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Layout w:type="fixed"/>
        <w:tblLook w:val="01E0" w:firstRow="1" w:lastRow="1" w:firstColumn="1" w:lastColumn="1" w:noHBand="0" w:noVBand="0"/>
      </w:tblPr>
      <w:tblGrid>
        <w:gridCol w:w="9855"/>
      </w:tblGrid>
      <w:tr w:rsidR="00BB6A87" w:rsidRPr="004A57D8" w14:paraId="10912B3D" w14:textId="77777777" w:rsidTr="00207A7C">
        <w:trPr>
          <w:trHeight w:hRule="exact" w:val="3558"/>
        </w:trPr>
        <w:tc>
          <w:tcPr>
            <w:tcW w:w="9855" w:type="dxa"/>
            <w:shd w:val="clear" w:color="auto" w:fill="auto"/>
          </w:tcPr>
          <w:p w14:paraId="10912B3B" w14:textId="4D7A94F6" w:rsidR="00D77FFC" w:rsidRPr="00FE1678" w:rsidRDefault="00FE1678" w:rsidP="00DF6DD3">
            <w:pPr>
              <w:pStyle w:val="TitlepageAreversed"/>
              <w:tabs>
                <w:tab w:val="left" w:pos="284"/>
              </w:tabs>
              <w:rPr>
                <w:sz w:val="56"/>
              </w:rPr>
            </w:pPr>
            <w:bookmarkStart w:id="0" w:name="_Hlk25576196"/>
            <w:bookmarkEnd w:id="0"/>
            <w:r w:rsidRPr="00FE1678">
              <w:rPr>
                <w:sz w:val="56"/>
              </w:rPr>
              <w:t>Increasing knowledge of Victoria’s growing recreational yellowtail kingfish fishery</w:t>
            </w:r>
          </w:p>
          <w:p w14:paraId="10912B3C" w14:textId="50B31C46" w:rsidR="00BB6A87" w:rsidRPr="00D77FFC" w:rsidRDefault="00D26916" w:rsidP="00DF6DD3">
            <w:pPr>
              <w:pStyle w:val="TitlepageB"/>
              <w:tabs>
                <w:tab w:val="left" w:pos="284"/>
              </w:tabs>
              <w:spacing w:before="160" w:line="360" w:lineRule="atLeast"/>
              <w:ind w:right="1985"/>
            </w:pPr>
            <w:r w:rsidRPr="00D77FFC">
              <w:t xml:space="preserve">Recreational Fishing Grants Program </w:t>
            </w:r>
            <w:r w:rsidR="00D77FFC" w:rsidRPr="00D77FFC">
              <w:br/>
            </w:r>
          </w:p>
        </w:tc>
      </w:tr>
    </w:tbl>
    <w:p w14:paraId="10912B3E" w14:textId="4A7784E0" w:rsidR="00BB6A87" w:rsidRPr="00CF2728" w:rsidRDefault="00323B26" w:rsidP="00DF6DD3">
      <w:pPr>
        <w:pStyle w:val="Body"/>
        <w:tabs>
          <w:tab w:val="left" w:pos="284"/>
        </w:tabs>
      </w:pPr>
      <w:r>
        <w:rPr>
          <w:noProof/>
          <w:lang w:val="en-GB" w:eastAsia="en-GB"/>
        </w:rPr>
        <w:drawing>
          <wp:anchor distT="0" distB="0" distL="114300" distR="114300" simplePos="0" relativeHeight="251654656" behindDoc="0" locked="0" layoutInCell="1" allowOverlap="1" wp14:anchorId="6FF7DA38" wp14:editId="16D63406">
            <wp:simplePos x="0" y="0"/>
            <wp:positionH relativeFrom="column">
              <wp:posOffset>-339090</wp:posOffset>
            </wp:positionH>
            <wp:positionV relativeFrom="paragraph">
              <wp:posOffset>238760</wp:posOffset>
            </wp:positionV>
            <wp:extent cx="6800850" cy="5781675"/>
            <wp:effectExtent l="0" t="0" r="0" b="9525"/>
            <wp:wrapSquare wrapText="bothSides"/>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H="1">
                      <a:off x="0" y="0"/>
                      <a:ext cx="6800850" cy="5781675"/>
                    </a:xfrm>
                    <a:prstGeom prst="rect">
                      <a:avLst/>
                    </a:prstGeom>
                    <a:noFill/>
                  </pic:spPr>
                </pic:pic>
              </a:graphicData>
            </a:graphic>
            <wp14:sizeRelH relativeFrom="margin">
              <wp14:pctWidth>0</wp14:pctWidth>
            </wp14:sizeRelH>
          </wp:anchor>
        </w:drawing>
      </w:r>
    </w:p>
    <w:p w14:paraId="10912B3F" w14:textId="77777777" w:rsidR="00BB6A87" w:rsidRDefault="00BB6A87" w:rsidP="00DF6DD3">
      <w:pPr>
        <w:pStyle w:val="Body"/>
        <w:tabs>
          <w:tab w:val="left" w:pos="284"/>
        </w:tabs>
        <w:sectPr w:rsidR="00BB6A87" w:rsidSect="00941C89">
          <w:headerReference w:type="default" r:id="rId12"/>
          <w:footerReference w:type="default" r:id="rId13"/>
          <w:type w:val="continuous"/>
          <w:pgSz w:w="11907" w:h="16840" w:code="9"/>
          <w:pgMar w:top="851" w:right="1134" w:bottom="567" w:left="1134" w:header="284" w:footer="567" w:gutter="0"/>
          <w:cols w:space="708"/>
          <w:docGrid w:linePitch="360"/>
        </w:sectPr>
      </w:pPr>
    </w:p>
    <w:p w14:paraId="10912B40" w14:textId="17B8800F" w:rsidR="00D51F6D" w:rsidRDefault="00D540E4" w:rsidP="00DF6DD3">
      <w:pPr>
        <w:tabs>
          <w:tab w:val="left" w:pos="284"/>
        </w:tabs>
        <w:sectPr w:rsidR="00D51F6D" w:rsidSect="00513E41">
          <w:footerReference w:type="even" r:id="rId14"/>
          <w:type w:val="continuous"/>
          <w:pgSz w:w="11907" w:h="16840" w:code="9"/>
          <w:pgMar w:top="1134" w:right="1134" w:bottom="426" w:left="1134" w:header="709" w:footer="567" w:gutter="0"/>
          <w:pgNumType w:start="1"/>
          <w:cols w:space="708"/>
          <w:titlePg/>
          <w:docGrid w:linePitch="360"/>
        </w:sectPr>
      </w:pPr>
      <w:r>
        <w:rPr>
          <w:noProof/>
          <w:lang w:val="en-GB" w:eastAsia="en-GB"/>
        </w:rPr>
        <mc:AlternateContent>
          <mc:Choice Requires="wps">
            <w:drawing>
              <wp:anchor distT="45720" distB="45720" distL="114300" distR="114300" simplePos="0" relativeHeight="251656704" behindDoc="0" locked="0" layoutInCell="1" allowOverlap="1" wp14:anchorId="1C158E20" wp14:editId="32967FFB">
                <wp:simplePos x="0" y="0"/>
                <wp:positionH relativeFrom="column">
                  <wp:posOffset>5158740</wp:posOffset>
                </wp:positionH>
                <wp:positionV relativeFrom="paragraph">
                  <wp:posOffset>5570220</wp:posOffset>
                </wp:positionV>
                <wp:extent cx="1385570" cy="21717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5570" cy="217170"/>
                        </a:xfrm>
                        <a:prstGeom prst="rect">
                          <a:avLst/>
                        </a:prstGeom>
                        <a:noFill/>
                        <a:ln w="9525">
                          <a:noFill/>
                          <a:miter lim="800000"/>
                          <a:headEnd/>
                          <a:tailEnd/>
                        </a:ln>
                      </wps:spPr>
                      <wps:txbx>
                        <w:txbxContent>
                          <w:p w14:paraId="73DEA50D" w14:textId="35B500F9" w:rsidR="004B02B2" w:rsidRPr="00A06C5F" w:rsidRDefault="004B02B2">
                            <w:pPr>
                              <w:rPr>
                                <w:rFonts w:ascii="Arial" w:hAnsi="Arial" w:cs="Arial"/>
                                <w:sz w:val="16"/>
                                <w:szCs w:val="16"/>
                              </w:rPr>
                            </w:pPr>
                            <w:r w:rsidRPr="00A06C5F">
                              <w:rPr>
                                <w:rFonts w:ascii="Arial" w:hAnsi="Arial" w:cs="Arial"/>
                                <w:sz w:val="16"/>
                                <w:szCs w:val="16"/>
                              </w:rPr>
                              <w:t>Image credit: Scott Gray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C158E20" id="_x0000_t202" coordsize="21600,21600" o:spt="202" path="m,l,21600r21600,l21600,xe">
                <v:stroke joinstyle="miter"/>
                <v:path gradientshapeok="t" o:connecttype="rect"/>
              </v:shapetype>
              <v:shape id="Text Box 2" o:spid="_x0000_s1026" type="#_x0000_t202" style="position:absolute;margin-left:406.2pt;margin-top:438.6pt;width:109.1pt;height:17.1pt;z-index:251656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" filled="f" stroked="f">
                <v:textbox style="mso-fit-shape-to-text:t">
                  <w:txbxContent>
                    <w:p w14:paraId="73DEA50D" w14:textId="35B500F9" w:rsidR="004B02B2" w:rsidRPr="00A06C5F" w:rsidRDefault="004B02B2">
                      <w:pPr>
                        <w:rPr>
                          <w:rFonts w:ascii="Arial" w:hAnsi="Arial" w:cs="Arial"/>
                          <w:sz w:val="16"/>
                          <w:szCs w:val="16"/>
                        </w:rPr>
                      </w:pPr>
                      <w:r w:rsidRPr="00A06C5F">
                        <w:rPr>
                          <w:rFonts w:ascii="Arial" w:hAnsi="Arial" w:cs="Arial"/>
                          <w:sz w:val="16"/>
                          <w:szCs w:val="16"/>
                        </w:rPr>
                        <w:t>Image credit: Scott Gray</w:t>
                      </w:r>
                    </w:p>
                  </w:txbxContent>
                </v:textbox>
                <w10:wrap type="square"/>
              </v:shape>
            </w:pict>
          </mc:Fallback>
        </mc:AlternateContent>
      </w:r>
    </w:p>
    <w:p w14:paraId="10912B41" w14:textId="77777777" w:rsidR="00D51F6D" w:rsidRPr="00CD1C41" w:rsidRDefault="00D51F6D" w:rsidP="00DF6DD3">
      <w:pPr>
        <w:tabs>
          <w:tab w:val="left" w:pos="284"/>
        </w:tabs>
        <w:rPr>
          <w:color w:val="0094B4"/>
        </w:rPr>
        <w:sectPr w:rsidR="00D51F6D" w:rsidRPr="00CD1C41" w:rsidSect="00D51F6D">
          <w:pgSz w:w="11907" w:h="16840" w:code="9"/>
          <w:pgMar w:top="1134" w:right="1134" w:bottom="426" w:left="1134" w:header="709" w:footer="567" w:gutter="0"/>
          <w:pgNumType w:start="1"/>
          <w:cols w:space="708"/>
          <w:titlePg/>
          <w:docGrid w:linePitch="360"/>
        </w:sectPr>
      </w:pPr>
    </w:p>
    <w:p w14:paraId="10912B42" w14:textId="77777777" w:rsidR="00056BF8" w:rsidRPr="00056BF8" w:rsidRDefault="00056BF8" w:rsidP="00DF6DD3">
      <w:pPr>
        <w:pStyle w:val="TitlepageBblack"/>
        <w:tabs>
          <w:tab w:val="left" w:pos="284"/>
        </w:tabs>
        <w:rPr>
          <w:sz w:val="64"/>
          <w:szCs w:val="64"/>
        </w:rPr>
      </w:pPr>
      <w:r w:rsidRPr="00056BF8">
        <w:rPr>
          <w:sz w:val="64"/>
          <w:szCs w:val="64"/>
        </w:rPr>
        <w:lastRenderedPageBreak/>
        <w:t>Increasing knowledge of Victoria’s growing recreational yellowtail kingfish fishery</w:t>
      </w:r>
    </w:p>
    <w:p w14:paraId="10912B43" w14:textId="77777777" w:rsidR="00D51F6D" w:rsidRPr="00D51F6D" w:rsidRDefault="00D51F6D" w:rsidP="00DF6DD3">
      <w:pPr>
        <w:pStyle w:val="TitlepageBblack"/>
        <w:tabs>
          <w:tab w:val="left" w:pos="284"/>
        </w:tabs>
      </w:pPr>
    </w:p>
    <w:p w14:paraId="10912B44" w14:textId="77777777" w:rsidR="00D51F6D" w:rsidRPr="00D51F6D" w:rsidRDefault="00056BF8" w:rsidP="00DF6DD3">
      <w:pPr>
        <w:pStyle w:val="TitlepageBblack"/>
        <w:tabs>
          <w:tab w:val="left" w:pos="284"/>
        </w:tabs>
      </w:pPr>
      <w:r w:rsidRPr="00056BF8">
        <w:t>Recreational Fishing Grants Program</w:t>
      </w:r>
    </w:p>
    <w:p w14:paraId="10912B45" w14:textId="77777777" w:rsidR="00D51F6D" w:rsidRDefault="00D51F6D" w:rsidP="00DF6DD3">
      <w:pPr>
        <w:tabs>
          <w:tab w:val="left" w:pos="284"/>
        </w:tabs>
      </w:pPr>
    </w:p>
    <w:p w14:paraId="10912B46" w14:textId="77777777" w:rsidR="00D51F6D" w:rsidRDefault="00D51F6D" w:rsidP="00DF6DD3">
      <w:pPr>
        <w:tabs>
          <w:tab w:val="left" w:pos="284"/>
        </w:tabs>
      </w:pPr>
    </w:p>
    <w:p w14:paraId="10912B47" w14:textId="77777777" w:rsidR="004D6DC6" w:rsidRDefault="0005062F" w:rsidP="00DF6DD3">
      <w:pPr>
        <w:tabs>
          <w:tab w:val="left" w:pos="284"/>
        </w:tabs>
      </w:pPr>
      <w:r>
        <w:rPr>
          <w:noProof/>
          <w:lang w:val="en-GB" w:eastAsia="en-GB"/>
        </w:rPr>
        <mc:AlternateContent>
          <mc:Choice Requires="wps">
            <w:drawing>
              <wp:anchor distT="0" distB="0" distL="114300" distR="114300" simplePos="0" relativeHeight="251651584" behindDoc="0" locked="1" layoutInCell="0" allowOverlap="1" wp14:anchorId="10912CC2" wp14:editId="52B883B1">
                <wp:simplePos x="0" y="0"/>
                <wp:positionH relativeFrom="column">
                  <wp:posOffset>-83820</wp:posOffset>
                </wp:positionH>
                <wp:positionV relativeFrom="page">
                  <wp:posOffset>9217025</wp:posOffset>
                </wp:positionV>
                <wp:extent cx="4886325" cy="704850"/>
                <wp:effectExtent l="0" t="0" r="0" b="0"/>
                <wp:wrapSquare wrapText="bothSides"/>
                <wp:docPr id="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6325" cy="704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912CF7" w14:textId="2A3B1FF3" w:rsidR="004B02B2" w:rsidRDefault="004B02B2" w:rsidP="00346C57">
                            <w:pPr>
                              <w:pStyle w:val="HC"/>
                            </w:pPr>
                            <w:r>
                              <w:t>January 2020</w:t>
                            </w:r>
                            <w:r>
                              <w:br/>
                            </w:r>
                          </w:p>
                          <w:p w14:paraId="10912CF8" w14:textId="06DB0FEA" w:rsidR="004B02B2" w:rsidRDefault="004B02B2" w:rsidP="00346C57">
                            <w:pPr>
                              <w:pStyle w:val="HC"/>
                            </w:pPr>
                            <w:r>
                              <w:t>Recreational Fishing Grants Program Research Report</w:t>
                            </w:r>
                            <w:r w:rsidR="008007FF">
                              <w:t xml:space="preserve"> </w:t>
                            </w:r>
                            <w:r w:rsidR="008007FF">
                              <w:rPr>
                                <w:color w:val="000000" w:themeColor="text1"/>
                              </w:rPr>
                              <w:t xml:space="preserve">Project </w:t>
                            </w:r>
                            <w:r w:rsidR="008007FF" w:rsidRPr="00601B1E">
                              <w:rPr>
                                <w:color w:val="000000" w:themeColor="text1"/>
                              </w:rPr>
                              <w:t xml:space="preserve">No. </w:t>
                            </w:r>
                            <w:r w:rsidR="008007FF" w:rsidRPr="00B069AD">
                              <w:rPr>
                                <w:color w:val="000000" w:themeColor="text1"/>
                              </w:rPr>
                              <w:t>14/15/Large/34</w:t>
                            </w:r>
                            <w:r w:rsidR="008007FF">
                              <w:rPr>
                                <w:color w:val="000000" w:themeColor="text1"/>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912CC2" id="Text Box 6" o:spid="_x0000_s1027" type="#_x0000_t202" style="position:absolute;margin-left:-6.6pt;margin-top:725.75pt;width:384.75pt;height:55.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" o:allowincell="f" filled="f" stroked="f">
                <v:textbox>
                  <w:txbxContent>
                    <w:p w14:paraId="10912CF7" w14:textId="2A3B1FF3" w:rsidR="004B02B2" w:rsidRDefault="004B02B2" w:rsidP="00346C57">
                      <w:pPr>
                        <w:pStyle w:val="HC"/>
                      </w:pPr>
                      <w:r>
                        <w:t>January 2020</w:t>
                      </w:r>
                      <w:r>
                        <w:br/>
                      </w:r>
                    </w:p>
                    <w:p w14:paraId="10912CF8" w14:textId="06DB0FEA" w:rsidR="004B02B2" w:rsidRDefault="004B02B2" w:rsidP="00346C57">
                      <w:pPr>
                        <w:pStyle w:val="HC"/>
                      </w:pPr>
                      <w:r>
                        <w:t>Recreational Fishing Grants Program Research Report</w:t>
                      </w:r>
                      <w:r w:rsidR="008007FF">
                        <w:t xml:space="preserve"> </w:t>
                      </w:r>
                      <w:r w:rsidR="008007FF">
                        <w:rPr>
                          <w:color w:val="000000" w:themeColor="text1"/>
                        </w:rPr>
                        <w:t xml:space="preserve">Project </w:t>
                      </w:r>
                      <w:r w:rsidR="008007FF" w:rsidRPr="00601B1E">
                        <w:rPr>
                          <w:color w:val="000000" w:themeColor="text1"/>
                        </w:rPr>
                        <w:t xml:space="preserve">No. </w:t>
                      </w:r>
                      <w:r w:rsidR="008007FF" w:rsidRPr="00B069AD">
                        <w:rPr>
                          <w:color w:val="000000" w:themeColor="text1"/>
                        </w:rPr>
                        <w:t>14/15/Large/34</w:t>
                      </w:r>
                      <w:r w:rsidR="008007FF">
                        <w:rPr>
                          <w:color w:val="000000" w:themeColor="text1"/>
                        </w:rPr>
                        <w:t>.</w:t>
                      </w:r>
                    </w:p>
                  </w:txbxContent>
                </v:textbox>
                <w10:wrap type="square" anchory="page"/>
                <w10:anchorlock/>
              </v:shape>
            </w:pict>
          </mc:Fallback>
        </mc:AlternateContent>
      </w:r>
      <w:r>
        <w:rPr>
          <w:noProof/>
          <w:lang w:val="en-GB" w:eastAsia="en-GB"/>
        </w:rPr>
        <mc:AlternateContent>
          <mc:Choice Requires="wps">
            <w:drawing>
              <wp:anchor distT="0" distB="0" distL="114300" distR="114300" simplePos="0" relativeHeight="251652608" behindDoc="0" locked="1" layoutInCell="0" allowOverlap="1" wp14:anchorId="10912CC4" wp14:editId="0BA11065">
                <wp:simplePos x="0" y="0"/>
                <wp:positionH relativeFrom="column">
                  <wp:posOffset>-80010</wp:posOffset>
                </wp:positionH>
                <wp:positionV relativeFrom="page">
                  <wp:posOffset>7800975</wp:posOffset>
                </wp:positionV>
                <wp:extent cx="4023360" cy="518160"/>
                <wp:effectExtent l="0" t="0" r="0" b="0"/>
                <wp:wrapSquare wrapText="bothSides"/>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3360" cy="518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912CF9" w14:textId="77777777" w:rsidR="004B02B2" w:rsidRDefault="004B02B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912CC4" id="Text Box 7" o:spid="_x0000_s1028" type="#_x0000_t202" style="position:absolute;margin-left:-6.3pt;margin-top:614.25pt;width:316.8pt;height:40.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bEftwIAAMA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" o:allowincell="f" filled="f" stroked="f">
                <v:textbox>
                  <w:txbxContent>
                    <w:p w14:paraId="10912CF9" w14:textId="77777777" w:rsidR="004B02B2" w:rsidRDefault="004B02B2"/>
                  </w:txbxContent>
                </v:textbox>
                <w10:wrap type="square" anchory="page"/>
                <w10:anchorlock/>
              </v:shape>
            </w:pict>
          </mc:Fallback>
        </mc:AlternateContent>
      </w:r>
      <w:r w:rsidR="00D51F6D">
        <w:br w:type="page"/>
      </w:r>
    </w:p>
    <w:tbl>
      <w:tblPr>
        <w:tblW w:w="0" w:type="auto"/>
        <w:tblLook w:val="01E0" w:firstRow="1" w:lastRow="1" w:firstColumn="1" w:lastColumn="1" w:noHBand="0" w:noVBand="0"/>
      </w:tblPr>
      <w:tblGrid>
        <w:gridCol w:w="9855"/>
      </w:tblGrid>
      <w:tr w:rsidR="004D6DC6" w14:paraId="10912B55" w14:textId="77777777" w:rsidTr="00C6663F">
        <w:trPr>
          <w:trHeight w:val="13912"/>
        </w:trPr>
        <w:tc>
          <w:tcPr>
            <w:tcW w:w="9855" w:type="dxa"/>
            <w:shd w:val="clear" w:color="auto" w:fill="auto"/>
            <w:vAlign w:val="bottom"/>
          </w:tcPr>
          <w:p w14:paraId="2C6CB63B" w14:textId="5C637D60" w:rsidR="001E4A38" w:rsidRPr="00B84F30" w:rsidRDefault="001E4A38" w:rsidP="00DF6DD3">
            <w:pPr>
              <w:pStyle w:val="Body"/>
              <w:tabs>
                <w:tab w:val="left" w:pos="284"/>
              </w:tabs>
              <w:rPr>
                <w:color w:val="000000" w:themeColor="text1"/>
              </w:rPr>
            </w:pPr>
            <w:r w:rsidRPr="0021627A">
              <w:lastRenderedPageBreak/>
              <w:t>Published by the Victorian Government, Victorian Fisheries Authority (VFA)</w:t>
            </w:r>
            <w:r>
              <w:t>,</w:t>
            </w:r>
            <w:r>
              <w:br/>
            </w:r>
            <w:proofErr w:type="gramStart"/>
            <w:r w:rsidR="00D21568">
              <w:rPr>
                <w:color w:val="000000" w:themeColor="text1"/>
                <w:szCs w:val="18"/>
              </w:rPr>
              <w:t>January</w:t>
            </w:r>
            <w:r w:rsidR="00333359">
              <w:rPr>
                <w:color w:val="000000" w:themeColor="text1"/>
                <w:szCs w:val="18"/>
              </w:rPr>
              <w:t>,</w:t>
            </w:r>
            <w:proofErr w:type="gramEnd"/>
            <w:r w:rsidR="00333359">
              <w:rPr>
                <w:color w:val="000000" w:themeColor="text1"/>
                <w:szCs w:val="18"/>
              </w:rPr>
              <w:t xml:space="preserve"> 2020</w:t>
            </w:r>
          </w:p>
          <w:p w14:paraId="6197AE9A" w14:textId="77777777" w:rsidR="001E4A38" w:rsidRPr="0021627A" w:rsidRDefault="001E4A38" w:rsidP="00DF6DD3">
            <w:pPr>
              <w:pStyle w:val="Body"/>
              <w:tabs>
                <w:tab w:val="left" w:pos="284"/>
              </w:tabs>
            </w:pPr>
            <w:r w:rsidRPr="0021627A">
              <w:t>© The State of Victoria, Victorian Fisheries Authority, Melbourne 2019</w:t>
            </w:r>
            <w:r w:rsidRPr="0021627A">
              <w:br/>
              <w:t>This publication is copyright. No part may be reproduced by any process except in accordance with the</w:t>
            </w:r>
            <w:r w:rsidRPr="0021627A">
              <w:br/>
              <w:t xml:space="preserve">provisions of the </w:t>
            </w:r>
            <w:r w:rsidRPr="0021627A">
              <w:rPr>
                <w:i/>
              </w:rPr>
              <w:t>Copyright Act 1968</w:t>
            </w:r>
            <w:r w:rsidRPr="0021627A">
              <w:t>.</w:t>
            </w:r>
          </w:p>
          <w:p w14:paraId="13123A7E" w14:textId="77777777" w:rsidR="001E4A38" w:rsidRPr="00B84F30" w:rsidRDefault="001E4A38" w:rsidP="00DF6DD3">
            <w:pPr>
              <w:pStyle w:val="Body"/>
              <w:tabs>
                <w:tab w:val="left" w:pos="284"/>
              </w:tabs>
              <w:rPr>
                <w:color w:val="000000" w:themeColor="text1"/>
              </w:rPr>
            </w:pPr>
            <w:r w:rsidRPr="00B84F30">
              <w:rPr>
                <w:color w:val="000000" w:themeColor="text1"/>
              </w:rPr>
              <w:t>Authorised by the Victorian Government, 1 Spring Street, Melbourne.</w:t>
            </w:r>
          </w:p>
          <w:p w14:paraId="4C7B33B4" w14:textId="14E6AB45" w:rsidR="00174973" w:rsidRDefault="001E4A38" w:rsidP="00DF6DD3">
            <w:pPr>
              <w:pStyle w:val="Body"/>
              <w:tabs>
                <w:tab w:val="left" w:pos="284"/>
              </w:tabs>
              <w:rPr>
                <w:color w:val="000000" w:themeColor="text1"/>
                <w:highlight w:val="yellow"/>
              </w:rPr>
            </w:pPr>
            <w:r w:rsidRPr="00B84F30">
              <w:rPr>
                <w:color w:val="000000" w:themeColor="text1"/>
              </w:rPr>
              <w:t>Preferred way to cite this publication:</w:t>
            </w:r>
            <w:r w:rsidRPr="00B84F30">
              <w:rPr>
                <w:color w:val="000000" w:themeColor="text1"/>
              </w:rPr>
              <w:br/>
            </w:r>
            <w:r w:rsidR="000D7979" w:rsidRPr="004D70A9">
              <w:rPr>
                <w:color w:val="000000" w:themeColor="text1"/>
              </w:rPr>
              <w:t>Green</w:t>
            </w:r>
            <w:r w:rsidR="003062E4">
              <w:rPr>
                <w:color w:val="000000" w:themeColor="text1"/>
              </w:rPr>
              <w:t>, C.</w:t>
            </w:r>
            <w:r w:rsidR="000D7979" w:rsidRPr="004D70A9">
              <w:rPr>
                <w:color w:val="000000" w:themeColor="text1"/>
              </w:rPr>
              <w:t>,</w:t>
            </w:r>
            <w:r w:rsidR="003062E4">
              <w:rPr>
                <w:color w:val="000000" w:themeColor="text1"/>
              </w:rPr>
              <w:t xml:space="preserve"> </w:t>
            </w:r>
            <w:r w:rsidR="000D7979" w:rsidRPr="004D70A9">
              <w:rPr>
                <w:color w:val="000000" w:themeColor="text1"/>
              </w:rPr>
              <w:t xml:space="preserve">Hamer, </w:t>
            </w:r>
            <w:r w:rsidR="003D0274">
              <w:rPr>
                <w:color w:val="000000" w:themeColor="text1"/>
              </w:rPr>
              <w:t>P.</w:t>
            </w:r>
            <w:r w:rsidR="00BA7815">
              <w:rPr>
                <w:color w:val="000000" w:themeColor="text1"/>
              </w:rPr>
              <w:t>,</w:t>
            </w:r>
            <w:r w:rsidR="003D0274">
              <w:rPr>
                <w:color w:val="000000" w:themeColor="text1"/>
              </w:rPr>
              <w:t xml:space="preserve"> </w:t>
            </w:r>
            <w:r w:rsidR="000D7979" w:rsidRPr="004D70A9">
              <w:rPr>
                <w:color w:val="000000" w:themeColor="text1"/>
              </w:rPr>
              <w:t>Ingram</w:t>
            </w:r>
            <w:r w:rsidR="007F3C68" w:rsidRPr="00374773">
              <w:rPr>
                <w:lang w:val="en-GB"/>
              </w:rPr>
              <w:t>,</w:t>
            </w:r>
            <w:r w:rsidR="003D0274">
              <w:rPr>
                <w:lang w:val="en-GB"/>
              </w:rPr>
              <w:t xml:space="preserve"> B.,</w:t>
            </w:r>
            <w:r w:rsidR="007F3C68" w:rsidRPr="00374773">
              <w:rPr>
                <w:lang w:val="en-GB"/>
              </w:rPr>
              <w:t xml:space="preserve"> Silva, </w:t>
            </w:r>
            <w:r w:rsidR="003D0274">
              <w:rPr>
                <w:lang w:val="en-GB"/>
              </w:rPr>
              <w:t xml:space="preserve">C., </w:t>
            </w:r>
            <w:r w:rsidR="007F3C68" w:rsidRPr="00374773">
              <w:rPr>
                <w:lang w:val="en-GB"/>
              </w:rPr>
              <w:t>Strugnell</w:t>
            </w:r>
            <w:r w:rsidR="007F3C68">
              <w:rPr>
                <w:lang w:val="en-GB"/>
              </w:rPr>
              <w:t>,</w:t>
            </w:r>
            <w:r w:rsidR="00F10FF7">
              <w:rPr>
                <w:lang w:val="en-GB"/>
              </w:rPr>
              <w:t xml:space="preserve"> J.,</w:t>
            </w:r>
            <w:r w:rsidR="007F3C68">
              <w:rPr>
                <w:lang w:val="en-GB"/>
              </w:rPr>
              <w:t xml:space="preserve"> </w:t>
            </w:r>
            <w:r w:rsidR="007F3C68" w:rsidRPr="00374773">
              <w:rPr>
                <w:lang w:val="en-GB"/>
              </w:rPr>
              <w:t>Whitelaw</w:t>
            </w:r>
            <w:r w:rsidR="000D7979" w:rsidRPr="004D70A9">
              <w:rPr>
                <w:color w:val="000000" w:themeColor="text1"/>
              </w:rPr>
              <w:t xml:space="preserve"> </w:t>
            </w:r>
            <w:r w:rsidR="00F10FF7">
              <w:rPr>
                <w:color w:val="000000" w:themeColor="text1"/>
              </w:rPr>
              <w:t xml:space="preserve">B. </w:t>
            </w:r>
            <w:r w:rsidR="000D7979" w:rsidRPr="004D70A9">
              <w:rPr>
                <w:color w:val="000000" w:themeColor="text1"/>
              </w:rPr>
              <w:t>(20</w:t>
            </w:r>
            <w:r w:rsidR="00A370E5">
              <w:rPr>
                <w:color w:val="000000" w:themeColor="text1"/>
              </w:rPr>
              <w:t>20</w:t>
            </w:r>
            <w:r w:rsidR="000D7979" w:rsidRPr="004D70A9">
              <w:rPr>
                <w:color w:val="000000" w:themeColor="text1"/>
              </w:rPr>
              <w:t>)</w:t>
            </w:r>
            <w:r w:rsidR="00B069AD">
              <w:rPr>
                <w:color w:val="000000" w:themeColor="text1"/>
              </w:rPr>
              <w:t>.</w:t>
            </w:r>
            <w:r w:rsidR="000D7979" w:rsidRPr="004D70A9">
              <w:rPr>
                <w:color w:val="000000" w:themeColor="text1"/>
              </w:rPr>
              <w:t xml:space="preserve"> Increasing knowledge of Victoria’s growing recreational yellowtail kingfish fishery. Recreation</w:t>
            </w:r>
            <w:r w:rsidR="000846AC">
              <w:rPr>
                <w:color w:val="000000" w:themeColor="text1"/>
              </w:rPr>
              <w:t>al</w:t>
            </w:r>
            <w:r w:rsidR="000D7979" w:rsidRPr="004D70A9">
              <w:rPr>
                <w:color w:val="000000" w:themeColor="text1"/>
              </w:rPr>
              <w:t xml:space="preserve"> Fishing Grants Program Research Report</w:t>
            </w:r>
            <w:r w:rsidR="000846AC">
              <w:rPr>
                <w:color w:val="000000" w:themeColor="text1"/>
              </w:rPr>
              <w:t xml:space="preserve">, Project </w:t>
            </w:r>
            <w:r w:rsidR="000846AC" w:rsidRPr="00601B1E">
              <w:rPr>
                <w:color w:val="000000" w:themeColor="text1"/>
              </w:rPr>
              <w:t>No.</w:t>
            </w:r>
            <w:r w:rsidR="00601B1E" w:rsidRPr="00601B1E">
              <w:rPr>
                <w:color w:val="000000" w:themeColor="text1"/>
              </w:rPr>
              <w:t xml:space="preserve"> </w:t>
            </w:r>
            <w:r w:rsidR="00B069AD" w:rsidRPr="00B069AD">
              <w:rPr>
                <w:color w:val="000000" w:themeColor="text1"/>
              </w:rPr>
              <w:t>14/15/Large/34</w:t>
            </w:r>
            <w:r w:rsidR="00B069AD">
              <w:rPr>
                <w:color w:val="000000" w:themeColor="text1"/>
              </w:rPr>
              <w:t>.</w:t>
            </w:r>
            <w:r w:rsidR="00D727C4">
              <w:rPr>
                <w:color w:val="000000" w:themeColor="text1"/>
              </w:rPr>
              <w:t xml:space="preserve"> </w:t>
            </w:r>
          </w:p>
          <w:p w14:paraId="293FB377" w14:textId="339FDCCD" w:rsidR="00174973" w:rsidRPr="00174973" w:rsidRDefault="00174973" w:rsidP="00DF6DD3">
            <w:pPr>
              <w:pStyle w:val="Body"/>
              <w:tabs>
                <w:tab w:val="left" w:pos="284"/>
              </w:tabs>
              <w:rPr>
                <w:color w:val="000000" w:themeColor="text1"/>
                <w:szCs w:val="18"/>
              </w:rPr>
            </w:pPr>
            <w:r w:rsidRPr="00174973">
              <w:rPr>
                <w:color w:val="000000" w:themeColor="text1"/>
                <w:sz w:val="20"/>
                <w:szCs w:val="20"/>
              </w:rPr>
              <w:t xml:space="preserve">ISBN 978-1-76090-147-9 (Print) </w:t>
            </w:r>
          </w:p>
          <w:p w14:paraId="0C884D9B" w14:textId="16E67F10" w:rsidR="001E4A38" w:rsidRPr="00B84F30" w:rsidRDefault="00174973" w:rsidP="00DF6DD3">
            <w:pPr>
              <w:pStyle w:val="Body"/>
              <w:tabs>
                <w:tab w:val="left" w:pos="284"/>
              </w:tabs>
              <w:rPr>
                <w:color w:val="000000" w:themeColor="text1"/>
              </w:rPr>
            </w:pPr>
            <w:r w:rsidRPr="00174973">
              <w:rPr>
                <w:color w:val="000000" w:themeColor="text1"/>
                <w:sz w:val="20"/>
                <w:szCs w:val="20"/>
              </w:rPr>
              <w:t xml:space="preserve">ISBN 978-1-76090-148-6 (pdf/online/MS word) </w:t>
            </w:r>
          </w:p>
          <w:p w14:paraId="6415E2BD" w14:textId="2D6A1754" w:rsidR="001E4A38" w:rsidRDefault="001E4A38" w:rsidP="00DF6DD3">
            <w:pPr>
              <w:pStyle w:val="Body"/>
              <w:tabs>
                <w:tab w:val="left" w:pos="284"/>
              </w:tabs>
            </w:pPr>
            <w:r>
              <w:t>Author Contact details:</w:t>
            </w:r>
            <w:r>
              <w:br/>
              <w:t xml:space="preserve">Dr </w:t>
            </w:r>
            <w:r w:rsidR="000D7979">
              <w:t>Corey</w:t>
            </w:r>
            <w:r>
              <w:t xml:space="preserve"> </w:t>
            </w:r>
            <w:r w:rsidR="000D7979">
              <w:t>Green</w:t>
            </w:r>
            <w:r>
              <w:br/>
            </w:r>
            <w:r w:rsidR="0088358E" w:rsidRPr="0088358E">
              <w:t>Fisheries Policy, Management, Science and Licensing</w:t>
            </w:r>
            <w:r w:rsidR="0088358E">
              <w:t xml:space="preserve"> Branch</w:t>
            </w:r>
            <w:r>
              <w:t>, Victorian Fisheries Authority</w:t>
            </w:r>
            <w:r>
              <w:br/>
              <w:t>P.O. Box 114, Queenscliff, Vic 3225.</w:t>
            </w:r>
          </w:p>
          <w:p w14:paraId="742BFF08" w14:textId="288C7053" w:rsidR="001D5B52" w:rsidRPr="00A866D5" w:rsidRDefault="001D5B52" w:rsidP="00DF6DD3">
            <w:pPr>
              <w:pStyle w:val="Body"/>
              <w:tabs>
                <w:tab w:val="left" w:pos="284"/>
              </w:tabs>
            </w:pPr>
            <w:r>
              <w:t>Cover Image: Scott Gray</w:t>
            </w:r>
          </w:p>
          <w:p w14:paraId="36A845AD" w14:textId="10208023" w:rsidR="001E4A38" w:rsidRPr="00B84F30" w:rsidRDefault="001E4A38" w:rsidP="00DF6DD3">
            <w:pPr>
              <w:pStyle w:val="Body"/>
              <w:tabs>
                <w:tab w:val="left" w:pos="284"/>
              </w:tabs>
              <w:rPr>
                <w:color w:val="000000" w:themeColor="text1"/>
              </w:rPr>
            </w:pPr>
            <w:r w:rsidRPr="00B84F30">
              <w:rPr>
                <w:color w:val="000000" w:themeColor="text1"/>
              </w:rPr>
              <w:t xml:space="preserve">Copies are available </w:t>
            </w:r>
            <w:r>
              <w:rPr>
                <w:color w:val="000000" w:themeColor="text1"/>
              </w:rPr>
              <w:t xml:space="preserve">by emailing </w:t>
            </w:r>
            <w:r w:rsidR="000D7979">
              <w:rPr>
                <w:color w:val="000000" w:themeColor="text1"/>
              </w:rPr>
              <w:t>corey.green</w:t>
            </w:r>
            <w:r>
              <w:rPr>
                <w:color w:val="000000" w:themeColor="text1"/>
              </w:rPr>
              <w:t>@vfa.vic.gov.au</w:t>
            </w:r>
          </w:p>
          <w:p w14:paraId="7085CF97" w14:textId="77777777" w:rsidR="001E4A38" w:rsidRPr="000521CC" w:rsidRDefault="001E4A38" w:rsidP="00DF6DD3">
            <w:pPr>
              <w:tabs>
                <w:tab w:val="left" w:pos="284"/>
              </w:tabs>
              <w:spacing w:after="113" w:line="240" w:lineRule="atLeast"/>
              <w:rPr>
                <w:rFonts w:ascii="Arial" w:hAnsi="Arial" w:cs="Arial"/>
                <w:sz w:val="18"/>
                <w:szCs w:val="18"/>
              </w:rPr>
            </w:pPr>
            <w:r w:rsidRPr="000521CC">
              <w:rPr>
                <w:rFonts w:ascii="Arial" w:hAnsi="Arial" w:cs="Arial"/>
                <w:sz w:val="18"/>
              </w:rPr>
              <w:t>For more information contact the VFA Customer Service Centre 136 186</w:t>
            </w:r>
          </w:p>
          <w:p w14:paraId="5879DA93" w14:textId="77777777" w:rsidR="001E4A38" w:rsidRPr="000521CC" w:rsidRDefault="001E4A38" w:rsidP="00DF6DD3">
            <w:pPr>
              <w:keepNext/>
              <w:tabs>
                <w:tab w:val="left" w:pos="284"/>
              </w:tabs>
              <w:spacing w:before="140" w:after="57" w:line="220" w:lineRule="atLeast"/>
              <w:rPr>
                <w:rFonts w:ascii="Arial" w:hAnsi="Arial" w:cs="Arial"/>
                <w:b/>
                <w:sz w:val="18"/>
              </w:rPr>
            </w:pPr>
            <w:r w:rsidRPr="000521CC">
              <w:rPr>
                <w:rFonts w:ascii="Arial" w:hAnsi="Arial" w:cs="Arial"/>
                <w:b/>
                <w:sz w:val="18"/>
              </w:rPr>
              <w:t>Disclaimer</w:t>
            </w:r>
          </w:p>
          <w:p w14:paraId="55C32A05" w14:textId="77777777" w:rsidR="001E4A38" w:rsidRPr="000521CC" w:rsidRDefault="001E4A38" w:rsidP="00DF6DD3">
            <w:pPr>
              <w:tabs>
                <w:tab w:val="left" w:pos="284"/>
              </w:tabs>
              <w:spacing w:after="113" w:line="240" w:lineRule="atLeast"/>
              <w:rPr>
                <w:rFonts w:ascii="Arial" w:hAnsi="Arial" w:cs="Arial"/>
                <w:sz w:val="18"/>
              </w:rPr>
            </w:pPr>
            <w:r w:rsidRPr="000521CC">
              <w:rPr>
                <w:rFonts w:ascii="Arial" w:hAnsi="Arial" w:cs="Arial"/>
                <w:sz w:val="18"/>
              </w:rPr>
              <w:t xml:space="preserve">This publication may be of assistance to </w:t>
            </w:r>
            <w:proofErr w:type="gramStart"/>
            <w:r w:rsidRPr="000521CC">
              <w:rPr>
                <w:rFonts w:ascii="Arial" w:hAnsi="Arial" w:cs="Arial"/>
                <w:sz w:val="18"/>
              </w:rPr>
              <w:t>you</w:t>
            </w:r>
            <w:proofErr w:type="gramEnd"/>
            <w:r w:rsidRPr="000521CC">
              <w:rPr>
                <w:rFonts w:ascii="Arial" w:hAnsi="Arial" w:cs="Arial"/>
                <w:sz w:val="18"/>
              </w:rPr>
              <w:t xml:space="preserve"> but the State of Victoria and its employees do not guarantee that the</w:t>
            </w:r>
            <w:r w:rsidRPr="000521CC">
              <w:rPr>
                <w:rFonts w:ascii="Arial" w:hAnsi="Arial" w:cs="Arial"/>
                <w:sz w:val="18"/>
              </w:rPr>
              <w:br/>
              <w:t>publication is without flaw of any kind or is wholly appropriate for your particular purposes and therefore disclaims all</w:t>
            </w:r>
            <w:r w:rsidRPr="000521CC">
              <w:rPr>
                <w:rFonts w:ascii="Arial" w:hAnsi="Arial" w:cs="Arial"/>
                <w:sz w:val="18"/>
              </w:rPr>
              <w:br/>
              <w:t>liability for any error, loss or other consequence which may arise from you relying on any information in this publication.</w:t>
            </w:r>
          </w:p>
          <w:p w14:paraId="3B2FDBE1" w14:textId="77777777" w:rsidR="001E4A38" w:rsidRPr="000521CC" w:rsidRDefault="001E4A38" w:rsidP="00DF6DD3">
            <w:pPr>
              <w:keepNext/>
              <w:tabs>
                <w:tab w:val="left" w:pos="284"/>
              </w:tabs>
              <w:spacing w:before="140" w:after="57" w:line="220" w:lineRule="atLeast"/>
              <w:rPr>
                <w:rFonts w:ascii="Arial" w:hAnsi="Arial" w:cs="Arial"/>
                <w:b/>
                <w:sz w:val="18"/>
              </w:rPr>
            </w:pPr>
            <w:r w:rsidRPr="000521CC">
              <w:rPr>
                <w:rFonts w:ascii="Arial" w:hAnsi="Arial" w:cs="Arial"/>
                <w:b/>
                <w:sz w:val="18"/>
              </w:rPr>
              <w:t>Accessibility</w:t>
            </w:r>
          </w:p>
          <w:p w14:paraId="36132D51" w14:textId="77777777" w:rsidR="001E4A38" w:rsidRPr="000521CC" w:rsidRDefault="001E4A38" w:rsidP="00DF6DD3">
            <w:pPr>
              <w:tabs>
                <w:tab w:val="left" w:pos="284"/>
              </w:tabs>
              <w:spacing w:after="113" w:line="240" w:lineRule="atLeast"/>
              <w:rPr>
                <w:rFonts w:ascii="Arial" w:hAnsi="Arial" w:cs="Arial"/>
                <w:sz w:val="18"/>
              </w:rPr>
            </w:pPr>
            <w:r w:rsidRPr="000521CC">
              <w:rPr>
                <w:rFonts w:ascii="Arial" w:hAnsi="Arial" w:cs="Arial"/>
                <w:sz w:val="18"/>
              </w:rPr>
              <w:t>If you would like to receive this publication in an accessible format, such as large print or audio, please telephone</w:t>
            </w:r>
            <w:r w:rsidRPr="000521CC">
              <w:rPr>
                <w:rFonts w:ascii="Arial" w:hAnsi="Arial" w:cs="Arial"/>
                <w:sz w:val="18"/>
              </w:rPr>
              <w:br/>
              <w:t>136 186, or email customer.service@vfa.vic.gov.au</w:t>
            </w:r>
          </w:p>
          <w:p w14:paraId="10912B48" w14:textId="23EB29F7" w:rsidR="001C3B52" w:rsidRDefault="001E4A38" w:rsidP="00DF6DD3">
            <w:pPr>
              <w:pStyle w:val="Body"/>
              <w:tabs>
                <w:tab w:val="left" w:pos="284"/>
              </w:tabs>
            </w:pPr>
            <w:r w:rsidRPr="000521CC">
              <w:rPr>
                <w:szCs w:val="18"/>
              </w:rPr>
              <w:t>Deaf, hearing impaired or speech impaired? Call us via the National Relay Service on 133 677 or visit</w:t>
            </w:r>
            <w:r w:rsidRPr="000521CC">
              <w:rPr>
                <w:szCs w:val="18"/>
              </w:rPr>
              <w:br/>
            </w:r>
            <w:hyperlink r:id="rId15" w:history="1">
              <w:r w:rsidRPr="000521CC">
                <w:rPr>
                  <w:color w:val="0000FF"/>
                  <w:szCs w:val="18"/>
                  <w:u w:val="single"/>
                </w:rPr>
                <w:t>www.relayservice.com.au</w:t>
              </w:r>
            </w:hyperlink>
            <w:r w:rsidR="001C3B52">
              <w:rPr>
                <w:color w:val="0000FF"/>
                <w:szCs w:val="18"/>
                <w:u w:val="single"/>
              </w:rPr>
              <w:t xml:space="preserve">  </w:t>
            </w:r>
          </w:p>
          <w:p w14:paraId="10912B54" w14:textId="6411188E" w:rsidR="004D6DC6" w:rsidRDefault="004D6DC6" w:rsidP="00DF6DD3">
            <w:pPr>
              <w:pStyle w:val="Body"/>
              <w:tabs>
                <w:tab w:val="left" w:pos="284"/>
              </w:tabs>
            </w:pPr>
          </w:p>
        </w:tc>
      </w:tr>
    </w:tbl>
    <w:p w14:paraId="10912B56" w14:textId="77777777" w:rsidR="00823E6F" w:rsidRDefault="00823E6F" w:rsidP="00DF6DD3">
      <w:pPr>
        <w:tabs>
          <w:tab w:val="left" w:pos="284"/>
        </w:tabs>
      </w:pPr>
    </w:p>
    <w:p w14:paraId="10912B57" w14:textId="77777777" w:rsidR="00422EA7" w:rsidRPr="00DF217F" w:rsidRDefault="00422EA7" w:rsidP="00DF6DD3">
      <w:pPr>
        <w:tabs>
          <w:tab w:val="left" w:pos="284"/>
        </w:tabs>
        <w:sectPr w:rsidR="00422EA7" w:rsidRPr="00DF217F" w:rsidSect="004D6DC6">
          <w:headerReference w:type="default" r:id="rId16"/>
          <w:footerReference w:type="default" r:id="rId17"/>
          <w:pgSz w:w="11907" w:h="16840" w:code="9"/>
          <w:pgMar w:top="1134" w:right="1134" w:bottom="426" w:left="1134" w:header="709" w:footer="567" w:gutter="0"/>
          <w:pgNumType w:fmt="lowerRoman" w:start="1"/>
          <w:cols w:space="708"/>
          <w:titlePg/>
          <w:docGrid w:linePitch="360"/>
        </w:sectPr>
      </w:pPr>
    </w:p>
    <w:p w14:paraId="10912B58" w14:textId="77777777" w:rsidR="004578FA" w:rsidRPr="004A27CA" w:rsidRDefault="004578FA" w:rsidP="00DF6DD3">
      <w:pPr>
        <w:pStyle w:val="HA-notinTOC"/>
        <w:tabs>
          <w:tab w:val="left" w:pos="284"/>
        </w:tabs>
      </w:pPr>
      <w:r w:rsidRPr="004A27CA">
        <w:lastRenderedPageBreak/>
        <w:t>C</w:t>
      </w:r>
      <w:r w:rsidR="00B025B6" w:rsidRPr="004A27CA">
        <w:t>ontents</w:t>
      </w:r>
    </w:p>
    <w:p w14:paraId="65EB5191" w14:textId="160DB2D8" w:rsidR="00D529F4" w:rsidRDefault="00661FE6">
      <w:pPr>
        <w:pStyle w:val="TOC1"/>
        <w:rPr>
          <w:rFonts w:asciiTheme="minorHAnsi" w:eastAsiaTheme="minorEastAsia" w:hAnsiTheme="minorHAnsi" w:cstheme="minorBidi"/>
          <w:b w:val="0"/>
          <w:color w:val="auto"/>
          <w:sz w:val="22"/>
          <w:szCs w:val="22"/>
          <w:lang w:val="en-AU" w:eastAsia="en-AU"/>
        </w:rPr>
      </w:pPr>
      <w:r>
        <w:fldChar w:fldCharType="begin"/>
      </w:r>
      <w:r>
        <w:instrText xml:space="preserve"> TOC \h \z \t "_HA,1,_HB,2" </w:instrText>
      </w:r>
      <w:r>
        <w:fldChar w:fldCharType="separate"/>
      </w:r>
      <w:hyperlink w:anchor="_Toc28596744" w:history="1">
        <w:r w:rsidR="00D529F4" w:rsidRPr="00AF6D60">
          <w:rPr>
            <w:rStyle w:val="Hyperlink"/>
          </w:rPr>
          <w:t>Executive summary</w:t>
        </w:r>
        <w:r w:rsidR="00D529F4">
          <w:rPr>
            <w:webHidden/>
          </w:rPr>
          <w:tab/>
        </w:r>
        <w:r w:rsidR="00D529F4">
          <w:rPr>
            <w:webHidden/>
          </w:rPr>
          <w:fldChar w:fldCharType="begin"/>
        </w:r>
        <w:r w:rsidR="00D529F4">
          <w:rPr>
            <w:webHidden/>
          </w:rPr>
          <w:instrText xml:space="preserve"> PAGEREF _Toc28596744 \h </w:instrText>
        </w:r>
        <w:r w:rsidR="00D529F4">
          <w:rPr>
            <w:webHidden/>
          </w:rPr>
        </w:r>
        <w:r w:rsidR="00D529F4">
          <w:rPr>
            <w:webHidden/>
          </w:rPr>
          <w:fldChar w:fldCharType="separate"/>
        </w:r>
        <w:r w:rsidR="007D1809">
          <w:rPr>
            <w:webHidden/>
          </w:rPr>
          <w:t>3</w:t>
        </w:r>
        <w:r w:rsidR="00D529F4">
          <w:rPr>
            <w:webHidden/>
          </w:rPr>
          <w:fldChar w:fldCharType="end"/>
        </w:r>
      </w:hyperlink>
    </w:p>
    <w:p w14:paraId="0FA51BE5" w14:textId="53501A9B" w:rsidR="00D529F4" w:rsidRDefault="00423DF1">
      <w:pPr>
        <w:pStyle w:val="TOC1"/>
        <w:rPr>
          <w:rFonts w:asciiTheme="minorHAnsi" w:eastAsiaTheme="minorEastAsia" w:hAnsiTheme="minorHAnsi" w:cstheme="minorBidi"/>
          <w:b w:val="0"/>
          <w:color w:val="auto"/>
          <w:sz w:val="22"/>
          <w:szCs w:val="22"/>
          <w:lang w:val="en-AU" w:eastAsia="en-AU"/>
        </w:rPr>
      </w:pPr>
      <w:hyperlink w:anchor="_Toc28596745" w:history="1">
        <w:r w:rsidR="00D529F4" w:rsidRPr="00AF6D60">
          <w:rPr>
            <w:rStyle w:val="Hyperlink"/>
          </w:rPr>
          <w:t>Introduction</w:t>
        </w:r>
        <w:r w:rsidR="00D529F4">
          <w:rPr>
            <w:webHidden/>
          </w:rPr>
          <w:tab/>
        </w:r>
        <w:r w:rsidR="00D529F4">
          <w:rPr>
            <w:webHidden/>
          </w:rPr>
          <w:fldChar w:fldCharType="begin"/>
        </w:r>
        <w:r w:rsidR="00D529F4">
          <w:rPr>
            <w:webHidden/>
          </w:rPr>
          <w:instrText xml:space="preserve"> PAGEREF _Toc28596745 \h </w:instrText>
        </w:r>
        <w:r w:rsidR="00D529F4">
          <w:rPr>
            <w:webHidden/>
          </w:rPr>
        </w:r>
        <w:r w:rsidR="00D529F4">
          <w:rPr>
            <w:webHidden/>
          </w:rPr>
          <w:fldChar w:fldCharType="separate"/>
        </w:r>
        <w:r w:rsidR="007D1809">
          <w:rPr>
            <w:webHidden/>
          </w:rPr>
          <w:t>5</w:t>
        </w:r>
        <w:r w:rsidR="00D529F4">
          <w:rPr>
            <w:webHidden/>
          </w:rPr>
          <w:fldChar w:fldCharType="end"/>
        </w:r>
      </w:hyperlink>
    </w:p>
    <w:p w14:paraId="4C2BC91A" w14:textId="449B38B8" w:rsidR="00D529F4" w:rsidRDefault="00423DF1">
      <w:pPr>
        <w:pStyle w:val="TOC1"/>
        <w:rPr>
          <w:rFonts w:asciiTheme="minorHAnsi" w:eastAsiaTheme="minorEastAsia" w:hAnsiTheme="minorHAnsi" w:cstheme="minorBidi"/>
          <w:b w:val="0"/>
          <w:color w:val="auto"/>
          <w:sz w:val="22"/>
          <w:szCs w:val="22"/>
          <w:lang w:val="en-AU" w:eastAsia="en-AU"/>
        </w:rPr>
      </w:pPr>
      <w:hyperlink w:anchor="_Toc28596746" w:history="1">
        <w:r w:rsidR="00D529F4" w:rsidRPr="00AF6D60">
          <w:rPr>
            <w:rStyle w:val="Hyperlink"/>
          </w:rPr>
          <w:t>Objectives</w:t>
        </w:r>
        <w:r w:rsidR="00D529F4">
          <w:rPr>
            <w:webHidden/>
          </w:rPr>
          <w:tab/>
        </w:r>
        <w:r w:rsidR="00D529F4">
          <w:rPr>
            <w:webHidden/>
          </w:rPr>
          <w:fldChar w:fldCharType="begin"/>
        </w:r>
        <w:r w:rsidR="00D529F4">
          <w:rPr>
            <w:webHidden/>
          </w:rPr>
          <w:instrText xml:space="preserve"> PAGEREF _Toc28596746 \h </w:instrText>
        </w:r>
        <w:r w:rsidR="00D529F4">
          <w:rPr>
            <w:webHidden/>
          </w:rPr>
        </w:r>
        <w:r w:rsidR="00D529F4">
          <w:rPr>
            <w:webHidden/>
          </w:rPr>
          <w:fldChar w:fldCharType="separate"/>
        </w:r>
        <w:r w:rsidR="007D1809">
          <w:rPr>
            <w:webHidden/>
          </w:rPr>
          <w:t>6</w:t>
        </w:r>
        <w:r w:rsidR="00D529F4">
          <w:rPr>
            <w:webHidden/>
          </w:rPr>
          <w:fldChar w:fldCharType="end"/>
        </w:r>
      </w:hyperlink>
    </w:p>
    <w:p w14:paraId="46CECB07" w14:textId="371AFEFD" w:rsidR="00D529F4" w:rsidRDefault="00423DF1">
      <w:pPr>
        <w:pStyle w:val="TOC1"/>
        <w:rPr>
          <w:rFonts w:asciiTheme="minorHAnsi" w:eastAsiaTheme="minorEastAsia" w:hAnsiTheme="minorHAnsi" w:cstheme="minorBidi"/>
          <w:b w:val="0"/>
          <w:color w:val="auto"/>
          <w:sz w:val="22"/>
          <w:szCs w:val="22"/>
          <w:lang w:val="en-AU" w:eastAsia="en-AU"/>
        </w:rPr>
      </w:pPr>
      <w:hyperlink w:anchor="_Toc28596747" w:history="1">
        <w:r w:rsidR="00D529F4" w:rsidRPr="00AF6D60">
          <w:rPr>
            <w:rStyle w:val="Hyperlink"/>
          </w:rPr>
          <w:t>Methods and results</w:t>
        </w:r>
        <w:r w:rsidR="00D529F4">
          <w:rPr>
            <w:webHidden/>
          </w:rPr>
          <w:tab/>
        </w:r>
        <w:r w:rsidR="00D529F4">
          <w:rPr>
            <w:webHidden/>
          </w:rPr>
          <w:fldChar w:fldCharType="begin"/>
        </w:r>
        <w:r w:rsidR="00D529F4">
          <w:rPr>
            <w:webHidden/>
          </w:rPr>
          <w:instrText xml:space="preserve"> PAGEREF _Toc28596747 \h </w:instrText>
        </w:r>
        <w:r w:rsidR="00D529F4">
          <w:rPr>
            <w:webHidden/>
          </w:rPr>
        </w:r>
        <w:r w:rsidR="00D529F4">
          <w:rPr>
            <w:webHidden/>
          </w:rPr>
          <w:fldChar w:fldCharType="separate"/>
        </w:r>
        <w:r w:rsidR="007D1809">
          <w:rPr>
            <w:webHidden/>
          </w:rPr>
          <w:t>7</w:t>
        </w:r>
        <w:r w:rsidR="00D529F4">
          <w:rPr>
            <w:webHidden/>
          </w:rPr>
          <w:fldChar w:fldCharType="end"/>
        </w:r>
      </w:hyperlink>
    </w:p>
    <w:p w14:paraId="064FAA8E" w14:textId="37F66B6D" w:rsidR="00D529F4" w:rsidRDefault="00423DF1">
      <w:pPr>
        <w:pStyle w:val="TOC2"/>
        <w:rPr>
          <w:rFonts w:asciiTheme="minorHAnsi" w:eastAsiaTheme="minorEastAsia" w:hAnsiTheme="minorHAnsi" w:cstheme="minorBidi"/>
          <w:sz w:val="22"/>
          <w:szCs w:val="22"/>
          <w:lang w:eastAsia="en-AU"/>
        </w:rPr>
      </w:pPr>
      <w:hyperlink w:anchor="_Toc28596748" w:history="1">
        <w:r w:rsidR="00D529F4" w:rsidRPr="00AF6D60">
          <w:rPr>
            <w:rStyle w:val="Hyperlink"/>
          </w:rPr>
          <w:t>Sample Collection</w:t>
        </w:r>
        <w:r w:rsidR="00D529F4">
          <w:rPr>
            <w:webHidden/>
          </w:rPr>
          <w:tab/>
        </w:r>
        <w:r w:rsidR="00D529F4">
          <w:rPr>
            <w:webHidden/>
          </w:rPr>
          <w:fldChar w:fldCharType="begin"/>
        </w:r>
        <w:r w:rsidR="00D529F4">
          <w:rPr>
            <w:webHidden/>
          </w:rPr>
          <w:instrText xml:space="preserve"> PAGEREF _Toc28596748 \h </w:instrText>
        </w:r>
        <w:r w:rsidR="00D529F4">
          <w:rPr>
            <w:webHidden/>
          </w:rPr>
        </w:r>
        <w:r w:rsidR="00D529F4">
          <w:rPr>
            <w:webHidden/>
          </w:rPr>
          <w:fldChar w:fldCharType="separate"/>
        </w:r>
        <w:r w:rsidR="007D1809">
          <w:rPr>
            <w:webHidden/>
          </w:rPr>
          <w:t>7</w:t>
        </w:r>
        <w:r w:rsidR="00D529F4">
          <w:rPr>
            <w:webHidden/>
          </w:rPr>
          <w:fldChar w:fldCharType="end"/>
        </w:r>
      </w:hyperlink>
    </w:p>
    <w:p w14:paraId="394EC95A" w14:textId="790014D3" w:rsidR="00D529F4" w:rsidRDefault="00423DF1">
      <w:pPr>
        <w:pStyle w:val="TOC2"/>
        <w:rPr>
          <w:rFonts w:asciiTheme="minorHAnsi" w:eastAsiaTheme="minorEastAsia" w:hAnsiTheme="minorHAnsi" w:cstheme="minorBidi"/>
          <w:sz w:val="22"/>
          <w:szCs w:val="22"/>
          <w:lang w:eastAsia="en-AU"/>
        </w:rPr>
      </w:pPr>
      <w:hyperlink w:anchor="_Toc28596749" w:history="1">
        <w:r w:rsidR="00D529F4" w:rsidRPr="00AF6D60">
          <w:rPr>
            <w:rStyle w:val="Hyperlink"/>
          </w:rPr>
          <w:t>Genetic stock discrimination</w:t>
        </w:r>
        <w:r w:rsidR="00D529F4">
          <w:rPr>
            <w:webHidden/>
          </w:rPr>
          <w:tab/>
        </w:r>
        <w:r w:rsidR="00D529F4">
          <w:rPr>
            <w:webHidden/>
          </w:rPr>
          <w:fldChar w:fldCharType="begin"/>
        </w:r>
        <w:r w:rsidR="00D529F4">
          <w:rPr>
            <w:webHidden/>
          </w:rPr>
          <w:instrText xml:space="preserve"> PAGEREF _Toc28596749 \h </w:instrText>
        </w:r>
        <w:r w:rsidR="00D529F4">
          <w:rPr>
            <w:webHidden/>
          </w:rPr>
        </w:r>
        <w:r w:rsidR="00D529F4">
          <w:rPr>
            <w:webHidden/>
          </w:rPr>
          <w:fldChar w:fldCharType="separate"/>
        </w:r>
        <w:r w:rsidR="007D1809">
          <w:rPr>
            <w:webHidden/>
          </w:rPr>
          <w:t>8</w:t>
        </w:r>
        <w:r w:rsidR="00D529F4">
          <w:rPr>
            <w:webHidden/>
          </w:rPr>
          <w:fldChar w:fldCharType="end"/>
        </w:r>
      </w:hyperlink>
    </w:p>
    <w:p w14:paraId="1E8F4B47" w14:textId="1748AAAF" w:rsidR="00D529F4" w:rsidRDefault="00423DF1">
      <w:pPr>
        <w:pStyle w:val="TOC2"/>
        <w:rPr>
          <w:rFonts w:asciiTheme="minorHAnsi" w:eastAsiaTheme="minorEastAsia" w:hAnsiTheme="minorHAnsi" w:cstheme="minorBidi"/>
          <w:sz w:val="22"/>
          <w:szCs w:val="22"/>
          <w:lang w:eastAsia="en-AU"/>
        </w:rPr>
      </w:pPr>
      <w:hyperlink w:anchor="_Toc28596750" w:history="1">
        <w:r w:rsidR="00D529F4" w:rsidRPr="00AF6D60">
          <w:rPr>
            <w:rStyle w:val="Hyperlink"/>
          </w:rPr>
          <w:t>Biological and population characteristics</w:t>
        </w:r>
        <w:r w:rsidR="00D529F4">
          <w:rPr>
            <w:webHidden/>
          </w:rPr>
          <w:tab/>
        </w:r>
        <w:r w:rsidR="00D529F4">
          <w:rPr>
            <w:webHidden/>
          </w:rPr>
          <w:fldChar w:fldCharType="begin"/>
        </w:r>
        <w:r w:rsidR="00D529F4">
          <w:rPr>
            <w:webHidden/>
          </w:rPr>
          <w:instrText xml:space="preserve"> PAGEREF _Toc28596750 \h </w:instrText>
        </w:r>
        <w:r w:rsidR="00D529F4">
          <w:rPr>
            <w:webHidden/>
          </w:rPr>
        </w:r>
        <w:r w:rsidR="00D529F4">
          <w:rPr>
            <w:webHidden/>
          </w:rPr>
          <w:fldChar w:fldCharType="separate"/>
        </w:r>
        <w:r w:rsidR="007D1809">
          <w:rPr>
            <w:webHidden/>
          </w:rPr>
          <w:t>13</w:t>
        </w:r>
        <w:r w:rsidR="00D529F4">
          <w:rPr>
            <w:webHidden/>
          </w:rPr>
          <w:fldChar w:fldCharType="end"/>
        </w:r>
      </w:hyperlink>
    </w:p>
    <w:p w14:paraId="7A47A480" w14:textId="06F848F8" w:rsidR="00D529F4" w:rsidRDefault="00423DF1">
      <w:pPr>
        <w:pStyle w:val="TOC2"/>
        <w:rPr>
          <w:rFonts w:asciiTheme="minorHAnsi" w:eastAsiaTheme="minorEastAsia" w:hAnsiTheme="minorHAnsi" w:cstheme="minorBidi"/>
          <w:sz w:val="22"/>
          <w:szCs w:val="22"/>
          <w:lang w:eastAsia="en-AU"/>
        </w:rPr>
      </w:pPr>
      <w:hyperlink w:anchor="_Toc28596751" w:history="1">
        <w:r w:rsidR="00D529F4" w:rsidRPr="00AF6D60">
          <w:rPr>
            <w:rStyle w:val="Hyperlink"/>
          </w:rPr>
          <w:t>Historical catch records</w:t>
        </w:r>
        <w:r w:rsidR="00D529F4">
          <w:rPr>
            <w:webHidden/>
          </w:rPr>
          <w:tab/>
        </w:r>
        <w:r w:rsidR="00D529F4">
          <w:rPr>
            <w:webHidden/>
          </w:rPr>
          <w:fldChar w:fldCharType="begin"/>
        </w:r>
        <w:r w:rsidR="00D529F4">
          <w:rPr>
            <w:webHidden/>
          </w:rPr>
          <w:instrText xml:space="preserve"> PAGEREF _Toc28596751 \h </w:instrText>
        </w:r>
        <w:r w:rsidR="00D529F4">
          <w:rPr>
            <w:webHidden/>
          </w:rPr>
        </w:r>
        <w:r w:rsidR="00D529F4">
          <w:rPr>
            <w:webHidden/>
          </w:rPr>
          <w:fldChar w:fldCharType="separate"/>
        </w:r>
        <w:r w:rsidR="007D1809">
          <w:rPr>
            <w:webHidden/>
          </w:rPr>
          <w:t>22</w:t>
        </w:r>
        <w:r w:rsidR="00D529F4">
          <w:rPr>
            <w:webHidden/>
          </w:rPr>
          <w:fldChar w:fldCharType="end"/>
        </w:r>
      </w:hyperlink>
    </w:p>
    <w:p w14:paraId="297ECE2B" w14:textId="639647A5" w:rsidR="00D529F4" w:rsidRDefault="00423DF1">
      <w:pPr>
        <w:pStyle w:val="TOC2"/>
        <w:rPr>
          <w:rFonts w:asciiTheme="minorHAnsi" w:eastAsiaTheme="minorEastAsia" w:hAnsiTheme="minorHAnsi" w:cstheme="minorBidi"/>
          <w:sz w:val="22"/>
          <w:szCs w:val="22"/>
          <w:lang w:eastAsia="en-AU"/>
        </w:rPr>
      </w:pPr>
      <w:hyperlink w:anchor="_Toc28596752" w:history="1">
        <w:r w:rsidR="00D529F4" w:rsidRPr="00AF6D60">
          <w:rPr>
            <w:rStyle w:val="Hyperlink"/>
          </w:rPr>
          <w:t>The use of satellite tags to understand movement characteristics</w:t>
        </w:r>
        <w:r w:rsidR="00D529F4">
          <w:rPr>
            <w:webHidden/>
          </w:rPr>
          <w:tab/>
        </w:r>
        <w:r w:rsidR="00D529F4">
          <w:rPr>
            <w:webHidden/>
          </w:rPr>
          <w:fldChar w:fldCharType="begin"/>
        </w:r>
        <w:r w:rsidR="00D529F4">
          <w:rPr>
            <w:webHidden/>
          </w:rPr>
          <w:instrText xml:space="preserve"> PAGEREF _Toc28596752 \h </w:instrText>
        </w:r>
        <w:r w:rsidR="00D529F4">
          <w:rPr>
            <w:webHidden/>
          </w:rPr>
        </w:r>
        <w:r w:rsidR="00D529F4">
          <w:rPr>
            <w:webHidden/>
          </w:rPr>
          <w:fldChar w:fldCharType="separate"/>
        </w:r>
        <w:r w:rsidR="007D1809">
          <w:rPr>
            <w:webHidden/>
          </w:rPr>
          <w:t>26</w:t>
        </w:r>
        <w:r w:rsidR="00D529F4">
          <w:rPr>
            <w:webHidden/>
          </w:rPr>
          <w:fldChar w:fldCharType="end"/>
        </w:r>
      </w:hyperlink>
    </w:p>
    <w:p w14:paraId="00B81148" w14:textId="2BF44353" w:rsidR="00D529F4" w:rsidRDefault="00423DF1">
      <w:pPr>
        <w:pStyle w:val="TOC2"/>
        <w:rPr>
          <w:rFonts w:asciiTheme="minorHAnsi" w:eastAsiaTheme="minorEastAsia" w:hAnsiTheme="minorHAnsi" w:cstheme="minorBidi"/>
          <w:sz w:val="22"/>
          <w:szCs w:val="22"/>
          <w:lang w:eastAsia="en-AU"/>
        </w:rPr>
      </w:pPr>
      <w:hyperlink w:anchor="_Toc28596753" w:history="1">
        <w:r w:rsidR="00D529F4" w:rsidRPr="00AF6D60">
          <w:rPr>
            <w:rStyle w:val="Hyperlink"/>
          </w:rPr>
          <w:t>Potential of otolith stable isotopes to provide information on temperature exposure and population structure of yellowtail kingfish</w:t>
        </w:r>
        <w:r w:rsidR="00D529F4">
          <w:rPr>
            <w:webHidden/>
          </w:rPr>
          <w:tab/>
        </w:r>
        <w:r w:rsidR="00D529F4">
          <w:rPr>
            <w:webHidden/>
          </w:rPr>
          <w:fldChar w:fldCharType="begin"/>
        </w:r>
        <w:r w:rsidR="00D529F4">
          <w:rPr>
            <w:webHidden/>
          </w:rPr>
          <w:instrText xml:space="preserve"> PAGEREF _Toc28596753 \h </w:instrText>
        </w:r>
        <w:r w:rsidR="00D529F4">
          <w:rPr>
            <w:webHidden/>
          </w:rPr>
        </w:r>
        <w:r w:rsidR="00D529F4">
          <w:rPr>
            <w:webHidden/>
          </w:rPr>
          <w:fldChar w:fldCharType="separate"/>
        </w:r>
        <w:r w:rsidR="007D1809">
          <w:rPr>
            <w:webHidden/>
          </w:rPr>
          <w:t>29</w:t>
        </w:r>
        <w:r w:rsidR="00D529F4">
          <w:rPr>
            <w:webHidden/>
          </w:rPr>
          <w:fldChar w:fldCharType="end"/>
        </w:r>
      </w:hyperlink>
    </w:p>
    <w:p w14:paraId="307B997A" w14:textId="07335C13" w:rsidR="00D529F4" w:rsidRDefault="00423DF1">
      <w:pPr>
        <w:pStyle w:val="TOC2"/>
        <w:rPr>
          <w:rFonts w:asciiTheme="minorHAnsi" w:eastAsiaTheme="minorEastAsia" w:hAnsiTheme="minorHAnsi" w:cstheme="minorBidi"/>
          <w:sz w:val="22"/>
          <w:szCs w:val="22"/>
          <w:lang w:eastAsia="en-AU"/>
        </w:rPr>
      </w:pPr>
      <w:hyperlink w:anchor="_Toc28596754" w:history="1">
        <w:r w:rsidR="00D529F4" w:rsidRPr="00AF6D60">
          <w:rPr>
            <w:rStyle w:val="Hyperlink"/>
          </w:rPr>
          <w:t>Suitability of yellowtail kingfish for marine stocking</w:t>
        </w:r>
        <w:r w:rsidR="00D529F4">
          <w:rPr>
            <w:webHidden/>
          </w:rPr>
          <w:tab/>
        </w:r>
        <w:r w:rsidR="00D529F4">
          <w:rPr>
            <w:webHidden/>
          </w:rPr>
          <w:fldChar w:fldCharType="begin"/>
        </w:r>
        <w:r w:rsidR="00D529F4">
          <w:rPr>
            <w:webHidden/>
          </w:rPr>
          <w:instrText xml:space="preserve"> PAGEREF _Toc28596754 \h </w:instrText>
        </w:r>
        <w:r w:rsidR="00D529F4">
          <w:rPr>
            <w:webHidden/>
          </w:rPr>
        </w:r>
        <w:r w:rsidR="00D529F4">
          <w:rPr>
            <w:webHidden/>
          </w:rPr>
          <w:fldChar w:fldCharType="separate"/>
        </w:r>
        <w:r w:rsidR="007D1809">
          <w:rPr>
            <w:webHidden/>
          </w:rPr>
          <w:t>38</w:t>
        </w:r>
        <w:r w:rsidR="00D529F4">
          <w:rPr>
            <w:webHidden/>
          </w:rPr>
          <w:fldChar w:fldCharType="end"/>
        </w:r>
      </w:hyperlink>
    </w:p>
    <w:p w14:paraId="10BB9825" w14:textId="72FC8799" w:rsidR="00D529F4" w:rsidRDefault="00423DF1">
      <w:pPr>
        <w:pStyle w:val="TOC1"/>
        <w:rPr>
          <w:rFonts w:asciiTheme="minorHAnsi" w:eastAsiaTheme="minorEastAsia" w:hAnsiTheme="minorHAnsi" w:cstheme="minorBidi"/>
          <w:b w:val="0"/>
          <w:color w:val="auto"/>
          <w:sz w:val="22"/>
          <w:szCs w:val="22"/>
          <w:lang w:val="en-AU" w:eastAsia="en-AU"/>
        </w:rPr>
      </w:pPr>
      <w:hyperlink w:anchor="_Toc28596755" w:history="1">
        <w:r w:rsidR="00D529F4" w:rsidRPr="00AF6D60">
          <w:rPr>
            <w:rStyle w:val="Hyperlink"/>
          </w:rPr>
          <w:t>Discussion</w:t>
        </w:r>
        <w:r w:rsidR="00D529F4">
          <w:rPr>
            <w:webHidden/>
          </w:rPr>
          <w:tab/>
        </w:r>
        <w:r w:rsidR="00D529F4">
          <w:rPr>
            <w:webHidden/>
          </w:rPr>
          <w:fldChar w:fldCharType="begin"/>
        </w:r>
        <w:r w:rsidR="00D529F4">
          <w:rPr>
            <w:webHidden/>
          </w:rPr>
          <w:instrText xml:space="preserve"> PAGEREF _Toc28596755 \h </w:instrText>
        </w:r>
        <w:r w:rsidR="00D529F4">
          <w:rPr>
            <w:webHidden/>
          </w:rPr>
        </w:r>
        <w:r w:rsidR="00D529F4">
          <w:rPr>
            <w:webHidden/>
          </w:rPr>
          <w:fldChar w:fldCharType="separate"/>
        </w:r>
        <w:r w:rsidR="007D1809">
          <w:rPr>
            <w:webHidden/>
          </w:rPr>
          <w:t>43</w:t>
        </w:r>
        <w:r w:rsidR="00D529F4">
          <w:rPr>
            <w:webHidden/>
          </w:rPr>
          <w:fldChar w:fldCharType="end"/>
        </w:r>
      </w:hyperlink>
    </w:p>
    <w:p w14:paraId="07C8729D" w14:textId="3E59BD21" w:rsidR="00D529F4" w:rsidRDefault="00423DF1">
      <w:pPr>
        <w:pStyle w:val="TOC2"/>
        <w:rPr>
          <w:rFonts w:asciiTheme="minorHAnsi" w:eastAsiaTheme="minorEastAsia" w:hAnsiTheme="minorHAnsi" w:cstheme="minorBidi"/>
          <w:sz w:val="22"/>
          <w:szCs w:val="22"/>
          <w:lang w:eastAsia="en-AU"/>
        </w:rPr>
      </w:pPr>
      <w:hyperlink w:anchor="_Toc28596756" w:history="1">
        <w:r w:rsidR="00D529F4" w:rsidRPr="00AF6D60">
          <w:rPr>
            <w:rStyle w:val="Hyperlink"/>
          </w:rPr>
          <w:t>Genetics</w:t>
        </w:r>
        <w:r w:rsidR="00D529F4">
          <w:rPr>
            <w:webHidden/>
          </w:rPr>
          <w:tab/>
        </w:r>
        <w:r w:rsidR="00D529F4">
          <w:rPr>
            <w:webHidden/>
          </w:rPr>
          <w:fldChar w:fldCharType="begin"/>
        </w:r>
        <w:r w:rsidR="00D529F4">
          <w:rPr>
            <w:webHidden/>
          </w:rPr>
          <w:instrText xml:space="preserve"> PAGEREF _Toc28596756 \h </w:instrText>
        </w:r>
        <w:r w:rsidR="00D529F4">
          <w:rPr>
            <w:webHidden/>
          </w:rPr>
        </w:r>
        <w:r w:rsidR="00D529F4">
          <w:rPr>
            <w:webHidden/>
          </w:rPr>
          <w:fldChar w:fldCharType="separate"/>
        </w:r>
        <w:r w:rsidR="007D1809">
          <w:rPr>
            <w:webHidden/>
          </w:rPr>
          <w:t>43</w:t>
        </w:r>
        <w:r w:rsidR="00D529F4">
          <w:rPr>
            <w:webHidden/>
          </w:rPr>
          <w:fldChar w:fldCharType="end"/>
        </w:r>
      </w:hyperlink>
    </w:p>
    <w:p w14:paraId="2FE19E7B" w14:textId="49E6BBAA" w:rsidR="00D529F4" w:rsidRDefault="00423DF1">
      <w:pPr>
        <w:pStyle w:val="TOC2"/>
        <w:rPr>
          <w:rFonts w:asciiTheme="minorHAnsi" w:eastAsiaTheme="minorEastAsia" w:hAnsiTheme="minorHAnsi" w:cstheme="minorBidi"/>
          <w:sz w:val="22"/>
          <w:szCs w:val="22"/>
          <w:lang w:eastAsia="en-AU"/>
        </w:rPr>
      </w:pPr>
      <w:hyperlink w:anchor="_Toc28596757" w:history="1">
        <w:r w:rsidR="00D529F4" w:rsidRPr="00AF6D60">
          <w:rPr>
            <w:rStyle w:val="Hyperlink"/>
          </w:rPr>
          <w:t>Biological and population characteristics</w:t>
        </w:r>
        <w:r w:rsidR="00D529F4">
          <w:rPr>
            <w:webHidden/>
          </w:rPr>
          <w:tab/>
        </w:r>
        <w:r w:rsidR="00D529F4">
          <w:rPr>
            <w:webHidden/>
          </w:rPr>
          <w:fldChar w:fldCharType="begin"/>
        </w:r>
        <w:r w:rsidR="00D529F4">
          <w:rPr>
            <w:webHidden/>
          </w:rPr>
          <w:instrText xml:space="preserve"> PAGEREF _Toc28596757 \h </w:instrText>
        </w:r>
        <w:r w:rsidR="00D529F4">
          <w:rPr>
            <w:webHidden/>
          </w:rPr>
        </w:r>
        <w:r w:rsidR="00D529F4">
          <w:rPr>
            <w:webHidden/>
          </w:rPr>
          <w:fldChar w:fldCharType="separate"/>
        </w:r>
        <w:r w:rsidR="007D1809">
          <w:rPr>
            <w:webHidden/>
          </w:rPr>
          <w:t>43</w:t>
        </w:r>
        <w:r w:rsidR="00D529F4">
          <w:rPr>
            <w:webHidden/>
          </w:rPr>
          <w:fldChar w:fldCharType="end"/>
        </w:r>
      </w:hyperlink>
    </w:p>
    <w:p w14:paraId="7D89A1AB" w14:textId="0DCA400A" w:rsidR="00D529F4" w:rsidRDefault="00423DF1">
      <w:pPr>
        <w:pStyle w:val="TOC2"/>
        <w:rPr>
          <w:rFonts w:asciiTheme="minorHAnsi" w:eastAsiaTheme="minorEastAsia" w:hAnsiTheme="minorHAnsi" w:cstheme="minorBidi"/>
          <w:sz w:val="22"/>
          <w:szCs w:val="22"/>
          <w:lang w:eastAsia="en-AU"/>
        </w:rPr>
      </w:pPr>
      <w:hyperlink w:anchor="_Toc28596758" w:history="1">
        <w:r w:rsidR="00D529F4" w:rsidRPr="00AF6D60">
          <w:rPr>
            <w:rStyle w:val="Hyperlink"/>
          </w:rPr>
          <w:t>Historical catch records</w:t>
        </w:r>
        <w:r w:rsidR="00D529F4">
          <w:rPr>
            <w:webHidden/>
          </w:rPr>
          <w:tab/>
        </w:r>
        <w:r w:rsidR="00D529F4">
          <w:rPr>
            <w:webHidden/>
          </w:rPr>
          <w:fldChar w:fldCharType="begin"/>
        </w:r>
        <w:r w:rsidR="00D529F4">
          <w:rPr>
            <w:webHidden/>
          </w:rPr>
          <w:instrText xml:space="preserve"> PAGEREF _Toc28596758 \h </w:instrText>
        </w:r>
        <w:r w:rsidR="00D529F4">
          <w:rPr>
            <w:webHidden/>
          </w:rPr>
        </w:r>
        <w:r w:rsidR="00D529F4">
          <w:rPr>
            <w:webHidden/>
          </w:rPr>
          <w:fldChar w:fldCharType="separate"/>
        </w:r>
        <w:r w:rsidR="007D1809">
          <w:rPr>
            <w:webHidden/>
          </w:rPr>
          <w:t>45</w:t>
        </w:r>
        <w:r w:rsidR="00D529F4">
          <w:rPr>
            <w:webHidden/>
          </w:rPr>
          <w:fldChar w:fldCharType="end"/>
        </w:r>
      </w:hyperlink>
    </w:p>
    <w:p w14:paraId="240C2288" w14:textId="70142820" w:rsidR="00D529F4" w:rsidRDefault="00423DF1">
      <w:pPr>
        <w:pStyle w:val="TOC2"/>
        <w:rPr>
          <w:rFonts w:asciiTheme="minorHAnsi" w:eastAsiaTheme="minorEastAsia" w:hAnsiTheme="minorHAnsi" w:cstheme="minorBidi"/>
          <w:sz w:val="22"/>
          <w:szCs w:val="22"/>
          <w:lang w:eastAsia="en-AU"/>
        </w:rPr>
      </w:pPr>
      <w:hyperlink w:anchor="_Toc28596759" w:history="1">
        <w:r w:rsidR="00D529F4" w:rsidRPr="00AF6D60">
          <w:rPr>
            <w:rStyle w:val="Hyperlink"/>
          </w:rPr>
          <w:t>The use of satellite tags to understand movement characteristics</w:t>
        </w:r>
        <w:r w:rsidR="00D529F4">
          <w:rPr>
            <w:webHidden/>
          </w:rPr>
          <w:tab/>
        </w:r>
        <w:r w:rsidR="00D529F4">
          <w:rPr>
            <w:webHidden/>
          </w:rPr>
          <w:fldChar w:fldCharType="begin"/>
        </w:r>
        <w:r w:rsidR="00D529F4">
          <w:rPr>
            <w:webHidden/>
          </w:rPr>
          <w:instrText xml:space="preserve"> PAGEREF _Toc28596759 \h </w:instrText>
        </w:r>
        <w:r w:rsidR="00D529F4">
          <w:rPr>
            <w:webHidden/>
          </w:rPr>
        </w:r>
        <w:r w:rsidR="00D529F4">
          <w:rPr>
            <w:webHidden/>
          </w:rPr>
          <w:fldChar w:fldCharType="separate"/>
        </w:r>
        <w:r w:rsidR="007D1809">
          <w:rPr>
            <w:webHidden/>
          </w:rPr>
          <w:t>46</w:t>
        </w:r>
        <w:r w:rsidR="00D529F4">
          <w:rPr>
            <w:webHidden/>
          </w:rPr>
          <w:fldChar w:fldCharType="end"/>
        </w:r>
      </w:hyperlink>
    </w:p>
    <w:p w14:paraId="009591F4" w14:textId="4C96EF8E" w:rsidR="00D529F4" w:rsidRDefault="00423DF1">
      <w:pPr>
        <w:pStyle w:val="TOC2"/>
        <w:rPr>
          <w:rFonts w:asciiTheme="minorHAnsi" w:eastAsiaTheme="minorEastAsia" w:hAnsiTheme="minorHAnsi" w:cstheme="minorBidi"/>
          <w:sz w:val="22"/>
          <w:szCs w:val="22"/>
          <w:lang w:eastAsia="en-AU"/>
        </w:rPr>
      </w:pPr>
      <w:hyperlink w:anchor="_Toc28596760" w:history="1">
        <w:r w:rsidR="00D529F4" w:rsidRPr="00AF6D60">
          <w:rPr>
            <w:rStyle w:val="Hyperlink"/>
          </w:rPr>
          <w:t>Potential of otolith stable isotopes to provide information on temperature exposure and population structure of yellowtail kingfish</w:t>
        </w:r>
        <w:r w:rsidR="00D529F4">
          <w:rPr>
            <w:webHidden/>
          </w:rPr>
          <w:tab/>
        </w:r>
        <w:r w:rsidR="00D529F4">
          <w:rPr>
            <w:webHidden/>
          </w:rPr>
          <w:fldChar w:fldCharType="begin"/>
        </w:r>
        <w:r w:rsidR="00D529F4">
          <w:rPr>
            <w:webHidden/>
          </w:rPr>
          <w:instrText xml:space="preserve"> PAGEREF _Toc28596760 \h </w:instrText>
        </w:r>
        <w:r w:rsidR="00D529F4">
          <w:rPr>
            <w:webHidden/>
          </w:rPr>
        </w:r>
        <w:r w:rsidR="00D529F4">
          <w:rPr>
            <w:webHidden/>
          </w:rPr>
          <w:fldChar w:fldCharType="separate"/>
        </w:r>
        <w:r w:rsidR="007D1809">
          <w:rPr>
            <w:webHidden/>
          </w:rPr>
          <w:t>46</w:t>
        </w:r>
        <w:r w:rsidR="00D529F4">
          <w:rPr>
            <w:webHidden/>
          </w:rPr>
          <w:fldChar w:fldCharType="end"/>
        </w:r>
      </w:hyperlink>
    </w:p>
    <w:p w14:paraId="050CE941" w14:textId="69C266BE" w:rsidR="00D529F4" w:rsidRDefault="00423DF1">
      <w:pPr>
        <w:pStyle w:val="TOC2"/>
        <w:rPr>
          <w:rFonts w:asciiTheme="minorHAnsi" w:eastAsiaTheme="minorEastAsia" w:hAnsiTheme="minorHAnsi" w:cstheme="minorBidi"/>
          <w:sz w:val="22"/>
          <w:szCs w:val="22"/>
          <w:lang w:eastAsia="en-AU"/>
        </w:rPr>
      </w:pPr>
      <w:hyperlink w:anchor="_Toc28596761" w:history="1">
        <w:r w:rsidR="00D529F4" w:rsidRPr="00AF6D60">
          <w:rPr>
            <w:rStyle w:val="Hyperlink"/>
          </w:rPr>
          <w:t>Suitability of yellowtail kingfish for marine stocking</w:t>
        </w:r>
        <w:r w:rsidR="00D529F4">
          <w:rPr>
            <w:webHidden/>
          </w:rPr>
          <w:tab/>
        </w:r>
        <w:r w:rsidR="00D529F4">
          <w:rPr>
            <w:webHidden/>
          </w:rPr>
          <w:fldChar w:fldCharType="begin"/>
        </w:r>
        <w:r w:rsidR="00D529F4">
          <w:rPr>
            <w:webHidden/>
          </w:rPr>
          <w:instrText xml:space="preserve"> PAGEREF _Toc28596761 \h </w:instrText>
        </w:r>
        <w:r w:rsidR="00D529F4">
          <w:rPr>
            <w:webHidden/>
          </w:rPr>
        </w:r>
        <w:r w:rsidR="00D529F4">
          <w:rPr>
            <w:webHidden/>
          </w:rPr>
          <w:fldChar w:fldCharType="separate"/>
        </w:r>
        <w:r w:rsidR="007D1809">
          <w:rPr>
            <w:webHidden/>
          </w:rPr>
          <w:t>47</w:t>
        </w:r>
        <w:r w:rsidR="00D529F4">
          <w:rPr>
            <w:webHidden/>
          </w:rPr>
          <w:fldChar w:fldCharType="end"/>
        </w:r>
      </w:hyperlink>
    </w:p>
    <w:p w14:paraId="5B5D0B26" w14:textId="459D20D3" w:rsidR="00D529F4" w:rsidRDefault="00423DF1">
      <w:pPr>
        <w:pStyle w:val="TOC1"/>
        <w:rPr>
          <w:rFonts w:asciiTheme="minorHAnsi" w:eastAsiaTheme="minorEastAsia" w:hAnsiTheme="minorHAnsi" w:cstheme="minorBidi"/>
          <w:b w:val="0"/>
          <w:color w:val="auto"/>
          <w:sz w:val="22"/>
          <w:szCs w:val="22"/>
          <w:lang w:val="en-AU" w:eastAsia="en-AU"/>
        </w:rPr>
      </w:pPr>
      <w:hyperlink w:anchor="_Toc28596762" w:history="1">
        <w:r w:rsidR="00D529F4" w:rsidRPr="00AF6D60">
          <w:rPr>
            <w:rStyle w:val="Hyperlink"/>
          </w:rPr>
          <w:t>Implications</w:t>
        </w:r>
        <w:r w:rsidR="00D529F4">
          <w:rPr>
            <w:webHidden/>
          </w:rPr>
          <w:tab/>
        </w:r>
        <w:r w:rsidR="00D529F4">
          <w:rPr>
            <w:webHidden/>
          </w:rPr>
          <w:fldChar w:fldCharType="begin"/>
        </w:r>
        <w:r w:rsidR="00D529F4">
          <w:rPr>
            <w:webHidden/>
          </w:rPr>
          <w:instrText xml:space="preserve"> PAGEREF _Toc28596762 \h </w:instrText>
        </w:r>
        <w:r w:rsidR="00D529F4">
          <w:rPr>
            <w:webHidden/>
          </w:rPr>
        </w:r>
        <w:r w:rsidR="00D529F4">
          <w:rPr>
            <w:webHidden/>
          </w:rPr>
          <w:fldChar w:fldCharType="separate"/>
        </w:r>
        <w:r w:rsidR="007D1809">
          <w:rPr>
            <w:webHidden/>
          </w:rPr>
          <w:t>47</w:t>
        </w:r>
        <w:r w:rsidR="00D529F4">
          <w:rPr>
            <w:webHidden/>
          </w:rPr>
          <w:fldChar w:fldCharType="end"/>
        </w:r>
      </w:hyperlink>
    </w:p>
    <w:p w14:paraId="1B81A069" w14:textId="1F7F6FA4" w:rsidR="00D529F4" w:rsidRDefault="00423DF1">
      <w:pPr>
        <w:pStyle w:val="TOC1"/>
        <w:rPr>
          <w:rFonts w:asciiTheme="minorHAnsi" w:eastAsiaTheme="minorEastAsia" w:hAnsiTheme="minorHAnsi" w:cstheme="minorBidi"/>
          <w:b w:val="0"/>
          <w:color w:val="auto"/>
          <w:sz w:val="22"/>
          <w:szCs w:val="22"/>
          <w:lang w:val="en-AU" w:eastAsia="en-AU"/>
        </w:rPr>
      </w:pPr>
      <w:hyperlink w:anchor="_Toc28596763" w:history="1">
        <w:r w:rsidR="00D529F4" w:rsidRPr="00AF6D60">
          <w:rPr>
            <w:rStyle w:val="Hyperlink"/>
          </w:rPr>
          <w:t>Acknowledgements</w:t>
        </w:r>
        <w:r w:rsidR="00D529F4">
          <w:rPr>
            <w:webHidden/>
          </w:rPr>
          <w:tab/>
        </w:r>
        <w:r w:rsidR="00D529F4">
          <w:rPr>
            <w:webHidden/>
          </w:rPr>
          <w:fldChar w:fldCharType="begin"/>
        </w:r>
        <w:r w:rsidR="00D529F4">
          <w:rPr>
            <w:webHidden/>
          </w:rPr>
          <w:instrText xml:space="preserve"> PAGEREF _Toc28596763 \h </w:instrText>
        </w:r>
        <w:r w:rsidR="00D529F4">
          <w:rPr>
            <w:webHidden/>
          </w:rPr>
        </w:r>
        <w:r w:rsidR="00D529F4">
          <w:rPr>
            <w:webHidden/>
          </w:rPr>
          <w:fldChar w:fldCharType="separate"/>
        </w:r>
        <w:r w:rsidR="007D1809">
          <w:rPr>
            <w:webHidden/>
          </w:rPr>
          <w:t>49</w:t>
        </w:r>
        <w:r w:rsidR="00D529F4">
          <w:rPr>
            <w:webHidden/>
          </w:rPr>
          <w:fldChar w:fldCharType="end"/>
        </w:r>
      </w:hyperlink>
    </w:p>
    <w:p w14:paraId="56F38A13" w14:textId="264681A8" w:rsidR="00D529F4" w:rsidRDefault="00423DF1">
      <w:pPr>
        <w:pStyle w:val="TOC1"/>
        <w:rPr>
          <w:rFonts w:asciiTheme="minorHAnsi" w:eastAsiaTheme="minorEastAsia" w:hAnsiTheme="minorHAnsi" w:cstheme="minorBidi"/>
          <w:b w:val="0"/>
          <w:color w:val="auto"/>
          <w:sz w:val="22"/>
          <w:szCs w:val="22"/>
          <w:lang w:val="en-AU" w:eastAsia="en-AU"/>
        </w:rPr>
      </w:pPr>
      <w:hyperlink w:anchor="_Toc28596764" w:history="1">
        <w:r w:rsidR="00D529F4" w:rsidRPr="00AF6D60">
          <w:rPr>
            <w:rStyle w:val="Hyperlink"/>
          </w:rPr>
          <w:t>References</w:t>
        </w:r>
        <w:r w:rsidR="00D529F4">
          <w:rPr>
            <w:webHidden/>
          </w:rPr>
          <w:tab/>
        </w:r>
        <w:r w:rsidR="00D529F4">
          <w:rPr>
            <w:webHidden/>
          </w:rPr>
          <w:fldChar w:fldCharType="begin"/>
        </w:r>
        <w:r w:rsidR="00D529F4">
          <w:rPr>
            <w:webHidden/>
          </w:rPr>
          <w:instrText xml:space="preserve"> PAGEREF _Toc28596764 \h </w:instrText>
        </w:r>
        <w:r w:rsidR="00D529F4">
          <w:rPr>
            <w:webHidden/>
          </w:rPr>
        </w:r>
        <w:r w:rsidR="00D529F4">
          <w:rPr>
            <w:webHidden/>
          </w:rPr>
          <w:fldChar w:fldCharType="separate"/>
        </w:r>
        <w:r w:rsidR="007D1809">
          <w:rPr>
            <w:webHidden/>
          </w:rPr>
          <w:t>50</w:t>
        </w:r>
        <w:r w:rsidR="00D529F4">
          <w:rPr>
            <w:webHidden/>
          </w:rPr>
          <w:fldChar w:fldCharType="end"/>
        </w:r>
      </w:hyperlink>
    </w:p>
    <w:p w14:paraId="5804E201" w14:textId="75E53A68" w:rsidR="00D529F4" w:rsidRDefault="00423DF1">
      <w:pPr>
        <w:pStyle w:val="TOC1"/>
        <w:rPr>
          <w:rFonts w:asciiTheme="minorHAnsi" w:eastAsiaTheme="minorEastAsia" w:hAnsiTheme="minorHAnsi" w:cstheme="minorBidi"/>
          <w:b w:val="0"/>
          <w:color w:val="auto"/>
          <w:sz w:val="22"/>
          <w:szCs w:val="22"/>
          <w:lang w:val="en-AU" w:eastAsia="en-AU"/>
        </w:rPr>
      </w:pPr>
      <w:hyperlink w:anchor="_Toc28596765" w:history="1">
        <w:r w:rsidR="00D529F4" w:rsidRPr="00AF6D60">
          <w:rPr>
            <w:rStyle w:val="Hyperlink"/>
          </w:rPr>
          <w:t>Appendix 1. Fisheries Research Permit</w:t>
        </w:r>
        <w:r w:rsidR="00D529F4">
          <w:rPr>
            <w:webHidden/>
          </w:rPr>
          <w:tab/>
        </w:r>
        <w:r w:rsidR="00D529F4">
          <w:rPr>
            <w:webHidden/>
          </w:rPr>
          <w:fldChar w:fldCharType="begin"/>
        </w:r>
        <w:r w:rsidR="00D529F4">
          <w:rPr>
            <w:webHidden/>
          </w:rPr>
          <w:instrText xml:space="preserve"> PAGEREF _Toc28596765 \h </w:instrText>
        </w:r>
        <w:r w:rsidR="00D529F4">
          <w:rPr>
            <w:webHidden/>
          </w:rPr>
        </w:r>
        <w:r w:rsidR="00D529F4">
          <w:rPr>
            <w:webHidden/>
          </w:rPr>
          <w:fldChar w:fldCharType="separate"/>
        </w:r>
        <w:r w:rsidR="007D1809">
          <w:rPr>
            <w:webHidden/>
          </w:rPr>
          <w:t>55</w:t>
        </w:r>
        <w:r w:rsidR="00D529F4">
          <w:rPr>
            <w:webHidden/>
          </w:rPr>
          <w:fldChar w:fldCharType="end"/>
        </w:r>
      </w:hyperlink>
    </w:p>
    <w:p w14:paraId="4E5F17CE" w14:textId="43125C3A" w:rsidR="00D529F4" w:rsidRDefault="00423DF1">
      <w:pPr>
        <w:pStyle w:val="TOC1"/>
        <w:rPr>
          <w:rFonts w:asciiTheme="minorHAnsi" w:eastAsiaTheme="minorEastAsia" w:hAnsiTheme="minorHAnsi" w:cstheme="minorBidi"/>
          <w:b w:val="0"/>
          <w:color w:val="auto"/>
          <w:sz w:val="22"/>
          <w:szCs w:val="22"/>
          <w:lang w:val="en-AU" w:eastAsia="en-AU"/>
        </w:rPr>
      </w:pPr>
      <w:hyperlink w:anchor="_Toc28596766" w:history="1">
        <w:r w:rsidR="00D529F4" w:rsidRPr="00AF6D60">
          <w:rPr>
            <w:rStyle w:val="Hyperlink"/>
          </w:rPr>
          <w:t>Appendix 2. Animal Ethics Permit</w:t>
        </w:r>
        <w:r w:rsidR="00D529F4">
          <w:rPr>
            <w:webHidden/>
          </w:rPr>
          <w:tab/>
        </w:r>
        <w:r w:rsidR="00D529F4">
          <w:rPr>
            <w:webHidden/>
          </w:rPr>
          <w:fldChar w:fldCharType="begin"/>
        </w:r>
        <w:r w:rsidR="00D529F4">
          <w:rPr>
            <w:webHidden/>
          </w:rPr>
          <w:instrText xml:space="preserve"> PAGEREF _Toc28596766 \h </w:instrText>
        </w:r>
        <w:r w:rsidR="00D529F4">
          <w:rPr>
            <w:webHidden/>
          </w:rPr>
        </w:r>
        <w:r w:rsidR="00D529F4">
          <w:rPr>
            <w:webHidden/>
          </w:rPr>
          <w:fldChar w:fldCharType="separate"/>
        </w:r>
        <w:r w:rsidR="007D1809">
          <w:rPr>
            <w:webHidden/>
          </w:rPr>
          <w:t>56</w:t>
        </w:r>
        <w:r w:rsidR="00D529F4">
          <w:rPr>
            <w:webHidden/>
          </w:rPr>
          <w:fldChar w:fldCharType="end"/>
        </w:r>
      </w:hyperlink>
    </w:p>
    <w:p w14:paraId="312112B4" w14:textId="01FD017D" w:rsidR="00D529F4" w:rsidRDefault="00423DF1">
      <w:pPr>
        <w:pStyle w:val="TOC1"/>
        <w:rPr>
          <w:rFonts w:asciiTheme="minorHAnsi" w:eastAsiaTheme="minorEastAsia" w:hAnsiTheme="minorHAnsi" w:cstheme="minorBidi"/>
          <w:b w:val="0"/>
          <w:color w:val="auto"/>
          <w:sz w:val="22"/>
          <w:szCs w:val="22"/>
          <w:lang w:val="en-AU" w:eastAsia="en-AU"/>
        </w:rPr>
      </w:pPr>
      <w:hyperlink w:anchor="_Toc28596767" w:history="1">
        <w:r w:rsidR="00D529F4" w:rsidRPr="00AF6D60">
          <w:rPr>
            <w:rStyle w:val="Hyperlink"/>
          </w:rPr>
          <w:t>Appendix 3. Macroscopic gonad stage descriptors</w:t>
        </w:r>
        <w:r w:rsidR="00D529F4">
          <w:rPr>
            <w:webHidden/>
          </w:rPr>
          <w:tab/>
        </w:r>
        <w:r w:rsidR="00D529F4">
          <w:rPr>
            <w:webHidden/>
          </w:rPr>
          <w:fldChar w:fldCharType="begin"/>
        </w:r>
        <w:r w:rsidR="00D529F4">
          <w:rPr>
            <w:webHidden/>
          </w:rPr>
          <w:instrText xml:space="preserve"> PAGEREF _Toc28596767 \h </w:instrText>
        </w:r>
        <w:r w:rsidR="00D529F4">
          <w:rPr>
            <w:webHidden/>
          </w:rPr>
        </w:r>
        <w:r w:rsidR="00D529F4">
          <w:rPr>
            <w:webHidden/>
          </w:rPr>
          <w:fldChar w:fldCharType="separate"/>
        </w:r>
        <w:r w:rsidR="007D1809">
          <w:rPr>
            <w:webHidden/>
          </w:rPr>
          <w:t>57</w:t>
        </w:r>
        <w:r w:rsidR="00D529F4">
          <w:rPr>
            <w:webHidden/>
          </w:rPr>
          <w:fldChar w:fldCharType="end"/>
        </w:r>
      </w:hyperlink>
    </w:p>
    <w:p w14:paraId="5CD74733" w14:textId="3A673D16" w:rsidR="00D529F4" w:rsidRDefault="00423DF1">
      <w:pPr>
        <w:pStyle w:val="TOC1"/>
        <w:rPr>
          <w:rFonts w:asciiTheme="minorHAnsi" w:eastAsiaTheme="minorEastAsia" w:hAnsiTheme="minorHAnsi" w:cstheme="minorBidi"/>
          <w:b w:val="0"/>
          <w:color w:val="auto"/>
          <w:sz w:val="22"/>
          <w:szCs w:val="22"/>
          <w:lang w:val="en-AU" w:eastAsia="en-AU"/>
        </w:rPr>
      </w:pPr>
      <w:hyperlink w:anchor="_Toc28596768" w:history="1">
        <w:r w:rsidR="00D529F4" w:rsidRPr="00AF6D60">
          <w:rPr>
            <w:rStyle w:val="Hyperlink"/>
          </w:rPr>
          <w:t xml:space="preserve">Appendix 4. Paper Draft: Assessing genetic diversity and population structure in yellowtail kingfish, </w:t>
        </w:r>
        <w:r w:rsidR="00D529F4" w:rsidRPr="00AF6D60">
          <w:rPr>
            <w:rStyle w:val="Hyperlink"/>
            <w:i/>
          </w:rPr>
          <w:t>Seriola lalandi</w:t>
        </w:r>
        <w:r w:rsidR="00D529F4" w:rsidRPr="00AF6D60">
          <w:rPr>
            <w:rStyle w:val="Hyperlink"/>
          </w:rPr>
          <w:t>, in south eastern Australia</w:t>
        </w:r>
        <w:r w:rsidR="00D529F4">
          <w:rPr>
            <w:webHidden/>
          </w:rPr>
          <w:tab/>
        </w:r>
        <w:r w:rsidR="00D529F4">
          <w:rPr>
            <w:webHidden/>
          </w:rPr>
          <w:fldChar w:fldCharType="begin"/>
        </w:r>
        <w:r w:rsidR="00D529F4">
          <w:rPr>
            <w:webHidden/>
          </w:rPr>
          <w:instrText xml:space="preserve"> PAGEREF _Toc28596768 \h </w:instrText>
        </w:r>
        <w:r w:rsidR="00D529F4">
          <w:rPr>
            <w:webHidden/>
          </w:rPr>
        </w:r>
        <w:r w:rsidR="00D529F4">
          <w:rPr>
            <w:webHidden/>
          </w:rPr>
          <w:fldChar w:fldCharType="separate"/>
        </w:r>
        <w:r w:rsidR="007D1809">
          <w:rPr>
            <w:webHidden/>
          </w:rPr>
          <w:t>58</w:t>
        </w:r>
        <w:r w:rsidR="00D529F4">
          <w:rPr>
            <w:webHidden/>
          </w:rPr>
          <w:fldChar w:fldCharType="end"/>
        </w:r>
      </w:hyperlink>
    </w:p>
    <w:p w14:paraId="10912B64" w14:textId="5DD5BF5C" w:rsidR="00661FE6" w:rsidRDefault="00661FE6" w:rsidP="00DF6DD3">
      <w:pPr>
        <w:tabs>
          <w:tab w:val="left" w:pos="284"/>
        </w:tabs>
      </w:pPr>
      <w:r>
        <w:rPr>
          <w:rFonts w:ascii="Arial" w:hAnsi="Arial"/>
          <w:b/>
          <w:noProof/>
          <w:color w:val="F58426"/>
          <w:sz w:val="20"/>
          <w:szCs w:val="20"/>
          <w:lang w:val="en-US"/>
        </w:rPr>
        <w:fldChar w:fldCharType="end"/>
      </w:r>
    </w:p>
    <w:p w14:paraId="10912B65" w14:textId="77777777" w:rsidR="00661FE6" w:rsidRDefault="00661FE6" w:rsidP="00DF6DD3">
      <w:pPr>
        <w:pStyle w:val="TOC2"/>
        <w:tabs>
          <w:tab w:val="left" w:pos="284"/>
        </w:tabs>
        <w:rPr>
          <w:lang w:val="en-US"/>
        </w:rPr>
      </w:pPr>
    </w:p>
    <w:p w14:paraId="10912B66" w14:textId="77777777" w:rsidR="00A735F0" w:rsidRDefault="00D42E04" w:rsidP="00DF6DD3">
      <w:pPr>
        <w:pStyle w:val="TOC2"/>
        <w:tabs>
          <w:tab w:val="left" w:pos="284"/>
        </w:tabs>
        <w:rPr>
          <w:lang w:val="en-US"/>
        </w:rPr>
      </w:pPr>
      <w:r>
        <w:rPr>
          <w:lang w:val="en-US"/>
        </w:rPr>
        <w:br w:type="page"/>
      </w:r>
    </w:p>
    <w:p w14:paraId="10912B67" w14:textId="77777777" w:rsidR="00B3061B" w:rsidRDefault="00B3061B" w:rsidP="00DF6DD3">
      <w:pPr>
        <w:pStyle w:val="HA"/>
        <w:tabs>
          <w:tab w:val="left" w:pos="284"/>
        </w:tabs>
        <w:sectPr w:rsidR="00B3061B" w:rsidSect="004D6DC6">
          <w:footerReference w:type="default" r:id="rId18"/>
          <w:headerReference w:type="first" r:id="rId19"/>
          <w:footerReference w:type="first" r:id="rId20"/>
          <w:pgSz w:w="11907" w:h="16840" w:code="9"/>
          <w:pgMar w:top="1134" w:right="1134" w:bottom="425" w:left="1134" w:header="709" w:footer="567" w:gutter="0"/>
          <w:pgNumType w:fmt="lowerRoman"/>
          <w:cols w:space="708"/>
          <w:formProt w:val="0"/>
          <w:titlePg/>
          <w:docGrid w:linePitch="360"/>
        </w:sectPr>
      </w:pPr>
    </w:p>
    <w:p w14:paraId="5D1A7EF6" w14:textId="0448117A" w:rsidR="002A2857" w:rsidRPr="004A27CA" w:rsidRDefault="002A2857" w:rsidP="00DF6DD3">
      <w:pPr>
        <w:pStyle w:val="HA-notinTOC"/>
        <w:tabs>
          <w:tab w:val="left" w:pos="284"/>
        </w:tabs>
      </w:pPr>
      <w:r>
        <w:lastRenderedPageBreak/>
        <w:t>Table of Figures</w:t>
      </w:r>
    </w:p>
    <w:p w14:paraId="736F9E86" w14:textId="31897A35" w:rsidR="0083766E" w:rsidRDefault="00FD49B3">
      <w:pPr>
        <w:pStyle w:val="TableofFigures"/>
        <w:tabs>
          <w:tab w:val="right" w:leader="dot" w:pos="9016"/>
        </w:tabs>
        <w:rPr>
          <w:rFonts w:asciiTheme="minorHAnsi" w:eastAsiaTheme="minorEastAsia" w:hAnsiTheme="minorHAnsi" w:cstheme="minorBidi"/>
          <w:noProof/>
          <w:sz w:val="22"/>
          <w:szCs w:val="22"/>
          <w:lang w:eastAsia="en-AU"/>
        </w:rPr>
      </w:pPr>
      <w:r>
        <w:fldChar w:fldCharType="begin"/>
      </w:r>
      <w:r>
        <w:instrText xml:space="preserve"> TOC \h \z \c "Figure" </w:instrText>
      </w:r>
      <w:r>
        <w:fldChar w:fldCharType="separate"/>
      </w:r>
      <w:hyperlink w:anchor="_Toc28595027" w:history="1">
        <w:r w:rsidR="0083766E" w:rsidRPr="00E83B06">
          <w:rPr>
            <w:rStyle w:val="Hyperlink"/>
            <w:noProof/>
          </w:rPr>
          <w:t>Figure 1.  Regions where yellowtail kingfish were collected for analysis.</w:t>
        </w:r>
        <w:r w:rsidR="0083766E">
          <w:rPr>
            <w:noProof/>
            <w:webHidden/>
          </w:rPr>
          <w:tab/>
        </w:r>
        <w:r w:rsidR="0083766E">
          <w:rPr>
            <w:noProof/>
            <w:webHidden/>
          </w:rPr>
          <w:fldChar w:fldCharType="begin"/>
        </w:r>
        <w:r w:rsidR="0083766E">
          <w:rPr>
            <w:noProof/>
            <w:webHidden/>
          </w:rPr>
          <w:instrText xml:space="preserve"> PAGEREF _Toc28595027 \h </w:instrText>
        </w:r>
        <w:r w:rsidR="0083766E">
          <w:rPr>
            <w:noProof/>
            <w:webHidden/>
          </w:rPr>
        </w:r>
        <w:r w:rsidR="0083766E">
          <w:rPr>
            <w:noProof/>
            <w:webHidden/>
          </w:rPr>
          <w:fldChar w:fldCharType="separate"/>
        </w:r>
        <w:r w:rsidR="007D1809">
          <w:rPr>
            <w:noProof/>
            <w:webHidden/>
          </w:rPr>
          <w:t>7</w:t>
        </w:r>
        <w:r w:rsidR="0083766E">
          <w:rPr>
            <w:noProof/>
            <w:webHidden/>
          </w:rPr>
          <w:fldChar w:fldCharType="end"/>
        </w:r>
      </w:hyperlink>
    </w:p>
    <w:p w14:paraId="1C217976" w14:textId="710DDB89"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28" w:history="1">
        <w:r w:rsidR="0083766E" w:rsidRPr="00E83B06">
          <w:rPr>
            <w:rStyle w:val="Hyperlink"/>
            <w:noProof/>
          </w:rPr>
          <w:t>Figure 2.</w:t>
        </w:r>
        <w:r w:rsidR="0083766E" w:rsidRPr="00E83B06">
          <w:rPr>
            <w:rStyle w:val="Hyperlink"/>
            <w:noProof/>
            <w:lang w:val="en-US"/>
          </w:rPr>
          <w:t xml:space="preserve">  Median joining haplotype network of yellowtail kingfish from mtDNA</w:t>
        </w:r>
        <w:r w:rsidR="0083766E" w:rsidRPr="00E83B06">
          <w:rPr>
            <w:rStyle w:val="Hyperlink"/>
            <w:i/>
            <w:noProof/>
            <w:lang w:val="en-US"/>
          </w:rPr>
          <w:t xml:space="preserve">. </w:t>
        </w:r>
        <w:r w:rsidR="0083766E" w:rsidRPr="00E83B06">
          <w:rPr>
            <w:rStyle w:val="Hyperlink"/>
            <w:noProof/>
            <w:lang w:val="en-US"/>
          </w:rPr>
          <w:t>Haplotypes are represented by a single circle proportional in size to the number of individuals, with colours corresponding to sampling regions.  Sampling regions are as follows western Victoria (red), central Victoria (green), eastern Victoria (pale blue), New South Wales (lilac), Western Australia (orange), New Zealand (dark blue), South Australia (purple) and Australia (unknown location) (white). Dashes across lines joining haplotypes represent a single nucleotide change and black circles are mutation points.</w:t>
        </w:r>
        <w:r w:rsidR="0083766E">
          <w:rPr>
            <w:noProof/>
            <w:webHidden/>
          </w:rPr>
          <w:tab/>
        </w:r>
        <w:r w:rsidR="0083766E">
          <w:rPr>
            <w:noProof/>
            <w:webHidden/>
          </w:rPr>
          <w:fldChar w:fldCharType="begin"/>
        </w:r>
        <w:r w:rsidR="0083766E">
          <w:rPr>
            <w:noProof/>
            <w:webHidden/>
          </w:rPr>
          <w:instrText xml:space="preserve"> PAGEREF _Toc28595028 \h </w:instrText>
        </w:r>
        <w:r w:rsidR="0083766E">
          <w:rPr>
            <w:noProof/>
            <w:webHidden/>
          </w:rPr>
        </w:r>
        <w:r w:rsidR="0083766E">
          <w:rPr>
            <w:noProof/>
            <w:webHidden/>
          </w:rPr>
          <w:fldChar w:fldCharType="separate"/>
        </w:r>
        <w:r w:rsidR="007D1809">
          <w:rPr>
            <w:noProof/>
            <w:webHidden/>
          </w:rPr>
          <w:t>10</w:t>
        </w:r>
        <w:r w:rsidR="0083766E">
          <w:rPr>
            <w:noProof/>
            <w:webHidden/>
          </w:rPr>
          <w:fldChar w:fldCharType="end"/>
        </w:r>
      </w:hyperlink>
    </w:p>
    <w:p w14:paraId="4B3D643B" w14:textId="5292E75F"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29" w:history="1">
        <w:r w:rsidR="0083766E" w:rsidRPr="00E83B06">
          <w:rPr>
            <w:rStyle w:val="Hyperlink"/>
            <w:noProof/>
          </w:rPr>
          <w:t xml:space="preserve">Figure 3.  </w:t>
        </w:r>
        <w:r w:rsidR="0083766E" w:rsidRPr="00E83B06">
          <w:rPr>
            <w:rStyle w:val="Hyperlink"/>
            <w:noProof/>
            <w:lang w:val="en-US"/>
          </w:rPr>
          <w:t>Structure plot of five populations (K=5) of yellowtail kingfish using nine microsatellite markers. Data are for individual fish samples.</w:t>
        </w:r>
        <w:r w:rsidR="0083766E">
          <w:rPr>
            <w:noProof/>
            <w:webHidden/>
          </w:rPr>
          <w:tab/>
        </w:r>
        <w:r w:rsidR="0083766E">
          <w:rPr>
            <w:noProof/>
            <w:webHidden/>
          </w:rPr>
          <w:fldChar w:fldCharType="begin"/>
        </w:r>
        <w:r w:rsidR="0083766E">
          <w:rPr>
            <w:noProof/>
            <w:webHidden/>
          </w:rPr>
          <w:instrText xml:space="preserve"> PAGEREF _Toc28595029 \h </w:instrText>
        </w:r>
        <w:r w:rsidR="0083766E">
          <w:rPr>
            <w:noProof/>
            <w:webHidden/>
          </w:rPr>
        </w:r>
        <w:r w:rsidR="0083766E">
          <w:rPr>
            <w:noProof/>
            <w:webHidden/>
          </w:rPr>
          <w:fldChar w:fldCharType="separate"/>
        </w:r>
        <w:r w:rsidR="007D1809">
          <w:rPr>
            <w:noProof/>
            <w:webHidden/>
          </w:rPr>
          <w:t>12</w:t>
        </w:r>
        <w:r w:rsidR="0083766E">
          <w:rPr>
            <w:noProof/>
            <w:webHidden/>
          </w:rPr>
          <w:fldChar w:fldCharType="end"/>
        </w:r>
      </w:hyperlink>
    </w:p>
    <w:p w14:paraId="0D3B0666" w14:textId="1E2B7372"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30" w:history="1">
        <w:r w:rsidR="0083766E" w:rsidRPr="00E83B06">
          <w:rPr>
            <w:rStyle w:val="Hyperlink"/>
            <w:noProof/>
          </w:rPr>
          <w:t>Figure 4.</w:t>
        </w:r>
        <w:r w:rsidR="0083766E" w:rsidRPr="00E83B06">
          <w:rPr>
            <w:rStyle w:val="Hyperlink"/>
            <w:noProof/>
            <w:lang w:val="en-GB"/>
          </w:rPr>
          <w:t xml:space="preserve">  Discriminate analysis of principal components using 38,575 SNPs. Scatterplot dots represent individuals, while the colours refer to genetic cluster assignment.</w:t>
        </w:r>
        <w:r w:rsidR="0083766E">
          <w:rPr>
            <w:noProof/>
            <w:webHidden/>
          </w:rPr>
          <w:tab/>
        </w:r>
        <w:r w:rsidR="0083766E">
          <w:rPr>
            <w:noProof/>
            <w:webHidden/>
          </w:rPr>
          <w:fldChar w:fldCharType="begin"/>
        </w:r>
        <w:r w:rsidR="0083766E">
          <w:rPr>
            <w:noProof/>
            <w:webHidden/>
          </w:rPr>
          <w:instrText xml:space="preserve"> PAGEREF _Toc28595030 \h </w:instrText>
        </w:r>
        <w:r w:rsidR="0083766E">
          <w:rPr>
            <w:noProof/>
            <w:webHidden/>
          </w:rPr>
        </w:r>
        <w:r w:rsidR="0083766E">
          <w:rPr>
            <w:noProof/>
            <w:webHidden/>
          </w:rPr>
          <w:fldChar w:fldCharType="separate"/>
        </w:r>
        <w:r w:rsidR="007D1809">
          <w:rPr>
            <w:noProof/>
            <w:webHidden/>
          </w:rPr>
          <w:t>13</w:t>
        </w:r>
        <w:r w:rsidR="0083766E">
          <w:rPr>
            <w:noProof/>
            <w:webHidden/>
          </w:rPr>
          <w:fldChar w:fldCharType="end"/>
        </w:r>
      </w:hyperlink>
    </w:p>
    <w:p w14:paraId="2C713E2A" w14:textId="725E87DE"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31" w:history="1">
        <w:r w:rsidR="0083766E" w:rsidRPr="00E83B06">
          <w:rPr>
            <w:rStyle w:val="Hyperlink"/>
            <w:noProof/>
          </w:rPr>
          <w:t>Figure 5.  Relationship between fork length and total length of yellowtail kingfish caught from Victoria.</w:t>
        </w:r>
        <w:r w:rsidR="0083766E">
          <w:rPr>
            <w:noProof/>
            <w:webHidden/>
          </w:rPr>
          <w:tab/>
        </w:r>
        <w:r w:rsidR="0083766E">
          <w:rPr>
            <w:noProof/>
            <w:webHidden/>
          </w:rPr>
          <w:fldChar w:fldCharType="begin"/>
        </w:r>
        <w:r w:rsidR="0083766E">
          <w:rPr>
            <w:noProof/>
            <w:webHidden/>
          </w:rPr>
          <w:instrText xml:space="preserve"> PAGEREF _Toc28595031 \h </w:instrText>
        </w:r>
        <w:r w:rsidR="0083766E">
          <w:rPr>
            <w:noProof/>
            <w:webHidden/>
          </w:rPr>
        </w:r>
        <w:r w:rsidR="0083766E">
          <w:rPr>
            <w:noProof/>
            <w:webHidden/>
          </w:rPr>
          <w:fldChar w:fldCharType="separate"/>
        </w:r>
        <w:r w:rsidR="007D1809">
          <w:rPr>
            <w:noProof/>
            <w:webHidden/>
          </w:rPr>
          <w:t>16</w:t>
        </w:r>
        <w:r w:rsidR="0083766E">
          <w:rPr>
            <w:noProof/>
            <w:webHidden/>
          </w:rPr>
          <w:fldChar w:fldCharType="end"/>
        </w:r>
      </w:hyperlink>
    </w:p>
    <w:p w14:paraId="0F6A9333" w14:textId="25F4A705"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32" w:history="1">
        <w:r w:rsidR="0083766E" w:rsidRPr="00E83B06">
          <w:rPr>
            <w:rStyle w:val="Hyperlink"/>
            <w:noProof/>
          </w:rPr>
          <w:t>Figure 6.  Length (Total) weight relationship for yellowtail kingfish caught in Victoria (n=72).</w:t>
        </w:r>
        <w:r w:rsidR="0083766E">
          <w:rPr>
            <w:noProof/>
            <w:webHidden/>
          </w:rPr>
          <w:tab/>
        </w:r>
        <w:r w:rsidR="0083766E">
          <w:rPr>
            <w:noProof/>
            <w:webHidden/>
          </w:rPr>
          <w:fldChar w:fldCharType="begin"/>
        </w:r>
        <w:r w:rsidR="0083766E">
          <w:rPr>
            <w:noProof/>
            <w:webHidden/>
          </w:rPr>
          <w:instrText xml:space="preserve"> PAGEREF _Toc28595032 \h </w:instrText>
        </w:r>
        <w:r w:rsidR="0083766E">
          <w:rPr>
            <w:noProof/>
            <w:webHidden/>
          </w:rPr>
        </w:r>
        <w:r w:rsidR="0083766E">
          <w:rPr>
            <w:noProof/>
            <w:webHidden/>
          </w:rPr>
          <w:fldChar w:fldCharType="separate"/>
        </w:r>
        <w:r w:rsidR="007D1809">
          <w:rPr>
            <w:noProof/>
            <w:webHidden/>
          </w:rPr>
          <w:t>16</w:t>
        </w:r>
        <w:r w:rsidR="0083766E">
          <w:rPr>
            <w:noProof/>
            <w:webHidden/>
          </w:rPr>
          <w:fldChar w:fldCharType="end"/>
        </w:r>
      </w:hyperlink>
    </w:p>
    <w:p w14:paraId="069DB903" w14:textId="74AE068F"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33" w:history="1">
        <w:r w:rsidR="0083766E" w:rsidRPr="00E83B06">
          <w:rPr>
            <w:rStyle w:val="Hyperlink"/>
            <w:noProof/>
          </w:rPr>
          <w:t>Figure 7.  Percentage total length frequency distribution of yellowtail kingfish caught from Western (n=289), Central (n=98), and Eastern (n=143) Victoria.</w:t>
        </w:r>
        <w:r w:rsidR="0083766E">
          <w:rPr>
            <w:noProof/>
            <w:webHidden/>
          </w:rPr>
          <w:tab/>
        </w:r>
        <w:r w:rsidR="0083766E">
          <w:rPr>
            <w:noProof/>
            <w:webHidden/>
          </w:rPr>
          <w:fldChar w:fldCharType="begin"/>
        </w:r>
        <w:r w:rsidR="0083766E">
          <w:rPr>
            <w:noProof/>
            <w:webHidden/>
          </w:rPr>
          <w:instrText xml:space="preserve"> PAGEREF _Toc28595033 \h </w:instrText>
        </w:r>
        <w:r w:rsidR="0083766E">
          <w:rPr>
            <w:noProof/>
            <w:webHidden/>
          </w:rPr>
        </w:r>
        <w:r w:rsidR="0083766E">
          <w:rPr>
            <w:noProof/>
            <w:webHidden/>
          </w:rPr>
          <w:fldChar w:fldCharType="separate"/>
        </w:r>
        <w:r w:rsidR="007D1809">
          <w:rPr>
            <w:noProof/>
            <w:webHidden/>
          </w:rPr>
          <w:t>17</w:t>
        </w:r>
        <w:r w:rsidR="0083766E">
          <w:rPr>
            <w:noProof/>
            <w:webHidden/>
          </w:rPr>
          <w:fldChar w:fldCharType="end"/>
        </w:r>
      </w:hyperlink>
    </w:p>
    <w:p w14:paraId="6BCF6561" w14:textId="24583193"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34" w:history="1">
        <w:r w:rsidR="0083766E" w:rsidRPr="00E83B06">
          <w:rPr>
            <w:rStyle w:val="Hyperlink"/>
            <w:noProof/>
          </w:rPr>
          <w:t>Figure 8.  Percentage age frequency distribution of yellowtail kingfish caught from Western (n=227), Central (n=90), and Eastern (n=122) Victoria.</w:t>
        </w:r>
        <w:r w:rsidR="0083766E">
          <w:rPr>
            <w:noProof/>
            <w:webHidden/>
          </w:rPr>
          <w:tab/>
        </w:r>
        <w:r w:rsidR="0083766E">
          <w:rPr>
            <w:noProof/>
            <w:webHidden/>
          </w:rPr>
          <w:fldChar w:fldCharType="begin"/>
        </w:r>
        <w:r w:rsidR="0083766E">
          <w:rPr>
            <w:noProof/>
            <w:webHidden/>
          </w:rPr>
          <w:instrText xml:space="preserve"> PAGEREF _Toc28595034 \h </w:instrText>
        </w:r>
        <w:r w:rsidR="0083766E">
          <w:rPr>
            <w:noProof/>
            <w:webHidden/>
          </w:rPr>
        </w:r>
        <w:r w:rsidR="0083766E">
          <w:rPr>
            <w:noProof/>
            <w:webHidden/>
          </w:rPr>
          <w:fldChar w:fldCharType="separate"/>
        </w:r>
        <w:r w:rsidR="007D1809">
          <w:rPr>
            <w:noProof/>
            <w:webHidden/>
          </w:rPr>
          <w:t>18</w:t>
        </w:r>
        <w:r w:rsidR="0083766E">
          <w:rPr>
            <w:noProof/>
            <w:webHidden/>
          </w:rPr>
          <w:fldChar w:fldCharType="end"/>
        </w:r>
      </w:hyperlink>
    </w:p>
    <w:p w14:paraId="0E712A69" w14:textId="5560170D"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35" w:history="1">
        <w:r w:rsidR="0083766E" w:rsidRPr="00E83B06">
          <w:rPr>
            <w:rStyle w:val="Hyperlink"/>
            <w:noProof/>
          </w:rPr>
          <w:t>Figure 9.  Transverse section of a yellowtail kingfish otolith. Cross hair indicates position of presumed annual increments and the primordium (P) and edge (E). Estimated age 6 years. Readability score of 1.</w:t>
        </w:r>
        <w:r w:rsidR="0083766E">
          <w:rPr>
            <w:noProof/>
            <w:webHidden/>
          </w:rPr>
          <w:tab/>
        </w:r>
        <w:r w:rsidR="0083766E">
          <w:rPr>
            <w:noProof/>
            <w:webHidden/>
          </w:rPr>
          <w:fldChar w:fldCharType="begin"/>
        </w:r>
        <w:r w:rsidR="0083766E">
          <w:rPr>
            <w:noProof/>
            <w:webHidden/>
          </w:rPr>
          <w:instrText xml:space="preserve"> PAGEREF _Toc28595035 \h </w:instrText>
        </w:r>
        <w:r w:rsidR="0083766E">
          <w:rPr>
            <w:noProof/>
            <w:webHidden/>
          </w:rPr>
        </w:r>
        <w:r w:rsidR="0083766E">
          <w:rPr>
            <w:noProof/>
            <w:webHidden/>
          </w:rPr>
          <w:fldChar w:fldCharType="separate"/>
        </w:r>
        <w:r w:rsidR="007D1809">
          <w:rPr>
            <w:noProof/>
            <w:webHidden/>
          </w:rPr>
          <w:t>18</w:t>
        </w:r>
        <w:r w:rsidR="0083766E">
          <w:rPr>
            <w:noProof/>
            <w:webHidden/>
          </w:rPr>
          <w:fldChar w:fldCharType="end"/>
        </w:r>
      </w:hyperlink>
    </w:p>
    <w:p w14:paraId="2674AE7A" w14:textId="47AFC906"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36" w:history="1">
        <w:r w:rsidR="0083766E" w:rsidRPr="00E83B06">
          <w:rPr>
            <w:rStyle w:val="Hyperlink"/>
            <w:noProof/>
          </w:rPr>
          <w:t>Figure 10.  a) Growth of male and female yellowtail kingfish caught in Victoria (Female n=199; Male n=173). Juveniles or unknown sex is not represented, and, b) comparisons of growth curves between studies in Victoria and NSW pooled across all samples.</w:t>
        </w:r>
        <w:r w:rsidR="0083766E">
          <w:rPr>
            <w:noProof/>
            <w:webHidden/>
          </w:rPr>
          <w:tab/>
        </w:r>
        <w:r w:rsidR="0083766E">
          <w:rPr>
            <w:noProof/>
            <w:webHidden/>
          </w:rPr>
          <w:fldChar w:fldCharType="begin"/>
        </w:r>
        <w:r w:rsidR="0083766E">
          <w:rPr>
            <w:noProof/>
            <w:webHidden/>
          </w:rPr>
          <w:instrText xml:space="preserve"> PAGEREF _Toc28595036 \h </w:instrText>
        </w:r>
        <w:r w:rsidR="0083766E">
          <w:rPr>
            <w:noProof/>
            <w:webHidden/>
          </w:rPr>
        </w:r>
        <w:r w:rsidR="0083766E">
          <w:rPr>
            <w:noProof/>
            <w:webHidden/>
          </w:rPr>
          <w:fldChar w:fldCharType="separate"/>
        </w:r>
        <w:r w:rsidR="007D1809">
          <w:rPr>
            <w:noProof/>
            <w:webHidden/>
          </w:rPr>
          <w:t>20</w:t>
        </w:r>
        <w:r w:rsidR="0083766E">
          <w:rPr>
            <w:noProof/>
            <w:webHidden/>
          </w:rPr>
          <w:fldChar w:fldCharType="end"/>
        </w:r>
      </w:hyperlink>
    </w:p>
    <w:p w14:paraId="655637DD" w14:textId="7FC85010"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37" w:history="1">
        <w:r w:rsidR="0083766E" w:rsidRPr="00E83B06">
          <w:rPr>
            <w:rStyle w:val="Hyperlink"/>
            <w:noProof/>
          </w:rPr>
          <w:t>Figure 11.  a) Proportions of female, male and unknown/immature yellowtail kingfish for samples taken in Victorian regions, and, b) distribution of gonad stages for male and female yellowtail kingfish caught in Victoria (Female n=195; Male n=179).</w:t>
        </w:r>
        <w:r w:rsidR="0083766E">
          <w:rPr>
            <w:noProof/>
            <w:webHidden/>
          </w:rPr>
          <w:tab/>
        </w:r>
        <w:r w:rsidR="0083766E">
          <w:rPr>
            <w:noProof/>
            <w:webHidden/>
          </w:rPr>
          <w:fldChar w:fldCharType="begin"/>
        </w:r>
        <w:r w:rsidR="0083766E">
          <w:rPr>
            <w:noProof/>
            <w:webHidden/>
          </w:rPr>
          <w:instrText xml:space="preserve"> PAGEREF _Toc28595037 \h </w:instrText>
        </w:r>
        <w:r w:rsidR="0083766E">
          <w:rPr>
            <w:noProof/>
            <w:webHidden/>
          </w:rPr>
        </w:r>
        <w:r w:rsidR="0083766E">
          <w:rPr>
            <w:noProof/>
            <w:webHidden/>
          </w:rPr>
          <w:fldChar w:fldCharType="separate"/>
        </w:r>
        <w:r w:rsidR="007D1809">
          <w:rPr>
            <w:noProof/>
            <w:webHidden/>
          </w:rPr>
          <w:t>21</w:t>
        </w:r>
        <w:r w:rsidR="0083766E">
          <w:rPr>
            <w:noProof/>
            <w:webHidden/>
          </w:rPr>
          <w:fldChar w:fldCharType="end"/>
        </w:r>
      </w:hyperlink>
    </w:p>
    <w:p w14:paraId="37AA064F" w14:textId="21AA1769"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38" w:history="1">
        <w:r w:rsidR="0083766E" w:rsidRPr="00E83B06">
          <w:rPr>
            <w:rStyle w:val="Hyperlink"/>
            <w:noProof/>
          </w:rPr>
          <w:t>Figure 12.  Size at maturity logistic regressions for female (n=195) and male (n=179) yellowtail kingfish.  Blue lines indicate the length of fish where 50% are mature.</w:t>
        </w:r>
        <w:r w:rsidR="0083766E">
          <w:rPr>
            <w:noProof/>
            <w:webHidden/>
          </w:rPr>
          <w:tab/>
        </w:r>
        <w:r w:rsidR="0083766E">
          <w:rPr>
            <w:noProof/>
            <w:webHidden/>
          </w:rPr>
          <w:fldChar w:fldCharType="begin"/>
        </w:r>
        <w:r w:rsidR="0083766E">
          <w:rPr>
            <w:noProof/>
            <w:webHidden/>
          </w:rPr>
          <w:instrText xml:space="preserve"> PAGEREF _Toc28595038 \h </w:instrText>
        </w:r>
        <w:r w:rsidR="0083766E">
          <w:rPr>
            <w:noProof/>
            <w:webHidden/>
          </w:rPr>
        </w:r>
        <w:r w:rsidR="0083766E">
          <w:rPr>
            <w:noProof/>
            <w:webHidden/>
          </w:rPr>
          <w:fldChar w:fldCharType="separate"/>
        </w:r>
        <w:r w:rsidR="007D1809">
          <w:rPr>
            <w:noProof/>
            <w:webHidden/>
          </w:rPr>
          <w:t>21</w:t>
        </w:r>
        <w:r w:rsidR="0083766E">
          <w:rPr>
            <w:noProof/>
            <w:webHidden/>
          </w:rPr>
          <w:fldChar w:fldCharType="end"/>
        </w:r>
      </w:hyperlink>
    </w:p>
    <w:p w14:paraId="10C0C331" w14:textId="59099575"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39" w:history="1">
        <w:r w:rsidR="0083766E" w:rsidRPr="00E83B06">
          <w:rPr>
            <w:rStyle w:val="Hyperlink"/>
            <w:noProof/>
          </w:rPr>
          <w:t>Figure 13.  Monthly variation of mean gonadosomatic index (GSI ±SE) for male and female yellowtail kingfish caught in Victoria from Feb 2015 – Feb 2017.</w:t>
        </w:r>
        <w:r w:rsidR="0083766E">
          <w:rPr>
            <w:noProof/>
            <w:webHidden/>
          </w:rPr>
          <w:tab/>
        </w:r>
        <w:r w:rsidR="0083766E">
          <w:rPr>
            <w:noProof/>
            <w:webHidden/>
          </w:rPr>
          <w:fldChar w:fldCharType="begin"/>
        </w:r>
        <w:r w:rsidR="0083766E">
          <w:rPr>
            <w:noProof/>
            <w:webHidden/>
          </w:rPr>
          <w:instrText xml:space="preserve"> PAGEREF _Toc28595039 \h </w:instrText>
        </w:r>
        <w:r w:rsidR="0083766E">
          <w:rPr>
            <w:noProof/>
            <w:webHidden/>
          </w:rPr>
        </w:r>
        <w:r w:rsidR="0083766E">
          <w:rPr>
            <w:noProof/>
            <w:webHidden/>
          </w:rPr>
          <w:fldChar w:fldCharType="separate"/>
        </w:r>
        <w:r w:rsidR="007D1809">
          <w:rPr>
            <w:noProof/>
            <w:webHidden/>
          </w:rPr>
          <w:t>22</w:t>
        </w:r>
        <w:r w:rsidR="0083766E">
          <w:rPr>
            <w:noProof/>
            <w:webHidden/>
          </w:rPr>
          <w:fldChar w:fldCharType="end"/>
        </w:r>
      </w:hyperlink>
    </w:p>
    <w:p w14:paraId="4E0CF502" w14:textId="1E89F4E4"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40" w:history="1">
        <w:r w:rsidR="0083766E" w:rsidRPr="00E83B06">
          <w:rPr>
            <w:rStyle w:val="Hyperlink"/>
            <w:noProof/>
          </w:rPr>
          <w:t>Figure 14. Commercial catch of yellowtail kingfish landed in Victoria from 1980–2019.</w:t>
        </w:r>
        <w:r w:rsidR="0083766E">
          <w:rPr>
            <w:noProof/>
            <w:webHidden/>
          </w:rPr>
          <w:tab/>
        </w:r>
        <w:r w:rsidR="0083766E">
          <w:rPr>
            <w:noProof/>
            <w:webHidden/>
          </w:rPr>
          <w:fldChar w:fldCharType="begin"/>
        </w:r>
        <w:r w:rsidR="0083766E">
          <w:rPr>
            <w:noProof/>
            <w:webHidden/>
          </w:rPr>
          <w:instrText xml:space="preserve"> PAGEREF _Toc28595040 \h </w:instrText>
        </w:r>
        <w:r w:rsidR="0083766E">
          <w:rPr>
            <w:noProof/>
            <w:webHidden/>
          </w:rPr>
        </w:r>
        <w:r w:rsidR="0083766E">
          <w:rPr>
            <w:noProof/>
            <w:webHidden/>
          </w:rPr>
          <w:fldChar w:fldCharType="separate"/>
        </w:r>
        <w:r w:rsidR="007D1809">
          <w:rPr>
            <w:noProof/>
            <w:webHidden/>
          </w:rPr>
          <w:t>23</w:t>
        </w:r>
        <w:r w:rsidR="0083766E">
          <w:rPr>
            <w:noProof/>
            <w:webHidden/>
          </w:rPr>
          <w:fldChar w:fldCharType="end"/>
        </w:r>
      </w:hyperlink>
    </w:p>
    <w:p w14:paraId="62202F22" w14:textId="548CA233"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41" w:history="1">
        <w:r w:rsidR="0083766E" w:rsidRPr="00E83B06">
          <w:rPr>
            <w:rStyle w:val="Hyperlink"/>
            <w:noProof/>
          </w:rPr>
          <w:t>Figure 15.  Length (left) and weight (right) compositions of 405 yellowtail kingfish captured in Victorian waters and recorded by the Bellarine Light Game and Sportfishing Club between 1974 – 1992.</w:t>
        </w:r>
        <w:r w:rsidR="0083766E">
          <w:rPr>
            <w:noProof/>
            <w:webHidden/>
          </w:rPr>
          <w:tab/>
        </w:r>
        <w:r w:rsidR="0083766E">
          <w:rPr>
            <w:noProof/>
            <w:webHidden/>
          </w:rPr>
          <w:fldChar w:fldCharType="begin"/>
        </w:r>
        <w:r w:rsidR="0083766E">
          <w:rPr>
            <w:noProof/>
            <w:webHidden/>
          </w:rPr>
          <w:instrText xml:space="preserve"> PAGEREF _Toc28595041 \h </w:instrText>
        </w:r>
        <w:r w:rsidR="0083766E">
          <w:rPr>
            <w:noProof/>
            <w:webHidden/>
          </w:rPr>
        </w:r>
        <w:r w:rsidR="0083766E">
          <w:rPr>
            <w:noProof/>
            <w:webHidden/>
          </w:rPr>
          <w:fldChar w:fldCharType="separate"/>
        </w:r>
        <w:r w:rsidR="007D1809">
          <w:rPr>
            <w:noProof/>
            <w:webHidden/>
          </w:rPr>
          <w:t>25</w:t>
        </w:r>
        <w:r w:rsidR="0083766E">
          <w:rPr>
            <w:noProof/>
            <w:webHidden/>
          </w:rPr>
          <w:fldChar w:fldCharType="end"/>
        </w:r>
      </w:hyperlink>
    </w:p>
    <w:p w14:paraId="07BD0A4A" w14:textId="101AC1C3"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42" w:history="1">
        <w:r w:rsidR="0083766E" w:rsidRPr="00E83B06">
          <w:rPr>
            <w:rStyle w:val="Hyperlink"/>
            <w:noProof/>
          </w:rPr>
          <w:t>Figure 16.  Location of wildlife computers miniPAT attached to a yellowtail kingfish prior to release.</w:t>
        </w:r>
        <w:r w:rsidR="0083766E">
          <w:rPr>
            <w:noProof/>
            <w:webHidden/>
          </w:rPr>
          <w:tab/>
        </w:r>
        <w:r w:rsidR="0083766E">
          <w:rPr>
            <w:noProof/>
            <w:webHidden/>
          </w:rPr>
          <w:fldChar w:fldCharType="begin"/>
        </w:r>
        <w:r w:rsidR="0083766E">
          <w:rPr>
            <w:noProof/>
            <w:webHidden/>
          </w:rPr>
          <w:instrText xml:space="preserve"> PAGEREF _Toc28595042 \h </w:instrText>
        </w:r>
        <w:r w:rsidR="0083766E">
          <w:rPr>
            <w:noProof/>
            <w:webHidden/>
          </w:rPr>
        </w:r>
        <w:r w:rsidR="0083766E">
          <w:rPr>
            <w:noProof/>
            <w:webHidden/>
          </w:rPr>
          <w:fldChar w:fldCharType="separate"/>
        </w:r>
        <w:r w:rsidR="007D1809">
          <w:rPr>
            <w:noProof/>
            <w:webHidden/>
          </w:rPr>
          <w:t>27</w:t>
        </w:r>
        <w:r w:rsidR="0083766E">
          <w:rPr>
            <w:noProof/>
            <w:webHidden/>
          </w:rPr>
          <w:fldChar w:fldCharType="end"/>
        </w:r>
      </w:hyperlink>
    </w:p>
    <w:p w14:paraId="7A4071AD" w14:textId="1A4CB266"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43" w:history="1">
        <w:r w:rsidR="0083766E" w:rsidRPr="00E83B06">
          <w:rPr>
            <w:rStyle w:val="Hyperlink"/>
            <w:noProof/>
          </w:rPr>
          <w:t>Figure 17.  Modelled projection of yellowtail kingfish (Tag 167737) locations.</w:t>
        </w:r>
        <w:r w:rsidR="0083766E">
          <w:rPr>
            <w:noProof/>
            <w:webHidden/>
          </w:rPr>
          <w:tab/>
        </w:r>
        <w:r w:rsidR="0083766E">
          <w:rPr>
            <w:noProof/>
            <w:webHidden/>
          </w:rPr>
          <w:fldChar w:fldCharType="begin"/>
        </w:r>
        <w:r w:rsidR="0083766E">
          <w:rPr>
            <w:noProof/>
            <w:webHidden/>
          </w:rPr>
          <w:instrText xml:space="preserve"> PAGEREF _Toc28595043 \h </w:instrText>
        </w:r>
        <w:r w:rsidR="0083766E">
          <w:rPr>
            <w:noProof/>
            <w:webHidden/>
          </w:rPr>
        </w:r>
        <w:r w:rsidR="0083766E">
          <w:rPr>
            <w:noProof/>
            <w:webHidden/>
          </w:rPr>
          <w:fldChar w:fldCharType="separate"/>
        </w:r>
        <w:r w:rsidR="007D1809">
          <w:rPr>
            <w:noProof/>
            <w:webHidden/>
          </w:rPr>
          <w:t>28</w:t>
        </w:r>
        <w:r w:rsidR="0083766E">
          <w:rPr>
            <w:noProof/>
            <w:webHidden/>
          </w:rPr>
          <w:fldChar w:fldCharType="end"/>
        </w:r>
      </w:hyperlink>
    </w:p>
    <w:p w14:paraId="1555EDEA" w14:textId="2F66C04E"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44" w:history="1">
        <w:r w:rsidR="0083766E" w:rsidRPr="00E83B06">
          <w:rPr>
            <w:rStyle w:val="Hyperlink"/>
            <w:noProof/>
          </w:rPr>
          <w:t>Figure 18.  Modelled projection of yellowtail kingfish (tag 167737) locations with 50%, 95% and 99% confidence intervals.</w:t>
        </w:r>
        <w:r w:rsidR="0083766E">
          <w:rPr>
            <w:noProof/>
            <w:webHidden/>
          </w:rPr>
          <w:tab/>
        </w:r>
        <w:r w:rsidR="0083766E">
          <w:rPr>
            <w:noProof/>
            <w:webHidden/>
          </w:rPr>
          <w:fldChar w:fldCharType="begin"/>
        </w:r>
        <w:r w:rsidR="0083766E">
          <w:rPr>
            <w:noProof/>
            <w:webHidden/>
          </w:rPr>
          <w:instrText xml:space="preserve"> PAGEREF _Toc28595044 \h </w:instrText>
        </w:r>
        <w:r w:rsidR="0083766E">
          <w:rPr>
            <w:noProof/>
            <w:webHidden/>
          </w:rPr>
        </w:r>
        <w:r w:rsidR="0083766E">
          <w:rPr>
            <w:noProof/>
            <w:webHidden/>
          </w:rPr>
          <w:fldChar w:fldCharType="separate"/>
        </w:r>
        <w:r w:rsidR="007D1809">
          <w:rPr>
            <w:noProof/>
            <w:webHidden/>
          </w:rPr>
          <w:t>28</w:t>
        </w:r>
        <w:r w:rsidR="0083766E">
          <w:rPr>
            <w:noProof/>
            <w:webHidden/>
          </w:rPr>
          <w:fldChar w:fldCharType="end"/>
        </w:r>
      </w:hyperlink>
    </w:p>
    <w:p w14:paraId="1C94EB6C" w14:textId="67209D79"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45" w:history="1">
        <w:r w:rsidR="0083766E" w:rsidRPr="00E83B06">
          <w:rPr>
            <w:rStyle w:val="Hyperlink"/>
            <w:noProof/>
          </w:rPr>
          <w:t>Figure 19.  Average daily depth and temperature of yellowtail kingfish tag 167737 as it moved from Lady Julia Percy Island to eastern Bass Straight from April to May 2017.</w:t>
        </w:r>
        <w:r w:rsidR="0083766E">
          <w:rPr>
            <w:noProof/>
            <w:webHidden/>
          </w:rPr>
          <w:tab/>
        </w:r>
        <w:r w:rsidR="0083766E">
          <w:rPr>
            <w:noProof/>
            <w:webHidden/>
          </w:rPr>
          <w:fldChar w:fldCharType="begin"/>
        </w:r>
        <w:r w:rsidR="0083766E">
          <w:rPr>
            <w:noProof/>
            <w:webHidden/>
          </w:rPr>
          <w:instrText xml:space="preserve"> PAGEREF _Toc28595045 \h </w:instrText>
        </w:r>
        <w:r w:rsidR="0083766E">
          <w:rPr>
            <w:noProof/>
            <w:webHidden/>
          </w:rPr>
        </w:r>
        <w:r w:rsidR="0083766E">
          <w:rPr>
            <w:noProof/>
            <w:webHidden/>
          </w:rPr>
          <w:fldChar w:fldCharType="separate"/>
        </w:r>
        <w:r w:rsidR="007D1809">
          <w:rPr>
            <w:noProof/>
            <w:webHidden/>
          </w:rPr>
          <w:t>29</w:t>
        </w:r>
        <w:r w:rsidR="0083766E">
          <w:rPr>
            <w:noProof/>
            <w:webHidden/>
          </w:rPr>
          <w:fldChar w:fldCharType="end"/>
        </w:r>
      </w:hyperlink>
    </w:p>
    <w:p w14:paraId="181857AB" w14:textId="3EAB925A"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46" w:history="1">
        <w:r w:rsidR="0083766E" w:rsidRPr="00E83B06">
          <w:rPr>
            <w:rStyle w:val="Hyperlink"/>
            <w:noProof/>
          </w:rPr>
          <w:t xml:space="preserve">Figure 20.  Scatterplots of a) </w:t>
        </w:r>
        <w:r w:rsidR="0083766E" w:rsidRPr="00E83B06">
          <w:rPr>
            <w:rStyle w:val="Hyperlink"/>
            <w:noProof/>
          </w:rPr>
          <w:sym w:font="Symbol" w:char="F064"/>
        </w:r>
        <w:r w:rsidR="0083766E" w:rsidRPr="00E83B06">
          <w:rPr>
            <w:rStyle w:val="Hyperlink"/>
            <w:noProof/>
            <w:vertAlign w:val="superscript"/>
          </w:rPr>
          <w:t>18</w:t>
        </w:r>
        <w:r w:rsidR="0083766E" w:rsidRPr="00E83B06">
          <w:rPr>
            <w:rStyle w:val="Hyperlink"/>
            <w:noProof/>
          </w:rPr>
          <w:t xml:space="preserve">O and b) </w:t>
        </w:r>
        <w:r w:rsidR="0083766E" w:rsidRPr="00E83B06">
          <w:rPr>
            <w:rStyle w:val="Hyperlink"/>
            <w:noProof/>
          </w:rPr>
          <w:sym w:font="Symbol" w:char="F064"/>
        </w:r>
        <w:r w:rsidR="0083766E" w:rsidRPr="00E83B06">
          <w:rPr>
            <w:rStyle w:val="Hyperlink"/>
            <w:noProof/>
            <w:vertAlign w:val="superscript"/>
          </w:rPr>
          <w:t>13</w:t>
        </w:r>
        <w:r w:rsidR="0083766E" w:rsidRPr="00E83B06">
          <w:rPr>
            <w:rStyle w:val="Hyperlink"/>
            <w:noProof/>
          </w:rPr>
          <w:t>C versus total length for yellowtail kingfish sampled from Victoria, New South Wales and Tasmania.</w:t>
        </w:r>
        <w:r w:rsidR="0083766E">
          <w:rPr>
            <w:noProof/>
            <w:webHidden/>
          </w:rPr>
          <w:tab/>
        </w:r>
        <w:r w:rsidR="0083766E">
          <w:rPr>
            <w:noProof/>
            <w:webHidden/>
          </w:rPr>
          <w:fldChar w:fldCharType="begin"/>
        </w:r>
        <w:r w:rsidR="0083766E">
          <w:rPr>
            <w:noProof/>
            <w:webHidden/>
          </w:rPr>
          <w:instrText xml:space="preserve"> PAGEREF _Toc28595046 \h </w:instrText>
        </w:r>
        <w:r w:rsidR="0083766E">
          <w:rPr>
            <w:noProof/>
            <w:webHidden/>
          </w:rPr>
        </w:r>
        <w:r w:rsidR="0083766E">
          <w:rPr>
            <w:noProof/>
            <w:webHidden/>
          </w:rPr>
          <w:fldChar w:fldCharType="separate"/>
        </w:r>
        <w:r w:rsidR="007D1809">
          <w:rPr>
            <w:noProof/>
            <w:webHidden/>
          </w:rPr>
          <w:t>32</w:t>
        </w:r>
        <w:r w:rsidR="0083766E">
          <w:rPr>
            <w:noProof/>
            <w:webHidden/>
          </w:rPr>
          <w:fldChar w:fldCharType="end"/>
        </w:r>
      </w:hyperlink>
    </w:p>
    <w:p w14:paraId="78E7EEE5" w14:textId="26F3DC1A"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47" w:history="1">
        <w:r w:rsidR="0083766E" w:rsidRPr="00E83B06">
          <w:rPr>
            <w:rStyle w:val="Hyperlink"/>
            <w:noProof/>
          </w:rPr>
          <w:t xml:space="preserve">Figure 21.  Scatterplots of (top) </w:t>
        </w:r>
        <w:r w:rsidR="0083766E" w:rsidRPr="00E83B06">
          <w:rPr>
            <w:rStyle w:val="Hyperlink"/>
            <w:noProof/>
          </w:rPr>
          <w:sym w:font="Symbol" w:char="F064"/>
        </w:r>
        <w:r w:rsidR="0083766E" w:rsidRPr="00E83B06">
          <w:rPr>
            <w:rStyle w:val="Hyperlink"/>
            <w:noProof/>
            <w:vertAlign w:val="superscript"/>
          </w:rPr>
          <w:t>18</w:t>
        </w:r>
        <w:r w:rsidR="0083766E" w:rsidRPr="00E83B06">
          <w:rPr>
            <w:rStyle w:val="Hyperlink"/>
            <w:noProof/>
          </w:rPr>
          <w:t xml:space="preserve">O and (bottom) </w:t>
        </w:r>
        <w:r w:rsidR="0083766E" w:rsidRPr="00E83B06">
          <w:rPr>
            <w:rStyle w:val="Hyperlink"/>
            <w:noProof/>
          </w:rPr>
          <w:sym w:font="Symbol" w:char="F064"/>
        </w:r>
        <w:r w:rsidR="0083766E" w:rsidRPr="00E83B06">
          <w:rPr>
            <w:rStyle w:val="Hyperlink"/>
            <w:noProof/>
            <w:vertAlign w:val="superscript"/>
          </w:rPr>
          <w:t>13</w:t>
        </w:r>
        <w:r w:rsidR="0083766E" w:rsidRPr="00E83B06">
          <w:rPr>
            <w:rStyle w:val="Hyperlink"/>
            <w:noProof/>
          </w:rPr>
          <w:t>C versus total length for yellowtail kingfish sampled from different regions (Victoria, New South Wales) and locations (Tasmania) within Victoria (VIC), New South Wales (NSW) and Tasmania (TAS).</w:t>
        </w:r>
        <w:r w:rsidR="0083766E">
          <w:rPr>
            <w:noProof/>
            <w:webHidden/>
          </w:rPr>
          <w:tab/>
        </w:r>
        <w:r w:rsidR="0083766E">
          <w:rPr>
            <w:noProof/>
            <w:webHidden/>
          </w:rPr>
          <w:fldChar w:fldCharType="begin"/>
        </w:r>
        <w:r w:rsidR="0083766E">
          <w:rPr>
            <w:noProof/>
            <w:webHidden/>
          </w:rPr>
          <w:instrText xml:space="preserve"> PAGEREF _Toc28595047 \h </w:instrText>
        </w:r>
        <w:r w:rsidR="0083766E">
          <w:rPr>
            <w:noProof/>
            <w:webHidden/>
          </w:rPr>
        </w:r>
        <w:r w:rsidR="0083766E">
          <w:rPr>
            <w:noProof/>
            <w:webHidden/>
          </w:rPr>
          <w:fldChar w:fldCharType="separate"/>
        </w:r>
        <w:r w:rsidR="007D1809">
          <w:rPr>
            <w:noProof/>
            <w:webHidden/>
          </w:rPr>
          <w:t>33</w:t>
        </w:r>
        <w:r w:rsidR="0083766E">
          <w:rPr>
            <w:noProof/>
            <w:webHidden/>
          </w:rPr>
          <w:fldChar w:fldCharType="end"/>
        </w:r>
      </w:hyperlink>
    </w:p>
    <w:p w14:paraId="74C4B4BC" w14:textId="2E232FF0"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48" w:history="1">
        <w:r w:rsidR="0083766E" w:rsidRPr="00E83B06">
          <w:rPr>
            <w:rStyle w:val="Hyperlink"/>
            <w:noProof/>
          </w:rPr>
          <w:t xml:space="preserve">Figure 22.  Plots of mean± SE (standard error); a) </w:t>
        </w:r>
        <w:r w:rsidR="0083766E" w:rsidRPr="00E83B06">
          <w:rPr>
            <w:rStyle w:val="Hyperlink"/>
            <w:noProof/>
          </w:rPr>
          <w:sym w:font="Symbol" w:char="F064"/>
        </w:r>
        <w:r w:rsidR="0083766E" w:rsidRPr="00E83B06">
          <w:rPr>
            <w:rStyle w:val="Hyperlink"/>
            <w:noProof/>
            <w:vertAlign w:val="superscript"/>
          </w:rPr>
          <w:t>18</w:t>
        </w:r>
        <w:r w:rsidR="0083766E" w:rsidRPr="00E83B06">
          <w:rPr>
            <w:rStyle w:val="Hyperlink"/>
            <w:noProof/>
          </w:rPr>
          <w:t xml:space="preserve">O and b) </w:t>
        </w:r>
        <w:r w:rsidR="0083766E" w:rsidRPr="00E83B06">
          <w:rPr>
            <w:rStyle w:val="Hyperlink"/>
            <w:noProof/>
          </w:rPr>
          <w:sym w:font="Symbol" w:char="F064"/>
        </w:r>
        <w:r w:rsidR="0083766E" w:rsidRPr="00E83B06">
          <w:rPr>
            <w:rStyle w:val="Hyperlink"/>
            <w:noProof/>
            <w:vertAlign w:val="superscript"/>
          </w:rPr>
          <w:t>13</w:t>
        </w:r>
        <w:r w:rsidR="0083766E" w:rsidRPr="00E83B06">
          <w:rPr>
            <w:rStyle w:val="Hyperlink"/>
            <w:noProof/>
          </w:rPr>
          <w:t>C for yellowtail kingfish otoliths sampled from Victoria (VIC), New South Wales (NSW) and Tasmania (TAS) by 10 cm length bins.</w:t>
        </w:r>
        <w:r w:rsidR="0083766E">
          <w:rPr>
            <w:noProof/>
            <w:webHidden/>
          </w:rPr>
          <w:tab/>
        </w:r>
        <w:r w:rsidR="0083766E">
          <w:rPr>
            <w:noProof/>
            <w:webHidden/>
          </w:rPr>
          <w:fldChar w:fldCharType="begin"/>
        </w:r>
        <w:r w:rsidR="0083766E">
          <w:rPr>
            <w:noProof/>
            <w:webHidden/>
          </w:rPr>
          <w:instrText xml:space="preserve"> PAGEREF _Toc28595048 \h </w:instrText>
        </w:r>
        <w:r w:rsidR="0083766E">
          <w:rPr>
            <w:noProof/>
            <w:webHidden/>
          </w:rPr>
        </w:r>
        <w:r w:rsidR="0083766E">
          <w:rPr>
            <w:noProof/>
            <w:webHidden/>
          </w:rPr>
          <w:fldChar w:fldCharType="separate"/>
        </w:r>
        <w:r w:rsidR="007D1809">
          <w:rPr>
            <w:noProof/>
            <w:webHidden/>
          </w:rPr>
          <w:t>34</w:t>
        </w:r>
        <w:r w:rsidR="0083766E">
          <w:rPr>
            <w:noProof/>
            <w:webHidden/>
          </w:rPr>
          <w:fldChar w:fldCharType="end"/>
        </w:r>
      </w:hyperlink>
    </w:p>
    <w:p w14:paraId="39567FB7" w14:textId="7ABBE4E8"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49" w:history="1">
        <w:r w:rsidR="0083766E" w:rsidRPr="00E83B06">
          <w:rPr>
            <w:rStyle w:val="Hyperlink"/>
            <w:noProof/>
          </w:rPr>
          <w:t xml:space="preserve">Figure 23.  Plots of mean± SE (standard error) temperature estimates integrated across life derived from  </w:t>
        </w:r>
        <w:r w:rsidR="0083766E" w:rsidRPr="00E83B06">
          <w:rPr>
            <w:rStyle w:val="Hyperlink"/>
            <w:noProof/>
          </w:rPr>
          <w:sym w:font="Symbol" w:char="F064"/>
        </w:r>
        <w:r w:rsidR="0083766E" w:rsidRPr="00E83B06">
          <w:rPr>
            <w:rStyle w:val="Hyperlink"/>
            <w:noProof/>
            <w:vertAlign w:val="superscript"/>
          </w:rPr>
          <w:t>18</w:t>
        </w:r>
        <w:r w:rsidR="0083766E" w:rsidRPr="00E83B06">
          <w:rPr>
            <w:rStyle w:val="Hyperlink"/>
            <w:noProof/>
          </w:rPr>
          <w:t>O for yellowtail kingfish otoliths sampled from Victoria (VIC), New South Wales (NSW) and Tasmania (TAS) grouped by 10 cm length bins. a – converted using Kalish (1991b), b – converted using Høie et al. (2004).</w:t>
        </w:r>
        <w:r w:rsidR="0083766E">
          <w:rPr>
            <w:noProof/>
            <w:webHidden/>
          </w:rPr>
          <w:tab/>
        </w:r>
        <w:r w:rsidR="0083766E">
          <w:rPr>
            <w:noProof/>
            <w:webHidden/>
          </w:rPr>
          <w:fldChar w:fldCharType="begin"/>
        </w:r>
        <w:r w:rsidR="0083766E">
          <w:rPr>
            <w:noProof/>
            <w:webHidden/>
          </w:rPr>
          <w:instrText xml:space="preserve"> PAGEREF _Toc28595049 \h </w:instrText>
        </w:r>
        <w:r w:rsidR="0083766E">
          <w:rPr>
            <w:noProof/>
            <w:webHidden/>
          </w:rPr>
        </w:r>
        <w:r w:rsidR="0083766E">
          <w:rPr>
            <w:noProof/>
            <w:webHidden/>
          </w:rPr>
          <w:fldChar w:fldCharType="separate"/>
        </w:r>
        <w:r w:rsidR="007D1809">
          <w:rPr>
            <w:noProof/>
            <w:webHidden/>
          </w:rPr>
          <w:t>36</w:t>
        </w:r>
        <w:r w:rsidR="0083766E">
          <w:rPr>
            <w:noProof/>
            <w:webHidden/>
          </w:rPr>
          <w:fldChar w:fldCharType="end"/>
        </w:r>
      </w:hyperlink>
    </w:p>
    <w:p w14:paraId="466E6D37" w14:textId="43FB5854"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50" w:history="1">
        <w:r w:rsidR="0083766E" w:rsidRPr="00E83B06">
          <w:rPr>
            <w:rStyle w:val="Hyperlink"/>
            <w:noProof/>
          </w:rPr>
          <w:t xml:space="preserve">Figure 24.  Plots of estimated mean temperatures (derived from otolith </w:t>
        </w:r>
        <w:r w:rsidR="0083766E" w:rsidRPr="00E83B06">
          <w:rPr>
            <w:rStyle w:val="Hyperlink"/>
            <w:noProof/>
          </w:rPr>
          <w:sym w:font="Symbol" w:char="F064"/>
        </w:r>
        <w:r w:rsidR="0083766E" w:rsidRPr="00E83B06">
          <w:rPr>
            <w:rStyle w:val="Hyperlink"/>
            <w:noProof/>
            <w:vertAlign w:val="superscript"/>
          </w:rPr>
          <w:t>18</w:t>
        </w:r>
        <w:r w:rsidR="0083766E" w:rsidRPr="00E83B06">
          <w:rPr>
            <w:rStyle w:val="Hyperlink"/>
            <w:noProof/>
          </w:rPr>
          <w:t>O) experienced by yellowtail kingfish sampled from Victoria (VIC), New South Wales (NSW) and Tasmania (TAS) for the growth periods within 10 cm lengths bins. a – converted using Kalish (1991b), b – converted using Høie et al. (2004).</w:t>
        </w:r>
        <w:r w:rsidR="0083766E">
          <w:rPr>
            <w:noProof/>
            <w:webHidden/>
          </w:rPr>
          <w:tab/>
        </w:r>
        <w:r w:rsidR="0083766E">
          <w:rPr>
            <w:noProof/>
            <w:webHidden/>
          </w:rPr>
          <w:fldChar w:fldCharType="begin"/>
        </w:r>
        <w:r w:rsidR="0083766E">
          <w:rPr>
            <w:noProof/>
            <w:webHidden/>
          </w:rPr>
          <w:instrText xml:space="preserve"> PAGEREF _Toc28595050 \h </w:instrText>
        </w:r>
        <w:r w:rsidR="0083766E">
          <w:rPr>
            <w:noProof/>
            <w:webHidden/>
          </w:rPr>
        </w:r>
        <w:r w:rsidR="0083766E">
          <w:rPr>
            <w:noProof/>
            <w:webHidden/>
          </w:rPr>
          <w:fldChar w:fldCharType="separate"/>
        </w:r>
        <w:r w:rsidR="007D1809">
          <w:rPr>
            <w:noProof/>
            <w:webHidden/>
          </w:rPr>
          <w:t>36</w:t>
        </w:r>
        <w:r w:rsidR="0083766E">
          <w:rPr>
            <w:noProof/>
            <w:webHidden/>
          </w:rPr>
          <w:fldChar w:fldCharType="end"/>
        </w:r>
      </w:hyperlink>
    </w:p>
    <w:p w14:paraId="1560B9BD" w14:textId="51202A0D"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51" w:history="1">
        <w:r w:rsidR="0083766E" w:rsidRPr="00E83B06">
          <w:rPr>
            <w:rStyle w:val="Hyperlink"/>
            <w:noProof/>
          </w:rPr>
          <w:t xml:space="preserve">Figure 25.  Plots of estimated mean temperatures (derived from otolith </w:t>
        </w:r>
        <w:r w:rsidR="0083766E" w:rsidRPr="00E83B06">
          <w:rPr>
            <w:rStyle w:val="Hyperlink"/>
            <w:noProof/>
          </w:rPr>
          <w:sym w:font="Symbol" w:char="F064"/>
        </w:r>
        <w:r w:rsidR="0083766E" w:rsidRPr="00E83B06">
          <w:rPr>
            <w:rStyle w:val="Hyperlink"/>
            <w:noProof/>
          </w:rPr>
          <w:t>18O) experienced by yellowtail kingfish sampled from three Victorian regions for growth periods within 10 cm lengths bins. a – converted using Kalish (1991b), b – converted using Høie et al. (2004).</w:t>
        </w:r>
        <w:r w:rsidR="0083766E">
          <w:rPr>
            <w:noProof/>
            <w:webHidden/>
          </w:rPr>
          <w:tab/>
        </w:r>
        <w:r w:rsidR="0083766E">
          <w:rPr>
            <w:noProof/>
            <w:webHidden/>
          </w:rPr>
          <w:fldChar w:fldCharType="begin"/>
        </w:r>
        <w:r w:rsidR="0083766E">
          <w:rPr>
            <w:noProof/>
            <w:webHidden/>
          </w:rPr>
          <w:instrText xml:space="preserve"> PAGEREF _Toc28595051 \h </w:instrText>
        </w:r>
        <w:r w:rsidR="0083766E">
          <w:rPr>
            <w:noProof/>
            <w:webHidden/>
          </w:rPr>
        </w:r>
        <w:r w:rsidR="0083766E">
          <w:rPr>
            <w:noProof/>
            <w:webHidden/>
          </w:rPr>
          <w:fldChar w:fldCharType="separate"/>
        </w:r>
        <w:r w:rsidR="007D1809">
          <w:rPr>
            <w:noProof/>
            <w:webHidden/>
          </w:rPr>
          <w:t>37</w:t>
        </w:r>
        <w:r w:rsidR="0083766E">
          <w:rPr>
            <w:noProof/>
            <w:webHidden/>
          </w:rPr>
          <w:fldChar w:fldCharType="end"/>
        </w:r>
      </w:hyperlink>
    </w:p>
    <w:p w14:paraId="3AC24A92" w14:textId="695B187E"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52" w:history="1">
        <w:r w:rsidR="0083766E" w:rsidRPr="00E83B06">
          <w:rPr>
            <w:rStyle w:val="Hyperlink"/>
            <w:noProof/>
          </w:rPr>
          <w:t>Figure 26.  Comparisons of mean annual water temperatures estimated for nine areas, and depths to 100 m, around south eastern Australia.</w:t>
        </w:r>
        <w:r w:rsidR="0083766E">
          <w:rPr>
            <w:noProof/>
            <w:webHidden/>
          </w:rPr>
          <w:tab/>
        </w:r>
        <w:r w:rsidR="0083766E">
          <w:rPr>
            <w:noProof/>
            <w:webHidden/>
          </w:rPr>
          <w:fldChar w:fldCharType="begin"/>
        </w:r>
        <w:r w:rsidR="0083766E">
          <w:rPr>
            <w:noProof/>
            <w:webHidden/>
          </w:rPr>
          <w:instrText xml:space="preserve"> PAGEREF _Toc28595052 \h </w:instrText>
        </w:r>
        <w:r w:rsidR="0083766E">
          <w:rPr>
            <w:noProof/>
            <w:webHidden/>
          </w:rPr>
        </w:r>
        <w:r w:rsidR="0083766E">
          <w:rPr>
            <w:noProof/>
            <w:webHidden/>
          </w:rPr>
          <w:fldChar w:fldCharType="separate"/>
        </w:r>
        <w:r w:rsidR="007D1809">
          <w:rPr>
            <w:noProof/>
            <w:webHidden/>
          </w:rPr>
          <w:t>37</w:t>
        </w:r>
        <w:r w:rsidR="0083766E">
          <w:rPr>
            <w:noProof/>
            <w:webHidden/>
          </w:rPr>
          <w:fldChar w:fldCharType="end"/>
        </w:r>
      </w:hyperlink>
    </w:p>
    <w:p w14:paraId="4AB3A4BF" w14:textId="0D2C79E4"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53" w:history="1">
        <w:r w:rsidR="0083766E" w:rsidRPr="00E83B06">
          <w:rPr>
            <w:rStyle w:val="Hyperlink"/>
            <w:noProof/>
          </w:rPr>
          <w:t>Figure 27</w:t>
        </w:r>
        <w:r w:rsidR="0083766E" w:rsidRPr="00E83B06">
          <w:rPr>
            <w:rStyle w:val="Hyperlink"/>
            <w:noProof/>
            <w:lang w:val="en-US"/>
          </w:rPr>
          <w:t>. Median joining haplotype network of Australasian Yellow tailed kingfish (</w:t>
        </w:r>
        <w:r w:rsidR="0083766E" w:rsidRPr="00E83B06">
          <w:rPr>
            <w:rStyle w:val="Hyperlink"/>
            <w:i/>
            <w:noProof/>
            <w:lang w:val="en-US"/>
          </w:rPr>
          <w:t xml:space="preserve">Seriola lalandi). </w:t>
        </w:r>
        <w:r w:rsidR="0083766E" w:rsidRPr="00E83B06">
          <w:rPr>
            <w:rStyle w:val="Hyperlink"/>
            <w:noProof/>
            <w:lang w:val="en-US"/>
          </w:rPr>
          <w:t>Haplotypes are represented by a single circle proportional in size to the number of individuals, with colours corresponding to locations.  Locations are as follows western Victoria (red), central Victoria (green), eastern Victoria (pale blue), New South Wales (lilac), Western Australia (orange), New Zealand (dark blue), South Australia (purple) and Australia (unknown location)(white). Dashes across lines joining haplotypes represent a single nucleotide change and black circles are mutation points.</w:t>
        </w:r>
        <w:r w:rsidR="0083766E">
          <w:rPr>
            <w:noProof/>
            <w:webHidden/>
          </w:rPr>
          <w:tab/>
        </w:r>
        <w:r w:rsidR="0083766E">
          <w:rPr>
            <w:noProof/>
            <w:webHidden/>
          </w:rPr>
          <w:fldChar w:fldCharType="begin"/>
        </w:r>
        <w:r w:rsidR="0083766E">
          <w:rPr>
            <w:noProof/>
            <w:webHidden/>
          </w:rPr>
          <w:instrText xml:space="preserve"> PAGEREF _Toc28595053 \h </w:instrText>
        </w:r>
        <w:r w:rsidR="0083766E">
          <w:rPr>
            <w:noProof/>
            <w:webHidden/>
          </w:rPr>
        </w:r>
        <w:r w:rsidR="0083766E">
          <w:rPr>
            <w:noProof/>
            <w:webHidden/>
          </w:rPr>
          <w:fldChar w:fldCharType="separate"/>
        </w:r>
        <w:r w:rsidR="007D1809">
          <w:rPr>
            <w:noProof/>
            <w:webHidden/>
          </w:rPr>
          <w:t>64</w:t>
        </w:r>
        <w:r w:rsidR="0083766E">
          <w:rPr>
            <w:noProof/>
            <w:webHidden/>
          </w:rPr>
          <w:fldChar w:fldCharType="end"/>
        </w:r>
      </w:hyperlink>
    </w:p>
    <w:p w14:paraId="68C407D4" w14:textId="65363ECA"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54" w:history="1">
        <w:r w:rsidR="0083766E" w:rsidRPr="00E83B06">
          <w:rPr>
            <w:rStyle w:val="Hyperlink"/>
            <w:noProof/>
          </w:rPr>
          <w:t xml:space="preserve">Figure 28.  </w:t>
        </w:r>
        <w:r w:rsidR="0083766E" w:rsidRPr="00E83B06">
          <w:rPr>
            <w:rStyle w:val="Hyperlink"/>
            <w:noProof/>
            <w:lang w:val="en-US"/>
          </w:rPr>
          <w:t>Structure plot of five populations (K=5) of Australasian yellow-tailed kingfish (</w:t>
        </w:r>
        <w:r w:rsidR="0083766E" w:rsidRPr="00E83B06">
          <w:rPr>
            <w:rStyle w:val="Hyperlink"/>
            <w:i/>
            <w:noProof/>
            <w:lang w:val="en-US"/>
          </w:rPr>
          <w:t>Seriola lalandi</w:t>
        </w:r>
        <w:r w:rsidR="0083766E" w:rsidRPr="00E83B06">
          <w:rPr>
            <w:rStyle w:val="Hyperlink"/>
            <w:noProof/>
            <w:lang w:val="en-US"/>
          </w:rPr>
          <w:t>) using nine microsatellite markers.</w:t>
        </w:r>
        <w:r w:rsidR="0083766E">
          <w:rPr>
            <w:noProof/>
            <w:webHidden/>
          </w:rPr>
          <w:tab/>
        </w:r>
        <w:r w:rsidR="0083766E">
          <w:rPr>
            <w:noProof/>
            <w:webHidden/>
          </w:rPr>
          <w:fldChar w:fldCharType="begin"/>
        </w:r>
        <w:r w:rsidR="0083766E">
          <w:rPr>
            <w:noProof/>
            <w:webHidden/>
          </w:rPr>
          <w:instrText xml:space="preserve"> PAGEREF _Toc28595054 \h </w:instrText>
        </w:r>
        <w:r w:rsidR="0083766E">
          <w:rPr>
            <w:noProof/>
            <w:webHidden/>
          </w:rPr>
        </w:r>
        <w:r w:rsidR="0083766E">
          <w:rPr>
            <w:noProof/>
            <w:webHidden/>
          </w:rPr>
          <w:fldChar w:fldCharType="separate"/>
        </w:r>
        <w:r w:rsidR="007D1809">
          <w:rPr>
            <w:noProof/>
            <w:webHidden/>
          </w:rPr>
          <w:t>67</w:t>
        </w:r>
        <w:r w:rsidR="0083766E">
          <w:rPr>
            <w:noProof/>
            <w:webHidden/>
          </w:rPr>
          <w:fldChar w:fldCharType="end"/>
        </w:r>
      </w:hyperlink>
    </w:p>
    <w:p w14:paraId="436D450E" w14:textId="289BEC04"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55" w:history="1">
        <w:r w:rsidR="0083766E" w:rsidRPr="00E83B06">
          <w:rPr>
            <w:rStyle w:val="Hyperlink"/>
            <w:noProof/>
          </w:rPr>
          <w:t xml:space="preserve">Figure 29. </w:t>
        </w:r>
        <w:r w:rsidR="0083766E" w:rsidRPr="00E83B06">
          <w:rPr>
            <w:rStyle w:val="Hyperlink"/>
            <w:noProof/>
            <w:lang w:val="en-GB"/>
          </w:rPr>
          <w:t xml:space="preserve"> Discriminate analysis of principal components using 38,575 SNPs. Scatterplot dots represent individuals, while the colours refer to genetic cluster assignment.</w:t>
        </w:r>
        <w:r w:rsidR="0083766E">
          <w:rPr>
            <w:noProof/>
            <w:webHidden/>
          </w:rPr>
          <w:tab/>
        </w:r>
        <w:r w:rsidR="0083766E">
          <w:rPr>
            <w:noProof/>
            <w:webHidden/>
          </w:rPr>
          <w:fldChar w:fldCharType="begin"/>
        </w:r>
        <w:r w:rsidR="0083766E">
          <w:rPr>
            <w:noProof/>
            <w:webHidden/>
          </w:rPr>
          <w:instrText xml:space="preserve"> PAGEREF _Toc28595055 \h </w:instrText>
        </w:r>
        <w:r w:rsidR="0083766E">
          <w:rPr>
            <w:noProof/>
            <w:webHidden/>
          </w:rPr>
        </w:r>
        <w:r w:rsidR="0083766E">
          <w:rPr>
            <w:noProof/>
            <w:webHidden/>
          </w:rPr>
          <w:fldChar w:fldCharType="separate"/>
        </w:r>
        <w:r w:rsidR="007D1809">
          <w:rPr>
            <w:noProof/>
            <w:webHidden/>
          </w:rPr>
          <w:t>68</w:t>
        </w:r>
        <w:r w:rsidR="0083766E">
          <w:rPr>
            <w:noProof/>
            <w:webHidden/>
          </w:rPr>
          <w:fldChar w:fldCharType="end"/>
        </w:r>
      </w:hyperlink>
    </w:p>
    <w:p w14:paraId="51FEF949" w14:textId="7D87D206"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56" w:history="1">
        <w:r w:rsidR="0083766E" w:rsidRPr="00E83B06">
          <w:rPr>
            <w:rStyle w:val="Hyperlink"/>
            <w:noProof/>
          </w:rPr>
          <w:t>Figure 30.</w:t>
        </w:r>
        <w:r w:rsidR="0083766E" w:rsidRPr="00E83B06">
          <w:rPr>
            <w:rStyle w:val="Hyperlink"/>
            <w:noProof/>
            <w:lang w:val="en-GB"/>
          </w:rPr>
          <w:t xml:space="preserve">  Genetic group assignment of each individual into the three genetic clusters identified in the DAPC scatterplot (using 38,575 SNPs). Each row represents an individual and the colours represent the posterior probability of assignment to that cluster by the DAPC. Dark red indicates strong probability of assignment to the cluster.</w:t>
        </w:r>
        <w:r w:rsidR="0083766E">
          <w:rPr>
            <w:noProof/>
            <w:webHidden/>
          </w:rPr>
          <w:tab/>
        </w:r>
        <w:r w:rsidR="0083766E">
          <w:rPr>
            <w:noProof/>
            <w:webHidden/>
          </w:rPr>
          <w:fldChar w:fldCharType="begin"/>
        </w:r>
        <w:r w:rsidR="0083766E">
          <w:rPr>
            <w:noProof/>
            <w:webHidden/>
          </w:rPr>
          <w:instrText xml:space="preserve"> PAGEREF _Toc28595056 \h </w:instrText>
        </w:r>
        <w:r w:rsidR="0083766E">
          <w:rPr>
            <w:noProof/>
            <w:webHidden/>
          </w:rPr>
        </w:r>
        <w:r w:rsidR="0083766E">
          <w:rPr>
            <w:noProof/>
            <w:webHidden/>
          </w:rPr>
          <w:fldChar w:fldCharType="separate"/>
        </w:r>
        <w:r w:rsidR="007D1809">
          <w:rPr>
            <w:noProof/>
            <w:webHidden/>
          </w:rPr>
          <w:t>68</w:t>
        </w:r>
        <w:r w:rsidR="0083766E">
          <w:rPr>
            <w:noProof/>
            <w:webHidden/>
          </w:rPr>
          <w:fldChar w:fldCharType="end"/>
        </w:r>
      </w:hyperlink>
    </w:p>
    <w:p w14:paraId="1A5B842D" w14:textId="25C0E075" w:rsidR="00CD626D" w:rsidRDefault="00FD49B3" w:rsidP="00DF6DD3">
      <w:pPr>
        <w:pStyle w:val="Body"/>
        <w:tabs>
          <w:tab w:val="left" w:pos="284"/>
        </w:tabs>
        <w:ind w:left="709" w:hanging="709"/>
        <w:jc w:val="both"/>
      </w:pPr>
      <w:r>
        <w:fldChar w:fldCharType="end"/>
      </w:r>
    </w:p>
    <w:p w14:paraId="4BD76965" w14:textId="77777777" w:rsidR="00CD626D" w:rsidRDefault="00CD626D" w:rsidP="00DF6DD3">
      <w:pPr>
        <w:tabs>
          <w:tab w:val="left" w:pos="284"/>
        </w:tabs>
        <w:rPr>
          <w:rFonts w:ascii="Arial" w:hAnsi="Arial" w:cs="Arial"/>
          <w:sz w:val="18"/>
        </w:rPr>
      </w:pPr>
      <w:r>
        <w:br w:type="page"/>
      </w:r>
    </w:p>
    <w:p w14:paraId="7D13EF2A" w14:textId="09B3337E" w:rsidR="00FD49B3" w:rsidRPr="004A27CA" w:rsidRDefault="00FD49B3" w:rsidP="00DF6DD3">
      <w:pPr>
        <w:pStyle w:val="HA-notinTOC"/>
        <w:tabs>
          <w:tab w:val="left" w:pos="284"/>
        </w:tabs>
      </w:pPr>
      <w:r>
        <w:lastRenderedPageBreak/>
        <w:t>Table of Tables</w:t>
      </w:r>
    </w:p>
    <w:p w14:paraId="3A8B2CE3" w14:textId="02AF4041" w:rsidR="0083766E" w:rsidRDefault="006E05B8">
      <w:pPr>
        <w:pStyle w:val="TableofFigures"/>
        <w:tabs>
          <w:tab w:val="right" w:leader="dot" w:pos="9016"/>
        </w:tabs>
        <w:rPr>
          <w:rFonts w:asciiTheme="minorHAnsi" w:eastAsiaTheme="minorEastAsia" w:hAnsiTheme="minorHAnsi" w:cstheme="minorBidi"/>
          <w:noProof/>
          <w:sz w:val="22"/>
          <w:szCs w:val="22"/>
          <w:lang w:eastAsia="en-AU"/>
        </w:rPr>
      </w:pPr>
      <w:r>
        <w:fldChar w:fldCharType="begin"/>
      </w:r>
      <w:r>
        <w:instrText xml:space="preserve"> TOC \h \z \c "Table" </w:instrText>
      </w:r>
      <w:r>
        <w:fldChar w:fldCharType="separate"/>
      </w:r>
      <w:hyperlink w:anchor="_Toc28595057" w:history="1">
        <w:r w:rsidR="0083766E" w:rsidRPr="00E97233">
          <w:rPr>
            <w:rStyle w:val="Hyperlink"/>
            <w:noProof/>
          </w:rPr>
          <w:t xml:space="preserve">Table 1.  Number of yellowtail </w:t>
        </w:r>
        <w:r w:rsidR="0083766E" w:rsidRPr="00E97233">
          <w:rPr>
            <w:rStyle w:val="Hyperlink"/>
            <w:noProof/>
            <w:lang w:val="en-US"/>
          </w:rPr>
          <w:t>kingfish</w:t>
        </w:r>
        <w:r w:rsidR="0083766E" w:rsidRPr="00E97233">
          <w:rPr>
            <w:rStyle w:val="Hyperlink"/>
            <w:noProof/>
          </w:rPr>
          <w:t xml:space="preserve"> frames obtained from Western, Central and Eastern Victoria above and below the legal minimum limit (LML) from </w:t>
        </w:r>
        <w:r w:rsidR="0083766E" w:rsidRPr="00E97233">
          <w:rPr>
            <w:rStyle w:val="Hyperlink"/>
            <w:noProof/>
            <w:lang w:val="en-US"/>
          </w:rPr>
          <w:t>02/Feb/2015 – 01/Feb/2017.</w:t>
        </w:r>
        <w:r w:rsidR="0083766E">
          <w:rPr>
            <w:noProof/>
            <w:webHidden/>
          </w:rPr>
          <w:tab/>
        </w:r>
        <w:r w:rsidR="0083766E">
          <w:rPr>
            <w:noProof/>
            <w:webHidden/>
          </w:rPr>
          <w:fldChar w:fldCharType="begin"/>
        </w:r>
        <w:r w:rsidR="0083766E">
          <w:rPr>
            <w:noProof/>
            <w:webHidden/>
          </w:rPr>
          <w:instrText xml:space="preserve"> PAGEREF _Toc28595057 \h </w:instrText>
        </w:r>
        <w:r w:rsidR="0083766E">
          <w:rPr>
            <w:noProof/>
            <w:webHidden/>
          </w:rPr>
        </w:r>
        <w:r w:rsidR="0083766E">
          <w:rPr>
            <w:noProof/>
            <w:webHidden/>
          </w:rPr>
          <w:fldChar w:fldCharType="separate"/>
        </w:r>
        <w:r w:rsidR="007D1809">
          <w:rPr>
            <w:noProof/>
            <w:webHidden/>
          </w:rPr>
          <w:t>8</w:t>
        </w:r>
        <w:r w:rsidR="0083766E">
          <w:rPr>
            <w:noProof/>
            <w:webHidden/>
          </w:rPr>
          <w:fldChar w:fldCharType="end"/>
        </w:r>
      </w:hyperlink>
    </w:p>
    <w:p w14:paraId="0845CEB2" w14:textId="0477B54D"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58" w:history="1">
        <w:r w:rsidR="0083766E" w:rsidRPr="00E97233">
          <w:rPr>
            <w:rStyle w:val="Hyperlink"/>
            <w:noProof/>
            <w:lang w:val="en-US"/>
          </w:rPr>
          <w:t>Table 2</w:t>
        </w:r>
        <w:r w:rsidR="0083766E" w:rsidRPr="00E97233">
          <w:rPr>
            <w:rStyle w:val="Hyperlink"/>
            <w:noProof/>
          </w:rPr>
          <w:t>.</w:t>
        </w:r>
        <w:r w:rsidR="0083766E" w:rsidRPr="00E97233">
          <w:rPr>
            <w:rStyle w:val="Hyperlink"/>
            <w:noProof/>
            <w:lang w:val="en-US"/>
          </w:rPr>
          <w:t xml:space="preserve">  Region, tissue type and number of samples used for mitochondrial (mtDNA), microsatellite and single nucleotide polymorphisms analysis (SNPs) of yellowtail kingfish populations.</w:t>
        </w:r>
        <w:r w:rsidR="0083766E">
          <w:rPr>
            <w:noProof/>
            <w:webHidden/>
          </w:rPr>
          <w:tab/>
        </w:r>
        <w:r w:rsidR="0083766E">
          <w:rPr>
            <w:noProof/>
            <w:webHidden/>
          </w:rPr>
          <w:fldChar w:fldCharType="begin"/>
        </w:r>
        <w:r w:rsidR="0083766E">
          <w:rPr>
            <w:noProof/>
            <w:webHidden/>
          </w:rPr>
          <w:instrText xml:space="preserve"> PAGEREF _Toc28595058 \h </w:instrText>
        </w:r>
        <w:r w:rsidR="0083766E">
          <w:rPr>
            <w:noProof/>
            <w:webHidden/>
          </w:rPr>
        </w:r>
        <w:r w:rsidR="0083766E">
          <w:rPr>
            <w:noProof/>
            <w:webHidden/>
          </w:rPr>
          <w:fldChar w:fldCharType="separate"/>
        </w:r>
        <w:r w:rsidR="007D1809">
          <w:rPr>
            <w:noProof/>
            <w:webHidden/>
          </w:rPr>
          <w:t>9</w:t>
        </w:r>
        <w:r w:rsidR="0083766E">
          <w:rPr>
            <w:noProof/>
            <w:webHidden/>
          </w:rPr>
          <w:fldChar w:fldCharType="end"/>
        </w:r>
      </w:hyperlink>
    </w:p>
    <w:p w14:paraId="7917280D" w14:textId="7A5BCAA7"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59" w:history="1">
        <w:r w:rsidR="0083766E" w:rsidRPr="00E97233">
          <w:rPr>
            <w:rStyle w:val="Hyperlink"/>
            <w:noProof/>
          </w:rPr>
          <w:t>Table 3</w:t>
        </w:r>
        <w:r w:rsidR="0083766E" w:rsidRPr="00E97233">
          <w:rPr>
            <w:rStyle w:val="Hyperlink"/>
            <w:noProof/>
            <w:lang w:val="en-GB"/>
          </w:rPr>
          <w:t xml:space="preserve">. </w:t>
        </w:r>
        <w:r w:rsidR="0083766E" w:rsidRPr="00E97233">
          <w:rPr>
            <w:rStyle w:val="Hyperlink"/>
            <w:noProof/>
          </w:rPr>
          <w:t xml:space="preserve"> </w:t>
        </w:r>
        <w:r w:rsidR="0083766E" w:rsidRPr="00E97233">
          <w:rPr>
            <w:rStyle w:val="Hyperlink"/>
            <w:noProof/>
            <w:lang w:val="en-GB"/>
          </w:rPr>
          <w:t xml:space="preserve">Indices for yellowtail kingfish using nine microsatellite markers across five regions. </w:t>
        </w:r>
        <w:r w:rsidR="0083766E" w:rsidRPr="00E97233">
          <w:rPr>
            <w:rStyle w:val="Hyperlink"/>
            <w:noProof/>
          </w:rPr>
          <w:t xml:space="preserve">Sample Size (N), private alleles (NPR), mean number of alleles (Na), effective population size (Ne), observed heterozygosity (Ho), expected heterozygosity (He), allelic richness (AR), </w:t>
        </w:r>
        <w:r w:rsidR="0083766E" w:rsidRPr="00E97233">
          <w:rPr>
            <w:rStyle w:val="Hyperlink"/>
            <w:noProof/>
            <w:lang w:val="en-GB"/>
          </w:rPr>
          <w:t>loci deviating from Hardy-Weinberg expectations (HW) and FIS</w:t>
        </w:r>
        <w:r w:rsidR="0083766E" w:rsidRPr="00E97233">
          <w:rPr>
            <w:rStyle w:val="Hyperlink"/>
            <w:noProof/>
          </w:rPr>
          <w:t>.</w:t>
        </w:r>
        <w:r w:rsidR="0083766E">
          <w:rPr>
            <w:noProof/>
            <w:webHidden/>
          </w:rPr>
          <w:tab/>
        </w:r>
        <w:r w:rsidR="0083766E">
          <w:rPr>
            <w:noProof/>
            <w:webHidden/>
          </w:rPr>
          <w:fldChar w:fldCharType="begin"/>
        </w:r>
        <w:r w:rsidR="0083766E">
          <w:rPr>
            <w:noProof/>
            <w:webHidden/>
          </w:rPr>
          <w:instrText xml:space="preserve"> PAGEREF _Toc28595059 \h </w:instrText>
        </w:r>
        <w:r w:rsidR="0083766E">
          <w:rPr>
            <w:noProof/>
            <w:webHidden/>
          </w:rPr>
        </w:r>
        <w:r w:rsidR="0083766E">
          <w:rPr>
            <w:noProof/>
            <w:webHidden/>
          </w:rPr>
          <w:fldChar w:fldCharType="separate"/>
        </w:r>
        <w:r w:rsidR="007D1809">
          <w:rPr>
            <w:noProof/>
            <w:webHidden/>
          </w:rPr>
          <w:t>11</w:t>
        </w:r>
        <w:r w:rsidR="0083766E">
          <w:rPr>
            <w:noProof/>
            <w:webHidden/>
          </w:rPr>
          <w:fldChar w:fldCharType="end"/>
        </w:r>
      </w:hyperlink>
    </w:p>
    <w:p w14:paraId="08686D11" w14:textId="274A1974"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60" w:history="1">
        <w:r w:rsidR="0083766E" w:rsidRPr="00E97233">
          <w:rPr>
            <w:rStyle w:val="Hyperlink"/>
            <w:noProof/>
            <w:lang w:val="en-GB"/>
          </w:rPr>
          <w:t>Table 4.  Pairwise F</w:t>
        </w:r>
        <w:r w:rsidR="0083766E" w:rsidRPr="00E97233">
          <w:rPr>
            <w:rStyle w:val="Hyperlink"/>
            <w:noProof/>
            <w:vertAlign w:val="subscript"/>
            <w:lang w:val="en-GB"/>
          </w:rPr>
          <w:t>ST</w:t>
        </w:r>
        <w:r w:rsidR="0083766E" w:rsidRPr="00E97233">
          <w:rPr>
            <w:rStyle w:val="Hyperlink"/>
            <w:noProof/>
            <w:lang w:val="en-GB"/>
          </w:rPr>
          <w:t xml:space="preserve"> values denoting differentiation of nine microsatellites between sampling regions of yellowtail kingfish. Significant values (&lt;0.05) are shown in bold.</w:t>
        </w:r>
        <w:r w:rsidR="0083766E">
          <w:rPr>
            <w:noProof/>
            <w:webHidden/>
          </w:rPr>
          <w:tab/>
        </w:r>
        <w:r w:rsidR="0083766E">
          <w:rPr>
            <w:noProof/>
            <w:webHidden/>
          </w:rPr>
          <w:fldChar w:fldCharType="begin"/>
        </w:r>
        <w:r w:rsidR="0083766E">
          <w:rPr>
            <w:noProof/>
            <w:webHidden/>
          </w:rPr>
          <w:instrText xml:space="preserve"> PAGEREF _Toc28595060 \h </w:instrText>
        </w:r>
        <w:r w:rsidR="0083766E">
          <w:rPr>
            <w:noProof/>
            <w:webHidden/>
          </w:rPr>
        </w:r>
        <w:r w:rsidR="0083766E">
          <w:rPr>
            <w:noProof/>
            <w:webHidden/>
          </w:rPr>
          <w:fldChar w:fldCharType="separate"/>
        </w:r>
        <w:r w:rsidR="007D1809">
          <w:rPr>
            <w:noProof/>
            <w:webHidden/>
          </w:rPr>
          <w:t>11</w:t>
        </w:r>
        <w:r w:rsidR="0083766E">
          <w:rPr>
            <w:noProof/>
            <w:webHidden/>
          </w:rPr>
          <w:fldChar w:fldCharType="end"/>
        </w:r>
      </w:hyperlink>
    </w:p>
    <w:p w14:paraId="292CDFD9" w14:textId="22E0C968"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61" w:history="1">
        <w:r w:rsidR="0083766E" w:rsidRPr="00E97233">
          <w:rPr>
            <w:rStyle w:val="Hyperlink"/>
            <w:noProof/>
            <w:lang w:val="en-US"/>
          </w:rPr>
          <w:t>Table 5.  a) Pairwise FST values between sampling regions in Victoria based on 38,575 SNPs. Significant values are in bold (p&lt;0.001), and b) indices for yellowtail kingfish 38,575 SNPs. Sample Size (N), number of alleles (Na), FIS (inbreeding co-efficient), observed heterozygosity (Ho) and expected heterozygosity (He).</w:t>
        </w:r>
        <w:r w:rsidR="0083766E">
          <w:rPr>
            <w:noProof/>
            <w:webHidden/>
          </w:rPr>
          <w:tab/>
        </w:r>
        <w:r w:rsidR="0083766E">
          <w:rPr>
            <w:noProof/>
            <w:webHidden/>
          </w:rPr>
          <w:fldChar w:fldCharType="begin"/>
        </w:r>
        <w:r w:rsidR="0083766E">
          <w:rPr>
            <w:noProof/>
            <w:webHidden/>
          </w:rPr>
          <w:instrText xml:space="preserve"> PAGEREF _Toc28595061 \h </w:instrText>
        </w:r>
        <w:r w:rsidR="0083766E">
          <w:rPr>
            <w:noProof/>
            <w:webHidden/>
          </w:rPr>
        </w:r>
        <w:r w:rsidR="0083766E">
          <w:rPr>
            <w:noProof/>
            <w:webHidden/>
          </w:rPr>
          <w:fldChar w:fldCharType="separate"/>
        </w:r>
        <w:r w:rsidR="007D1809">
          <w:rPr>
            <w:noProof/>
            <w:webHidden/>
          </w:rPr>
          <w:t>12</w:t>
        </w:r>
        <w:r w:rsidR="0083766E">
          <w:rPr>
            <w:noProof/>
            <w:webHidden/>
          </w:rPr>
          <w:fldChar w:fldCharType="end"/>
        </w:r>
      </w:hyperlink>
    </w:p>
    <w:p w14:paraId="399443ED" w14:textId="76FBD5CA"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62" w:history="1">
        <w:r w:rsidR="0083766E" w:rsidRPr="00E97233">
          <w:rPr>
            <w:rStyle w:val="Hyperlink"/>
            <w:noProof/>
          </w:rPr>
          <w:t>Table 6. Statistical results from the Kolmogorov-Smirnov test comparing the total length distribution between yellowtail kingfish caught from each Zone.</w:t>
        </w:r>
        <w:r w:rsidR="0083766E">
          <w:rPr>
            <w:noProof/>
            <w:webHidden/>
          </w:rPr>
          <w:tab/>
        </w:r>
        <w:r w:rsidR="0083766E">
          <w:rPr>
            <w:noProof/>
            <w:webHidden/>
          </w:rPr>
          <w:fldChar w:fldCharType="begin"/>
        </w:r>
        <w:r w:rsidR="0083766E">
          <w:rPr>
            <w:noProof/>
            <w:webHidden/>
          </w:rPr>
          <w:instrText xml:space="preserve"> PAGEREF _Toc28595062 \h </w:instrText>
        </w:r>
        <w:r w:rsidR="0083766E">
          <w:rPr>
            <w:noProof/>
            <w:webHidden/>
          </w:rPr>
        </w:r>
        <w:r w:rsidR="0083766E">
          <w:rPr>
            <w:noProof/>
            <w:webHidden/>
          </w:rPr>
          <w:fldChar w:fldCharType="separate"/>
        </w:r>
        <w:r w:rsidR="007D1809">
          <w:rPr>
            <w:noProof/>
            <w:webHidden/>
          </w:rPr>
          <w:t>17</w:t>
        </w:r>
        <w:r w:rsidR="0083766E">
          <w:rPr>
            <w:noProof/>
            <w:webHidden/>
          </w:rPr>
          <w:fldChar w:fldCharType="end"/>
        </w:r>
      </w:hyperlink>
    </w:p>
    <w:p w14:paraId="07FEA881" w14:textId="2820454F"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63" w:history="1">
        <w:r w:rsidR="0083766E" w:rsidRPr="00E97233">
          <w:rPr>
            <w:rStyle w:val="Hyperlink"/>
            <w:noProof/>
          </w:rPr>
          <w:t>Table 7.  Statistical results from the Kolmogorov-Smirnov test comparing the age frequency distribution between yellowtail kingfish caught from each Zone.</w:t>
        </w:r>
        <w:r w:rsidR="0083766E">
          <w:rPr>
            <w:noProof/>
            <w:webHidden/>
          </w:rPr>
          <w:tab/>
        </w:r>
        <w:r w:rsidR="0083766E">
          <w:rPr>
            <w:noProof/>
            <w:webHidden/>
          </w:rPr>
          <w:fldChar w:fldCharType="begin"/>
        </w:r>
        <w:r w:rsidR="0083766E">
          <w:rPr>
            <w:noProof/>
            <w:webHidden/>
          </w:rPr>
          <w:instrText xml:space="preserve"> PAGEREF _Toc28595063 \h </w:instrText>
        </w:r>
        <w:r w:rsidR="0083766E">
          <w:rPr>
            <w:noProof/>
            <w:webHidden/>
          </w:rPr>
        </w:r>
        <w:r w:rsidR="0083766E">
          <w:rPr>
            <w:noProof/>
            <w:webHidden/>
          </w:rPr>
          <w:fldChar w:fldCharType="separate"/>
        </w:r>
        <w:r w:rsidR="007D1809">
          <w:rPr>
            <w:noProof/>
            <w:webHidden/>
          </w:rPr>
          <w:t>19</w:t>
        </w:r>
        <w:r w:rsidR="0083766E">
          <w:rPr>
            <w:noProof/>
            <w:webHidden/>
          </w:rPr>
          <w:fldChar w:fldCharType="end"/>
        </w:r>
      </w:hyperlink>
    </w:p>
    <w:p w14:paraId="4F930254" w14:textId="6986DF13"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64" w:history="1">
        <w:r w:rsidR="0083766E" w:rsidRPr="00E97233">
          <w:rPr>
            <w:rStyle w:val="Hyperlink"/>
            <w:noProof/>
          </w:rPr>
          <w:t>Table 8.  Von Bertalanffy growth parameters for yellowtail kingfish sampled in Victorian waters, reported for NSW from earlier studies. Note: for comparisons across studies fork length (FL) is used.</w:t>
        </w:r>
        <w:r w:rsidR="0083766E">
          <w:rPr>
            <w:noProof/>
            <w:webHidden/>
          </w:rPr>
          <w:tab/>
        </w:r>
        <w:r w:rsidR="0083766E">
          <w:rPr>
            <w:noProof/>
            <w:webHidden/>
          </w:rPr>
          <w:fldChar w:fldCharType="begin"/>
        </w:r>
        <w:r w:rsidR="0083766E">
          <w:rPr>
            <w:noProof/>
            <w:webHidden/>
          </w:rPr>
          <w:instrText xml:space="preserve"> PAGEREF _Toc28595064 \h </w:instrText>
        </w:r>
        <w:r w:rsidR="0083766E">
          <w:rPr>
            <w:noProof/>
            <w:webHidden/>
          </w:rPr>
        </w:r>
        <w:r w:rsidR="0083766E">
          <w:rPr>
            <w:noProof/>
            <w:webHidden/>
          </w:rPr>
          <w:fldChar w:fldCharType="separate"/>
        </w:r>
        <w:r w:rsidR="007D1809">
          <w:rPr>
            <w:noProof/>
            <w:webHidden/>
          </w:rPr>
          <w:t>19</w:t>
        </w:r>
        <w:r w:rsidR="0083766E">
          <w:rPr>
            <w:noProof/>
            <w:webHidden/>
          </w:rPr>
          <w:fldChar w:fldCharType="end"/>
        </w:r>
      </w:hyperlink>
    </w:p>
    <w:p w14:paraId="55CD2376" w14:textId="1571AD70"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65" w:history="1">
        <w:r w:rsidR="0083766E" w:rsidRPr="00E97233">
          <w:rPr>
            <w:rStyle w:val="Hyperlink"/>
            <w:noProof/>
          </w:rPr>
          <w:t>Table 9.  Victorian saltwater game fishing weight records for yellowtail kingfish with comparison to Australian records (far right column) (courtesy of Game fishing Association of Australia).</w:t>
        </w:r>
        <w:r w:rsidR="0083766E">
          <w:rPr>
            <w:noProof/>
            <w:webHidden/>
          </w:rPr>
          <w:tab/>
        </w:r>
        <w:r w:rsidR="0083766E">
          <w:rPr>
            <w:noProof/>
            <w:webHidden/>
          </w:rPr>
          <w:fldChar w:fldCharType="begin"/>
        </w:r>
        <w:r w:rsidR="0083766E">
          <w:rPr>
            <w:noProof/>
            <w:webHidden/>
          </w:rPr>
          <w:instrText xml:space="preserve"> PAGEREF _Toc28595065 \h </w:instrText>
        </w:r>
        <w:r w:rsidR="0083766E">
          <w:rPr>
            <w:noProof/>
            <w:webHidden/>
          </w:rPr>
        </w:r>
        <w:r w:rsidR="0083766E">
          <w:rPr>
            <w:noProof/>
            <w:webHidden/>
          </w:rPr>
          <w:fldChar w:fldCharType="separate"/>
        </w:r>
        <w:r w:rsidR="007D1809">
          <w:rPr>
            <w:noProof/>
            <w:webHidden/>
          </w:rPr>
          <w:t>25</w:t>
        </w:r>
        <w:r w:rsidR="0083766E">
          <w:rPr>
            <w:noProof/>
            <w:webHidden/>
          </w:rPr>
          <w:fldChar w:fldCharType="end"/>
        </w:r>
      </w:hyperlink>
    </w:p>
    <w:p w14:paraId="39D642A1" w14:textId="2A5087C3"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66" w:history="1">
        <w:r w:rsidR="0083766E" w:rsidRPr="00E97233">
          <w:rPr>
            <w:rStyle w:val="Hyperlink"/>
            <w:noProof/>
          </w:rPr>
          <w:t>Table 10.  Details of tag/recaptures for yellowtail kingfish tagged and or recaptured in Victorian waters (courtesy of Mick Gamble, NSW Fisheries).</w:t>
        </w:r>
        <w:r w:rsidR="0083766E">
          <w:rPr>
            <w:noProof/>
            <w:webHidden/>
          </w:rPr>
          <w:tab/>
        </w:r>
        <w:r w:rsidR="0083766E">
          <w:rPr>
            <w:noProof/>
            <w:webHidden/>
          </w:rPr>
          <w:fldChar w:fldCharType="begin"/>
        </w:r>
        <w:r w:rsidR="0083766E">
          <w:rPr>
            <w:noProof/>
            <w:webHidden/>
          </w:rPr>
          <w:instrText xml:space="preserve"> PAGEREF _Toc28595066 \h </w:instrText>
        </w:r>
        <w:r w:rsidR="0083766E">
          <w:rPr>
            <w:noProof/>
            <w:webHidden/>
          </w:rPr>
        </w:r>
        <w:r w:rsidR="0083766E">
          <w:rPr>
            <w:noProof/>
            <w:webHidden/>
          </w:rPr>
          <w:fldChar w:fldCharType="separate"/>
        </w:r>
        <w:r w:rsidR="007D1809">
          <w:rPr>
            <w:noProof/>
            <w:webHidden/>
          </w:rPr>
          <w:t>26</w:t>
        </w:r>
        <w:r w:rsidR="0083766E">
          <w:rPr>
            <w:noProof/>
            <w:webHidden/>
          </w:rPr>
          <w:fldChar w:fldCharType="end"/>
        </w:r>
      </w:hyperlink>
    </w:p>
    <w:p w14:paraId="6BC6EF61" w14:textId="1920E603"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67" w:history="1">
        <w:r w:rsidR="0083766E" w:rsidRPr="00E97233">
          <w:rPr>
            <w:rStyle w:val="Hyperlink"/>
            <w:noProof/>
          </w:rPr>
          <w:t>Table 11.  Details of satellite tag deployments of three yellowtail kingfish.</w:t>
        </w:r>
        <w:r w:rsidR="0083766E">
          <w:rPr>
            <w:noProof/>
            <w:webHidden/>
          </w:rPr>
          <w:tab/>
        </w:r>
        <w:r w:rsidR="0083766E">
          <w:rPr>
            <w:noProof/>
            <w:webHidden/>
          </w:rPr>
          <w:fldChar w:fldCharType="begin"/>
        </w:r>
        <w:r w:rsidR="0083766E">
          <w:rPr>
            <w:noProof/>
            <w:webHidden/>
          </w:rPr>
          <w:instrText xml:space="preserve"> PAGEREF _Toc28595067 \h </w:instrText>
        </w:r>
        <w:r w:rsidR="0083766E">
          <w:rPr>
            <w:noProof/>
            <w:webHidden/>
          </w:rPr>
        </w:r>
        <w:r w:rsidR="0083766E">
          <w:rPr>
            <w:noProof/>
            <w:webHidden/>
          </w:rPr>
          <w:fldChar w:fldCharType="separate"/>
        </w:r>
        <w:r w:rsidR="007D1809">
          <w:rPr>
            <w:noProof/>
            <w:webHidden/>
          </w:rPr>
          <w:t>27</w:t>
        </w:r>
        <w:r w:rsidR="0083766E">
          <w:rPr>
            <w:noProof/>
            <w:webHidden/>
          </w:rPr>
          <w:fldChar w:fldCharType="end"/>
        </w:r>
      </w:hyperlink>
    </w:p>
    <w:p w14:paraId="49DA54B9" w14:textId="04B0C800"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68" w:history="1">
        <w:r w:rsidR="0083766E" w:rsidRPr="00E97233">
          <w:rPr>
            <w:rStyle w:val="Hyperlink"/>
            <w:noProof/>
          </w:rPr>
          <w:t>Table 12.  Summary of yellowtail kingfish otolith samples used in stable isotope analyses by state (a) and by region of Victoria (b).</w:t>
        </w:r>
        <w:r w:rsidR="0083766E">
          <w:rPr>
            <w:noProof/>
            <w:webHidden/>
          </w:rPr>
          <w:tab/>
        </w:r>
        <w:r w:rsidR="0083766E">
          <w:rPr>
            <w:noProof/>
            <w:webHidden/>
          </w:rPr>
          <w:fldChar w:fldCharType="begin"/>
        </w:r>
        <w:r w:rsidR="0083766E">
          <w:rPr>
            <w:noProof/>
            <w:webHidden/>
          </w:rPr>
          <w:instrText xml:space="preserve"> PAGEREF _Toc28595068 \h </w:instrText>
        </w:r>
        <w:r w:rsidR="0083766E">
          <w:rPr>
            <w:noProof/>
            <w:webHidden/>
          </w:rPr>
        </w:r>
        <w:r w:rsidR="0083766E">
          <w:rPr>
            <w:noProof/>
            <w:webHidden/>
          </w:rPr>
          <w:fldChar w:fldCharType="separate"/>
        </w:r>
        <w:r w:rsidR="007D1809">
          <w:rPr>
            <w:noProof/>
            <w:webHidden/>
          </w:rPr>
          <w:t>30</w:t>
        </w:r>
        <w:r w:rsidR="0083766E">
          <w:rPr>
            <w:noProof/>
            <w:webHidden/>
          </w:rPr>
          <w:fldChar w:fldCharType="end"/>
        </w:r>
      </w:hyperlink>
    </w:p>
    <w:p w14:paraId="57F11A0B" w14:textId="3E7AC9B2"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69" w:history="1">
        <w:r w:rsidR="0083766E" w:rsidRPr="00E97233">
          <w:rPr>
            <w:rStyle w:val="Hyperlink"/>
            <w:noProof/>
          </w:rPr>
          <w:t>Table 13.  Stocking purposes, rationale and assumptions.</w:t>
        </w:r>
        <w:r w:rsidR="0083766E">
          <w:rPr>
            <w:noProof/>
            <w:webHidden/>
          </w:rPr>
          <w:tab/>
        </w:r>
        <w:r w:rsidR="0083766E">
          <w:rPr>
            <w:noProof/>
            <w:webHidden/>
          </w:rPr>
          <w:fldChar w:fldCharType="begin"/>
        </w:r>
        <w:r w:rsidR="0083766E">
          <w:rPr>
            <w:noProof/>
            <w:webHidden/>
          </w:rPr>
          <w:instrText xml:space="preserve"> PAGEREF _Toc28595069 \h </w:instrText>
        </w:r>
        <w:r w:rsidR="0083766E">
          <w:rPr>
            <w:noProof/>
            <w:webHidden/>
          </w:rPr>
        </w:r>
        <w:r w:rsidR="0083766E">
          <w:rPr>
            <w:noProof/>
            <w:webHidden/>
          </w:rPr>
          <w:fldChar w:fldCharType="separate"/>
        </w:r>
        <w:r w:rsidR="007D1809">
          <w:rPr>
            <w:noProof/>
            <w:webHidden/>
          </w:rPr>
          <w:t>39</w:t>
        </w:r>
        <w:r w:rsidR="0083766E">
          <w:rPr>
            <w:noProof/>
            <w:webHidden/>
          </w:rPr>
          <w:fldChar w:fldCharType="end"/>
        </w:r>
      </w:hyperlink>
    </w:p>
    <w:p w14:paraId="5780F3DB" w14:textId="0221260E"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70" w:history="1">
        <w:r w:rsidR="0083766E" w:rsidRPr="00E97233">
          <w:rPr>
            <w:rStyle w:val="Hyperlink"/>
            <w:noProof/>
            <w:lang w:val="en-US"/>
          </w:rPr>
          <w:t>Table 14.  Location, tissue type and number of samples used for mitochondrial (mtDNA), microsatellite and single nucleotide polymorphisms analysis (SNPs) of yellowtail kingfish (</w:t>
        </w:r>
        <w:r w:rsidR="0083766E" w:rsidRPr="00E97233">
          <w:rPr>
            <w:rStyle w:val="Hyperlink"/>
            <w:i/>
            <w:noProof/>
            <w:lang w:val="en-US"/>
          </w:rPr>
          <w:t>Seriola lalandi</w:t>
        </w:r>
        <w:r w:rsidR="0083766E" w:rsidRPr="00E97233">
          <w:rPr>
            <w:rStyle w:val="Hyperlink"/>
            <w:noProof/>
            <w:lang w:val="en-US"/>
          </w:rPr>
          <w:t>) populations.</w:t>
        </w:r>
        <w:r w:rsidR="0083766E">
          <w:rPr>
            <w:noProof/>
            <w:webHidden/>
          </w:rPr>
          <w:tab/>
        </w:r>
        <w:r w:rsidR="0083766E">
          <w:rPr>
            <w:noProof/>
            <w:webHidden/>
          </w:rPr>
          <w:fldChar w:fldCharType="begin"/>
        </w:r>
        <w:r w:rsidR="0083766E">
          <w:rPr>
            <w:noProof/>
            <w:webHidden/>
          </w:rPr>
          <w:instrText xml:space="preserve"> PAGEREF _Toc28595070 \h </w:instrText>
        </w:r>
        <w:r w:rsidR="0083766E">
          <w:rPr>
            <w:noProof/>
            <w:webHidden/>
          </w:rPr>
        </w:r>
        <w:r w:rsidR="0083766E">
          <w:rPr>
            <w:noProof/>
            <w:webHidden/>
          </w:rPr>
          <w:fldChar w:fldCharType="separate"/>
        </w:r>
        <w:r w:rsidR="007D1809">
          <w:rPr>
            <w:noProof/>
            <w:webHidden/>
          </w:rPr>
          <w:t>59</w:t>
        </w:r>
        <w:r w:rsidR="0083766E">
          <w:rPr>
            <w:noProof/>
            <w:webHidden/>
          </w:rPr>
          <w:fldChar w:fldCharType="end"/>
        </w:r>
      </w:hyperlink>
    </w:p>
    <w:p w14:paraId="09180CED" w14:textId="23467C50"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71" w:history="1">
        <w:r w:rsidR="0083766E" w:rsidRPr="00E97233">
          <w:rPr>
            <w:rStyle w:val="Hyperlink"/>
            <w:noProof/>
          </w:rPr>
          <w:t>Table 15</w:t>
        </w:r>
        <w:r w:rsidR="0083766E" w:rsidRPr="00E97233">
          <w:rPr>
            <w:rStyle w:val="Hyperlink"/>
            <w:noProof/>
            <w:lang w:val="en-US"/>
          </w:rPr>
          <w:t>.  Annealing temperatures for nine microsatellite loci.</w:t>
        </w:r>
        <w:r w:rsidR="0083766E">
          <w:rPr>
            <w:noProof/>
            <w:webHidden/>
          </w:rPr>
          <w:tab/>
        </w:r>
        <w:r w:rsidR="0083766E">
          <w:rPr>
            <w:noProof/>
            <w:webHidden/>
          </w:rPr>
          <w:fldChar w:fldCharType="begin"/>
        </w:r>
        <w:r w:rsidR="0083766E">
          <w:rPr>
            <w:noProof/>
            <w:webHidden/>
          </w:rPr>
          <w:instrText xml:space="preserve"> PAGEREF _Toc28595071 \h </w:instrText>
        </w:r>
        <w:r w:rsidR="0083766E">
          <w:rPr>
            <w:noProof/>
            <w:webHidden/>
          </w:rPr>
        </w:r>
        <w:r w:rsidR="0083766E">
          <w:rPr>
            <w:noProof/>
            <w:webHidden/>
          </w:rPr>
          <w:fldChar w:fldCharType="separate"/>
        </w:r>
        <w:r w:rsidR="007D1809">
          <w:rPr>
            <w:noProof/>
            <w:webHidden/>
          </w:rPr>
          <w:t>60</w:t>
        </w:r>
        <w:r w:rsidR="0083766E">
          <w:rPr>
            <w:noProof/>
            <w:webHidden/>
          </w:rPr>
          <w:fldChar w:fldCharType="end"/>
        </w:r>
      </w:hyperlink>
    </w:p>
    <w:p w14:paraId="7AB496F1" w14:textId="608F441A"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72" w:history="1">
        <w:r w:rsidR="0083766E" w:rsidRPr="00E97233">
          <w:rPr>
            <w:rStyle w:val="Hyperlink"/>
            <w:noProof/>
          </w:rPr>
          <w:t>Table 16</w:t>
        </w:r>
        <w:r w:rsidR="0083766E" w:rsidRPr="00E97233">
          <w:rPr>
            <w:rStyle w:val="Hyperlink"/>
            <w:noProof/>
            <w:lang w:val="en-US"/>
          </w:rPr>
          <w:t>.  Diversity and neutrality indices for Australasian yellow-tailed kingfish (</w:t>
        </w:r>
        <w:r w:rsidR="0083766E" w:rsidRPr="00E97233">
          <w:rPr>
            <w:rStyle w:val="Hyperlink"/>
            <w:i/>
            <w:noProof/>
            <w:lang w:val="en-US"/>
          </w:rPr>
          <w:t>Seriola lalandi</w:t>
        </w:r>
        <w:r w:rsidR="0083766E" w:rsidRPr="00E97233">
          <w:rPr>
            <w:rStyle w:val="Hyperlink"/>
            <w:noProof/>
            <w:lang w:val="en-US"/>
          </w:rPr>
          <w:t>). N</w:t>
        </w:r>
        <w:r w:rsidR="0083766E" w:rsidRPr="00E97233">
          <w:rPr>
            <w:rStyle w:val="Hyperlink"/>
            <w:noProof/>
            <w:vertAlign w:val="subscript"/>
            <w:lang w:val="en-US"/>
          </w:rPr>
          <w:t>ND4</w:t>
        </w:r>
        <w:r w:rsidR="0083766E" w:rsidRPr="00E97233">
          <w:rPr>
            <w:rStyle w:val="Hyperlink"/>
            <w:noProof/>
            <w:lang w:val="en-US"/>
          </w:rPr>
          <w:t xml:space="preserve"> (sample size), h (haplotype diversity), N</w:t>
        </w:r>
        <w:r w:rsidR="0083766E" w:rsidRPr="00E97233">
          <w:rPr>
            <w:rStyle w:val="Hyperlink"/>
            <w:noProof/>
            <w:vertAlign w:val="subscript"/>
            <w:lang w:val="en-US"/>
          </w:rPr>
          <w:t>h</w:t>
        </w:r>
        <w:r w:rsidR="0083766E" w:rsidRPr="00E97233">
          <w:rPr>
            <w:rStyle w:val="Hyperlink"/>
            <w:noProof/>
            <w:lang w:val="en-US"/>
          </w:rPr>
          <w:t xml:space="preserve"> (number of haplotypes), S (number of polymorphic sites), </w:t>
        </w:r>
        <w:r w:rsidR="0083766E" w:rsidRPr="00E97233">
          <w:rPr>
            <w:rStyle w:val="Hyperlink"/>
            <w:noProof/>
            <w:lang w:val="en-US"/>
          </w:rPr>
          <w:sym w:font="Symbol" w:char="F070"/>
        </w:r>
        <w:r w:rsidR="0083766E" w:rsidRPr="00E97233">
          <w:rPr>
            <w:rStyle w:val="Hyperlink"/>
            <w:noProof/>
            <w:lang w:val="en-US"/>
          </w:rPr>
          <w:t xml:space="preserve"> (nucleotide diversity), P</w:t>
        </w:r>
        <w:r w:rsidR="0083766E" w:rsidRPr="00E97233">
          <w:rPr>
            <w:rStyle w:val="Hyperlink"/>
            <w:noProof/>
            <w:vertAlign w:val="subscript"/>
            <w:lang w:val="en-US"/>
          </w:rPr>
          <w:t>TD</w:t>
        </w:r>
        <w:r w:rsidR="0083766E" w:rsidRPr="00E97233">
          <w:rPr>
            <w:rStyle w:val="Hyperlink"/>
            <w:noProof/>
            <w:lang w:val="en-US"/>
          </w:rPr>
          <w:t xml:space="preserve"> (probability of Tajima’s D) and P</w:t>
        </w:r>
        <w:r w:rsidR="0083766E" w:rsidRPr="00E97233">
          <w:rPr>
            <w:rStyle w:val="Hyperlink"/>
            <w:noProof/>
            <w:vertAlign w:val="subscript"/>
            <w:lang w:val="en-US"/>
          </w:rPr>
          <w:t xml:space="preserve">Fs </w:t>
        </w:r>
        <w:r w:rsidR="0083766E" w:rsidRPr="00E97233">
          <w:rPr>
            <w:rStyle w:val="Hyperlink"/>
            <w:noProof/>
            <w:lang w:val="en-US"/>
          </w:rPr>
          <w:t>(Probability of Fu’s Fs). Significant values (&lt;0.05) are shown in bold.</w:t>
        </w:r>
        <w:r w:rsidR="0083766E">
          <w:rPr>
            <w:noProof/>
            <w:webHidden/>
          </w:rPr>
          <w:tab/>
        </w:r>
        <w:r w:rsidR="0083766E">
          <w:rPr>
            <w:noProof/>
            <w:webHidden/>
          </w:rPr>
          <w:fldChar w:fldCharType="begin"/>
        </w:r>
        <w:r w:rsidR="0083766E">
          <w:rPr>
            <w:noProof/>
            <w:webHidden/>
          </w:rPr>
          <w:instrText xml:space="preserve"> PAGEREF _Toc28595072 \h </w:instrText>
        </w:r>
        <w:r w:rsidR="0083766E">
          <w:rPr>
            <w:noProof/>
            <w:webHidden/>
          </w:rPr>
        </w:r>
        <w:r w:rsidR="0083766E">
          <w:rPr>
            <w:noProof/>
            <w:webHidden/>
          </w:rPr>
          <w:fldChar w:fldCharType="separate"/>
        </w:r>
        <w:r w:rsidR="007D1809">
          <w:rPr>
            <w:noProof/>
            <w:webHidden/>
          </w:rPr>
          <w:t>63</w:t>
        </w:r>
        <w:r w:rsidR="0083766E">
          <w:rPr>
            <w:noProof/>
            <w:webHidden/>
          </w:rPr>
          <w:fldChar w:fldCharType="end"/>
        </w:r>
      </w:hyperlink>
    </w:p>
    <w:p w14:paraId="7D0F9A40" w14:textId="3E45E88C"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73" w:history="1">
        <w:r w:rsidR="0083766E" w:rsidRPr="00E97233">
          <w:rPr>
            <w:rStyle w:val="Hyperlink"/>
            <w:noProof/>
          </w:rPr>
          <w:t>Table 17</w:t>
        </w:r>
        <w:r w:rsidR="0083766E" w:rsidRPr="00E97233">
          <w:rPr>
            <w:rStyle w:val="Hyperlink"/>
            <w:noProof/>
            <w:lang w:val="en-US"/>
          </w:rPr>
          <w:t>.  Pairwise Φ</w:t>
        </w:r>
        <w:r w:rsidR="0083766E" w:rsidRPr="00E97233">
          <w:rPr>
            <w:rStyle w:val="Hyperlink"/>
            <w:noProof/>
            <w:vertAlign w:val="subscript"/>
            <w:lang w:val="en-US"/>
          </w:rPr>
          <w:t>PT</w:t>
        </w:r>
        <w:r w:rsidR="0083766E" w:rsidRPr="00E97233">
          <w:rPr>
            <w:rStyle w:val="Hyperlink"/>
            <w:noProof/>
            <w:lang w:val="en-US"/>
          </w:rPr>
          <w:t xml:space="preserve"> values denoting differentiation of the ND4 gene between populations of Australasian yellow-tailed kingfish (</w:t>
        </w:r>
        <w:r w:rsidR="0083766E" w:rsidRPr="00E97233">
          <w:rPr>
            <w:rStyle w:val="Hyperlink"/>
            <w:i/>
            <w:noProof/>
            <w:lang w:val="en-US"/>
          </w:rPr>
          <w:t>Seriola lalandi</w:t>
        </w:r>
        <w:r w:rsidR="0083766E" w:rsidRPr="00E97233">
          <w:rPr>
            <w:rStyle w:val="Hyperlink"/>
            <w:noProof/>
            <w:lang w:val="en-US"/>
          </w:rPr>
          <w:t>). Significant values (&lt;0.05) are shown in bold.</w:t>
        </w:r>
        <w:r w:rsidR="0083766E">
          <w:rPr>
            <w:noProof/>
            <w:webHidden/>
          </w:rPr>
          <w:tab/>
        </w:r>
        <w:r w:rsidR="0083766E">
          <w:rPr>
            <w:noProof/>
            <w:webHidden/>
          </w:rPr>
          <w:fldChar w:fldCharType="begin"/>
        </w:r>
        <w:r w:rsidR="0083766E">
          <w:rPr>
            <w:noProof/>
            <w:webHidden/>
          </w:rPr>
          <w:instrText xml:space="preserve"> PAGEREF _Toc28595073 \h </w:instrText>
        </w:r>
        <w:r w:rsidR="0083766E">
          <w:rPr>
            <w:noProof/>
            <w:webHidden/>
          </w:rPr>
        </w:r>
        <w:r w:rsidR="0083766E">
          <w:rPr>
            <w:noProof/>
            <w:webHidden/>
          </w:rPr>
          <w:fldChar w:fldCharType="separate"/>
        </w:r>
        <w:r w:rsidR="007D1809">
          <w:rPr>
            <w:noProof/>
            <w:webHidden/>
          </w:rPr>
          <w:t>65</w:t>
        </w:r>
        <w:r w:rsidR="0083766E">
          <w:rPr>
            <w:noProof/>
            <w:webHidden/>
          </w:rPr>
          <w:fldChar w:fldCharType="end"/>
        </w:r>
      </w:hyperlink>
    </w:p>
    <w:p w14:paraId="5A9D8F72" w14:textId="11EFF4EA"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74" w:history="1">
        <w:r w:rsidR="0083766E" w:rsidRPr="00E97233">
          <w:rPr>
            <w:rStyle w:val="Hyperlink"/>
            <w:noProof/>
          </w:rPr>
          <w:t>Table 18</w:t>
        </w:r>
        <w:r w:rsidR="0083766E" w:rsidRPr="00E97233">
          <w:rPr>
            <w:rStyle w:val="Hyperlink"/>
            <w:noProof/>
            <w:lang w:val="en-GB"/>
          </w:rPr>
          <w:t xml:space="preserve">. </w:t>
        </w:r>
        <w:r w:rsidR="0083766E" w:rsidRPr="00E97233">
          <w:rPr>
            <w:rStyle w:val="Hyperlink"/>
            <w:bCs/>
            <w:noProof/>
          </w:rPr>
          <w:t xml:space="preserve"> </w:t>
        </w:r>
        <w:r w:rsidR="0083766E" w:rsidRPr="00E97233">
          <w:rPr>
            <w:rStyle w:val="Hyperlink"/>
            <w:noProof/>
            <w:lang w:val="en-GB"/>
          </w:rPr>
          <w:t>Indices for Australasian yellow-tailed kingfish (</w:t>
        </w:r>
        <w:r w:rsidR="0083766E" w:rsidRPr="00E97233">
          <w:rPr>
            <w:rStyle w:val="Hyperlink"/>
            <w:i/>
            <w:noProof/>
            <w:lang w:val="en-GB"/>
          </w:rPr>
          <w:t>Seriola lalandi</w:t>
        </w:r>
        <w:r w:rsidR="0083766E" w:rsidRPr="00E97233">
          <w:rPr>
            <w:rStyle w:val="Hyperlink"/>
            <w:noProof/>
            <w:lang w:val="en-GB"/>
          </w:rPr>
          <w:t xml:space="preserve">) using nine microsatellite markers across five populations. </w:t>
        </w:r>
        <w:r w:rsidR="0083766E" w:rsidRPr="00E97233">
          <w:rPr>
            <w:rStyle w:val="Hyperlink"/>
            <w:bCs/>
            <w:noProof/>
          </w:rPr>
          <w:t xml:space="preserve">Sample Size (N), private alleles (NPR), mean number of alleles (Na), effective population size (Ne), observed heterozygosity (Ho), expected heterozygosity (He), allelic richness (AR) and </w:t>
        </w:r>
        <w:r w:rsidR="0083766E" w:rsidRPr="00E97233">
          <w:rPr>
            <w:rStyle w:val="Hyperlink"/>
            <w:bCs/>
            <w:noProof/>
            <w:lang w:val="en-GB"/>
          </w:rPr>
          <w:t>loci deviating from Hardy-Weinberg expectations (HW)</w:t>
        </w:r>
        <w:r w:rsidR="0083766E" w:rsidRPr="00E97233">
          <w:rPr>
            <w:rStyle w:val="Hyperlink"/>
            <w:bCs/>
            <w:noProof/>
          </w:rPr>
          <w:t>.</w:t>
        </w:r>
        <w:r w:rsidR="0083766E">
          <w:rPr>
            <w:noProof/>
            <w:webHidden/>
          </w:rPr>
          <w:tab/>
        </w:r>
        <w:r w:rsidR="0083766E">
          <w:rPr>
            <w:noProof/>
            <w:webHidden/>
          </w:rPr>
          <w:fldChar w:fldCharType="begin"/>
        </w:r>
        <w:r w:rsidR="0083766E">
          <w:rPr>
            <w:noProof/>
            <w:webHidden/>
          </w:rPr>
          <w:instrText xml:space="preserve"> PAGEREF _Toc28595074 \h </w:instrText>
        </w:r>
        <w:r w:rsidR="0083766E">
          <w:rPr>
            <w:noProof/>
            <w:webHidden/>
          </w:rPr>
        </w:r>
        <w:r w:rsidR="0083766E">
          <w:rPr>
            <w:noProof/>
            <w:webHidden/>
          </w:rPr>
          <w:fldChar w:fldCharType="separate"/>
        </w:r>
        <w:r w:rsidR="007D1809">
          <w:rPr>
            <w:noProof/>
            <w:webHidden/>
          </w:rPr>
          <w:t>66</w:t>
        </w:r>
        <w:r w:rsidR="0083766E">
          <w:rPr>
            <w:noProof/>
            <w:webHidden/>
          </w:rPr>
          <w:fldChar w:fldCharType="end"/>
        </w:r>
      </w:hyperlink>
    </w:p>
    <w:p w14:paraId="6994EE8A" w14:textId="5B7DEA52"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75" w:history="1">
        <w:r w:rsidR="0083766E" w:rsidRPr="00E97233">
          <w:rPr>
            <w:rStyle w:val="Hyperlink"/>
            <w:noProof/>
            <w:lang w:val="en-GB"/>
          </w:rPr>
          <w:t>Table 19.  Pairwise F</w:t>
        </w:r>
        <w:r w:rsidR="0083766E" w:rsidRPr="00E97233">
          <w:rPr>
            <w:rStyle w:val="Hyperlink"/>
            <w:noProof/>
            <w:vertAlign w:val="subscript"/>
            <w:lang w:val="en-GB"/>
          </w:rPr>
          <w:t>ST</w:t>
        </w:r>
        <w:r w:rsidR="0083766E" w:rsidRPr="00E97233">
          <w:rPr>
            <w:rStyle w:val="Hyperlink"/>
            <w:noProof/>
            <w:lang w:val="en-GB"/>
          </w:rPr>
          <w:t xml:space="preserve"> values denoting differentiation of nine microsatellites between populations of Australasian yellow-tailed kingfish (</w:t>
        </w:r>
        <w:r w:rsidR="0083766E" w:rsidRPr="00E97233">
          <w:rPr>
            <w:rStyle w:val="Hyperlink"/>
            <w:i/>
            <w:noProof/>
            <w:lang w:val="en-GB"/>
          </w:rPr>
          <w:t>Seriola lalandi</w:t>
        </w:r>
        <w:r w:rsidR="0083766E" w:rsidRPr="00E97233">
          <w:rPr>
            <w:rStyle w:val="Hyperlink"/>
            <w:noProof/>
            <w:lang w:val="en-GB"/>
          </w:rPr>
          <w:t>). Significant values (&lt;0.05) are shown in bold.</w:t>
        </w:r>
        <w:r w:rsidR="0083766E">
          <w:rPr>
            <w:noProof/>
            <w:webHidden/>
          </w:rPr>
          <w:tab/>
        </w:r>
        <w:r w:rsidR="0083766E">
          <w:rPr>
            <w:noProof/>
            <w:webHidden/>
          </w:rPr>
          <w:fldChar w:fldCharType="begin"/>
        </w:r>
        <w:r w:rsidR="0083766E">
          <w:rPr>
            <w:noProof/>
            <w:webHidden/>
          </w:rPr>
          <w:instrText xml:space="preserve"> PAGEREF _Toc28595075 \h </w:instrText>
        </w:r>
        <w:r w:rsidR="0083766E">
          <w:rPr>
            <w:noProof/>
            <w:webHidden/>
          </w:rPr>
        </w:r>
        <w:r w:rsidR="0083766E">
          <w:rPr>
            <w:noProof/>
            <w:webHidden/>
          </w:rPr>
          <w:fldChar w:fldCharType="separate"/>
        </w:r>
        <w:r w:rsidR="007D1809">
          <w:rPr>
            <w:noProof/>
            <w:webHidden/>
          </w:rPr>
          <w:t>67</w:t>
        </w:r>
        <w:r w:rsidR="0083766E">
          <w:rPr>
            <w:noProof/>
            <w:webHidden/>
          </w:rPr>
          <w:fldChar w:fldCharType="end"/>
        </w:r>
      </w:hyperlink>
    </w:p>
    <w:p w14:paraId="11901414" w14:textId="1205CCEB"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76" w:history="1">
        <w:r w:rsidR="0083766E" w:rsidRPr="00E97233">
          <w:rPr>
            <w:rStyle w:val="Hyperlink"/>
            <w:noProof/>
          </w:rPr>
          <w:t xml:space="preserve">Table 20. </w:t>
        </w:r>
        <w:r w:rsidR="0083766E" w:rsidRPr="00E97233">
          <w:rPr>
            <w:rStyle w:val="Hyperlink"/>
            <w:noProof/>
            <w:lang w:val="en-GB"/>
          </w:rPr>
          <w:t xml:space="preserve"> Indices for Australasian yellow-tailed kingfish (</w:t>
        </w:r>
        <w:r w:rsidR="0083766E" w:rsidRPr="00E97233">
          <w:rPr>
            <w:rStyle w:val="Hyperlink"/>
            <w:i/>
            <w:noProof/>
            <w:lang w:val="en-GB"/>
          </w:rPr>
          <w:t>Seriola lalandi</w:t>
        </w:r>
        <w:r w:rsidR="0083766E" w:rsidRPr="00E97233">
          <w:rPr>
            <w:rStyle w:val="Hyperlink"/>
            <w:noProof/>
            <w:lang w:val="en-GB"/>
          </w:rPr>
          <w:t xml:space="preserve">) 38,575 SNPs. </w:t>
        </w:r>
        <w:r w:rsidR="0083766E" w:rsidRPr="00E97233">
          <w:rPr>
            <w:rStyle w:val="Hyperlink"/>
            <w:noProof/>
          </w:rPr>
          <w:t>Sample Size (N), number of alleles (Na), Fixation Index (F</w:t>
        </w:r>
        <w:r w:rsidR="0083766E" w:rsidRPr="00E97233">
          <w:rPr>
            <w:rStyle w:val="Hyperlink"/>
            <w:noProof/>
            <w:vertAlign w:val="subscript"/>
          </w:rPr>
          <w:t>IS</w:t>
        </w:r>
        <w:r w:rsidR="0083766E" w:rsidRPr="00E97233">
          <w:rPr>
            <w:rStyle w:val="Hyperlink"/>
            <w:noProof/>
          </w:rPr>
          <w:t>), observed heterozygosity (Ho) and expected heterozygosity (He).</w:t>
        </w:r>
        <w:r w:rsidR="0083766E">
          <w:rPr>
            <w:noProof/>
            <w:webHidden/>
          </w:rPr>
          <w:tab/>
        </w:r>
        <w:r w:rsidR="0083766E">
          <w:rPr>
            <w:noProof/>
            <w:webHidden/>
          </w:rPr>
          <w:fldChar w:fldCharType="begin"/>
        </w:r>
        <w:r w:rsidR="0083766E">
          <w:rPr>
            <w:noProof/>
            <w:webHidden/>
          </w:rPr>
          <w:instrText xml:space="preserve"> PAGEREF _Toc28595076 \h </w:instrText>
        </w:r>
        <w:r w:rsidR="0083766E">
          <w:rPr>
            <w:noProof/>
            <w:webHidden/>
          </w:rPr>
        </w:r>
        <w:r w:rsidR="0083766E">
          <w:rPr>
            <w:noProof/>
            <w:webHidden/>
          </w:rPr>
          <w:fldChar w:fldCharType="separate"/>
        </w:r>
        <w:r w:rsidR="007D1809">
          <w:rPr>
            <w:noProof/>
            <w:webHidden/>
          </w:rPr>
          <w:t>69</w:t>
        </w:r>
        <w:r w:rsidR="0083766E">
          <w:rPr>
            <w:noProof/>
            <w:webHidden/>
          </w:rPr>
          <w:fldChar w:fldCharType="end"/>
        </w:r>
      </w:hyperlink>
    </w:p>
    <w:p w14:paraId="5F5F04FA" w14:textId="3D6BA29F" w:rsidR="0083766E" w:rsidRDefault="00423DF1">
      <w:pPr>
        <w:pStyle w:val="TableofFigures"/>
        <w:tabs>
          <w:tab w:val="right" w:leader="dot" w:pos="9016"/>
        </w:tabs>
        <w:rPr>
          <w:rFonts w:asciiTheme="minorHAnsi" w:eastAsiaTheme="minorEastAsia" w:hAnsiTheme="minorHAnsi" w:cstheme="minorBidi"/>
          <w:noProof/>
          <w:sz w:val="22"/>
          <w:szCs w:val="22"/>
          <w:lang w:eastAsia="en-AU"/>
        </w:rPr>
      </w:pPr>
      <w:hyperlink w:anchor="_Toc28595077" w:history="1">
        <w:r w:rsidR="0083766E" w:rsidRPr="00E97233">
          <w:rPr>
            <w:rStyle w:val="Hyperlink"/>
            <w:noProof/>
          </w:rPr>
          <w:t xml:space="preserve">Table 21. </w:t>
        </w:r>
        <w:r w:rsidR="0083766E" w:rsidRPr="00E97233">
          <w:rPr>
            <w:rStyle w:val="Hyperlink"/>
            <w:noProof/>
            <w:lang w:val="en-GB"/>
          </w:rPr>
          <w:t xml:space="preserve"> Pairwise F</w:t>
        </w:r>
        <w:r w:rsidR="0083766E" w:rsidRPr="00E97233">
          <w:rPr>
            <w:rStyle w:val="Hyperlink"/>
            <w:noProof/>
            <w:vertAlign w:val="subscript"/>
            <w:lang w:val="en-GB"/>
          </w:rPr>
          <w:t>ST</w:t>
        </w:r>
        <w:r w:rsidR="0083766E" w:rsidRPr="00E97233">
          <w:rPr>
            <w:rStyle w:val="Hyperlink"/>
            <w:noProof/>
            <w:lang w:val="en-GB"/>
          </w:rPr>
          <w:t xml:space="preserve"> values (below diagonal) and p-values (above diagonal) between populations in Victoria based on 38,575 SNPs. Significant values are in bold.</w:t>
        </w:r>
        <w:r w:rsidR="0083766E">
          <w:rPr>
            <w:noProof/>
            <w:webHidden/>
          </w:rPr>
          <w:tab/>
        </w:r>
        <w:r w:rsidR="0083766E">
          <w:rPr>
            <w:noProof/>
            <w:webHidden/>
          </w:rPr>
          <w:fldChar w:fldCharType="begin"/>
        </w:r>
        <w:r w:rsidR="0083766E">
          <w:rPr>
            <w:noProof/>
            <w:webHidden/>
          </w:rPr>
          <w:instrText xml:space="preserve"> PAGEREF _Toc28595077 \h </w:instrText>
        </w:r>
        <w:r w:rsidR="0083766E">
          <w:rPr>
            <w:noProof/>
            <w:webHidden/>
          </w:rPr>
        </w:r>
        <w:r w:rsidR="0083766E">
          <w:rPr>
            <w:noProof/>
            <w:webHidden/>
          </w:rPr>
          <w:fldChar w:fldCharType="separate"/>
        </w:r>
        <w:r w:rsidR="007D1809">
          <w:rPr>
            <w:noProof/>
            <w:webHidden/>
          </w:rPr>
          <w:t>69</w:t>
        </w:r>
        <w:r w:rsidR="0083766E">
          <w:rPr>
            <w:noProof/>
            <w:webHidden/>
          </w:rPr>
          <w:fldChar w:fldCharType="end"/>
        </w:r>
      </w:hyperlink>
    </w:p>
    <w:p w14:paraId="4A1AB163" w14:textId="41998B8B" w:rsidR="00FD49B3" w:rsidRDefault="006E05B8" w:rsidP="00DF6DD3">
      <w:pPr>
        <w:pStyle w:val="Body"/>
        <w:tabs>
          <w:tab w:val="left" w:pos="284"/>
        </w:tabs>
        <w:ind w:left="709" w:hanging="709"/>
        <w:jc w:val="both"/>
      </w:pPr>
      <w:r>
        <w:fldChar w:fldCharType="end"/>
      </w:r>
    </w:p>
    <w:p w14:paraId="45B87E7F" w14:textId="7661A09C" w:rsidR="000E4041" w:rsidRDefault="000E4041" w:rsidP="00DF6DD3">
      <w:pPr>
        <w:pStyle w:val="Body"/>
        <w:tabs>
          <w:tab w:val="left" w:pos="284"/>
        </w:tabs>
      </w:pPr>
      <w:r>
        <w:br w:type="page"/>
      </w:r>
    </w:p>
    <w:p w14:paraId="10912B68" w14:textId="0B909BDF" w:rsidR="00991C27" w:rsidRDefault="000B368D" w:rsidP="00DF6DD3">
      <w:pPr>
        <w:pStyle w:val="HA"/>
        <w:tabs>
          <w:tab w:val="left" w:pos="284"/>
        </w:tabs>
      </w:pPr>
      <w:bookmarkStart w:id="1" w:name="_Toc28596744"/>
      <w:r w:rsidRPr="004A27CA">
        <w:lastRenderedPageBreak/>
        <w:t>Executive summary</w:t>
      </w:r>
      <w:bookmarkEnd w:id="1"/>
    </w:p>
    <w:p w14:paraId="214135BB" w14:textId="520898AA" w:rsidR="003B228F" w:rsidRPr="009C0367" w:rsidRDefault="007E56BE" w:rsidP="009C0367">
      <w:pPr>
        <w:pStyle w:val="Body"/>
        <w:jc w:val="both"/>
      </w:pPr>
      <w:r>
        <w:t>P</w:t>
      </w:r>
      <w:r w:rsidR="00936042" w:rsidRPr="00936042">
        <w:t xml:space="preserve">rior to the early 1990’s, yellowtail kingfish </w:t>
      </w:r>
      <w:r w:rsidR="00A30280">
        <w:t>(</w:t>
      </w:r>
      <w:proofErr w:type="spellStart"/>
      <w:r w:rsidR="00D0688C" w:rsidRPr="005C612A">
        <w:rPr>
          <w:i/>
        </w:rPr>
        <w:t>Seriola</w:t>
      </w:r>
      <w:proofErr w:type="spellEnd"/>
      <w:r w:rsidR="00D0688C" w:rsidRPr="005C612A">
        <w:rPr>
          <w:i/>
        </w:rPr>
        <w:t xml:space="preserve"> </w:t>
      </w:r>
      <w:proofErr w:type="spellStart"/>
      <w:r w:rsidR="00D0688C" w:rsidRPr="005C612A">
        <w:rPr>
          <w:i/>
        </w:rPr>
        <w:t>lalandi</w:t>
      </w:r>
      <w:proofErr w:type="spellEnd"/>
      <w:r w:rsidR="00D0688C">
        <w:t xml:space="preserve">) </w:t>
      </w:r>
      <w:r w:rsidR="00936042" w:rsidRPr="00936042">
        <w:t xml:space="preserve">were </w:t>
      </w:r>
      <w:r w:rsidR="008C39A2">
        <w:t xml:space="preserve">commonly </w:t>
      </w:r>
      <w:r w:rsidR="00936042" w:rsidRPr="00936042">
        <w:t xml:space="preserve">caught by recreational anglers at various </w:t>
      </w:r>
      <w:r w:rsidR="00AF0A3E">
        <w:t>offshore</w:t>
      </w:r>
      <w:r w:rsidR="00FE5E5E">
        <w:t xml:space="preserve"> </w:t>
      </w:r>
      <w:r w:rsidR="00936042" w:rsidRPr="00936042">
        <w:t xml:space="preserve">locations across </w:t>
      </w:r>
      <w:r w:rsidR="00544E88">
        <w:t>Victoria (</w:t>
      </w:r>
      <w:r>
        <w:t>VIC</w:t>
      </w:r>
      <w:r w:rsidR="00544E88">
        <w:t>)</w:t>
      </w:r>
      <w:r w:rsidR="00FE5E5E">
        <w:t>,</w:t>
      </w:r>
      <w:r w:rsidR="001B7090">
        <w:t xml:space="preserve"> primarily</w:t>
      </w:r>
      <w:r w:rsidR="004273B3">
        <w:t xml:space="preserve"> </w:t>
      </w:r>
      <w:r w:rsidR="004273B3" w:rsidRPr="009C0367">
        <w:t>in the warmer months</w:t>
      </w:r>
      <w:r w:rsidR="00936042" w:rsidRPr="009C0367">
        <w:t xml:space="preserve">. While the </w:t>
      </w:r>
      <w:r w:rsidR="00BC512C" w:rsidRPr="009C0367">
        <w:t xml:space="preserve">historic </w:t>
      </w:r>
      <w:r w:rsidR="00020E42" w:rsidRPr="009C0367">
        <w:t xml:space="preserve">abundance of yellowtail kingfish in </w:t>
      </w:r>
      <w:r w:rsidRPr="009C0367">
        <w:t>VIC</w:t>
      </w:r>
      <w:r w:rsidR="00020E42" w:rsidRPr="009C0367">
        <w:t xml:space="preserve"> waters </w:t>
      </w:r>
      <w:r w:rsidR="00936042" w:rsidRPr="009C0367">
        <w:t xml:space="preserve">was not as high as </w:t>
      </w:r>
      <w:r w:rsidR="00BC512C" w:rsidRPr="009C0367">
        <w:t xml:space="preserve">in </w:t>
      </w:r>
      <w:r w:rsidR="00544E88" w:rsidRPr="009C0367">
        <w:t>New South Wales (</w:t>
      </w:r>
      <w:r w:rsidR="00936042" w:rsidRPr="009C0367">
        <w:t>NSW</w:t>
      </w:r>
      <w:r w:rsidR="00544E88" w:rsidRPr="009C0367">
        <w:t>)</w:t>
      </w:r>
      <w:r w:rsidR="00FE5E5E">
        <w:t xml:space="preserve"> waters</w:t>
      </w:r>
      <w:r w:rsidR="00BC512C" w:rsidRPr="009C0367">
        <w:t>,</w:t>
      </w:r>
      <w:r w:rsidR="008C39A2" w:rsidRPr="009C0367">
        <w:t xml:space="preserve"> the </w:t>
      </w:r>
      <w:r w:rsidR="00936042" w:rsidRPr="009C0367">
        <w:t xml:space="preserve">fish were </w:t>
      </w:r>
      <w:r w:rsidR="00544E88" w:rsidRPr="009C0367">
        <w:t>often</w:t>
      </w:r>
      <w:r w:rsidR="00936042" w:rsidRPr="009C0367">
        <w:t xml:space="preserve"> very large (up to 30+ kg)</w:t>
      </w:r>
      <w:r w:rsidR="00084270" w:rsidRPr="009C0367">
        <w:t>, particularly around the entrance to Port Phillip Bay (‘The Rip’)</w:t>
      </w:r>
      <w:r w:rsidR="00936042" w:rsidRPr="009C0367">
        <w:t>.</w:t>
      </w:r>
      <w:r w:rsidR="004C03F5">
        <w:t xml:space="preserve"> During </w:t>
      </w:r>
      <w:r w:rsidR="00936042" w:rsidRPr="009C0367">
        <w:t xml:space="preserve">the </w:t>
      </w:r>
      <w:r w:rsidR="004C03F5" w:rsidRPr="009C0367">
        <w:t>mid-1990</w:t>
      </w:r>
      <w:r w:rsidR="00936042" w:rsidRPr="009C0367">
        <w:t xml:space="preserve">’s both the number and size of </w:t>
      </w:r>
      <w:r w:rsidR="00084270" w:rsidRPr="009C0367">
        <w:t xml:space="preserve">yellowtail kingfish </w:t>
      </w:r>
      <w:r w:rsidR="00936042" w:rsidRPr="009C0367">
        <w:t xml:space="preserve">taken </w:t>
      </w:r>
      <w:r w:rsidR="00084270" w:rsidRPr="009C0367">
        <w:t xml:space="preserve">by </w:t>
      </w:r>
      <w:r w:rsidR="00374E15" w:rsidRPr="009C0367">
        <w:t>recreational</w:t>
      </w:r>
      <w:r w:rsidR="002813B5">
        <w:t xml:space="preserve"> anglers</w:t>
      </w:r>
      <w:r w:rsidR="00374E15" w:rsidRPr="009C0367">
        <w:t xml:space="preserve"> </w:t>
      </w:r>
      <w:r w:rsidR="00D41F59">
        <w:t xml:space="preserve">in </w:t>
      </w:r>
      <w:r w:rsidRPr="009C0367">
        <w:t>VIC</w:t>
      </w:r>
      <w:r w:rsidR="00084270" w:rsidRPr="009C0367">
        <w:t xml:space="preserve"> waters </w:t>
      </w:r>
      <w:r w:rsidR="00936042" w:rsidRPr="009C0367">
        <w:t>decreased dramaticall</w:t>
      </w:r>
      <w:r w:rsidR="00D41F59">
        <w:t>y</w:t>
      </w:r>
      <w:r w:rsidR="005B16A2">
        <w:t xml:space="preserve">. This was also observed in the commercial </w:t>
      </w:r>
      <w:r w:rsidR="00023918">
        <w:t>sector</w:t>
      </w:r>
      <w:r w:rsidR="005B16A2">
        <w:t xml:space="preserve"> where </w:t>
      </w:r>
      <w:r w:rsidR="00D41F59" w:rsidRPr="009C0367">
        <w:t xml:space="preserve">2–12 tonnes </w:t>
      </w:r>
      <w:r w:rsidR="00874E2F">
        <w:t xml:space="preserve">were landed </w:t>
      </w:r>
      <w:r w:rsidR="00D41F59">
        <w:t>between</w:t>
      </w:r>
      <w:r w:rsidR="00D41F59" w:rsidRPr="009C0367">
        <w:t xml:space="preserve"> 1980</w:t>
      </w:r>
      <w:r w:rsidR="00D41F59">
        <w:t xml:space="preserve"> and 19</w:t>
      </w:r>
      <w:r w:rsidR="00D41F59" w:rsidRPr="009C0367">
        <w:t>93</w:t>
      </w:r>
      <w:r w:rsidR="00A1375A">
        <w:t>,</w:t>
      </w:r>
      <w:r w:rsidR="00D41F59" w:rsidRPr="009C0367">
        <w:t xml:space="preserve"> </w:t>
      </w:r>
      <w:r w:rsidR="002813B5">
        <w:t xml:space="preserve">which </w:t>
      </w:r>
      <w:r w:rsidR="00D41F59" w:rsidRPr="009C0367">
        <w:t xml:space="preserve">then dramatically dropped to &lt;1 tonne </w:t>
      </w:r>
      <w:r w:rsidR="00A1375A">
        <w:t xml:space="preserve">per year </w:t>
      </w:r>
      <w:r w:rsidR="00D41F59" w:rsidRPr="009C0367">
        <w:t>for almost two decades</w:t>
      </w:r>
      <w:r w:rsidR="0038350E">
        <w:t>.</w:t>
      </w:r>
      <w:r w:rsidR="00D41F59" w:rsidRPr="009C0367">
        <w:t xml:space="preserve"> </w:t>
      </w:r>
      <w:r w:rsidR="00936042" w:rsidRPr="009C0367">
        <w:t>Consequently, interest in targeting yellowtail kingfish declined</w:t>
      </w:r>
      <w:r w:rsidR="000935A6" w:rsidRPr="009C0367">
        <w:t>. The low ava</w:t>
      </w:r>
      <w:r w:rsidR="00F124E1" w:rsidRPr="009C0367">
        <w:t>i</w:t>
      </w:r>
      <w:r w:rsidR="00BC1049" w:rsidRPr="009C0367">
        <w:t>l</w:t>
      </w:r>
      <w:r w:rsidR="00F124E1" w:rsidRPr="009C0367">
        <w:t>ability of yellow</w:t>
      </w:r>
      <w:r w:rsidR="00BA2141" w:rsidRPr="009C0367">
        <w:t>tail</w:t>
      </w:r>
      <w:r w:rsidR="00F124E1" w:rsidRPr="009C0367">
        <w:t xml:space="preserve"> kingfish to </w:t>
      </w:r>
      <w:r w:rsidRPr="009C0367">
        <w:t>VIC</w:t>
      </w:r>
      <w:r w:rsidR="00F124E1" w:rsidRPr="009C0367">
        <w:t xml:space="preserve"> anglers</w:t>
      </w:r>
      <w:r w:rsidR="00BC1049" w:rsidRPr="009C0367">
        <w:t xml:space="preserve"> continued </w:t>
      </w:r>
      <w:r w:rsidR="00BA2141" w:rsidRPr="009C0367">
        <w:t xml:space="preserve">until </w:t>
      </w:r>
      <w:r w:rsidR="00621A31" w:rsidRPr="009C0367">
        <w:t xml:space="preserve">about </w:t>
      </w:r>
      <w:r w:rsidR="00EF03BC" w:rsidRPr="009C0367">
        <w:t xml:space="preserve">2010 </w:t>
      </w:r>
      <w:r w:rsidR="00E8305B">
        <w:t>when</w:t>
      </w:r>
      <w:r w:rsidR="00EF03BC" w:rsidRPr="009C0367">
        <w:t xml:space="preserve"> </w:t>
      </w:r>
      <w:r w:rsidR="00E769EE" w:rsidRPr="009C0367">
        <w:t>exceptional</w:t>
      </w:r>
      <w:r w:rsidR="00A25E71" w:rsidRPr="009C0367">
        <w:t xml:space="preserve"> </w:t>
      </w:r>
      <w:r w:rsidR="00EF03BC" w:rsidRPr="009C0367">
        <w:t xml:space="preserve">yellowtail kingfish </w:t>
      </w:r>
      <w:r w:rsidR="00A25E71" w:rsidRPr="009C0367">
        <w:t xml:space="preserve">catches </w:t>
      </w:r>
      <w:r w:rsidR="00FF60CC" w:rsidRPr="009C0367">
        <w:t>during summer</w:t>
      </w:r>
      <w:r w:rsidR="00D82097">
        <w:t xml:space="preserve"> and </w:t>
      </w:r>
      <w:r w:rsidR="00FF60CC" w:rsidRPr="009C0367">
        <w:t xml:space="preserve">autumn </w:t>
      </w:r>
      <w:r w:rsidR="00E8305B">
        <w:t>were reported</w:t>
      </w:r>
      <w:r w:rsidR="004000E6" w:rsidRPr="009C0367">
        <w:t>.</w:t>
      </w:r>
      <w:r w:rsidR="00D73CA2" w:rsidRPr="009C0367">
        <w:t xml:space="preserve"> </w:t>
      </w:r>
      <w:r w:rsidR="00E769EE" w:rsidRPr="009C0367">
        <w:t>It</w:t>
      </w:r>
      <w:r w:rsidR="00EF03BC" w:rsidRPr="009C0367">
        <w:t xml:space="preserve"> is clear from the resurgence of targeted recreational fishing that their availability has increased considerably over the last decade. </w:t>
      </w:r>
    </w:p>
    <w:p w14:paraId="3D947AD2" w14:textId="0EBFA4B4" w:rsidR="008676EF" w:rsidRDefault="00EF03BC" w:rsidP="00611BB3">
      <w:pPr>
        <w:pStyle w:val="Body"/>
        <w:jc w:val="both"/>
      </w:pPr>
      <w:r w:rsidRPr="009C0367">
        <w:t>The reasons for th</w:t>
      </w:r>
      <w:r w:rsidR="00E16E8A" w:rsidRPr="009C0367">
        <w:t>e</w:t>
      </w:r>
      <w:r w:rsidRPr="009C0367">
        <w:t xml:space="preserve"> </w:t>
      </w:r>
      <w:r w:rsidR="003B228F" w:rsidRPr="009C0367">
        <w:t xml:space="preserve">recent </w:t>
      </w:r>
      <w:r w:rsidRPr="009C0367">
        <w:t>increased availability</w:t>
      </w:r>
      <w:r w:rsidR="006C11A6" w:rsidRPr="009C0367">
        <w:t xml:space="preserve"> </w:t>
      </w:r>
      <w:r w:rsidRPr="009C0367">
        <w:t>are unclear</w:t>
      </w:r>
      <w:r w:rsidR="006C11A6" w:rsidRPr="009C0367">
        <w:t xml:space="preserve">, and it is </w:t>
      </w:r>
      <w:r w:rsidR="000279EF" w:rsidRPr="009C0367">
        <w:t>a shared goal for managers and anglers alike, that</w:t>
      </w:r>
      <w:r w:rsidR="006C11A6" w:rsidRPr="009C0367">
        <w:t xml:space="preserve"> the </w:t>
      </w:r>
      <w:r w:rsidR="00E16E8A" w:rsidRPr="009C0367">
        <w:t>current great</w:t>
      </w:r>
      <w:r w:rsidR="00E16E8A">
        <w:t xml:space="preserve"> fishing </w:t>
      </w:r>
      <w:r w:rsidR="00EA2D04">
        <w:t xml:space="preserve">for yellowtail kingfish </w:t>
      </w:r>
      <w:r w:rsidR="001C46CF">
        <w:t xml:space="preserve">in </w:t>
      </w:r>
      <w:r w:rsidR="007E56BE">
        <w:t>VIC</w:t>
      </w:r>
      <w:r w:rsidR="001C46CF">
        <w:t xml:space="preserve"> waters </w:t>
      </w:r>
      <w:r w:rsidR="000279EF">
        <w:t xml:space="preserve">is </w:t>
      </w:r>
      <w:r w:rsidR="00EA2D04">
        <w:t xml:space="preserve">sustained </w:t>
      </w:r>
      <w:r w:rsidR="00890306">
        <w:t>for</w:t>
      </w:r>
      <w:r w:rsidR="00EA2D04">
        <w:t xml:space="preserve"> the long-term</w:t>
      </w:r>
      <w:r w:rsidRPr="00EF03BC">
        <w:t>.</w:t>
      </w:r>
      <w:r w:rsidR="00BB1FFA">
        <w:t xml:space="preserve"> </w:t>
      </w:r>
      <w:r w:rsidR="00031A28">
        <w:t>U</w:t>
      </w:r>
      <w:r w:rsidR="003B228F">
        <w:t>ncertainties</w:t>
      </w:r>
      <w:r w:rsidR="000279EF">
        <w:t xml:space="preserve"> include</w:t>
      </w:r>
      <w:r w:rsidR="00701400">
        <w:t>d</w:t>
      </w:r>
      <w:r w:rsidR="000279EF">
        <w:t xml:space="preserve"> a limited </w:t>
      </w:r>
      <w:r w:rsidR="003B228F">
        <w:t>knowledge of</w:t>
      </w:r>
      <w:r w:rsidR="008676EF">
        <w:t>:</w:t>
      </w:r>
    </w:p>
    <w:p w14:paraId="0982143F" w14:textId="3348121C" w:rsidR="008676EF" w:rsidRDefault="00EC3030" w:rsidP="00E3337C">
      <w:pPr>
        <w:pStyle w:val="Body"/>
        <w:numPr>
          <w:ilvl w:val="0"/>
          <w:numId w:val="37"/>
        </w:numPr>
        <w:tabs>
          <w:tab w:val="left" w:pos="284"/>
        </w:tabs>
        <w:spacing w:after="80" w:line="240" w:lineRule="auto"/>
        <w:ind w:left="714" w:hanging="357"/>
        <w:jc w:val="both"/>
      </w:pPr>
      <w:r>
        <w:t>y</w:t>
      </w:r>
      <w:r w:rsidR="005F7DAF">
        <w:t>ellowtail kingfish</w:t>
      </w:r>
      <w:r w:rsidR="00031A28">
        <w:t xml:space="preserve"> </w:t>
      </w:r>
      <w:r w:rsidR="006A2E2D">
        <w:t>stock</w:t>
      </w:r>
      <w:r w:rsidR="0092287D">
        <w:t xml:space="preserve"> structure around </w:t>
      </w:r>
      <w:r w:rsidR="000F4FC9">
        <w:t xml:space="preserve">southern and eastern Australia, </w:t>
      </w:r>
    </w:p>
    <w:p w14:paraId="2C901113" w14:textId="3F37D98C" w:rsidR="00457982" w:rsidRDefault="000F4FC9" w:rsidP="00E3337C">
      <w:pPr>
        <w:pStyle w:val="Body"/>
        <w:numPr>
          <w:ilvl w:val="0"/>
          <w:numId w:val="37"/>
        </w:numPr>
        <w:tabs>
          <w:tab w:val="left" w:pos="284"/>
        </w:tabs>
        <w:spacing w:after="80" w:line="240" w:lineRule="auto"/>
        <w:ind w:left="714" w:hanging="357"/>
        <w:jc w:val="both"/>
      </w:pPr>
      <w:r>
        <w:t xml:space="preserve">migratory dynamics </w:t>
      </w:r>
      <w:r w:rsidR="0081582E">
        <w:t xml:space="preserve">and residency behaviour </w:t>
      </w:r>
      <w:r>
        <w:t xml:space="preserve">of </w:t>
      </w:r>
      <w:r w:rsidR="00EC3030">
        <w:t>yellowtail kingfish</w:t>
      </w:r>
      <w:r w:rsidR="0081582E">
        <w:t xml:space="preserve"> </w:t>
      </w:r>
      <w:r w:rsidR="00457982">
        <w:t>in</w:t>
      </w:r>
      <w:r w:rsidR="0081582E">
        <w:t xml:space="preserve"> </w:t>
      </w:r>
      <w:r w:rsidR="007E56BE">
        <w:t>VIC</w:t>
      </w:r>
      <w:r w:rsidR="0081582E">
        <w:t xml:space="preserve"> waters, </w:t>
      </w:r>
    </w:p>
    <w:p w14:paraId="796A2353" w14:textId="6AA1DCC8" w:rsidR="00902182" w:rsidRDefault="00902182" w:rsidP="00E3337C">
      <w:pPr>
        <w:pStyle w:val="Body"/>
        <w:numPr>
          <w:ilvl w:val="0"/>
          <w:numId w:val="37"/>
        </w:numPr>
        <w:tabs>
          <w:tab w:val="left" w:pos="284"/>
        </w:tabs>
        <w:spacing w:after="80" w:line="240" w:lineRule="auto"/>
        <w:ind w:left="714" w:hanging="357"/>
        <w:jc w:val="both"/>
      </w:pPr>
      <w:r>
        <w:t>length and age composition</w:t>
      </w:r>
      <w:r w:rsidR="0081582E">
        <w:t xml:space="preserve"> and </w:t>
      </w:r>
      <w:r w:rsidR="006F70BD">
        <w:t xml:space="preserve">basic </w:t>
      </w:r>
      <w:r>
        <w:t>biological characteristics</w:t>
      </w:r>
      <w:r w:rsidR="00F0175E">
        <w:t xml:space="preserve"> (growth, reproduction)</w:t>
      </w:r>
      <w:r w:rsidR="008676EF">
        <w:t xml:space="preserve"> of yellowtail kingfish occurring </w:t>
      </w:r>
      <w:r>
        <w:t xml:space="preserve">in </w:t>
      </w:r>
      <w:r w:rsidR="007E56BE">
        <w:t>VIC</w:t>
      </w:r>
      <w:r w:rsidR="008676EF">
        <w:t xml:space="preserve"> </w:t>
      </w:r>
      <w:r>
        <w:t>waters</w:t>
      </w:r>
      <w:r w:rsidR="008676EF">
        <w:t>.</w:t>
      </w:r>
    </w:p>
    <w:p w14:paraId="162F1E98" w14:textId="5C41401A" w:rsidR="00936042" w:rsidRPr="009C0367" w:rsidRDefault="00902182" w:rsidP="009C0367">
      <w:pPr>
        <w:pStyle w:val="Body"/>
        <w:jc w:val="both"/>
      </w:pPr>
      <w:r>
        <w:t xml:space="preserve">This </w:t>
      </w:r>
      <w:r w:rsidRPr="009C0367">
        <w:t xml:space="preserve">project aimed to </w:t>
      </w:r>
      <w:r w:rsidR="002D37BC" w:rsidRPr="009C0367">
        <w:t xml:space="preserve">apply multiple approaches </w:t>
      </w:r>
      <w:r w:rsidR="0035509F">
        <w:t xml:space="preserve">to improve understanding of the yellowtail kingfish fishery in VIC </w:t>
      </w:r>
      <w:r w:rsidR="007A4347" w:rsidRPr="009C0367">
        <w:t>includ</w:t>
      </w:r>
      <w:r w:rsidR="008F0082">
        <w:t>ing</w:t>
      </w:r>
      <w:r w:rsidR="007A4347" w:rsidRPr="009C0367">
        <w:t xml:space="preserve">; genetics, biological sampling, otolith chemistry and </w:t>
      </w:r>
      <w:r w:rsidR="00342C1D" w:rsidRPr="009C0367">
        <w:t>a trial of satellite tags</w:t>
      </w:r>
      <w:r w:rsidR="006F70BD" w:rsidRPr="009C0367">
        <w:t>. Additional component</w:t>
      </w:r>
      <w:r w:rsidR="00E6132D" w:rsidRPr="009C0367">
        <w:t>s</w:t>
      </w:r>
      <w:r w:rsidR="006F70BD" w:rsidRPr="009C0367">
        <w:t xml:space="preserve"> of the study </w:t>
      </w:r>
      <w:r w:rsidR="007A71F7">
        <w:t>include</w:t>
      </w:r>
      <w:r w:rsidR="00471765">
        <w:t xml:space="preserve">d a </w:t>
      </w:r>
      <w:r w:rsidR="006F70BD" w:rsidRPr="009C0367">
        <w:t>review</w:t>
      </w:r>
      <w:r w:rsidR="00471765">
        <w:t xml:space="preserve"> of</w:t>
      </w:r>
      <w:r w:rsidR="006F70BD" w:rsidRPr="009C0367">
        <w:t xml:space="preserve"> </w:t>
      </w:r>
      <w:r w:rsidR="00CC6769" w:rsidRPr="009C0367">
        <w:t>historical record</w:t>
      </w:r>
      <w:r w:rsidR="00E6132D" w:rsidRPr="009C0367">
        <w:t xml:space="preserve">s of recreationally caught yellowtail kingfish and </w:t>
      </w:r>
      <w:r w:rsidR="006F70BD" w:rsidRPr="009C0367">
        <w:t>the potent</w:t>
      </w:r>
      <w:r w:rsidR="0047423B" w:rsidRPr="009C0367">
        <w:t xml:space="preserve">ial for marine stocking of </w:t>
      </w:r>
      <w:r w:rsidR="00E6132D" w:rsidRPr="009C0367">
        <w:t>the species</w:t>
      </w:r>
      <w:r w:rsidR="0047423B" w:rsidRPr="009C0367">
        <w:t xml:space="preserve"> in </w:t>
      </w:r>
      <w:r w:rsidR="007E56BE" w:rsidRPr="009C0367">
        <w:t>VIC</w:t>
      </w:r>
      <w:r w:rsidR="0047423B" w:rsidRPr="009C0367">
        <w:t xml:space="preserve"> waters.</w:t>
      </w:r>
      <w:r w:rsidR="00342C1D" w:rsidRPr="009C0367">
        <w:t xml:space="preserve">  </w:t>
      </w:r>
    </w:p>
    <w:p w14:paraId="627757A6" w14:textId="4A4589E5" w:rsidR="0047423B" w:rsidRPr="009C0367" w:rsidRDefault="00471765" w:rsidP="009C0367">
      <w:pPr>
        <w:pStyle w:val="Body"/>
        <w:jc w:val="both"/>
      </w:pPr>
      <w:r>
        <w:t xml:space="preserve">Results from the </w:t>
      </w:r>
      <w:r w:rsidR="00023C4D" w:rsidRPr="009C0367">
        <w:t>genetic</w:t>
      </w:r>
      <w:r w:rsidR="00D04100" w:rsidRPr="009C0367">
        <w:t xml:space="preserve"> component </w:t>
      </w:r>
      <w:r>
        <w:t xml:space="preserve">of this study </w:t>
      </w:r>
      <w:r w:rsidR="00011687" w:rsidRPr="009C0367">
        <w:t>confirmed a separate genetic stock</w:t>
      </w:r>
      <w:r w:rsidR="00E52C31">
        <w:t xml:space="preserve"> of yellowtail kingfish</w:t>
      </w:r>
      <w:r w:rsidR="00011687" w:rsidRPr="009C0367">
        <w:t xml:space="preserve"> in WA and supported a </w:t>
      </w:r>
      <w:r w:rsidR="00E52C31">
        <w:t>single</w:t>
      </w:r>
      <w:r w:rsidR="00011687" w:rsidRPr="009C0367">
        <w:t xml:space="preserve"> stock hypothesis </w:t>
      </w:r>
      <w:r w:rsidR="005E79E7">
        <w:t>across</w:t>
      </w:r>
      <w:r w:rsidR="00011687" w:rsidRPr="009C0367">
        <w:t xml:space="preserve"> eastern and south-eastern Australia</w:t>
      </w:r>
      <w:r w:rsidR="005E79E7">
        <w:t>n waters</w:t>
      </w:r>
      <w:r w:rsidR="00011687" w:rsidRPr="009C0367">
        <w:t xml:space="preserve">. </w:t>
      </w:r>
      <w:r w:rsidR="00583C00" w:rsidRPr="009C0367">
        <w:t>However, limited sample numbers were available from NSW</w:t>
      </w:r>
      <w:r w:rsidR="00643D9C" w:rsidRPr="009C0367">
        <w:t>,</w:t>
      </w:r>
      <w:r w:rsidR="00BD3CC1" w:rsidRPr="009C0367">
        <w:t xml:space="preserve"> and SA was not included</w:t>
      </w:r>
      <w:r w:rsidR="00643D9C" w:rsidRPr="009C0367">
        <w:t xml:space="preserve"> in the sampling program</w:t>
      </w:r>
      <w:r w:rsidR="00BD3CC1" w:rsidRPr="009C0367">
        <w:t xml:space="preserve">. </w:t>
      </w:r>
      <w:r w:rsidR="006B32D9" w:rsidRPr="009C0367">
        <w:t>M</w:t>
      </w:r>
      <w:r w:rsidR="00011687" w:rsidRPr="009C0367">
        <w:t xml:space="preserve">inor </w:t>
      </w:r>
      <w:r w:rsidR="00747478" w:rsidRPr="009C0367">
        <w:t xml:space="preserve">regional </w:t>
      </w:r>
      <w:r w:rsidR="00011687" w:rsidRPr="009C0367">
        <w:t xml:space="preserve">genetic variation </w:t>
      </w:r>
      <w:r w:rsidR="006B32D9" w:rsidRPr="009C0367">
        <w:t xml:space="preserve">was detected using </w:t>
      </w:r>
      <w:r w:rsidR="00173723" w:rsidRPr="009C0367">
        <w:t xml:space="preserve">the most powerful </w:t>
      </w:r>
      <w:r w:rsidR="00975486">
        <w:t xml:space="preserve">genetic </w:t>
      </w:r>
      <w:r w:rsidR="000D163B" w:rsidRPr="009C0367">
        <w:t>methods</w:t>
      </w:r>
      <w:r w:rsidR="002F300E" w:rsidRPr="009C0367">
        <w:t xml:space="preserve">; </w:t>
      </w:r>
      <w:r w:rsidR="000D163B" w:rsidRPr="009C0367">
        <w:t>microsatellites and single nucleotide polymorphisms</w:t>
      </w:r>
      <w:r w:rsidR="002F300E" w:rsidRPr="009C0367">
        <w:t xml:space="preserve"> (</w:t>
      </w:r>
      <w:r w:rsidR="000D163B" w:rsidRPr="009C0367">
        <w:t>SNPs)</w:t>
      </w:r>
      <w:r w:rsidR="004734C1" w:rsidRPr="009C0367">
        <w:t>.</w:t>
      </w:r>
      <w:r w:rsidR="00E91119" w:rsidRPr="009C0367">
        <w:t xml:space="preserve"> </w:t>
      </w:r>
      <w:r w:rsidR="00C73D49" w:rsidRPr="009C0367">
        <w:t>A</w:t>
      </w:r>
      <w:r w:rsidR="00E53384" w:rsidRPr="009C0367">
        <w:t xml:space="preserve"> properly structured and resourced genetics study using SNPs is recommended to </w:t>
      </w:r>
      <w:r w:rsidR="00656F16" w:rsidRPr="009C0367">
        <w:t xml:space="preserve">provide definitive conclusions on </w:t>
      </w:r>
      <w:r w:rsidR="00017EE6" w:rsidRPr="009C0367">
        <w:t xml:space="preserve">population structure around southern and eastern Australia, and importantly </w:t>
      </w:r>
      <w:r w:rsidR="002342DC">
        <w:t xml:space="preserve">to </w:t>
      </w:r>
      <w:r w:rsidR="00643D9C" w:rsidRPr="009C0367">
        <w:t xml:space="preserve">identify likely reproductive sources of yellowtail kingfish </w:t>
      </w:r>
      <w:r w:rsidR="00C73D49" w:rsidRPr="009C0367">
        <w:t xml:space="preserve">found </w:t>
      </w:r>
      <w:r w:rsidR="00643D9C" w:rsidRPr="009C0367">
        <w:t xml:space="preserve">in </w:t>
      </w:r>
      <w:r w:rsidR="007E56BE" w:rsidRPr="009C0367">
        <w:t>VIC</w:t>
      </w:r>
      <w:r w:rsidR="00643D9C" w:rsidRPr="009C0367">
        <w:t xml:space="preserve"> waters. </w:t>
      </w:r>
    </w:p>
    <w:p w14:paraId="02AA7F77" w14:textId="4261FA73" w:rsidR="00CB548B" w:rsidRPr="009C0367" w:rsidRDefault="00590EBF" w:rsidP="009C0367">
      <w:pPr>
        <w:pStyle w:val="Body"/>
        <w:jc w:val="both"/>
      </w:pPr>
      <w:r w:rsidRPr="009C0367">
        <w:t>G</w:t>
      </w:r>
      <w:r w:rsidR="00EF0EF6" w:rsidRPr="009C0367">
        <w:t xml:space="preserve">rowth </w:t>
      </w:r>
      <w:r w:rsidRPr="009C0367">
        <w:t xml:space="preserve">rates </w:t>
      </w:r>
      <w:r w:rsidR="00EF0EF6" w:rsidRPr="009C0367">
        <w:t xml:space="preserve">and length/age at maturity </w:t>
      </w:r>
      <w:r w:rsidR="00E73B6F" w:rsidRPr="009C0367">
        <w:t xml:space="preserve">for yellowtail kingfish in </w:t>
      </w:r>
      <w:r w:rsidR="007E56BE" w:rsidRPr="009C0367">
        <w:t>VIC</w:t>
      </w:r>
      <w:r w:rsidR="00E73B6F" w:rsidRPr="009C0367">
        <w:t xml:space="preserve"> </w:t>
      </w:r>
      <w:r w:rsidR="00F71E23" w:rsidRPr="009C0367">
        <w:t xml:space="preserve">were </w:t>
      </w:r>
      <w:r w:rsidRPr="009C0367">
        <w:t xml:space="preserve">generally </w:t>
      </w:r>
      <w:r w:rsidR="00F71E23" w:rsidRPr="009C0367">
        <w:t>consistent with studies from NSW</w:t>
      </w:r>
      <w:r w:rsidR="003A2040" w:rsidRPr="009C0367">
        <w:t>. Length/</w:t>
      </w:r>
      <w:r w:rsidR="00C7473A" w:rsidRPr="009C0367">
        <w:t>age compositions of recreational</w:t>
      </w:r>
      <w:r w:rsidR="002342DC">
        <w:t>ly</w:t>
      </w:r>
      <w:r w:rsidR="00C7473A" w:rsidRPr="009C0367">
        <w:t xml:space="preserve"> caught fish in </w:t>
      </w:r>
      <w:r w:rsidR="007E56BE" w:rsidRPr="009C0367">
        <w:t>VIC</w:t>
      </w:r>
      <w:r w:rsidR="00C7473A" w:rsidRPr="009C0367">
        <w:t xml:space="preserve"> varied </w:t>
      </w:r>
      <w:r w:rsidR="003F3999">
        <w:t>between</w:t>
      </w:r>
      <w:r w:rsidR="00C7473A" w:rsidRPr="009C0367">
        <w:t xml:space="preserve"> the eastern, central and western regions of the State</w:t>
      </w:r>
      <w:r w:rsidR="00F829EE" w:rsidRPr="009C0367">
        <w:t>, w</w:t>
      </w:r>
      <w:r w:rsidR="00C7473A" w:rsidRPr="009C0367">
        <w:t xml:space="preserve">ith </w:t>
      </w:r>
      <w:r w:rsidR="00B73878" w:rsidRPr="009C0367">
        <w:t xml:space="preserve">greater </w:t>
      </w:r>
      <w:r w:rsidR="00EF1E4B" w:rsidRPr="009C0367">
        <w:t>proportions of</w:t>
      </w:r>
      <w:r w:rsidR="00D62455" w:rsidRPr="009C0367">
        <w:t xml:space="preserve"> </w:t>
      </w:r>
      <w:r w:rsidR="00C7473A" w:rsidRPr="009C0367">
        <w:t xml:space="preserve">larger/older fish present </w:t>
      </w:r>
      <w:r w:rsidR="00C21243" w:rsidRPr="009C0367">
        <w:t xml:space="preserve">in eastern and western </w:t>
      </w:r>
      <w:r w:rsidR="007E56BE" w:rsidRPr="009C0367">
        <w:t>VIC</w:t>
      </w:r>
      <w:r w:rsidR="0061400D">
        <w:t xml:space="preserve"> waters</w:t>
      </w:r>
      <w:r w:rsidR="009A4CBC" w:rsidRPr="009C0367">
        <w:t>. H</w:t>
      </w:r>
      <w:r w:rsidR="00D766A1" w:rsidRPr="009C0367">
        <w:t>owever</w:t>
      </w:r>
      <w:r w:rsidR="00E844CF" w:rsidRPr="009C0367">
        <w:t>,</w:t>
      </w:r>
      <w:r w:rsidR="00D766A1" w:rsidRPr="009C0367">
        <w:t xml:space="preserve"> across </w:t>
      </w:r>
      <w:r w:rsidR="00EF1E4B" w:rsidRPr="009C0367">
        <w:t>all</w:t>
      </w:r>
      <w:r w:rsidR="00D766A1" w:rsidRPr="009C0367">
        <w:t xml:space="preserve"> three regions most fish were </w:t>
      </w:r>
      <w:r w:rsidR="00F829EE" w:rsidRPr="009C0367">
        <w:t xml:space="preserve">less than </w:t>
      </w:r>
      <w:r w:rsidR="00E844CF" w:rsidRPr="009C0367">
        <w:t>100 cm total length</w:t>
      </w:r>
      <w:r w:rsidR="00BD4418" w:rsidRPr="009C0367">
        <w:t xml:space="preserve">, </w:t>
      </w:r>
      <w:r w:rsidR="00E844CF" w:rsidRPr="009C0367">
        <w:t xml:space="preserve">less than </w:t>
      </w:r>
      <w:r w:rsidR="00F829EE" w:rsidRPr="009C0367">
        <w:t xml:space="preserve">6 years </w:t>
      </w:r>
      <w:r w:rsidR="0061400D">
        <w:t>of</w:t>
      </w:r>
      <w:r w:rsidR="00A21AC0">
        <w:t xml:space="preserve"> </w:t>
      </w:r>
      <w:r w:rsidR="00F829EE" w:rsidRPr="009C0367">
        <w:t>age</w:t>
      </w:r>
      <w:r w:rsidR="00BD4418" w:rsidRPr="009C0367">
        <w:t>,</w:t>
      </w:r>
      <w:r w:rsidR="00F829EE" w:rsidRPr="009C0367">
        <w:t xml:space="preserve"> and</w:t>
      </w:r>
      <w:r w:rsidR="00BD4418" w:rsidRPr="009C0367">
        <w:t xml:space="preserve"> </w:t>
      </w:r>
      <w:r w:rsidR="00EF1E4B" w:rsidRPr="009C0367">
        <w:t>im</w:t>
      </w:r>
      <w:r w:rsidR="00F829EE" w:rsidRPr="009C0367">
        <w:t>mature.</w:t>
      </w:r>
      <w:r w:rsidR="00BD4418" w:rsidRPr="009C0367">
        <w:t xml:space="preserve"> No evidence of spawning fish was found, although </w:t>
      </w:r>
      <w:r w:rsidR="00A37F46" w:rsidRPr="009C0367">
        <w:t>females with developed gonads were observed. The dominance</w:t>
      </w:r>
      <w:r w:rsidR="00CC6769" w:rsidRPr="009C0367">
        <w:t xml:space="preserve"> of</w:t>
      </w:r>
      <w:r w:rsidR="00A37F46" w:rsidRPr="009C0367">
        <w:t xml:space="preserve"> smaller fish in the co</w:t>
      </w:r>
      <w:r w:rsidR="00CC6769" w:rsidRPr="009C0367">
        <w:t>n</w:t>
      </w:r>
      <w:r w:rsidR="00A37F46" w:rsidRPr="009C0367">
        <w:t>temp</w:t>
      </w:r>
      <w:r w:rsidR="00CC6769" w:rsidRPr="009C0367">
        <w:t>ora</w:t>
      </w:r>
      <w:r w:rsidR="00A37F46" w:rsidRPr="009C0367">
        <w:t>ry fishery i</w:t>
      </w:r>
      <w:r w:rsidR="00EF1E4B" w:rsidRPr="009C0367">
        <w:t>s</w:t>
      </w:r>
      <w:r w:rsidR="00A37F46" w:rsidRPr="009C0367">
        <w:t xml:space="preserve"> not consistent with </w:t>
      </w:r>
      <w:r w:rsidR="00544F36" w:rsidRPr="009C0367">
        <w:t xml:space="preserve">the </w:t>
      </w:r>
      <w:r w:rsidR="00A37F46" w:rsidRPr="009C0367">
        <w:t>historical records</w:t>
      </w:r>
      <w:r w:rsidR="006611E4" w:rsidRPr="009C0367">
        <w:t xml:space="preserve"> and anecdot</w:t>
      </w:r>
      <w:r w:rsidR="00253A10">
        <w:t xml:space="preserve">ally </w:t>
      </w:r>
      <w:r w:rsidR="00A37F46" w:rsidRPr="009C0367">
        <w:t>fish greater than 100</w:t>
      </w:r>
      <w:r w:rsidR="00D770CD" w:rsidRPr="009C0367">
        <w:t xml:space="preserve"> </w:t>
      </w:r>
      <w:r w:rsidR="00A37F46" w:rsidRPr="009C0367">
        <w:t xml:space="preserve">cm and </w:t>
      </w:r>
      <w:r w:rsidR="00D770CD" w:rsidRPr="009C0367">
        <w:t xml:space="preserve">10+ kg </w:t>
      </w:r>
      <w:proofErr w:type="gramStart"/>
      <w:r w:rsidR="00D770CD" w:rsidRPr="009C0367">
        <w:t>we</w:t>
      </w:r>
      <w:r w:rsidR="00CC6769" w:rsidRPr="009C0367">
        <w:t>r</w:t>
      </w:r>
      <w:r w:rsidR="00D770CD" w:rsidRPr="009C0367">
        <w:t>e</w:t>
      </w:r>
      <w:proofErr w:type="gramEnd"/>
      <w:r w:rsidR="00D770CD" w:rsidRPr="009C0367">
        <w:t xml:space="preserve"> </w:t>
      </w:r>
      <w:r w:rsidR="00E6132D" w:rsidRPr="009C0367">
        <w:t xml:space="preserve">very </w:t>
      </w:r>
      <w:r w:rsidR="00D770CD" w:rsidRPr="009C0367">
        <w:t>common prior to th</w:t>
      </w:r>
      <w:r w:rsidR="00CC6769" w:rsidRPr="009C0367">
        <w:t>e early 1990’s.</w:t>
      </w:r>
      <w:r w:rsidR="00544F36" w:rsidRPr="009C0367">
        <w:t xml:space="preserve"> </w:t>
      </w:r>
      <w:bookmarkStart w:id="2" w:name="_Hlk13042996"/>
      <w:r w:rsidR="00544F36" w:rsidRPr="009C0367">
        <w:t>Th</w:t>
      </w:r>
      <w:r w:rsidR="008B6B8B">
        <w:t xml:space="preserve">e current </w:t>
      </w:r>
      <w:r w:rsidR="00544F36" w:rsidRPr="009C0367">
        <w:t xml:space="preserve"> </w:t>
      </w:r>
      <w:r w:rsidR="00F57F83" w:rsidRPr="009C0367">
        <w:t xml:space="preserve">fishery </w:t>
      </w:r>
      <w:r w:rsidR="008B6B8B">
        <w:t xml:space="preserve">is </w:t>
      </w:r>
      <w:r w:rsidR="00405870">
        <w:t xml:space="preserve">likely to be </w:t>
      </w:r>
      <w:r w:rsidR="00F57F83" w:rsidRPr="009C0367">
        <w:t>in a recovery phase</w:t>
      </w:r>
      <w:r w:rsidR="00EF1E4B" w:rsidRPr="009C0367">
        <w:t xml:space="preserve"> driven by improved </w:t>
      </w:r>
      <w:r w:rsidR="00F14E78" w:rsidRPr="009C0367">
        <w:t>management, reduced harvest</w:t>
      </w:r>
      <w:r w:rsidR="007F167F" w:rsidRPr="009C0367">
        <w:t xml:space="preserve"> </w:t>
      </w:r>
      <w:r w:rsidR="00F14E78" w:rsidRPr="009C0367">
        <w:t xml:space="preserve">and higher </w:t>
      </w:r>
      <w:r w:rsidR="00EF1E4B" w:rsidRPr="009C0367">
        <w:t>recruitment over the last decade</w:t>
      </w:r>
      <w:r w:rsidR="003F3583">
        <w:t>,</w:t>
      </w:r>
      <w:r w:rsidR="004F4FA7">
        <w:t xml:space="preserve"> and it</w:t>
      </w:r>
      <w:r w:rsidR="000D0BDA">
        <w:t>’s</w:t>
      </w:r>
      <w:r w:rsidR="004F4FA7">
        <w:t xml:space="preserve"> </w:t>
      </w:r>
      <w:r w:rsidR="007614F4">
        <w:t xml:space="preserve">therefore </w:t>
      </w:r>
      <w:r w:rsidR="00101AC9">
        <w:t>likely</w:t>
      </w:r>
      <w:r w:rsidR="00F01420" w:rsidRPr="009C0367">
        <w:t xml:space="preserve"> that </w:t>
      </w:r>
      <w:r w:rsidR="00D16ECF" w:rsidRPr="009C0367">
        <w:t>high fishing mortality</w:t>
      </w:r>
      <w:r w:rsidR="007A49DF" w:rsidRPr="009C0367">
        <w:t xml:space="preserve"> (</w:t>
      </w:r>
      <w:r w:rsidR="00CE5ABA" w:rsidRPr="009C0367">
        <w:t>particularly of juvenile yellowtail kingfish</w:t>
      </w:r>
      <w:r w:rsidR="007A49DF" w:rsidRPr="009C0367">
        <w:t xml:space="preserve"> in</w:t>
      </w:r>
      <w:r w:rsidR="00B52363" w:rsidRPr="009C0367">
        <w:t xml:space="preserve"> NSW)</w:t>
      </w:r>
      <w:r w:rsidR="004A7414" w:rsidRPr="009C0367">
        <w:t xml:space="preserve">, </w:t>
      </w:r>
      <w:r w:rsidR="00F01420" w:rsidRPr="009C0367">
        <w:t xml:space="preserve">and sustained poor recruitment </w:t>
      </w:r>
      <w:r w:rsidR="006611E4" w:rsidRPr="009C0367">
        <w:t xml:space="preserve">likely </w:t>
      </w:r>
      <w:r w:rsidR="00F01420" w:rsidRPr="009C0367">
        <w:t>influence</w:t>
      </w:r>
      <w:r w:rsidR="00307437" w:rsidRPr="009C0367">
        <w:t>d</w:t>
      </w:r>
      <w:r w:rsidR="00F01420" w:rsidRPr="009C0367">
        <w:t xml:space="preserve"> the decline</w:t>
      </w:r>
      <w:r w:rsidR="00307437" w:rsidRPr="009C0367">
        <w:t xml:space="preserve"> of yellowtail kingfish</w:t>
      </w:r>
      <w:r w:rsidR="006611E4" w:rsidRPr="009C0367">
        <w:t xml:space="preserve"> in VIC</w:t>
      </w:r>
      <w:r w:rsidR="007E0359" w:rsidRPr="009C0367">
        <w:t xml:space="preserve"> </w:t>
      </w:r>
      <w:r w:rsidR="00732FB2">
        <w:t>in the early 1990’s</w:t>
      </w:r>
      <w:r w:rsidR="00543BAC">
        <w:t xml:space="preserve"> </w:t>
      </w:r>
      <w:r w:rsidR="009F67A2" w:rsidRPr="009C0367">
        <w:t xml:space="preserve">rather than </w:t>
      </w:r>
      <w:r w:rsidR="006611E4" w:rsidRPr="009C0367">
        <w:t>an</w:t>
      </w:r>
      <w:r w:rsidR="006E5318" w:rsidRPr="009C0367">
        <w:t xml:space="preserve"> abrupt change in </w:t>
      </w:r>
      <w:r w:rsidR="00543BAC">
        <w:t xml:space="preserve">their </w:t>
      </w:r>
      <w:r w:rsidR="006E5318" w:rsidRPr="009C0367">
        <w:t>migra</w:t>
      </w:r>
      <w:bookmarkStart w:id="3" w:name="_GoBack"/>
      <w:bookmarkEnd w:id="3"/>
      <w:r w:rsidR="006E5318" w:rsidRPr="009C0367">
        <w:t>tory patterns</w:t>
      </w:r>
      <w:r w:rsidR="004A14E7">
        <w:t xml:space="preserve"> or habitat preference</w:t>
      </w:r>
      <w:r w:rsidR="007E0359" w:rsidRPr="009C0367">
        <w:t>.</w:t>
      </w:r>
    </w:p>
    <w:bookmarkEnd w:id="2"/>
    <w:p w14:paraId="0AB3267C" w14:textId="6A91E18F" w:rsidR="00B2252E" w:rsidRDefault="009154B7" w:rsidP="009C0367">
      <w:pPr>
        <w:pStyle w:val="Body"/>
        <w:jc w:val="both"/>
      </w:pPr>
      <w:r w:rsidRPr="009C0367">
        <w:t>One yellowtail kingfish</w:t>
      </w:r>
      <w:r w:rsidR="00774791">
        <w:t xml:space="preserve"> in this study</w:t>
      </w:r>
      <w:r w:rsidRPr="009C0367">
        <w:t xml:space="preserve"> was successfully tagged with a satellite tag. The fish moved </w:t>
      </w:r>
      <w:r w:rsidR="00037EAD" w:rsidRPr="009C0367">
        <w:t xml:space="preserve">from near Portland in western </w:t>
      </w:r>
      <w:r w:rsidR="007E56BE" w:rsidRPr="009C0367">
        <w:t>VIC</w:t>
      </w:r>
      <w:r w:rsidR="00037EAD" w:rsidRPr="009C0367">
        <w:t xml:space="preserve">, </w:t>
      </w:r>
      <w:r w:rsidR="00773B43">
        <w:t xml:space="preserve">east </w:t>
      </w:r>
      <w:r w:rsidR="00037EAD" w:rsidRPr="009C0367">
        <w:t>through Bass Strait</w:t>
      </w:r>
      <w:r w:rsidR="00773B43">
        <w:t xml:space="preserve"> to </w:t>
      </w:r>
      <w:r w:rsidR="00773B43" w:rsidRPr="009C0367">
        <w:t>near Flinders Island</w:t>
      </w:r>
      <w:r w:rsidR="00037EAD" w:rsidRPr="009C0367">
        <w:t>, over a 69</w:t>
      </w:r>
      <w:r w:rsidR="00A83174">
        <w:t>-</w:t>
      </w:r>
      <w:r w:rsidR="00037EAD" w:rsidRPr="009C0367">
        <w:t>day period from April</w:t>
      </w:r>
      <w:r w:rsidR="00A21AC0">
        <w:t>–</w:t>
      </w:r>
      <w:r w:rsidR="00037EAD" w:rsidRPr="009C0367">
        <w:t xml:space="preserve">June 2017. </w:t>
      </w:r>
      <w:r w:rsidR="00221932" w:rsidRPr="009C0367">
        <w:t>Unfortunately</w:t>
      </w:r>
      <w:r w:rsidR="00B2252E" w:rsidRPr="009C0367">
        <w:t>,</w:t>
      </w:r>
      <w:r w:rsidR="00221932" w:rsidRPr="009C0367">
        <w:t xml:space="preserve"> two other tag releases failed</w:t>
      </w:r>
      <w:r w:rsidR="00221932">
        <w:t>, due to a combination of equipment failure and</w:t>
      </w:r>
      <w:r w:rsidR="00024368">
        <w:t xml:space="preserve"> possible</w:t>
      </w:r>
      <w:r w:rsidR="00221932">
        <w:t xml:space="preserve"> seal predation.</w:t>
      </w:r>
      <w:r w:rsidR="00037EAD">
        <w:t xml:space="preserve"> </w:t>
      </w:r>
      <w:r w:rsidR="00221932">
        <w:t>Satellite tags can be deployed successfully on yellowtail kingfish, but they are expensive, and exploration of acoustic tagging is recommend</w:t>
      </w:r>
      <w:r w:rsidR="00B2252E">
        <w:t>ed</w:t>
      </w:r>
      <w:r w:rsidR="00221932">
        <w:t xml:space="preserve"> </w:t>
      </w:r>
      <w:r w:rsidR="00B2252E">
        <w:t xml:space="preserve">to further explore migration patterns, </w:t>
      </w:r>
      <w:r w:rsidR="00221932">
        <w:t xml:space="preserve">taking advantage of the </w:t>
      </w:r>
      <w:r w:rsidR="00A83174">
        <w:t>Integrated Marine Observing System</w:t>
      </w:r>
      <w:r w:rsidR="00221932">
        <w:t xml:space="preserve"> receiver network around southern Australia.</w:t>
      </w:r>
    </w:p>
    <w:p w14:paraId="6EC6061D" w14:textId="29CACE45" w:rsidR="005A0376" w:rsidRDefault="00E50258" w:rsidP="009C0367">
      <w:pPr>
        <w:pStyle w:val="Body"/>
        <w:jc w:val="both"/>
      </w:pPr>
      <w:r>
        <w:t>A</w:t>
      </w:r>
      <w:r w:rsidR="005A0376">
        <w:t xml:space="preserve"> </w:t>
      </w:r>
      <w:r w:rsidR="0007449A">
        <w:t>trial of otolith stable isotopes</w:t>
      </w:r>
      <w:r w:rsidR="005A0376">
        <w:t xml:space="preserve"> in this study</w:t>
      </w:r>
      <w:r w:rsidR="00BD2D73">
        <w:t>, in particular the oxygen isotope ratio (</w:t>
      </w:r>
      <w:r w:rsidR="00BD2D73" w:rsidRPr="00BD2D73">
        <w:rPr>
          <w:vertAlign w:val="superscript"/>
        </w:rPr>
        <w:t>18</w:t>
      </w:r>
      <w:r w:rsidR="00BD2D73">
        <w:t>O/</w:t>
      </w:r>
      <w:r w:rsidR="00BD2D73" w:rsidRPr="00BD2D73">
        <w:rPr>
          <w:vertAlign w:val="superscript"/>
        </w:rPr>
        <w:t>16</w:t>
      </w:r>
      <w:r w:rsidR="00BD2D73">
        <w:t>O)</w:t>
      </w:r>
      <w:r w:rsidR="00134810">
        <w:t xml:space="preserve"> supported the application of this technique to expanded studies</w:t>
      </w:r>
      <w:r w:rsidR="00CB7299">
        <w:t xml:space="preserve"> of thermal history and population structure</w:t>
      </w:r>
      <w:r w:rsidR="00134810">
        <w:t>. The result</w:t>
      </w:r>
      <w:r w:rsidR="005A0376">
        <w:t>s</w:t>
      </w:r>
      <w:r w:rsidR="00134810">
        <w:t xml:space="preserve"> supported the hypothesis that </w:t>
      </w:r>
      <w:r w:rsidR="007E56BE">
        <w:t>VIC</w:t>
      </w:r>
      <w:r w:rsidR="00134810">
        <w:t xml:space="preserve"> yellowtail king</w:t>
      </w:r>
      <w:r w:rsidR="00CA750D">
        <w:t>fish start their lives in warmer waters outside of VIC</w:t>
      </w:r>
      <w:r w:rsidR="001A6653">
        <w:t xml:space="preserve">, most likely along the eastern seaboard </w:t>
      </w:r>
      <w:r w:rsidR="009F01C4">
        <w:t>off NSW</w:t>
      </w:r>
      <w:r w:rsidR="001A6653">
        <w:t xml:space="preserve">, </w:t>
      </w:r>
      <w:r w:rsidR="00366DAD">
        <w:t>but spend more time in cooler waters as they get older</w:t>
      </w:r>
      <w:r w:rsidR="00CA750D">
        <w:t>.</w:t>
      </w:r>
      <w:r w:rsidR="00366DAD">
        <w:t xml:space="preserve"> This is consistent with a model </w:t>
      </w:r>
      <w:r w:rsidR="000E66A2">
        <w:t xml:space="preserve">of seasonal migration </w:t>
      </w:r>
      <w:r w:rsidR="009F01C4">
        <w:t>between</w:t>
      </w:r>
      <w:r w:rsidR="000E66A2">
        <w:t xml:space="preserve"> NSW </w:t>
      </w:r>
      <w:r w:rsidR="009F01C4">
        <w:t>and</w:t>
      </w:r>
      <w:r w:rsidR="000E66A2">
        <w:t xml:space="preserve"> VIC</w:t>
      </w:r>
      <w:r w:rsidR="00853526">
        <w:t xml:space="preserve"> and habitat suitability</w:t>
      </w:r>
      <w:r w:rsidR="001A6653">
        <w:t>.</w:t>
      </w:r>
      <w:r w:rsidR="00FD0861">
        <w:t xml:space="preserve"> </w:t>
      </w:r>
    </w:p>
    <w:p w14:paraId="570744E2" w14:textId="0B998FC5" w:rsidR="005C6DF9" w:rsidRDefault="00FD0861" w:rsidP="009C0367">
      <w:pPr>
        <w:pStyle w:val="Body"/>
        <w:jc w:val="both"/>
      </w:pPr>
      <w:r>
        <w:lastRenderedPageBreak/>
        <w:t xml:space="preserve">Finally, </w:t>
      </w:r>
      <w:r w:rsidR="005A0376">
        <w:t>a</w:t>
      </w:r>
      <w:r w:rsidR="005C6DF9">
        <w:t xml:space="preserve"> review of stock</w:t>
      </w:r>
      <w:r w:rsidR="00CA4004">
        <w:t>ing</w:t>
      </w:r>
      <w:r w:rsidR="005C6DF9">
        <w:t xml:space="preserve"> potential indicated that hatchery production </w:t>
      </w:r>
      <w:r w:rsidR="005C6DF9" w:rsidRPr="009C0367">
        <w:t>of</w:t>
      </w:r>
      <w:r w:rsidR="005C6DF9">
        <w:t xml:space="preserve"> yellowtail kingfish is well established in Australia</w:t>
      </w:r>
      <w:r w:rsidR="00E1518B">
        <w:t>. H</w:t>
      </w:r>
      <w:r w:rsidR="00192D53">
        <w:t>owever, due to the temperature preference</w:t>
      </w:r>
      <w:r w:rsidR="003B4CCC">
        <w:t>s</w:t>
      </w:r>
      <w:r w:rsidR="007A6F7B">
        <w:t xml:space="preserve"> </w:t>
      </w:r>
      <w:r w:rsidR="00192D53">
        <w:t>of</w:t>
      </w:r>
      <w:r w:rsidR="003B4CCC">
        <w:t xml:space="preserve"> </w:t>
      </w:r>
      <w:r w:rsidR="00192D53">
        <w:t>the species</w:t>
      </w:r>
      <w:r w:rsidR="003B4CCC">
        <w:t>,</w:t>
      </w:r>
      <w:r w:rsidR="00192D53">
        <w:t xml:space="preserve"> and the</w:t>
      </w:r>
      <w:r w:rsidR="00B8518B">
        <w:t>ir</w:t>
      </w:r>
      <w:r w:rsidR="00192D53">
        <w:t xml:space="preserve"> know</w:t>
      </w:r>
      <w:r w:rsidR="00E1518B">
        <w:t>n summer</w:t>
      </w:r>
      <w:r w:rsidR="00F86338">
        <w:t>–</w:t>
      </w:r>
      <w:r w:rsidR="00E1518B">
        <w:t>autumn occur</w:t>
      </w:r>
      <w:r w:rsidR="007A6F7B">
        <w:t>re</w:t>
      </w:r>
      <w:r w:rsidR="00E1518B">
        <w:t>nce in VIC waters</w:t>
      </w:r>
      <w:r w:rsidR="003E10F1">
        <w:t xml:space="preserve"> it is likely th</w:t>
      </w:r>
      <w:r w:rsidR="00BE394C">
        <w:t>ey would</w:t>
      </w:r>
      <w:r w:rsidR="007A6F7B">
        <w:t xml:space="preserve"> </w:t>
      </w:r>
      <w:r w:rsidR="003B4CCC">
        <w:t>migrate out of VIC waters before the</w:t>
      </w:r>
      <w:r w:rsidR="00955667">
        <w:t>y</w:t>
      </w:r>
      <w:r w:rsidR="003B4CCC">
        <w:t xml:space="preserve"> reach the legal minimum length. As </w:t>
      </w:r>
      <w:r w:rsidR="00955667">
        <w:t>such</w:t>
      </w:r>
      <w:r w:rsidR="00FA6605">
        <w:t>,</w:t>
      </w:r>
      <w:r w:rsidR="00955667">
        <w:t xml:space="preserve"> </w:t>
      </w:r>
      <w:r w:rsidR="003B4CCC">
        <w:t>benefit</w:t>
      </w:r>
      <w:r w:rsidR="00CA4004">
        <w:t>s</w:t>
      </w:r>
      <w:r w:rsidR="003B4CCC">
        <w:t xml:space="preserve"> to VIC anglers</w:t>
      </w:r>
      <w:r w:rsidR="00FA6605">
        <w:t xml:space="preserve"> w</w:t>
      </w:r>
      <w:r w:rsidR="00CA4004">
        <w:t>ould be expected to be limited</w:t>
      </w:r>
      <w:r w:rsidR="00955667">
        <w:t xml:space="preserve">, and heavily dependent on </w:t>
      </w:r>
      <w:r w:rsidR="006B4235">
        <w:t xml:space="preserve">uncertain </w:t>
      </w:r>
      <w:r w:rsidR="00955667">
        <w:t>return migrations of stock</w:t>
      </w:r>
      <w:r w:rsidR="006B4235">
        <w:t>ed</w:t>
      </w:r>
      <w:r w:rsidR="00955667">
        <w:t xml:space="preserve"> fish</w:t>
      </w:r>
      <w:r w:rsidR="00CA4004">
        <w:t xml:space="preserve">. </w:t>
      </w:r>
      <w:r w:rsidR="00BF1F51">
        <w:t xml:space="preserve"> </w:t>
      </w:r>
    </w:p>
    <w:p w14:paraId="10912B69" w14:textId="1F77966A" w:rsidR="00644015" w:rsidRDefault="00644015" w:rsidP="00DF6DD3">
      <w:pPr>
        <w:pStyle w:val="HA"/>
        <w:tabs>
          <w:tab w:val="left" w:pos="284"/>
        </w:tabs>
      </w:pPr>
      <w:r>
        <w:br w:type="page"/>
      </w:r>
      <w:bookmarkStart w:id="4" w:name="_Toc28596745"/>
      <w:r>
        <w:lastRenderedPageBreak/>
        <w:t>Introduction</w:t>
      </w:r>
      <w:bookmarkEnd w:id="4"/>
    </w:p>
    <w:p w14:paraId="05D49165" w14:textId="7938F5DE" w:rsidR="00D33BF9" w:rsidRDefault="00BC3EFF" w:rsidP="00DF6DD3">
      <w:pPr>
        <w:pStyle w:val="Body"/>
        <w:tabs>
          <w:tab w:val="left" w:pos="284"/>
        </w:tabs>
        <w:jc w:val="both"/>
      </w:pPr>
      <w:r>
        <w:rPr>
          <w:noProof/>
        </w:rPr>
        <w:drawing>
          <wp:anchor distT="0" distB="0" distL="114300" distR="114300" simplePos="0" relativeHeight="251653632" behindDoc="0" locked="0" layoutInCell="1" allowOverlap="1" wp14:anchorId="09697119" wp14:editId="3CFEA62B">
            <wp:simplePos x="0" y="0"/>
            <wp:positionH relativeFrom="margin">
              <wp:posOffset>3005455</wp:posOffset>
            </wp:positionH>
            <wp:positionV relativeFrom="margin">
              <wp:posOffset>541020</wp:posOffset>
            </wp:positionV>
            <wp:extent cx="2698750" cy="1798955"/>
            <wp:effectExtent l="0" t="0" r="635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98750" cy="1798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3244">
        <w:rPr>
          <w:noProof/>
          <w:lang w:val="en-GB" w:eastAsia="en-GB"/>
        </w:rPr>
        <mc:AlternateContent>
          <mc:Choice Requires="wps">
            <w:drawing>
              <wp:anchor distT="45720" distB="45720" distL="114300" distR="114300" simplePos="0" relativeHeight="251657728" behindDoc="0" locked="0" layoutInCell="1" allowOverlap="1" wp14:anchorId="58FBC799" wp14:editId="1039914C">
                <wp:simplePos x="0" y="0"/>
                <wp:positionH relativeFrom="column">
                  <wp:posOffset>4650689</wp:posOffset>
                </wp:positionH>
                <wp:positionV relativeFrom="paragraph">
                  <wp:posOffset>73025</wp:posOffset>
                </wp:positionV>
                <wp:extent cx="1052830" cy="187960"/>
                <wp:effectExtent l="0" t="0" r="0" b="254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187960"/>
                        </a:xfrm>
                        <a:prstGeom prst="rect">
                          <a:avLst/>
                        </a:prstGeom>
                        <a:noFill/>
                        <a:ln w="9525">
                          <a:noFill/>
                          <a:miter lim="800000"/>
                          <a:headEnd/>
                          <a:tailEnd/>
                        </a:ln>
                      </wps:spPr>
                      <wps:txbx>
                        <w:txbxContent>
                          <w:p w14:paraId="78DA20D1" w14:textId="77777777" w:rsidR="004B02B2" w:rsidRPr="00F23244" w:rsidRDefault="004B02B2" w:rsidP="00F23244">
                            <w:pPr>
                              <w:rPr>
                                <w:rFonts w:ascii="Arial" w:hAnsi="Arial" w:cs="Arial"/>
                                <w:sz w:val="12"/>
                                <w:szCs w:val="16"/>
                              </w:rPr>
                            </w:pPr>
                            <w:r w:rsidRPr="00F23244">
                              <w:rPr>
                                <w:rFonts w:ascii="Arial" w:hAnsi="Arial" w:cs="Arial"/>
                                <w:sz w:val="12"/>
                                <w:szCs w:val="16"/>
                              </w:rPr>
                              <w:t>Image credit: Scott Gray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FBC799" id="_x0000_s1029" type="#_x0000_t202" style="position:absolute;left:0;text-align:left;margin-left:366.2pt;margin-top:5.75pt;width:82.9pt;height:14.8pt;z-index:251657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" filled="f" stroked="f">
                <v:textbox style="mso-fit-shape-to-text:t">
                  <w:txbxContent>
                    <w:p w14:paraId="78DA20D1" w14:textId="77777777" w:rsidR="004B02B2" w:rsidRPr="00F23244" w:rsidRDefault="004B02B2" w:rsidP="00F23244">
                      <w:pPr>
                        <w:rPr>
                          <w:rFonts w:ascii="Arial" w:hAnsi="Arial" w:cs="Arial"/>
                          <w:sz w:val="12"/>
                          <w:szCs w:val="16"/>
                        </w:rPr>
                      </w:pPr>
                      <w:r w:rsidRPr="00F23244">
                        <w:rPr>
                          <w:rFonts w:ascii="Arial" w:hAnsi="Arial" w:cs="Arial"/>
                          <w:sz w:val="12"/>
                          <w:szCs w:val="16"/>
                        </w:rPr>
                        <w:t>Image credit: Scott Gray</w:t>
                      </w:r>
                    </w:p>
                  </w:txbxContent>
                </v:textbox>
                <w10:wrap type="square"/>
              </v:shape>
            </w:pict>
          </mc:Fallback>
        </mc:AlternateContent>
      </w:r>
      <w:r w:rsidR="00D33BF9">
        <w:t xml:space="preserve">Yellowtail kingfish </w:t>
      </w:r>
      <w:r w:rsidR="004A6C34" w:rsidRPr="005C612A">
        <w:t>(</w:t>
      </w:r>
      <w:proofErr w:type="spellStart"/>
      <w:r w:rsidR="004A6C34" w:rsidRPr="005C612A">
        <w:rPr>
          <w:i/>
        </w:rPr>
        <w:t>Seriola</w:t>
      </w:r>
      <w:proofErr w:type="spellEnd"/>
      <w:r w:rsidR="004A6C34" w:rsidRPr="005C612A">
        <w:rPr>
          <w:i/>
        </w:rPr>
        <w:t xml:space="preserve"> </w:t>
      </w:r>
      <w:proofErr w:type="spellStart"/>
      <w:r w:rsidR="004A6C34" w:rsidRPr="005C612A">
        <w:rPr>
          <w:i/>
        </w:rPr>
        <w:t>lalandi</w:t>
      </w:r>
      <w:proofErr w:type="spellEnd"/>
      <w:r w:rsidR="004A6C34" w:rsidRPr="005C612A">
        <w:t xml:space="preserve">) </w:t>
      </w:r>
      <w:r w:rsidR="00D33BF9">
        <w:t xml:space="preserve">are a relatively large pelagic fish widely distributed throughout the Pacific and Indian Oceans </w:t>
      </w:r>
      <w:r w:rsidR="00D33BF9">
        <w:fldChar w:fldCharType="begin">
          <w:fldData xml:space="preserve">PEVuZE5vdGU+PENpdGU+PEF1dGhvcj5OdWdyb2hvPC9BdXRob3I+PFllYXI+MjAwMTwvWWVhcj48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</w:fldData>
        </w:fldChar>
      </w:r>
      <w:r w:rsidR="00DE0648">
        <w:instrText xml:space="preserve"> ADDIN EN.CITE </w:instrText>
      </w:r>
      <w:r w:rsidR="00DE0648">
        <w:fldChar w:fldCharType="begin">
          <w:fldData xml:space="preserve">PEVuZE5vdGU+PENpdGU+PEF1dGhvcj5OdWdyb2hvPC9BdXRob3I+PFllYXI+MjAwMTwvWWVhcj48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</w:fldData>
        </w:fldChar>
      </w:r>
      <w:r w:rsidR="00DE0648">
        <w:instrText xml:space="preserve"> ADDIN EN.CITE.DATA </w:instrText>
      </w:r>
      <w:r w:rsidR="00DE0648">
        <w:fldChar w:fldCharType="end"/>
      </w:r>
      <w:r w:rsidR="00D33BF9">
        <w:fldChar w:fldCharType="separate"/>
      </w:r>
      <w:r w:rsidR="00DE0648">
        <w:rPr>
          <w:noProof/>
        </w:rPr>
        <w:t>(Nugroho, Ferrell et al. 2001, Sepúlveda and González 2016)</w:t>
      </w:r>
      <w:r w:rsidR="00D33BF9">
        <w:fldChar w:fldCharType="end"/>
      </w:r>
      <w:r w:rsidR="00D33BF9">
        <w:t xml:space="preserve"> and are commonly associated with reefs and near-shore topographic features </w:t>
      </w:r>
      <w:r w:rsidR="00957155">
        <w:fldChar w:fldCharType="begin">
          <w:fldData xml:space="preserve">PEVuZE5vdGU+PENpdGU+PEF1dGhvcj5EZW1wc3RlcjwvQXV0aG9yPjxZZWFyPjIwMDM8L1llYXI+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</w:fldData>
        </w:fldChar>
      </w:r>
      <w:r w:rsidR="00DE0648">
        <w:instrText xml:space="preserve"> ADDIN EN.CITE </w:instrText>
      </w:r>
      <w:r w:rsidR="00DE0648">
        <w:fldChar w:fldCharType="begin">
          <w:fldData xml:space="preserve">PEVuZE5vdGU+PENpdGU+PEF1dGhvcj5EZW1wc3RlcjwvQXV0aG9yPjxZZWFyPjIwMDM8L1llYXI+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</w:fldData>
        </w:fldChar>
      </w:r>
      <w:r w:rsidR="00DE0648">
        <w:instrText xml:space="preserve"> ADDIN EN.CITE.DATA </w:instrText>
      </w:r>
      <w:r w:rsidR="00DE0648">
        <w:fldChar w:fldCharType="end"/>
      </w:r>
      <w:r w:rsidR="00957155">
        <w:fldChar w:fldCharType="separate"/>
      </w:r>
      <w:r w:rsidR="00DE0648">
        <w:rPr>
          <w:noProof/>
        </w:rPr>
        <w:t>(Dempster and Kingsford 2003, Hobday and Campbell 2009)</w:t>
      </w:r>
      <w:r w:rsidR="00957155">
        <w:fldChar w:fldCharType="end"/>
      </w:r>
      <w:r w:rsidR="00957155">
        <w:t xml:space="preserve">. </w:t>
      </w:r>
      <w:r w:rsidR="00D33BF9">
        <w:t xml:space="preserve">In Australia, yellowtail kingfish are found from </w:t>
      </w:r>
      <w:r w:rsidR="00D33BF9" w:rsidRPr="009A5FD1">
        <w:t>southern Queensland to the central coast of Western Australia, the east coast of Tasmania, and around Lord Howe and Norfolk Islands</w:t>
      </w:r>
      <w:r w:rsidR="00D33BF9">
        <w:t xml:space="preserve"> </w:t>
      </w:r>
      <w:r w:rsidR="000815CA">
        <w:fldChar w:fldCharType="begin"/>
      </w:r>
      <w:r w:rsidR="000815CA">
        <w:instrText xml:space="preserve"> ADDIN EN.CITE &lt;EndNote&gt;&lt;Cite&gt;&lt;Author&gt;Hughes&lt;/Author&gt;&lt;Year&gt;2018&lt;/Year&gt;&lt;RecNum&gt;99&lt;/RecNum&gt;&lt;DisplayText&gt;(Hughes, Malony et al. 2018)&lt;/DisplayText&gt;&lt;record&gt;&lt;rec-number&gt;99&lt;/rec-number&gt;&lt;foreign-keys&gt;&lt;key app="EN" db-id="ws5f0rta6fewz6et2f1x2w24vd2xets9ts2t" timestamp="1571785871"&gt;99&lt;/key&gt;&lt;/foreign-keys&gt;&lt;ref-type name="Report"&gt;27&lt;/ref-type&gt;&lt;contributors&gt;&lt;authors&gt;&lt;author&gt;Hughes, J.&lt;/author&gt;&lt;author&gt;Malony, B.&lt;/author&gt;&lt;author&gt;Dawson, A.&lt;/author&gt;&lt;author&gt;Steer, M.&lt;/author&gt;&lt;author&gt;Georgeson, L.&lt;/author&gt;&lt;/authors&gt;&lt;secondary-authors&gt;&lt;author&gt;arolyn Stewardson, James Andrews, Crispian Ashby, Malcolm Haddon, Klaas Hartmann, Patrick Hone, Peter Horvat, Stephen Mayfield, Anthony Roelofs, Keith Sainsbury, Thor Saunders, John Stewart, Simon Nicol and Brent Wise&lt;/author&gt;&lt;/secondary-authors&gt;&lt;/contributors&gt;&lt;titles&gt;&lt;title&gt;Yellowtail Kingfish, Seriola lalandi&lt;/title&gt;&lt;secondary-title&gt;Status of Australian fish stocks reports 2018&lt;/secondary-title&gt;&lt;/titles&gt;&lt;dates&gt;&lt;year&gt;2018&lt;/year&gt;&lt;/dates&gt;&lt;pub-location&gt;Canberra&lt;/pub-location&gt;&lt;publisher&gt;Fisheries Research and Development Corporation&lt;/publisher&gt;&lt;urls&gt;&lt;/urls&gt;&lt;/record&gt;&lt;/Cite&gt;&lt;/EndNote&gt;</w:instrText>
      </w:r>
      <w:r w:rsidR="000815CA">
        <w:fldChar w:fldCharType="separate"/>
      </w:r>
      <w:r w:rsidR="000815CA">
        <w:rPr>
          <w:noProof/>
        </w:rPr>
        <w:t>(Hughes, Malony et al. 2018)</w:t>
      </w:r>
      <w:r w:rsidR="000815CA">
        <w:fldChar w:fldCharType="end"/>
      </w:r>
      <w:r w:rsidR="00D33BF9">
        <w:t xml:space="preserve">. </w:t>
      </w:r>
      <w:r w:rsidR="007E2F95">
        <w:t xml:space="preserve">Genetically, kingfish from Western Australia are different to those found </w:t>
      </w:r>
      <w:r w:rsidR="00AD5F3A">
        <w:t xml:space="preserve">around </w:t>
      </w:r>
      <w:r w:rsidR="00F01FEE">
        <w:t>the east coast of</w:t>
      </w:r>
      <w:r w:rsidR="001C5531">
        <w:t xml:space="preserve"> Australia </w:t>
      </w:r>
      <w:r w:rsidR="003D46A9">
        <w:t>and</w:t>
      </w:r>
      <w:r w:rsidR="001C5531">
        <w:t xml:space="preserve"> New Zealand</w:t>
      </w:r>
      <w:r w:rsidR="007B5B7E">
        <w:t xml:space="preserve"> </w:t>
      </w:r>
      <w:r w:rsidR="00A934AF">
        <w:fldChar w:fldCharType="begin"/>
      </w:r>
      <w:r w:rsidR="00DE0648">
        <w:instrText xml:space="preserve"> ADDIN EN.CITE &lt;EndNote&gt;&lt;Cite&gt;&lt;Author&gt;Miller&lt;/Author&gt;&lt;Year&gt;2011&lt;/Year&gt;&lt;RecNum&gt;44&lt;/RecNum&gt;&lt;DisplayText&gt;(Miller, Fitch et al. 2011)&lt;/DisplayText&gt;&lt;record&gt;&lt;rec-number&gt;44&lt;/rec-number&gt;&lt;foreign-keys&gt;&lt;key app="EN" db-id="ws5f0rta6fewz6et2f1x2w24vd2xets9ts2t" timestamp="1483578379"&gt;44&lt;/key&gt;&lt;/foreign-keys&gt;&lt;ref-type name="Journal Article"&gt;17&lt;/ref-type&gt;&lt;contributors&gt;&lt;authors&gt;&lt;author&gt;Miller, P. A.&lt;/author&gt;&lt;author&gt;Fitch, A. J.&lt;/author&gt;&lt;author&gt;Gardner, M.&lt;/author&gt;&lt;author&gt;Hutson, K. S.&lt;/author&gt;&lt;author&gt;Mair, G.&lt;/author&gt;&lt;/authors&gt;&lt;/contributors&gt;&lt;auth-address&gt;School of Biological Sciences, Flinders University, GPO Box 2100, Adelaide, SA 5001, Australia&amp;#xD;Australian Centre of Evolutionary Biology and Biodiversity, School of Earth and Environmental Sciences, The University of Adelaide, DX 650 418, Adelaide, SA 5005, Australia&amp;#xD;School of Plant Science, University of Tasmania, Private Bag 55, Hobart, TAS, 7001, Australia&amp;#xD;School of Marine and Tropical Biology, James Cook University, Townsville QLD 4811, Australia&lt;/auth-address&gt;&lt;titles&gt;&lt;title&gt;Genetic population structure of Yellowtail Kingfish (Seriola lalandi) in temperate Australasian waters inferred from microsatellite markers and mitochondrial DNA&lt;/title&gt;&lt;secondary-title&gt;Aquaculture&lt;/secondary-title&gt;&lt;/titles&gt;&lt;periodical&gt;&lt;full-title&gt;Aquaculture&lt;/full-title&gt;&lt;/periodical&gt;&lt;pages&gt;328-336&lt;/pages&gt;&lt;volume&gt;319&lt;/volume&gt;&lt;number&gt;3-4&lt;/number&gt;&lt;keywords&gt;&lt;keyword&gt;Microsatellites&lt;/keyword&gt;&lt;keyword&gt;MtDNA&lt;/keyword&gt;&lt;keyword&gt;ND4&lt;/keyword&gt;&lt;keyword&gt;Population genetics&lt;/keyword&gt;&lt;keyword&gt;Seriola lalandi&lt;/keyword&gt;&lt;keyword&gt;Yellowtail Kingfish&lt;/keyword&gt;&lt;/keywords&gt;&lt;dates&gt;&lt;year&gt;2011&lt;/year&gt;&lt;/dates&gt;&lt;work-type&gt;Article&lt;/work-type&gt;&lt;urls&gt;&lt;related-urls&gt;&lt;url&gt;https://www.scopus.com/inward/record.uri?eid=2-s2.0-80052349431&amp;amp;doi=10.1016%2fj.aquaculture.2011.05.036&amp;amp;partnerID=40&amp;amp;md5=dfddaacf1b4de8e8c95563fbba7867e2&lt;/url&gt;&lt;/related-urls&gt;&lt;/urls&gt;&lt;electronic-resource-num&gt;10.1016/j.aquaculture.2011.05.036&lt;/electronic-resource-num&gt;&lt;remote-database-name&gt;Scopus&lt;/remote-database-name&gt;&lt;/record&gt;&lt;/Cite&gt;&lt;/EndNote&gt;</w:instrText>
      </w:r>
      <w:r w:rsidR="00A934AF">
        <w:fldChar w:fldCharType="separate"/>
      </w:r>
      <w:r w:rsidR="00DE0648">
        <w:rPr>
          <w:noProof/>
        </w:rPr>
        <w:t>(Miller, Fitch et al. 2011)</w:t>
      </w:r>
      <w:r w:rsidR="00A934AF">
        <w:fldChar w:fldCharType="end"/>
      </w:r>
      <w:r w:rsidR="003447E6">
        <w:t>.</w:t>
      </w:r>
      <w:r w:rsidR="001C5531">
        <w:t xml:space="preserve"> </w:t>
      </w:r>
      <w:r w:rsidR="00D33BF9">
        <w:t xml:space="preserve">Yellowtail kingfish are a commercially important species with landings from waters of the </w:t>
      </w:r>
      <w:r w:rsidR="00D33BF9" w:rsidRPr="00B54C74">
        <w:t>Commonwealth, Queensland and New South Wale</w:t>
      </w:r>
      <w:r w:rsidR="00D33BF9">
        <w:t>s that totalled approximately 1</w:t>
      </w:r>
      <w:r w:rsidR="00043D21">
        <w:t>20</w:t>
      </w:r>
      <w:r w:rsidR="00D33BF9">
        <w:t xml:space="preserve"> t in </w:t>
      </w:r>
      <w:r w:rsidR="00043D21">
        <w:t>2017</w:t>
      </w:r>
      <w:r w:rsidR="00553356">
        <w:t>,</w:t>
      </w:r>
      <w:r w:rsidR="00043D21">
        <w:t xml:space="preserve"> </w:t>
      </w:r>
      <w:r w:rsidR="00455D06">
        <w:t xml:space="preserve">but have historically exceed </w:t>
      </w:r>
      <w:r w:rsidR="00F33DF8">
        <w:t>5</w:t>
      </w:r>
      <w:r w:rsidR="00455D06">
        <w:t>00 t</w:t>
      </w:r>
      <w:r w:rsidR="003011AE">
        <w:t xml:space="preserve"> per year during the 1980s</w:t>
      </w:r>
      <w:r w:rsidR="00D33BF9">
        <w:t xml:space="preserve"> </w:t>
      </w:r>
      <w:r w:rsidR="003A38DE">
        <w:fldChar w:fldCharType="begin"/>
      </w:r>
      <w:r w:rsidR="003A38DE">
        <w:instrText xml:space="preserve"> ADDIN EN.CITE &lt;EndNote&gt;&lt;Cite&gt;&lt;Author&gt;Hughes&lt;/Author&gt;&lt;Year&gt;2018&lt;/Year&gt;&lt;RecNum&gt;99&lt;/RecNum&gt;&lt;DisplayText&gt;(Hughes, Malony et al. 2018)&lt;/DisplayText&gt;&lt;record&gt;&lt;rec-number&gt;99&lt;/rec-number&gt;&lt;foreign-keys&gt;&lt;key app="EN" db-id="ws5f0rta6fewz6et2f1x2w24vd2xets9ts2t" timestamp="1571785871"&gt;99&lt;/key&gt;&lt;/foreign-keys&gt;&lt;ref-type name="Report"&gt;27&lt;/ref-type&gt;&lt;contributors&gt;&lt;authors&gt;&lt;author&gt;Hughes, J.&lt;/author&gt;&lt;author&gt;Malony, B.&lt;/author&gt;&lt;author&gt;Dawson, A.&lt;/author&gt;&lt;author&gt;Steer, M.&lt;/author&gt;&lt;author&gt;Georgeson, L.&lt;/author&gt;&lt;/authors&gt;&lt;secondary-authors&gt;&lt;author&gt;arolyn Stewardson, James Andrews, Crispian Ashby, Malcolm Haddon, Klaas Hartmann, Patrick Hone, Peter Horvat, Stephen Mayfield, Anthony Roelofs, Keith Sainsbury, Thor Saunders, John Stewart, Simon Nicol and Brent Wise&lt;/author&gt;&lt;/secondary-authors&gt;&lt;/contributors&gt;&lt;titles&gt;&lt;title&gt;Yellowtail Kingfish, Seriola lalandi&lt;/title&gt;&lt;secondary-title&gt;Status of Australian fish stocks reports 2018&lt;/secondary-title&gt;&lt;/titles&gt;&lt;dates&gt;&lt;year&gt;2018&lt;/year&gt;&lt;/dates&gt;&lt;pub-location&gt;Canberra&lt;/pub-location&gt;&lt;publisher&gt;Fisheries Research and Development Corporation&lt;/publisher&gt;&lt;urls&gt;&lt;/urls&gt;&lt;/record&gt;&lt;/Cite&gt;&lt;/EndNote&gt;</w:instrText>
      </w:r>
      <w:r w:rsidR="003A38DE">
        <w:fldChar w:fldCharType="separate"/>
      </w:r>
      <w:r w:rsidR="003A38DE">
        <w:rPr>
          <w:noProof/>
        </w:rPr>
        <w:t>(Hughes, Malony et al. 2018)</w:t>
      </w:r>
      <w:r w:rsidR="003A38DE">
        <w:fldChar w:fldCharType="end"/>
      </w:r>
      <w:r w:rsidR="00D33BF9">
        <w:t xml:space="preserve">. Similarly, culturing </w:t>
      </w:r>
      <w:r w:rsidR="003011AE">
        <w:t xml:space="preserve">of </w:t>
      </w:r>
      <w:r w:rsidR="00D33BF9">
        <w:t xml:space="preserve">this species is a rapidly growing sector </w:t>
      </w:r>
      <w:r w:rsidR="00A16A93">
        <w:fldChar w:fldCharType="begin">
          <w:fldData xml:space="preserve">PEVuZE5vdGU+PENpdGU+PEF1dGhvcj5UYW5uZXI8L0F1dGhvcj48WWVhcj4yMDEyPC9ZZWFyPjxS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</w:fldData>
        </w:fldChar>
      </w:r>
      <w:r w:rsidR="00DE0648">
        <w:instrText xml:space="preserve"> ADDIN EN.CITE </w:instrText>
      </w:r>
      <w:r w:rsidR="00DE0648">
        <w:fldChar w:fldCharType="begin">
          <w:fldData xml:space="preserve">PEVuZE5vdGU+PENpdGU+PEF1dGhvcj5UYW5uZXI8L0F1dGhvcj48WWVhcj4yMDEyPC9ZZWFyPjxS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</w:fldData>
        </w:fldChar>
      </w:r>
      <w:r w:rsidR="00DE0648">
        <w:instrText xml:space="preserve"> ADDIN EN.CITE.DATA </w:instrText>
      </w:r>
      <w:r w:rsidR="00DE0648">
        <w:fldChar w:fldCharType="end"/>
      </w:r>
      <w:r w:rsidR="00A16A93">
        <w:fldChar w:fldCharType="separate"/>
      </w:r>
      <w:r w:rsidR="00DE0648">
        <w:rPr>
          <w:noProof/>
        </w:rPr>
        <w:t>(Tanner and Fernandes 2012, Savage and Hobsbawn 2015)</w:t>
      </w:r>
      <w:r w:rsidR="00A16A93">
        <w:fldChar w:fldCharType="end"/>
      </w:r>
      <w:r w:rsidR="00D33BF9">
        <w:t xml:space="preserve">, particularly in South Australia where 889 t worth $11.26 million was produced in 2012/13. Although kingfish have a significant commercial value </w:t>
      </w:r>
      <w:r w:rsidR="00777FCA">
        <w:t xml:space="preserve">in Australia </w:t>
      </w:r>
      <w:r w:rsidR="00D33BF9">
        <w:t xml:space="preserve">they are also highly regarded as a recreational species where they are targeted predominantly off South Australia, Victoria, Tasmania and New South Wales. </w:t>
      </w:r>
    </w:p>
    <w:p w14:paraId="3121B247" w14:textId="13947A84" w:rsidR="00C508F9" w:rsidRDefault="00D33BF9" w:rsidP="00DF6DD3">
      <w:pPr>
        <w:pStyle w:val="Body"/>
        <w:tabs>
          <w:tab w:val="left" w:pos="284"/>
        </w:tabs>
        <w:jc w:val="both"/>
      </w:pPr>
      <w:r>
        <w:t xml:space="preserve">In Victoria, </w:t>
      </w:r>
      <w:r w:rsidR="004A6C34">
        <w:t xml:space="preserve">access to recreational species </w:t>
      </w:r>
      <w:r>
        <w:t>in marine systems has changed considerably over the past decade.  Anglers traditionally targeting species like snapper (</w:t>
      </w:r>
      <w:proofErr w:type="spellStart"/>
      <w:r w:rsidRPr="005C612A">
        <w:rPr>
          <w:i/>
        </w:rPr>
        <w:t>Chrysophrys</w:t>
      </w:r>
      <w:proofErr w:type="spellEnd"/>
      <w:r w:rsidRPr="005C612A">
        <w:rPr>
          <w:i/>
        </w:rPr>
        <w:t xml:space="preserve"> auratus</w:t>
      </w:r>
      <w:r>
        <w:t>) and King George whiting (</w:t>
      </w:r>
      <w:proofErr w:type="spellStart"/>
      <w:r w:rsidRPr="005C612A">
        <w:rPr>
          <w:i/>
          <w:color w:val="222222"/>
          <w:shd w:val="clear" w:color="auto" w:fill="FFFFFF"/>
        </w:rPr>
        <w:t>Sillaginodes</w:t>
      </w:r>
      <w:proofErr w:type="spellEnd"/>
      <w:r w:rsidRPr="005C612A">
        <w:rPr>
          <w:i/>
          <w:color w:val="222222"/>
          <w:shd w:val="clear" w:color="auto" w:fill="FFFFFF"/>
        </w:rPr>
        <w:t xml:space="preserve"> punctatus</w:t>
      </w:r>
      <w:r>
        <w:t xml:space="preserve">) are now </w:t>
      </w:r>
      <w:r w:rsidR="004A6C34">
        <w:t xml:space="preserve">also </w:t>
      </w:r>
      <w:r>
        <w:t xml:space="preserve">targeting larger gamefish species such as southern bluefin tuna </w:t>
      </w:r>
      <w:r>
        <w:fldChar w:fldCharType="begin"/>
      </w:r>
      <w:r w:rsidR="00F06608">
        <w:instrText xml:space="preserve"> ADDIN EN.CITE &lt;EndNote&gt;&lt;Cite&gt;&lt;Author&gt;Green&lt;/Author&gt;&lt;Year&gt;2012&lt;/Year&gt;&lt;RecNum&gt;93&lt;/RecNum&gt;&lt;Prefix&gt;Thunnus maccoyii`; &lt;/Prefix&gt;&lt;DisplayText&gt;(Thunnus maccoyii; Green, Brown et al. 2012)&lt;/DisplayText&gt;&lt;record&gt;&lt;rec-number&gt;93&lt;/rec-number&gt;&lt;foreign-keys&gt;&lt;key app="EN" db-id="ws5f0rta6fewz6et2f1x2w24vd2xets9ts2t" timestamp="1547011324"&gt;93&lt;/key&gt;&lt;/foreign-keys&gt;&lt;ref-type name="Report"&gt;27&lt;/ref-type&gt;&lt;contributors&gt;&lt;authors&gt;&lt;author&gt;Green, C.&lt;/author&gt;&lt;author&gt;Brown, P.&lt;/author&gt;&lt;author&gt;Giri, K.&lt;/author&gt;&lt;author&gt;Bell, J.&lt;/author&gt;&lt;author&gt;Conron, S. &lt;/author&gt;&lt;/authors&gt;&lt;/contributors&gt;&lt;titles&gt;&lt;title&gt;Quantifying the recreational catch of southern bluefin tuna off the Victorian coast&lt;/title&gt;&lt;/titles&gt;&lt;dates&gt;&lt;year&gt;2012&lt;/year&gt;&lt;/dates&gt;&lt;publisher&gt;Recreational Fishing Grants Program Research Report&lt;/publisher&gt;&lt;urls&gt;&lt;/urls&gt;&lt;/record&gt;&lt;/Cite&gt;&lt;/EndNote&gt;</w:instrText>
      </w:r>
      <w:r>
        <w:fldChar w:fldCharType="separate"/>
      </w:r>
      <w:r w:rsidR="00F06608">
        <w:rPr>
          <w:noProof/>
        </w:rPr>
        <w:t>(</w:t>
      </w:r>
      <w:r w:rsidR="00F06608" w:rsidRPr="00C94B9E">
        <w:rPr>
          <w:i/>
          <w:noProof/>
        </w:rPr>
        <w:t>Thunnus maccoyii</w:t>
      </w:r>
      <w:r w:rsidR="00F06608">
        <w:rPr>
          <w:noProof/>
        </w:rPr>
        <w:t>; Green, Brown et al. 2012)</w:t>
      </w:r>
      <w:r>
        <w:fldChar w:fldCharType="end"/>
      </w:r>
      <w:r>
        <w:t>, shortfin mako sharks (</w:t>
      </w:r>
      <w:proofErr w:type="spellStart"/>
      <w:r w:rsidRPr="005C612A">
        <w:rPr>
          <w:i/>
        </w:rPr>
        <w:t>Isurus</w:t>
      </w:r>
      <w:proofErr w:type="spellEnd"/>
      <w:r w:rsidRPr="005C612A">
        <w:rPr>
          <w:i/>
        </w:rPr>
        <w:t xml:space="preserve"> </w:t>
      </w:r>
      <w:proofErr w:type="spellStart"/>
      <w:r w:rsidRPr="005C612A">
        <w:rPr>
          <w:i/>
        </w:rPr>
        <w:t>oxyrinchus</w:t>
      </w:r>
      <w:proofErr w:type="spellEnd"/>
      <w:r>
        <w:t>) and broadbill swordfish (</w:t>
      </w:r>
      <w:proofErr w:type="spellStart"/>
      <w:r w:rsidRPr="00394955">
        <w:rPr>
          <w:i/>
        </w:rPr>
        <w:t>Xiphias</w:t>
      </w:r>
      <w:proofErr w:type="spellEnd"/>
      <w:r w:rsidRPr="00394955">
        <w:rPr>
          <w:i/>
        </w:rPr>
        <w:t xml:space="preserve"> gladius</w:t>
      </w:r>
      <w:r>
        <w:t>). Similarly</w:t>
      </w:r>
      <w:r w:rsidR="00E75942">
        <w:t>,</w:t>
      </w:r>
      <w:r>
        <w:t xml:space="preserve"> targeting </w:t>
      </w:r>
      <w:r w:rsidR="00E75942">
        <w:t xml:space="preserve">of </w:t>
      </w:r>
      <w:r w:rsidR="004A6C34">
        <w:t xml:space="preserve">yellowtail </w:t>
      </w:r>
      <w:r>
        <w:t>kingfish is becoming increasingly popular</w:t>
      </w:r>
      <w:r w:rsidR="004A6C34">
        <w:t xml:space="preserve"> and</w:t>
      </w:r>
      <w:r w:rsidR="0029046B">
        <w:t xml:space="preserve"> </w:t>
      </w:r>
      <w:r w:rsidR="00E75942">
        <w:t xml:space="preserve">it is now </w:t>
      </w:r>
      <w:r w:rsidR="004A6C34">
        <w:t>a</w:t>
      </w:r>
      <w:r w:rsidR="0029046B">
        <w:t xml:space="preserve"> highly sought</w:t>
      </w:r>
      <w:r w:rsidR="00C536CC">
        <w:t xml:space="preserve"> </w:t>
      </w:r>
      <w:r w:rsidR="0029046B">
        <w:t>recreational species</w:t>
      </w:r>
      <w:r w:rsidR="00C536CC">
        <w:t>,</w:t>
      </w:r>
      <w:r w:rsidR="0029046B">
        <w:t xml:space="preserve"> mainly due to their fighting ability and eating quality. </w:t>
      </w:r>
      <w:bookmarkStart w:id="5" w:name="_Hlk12974042"/>
      <w:r w:rsidR="0029046B" w:rsidRPr="0069476A">
        <w:t xml:space="preserve">Historically (prior to </w:t>
      </w:r>
      <w:r w:rsidR="004F6DFA">
        <w:t xml:space="preserve">the early </w:t>
      </w:r>
      <w:r w:rsidR="0029046B" w:rsidRPr="0069476A">
        <w:t>1990</w:t>
      </w:r>
      <w:r w:rsidR="004F6DFA">
        <w:t>’s</w:t>
      </w:r>
      <w:r w:rsidR="0029046B" w:rsidRPr="0069476A">
        <w:t>)</w:t>
      </w:r>
      <w:r w:rsidR="004A6C34">
        <w:t>,</w:t>
      </w:r>
      <w:r w:rsidR="0029046B" w:rsidRPr="0069476A">
        <w:t xml:space="preserve"> yellowtail kingfish were caught by recreational anglers at various locations across Victoria including Mallacoota, Wilsons Promontory, Port Phillip Heads and Portland. While the number of </w:t>
      </w:r>
      <w:r w:rsidR="008F4618">
        <w:t>yellowtail king</w:t>
      </w:r>
      <w:r w:rsidR="0029046B" w:rsidRPr="0069476A">
        <w:t xml:space="preserve">fish taken was not </w:t>
      </w:r>
      <w:r w:rsidR="003D565D">
        <w:t xml:space="preserve">as </w:t>
      </w:r>
      <w:r w:rsidR="0029046B" w:rsidRPr="0069476A">
        <w:t xml:space="preserve">high as those from other states (particularly NSW), fish were sometimes very large (up to </w:t>
      </w:r>
      <w:r w:rsidR="004F6DFA">
        <w:t xml:space="preserve">30+ </w:t>
      </w:r>
      <w:r w:rsidR="0029046B" w:rsidRPr="0069476A">
        <w:t xml:space="preserve">kg). </w:t>
      </w:r>
      <w:r w:rsidR="005A3623">
        <w:t>From</w:t>
      </w:r>
      <w:r w:rsidR="0029046B" w:rsidRPr="0069476A">
        <w:t xml:space="preserve"> the mid 1990’s both the number and size of </w:t>
      </w:r>
      <w:r w:rsidR="00256EE3">
        <w:t>yellowtail kingfish</w:t>
      </w:r>
      <w:r w:rsidR="00256EE3" w:rsidRPr="0069476A">
        <w:t xml:space="preserve"> </w:t>
      </w:r>
      <w:r w:rsidR="0029046B" w:rsidRPr="0069476A">
        <w:t>taken decreased</w:t>
      </w:r>
      <w:r w:rsidR="004F6DFA">
        <w:t xml:space="preserve"> dramatically</w:t>
      </w:r>
      <w:r w:rsidR="0029046B" w:rsidRPr="0069476A">
        <w:t>. Consequently</w:t>
      </w:r>
      <w:r w:rsidR="0029046B">
        <w:t>,</w:t>
      </w:r>
      <w:r w:rsidR="0029046B" w:rsidRPr="0069476A">
        <w:t xml:space="preserve"> interest in targeting </w:t>
      </w:r>
      <w:r w:rsidR="005A3623">
        <w:t xml:space="preserve">yellowtail </w:t>
      </w:r>
      <w:r w:rsidR="0029046B" w:rsidRPr="0069476A">
        <w:t>kingfish declined with the</w:t>
      </w:r>
      <w:r w:rsidR="003D565D">
        <w:t xml:space="preserve"> declining </w:t>
      </w:r>
      <w:r w:rsidR="000667E3">
        <w:t>chances</w:t>
      </w:r>
      <w:r w:rsidR="0029046B" w:rsidRPr="0069476A">
        <w:t xml:space="preserve"> of catching one.</w:t>
      </w:r>
      <w:bookmarkEnd w:id="5"/>
      <w:r w:rsidR="000667E3">
        <w:t xml:space="preserve"> </w:t>
      </w:r>
      <w:r>
        <w:t xml:space="preserve">An estimated 258 tonnes of yellowtail kingfish were caught by recreational fishers in Australia during 2000/01 with </w:t>
      </w:r>
      <w:r w:rsidR="000667E3">
        <w:t>less than 1 t</w:t>
      </w:r>
      <w:r>
        <w:t xml:space="preserve"> estimated to have been taken in Victoria </w:t>
      </w:r>
      <w:r w:rsidR="00866B4C">
        <w:fldChar w:fldCharType="begin"/>
      </w:r>
      <w:r w:rsidR="00866B4C">
        <w:instrText xml:space="preserve"> ADDIN EN.CITE &lt;EndNote&gt;&lt;Cite&gt;&lt;Author&gt;Henry&lt;/Author&gt;&lt;Year&gt;2003&lt;/Year&gt;&lt;RecNum&gt;86&lt;/RecNum&gt;&lt;DisplayText&gt;(Henry and Lyle 2003)&lt;/DisplayText&gt;&lt;record&gt;&lt;rec-number&gt;86&lt;/rec-number&gt;&lt;foreign-keys&gt;&lt;key app="EN" db-id="ws5f0rta6fewz6et2f1x2w24vd2xets9ts2t" timestamp="1494549169"&gt;86&lt;/key&gt;&lt;/foreign-keys&gt;&lt;ref-type name="Report"&gt;27&lt;/ref-type&gt;&lt;contributors&gt;&lt;authors&gt;&lt;author&gt;Henry, G.W.&lt;/author&gt;&lt;author&gt;Lyle, J.M.&lt;/author&gt;&lt;/authors&gt;&lt;/contributors&gt;&lt;titles&gt;&lt;title&gt;The National Recreational and Indigenous Fishing Survey&lt;/title&gt;&lt;/titles&gt;&lt;number&gt;FRDC Project No. 99/158&lt;/number&gt;&lt;dates&gt;&lt;year&gt;2003&lt;/year&gt;&lt;/dates&gt;&lt;publisher&gt;NSW Fisheries Report Series&lt;/publisher&gt;&lt;urls&gt;&lt;/urls&gt;&lt;/record&gt;&lt;/Cite&gt;&lt;/EndNote&gt;</w:instrText>
      </w:r>
      <w:r w:rsidR="00866B4C">
        <w:fldChar w:fldCharType="separate"/>
      </w:r>
      <w:r w:rsidR="00866B4C">
        <w:rPr>
          <w:noProof/>
        </w:rPr>
        <w:t>(Henry and Lyle 2003)</w:t>
      </w:r>
      <w:r w:rsidR="00866B4C">
        <w:fldChar w:fldCharType="end"/>
      </w:r>
      <w:r w:rsidR="005435CB" w:rsidRPr="005435CB">
        <w:t xml:space="preserve">. </w:t>
      </w:r>
    </w:p>
    <w:p w14:paraId="0656EFB1" w14:textId="5B369C6D" w:rsidR="0029046B" w:rsidRDefault="0029046B" w:rsidP="00DF6DD3">
      <w:pPr>
        <w:pStyle w:val="Body"/>
        <w:tabs>
          <w:tab w:val="left" w:pos="284"/>
        </w:tabs>
        <w:jc w:val="both"/>
      </w:pPr>
      <w:r w:rsidRPr="0069476A">
        <w:t>Many fishers hypothesised on the cause of decline, but the actual cause is un</w:t>
      </w:r>
      <w:r w:rsidR="004A6BE3">
        <w:t>clear</w:t>
      </w:r>
      <w:r w:rsidRPr="0069476A">
        <w:t xml:space="preserve">. Since around 2010, reports of recreationally caught yellowtail kingfish from a wide size range have increased greatly with many anglers now targeting yellowtail kingfish at </w:t>
      </w:r>
      <w:r>
        <w:t xml:space="preserve">several locations throughout Victoria. </w:t>
      </w:r>
      <w:r w:rsidR="00420469">
        <w:t xml:space="preserve">Although there are no long-term </w:t>
      </w:r>
      <w:r w:rsidR="00834868">
        <w:t>m</w:t>
      </w:r>
      <w:r w:rsidR="00420469">
        <w:t>onit</w:t>
      </w:r>
      <w:r w:rsidR="00834868">
        <w:t>or</w:t>
      </w:r>
      <w:r w:rsidR="00420469">
        <w:t xml:space="preserve">ing data on </w:t>
      </w:r>
      <w:r w:rsidR="00BB4CA3">
        <w:t xml:space="preserve">yellowtail </w:t>
      </w:r>
      <w:r w:rsidR="00420469">
        <w:t>kingfish abundance in Victoria</w:t>
      </w:r>
      <w:r w:rsidR="00834868">
        <w:t xml:space="preserve">n, </w:t>
      </w:r>
      <w:r w:rsidR="00D109A9">
        <w:t>it</w:t>
      </w:r>
      <w:r w:rsidR="003A3368">
        <w:t xml:space="preserve"> is clear</w:t>
      </w:r>
      <w:r w:rsidR="00834868">
        <w:t xml:space="preserve"> from the resurgence of</w:t>
      </w:r>
      <w:r w:rsidR="00D109A9">
        <w:t xml:space="preserve"> targeted recreational fishing </w:t>
      </w:r>
      <w:r w:rsidR="005D555D">
        <w:t xml:space="preserve">that </w:t>
      </w:r>
      <w:r w:rsidR="00D109A9">
        <w:t>th</w:t>
      </w:r>
      <w:r w:rsidR="005D555D">
        <w:t>eir</w:t>
      </w:r>
      <w:r w:rsidR="003A3368">
        <w:t xml:space="preserve"> availab</w:t>
      </w:r>
      <w:r w:rsidR="00420469">
        <w:t>i</w:t>
      </w:r>
      <w:r w:rsidR="00D109A9">
        <w:t>li</w:t>
      </w:r>
      <w:r w:rsidR="003A3368">
        <w:t>ty</w:t>
      </w:r>
      <w:r w:rsidR="005D555D">
        <w:t xml:space="preserve"> </w:t>
      </w:r>
      <w:r w:rsidR="00BB4CA3">
        <w:t>in Victorian waters has increased considerably over the last decade.</w:t>
      </w:r>
      <w:r w:rsidR="00F1224C">
        <w:t xml:space="preserve"> The reasons for this increased availability</w:t>
      </w:r>
      <w:r w:rsidR="00160AC7">
        <w:t>, and whether it will be sustained long-term,</w:t>
      </w:r>
      <w:r w:rsidR="00F1224C">
        <w:t xml:space="preserve"> are unclear but </w:t>
      </w:r>
      <w:r w:rsidR="0087024E">
        <w:t xml:space="preserve">may </w:t>
      </w:r>
      <w:r w:rsidR="00F1224C">
        <w:t xml:space="preserve">relate to </w:t>
      </w:r>
      <w:r w:rsidR="000D7F68">
        <w:t xml:space="preserve">broader </w:t>
      </w:r>
      <w:r w:rsidR="00715D31">
        <w:t xml:space="preserve">stock dynamics/productivity and or shifts in </w:t>
      </w:r>
      <w:r w:rsidR="00D30EE6">
        <w:t xml:space="preserve">spatial distribution or </w:t>
      </w:r>
      <w:r w:rsidR="00BD3CC6">
        <w:t>migratory patterns.</w:t>
      </w:r>
    </w:p>
    <w:p w14:paraId="6AE422C7" w14:textId="408A4CA5" w:rsidR="00A90B97" w:rsidRDefault="00AF45D4" w:rsidP="00DF6DD3">
      <w:pPr>
        <w:pStyle w:val="Body"/>
        <w:tabs>
          <w:tab w:val="left" w:pos="284"/>
        </w:tabs>
        <w:jc w:val="both"/>
      </w:pPr>
      <w:r>
        <w:t xml:space="preserve">In Victoria, </w:t>
      </w:r>
      <w:r w:rsidR="00D33BF9">
        <w:t xml:space="preserve">commercial take of </w:t>
      </w:r>
      <w:r>
        <w:t xml:space="preserve">kingfish </w:t>
      </w:r>
      <w:r w:rsidR="00D33BF9">
        <w:t>is</w:t>
      </w:r>
      <w:r>
        <w:t xml:space="preserve"> regulated under </w:t>
      </w:r>
      <w:r w:rsidR="00D33BF9">
        <w:t xml:space="preserve">the </w:t>
      </w:r>
      <w:r w:rsidRPr="00AF45D4">
        <w:t xml:space="preserve">Victorian Fisheries Authority Act 2016 </w:t>
      </w:r>
      <w:r>
        <w:t xml:space="preserve">and </w:t>
      </w:r>
      <w:r w:rsidRPr="00AF45D4">
        <w:t>Fisheries Regulations 2009</w:t>
      </w:r>
      <w:r>
        <w:t xml:space="preserve"> where they </w:t>
      </w:r>
      <w:r w:rsidR="00D33BF9">
        <w:t>can</w:t>
      </w:r>
      <w:r>
        <w:t xml:space="preserve"> be taken </w:t>
      </w:r>
      <w:r w:rsidR="00D33BF9">
        <w:t>within the Gippsland Lakes, Corner Inlet, Port Phillip and Westernport, Inshore trawl,</w:t>
      </w:r>
      <w:r w:rsidR="00D33BF9" w:rsidRPr="00D33BF9">
        <w:t xml:space="preserve"> </w:t>
      </w:r>
      <w:r w:rsidR="00D33BF9">
        <w:t>and Ocean Fisheries</w:t>
      </w:r>
      <w:r>
        <w:t xml:space="preserve">. </w:t>
      </w:r>
      <w:r w:rsidR="00A90B97">
        <w:t>There are no catch limits that restrict the quantity of yellowtail kingfish that can be landed</w:t>
      </w:r>
      <w:r w:rsidR="00CC4CD7">
        <w:t xml:space="preserve"> commercially</w:t>
      </w:r>
      <w:r w:rsidR="00A90B97">
        <w:t xml:space="preserve">; however, </w:t>
      </w:r>
      <w:r w:rsidR="006F1F7C">
        <w:t>limited entry</w:t>
      </w:r>
      <w:r w:rsidR="00657DB2">
        <w:t xml:space="preserve"> </w:t>
      </w:r>
      <w:r w:rsidR="00CC4CD7">
        <w:t xml:space="preserve">and gear </w:t>
      </w:r>
      <w:r w:rsidR="00A90B97">
        <w:t xml:space="preserve">restrictions apply </w:t>
      </w:r>
      <w:r w:rsidR="004A6C34">
        <w:t>for</w:t>
      </w:r>
      <w:r w:rsidR="00A90B97">
        <w:t xml:space="preserve"> the commercial </w:t>
      </w:r>
      <w:r w:rsidR="004A6C34">
        <w:t>sect</w:t>
      </w:r>
      <w:r w:rsidR="00657DB2">
        <w:t>or</w:t>
      </w:r>
      <w:r w:rsidR="00A90B97">
        <w:t xml:space="preserve">. </w:t>
      </w:r>
      <w:r w:rsidR="003D2DC7">
        <w:t>Yellowtail kingfish</w:t>
      </w:r>
      <w:r w:rsidR="00A90B97">
        <w:t xml:space="preserve"> </w:t>
      </w:r>
      <w:r w:rsidR="004A6C34">
        <w:t>are predominantly caught as a bycatch</w:t>
      </w:r>
      <w:r w:rsidR="003D2DC7">
        <w:t xml:space="preserve"> by commercial operators in Victoria.</w:t>
      </w:r>
      <w:r w:rsidR="004A6C34">
        <w:t xml:space="preserve"> O</w:t>
      </w:r>
      <w:r w:rsidR="00A90B97">
        <w:t xml:space="preserve">nly </w:t>
      </w:r>
      <w:r w:rsidR="00F247D0">
        <w:t>200</w:t>
      </w:r>
      <w:r w:rsidR="00D31B96">
        <w:t xml:space="preserve"> </w:t>
      </w:r>
      <w:r w:rsidR="00F247D0">
        <w:t xml:space="preserve">kg </w:t>
      </w:r>
      <w:r w:rsidR="006E20A1">
        <w:t xml:space="preserve">of catch </w:t>
      </w:r>
      <w:r w:rsidR="00F247D0">
        <w:t>w</w:t>
      </w:r>
      <w:r w:rsidR="006E20A1">
        <w:t>as</w:t>
      </w:r>
      <w:r w:rsidR="00F247D0">
        <w:t xml:space="preserve"> </w:t>
      </w:r>
      <w:r w:rsidR="006E20A1">
        <w:t xml:space="preserve">reported </w:t>
      </w:r>
      <w:r w:rsidR="00A90B97">
        <w:t>during 2017 (VFA catch statistics)</w:t>
      </w:r>
      <w:r w:rsidR="003D2DC7">
        <w:t xml:space="preserve">. While there are no recent estimates of recreational </w:t>
      </w:r>
      <w:r w:rsidR="00D30715">
        <w:t xml:space="preserve">catches, it </w:t>
      </w:r>
      <w:r w:rsidR="00060A07">
        <w:t xml:space="preserve">will be a focus of the new Go Fish Vic app and it </w:t>
      </w:r>
      <w:r w:rsidR="004645C1">
        <w:t xml:space="preserve">is </w:t>
      </w:r>
      <w:r w:rsidR="00D30715">
        <w:t xml:space="preserve">reasonable to assume that the current </w:t>
      </w:r>
      <w:r w:rsidR="004645C1">
        <w:t>catch</w:t>
      </w:r>
      <w:r w:rsidR="00674D0D">
        <w:t xml:space="preserve"> </w:t>
      </w:r>
      <w:r w:rsidR="00B16D2C">
        <w:t>and socio-econ</w:t>
      </w:r>
      <w:r w:rsidR="0021705D">
        <w:t>o</w:t>
      </w:r>
      <w:r w:rsidR="00B16D2C">
        <w:t>mic value</w:t>
      </w:r>
      <w:r w:rsidR="0021705D">
        <w:t xml:space="preserve"> </w:t>
      </w:r>
      <w:r w:rsidR="00674D0D">
        <w:t>is</w:t>
      </w:r>
      <w:r w:rsidR="00902328">
        <w:t xml:space="preserve"> </w:t>
      </w:r>
      <w:r w:rsidR="003B0BC1">
        <w:t xml:space="preserve">considerably higher </w:t>
      </w:r>
      <w:r w:rsidR="0021705D">
        <w:t>for the recreational sector</w:t>
      </w:r>
      <w:r w:rsidR="00060A07">
        <w:t>, especially in Port Phillip Bay</w:t>
      </w:r>
      <w:r w:rsidR="0021705D">
        <w:t>.</w:t>
      </w:r>
      <w:r w:rsidR="00ED6972">
        <w:t xml:space="preserve"> </w:t>
      </w:r>
    </w:p>
    <w:p w14:paraId="133D8B6F" w14:textId="7251BFE2" w:rsidR="00D33BF9" w:rsidRDefault="000C7FA4" w:rsidP="00DF6DD3">
      <w:pPr>
        <w:pStyle w:val="Body"/>
        <w:tabs>
          <w:tab w:val="left" w:pos="284"/>
        </w:tabs>
        <w:jc w:val="both"/>
      </w:pPr>
      <w:r w:rsidRPr="00027021">
        <w:t xml:space="preserve">The objective of fisheries assessment is </w:t>
      </w:r>
      <w:r w:rsidR="00A829DD">
        <w:t xml:space="preserve">largely </w:t>
      </w:r>
      <w:r w:rsidRPr="00027021">
        <w:t xml:space="preserve">to provide managers </w:t>
      </w:r>
      <w:r w:rsidR="00A87691">
        <w:t xml:space="preserve">and other stakeholders </w:t>
      </w:r>
      <w:r w:rsidRPr="00027021">
        <w:t xml:space="preserve">with advice </w:t>
      </w:r>
      <w:r w:rsidR="000F77E6">
        <w:t xml:space="preserve">as </w:t>
      </w:r>
      <w:r w:rsidR="00766231">
        <w:t xml:space="preserve">to </w:t>
      </w:r>
      <w:r w:rsidR="000F77E6">
        <w:t xml:space="preserve">the status of </w:t>
      </w:r>
      <w:r w:rsidR="00766231">
        <w:t xml:space="preserve">exploited </w:t>
      </w:r>
      <w:r w:rsidR="000F77E6">
        <w:t>fish stocks</w:t>
      </w:r>
      <w:r w:rsidR="00DF0C35">
        <w:t>, the level of fishing pressure on the stocks</w:t>
      </w:r>
      <w:r w:rsidR="000F77E6">
        <w:t xml:space="preserve"> and </w:t>
      </w:r>
      <w:r w:rsidRPr="00027021">
        <w:t>to evaluate the consequences of alternative management a</w:t>
      </w:r>
      <w:r>
        <w:t xml:space="preserve">ctions </w:t>
      </w:r>
      <w:r w:rsidR="005435CB" w:rsidRPr="005435CB">
        <w:t xml:space="preserve">(Punt and </w:t>
      </w:r>
      <w:proofErr w:type="spellStart"/>
      <w:r w:rsidR="005435CB" w:rsidRPr="005435CB">
        <w:t>Hilborn</w:t>
      </w:r>
      <w:proofErr w:type="spellEnd"/>
      <w:r w:rsidR="005435CB" w:rsidRPr="005435CB">
        <w:t xml:space="preserve"> 1997) </w:t>
      </w:r>
      <w:r w:rsidR="00DE0D67">
        <w:t xml:space="preserve">with a view </w:t>
      </w:r>
      <w:r w:rsidR="00A87691">
        <w:t xml:space="preserve">to </w:t>
      </w:r>
      <w:r w:rsidR="00DE0D67">
        <w:t>maintaining sufficient biomass that promotes sustainability</w:t>
      </w:r>
      <w:r w:rsidR="00766231">
        <w:t xml:space="preserve"> and meets </w:t>
      </w:r>
      <w:r w:rsidR="000A23E0">
        <w:t>specified objectives for fishery performance</w:t>
      </w:r>
      <w:r>
        <w:t xml:space="preserve">.  </w:t>
      </w:r>
      <w:r w:rsidR="001A6F8F">
        <w:t xml:space="preserve">For the Victorian recreational fishery, anglers are allowed to have a bag/possession limit of 5 </w:t>
      </w:r>
      <w:r w:rsidR="003B49D8">
        <w:t>yellowtail king</w:t>
      </w:r>
      <w:r w:rsidR="001A6F8F">
        <w:t>fish greater than</w:t>
      </w:r>
      <w:r w:rsidR="00053A91">
        <w:t xml:space="preserve"> or equal to</w:t>
      </w:r>
      <w:r w:rsidR="001A6F8F">
        <w:t xml:space="preserve"> 60 cm </w:t>
      </w:r>
      <w:r w:rsidR="001A6F8F">
        <w:lastRenderedPageBreak/>
        <w:t>total length</w:t>
      </w:r>
      <w:r w:rsidR="004A357C">
        <w:t xml:space="preserve">; </w:t>
      </w:r>
      <w:r w:rsidR="001A6F8F">
        <w:t>however</w:t>
      </w:r>
      <w:r w:rsidR="004A357C">
        <w:t>,</w:t>
      </w:r>
      <w:r w:rsidR="001A6F8F">
        <w:t xml:space="preserve"> the biological basis for such regulation is limited. I</w:t>
      </w:r>
      <w:r w:rsidR="0069476A" w:rsidRPr="0069476A">
        <w:t xml:space="preserve">n Victoria, fundamental stock structure </w:t>
      </w:r>
      <w:r>
        <w:t xml:space="preserve">and </w:t>
      </w:r>
      <w:r w:rsidR="00482793">
        <w:t>biological i</w:t>
      </w:r>
      <w:r w:rsidR="00B93319">
        <w:t>n</w:t>
      </w:r>
      <w:r w:rsidR="00482793">
        <w:t xml:space="preserve">formation </w:t>
      </w:r>
      <w:r w:rsidR="00B93319">
        <w:t xml:space="preserve">to support stock </w:t>
      </w:r>
      <w:r>
        <w:t>assessment</w:t>
      </w:r>
      <w:r w:rsidR="0069476A" w:rsidRPr="0069476A">
        <w:t xml:space="preserve"> is limited </w:t>
      </w:r>
      <w:r w:rsidR="00B93319">
        <w:t>for yellowtail kingfish</w:t>
      </w:r>
      <w:r w:rsidR="0069476A" w:rsidRPr="0069476A">
        <w:t xml:space="preserve">.  </w:t>
      </w:r>
      <w:r w:rsidR="009D29D4">
        <w:t>As i</w:t>
      </w:r>
      <w:r w:rsidR="0069476A" w:rsidRPr="0069476A">
        <w:t>ncreases in numbers caught and targeted recreational effort</w:t>
      </w:r>
      <w:r w:rsidR="009D29D4">
        <w:t xml:space="preserve"> has become evident</w:t>
      </w:r>
      <w:r w:rsidR="0069476A" w:rsidRPr="0069476A">
        <w:t>, understand</w:t>
      </w:r>
      <w:r w:rsidR="00D443B8">
        <w:t>ing</w:t>
      </w:r>
      <w:r w:rsidR="0069476A" w:rsidRPr="0069476A">
        <w:t xml:space="preserve"> key biological and stock structure information</w:t>
      </w:r>
      <w:r w:rsidR="009D29D4">
        <w:t xml:space="preserve"> </w:t>
      </w:r>
      <w:r w:rsidR="00B93319">
        <w:t>is</w:t>
      </w:r>
      <w:r w:rsidR="009D29D4">
        <w:t xml:space="preserve"> required</w:t>
      </w:r>
      <w:r w:rsidR="00DE0D67">
        <w:t xml:space="preserve"> to </w:t>
      </w:r>
      <w:r w:rsidR="00F22DD7">
        <w:t xml:space="preserve">provide </w:t>
      </w:r>
      <w:r w:rsidR="00E063A7">
        <w:t xml:space="preserve">choice of </w:t>
      </w:r>
      <w:r w:rsidR="004A6C34">
        <w:t xml:space="preserve">alternative management </w:t>
      </w:r>
      <w:r w:rsidR="00B93319">
        <w:t>options</w:t>
      </w:r>
      <w:r w:rsidR="0069476A" w:rsidRPr="0069476A">
        <w:t>. Information such as spatial stock structure,</w:t>
      </w:r>
      <w:r w:rsidR="00B93319">
        <w:t xml:space="preserve"> temporal</w:t>
      </w:r>
      <w:r w:rsidR="007E1D40">
        <w:t xml:space="preserve"> (i.e. seasonal) distribution patterns,</w:t>
      </w:r>
      <w:r w:rsidR="0069476A" w:rsidRPr="0069476A">
        <w:t xml:space="preserve"> spawning age</w:t>
      </w:r>
      <w:r w:rsidR="00053A91">
        <w:t>,</w:t>
      </w:r>
      <w:r w:rsidR="0069476A" w:rsidRPr="0069476A">
        <w:t xml:space="preserve"> and growth data are basic knowledge requirements to </w:t>
      </w:r>
      <w:r w:rsidR="00B93319">
        <w:t xml:space="preserve">underpin </w:t>
      </w:r>
      <w:r w:rsidR="00746D3D">
        <w:t xml:space="preserve">stock assessments and development of </w:t>
      </w:r>
      <w:r w:rsidR="00C136C0">
        <w:t xml:space="preserve">ongoing </w:t>
      </w:r>
      <w:r w:rsidR="00746D3D">
        <w:t>data collection programs</w:t>
      </w:r>
      <w:r w:rsidR="00C136C0">
        <w:t xml:space="preserve">. Further, knowledge of stock structure is critical to </w:t>
      </w:r>
      <w:r w:rsidR="00DB48F1">
        <w:t xml:space="preserve">defining how fishing activities and data sources from other State jurisdictions relate to </w:t>
      </w:r>
      <w:r w:rsidR="00A65647">
        <w:t xml:space="preserve">the dynamics of yellowtail kingfish </w:t>
      </w:r>
      <w:r w:rsidR="008264CD">
        <w:t xml:space="preserve">populations and fisheries in Victorian waters. </w:t>
      </w:r>
      <w:r w:rsidR="008D2EF4">
        <w:t>G</w:t>
      </w:r>
      <w:r w:rsidR="009D29D4">
        <w:t>reater understanding of</w:t>
      </w:r>
      <w:r w:rsidR="00DE0D67">
        <w:t xml:space="preserve"> the </w:t>
      </w:r>
      <w:r w:rsidR="008D2EF4">
        <w:t xml:space="preserve">influences on </w:t>
      </w:r>
      <w:r w:rsidR="0069476A" w:rsidRPr="0069476A">
        <w:t xml:space="preserve">productivity of </w:t>
      </w:r>
      <w:r w:rsidR="009D29D4">
        <w:t>the fishery</w:t>
      </w:r>
      <w:r w:rsidR="009C1B7A">
        <w:t xml:space="preserve"> </w:t>
      </w:r>
      <w:r w:rsidR="008D2EF4">
        <w:t>will improve the</w:t>
      </w:r>
      <w:r w:rsidR="009C1B7A">
        <w:t xml:space="preserve"> capacity to alter management strategies to </w:t>
      </w:r>
      <w:r w:rsidR="001A6F8F">
        <w:t>ensure</w:t>
      </w:r>
      <w:r w:rsidR="009C1B7A">
        <w:t xml:space="preserve"> </w:t>
      </w:r>
      <w:r w:rsidR="00256C45">
        <w:t>yellowtail kingfish are fished sustainab</w:t>
      </w:r>
      <w:r w:rsidR="00053A91">
        <w:t>ly</w:t>
      </w:r>
      <w:r w:rsidR="00256C45">
        <w:t xml:space="preserve"> and continue to </w:t>
      </w:r>
      <w:r w:rsidR="008D2EF4">
        <w:t>support a valuable</w:t>
      </w:r>
      <w:r w:rsidR="001A6F8F">
        <w:t xml:space="preserve"> </w:t>
      </w:r>
      <w:r w:rsidR="009C1B7A">
        <w:t xml:space="preserve">recreational </w:t>
      </w:r>
      <w:r w:rsidR="008D2EF4">
        <w:t>fishery.</w:t>
      </w:r>
      <w:r w:rsidR="00D33BF9" w:rsidRPr="00D33BF9">
        <w:t xml:space="preserve"> </w:t>
      </w:r>
    </w:p>
    <w:p w14:paraId="10912B79" w14:textId="350CA087" w:rsidR="00644015" w:rsidRDefault="00023C4D" w:rsidP="00DF6DD3">
      <w:pPr>
        <w:pStyle w:val="HA"/>
        <w:tabs>
          <w:tab w:val="left" w:pos="284"/>
        </w:tabs>
      </w:pPr>
      <w:bookmarkStart w:id="6" w:name="_Toc28596746"/>
      <w:r w:rsidRPr="00023C4D">
        <w:rPr>
          <w:noProof/>
          <w:lang w:val="en-GB" w:eastAsia="en-GB"/>
        </w:rPr>
        <mc:AlternateContent>
          <mc:Choice Requires="wps">
            <w:drawing>
              <wp:anchor distT="45720" distB="45720" distL="114300" distR="114300" simplePos="0" relativeHeight="251658752" behindDoc="0" locked="0" layoutInCell="1" allowOverlap="1" wp14:anchorId="2148CE0C" wp14:editId="0B87C3A4">
                <wp:simplePos x="0" y="0"/>
                <wp:positionH relativeFrom="column">
                  <wp:posOffset>4505960</wp:posOffset>
                </wp:positionH>
                <wp:positionV relativeFrom="paragraph">
                  <wp:posOffset>438785</wp:posOffset>
                </wp:positionV>
                <wp:extent cx="1191895" cy="189865"/>
                <wp:effectExtent l="0" t="0" r="0" b="635"/>
                <wp:wrapSquare wrapText="bothSides"/>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1895" cy="189865"/>
                        </a:xfrm>
                        <a:prstGeom prst="rect">
                          <a:avLst/>
                        </a:prstGeom>
                        <a:noFill/>
                        <a:ln w="9525">
                          <a:noFill/>
                          <a:miter lim="800000"/>
                          <a:headEnd/>
                          <a:tailEnd/>
                        </a:ln>
                      </wps:spPr>
                      <wps:txbx>
                        <w:txbxContent>
                          <w:p w14:paraId="21583A16" w14:textId="623E62D6" w:rsidR="004B02B2" w:rsidRPr="00F23244" w:rsidRDefault="004B02B2" w:rsidP="00F23244">
                            <w:pPr>
                              <w:rPr>
                                <w:rFonts w:ascii="Arial" w:hAnsi="Arial" w:cs="Arial"/>
                                <w:sz w:val="12"/>
                                <w:szCs w:val="16"/>
                              </w:rPr>
                            </w:pPr>
                            <w:r w:rsidRPr="00F23244">
                              <w:rPr>
                                <w:rFonts w:ascii="Arial" w:hAnsi="Arial" w:cs="Arial"/>
                                <w:sz w:val="12"/>
                                <w:szCs w:val="16"/>
                              </w:rPr>
                              <w:t xml:space="preserve">Image credit: </w:t>
                            </w:r>
                            <w:r>
                              <w:rPr>
                                <w:rFonts w:ascii="Arial" w:hAnsi="Arial" w:cs="Arial"/>
                                <w:sz w:val="12"/>
                                <w:szCs w:val="16"/>
                              </w:rPr>
                              <w:t>Jason Taylor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48CE0C" id="_x0000_s1030" type="#_x0000_t202" style="position:absolute;margin-left:354.8pt;margin-top:34.55pt;width:93.85pt;height:14.9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" filled="f" stroked="f">
                <v:textbox>
                  <w:txbxContent>
                    <w:p w14:paraId="21583A16" w14:textId="623E62D6" w:rsidR="004B02B2" w:rsidRPr="00F23244" w:rsidRDefault="004B02B2" w:rsidP="00F23244">
                      <w:pPr>
                        <w:rPr>
                          <w:rFonts w:ascii="Arial" w:hAnsi="Arial" w:cs="Arial"/>
                          <w:sz w:val="12"/>
                          <w:szCs w:val="16"/>
                        </w:rPr>
                      </w:pPr>
                      <w:r w:rsidRPr="00F23244">
                        <w:rPr>
                          <w:rFonts w:ascii="Arial" w:hAnsi="Arial" w:cs="Arial"/>
                          <w:sz w:val="12"/>
                          <w:szCs w:val="16"/>
                        </w:rPr>
                        <w:t xml:space="preserve">Image credit: </w:t>
                      </w:r>
                      <w:r>
                        <w:rPr>
                          <w:rFonts w:ascii="Arial" w:hAnsi="Arial" w:cs="Arial"/>
                          <w:sz w:val="12"/>
                          <w:szCs w:val="16"/>
                        </w:rPr>
                        <w:t>Jason Taylor</w:t>
                      </w:r>
                    </w:p>
                  </w:txbxContent>
                </v:textbox>
                <w10:wrap type="square"/>
              </v:shape>
            </w:pict>
          </mc:Fallback>
        </mc:AlternateContent>
      </w:r>
      <w:r w:rsidR="00381BD4" w:rsidRPr="00023C4D">
        <w:t>O</w:t>
      </w:r>
      <w:r w:rsidR="00056BF8" w:rsidRPr="00023C4D">
        <w:t>bjectives</w:t>
      </w:r>
      <w:bookmarkEnd w:id="6"/>
    </w:p>
    <w:p w14:paraId="5DB3F415" w14:textId="34121717" w:rsidR="00937C64" w:rsidRPr="009C1B7A" w:rsidRDefault="00423DF1" w:rsidP="00DF6DD3">
      <w:pPr>
        <w:pStyle w:val="Body"/>
        <w:tabs>
          <w:tab w:val="left" w:pos="284"/>
        </w:tabs>
        <w:jc w:val="both"/>
        <w:rPr>
          <w:szCs w:val="18"/>
        </w:rPr>
      </w:pPr>
      <w:r>
        <w:rPr>
          <w:noProof/>
        </w:rPr>
        <w:pict w14:anchorId="654B70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354.8pt;margin-top:3.5pt;width:95.3pt;height:127pt;z-index:-251648512;mso-position-horizontal-relative:text;mso-position-vertical-relative:text;mso-width-relative:page;mso-height-relative:page" wrapcoords="-63 0 -63 21553 21600 21553 21600 0 -63 0">
            <v:imagedata r:id="rId22" o:title="FullSizeRender3"/>
            <w10:wrap type="tight"/>
          </v:shape>
        </w:pict>
      </w:r>
      <w:r w:rsidR="00310355">
        <w:t xml:space="preserve">The </w:t>
      </w:r>
      <w:r w:rsidR="00310355" w:rsidRPr="00AF45D4">
        <w:t xml:space="preserve">Victorian Fisheries Authority </w:t>
      </w:r>
      <w:r w:rsidR="00310355">
        <w:t xml:space="preserve">(VFA) </w:t>
      </w:r>
      <w:r w:rsidR="00381BD4">
        <w:rPr>
          <w:szCs w:val="18"/>
        </w:rPr>
        <w:t xml:space="preserve">is the State agency responsible for sustainably managing Victoria’s fish resources in accordance with the </w:t>
      </w:r>
      <w:r w:rsidR="00310355" w:rsidRPr="00310355">
        <w:rPr>
          <w:i/>
        </w:rPr>
        <w:t>Victorian Fisheries Authority Act 2016</w:t>
      </w:r>
      <w:r w:rsidR="00381BD4">
        <w:rPr>
          <w:szCs w:val="18"/>
        </w:rPr>
        <w:t xml:space="preserve">, </w:t>
      </w:r>
      <w:r w:rsidR="00381BD4" w:rsidRPr="00310355">
        <w:rPr>
          <w:i/>
          <w:szCs w:val="18"/>
        </w:rPr>
        <w:t>Fisheries Regulations 2009</w:t>
      </w:r>
      <w:r w:rsidR="00381BD4">
        <w:rPr>
          <w:szCs w:val="18"/>
        </w:rPr>
        <w:t xml:space="preserve"> and relevant policies of the Victorian Government. </w:t>
      </w:r>
      <w:r w:rsidR="00310355">
        <w:rPr>
          <w:szCs w:val="18"/>
        </w:rPr>
        <w:t>The VFA</w:t>
      </w:r>
      <w:r w:rsidR="00381BD4">
        <w:rPr>
          <w:szCs w:val="18"/>
        </w:rPr>
        <w:t xml:space="preserve"> has developed goals and objectives for managing wild fisheries</w:t>
      </w:r>
      <w:r w:rsidR="009C1B7A">
        <w:rPr>
          <w:szCs w:val="18"/>
        </w:rPr>
        <w:t xml:space="preserve"> (both commercial and recreational)</w:t>
      </w:r>
      <w:r w:rsidR="00381BD4">
        <w:rPr>
          <w:szCs w:val="18"/>
        </w:rPr>
        <w:t xml:space="preserve"> and has implemented scientific programs under which fisheries data are collected and stock condition is assessed. The overarching objective of scientific programs is to provide fisheries managers with evidence needed to determine </w:t>
      </w:r>
      <w:r w:rsidR="009C1B7A">
        <w:rPr>
          <w:szCs w:val="18"/>
        </w:rPr>
        <w:t xml:space="preserve">whether the </w:t>
      </w:r>
      <w:r w:rsidR="009C1B7A" w:rsidRPr="009C1B7A">
        <w:rPr>
          <w:szCs w:val="18"/>
        </w:rPr>
        <w:t>biomass (or biomass proxy) is at a level sufficient to ensure that, on average, future levels of recruitment are adequate (i.e. not recruitment overfished) and for which fishing pressure is adequately controlled to avoid the stock becoming recruitment overfished</w:t>
      </w:r>
      <w:r w:rsidR="00B004B7">
        <w:rPr>
          <w:rStyle w:val="FootnoteReference"/>
          <w:szCs w:val="18"/>
        </w:rPr>
        <w:footnoteReference w:id="2"/>
      </w:r>
      <w:r w:rsidR="009C1B7A">
        <w:rPr>
          <w:szCs w:val="18"/>
        </w:rPr>
        <w:t xml:space="preserve">. </w:t>
      </w:r>
    </w:p>
    <w:p w14:paraId="10912B7B" w14:textId="6FB5E658" w:rsidR="006137CF" w:rsidRPr="00056BF8" w:rsidRDefault="009C1B7A" w:rsidP="00DF6DD3">
      <w:pPr>
        <w:pStyle w:val="Body"/>
        <w:tabs>
          <w:tab w:val="left" w:pos="284"/>
        </w:tabs>
        <w:jc w:val="both"/>
      </w:pPr>
      <w:r>
        <w:t>Much research has been conducte</w:t>
      </w:r>
      <w:r w:rsidR="00F10697">
        <w:t xml:space="preserve">d on yellowtail kingfish in other states of Australia for assessing biological parameters, biomass and harvest rates </w:t>
      </w:r>
      <w:r w:rsidR="004B5D0C">
        <w:fldChar w:fldCharType="begin">
          <w:fldData xml:space="preserve">PEVuZE5vdGU+PENpdGU+PEF1dGhvcj5HaWxsYW5kZXJzPC9BdXRob3I+PFllYXI+MTk5OTwvWWVh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</w:fldData>
        </w:fldChar>
      </w:r>
      <w:r w:rsidR="00DE0648">
        <w:instrText xml:space="preserve"> ADDIN EN.CITE </w:instrText>
      </w:r>
      <w:r w:rsidR="00DE0648">
        <w:fldChar w:fldCharType="begin">
          <w:fldData xml:space="preserve">PEVuZE5vdGU+PENpdGU+PEF1dGhvcj5HaWxsYW5kZXJzPC9BdXRob3I+PFllYXI+MTk5OTwvWWVh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</w:fldData>
        </w:fldChar>
      </w:r>
      <w:r w:rsidR="00DE0648">
        <w:instrText xml:space="preserve"> ADDIN EN.CITE.DATA </w:instrText>
      </w:r>
      <w:r w:rsidR="00DE0648">
        <w:fldChar w:fldCharType="end"/>
      </w:r>
      <w:r w:rsidR="004B5D0C">
        <w:fldChar w:fldCharType="separate"/>
      </w:r>
      <w:r w:rsidR="00DE0648">
        <w:rPr>
          <w:noProof/>
        </w:rPr>
        <w:t>(Gillanders, Ferrell et al. 1999, Henry and Lyle 2003, Stewart, Ferrell et al. 2004, Stewart and Hughes 2008)</w:t>
      </w:r>
      <w:r w:rsidR="004B5D0C">
        <w:fldChar w:fldCharType="end"/>
      </w:r>
      <w:r w:rsidR="005435CB" w:rsidRPr="005435CB">
        <w:t xml:space="preserve"> </w:t>
      </w:r>
      <w:r w:rsidR="00F10697">
        <w:t xml:space="preserve">as well as refining techniques </w:t>
      </w:r>
      <w:r w:rsidR="00137F0C">
        <w:t>for</w:t>
      </w:r>
      <w:r w:rsidR="00F10697">
        <w:t xml:space="preserve"> aquaculture </w:t>
      </w:r>
      <w:r w:rsidR="00137F0C">
        <w:t xml:space="preserve">of the </w:t>
      </w:r>
      <w:r w:rsidR="00F10697">
        <w:t xml:space="preserve">species </w:t>
      </w:r>
      <w:r w:rsidR="00F47BC0">
        <w:fldChar w:fldCharType="begin">
          <w:fldData xml:space="preserve">PEVuZE5vdGU+PENpdGU+PEF1dGhvcj5NYTwvQXV0aG9yPjxZZWFyPjIwMTQ8L1llYXI+PFJlY051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</w:fldData>
        </w:fldChar>
      </w:r>
      <w:r w:rsidR="00DE0648">
        <w:instrText xml:space="preserve"> ADDIN EN.CITE </w:instrText>
      </w:r>
      <w:r w:rsidR="00DE0648">
        <w:fldChar w:fldCharType="begin">
          <w:fldData xml:space="preserve">PEVuZE5vdGU+PENpdGU+PEF1dGhvcj5NYTwvQXV0aG9yPjxZZWFyPjIwMTQ8L1llYXI+PFJlY051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</w:fldData>
        </w:fldChar>
      </w:r>
      <w:r w:rsidR="00DE0648">
        <w:instrText xml:space="preserve"> ADDIN EN.CITE.DATA </w:instrText>
      </w:r>
      <w:r w:rsidR="00DE0648">
        <w:fldChar w:fldCharType="end"/>
      </w:r>
      <w:r w:rsidR="00F47BC0">
        <w:fldChar w:fldCharType="separate"/>
      </w:r>
      <w:r w:rsidR="00DE0648">
        <w:rPr>
          <w:noProof/>
        </w:rPr>
        <w:t>(Moran, Gara et al. 2007, Miegel, Pain et al. 2010, Ma 2014, Savage and Hobsbawn 2015)</w:t>
      </w:r>
      <w:r w:rsidR="00F47BC0">
        <w:fldChar w:fldCharType="end"/>
      </w:r>
      <w:r w:rsidR="006A0856">
        <w:t>. However</w:t>
      </w:r>
      <w:r w:rsidR="00310355">
        <w:t>,</w:t>
      </w:r>
      <w:r w:rsidR="006A0856">
        <w:t xml:space="preserve"> for</w:t>
      </w:r>
      <w:r w:rsidR="00662566">
        <w:t xml:space="preserve"> Victorian caught yellowtail kingfish</w:t>
      </w:r>
      <w:r w:rsidR="006A0856">
        <w:t>,</w:t>
      </w:r>
      <w:r w:rsidR="00662566">
        <w:t xml:space="preserve"> little is known of their basic biological and population characteristics</w:t>
      </w:r>
      <w:r w:rsidR="006137CF">
        <w:t>; therefore</w:t>
      </w:r>
      <w:r w:rsidR="00310355">
        <w:t>,</w:t>
      </w:r>
      <w:r w:rsidR="00662566">
        <w:t xml:space="preserve"> </w:t>
      </w:r>
      <w:r w:rsidR="006137CF">
        <w:t>o</w:t>
      </w:r>
      <w:r w:rsidR="00662566">
        <w:t xml:space="preserve">bjectives of this project </w:t>
      </w:r>
      <w:r w:rsidR="006A0856">
        <w:t>are</w:t>
      </w:r>
      <w:r w:rsidR="00662566">
        <w:t xml:space="preserve"> align</w:t>
      </w:r>
      <w:r w:rsidR="00310355">
        <w:t>ed</w:t>
      </w:r>
      <w:r w:rsidR="00662566">
        <w:t xml:space="preserve"> to meet some of the </w:t>
      </w:r>
      <w:r w:rsidR="00310355">
        <w:t xml:space="preserve">present </w:t>
      </w:r>
      <w:r w:rsidR="006137CF">
        <w:t xml:space="preserve">knowledge </w:t>
      </w:r>
      <w:r w:rsidR="00662566">
        <w:t xml:space="preserve">gaps. </w:t>
      </w:r>
      <w:r w:rsidR="00056BF8">
        <w:t xml:space="preserve">Objectives of this project are divided between two </w:t>
      </w:r>
      <w:r w:rsidR="00A13C6D">
        <w:t>programs based on their funding source</w:t>
      </w:r>
      <w:r w:rsidR="006137CF">
        <w:t xml:space="preserve"> through </w:t>
      </w:r>
      <w:r w:rsidR="00310355">
        <w:t xml:space="preserve">the Victorian Fisheries Authority’s </w:t>
      </w:r>
      <w:r w:rsidR="006A0856">
        <w:t xml:space="preserve">Recreational Fishing Licence Grant </w:t>
      </w:r>
      <w:r w:rsidR="00310355">
        <w:t xml:space="preserve">Program </w:t>
      </w:r>
      <w:r w:rsidR="006A0856">
        <w:t xml:space="preserve">and </w:t>
      </w:r>
      <w:r w:rsidR="00310355">
        <w:t xml:space="preserve">the Victorian Governments </w:t>
      </w:r>
      <w:r w:rsidR="006137CF">
        <w:t>Target One Million</w:t>
      </w:r>
      <w:r w:rsidR="00310355">
        <w:t xml:space="preserve"> campaign</w:t>
      </w:r>
      <w:r w:rsidR="00D109FB">
        <w:t xml:space="preserve"> </w:t>
      </w:r>
      <w:r w:rsidR="00F47BC0">
        <w:t xml:space="preserve">that aims to </w:t>
      </w:r>
      <w:r w:rsidR="00D109FB">
        <w:t>increase participation in recreational fis</w:t>
      </w:r>
      <w:r w:rsidR="00391B3A">
        <w:t>hing</w:t>
      </w:r>
      <w:r w:rsidR="006137CF">
        <w:t>.</w:t>
      </w:r>
    </w:p>
    <w:p w14:paraId="10912B7C" w14:textId="77777777" w:rsidR="00056BF8" w:rsidRPr="00B97FA1" w:rsidRDefault="00056BF8" w:rsidP="00DF6DD3">
      <w:pPr>
        <w:pStyle w:val="Body"/>
        <w:tabs>
          <w:tab w:val="left" w:pos="284"/>
        </w:tabs>
        <w:rPr>
          <w:b/>
        </w:rPr>
      </w:pPr>
      <w:r w:rsidRPr="00B97FA1">
        <w:rPr>
          <w:b/>
        </w:rPr>
        <w:t>Recreational Fishing Grants Program Objectives</w:t>
      </w:r>
    </w:p>
    <w:p w14:paraId="10912B7D" w14:textId="5BF971A1" w:rsidR="00056BF8" w:rsidRPr="00056BF8" w:rsidRDefault="00056BF8" w:rsidP="00DF6DD3">
      <w:pPr>
        <w:pStyle w:val="Body"/>
        <w:numPr>
          <w:ilvl w:val="0"/>
          <w:numId w:val="25"/>
        </w:numPr>
        <w:tabs>
          <w:tab w:val="left" w:pos="284"/>
        </w:tabs>
      </w:pPr>
      <w:r w:rsidRPr="00056BF8">
        <w:t>To determine whether yellowtail kingfish caught in Victorian waters are f</w:t>
      </w:r>
      <w:r w:rsidR="009A1C87">
        <w:t xml:space="preserve">rom </w:t>
      </w:r>
      <w:r w:rsidR="00CF7ABA">
        <w:t>a single or multiple stock</w:t>
      </w:r>
      <w:r w:rsidR="009A1C87">
        <w:t xml:space="preserve"> </w:t>
      </w:r>
      <w:r w:rsidR="009052F3">
        <w:t xml:space="preserve">complex </w:t>
      </w:r>
      <w:r w:rsidR="009A1C87">
        <w:t>using genetic markers</w:t>
      </w:r>
      <w:r w:rsidR="006137CF">
        <w:t>.</w:t>
      </w:r>
    </w:p>
    <w:p w14:paraId="10912B7E" w14:textId="77777777" w:rsidR="00056BF8" w:rsidRPr="00056BF8" w:rsidRDefault="00056BF8" w:rsidP="00DF6DD3">
      <w:pPr>
        <w:pStyle w:val="Body"/>
        <w:numPr>
          <w:ilvl w:val="0"/>
          <w:numId w:val="25"/>
        </w:numPr>
        <w:tabs>
          <w:tab w:val="left" w:pos="284"/>
        </w:tabs>
      </w:pPr>
      <w:r w:rsidRPr="00056BF8">
        <w:t>Define population characteristics (age and growth, size structure, spawning characteristics) of Victorian yellowtail kingfish.</w:t>
      </w:r>
    </w:p>
    <w:p w14:paraId="10912B7F" w14:textId="77777777" w:rsidR="00056BF8" w:rsidRPr="00056BF8" w:rsidRDefault="00056BF8" w:rsidP="00DF6DD3">
      <w:pPr>
        <w:pStyle w:val="Body"/>
        <w:numPr>
          <w:ilvl w:val="0"/>
          <w:numId w:val="25"/>
        </w:numPr>
        <w:tabs>
          <w:tab w:val="left" w:pos="284"/>
        </w:tabs>
      </w:pPr>
      <w:r w:rsidRPr="00056BF8">
        <w:t>Determine the future potential of this fishery using historical recreational catch information.</w:t>
      </w:r>
    </w:p>
    <w:p w14:paraId="10912B80" w14:textId="52ECF867" w:rsidR="00056BF8" w:rsidRPr="00056BF8" w:rsidRDefault="00056BF8" w:rsidP="00DF6DD3">
      <w:pPr>
        <w:pStyle w:val="Body"/>
        <w:numPr>
          <w:ilvl w:val="0"/>
          <w:numId w:val="25"/>
        </w:numPr>
        <w:tabs>
          <w:tab w:val="left" w:pos="284"/>
        </w:tabs>
      </w:pPr>
      <w:r w:rsidRPr="00056BF8">
        <w:t>To trial the use of satellite tags as one method to understand movement characteristics (spatial, depth, temperature preference) of yellowtail kingfish.</w:t>
      </w:r>
    </w:p>
    <w:p w14:paraId="10912B82" w14:textId="060D63E9" w:rsidR="00644015" w:rsidRDefault="00056BF8" w:rsidP="00DF6DD3">
      <w:pPr>
        <w:pStyle w:val="Body"/>
        <w:numPr>
          <w:ilvl w:val="0"/>
          <w:numId w:val="25"/>
        </w:numPr>
        <w:tabs>
          <w:tab w:val="left" w:pos="284"/>
        </w:tabs>
      </w:pPr>
      <w:r w:rsidRPr="00056BF8">
        <w:t>To trial otolith chemistry</w:t>
      </w:r>
      <w:r w:rsidR="009C5F1C">
        <w:t xml:space="preserve"> (stable isotope)</w:t>
      </w:r>
      <w:r w:rsidRPr="00056BF8">
        <w:t xml:space="preserve"> analyses as a method for investigating yellowtail kingfish temperature preference</w:t>
      </w:r>
      <w:r w:rsidR="009C5F1C">
        <w:t xml:space="preserve"> and population structure</w:t>
      </w:r>
      <w:r w:rsidRPr="00056BF8">
        <w:t>.</w:t>
      </w:r>
    </w:p>
    <w:p w14:paraId="10912B83" w14:textId="77777777" w:rsidR="00056BF8" w:rsidRPr="00B97FA1" w:rsidRDefault="00570E94" w:rsidP="00DF6DD3">
      <w:pPr>
        <w:pStyle w:val="Body"/>
        <w:tabs>
          <w:tab w:val="left" w:pos="284"/>
        </w:tabs>
        <w:rPr>
          <w:b/>
        </w:rPr>
      </w:pPr>
      <w:r w:rsidRPr="00B97FA1">
        <w:rPr>
          <w:b/>
        </w:rPr>
        <w:t xml:space="preserve">Fisheries Victoria </w:t>
      </w:r>
      <w:r w:rsidR="00056BF8" w:rsidRPr="00B97FA1">
        <w:rPr>
          <w:b/>
        </w:rPr>
        <w:t>Target One Million Objectives</w:t>
      </w:r>
    </w:p>
    <w:p w14:paraId="10912B84" w14:textId="77777777" w:rsidR="00A13C6D" w:rsidRPr="00A13C6D" w:rsidRDefault="00A13C6D" w:rsidP="00DF6DD3">
      <w:pPr>
        <w:pStyle w:val="Body"/>
        <w:numPr>
          <w:ilvl w:val="0"/>
          <w:numId w:val="25"/>
        </w:numPr>
        <w:tabs>
          <w:tab w:val="left" w:pos="284"/>
        </w:tabs>
      </w:pPr>
      <w:r w:rsidRPr="00A13C6D">
        <w:t>To determine the suitability of yellowtail kingfish for marine stocking.</w:t>
      </w:r>
    </w:p>
    <w:p w14:paraId="10912B85" w14:textId="0289FB8B" w:rsidR="00174D0C" w:rsidRDefault="00174D0C" w:rsidP="00DF6DD3">
      <w:pPr>
        <w:tabs>
          <w:tab w:val="left" w:pos="284"/>
        </w:tabs>
        <w:rPr>
          <w:rFonts w:ascii="Arial" w:hAnsi="Arial" w:cs="Arial"/>
          <w:sz w:val="18"/>
        </w:rPr>
      </w:pPr>
      <w:r>
        <w:br w:type="page"/>
      </w:r>
    </w:p>
    <w:p w14:paraId="7BDFBD7D" w14:textId="59FE6141" w:rsidR="004A4050" w:rsidRDefault="00FA0A7D" w:rsidP="00DF6DD3">
      <w:pPr>
        <w:pStyle w:val="HA"/>
        <w:tabs>
          <w:tab w:val="left" w:pos="284"/>
        </w:tabs>
      </w:pPr>
      <w:bookmarkStart w:id="7" w:name="_Toc28596747"/>
      <w:r>
        <w:lastRenderedPageBreak/>
        <w:t>Methods</w:t>
      </w:r>
      <w:r w:rsidR="00023C4D">
        <w:t xml:space="preserve"> and results</w:t>
      </w:r>
      <w:bookmarkEnd w:id="7"/>
    </w:p>
    <w:p w14:paraId="10912B87" w14:textId="3AC86E0E" w:rsidR="001A2782" w:rsidRDefault="001A2782" w:rsidP="00DF6DD3">
      <w:pPr>
        <w:pStyle w:val="HB"/>
        <w:tabs>
          <w:tab w:val="left" w:pos="284"/>
        </w:tabs>
      </w:pPr>
      <w:bookmarkStart w:id="8" w:name="_Toc28596748"/>
      <w:r>
        <w:t>Sample Collection</w:t>
      </w:r>
      <w:bookmarkEnd w:id="8"/>
    </w:p>
    <w:p w14:paraId="2899A32B" w14:textId="1FB05C30" w:rsidR="00776C7C" w:rsidRPr="00551D0C" w:rsidRDefault="00551D0C" w:rsidP="00DF6DD3">
      <w:pPr>
        <w:pStyle w:val="Body"/>
        <w:tabs>
          <w:tab w:val="left" w:pos="284"/>
        </w:tabs>
        <w:rPr>
          <w:i/>
          <w:lang w:val="en-US"/>
        </w:rPr>
      </w:pPr>
      <w:r w:rsidRPr="00551D0C">
        <w:rPr>
          <w:i/>
          <w:lang w:val="en-US"/>
        </w:rPr>
        <w:t>The collection of samples is relevant to meeting Objectives 1, 2 &amp; 5</w:t>
      </w:r>
    </w:p>
    <w:p w14:paraId="10912B88" w14:textId="7F99256F" w:rsidR="007779F7" w:rsidRDefault="007779F7" w:rsidP="00DF6DD3">
      <w:pPr>
        <w:pStyle w:val="HC"/>
        <w:tabs>
          <w:tab w:val="left" w:pos="284"/>
        </w:tabs>
        <w:rPr>
          <w:lang w:val="en-US"/>
        </w:rPr>
      </w:pPr>
      <w:r>
        <w:rPr>
          <w:lang w:val="en-US"/>
        </w:rPr>
        <w:t>Victoria</w:t>
      </w:r>
    </w:p>
    <w:p w14:paraId="10912B89" w14:textId="558F0D04" w:rsidR="00785897" w:rsidRDefault="00F23244" w:rsidP="00DF6DD3">
      <w:pPr>
        <w:pStyle w:val="Body"/>
        <w:tabs>
          <w:tab w:val="left" w:pos="284"/>
        </w:tabs>
        <w:jc w:val="both"/>
        <w:rPr>
          <w:lang w:val="en-US"/>
        </w:rPr>
      </w:pPr>
      <w:r>
        <w:rPr>
          <w:noProof/>
          <w:lang w:val="en-GB" w:eastAsia="en-GB"/>
        </w:rPr>
        <mc:AlternateContent>
          <mc:Choice Requires="wps">
            <w:drawing>
              <wp:anchor distT="45720" distB="45720" distL="114300" distR="114300" simplePos="0" relativeHeight="251659776" behindDoc="0" locked="0" layoutInCell="1" allowOverlap="1" wp14:anchorId="3DA53DA0" wp14:editId="72691270">
                <wp:simplePos x="0" y="0"/>
                <wp:positionH relativeFrom="column">
                  <wp:posOffset>4030675</wp:posOffset>
                </wp:positionH>
                <wp:positionV relativeFrom="paragraph">
                  <wp:posOffset>44653</wp:posOffset>
                </wp:positionV>
                <wp:extent cx="1385570" cy="189865"/>
                <wp:effectExtent l="0" t="0" r="0" b="635"/>
                <wp:wrapSquare wrapText="bothSides"/>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5570" cy="189865"/>
                        </a:xfrm>
                        <a:prstGeom prst="rect">
                          <a:avLst/>
                        </a:prstGeom>
                        <a:noFill/>
                        <a:ln w="9525">
                          <a:noFill/>
                          <a:miter lim="800000"/>
                          <a:headEnd/>
                          <a:tailEnd/>
                        </a:ln>
                      </wps:spPr>
                      <wps:txbx>
                        <w:txbxContent>
                          <w:p w14:paraId="0CC5D48D" w14:textId="6D26B14D" w:rsidR="004B02B2" w:rsidRPr="00F23244" w:rsidRDefault="004B02B2" w:rsidP="00F23244">
                            <w:pPr>
                              <w:rPr>
                                <w:rFonts w:ascii="Arial" w:hAnsi="Arial" w:cs="Arial"/>
                                <w:sz w:val="12"/>
                                <w:szCs w:val="16"/>
                              </w:rPr>
                            </w:pPr>
                            <w:r w:rsidRPr="00F23244">
                              <w:rPr>
                                <w:rFonts w:ascii="Arial" w:hAnsi="Arial" w:cs="Arial"/>
                                <w:sz w:val="12"/>
                                <w:szCs w:val="16"/>
                              </w:rPr>
                              <w:t xml:space="preserve">Image credit: </w:t>
                            </w:r>
                            <w:r>
                              <w:rPr>
                                <w:rFonts w:ascii="Arial" w:hAnsi="Arial" w:cs="Arial"/>
                                <w:sz w:val="12"/>
                                <w:szCs w:val="16"/>
                              </w:rPr>
                              <w:t>Gawaine Blake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A53DA0" id="_x0000_s1031" type="#_x0000_t202" style="position:absolute;left:0;text-align:left;margin-left:317.4pt;margin-top:3.5pt;width:109.1pt;height:14.95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" filled="f" stroked="f">
                <v:textbox>
                  <w:txbxContent>
                    <w:p w14:paraId="0CC5D48D" w14:textId="6D26B14D" w:rsidR="004B02B2" w:rsidRPr="00F23244" w:rsidRDefault="004B02B2" w:rsidP="00F23244">
                      <w:pPr>
                        <w:rPr>
                          <w:rFonts w:ascii="Arial" w:hAnsi="Arial" w:cs="Arial"/>
                          <w:sz w:val="12"/>
                          <w:szCs w:val="16"/>
                        </w:rPr>
                      </w:pPr>
                      <w:r w:rsidRPr="00F23244">
                        <w:rPr>
                          <w:rFonts w:ascii="Arial" w:hAnsi="Arial" w:cs="Arial"/>
                          <w:sz w:val="12"/>
                          <w:szCs w:val="16"/>
                        </w:rPr>
                        <w:t xml:space="preserve">Image credit: </w:t>
                      </w:r>
                      <w:r>
                        <w:rPr>
                          <w:rFonts w:ascii="Arial" w:hAnsi="Arial" w:cs="Arial"/>
                          <w:sz w:val="12"/>
                          <w:szCs w:val="16"/>
                        </w:rPr>
                        <w:t>Gawaine Blake</w:t>
                      </w:r>
                    </w:p>
                  </w:txbxContent>
                </v:textbox>
                <w10:wrap type="square"/>
              </v:shape>
            </w:pict>
          </mc:Fallback>
        </mc:AlternateContent>
      </w:r>
      <w:r w:rsidR="00746437">
        <w:rPr>
          <w:noProof/>
          <w:lang w:val="en-GB" w:eastAsia="en-GB"/>
        </w:rPr>
        <w:drawing>
          <wp:anchor distT="0" distB="0" distL="114300" distR="114300" simplePos="0" relativeHeight="251647488" behindDoc="1" locked="0" layoutInCell="1" allowOverlap="1" wp14:anchorId="34E662E4" wp14:editId="43F544CE">
            <wp:simplePos x="0" y="0"/>
            <wp:positionH relativeFrom="column">
              <wp:posOffset>4030980</wp:posOffset>
            </wp:positionH>
            <wp:positionV relativeFrom="paragraph">
              <wp:posOffset>44450</wp:posOffset>
            </wp:positionV>
            <wp:extent cx="1673860" cy="1755140"/>
            <wp:effectExtent l="0" t="0" r="2540" b="0"/>
            <wp:wrapTight wrapText="bothSides">
              <wp:wrapPolygon edited="0">
                <wp:start x="0" y="0"/>
                <wp:lineTo x="0" y="21334"/>
                <wp:lineTo x="21387" y="21334"/>
                <wp:lineTo x="21387" y="0"/>
                <wp:lineTo x="0" y="0"/>
              </wp:wrapPolygon>
            </wp:wrapTight>
            <wp:docPr id="293" name="Picture 293" descr="http://www.whatsbiting.com.au/615.jpeg?Action=thumbnail&amp;algorithm=fill_proportional&amp;width=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whatsbiting.com.au/615.jpeg?Action=thumbnail&amp;algorithm=fill_proportional&amp;width=2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73860" cy="1755140"/>
                    </a:xfrm>
                    <a:prstGeom prst="rect">
                      <a:avLst/>
                    </a:prstGeom>
                    <a:noFill/>
                    <a:ln>
                      <a:noFill/>
                    </a:ln>
                  </pic:spPr>
                </pic:pic>
              </a:graphicData>
            </a:graphic>
            <wp14:sizeRelH relativeFrom="page">
              <wp14:pctWidth>0</wp14:pctWidth>
            </wp14:sizeRelH>
            <wp14:sizeRelV relativeFrom="page">
              <wp14:pctHeight>0</wp14:pctHeight>
            </wp14:sizeRelV>
          </wp:anchor>
        </w:drawing>
      </w:r>
      <w:r w:rsidR="00986BE2">
        <w:rPr>
          <w:lang w:val="en-US"/>
        </w:rPr>
        <w:t xml:space="preserve">Yellowtail kingfish are </w:t>
      </w:r>
      <w:r w:rsidR="00570E94">
        <w:rPr>
          <w:lang w:val="en-US"/>
        </w:rPr>
        <w:t>distributed</w:t>
      </w:r>
      <w:r w:rsidR="00986BE2">
        <w:rPr>
          <w:lang w:val="en-US"/>
        </w:rPr>
        <w:t xml:space="preserve"> all along Victoria’s </w:t>
      </w:r>
      <w:r w:rsidR="005435CB" w:rsidRPr="005435CB">
        <w:rPr>
          <w:lang w:val="en-US"/>
        </w:rPr>
        <w:t xml:space="preserve">coast </w:t>
      </w:r>
      <w:r w:rsidR="00AD2A66">
        <w:rPr>
          <w:lang w:val="en-US"/>
        </w:rPr>
        <w:fldChar w:fldCharType="begin"/>
      </w:r>
      <w:r w:rsidR="00AD2A66">
        <w:rPr>
          <w:lang w:val="en-US"/>
        </w:rPr>
        <w:instrText xml:space="preserve"> ADDIN EN.CITE &lt;EndNote&gt;&lt;Cite&gt;&lt;Author&gt;Hughes&lt;/Author&gt;&lt;Year&gt;2018&lt;/Year&gt;&lt;RecNum&gt;99&lt;/RecNum&gt;&lt;DisplayText&gt;(Hughes, Malony et al. 2018)&lt;/DisplayText&gt;&lt;record&gt;&lt;rec-number&gt;99&lt;/rec-number&gt;&lt;foreign-keys&gt;&lt;key app="EN" db-id="ws5f0rta6fewz6et2f1x2w24vd2xets9ts2t" timestamp="1571785871"&gt;99&lt;/key&gt;&lt;/foreign-keys&gt;&lt;ref-type name="Report"&gt;27&lt;/ref-type&gt;&lt;contributors&gt;&lt;authors&gt;&lt;author&gt;Hughes, J.&lt;/author&gt;&lt;author&gt;Malony, B.&lt;/author&gt;&lt;author&gt;Dawson, A.&lt;/author&gt;&lt;author&gt;Steer, M.&lt;/author&gt;&lt;author&gt;Georgeson, L.&lt;/author&gt;&lt;/authors&gt;&lt;secondary-authors&gt;&lt;author&gt;arolyn Stewardson, James Andrews, Crispian Ashby, Malcolm Haddon, Klaas Hartmann, Patrick Hone, Peter Horvat, Stephen Mayfield, Anthony Roelofs, Keith Sainsbury, Thor Saunders, John Stewart, Simon Nicol and Brent Wise&lt;/author&gt;&lt;/secondary-authors&gt;&lt;/contributors&gt;&lt;titles&gt;&lt;title&gt;Yellowtail Kingfish, Seriola lalandi&lt;/title&gt;&lt;secondary-title&gt;Status of Australian fish stocks reports 2018&lt;/secondary-title&gt;&lt;/titles&gt;&lt;dates&gt;&lt;year&gt;2018&lt;/year&gt;&lt;/dates&gt;&lt;pub-location&gt;Canberra&lt;/pub-location&gt;&lt;publisher&gt;Fisheries Research and Development Corporation&lt;/publisher&gt;&lt;urls&gt;&lt;/urls&gt;&lt;/record&gt;&lt;/Cite&gt;&lt;/EndNote&gt;</w:instrText>
      </w:r>
      <w:r w:rsidR="00AD2A66">
        <w:rPr>
          <w:lang w:val="en-US"/>
        </w:rPr>
        <w:fldChar w:fldCharType="separate"/>
      </w:r>
      <w:r w:rsidR="00AD2A66">
        <w:rPr>
          <w:noProof/>
          <w:lang w:val="en-US"/>
        </w:rPr>
        <w:t>(Hughes, Malony et al. 2018)</w:t>
      </w:r>
      <w:r w:rsidR="00AD2A66">
        <w:rPr>
          <w:lang w:val="en-US"/>
        </w:rPr>
        <w:fldChar w:fldCharType="end"/>
      </w:r>
      <w:r w:rsidR="00986BE2">
        <w:rPr>
          <w:lang w:val="en-US"/>
        </w:rPr>
        <w:t xml:space="preserve">; however, key regions </w:t>
      </w:r>
      <w:r w:rsidR="006137CF">
        <w:rPr>
          <w:lang w:val="en-US"/>
        </w:rPr>
        <w:t xml:space="preserve">within the state </w:t>
      </w:r>
      <w:r w:rsidR="00480900">
        <w:rPr>
          <w:lang w:val="en-US"/>
        </w:rPr>
        <w:t xml:space="preserve">anecdotally </w:t>
      </w:r>
      <w:r w:rsidR="006137CF">
        <w:rPr>
          <w:lang w:val="en-US"/>
        </w:rPr>
        <w:t>hold</w:t>
      </w:r>
      <w:r w:rsidR="00986BE2">
        <w:rPr>
          <w:lang w:val="en-US"/>
        </w:rPr>
        <w:t xml:space="preserve"> greater numbers</w:t>
      </w:r>
      <w:r w:rsidR="006137CF">
        <w:rPr>
          <w:lang w:val="en-US"/>
        </w:rPr>
        <w:t xml:space="preserve">. </w:t>
      </w:r>
      <w:r w:rsidR="00480900">
        <w:rPr>
          <w:lang w:val="en-US"/>
        </w:rPr>
        <w:t>Changes in their distribution along Victoria’s coast may be a function of habitat suitability, oceanographic variables, food availability and local environmental conditions.</w:t>
      </w:r>
      <w:r w:rsidR="00ED0F7F">
        <w:rPr>
          <w:lang w:val="en-US"/>
        </w:rPr>
        <w:t xml:space="preserve">  C</w:t>
      </w:r>
      <w:r w:rsidR="00CA0C97">
        <w:rPr>
          <w:lang w:val="en-US"/>
        </w:rPr>
        <w:t xml:space="preserve">aptures of yellowtail kingfish </w:t>
      </w:r>
      <w:r w:rsidR="00480900">
        <w:rPr>
          <w:lang w:val="en-US"/>
        </w:rPr>
        <w:t xml:space="preserve">may also be </w:t>
      </w:r>
      <w:r w:rsidR="00CA0C97">
        <w:rPr>
          <w:lang w:val="en-US"/>
        </w:rPr>
        <w:t xml:space="preserve">reflective </w:t>
      </w:r>
      <w:r w:rsidR="00480900">
        <w:rPr>
          <w:lang w:val="en-US"/>
        </w:rPr>
        <w:t xml:space="preserve">of angler accessibility. </w:t>
      </w:r>
      <w:r w:rsidR="00ED0F7F">
        <w:rPr>
          <w:lang w:val="en-US"/>
        </w:rPr>
        <w:t>In Victoria, k</w:t>
      </w:r>
      <w:r w:rsidR="006137CF">
        <w:rPr>
          <w:lang w:val="en-US"/>
        </w:rPr>
        <w:t>ey regions includ</w:t>
      </w:r>
      <w:r w:rsidR="0022067C">
        <w:rPr>
          <w:lang w:val="en-US"/>
        </w:rPr>
        <w:t>ing</w:t>
      </w:r>
      <w:r w:rsidR="00986BE2">
        <w:rPr>
          <w:lang w:val="en-US"/>
        </w:rPr>
        <w:t xml:space="preserve"> </w:t>
      </w:r>
      <w:r w:rsidR="006137CF">
        <w:rPr>
          <w:lang w:val="en-US"/>
        </w:rPr>
        <w:t>Portland / Port Fairy</w:t>
      </w:r>
      <w:r w:rsidR="00CA0C97">
        <w:rPr>
          <w:lang w:val="en-US"/>
        </w:rPr>
        <w:t xml:space="preserve"> (Western Victoria)</w:t>
      </w:r>
      <w:r w:rsidR="007F70CE">
        <w:rPr>
          <w:lang w:val="en-US"/>
        </w:rPr>
        <w:t xml:space="preserve">, </w:t>
      </w:r>
      <w:r w:rsidR="006137CF">
        <w:rPr>
          <w:lang w:val="en-US"/>
        </w:rPr>
        <w:t>Port Phillip Heads</w:t>
      </w:r>
      <w:r w:rsidR="00CA0C97">
        <w:rPr>
          <w:lang w:val="en-US"/>
        </w:rPr>
        <w:t xml:space="preserve"> (Central Victoria)</w:t>
      </w:r>
      <w:r w:rsidR="006137CF">
        <w:rPr>
          <w:lang w:val="en-US"/>
        </w:rPr>
        <w:t>, and Mallacoota / Marlo</w:t>
      </w:r>
      <w:r w:rsidR="00CA0C97">
        <w:rPr>
          <w:lang w:val="en-US"/>
        </w:rPr>
        <w:t xml:space="preserve"> (Eastern Victoria)</w:t>
      </w:r>
      <w:r w:rsidR="00986BE2">
        <w:rPr>
          <w:lang w:val="en-US"/>
        </w:rPr>
        <w:t xml:space="preserve"> </w:t>
      </w:r>
      <w:r w:rsidR="009B73F6">
        <w:rPr>
          <w:lang w:val="en-US"/>
        </w:rPr>
        <w:t>periodically</w:t>
      </w:r>
      <w:r w:rsidR="006137CF">
        <w:rPr>
          <w:lang w:val="en-US"/>
        </w:rPr>
        <w:t xml:space="preserve"> hold large numbers </w:t>
      </w:r>
      <w:r w:rsidR="00480900">
        <w:rPr>
          <w:lang w:val="en-US"/>
        </w:rPr>
        <w:t>of</w:t>
      </w:r>
      <w:r w:rsidR="0022067C">
        <w:rPr>
          <w:lang w:val="en-US"/>
        </w:rPr>
        <w:t xml:space="preserve"> yellowtail</w:t>
      </w:r>
      <w:r w:rsidR="00480900">
        <w:rPr>
          <w:lang w:val="en-US"/>
        </w:rPr>
        <w:t xml:space="preserve"> kingfish </w:t>
      </w:r>
      <w:r w:rsidR="0022067C">
        <w:rPr>
          <w:lang w:val="en-US"/>
        </w:rPr>
        <w:t>across</w:t>
      </w:r>
      <w:r w:rsidR="00480900">
        <w:rPr>
          <w:lang w:val="en-US"/>
        </w:rPr>
        <w:t xml:space="preserve"> a </w:t>
      </w:r>
      <w:r w:rsidR="006137CF">
        <w:rPr>
          <w:lang w:val="en-US"/>
        </w:rPr>
        <w:t xml:space="preserve">broad size </w:t>
      </w:r>
      <w:r w:rsidR="00480900">
        <w:rPr>
          <w:lang w:val="en-US"/>
        </w:rPr>
        <w:t>rang</w:t>
      </w:r>
      <w:r w:rsidR="00CA0C97">
        <w:rPr>
          <w:lang w:val="en-US"/>
        </w:rPr>
        <w:t>e</w:t>
      </w:r>
      <w:r w:rsidR="00111335">
        <w:rPr>
          <w:lang w:val="en-US"/>
        </w:rPr>
        <w:t>. Consequently,</w:t>
      </w:r>
      <w:r w:rsidR="00986BE2">
        <w:rPr>
          <w:lang w:val="en-US"/>
        </w:rPr>
        <w:t xml:space="preserve"> three ‘zones’ denoted</w:t>
      </w:r>
      <w:r w:rsidR="00A77E02">
        <w:rPr>
          <w:lang w:val="en-US"/>
        </w:rPr>
        <w:t>;</w:t>
      </w:r>
      <w:r w:rsidR="00986BE2">
        <w:rPr>
          <w:lang w:val="en-US"/>
        </w:rPr>
        <w:t xml:space="preserve"> </w:t>
      </w:r>
      <w:r w:rsidR="00A77E02">
        <w:rPr>
          <w:lang w:val="en-US"/>
        </w:rPr>
        <w:t>‘</w:t>
      </w:r>
      <w:r w:rsidR="00111335">
        <w:rPr>
          <w:lang w:val="en-US"/>
        </w:rPr>
        <w:t>West</w:t>
      </w:r>
      <w:r w:rsidR="00A77E02">
        <w:rPr>
          <w:lang w:val="en-US"/>
        </w:rPr>
        <w:t>ern’</w:t>
      </w:r>
      <w:r w:rsidR="00111335">
        <w:rPr>
          <w:lang w:val="en-US"/>
        </w:rPr>
        <w:t xml:space="preserve">, </w:t>
      </w:r>
      <w:r w:rsidR="00A77E02">
        <w:rPr>
          <w:lang w:val="en-US"/>
        </w:rPr>
        <w:t>‘</w:t>
      </w:r>
      <w:r w:rsidR="00111335">
        <w:rPr>
          <w:lang w:val="en-US"/>
        </w:rPr>
        <w:t>Central</w:t>
      </w:r>
      <w:r w:rsidR="00A77E02">
        <w:rPr>
          <w:lang w:val="en-US"/>
        </w:rPr>
        <w:t>’</w:t>
      </w:r>
      <w:r w:rsidR="00111335">
        <w:rPr>
          <w:lang w:val="en-US"/>
        </w:rPr>
        <w:t xml:space="preserve"> and </w:t>
      </w:r>
      <w:r w:rsidR="00A77E02">
        <w:rPr>
          <w:lang w:val="en-US"/>
        </w:rPr>
        <w:t>‘</w:t>
      </w:r>
      <w:r w:rsidR="00111335">
        <w:rPr>
          <w:lang w:val="en-US"/>
        </w:rPr>
        <w:t>East</w:t>
      </w:r>
      <w:r w:rsidR="00A77E02">
        <w:rPr>
          <w:lang w:val="en-US"/>
        </w:rPr>
        <w:t>ern’</w:t>
      </w:r>
      <w:r w:rsidR="00364BA2">
        <w:rPr>
          <w:lang w:val="en-US"/>
        </w:rPr>
        <w:t xml:space="preserve"> were target</w:t>
      </w:r>
      <w:r w:rsidR="00CA0C97">
        <w:rPr>
          <w:lang w:val="en-US"/>
        </w:rPr>
        <w:t>ed</w:t>
      </w:r>
      <w:r w:rsidR="00364BA2">
        <w:rPr>
          <w:lang w:val="en-US"/>
        </w:rPr>
        <w:t xml:space="preserve"> to obtain representative </w:t>
      </w:r>
      <w:r w:rsidR="009B73F6">
        <w:rPr>
          <w:lang w:val="en-US"/>
        </w:rPr>
        <w:t>samples</w:t>
      </w:r>
      <w:r w:rsidR="00364BA2">
        <w:rPr>
          <w:lang w:val="en-US"/>
        </w:rPr>
        <w:t xml:space="preserve"> across the state</w:t>
      </w:r>
      <w:r w:rsidR="00EF04DB">
        <w:rPr>
          <w:lang w:val="en-US"/>
        </w:rPr>
        <w:t xml:space="preserve"> (</w:t>
      </w:r>
      <w:r w:rsidR="00380E3B">
        <w:rPr>
          <w:lang w:val="en-US"/>
        </w:rPr>
        <w:fldChar w:fldCharType="begin"/>
      </w:r>
      <w:r w:rsidR="00380E3B">
        <w:rPr>
          <w:lang w:val="en-US"/>
        </w:rPr>
        <w:instrText xml:space="preserve"> REF _Ref534902269 </w:instrText>
      </w:r>
      <w:r w:rsidR="00380E3B">
        <w:rPr>
          <w:lang w:val="en-US"/>
        </w:rPr>
        <w:fldChar w:fldCharType="separate"/>
      </w:r>
      <w:r w:rsidR="007D1809">
        <w:t xml:space="preserve">Figure </w:t>
      </w:r>
      <w:r w:rsidR="007D1809">
        <w:rPr>
          <w:noProof/>
        </w:rPr>
        <w:t>1</w:t>
      </w:r>
      <w:r w:rsidR="00380E3B">
        <w:rPr>
          <w:lang w:val="en-US"/>
        </w:rPr>
        <w:fldChar w:fldCharType="end"/>
      </w:r>
      <w:r w:rsidR="00EF04DB">
        <w:rPr>
          <w:lang w:val="en-US"/>
        </w:rPr>
        <w:t>)</w:t>
      </w:r>
      <w:r w:rsidR="00364BA2">
        <w:rPr>
          <w:lang w:val="en-US"/>
        </w:rPr>
        <w:t>.  Creel clerks were employed to visit boat ramps and collect yellowtail kingfish frames</w:t>
      </w:r>
      <w:r w:rsidR="00CA0C97">
        <w:rPr>
          <w:lang w:val="en-US"/>
        </w:rPr>
        <w:t xml:space="preserve"> from recreational anglers and charter boat operators</w:t>
      </w:r>
      <w:r w:rsidR="00364BA2">
        <w:rPr>
          <w:lang w:val="en-US"/>
        </w:rPr>
        <w:t xml:space="preserve">. Local fishing shops were </w:t>
      </w:r>
      <w:r w:rsidR="00570E94">
        <w:rPr>
          <w:lang w:val="en-US"/>
        </w:rPr>
        <w:t>used</w:t>
      </w:r>
      <w:r w:rsidR="00364BA2">
        <w:rPr>
          <w:lang w:val="en-US"/>
        </w:rPr>
        <w:t xml:space="preserve"> as ‘drop off’</w:t>
      </w:r>
      <w:r w:rsidR="00CC342A">
        <w:rPr>
          <w:lang w:val="en-US"/>
        </w:rPr>
        <w:t xml:space="preserve"> </w:t>
      </w:r>
      <w:r w:rsidR="00CA0C97">
        <w:rPr>
          <w:lang w:val="en-US"/>
        </w:rPr>
        <w:t>stations</w:t>
      </w:r>
      <w:r w:rsidR="00CC342A">
        <w:rPr>
          <w:lang w:val="en-US"/>
        </w:rPr>
        <w:t xml:space="preserve"> for anglers to don</w:t>
      </w:r>
      <w:r w:rsidR="00364BA2">
        <w:rPr>
          <w:lang w:val="en-US"/>
        </w:rPr>
        <w:t>ate frames when creel clerks were not available.</w:t>
      </w:r>
      <w:r w:rsidR="00986BE2">
        <w:rPr>
          <w:lang w:val="en-US"/>
        </w:rPr>
        <w:t xml:space="preserve"> </w:t>
      </w:r>
      <w:r w:rsidR="00364BA2">
        <w:rPr>
          <w:lang w:val="en-US"/>
        </w:rPr>
        <w:t xml:space="preserve">A total of </w:t>
      </w:r>
      <w:r w:rsidR="00AC1080">
        <w:rPr>
          <w:lang w:val="en-US"/>
        </w:rPr>
        <w:t>452</w:t>
      </w:r>
      <w:r w:rsidR="00364BA2">
        <w:rPr>
          <w:lang w:val="en-US"/>
        </w:rPr>
        <w:t xml:space="preserve"> y</w:t>
      </w:r>
      <w:r w:rsidR="00CC342A">
        <w:rPr>
          <w:lang w:val="en-US"/>
        </w:rPr>
        <w:t>ellowtail</w:t>
      </w:r>
      <w:r w:rsidR="004B597C">
        <w:rPr>
          <w:lang w:val="en-US"/>
        </w:rPr>
        <w:t xml:space="preserve"> kingfish </w:t>
      </w:r>
      <w:r w:rsidR="00986BE2">
        <w:rPr>
          <w:lang w:val="en-US"/>
        </w:rPr>
        <w:t>frames were donated</w:t>
      </w:r>
      <w:r w:rsidR="004B597C">
        <w:rPr>
          <w:lang w:val="en-US"/>
        </w:rPr>
        <w:t xml:space="preserve"> to</w:t>
      </w:r>
      <w:r w:rsidR="009B73F6">
        <w:rPr>
          <w:lang w:val="en-US"/>
        </w:rPr>
        <w:t xml:space="preserve"> the VFA </w:t>
      </w:r>
      <w:r w:rsidR="004B597C">
        <w:rPr>
          <w:lang w:val="en-US"/>
        </w:rPr>
        <w:t xml:space="preserve">by recreational anglers </w:t>
      </w:r>
      <w:r w:rsidR="00CA0C97">
        <w:rPr>
          <w:lang w:val="en-US"/>
        </w:rPr>
        <w:t xml:space="preserve">or caught during targeted research trips between </w:t>
      </w:r>
      <w:r w:rsidR="00AC1080">
        <w:rPr>
          <w:lang w:val="en-US"/>
        </w:rPr>
        <w:t>02</w:t>
      </w:r>
      <w:r w:rsidR="00553265">
        <w:rPr>
          <w:lang w:val="en-US"/>
        </w:rPr>
        <w:t xml:space="preserve"> </w:t>
      </w:r>
      <w:r w:rsidR="00CA0C97">
        <w:rPr>
          <w:lang w:val="en-US"/>
        </w:rPr>
        <w:t>Feb</w:t>
      </w:r>
      <w:r w:rsidR="00553265">
        <w:rPr>
          <w:lang w:val="en-US"/>
        </w:rPr>
        <w:t xml:space="preserve">ruary </w:t>
      </w:r>
      <w:r w:rsidR="00AC1080">
        <w:rPr>
          <w:lang w:val="en-US"/>
        </w:rPr>
        <w:t>2015</w:t>
      </w:r>
      <w:r w:rsidR="00CA0C97">
        <w:rPr>
          <w:lang w:val="en-US"/>
        </w:rPr>
        <w:t xml:space="preserve"> – </w:t>
      </w:r>
      <w:r w:rsidR="00AC1080">
        <w:rPr>
          <w:lang w:val="en-US"/>
        </w:rPr>
        <w:t>01</w:t>
      </w:r>
      <w:r w:rsidR="00553265">
        <w:rPr>
          <w:lang w:val="en-US"/>
        </w:rPr>
        <w:t xml:space="preserve"> </w:t>
      </w:r>
      <w:r w:rsidR="00CA0C97">
        <w:rPr>
          <w:lang w:val="en-US"/>
        </w:rPr>
        <w:t>Feb</w:t>
      </w:r>
      <w:r w:rsidR="00553265">
        <w:rPr>
          <w:lang w:val="en-US"/>
        </w:rPr>
        <w:t xml:space="preserve">ruary </w:t>
      </w:r>
      <w:r w:rsidR="00AC1080">
        <w:rPr>
          <w:lang w:val="en-US"/>
        </w:rPr>
        <w:t>2017</w:t>
      </w:r>
      <w:r w:rsidR="007779F7">
        <w:rPr>
          <w:lang w:val="en-US"/>
        </w:rPr>
        <w:t xml:space="preserve"> (</w:t>
      </w:r>
      <w:r w:rsidR="007779F7">
        <w:rPr>
          <w:lang w:val="en-US"/>
        </w:rPr>
        <w:fldChar w:fldCharType="begin"/>
      </w:r>
      <w:r w:rsidR="007779F7">
        <w:rPr>
          <w:lang w:val="en-US"/>
        </w:rPr>
        <w:instrText xml:space="preserve"> REF _Ref482353220 </w:instrText>
      </w:r>
      <w:r w:rsidR="007779F7">
        <w:rPr>
          <w:lang w:val="en-US"/>
        </w:rPr>
        <w:fldChar w:fldCharType="separate"/>
      </w:r>
      <w:r w:rsidR="007D1809">
        <w:t xml:space="preserve">Table </w:t>
      </w:r>
      <w:r w:rsidR="007D1809">
        <w:rPr>
          <w:noProof/>
        </w:rPr>
        <w:t>1</w:t>
      </w:r>
      <w:r w:rsidR="007779F7">
        <w:rPr>
          <w:lang w:val="en-US"/>
        </w:rPr>
        <w:fldChar w:fldCharType="end"/>
      </w:r>
      <w:r w:rsidR="007779F7">
        <w:rPr>
          <w:lang w:val="en-US"/>
        </w:rPr>
        <w:t>)</w:t>
      </w:r>
      <w:r w:rsidR="004B597C">
        <w:rPr>
          <w:lang w:val="en-US"/>
        </w:rPr>
        <w:t>.</w:t>
      </w:r>
      <w:r w:rsidR="00333EC2">
        <w:rPr>
          <w:lang w:val="en-US"/>
        </w:rPr>
        <w:t xml:space="preserve"> </w:t>
      </w:r>
      <w:r w:rsidR="00570E94">
        <w:rPr>
          <w:lang w:val="en-US"/>
        </w:rPr>
        <w:t xml:space="preserve">As all recreationally caught kingfish frames were above the legal minimum length a </w:t>
      </w:r>
      <w:r w:rsidR="00CC342A">
        <w:rPr>
          <w:lang w:val="en-US"/>
        </w:rPr>
        <w:t>Fisheries Research Permit (RP1253</w:t>
      </w:r>
      <w:r w:rsidR="00CA0C97">
        <w:rPr>
          <w:lang w:val="en-US"/>
        </w:rPr>
        <w:t xml:space="preserve"> - Appendix</w:t>
      </w:r>
      <w:r w:rsidR="00CC342A">
        <w:rPr>
          <w:lang w:val="en-US"/>
        </w:rPr>
        <w:t xml:space="preserve">) was issued for selected fishers to obtain </w:t>
      </w:r>
      <w:r w:rsidR="001A46F4">
        <w:rPr>
          <w:lang w:val="en-US"/>
        </w:rPr>
        <w:t>undersized yellowtail kingfish.</w:t>
      </w:r>
    </w:p>
    <w:p w14:paraId="10912B8A" w14:textId="77777777" w:rsidR="007779F7" w:rsidRPr="00EF04DB" w:rsidRDefault="007779F7" w:rsidP="00DF6DD3">
      <w:pPr>
        <w:pStyle w:val="HC"/>
        <w:tabs>
          <w:tab w:val="left" w:pos="284"/>
        </w:tabs>
        <w:rPr>
          <w:lang w:val="en-US"/>
        </w:rPr>
      </w:pPr>
      <w:r w:rsidRPr="00EF04DB">
        <w:rPr>
          <w:lang w:val="en-US"/>
        </w:rPr>
        <w:t>Interstate</w:t>
      </w:r>
    </w:p>
    <w:p w14:paraId="1B8DC96F" w14:textId="425C29F3" w:rsidR="00EF04DB" w:rsidRDefault="007779F7" w:rsidP="00DF6DD3">
      <w:pPr>
        <w:pStyle w:val="Body"/>
        <w:tabs>
          <w:tab w:val="left" w:pos="284"/>
        </w:tabs>
        <w:jc w:val="both"/>
        <w:rPr>
          <w:lang w:val="en-US"/>
        </w:rPr>
      </w:pPr>
      <w:r>
        <w:rPr>
          <w:lang w:val="en-US"/>
        </w:rPr>
        <w:t>Yellowtail kingfish were also collected as a part of separate monitoring and targeted research p</w:t>
      </w:r>
      <w:r w:rsidR="00776C7C">
        <w:rPr>
          <w:lang w:val="en-US"/>
        </w:rPr>
        <w:t>rojects in N</w:t>
      </w:r>
      <w:r w:rsidR="00A77E02">
        <w:rPr>
          <w:lang w:val="en-US"/>
        </w:rPr>
        <w:t>ew South Wales</w:t>
      </w:r>
      <w:r w:rsidR="00776C7C">
        <w:rPr>
          <w:lang w:val="en-US"/>
        </w:rPr>
        <w:t xml:space="preserve"> (NSW Fisheries) </w:t>
      </w:r>
      <w:r>
        <w:rPr>
          <w:lang w:val="en-US"/>
        </w:rPr>
        <w:t>and Tasmania (Institute for Marine and Antarctic Studies / University of Tasmania) respectively.</w:t>
      </w:r>
      <w:r w:rsidR="00A77E02">
        <w:rPr>
          <w:lang w:val="en-US"/>
        </w:rPr>
        <w:t xml:space="preserve"> </w:t>
      </w:r>
      <w:r>
        <w:rPr>
          <w:lang w:val="en-US"/>
        </w:rPr>
        <w:t xml:space="preserve">Tissue samples for genetic analysis, and otoliths for isotope analysis were kindly donated to </w:t>
      </w:r>
      <w:r w:rsidR="00EF04DB">
        <w:rPr>
          <w:lang w:val="en-US"/>
        </w:rPr>
        <w:t>the VFA</w:t>
      </w:r>
      <w:r>
        <w:rPr>
          <w:lang w:val="en-US"/>
        </w:rPr>
        <w:t xml:space="preserve"> for use within the present project. </w:t>
      </w:r>
    </w:p>
    <w:p w14:paraId="77C120CF" w14:textId="77777777" w:rsidR="00B15CF6" w:rsidRDefault="00B15CF6" w:rsidP="00DF6DD3">
      <w:pPr>
        <w:pStyle w:val="Body"/>
        <w:tabs>
          <w:tab w:val="left" w:pos="284"/>
        </w:tabs>
        <w:rPr>
          <w:lang w:val="en-US"/>
        </w:rPr>
      </w:pPr>
    </w:p>
    <w:p w14:paraId="16C1954B" w14:textId="5071C15E" w:rsidR="00EF04DB" w:rsidRDefault="00EF04DB" w:rsidP="00DF6DD3">
      <w:pPr>
        <w:pStyle w:val="Body"/>
        <w:tabs>
          <w:tab w:val="left" w:pos="284"/>
        </w:tabs>
        <w:jc w:val="center"/>
        <w:rPr>
          <w:lang w:val="en-US"/>
        </w:rPr>
      </w:pPr>
      <w:r>
        <w:rPr>
          <w:noProof/>
          <w:lang w:val="en-GB" w:eastAsia="en-GB"/>
        </w:rPr>
        <w:drawing>
          <wp:inline distT="0" distB="0" distL="0" distR="0" wp14:anchorId="2F316AD5" wp14:editId="335D5EE4">
            <wp:extent cx="3416199" cy="3535494"/>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922" t="1054" r="1" b="1232"/>
                    <a:stretch/>
                  </pic:blipFill>
                  <pic:spPr bwMode="auto">
                    <a:xfrm>
                      <a:off x="0" y="0"/>
                      <a:ext cx="3473100" cy="3594382"/>
                    </a:xfrm>
                    <a:prstGeom prst="rect">
                      <a:avLst/>
                    </a:prstGeom>
                    <a:noFill/>
                    <a:ln>
                      <a:noFill/>
                    </a:ln>
                    <a:extLst>
                      <a:ext uri="{53640926-AAD7-44D8-BBD7-CCE9431645EC}">
                        <a14:shadowObscured xmlns:a14="http://schemas.microsoft.com/office/drawing/2010/main"/>
                      </a:ext>
                    </a:extLst>
                  </pic:spPr>
                </pic:pic>
              </a:graphicData>
            </a:graphic>
          </wp:inline>
        </w:drawing>
      </w:r>
    </w:p>
    <w:p w14:paraId="340E40BF" w14:textId="1BDF46D4" w:rsidR="00B15CF6" w:rsidRPr="00380E3B" w:rsidRDefault="00EF04DB" w:rsidP="00DF6DD3">
      <w:pPr>
        <w:pStyle w:val="Caption"/>
        <w:tabs>
          <w:tab w:val="left" w:pos="284"/>
        </w:tabs>
      </w:pPr>
      <w:bookmarkStart w:id="9" w:name="_Ref534902269"/>
      <w:bookmarkStart w:id="10" w:name="_Toc27993154"/>
      <w:bookmarkStart w:id="11" w:name="_Toc27993326"/>
      <w:bookmarkStart w:id="12" w:name="_Toc28595027"/>
      <w:r>
        <w:t xml:space="preserve">Figure </w:t>
      </w:r>
      <w:r w:rsidR="00620AE6">
        <w:rPr>
          <w:noProof/>
        </w:rPr>
        <w:fldChar w:fldCharType="begin"/>
      </w:r>
      <w:r w:rsidR="00620AE6">
        <w:rPr>
          <w:noProof/>
        </w:rPr>
        <w:instrText xml:space="preserve"> SEQ Figure \* ARABIC </w:instrText>
      </w:r>
      <w:r w:rsidR="00620AE6">
        <w:rPr>
          <w:noProof/>
        </w:rPr>
        <w:fldChar w:fldCharType="separate"/>
      </w:r>
      <w:r w:rsidR="007D1809">
        <w:rPr>
          <w:noProof/>
        </w:rPr>
        <w:t>1</w:t>
      </w:r>
      <w:r w:rsidR="00620AE6">
        <w:rPr>
          <w:noProof/>
        </w:rPr>
        <w:fldChar w:fldCharType="end"/>
      </w:r>
      <w:bookmarkEnd w:id="9"/>
      <w:r w:rsidR="00E56136">
        <w:rPr>
          <w:noProof/>
        </w:rPr>
        <w:t>.</w:t>
      </w:r>
      <w:r>
        <w:t xml:space="preserve"> </w:t>
      </w:r>
      <w:r w:rsidR="00872809">
        <w:t xml:space="preserve"> </w:t>
      </w:r>
      <w:r>
        <w:t>Regions where yellowtail kingfish were collect</w:t>
      </w:r>
      <w:r w:rsidR="00380E3B">
        <w:t>ed for analysis.</w:t>
      </w:r>
      <w:bookmarkEnd w:id="10"/>
      <w:bookmarkEnd w:id="11"/>
      <w:bookmarkEnd w:id="12"/>
    </w:p>
    <w:p w14:paraId="10912B8D" w14:textId="2E4B7F96" w:rsidR="0000413A" w:rsidRDefault="0000413A" w:rsidP="00DF6DD3">
      <w:pPr>
        <w:pStyle w:val="Caption"/>
        <w:tabs>
          <w:tab w:val="left" w:pos="284"/>
        </w:tabs>
      </w:pPr>
      <w:bookmarkStart w:id="13" w:name="_Ref482353220"/>
      <w:bookmarkStart w:id="14" w:name="_Toc28595057"/>
      <w:r>
        <w:lastRenderedPageBreak/>
        <w:t xml:space="preserve">Table </w:t>
      </w:r>
      <w:r w:rsidR="00620AE6">
        <w:rPr>
          <w:noProof/>
        </w:rPr>
        <w:fldChar w:fldCharType="begin"/>
      </w:r>
      <w:r w:rsidR="00620AE6">
        <w:rPr>
          <w:noProof/>
        </w:rPr>
        <w:instrText xml:space="preserve"> SEQ Table \* ARABIC </w:instrText>
      </w:r>
      <w:r w:rsidR="00620AE6">
        <w:rPr>
          <w:noProof/>
        </w:rPr>
        <w:fldChar w:fldCharType="separate"/>
      </w:r>
      <w:r w:rsidR="007D1809">
        <w:rPr>
          <w:noProof/>
        </w:rPr>
        <w:t>1</w:t>
      </w:r>
      <w:r w:rsidR="00620AE6">
        <w:rPr>
          <w:noProof/>
        </w:rPr>
        <w:fldChar w:fldCharType="end"/>
      </w:r>
      <w:bookmarkEnd w:id="13"/>
      <w:r w:rsidR="00E56136">
        <w:rPr>
          <w:noProof/>
        </w:rPr>
        <w:t>.</w:t>
      </w:r>
      <w:r w:rsidR="00872809">
        <w:rPr>
          <w:noProof/>
        </w:rPr>
        <w:t xml:space="preserve"> </w:t>
      </w:r>
      <w:r>
        <w:t xml:space="preserve"> Number of yellowtail </w:t>
      </w:r>
      <w:r w:rsidRPr="00416B2D">
        <w:rPr>
          <w:lang w:val="en-US"/>
        </w:rPr>
        <w:t>kingfish</w:t>
      </w:r>
      <w:r>
        <w:t xml:space="preserve"> frames obtained from Western, Central and Eastern Victoria</w:t>
      </w:r>
      <w:r w:rsidR="00AC1080">
        <w:t xml:space="preserve"> above and below the legal minimum limit (LML)</w:t>
      </w:r>
      <w:r w:rsidR="00F25FEC">
        <w:t xml:space="preserve"> from </w:t>
      </w:r>
      <w:r w:rsidR="00F25FEC">
        <w:rPr>
          <w:lang w:val="en-US"/>
        </w:rPr>
        <w:t>02/Feb/2015 – 01/Feb/2017</w:t>
      </w:r>
      <w:r w:rsidR="000E3663">
        <w:rPr>
          <w:lang w:val="en-US"/>
        </w:rPr>
        <w:t>.</w:t>
      </w:r>
      <w:bookmarkEnd w:id="14"/>
    </w:p>
    <w:tbl>
      <w:tblPr>
        <w:tblStyle w:val="LightList-Accent1"/>
        <w:tblW w:w="0" w:type="auto"/>
        <w:jc w:val="center"/>
        <w:tblLook w:val="04A0" w:firstRow="1" w:lastRow="0" w:firstColumn="1" w:lastColumn="0" w:noHBand="0" w:noVBand="1"/>
      </w:tblPr>
      <w:tblGrid>
        <w:gridCol w:w="1853"/>
        <w:gridCol w:w="1912"/>
        <w:gridCol w:w="1880"/>
        <w:gridCol w:w="1894"/>
        <w:gridCol w:w="791"/>
      </w:tblGrid>
      <w:tr w:rsidR="00F25FEC" w14:paraId="10912B92" w14:textId="07A552BB" w:rsidTr="00AA09B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53" w:type="dxa"/>
          </w:tcPr>
          <w:p w14:paraId="10912B8E" w14:textId="77777777" w:rsidR="00F25FEC" w:rsidRPr="0000413A" w:rsidRDefault="00F25FEC" w:rsidP="00DF6DD3">
            <w:pPr>
              <w:pStyle w:val="Body"/>
              <w:tabs>
                <w:tab w:val="left" w:pos="284"/>
              </w:tabs>
              <w:rPr>
                <w:color w:val="000000" w:themeColor="text1"/>
                <w:lang w:val="en-US"/>
              </w:rPr>
            </w:pPr>
          </w:p>
        </w:tc>
        <w:tc>
          <w:tcPr>
            <w:tcW w:w="1912" w:type="dxa"/>
          </w:tcPr>
          <w:p w14:paraId="10912B8F" w14:textId="59E10986" w:rsidR="00F25FEC" w:rsidRPr="0000413A" w:rsidRDefault="00F25FEC"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00000" w:themeColor="text1"/>
                <w:lang w:val="en-US"/>
              </w:rPr>
            </w:pPr>
            <w:r w:rsidRPr="0000413A">
              <w:rPr>
                <w:color w:val="000000" w:themeColor="text1"/>
                <w:lang w:val="en-US"/>
              </w:rPr>
              <w:t>Western</w:t>
            </w:r>
            <w:r>
              <w:rPr>
                <w:color w:val="000000" w:themeColor="text1"/>
                <w:lang w:val="en-US"/>
              </w:rPr>
              <w:t xml:space="preserve"> </w:t>
            </w:r>
            <w:r w:rsidR="00242BB7">
              <w:rPr>
                <w:color w:val="000000" w:themeColor="text1"/>
                <w:lang w:val="en-US"/>
              </w:rPr>
              <w:t>VIC</w:t>
            </w:r>
          </w:p>
        </w:tc>
        <w:tc>
          <w:tcPr>
            <w:tcW w:w="1880" w:type="dxa"/>
          </w:tcPr>
          <w:p w14:paraId="10912B90" w14:textId="094A108A" w:rsidR="00F25FEC" w:rsidRPr="0000413A" w:rsidRDefault="00F25FEC"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00000" w:themeColor="text1"/>
                <w:lang w:val="en-US"/>
              </w:rPr>
            </w:pPr>
            <w:r w:rsidRPr="0000413A">
              <w:rPr>
                <w:color w:val="000000" w:themeColor="text1"/>
                <w:lang w:val="en-US"/>
              </w:rPr>
              <w:t>Central</w:t>
            </w:r>
            <w:r>
              <w:rPr>
                <w:color w:val="000000" w:themeColor="text1"/>
                <w:lang w:val="en-US"/>
              </w:rPr>
              <w:t xml:space="preserve"> </w:t>
            </w:r>
            <w:r w:rsidR="00242BB7">
              <w:rPr>
                <w:color w:val="000000" w:themeColor="text1"/>
                <w:lang w:val="en-US"/>
              </w:rPr>
              <w:t>VIC</w:t>
            </w:r>
          </w:p>
        </w:tc>
        <w:tc>
          <w:tcPr>
            <w:tcW w:w="1894" w:type="dxa"/>
          </w:tcPr>
          <w:p w14:paraId="10912B91" w14:textId="2590A4E7" w:rsidR="00F25FEC" w:rsidRPr="0000413A" w:rsidRDefault="00F25FEC"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00000" w:themeColor="text1"/>
                <w:lang w:val="en-US"/>
              </w:rPr>
            </w:pPr>
            <w:r w:rsidRPr="0000413A">
              <w:rPr>
                <w:color w:val="000000" w:themeColor="text1"/>
                <w:lang w:val="en-US"/>
              </w:rPr>
              <w:t>Eastern</w:t>
            </w:r>
            <w:r>
              <w:rPr>
                <w:color w:val="000000" w:themeColor="text1"/>
                <w:lang w:val="en-US"/>
              </w:rPr>
              <w:t xml:space="preserve"> </w:t>
            </w:r>
            <w:r w:rsidR="00242BB7">
              <w:rPr>
                <w:color w:val="000000" w:themeColor="text1"/>
                <w:lang w:val="en-US"/>
              </w:rPr>
              <w:t>VIC</w:t>
            </w:r>
          </w:p>
        </w:tc>
        <w:tc>
          <w:tcPr>
            <w:tcW w:w="791" w:type="dxa"/>
          </w:tcPr>
          <w:p w14:paraId="6C6375D9" w14:textId="0CE97A8F" w:rsidR="00F25FEC" w:rsidRPr="0000413A" w:rsidRDefault="00F25FEC"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00000" w:themeColor="text1"/>
                <w:lang w:val="en-US"/>
              </w:rPr>
            </w:pPr>
            <w:r>
              <w:rPr>
                <w:color w:val="000000" w:themeColor="text1"/>
                <w:lang w:val="en-US"/>
              </w:rPr>
              <w:t>Total</w:t>
            </w:r>
          </w:p>
        </w:tc>
      </w:tr>
      <w:tr w:rsidR="00F25FEC" w14:paraId="10912B97" w14:textId="4A0BFAF0" w:rsidTr="00AA09B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53" w:type="dxa"/>
          </w:tcPr>
          <w:p w14:paraId="10912B93" w14:textId="77777777" w:rsidR="00F25FEC" w:rsidRDefault="00F25FEC" w:rsidP="00DF6DD3">
            <w:pPr>
              <w:pStyle w:val="Body"/>
              <w:tabs>
                <w:tab w:val="left" w:pos="284"/>
              </w:tabs>
              <w:rPr>
                <w:lang w:val="en-US"/>
              </w:rPr>
            </w:pPr>
            <w:r>
              <w:rPr>
                <w:lang w:val="en-US"/>
              </w:rPr>
              <w:t>Above LML</w:t>
            </w:r>
          </w:p>
        </w:tc>
        <w:tc>
          <w:tcPr>
            <w:tcW w:w="1912" w:type="dxa"/>
          </w:tcPr>
          <w:p w14:paraId="10912B94" w14:textId="77777777" w:rsidR="00F25FEC" w:rsidRDefault="00F25FEC"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US"/>
              </w:rPr>
            </w:pPr>
            <w:r>
              <w:rPr>
                <w:lang w:val="en-US"/>
              </w:rPr>
              <w:t>231</w:t>
            </w:r>
          </w:p>
        </w:tc>
        <w:tc>
          <w:tcPr>
            <w:tcW w:w="1880" w:type="dxa"/>
          </w:tcPr>
          <w:p w14:paraId="10912B95" w14:textId="77777777" w:rsidR="00F25FEC" w:rsidRDefault="00F25FEC"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US"/>
              </w:rPr>
            </w:pPr>
            <w:r>
              <w:rPr>
                <w:lang w:val="en-US"/>
              </w:rPr>
              <w:t>79</w:t>
            </w:r>
          </w:p>
        </w:tc>
        <w:tc>
          <w:tcPr>
            <w:tcW w:w="1894" w:type="dxa"/>
          </w:tcPr>
          <w:p w14:paraId="10912B96" w14:textId="77777777" w:rsidR="00F25FEC" w:rsidRDefault="00F25FEC"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US"/>
              </w:rPr>
            </w:pPr>
            <w:r>
              <w:rPr>
                <w:lang w:val="en-US"/>
              </w:rPr>
              <w:t>123</w:t>
            </w:r>
          </w:p>
        </w:tc>
        <w:tc>
          <w:tcPr>
            <w:tcW w:w="791" w:type="dxa"/>
          </w:tcPr>
          <w:p w14:paraId="48A6A0EE" w14:textId="0DEC2EB4" w:rsidR="00F25FEC" w:rsidRDefault="00F25FEC"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US"/>
              </w:rPr>
            </w:pPr>
            <w:r>
              <w:rPr>
                <w:lang w:val="en-US"/>
              </w:rPr>
              <w:t>433</w:t>
            </w:r>
          </w:p>
        </w:tc>
      </w:tr>
      <w:tr w:rsidR="00F25FEC" w14:paraId="10912B9C" w14:textId="47381D0F" w:rsidTr="00AA09BC">
        <w:trPr>
          <w:jc w:val="center"/>
        </w:trPr>
        <w:tc>
          <w:tcPr>
            <w:cnfStyle w:val="001000000000" w:firstRow="0" w:lastRow="0" w:firstColumn="1" w:lastColumn="0" w:oddVBand="0" w:evenVBand="0" w:oddHBand="0" w:evenHBand="0" w:firstRowFirstColumn="0" w:firstRowLastColumn="0" w:lastRowFirstColumn="0" w:lastRowLastColumn="0"/>
            <w:tcW w:w="1853" w:type="dxa"/>
          </w:tcPr>
          <w:p w14:paraId="10912B98" w14:textId="77777777" w:rsidR="00F25FEC" w:rsidRDefault="00F25FEC" w:rsidP="00DF6DD3">
            <w:pPr>
              <w:pStyle w:val="Body"/>
              <w:tabs>
                <w:tab w:val="left" w:pos="284"/>
              </w:tabs>
              <w:rPr>
                <w:lang w:val="en-US"/>
              </w:rPr>
            </w:pPr>
            <w:r>
              <w:rPr>
                <w:lang w:val="en-US"/>
              </w:rPr>
              <w:t>Below LML</w:t>
            </w:r>
          </w:p>
        </w:tc>
        <w:tc>
          <w:tcPr>
            <w:tcW w:w="1912" w:type="dxa"/>
          </w:tcPr>
          <w:p w14:paraId="10912B99" w14:textId="77777777" w:rsidR="00F25FEC" w:rsidRDefault="00F25FEC"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US"/>
              </w:rPr>
            </w:pPr>
            <w:r>
              <w:rPr>
                <w:lang w:val="en-US"/>
              </w:rPr>
              <w:t>3</w:t>
            </w:r>
          </w:p>
        </w:tc>
        <w:tc>
          <w:tcPr>
            <w:tcW w:w="1880" w:type="dxa"/>
          </w:tcPr>
          <w:p w14:paraId="10912B9A" w14:textId="77777777" w:rsidR="00F25FEC" w:rsidRDefault="00F25FEC"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US"/>
              </w:rPr>
            </w:pPr>
            <w:r>
              <w:rPr>
                <w:lang w:val="en-US"/>
              </w:rPr>
              <w:t>13</w:t>
            </w:r>
          </w:p>
        </w:tc>
        <w:tc>
          <w:tcPr>
            <w:tcW w:w="1894" w:type="dxa"/>
          </w:tcPr>
          <w:p w14:paraId="10912B9B" w14:textId="77777777" w:rsidR="00F25FEC" w:rsidRDefault="00F25FEC"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US"/>
              </w:rPr>
            </w:pPr>
            <w:r>
              <w:rPr>
                <w:lang w:val="en-US"/>
              </w:rPr>
              <w:t>3</w:t>
            </w:r>
          </w:p>
        </w:tc>
        <w:tc>
          <w:tcPr>
            <w:tcW w:w="791" w:type="dxa"/>
          </w:tcPr>
          <w:p w14:paraId="4EBFAA15" w14:textId="7A5A9242" w:rsidR="00F25FEC" w:rsidRDefault="00F25FEC"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US"/>
              </w:rPr>
            </w:pPr>
            <w:r>
              <w:rPr>
                <w:lang w:val="en-US"/>
              </w:rPr>
              <w:t>19</w:t>
            </w:r>
          </w:p>
        </w:tc>
      </w:tr>
    </w:tbl>
    <w:p w14:paraId="2E19D4F1" w14:textId="1A32346F" w:rsidR="00FA0A7D" w:rsidRDefault="00FA0A7D" w:rsidP="00DF6DD3">
      <w:pPr>
        <w:pStyle w:val="Body"/>
        <w:tabs>
          <w:tab w:val="left" w:pos="284"/>
        </w:tabs>
        <w:rPr>
          <w:lang w:val="en-US"/>
        </w:rPr>
      </w:pPr>
    </w:p>
    <w:p w14:paraId="10912B9E" w14:textId="53901506" w:rsidR="0056200D" w:rsidRDefault="009A1C87" w:rsidP="00DF6DD3">
      <w:pPr>
        <w:pStyle w:val="HB"/>
        <w:tabs>
          <w:tab w:val="left" w:pos="284"/>
        </w:tabs>
      </w:pPr>
      <w:bookmarkStart w:id="15" w:name="_Toc28596749"/>
      <w:r>
        <w:t>Genetic stock discrimination</w:t>
      </w:r>
      <w:bookmarkEnd w:id="15"/>
    </w:p>
    <w:p w14:paraId="50BFEA69" w14:textId="5E8DF6F1" w:rsidR="0056791F" w:rsidRPr="00B45F87" w:rsidRDefault="0056791F" w:rsidP="00DF6DD3">
      <w:pPr>
        <w:pStyle w:val="Body"/>
        <w:tabs>
          <w:tab w:val="left" w:pos="284"/>
        </w:tabs>
        <w:rPr>
          <w:i/>
        </w:rPr>
      </w:pPr>
      <w:r>
        <w:rPr>
          <w:i/>
        </w:rPr>
        <w:t>This section</w:t>
      </w:r>
      <w:r w:rsidRPr="00B45F87">
        <w:rPr>
          <w:i/>
        </w:rPr>
        <w:t xml:space="preserve"> is relevant to meeting Objective </w:t>
      </w:r>
      <w:r>
        <w:rPr>
          <w:i/>
        </w:rPr>
        <w:t>1</w:t>
      </w:r>
      <w:r w:rsidRPr="00B45F87">
        <w:rPr>
          <w:i/>
        </w:rPr>
        <w:t>.</w:t>
      </w:r>
    </w:p>
    <w:p w14:paraId="4DC9AA54" w14:textId="0CDC76FB" w:rsidR="00A60C6F" w:rsidRPr="00551D0C" w:rsidRDefault="00ED618A" w:rsidP="00DF6DD3">
      <w:pPr>
        <w:pStyle w:val="Body"/>
        <w:tabs>
          <w:tab w:val="left" w:pos="284"/>
        </w:tabs>
        <w:rPr>
          <w:i/>
        </w:rPr>
      </w:pPr>
      <w:r>
        <w:rPr>
          <w:noProof/>
          <w:lang w:val="en-GB" w:eastAsia="en-GB"/>
        </w:rPr>
        <w:drawing>
          <wp:anchor distT="0" distB="0" distL="114300" distR="114300" simplePos="0" relativeHeight="251648512" behindDoc="1" locked="0" layoutInCell="1" allowOverlap="1" wp14:anchorId="0CF82F75" wp14:editId="200E1251">
            <wp:simplePos x="0" y="0"/>
            <wp:positionH relativeFrom="column">
              <wp:posOffset>4944110</wp:posOffset>
            </wp:positionH>
            <wp:positionV relativeFrom="paragraph">
              <wp:posOffset>246380</wp:posOffset>
            </wp:positionV>
            <wp:extent cx="774700" cy="1033145"/>
            <wp:effectExtent l="0" t="0" r="6350" b="0"/>
            <wp:wrapTight wrapText="bothSides">
              <wp:wrapPolygon edited="0">
                <wp:start x="0" y="0"/>
                <wp:lineTo x="0" y="21109"/>
                <wp:lineTo x="21246" y="21109"/>
                <wp:lineTo x="21246" y="0"/>
                <wp:lineTo x="0" y="0"/>
              </wp:wrapPolygon>
            </wp:wrapTight>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74700" cy="1033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0C6F">
        <w:rPr>
          <w:i/>
        </w:rPr>
        <w:t>Full d</w:t>
      </w:r>
      <w:r w:rsidR="00B36AE7">
        <w:rPr>
          <w:i/>
        </w:rPr>
        <w:t>etails of methods and results are presente</w:t>
      </w:r>
      <w:r w:rsidR="00B36AE7" w:rsidRPr="003816AD">
        <w:rPr>
          <w:i/>
        </w:rPr>
        <w:t xml:space="preserve">d in </w:t>
      </w:r>
      <w:r w:rsidR="00B36AE7" w:rsidRPr="003816AD">
        <w:rPr>
          <w:i/>
        </w:rPr>
        <w:fldChar w:fldCharType="begin"/>
      </w:r>
      <w:r w:rsidR="00B36AE7" w:rsidRPr="003816AD">
        <w:rPr>
          <w:i/>
        </w:rPr>
        <w:instrText xml:space="preserve"> REF _Ref534901135  \* MERGEFORMAT </w:instrText>
      </w:r>
      <w:r w:rsidR="00B36AE7" w:rsidRPr="003816AD">
        <w:rPr>
          <w:i/>
        </w:rPr>
        <w:fldChar w:fldCharType="separate"/>
      </w:r>
      <w:r w:rsidR="007D1809" w:rsidRPr="007D1809">
        <w:rPr>
          <w:i/>
        </w:rPr>
        <w:t xml:space="preserve">Appendix </w:t>
      </w:r>
      <w:r w:rsidR="007D1809" w:rsidRPr="007D1809">
        <w:rPr>
          <w:i/>
          <w:noProof/>
        </w:rPr>
        <w:t>4</w:t>
      </w:r>
      <w:r w:rsidR="00B36AE7" w:rsidRPr="003816AD">
        <w:rPr>
          <w:i/>
        </w:rPr>
        <w:fldChar w:fldCharType="end"/>
      </w:r>
      <w:r w:rsidR="00AD04A5">
        <w:rPr>
          <w:i/>
        </w:rPr>
        <w:t>.</w:t>
      </w:r>
    </w:p>
    <w:p w14:paraId="6175C130" w14:textId="52660E9A" w:rsidR="00925CC2" w:rsidRDefault="00A87D09" w:rsidP="00DF6DD3">
      <w:pPr>
        <w:pStyle w:val="Body"/>
        <w:tabs>
          <w:tab w:val="left" w:pos="284"/>
        </w:tabs>
        <w:jc w:val="both"/>
      </w:pPr>
      <w:r>
        <w:rPr>
          <w:noProof/>
          <w:lang w:val="en-GB" w:eastAsia="en-GB"/>
        </w:rPr>
        <mc:AlternateContent>
          <mc:Choice Requires="wps">
            <w:drawing>
              <wp:anchor distT="0" distB="0" distL="114300" distR="114300" simplePos="0" relativeHeight="251660800" behindDoc="0" locked="0" layoutInCell="1" allowOverlap="1" wp14:anchorId="4502711E" wp14:editId="56E17DD3">
                <wp:simplePos x="0" y="0"/>
                <wp:positionH relativeFrom="column">
                  <wp:posOffset>4849978</wp:posOffset>
                </wp:positionH>
                <wp:positionV relativeFrom="paragraph">
                  <wp:posOffset>1053668</wp:posOffset>
                </wp:positionV>
                <wp:extent cx="1009497" cy="189865"/>
                <wp:effectExtent l="0" t="0" r="0" b="635"/>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497" cy="189865"/>
                        </a:xfrm>
                        <a:prstGeom prst="rect">
                          <a:avLst/>
                        </a:prstGeom>
                        <a:noFill/>
                        <a:ln w="9525">
                          <a:noFill/>
                          <a:miter lim="800000"/>
                          <a:headEnd/>
                          <a:tailEnd/>
                        </a:ln>
                      </wps:spPr>
                      <wps:txbx>
                        <w:txbxContent>
                          <w:p w14:paraId="791FE36B" w14:textId="77777777" w:rsidR="004B02B2" w:rsidRPr="00F23244" w:rsidRDefault="004B02B2" w:rsidP="00A87D09">
                            <w:pPr>
                              <w:rPr>
                                <w:rFonts w:ascii="Arial" w:hAnsi="Arial" w:cs="Arial"/>
                                <w:sz w:val="12"/>
                                <w:szCs w:val="16"/>
                              </w:rPr>
                            </w:pPr>
                            <w:r w:rsidRPr="00F23244">
                              <w:rPr>
                                <w:rFonts w:ascii="Arial" w:hAnsi="Arial" w:cs="Arial"/>
                                <w:sz w:val="12"/>
                                <w:szCs w:val="16"/>
                              </w:rPr>
                              <w:t xml:space="preserve">Image credit: </w:t>
                            </w:r>
                            <w:r>
                              <w:rPr>
                                <w:rFonts w:ascii="Arial" w:hAnsi="Arial" w:cs="Arial"/>
                                <w:sz w:val="12"/>
                                <w:szCs w:val="16"/>
                              </w:rPr>
                              <w:t>Scott Gray</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4502711E" id="_x0000_s1032" type="#_x0000_t202" style="position:absolute;left:0;text-align:left;margin-left:381.9pt;margin-top:82.95pt;width:79.5pt;height:14.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" filled="f" stroked="f">
                <v:textbox>
                  <w:txbxContent>
                    <w:p w14:paraId="791FE36B" w14:textId="77777777" w:rsidR="004B02B2" w:rsidRPr="00F23244" w:rsidRDefault="004B02B2" w:rsidP="00A87D09">
                      <w:pPr>
                        <w:rPr>
                          <w:rFonts w:ascii="Arial" w:hAnsi="Arial" w:cs="Arial"/>
                          <w:sz w:val="12"/>
                          <w:szCs w:val="16"/>
                        </w:rPr>
                      </w:pPr>
                      <w:r w:rsidRPr="00F23244">
                        <w:rPr>
                          <w:rFonts w:ascii="Arial" w:hAnsi="Arial" w:cs="Arial"/>
                          <w:sz w:val="12"/>
                          <w:szCs w:val="16"/>
                        </w:rPr>
                        <w:t xml:space="preserve">Image credit: </w:t>
                      </w:r>
                      <w:r>
                        <w:rPr>
                          <w:rFonts w:ascii="Arial" w:hAnsi="Arial" w:cs="Arial"/>
                          <w:sz w:val="12"/>
                          <w:szCs w:val="16"/>
                        </w:rPr>
                        <w:t>Scott Gray</w:t>
                      </w:r>
                    </w:p>
                  </w:txbxContent>
                </v:textbox>
              </v:shape>
            </w:pict>
          </mc:Fallback>
        </mc:AlternateContent>
      </w:r>
      <w:r w:rsidR="00196D86">
        <w:t>Defining the appropriate geographic areas to apply f</w:t>
      </w:r>
      <w:r w:rsidR="001A46F4">
        <w:t xml:space="preserve">isheries </w:t>
      </w:r>
      <w:r w:rsidR="00196D86">
        <w:t xml:space="preserve">assessment and </w:t>
      </w:r>
      <w:r w:rsidR="001A46F4">
        <w:t>management relies on a</w:t>
      </w:r>
      <w:r w:rsidR="007C6A3C">
        <w:t>n</w:t>
      </w:r>
      <w:r w:rsidR="001A46F4">
        <w:t xml:space="preserve"> understanding of </w:t>
      </w:r>
      <w:r w:rsidR="0068582A">
        <w:t xml:space="preserve">spatial </w:t>
      </w:r>
      <w:r w:rsidR="00196D86">
        <w:t xml:space="preserve">stock </w:t>
      </w:r>
      <w:r w:rsidR="0068582A">
        <w:t>structure</w:t>
      </w:r>
      <w:r w:rsidR="007F30CE">
        <w:t>. G</w:t>
      </w:r>
      <w:r w:rsidR="001A46F4">
        <w:t xml:space="preserve">enetic techniques are </w:t>
      </w:r>
      <w:r w:rsidR="00323DD5">
        <w:t>commonly applied</w:t>
      </w:r>
      <w:r w:rsidR="001A46F4">
        <w:t xml:space="preserve"> to </w:t>
      </w:r>
      <w:r w:rsidR="00D11B7D">
        <w:t>estimate</w:t>
      </w:r>
      <w:r w:rsidR="001A46F4">
        <w:t xml:space="preserve"> the level of connectivity</w:t>
      </w:r>
      <w:r w:rsidR="00CD33C6">
        <w:t xml:space="preserve"> and interbreeding</w:t>
      </w:r>
      <w:r w:rsidR="001A46F4">
        <w:t xml:space="preserve"> </w:t>
      </w:r>
      <w:r w:rsidR="00D11B7D">
        <w:t>among f</w:t>
      </w:r>
      <w:r w:rsidR="00CD33C6">
        <w:t>ish</w:t>
      </w:r>
      <w:r w:rsidR="00D11B7D">
        <w:t xml:space="preserve"> populations </w:t>
      </w:r>
      <w:r w:rsidR="00CD33C6">
        <w:t xml:space="preserve">to support the </w:t>
      </w:r>
      <w:r w:rsidR="003E07C2">
        <w:t xml:space="preserve">development of geographic </w:t>
      </w:r>
      <w:r w:rsidR="00877961">
        <w:t>biological (</w:t>
      </w:r>
      <w:r w:rsidR="00535A38">
        <w:t xml:space="preserve">i.e. interbreeding) </w:t>
      </w:r>
      <w:r w:rsidR="003E07C2">
        <w:t>stock structure models</w:t>
      </w:r>
      <w:r w:rsidR="001A46F4">
        <w:t xml:space="preserve">. If </w:t>
      </w:r>
      <w:r w:rsidR="00681759">
        <w:t xml:space="preserve">discrete </w:t>
      </w:r>
      <w:r w:rsidR="0040247B">
        <w:t>population</w:t>
      </w:r>
      <w:r w:rsidR="00535A38">
        <w:t>s</w:t>
      </w:r>
      <w:r w:rsidR="0040247B">
        <w:t xml:space="preserve"> that are targeted by fisheries are indeed </w:t>
      </w:r>
      <w:r w:rsidR="00877961">
        <w:t>separate b</w:t>
      </w:r>
      <w:r w:rsidR="00535A38">
        <w:t>iological stocks</w:t>
      </w:r>
      <w:r w:rsidR="007F30CE">
        <w:t>,</w:t>
      </w:r>
      <w:r w:rsidR="00681759">
        <w:t xml:space="preserve"> then alternative management regimes ma</w:t>
      </w:r>
      <w:r w:rsidR="009B73F6">
        <w:t xml:space="preserve">y </w:t>
      </w:r>
      <w:r w:rsidR="00535A38">
        <w:t xml:space="preserve">be </w:t>
      </w:r>
      <w:r w:rsidR="009B73F6">
        <w:t>need</w:t>
      </w:r>
      <w:r w:rsidR="00535A38">
        <w:t>ed</w:t>
      </w:r>
      <w:r w:rsidR="009B73F6">
        <w:t xml:space="preserve"> for each </w:t>
      </w:r>
      <w:r w:rsidR="00535A38">
        <w:t>stock and they should be</w:t>
      </w:r>
      <w:r w:rsidR="001151FF">
        <w:t xml:space="preserve"> </w:t>
      </w:r>
      <w:r w:rsidR="009B73F6">
        <w:t>assess</w:t>
      </w:r>
      <w:r w:rsidR="00535A38">
        <w:t xml:space="preserve">ed </w:t>
      </w:r>
      <w:r w:rsidR="009B73F6">
        <w:t>and manage</w:t>
      </w:r>
      <w:r w:rsidR="00535A38">
        <w:t>d inde</w:t>
      </w:r>
      <w:r w:rsidR="001151FF">
        <w:t>pendently</w:t>
      </w:r>
      <w:r w:rsidR="009B73F6">
        <w:t>.</w:t>
      </w:r>
      <w:r w:rsidR="00681759">
        <w:t xml:space="preserve"> </w:t>
      </w:r>
    </w:p>
    <w:p w14:paraId="5E008DCC" w14:textId="6B512B74" w:rsidR="00925CC2" w:rsidRDefault="00925CC2" w:rsidP="00DF6DD3">
      <w:pPr>
        <w:pStyle w:val="HC"/>
        <w:tabs>
          <w:tab w:val="left" w:pos="284"/>
        </w:tabs>
        <w:rPr>
          <w:lang w:val="en-GB"/>
        </w:rPr>
      </w:pPr>
      <w:r>
        <w:rPr>
          <w:lang w:val="en-GB"/>
        </w:rPr>
        <w:t>Methods</w:t>
      </w:r>
    </w:p>
    <w:p w14:paraId="4882E05E" w14:textId="32C5BC39" w:rsidR="00F72162" w:rsidRDefault="00F72162" w:rsidP="00DF6DD3">
      <w:pPr>
        <w:pStyle w:val="Body"/>
        <w:tabs>
          <w:tab w:val="left" w:pos="284"/>
        </w:tabs>
        <w:jc w:val="both"/>
      </w:pPr>
      <w:r w:rsidRPr="00F72162">
        <w:t>Genetic diversity and population structure were explored using mitochondrial markers</w:t>
      </w:r>
      <w:r w:rsidR="00EB3931">
        <w:t xml:space="preserve"> (mtDNA)</w:t>
      </w:r>
      <w:r w:rsidRPr="00F72162">
        <w:t>, microsatellites and single nucleotide polymorphisms (SNPs) in order to determine the connectivity of yellowtail kingfish found within Victoria and between Victoria (VIC), New South Wales (NSW) and Tasmania (TAS). Existing publicly available mitochondrial sequence data for individuals from South Australia (SA), Western Australia (WA) and New Zealand (NZ) were included in analyses where possible.</w:t>
      </w:r>
    </w:p>
    <w:p w14:paraId="5633D9EC" w14:textId="70FEC33B" w:rsidR="00F72162" w:rsidRPr="004E0A0F" w:rsidRDefault="00B45F87" w:rsidP="00DF6DD3">
      <w:pPr>
        <w:pStyle w:val="Body"/>
        <w:tabs>
          <w:tab w:val="left" w:pos="284"/>
        </w:tabs>
        <w:jc w:val="both"/>
        <w:rPr>
          <w:lang w:val="en-GB"/>
        </w:rPr>
      </w:pPr>
      <w:r w:rsidRPr="00B45F87">
        <w:rPr>
          <w:lang w:val="en-GB"/>
        </w:rPr>
        <w:t>Firstly, mit</w:t>
      </w:r>
      <w:r>
        <w:rPr>
          <w:lang w:val="en-GB"/>
        </w:rPr>
        <w:t xml:space="preserve">ochondrial markers were used in order </w:t>
      </w:r>
      <w:r w:rsidRPr="00B45F87">
        <w:rPr>
          <w:lang w:val="en-GB"/>
        </w:rPr>
        <w:t xml:space="preserve">to include sequences obtained from yellowtail kingfish caught in </w:t>
      </w:r>
      <w:r w:rsidR="0049647A">
        <w:rPr>
          <w:lang w:val="en-GB"/>
        </w:rPr>
        <w:t>s</w:t>
      </w:r>
      <w:r w:rsidRPr="00B45F87">
        <w:rPr>
          <w:lang w:val="en-GB"/>
        </w:rPr>
        <w:t xml:space="preserve">outh eastern Australian waters with existing </w:t>
      </w:r>
      <w:r w:rsidR="003854BC">
        <w:rPr>
          <w:lang w:val="en-GB"/>
        </w:rPr>
        <w:t xml:space="preserve">archived </w:t>
      </w:r>
      <w:r w:rsidRPr="00B45F87">
        <w:rPr>
          <w:lang w:val="en-GB"/>
        </w:rPr>
        <w:t xml:space="preserve">sequences from fish captured from </w:t>
      </w:r>
      <w:r w:rsidR="004E0A0F">
        <w:rPr>
          <w:lang w:val="en-GB"/>
        </w:rPr>
        <w:t>WA</w:t>
      </w:r>
      <w:r w:rsidRPr="00B45F87">
        <w:rPr>
          <w:lang w:val="en-GB"/>
        </w:rPr>
        <w:t xml:space="preserve">, </w:t>
      </w:r>
      <w:r w:rsidR="004E0A0F">
        <w:rPr>
          <w:lang w:val="en-GB"/>
        </w:rPr>
        <w:t>SA</w:t>
      </w:r>
      <w:r w:rsidRPr="00B45F87">
        <w:rPr>
          <w:lang w:val="en-GB"/>
        </w:rPr>
        <w:t xml:space="preserve"> and </w:t>
      </w:r>
      <w:r w:rsidR="004E0A0F">
        <w:rPr>
          <w:lang w:val="en-GB"/>
        </w:rPr>
        <w:t>NZ</w:t>
      </w:r>
      <w:r w:rsidRPr="00B45F87">
        <w:rPr>
          <w:lang w:val="en-GB"/>
        </w:rPr>
        <w:t xml:space="preserve">. Secondly, microsatellite markers were employed to investigate population structure </w:t>
      </w:r>
      <w:r w:rsidR="0075010B">
        <w:rPr>
          <w:lang w:val="en-GB"/>
        </w:rPr>
        <w:t xml:space="preserve">for recently sampled </w:t>
      </w:r>
      <w:r w:rsidR="00C9149D">
        <w:rPr>
          <w:lang w:val="en-GB"/>
        </w:rPr>
        <w:t xml:space="preserve">fish </w:t>
      </w:r>
      <w:r w:rsidRPr="00B45F87">
        <w:rPr>
          <w:lang w:val="en-GB"/>
        </w:rPr>
        <w:t>across NSW, T</w:t>
      </w:r>
      <w:r w:rsidR="004E0A0F">
        <w:rPr>
          <w:lang w:val="en-GB"/>
        </w:rPr>
        <w:t xml:space="preserve">AS </w:t>
      </w:r>
      <w:r w:rsidRPr="00B45F87">
        <w:rPr>
          <w:lang w:val="en-GB"/>
        </w:rPr>
        <w:t>and three locations in V</w:t>
      </w:r>
      <w:r w:rsidR="004E0A0F">
        <w:rPr>
          <w:lang w:val="en-GB"/>
        </w:rPr>
        <w:t>IC. T</w:t>
      </w:r>
      <w:r w:rsidR="003854BC">
        <w:rPr>
          <w:lang w:val="en-GB"/>
        </w:rPr>
        <w:t>hirdly,</w:t>
      </w:r>
      <w:r w:rsidRPr="00B45F87">
        <w:rPr>
          <w:lang w:val="en-GB"/>
        </w:rPr>
        <w:t xml:space="preserve"> single nucleotide polymorphisms (SNPs) were used to investigate fine</w:t>
      </w:r>
      <w:r w:rsidR="001F21DB">
        <w:rPr>
          <w:lang w:val="en-GB"/>
        </w:rPr>
        <w:t>-</w:t>
      </w:r>
      <w:r w:rsidRPr="00B45F87">
        <w:rPr>
          <w:lang w:val="en-GB"/>
        </w:rPr>
        <w:t>scale population structure within V</w:t>
      </w:r>
      <w:r w:rsidR="001F21DB">
        <w:rPr>
          <w:lang w:val="en-GB"/>
        </w:rPr>
        <w:t>IC</w:t>
      </w:r>
      <w:r w:rsidRPr="00B45F87">
        <w:rPr>
          <w:lang w:val="en-GB"/>
        </w:rPr>
        <w:t xml:space="preserve"> only.</w:t>
      </w:r>
    </w:p>
    <w:p w14:paraId="4DFB7772" w14:textId="6DA3FE44" w:rsidR="00E53222" w:rsidRDefault="00B45F87" w:rsidP="00DF6DD3">
      <w:pPr>
        <w:pStyle w:val="Body"/>
        <w:tabs>
          <w:tab w:val="left" w:pos="284"/>
        </w:tabs>
        <w:jc w:val="both"/>
        <w:rPr>
          <w:lang w:val="en-GB"/>
        </w:rPr>
      </w:pPr>
      <w:r w:rsidRPr="00B45F87">
        <w:rPr>
          <w:lang w:val="en-GB"/>
        </w:rPr>
        <w:t>Tissue samples were collected from yellowtail kingfish caught by recreational fishers in V</w:t>
      </w:r>
      <w:r w:rsidR="001F21DB">
        <w:rPr>
          <w:lang w:val="en-GB"/>
        </w:rPr>
        <w:t>IC</w:t>
      </w:r>
      <w:r w:rsidRPr="00B45F87">
        <w:rPr>
          <w:lang w:val="en-GB"/>
        </w:rPr>
        <w:t xml:space="preserve">, </w:t>
      </w:r>
      <w:r w:rsidR="001F21DB">
        <w:rPr>
          <w:lang w:val="en-GB"/>
        </w:rPr>
        <w:t>NSW</w:t>
      </w:r>
      <w:r w:rsidR="00E435E8">
        <w:rPr>
          <w:lang w:val="en-GB"/>
        </w:rPr>
        <w:t xml:space="preserve">, </w:t>
      </w:r>
      <w:r w:rsidRPr="00B45F87">
        <w:rPr>
          <w:lang w:val="en-GB"/>
        </w:rPr>
        <w:t>T</w:t>
      </w:r>
      <w:r w:rsidR="001F21DB">
        <w:rPr>
          <w:lang w:val="en-GB"/>
        </w:rPr>
        <w:t>AS</w:t>
      </w:r>
      <w:r w:rsidRPr="00B45F87">
        <w:rPr>
          <w:lang w:val="en-GB"/>
        </w:rPr>
        <w:t xml:space="preserve"> </w:t>
      </w:r>
      <w:r w:rsidR="00E435E8">
        <w:rPr>
          <w:lang w:val="en-GB"/>
        </w:rPr>
        <w:t xml:space="preserve">and </w:t>
      </w:r>
      <w:r w:rsidR="001F21DB">
        <w:rPr>
          <w:lang w:val="en-GB"/>
        </w:rPr>
        <w:t>SA</w:t>
      </w:r>
      <w:r w:rsidR="00E435E8">
        <w:rPr>
          <w:lang w:val="en-GB"/>
        </w:rPr>
        <w:t xml:space="preserve"> </w:t>
      </w:r>
      <w:r w:rsidRPr="00B45F87">
        <w:rPr>
          <w:lang w:val="en-GB"/>
        </w:rPr>
        <w:t xml:space="preserve">between May 2015 and </w:t>
      </w:r>
      <w:r w:rsidR="00E435E8">
        <w:rPr>
          <w:lang w:val="en-GB"/>
        </w:rPr>
        <w:t>Dec</w:t>
      </w:r>
      <w:r w:rsidRPr="00B45F87">
        <w:rPr>
          <w:lang w:val="en-GB"/>
        </w:rPr>
        <w:t xml:space="preserve"> 201</w:t>
      </w:r>
      <w:r w:rsidR="00E435E8">
        <w:rPr>
          <w:lang w:val="en-GB"/>
        </w:rPr>
        <w:t>8</w:t>
      </w:r>
      <w:r w:rsidRPr="00B45F87">
        <w:rPr>
          <w:lang w:val="en-GB"/>
        </w:rPr>
        <w:t xml:space="preserve">. Victorian samples were collected from </w:t>
      </w:r>
      <w:r w:rsidR="00C9149D">
        <w:rPr>
          <w:lang w:val="en-GB"/>
        </w:rPr>
        <w:t xml:space="preserve">the </w:t>
      </w:r>
      <w:r w:rsidRPr="00B45F87">
        <w:rPr>
          <w:lang w:val="en-GB"/>
        </w:rPr>
        <w:t xml:space="preserve">three </w:t>
      </w:r>
      <w:r>
        <w:rPr>
          <w:lang w:val="en-GB"/>
        </w:rPr>
        <w:t>regions</w:t>
      </w:r>
      <w:r w:rsidRPr="00B45F87">
        <w:rPr>
          <w:lang w:val="en-GB"/>
        </w:rPr>
        <w:t>: Western, Central</w:t>
      </w:r>
      <w:r>
        <w:rPr>
          <w:lang w:val="en-GB"/>
        </w:rPr>
        <w:t xml:space="preserve"> and Eastern (</w:t>
      </w:r>
      <w:r>
        <w:rPr>
          <w:lang w:val="en-GB"/>
        </w:rPr>
        <w:fldChar w:fldCharType="begin"/>
      </w:r>
      <w:r>
        <w:rPr>
          <w:lang w:val="en-GB"/>
        </w:rPr>
        <w:instrText xml:space="preserve"> REF _Ref482187886 </w:instrText>
      </w:r>
      <w:r w:rsidR="007F5805">
        <w:rPr>
          <w:lang w:val="en-GB"/>
        </w:rPr>
        <w:instrText xml:space="preserve"> \* MERGEFORMAT </w:instrText>
      </w:r>
      <w:r>
        <w:rPr>
          <w:lang w:val="en-GB"/>
        </w:rPr>
        <w:fldChar w:fldCharType="separate"/>
      </w:r>
      <w:r w:rsidR="007D1809" w:rsidRPr="00B45F87">
        <w:rPr>
          <w:lang w:val="en-US"/>
        </w:rPr>
        <w:t xml:space="preserve">Table </w:t>
      </w:r>
      <w:r w:rsidR="007D1809">
        <w:rPr>
          <w:noProof/>
          <w:lang w:val="en-US"/>
        </w:rPr>
        <w:t>2</w:t>
      </w:r>
      <w:r>
        <w:rPr>
          <w:lang w:val="en-GB"/>
        </w:rPr>
        <w:fldChar w:fldCharType="end"/>
      </w:r>
      <w:r>
        <w:rPr>
          <w:lang w:val="en-GB"/>
        </w:rPr>
        <w:t>)</w:t>
      </w:r>
      <w:r w:rsidRPr="00B45F87">
        <w:rPr>
          <w:lang w:val="en-GB"/>
        </w:rPr>
        <w:t>. Fin clips were taken from V</w:t>
      </w:r>
      <w:r w:rsidR="006D3B31">
        <w:rPr>
          <w:lang w:val="en-GB"/>
        </w:rPr>
        <w:t>IC</w:t>
      </w:r>
      <w:r w:rsidR="005E6C59">
        <w:rPr>
          <w:lang w:val="en-GB"/>
        </w:rPr>
        <w:t xml:space="preserve">, </w:t>
      </w:r>
      <w:r w:rsidR="006D3B31">
        <w:rPr>
          <w:lang w:val="en-GB"/>
        </w:rPr>
        <w:t>SA</w:t>
      </w:r>
      <w:r w:rsidRPr="00B45F87">
        <w:rPr>
          <w:lang w:val="en-GB"/>
        </w:rPr>
        <w:t xml:space="preserve"> and T</w:t>
      </w:r>
      <w:r w:rsidR="006D3B31">
        <w:rPr>
          <w:lang w:val="en-GB"/>
        </w:rPr>
        <w:t>AS</w:t>
      </w:r>
      <w:r w:rsidRPr="00B45F87">
        <w:rPr>
          <w:lang w:val="en-GB"/>
        </w:rPr>
        <w:t xml:space="preserve"> individuals</w:t>
      </w:r>
      <w:r w:rsidR="005E6C59">
        <w:rPr>
          <w:lang w:val="en-GB"/>
        </w:rPr>
        <w:t>,</w:t>
      </w:r>
      <w:r w:rsidRPr="00B45F87">
        <w:rPr>
          <w:lang w:val="en-GB"/>
        </w:rPr>
        <w:t xml:space="preserve"> and muscle tissue was collected for </w:t>
      </w:r>
      <w:r w:rsidR="006D3B31">
        <w:rPr>
          <w:lang w:val="en-GB"/>
        </w:rPr>
        <w:t>NSW</w:t>
      </w:r>
      <w:r w:rsidRPr="00B45F87">
        <w:rPr>
          <w:lang w:val="en-GB"/>
        </w:rPr>
        <w:t xml:space="preserve"> samples only. Fin clips and muscle tissue were preserved in 70% ethanol at -30</w:t>
      </w:r>
      <w:r w:rsidRPr="00B45F87">
        <w:rPr>
          <w:vertAlign w:val="superscript"/>
          <w:lang w:val="en-GB"/>
        </w:rPr>
        <w:t>o</w:t>
      </w:r>
      <w:r w:rsidRPr="00B45F87">
        <w:rPr>
          <w:lang w:val="en-GB"/>
        </w:rPr>
        <w:t>C for later processing. Size of yellowtail kingfish varied; however, individuals were greater than the legal minimum length for their respective state.</w:t>
      </w:r>
    </w:p>
    <w:p w14:paraId="492F5E35" w14:textId="00D0D42C" w:rsidR="006D3B31" w:rsidRPr="0056200D" w:rsidRDefault="006D3B31" w:rsidP="00DF6DD3">
      <w:pPr>
        <w:pStyle w:val="Body"/>
        <w:tabs>
          <w:tab w:val="left" w:pos="284"/>
        </w:tabs>
        <w:jc w:val="both"/>
      </w:pPr>
      <w:r w:rsidRPr="0032197D">
        <w:t xml:space="preserve">Each of the three types of genetic markers; (1) </w:t>
      </w:r>
      <w:r w:rsidR="00BD490E">
        <w:t>mt</w:t>
      </w:r>
      <w:r w:rsidRPr="0032197D">
        <w:t>DNA, (2) microsatellites and (3) SNPs were obtained from each individual fish</w:t>
      </w:r>
      <w:r w:rsidR="003B78E4">
        <w:t xml:space="preserve"> (except for WA - mtDNA only)</w:t>
      </w:r>
      <w:r w:rsidRPr="0032197D">
        <w:t xml:space="preserve">. Genetic diversity (i.e. the total number </w:t>
      </w:r>
      <w:r>
        <w:t xml:space="preserve">of </w:t>
      </w:r>
      <w:r w:rsidRPr="0032197D">
        <w:t xml:space="preserve">different alleles) was estimated for each marker type for each </w:t>
      </w:r>
      <w:r>
        <w:t>region</w:t>
      </w:r>
      <w:r w:rsidRPr="0032197D">
        <w:t>. In addition, the genetic differences within and between these locations was also assessed in order to determine whether there was any evidence of population structure</w:t>
      </w:r>
      <w:r w:rsidR="005B289A">
        <w:t>.</w:t>
      </w:r>
    </w:p>
    <w:p w14:paraId="7EF7AD84" w14:textId="2D940841" w:rsidR="003B78E4" w:rsidRDefault="005B289A" w:rsidP="00DF6DD3">
      <w:pPr>
        <w:pStyle w:val="Body"/>
        <w:tabs>
          <w:tab w:val="left" w:pos="284"/>
        </w:tabs>
        <w:jc w:val="both"/>
        <w:rPr>
          <w:lang w:val="en-GB"/>
        </w:rPr>
      </w:pPr>
      <w:r>
        <w:rPr>
          <w:lang w:val="en-GB"/>
        </w:rPr>
        <w:t>Detailed methods for laboratory analyses are available in appendix 4.</w:t>
      </w:r>
    </w:p>
    <w:p w14:paraId="0D976EE6" w14:textId="75E5D85A" w:rsidR="000471CF" w:rsidRPr="00BD490E" w:rsidRDefault="000471CF" w:rsidP="00DF6DD3">
      <w:pPr>
        <w:pStyle w:val="HD"/>
        <w:tabs>
          <w:tab w:val="left" w:pos="284"/>
        </w:tabs>
        <w:rPr>
          <w:lang w:val="en-GB"/>
        </w:rPr>
      </w:pPr>
      <w:r w:rsidRPr="00BD490E">
        <w:rPr>
          <w:lang w:val="en-GB"/>
        </w:rPr>
        <w:t>Data analysis</w:t>
      </w:r>
    </w:p>
    <w:p w14:paraId="46C43FFD" w14:textId="5C135607" w:rsidR="000471CF" w:rsidRPr="00AA09BC" w:rsidRDefault="00EB3931" w:rsidP="00DF6DD3">
      <w:pPr>
        <w:pStyle w:val="Body"/>
        <w:tabs>
          <w:tab w:val="left" w:pos="284"/>
        </w:tabs>
        <w:rPr>
          <w:u w:val="single"/>
          <w:lang w:val="en-GB"/>
        </w:rPr>
      </w:pPr>
      <w:r w:rsidRPr="00AA09BC">
        <w:rPr>
          <w:u w:val="single"/>
          <w:lang w:val="en-GB"/>
        </w:rPr>
        <w:t>mtDNA</w:t>
      </w:r>
    </w:p>
    <w:p w14:paraId="776A3956" w14:textId="175A927B" w:rsidR="000471CF" w:rsidRDefault="00EB3931" w:rsidP="00DF6DD3">
      <w:pPr>
        <w:pStyle w:val="Body"/>
        <w:tabs>
          <w:tab w:val="left" w:pos="284"/>
        </w:tabs>
        <w:jc w:val="both"/>
        <w:rPr>
          <w:lang w:val="en-GB"/>
        </w:rPr>
      </w:pPr>
      <w:r w:rsidRPr="00EB3931">
        <w:rPr>
          <w:lang w:val="en-GB"/>
        </w:rPr>
        <w:t xml:space="preserve">Calculations of nucleotide and haplotype diversities were conducted using the program </w:t>
      </w:r>
      <w:proofErr w:type="spellStart"/>
      <w:r w:rsidRPr="00EB3931">
        <w:rPr>
          <w:lang w:val="en-GB"/>
        </w:rPr>
        <w:t>DnaSP</w:t>
      </w:r>
      <w:proofErr w:type="spellEnd"/>
      <w:r w:rsidRPr="00EB3931">
        <w:rPr>
          <w:lang w:val="en-GB"/>
        </w:rPr>
        <w:t xml:space="preserve"> v5.10.1</w:t>
      </w:r>
      <w:r w:rsidR="00E61E09" w:rsidRPr="00374773">
        <w:rPr>
          <w:lang w:val="en-GB"/>
        </w:rPr>
        <w:fldChar w:fldCharType="begin"/>
      </w:r>
      <w:r w:rsidR="00E61E09" w:rsidRPr="00374773">
        <w:rPr>
          <w:lang w:val="en-GB"/>
        </w:rPr>
        <w:instrText xml:space="preserve"> ADDIN EN.CITE &lt;EndNote&gt;&lt;Cite&gt;&lt;Author&gt;Librado&lt;/Author&gt;&lt;Year&gt;2009&lt;/Year&gt;&lt;RecNum&gt;405&lt;/RecNum&gt;&lt;DisplayText&gt;(Librado and Rozas 2009)&lt;/DisplayText&gt;&lt;record&gt;&lt;rec-number&gt;405&lt;/rec-number&gt;&lt;foreign-keys&gt;&lt;key app="EN" db-id="xvwzsszxndprx7et0vi522295avrdr9t0w22" timestamp="1479730425"&gt;405&lt;/key&gt;&lt;/foreign-keys&gt;&lt;ref-type name="Journal Article"&gt;17&lt;/ref-type&gt;&lt;contributors&gt;&lt;authors&gt;&lt;author&gt;Librado, Pablo&lt;/author&gt;&lt;author&gt;Rozas, Julio&lt;/author&gt;&lt;/authors&gt;&lt;/contributors&gt;&lt;titles&gt;&lt;title&gt;DnaSP v5: a software for comprehensive analysis of DNA polymorphism data&lt;/title&gt;&lt;secondary-title&gt;Bioinformatics&lt;/secondary-title&gt;&lt;/titles&gt;&lt;periodical&gt;&lt;full-title&gt;Bioinformatics&lt;/full-title&gt;&lt;abbr-1&gt;Bioinformatics&lt;/abbr-1&gt;&lt;abbr-2&gt;Bioinformatics&lt;/abbr-2&gt;&lt;/periodical&gt;&lt;pages&gt;1451-1452&lt;/pages&gt;&lt;volume&gt;25&lt;/volume&gt;&lt;number&gt;11&lt;/number&gt;&lt;dates&gt;&lt;year&gt;2009&lt;/year&gt;&lt;/dates&gt;&lt;isbn&gt;1367-4803&lt;/isbn&gt;&lt;urls&gt;&lt;/urls&gt;&lt;/record&gt;&lt;/Cite&gt;&lt;/EndNote&gt;</w:instrText>
      </w:r>
      <w:r w:rsidR="00E61E09" w:rsidRPr="00374773">
        <w:rPr>
          <w:lang w:val="en-GB"/>
        </w:rPr>
        <w:fldChar w:fldCharType="separate"/>
      </w:r>
      <w:r w:rsidR="00E61E09" w:rsidRPr="00374773">
        <w:rPr>
          <w:lang w:val="en-GB"/>
        </w:rPr>
        <w:t>(</w:t>
      </w:r>
      <w:proofErr w:type="spellStart"/>
      <w:r w:rsidR="00E61E09" w:rsidRPr="00374773">
        <w:rPr>
          <w:lang w:val="en-GB"/>
        </w:rPr>
        <w:t>Librado</w:t>
      </w:r>
      <w:proofErr w:type="spellEnd"/>
      <w:r w:rsidR="00E61E09" w:rsidRPr="00374773">
        <w:rPr>
          <w:lang w:val="en-GB"/>
        </w:rPr>
        <w:t xml:space="preserve"> and Rozas 2009)</w:t>
      </w:r>
      <w:r w:rsidR="00E61E09" w:rsidRPr="00374773">
        <w:rPr>
          <w:lang w:val="en-GB"/>
        </w:rPr>
        <w:fldChar w:fldCharType="end"/>
      </w:r>
      <w:r w:rsidRPr="00EB3931">
        <w:rPr>
          <w:lang w:val="en-GB"/>
        </w:rPr>
        <w:t xml:space="preserve">. The neutrality tests Fu’s Fs and </w:t>
      </w:r>
      <w:proofErr w:type="spellStart"/>
      <w:r w:rsidRPr="00EB3931">
        <w:rPr>
          <w:lang w:val="en-GB"/>
        </w:rPr>
        <w:t>Tajimas</w:t>
      </w:r>
      <w:proofErr w:type="spellEnd"/>
      <w:r w:rsidRPr="00EB3931">
        <w:rPr>
          <w:lang w:val="en-GB"/>
        </w:rPr>
        <w:t xml:space="preserve"> D </w:t>
      </w:r>
      <w:r w:rsidR="008059C0" w:rsidRPr="00374773">
        <w:rPr>
          <w:lang w:val="en-GB"/>
        </w:rPr>
        <w:fldChar w:fldCharType="begin"/>
      </w:r>
      <w:r w:rsidR="008059C0" w:rsidRPr="00374773">
        <w:rPr>
          <w:lang w:val="en-GB"/>
        </w:rPr>
        <w:instrText xml:space="preserve"> ADDIN EN.CITE &lt;EndNote&gt;&lt;Cite&gt;&lt;Author&gt;Tajima&lt;/Author&gt;&lt;Year&gt;1989&lt;/Year&gt;&lt;RecNum&gt;407&lt;/RecNum&gt;&lt;DisplayText&gt;(Tajima 1989)&lt;/DisplayText&gt;&lt;record&gt;&lt;rec-number&gt;407&lt;/rec-number&gt;&lt;foreign-keys&gt;&lt;key app="EN" db-id="xvwzsszxndprx7et0vi522295avrdr9t0w22" timestamp="1479731288"&gt;407&lt;/key&gt;&lt;/foreign-keys&gt;&lt;ref-type name="Journal Article"&gt;17&lt;/ref-type&gt;&lt;contributors&gt;&lt;authors&gt;&lt;author&gt;Tajima, Fumio&lt;/author&gt;&lt;/authors&gt;&lt;/contributors&gt;&lt;titles&gt;&lt;title&gt;Statistical method for testing the neutral mutation hypothesis by DNA polymorphism&lt;/title&gt;&lt;secondary-title&gt;Genetics&lt;/secondary-title&gt;&lt;/titles&gt;&lt;periodical&gt;&lt;full-title&gt;Genetics&lt;/full-title&gt;&lt;abbr-1&gt;Genetics&lt;/abbr-1&gt;&lt;abbr-2&gt;Genetics&lt;/abbr-2&gt;&lt;/periodical&gt;&lt;pages&gt;585-595&lt;/pages&gt;&lt;volume&gt;123&lt;/volume&gt;&lt;number&gt;3&lt;/number&gt;&lt;dates&gt;&lt;year&gt;1989&lt;/year&gt;&lt;/dates&gt;&lt;isbn&gt;0016-6731&lt;/isbn&gt;&lt;urls&gt;&lt;/urls&gt;&lt;/record&gt;&lt;/Cite&gt;&lt;/EndNote&gt;</w:instrText>
      </w:r>
      <w:r w:rsidR="008059C0" w:rsidRPr="00374773">
        <w:rPr>
          <w:lang w:val="en-GB"/>
        </w:rPr>
        <w:fldChar w:fldCharType="separate"/>
      </w:r>
      <w:r w:rsidR="008059C0" w:rsidRPr="00374773">
        <w:rPr>
          <w:lang w:val="en-GB"/>
        </w:rPr>
        <w:t>(Tajima 1989)</w:t>
      </w:r>
      <w:r w:rsidR="008059C0" w:rsidRPr="00374773">
        <w:rPr>
          <w:lang w:val="en-GB"/>
        </w:rPr>
        <w:fldChar w:fldCharType="end"/>
      </w:r>
      <w:r w:rsidR="008059C0" w:rsidRPr="00374773">
        <w:rPr>
          <w:lang w:val="en-GB"/>
        </w:rPr>
        <w:t xml:space="preserve"> </w:t>
      </w:r>
      <w:r w:rsidRPr="00EB3931">
        <w:rPr>
          <w:lang w:val="en-GB"/>
        </w:rPr>
        <w:t xml:space="preserve">were calculated in Arlequin v3.5 </w:t>
      </w:r>
      <w:r w:rsidR="00361C3F" w:rsidRPr="00374773">
        <w:rPr>
          <w:lang w:val="en-GB"/>
        </w:rPr>
        <w:fldChar w:fldCharType="begin"/>
      </w:r>
      <w:r w:rsidR="00361C3F">
        <w:rPr>
          <w:lang w:val="en-GB"/>
        </w:rPr>
        <w:instrText xml:space="preserve"> ADDIN EN.CITE &lt;EndNote&gt;&lt;Cite&gt;&lt;Author&gt;Excoffier&lt;/Author&gt;&lt;Year&gt;2005&lt;/Year&gt;&lt;RecNum&gt;399&lt;/RecNum&gt;&lt;DisplayText&gt;(Excoffier, Laval et al. 2005)&lt;/DisplayText&gt;&lt;record&gt;&lt;rec-number&gt;399&lt;/rec-number&gt;&lt;foreign-keys&gt;&lt;key app="EN" db-id="xvwzsszxndprx7et0vi522295avrdr9t0w22" timestamp="1479729261"&gt;399&lt;/key&gt;&lt;/foreign-keys&gt;&lt;ref-type name="Journal Article"&gt;17&lt;/ref-type&gt;&lt;contributors&gt;&lt;authors&gt;&lt;author&gt;Excoffier, Laurent&lt;/author&gt;&lt;author&gt;Laval, Guillaume&lt;/author&gt;&lt;author&gt;Schneider, Stefan&lt;/author&gt;&lt;/authors&gt;&lt;/contributors&gt;&lt;titles&gt;&lt;title&gt;Arlequin (version 3.0): an integrated software package for population genetics data analysis&lt;/title&gt;&lt;secondary-title&gt;Evolutionary bioinformatics online&lt;/secondary-title&gt;&lt;/titles&gt;&lt;periodical&gt;&lt;full-title&gt;Evolutionary Bioinformatics Online&lt;/full-title&gt;&lt;abbr-1&gt;Evol Bioinform Online&lt;/abbr-1&gt;&lt;abbr-2&gt;Evol. Bioinform. Online&lt;/abbr-2&gt;&lt;/periodical&gt;&lt;pages&gt;47&lt;/pages&gt;&lt;volume&gt;1&lt;/volume&gt;&lt;dates&gt;&lt;year&gt;2005&lt;/year&gt;&lt;/dates&gt;&lt;urls&gt;&lt;/urls&gt;&lt;/record&gt;&lt;/Cite&gt;&lt;/EndNote&gt;</w:instrText>
      </w:r>
      <w:r w:rsidR="00361C3F" w:rsidRPr="00374773">
        <w:rPr>
          <w:lang w:val="en-GB"/>
        </w:rPr>
        <w:fldChar w:fldCharType="separate"/>
      </w:r>
      <w:r w:rsidR="00361C3F">
        <w:rPr>
          <w:noProof/>
          <w:lang w:val="en-GB"/>
        </w:rPr>
        <w:t>(Excoffier, Laval et al. 2005)</w:t>
      </w:r>
      <w:r w:rsidR="00361C3F" w:rsidRPr="00374773">
        <w:rPr>
          <w:lang w:val="en-GB"/>
        </w:rPr>
        <w:fldChar w:fldCharType="end"/>
      </w:r>
      <w:r w:rsidR="00361C3F" w:rsidRPr="00374773">
        <w:rPr>
          <w:lang w:val="en-GB"/>
        </w:rPr>
        <w:t xml:space="preserve"> </w:t>
      </w:r>
      <w:r w:rsidRPr="00EB3931">
        <w:rPr>
          <w:lang w:val="en-GB"/>
        </w:rPr>
        <w:t>for each location separately, for all Victorian populations grouped together and for all Australasian populations separately. Pairwise ΦPT values were also calculated in Arlequin v3.5 for each population separately and for all Victorian populations combined.</w:t>
      </w:r>
    </w:p>
    <w:p w14:paraId="7E013E32" w14:textId="0C16DEA0" w:rsidR="000471CF" w:rsidRPr="00AA09BC" w:rsidRDefault="00EB3931" w:rsidP="00DF6DD3">
      <w:pPr>
        <w:pStyle w:val="Body"/>
        <w:tabs>
          <w:tab w:val="left" w:pos="284"/>
        </w:tabs>
        <w:rPr>
          <w:u w:val="single"/>
          <w:lang w:val="en-GB"/>
        </w:rPr>
      </w:pPr>
      <w:r w:rsidRPr="00AA09BC">
        <w:rPr>
          <w:u w:val="single"/>
          <w:lang w:val="en-GB"/>
        </w:rPr>
        <w:t>Microsatellites</w:t>
      </w:r>
    </w:p>
    <w:p w14:paraId="18D5C027" w14:textId="1B5B9C00" w:rsidR="000471CF" w:rsidRDefault="00E8580B" w:rsidP="00DF6DD3">
      <w:pPr>
        <w:pStyle w:val="Body"/>
        <w:tabs>
          <w:tab w:val="left" w:pos="284"/>
        </w:tabs>
        <w:jc w:val="both"/>
        <w:rPr>
          <w:lang w:val="en-GB"/>
        </w:rPr>
      </w:pPr>
      <w:r w:rsidRPr="00E8580B">
        <w:rPr>
          <w:lang w:val="en-GB"/>
        </w:rPr>
        <w:t xml:space="preserve">Micro-Checker v2.2.3 </w:t>
      </w:r>
      <w:r w:rsidR="00361C3F" w:rsidRPr="00374773">
        <w:rPr>
          <w:lang w:val="en-GB"/>
        </w:rPr>
        <w:fldChar w:fldCharType="begin"/>
      </w:r>
      <w:r w:rsidR="00361C3F">
        <w:rPr>
          <w:lang w:val="en-GB"/>
        </w:rPr>
        <w:instrText xml:space="preserve"> ADDIN EN.CITE &lt;EndNote&gt;&lt;Cite&gt;&lt;Author&gt;Van Oosterhout&lt;/Author&gt;&lt;Year&gt;2004&lt;/Year&gt;&lt;RecNum&gt;412&lt;/RecNum&gt;&lt;DisplayText&gt;(Van Oosterhout, Hutchinson et al. 2004)&lt;/DisplayText&gt;&lt;record&gt;&lt;rec-number&gt;412&lt;/rec-number&gt;&lt;foreign-keys&gt;&lt;key app="EN" db-id="xvwzsszxndprx7et0vi522295avrdr9t0w22" timestamp="1480381121"&gt;412&lt;/key&gt;&lt;/foreign-keys&gt;&lt;ref-type name="Journal Article"&gt;17&lt;/ref-type&gt;&lt;contributors&gt;&lt;authors&gt;&lt;author&gt;Van Oosterhout, Cock&lt;/author&gt;&lt;author&gt;Hutchinson, William F&lt;/author&gt;&lt;author&gt;Wills, Derek PM&lt;/author&gt;&lt;author&gt;Shipley, Peter&lt;/author&gt;&lt;/authors&gt;&lt;/contributors&gt;&lt;titles&gt;&lt;title&gt;MICRO</w:instrText>
      </w:r>
      <w:r w:rsidR="00361C3F">
        <w:rPr>
          <w:rFonts w:ascii="Cambria Math" w:hAnsi="Cambria Math" w:cs="Cambria Math"/>
          <w:lang w:val="en-GB"/>
        </w:rPr>
        <w:instrText>‐</w:instrText>
      </w:r>
      <w:r w:rsidR="00361C3F">
        <w:rPr>
          <w:lang w:val="en-GB"/>
        </w:rPr>
        <w:instrText>CHECKER: software for identifying and correcting genotyping errors in microsatellite data&lt;/title&gt;&lt;secondary-title&gt;Molecular Ecology Notes&lt;/secondary-title&gt;&lt;/titles&gt;&lt;periodical&gt;&lt;full-title&gt;Molecular Ecology Notes&lt;/full-title&gt;&lt;abbr-1&gt;Mol. Ecol. Notes&lt;/abbr-1&gt;&lt;abbr-2&gt;Mol Ecol Notes&lt;/abbr-2&gt;&lt;/periodical&gt;&lt;pages&gt;535-538&lt;/pages&gt;&lt;volume&gt;4&lt;/volume&gt;&lt;number&gt;3&lt;/number&gt;&lt;dates&gt;&lt;year&gt;2004&lt;/year&gt;&lt;/dates&gt;&lt;isbn&gt;1471-8286&lt;/isbn&gt;&lt;urls&gt;&lt;/urls&gt;&lt;/record&gt;&lt;/Cite&gt;&lt;/EndNote&gt;</w:instrText>
      </w:r>
      <w:r w:rsidR="00361C3F" w:rsidRPr="00374773">
        <w:rPr>
          <w:lang w:val="en-GB"/>
        </w:rPr>
        <w:fldChar w:fldCharType="separate"/>
      </w:r>
      <w:r w:rsidR="00361C3F">
        <w:rPr>
          <w:noProof/>
          <w:lang w:val="en-GB"/>
        </w:rPr>
        <w:t>(Van Oosterhout, Hutchinson et al. 2004)</w:t>
      </w:r>
      <w:r w:rsidR="00361C3F" w:rsidRPr="00374773">
        <w:rPr>
          <w:lang w:val="en-GB"/>
        </w:rPr>
        <w:fldChar w:fldCharType="end"/>
      </w:r>
      <w:r w:rsidR="00361C3F" w:rsidRPr="00E8580B" w:rsidDel="00361C3F">
        <w:rPr>
          <w:lang w:val="en-GB"/>
        </w:rPr>
        <w:t xml:space="preserve"> </w:t>
      </w:r>
      <w:r w:rsidRPr="00E8580B">
        <w:rPr>
          <w:lang w:val="en-GB"/>
        </w:rPr>
        <w:t xml:space="preserve">was used to identify null alleles and errors resulting from stuttering for correction. Corrected data was analysed in </w:t>
      </w:r>
      <w:proofErr w:type="spellStart"/>
      <w:r w:rsidRPr="00E8580B">
        <w:rPr>
          <w:lang w:val="en-GB"/>
        </w:rPr>
        <w:t>Genepop</w:t>
      </w:r>
      <w:proofErr w:type="spellEnd"/>
      <w:r w:rsidRPr="00E8580B">
        <w:rPr>
          <w:lang w:val="en-GB"/>
        </w:rPr>
        <w:t xml:space="preserve"> v3.4 </w:t>
      </w:r>
      <w:r w:rsidR="00361C3F" w:rsidRPr="00374773">
        <w:rPr>
          <w:lang w:val="en-GB"/>
        </w:rPr>
        <w:fldChar w:fldCharType="begin"/>
      </w:r>
      <w:r w:rsidR="00361C3F" w:rsidRPr="00374773">
        <w:rPr>
          <w:lang w:val="en-GB"/>
        </w:rPr>
        <w:instrText xml:space="preserve"> ADDIN EN.CITE &lt;EndNote&gt;&lt;Cite&gt;&lt;Author&gt;Raymond&lt;/Author&gt;&lt;Year&gt;2003&lt;/Year&gt;&lt;RecNum&gt;411&lt;/RecNum&gt;&lt;DisplayText&gt;(Raymond and Rousset 2003)&lt;/DisplayText&gt;&lt;record&gt;&lt;rec-number&gt;411&lt;/rec-number&gt;&lt;foreign-keys&gt;&lt;key app="EN" db-id="xvwzsszxndprx7et0vi522295avrdr9t0w22" timestamp="1480381051"&gt;411&lt;/key&gt;&lt;/foreign-keys&gt;&lt;ref-type name="Journal Article"&gt;17&lt;/ref-type&gt;&lt;contributors&gt;&lt;authors&gt;&lt;author&gt;Raymond, M&lt;/author&gt;&lt;author&gt;Rousset, F&lt;/author&gt;&lt;/authors&gt;&lt;/contributors&gt;&lt;titles&gt;&lt;title&gt;A population genetic software for exact test and ecumenicism: GENEPOP, version 3.4&lt;/title&gt;&lt;secondary-title&gt;Heredity&lt;/secondary-title&gt;&lt;/titles&gt;&lt;periodical&gt;&lt;full-title&gt;Heredity&lt;/full-title&gt;&lt;abbr-1&gt;Heredity&lt;/abbr-1&gt;&lt;abbr-2&gt;Heredity&lt;/abbr-2&gt;&lt;/periodical&gt;&lt;pages&gt;248-249&lt;/pages&gt;&lt;volume&gt;68&lt;/volume&gt;&lt;dates&gt;&lt;year&gt;2003&lt;/year&gt;&lt;/dates&gt;&lt;urls&gt;&lt;/urls&gt;&lt;/record&gt;&lt;/Cite&gt;&lt;/EndNote&gt;</w:instrText>
      </w:r>
      <w:r w:rsidR="00361C3F" w:rsidRPr="00374773">
        <w:rPr>
          <w:lang w:val="en-GB"/>
        </w:rPr>
        <w:fldChar w:fldCharType="separate"/>
      </w:r>
      <w:r w:rsidR="00361C3F" w:rsidRPr="00374773">
        <w:rPr>
          <w:lang w:val="en-GB"/>
        </w:rPr>
        <w:t>(Raymond and Rousset 2003)</w:t>
      </w:r>
      <w:r w:rsidR="00361C3F" w:rsidRPr="00374773">
        <w:rPr>
          <w:lang w:val="en-GB"/>
        </w:rPr>
        <w:fldChar w:fldCharType="end"/>
      </w:r>
      <w:r w:rsidR="00361C3F" w:rsidRPr="00E8580B" w:rsidDel="00361C3F">
        <w:rPr>
          <w:lang w:val="en-GB"/>
        </w:rPr>
        <w:t xml:space="preserve"> </w:t>
      </w:r>
      <w:r w:rsidRPr="00E8580B">
        <w:rPr>
          <w:lang w:val="en-GB"/>
        </w:rPr>
        <w:t xml:space="preserve"> to identify any deviations from Hardy-Weinberg equilibrium. F</w:t>
      </w:r>
      <w:r w:rsidRPr="00E8580B">
        <w:rPr>
          <w:vertAlign w:val="subscript"/>
          <w:lang w:val="en-GB"/>
        </w:rPr>
        <w:t>ST</w:t>
      </w:r>
      <w:r w:rsidRPr="00E8580B">
        <w:rPr>
          <w:lang w:val="en-GB"/>
        </w:rPr>
        <w:t xml:space="preserve"> and F</w:t>
      </w:r>
      <w:r w:rsidRPr="00A17605">
        <w:rPr>
          <w:vertAlign w:val="subscript"/>
          <w:lang w:val="en-GB"/>
        </w:rPr>
        <w:t>IS</w:t>
      </w:r>
      <w:r w:rsidRPr="00E8580B">
        <w:rPr>
          <w:lang w:val="en-GB"/>
        </w:rPr>
        <w:t xml:space="preserve"> were calculated using the program </w:t>
      </w:r>
      <w:r w:rsidRPr="00E8580B">
        <w:rPr>
          <w:lang w:val="en-GB"/>
        </w:rPr>
        <w:lastRenderedPageBreak/>
        <w:t xml:space="preserve">FSTAT v2.9.3 </w:t>
      </w:r>
      <w:r w:rsidR="00361C3F" w:rsidRPr="00374773">
        <w:rPr>
          <w:lang w:val="en-GB"/>
        </w:rPr>
        <w:fldChar w:fldCharType="begin"/>
      </w:r>
      <w:r w:rsidR="00361C3F" w:rsidRPr="00374773">
        <w:rPr>
          <w:lang w:val="en-GB"/>
        </w:rPr>
        <w:instrText xml:space="preserve"> ADDIN EN.CITE &lt;EndNote&gt;&lt;Cite&gt;&lt;Author&gt;Goudet&lt;/Author&gt;&lt;Year&gt;1995&lt;/Year&gt;&lt;RecNum&gt;413&lt;/RecNum&gt;&lt;DisplayText&gt;(Goudet 1995)&lt;/DisplayText&gt;&lt;record&gt;&lt;rec-number&gt;413&lt;/rec-number&gt;&lt;foreign-keys&gt;&lt;key app="EN" db-id="xvwzsszxndprx7et0vi522295avrdr9t0w22" timestamp="1480381307"&gt;413&lt;/key&gt;&lt;/foreign-keys&gt;&lt;ref-type name="Journal Article"&gt;17&lt;/ref-type&gt;&lt;contributors&gt;&lt;authors&gt;&lt;author&gt;Goudet, Jérôme&lt;/author&gt;&lt;/authors&gt;&lt;/contributors&gt;&lt;titles&gt;&lt;title&gt;FSTAT (version 1.2): a computer program to calculate F-statistics&lt;/title&gt;&lt;secondary-title&gt;Journal of heredity&lt;/secondary-title&gt;&lt;/titles&gt;&lt;periodical&gt;&lt;full-title&gt;Journal of Heredity&lt;/full-title&gt;&lt;abbr-1&gt;J. Hered.&lt;/abbr-1&gt;&lt;abbr-2&gt;J Hered&lt;/abbr-2&gt;&lt;/periodical&gt;&lt;pages&gt;485-486&lt;/pages&gt;&lt;volume&gt;86&lt;/volume&gt;&lt;number&gt;6&lt;/number&gt;&lt;dates&gt;&lt;year&gt;1995&lt;/year&gt;&lt;/dates&gt;&lt;isbn&gt;0022-1503&lt;/isbn&gt;&lt;urls&gt;&lt;/urls&gt;&lt;/record&gt;&lt;/Cite&gt;&lt;/EndNote&gt;</w:instrText>
      </w:r>
      <w:r w:rsidR="00361C3F" w:rsidRPr="00374773">
        <w:rPr>
          <w:lang w:val="en-GB"/>
        </w:rPr>
        <w:fldChar w:fldCharType="separate"/>
      </w:r>
      <w:r w:rsidR="00361C3F" w:rsidRPr="00374773">
        <w:rPr>
          <w:lang w:val="en-GB"/>
        </w:rPr>
        <w:t>(Goudet 1995)</w:t>
      </w:r>
      <w:r w:rsidR="00361C3F" w:rsidRPr="00374773">
        <w:rPr>
          <w:lang w:val="en-GB"/>
        </w:rPr>
        <w:fldChar w:fldCharType="end"/>
      </w:r>
      <w:r w:rsidR="00361C3F" w:rsidRPr="00374773">
        <w:rPr>
          <w:lang w:val="en-GB"/>
        </w:rPr>
        <w:t xml:space="preserve">. </w:t>
      </w:r>
      <w:r w:rsidRPr="00E8580B">
        <w:rPr>
          <w:lang w:val="en-GB"/>
        </w:rPr>
        <w:t xml:space="preserve"> The structure plot analysis was conducted in STRUCTURE v2.3.2 </w:t>
      </w:r>
      <w:r w:rsidR="00361C3F" w:rsidRPr="00374773">
        <w:rPr>
          <w:lang w:val="en-GB"/>
        </w:rPr>
        <w:fldChar w:fldCharType="begin"/>
      </w:r>
      <w:r w:rsidR="00361C3F">
        <w:rPr>
          <w:lang w:val="en-GB"/>
        </w:rPr>
        <w:instrText xml:space="preserve"> ADDIN EN.CITE &lt;EndNote&gt;&lt;Cite&gt;&lt;Author&gt;Pritchard&lt;/Author&gt;&lt;Year&gt;2000&lt;/Year&gt;&lt;RecNum&gt;410&lt;/RecNum&gt;&lt;DisplayText&gt;(Pritchard, Stephens et al. 2000)&lt;/DisplayText&gt;&lt;record&gt;&lt;rec-number&gt;410&lt;/rec-number&gt;&lt;foreign-keys&gt;&lt;key app="EN" db-id="xvwzsszxndprx7et0vi522295avrdr9t0w22" timestamp="1480380958"&gt;410&lt;/key&gt;&lt;/foreign-keys&gt;&lt;ref-type name="Journal Article"&gt;17&lt;/ref-type&gt;&lt;contributors&gt;&lt;authors&gt;&lt;author&gt;Pritchard, Jonathan K&lt;/author&gt;&lt;author&gt;Stephens, Matthew&lt;/author&gt;&lt;author&gt;Donnelly, Peter&lt;/author&gt;&lt;/authors&gt;&lt;/contributors&gt;&lt;titles&gt;&lt;title&gt;Inference of population structure using multilocus genotype data&lt;/title&gt;&lt;secondary-title&gt;Genetics&lt;/secondary-title&gt;&lt;/titles&gt;&lt;periodical&gt;&lt;full-title&gt;Genetics&lt;/full-title&gt;&lt;abbr-1&gt;Genetics&lt;/abbr-1&gt;&lt;abbr-2&gt;Genetics&lt;/abbr-2&gt;&lt;/periodical&gt;&lt;pages&gt;945-959&lt;/pages&gt;&lt;volume&gt;155&lt;/volume&gt;&lt;number&gt;2&lt;/number&gt;&lt;dates&gt;&lt;year&gt;2000&lt;/year&gt;&lt;/dates&gt;&lt;isbn&gt;0016-6731&lt;/isbn&gt;&lt;urls&gt;&lt;/urls&gt;&lt;/record&gt;&lt;/Cite&gt;&lt;/EndNote&gt;</w:instrText>
      </w:r>
      <w:r w:rsidR="00361C3F" w:rsidRPr="00374773">
        <w:rPr>
          <w:lang w:val="en-GB"/>
        </w:rPr>
        <w:fldChar w:fldCharType="separate"/>
      </w:r>
      <w:r w:rsidR="00361C3F">
        <w:rPr>
          <w:noProof/>
          <w:lang w:val="en-GB"/>
        </w:rPr>
        <w:t>(Pritchard, Stephens et al. 2000)</w:t>
      </w:r>
      <w:r w:rsidR="00361C3F" w:rsidRPr="00374773">
        <w:rPr>
          <w:lang w:val="en-GB"/>
        </w:rPr>
        <w:fldChar w:fldCharType="end"/>
      </w:r>
      <w:r w:rsidRPr="00E8580B">
        <w:rPr>
          <w:lang w:val="en-GB"/>
        </w:rPr>
        <w:t xml:space="preserve"> with the following parameters: burn-in of 100,000 Markov Chain-Monte-Carlo (MCMC) repetitions and five iterations per K (K=1-8). The </w:t>
      </w:r>
      <w:proofErr w:type="spellStart"/>
      <w:r w:rsidRPr="00E8580B">
        <w:rPr>
          <w:lang w:val="en-GB"/>
        </w:rPr>
        <w:t>Evanno</w:t>
      </w:r>
      <w:proofErr w:type="spellEnd"/>
      <w:r w:rsidRPr="00E8580B">
        <w:rPr>
          <w:lang w:val="en-GB"/>
        </w:rPr>
        <w:t xml:space="preserve"> method </w:t>
      </w:r>
      <w:r w:rsidR="00361C3F" w:rsidRPr="00374773">
        <w:rPr>
          <w:lang w:val="en-GB"/>
        </w:rPr>
        <w:fldChar w:fldCharType="begin"/>
      </w:r>
      <w:r w:rsidR="00361C3F">
        <w:rPr>
          <w:lang w:val="en-GB"/>
        </w:rPr>
        <w:instrText xml:space="preserve"> ADDIN EN.CITE &lt;EndNote&gt;&lt;Cite&gt;&lt;Author&gt;Evanno&lt;/Author&gt;&lt;Year&gt;2005&lt;/Year&gt;&lt;RecNum&gt;414&lt;/RecNum&gt;&lt;DisplayText&gt;(Evanno, Regnaut et al. 2005)&lt;/DisplayText&gt;&lt;record&gt;&lt;rec-number&gt;414&lt;/rec-number&gt;&lt;foreign-keys&gt;&lt;key app="EN" db-id="xvwzsszxndprx7et0vi522295avrdr9t0w22" timestamp="1480386315"&gt;414&lt;/key&gt;&lt;/foreign-keys&gt;&lt;ref-type name="Journal Article"&gt;17&lt;/ref-type&gt;&lt;contributors&gt;&lt;authors&gt;&lt;author&gt;Evanno, Guillaume&lt;/author&gt;&lt;author&gt;Regnaut, Sebastien&lt;/author&gt;&lt;author&gt;Goudet, Jérôme&lt;/author&gt;&lt;/authors&gt;&lt;/contributors&gt;&lt;titles&gt;&lt;title&gt;Detecting the number of clusters of individuals using the software STRUCTURE: a simulation study&lt;/title&gt;&lt;secondary-title&gt;Molecular ecology&lt;/secondary-title&gt;&lt;/titles&gt;&lt;periodical&gt;&lt;full-title&gt;Molecular Ecology&lt;/full-title&gt;&lt;abbr-1&gt;Mol. Ecol.&lt;/abbr-1&gt;&lt;abbr-2&gt;Mol Ecol&lt;/abbr-2&gt;&lt;/periodical&gt;&lt;pages&gt;2611-2620&lt;/pages&gt;&lt;volume&gt;14&lt;/volume&gt;&lt;number&gt;8&lt;/number&gt;&lt;dates&gt;&lt;year&gt;2005&lt;/year&gt;&lt;/dates&gt;&lt;isbn&gt;1365-294X&lt;/isbn&gt;&lt;urls&gt;&lt;/urls&gt;&lt;/record&gt;&lt;/Cite&gt;&lt;/EndNote&gt;</w:instrText>
      </w:r>
      <w:r w:rsidR="00361C3F" w:rsidRPr="00374773">
        <w:rPr>
          <w:lang w:val="en-GB"/>
        </w:rPr>
        <w:fldChar w:fldCharType="separate"/>
      </w:r>
      <w:r w:rsidR="00361C3F">
        <w:rPr>
          <w:noProof/>
          <w:lang w:val="en-GB"/>
        </w:rPr>
        <w:t>(Evanno, Regnaut et al. 2005)</w:t>
      </w:r>
      <w:r w:rsidR="00361C3F" w:rsidRPr="00374773">
        <w:rPr>
          <w:lang w:val="en-GB"/>
        </w:rPr>
        <w:fldChar w:fldCharType="end"/>
      </w:r>
      <w:r w:rsidR="00361C3F" w:rsidRPr="00E8580B" w:rsidDel="00361C3F">
        <w:rPr>
          <w:lang w:val="en-GB"/>
        </w:rPr>
        <w:t xml:space="preserve"> </w:t>
      </w:r>
      <w:r w:rsidRPr="00E8580B">
        <w:rPr>
          <w:lang w:val="en-GB"/>
        </w:rPr>
        <w:t>was used to determine the best fit for K.</w:t>
      </w:r>
    </w:p>
    <w:p w14:paraId="5587138C" w14:textId="6C452C51" w:rsidR="00392C6B" w:rsidRPr="003816AD" w:rsidRDefault="00392C6B" w:rsidP="00DF6DD3">
      <w:pPr>
        <w:pStyle w:val="Body"/>
        <w:tabs>
          <w:tab w:val="left" w:pos="284"/>
        </w:tabs>
        <w:rPr>
          <w:u w:val="single"/>
          <w:lang w:val="en-GB"/>
        </w:rPr>
      </w:pPr>
      <w:r w:rsidRPr="00AA09BC">
        <w:rPr>
          <w:u w:val="single"/>
          <w:lang w:val="en-GB"/>
        </w:rPr>
        <w:t>Single nucleotide polymorphisms</w:t>
      </w:r>
      <w:r w:rsidRPr="00392C6B" w:rsidDel="00392C6B">
        <w:rPr>
          <w:u w:val="single"/>
          <w:lang w:val="en-GB"/>
        </w:rPr>
        <w:t xml:space="preserve"> </w:t>
      </w:r>
    </w:p>
    <w:p w14:paraId="78319A8E" w14:textId="15BA3B72" w:rsidR="000471CF" w:rsidRPr="000471CF" w:rsidRDefault="000471CF" w:rsidP="00DF6DD3">
      <w:pPr>
        <w:pStyle w:val="Body"/>
        <w:tabs>
          <w:tab w:val="left" w:pos="284"/>
        </w:tabs>
        <w:jc w:val="both"/>
        <w:rPr>
          <w:lang w:val="en-GB"/>
        </w:rPr>
      </w:pPr>
      <w:r w:rsidRPr="000471CF">
        <w:rPr>
          <w:lang w:val="en-GB"/>
        </w:rPr>
        <w:t>Population structure was assessed using a Discriminant Analysis of Principal Components (DAPC), performed using the R package ‘ADEGENET’</w:t>
      </w:r>
      <w:r w:rsidR="0027319E">
        <w:rPr>
          <w:lang w:val="en-GB"/>
        </w:rPr>
        <w:t xml:space="preserve"> </w:t>
      </w:r>
      <w:r w:rsidR="00361C3F" w:rsidRPr="00374773">
        <w:rPr>
          <w:lang w:val="en-GB"/>
        </w:rPr>
        <w:fldChar w:fldCharType="begin" w:fldLock="1"/>
      </w:r>
      <w:r w:rsidR="00361C3F" w:rsidRPr="00374773">
        <w:rPr>
          <w:lang w:val="en-GB"/>
        </w:rPr>
        <w:instrText>ADDIN CSL_CITATION { "citationItems" : [ { "id" : "ITEM-1", "itemData" : { "DOI" : "10.1093/bioinformatics/btn129", "ISBN" : "1367-4803", "ISSN" : "13674803", "PMID" : "18397895", "abstract" : "UNLABELLED: The package adegenet for the R software is dedicated to the multivariate analysis of genetic markers. It extends the ade4 package of multivariate methods by implementing formal classes and functions to manipulate and analyse genetic markers. Data can be imported from common population genetics software and exported to other software and R packages. adegenet also implements standard population genetics tools along with more original approaches for spatial genetics and hybridization. AVAILABILITY: Stable version is available from CRAN: http://cran.r-project.org/mirrors.html. Development version is available from adegenet website: http://adegenet.r-forge.r-project.org/. Both versions can be installed directly from R. adegenet is distributed under the GNU General Public Licence (v.2).", "author" : [ { "dropping-particle" : "", "family" : "Jombart", "given" : "Thibaut", "non-dropping-particle" : "", "parse-names" : false, "suffix" : "" } ], "container-title" : "Bioinformatics", "id" : "ITEM-1", "issue" : "11", "issued" : { "date-parts" : [ [ "2008" ] ] }, "page" : "1403-1405", "title" : "Adegenet: A R package for the multivariate analysis of genetic markers", "type" : "article-journal", "volume" : "24" }, "uris" : [ "http://www.mendeley.com/documents/?uuid=3fab3872-c549-4dab-b770-6f904df3065c", "http://www.mendeley.com/documents/?uuid=5ae95e68-d1f0-4e63-9929-33a597ecac0c" ] } ], "mendeley" : { "formattedCitation" : "(Jombart 2008)", "plainTextFormattedCitation" : "(Jombart 2008)", "previouslyFormattedCitation" : "(Jombart 2008)" }, "properties" : { "noteIndex" : 0 }, "schema" : "https://github.com/citation-style-language/schema/raw/master/csl-citation.json" }</w:instrText>
      </w:r>
      <w:r w:rsidR="00361C3F" w:rsidRPr="00374773">
        <w:rPr>
          <w:lang w:val="en-GB"/>
        </w:rPr>
        <w:fldChar w:fldCharType="separate"/>
      </w:r>
      <w:r w:rsidR="00361C3F" w:rsidRPr="00374773">
        <w:rPr>
          <w:lang w:val="en-GB"/>
        </w:rPr>
        <w:t>(Jombart 2008)</w:t>
      </w:r>
      <w:r w:rsidR="00361C3F" w:rsidRPr="00374773">
        <w:rPr>
          <w:lang w:val="en-GB"/>
        </w:rPr>
        <w:fldChar w:fldCharType="end"/>
      </w:r>
      <w:r w:rsidR="00361C3F">
        <w:rPr>
          <w:lang w:val="en-GB"/>
        </w:rPr>
        <w:t>.</w:t>
      </w:r>
      <w:r w:rsidR="00361C3F" w:rsidDel="00361C3F">
        <w:rPr>
          <w:lang w:val="en-GB"/>
        </w:rPr>
        <w:t xml:space="preserve"> </w:t>
      </w:r>
      <w:r w:rsidRPr="000471CF">
        <w:rPr>
          <w:lang w:val="en-GB"/>
        </w:rPr>
        <w:t xml:space="preserve">To determine the optimal value of clusters (K), the Bayesian Information Criterion (BIC) method was implemented without any sampling information, using the function </w:t>
      </w:r>
      <w:proofErr w:type="spellStart"/>
      <w:proofErr w:type="gramStart"/>
      <w:r w:rsidRPr="00AA09BC">
        <w:rPr>
          <w:i/>
          <w:lang w:val="en-GB"/>
        </w:rPr>
        <w:t>find.clusters</w:t>
      </w:r>
      <w:proofErr w:type="spellEnd"/>
      <w:proofErr w:type="gramEnd"/>
      <w:r w:rsidRPr="00AA09BC">
        <w:rPr>
          <w:i/>
          <w:lang w:val="en-GB"/>
        </w:rPr>
        <w:t>()</w:t>
      </w:r>
      <w:r w:rsidRPr="000471CF">
        <w:rPr>
          <w:lang w:val="en-GB"/>
        </w:rPr>
        <w:t xml:space="preserve"> and 35 principal components (PCs) were kept.</w:t>
      </w:r>
    </w:p>
    <w:p w14:paraId="0685EDEC" w14:textId="7BA22A88" w:rsidR="000471CF" w:rsidRDefault="000471CF" w:rsidP="00DF6DD3">
      <w:pPr>
        <w:pStyle w:val="Body"/>
        <w:tabs>
          <w:tab w:val="left" w:pos="284"/>
        </w:tabs>
        <w:jc w:val="both"/>
        <w:rPr>
          <w:lang w:val="en-GB"/>
        </w:rPr>
      </w:pPr>
      <w:r w:rsidRPr="000471CF">
        <w:rPr>
          <w:lang w:val="en-GB"/>
        </w:rPr>
        <w:t xml:space="preserve">Diversity indices (number of alleles and inbreeding coefficient - FIS) and population pairwise measures of FST with respective p-values were estimated using the software </w:t>
      </w:r>
      <w:proofErr w:type="spellStart"/>
      <w:r w:rsidRPr="000471CF">
        <w:rPr>
          <w:lang w:val="en-GB"/>
        </w:rPr>
        <w:t>Genepop</w:t>
      </w:r>
      <w:proofErr w:type="spellEnd"/>
      <w:r w:rsidRPr="000471CF">
        <w:rPr>
          <w:lang w:val="en-GB"/>
        </w:rPr>
        <w:t xml:space="preserve"> </w:t>
      </w:r>
      <w:r w:rsidR="00D7257D" w:rsidRPr="00374773">
        <w:rPr>
          <w:lang w:val="en-GB"/>
        </w:rPr>
        <w:fldChar w:fldCharType="begin" w:fldLock="1"/>
      </w:r>
      <w:r w:rsidR="00D7257D" w:rsidRPr="00374773">
        <w:instrText>ADDIN CSL_CITATION { "citationItems" : [ { "id" : "ITEM-1", "itemData" : { "DOI" : "10.1111/j.1471-8286.2007.01931.x", "ISSN" : "1755-098X", "PMID" : "21585727", "abstract" : "This note summarizes developments of the genepop software since its first description in 1995, and in particular those new to version 4.0: an extended input format, several estimators of neighbourhood size under isolation by distance, new estimators and confidence intervals for null allele frequency, and less important extensions to previous options. genepop now runs under Linux as well as under Windows, and can be entirely controlled by batch calls.", "author" : [ { "dropping-particle" : "", "family" : "Rousset", "given" : "Fran\u00e7ois", "non-dropping-particle" : "", "parse-names" : false, "suffix" : "" } ], "container-title" : "Molecular Ecology Resources", "id" : "ITEM-1", "issue" : "1", "issued" : { "date-parts" : [ [ "2008", "1" ] ] }, "page" : "103-6", "title" : "genepop'007: a complete re-implementation of the genepop software for Windows and Linux.", "type" : "article-journal", "volume" : "8" }, "uris" : [ "http://www.mendeley.com/documents/?uuid=926ba8db-7f3f-4e11-9392-5b19d9fb48ce" ] } ], "mendeley" : { "formattedCitation" : "(Rousset 2008)", "plainTextFormattedCitation" : "(Rousset 2008)", "previouslyFormattedCitation" : "(Rousset 2008)" }, "properties" : { "noteIndex" : 0 }, "schema" : "https://github.com/citation-style-language/schema/raw/master/csl-citation.json" }</w:instrText>
      </w:r>
      <w:r w:rsidR="00D7257D" w:rsidRPr="00374773">
        <w:rPr>
          <w:lang w:val="en-GB"/>
        </w:rPr>
        <w:fldChar w:fldCharType="separate"/>
      </w:r>
      <w:r w:rsidR="00D7257D" w:rsidRPr="00374773">
        <w:t>(Rousset 2008)</w:t>
      </w:r>
      <w:r w:rsidR="00D7257D" w:rsidRPr="00374773">
        <w:rPr>
          <w:lang w:val="en-GB"/>
        </w:rPr>
        <w:fldChar w:fldCharType="end"/>
      </w:r>
      <w:r w:rsidRPr="000471CF">
        <w:rPr>
          <w:lang w:val="en-GB"/>
        </w:rPr>
        <w:t xml:space="preserve">. Values of observed and expected heterozygosity were estimated using the </w:t>
      </w:r>
      <w:proofErr w:type="spellStart"/>
      <w:r w:rsidRPr="000471CF">
        <w:rPr>
          <w:lang w:val="en-GB"/>
        </w:rPr>
        <w:t>basicStats</w:t>
      </w:r>
      <w:proofErr w:type="spellEnd"/>
      <w:r w:rsidRPr="000471CF">
        <w:rPr>
          <w:lang w:val="en-GB"/>
        </w:rPr>
        <w:t xml:space="preserve">() function in the R package </w:t>
      </w:r>
      <w:r w:rsidR="00882468">
        <w:rPr>
          <w:lang w:val="en-GB"/>
        </w:rPr>
        <w:t>“</w:t>
      </w:r>
      <w:proofErr w:type="spellStart"/>
      <w:r w:rsidRPr="000471CF">
        <w:rPr>
          <w:lang w:val="en-GB"/>
        </w:rPr>
        <w:t>diveRsity</w:t>
      </w:r>
      <w:proofErr w:type="spellEnd"/>
      <w:r w:rsidRPr="000471CF">
        <w:rPr>
          <w:lang w:val="en-GB"/>
        </w:rPr>
        <w:t xml:space="preserve">” </w:t>
      </w:r>
      <w:r w:rsidR="00D7257D" w:rsidRPr="00374773">
        <w:rPr>
          <w:lang w:val="en-GB"/>
        </w:rPr>
        <w:fldChar w:fldCharType="begin" w:fldLock="1"/>
      </w:r>
      <w:r w:rsidR="00D7257D" w:rsidRPr="00374773">
        <w:instrText>ADDIN CSL_CITATION { "citationItems" : [ { "id" : "ITEM-1", "itemData" : { "DOI" : "10.1111/2041-210X.12067", "ISSN" : "2041210X", "author" : [ { "dropping-particle" : "", "family" : "Keenan", "given" : "Kevin", "non-dropping-particle" : "", "parse-names" : false, "suffix" : "" }, { "dropping-particle" : "", "family" : "McGinnity", "given" : "Philip", "non-dropping-particle" : "", "parse-names" : false, "suffix" : "" }, { "dropping-particle" : "", "family" : "Cross", "given" : "Tom F.", "non-dropping-particle" : "", "parse-names" : false, "suffix" : "" }, { "dropping-particle" : "", "family" : "Crozier", "given" : "Walter W.", "non-dropping-particle" : "", "parse-names" : false, "suffix" : "" }, { "dropping-particle" : "", "family" : "Prod\u00f6hl", "given" : "Paulo a.", "non-dropping-particle" : "", "parse-names" : false, "suffix" : "" } ], "container-title" : "Methods in Ecology and Evolution", "editor" : [ { "dropping-particle" : "", "family" : "O'Hara", "given" : "Robert B.", "non-dropping-particle" : "", "parse-names" : false, "suffix" : "" } ], "id" : "ITEM-1", "issue" : "8", "issued" : { "date-parts" : [ [ "2013", "8", "9" ] ] }, "page" : "782-788", "title" : "diveRsity : An R package for the estimation and exploration of population genetics parameters and their associated errors", "type" : "article-journal", "volume" : "4" }, "uris" : [ "http://www.mendeley.com/documents/?uuid=98494e9d-364a-4d7c-aeaf-0b3c8047bf3a" ] } ], "mendeley" : { "formattedCitation" : "(Keenan &lt;i&gt;et al.&lt;/i&gt; 2013)", "plainTextFormattedCitation" : "(Keenan et al. 2013)", "previouslyFormattedCitation" : "(Keenan &lt;i&gt;et al.&lt;/i&gt; 2013)" }, "properties" : { "noteIndex" : 0 }, "schema" : "https://github.com/citation-style-language/schema/raw/master/csl-citation.json" }</w:instrText>
      </w:r>
      <w:r w:rsidR="00D7257D" w:rsidRPr="00374773">
        <w:rPr>
          <w:lang w:val="en-GB"/>
        </w:rPr>
        <w:fldChar w:fldCharType="separate"/>
      </w:r>
      <w:r w:rsidR="00D7257D" w:rsidRPr="00374773">
        <w:t xml:space="preserve">(Keenan </w:t>
      </w:r>
      <w:r w:rsidR="00D7257D" w:rsidRPr="00374773">
        <w:rPr>
          <w:i/>
        </w:rPr>
        <w:t>et al.</w:t>
      </w:r>
      <w:r w:rsidR="00D7257D" w:rsidRPr="00374773">
        <w:t xml:space="preserve"> 2013)</w:t>
      </w:r>
      <w:r w:rsidR="00D7257D" w:rsidRPr="00374773">
        <w:rPr>
          <w:lang w:val="en-GB"/>
        </w:rPr>
        <w:fldChar w:fldCharType="end"/>
      </w:r>
      <w:r w:rsidR="00D7257D" w:rsidRPr="00374773">
        <w:t>.</w:t>
      </w:r>
      <w:r w:rsidR="00D7257D" w:rsidRPr="000471CF" w:rsidDel="00D7257D">
        <w:rPr>
          <w:lang w:val="en-GB"/>
        </w:rPr>
        <w:t xml:space="preserve"> </w:t>
      </w:r>
    </w:p>
    <w:p w14:paraId="121CF30A" w14:textId="77777777" w:rsidR="00BD490E" w:rsidRDefault="00BD490E" w:rsidP="00DF6DD3">
      <w:pPr>
        <w:pStyle w:val="Body"/>
        <w:tabs>
          <w:tab w:val="left" w:pos="284"/>
        </w:tabs>
        <w:rPr>
          <w:lang w:val="en-GB"/>
        </w:rPr>
      </w:pPr>
    </w:p>
    <w:p w14:paraId="4FECC7F8" w14:textId="6EA0EDE5" w:rsidR="00206DC5" w:rsidRDefault="00206DC5" w:rsidP="00DF6DD3">
      <w:pPr>
        <w:pStyle w:val="Caption"/>
        <w:tabs>
          <w:tab w:val="left" w:pos="284"/>
        </w:tabs>
        <w:rPr>
          <w:lang w:val="en-US"/>
        </w:rPr>
      </w:pPr>
      <w:bookmarkStart w:id="16" w:name="_Ref482187886"/>
      <w:bookmarkStart w:id="17" w:name="_Toc28595058"/>
      <w:r w:rsidRPr="00B45F87">
        <w:rPr>
          <w:lang w:val="en-US"/>
        </w:rPr>
        <w:t xml:space="preserve">Table </w:t>
      </w:r>
      <w:r w:rsidRPr="00B45F87">
        <w:rPr>
          <w:lang w:val="en-US"/>
        </w:rPr>
        <w:fldChar w:fldCharType="begin"/>
      </w:r>
      <w:r w:rsidRPr="00B45F87">
        <w:rPr>
          <w:lang w:val="en-US"/>
        </w:rPr>
        <w:instrText xml:space="preserve"> SEQ Table \* ARABIC </w:instrText>
      </w:r>
      <w:r w:rsidRPr="00B45F87">
        <w:rPr>
          <w:lang w:val="en-US"/>
        </w:rPr>
        <w:fldChar w:fldCharType="separate"/>
      </w:r>
      <w:r w:rsidR="007D1809">
        <w:rPr>
          <w:noProof/>
          <w:lang w:val="en-US"/>
        </w:rPr>
        <w:t>2</w:t>
      </w:r>
      <w:r w:rsidRPr="00B45F87">
        <w:fldChar w:fldCharType="end"/>
      </w:r>
      <w:bookmarkEnd w:id="16"/>
      <w:r w:rsidR="00E56136">
        <w:t>.</w:t>
      </w:r>
      <w:r w:rsidR="00E56136">
        <w:rPr>
          <w:lang w:val="en-US"/>
        </w:rPr>
        <w:t xml:space="preserve"> </w:t>
      </w:r>
      <w:r w:rsidRPr="00B45F87">
        <w:rPr>
          <w:lang w:val="en-US"/>
        </w:rPr>
        <w:t xml:space="preserve"> </w:t>
      </w:r>
      <w:r w:rsidR="005340B7">
        <w:rPr>
          <w:lang w:val="en-US"/>
        </w:rPr>
        <w:t>Region</w:t>
      </w:r>
      <w:r w:rsidRPr="00B45F87">
        <w:rPr>
          <w:lang w:val="en-US"/>
        </w:rPr>
        <w:t>, tissue type and number of samples used for mitochondrial (mtDNA), microsatellite and single nucleotide polymorphisms analysis (SNPs) of yellowtail kingfish populations.</w:t>
      </w:r>
      <w:bookmarkEnd w:id="17"/>
      <w:r w:rsidRPr="00B45F87">
        <w:rPr>
          <w:lang w:val="en-US"/>
        </w:rPr>
        <w:t xml:space="preserve"> </w:t>
      </w:r>
    </w:p>
    <w:p w14:paraId="49C061AA" w14:textId="77777777" w:rsidR="00206DC5" w:rsidRPr="00B45F87" w:rsidRDefault="00206DC5" w:rsidP="00DF6DD3">
      <w:pPr>
        <w:pStyle w:val="Caption"/>
        <w:tabs>
          <w:tab w:val="left" w:pos="284"/>
        </w:tabs>
        <w:rPr>
          <w:lang w:val="en-US"/>
        </w:rPr>
      </w:pPr>
    </w:p>
    <w:tbl>
      <w:tblPr>
        <w:tblStyle w:val="LightList-Accent1"/>
        <w:tblW w:w="0" w:type="auto"/>
        <w:jc w:val="center"/>
        <w:tblLook w:val="04A0" w:firstRow="1" w:lastRow="0" w:firstColumn="1" w:lastColumn="0" w:noHBand="0" w:noVBand="1"/>
      </w:tblPr>
      <w:tblGrid>
        <w:gridCol w:w="927"/>
        <w:gridCol w:w="787"/>
        <w:gridCol w:w="826"/>
        <w:gridCol w:w="1467"/>
        <w:gridCol w:w="222"/>
        <w:gridCol w:w="687"/>
        <w:gridCol w:w="222"/>
      </w:tblGrid>
      <w:tr w:rsidR="00206DC5" w:rsidRPr="00242BB7" w14:paraId="433BFF79" w14:textId="77777777" w:rsidTr="00AA09B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hideMark/>
          </w:tcPr>
          <w:p w14:paraId="746F9829" w14:textId="77777777" w:rsidR="00206DC5" w:rsidRPr="00242BB7" w:rsidRDefault="00206DC5" w:rsidP="00DF6DD3">
            <w:pPr>
              <w:pStyle w:val="Body"/>
              <w:tabs>
                <w:tab w:val="left" w:pos="284"/>
              </w:tabs>
              <w:rPr>
                <w:color w:val="000000" w:themeColor="text1"/>
                <w:lang w:val="en-US"/>
              </w:rPr>
            </w:pPr>
            <w:r w:rsidRPr="00242BB7">
              <w:rPr>
                <w:color w:val="000000" w:themeColor="text1"/>
                <w:lang w:val="en-US"/>
              </w:rPr>
              <w:t>Region</w:t>
            </w:r>
          </w:p>
        </w:tc>
        <w:tc>
          <w:tcPr>
            <w:tcW w:w="0" w:type="dxa"/>
            <w:hideMark/>
          </w:tcPr>
          <w:p w14:paraId="782D6230" w14:textId="77777777" w:rsidR="00206DC5" w:rsidRPr="00242BB7" w:rsidRDefault="00206DC5"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00000" w:themeColor="text1"/>
                <w:lang w:val="en-US"/>
              </w:rPr>
            </w:pPr>
            <w:r w:rsidRPr="00242BB7">
              <w:rPr>
                <w:color w:val="000000" w:themeColor="text1"/>
                <w:lang w:val="en-US"/>
              </w:rPr>
              <w:t>Tissue type</w:t>
            </w:r>
          </w:p>
        </w:tc>
        <w:tc>
          <w:tcPr>
            <w:tcW w:w="0" w:type="dxa"/>
            <w:hideMark/>
          </w:tcPr>
          <w:p w14:paraId="001CD10A" w14:textId="77777777" w:rsidR="00206DC5" w:rsidRPr="00242BB7" w:rsidRDefault="00206DC5"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00000" w:themeColor="text1"/>
                <w:lang w:val="en-US"/>
              </w:rPr>
            </w:pPr>
            <w:r w:rsidRPr="00242BB7">
              <w:rPr>
                <w:color w:val="000000" w:themeColor="text1"/>
                <w:lang w:val="en-US"/>
              </w:rPr>
              <w:t>mtDNA</w:t>
            </w:r>
          </w:p>
        </w:tc>
        <w:tc>
          <w:tcPr>
            <w:tcW w:w="0" w:type="dxa"/>
            <w:hideMark/>
          </w:tcPr>
          <w:p w14:paraId="6C8C1B03" w14:textId="77777777" w:rsidR="00206DC5" w:rsidRPr="00242BB7" w:rsidRDefault="00206DC5"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00000" w:themeColor="text1"/>
                <w:lang w:val="en-US"/>
              </w:rPr>
            </w:pPr>
            <w:r w:rsidRPr="00242BB7">
              <w:rPr>
                <w:color w:val="000000" w:themeColor="text1"/>
                <w:lang w:val="en-US"/>
              </w:rPr>
              <w:t>Microsatellites</w:t>
            </w:r>
          </w:p>
        </w:tc>
        <w:tc>
          <w:tcPr>
            <w:tcW w:w="0" w:type="dxa"/>
          </w:tcPr>
          <w:p w14:paraId="55F52CA3" w14:textId="77777777" w:rsidR="00206DC5" w:rsidRPr="00242BB7" w:rsidRDefault="00206DC5"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00000" w:themeColor="text1"/>
                <w:lang w:val="en-US"/>
              </w:rPr>
            </w:pPr>
          </w:p>
        </w:tc>
        <w:tc>
          <w:tcPr>
            <w:tcW w:w="0" w:type="dxa"/>
            <w:hideMark/>
          </w:tcPr>
          <w:p w14:paraId="39BE5CAE" w14:textId="77777777" w:rsidR="00206DC5" w:rsidRPr="00242BB7" w:rsidRDefault="00206DC5"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00000" w:themeColor="text1"/>
                <w:lang w:val="en-US"/>
              </w:rPr>
            </w:pPr>
            <w:r w:rsidRPr="00242BB7">
              <w:rPr>
                <w:color w:val="000000" w:themeColor="text1"/>
                <w:lang w:val="en-US"/>
              </w:rPr>
              <w:t>SNPs</w:t>
            </w:r>
          </w:p>
        </w:tc>
        <w:tc>
          <w:tcPr>
            <w:tcW w:w="0" w:type="dxa"/>
          </w:tcPr>
          <w:p w14:paraId="56F65587" w14:textId="77777777" w:rsidR="00206DC5" w:rsidRPr="00242BB7" w:rsidRDefault="00206DC5"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00000" w:themeColor="text1"/>
                <w:lang w:val="en-US"/>
              </w:rPr>
            </w:pPr>
          </w:p>
        </w:tc>
      </w:tr>
      <w:tr w:rsidR="00206DC5" w:rsidRPr="00242BB7" w14:paraId="1EA24097" w14:textId="77777777" w:rsidTr="00AA09BC">
        <w:trPr>
          <w:cnfStyle w:val="000000100000" w:firstRow="0" w:lastRow="0" w:firstColumn="0" w:lastColumn="0" w:oddVBand="0" w:evenVBand="0" w:oddHBand="1" w:evenHBand="0" w:firstRowFirstColumn="0" w:firstRowLastColumn="0" w:lastRowFirstColumn="0" w:lastRowLastColumn="0"/>
          <w:trHeight w:val="538"/>
          <w:jc w:val="center"/>
        </w:trPr>
        <w:tc>
          <w:tcPr>
            <w:cnfStyle w:val="001000000000" w:firstRow="0" w:lastRow="0" w:firstColumn="1" w:lastColumn="0" w:oddVBand="0" w:evenVBand="0" w:oddHBand="0" w:evenHBand="0" w:firstRowFirstColumn="0" w:firstRowLastColumn="0" w:lastRowFirstColumn="0" w:lastRowLastColumn="0"/>
            <w:tcW w:w="0" w:type="dxa"/>
            <w:hideMark/>
          </w:tcPr>
          <w:p w14:paraId="6FC4A038" w14:textId="3E178F38" w:rsidR="00206DC5" w:rsidRPr="00242BB7" w:rsidRDefault="00963E93" w:rsidP="00DF6DD3">
            <w:pPr>
              <w:pStyle w:val="Body"/>
              <w:tabs>
                <w:tab w:val="left" w:pos="284"/>
              </w:tabs>
              <w:rPr>
                <w:lang w:val="en-GB"/>
              </w:rPr>
            </w:pPr>
            <w:r w:rsidRPr="00242BB7">
              <w:rPr>
                <w:lang w:val="en-GB"/>
              </w:rPr>
              <w:t>Western VIC</w:t>
            </w:r>
          </w:p>
        </w:tc>
        <w:tc>
          <w:tcPr>
            <w:tcW w:w="0" w:type="dxa"/>
            <w:hideMark/>
          </w:tcPr>
          <w:p w14:paraId="65436752" w14:textId="77777777" w:rsidR="00206DC5" w:rsidRPr="00242BB7" w:rsidRDefault="00206DC5"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242BB7">
              <w:rPr>
                <w:lang w:val="en-GB"/>
              </w:rPr>
              <w:t>Fin</w:t>
            </w:r>
          </w:p>
        </w:tc>
        <w:tc>
          <w:tcPr>
            <w:tcW w:w="0" w:type="dxa"/>
            <w:hideMark/>
          </w:tcPr>
          <w:p w14:paraId="65DFB30B" w14:textId="77777777" w:rsidR="00206DC5" w:rsidRPr="00242BB7" w:rsidRDefault="00206DC5"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242BB7">
              <w:rPr>
                <w:lang w:val="en-GB"/>
              </w:rPr>
              <w:t>57</w:t>
            </w:r>
          </w:p>
        </w:tc>
        <w:tc>
          <w:tcPr>
            <w:tcW w:w="0" w:type="dxa"/>
            <w:hideMark/>
          </w:tcPr>
          <w:p w14:paraId="51E4894F" w14:textId="77777777" w:rsidR="00206DC5" w:rsidRPr="00242BB7" w:rsidRDefault="00206DC5"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242BB7">
              <w:rPr>
                <w:lang w:val="en-GB"/>
              </w:rPr>
              <w:t>56</w:t>
            </w:r>
          </w:p>
        </w:tc>
        <w:tc>
          <w:tcPr>
            <w:tcW w:w="0" w:type="dxa"/>
          </w:tcPr>
          <w:p w14:paraId="47746D25" w14:textId="77777777" w:rsidR="00206DC5" w:rsidRPr="00242BB7" w:rsidRDefault="00206DC5"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p>
        </w:tc>
        <w:tc>
          <w:tcPr>
            <w:tcW w:w="0" w:type="dxa"/>
            <w:hideMark/>
          </w:tcPr>
          <w:p w14:paraId="588C0F4A" w14:textId="77777777" w:rsidR="00206DC5" w:rsidRPr="00242BB7" w:rsidRDefault="00206DC5"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242BB7">
              <w:rPr>
                <w:lang w:val="en-GB"/>
              </w:rPr>
              <w:t>38</w:t>
            </w:r>
          </w:p>
        </w:tc>
        <w:tc>
          <w:tcPr>
            <w:tcW w:w="0" w:type="dxa"/>
          </w:tcPr>
          <w:p w14:paraId="10336479" w14:textId="77777777" w:rsidR="00206DC5" w:rsidRPr="00242BB7" w:rsidRDefault="00206DC5"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p>
        </w:tc>
      </w:tr>
      <w:tr w:rsidR="00206DC5" w:rsidRPr="00242BB7" w14:paraId="45B4DAD6" w14:textId="77777777" w:rsidTr="00AA09BC">
        <w:trPr>
          <w:trHeight w:val="315"/>
          <w:jc w:val="center"/>
        </w:trPr>
        <w:tc>
          <w:tcPr>
            <w:cnfStyle w:val="001000000000" w:firstRow="0" w:lastRow="0" w:firstColumn="1" w:lastColumn="0" w:oddVBand="0" w:evenVBand="0" w:oddHBand="0" w:evenHBand="0" w:firstRowFirstColumn="0" w:firstRowLastColumn="0" w:lastRowFirstColumn="0" w:lastRowLastColumn="0"/>
            <w:tcW w:w="0" w:type="dxa"/>
            <w:hideMark/>
          </w:tcPr>
          <w:p w14:paraId="51949109" w14:textId="522F1C56" w:rsidR="00206DC5" w:rsidRPr="00242BB7" w:rsidRDefault="00963E93" w:rsidP="00DF6DD3">
            <w:pPr>
              <w:pStyle w:val="Body"/>
              <w:tabs>
                <w:tab w:val="left" w:pos="284"/>
              </w:tabs>
              <w:rPr>
                <w:lang w:val="en-GB"/>
              </w:rPr>
            </w:pPr>
            <w:r w:rsidRPr="00242BB7">
              <w:rPr>
                <w:lang w:val="en-GB"/>
              </w:rPr>
              <w:t>Eastern VIC</w:t>
            </w:r>
          </w:p>
        </w:tc>
        <w:tc>
          <w:tcPr>
            <w:tcW w:w="0" w:type="dxa"/>
            <w:hideMark/>
          </w:tcPr>
          <w:p w14:paraId="4B8CD83E" w14:textId="77777777" w:rsidR="00206DC5" w:rsidRPr="00242BB7" w:rsidRDefault="00206DC5"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242BB7">
              <w:rPr>
                <w:lang w:val="en-GB"/>
              </w:rPr>
              <w:t>Fin</w:t>
            </w:r>
          </w:p>
        </w:tc>
        <w:tc>
          <w:tcPr>
            <w:tcW w:w="0" w:type="dxa"/>
            <w:hideMark/>
          </w:tcPr>
          <w:p w14:paraId="7550916C" w14:textId="77777777" w:rsidR="00206DC5" w:rsidRPr="00242BB7" w:rsidRDefault="00206DC5"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242BB7">
              <w:rPr>
                <w:lang w:val="en-GB"/>
              </w:rPr>
              <w:t>57</w:t>
            </w:r>
          </w:p>
        </w:tc>
        <w:tc>
          <w:tcPr>
            <w:tcW w:w="0" w:type="dxa"/>
            <w:hideMark/>
          </w:tcPr>
          <w:p w14:paraId="2EE7C057" w14:textId="77777777" w:rsidR="00206DC5" w:rsidRPr="00242BB7" w:rsidRDefault="00206DC5"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242BB7">
              <w:rPr>
                <w:lang w:val="en-GB"/>
              </w:rPr>
              <w:t>57</w:t>
            </w:r>
          </w:p>
        </w:tc>
        <w:tc>
          <w:tcPr>
            <w:tcW w:w="0" w:type="dxa"/>
          </w:tcPr>
          <w:p w14:paraId="0BCA96DC" w14:textId="77777777" w:rsidR="00206DC5" w:rsidRPr="00242BB7" w:rsidRDefault="00206DC5"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p>
        </w:tc>
        <w:tc>
          <w:tcPr>
            <w:tcW w:w="0" w:type="dxa"/>
            <w:hideMark/>
          </w:tcPr>
          <w:p w14:paraId="760A33CF" w14:textId="77777777" w:rsidR="00206DC5" w:rsidRPr="00242BB7" w:rsidRDefault="00206DC5"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242BB7">
              <w:rPr>
                <w:lang w:val="en-GB"/>
              </w:rPr>
              <w:t>48</w:t>
            </w:r>
          </w:p>
        </w:tc>
        <w:tc>
          <w:tcPr>
            <w:tcW w:w="0" w:type="dxa"/>
          </w:tcPr>
          <w:p w14:paraId="00728DC1" w14:textId="77777777" w:rsidR="00206DC5" w:rsidRPr="00242BB7" w:rsidRDefault="00206DC5"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p>
        </w:tc>
      </w:tr>
      <w:tr w:rsidR="00206DC5" w:rsidRPr="00242BB7" w14:paraId="639F9593" w14:textId="77777777" w:rsidTr="00AA09B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dxa"/>
            <w:hideMark/>
          </w:tcPr>
          <w:p w14:paraId="463C26A6" w14:textId="784DFE9D" w:rsidR="00206DC5" w:rsidRPr="00242BB7" w:rsidRDefault="00963E93" w:rsidP="00DF6DD3">
            <w:pPr>
              <w:pStyle w:val="Body"/>
              <w:tabs>
                <w:tab w:val="left" w:pos="284"/>
              </w:tabs>
              <w:rPr>
                <w:lang w:val="en-GB"/>
              </w:rPr>
            </w:pPr>
            <w:r w:rsidRPr="00242BB7">
              <w:rPr>
                <w:lang w:val="en-GB"/>
              </w:rPr>
              <w:t>Central VIC</w:t>
            </w:r>
          </w:p>
        </w:tc>
        <w:tc>
          <w:tcPr>
            <w:tcW w:w="0" w:type="dxa"/>
            <w:hideMark/>
          </w:tcPr>
          <w:p w14:paraId="0CA38A9F" w14:textId="77777777" w:rsidR="00206DC5" w:rsidRPr="00242BB7" w:rsidRDefault="00206DC5"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242BB7">
              <w:rPr>
                <w:lang w:val="en-GB"/>
              </w:rPr>
              <w:t>Fin</w:t>
            </w:r>
          </w:p>
        </w:tc>
        <w:tc>
          <w:tcPr>
            <w:tcW w:w="0" w:type="dxa"/>
            <w:hideMark/>
          </w:tcPr>
          <w:p w14:paraId="7909A0D8" w14:textId="77777777" w:rsidR="00206DC5" w:rsidRPr="00242BB7" w:rsidRDefault="00206DC5"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242BB7">
              <w:rPr>
                <w:lang w:val="en-GB"/>
              </w:rPr>
              <w:t>54</w:t>
            </w:r>
          </w:p>
        </w:tc>
        <w:tc>
          <w:tcPr>
            <w:tcW w:w="0" w:type="dxa"/>
            <w:hideMark/>
          </w:tcPr>
          <w:p w14:paraId="016C6952" w14:textId="77777777" w:rsidR="00206DC5" w:rsidRPr="00242BB7" w:rsidRDefault="00206DC5"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242BB7">
              <w:rPr>
                <w:lang w:val="en-GB"/>
              </w:rPr>
              <w:t>53</w:t>
            </w:r>
          </w:p>
        </w:tc>
        <w:tc>
          <w:tcPr>
            <w:tcW w:w="0" w:type="dxa"/>
          </w:tcPr>
          <w:p w14:paraId="3711232A" w14:textId="77777777" w:rsidR="00206DC5" w:rsidRPr="00242BB7" w:rsidRDefault="00206DC5"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p>
        </w:tc>
        <w:tc>
          <w:tcPr>
            <w:tcW w:w="0" w:type="dxa"/>
            <w:hideMark/>
          </w:tcPr>
          <w:p w14:paraId="277EDAD3" w14:textId="77777777" w:rsidR="00206DC5" w:rsidRPr="00242BB7" w:rsidRDefault="00206DC5"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242BB7">
              <w:rPr>
                <w:lang w:val="en-GB"/>
              </w:rPr>
              <w:t>21</w:t>
            </w:r>
          </w:p>
        </w:tc>
        <w:tc>
          <w:tcPr>
            <w:tcW w:w="0" w:type="dxa"/>
          </w:tcPr>
          <w:p w14:paraId="489DAA6B" w14:textId="77777777" w:rsidR="00206DC5" w:rsidRPr="00242BB7" w:rsidRDefault="00206DC5"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p>
        </w:tc>
      </w:tr>
      <w:tr w:rsidR="00206DC5" w:rsidRPr="00242BB7" w14:paraId="13104486" w14:textId="77777777" w:rsidTr="00AA09BC">
        <w:trPr>
          <w:jc w:val="center"/>
        </w:trPr>
        <w:tc>
          <w:tcPr>
            <w:cnfStyle w:val="001000000000" w:firstRow="0" w:lastRow="0" w:firstColumn="1" w:lastColumn="0" w:oddVBand="0" w:evenVBand="0" w:oddHBand="0" w:evenHBand="0" w:firstRowFirstColumn="0" w:firstRowLastColumn="0" w:lastRowFirstColumn="0" w:lastRowLastColumn="0"/>
            <w:tcW w:w="0" w:type="dxa"/>
            <w:hideMark/>
          </w:tcPr>
          <w:p w14:paraId="7C3A05E9" w14:textId="1235D992" w:rsidR="00206DC5" w:rsidRPr="00242BB7" w:rsidRDefault="00535FF0" w:rsidP="00DF6DD3">
            <w:pPr>
              <w:pStyle w:val="Body"/>
              <w:tabs>
                <w:tab w:val="left" w:pos="284"/>
              </w:tabs>
              <w:rPr>
                <w:lang w:val="en-GB"/>
              </w:rPr>
            </w:pPr>
            <w:r w:rsidRPr="00242BB7">
              <w:rPr>
                <w:lang w:val="en-GB"/>
              </w:rPr>
              <w:t>NSW</w:t>
            </w:r>
          </w:p>
        </w:tc>
        <w:tc>
          <w:tcPr>
            <w:tcW w:w="0" w:type="dxa"/>
            <w:hideMark/>
          </w:tcPr>
          <w:p w14:paraId="5901AFDB" w14:textId="77777777" w:rsidR="00206DC5" w:rsidRPr="00242BB7" w:rsidRDefault="00206DC5"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242BB7">
              <w:rPr>
                <w:lang w:val="en-GB"/>
              </w:rPr>
              <w:t>Muscle</w:t>
            </w:r>
          </w:p>
        </w:tc>
        <w:tc>
          <w:tcPr>
            <w:tcW w:w="0" w:type="dxa"/>
            <w:hideMark/>
          </w:tcPr>
          <w:p w14:paraId="30C45A46" w14:textId="77777777" w:rsidR="00206DC5" w:rsidRPr="00242BB7" w:rsidRDefault="00206DC5"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242BB7">
              <w:rPr>
                <w:lang w:val="en-GB"/>
              </w:rPr>
              <w:t>6</w:t>
            </w:r>
          </w:p>
        </w:tc>
        <w:tc>
          <w:tcPr>
            <w:tcW w:w="0" w:type="dxa"/>
            <w:hideMark/>
          </w:tcPr>
          <w:p w14:paraId="77C7F09D" w14:textId="77777777" w:rsidR="00206DC5" w:rsidRPr="00242BB7" w:rsidRDefault="00206DC5"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242BB7">
              <w:rPr>
                <w:lang w:val="en-GB"/>
              </w:rPr>
              <w:t>8</w:t>
            </w:r>
          </w:p>
        </w:tc>
        <w:tc>
          <w:tcPr>
            <w:tcW w:w="0" w:type="dxa"/>
          </w:tcPr>
          <w:p w14:paraId="4C66B849" w14:textId="77777777" w:rsidR="00206DC5" w:rsidRPr="00242BB7" w:rsidRDefault="00206DC5"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p>
        </w:tc>
        <w:tc>
          <w:tcPr>
            <w:tcW w:w="0" w:type="dxa"/>
            <w:hideMark/>
          </w:tcPr>
          <w:p w14:paraId="1BB8AF19" w14:textId="77777777" w:rsidR="00206DC5" w:rsidRPr="00242BB7" w:rsidRDefault="00206DC5"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242BB7">
              <w:rPr>
                <w:lang w:val="en-GB"/>
              </w:rPr>
              <w:t>0</w:t>
            </w:r>
          </w:p>
        </w:tc>
        <w:tc>
          <w:tcPr>
            <w:tcW w:w="0" w:type="dxa"/>
          </w:tcPr>
          <w:p w14:paraId="17221F1C" w14:textId="77777777" w:rsidR="00206DC5" w:rsidRPr="00242BB7" w:rsidRDefault="00206DC5"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p>
        </w:tc>
      </w:tr>
      <w:tr w:rsidR="00206DC5" w:rsidRPr="00B45F87" w14:paraId="789A9498" w14:textId="77777777" w:rsidTr="00AA09BC">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0" w:type="dxa"/>
            <w:hideMark/>
          </w:tcPr>
          <w:p w14:paraId="722189DD" w14:textId="6CC1BF74" w:rsidR="00206DC5" w:rsidRPr="00242BB7" w:rsidRDefault="00535FF0" w:rsidP="00DF6DD3">
            <w:pPr>
              <w:pStyle w:val="Body"/>
              <w:tabs>
                <w:tab w:val="left" w:pos="284"/>
              </w:tabs>
              <w:rPr>
                <w:lang w:val="en-GB"/>
              </w:rPr>
            </w:pPr>
            <w:r w:rsidRPr="00242BB7">
              <w:rPr>
                <w:lang w:val="en-GB"/>
              </w:rPr>
              <w:t>TAS</w:t>
            </w:r>
          </w:p>
        </w:tc>
        <w:tc>
          <w:tcPr>
            <w:tcW w:w="0" w:type="dxa"/>
            <w:hideMark/>
          </w:tcPr>
          <w:p w14:paraId="0BB2E48A" w14:textId="77777777" w:rsidR="00206DC5" w:rsidRPr="00242BB7" w:rsidRDefault="00206DC5"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242BB7">
              <w:rPr>
                <w:lang w:val="en-GB"/>
              </w:rPr>
              <w:t>Fin</w:t>
            </w:r>
          </w:p>
        </w:tc>
        <w:tc>
          <w:tcPr>
            <w:tcW w:w="0" w:type="dxa"/>
            <w:hideMark/>
          </w:tcPr>
          <w:p w14:paraId="68F64258" w14:textId="77777777" w:rsidR="00206DC5" w:rsidRPr="00242BB7" w:rsidRDefault="00206DC5"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242BB7">
              <w:rPr>
                <w:lang w:val="en-GB"/>
              </w:rPr>
              <w:t>60</w:t>
            </w:r>
          </w:p>
        </w:tc>
        <w:tc>
          <w:tcPr>
            <w:tcW w:w="0" w:type="dxa"/>
            <w:hideMark/>
          </w:tcPr>
          <w:p w14:paraId="4A5C1D5C" w14:textId="77777777" w:rsidR="00206DC5" w:rsidRPr="00242BB7" w:rsidRDefault="00206DC5"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242BB7">
              <w:rPr>
                <w:lang w:val="en-GB"/>
              </w:rPr>
              <w:t>60</w:t>
            </w:r>
          </w:p>
        </w:tc>
        <w:tc>
          <w:tcPr>
            <w:tcW w:w="0" w:type="dxa"/>
          </w:tcPr>
          <w:p w14:paraId="4ADF21C5" w14:textId="77777777" w:rsidR="00206DC5" w:rsidRPr="00242BB7" w:rsidRDefault="00206DC5"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p>
        </w:tc>
        <w:tc>
          <w:tcPr>
            <w:tcW w:w="0" w:type="dxa"/>
            <w:hideMark/>
          </w:tcPr>
          <w:p w14:paraId="6D1F6A1D" w14:textId="77777777" w:rsidR="00206DC5" w:rsidRPr="00B45F87" w:rsidRDefault="00206DC5"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242BB7">
              <w:rPr>
                <w:lang w:val="en-GB"/>
              </w:rPr>
              <w:t>0</w:t>
            </w:r>
          </w:p>
        </w:tc>
        <w:tc>
          <w:tcPr>
            <w:tcW w:w="0" w:type="dxa"/>
          </w:tcPr>
          <w:p w14:paraId="6936DBC9" w14:textId="77777777" w:rsidR="00206DC5" w:rsidRPr="00B45F87" w:rsidRDefault="00206DC5"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p>
        </w:tc>
      </w:tr>
    </w:tbl>
    <w:p w14:paraId="5F1D8B9D" w14:textId="77777777" w:rsidR="00BD490E" w:rsidRDefault="00BD490E" w:rsidP="00DF6DD3">
      <w:pPr>
        <w:pStyle w:val="Body"/>
        <w:tabs>
          <w:tab w:val="left" w:pos="284"/>
        </w:tabs>
        <w:rPr>
          <w:lang w:val="en-GB"/>
        </w:rPr>
      </w:pPr>
    </w:p>
    <w:p w14:paraId="03EF060C" w14:textId="260A07FE" w:rsidR="005316D4" w:rsidRPr="005316D4" w:rsidRDefault="00384203" w:rsidP="00DF6DD3">
      <w:pPr>
        <w:pStyle w:val="HC"/>
        <w:tabs>
          <w:tab w:val="left" w:pos="284"/>
        </w:tabs>
      </w:pPr>
      <w:r w:rsidRPr="00EC5ADA">
        <w:t>Results</w:t>
      </w:r>
    </w:p>
    <w:p w14:paraId="6B85B060" w14:textId="77777777" w:rsidR="00701A1C" w:rsidRDefault="00701A1C" w:rsidP="00DF6DD3">
      <w:pPr>
        <w:pStyle w:val="HD"/>
        <w:tabs>
          <w:tab w:val="left" w:pos="284"/>
        </w:tabs>
      </w:pPr>
    </w:p>
    <w:p w14:paraId="098C7C1A" w14:textId="644FFC0F" w:rsidR="005316D4" w:rsidRPr="005316D4" w:rsidRDefault="00BD490E" w:rsidP="00DF6DD3">
      <w:pPr>
        <w:pStyle w:val="HD"/>
        <w:tabs>
          <w:tab w:val="left" w:pos="284"/>
        </w:tabs>
      </w:pPr>
      <w:r>
        <w:t>mtDNA</w:t>
      </w:r>
    </w:p>
    <w:p w14:paraId="1507704C" w14:textId="3F08A9B4" w:rsidR="00384203" w:rsidRDefault="00384203" w:rsidP="00DF6DD3">
      <w:pPr>
        <w:pStyle w:val="Body"/>
        <w:tabs>
          <w:tab w:val="left" w:pos="284"/>
        </w:tabs>
        <w:jc w:val="both"/>
        <w:rPr>
          <w:lang w:val="en-US"/>
        </w:rPr>
      </w:pPr>
      <w:r>
        <w:rPr>
          <w:lang w:val="en-GB"/>
        </w:rPr>
        <w:t xml:space="preserve">Using </w:t>
      </w:r>
      <w:r w:rsidR="00BD490E">
        <w:rPr>
          <w:lang w:val="en-GB"/>
        </w:rPr>
        <w:t>mtDNA</w:t>
      </w:r>
      <w:r>
        <w:rPr>
          <w:lang w:val="en-GB"/>
        </w:rPr>
        <w:t>,</w:t>
      </w:r>
      <w:r w:rsidRPr="000C5DA0">
        <w:rPr>
          <w:lang w:val="en-GB"/>
        </w:rPr>
        <w:t xml:space="preserve"> </w:t>
      </w:r>
      <w:r w:rsidR="00AA6150">
        <w:rPr>
          <w:lang w:val="en-GB"/>
        </w:rPr>
        <w:t>there was no</w:t>
      </w:r>
      <w:r w:rsidRPr="000C5DA0">
        <w:rPr>
          <w:lang w:val="en-GB"/>
        </w:rPr>
        <w:t xml:space="preserve"> evidence for population differentiation between V</w:t>
      </w:r>
      <w:r w:rsidR="007D5D62">
        <w:rPr>
          <w:lang w:val="en-GB"/>
        </w:rPr>
        <w:t>IC</w:t>
      </w:r>
      <w:r w:rsidRPr="000C5DA0">
        <w:rPr>
          <w:lang w:val="en-GB"/>
        </w:rPr>
        <w:t xml:space="preserve">, </w:t>
      </w:r>
      <w:r>
        <w:rPr>
          <w:lang w:val="en-GB"/>
        </w:rPr>
        <w:t>NSW</w:t>
      </w:r>
      <w:r w:rsidRPr="000C5DA0">
        <w:rPr>
          <w:lang w:val="en-GB"/>
        </w:rPr>
        <w:t>, SA and T</w:t>
      </w:r>
      <w:r w:rsidR="007D5D62">
        <w:rPr>
          <w:lang w:val="en-GB"/>
        </w:rPr>
        <w:t>AS</w:t>
      </w:r>
      <w:r w:rsidRPr="000C5DA0">
        <w:rPr>
          <w:lang w:val="en-GB"/>
        </w:rPr>
        <w:t xml:space="preserve">, nor between the three Victorian </w:t>
      </w:r>
      <w:r w:rsidR="00D70692">
        <w:rPr>
          <w:lang w:val="en-GB"/>
        </w:rPr>
        <w:t>regions</w:t>
      </w:r>
      <w:r w:rsidRPr="000C5DA0">
        <w:rPr>
          <w:lang w:val="en-GB"/>
        </w:rPr>
        <w:t xml:space="preserve">. The exception was </w:t>
      </w:r>
      <w:r>
        <w:rPr>
          <w:lang w:val="en-GB"/>
        </w:rPr>
        <w:t xml:space="preserve">yellowtail kingfish from </w:t>
      </w:r>
      <w:r w:rsidRPr="000C5DA0">
        <w:rPr>
          <w:lang w:val="en-GB"/>
        </w:rPr>
        <w:t xml:space="preserve">WA which was significantly different from all other </w:t>
      </w:r>
      <w:r w:rsidR="003B78E4">
        <w:rPr>
          <w:lang w:val="en-GB"/>
        </w:rPr>
        <w:t xml:space="preserve">sampled </w:t>
      </w:r>
      <w:r w:rsidRPr="000C5DA0">
        <w:rPr>
          <w:lang w:val="en-GB"/>
        </w:rPr>
        <w:t>populations.</w:t>
      </w:r>
      <w:r>
        <w:rPr>
          <w:lang w:val="en-GB"/>
        </w:rPr>
        <w:t xml:space="preserve"> </w:t>
      </w:r>
      <w:r w:rsidRPr="00FD13FC">
        <w:rPr>
          <w:lang w:val="en-US"/>
        </w:rPr>
        <w:t xml:space="preserve">The haplotype network </w:t>
      </w:r>
      <w:r w:rsidR="004D44C4">
        <w:rPr>
          <w:lang w:val="en-US"/>
        </w:rPr>
        <w:t xml:space="preserve">from the mtDNA analysis </w:t>
      </w:r>
      <w:r w:rsidRPr="00FD13FC">
        <w:rPr>
          <w:lang w:val="en-US"/>
        </w:rPr>
        <w:t xml:space="preserve">exhibits a ‘star-like’ structure, indicative of a population expansion, with the central and most common haplotype (1) comprising 66.7% of all individuals. Haplotype 1 was present in individuals from all locations </w:t>
      </w:r>
      <w:proofErr w:type="gramStart"/>
      <w:r w:rsidRPr="00FD13FC">
        <w:rPr>
          <w:lang w:val="en-US"/>
        </w:rPr>
        <w:t>with the exception of</w:t>
      </w:r>
      <w:proofErr w:type="gramEnd"/>
      <w:r w:rsidRPr="00FD13FC">
        <w:rPr>
          <w:lang w:val="en-US"/>
        </w:rPr>
        <w:t xml:space="preserve"> </w:t>
      </w:r>
      <w:r w:rsidR="004D44C4">
        <w:rPr>
          <w:lang w:val="en-US"/>
        </w:rPr>
        <w:t>WA</w:t>
      </w:r>
      <w:r w:rsidRPr="00FD13FC">
        <w:rPr>
          <w:lang w:val="en-US"/>
        </w:rPr>
        <w:t xml:space="preserve">. The second most common haplotype (5) was present in 9.69% of individuals and was only found in all Victorian and Tasmanian locations. Haplotypes 21 (eastern Victoria) and 19 (western Victoria) show the greatest distance from the central haplotype (1) and are separated by four mutational changes. </w:t>
      </w:r>
      <w:proofErr w:type="gramStart"/>
      <w:r w:rsidRPr="00FD13FC">
        <w:rPr>
          <w:lang w:val="en-US"/>
        </w:rPr>
        <w:t>Both of these</w:t>
      </w:r>
      <w:proofErr w:type="gramEnd"/>
      <w:r w:rsidRPr="00FD13FC">
        <w:rPr>
          <w:lang w:val="en-US"/>
        </w:rPr>
        <w:t xml:space="preserve"> haplotypes are private, being represented by a single individual. Private haplotypes are evident from five locations; </w:t>
      </w:r>
      <w:r w:rsidR="004D44C4">
        <w:rPr>
          <w:lang w:val="en-US"/>
        </w:rPr>
        <w:t>WA</w:t>
      </w:r>
      <w:r w:rsidRPr="00FD13FC">
        <w:rPr>
          <w:lang w:val="en-US"/>
        </w:rPr>
        <w:t xml:space="preserve"> (1 private haplotype), eastern V</w:t>
      </w:r>
      <w:r w:rsidR="004D44C4">
        <w:rPr>
          <w:lang w:val="en-US"/>
        </w:rPr>
        <w:t>IC</w:t>
      </w:r>
      <w:r w:rsidRPr="00FD13FC">
        <w:rPr>
          <w:lang w:val="en-US"/>
        </w:rPr>
        <w:t xml:space="preserve"> (2 private haplotypes), western </w:t>
      </w:r>
      <w:r w:rsidR="004D44C4">
        <w:rPr>
          <w:lang w:val="en-US"/>
        </w:rPr>
        <w:t>VIC</w:t>
      </w:r>
      <w:r w:rsidRPr="00FD13FC">
        <w:rPr>
          <w:lang w:val="en-US"/>
        </w:rPr>
        <w:t xml:space="preserve"> (2 private haplotypes), T</w:t>
      </w:r>
      <w:r w:rsidR="004D44C4">
        <w:rPr>
          <w:lang w:val="en-US"/>
        </w:rPr>
        <w:t>AS</w:t>
      </w:r>
      <w:r w:rsidRPr="00FD13FC">
        <w:rPr>
          <w:lang w:val="en-US"/>
        </w:rPr>
        <w:t xml:space="preserve"> (3 private haplotypes) and central V</w:t>
      </w:r>
      <w:r w:rsidR="004D44C4">
        <w:rPr>
          <w:lang w:val="en-US"/>
        </w:rPr>
        <w:t>IC</w:t>
      </w:r>
      <w:r w:rsidRPr="00FD13FC">
        <w:rPr>
          <w:lang w:val="en-US"/>
        </w:rPr>
        <w:t xml:space="preserve"> (4 private </w:t>
      </w:r>
      <w:r w:rsidRPr="002C62F4">
        <w:rPr>
          <w:lang w:val="en-US"/>
        </w:rPr>
        <w:t>haplotypes) (</w:t>
      </w:r>
      <w:r w:rsidRPr="002C62F4">
        <w:rPr>
          <w:lang w:val="en-US"/>
        </w:rPr>
        <w:fldChar w:fldCharType="begin"/>
      </w:r>
      <w:r w:rsidRPr="002C62F4">
        <w:rPr>
          <w:lang w:val="en-US"/>
        </w:rPr>
        <w:instrText xml:space="preserve"> REF _Ref342705  \* MERGEFORMAT </w:instrText>
      </w:r>
      <w:r w:rsidRPr="002C62F4">
        <w:rPr>
          <w:lang w:val="en-US"/>
        </w:rPr>
        <w:fldChar w:fldCharType="separate"/>
      </w:r>
      <w:r w:rsidR="007D1809" w:rsidRPr="00FD13FC">
        <w:t xml:space="preserve">Figure </w:t>
      </w:r>
      <w:r w:rsidR="007D1809">
        <w:rPr>
          <w:noProof/>
        </w:rPr>
        <w:t>2</w:t>
      </w:r>
      <w:r w:rsidRPr="002C62F4">
        <w:rPr>
          <w:lang w:val="en-US"/>
        </w:rPr>
        <w:fldChar w:fldCharType="end"/>
      </w:r>
      <w:r w:rsidRPr="002C62F4">
        <w:rPr>
          <w:lang w:val="en-US"/>
        </w:rPr>
        <w:t>).</w:t>
      </w:r>
      <w:r>
        <w:rPr>
          <w:lang w:val="en-US"/>
        </w:rPr>
        <w:t xml:space="preserve"> </w:t>
      </w:r>
      <w:r w:rsidRPr="00374773">
        <w:rPr>
          <w:lang w:val="en-US"/>
        </w:rPr>
        <w:t>All pairwise comparisons between V</w:t>
      </w:r>
      <w:r w:rsidR="000D7EED">
        <w:rPr>
          <w:lang w:val="en-US"/>
        </w:rPr>
        <w:t>IC</w:t>
      </w:r>
      <w:r w:rsidRPr="00374773">
        <w:rPr>
          <w:lang w:val="en-US"/>
        </w:rPr>
        <w:t xml:space="preserve"> locations were low and non-significant suggesting that there was no population differentiation between these locations</w:t>
      </w:r>
      <w:r w:rsidR="006C701A">
        <w:rPr>
          <w:lang w:val="en-US"/>
        </w:rPr>
        <w:t xml:space="preserve"> based </w:t>
      </w:r>
      <w:r w:rsidR="008369D9">
        <w:rPr>
          <w:lang w:val="en-US"/>
        </w:rPr>
        <w:t>on mitochondrial markers</w:t>
      </w:r>
      <w:r w:rsidRPr="00374773">
        <w:rPr>
          <w:lang w:val="en-US"/>
        </w:rPr>
        <w:t xml:space="preserve">.  </w:t>
      </w:r>
    </w:p>
    <w:p w14:paraId="590854A7" w14:textId="77777777" w:rsidR="00206DC5" w:rsidRPr="00FD13FC" w:rsidRDefault="00206DC5" w:rsidP="00DF6DD3">
      <w:pPr>
        <w:pStyle w:val="Body"/>
        <w:tabs>
          <w:tab w:val="left" w:pos="284"/>
        </w:tabs>
        <w:rPr>
          <w:lang w:val="en-US"/>
        </w:rPr>
      </w:pPr>
    </w:p>
    <w:p w14:paraId="596BE069" w14:textId="68E117C0" w:rsidR="00384203" w:rsidRPr="00FD13FC" w:rsidRDefault="00AA5419" w:rsidP="00DF6DD3">
      <w:pPr>
        <w:pStyle w:val="Body"/>
        <w:tabs>
          <w:tab w:val="left" w:pos="284"/>
        </w:tabs>
        <w:jc w:val="center"/>
        <w:rPr>
          <w:lang w:val="en-GB"/>
        </w:rPr>
      </w:pPr>
      <w:r>
        <w:rPr>
          <w:noProof/>
          <w:lang w:val="en-GB" w:eastAsia="en-GB"/>
        </w:rPr>
        <w:lastRenderedPageBreak/>
        <w:drawing>
          <wp:inline distT="0" distB="0" distL="0" distR="0" wp14:anchorId="7684CB06" wp14:editId="23A4DDAC">
            <wp:extent cx="5255260" cy="394462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55260" cy="3944620"/>
                    </a:xfrm>
                    <a:prstGeom prst="rect">
                      <a:avLst/>
                    </a:prstGeom>
                    <a:noFill/>
                  </pic:spPr>
                </pic:pic>
              </a:graphicData>
            </a:graphic>
          </wp:inline>
        </w:drawing>
      </w:r>
    </w:p>
    <w:p w14:paraId="1A8CFCF4" w14:textId="77777777" w:rsidR="00384203" w:rsidRPr="00FD13FC" w:rsidRDefault="00384203" w:rsidP="00DF6DD3">
      <w:pPr>
        <w:pStyle w:val="Body"/>
        <w:tabs>
          <w:tab w:val="left" w:pos="284"/>
        </w:tabs>
        <w:rPr>
          <w:lang w:val="en-GB"/>
        </w:rPr>
      </w:pPr>
    </w:p>
    <w:p w14:paraId="2B5CFB06" w14:textId="2C43C987" w:rsidR="000D7EED" w:rsidRPr="008662C2" w:rsidRDefault="00384203" w:rsidP="00DF6DD3">
      <w:pPr>
        <w:pStyle w:val="Caption"/>
        <w:tabs>
          <w:tab w:val="left" w:pos="284"/>
        </w:tabs>
        <w:rPr>
          <w:lang w:val="en-US"/>
        </w:rPr>
      </w:pPr>
      <w:bookmarkStart w:id="18" w:name="_Ref342705"/>
      <w:bookmarkStart w:id="19" w:name="_Toc27993155"/>
      <w:bookmarkStart w:id="20" w:name="_Toc27993327"/>
      <w:bookmarkStart w:id="21" w:name="_Toc28595028"/>
      <w:r w:rsidRPr="00FD13FC">
        <w:t xml:space="preserve">Figure </w:t>
      </w:r>
      <w:r>
        <w:rPr>
          <w:noProof/>
        </w:rPr>
        <w:fldChar w:fldCharType="begin"/>
      </w:r>
      <w:r>
        <w:rPr>
          <w:noProof/>
        </w:rPr>
        <w:instrText xml:space="preserve"> SEQ Figure \* ARABIC </w:instrText>
      </w:r>
      <w:r>
        <w:rPr>
          <w:noProof/>
        </w:rPr>
        <w:fldChar w:fldCharType="separate"/>
      </w:r>
      <w:r w:rsidR="007D1809">
        <w:rPr>
          <w:noProof/>
        </w:rPr>
        <w:t>2</w:t>
      </w:r>
      <w:r>
        <w:rPr>
          <w:noProof/>
        </w:rPr>
        <w:fldChar w:fldCharType="end"/>
      </w:r>
      <w:bookmarkEnd w:id="18"/>
      <w:r w:rsidR="00E56136">
        <w:rPr>
          <w:noProof/>
        </w:rPr>
        <w:t>.</w:t>
      </w:r>
      <w:r w:rsidR="00E56136">
        <w:rPr>
          <w:lang w:val="en-US"/>
        </w:rPr>
        <w:t xml:space="preserve"> </w:t>
      </w:r>
      <w:r>
        <w:rPr>
          <w:lang w:val="en-US"/>
        </w:rPr>
        <w:t xml:space="preserve"> </w:t>
      </w:r>
      <w:r w:rsidRPr="00FD13FC">
        <w:rPr>
          <w:lang w:val="en-US"/>
        </w:rPr>
        <w:t xml:space="preserve">Median joining haplotype network of </w:t>
      </w:r>
      <w:r w:rsidR="00802ECD">
        <w:rPr>
          <w:lang w:val="en-US"/>
        </w:rPr>
        <w:t>yellowtail</w:t>
      </w:r>
      <w:r w:rsidRPr="00FD13FC">
        <w:rPr>
          <w:lang w:val="en-US"/>
        </w:rPr>
        <w:t xml:space="preserve"> kingfish </w:t>
      </w:r>
      <w:r w:rsidR="00802ECD" w:rsidRPr="00802ECD">
        <w:rPr>
          <w:lang w:val="en-US"/>
        </w:rPr>
        <w:t xml:space="preserve">from </w:t>
      </w:r>
      <w:r w:rsidR="000D7EED">
        <w:rPr>
          <w:lang w:val="en-US"/>
        </w:rPr>
        <w:t>mtDNA</w:t>
      </w:r>
      <w:r w:rsidRPr="00FD13FC">
        <w:rPr>
          <w:i/>
          <w:lang w:val="en-US"/>
        </w:rPr>
        <w:t xml:space="preserve">. </w:t>
      </w:r>
      <w:r w:rsidRPr="00FD13FC">
        <w:rPr>
          <w:lang w:val="en-US"/>
        </w:rPr>
        <w:t xml:space="preserve">Haplotypes are represented by a single circle proportional in size to the number of individuals, with </w:t>
      </w:r>
      <w:proofErr w:type="spellStart"/>
      <w:r w:rsidRPr="00FD13FC">
        <w:rPr>
          <w:lang w:val="en-US"/>
        </w:rPr>
        <w:t>colours</w:t>
      </w:r>
      <w:proofErr w:type="spellEnd"/>
      <w:r w:rsidRPr="00FD13FC">
        <w:rPr>
          <w:lang w:val="en-US"/>
        </w:rPr>
        <w:t xml:space="preserve"> corresponding to </w:t>
      </w:r>
      <w:r w:rsidR="00656933">
        <w:rPr>
          <w:lang w:val="en-US"/>
        </w:rPr>
        <w:t>sampling regions</w:t>
      </w:r>
      <w:r w:rsidRPr="00FD13FC">
        <w:rPr>
          <w:lang w:val="en-US"/>
        </w:rPr>
        <w:t xml:space="preserve">.  </w:t>
      </w:r>
      <w:r w:rsidR="00656933">
        <w:rPr>
          <w:lang w:val="en-US"/>
        </w:rPr>
        <w:t>Sampling region</w:t>
      </w:r>
      <w:r w:rsidRPr="00FD13FC">
        <w:rPr>
          <w:lang w:val="en-US"/>
        </w:rPr>
        <w:t>s are as follows western Victoria (red), central Victoria (green), eastern Victoria (pale blue), New South Wales (lilac), Western Australia (orange), New Zealand (dark blue), South Australia (purple) and Australia (unknown location)</w:t>
      </w:r>
      <w:r>
        <w:rPr>
          <w:lang w:val="en-US"/>
        </w:rPr>
        <w:t xml:space="preserve"> </w:t>
      </w:r>
      <w:r w:rsidRPr="00FD13FC">
        <w:rPr>
          <w:lang w:val="en-US"/>
        </w:rPr>
        <w:t>(white). Dashes across lines joining haplotypes represent a single nucleotide change and black circles are mutation points.</w:t>
      </w:r>
      <w:bookmarkEnd w:id="19"/>
      <w:bookmarkEnd w:id="20"/>
      <w:bookmarkEnd w:id="21"/>
    </w:p>
    <w:p w14:paraId="68BA5550" w14:textId="77777777" w:rsidR="008662C2" w:rsidRDefault="008662C2" w:rsidP="00DF6DD3">
      <w:pPr>
        <w:pStyle w:val="Body"/>
        <w:tabs>
          <w:tab w:val="left" w:pos="284"/>
        </w:tabs>
        <w:rPr>
          <w:b/>
          <w:bCs/>
          <w:lang w:val="en-US"/>
        </w:rPr>
      </w:pPr>
    </w:p>
    <w:p w14:paraId="71B62DF1" w14:textId="543AC65E" w:rsidR="00701A1C" w:rsidRPr="005F466D" w:rsidRDefault="00B3397B" w:rsidP="00DF6DD3">
      <w:pPr>
        <w:pStyle w:val="HD"/>
        <w:tabs>
          <w:tab w:val="left" w:pos="284"/>
        </w:tabs>
        <w:rPr>
          <w:lang w:val="en-US"/>
        </w:rPr>
      </w:pPr>
      <w:r w:rsidRPr="00374773">
        <w:rPr>
          <w:lang w:val="en-US"/>
        </w:rPr>
        <w:t xml:space="preserve">Microsatellites </w:t>
      </w:r>
    </w:p>
    <w:p w14:paraId="55429F20" w14:textId="02CC466B" w:rsidR="00A4004A" w:rsidRPr="00A4004A" w:rsidRDefault="00A4004A" w:rsidP="00DF6DD3">
      <w:pPr>
        <w:pStyle w:val="Body"/>
        <w:tabs>
          <w:tab w:val="left" w:pos="284"/>
        </w:tabs>
        <w:rPr>
          <w:i/>
          <w:lang w:val="en-GB"/>
        </w:rPr>
      </w:pPr>
      <w:r w:rsidRPr="00A4004A">
        <w:rPr>
          <w:i/>
          <w:lang w:val="en-GB"/>
        </w:rPr>
        <w:t>Genetic diversity</w:t>
      </w:r>
    </w:p>
    <w:p w14:paraId="15E90F46" w14:textId="56CEC404" w:rsidR="00A42DAF" w:rsidRPr="00A42DAF" w:rsidRDefault="00A42DAF" w:rsidP="00DF6DD3">
      <w:pPr>
        <w:pStyle w:val="Body"/>
        <w:tabs>
          <w:tab w:val="left" w:pos="284"/>
        </w:tabs>
        <w:rPr>
          <w:lang w:val="en-GB"/>
        </w:rPr>
      </w:pPr>
      <w:r w:rsidRPr="00A42DAF">
        <w:rPr>
          <w:lang w:val="en-GB"/>
        </w:rPr>
        <w:t>Victoria</w:t>
      </w:r>
    </w:p>
    <w:p w14:paraId="28FBBCEF" w14:textId="1B7EB89F" w:rsidR="00A42DAF" w:rsidRPr="00A42DAF" w:rsidRDefault="00A42DAF" w:rsidP="00DF6DD3">
      <w:pPr>
        <w:pStyle w:val="Body"/>
        <w:tabs>
          <w:tab w:val="left" w:pos="284"/>
        </w:tabs>
        <w:jc w:val="both"/>
        <w:rPr>
          <w:lang w:val="en-GB"/>
        </w:rPr>
      </w:pPr>
      <w:r w:rsidRPr="00A42DAF">
        <w:rPr>
          <w:lang w:val="en-GB"/>
        </w:rPr>
        <w:t>No deviations from Hardy-Weinberg expectations were observed for loci pairs from eastern V</w:t>
      </w:r>
      <w:r w:rsidR="00473BA2">
        <w:rPr>
          <w:lang w:val="en-GB"/>
        </w:rPr>
        <w:t>IC</w:t>
      </w:r>
      <w:r w:rsidRPr="00A42DAF">
        <w:rPr>
          <w:lang w:val="en-GB"/>
        </w:rPr>
        <w:t>. Central and western V</w:t>
      </w:r>
      <w:r w:rsidR="00473BA2">
        <w:rPr>
          <w:lang w:val="en-GB"/>
        </w:rPr>
        <w:t>IC</w:t>
      </w:r>
      <w:r w:rsidRPr="00A42DAF">
        <w:rPr>
          <w:lang w:val="en-GB"/>
        </w:rPr>
        <w:t xml:space="preserve"> populations contained between 1 and two loci pairs, which deviated significantly from expectations respectively. Private alleles were present in all V</w:t>
      </w:r>
      <w:r w:rsidR="00473BA2">
        <w:rPr>
          <w:lang w:val="en-GB"/>
        </w:rPr>
        <w:t>IC</w:t>
      </w:r>
      <w:r w:rsidRPr="00A42DAF">
        <w:rPr>
          <w:lang w:val="en-GB"/>
        </w:rPr>
        <w:t xml:space="preserve"> locations with western V</w:t>
      </w:r>
      <w:r w:rsidR="00473BA2">
        <w:rPr>
          <w:lang w:val="en-GB"/>
        </w:rPr>
        <w:t>IC</w:t>
      </w:r>
      <w:r w:rsidRPr="00A42DAF">
        <w:rPr>
          <w:lang w:val="en-GB"/>
        </w:rPr>
        <w:t xml:space="preserve"> containing the highest number at 12 and central V</w:t>
      </w:r>
      <w:r w:rsidR="00473BA2">
        <w:rPr>
          <w:lang w:val="en-GB"/>
        </w:rPr>
        <w:t xml:space="preserve">IC </w:t>
      </w:r>
      <w:r w:rsidRPr="00A42DAF">
        <w:rPr>
          <w:lang w:val="en-GB"/>
        </w:rPr>
        <w:t>the lowest with seven. Effective population size was highest for western V</w:t>
      </w:r>
      <w:r w:rsidR="00473BA2">
        <w:rPr>
          <w:lang w:val="en-GB"/>
        </w:rPr>
        <w:t>IC</w:t>
      </w:r>
      <w:r w:rsidRPr="00A42DAF">
        <w:rPr>
          <w:lang w:val="en-GB"/>
        </w:rPr>
        <w:t xml:space="preserve"> (9.012) and the lowest effective population size was attributed to central V</w:t>
      </w:r>
      <w:r w:rsidR="00473BA2">
        <w:rPr>
          <w:lang w:val="en-GB"/>
        </w:rPr>
        <w:t>IC</w:t>
      </w:r>
      <w:r w:rsidRPr="00A42DAF">
        <w:rPr>
          <w:lang w:val="en-GB"/>
        </w:rPr>
        <w:t xml:space="preserve"> (7.861). The average F</w:t>
      </w:r>
      <w:r w:rsidR="00473BA2" w:rsidRPr="00473BA2">
        <w:rPr>
          <w:vertAlign w:val="subscript"/>
          <w:lang w:val="en-GB"/>
        </w:rPr>
        <w:t>IS</w:t>
      </w:r>
      <w:r w:rsidR="006542AB" w:rsidRPr="00473BA2">
        <w:rPr>
          <w:vertAlign w:val="subscript"/>
          <w:lang w:val="en-GB"/>
        </w:rPr>
        <w:t xml:space="preserve"> </w:t>
      </w:r>
      <w:r w:rsidR="006542AB">
        <w:rPr>
          <w:lang w:val="en-GB"/>
        </w:rPr>
        <w:t>(inbreeding co-efficient, +</w:t>
      </w:r>
      <w:proofErr w:type="spellStart"/>
      <w:r w:rsidR="006542AB">
        <w:rPr>
          <w:lang w:val="en-GB"/>
        </w:rPr>
        <w:t>ve</w:t>
      </w:r>
      <w:proofErr w:type="spellEnd"/>
      <w:r w:rsidR="006542AB">
        <w:rPr>
          <w:lang w:val="en-GB"/>
        </w:rPr>
        <w:t xml:space="preserve"> values indicated higher inbreeding</w:t>
      </w:r>
      <w:r w:rsidR="007F0411">
        <w:rPr>
          <w:lang w:val="en-GB"/>
        </w:rPr>
        <w:t>, -</w:t>
      </w:r>
      <w:proofErr w:type="spellStart"/>
      <w:r w:rsidR="007F0411">
        <w:rPr>
          <w:lang w:val="en-GB"/>
        </w:rPr>
        <w:t>ve</w:t>
      </w:r>
      <w:proofErr w:type="spellEnd"/>
      <w:r w:rsidR="007F0411">
        <w:rPr>
          <w:lang w:val="en-GB"/>
        </w:rPr>
        <w:t xml:space="preserve"> lower inbreeding</w:t>
      </w:r>
      <w:r w:rsidR="008A4832">
        <w:rPr>
          <w:lang w:val="en-GB"/>
        </w:rPr>
        <w:t xml:space="preserve"> than expected from random mating</w:t>
      </w:r>
      <w:r w:rsidR="006542AB">
        <w:rPr>
          <w:lang w:val="en-GB"/>
        </w:rPr>
        <w:t xml:space="preserve">) </w:t>
      </w:r>
      <w:r w:rsidRPr="00A42DAF">
        <w:rPr>
          <w:lang w:val="en-GB"/>
        </w:rPr>
        <w:t>values for V</w:t>
      </w:r>
      <w:r w:rsidR="008A4832">
        <w:rPr>
          <w:lang w:val="en-GB"/>
        </w:rPr>
        <w:t>IC</w:t>
      </w:r>
      <w:r w:rsidRPr="00A42DAF">
        <w:rPr>
          <w:lang w:val="en-GB"/>
        </w:rPr>
        <w:t xml:space="preserve"> populations were positive with the highest found in western V</w:t>
      </w:r>
      <w:r w:rsidR="008A4832">
        <w:rPr>
          <w:lang w:val="en-GB"/>
        </w:rPr>
        <w:t>IC</w:t>
      </w:r>
      <w:r w:rsidRPr="00A42DAF">
        <w:rPr>
          <w:lang w:val="en-GB"/>
        </w:rPr>
        <w:t xml:space="preserve"> (0.396) and the lowest observed in eastern V</w:t>
      </w:r>
      <w:r w:rsidR="008A4832">
        <w:rPr>
          <w:lang w:val="en-GB"/>
        </w:rPr>
        <w:t>IC</w:t>
      </w:r>
      <w:r w:rsidRPr="00A42DAF">
        <w:rPr>
          <w:lang w:val="en-GB"/>
        </w:rPr>
        <w:t xml:space="preserve"> (0.078). V</w:t>
      </w:r>
      <w:r w:rsidR="00D7327A">
        <w:rPr>
          <w:lang w:val="en-GB"/>
        </w:rPr>
        <w:t>IC</w:t>
      </w:r>
      <w:r w:rsidRPr="00A42DAF">
        <w:rPr>
          <w:lang w:val="en-GB"/>
        </w:rPr>
        <w:t xml:space="preserve"> populations showed an observed heterozygosity of &lt;0.5 with the highest recorded from eastern V</w:t>
      </w:r>
      <w:r w:rsidR="00D7327A">
        <w:rPr>
          <w:lang w:val="en-GB"/>
        </w:rPr>
        <w:t xml:space="preserve">IC </w:t>
      </w:r>
      <w:r w:rsidRPr="00A42DAF">
        <w:rPr>
          <w:lang w:val="en-GB"/>
        </w:rPr>
        <w:t xml:space="preserve">(0.491) </w:t>
      </w:r>
      <w:r w:rsidR="00B40C0A" w:rsidRPr="00374773">
        <w:rPr>
          <w:lang w:val="en-GB"/>
        </w:rPr>
        <w:t>(</w:t>
      </w:r>
      <w:r w:rsidR="00B40C0A" w:rsidRPr="00D7327A">
        <w:rPr>
          <w:lang w:val="en-GB"/>
        </w:rPr>
        <w:fldChar w:fldCharType="begin"/>
      </w:r>
      <w:r w:rsidR="00B40C0A" w:rsidRPr="00D7327A">
        <w:rPr>
          <w:lang w:val="en-GB"/>
        </w:rPr>
        <w:instrText xml:space="preserve"> REF _Ref344304 </w:instrText>
      </w:r>
      <w:r w:rsidR="00D7327A" w:rsidRPr="00D7327A">
        <w:rPr>
          <w:lang w:val="en-GB"/>
        </w:rPr>
        <w:instrText xml:space="preserve"> \* MERGEFORMAT </w:instrText>
      </w:r>
      <w:r w:rsidR="00B40C0A" w:rsidRPr="00D7327A">
        <w:rPr>
          <w:lang w:val="en-GB"/>
        </w:rPr>
        <w:fldChar w:fldCharType="separate"/>
      </w:r>
      <w:r w:rsidR="007D1809" w:rsidRPr="002A01C1">
        <w:t xml:space="preserve">Table </w:t>
      </w:r>
      <w:r w:rsidR="007D1809">
        <w:rPr>
          <w:noProof/>
        </w:rPr>
        <w:t>3</w:t>
      </w:r>
      <w:r w:rsidR="00B40C0A" w:rsidRPr="00D7327A">
        <w:rPr>
          <w:lang w:val="en-GB"/>
        </w:rPr>
        <w:fldChar w:fldCharType="end"/>
      </w:r>
      <w:r w:rsidR="00B40C0A" w:rsidRPr="00374773">
        <w:rPr>
          <w:lang w:val="en-GB"/>
        </w:rPr>
        <w:t>).</w:t>
      </w:r>
    </w:p>
    <w:p w14:paraId="5C8BE1C2" w14:textId="77777777" w:rsidR="00A42DAF" w:rsidRPr="00A42DAF" w:rsidRDefault="00A42DAF" w:rsidP="00DF6DD3">
      <w:pPr>
        <w:pStyle w:val="Body"/>
        <w:tabs>
          <w:tab w:val="left" w:pos="284"/>
        </w:tabs>
        <w:rPr>
          <w:lang w:val="en-GB"/>
        </w:rPr>
      </w:pPr>
      <w:r w:rsidRPr="00A42DAF">
        <w:rPr>
          <w:lang w:val="en-GB"/>
        </w:rPr>
        <w:t>All locations</w:t>
      </w:r>
    </w:p>
    <w:p w14:paraId="1D604EF9" w14:textId="7F240069" w:rsidR="00806342" w:rsidRDefault="00A42DAF" w:rsidP="00DF6DD3">
      <w:pPr>
        <w:pStyle w:val="Body"/>
        <w:tabs>
          <w:tab w:val="left" w:pos="284"/>
        </w:tabs>
        <w:jc w:val="both"/>
        <w:rPr>
          <w:lang w:val="en-GB"/>
        </w:rPr>
      </w:pPr>
      <w:r w:rsidRPr="00A42DAF">
        <w:rPr>
          <w:lang w:val="en-GB"/>
        </w:rPr>
        <w:t>Deviations from Hardy-Weinberg expectations were found for two T</w:t>
      </w:r>
      <w:r w:rsidR="00A17605">
        <w:rPr>
          <w:lang w:val="en-GB"/>
        </w:rPr>
        <w:t>AS</w:t>
      </w:r>
      <w:r w:rsidRPr="00A42DAF">
        <w:rPr>
          <w:lang w:val="en-GB"/>
        </w:rPr>
        <w:t xml:space="preserve"> loci with all NSW loci pairs congruent with expectations. T</w:t>
      </w:r>
      <w:r w:rsidR="00A17605">
        <w:rPr>
          <w:lang w:val="en-GB"/>
        </w:rPr>
        <w:t xml:space="preserve">AS samples </w:t>
      </w:r>
      <w:r w:rsidRPr="00A42DAF">
        <w:rPr>
          <w:lang w:val="en-GB"/>
        </w:rPr>
        <w:t>contained nine private alleles which was comparable to V</w:t>
      </w:r>
      <w:r w:rsidR="00A17605">
        <w:rPr>
          <w:lang w:val="en-GB"/>
        </w:rPr>
        <w:t>IC</w:t>
      </w:r>
      <w:r w:rsidRPr="00A42DAF">
        <w:rPr>
          <w:lang w:val="en-GB"/>
        </w:rPr>
        <w:t>, while NSW was the only location to contain no private alleles. NSW contained the lowest effective population size (3.718) and observed heterozygosity (0.362) of all populations but contained the smallest sample numbers. Positive F</w:t>
      </w:r>
      <w:r w:rsidR="00A17605" w:rsidRPr="00A17605">
        <w:rPr>
          <w:vertAlign w:val="subscript"/>
          <w:lang w:val="en-GB"/>
        </w:rPr>
        <w:t>IS</w:t>
      </w:r>
      <w:r w:rsidRPr="00A42DAF">
        <w:rPr>
          <w:lang w:val="en-GB"/>
        </w:rPr>
        <w:t xml:space="preserve"> values were found for both NSW and Tasmanian populations </w:t>
      </w:r>
      <w:r w:rsidR="00B40C0A" w:rsidRPr="00806342">
        <w:rPr>
          <w:lang w:val="en-GB"/>
        </w:rPr>
        <w:t>(</w:t>
      </w:r>
      <w:r w:rsidR="00B40C0A" w:rsidRPr="00806342">
        <w:rPr>
          <w:lang w:val="en-GB"/>
        </w:rPr>
        <w:fldChar w:fldCharType="begin"/>
      </w:r>
      <w:r w:rsidR="00B40C0A" w:rsidRPr="00806342">
        <w:rPr>
          <w:lang w:val="en-GB"/>
        </w:rPr>
        <w:instrText xml:space="preserve"> REF _Ref344304 </w:instrText>
      </w:r>
      <w:r w:rsidR="00806342" w:rsidRPr="00806342">
        <w:rPr>
          <w:lang w:val="en-GB"/>
        </w:rPr>
        <w:instrText xml:space="preserve"> \* MERGEFORMAT </w:instrText>
      </w:r>
      <w:r w:rsidR="00B40C0A" w:rsidRPr="00806342">
        <w:rPr>
          <w:lang w:val="en-GB"/>
        </w:rPr>
        <w:fldChar w:fldCharType="separate"/>
      </w:r>
      <w:r w:rsidR="007D1809" w:rsidRPr="002A01C1">
        <w:t xml:space="preserve">Table </w:t>
      </w:r>
      <w:r w:rsidR="007D1809">
        <w:rPr>
          <w:noProof/>
        </w:rPr>
        <w:t>3</w:t>
      </w:r>
      <w:r w:rsidR="00B40C0A" w:rsidRPr="00806342">
        <w:rPr>
          <w:lang w:val="en-GB"/>
        </w:rPr>
        <w:fldChar w:fldCharType="end"/>
      </w:r>
      <w:r w:rsidR="00B40C0A" w:rsidRPr="00374773">
        <w:rPr>
          <w:lang w:val="en-GB"/>
        </w:rPr>
        <w:t>)</w:t>
      </w:r>
      <w:r w:rsidRPr="00A42DAF">
        <w:rPr>
          <w:lang w:val="en-GB"/>
        </w:rPr>
        <w:t>.</w:t>
      </w:r>
    </w:p>
    <w:p w14:paraId="118DB769" w14:textId="04C1F9FC" w:rsidR="005F466D" w:rsidRDefault="005F466D" w:rsidP="00DF6DD3">
      <w:pPr>
        <w:tabs>
          <w:tab w:val="left" w:pos="284"/>
        </w:tabs>
        <w:rPr>
          <w:rFonts w:ascii="Arial" w:hAnsi="Arial" w:cs="Arial"/>
          <w:sz w:val="18"/>
          <w:lang w:val="en-GB"/>
        </w:rPr>
      </w:pPr>
      <w:r>
        <w:rPr>
          <w:lang w:val="en-GB"/>
        </w:rPr>
        <w:br w:type="page"/>
      </w:r>
    </w:p>
    <w:p w14:paraId="00ED52DC" w14:textId="3D6D18E1" w:rsidR="00A42DAF" w:rsidRPr="00A4004A" w:rsidRDefault="00A42DAF" w:rsidP="00DF6DD3">
      <w:pPr>
        <w:pStyle w:val="Body"/>
        <w:tabs>
          <w:tab w:val="left" w:pos="284"/>
        </w:tabs>
        <w:rPr>
          <w:i/>
          <w:color w:val="000000" w:themeColor="text1"/>
          <w:lang w:val="en-GB"/>
        </w:rPr>
      </w:pPr>
      <w:r w:rsidRPr="00A4004A">
        <w:rPr>
          <w:i/>
          <w:color w:val="000000" w:themeColor="text1"/>
          <w:lang w:val="en-GB"/>
        </w:rPr>
        <w:lastRenderedPageBreak/>
        <w:t>Pairwise F</w:t>
      </w:r>
      <w:r w:rsidR="003F6444" w:rsidRPr="00A4004A">
        <w:rPr>
          <w:i/>
          <w:color w:val="000000" w:themeColor="text1"/>
          <w:vertAlign w:val="subscript"/>
          <w:lang w:val="en-GB"/>
        </w:rPr>
        <w:t>ST</w:t>
      </w:r>
      <w:r w:rsidRPr="00A4004A">
        <w:rPr>
          <w:i/>
          <w:color w:val="000000" w:themeColor="text1"/>
          <w:lang w:val="en-GB"/>
        </w:rPr>
        <w:t xml:space="preserve"> </w:t>
      </w:r>
    </w:p>
    <w:p w14:paraId="2B907480" w14:textId="77777777" w:rsidR="00A42DAF" w:rsidRPr="00A42DAF" w:rsidRDefault="00A42DAF" w:rsidP="00DF6DD3">
      <w:pPr>
        <w:pStyle w:val="Body"/>
        <w:tabs>
          <w:tab w:val="left" w:pos="284"/>
        </w:tabs>
        <w:rPr>
          <w:lang w:val="en-GB"/>
        </w:rPr>
      </w:pPr>
      <w:r w:rsidRPr="00A42DAF">
        <w:rPr>
          <w:lang w:val="en-GB"/>
        </w:rPr>
        <w:t>Victoria</w:t>
      </w:r>
    </w:p>
    <w:p w14:paraId="5FD21D47" w14:textId="6D4A3557" w:rsidR="00A42DAF" w:rsidRPr="00A42DAF" w:rsidRDefault="00A42DAF" w:rsidP="00DF6DD3">
      <w:pPr>
        <w:pStyle w:val="Body"/>
        <w:tabs>
          <w:tab w:val="left" w:pos="284"/>
        </w:tabs>
        <w:jc w:val="both"/>
        <w:rPr>
          <w:lang w:val="en-GB"/>
        </w:rPr>
      </w:pPr>
      <w:r w:rsidRPr="00A42DAF">
        <w:rPr>
          <w:lang w:val="en-GB"/>
        </w:rPr>
        <w:t>All pairwise F</w:t>
      </w:r>
      <w:r w:rsidRPr="003F6444">
        <w:rPr>
          <w:vertAlign w:val="subscript"/>
          <w:lang w:val="en-GB"/>
        </w:rPr>
        <w:t>ST</w:t>
      </w:r>
      <w:r w:rsidRPr="00A42DAF">
        <w:rPr>
          <w:lang w:val="en-GB"/>
        </w:rPr>
        <w:t xml:space="preserve"> values were low, ranging between 0.001 and 0.002, but </w:t>
      </w:r>
      <w:r w:rsidR="001F59F8">
        <w:rPr>
          <w:lang w:val="en-GB"/>
        </w:rPr>
        <w:t xml:space="preserve">were statistically </w:t>
      </w:r>
      <w:r w:rsidRPr="00A42DAF">
        <w:rPr>
          <w:lang w:val="en-GB"/>
        </w:rPr>
        <w:t>significant for all pairs of V</w:t>
      </w:r>
      <w:r w:rsidR="001F59F8">
        <w:rPr>
          <w:lang w:val="en-GB"/>
        </w:rPr>
        <w:t>IC</w:t>
      </w:r>
      <w:r w:rsidRPr="00A42DAF">
        <w:rPr>
          <w:lang w:val="en-GB"/>
        </w:rPr>
        <w:t xml:space="preserve"> locations </w:t>
      </w:r>
      <w:proofErr w:type="gramStart"/>
      <w:r w:rsidRPr="00A42DAF">
        <w:rPr>
          <w:lang w:val="en-GB"/>
        </w:rPr>
        <w:t>with the exception of</w:t>
      </w:r>
      <w:proofErr w:type="gramEnd"/>
      <w:r w:rsidRPr="00A42DAF">
        <w:rPr>
          <w:lang w:val="en-GB"/>
        </w:rPr>
        <w:t xml:space="preserve"> the eastern and central pair, which had a pairwise value of 0.55. However, this value was not significant</w:t>
      </w:r>
      <w:r w:rsidR="001F59F8">
        <w:rPr>
          <w:lang w:val="en-GB"/>
        </w:rPr>
        <w:t xml:space="preserve"> (</w:t>
      </w:r>
      <w:r w:rsidR="001F59F8">
        <w:rPr>
          <w:lang w:val="en-GB"/>
        </w:rPr>
        <w:fldChar w:fldCharType="begin"/>
      </w:r>
      <w:r w:rsidR="001F59F8">
        <w:rPr>
          <w:lang w:val="en-GB"/>
        </w:rPr>
        <w:instrText xml:space="preserve"> REF _Ref344327 \h </w:instrText>
      </w:r>
      <w:r w:rsidR="001F59F8">
        <w:rPr>
          <w:lang w:val="en-GB"/>
        </w:rPr>
      </w:r>
      <w:r w:rsidR="001F59F8">
        <w:rPr>
          <w:lang w:val="en-GB"/>
        </w:rPr>
        <w:fldChar w:fldCharType="separate"/>
      </w:r>
      <w:r w:rsidR="007D1809" w:rsidRPr="00374773">
        <w:rPr>
          <w:lang w:val="en-GB"/>
        </w:rPr>
        <w:t xml:space="preserve">Table </w:t>
      </w:r>
      <w:r w:rsidR="007D1809">
        <w:rPr>
          <w:noProof/>
          <w:lang w:val="en-GB"/>
        </w:rPr>
        <w:t>4</w:t>
      </w:r>
      <w:r w:rsidR="001F59F8">
        <w:rPr>
          <w:lang w:val="en-GB"/>
        </w:rPr>
        <w:fldChar w:fldCharType="end"/>
      </w:r>
      <w:r w:rsidR="001F59F8">
        <w:rPr>
          <w:lang w:val="en-GB"/>
        </w:rPr>
        <w:t>)</w:t>
      </w:r>
      <w:r w:rsidRPr="00A42DAF">
        <w:rPr>
          <w:lang w:val="en-GB"/>
        </w:rPr>
        <w:t xml:space="preserve">. </w:t>
      </w:r>
    </w:p>
    <w:p w14:paraId="1ABA1CC7" w14:textId="77777777" w:rsidR="00A42DAF" w:rsidRPr="00A42DAF" w:rsidRDefault="00A42DAF" w:rsidP="00DF6DD3">
      <w:pPr>
        <w:pStyle w:val="Body"/>
        <w:tabs>
          <w:tab w:val="left" w:pos="284"/>
        </w:tabs>
        <w:rPr>
          <w:lang w:val="en-GB"/>
        </w:rPr>
      </w:pPr>
      <w:r w:rsidRPr="00A42DAF">
        <w:rPr>
          <w:lang w:val="en-GB"/>
        </w:rPr>
        <w:t>All locations</w:t>
      </w:r>
    </w:p>
    <w:p w14:paraId="5BC80A01" w14:textId="05B889CC" w:rsidR="001C073D" w:rsidRDefault="00A42DAF" w:rsidP="00DF6DD3">
      <w:pPr>
        <w:pStyle w:val="Body"/>
        <w:tabs>
          <w:tab w:val="left" w:pos="284"/>
        </w:tabs>
        <w:jc w:val="both"/>
        <w:rPr>
          <w:lang w:val="en-GB"/>
        </w:rPr>
      </w:pPr>
      <w:r w:rsidRPr="00A42DAF">
        <w:rPr>
          <w:lang w:val="en-GB"/>
        </w:rPr>
        <w:t>F</w:t>
      </w:r>
      <w:r w:rsidR="003F6444" w:rsidRPr="003F6444">
        <w:rPr>
          <w:vertAlign w:val="subscript"/>
          <w:lang w:val="en-GB"/>
        </w:rPr>
        <w:t>ST</w:t>
      </w:r>
      <w:r w:rsidR="003F6444">
        <w:rPr>
          <w:lang w:val="en-GB"/>
        </w:rPr>
        <w:t xml:space="preserve"> </w:t>
      </w:r>
      <w:r w:rsidRPr="00A42DAF">
        <w:rPr>
          <w:lang w:val="en-GB"/>
        </w:rPr>
        <w:t>comparisons between V</w:t>
      </w:r>
      <w:r w:rsidR="001F59F8">
        <w:rPr>
          <w:lang w:val="en-GB"/>
        </w:rPr>
        <w:t>IC</w:t>
      </w:r>
      <w:r w:rsidRPr="00A42DAF">
        <w:rPr>
          <w:lang w:val="en-GB"/>
        </w:rPr>
        <w:t xml:space="preserve"> and T</w:t>
      </w:r>
      <w:r w:rsidR="001F59F8">
        <w:rPr>
          <w:lang w:val="en-GB"/>
        </w:rPr>
        <w:t>AS</w:t>
      </w:r>
      <w:r w:rsidRPr="00A42DAF">
        <w:rPr>
          <w:lang w:val="en-GB"/>
        </w:rPr>
        <w:t xml:space="preserve"> </w:t>
      </w:r>
      <w:r w:rsidR="007022EC">
        <w:rPr>
          <w:lang w:val="en-GB"/>
        </w:rPr>
        <w:t>regions</w:t>
      </w:r>
      <w:r w:rsidRPr="00A42DAF">
        <w:rPr>
          <w:lang w:val="en-GB"/>
        </w:rPr>
        <w:t xml:space="preserve"> were low between 0.001 and 0.003 but </w:t>
      </w:r>
      <w:r w:rsidR="007D7D06">
        <w:rPr>
          <w:lang w:val="en-GB"/>
        </w:rPr>
        <w:t>statist</w:t>
      </w:r>
      <w:r w:rsidR="00355400">
        <w:rPr>
          <w:lang w:val="en-GB"/>
        </w:rPr>
        <w:t>i</w:t>
      </w:r>
      <w:r w:rsidR="007D7D06">
        <w:rPr>
          <w:lang w:val="en-GB"/>
        </w:rPr>
        <w:t xml:space="preserve">cally </w:t>
      </w:r>
      <w:r w:rsidRPr="00A42DAF">
        <w:rPr>
          <w:lang w:val="en-GB"/>
        </w:rPr>
        <w:t xml:space="preserve">significant. The only exception was the eastern and central </w:t>
      </w:r>
      <w:r w:rsidR="008F5754">
        <w:rPr>
          <w:lang w:val="en-GB"/>
        </w:rPr>
        <w:t>VIC</w:t>
      </w:r>
      <w:r w:rsidRPr="00A42DAF">
        <w:rPr>
          <w:lang w:val="en-GB"/>
        </w:rPr>
        <w:t xml:space="preserve"> pair, which ha</w:t>
      </w:r>
      <w:r w:rsidR="008F5754">
        <w:rPr>
          <w:lang w:val="en-GB"/>
        </w:rPr>
        <w:t>d</w:t>
      </w:r>
      <w:r w:rsidRPr="00A42DAF">
        <w:rPr>
          <w:lang w:val="en-GB"/>
        </w:rPr>
        <w:t xml:space="preserve"> a high but non-significant </w:t>
      </w:r>
      <w:r w:rsidR="00FC1DB6">
        <w:rPr>
          <w:lang w:val="en-GB"/>
        </w:rPr>
        <w:t>F</w:t>
      </w:r>
      <w:r w:rsidR="00FC1DB6" w:rsidRPr="00FC1DB6">
        <w:rPr>
          <w:vertAlign w:val="subscript"/>
          <w:lang w:val="en-GB"/>
        </w:rPr>
        <w:t>ST</w:t>
      </w:r>
      <w:r w:rsidR="00FC1DB6">
        <w:rPr>
          <w:lang w:val="en-GB"/>
        </w:rPr>
        <w:t xml:space="preserve"> </w:t>
      </w:r>
      <w:r w:rsidRPr="00A42DAF">
        <w:rPr>
          <w:lang w:val="en-GB"/>
        </w:rPr>
        <w:t>value of 0.477.</w:t>
      </w:r>
      <w:r w:rsidR="003F6444">
        <w:rPr>
          <w:lang w:val="en-GB"/>
        </w:rPr>
        <w:t xml:space="preserve"> </w:t>
      </w:r>
      <w:r w:rsidRPr="00A42DAF">
        <w:rPr>
          <w:lang w:val="en-GB"/>
        </w:rPr>
        <w:t>Due to the small sample sizes from NSW, F</w:t>
      </w:r>
      <w:r w:rsidR="003F6444" w:rsidRPr="003F6444">
        <w:rPr>
          <w:vertAlign w:val="subscript"/>
          <w:lang w:val="en-GB"/>
        </w:rPr>
        <w:t>ST</w:t>
      </w:r>
      <w:r w:rsidRPr="00A42DAF">
        <w:rPr>
          <w:lang w:val="en-GB"/>
        </w:rPr>
        <w:t xml:space="preserve"> calculations between this location and V</w:t>
      </w:r>
      <w:r w:rsidR="008F5754">
        <w:rPr>
          <w:lang w:val="en-GB"/>
        </w:rPr>
        <w:t>IC</w:t>
      </w:r>
      <w:r w:rsidR="00A61ED7">
        <w:rPr>
          <w:lang w:val="en-GB"/>
        </w:rPr>
        <w:t xml:space="preserve"> or T</w:t>
      </w:r>
      <w:r w:rsidR="008F5754">
        <w:rPr>
          <w:lang w:val="en-GB"/>
        </w:rPr>
        <w:t>AS</w:t>
      </w:r>
      <w:r w:rsidRPr="00A42DAF">
        <w:rPr>
          <w:lang w:val="en-GB"/>
        </w:rPr>
        <w:t xml:space="preserve"> were not possible </w:t>
      </w:r>
      <w:r w:rsidR="00E500B0" w:rsidRPr="00374773">
        <w:rPr>
          <w:lang w:val="en-GB"/>
        </w:rPr>
        <w:t>(</w:t>
      </w:r>
      <w:r w:rsidR="00E500B0">
        <w:rPr>
          <w:lang w:val="en-GB"/>
        </w:rPr>
        <w:fldChar w:fldCharType="begin"/>
      </w:r>
      <w:r w:rsidR="00E500B0">
        <w:rPr>
          <w:lang w:val="en-GB"/>
        </w:rPr>
        <w:instrText xml:space="preserve"> REF _Ref344327 </w:instrText>
      </w:r>
      <w:r w:rsidR="00E500B0">
        <w:rPr>
          <w:lang w:val="en-GB"/>
        </w:rPr>
        <w:fldChar w:fldCharType="separate"/>
      </w:r>
      <w:r w:rsidR="007D1809" w:rsidRPr="00374773">
        <w:rPr>
          <w:lang w:val="en-GB"/>
        </w:rPr>
        <w:t xml:space="preserve">Table </w:t>
      </w:r>
      <w:r w:rsidR="007D1809">
        <w:rPr>
          <w:noProof/>
          <w:lang w:val="en-GB"/>
        </w:rPr>
        <w:t>4</w:t>
      </w:r>
      <w:r w:rsidR="00E500B0">
        <w:rPr>
          <w:lang w:val="en-GB"/>
        </w:rPr>
        <w:fldChar w:fldCharType="end"/>
      </w:r>
      <w:r w:rsidR="00E500B0" w:rsidRPr="00374773">
        <w:rPr>
          <w:lang w:val="en-GB"/>
        </w:rPr>
        <w:t>)</w:t>
      </w:r>
      <w:r w:rsidRPr="00A42DAF">
        <w:rPr>
          <w:lang w:val="en-GB"/>
        </w:rPr>
        <w:t>.</w:t>
      </w:r>
      <w:r w:rsidR="00132B0C" w:rsidRPr="00132B0C">
        <w:rPr>
          <w:lang w:val="en-GB"/>
        </w:rPr>
        <w:t xml:space="preserve"> </w:t>
      </w:r>
      <w:r w:rsidR="00132B0C">
        <w:rPr>
          <w:lang w:val="en-GB"/>
        </w:rPr>
        <w:t>Non-significant F</w:t>
      </w:r>
      <w:r w:rsidR="00132B0C" w:rsidRPr="00132B0C">
        <w:rPr>
          <w:vertAlign w:val="subscript"/>
          <w:lang w:val="en-GB"/>
        </w:rPr>
        <w:t>ST</w:t>
      </w:r>
      <w:r w:rsidR="00132B0C">
        <w:rPr>
          <w:lang w:val="en-GB"/>
        </w:rPr>
        <w:t xml:space="preserve"> comparisons may largely relate to p</w:t>
      </w:r>
      <w:r w:rsidR="006532EA">
        <w:rPr>
          <w:lang w:val="en-GB"/>
        </w:rPr>
        <w:t>o</w:t>
      </w:r>
      <w:r w:rsidR="00132B0C">
        <w:rPr>
          <w:lang w:val="en-GB"/>
        </w:rPr>
        <w:t xml:space="preserve">or statistical power due to low sample sizes and high variability and should </w:t>
      </w:r>
      <w:r w:rsidR="006532EA">
        <w:rPr>
          <w:lang w:val="en-GB"/>
        </w:rPr>
        <w:t>be viewed with caution. F</w:t>
      </w:r>
      <w:r w:rsidR="006532EA" w:rsidRPr="006532EA">
        <w:rPr>
          <w:vertAlign w:val="subscript"/>
          <w:lang w:val="en-GB"/>
        </w:rPr>
        <w:t>ST</w:t>
      </w:r>
      <w:r w:rsidR="006532EA">
        <w:rPr>
          <w:vertAlign w:val="subscript"/>
          <w:lang w:val="en-GB"/>
        </w:rPr>
        <w:t xml:space="preserve"> </w:t>
      </w:r>
      <w:r w:rsidR="006532EA">
        <w:rPr>
          <w:lang w:val="en-GB"/>
        </w:rPr>
        <w:t>comparisons for the V</w:t>
      </w:r>
      <w:r w:rsidR="00EB1337">
        <w:rPr>
          <w:lang w:val="en-GB"/>
        </w:rPr>
        <w:t>IC</w:t>
      </w:r>
      <w:r w:rsidR="006532EA">
        <w:rPr>
          <w:lang w:val="en-GB"/>
        </w:rPr>
        <w:t xml:space="preserve"> regions were significant </w:t>
      </w:r>
      <w:r w:rsidR="00B6638E">
        <w:rPr>
          <w:lang w:val="en-GB"/>
        </w:rPr>
        <w:t xml:space="preserve">due to lower within region variation and higher sample sizes, but the differences were </w:t>
      </w:r>
      <w:r w:rsidR="00D4070B">
        <w:rPr>
          <w:lang w:val="en-GB"/>
        </w:rPr>
        <w:t>very low</w:t>
      </w:r>
      <w:r w:rsidR="00EB1337">
        <w:rPr>
          <w:lang w:val="en-GB"/>
        </w:rPr>
        <w:t xml:space="preserve">, and may not be indicative </w:t>
      </w:r>
      <w:r w:rsidR="00E80BD0">
        <w:rPr>
          <w:lang w:val="en-GB"/>
        </w:rPr>
        <w:t>of sustained population structure (see discussion)</w:t>
      </w:r>
      <w:r w:rsidR="00D4070B">
        <w:rPr>
          <w:lang w:val="en-GB"/>
        </w:rPr>
        <w:t>. For example, F</w:t>
      </w:r>
      <w:r w:rsidR="00D4070B" w:rsidRPr="00D4070B">
        <w:rPr>
          <w:vertAlign w:val="subscript"/>
          <w:lang w:val="en-GB"/>
        </w:rPr>
        <w:t>ST</w:t>
      </w:r>
      <w:r w:rsidR="00D4070B">
        <w:rPr>
          <w:lang w:val="en-GB"/>
        </w:rPr>
        <w:t xml:space="preserve"> comparisons </w:t>
      </w:r>
      <w:r w:rsidR="00E80BD0">
        <w:rPr>
          <w:lang w:val="en-GB"/>
        </w:rPr>
        <w:t xml:space="preserve">that are </w:t>
      </w:r>
      <w:r w:rsidR="00D4070B">
        <w:rPr>
          <w:lang w:val="en-GB"/>
        </w:rPr>
        <w:t>close to zero indicate no different</w:t>
      </w:r>
      <w:r w:rsidR="001C073D">
        <w:rPr>
          <w:lang w:val="en-GB"/>
        </w:rPr>
        <w:t>iation.</w:t>
      </w:r>
      <w:r w:rsidR="007B1821">
        <w:rPr>
          <w:lang w:val="en-GB"/>
        </w:rPr>
        <w:t xml:space="preserve"> </w:t>
      </w:r>
    </w:p>
    <w:p w14:paraId="6F52D728" w14:textId="77777777" w:rsidR="00E80BD0" w:rsidRPr="00374773" w:rsidRDefault="00E80BD0" w:rsidP="00DF6DD3">
      <w:pPr>
        <w:pStyle w:val="Body"/>
        <w:tabs>
          <w:tab w:val="left" w:pos="284"/>
        </w:tabs>
        <w:rPr>
          <w:lang w:val="en-GB"/>
        </w:rPr>
      </w:pPr>
    </w:p>
    <w:p w14:paraId="2932A54D" w14:textId="4097CAB0" w:rsidR="00384203" w:rsidRPr="00E553DB" w:rsidRDefault="00384203" w:rsidP="00DF6DD3">
      <w:pPr>
        <w:pStyle w:val="Caption"/>
        <w:tabs>
          <w:tab w:val="left" w:pos="284"/>
        </w:tabs>
        <w:jc w:val="both"/>
      </w:pPr>
      <w:bookmarkStart w:id="22" w:name="_Ref344304"/>
      <w:bookmarkStart w:id="23" w:name="_Toc28595059"/>
      <w:r w:rsidRPr="002A01C1">
        <w:t xml:space="preserve">Table </w:t>
      </w:r>
      <w:r w:rsidRPr="002A01C1">
        <w:rPr>
          <w:noProof/>
        </w:rPr>
        <w:fldChar w:fldCharType="begin"/>
      </w:r>
      <w:r w:rsidRPr="002A01C1">
        <w:rPr>
          <w:noProof/>
        </w:rPr>
        <w:instrText xml:space="preserve"> SEQ Table \* ARABIC </w:instrText>
      </w:r>
      <w:r w:rsidRPr="002A01C1">
        <w:rPr>
          <w:noProof/>
        </w:rPr>
        <w:fldChar w:fldCharType="separate"/>
      </w:r>
      <w:r w:rsidR="007D1809">
        <w:rPr>
          <w:noProof/>
        </w:rPr>
        <w:t>3</w:t>
      </w:r>
      <w:r w:rsidRPr="002A01C1">
        <w:rPr>
          <w:noProof/>
        </w:rPr>
        <w:fldChar w:fldCharType="end"/>
      </w:r>
      <w:bookmarkEnd w:id="22"/>
      <w:r w:rsidRPr="002A01C1">
        <w:rPr>
          <w:lang w:val="en-GB"/>
        </w:rPr>
        <w:t xml:space="preserve">. </w:t>
      </w:r>
      <w:r w:rsidRPr="002A01C1">
        <w:t xml:space="preserve"> </w:t>
      </w:r>
      <w:r w:rsidRPr="002A01C1">
        <w:rPr>
          <w:lang w:val="en-GB"/>
        </w:rPr>
        <w:t xml:space="preserve">Indices for yellowtail kingfish using nine microsatellite markers across five </w:t>
      </w:r>
      <w:r w:rsidR="002A6ABD">
        <w:rPr>
          <w:lang w:val="en-GB"/>
        </w:rPr>
        <w:t>regions</w:t>
      </w:r>
      <w:r w:rsidRPr="002A01C1">
        <w:rPr>
          <w:lang w:val="en-GB"/>
        </w:rPr>
        <w:t xml:space="preserve">. </w:t>
      </w:r>
      <w:r w:rsidRPr="002A01C1">
        <w:t>Sample Size (N), private alleles (NPR), mean number of alleles (Na), effective population size (Ne), observed heterozygosity (Ho), expected heterozygosity (He), allelic richness (AR)</w:t>
      </w:r>
      <w:r w:rsidR="007B1464">
        <w:t>,</w:t>
      </w:r>
      <w:r w:rsidRPr="002A01C1">
        <w:t xml:space="preserve"> </w:t>
      </w:r>
      <w:r w:rsidRPr="002A01C1">
        <w:rPr>
          <w:lang w:val="en-GB"/>
        </w:rPr>
        <w:t>loci deviating from Hardy-Weinberg expectations (HW)</w:t>
      </w:r>
      <w:r w:rsidR="007B1464">
        <w:rPr>
          <w:lang w:val="en-GB"/>
        </w:rPr>
        <w:t xml:space="preserve"> and FIS</w:t>
      </w:r>
      <w:r w:rsidRPr="002A01C1">
        <w:t>.</w:t>
      </w:r>
      <w:bookmarkEnd w:id="23"/>
    </w:p>
    <w:tbl>
      <w:tblPr>
        <w:tblStyle w:val="LightList-Accent1"/>
        <w:tblW w:w="5000" w:type="pct"/>
        <w:jc w:val="center"/>
        <w:tblLook w:val="04A0" w:firstRow="1" w:lastRow="0" w:firstColumn="1" w:lastColumn="0" w:noHBand="0" w:noVBand="1"/>
      </w:tblPr>
      <w:tblGrid>
        <w:gridCol w:w="1277"/>
        <w:gridCol w:w="782"/>
        <w:gridCol w:w="782"/>
        <w:gridCol w:w="782"/>
        <w:gridCol w:w="782"/>
        <w:gridCol w:w="782"/>
        <w:gridCol w:w="782"/>
        <w:gridCol w:w="782"/>
        <w:gridCol w:w="1708"/>
        <w:gridCol w:w="783"/>
      </w:tblGrid>
      <w:tr w:rsidR="00AA09BC" w:rsidRPr="00AA09BC" w14:paraId="4AC5575D" w14:textId="77777777" w:rsidTr="0034356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 w:type="pct"/>
            <w:noWrap/>
            <w:hideMark/>
          </w:tcPr>
          <w:p w14:paraId="16FC3F03" w14:textId="0B7BBD43" w:rsidR="00384203" w:rsidRPr="00AA09BC" w:rsidRDefault="002A6ABD" w:rsidP="00DF6DD3">
            <w:pPr>
              <w:pStyle w:val="Body"/>
              <w:tabs>
                <w:tab w:val="left" w:pos="284"/>
              </w:tabs>
              <w:rPr>
                <w:color w:val="auto"/>
              </w:rPr>
            </w:pPr>
            <w:r w:rsidRPr="00AA09BC">
              <w:rPr>
                <w:color w:val="auto"/>
              </w:rPr>
              <w:t>Region</w:t>
            </w:r>
          </w:p>
        </w:tc>
        <w:tc>
          <w:tcPr>
            <w:tcW w:w="500" w:type="pct"/>
            <w:noWrap/>
            <w:hideMark/>
          </w:tcPr>
          <w:p w14:paraId="660A06DE" w14:textId="77777777" w:rsidR="00384203" w:rsidRPr="00AA09BC" w:rsidRDefault="0038420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Cs w:val="0"/>
                <w:color w:val="auto"/>
              </w:rPr>
            </w:pPr>
            <w:r w:rsidRPr="00AA09BC">
              <w:rPr>
                <w:color w:val="auto"/>
              </w:rPr>
              <w:t>N</w:t>
            </w:r>
          </w:p>
        </w:tc>
        <w:tc>
          <w:tcPr>
            <w:tcW w:w="500" w:type="pct"/>
            <w:noWrap/>
            <w:hideMark/>
          </w:tcPr>
          <w:p w14:paraId="29B65601" w14:textId="77777777" w:rsidR="00384203" w:rsidRPr="00AA09BC" w:rsidRDefault="0038420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Cs w:val="0"/>
                <w:color w:val="auto"/>
              </w:rPr>
            </w:pPr>
            <w:r w:rsidRPr="00AA09BC">
              <w:rPr>
                <w:color w:val="auto"/>
              </w:rPr>
              <w:t>NPR</w:t>
            </w:r>
          </w:p>
        </w:tc>
        <w:tc>
          <w:tcPr>
            <w:tcW w:w="500" w:type="pct"/>
            <w:noWrap/>
            <w:hideMark/>
          </w:tcPr>
          <w:p w14:paraId="530E38A8" w14:textId="77777777" w:rsidR="00384203" w:rsidRPr="00AA09BC" w:rsidRDefault="0038420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Cs w:val="0"/>
                <w:color w:val="auto"/>
              </w:rPr>
            </w:pPr>
            <w:r w:rsidRPr="00AA09BC">
              <w:rPr>
                <w:color w:val="auto"/>
              </w:rPr>
              <w:t>Na</w:t>
            </w:r>
          </w:p>
        </w:tc>
        <w:tc>
          <w:tcPr>
            <w:tcW w:w="500" w:type="pct"/>
            <w:noWrap/>
            <w:hideMark/>
          </w:tcPr>
          <w:p w14:paraId="63A06C21" w14:textId="77777777" w:rsidR="00384203" w:rsidRPr="00AA09BC" w:rsidRDefault="0038420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Cs w:val="0"/>
                <w:color w:val="auto"/>
              </w:rPr>
            </w:pPr>
            <w:r w:rsidRPr="00AA09BC">
              <w:rPr>
                <w:color w:val="auto"/>
              </w:rPr>
              <w:t>Ne</w:t>
            </w:r>
          </w:p>
        </w:tc>
        <w:tc>
          <w:tcPr>
            <w:tcW w:w="500" w:type="pct"/>
            <w:noWrap/>
            <w:hideMark/>
          </w:tcPr>
          <w:p w14:paraId="1C612BCC" w14:textId="77777777" w:rsidR="00384203" w:rsidRPr="00AA09BC" w:rsidRDefault="0038420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Cs w:val="0"/>
                <w:color w:val="auto"/>
              </w:rPr>
            </w:pPr>
            <w:r w:rsidRPr="00AA09BC">
              <w:rPr>
                <w:color w:val="auto"/>
              </w:rPr>
              <w:t>Ho</w:t>
            </w:r>
          </w:p>
        </w:tc>
        <w:tc>
          <w:tcPr>
            <w:tcW w:w="500" w:type="pct"/>
            <w:noWrap/>
            <w:hideMark/>
          </w:tcPr>
          <w:p w14:paraId="56D9E39C" w14:textId="77777777" w:rsidR="00384203" w:rsidRPr="00AA09BC" w:rsidRDefault="0038420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Cs w:val="0"/>
                <w:color w:val="auto"/>
              </w:rPr>
            </w:pPr>
            <w:r w:rsidRPr="00AA09BC">
              <w:rPr>
                <w:color w:val="auto"/>
              </w:rPr>
              <w:t>He</w:t>
            </w:r>
          </w:p>
        </w:tc>
        <w:tc>
          <w:tcPr>
            <w:tcW w:w="500" w:type="pct"/>
            <w:hideMark/>
          </w:tcPr>
          <w:p w14:paraId="7FFDC1D7" w14:textId="77777777" w:rsidR="00384203" w:rsidRPr="00AA09BC" w:rsidRDefault="0038420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Cs w:val="0"/>
                <w:color w:val="auto"/>
              </w:rPr>
            </w:pPr>
            <w:r w:rsidRPr="00AA09BC">
              <w:rPr>
                <w:color w:val="auto"/>
              </w:rPr>
              <w:t>AR</w:t>
            </w:r>
          </w:p>
        </w:tc>
        <w:tc>
          <w:tcPr>
            <w:tcW w:w="500" w:type="pct"/>
            <w:noWrap/>
            <w:hideMark/>
          </w:tcPr>
          <w:p w14:paraId="45026412" w14:textId="77777777" w:rsidR="00384203" w:rsidRPr="00AA09BC" w:rsidRDefault="0038420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Cs w:val="0"/>
                <w:color w:val="auto"/>
              </w:rPr>
            </w:pPr>
            <w:r w:rsidRPr="00AA09BC">
              <w:rPr>
                <w:color w:val="auto"/>
              </w:rPr>
              <w:t>HW DIS</w:t>
            </w:r>
          </w:p>
        </w:tc>
        <w:tc>
          <w:tcPr>
            <w:tcW w:w="500" w:type="pct"/>
            <w:noWrap/>
            <w:hideMark/>
          </w:tcPr>
          <w:p w14:paraId="07C5CFE6" w14:textId="7D8AE062" w:rsidR="00384203" w:rsidRPr="00AA09BC" w:rsidRDefault="0038420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Cs w:val="0"/>
                <w:color w:val="auto"/>
              </w:rPr>
            </w:pPr>
            <w:proofErr w:type="spellStart"/>
            <w:r w:rsidRPr="00AA09BC">
              <w:rPr>
                <w:color w:val="auto"/>
              </w:rPr>
              <w:t>F</w:t>
            </w:r>
            <w:r w:rsidR="006A4B28" w:rsidRPr="00AA09BC">
              <w:rPr>
                <w:color w:val="auto"/>
              </w:rPr>
              <w:t>is</w:t>
            </w:r>
            <w:proofErr w:type="spellEnd"/>
          </w:p>
        </w:tc>
      </w:tr>
      <w:tr w:rsidR="00384203" w:rsidRPr="00374773" w14:paraId="3C381EED" w14:textId="77777777" w:rsidTr="0034356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 w:type="pct"/>
            <w:noWrap/>
            <w:hideMark/>
          </w:tcPr>
          <w:p w14:paraId="0FB55617" w14:textId="0A450906" w:rsidR="00384203" w:rsidRPr="00374773" w:rsidRDefault="00963E93" w:rsidP="00DF6DD3">
            <w:pPr>
              <w:pStyle w:val="Body"/>
              <w:tabs>
                <w:tab w:val="left" w:pos="284"/>
              </w:tabs>
            </w:pPr>
            <w:r>
              <w:t>Western VIC</w:t>
            </w:r>
          </w:p>
        </w:tc>
        <w:tc>
          <w:tcPr>
            <w:tcW w:w="500" w:type="pct"/>
            <w:noWrap/>
            <w:hideMark/>
          </w:tcPr>
          <w:p w14:paraId="3AB478E3"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56</w:t>
            </w:r>
          </w:p>
        </w:tc>
        <w:tc>
          <w:tcPr>
            <w:tcW w:w="500" w:type="pct"/>
            <w:noWrap/>
            <w:hideMark/>
          </w:tcPr>
          <w:p w14:paraId="388E6FB6"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12</w:t>
            </w:r>
          </w:p>
        </w:tc>
        <w:tc>
          <w:tcPr>
            <w:tcW w:w="500" w:type="pct"/>
            <w:noWrap/>
            <w:hideMark/>
          </w:tcPr>
          <w:p w14:paraId="4B606B63"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15.333</w:t>
            </w:r>
          </w:p>
        </w:tc>
        <w:tc>
          <w:tcPr>
            <w:tcW w:w="500" w:type="pct"/>
            <w:noWrap/>
            <w:hideMark/>
          </w:tcPr>
          <w:p w14:paraId="4D049FBD"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9.012</w:t>
            </w:r>
          </w:p>
        </w:tc>
        <w:tc>
          <w:tcPr>
            <w:tcW w:w="500" w:type="pct"/>
            <w:noWrap/>
            <w:hideMark/>
          </w:tcPr>
          <w:p w14:paraId="4570E948"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0.444</w:t>
            </w:r>
          </w:p>
        </w:tc>
        <w:tc>
          <w:tcPr>
            <w:tcW w:w="500" w:type="pct"/>
            <w:noWrap/>
            <w:hideMark/>
          </w:tcPr>
          <w:p w14:paraId="17B23DE9"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0.580</w:t>
            </w:r>
          </w:p>
        </w:tc>
        <w:tc>
          <w:tcPr>
            <w:tcW w:w="500" w:type="pct"/>
            <w:hideMark/>
          </w:tcPr>
          <w:p w14:paraId="2BFDC373"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5.471</w:t>
            </w:r>
          </w:p>
        </w:tc>
        <w:tc>
          <w:tcPr>
            <w:tcW w:w="500" w:type="pct"/>
            <w:noWrap/>
            <w:hideMark/>
          </w:tcPr>
          <w:p w14:paraId="413FE845"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xml:space="preserve">Sdu46 and Sdu16, </w:t>
            </w:r>
          </w:p>
          <w:p w14:paraId="4BBE8292"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Sdu29 and Sdu37</w:t>
            </w:r>
          </w:p>
        </w:tc>
        <w:tc>
          <w:tcPr>
            <w:tcW w:w="500" w:type="pct"/>
            <w:noWrap/>
            <w:hideMark/>
          </w:tcPr>
          <w:p w14:paraId="66A3FD45"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0.396</w:t>
            </w:r>
          </w:p>
        </w:tc>
      </w:tr>
      <w:tr w:rsidR="00384203" w:rsidRPr="00374773" w14:paraId="135AD273" w14:textId="77777777" w:rsidTr="00343561">
        <w:trPr>
          <w:trHeight w:val="300"/>
          <w:jc w:val="center"/>
        </w:trPr>
        <w:tc>
          <w:tcPr>
            <w:cnfStyle w:val="001000000000" w:firstRow="0" w:lastRow="0" w:firstColumn="1" w:lastColumn="0" w:oddVBand="0" w:evenVBand="0" w:oddHBand="0" w:evenHBand="0" w:firstRowFirstColumn="0" w:firstRowLastColumn="0" w:lastRowFirstColumn="0" w:lastRowLastColumn="0"/>
            <w:tcW w:w="500" w:type="pct"/>
            <w:noWrap/>
            <w:hideMark/>
          </w:tcPr>
          <w:p w14:paraId="5007424A" w14:textId="6299C071" w:rsidR="00384203" w:rsidRPr="00374773" w:rsidRDefault="00963E93" w:rsidP="00DF6DD3">
            <w:pPr>
              <w:pStyle w:val="Body"/>
              <w:tabs>
                <w:tab w:val="left" w:pos="284"/>
              </w:tabs>
            </w:pPr>
            <w:r>
              <w:t>Eastern VIC</w:t>
            </w:r>
          </w:p>
        </w:tc>
        <w:tc>
          <w:tcPr>
            <w:tcW w:w="500" w:type="pct"/>
            <w:noWrap/>
            <w:hideMark/>
          </w:tcPr>
          <w:p w14:paraId="4186E2B4" w14:textId="77777777" w:rsidR="00384203" w:rsidRPr="00374773"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57</w:t>
            </w:r>
          </w:p>
        </w:tc>
        <w:tc>
          <w:tcPr>
            <w:tcW w:w="500" w:type="pct"/>
            <w:noWrap/>
            <w:hideMark/>
          </w:tcPr>
          <w:p w14:paraId="6EB3FAB7" w14:textId="77777777" w:rsidR="00384203" w:rsidRPr="00374773"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9</w:t>
            </w:r>
          </w:p>
        </w:tc>
        <w:tc>
          <w:tcPr>
            <w:tcW w:w="500" w:type="pct"/>
            <w:noWrap/>
            <w:hideMark/>
          </w:tcPr>
          <w:p w14:paraId="09A62AD5" w14:textId="77777777" w:rsidR="00384203" w:rsidRPr="00374773"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13.889</w:t>
            </w:r>
          </w:p>
        </w:tc>
        <w:tc>
          <w:tcPr>
            <w:tcW w:w="500" w:type="pct"/>
            <w:noWrap/>
            <w:hideMark/>
          </w:tcPr>
          <w:p w14:paraId="46C5D3AB" w14:textId="77777777" w:rsidR="00384203" w:rsidRPr="00374773"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8.637</w:t>
            </w:r>
          </w:p>
        </w:tc>
        <w:tc>
          <w:tcPr>
            <w:tcW w:w="500" w:type="pct"/>
            <w:noWrap/>
            <w:hideMark/>
          </w:tcPr>
          <w:p w14:paraId="2E5619FE" w14:textId="77777777" w:rsidR="00384203" w:rsidRPr="00374773"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0.491</w:t>
            </w:r>
          </w:p>
        </w:tc>
        <w:tc>
          <w:tcPr>
            <w:tcW w:w="500" w:type="pct"/>
            <w:noWrap/>
            <w:hideMark/>
          </w:tcPr>
          <w:p w14:paraId="382FFB11" w14:textId="77777777" w:rsidR="00384203" w:rsidRPr="00374773"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0.546</w:t>
            </w:r>
          </w:p>
        </w:tc>
        <w:tc>
          <w:tcPr>
            <w:tcW w:w="500" w:type="pct"/>
            <w:hideMark/>
          </w:tcPr>
          <w:p w14:paraId="23BF9431" w14:textId="77777777" w:rsidR="00384203" w:rsidRPr="00374773"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5.025</w:t>
            </w:r>
          </w:p>
        </w:tc>
        <w:tc>
          <w:tcPr>
            <w:tcW w:w="500" w:type="pct"/>
            <w:noWrap/>
            <w:hideMark/>
          </w:tcPr>
          <w:p w14:paraId="07A4ED8D" w14:textId="77777777" w:rsidR="00384203" w:rsidRPr="00374773"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p>
        </w:tc>
        <w:tc>
          <w:tcPr>
            <w:tcW w:w="500" w:type="pct"/>
            <w:noWrap/>
            <w:hideMark/>
          </w:tcPr>
          <w:p w14:paraId="5D39F437" w14:textId="77777777" w:rsidR="00384203" w:rsidRPr="00374773"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0.078</w:t>
            </w:r>
          </w:p>
        </w:tc>
      </w:tr>
      <w:tr w:rsidR="00384203" w:rsidRPr="00374773" w14:paraId="2D30DC98" w14:textId="77777777" w:rsidTr="0034356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 w:type="pct"/>
            <w:noWrap/>
            <w:hideMark/>
          </w:tcPr>
          <w:p w14:paraId="1E4851E8" w14:textId="35AEAC05" w:rsidR="00384203" w:rsidRPr="00374773" w:rsidRDefault="00963E93" w:rsidP="00DF6DD3">
            <w:pPr>
              <w:pStyle w:val="Body"/>
              <w:tabs>
                <w:tab w:val="left" w:pos="284"/>
              </w:tabs>
            </w:pPr>
            <w:r>
              <w:t>Central VIC</w:t>
            </w:r>
          </w:p>
        </w:tc>
        <w:tc>
          <w:tcPr>
            <w:tcW w:w="500" w:type="pct"/>
            <w:noWrap/>
            <w:hideMark/>
          </w:tcPr>
          <w:p w14:paraId="577AF9BC"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53</w:t>
            </w:r>
          </w:p>
        </w:tc>
        <w:tc>
          <w:tcPr>
            <w:tcW w:w="500" w:type="pct"/>
            <w:noWrap/>
            <w:hideMark/>
          </w:tcPr>
          <w:p w14:paraId="23CB93F0"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7</w:t>
            </w:r>
          </w:p>
        </w:tc>
        <w:tc>
          <w:tcPr>
            <w:tcW w:w="500" w:type="pct"/>
            <w:noWrap/>
            <w:hideMark/>
          </w:tcPr>
          <w:p w14:paraId="53F73494"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13.111</w:t>
            </w:r>
          </w:p>
        </w:tc>
        <w:tc>
          <w:tcPr>
            <w:tcW w:w="500" w:type="pct"/>
            <w:noWrap/>
            <w:hideMark/>
          </w:tcPr>
          <w:p w14:paraId="4DA8FC2A"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7.861</w:t>
            </w:r>
          </w:p>
        </w:tc>
        <w:tc>
          <w:tcPr>
            <w:tcW w:w="500" w:type="pct"/>
            <w:noWrap/>
            <w:hideMark/>
          </w:tcPr>
          <w:p w14:paraId="66DEAE66"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0.477</w:t>
            </w:r>
          </w:p>
        </w:tc>
        <w:tc>
          <w:tcPr>
            <w:tcW w:w="500" w:type="pct"/>
            <w:noWrap/>
            <w:hideMark/>
          </w:tcPr>
          <w:p w14:paraId="07D5626A"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0.538</w:t>
            </w:r>
          </w:p>
        </w:tc>
        <w:tc>
          <w:tcPr>
            <w:tcW w:w="500" w:type="pct"/>
            <w:hideMark/>
          </w:tcPr>
          <w:p w14:paraId="202D2A71"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4.974</w:t>
            </w:r>
          </w:p>
        </w:tc>
        <w:tc>
          <w:tcPr>
            <w:tcW w:w="500" w:type="pct"/>
            <w:noWrap/>
            <w:hideMark/>
          </w:tcPr>
          <w:p w14:paraId="7FC1F1C9"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Sdu46 and Sdu32</w:t>
            </w:r>
          </w:p>
        </w:tc>
        <w:tc>
          <w:tcPr>
            <w:tcW w:w="500" w:type="pct"/>
            <w:noWrap/>
            <w:hideMark/>
          </w:tcPr>
          <w:p w14:paraId="4E65A9D3"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0.084</w:t>
            </w:r>
          </w:p>
        </w:tc>
      </w:tr>
      <w:tr w:rsidR="00384203" w:rsidRPr="00374773" w14:paraId="755C80C0" w14:textId="77777777" w:rsidTr="00343561">
        <w:trPr>
          <w:trHeight w:val="300"/>
          <w:jc w:val="center"/>
        </w:trPr>
        <w:tc>
          <w:tcPr>
            <w:cnfStyle w:val="001000000000" w:firstRow="0" w:lastRow="0" w:firstColumn="1" w:lastColumn="0" w:oddVBand="0" w:evenVBand="0" w:oddHBand="0" w:evenHBand="0" w:firstRowFirstColumn="0" w:firstRowLastColumn="0" w:lastRowFirstColumn="0" w:lastRowLastColumn="0"/>
            <w:tcW w:w="500" w:type="pct"/>
            <w:noWrap/>
            <w:hideMark/>
          </w:tcPr>
          <w:p w14:paraId="468B7DFF" w14:textId="77777777" w:rsidR="00384203" w:rsidRPr="00374773" w:rsidRDefault="00384203" w:rsidP="00DF6DD3">
            <w:pPr>
              <w:pStyle w:val="Body"/>
              <w:tabs>
                <w:tab w:val="left" w:pos="284"/>
              </w:tabs>
            </w:pPr>
            <w:r w:rsidRPr="00374773">
              <w:t>NSW</w:t>
            </w:r>
          </w:p>
        </w:tc>
        <w:tc>
          <w:tcPr>
            <w:tcW w:w="500" w:type="pct"/>
            <w:noWrap/>
            <w:hideMark/>
          </w:tcPr>
          <w:p w14:paraId="706D841D" w14:textId="77777777" w:rsidR="00384203" w:rsidRPr="00374773"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8</w:t>
            </w:r>
          </w:p>
        </w:tc>
        <w:tc>
          <w:tcPr>
            <w:tcW w:w="500" w:type="pct"/>
            <w:noWrap/>
            <w:hideMark/>
          </w:tcPr>
          <w:p w14:paraId="34723CA1" w14:textId="77777777" w:rsidR="00384203" w:rsidRPr="00374773"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w:t>
            </w:r>
          </w:p>
        </w:tc>
        <w:tc>
          <w:tcPr>
            <w:tcW w:w="500" w:type="pct"/>
            <w:noWrap/>
            <w:hideMark/>
          </w:tcPr>
          <w:p w14:paraId="1D8CBC24" w14:textId="77777777" w:rsidR="00384203" w:rsidRPr="00374773"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4.556</w:t>
            </w:r>
          </w:p>
        </w:tc>
        <w:tc>
          <w:tcPr>
            <w:tcW w:w="500" w:type="pct"/>
            <w:noWrap/>
            <w:hideMark/>
          </w:tcPr>
          <w:p w14:paraId="3B1A67C7" w14:textId="77777777" w:rsidR="00384203" w:rsidRPr="00374773"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3.718</w:t>
            </w:r>
          </w:p>
        </w:tc>
        <w:tc>
          <w:tcPr>
            <w:tcW w:w="500" w:type="pct"/>
            <w:noWrap/>
            <w:hideMark/>
          </w:tcPr>
          <w:p w14:paraId="7F0C07B1" w14:textId="77777777" w:rsidR="00384203" w:rsidRPr="00374773"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0.362</w:t>
            </w:r>
          </w:p>
        </w:tc>
        <w:tc>
          <w:tcPr>
            <w:tcW w:w="500" w:type="pct"/>
            <w:noWrap/>
            <w:hideMark/>
          </w:tcPr>
          <w:p w14:paraId="0B901FAB" w14:textId="77777777" w:rsidR="00384203" w:rsidRPr="00374773"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0.435</w:t>
            </w:r>
          </w:p>
        </w:tc>
        <w:tc>
          <w:tcPr>
            <w:tcW w:w="500" w:type="pct"/>
            <w:hideMark/>
          </w:tcPr>
          <w:p w14:paraId="331B9B18" w14:textId="77777777" w:rsidR="00384203" w:rsidRPr="00374773"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4.884</w:t>
            </w:r>
          </w:p>
        </w:tc>
        <w:tc>
          <w:tcPr>
            <w:tcW w:w="500" w:type="pct"/>
            <w:noWrap/>
            <w:hideMark/>
          </w:tcPr>
          <w:p w14:paraId="4519B57F" w14:textId="77777777" w:rsidR="00384203" w:rsidRPr="00374773"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p>
        </w:tc>
        <w:tc>
          <w:tcPr>
            <w:tcW w:w="500" w:type="pct"/>
            <w:noWrap/>
            <w:hideMark/>
          </w:tcPr>
          <w:p w14:paraId="06549172" w14:textId="77777777" w:rsidR="00384203" w:rsidRPr="00374773"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0.169</w:t>
            </w:r>
          </w:p>
        </w:tc>
      </w:tr>
      <w:tr w:rsidR="00384203" w:rsidRPr="00374773" w14:paraId="25671CC6" w14:textId="77777777" w:rsidTr="0034356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00" w:type="pct"/>
            <w:noWrap/>
            <w:hideMark/>
          </w:tcPr>
          <w:p w14:paraId="78C44ABF" w14:textId="77777777" w:rsidR="00384203" w:rsidRPr="00374773" w:rsidRDefault="00384203" w:rsidP="00DF6DD3">
            <w:pPr>
              <w:pStyle w:val="Body"/>
              <w:tabs>
                <w:tab w:val="left" w:pos="284"/>
              </w:tabs>
            </w:pPr>
            <w:r w:rsidRPr="00374773">
              <w:t>TAS</w:t>
            </w:r>
          </w:p>
        </w:tc>
        <w:tc>
          <w:tcPr>
            <w:tcW w:w="500" w:type="pct"/>
            <w:noWrap/>
            <w:hideMark/>
          </w:tcPr>
          <w:p w14:paraId="1D746B1D"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60</w:t>
            </w:r>
          </w:p>
        </w:tc>
        <w:tc>
          <w:tcPr>
            <w:tcW w:w="500" w:type="pct"/>
            <w:noWrap/>
            <w:hideMark/>
          </w:tcPr>
          <w:p w14:paraId="163DF667"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9</w:t>
            </w:r>
          </w:p>
        </w:tc>
        <w:tc>
          <w:tcPr>
            <w:tcW w:w="500" w:type="pct"/>
            <w:noWrap/>
            <w:hideMark/>
          </w:tcPr>
          <w:p w14:paraId="6222901A"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12.444</w:t>
            </w:r>
          </w:p>
        </w:tc>
        <w:tc>
          <w:tcPr>
            <w:tcW w:w="500" w:type="pct"/>
            <w:noWrap/>
            <w:hideMark/>
          </w:tcPr>
          <w:p w14:paraId="62FF289C"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6.400</w:t>
            </w:r>
          </w:p>
        </w:tc>
        <w:tc>
          <w:tcPr>
            <w:tcW w:w="500" w:type="pct"/>
            <w:noWrap/>
            <w:hideMark/>
          </w:tcPr>
          <w:p w14:paraId="71C5C97A"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0.372</w:t>
            </w:r>
          </w:p>
        </w:tc>
        <w:tc>
          <w:tcPr>
            <w:tcW w:w="500" w:type="pct"/>
            <w:noWrap/>
            <w:hideMark/>
          </w:tcPr>
          <w:p w14:paraId="4BCF413C"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0.542</w:t>
            </w:r>
          </w:p>
        </w:tc>
        <w:tc>
          <w:tcPr>
            <w:tcW w:w="500" w:type="pct"/>
            <w:hideMark/>
          </w:tcPr>
          <w:p w14:paraId="690674A2"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5.025</w:t>
            </w:r>
          </w:p>
        </w:tc>
        <w:tc>
          <w:tcPr>
            <w:tcW w:w="500" w:type="pct"/>
            <w:noWrap/>
            <w:hideMark/>
          </w:tcPr>
          <w:p w14:paraId="37B562E3"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xml:space="preserve">Sdu46 and Sdu16, </w:t>
            </w:r>
          </w:p>
          <w:p w14:paraId="449F77DB"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Sdu32 and Sdu10</w:t>
            </w:r>
          </w:p>
        </w:tc>
        <w:tc>
          <w:tcPr>
            <w:tcW w:w="500" w:type="pct"/>
            <w:noWrap/>
            <w:hideMark/>
          </w:tcPr>
          <w:p w14:paraId="34C5DAC9" w14:textId="77777777" w:rsidR="00384203" w:rsidRPr="00374773"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0.419</w:t>
            </w:r>
          </w:p>
        </w:tc>
      </w:tr>
    </w:tbl>
    <w:p w14:paraId="7FC7A3E7" w14:textId="2C3923BE" w:rsidR="00E553DB" w:rsidRDefault="00E553DB" w:rsidP="00DF6DD3">
      <w:pPr>
        <w:pStyle w:val="Body"/>
        <w:tabs>
          <w:tab w:val="left" w:pos="284"/>
        </w:tabs>
        <w:rPr>
          <w:lang w:val="en-GB"/>
        </w:rPr>
      </w:pPr>
    </w:p>
    <w:p w14:paraId="28E7DC2A" w14:textId="400F6019" w:rsidR="00384203" w:rsidRPr="00374773" w:rsidRDefault="00384203" w:rsidP="00DF6DD3">
      <w:pPr>
        <w:pStyle w:val="Caption"/>
        <w:tabs>
          <w:tab w:val="left" w:pos="284"/>
        </w:tabs>
        <w:jc w:val="both"/>
      </w:pPr>
      <w:bookmarkStart w:id="24" w:name="_Ref344327"/>
      <w:bookmarkStart w:id="25" w:name="_Toc28595060"/>
      <w:r w:rsidRPr="00374773">
        <w:rPr>
          <w:lang w:val="en-GB"/>
        </w:rPr>
        <w:t xml:space="preserve">Table </w:t>
      </w:r>
      <w:r w:rsidRPr="00374773">
        <w:rPr>
          <w:lang w:val="en-GB"/>
        </w:rPr>
        <w:fldChar w:fldCharType="begin"/>
      </w:r>
      <w:r w:rsidRPr="00374773">
        <w:rPr>
          <w:lang w:val="en-GB"/>
        </w:rPr>
        <w:instrText xml:space="preserve"> SEQ Table \* ARABIC </w:instrText>
      </w:r>
      <w:r w:rsidRPr="00374773">
        <w:rPr>
          <w:lang w:val="en-GB"/>
        </w:rPr>
        <w:fldChar w:fldCharType="separate"/>
      </w:r>
      <w:r w:rsidR="007D1809">
        <w:rPr>
          <w:noProof/>
          <w:lang w:val="en-GB"/>
        </w:rPr>
        <w:t>4</w:t>
      </w:r>
      <w:r w:rsidRPr="00374773">
        <w:rPr>
          <w:lang w:val="en-GB"/>
        </w:rPr>
        <w:fldChar w:fldCharType="end"/>
      </w:r>
      <w:bookmarkEnd w:id="24"/>
      <w:r w:rsidRPr="00374773">
        <w:rPr>
          <w:lang w:val="en-GB"/>
        </w:rPr>
        <w:t>.  Pairwise F</w:t>
      </w:r>
      <w:r w:rsidRPr="00374773">
        <w:rPr>
          <w:vertAlign w:val="subscript"/>
          <w:lang w:val="en-GB"/>
        </w:rPr>
        <w:t>ST</w:t>
      </w:r>
      <w:r w:rsidRPr="00374773">
        <w:rPr>
          <w:lang w:val="en-GB"/>
        </w:rPr>
        <w:t xml:space="preserve"> values denoting differentiation of nine microsatellites between </w:t>
      </w:r>
      <w:r w:rsidR="007022EC">
        <w:rPr>
          <w:lang w:val="en-GB"/>
        </w:rPr>
        <w:t>sampling regions</w:t>
      </w:r>
      <w:r w:rsidRPr="00374773">
        <w:rPr>
          <w:lang w:val="en-GB"/>
        </w:rPr>
        <w:t xml:space="preserve"> of yellowtail kingfish. Significant values (&lt;0.05) are shown in </w:t>
      </w:r>
      <w:r w:rsidRPr="00A1013A">
        <w:rPr>
          <w:lang w:val="en-GB"/>
        </w:rPr>
        <w:t>bold</w:t>
      </w:r>
      <w:r w:rsidRPr="00374773">
        <w:rPr>
          <w:lang w:val="en-GB"/>
        </w:rPr>
        <w:t>.</w:t>
      </w:r>
      <w:bookmarkEnd w:id="25"/>
    </w:p>
    <w:tbl>
      <w:tblPr>
        <w:tblStyle w:val="LightList-Accent1"/>
        <w:tblW w:w="8040" w:type="dxa"/>
        <w:jc w:val="center"/>
        <w:tblLook w:val="04A0" w:firstRow="1" w:lastRow="0" w:firstColumn="1" w:lastColumn="0" w:noHBand="0" w:noVBand="1"/>
      </w:tblPr>
      <w:tblGrid>
        <w:gridCol w:w="1831"/>
        <w:gridCol w:w="1482"/>
        <w:gridCol w:w="1402"/>
        <w:gridCol w:w="1338"/>
        <w:gridCol w:w="1066"/>
        <w:gridCol w:w="921"/>
      </w:tblGrid>
      <w:tr w:rsidR="00AA09BC" w:rsidRPr="00AA09BC" w14:paraId="5481F12C" w14:textId="77777777" w:rsidTr="008A4FA5">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61F60BDA" w14:textId="77777777" w:rsidR="00384203" w:rsidRPr="00AA09BC" w:rsidRDefault="00384203" w:rsidP="00DF6DD3">
            <w:pPr>
              <w:pStyle w:val="Body"/>
              <w:tabs>
                <w:tab w:val="left" w:pos="284"/>
              </w:tabs>
              <w:rPr>
                <w:color w:val="auto"/>
              </w:rPr>
            </w:pPr>
            <w:r w:rsidRPr="00AA09BC">
              <w:rPr>
                <w:color w:val="auto"/>
              </w:rPr>
              <w:t>Population</w:t>
            </w:r>
          </w:p>
        </w:tc>
        <w:tc>
          <w:tcPr>
            <w:tcW w:w="0" w:type="dxa"/>
            <w:noWrap/>
            <w:hideMark/>
          </w:tcPr>
          <w:p w14:paraId="373186CF" w14:textId="019B9207" w:rsidR="00384203" w:rsidRPr="00AA09BC" w:rsidRDefault="001F6616"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Cs w:val="0"/>
                <w:color w:val="auto"/>
              </w:rPr>
            </w:pPr>
            <w:r w:rsidRPr="00AA09BC">
              <w:rPr>
                <w:color w:val="auto"/>
              </w:rPr>
              <w:t>West</w:t>
            </w:r>
            <w:r w:rsidR="00963E93" w:rsidRPr="00AA09BC">
              <w:rPr>
                <w:color w:val="auto"/>
              </w:rPr>
              <w:t>ern VIC</w:t>
            </w:r>
          </w:p>
        </w:tc>
        <w:tc>
          <w:tcPr>
            <w:tcW w:w="0" w:type="dxa"/>
            <w:noWrap/>
            <w:hideMark/>
          </w:tcPr>
          <w:p w14:paraId="020D7A29" w14:textId="01B01879" w:rsidR="00384203" w:rsidRPr="00AA09BC" w:rsidRDefault="00963E9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Cs w:val="0"/>
                <w:color w:val="auto"/>
              </w:rPr>
            </w:pPr>
            <w:r w:rsidRPr="00AA09BC">
              <w:rPr>
                <w:color w:val="auto"/>
              </w:rPr>
              <w:t>Eastern VIC</w:t>
            </w:r>
          </w:p>
        </w:tc>
        <w:tc>
          <w:tcPr>
            <w:tcW w:w="0" w:type="dxa"/>
            <w:noWrap/>
            <w:hideMark/>
          </w:tcPr>
          <w:p w14:paraId="5A142AE5" w14:textId="14F7DC6D" w:rsidR="00384203" w:rsidRPr="00AA09BC" w:rsidRDefault="00963E9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Cs w:val="0"/>
                <w:color w:val="auto"/>
              </w:rPr>
            </w:pPr>
            <w:r w:rsidRPr="00AA09BC">
              <w:rPr>
                <w:color w:val="auto"/>
              </w:rPr>
              <w:t>Central VIC</w:t>
            </w:r>
          </w:p>
        </w:tc>
        <w:tc>
          <w:tcPr>
            <w:tcW w:w="0" w:type="dxa"/>
            <w:noWrap/>
            <w:hideMark/>
          </w:tcPr>
          <w:p w14:paraId="52BE6F48" w14:textId="77777777" w:rsidR="00384203" w:rsidRPr="00AA09BC" w:rsidRDefault="0038420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Cs w:val="0"/>
                <w:color w:val="auto"/>
              </w:rPr>
            </w:pPr>
            <w:r w:rsidRPr="00AA09BC">
              <w:rPr>
                <w:color w:val="auto"/>
              </w:rPr>
              <w:t>NSW</w:t>
            </w:r>
          </w:p>
        </w:tc>
        <w:tc>
          <w:tcPr>
            <w:tcW w:w="0" w:type="dxa"/>
            <w:noWrap/>
            <w:hideMark/>
          </w:tcPr>
          <w:p w14:paraId="6EBFF0B3" w14:textId="77777777" w:rsidR="00384203" w:rsidRPr="00AA09BC" w:rsidRDefault="0038420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Cs w:val="0"/>
                <w:color w:val="auto"/>
              </w:rPr>
            </w:pPr>
            <w:r w:rsidRPr="00AA09BC">
              <w:rPr>
                <w:color w:val="auto"/>
              </w:rPr>
              <w:t>TAS</w:t>
            </w:r>
          </w:p>
        </w:tc>
      </w:tr>
      <w:tr w:rsidR="00384203" w:rsidRPr="00A1013A" w14:paraId="47CDAC4A" w14:textId="77777777" w:rsidTr="00AA09B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180DFF6D" w14:textId="40580E17" w:rsidR="00384203" w:rsidRPr="001F6616" w:rsidRDefault="00384203" w:rsidP="00DF6DD3">
            <w:pPr>
              <w:pStyle w:val="Body"/>
              <w:tabs>
                <w:tab w:val="left" w:pos="284"/>
              </w:tabs>
            </w:pPr>
            <w:r w:rsidRPr="001F6616">
              <w:t xml:space="preserve">Western </w:t>
            </w:r>
            <w:r w:rsidR="00963E93">
              <w:t>VIC</w:t>
            </w:r>
          </w:p>
        </w:tc>
        <w:tc>
          <w:tcPr>
            <w:tcW w:w="0" w:type="dxa"/>
            <w:noWrap/>
            <w:hideMark/>
          </w:tcPr>
          <w:p w14:paraId="6C0CB54A" w14:textId="77777777" w:rsidR="00384203" w:rsidRPr="00A1013A"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p>
        </w:tc>
        <w:tc>
          <w:tcPr>
            <w:tcW w:w="0" w:type="dxa"/>
            <w:noWrap/>
            <w:hideMark/>
          </w:tcPr>
          <w:p w14:paraId="3E93B6AB" w14:textId="77777777" w:rsidR="00384203" w:rsidRPr="00A1013A"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p>
        </w:tc>
        <w:tc>
          <w:tcPr>
            <w:tcW w:w="0" w:type="dxa"/>
            <w:noWrap/>
            <w:hideMark/>
          </w:tcPr>
          <w:p w14:paraId="43D38F6B" w14:textId="77777777" w:rsidR="00384203" w:rsidRPr="00A1013A"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p>
        </w:tc>
        <w:tc>
          <w:tcPr>
            <w:tcW w:w="0" w:type="dxa"/>
            <w:noWrap/>
            <w:hideMark/>
          </w:tcPr>
          <w:p w14:paraId="2631D8C9" w14:textId="77777777" w:rsidR="00384203" w:rsidRPr="00A1013A"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p>
        </w:tc>
        <w:tc>
          <w:tcPr>
            <w:tcW w:w="0" w:type="dxa"/>
            <w:noWrap/>
            <w:hideMark/>
          </w:tcPr>
          <w:p w14:paraId="6156537C" w14:textId="77777777" w:rsidR="00384203" w:rsidRPr="00A1013A"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p>
        </w:tc>
      </w:tr>
      <w:tr w:rsidR="00384203" w:rsidRPr="00A1013A" w14:paraId="26DD7E09" w14:textId="77777777" w:rsidTr="00AA09BC">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38577078" w14:textId="31C0725F" w:rsidR="00384203" w:rsidRPr="001F6616" w:rsidRDefault="00963E93" w:rsidP="00DF6DD3">
            <w:pPr>
              <w:pStyle w:val="Body"/>
              <w:tabs>
                <w:tab w:val="left" w:pos="284"/>
              </w:tabs>
            </w:pPr>
            <w:r>
              <w:t>Eastern VIC</w:t>
            </w:r>
          </w:p>
        </w:tc>
        <w:tc>
          <w:tcPr>
            <w:tcW w:w="0" w:type="dxa"/>
            <w:noWrap/>
            <w:hideMark/>
          </w:tcPr>
          <w:p w14:paraId="0D82806A" w14:textId="77777777" w:rsidR="00384203" w:rsidRPr="00A1013A"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bCs/>
              </w:rPr>
            </w:pPr>
            <w:r w:rsidRPr="00A1013A">
              <w:rPr>
                <w:b/>
                <w:bCs/>
              </w:rPr>
              <w:t>0.003</w:t>
            </w:r>
          </w:p>
        </w:tc>
        <w:tc>
          <w:tcPr>
            <w:tcW w:w="0" w:type="dxa"/>
            <w:noWrap/>
            <w:hideMark/>
          </w:tcPr>
          <w:p w14:paraId="62852DA9" w14:textId="77777777" w:rsidR="00384203" w:rsidRPr="00A1013A"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bCs/>
              </w:rPr>
            </w:pPr>
          </w:p>
        </w:tc>
        <w:tc>
          <w:tcPr>
            <w:tcW w:w="0" w:type="dxa"/>
            <w:noWrap/>
            <w:hideMark/>
          </w:tcPr>
          <w:p w14:paraId="2A358D5A" w14:textId="77777777" w:rsidR="00384203" w:rsidRPr="00A1013A"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p>
        </w:tc>
        <w:tc>
          <w:tcPr>
            <w:tcW w:w="0" w:type="dxa"/>
            <w:noWrap/>
            <w:hideMark/>
          </w:tcPr>
          <w:p w14:paraId="637C912E" w14:textId="77777777" w:rsidR="00384203" w:rsidRPr="00A1013A"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p>
        </w:tc>
        <w:tc>
          <w:tcPr>
            <w:tcW w:w="0" w:type="dxa"/>
            <w:noWrap/>
            <w:hideMark/>
          </w:tcPr>
          <w:p w14:paraId="3CDA8999" w14:textId="77777777" w:rsidR="00384203" w:rsidRPr="00A1013A"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p>
        </w:tc>
      </w:tr>
      <w:tr w:rsidR="00384203" w:rsidRPr="00A1013A" w14:paraId="2222CD54" w14:textId="77777777" w:rsidTr="00AA09B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1A38F5BD" w14:textId="40A6214B" w:rsidR="00384203" w:rsidRPr="001F6616" w:rsidRDefault="00963E93" w:rsidP="00DF6DD3">
            <w:pPr>
              <w:pStyle w:val="Body"/>
              <w:tabs>
                <w:tab w:val="left" w:pos="284"/>
              </w:tabs>
            </w:pPr>
            <w:r>
              <w:t>Central VIC</w:t>
            </w:r>
          </w:p>
        </w:tc>
        <w:tc>
          <w:tcPr>
            <w:tcW w:w="0" w:type="dxa"/>
            <w:noWrap/>
            <w:hideMark/>
          </w:tcPr>
          <w:p w14:paraId="16381EAB" w14:textId="77777777" w:rsidR="00384203" w:rsidRPr="00A1013A"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
                <w:bCs/>
              </w:rPr>
            </w:pPr>
            <w:r w:rsidRPr="00A1013A">
              <w:rPr>
                <w:b/>
                <w:bCs/>
              </w:rPr>
              <w:t>0.005</w:t>
            </w:r>
          </w:p>
        </w:tc>
        <w:tc>
          <w:tcPr>
            <w:tcW w:w="0" w:type="dxa"/>
            <w:noWrap/>
            <w:hideMark/>
          </w:tcPr>
          <w:p w14:paraId="01FD32C8" w14:textId="77777777" w:rsidR="00384203" w:rsidRPr="00A1013A"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r w:rsidRPr="00A1013A">
              <w:rPr>
                <w:bCs/>
              </w:rPr>
              <w:t>0.477</w:t>
            </w:r>
          </w:p>
        </w:tc>
        <w:tc>
          <w:tcPr>
            <w:tcW w:w="0" w:type="dxa"/>
            <w:noWrap/>
            <w:hideMark/>
          </w:tcPr>
          <w:p w14:paraId="6991E005" w14:textId="77777777" w:rsidR="00384203" w:rsidRPr="00A1013A"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p>
        </w:tc>
        <w:tc>
          <w:tcPr>
            <w:tcW w:w="0" w:type="dxa"/>
            <w:noWrap/>
            <w:hideMark/>
          </w:tcPr>
          <w:p w14:paraId="1C4C16F5" w14:textId="77777777" w:rsidR="00384203" w:rsidRPr="00A1013A"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p>
        </w:tc>
        <w:tc>
          <w:tcPr>
            <w:tcW w:w="0" w:type="dxa"/>
            <w:noWrap/>
            <w:hideMark/>
          </w:tcPr>
          <w:p w14:paraId="2E197824" w14:textId="77777777" w:rsidR="00384203" w:rsidRPr="00A1013A"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p>
        </w:tc>
      </w:tr>
      <w:tr w:rsidR="00384203" w:rsidRPr="00A1013A" w14:paraId="77C7DD86" w14:textId="77777777" w:rsidTr="00AA09BC">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2C2BD799" w14:textId="77777777" w:rsidR="00384203" w:rsidRPr="001F6616" w:rsidRDefault="00384203" w:rsidP="00DF6DD3">
            <w:pPr>
              <w:pStyle w:val="Body"/>
              <w:tabs>
                <w:tab w:val="left" w:pos="284"/>
              </w:tabs>
            </w:pPr>
            <w:r w:rsidRPr="001F6616">
              <w:t>NSW</w:t>
            </w:r>
          </w:p>
        </w:tc>
        <w:tc>
          <w:tcPr>
            <w:tcW w:w="0" w:type="dxa"/>
            <w:noWrap/>
            <w:hideMark/>
          </w:tcPr>
          <w:p w14:paraId="28FAD862" w14:textId="77777777" w:rsidR="00384203" w:rsidRPr="00A1013A"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Cs/>
              </w:rPr>
            </w:pPr>
            <w:r w:rsidRPr="00A1013A">
              <w:rPr>
                <w:bCs/>
              </w:rPr>
              <w:t>0.73</w:t>
            </w:r>
          </w:p>
        </w:tc>
        <w:tc>
          <w:tcPr>
            <w:tcW w:w="0" w:type="dxa"/>
            <w:noWrap/>
            <w:hideMark/>
          </w:tcPr>
          <w:p w14:paraId="3A4BEC3D" w14:textId="77777777" w:rsidR="00384203" w:rsidRPr="00A1013A"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Cs/>
              </w:rPr>
            </w:pPr>
            <w:r w:rsidRPr="00A1013A">
              <w:rPr>
                <w:bCs/>
              </w:rPr>
              <w:t>0.352</w:t>
            </w:r>
          </w:p>
        </w:tc>
        <w:tc>
          <w:tcPr>
            <w:tcW w:w="0" w:type="dxa"/>
            <w:noWrap/>
            <w:hideMark/>
          </w:tcPr>
          <w:p w14:paraId="0DB2A253" w14:textId="77777777" w:rsidR="00384203" w:rsidRPr="00A1013A"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Cs/>
              </w:rPr>
            </w:pPr>
            <w:r w:rsidRPr="00A1013A">
              <w:rPr>
                <w:bCs/>
              </w:rPr>
              <w:t>0.239</w:t>
            </w:r>
          </w:p>
        </w:tc>
        <w:tc>
          <w:tcPr>
            <w:tcW w:w="0" w:type="dxa"/>
            <w:noWrap/>
            <w:hideMark/>
          </w:tcPr>
          <w:p w14:paraId="190A0C8B" w14:textId="77777777" w:rsidR="00384203" w:rsidRPr="00A1013A"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Cs/>
              </w:rPr>
            </w:pPr>
          </w:p>
        </w:tc>
        <w:tc>
          <w:tcPr>
            <w:tcW w:w="0" w:type="dxa"/>
            <w:noWrap/>
            <w:hideMark/>
          </w:tcPr>
          <w:p w14:paraId="318FE16D" w14:textId="77777777" w:rsidR="00384203" w:rsidRPr="00A1013A" w:rsidRDefault="0038420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p>
        </w:tc>
      </w:tr>
      <w:tr w:rsidR="00384203" w:rsidRPr="00A1013A" w14:paraId="64CA63B1" w14:textId="77777777" w:rsidTr="00AA09B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498A5018" w14:textId="77777777" w:rsidR="00384203" w:rsidRPr="001F6616" w:rsidRDefault="00384203" w:rsidP="00DF6DD3">
            <w:pPr>
              <w:pStyle w:val="Body"/>
              <w:tabs>
                <w:tab w:val="left" w:pos="284"/>
              </w:tabs>
            </w:pPr>
            <w:r w:rsidRPr="001F6616">
              <w:t>TAS</w:t>
            </w:r>
          </w:p>
        </w:tc>
        <w:tc>
          <w:tcPr>
            <w:tcW w:w="0" w:type="dxa"/>
            <w:noWrap/>
            <w:hideMark/>
          </w:tcPr>
          <w:p w14:paraId="5A2F90A5" w14:textId="77777777" w:rsidR="00384203" w:rsidRPr="00A1013A"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
                <w:bCs/>
              </w:rPr>
            </w:pPr>
            <w:r w:rsidRPr="00A1013A">
              <w:rPr>
                <w:b/>
                <w:bCs/>
              </w:rPr>
              <w:t>0.003</w:t>
            </w:r>
          </w:p>
        </w:tc>
        <w:tc>
          <w:tcPr>
            <w:tcW w:w="0" w:type="dxa"/>
            <w:noWrap/>
            <w:hideMark/>
          </w:tcPr>
          <w:p w14:paraId="6DCCE14E" w14:textId="77777777" w:rsidR="00384203" w:rsidRPr="00A1013A"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
                <w:bCs/>
              </w:rPr>
            </w:pPr>
            <w:r w:rsidRPr="00A1013A">
              <w:rPr>
                <w:b/>
                <w:bCs/>
              </w:rPr>
              <w:t>0.003</w:t>
            </w:r>
          </w:p>
        </w:tc>
        <w:tc>
          <w:tcPr>
            <w:tcW w:w="0" w:type="dxa"/>
            <w:noWrap/>
            <w:hideMark/>
          </w:tcPr>
          <w:p w14:paraId="67EC6598" w14:textId="77777777" w:rsidR="00384203" w:rsidRPr="00A1013A"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
                <w:bCs/>
              </w:rPr>
            </w:pPr>
            <w:r w:rsidRPr="00A1013A">
              <w:rPr>
                <w:b/>
                <w:bCs/>
              </w:rPr>
              <w:t>0.001</w:t>
            </w:r>
          </w:p>
        </w:tc>
        <w:tc>
          <w:tcPr>
            <w:tcW w:w="0" w:type="dxa"/>
            <w:noWrap/>
            <w:hideMark/>
          </w:tcPr>
          <w:p w14:paraId="73026696" w14:textId="77777777" w:rsidR="00384203" w:rsidRPr="00A1013A"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r w:rsidRPr="00A1013A">
              <w:rPr>
                <w:bCs/>
              </w:rPr>
              <w:t>0.647</w:t>
            </w:r>
          </w:p>
        </w:tc>
        <w:tc>
          <w:tcPr>
            <w:tcW w:w="0" w:type="dxa"/>
            <w:noWrap/>
            <w:hideMark/>
          </w:tcPr>
          <w:p w14:paraId="3E2677B0" w14:textId="77777777" w:rsidR="00384203" w:rsidRPr="00A1013A" w:rsidRDefault="0038420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p>
        </w:tc>
      </w:tr>
    </w:tbl>
    <w:p w14:paraId="57190496" w14:textId="4FA03DFE" w:rsidR="00E80BD0" w:rsidRDefault="00E80BD0" w:rsidP="00DF6DD3">
      <w:pPr>
        <w:pStyle w:val="Body"/>
        <w:tabs>
          <w:tab w:val="left" w:pos="284"/>
        </w:tabs>
        <w:rPr>
          <w:i/>
          <w:lang w:val="en-GB"/>
        </w:rPr>
      </w:pPr>
    </w:p>
    <w:p w14:paraId="3EBE33D9" w14:textId="6BFA5EF9" w:rsidR="00696FF7" w:rsidRPr="00BB0C6A" w:rsidRDefault="00696FF7" w:rsidP="00DF6DD3">
      <w:pPr>
        <w:pStyle w:val="Body"/>
        <w:tabs>
          <w:tab w:val="left" w:pos="284"/>
        </w:tabs>
        <w:rPr>
          <w:i/>
          <w:lang w:val="en-GB"/>
        </w:rPr>
      </w:pPr>
      <w:r w:rsidRPr="00374773">
        <w:rPr>
          <w:i/>
          <w:lang w:val="en-GB"/>
        </w:rPr>
        <w:t>Structure analyses</w:t>
      </w:r>
    </w:p>
    <w:p w14:paraId="21D7EFCA" w14:textId="1CB7CC5E" w:rsidR="00FB2806" w:rsidRDefault="00696FF7" w:rsidP="00DF6DD3">
      <w:pPr>
        <w:pStyle w:val="Body"/>
        <w:tabs>
          <w:tab w:val="left" w:pos="284"/>
        </w:tabs>
        <w:jc w:val="both"/>
        <w:rPr>
          <w:lang w:val="en-GB"/>
        </w:rPr>
      </w:pPr>
      <w:r w:rsidRPr="00374773">
        <w:rPr>
          <w:lang w:val="en-GB"/>
        </w:rPr>
        <w:t xml:space="preserve">Five populations were predicted by the </w:t>
      </w:r>
      <w:proofErr w:type="spellStart"/>
      <w:r w:rsidRPr="00374773">
        <w:rPr>
          <w:lang w:val="en-GB"/>
        </w:rPr>
        <w:t>Evanno</w:t>
      </w:r>
      <w:proofErr w:type="spellEnd"/>
      <w:r w:rsidRPr="00374773">
        <w:rPr>
          <w:lang w:val="en-GB"/>
        </w:rPr>
        <w:t xml:space="preserve"> method (K=5) with a Delta K of 2.807508. However, </w:t>
      </w:r>
      <w:r w:rsidR="00647DF7">
        <w:rPr>
          <w:lang w:val="en-GB"/>
        </w:rPr>
        <w:t>despite the significant pairwise F</w:t>
      </w:r>
      <w:r w:rsidR="00647DF7" w:rsidRPr="00DC20C5">
        <w:rPr>
          <w:vertAlign w:val="subscript"/>
          <w:lang w:val="en-GB"/>
        </w:rPr>
        <w:t>ST</w:t>
      </w:r>
      <w:r w:rsidR="00647DF7">
        <w:rPr>
          <w:vertAlign w:val="subscript"/>
          <w:lang w:val="en-GB"/>
        </w:rPr>
        <w:t xml:space="preserve"> </w:t>
      </w:r>
      <w:r w:rsidR="00647DF7">
        <w:rPr>
          <w:lang w:val="en-GB"/>
        </w:rPr>
        <w:t xml:space="preserve">tests, </w:t>
      </w:r>
      <w:r w:rsidRPr="00374773">
        <w:rPr>
          <w:lang w:val="en-GB"/>
        </w:rPr>
        <w:t xml:space="preserve">no clear patterns relating to </w:t>
      </w:r>
      <w:r w:rsidR="00647DF7">
        <w:rPr>
          <w:lang w:val="en-GB"/>
        </w:rPr>
        <w:t>sampl</w:t>
      </w:r>
      <w:r w:rsidR="00E80BD0">
        <w:rPr>
          <w:lang w:val="en-GB"/>
        </w:rPr>
        <w:t>in</w:t>
      </w:r>
      <w:r w:rsidR="00647DF7">
        <w:rPr>
          <w:lang w:val="en-GB"/>
        </w:rPr>
        <w:t>g region</w:t>
      </w:r>
      <w:r w:rsidRPr="00374773">
        <w:rPr>
          <w:lang w:val="en-GB"/>
        </w:rPr>
        <w:t xml:space="preserve"> </w:t>
      </w:r>
      <w:r w:rsidR="00E80BD0">
        <w:rPr>
          <w:lang w:val="en-GB"/>
        </w:rPr>
        <w:t>were</w:t>
      </w:r>
      <w:r w:rsidRPr="00374773">
        <w:rPr>
          <w:lang w:val="en-GB"/>
        </w:rPr>
        <w:t xml:space="preserve"> distinguishable</w:t>
      </w:r>
      <w:r w:rsidR="00660D88">
        <w:rPr>
          <w:lang w:val="en-GB"/>
        </w:rPr>
        <w:t xml:space="preserve"> from the STRUCTU</w:t>
      </w:r>
      <w:r w:rsidR="0038285A">
        <w:rPr>
          <w:lang w:val="en-GB"/>
        </w:rPr>
        <w:t>RE analysis</w:t>
      </w:r>
      <w:r w:rsidR="00660D88">
        <w:rPr>
          <w:lang w:val="en-GB"/>
        </w:rPr>
        <w:t xml:space="preserve"> </w:t>
      </w:r>
      <w:r w:rsidR="00BB0C6A">
        <w:rPr>
          <w:lang w:val="en-GB"/>
        </w:rPr>
        <w:t>(</w:t>
      </w:r>
      <w:r w:rsidR="00BB0C6A">
        <w:rPr>
          <w:lang w:val="en-GB"/>
        </w:rPr>
        <w:fldChar w:fldCharType="begin"/>
      </w:r>
      <w:r w:rsidR="00BB0C6A">
        <w:rPr>
          <w:lang w:val="en-GB"/>
        </w:rPr>
        <w:instrText xml:space="preserve"> REF _Ref12525981 \h </w:instrText>
      </w:r>
      <w:r w:rsidR="00BB0C6A">
        <w:rPr>
          <w:lang w:val="en-GB"/>
        </w:rPr>
      </w:r>
      <w:r w:rsidR="00BB0C6A">
        <w:rPr>
          <w:lang w:val="en-GB"/>
        </w:rPr>
        <w:fldChar w:fldCharType="separate"/>
      </w:r>
      <w:r w:rsidR="007D1809" w:rsidRPr="0050475C">
        <w:t xml:space="preserve">Figure </w:t>
      </w:r>
      <w:r w:rsidR="007D1809">
        <w:rPr>
          <w:noProof/>
        </w:rPr>
        <w:t>3</w:t>
      </w:r>
      <w:r w:rsidR="00BB0C6A">
        <w:rPr>
          <w:lang w:val="en-GB"/>
        </w:rPr>
        <w:fldChar w:fldCharType="end"/>
      </w:r>
      <w:r w:rsidRPr="00374773">
        <w:rPr>
          <w:lang w:val="en-GB"/>
        </w:rPr>
        <w:t xml:space="preserve">). </w:t>
      </w:r>
    </w:p>
    <w:p w14:paraId="7FCCAF8F" w14:textId="77777777" w:rsidR="00696FF7" w:rsidRPr="00374773" w:rsidRDefault="00696FF7" w:rsidP="00DF6DD3">
      <w:pPr>
        <w:pStyle w:val="Body"/>
        <w:tabs>
          <w:tab w:val="left" w:pos="284"/>
        </w:tabs>
        <w:jc w:val="both"/>
        <w:rPr>
          <w:lang w:val="en-GB"/>
        </w:rPr>
      </w:pPr>
    </w:p>
    <w:p w14:paraId="7416D7B2" w14:textId="625E3799" w:rsidR="00696FF7" w:rsidRPr="00374773" w:rsidRDefault="00696FF7" w:rsidP="00DF6DD3">
      <w:pPr>
        <w:pStyle w:val="Body"/>
        <w:tabs>
          <w:tab w:val="left" w:pos="284"/>
        </w:tabs>
        <w:jc w:val="center"/>
        <w:rPr>
          <w:lang w:val="en-GB"/>
        </w:rPr>
      </w:pPr>
      <w:r w:rsidRPr="00374773">
        <w:rPr>
          <w:noProof/>
          <w:lang w:val="en-GB" w:eastAsia="en-GB"/>
        </w:rPr>
        <w:lastRenderedPageBreak/>
        <w:drawing>
          <wp:inline distT="0" distB="0" distL="0" distR="0" wp14:anchorId="495096EF" wp14:editId="06D8D70B">
            <wp:extent cx="5156702" cy="2085392"/>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85598" cy="2097078"/>
                    </a:xfrm>
                    <a:prstGeom prst="rect">
                      <a:avLst/>
                    </a:prstGeom>
                    <a:noFill/>
                    <a:ln>
                      <a:noFill/>
                    </a:ln>
                  </pic:spPr>
                </pic:pic>
              </a:graphicData>
            </a:graphic>
          </wp:inline>
        </w:drawing>
      </w:r>
    </w:p>
    <w:p w14:paraId="2B5DB429" w14:textId="77777777" w:rsidR="00696FF7" w:rsidRPr="00374773" w:rsidRDefault="00696FF7" w:rsidP="00DF6DD3">
      <w:pPr>
        <w:pStyle w:val="Body"/>
        <w:tabs>
          <w:tab w:val="left" w:pos="284"/>
        </w:tabs>
        <w:rPr>
          <w:lang w:val="en-GB"/>
        </w:rPr>
      </w:pPr>
    </w:p>
    <w:p w14:paraId="242E0353" w14:textId="67877CEA" w:rsidR="0023762D" w:rsidRPr="00410CA4" w:rsidRDefault="00696FF7" w:rsidP="00DF6DD3">
      <w:pPr>
        <w:pStyle w:val="Caption"/>
        <w:tabs>
          <w:tab w:val="left" w:pos="284"/>
        </w:tabs>
        <w:rPr>
          <w:lang w:val="en-US"/>
        </w:rPr>
      </w:pPr>
      <w:bookmarkStart w:id="26" w:name="_Ref12525981"/>
      <w:bookmarkStart w:id="27" w:name="_Toc27993156"/>
      <w:bookmarkStart w:id="28" w:name="_Toc27993328"/>
      <w:bookmarkStart w:id="29" w:name="_Toc28595029"/>
      <w:r w:rsidRPr="0050475C">
        <w:t xml:space="preserve">Figure </w:t>
      </w:r>
      <w:r w:rsidR="00423DF1">
        <w:fldChar w:fldCharType="begin"/>
      </w:r>
      <w:r w:rsidR="00423DF1">
        <w:instrText xml:space="preserve"> SEQ Figure \* ARABIC </w:instrText>
      </w:r>
      <w:r w:rsidR="00423DF1">
        <w:fldChar w:fldCharType="separate"/>
      </w:r>
      <w:r w:rsidR="007D1809">
        <w:rPr>
          <w:noProof/>
        </w:rPr>
        <w:t>3</w:t>
      </w:r>
      <w:r w:rsidR="00423DF1">
        <w:rPr>
          <w:noProof/>
        </w:rPr>
        <w:fldChar w:fldCharType="end"/>
      </w:r>
      <w:bookmarkEnd w:id="26"/>
      <w:r w:rsidR="006C0BB6">
        <w:rPr>
          <w:noProof/>
        </w:rPr>
        <w:t xml:space="preserve">. </w:t>
      </w:r>
      <w:r w:rsidRPr="0050475C">
        <w:t xml:space="preserve"> </w:t>
      </w:r>
      <w:r w:rsidRPr="0050475C">
        <w:rPr>
          <w:lang w:val="en-US"/>
        </w:rPr>
        <w:t>Structure plot of five populations (K=5) of yellowtail kingfish using</w:t>
      </w:r>
      <w:r w:rsidR="00BB0C6A">
        <w:rPr>
          <w:lang w:val="en-US"/>
        </w:rPr>
        <w:t xml:space="preserve"> </w:t>
      </w:r>
      <w:r w:rsidRPr="0050475C">
        <w:rPr>
          <w:lang w:val="en-US"/>
        </w:rPr>
        <w:t>nine microsatellite markers.</w:t>
      </w:r>
      <w:r w:rsidR="002024B9">
        <w:rPr>
          <w:lang w:val="en-US"/>
        </w:rPr>
        <w:t xml:space="preserve"> Data are for individual fish samples.</w:t>
      </w:r>
      <w:bookmarkEnd w:id="27"/>
      <w:bookmarkEnd w:id="28"/>
      <w:bookmarkEnd w:id="29"/>
    </w:p>
    <w:p w14:paraId="3C95814F" w14:textId="143466C8" w:rsidR="00F235A1" w:rsidRPr="00F973A8" w:rsidRDefault="00F235A1" w:rsidP="00DF6DD3">
      <w:pPr>
        <w:pStyle w:val="HD"/>
        <w:tabs>
          <w:tab w:val="left" w:pos="284"/>
        </w:tabs>
        <w:rPr>
          <w:lang w:val="en-GB"/>
        </w:rPr>
      </w:pPr>
      <w:r w:rsidRPr="00AA09BC">
        <w:rPr>
          <w:lang w:val="en-US"/>
        </w:rPr>
        <w:t>Single nucleotide polymorphisms</w:t>
      </w:r>
      <w:r w:rsidRPr="00C3228A" w:rsidDel="00392C6B">
        <w:rPr>
          <w:u w:val="single"/>
          <w:lang w:val="en-GB"/>
        </w:rPr>
        <w:t xml:space="preserve"> </w:t>
      </w:r>
    </w:p>
    <w:p w14:paraId="0A158917" w14:textId="262FE5EB" w:rsidR="00E553DB" w:rsidRDefault="00384203" w:rsidP="00DF6DD3">
      <w:pPr>
        <w:pStyle w:val="Body"/>
        <w:tabs>
          <w:tab w:val="left" w:pos="284"/>
        </w:tabs>
        <w:jc w:val="both"/>
        <w:rPr>
          <w:lang w:val="en-GB"/>
        </w:rPr>
      </w:pPr>
      <w:r w:rsidRPr="000C5DA0">
        <w:rPr>
          <w:lang w:val="en-GB"/>
        </w:rPr>
        <w:t xml:space="preserve">Significant genetic structure was detected between Victorian populations when using SNP markers. </w:t>
      </w:r>
      <w:r w:rsidRPr="00374773">
        <w:rPr>
          <w:lang w:val="en-GB"/>
        </w:rPr>
        <w:t xml:space="preserve">After filtering, a total of 38,575 SNPs </w:t>
      </w:r>
      <w:proofErr w:type="gramStart"/>
      <w:r w:rsidRPr="00374773">
        <w:rPr>
          <w:lang w:val="en-GB"/>
        </w:rPr>
        <w:t>were</w:t>
      </w:r>
      <w:proofErr w:type="gramEnd"/>
      <w:r w:rsidRPr="00374773">
        <w:rPr>
          <w:lang w:val="en-GB"/>
        </w:rPr>
        <w:t xml:space="preserve"> identified. DAPC</w:t>
      </w:r>
      <w:r w:rsidR="00BF6168">
        <w:rPr>
          <w:lang w:val="en-GB"/>
        </w:rPr>
        <w:t xml:space="preserve"> (discriminant analysis of principle components)</w:t>
      </w:r>
      <w:r w:rsidRPr="00374773">
        <w:rPr>
          <w:lang w:val="en-GB"/>
        </w:rPr>
        <w:t xml:space="preserve"> results identified an optimal K value of two, as indicated in the Bayesian Information Criteria (BIC) analysis where the smallest value of BIC is located at two clusters. </w:t>
      </w:r>
      <w:r w:rsidR="00BF6168">
        <w:rPr>
          <w:lang w:val="en-GB"/>
        </w:rPr>
        <w:t xml:space="preserve">However, </w:t>
      </w:r>
      <w:r w:rsidR="00BF6168">
        <w:t>v</w:t>
      </w:r>
      <w:r w:rsidRPr="00374773">
        <w:t>isualisation of the clusters generated by the DAPC revealed three group</w:t>
      </w:r>
      <w:r w:rsidR="00BF6168">
        <w:t>ings</w:t>
      </w:r>
      <w:r w:rsidRPr="00374773">
        <w:t xml:space="preserve"> corresponding to the three geographical regions (</w:t>
      </w:r>
      <w:r w:rsidR="009A7E6F">
        <w:fldChar w:fldCharType="begin"/>
      </w:r>
      <w:r w:rsidR="009A7E6F">
        <w:instrText xml:space="preserve"> REF _Ref12375208 \h </w:instrText>
      </w:r>
      <w:r w:rsidR="009A7E6F">
        <w:fldChar w:fldCharType="separate"/>
      </w:r>
      <w:r w:rsidR="007D1809">
        <w:t xml:space="preserve">Figure </w:t>
      </w:r>
      <w:r w:rsidR="007D1809">
        <w:rPr>
          <w:noProof/>
        </w:rPr>
        <w:t>4</w:t>
      </w:r>
      <w:r w:rsidR="009A7E6F">
        <w:fldChar w:fldCharType="end"/>
      </w:r>
      <w:r w:rsidRPr="00374773">
        <w:t xml:space="preserve">). </w:t>
      </w:r>
      <w:r w:rsidR="00786850">
        <w:rPr>
          <w:lang w:val="en-GB"/>
        </w:rPr>
        <w:t>Additional</w:t>
      </w:r>
      <w:r>
        <w:rPr>
          <w:lang w:val="en-GB"/>
        </w:rPr>
        <w:t xml:space="preserve"> results are presented in </w:t>
      </w:r>
      <w:r>
        <w:rPr>
          <w:lang w:val="en-GB"/>
        </w:rPr>
        <w:fldChar w:fldCharType="begin"/>
      </w:r>
      <w:r>
        <w:rPr>
          <w:lang w:val="en-GB"/>
        </w:rPr>
        <w:instrText xml:space="preserve"> REF _Ref534901135 </w:instrText>
      </w:r>
      <w:r>
        <w:rPr>
          <w:lang w:val="en-GB"/>
        </w:rPr>
        <w:fldChar w:fldCharType="separate"/>
      </w:r>
      <w:r w:rsidR="007D1809">
        <w:t xml:space="preserve">Appendix </w:t>
      </w:r>
      <w:r w:rsidR="007D1809">
        <w:rPr>
          <w:noProof/>
        </w:rPr>
        <w:t>4</w:t>
      </w:r>
      <w:r>
        <w:rPr>
          <w:lang w:val="en-GB"/>
        </w:rPr>
        <w:fldChar w:fldCharType="end"/>
      </w:r>
      <w:r>
        <w:rPr>
          <w:lang w:val="en-GB"/>
        </w:rPr>
        <w:t>.</w:t>
      </w:r>
      <w:r w:rsidRPr="000C5DA0">
        <w:rPr>
          <w:lang w:val="en-GB"/>
        </w:rPr>
        <w:t xml:space="preserve"> </w:t>
      </w:r>
      <w:r w:rsidR="000029BE">
        <w:rPr>
          <w:lang w:val="en-GB"/>
        </w:rPr>
        <w:t>P</w:t>
      </w:r>
      <w:r w:rsidR="005636BB">
        <w:rPr>
          <w:lang w:val="en-GB"/>
        </w:rPr>
        <w:t>a</w:t>
      </w:r>
      <w:r w:rsidR="00506612">
        <w:rPr>
          <w:lang w:val="en-GB"/>
        </w:rPr>
        <w:t>ir</w:t>
      </w:r>
      <w:r w:rsidR="005636BB">
        <w:rPr>
          <w:lang w:val="en-GB"/>
        </w:rPr>
        <w:t>wise F</w:t>
      </w:r>
      <w:r w:rsidR="00506612" w:rsidRPr="00506612">
        <w:rPr>
          <w:vertAlign w:val="subscript"/>
          <w:lang w:val="en-GB"/>
        </w:rPr>
        <w:t>ST</w:t>
      </w:r>
      <w:r w:rsidR="00506612">
        <w:rPr>
          <w:lang w:val="en-GB"/>
        </w:rPr>
        <w:t xml:space="preserve"> comparisons were statistically significant </w:t>
      </w:r>
      <w:r w:rsidR="00646AC5">
        <w:rPr>
          <w:lang w:val="en-GB"/>
        </w:rPr>
        <w:t>between central V</w:t>
      </w:r>
      <w:r w:rsidR="00410CA4">
        <w:rPr>
          <w:lang w:val="en-GB"/>
        </w:rPr>
        <w:t>IC</w:t>
      </w:r>
      <w:r w:rsidR="000029BE">
        <w:rPr>
          <w:lang w:val="en-GB"/>
        </w:rPr>
        <w:t xml:space="preserve"> and east and west V</w:t>
      </w:r>
      <w:r w:rsidR="00410CA4">
        <w:rPr>
          <w:lang w:val="en-GB"/>
        </w:rPr>
        <w:t>IC</w:t>
      </w:r>
      <w:r w:rsidR="00C41958">
        <w:rPr>
          <w:lang w:val="en-GB"/>
        </w:rPr>
        <w:t>, but not between east and west V</w:t>
      </w:r>
      <w:r w:rsidR="00410CA4">
        <w:rPr>
          <w:lang w:val="en-GB"/>
        </w:rPr>
        <w:t>IC</w:t>
      </w:r>
      <w:r w:rsidR="00C41958">
        <w:rPr>
          <w:lang w:val="en-GB"/>
        </w:rPr>
        <w:t xml:space="preserve">. However, </w:t>
      </w:r>
      <w:proofErr w:type="gramStart"/>
      <w:r w:rsidR="00C41958">
        <w:rPr>
          <w:lang w:val="en-GB"/>
        </w:rPr>
        <w:t>similar to</w:t>
      </w:r>
      <w:proofErr w:type="gramEnd"/>
      <w:r w:rsidR="00C41958">
        <w:rPr>
          <w:lang w:val="en-GB"/>
        </w:rPr>
        <w:t xml:space="preserve"> the mi</w:t>
      </w:r>
      <w:r w:rsidR="00191F17">
        <w:rPr>
          <w:lang w:val="en-GB"/>
        </w:rPr>
        <w:t>cro</w:t>
      </w:r>
      <w:r w:rsidR="00C41958">
        <w:rPr>
          <w:lang w:val="en-GB"/>
        </w:rPr>
        <w:t>satel</w:t>
      </w:r>
      <w:r w:rsidR="00191F17">
        <w:rPr>
          <w:lang w:val="en-GB"/>
        </w:rPr>
        <w:t>li</w:t>
      </w:r>
      <w:r w:rsidR="00C41958">
        <w:rPr>
          <w:lang w:val="en-GB"/>
        </w:rPr>
        <w:t>tes</w:t>
      </w:r>
      <w:r w:rsidR="00191F17">
        <w:rPr>
          <w:lang w:val="en-GB"/>
        </w:rPr>
        <w:t>, the F</w:t>
      </w:r>
      <w:r w:rsidR="00191F17" w:rsidRPr="0034751D">
        <w:rPr>
          <w:vertAlign w:val="subscript"/>
          <w:lang w:val="en-GB"/>
        </w:rPr>
        <w:t>ST</w:t>
      </w:r>
      <w:r w:rsidR="00191F17">
        <w:rPr>
          <w:lang w:val="en-GB"/>
        </w:rPr>
        <w:t xml:space="preserve"> comp</w:t>
      </w:r>
      <w:r w:rsidR="0034751D">
        <w:rPr>
          <w:lang w:val="en-GB"/>
        </w:rPr>
        <w:t>a</w:t>
      </w:r>
      <w:r w:rsidR="00191F17">
        <w:rPr>
          <w:lang w:val="en-GB"/>
        </w:rPr>
        <w:t>ri</w:t>
      </w:r>
      <w:r w:rsidR="0034751D">
        <w:rPr>
          <w:lang w:val="en-GB"/>
        </w:rPr>
        <w:t>s</w:t>
      </w:r>
      <w:r w:rsidR="00191F17">
        <w:rPr>
          <w:lang w:val="en-GB"/>
        </w:rPr>
        <w:t>ons were close to zero</w:t>
      </w:r>
      <w:r w:rsidR="0034751D">
        <w:rPr>
          <w:lang w:val="en-GB"/>
        </w:rPr>
        <w:t xml:space="preserve"> </w:t>
      </w:r>
      <w:r w:rsidR="003474FD">
        <w:rPr>
          <w:lang w:val="en-GB"/>
        </w:rPr>
        <w:t>(</w:t>
      </w:r>
      <w:r w:rsidR="003474FD">
        <w:rPr>
          <w:lang w:val="en-GB"/>
        </w:rPr>
        <w:fldChar w:fldCharType="begin"/>
      </w:r>
      <w:r w:rsidR="003474FD">
        <w:rPr>
          <w:lang w:val="en-GB"/>
        </w:rPr>
        <w:instrText xml:space="preserve"> REF _Ref12376030 \h </w:instrText>
      </w:r>
      <w:r w:rsidR="003474FD">
        <w:rPr>
          <w:lang w:val="en-GB"/>
        </w:rPr>
      </w:r>
      <w:r w:rsidR="003474FD">
        <w:rPr>
          <w:lang w:val="en-GB"/>
        </w:rPr>
        <w:fldChar w:fldCharType="separate"/>
      </w:r>
      <w:r w:rsidR="007D1809" w:rsidRPr="00AA09BC">
        <w:rPr>
          <w:lang w:val="en-US"/>
        </w:rPr>
        <w:t xml:space="preserve">Table </w:t>
      </w:r>
      <w:r w:rsidR="007D1809">
        <w:rPr>
          <w:noProof/>
          <w:lang w:val="en-US"/>
        </w:rPr>
        <w:t>5</w:t>
      </w:r>
      <w:r w:rsidR="003474FD">
        <w:rPr>
          <w:lang w:val="en-GB"/>
        </w:rPr>
        <w:fldChar w:fldCharType="end"/>
      </w:r>
      <w:r w:rsidR="003474FD">
        <w:rPr>
          <w:lang w:val="en-GB"/>
        </w:rPr>
        <w:t>).</w:t>
      </w:r>
    </w:p>
    <w:p w14:paraId="495DC304" w14:textId="495933D7" w:rsidR="007320E5" w:rsidRPr="00AA09BC" w:rsidRDefault="007320E5" w:rsidP="00DF6DD3">
      <w:pPr>
        <w:pStyle w:val="Caption"/>
        <w:tabs>
          <w:tab w:val="left" w:pos="284"/>
        </w:tabs>
        <w:jc w:val="both"/>
        <w:rPr>
          <w:lang w:val="en-US"/>
        </w:rPr>
      </w:pPr>
      <w:bookmarkStart w:id="30" w:name="_Ref12376030"/>
      <w:bookmarkStart w:id="31" w:name="_Toc28595061"/>
      <w:r w:rsidRPr="00AA09BC">
        <w:rPr>
          <w:lang w:val="en-US"/>
        </w:rPr>
        <w:t xml:space="preserve">Table </w:t>
      </w:r>
      <w:r w:rsidRPr="00AA09BC">
        <w:rPr>
          <w:lang w:val="en-US"/>
        </w:rPr>
        <w:fldChar w:fldCharType="begin"/>
      </w:r>
      <w:r w:rsidRPr="00AA09BC">
        <w:rPr>
          <w:lang w:val="en-US"/>
        </w:rPr>
        <w:instrText xml:space="preserve"> SEQ Table \* ARABIC </w:instrText>
      </w:r>
      <w:r w:rsidRPr="00AA09BC">
        <w:rPr>
          <w:lang w:val="en-US"/>
        </w:rPr>
        <w:fldChar w:fldCharType="separate"/>
      </w:r>
      <w:r w:rsidR="007D1809">
        <w:rPr>
          <w:noProof/>
          <w:lang w:val="en-US"/>
        </w:rPr>
        <w:t>5</w:t>
      </w:r>
      <w:r w:rsidRPr="00AA09BC">
        <w:rPr>
          <w:lang w:val="en-US"/>
        </w:rPr>
        <w:fldChar w:fldCharType="end"/>
      </w:r>
      <w:bookmarkEnd w:id="30"/>
      <w:r w:rsidRPr="00AA09BC">
        <w:rPr>
          <w:lang w:val="en-US"/>
        </w:rPr>
        <w:t xml:space="preserve">.  </w:t>
      </w:r>
      <w:r w:rsidR="000F3E2E" w:rsidRPr="00AA09BC">
        <w:rPr>
          <w:lang w:val="en-US"/>
        </w:rPr>
        <w:t xml:space="preserve">a) </w:t>
      </w:r>
      <w:r w:rsidRPr="00AA09BC">
        <w:rPr>
          <w:lang w:val="en-US"/>
        </w:rPr>
        <w:t xml:space="preserve">Pairwise FST values between </w:t>
      </w:r>
      <w:r w:rsidR="00506612" w:rsidRPr="00AA09BC">
        <w:rPr>
          <w:lang w:val="en-US"/>
        </w:rPr>
        <w:t>s</w:t>
      </w:r>
      <w:r w:rsidR="005E0B9C" w:rsidRPr="00AA09BC">
        <w:rPr>
          <w:lang w:val="en-US"/>
        </w:rPr>
        <w:t>ampli</w:t>
      </w:r>
      <w:r w:rsidR="00646AC5" w:rsidRPr="00AA09BC">
        <w:rPr>
          <w:lang w:val="en-US"/>
        </w:rPr>
        <w:t>n</w:t>
      </w:r>
      <w:r w:rsidR="005E0B9C" w:rsidRPr="00AA09BC">
        <w:rPr>
          <w:lang w:val="en-US"/>
        </w:rPr>
        <w:t>g regions</w:t>
      </w:r>
      <w:r w:rsidRPr="00AA09BC">
        <w:rPr>
          <w:lang w:val="en-US"/>
        </w:rPr>
        <w:t xml:space="preserve"> in Victoria based on 38,575 SNPs. Significant values are in bold</w:t>
      </w:r>
      <w:r w:rsidR="005636BB" w:rsidRPr="00AA09BC">
        <w:rPr>
          <w:lang w:val="en-US"/>
        </w:rPr>
        <w:t xml:space="preserve"> (p&lt;0.001)</w:t>
      </w:r>
      <w:r w:rsidR="00AF0C75" w:rsidRPr="00AA09BC">
        <w:rPr>
          <w:lang w:val="en-US"/>
        </w:rPr>
        <w:t>,</w:t>
      </w:r>
      <w:r w:rsidR="00DC291D" w:rsidRPr="00AA09BC">
        <w:rPr>
          <w:lang w:val="en-US"/>
        </w:rPr>
        <w:t xml:space="preserve"> and</w:t>
      </w:r>
      <w:r w:rsidR="00AF0C75" w:rsidRPr="00AA09BC">
        <w:rPr>
          <w:lang w:val="en-US"/>
        </w:rPr>
        <w:t xml:space="preserve"> b) </w:t>
      </w:r>
      <w:r w:rsidR="00F74526" w:rsidRPr="00AA09BC">
        <w:rPr>
          <w:lang w:val="en-US"/>
        </w:rPr>
        <w:t>i</w:t>
      </w:r>
      <w:r w:rsidR="00523EAF" w:rsidRPr="00AA09BC">
        <w:rPr>
          <w:lang w:val="en-US"/>
        </w:rPr>
        <w:t xml:space="preserve">ndices for yellowtail kingfish 38,575 SNPs. Sample Size (N), number of alleles (Na), </w:t>
      </w:r>
      <w:r w:rsidR="00F74526" w:rsidRPr="00AA09BC">
        <w:rPr>
          <w:lang w:val="en-US"/>
        </w:rPr>
        <w:t>F</w:t>
      </w:r>
      <w:r w:rsidR="006738D6" w:rsidRPr="00AA09BC">
        <w:rPr>
          <w:lang w:val="en-US"/>
        </w:rPr>
        <w:t>IS</w:t>
      </w:r>
      <w:r w:rsidR="00F74526" w:rsidRPr="00AA09BC">
        <w:rPr>
          <w:lang w:val="en-US"/>
        </w:rPr>
        <w:t xml:space="preserve"> (inbreeding co-efficient)</w:t>
      </w:r>
      <w:r w:rsidR="00523EAF" w:rsidRPr="00AA09BC">
        <w:rPr>
          <w:lang w:val="en-US"/>
        </w:rPr>
        <w:t>, observed heterozygosity (Ho) and expected heterozygosity (He).</w:t>
      </w:r>
      <w:bookmarkEnd w:id="31"/>
    </w:p>
    <w:p w14:paraId="5D728C86" w14:textId="77777777" w:rsidR="00DC291D" w:rsidRPr="00DC291D" w:rsidRDefault="00DC291D" w:rsidP="00DF6DD3">
      <w:pPr>
        <w:pStyle w:val="Caption"/>
        <w:tabs>
          <w:tab w:val="left" w:pos="284"/>
        </w:tabs>
      </w:pPr>
    </w:p>
    <w:tbl>
      <w:tblPr>
        <w:tblStyle w:val="ListTable3-Accent1"/>
        <w:tblW w:w="0" w:type="auto"/>
        <w:jc w:val="center"/>
        <w:tblLook w:val="04A0" w:firstRow="1" w:lastRow="0" w:firstColumn="1" w:lastColumn="0" w:noHBand="0" w:noVBand="1"/>
      </w:tblPr>
      <w:tblGrid>
        <w:gridCol w:w="2093"/>
        <w:gridCol w:w="1655"/>
        <w:gridCol w:w="1322"/>
        <w:gridCol w:w="1507"/>
      </w:tblGrid>
      <w:tr w:rsidR="00AA09BC" w:rsidRPr="00AA09BC" w14:paraId="49DC8C9E" w14:textId="7D403D3C" w:rsidTr="003B02A5">
        <w:trPr>
          <w:cnfStyle w:val="100000000000" w:firstRow="1" w:lastRow="0" w:firstColumn="0" w:lastColumn="0" w:oddVBand="0" w:evenVBand="0" w:oddHBand="0" w:evenHBand="0" w:firstRowFirstColumn="0" w:firstRowLastColumn="0" w:lastRowFirstColumn="0" w:lastRowLastColumn="0"/>
          <w:trHeight w:val="451"/>
          <w:jc w:val="center"/>
        </w:trPr>
        <w:tc>
          <w:tcPr>
            <w:cnfStyle w:val="001000000100" w:firstRow="0" w:lastRow="0" w:firstColumn="1" w:lastColumn="0" w:oddVBand="0" w:evenVBand="0" w:oddHBand="0" w:evenHBand="0" w:firstRowFirstColumn="1" w:firstRowLastColumn="0" w:lastRowFirstColumn="0" w:lastRowLastColumn="0"/>
            <w:tcW w:w="2093" w:type="dxa"/>
          </w:tcPr>
          <w:p w14:paraId="2D0F4B0B" w14:textId="19761EE2" w:rsidR="00916BD9" w:rsidRPr="00AA09BC" w:rsidRDefault="00916BD9" w:rsidP="00DF6DD3">
            <w:pPr>
              <w:pStyle w:val="Body"/>
              <w:tabs>
                <w:tab w:val="left" w:pos="284"/>
              </w:tabs>
              <w:rPr>
                <w:color w:val="auto"/>
                <w:lang w:val="en-GB"/>
              </w:rPr>
            </w:pPr>
            <w:r w:rsidRPr="00AA09BC">
              <w:rPr>
                <w:color w:val="auto"/>
                <w:lang w:val="en-GB"/>
              </w:rPr>
              <w:t>a)</w:t>
            </w:r>
          </w:p>
        </w:tc>
        <w:tc>
          <w:tcPr>
            <w:tcW w:w="1655" w:type="dxa"/>
          </w:tcPr>
          <w:p w14:paraId="0A01A268" w14:textId="3DF1B31A" w:rsidR="00916BD9" w:rsidRPr="00AA09BC" w:rsidRDefault="00916BD9"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auto"/>
                <w:lang w:val="en-GB"/>
              </w:rPr>
            </w:pPr>
            <w:r w:rsidRPr="00AA09BC">
              <w:rPr>
                <w:color w:val="auto"/>
                <w:lang w:val="en-GB"/>
              </w:rPr>
              <w:t>Central VIC</w:t>
            </w:r>
          </w:p>
        </w:tc>
        <w:tc>
          <w:tcPr>
            <w:tcW w:w="1322" w:type="dxa"/>
          </w:tcPr>
          <w:p w14:paraId="7BC02F05" w14:textId="07A50BF4" w:rsidR="00916BD9" w:rsidRPr="00AA09BC" w:rsidRDefault="00916BD9"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auto"/>
                <w:lang w:val="en-GB"/>
              </w:rPr>
            </w:pPr>
            <w:r w:rsidRPr="00AA09BC">
              <w:rPr>
                <w:color w:val="auto"/>
                <w:lang w:val="en-GB"/>
              </w:rPr>
              <w:t>Eastern VIC</w:t>
            </w:r>
          </w:p>
        </w:tc>
        <w:tc>
          <w:tcPr>
            <w:tcW w:w="1507" w:type="dxa"/>
          </w:tcPr>
          <w:p w14:paraId="247A22F4" w14:textId="234B06A0" w:rsidR="00916BD9" w:rsidRPr="00AA09BC" w:rsidRDefault="009F095C"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auto"/>
                <w:lang w:val="en-GB"/>
              </w:rPr>
            </w:pPr>
            <w:r w:rsidRPr="00AA09BC">
              <w:rPr>
                <w:color w:val="auto"/>
                <w:lang w:val="en-GB"/>
              </w:rPr>
              <w:t>Western VIC</w:t>
            </w:r>
          </w:p>
        </w:tc>
      </w:tr>
      <w:tr w:rsidR="00916BD9" w:rsidRPr="00374773" w14:paraId="45C1200D" w14:textId="5C357D8A" w:rsidTr="003B02A5">
        <w:trPr>
          <w:cnfStyle w:val="000000100000" w:firstRow="0" w:lastRow="0" w:firstColumn="0" w:lastColumn="0" w:oddVBand="0" w:evenVBand="0" w:oddHBand="1" w:evenHBand="0" w:firstRowFirstColumn="0" w:firstRowLastColumn="0" w:lastRowFirstColumn="0" w:lastRowLastColumn="0"/>
          <w:trHeight w:val="451"/>
          <w:jc w:val="center"/>
        </w:trPr>
        <w:tc>
          <w:tcPr>
            <w:cnfStyle w:val="001000000000" w:firstRow="0" w:lastRow="0" w:firstColumn="1" w:lastColumn="0" w:oddVBand="0" w:evenVBand="0" w:oddHBand="0" w:evenHBand="0" w:firstRowFirstColumn="0" w:firstRowLastColumn="0" w:lastRowFirstColumn="0" w:lastRowLastColumn="0"/>
            <w:tcW w:w="2093" w:type="dxa"/>
            <w:hideMark/>
          </w:tcPr>
          <w:p w14:paraId="2D0B6D81" w14:textId="6C96BBF2" w:rsidR="00916BD9" w:rsidRPr="00AA09BC" w:rsidRDefault="00916BD9" w:rsidP="00DF6DD3">
            <w:pPr>
              <w:pStyle w:val="Body"/>
              <w:tabs>
                <w:tab w:val="left" w:pos="284"/>
              </w:tabs>
              <w:rPr>
                <w:lang w:val="en-GB"/>
              </w:rPr>
            </w:pPr>
            <w:r w:rsidRPr="007E145A">
              <w:rPr>
                <w:lang w:val="en-GB"/>
              </w:rPr>
              <w:t>Central VIC</w:t>
            </w:r>
          </w:p>
        </w:tc>
        <w:tc>
          <w:tcPr>
            <w:tcW w:w="1655" w:type="dxa"/>
          </w:tcPr>
          <w:p w14:paraId="2A74BB1E" w14:textId="77777777" w:rsidR="00916BD9" w:rsidRPr="00374773" w:rsidRDefault="00916BD9"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p>
        </w:tc>
        <w:tc>
          <w:tcPr>
            <w:tcW w:w="1322" w:type="dxa"/>
            <w:hideMark/>
          </w:tcPr>
          <w:p w14:paraId="080BBF93" w14:textId="2DA84A9F" w:rsidR="00916BD9" w:rsidRPr="00374773" w:rsidRDefault="009F095C"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
                <w:lang w:val="en-GB"/>
              </w:rPr>
            </w:pPr>
            <w:r>
              <w:rPr>
                <w:b/>
                <w:lang w:val="en-GB"/>
              </w:rPr>
              <w:t>0.000</w:t>
            </w:r>
          </w:p>
        </w:tc>
        <w:tc>
          <w:tcPr>
            <w:tcW w:w="1507" w:type="dxa"/>
          </w:tcPr>
          <w:p w14:paraId="0B1E080E" w14:textId="5AC8AD8D" w:rsidR="00916BD9" w:rsidRPr="00374773" w:rsidRDefault="009F095C"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
                <w:lang w:val="en-GB"/>
              </w:rPr>
            </w:pPr>
            <w:r>
              <w:rPr>
                <w:b/>
                <w:lang w:val="en-GB"/>
              </w:rPr>
              <w:t>0.000</w:t>
            </w:r>
          </w:p>
        </w:tc>
      </w:tr>
      <w:tr w:rsidR="00916BD9" w:rsidRPr="00374773" w14:paraId="66996E97" w14:textId="3310F6EB" w:rsidTr="003B02A5">
        <w:trPr>
          <w:trHeight w:val="471"/>
          <w:jc w:val="center"/>
        </w:trPr>
        <w:tc>
          <w:tcPr>
            <w:cnfStyle w:val="001000000000" w:firstRow="0" w:lastRow="0" w:firstColumn="1" w:lastColumn="0" w:oddVBand="0" w:evenVBand="0" w:oddHBand="0" w:evenHBand="0" w:firstRowFirstColumn="0" w:firstRowLastColumn="0" w:lastRowFirstColumn="0" w:lastRowLastColumn="0"/>
            <w:tcW w:w="2093" w:type="dxa"/>
            <w:hideMark/>
          </w:tcPr>
          <w:p w14:paraId="1CF76EAA" w14:textId="4309B031" w:rsidR="00916BD9" w:rsidRPr="00AA09BC" w:rsidRDefault="00916BD9" w:rsidP="00DF6DD3">
            <w:pPr>
              <w:pStyle w:val="Body"/>
              <w:tabs>
                <w:tab w:val="left" w:pos="284"/>
              </w:tabs>
              <w:rPr>
                <w:lang w:val="en-GB"/>
              </w:rPr>
            </w:pPr>
            <w:r w:rsidRPr="007E145A">
              <w:rPr>
                <w:lang w:val="en-GB"/>
              </w:rPr>
              <w:t>Eastern VIC</w:t>
            </w:r>
          </w:p>
        </w:tc>
        <w:tc>
          <w:tcPr>
            <w:tcW w:w="1655" w:type="dxa"/>
            <w:hideMark/>
          </w:tcPr>
          <w:p w14:paraId="5B5D1E5D" w14:textId="77777777" w:rsidR="00916BD9" w:rsidRPr="00374773" w:rsidRDefault="00916BD9"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lang w:val="en-GB"/>
              </w:rPr>
            </w:pPr>
            <w:r w:rsidRPr="00374773">
              <w:rPr>
                <w:b/>
                <w:lang w:val="en-GB"/>
              </w:rPr>
              <w:t>0.0004</w:t>
            </w:r>
          </w:p>
        </w:tc>
        <w:tc>
          <w:tcPr>
            <w:tcW w:w="1322" w:type="dxa"/>
          </w:tcPr>
          <w:p w14:paraId="1E62AEE1" w14:textId="77777777" w:rsidR="00916BD9" w:rsidRPr="00374773" w:rsidRDefault="00916BD9"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p>
        </w:tc>
        <w:tc>
          <w:tcPr>
            <w:tcW w:w="1507" w:type="dxa"/>
          </w:tcPr>
          <w:p w14:paraId="2CDD56A3" w14:textId="1E22458A" w:rsidR="00916BD9" w:rsidRPr="00374773" w:rsidRDefault="009F095C"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Pr>
                <w:lang w:val="en-GB"/>
              </w:rPr>
              <w:t>1.000</w:t>
            </w:r>
          </w:p>
        </w:tc>
      </w:tr>
      <w:tr w:rsidR="00916BD9" w:rsidRPr="00374773" w14:paraId="4D9E344D" w14:textId="2D1DD526" w:rsidTr="003B02A5">
        <w:trPr>
          <w:cnfStyle w:val="000000100000" w:firstRow="0" w:lastRow="0" w:firstColumn="0" w:lastColumn="0" w:oddVBand="0" w:evenVBand="0" w:oddHBand="1" w:evenHBand="0" w:firstRowFirstColumn="0" w:firstRowLastColumn="0" w:lastRowFirstColumn="0" w:lastRowLastColumn="0"/>
          <w:trHeight w:val="451"/>
          <w:jc w:val="center"/>
        </w:trPr>
        <w:tc>
          <w:tcPr>
            <w:cnfStyle w:val="001000000000" w:firstRow="0" w:lastRow="0" w:firstColumn="1" w:lastColumn="0" w:oddVBand="0" w:evenVBand="0" w:oddHBand="0" w:evenHBand="0" w:firstRowFirstColumn="0" w:firstRowLastColumn="0" w:lastRowFirstColumn="0" w:lastRowLastColumn="0"/>
            <w:tcW w:w="2093" w:type="dxa"/>
            <w:hideMark/>
          </w:tcPr>
          <w:p w14:paraId="273487B3" w14:textId="0D6D44C2" w:rsidR="00916BD9" w:rsidRPr="00AA09BC" w:rsidRDefault="00916BD9" w:rsidP="00DF6DD3">
            <w:pPr>
              <w:pStyle w:val="Body"/>
              <w:tabs>
                <w:tab w:val="left" w:pos="284"/>
              </w:tabs>
              <w:rPr>
                <w:lang w:val="en-GB"/>
              </w:rPr>
            </w:pPr>
            <w:r w:rsidRPr="007E145A">
              <w:rPr>
                <w:lang w:val="en-GB"/>
              </w:rPr>
              <w:t>Western VIC</w:t>
            </w:r>
          </w:p>
        </w:tc>
        <w:tc>
          <w:tcPr>
            <w:tcW w:w="1655" w:type="dxa"/>
            <w:hideMark/>
          </w:tcPr>
          <w:p w14:paraId="2546A6A3" w14:textId="77777777" w:rsidR="00916BD9" w:rsidRPr="00374773" w:rsidRDefault="00916BD9"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
                <w:lang w:val="en-GB"/>
              </w:rPr>
            </w:pPr>
            <w:r w:rsidRPr="00374773">
              <w:rPr>
                <w:b/>
                <w:lang w:val="en-GB"/>
              </w:rPr>
              <w:t>0.0077</w:t>
            </w:r>
          </w:p>
        </w:tc>
        <w:tc>
          <w:tcPr>
            <w:tcW w:w="1322" w:type="dxa"/>
            <w:hideMark/>
          </w:tcPr>
          <w:p w14:paraId="22736F11" w14:textId="77777777" w:rsidR="00916BD9" w:rsidRPr="00374773" w:rsidRDefault="00916BD9"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0.0052</w:t>
            </w:r>
          </w:p>
        </w:tc>
        <w:tc>
          <w:tcPr>
            <w:tcW w:w="1507" w:type="dxa"/>
          </w:tcPr>
          <w:p w14:paraId="6C86E2C0" w14:textId="77777777" w:rsidR="00916BD9" w:rsidRPr="00374773" w:rsidRDefault="00916BD9"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p>
        </w:tc>
      </w:tr>
    </w:tbl>
    <w:p w14:paraId="45A106FD" w14:textId="77777777" w:rsidR="007320E5" w:rsidRDefault="007320E5" w:rsidP="00DF6DD3">
      <w:pPr>
        <w:pStyle w:val="Body"/>
        <w:tabs>
          <w:tab w:val="left" w:pos="284"/>
        </w:tabs>
        <w:rPr>
          <w:lang w:val="en-GB"/>
        </w:rPr>
      </w:pPr>
    </w:p>
    <w:tbl>
      <w:tblPr>
        <w:tblStyle w:val="ListTable3-Accent1"/>
        <w:tblW w:w="0" w:type="auto"/>
        <w:jc w:val="center"/>
        <w:tblLook w:val="04A0" w:firstRow="1" w:lastRow="0" w:firstColumn="1" w:lastColumn="0" w:noHBand="0" w:noVBand="1"/>
      </w:tblPr>
      <w:tblGrid>
        <w:gridCol w:w="1916"/>
        <w:gridCol w:w="708"/>
        <w:gridCol w:w="1138"/>
        <w:gridCol w:w="894"/>
        <w:gridCol w:w="964"/>
        <w:gridCol w:w="949"/>
      </w:tblGrid>
      <w:tr w:rsidR="003B02A5" w:rsidRPr="003B02A5" w14:paraId="57FE618A" w14:textId="77777777" w:rsidTr="003B02A5">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100" w:firstRow="0" w:lastRow="0" w:firstColumn="1" w:lastColumn="0" w:oddVBand="0" w:evenVBand="0" w:oddHBand="0" w:evenHBand="0" w:firstRowFirstColumn="1" w:firstRowLastColumn="0" w:lastRowFirstColumn="0" w:lastRowLastColumn="0"/>
            <w:tcW w:w="1916" w:type="dxa"/>
          </w:tcPr>
          <w:p w14:paraId="5B041321" w14:textId="77777777" w:rsidR="00F235A1" w:rsidRPr="003B02A5" w:rsidRDefault="00F235A1" w:rsidP="00DF6DD3">
            <w:pPr>
              <w:pStyle w:val="Body"/>
              <w:tabs>
                <w:tab w:val="left" w:pos="284"/>
              </w:tabs>
              <w:rPr>
                <w:color w:val="auto"/>
                <w:lang w:val="en-GB"/>
              </w:rPr>
            </w:pPr>
            <w:r w:rsidRPr="003B02A5">
              <w:rPr>
                <w:color w:val="auto"/>
                <w:lang w:val="en-GB"/>
              </w:rPr>
              <w:t>b)</w:t>
            </w:r>
          </w:p>
        </w:tc>
        <w:tc>
          <w:tcPr>
            <w:tcW w:w="708" w:type="dxa"/>
          </w:tcPr>
          <w:p w14:paraId="465EBA9F" w14:textId="77777777" w:rsidR="00F235A1" w:rsidRPr="003B02A5" w:rsidRDefault="00F235A1"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auto"/>
                <w:lang w:val="en-GB"/>
              </w:rPr>
            </w:pPr>
            <w:r w:rsidRPr="003B02A5">
              <w:rPr>
                <w:color w:val="auto"/>
                <w:lang w:val="en-GB"/>
              </w:rPr>
              <w:t>N</w:t>
            </w:r>
          </w:p>
        </w:tc>
        <w:tc>
          <w:tcPr>
            <w:tcW w:w="1138" w:type="dxa"/>
          </w:tcPr>
          <w:p w14:paraId="3B2A333D" w14:textId="77777777" w:rsidR="00F235A1" w:rsidRPr="003B02A5" w:rsidRDefault="00F235A1"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auto"/>
                <w:lang w:val="en-GB"/>
              </w:rPr>
            </w:pPr>
            <w:r w:rsidRPr="003B02A5">
              <w:rPr>
                <w:color w:val="auto"/>
                <w:lang w:val="en-GB"/>
              </w:rPr>
              <w:t>Na</w:t>
            </w:r>
          </w:p>
        </w:tc>
        <w:tc>
          <w:tcPr>
            <w:tcW w:w="894" w:type="dxa"/>
          </w:tcPr>
          <w:p w14:paraId="5CFC7DF4" w14:textId="77777777" w:rsidR="00F235A1" w:rsidRPr="003B02A5" w:rsidRDefault="00F235A1"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auto"/>
                <w:lang w:val="en-GB"/>
              </w:rPr>
            </w:pPr>
            <w:r w:rsidRPr="003B02A5">
              <w:rPr>
                <w:color w:val="auto"/>
                <w:lang w:val="en-GB"/>
              </w:rPr>
              <w:t>F</w:t>
            </w:r>
            <w:r w:rsidRPr="003B02A5">
              <w:rPr>
                <w:color w:val="auto"/>
                <w:vertAlign w:val="subscript"/>
                <w:lang w:val="en-GB"/>
              </w:rPr>
              <w:t>IS</w:t>
            </w:r>
          </w:p>
        </w:tc>
        <w:tc>
          <w:tcPr>
            <w:tcW w:w="964" w:type="dxa"/>
          </w:tcPr>
          <w:p w14:paraId="5D78EED4" w14:textId="77777777" w:rsidR="00F235A1" w:rsidRPr="003B02A5" w:rsidRDefault="00F235A1"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Cs w:val="0"/>
                <w:color w:val="auto"/>
              </w:rPr>
            </w:pPr>
            <w:r w:rsidRPr="003B02A5">
              <w:rPr>
                <w:color w:val="auto"/>
              </w:rPr>
              <w:t>H</w:t>
            </w:r>
            <w:r w:rsidRPr="003B02A5">
              <w:rPr>
                <w:color w:val="auto"/>
                <w:vertAlign w:val="subscript"/>
              </w:rPr>
              <w:t>O</w:t>
            </w:r>
          </w:p>
        </w:tc>
        <w:tc>
          <w:tcPr>
            <w:tcW w:w="949" w:type="dxa"/>
          </w:tcPr>
          <w:p w14:paraId="036F1828" w14:textId="77777777" w:rsidR="00F235A1" w:rsidRPr="003B02A5" w:rsidRDefault="00F235A1"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auto"/>
                <w:lang w:val="en-GB"/>
              </w:rPr>
            </w:pPr>
            <w:r w:rsidRPr="003B02A5">
              <w:rPr>
                <w:color w:val="auto"/>
                <w:lang w:val="en-GB"/>
              </w:rPr>
              <w:t>H</w:t>
            </w:r>
            <w:r w:rsidRPr="003B02A5">
              <w:rPr>
                <w:color w:val="auto"/>
                <w:vertAlign w:val="subscript"/>
                <w:lang w:val="en-GB"/>
              </w:rPr>
              <w:t>E</w:t>
            </w:r>
          </w:p>
        </w:tc>
      </w:tr>
      <w:tr w:rsidR="0008550D" w:rsidRPr="00374773" w14:paraId="459A2942" w14:textId="77777777" w:rsidTr="003B02A5">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0" w:type="dxa"/>
          </w:tcPr>
          <w:p w14:paraId="54F0CF03" w14:textId="77777777" w:rsidR="00F235A1" w:rsidRPr="003B02A5" w:rsidRDefault="00F235A1" w:rsidP="00DF6DD3">
            <w:pPr>
              <w:pStyle w:val="Body"/>
              <w:tabs>
                <w:tab w:val="left" w:pos="284"/>
              </w:tabs>
              <w:rPr>
                <w:lang w:val="en-GB"/>
              </w:rPr>
            </w:pPr>
            <w:r w:rsidRPr="007E145A">
              <w:rPr>
                <w:lang w:val="en-GB"/>
              </w:rPr>
              <w:t>Central VIC</w:t>
            </w:r>
          </w:p>
        </w:tc>
        <w:tc>
          <w:tcPr>
            <w:tcW w:w="0" w:type="dxa"/>
            <w:hideMark/>
          </w:tcPr>
          <w:p w14:paraId="354284CD" w14:textId="77777777" w:rsidR="00F235A1" w:rsidRPr="00374773" w:rsidRDefault="00F235A1"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21</w:t>
            </w:r>
          </w:p>
        </w:tc>
        <w:tc>
          <w:tcPr>
            <w:tcW w:w="0" w:type="dxa"/>
            <w:hideMark/>
          </w:tcPr>
          <w:p w14:paraId="53ED76BA" w14:textId="77777777" w:rsidR="00F235A1" w:rsidRPr="00374773" w:rsidRDefault="00F235A1"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60,571</w:t>
            </w:r>
          </w:p>
        </w:tc>
        <w:tc>
          <w:tcPr>
            <w:tcW w:w="0" w:type="dxa"/>
            <w:hideMark/>
          </w:tcPr>
          <w:p w14:paraId="57F097A2" w14:textId="77777777" w:rsidR="00F235A1" w:rsidRPr="00374773" w:rsidRDefault="00F235A1"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0.172</w:t>
            </w:r>
          </w:p>
        </w:tc>
        <w:tc>
          <w:tcPr>
            <w:tcW w:w="964" w:type="dxa"/>
            <w:hideMark/>
          </w:tcPr>
          <w:p w14:paraId="43F6086E" w14:textId="77777777" w:rsidR="00F235A1" w:rsidRPr="00374773" w:rsidRDefault="00F235A1"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0.0996</w:t>
            </w:r>
          </w:p>
        </w:tc>
        <w:tc>
          <w:tcPr>
            <w:tcW w:w="949" w:type="dxa"/>
            <w:hideMark/>
          </w:tcPr>
          <w:p w14:paraId="50AE30FD" w14:textId="77777777" w:rsidR="00F235A1" w:rsidRPr="00374773" w:rsidRDefault="00F235A1"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0.120</w:t>
            </w:r>
          </w:p>
        </w:tc>
      </w:tr>
      <w:tr w:rsidR="0008550D" w:rsidRPr="00374773" w14:paraId="38FC1AEC" w14:textId="77777777" w:rsidTr="0008550D">
        <w:trPr>
          <w:trHeight w:val="351"/>
          <w:jc w:val="center"/>
        </w:trPr>
        <w:tc>
          <w:tcPr>
            <w:cnfStyle w:val="001000000000" w:firstRow="0" w:lastRow="0" w:firstColumn="1" w:lastColumn="0" w:oddVBand="0" w:evenVBand="0" w:oddHBand="0" w:evenHBand="0" w:firstRowFirstColumn="0" w:firstRowLastColumn="0" w:lastRowFirstColumn="0" w:lastRowLastColumn="0"/>
            <w:tcW w:w="1916" w:type="dxa"/>
            <w:hideMark/>
          </w:tcPr>
          <w:p w14:paraId="462DB087" w14:textId="77777777" w:rsidR="00F235A1" w:rsidRPr="003B02A5" w:rsidRDefault="00F235A1" w:rsidP="00DF6DD3">
            <w:pPr>
              <w:pStyle w:val="Body"/>
              <w:tabs>
                <w:tab w:val="left" w:pos="284"/>
              </w:tabs>
              <w:rPr>
                <w:lang w:val="en-GB"/>
              </w:rPr>
            </w:pPr>
            <w:r w:rsidRPr="007E145A">
              <w:rPr>
                <w:lang w:val="en-GB"/>
              </w:rPr>
              <w:t>Eastern VIC</w:t>
            </w:r>
          </w:p>
        </w:tc>
        <w:tc>
          <w:tcPr>
            <w:tcW w:w="708" w:type="dxa"/>
            <w:hideMark/>
          </w:tcPr>
          <w:p w14:paraId="61DA05EE" w14:textId="77777777" w:rsidR="00F235A1" w:rsidRPr="00374773" w:rsidRDefault="00F235A1"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374773">
              <w:rPr>
                <w:lang w:val="en-GB"/>
              </w:rPr>
              <w:t>48</w:t>
            </w:r>
          </w:p>
        </w:tc>
        <w:tc>
          <w:tcPr>
            <w:tcW w:w="1138" w:type="dxa"/>
            <w:hideMark/>
          </w:tcPr>
          <w:p w14:paraId="042261F8" w14:textId="77777777" w:rsidR="00F235A1" w:rsidRPr="00374773" w:rsidRDefault="00F235A1"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374773">
              <w:rPr>
                <w:lang w:val="en-GB"/>
              </w:rPr>
              <w:t>66,002</w:t>
            </w:r>
          </w:p>
        </w:tc>
        <w:tc>
          <w:tcPr>
            <w:tcW w:w="894" w:type="dxa"/>
            <w:hideMark/>
          </w:tcPr>
          <w:p w14:paraId="361506CA" w14:textId="77777777" w:rsidR="00F235A1" w:rsidRPr="00374773" w:rsidRDefault="00F235A1"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374773">
              <w:rPr>
                <w:lang w:val="en-GB"/>
              </w:rPr>
              <w:t>0.169</w:t>
            </w:r>
          </w:p>
        </w:tc>
        <w:tc>
          <w:tcPr>
            <w:tcW w:w="964" w:type="dxa"/>
            <w:hideMark/>
          </w:tcPr>
          <w:p w14:paraId="5FB246DA" w14:textId="77777777" w:rsidR="00F235A1" w:rsidRPr="00374773" w:rsidRDefault="00F235A1"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374773">
              <w:rPr>
                <w:lang w:val="en-GB"/>
              </w:rPr>
              <w:t>0.0977</w:t>
            </w:r>
          </w:p>
        </w:tc>
        <w:tc>
          <w:tcPr>
            <w:tcW w:w="949" w:type="dxa"/>
            <w:hideMark/>
          </w:tcPr>
          <w:p w14:paraId="5555005F" w14:textId="77777777" w:rsidR="00F235A1" w:rsidRPr="00374773" w:rsidRDefault="00F235A1"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374773">
              <w:rPr>
                <w:lang w:val="en-GB"/>
              </w:rPr>
              <w:t>0.113</w:t>
            </w:r>
          </w:p>
        </w:tc>
      </w:tr>
      <w:tr w:rsidR="0008550D" w:rsidRPr="00374773" w14:paraId="4B3FFD19" w14:textId="77777777" w:rsidTr="003B02A5">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0" w:type="dxa"/>
            <w:hideMark/>
          </w:tcPr>
          <w:p w14:paraId="3AA1A47B" w14:textId="14D9B66E" w:rsidR="00F235A1" w:rsidRPr="003B02A5" w:rsidRDefault="00F235A1" w:rsidP="00DF6DD3">
            <w:pPr>
              <w:pStyle w:val="Body"/>
              <w:tabs>
                <w:tab w:val="left" w:pos="284"/>
              </w:tabs>
              <w:rPr>
                <w:lang w:val="en-GB"/>
              </w:rPr>
            </w:pPr>
            <w:r w:rsidRPr="007E145A">
              <w:rPr>
                <w:lang w:val="en-GB"/>
              </w:rPr>
              <w:t>West</w:t>
            </w:r>
            <w:r w:rsidR="008A4FA5">
              <w:rPr>
                <w:lang w:val="en-GB"/>
              </w:rPr>
              <w:t>ern VIC</w:t>
            </w:r>
          </w:p>
        </w:tc>
        <w:tc>
          <w:tcPr>
            <w:tcW w:w="0" w:type="dxa"/>
            <w:hideMark/>
          </w:tcPr>
          <w:p w14:paraId="662FC6DE" w14:textId="77777777" w:rsidR="00F235A1" w:rsidRPr="00374773" w:rsidRDefault="00F235A1"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38</w:t>
            </w:r>
          </w:p>
        </w:tc>
        <w:tc>
          <w:tcPr>
            <w:tcW w:w="0" w:type="dxa"/>
            <w:hideMark/>
          </w:tcPr>
          <w:p w14:paraId="51ED17BA" w14:textId="77777777" w:rsidR="00F235A1" w:rsidRPr="00374773" w:rsidRDefault="00F235A1"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70,013</w:t>
            </w:r>
          </w:p>
        </w:tc>
        <w:tc>
          <w:tcPr>
            <w:tcW w:w="0" w:type="dxa"/>
            <w:hideMark/>
          </w:tcPr>
          <w:p w14:paraId="0FB415B0" w14:textId="77777777" w:rsidR="00F235A1" w:rsidRPr="00374773" w:rsidRDefault="00F235A1"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
                <w:lang w:val="en-GB"/>
              </w:rPr>
            </w:pPr>
            <w:r w:rsidRPr="00374773">
              <w:rPr>
                <w:lang w:val="en-GB"/>
              </w:rPr>
              <w:t>0.263</w:t>
            </w:r>
          </w:p>
        </w:tc>
        <w:tc>
          <w:tcPr>
            <w:tcW w:w="964" w:type="dxa"/>
            <w:hideMark/>
          </w:tcPr>
          <w:p w14:paraId="0AB0AF9F" w14:textId="77777777" w:rsidR="00F235A1" w:rsidRPr="00374773" w:rsidRDefault="00F235A1"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0.1000</w:t>
            </w:r>
          </w:p>
        </w:tc>
        <w:tc>
          <w:tcPr>
            <w:tcW w:w="949" w:type="dxa"/>
            <w:hideMark/>
          </w:tcPr>
          <w:p w14:paraId="374E2075" w14:textId="77777777" w:rsidR="00F235A1" w:rsidRPr="00374773" w:rsidRDefault="00F235A1"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0.133</w:t>
            </w:r>
          </w:p>
        </w:tc>
      </w:tr>
    </w:tbl>
    <w:p w14:paraId="1BB9E609" w14:textId="77777777" w:rsidR="00384203" w:rsidRPr="00374773" w:rsidRDefault="00384203" w:rsidP="00DF6DD3">
      <w:pPr>
        <w:pStyle w:val="Body"/>
        <w:tabs>
          <w:tab w:val="left" w:pos="284"/>
        </w:tabs>
      </w:pPr>
    </w:p>
    <w:p w14:paraId="45BA9E91" w14:textId="77777777" w:rsidR="00384203" w:rsidRPr="00374773" w:rsidRDefault="00384203" w:rsidP="00DF6DD3">
      <w:pPr>
        <w:pStyle w:val="Body"/>
        <w:tabs>
          <w:tab w:val="left" w:pos="284"/>
        </w:tabs>
        <w:jc w:val="center"/>
        <w:rPr>
          <w:b/>
          <w:bCs/>
          <w:lang w:val="en-US"/>
        </w:rPr>
      </w:pPr>
      <w:r w:rsidRPr="00374773">
        <w:rPr>
          <w:b/>
          <w:bCs/>
          <w:noProof/>
          <w:lang w:val="en-GB" w:eastAsia="en-GB"/>
        </w:rPr>
        <w:lastRenderedPageBreak/>
        <w:drawing>
          <wp:inline distT="0" distB="0" distL="0" distR="0" wp14:anchorId="135A6574" wp14:editId="47BE8661">
            <wp:extent cx="3618119" cy="2169679"/>
            <wp:effectExtent l="0" t="0" r="1905" b="2540"/>
            <wp:docPr id="22" name="Picture 22" descr="SNPs/images%20excl%20replicates/PCA%20-%20all%20loci%20(50_P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Ps/images%20excl%20replicates/PCA%20-%20all%20loci%20(50_PCs).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33940" cy="2179166"/>
                    </a:xfrm>
                    <a:prstGeom prst="rect">
                      <a:avLst/>
                    </a:prstGeom>
                    <a:noFill/>
                    <a:ln>
                      <a:noFill/>
                    </a:ln>
                  </pic:spPr>
                </pic:pic>
              </a:graphicData>
            </a:graphic>
          </wp:inline>
        </w:drawing>
      </w:r>
    </w:p>
    <w:p w14:paraId="3A197592" w14:textId="77777777" w:rsidR="002C6FA2" w:rsidRDefault="002C6FA2" w:rsidP="00DF6DD3">
      <w:pPr>
        <w:pStyle w:val="Caption"/>
        <w:tabs>
          <w:tab w:val="left" w:pos="284"/>
        </w:tabs>
      </w:pPr>
      <w:bookmarkStart w:id="32" w:name="_Ref344493"/>
    </w:p>
    <w:p w14:paraId="2210328E" w14:textId="26D1F2F4" w:rsidR="009A33FC" w:rsidRDefault="00384203" w:rsidP="00DF6DD3">
      <w:pPr>
        <w:pStyle w:val="Caption"/>
        <w:tabs>
          <w:tab w:val="left" w:pos="284"/>
        </w:tabs>
        <w:rPr>
          <w:lang w:val="en-GB"/>
        </w:rPr>
      </w:pPr>
      <w:bookmarkStart w:id="33" w:name="_Ref12375208"/>
      <w:bookmarkStart w:id="34" w:name="_Toc27993157"/>
      <w:bookmarkStart w:id="35" w:name="_Toc27993329"/>
      <w:bookmarkStart w:id="36" w:name="_Toc28595030"/>
      <w:r>
        <w:t xml:space="preserve">Figure </w:t>
      </w:r>
      <w:r>
        <w:rPr>
          <w:noProof/>
        </w:rPr>
        <w:fldChar w:fldCharType="begin"/>
      </w:r>
      <w:r>
        <w:rPr>
          <w:noProof/>
        </w:rPr>
        <w:instrText xml:space="preserve"> SEQ Figure \* ARABIC </w:instrText>
      </w:r>
      <w:r>
        <w:rPr>
          <w:noProof/>
        </w:rPr>
        <w:fldChar w:fldCharType="separate"/>
      </w:r>
      <w:r w:rsidR="007D1809">
        <w:rPr>
          <w:noProof/>
        </w:rPr>
        <w:t>4</w:t>
      </w:r>
      <w:r>
        <w:rPr>
          <w:noProof/>
        </w:rPr>
        <w:fldChar w:fldCharType="end"/>
      </w:r>
      <w:bookmarkEnd w:id="32"/>
      <w:bookmarkEnd w:id="33"/>
      <w:r>
        <w:rPr>
          <w:noProof/>
        </w:rPr>
        <w:t>.</w:t>
      </w:r>
      <w:r w:rsidRPr="00374773">
        <w:rPr>
          <w:lang w:val="en-GB"/>
        </w:rPr>
        <w:t xml:space="preserve"> </w:t>
      </w:r>
      <w:r w:rsidR="006C0BB6">
        <w:rPr>
          <w:lang w:val="en-GB"/>
        </w:rPr>
        <w:t xml:space="preserve"> </w:t>
      </w:r>
      <w:r w:rsidRPr="00374773">
        <w:rPr>
          <w:lang w:val="en-GB"/>
        </w:rPr>
        <w:t>Discriminate analysis of principal components using 38,575 SNPs. Scatterplot dots represent individuals, while the colours refer to genetic cluster assignment</w:t>
      </w:r>
      <w:r w:rsidR="002E349F">
        <w:rPr>
          <w:lang w:val="en-GB"/>
        </w:rPr>
        <w:t>.</w:t>
      </w:r>
      <w:bookmarkEnd w:id="34"/>
      <w:bookmarkEnd w:id="35"/>
      <w:bookmarkEnd w:id="36"/>
    </w:p>
    <w:p w14:paraId="73182514" w14:textId="77777777" w:rsidR="00DC291D" w:rsidRDefault="00DC291D" w:rsidP="00DF6DD3">
      <w:pPr>
        <w:pStyle w:val="TblHd"/>
        <w:tabs>
          <w:tab w:val="left" w:pos="284"/>
        </w:tabs>
        <w:rPr>
          <w:lang w:val="en-GB"/>
        </w:rPr>
      </w:pPr>
    </w:p>
    <w:p w14:paraId="4C8EC332" w14:textId="19BC97CC" w:rsidR="00034414" w:rsidRDefault="009A33FC" w:rsidP="00DF6DD3">
      <w:pPr>
        <w:pStyle w:val="HD"/>
        <w:tabs>
          <w:tab w:val="left" w:pos="284"/>
        </w:tabs>
        <w:rPr>
          <w:lang w:val="en-GB"/>
        </w:rPr>
      </w:pPr>
      <w:r>
        <w:rPr>
          <w:lang w:val="en-GB"/>
        </w:rPr>
        <w:t>Gen</w:t>
      </w:r>
      <w:r w:rsidR="002F09F5">
        <w:rPr>
          <w:lang w:val="en-GB"/>
        </w:rPr>
        <w:t>e</w:t>
      </w:r>
      <w:r>
        <w:rPr>
          <w:lang w:val="en-GB"/>
        </w:rPr>
        <w:t>tics re</w:t>
      </w:r>
      <w:r w:rsidR="002F09F5">
        <w:rPr>
          <w:lang w:val="en-GB"/>
        </w:rPr>
        <w:t>s</w:t>
      </w:r>
      <w:r>
        <w:rPr>
          <w:lang w:val="en-GB"/>
        </w:rPr>
        <w:t xml:space="preserve">ults </w:t>
      </w:r>
      <w:r w:rsidR="002F09F5">
        <w:rPr>
          <w:lang w:val="en-GB"/>
        </w:rPr>
        <w:t>s</w:t>
      </w:r>
      <w:r>
        <w:rPr>
          <w:lang w:val="en-GB"/>
        </w:rPr>
        <w:t>ummary</w:t>
      </w:r>
    </w:p>
    <w:p w14:paraId="2D15A2C9" w14:textId="2033129E" w:rsidR="00E96DDE" w:rsidRDefault="00335337" w:rsidP="00DF6DD3">
      <w:pPr>
        <w:pStyle w:val="Body"/>
        <w:tabs>
          <w:tab w:val="left" w:pos="284"/>
        </w:tabs>
        <w:jc w:val="both"/>
        <w:rPr>
          <w:lang w:val="en-GB"/>
        </w:rPr>
      </w:pPr>
      <w:r>
        <w:rPr>
          <w:lang w:val="en-GB"/>
        </w:rPr>
        <w:t>Overall the results of the gene</w:t>
      </w:r>
      <w:r w:rsidR="00734731">
        <w:rPr>
          <w:lang w:val="en-GB"/>
        </w:rPr>
        <w:t xml:space="preserve">tic </w:t>
      </w:r>
      <w:r w:rsidR="00227BAB">
        <w:rPr>
          <w:lang w:val="en-GB"/>
        </w:rPr>
        <w:t xml:space="preserve">analyses confirm </w:t>
      </w:r>
      <w:r w:rsidR="00833186">
        <w:rPr>
          <w:lang w:val="en-GB"/>
        </w:rPr>
        <w:t>a separate gene</w:t>
      </w:r>
      <w:r w:rsidR="00011687">
        <w:rPr>
          <w:lang w:val="en-GB"/>
        </w:rPr>
        <w:t>ti</w:t>
      </w:r>
      <w:r w:rsidR="00833186">
        <w:rPr>
          <w:lang w:val="en-GB"/>
        </w:rPr>
        <w:t>c stock in WA</w:t>
      </w:r>
      <w:r w:rsidR="00545603">
        <w:rPr>
          <w:lang w:val="en-GB"/>
        </w:rPr>
        <w:t xml:space="preserve"> and s</w:t>
      </w:r>
      <w:r w:rsidR="007A6BE8">
        <w:rPr>
          <w:lang w:val="en-GB"/>
        </w:rPr>
        <w:t>upport a one stock hypothesis for eastern/south-eastern Australia</w:t>
      </w:r>
      <w:r w:rsidR="00545603">
        <w:rPr>
          <w:lang w:val="en-GB"/>
        </w:rPr>
        <w:t>.</w:t>
      </w:r>
      <w:r w:rsidR="007A6BE8">
        <w:rPr>
          <w:lang w:val="en-GB"/>
        </w:rPr>
        <w:t xml:space="preserve"> </w:t>
      </w:r>
      <w:r w:rsidR="00545603">
        <w:rPr>
          <w:lang w:val="en-GB"/>
        </w:rPr>
        <w:t>While the data from the microsatellites and SNPs analysis, showed some statistically significant comparisons for the V</w:t>
      </w:r>
      <w:r w:rsidR="00031D18">
        <w:rPr>
          <w:lang w:val="en-GB"/>
        </w:rPr>
        <w:t>IC</w:t>
      </w:r>
      <w:r w:rsidR="00545603">
        <w:rPr>
          <w:lang w:val="en-GB"/>
        </w:rPr>
        <w:t xml:space="preserve"> and T</w:t>
      </w:r>
      <w:r w:rsidR="00031D18">
        <w:rPr>
          <w:lang w:val="en-GB"/>
        </w:rPr>
        <w:t>AS</w:t>
      </w:r>
      <w:r w:rsidR="00545603">
        <w:rPr>
          <w:lang w:val="en-GB"/>
        </w:rPr>
        <w:t xml:space="preserve"> regions, the difference were very minor. The minor genetic variation is possible due to processes operating and smaller spatial and temporal scales creating genetic patchiness and is not indicative of longer-term or broader-scale stock structure </w:t>
      </w:r>
      <w:r w:rsidR="00825C3D">
        <w:rPr>
          <w:lang w:val="en-GB"/>
        </w:rPr>
        <w:t xml:space="preserve">that might necessitate a </w:t>
      </w:r>
      <w:r w:rsidR="00545603">
        <w:rPr>
          <w:lang w:val="en-GB"/>
        </w:rPr>
        <w:t>fisheries management</w:t>
      </w:r>
      <w:r w:rsidR="00825C3D">
        <w:rPr>
          <w:lang w:val="en-GB"/>
        </w:rPr>
        <w:t xml:space="preserve"> response</w:t>
      </w:r>
      <w:r w:rsidR="00545603">
        <w:rPr>
          <w:lang w:val="en-GB"/>
        </w:rPr>
        <w:t xml:space="preserve">. </w:t>
      </w:r>
      <w:r w:rsidR="00825C3D">
        <w:rPr>
          <w:lang w:val="en-GB"/>
        </w:rPr>
        <w:t xml:space="preserve">This is covered </w:t>
      </w:r>
      <w:r w:rsidR="00545603">
        <w:rPr>
          <w:lang w:val="en-GB"/>
        </w:rPr>
        <w:t>in more detail in the discussion</w:t>
      </w:r>
      <w:r w:rsidR="00503067">
        <w:rPr>
          <w:lang w:val="en-GB"/>
        </w:rPr>
        <w:t xml:space="preserve"> section</w:t>
      </w:r>
      <w:r w:rsidR="00545603">
        <w:rPr>
          <w:lang w:val="en-GB"/>
        </w:rPr>
        <w:t>.</w:t>
      </w:r>
    </w:p>
    <w:p w14:paraId="10912BA3" w14:textId="70552C4D" w:rsidR="0003345E" w:rsidRDefault="009A1C87" w:rsidP="00DF6DD3">
      <w:pPr>
        <w:pStyle w:val="HB"/>
        <w:tabs>
          <w:tab w:val="left" w:pos="284"/>
        </w:tabs>
      </w:pPr>
      <w:bookmarkStart w:id="37" w:name="_Toc28596750"/>
      <w:r>
        <w:t>Biological an</w:t>
      </w:r>
      <w:r w:rsidR="00BC1A03">
        <w:t>d</w:t>
      </w:r>
      <w:r>
        <w:t xml:space="preserve"> population characteristics</w:t>
      </w:r>
      <w:bookmarkEnd w:id="37"/>
    </w:p>
    <w:p w14:paraId="2411F3C6" w14:textId="2680AE45" w:rsidR="0056791F" w:rsidRPr="00B45F87" w:rsidRDefault="0056791F" w:rsidP="00DF6DD3">
      <w:pPr>
        <w:pStyle w:val="Body"/>
        <w:tabs>
          <w:tab w:val="left" w:pos="284"/>
        </w:tabs>
        <w:rPr>
          <w:i/>
        </w:rPr>
      </w:pPr>
      <w:r>
        <w:rPr>
          <w:i/>
        </w:rPr>
        <w:t>This section</w:t>
      </w:r>
      <w:r w:rsidRPr="00B45F87">
        <w:rPr>
          <w:i/>
        </w:rPr>
        <w:t xml:space="preserve"> is relevant to meeting Objective </w:t>
      </w:r>
      <w:r>
        <w:rPr>
          <w:i/>
        </w:rPr>
        <w:t>2</w:t>
      </w:r>
      <w:r w:rsidRPr="00B45F87">
        <w:rPr>
          <w:i/>
        </w:rPr>
        <w:t>.</w:t>
      </w:r>
    </w:p>
    <w:p w14:paraId="0ADEF6C2" w14:textId="77777777" w:rsidR="00425F70" w:rsidRPr="00E81C6D" w:rsidRDefault="00425F70" w:rsidP="00DF6DD3">
      <w:pPr>
        <w:pStyle w:val="HC"/>
        <w:tabs>
          <w:tab w:val="left" w:pos="284"/>
        </w:tabs>
        <w:rPr>
          <w:b w:val="0"/>
        </w:rPr>
      </w:pPr>
    </w:p>
    <w:p w14:paraId="7B995843" w14:textId="1CDB1483" w:rsidR="00701A1C" w:rsidRDefault="00425F70" w:rsidP="00DF6DD3">
      <w:pPr>
        <w:pStyle w:val="HC"/>
        <w:tabs>
          <w:tab w:val="left" w:pos="284"/>
        </w:tabs>
      </w:pPr>
      <w:r>
        <w:t>Methods</w:t>
      </w:r>
    </w:p>
    <w:p w14:paraId="10912BA4" w14:textId="48FCB8E7" w:rsidR="00ED66A4" w:rsidRDefault="00ED66A4" w:rsidP="00DF6DD3">
      <w:pPr>
        <w:pStyle w:val="HD"/>
        <w:tabs>
          <w:tab w:val="left" w:pos="284"/>
        </w:tabs>
      </w:pPr>
      <w:r>
        <w:t xml:space="preserve">Determination of </w:t>
      </w:r>
      <w:r w:rsidR="00462FB1">
        <w:t>length and weight metrics</w:t>
      </w:r>
    </w:p>
    <w:p w14:paraId="10912BA5" w14:textId="208C52A9" w:rsidR="00BC1C01" w:rsidRDefault="00A87D09" w:rsidP="00DF6DD3">
      <w:pPr>
        <w:pStyle w:val="Body"/>
        <w:tabs>
          <w:tab w:val="left" w:pos="284"/>
        </w:tabs>
        <w:jc w:val="both"/>
      </w:pPr>
      <w:r>
        <w:rPr>
          <w:noProof/>
          <w:lang w:val="en-GB" w:eastAsia="en-GB"/>
        </w:rPr>
        <mc:AlternateContent>
          <mc:Choice Requires="wps">
            <w:drawing>
              <wp:anchor distT="45720" distB="45720" distL="114300" distR="114300" simplePos="0" relativeHeight="251661824" behindDoc="0" locked="0" layoutInCell="1" allowOverlap="1" wp14:anchorId="30F49CFD" wp14:editId="733618B8">
                <wp:simplePos x="0" y="0"/>
                <wp:positionH relativeFrom="column">
                  <wp:posOffset>4718177</wp:posOffset>
                </wp:positionH>
                <wp:positionV relativeFrom="paragraph">
                  <wp:posOffset>1088212</wp:posOffset>
                </wp:positionV>
                <wp:extent cx="1097280" cy="189865"/>
                <wp:effectExtent l="0" t="0" r="0" b="635"/>
                <wp:wrapSquare wrapText="bothSides"/>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189865"/>
                        </a:xfrm>
                        <a:prstGeom prst="rect">
                          <a:avLst/>
                        </a:prstGeom>
                        <a:noFill/>
                        <a:ln w="9525">
                          <a:noFill/>
                          <a:miter lim="800000"/>
                          <a:headEnd/>
                          <a:tailEnd/>
                        </a:ln>
                      </wps:spPr>
                      <wps:txbx>
                        <w:txbxContent>
                          <w:p w14:paraId="22380A0C" w14:textId="565BEF1A" w:rsidR="004B02B2" w:rsidRPr="00F23244" w:rsidRDefault="004B02B2" w:rsidP="00A87D09">
                            <w:pPr>
                              <w:rPr>
                                <w:rFonts w:ascii="Arial" w:hAnsi="Arial" w:cs="Arial"/>
                                <w:sz w:val="12"/>
                                <w:szCs w:val="16"/>
                              </w:rPr>
                            </w:pPr>
                            <w:r w:rsidRPr="00F23244">
                              <w:rPr>
                                <w:rFonts w:ascii="Arial" w:hAnsi="Arial" w:cs="Arial"/>
                                <w:sz w:val="12"/>
                                <w:szCs w:val="16"/>
                              </w:rPr>
                              <w:t xml:space="preserve">Image credit: </w:t>
                            </w:r>
                            <w:r>
                              <w:rPr>
                                <w:rFonts w:ascii="Arial" w:hAnsi="Arial" w:cs="Arial"/>
                                <w:sz w:val="12"/>
                                <w:szCs w:val="16"/>
                              </w:rPr>
                              <w:t>Scott Gray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F49CFD" id="_x0000_s1033" type="#_x0000_t202" style="position:absolute;left:0;text-align:left;margin-left:371.5pt;margin-top:85.7pt;width:86.4pt;height:14.95pt;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" filled="f" stroked="f">
                <v:textbox>
                  <w:txbxContent>
                    <w:p w14:paraId="22380A0C" w14:textId="565BEF1A" w:rsidR="004B02B2" w:rsidRPr="00F23244" w:rsidRDefault="004B02B2" w:rsidP="00A87D09">
                      <w:pPr>
                        <w:rPr>
                          <w:rFonts w:ascii="Arial" w:hAnsi="Arial" w:cs="Arial"/>
                          <w:sz w:val="12"/>
                          <w:szCs w:val="16"/>
                        </w:rPr>
                      </w:pPr>
                      <w:r w:rsidRPr="00F23244">
                        <w:rPr>
                          <w:rFonts w:ascii="Arial" w:hAnsi="Arial" w:cs="Arial"/>
                          <w:sz w:val="12"/>
                          <w:szCs w:val="16"/>
                        </w:rPr>
                        <w:t xml:space="preserve">Image credit: </w:t>
                      </w:r>
                      <w:r>
                        <w:rPr>
                          <w:rFonts w:ascii="Arial" w:hAnsi="Arial" w:cs="Arial"/>
                          <w:sz w:val="12"/>
                          <w:szCs w:val="16"/>
                        </w:rPr>
                        <w:t>Scott Gray</w:t>
                      </w:r>
                    </w:p>
                  </w:txbxContent>
                </v:textbox>
                <w10:wrap type="square"/>
              </v:shape>
            </w:pict>
          </mc:Fallback>
        </mc:AlternateContent>
      </w:r>
      <w:r>
        <w:rPr>
          <w:noProof/>
          <w:lang w:val="en-GB" w:eastAsia="en-GB"/>
        </w:rPr>
        <w:drawing>
          <wp:anchor distT="0" distB="0" distL="114300" distR="114300" simplePos="0" relativeHeight="251649536" behindDoc="1" locked="0" layoutInCell="1" allowOverlap="1" wp14:anchorId="069D1196" wp14:editId="7D5F30BE">
            <wp:simplePos x="0" y="0"/>
            <wp:positionH relativeFrom="column">
              <wp:posOffset>4008526</wp:posOffset>
            </wp:positionH>
            <wp:positionV relativeFrom="paragraph">
              <wp:posOffset>78740</wp:posOffset>
            </wp:positionV>
            <wp:extent cx="1717040" cy="1287145"/>
            <wp:effectExtent l="0" t="0" r="0" b="8255"/>
            <wp:wrapTight wrapText="bothSides">
              <wp:wrapPolygon edited="0">
                <wp:start x="0" y="0"/>
                <wp:lineTo x="0" y="21419"/>
                <wp:lineTo x="21328" y="21419"/>
                <wp:lineTo x="21328" y="0"/>
                <wp:lineTo x="0" y="0"/>
              </wp:wrapPolygon>
            </wp:wrapTight>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7040" cy="1287145"/>
                    </a:xfrm>
                    <a:prstGeom prst="rect">
                      <a:avLst/>
                    </a:prstGeom>
                    <a:noFill/>
                    <a:ln>
                      <a:noFill/>
                    </a:ln>
                  </pic:spPr>
                </pic:pic>
              </a:graphicData>
            </a:graphic>
            <wp14:sizeRelH relativeFrom="page">
              <wp14:pctWidth>0</wp14:pctWidth>
            </wp14:sizeRelH>
            <wp14:sizeRelV relativeFrom="page">
              <wp14:pctHeight>0</wp14:pctHeight>
            </wp14:sizeRelV>
          </wp:anchor>
        </w:drawing>
      </w:r>
      <w:r w:rsidR="0003345E">
        <w:t xml:space="preserve">Biological characteristics including, reproduction, age and growth </w:t>
      </w:r>
      <w:r w:rsidR="001D3092">
        <w:t>w</w:t>
      </w:r>
      <w:r w:rsidR="00C70C34">
        <w:t>ere</w:t>
      </w:r>
      <w:r w:rsidR="0003345E">
        <w:t xml:space="preserve"> determined by obtaining </w:t>
      </w:r>
      <w:r w:rsidR="00B17630">
        <w:t xml:space="preserve">meristic data and biological </w:t>
      </w:r>
      <w:r w:rsidR="00EF04DB">
        <w:t>information</w:t>
      </w:r>
      <w:r w:rsidR="0003345E">
        <w:t xml:space="preserve"> from yellowtail kingfish frames. </w:t>
      </w:r>
      <w:r w:rsidR="001D3092">
        <w:t>For most fish collected, it was not possible to dissect in their fresh state. Consequently, k</w:t>
      </w:r>
      <w:r w:rsidR="00EF37C1">
        <w:t xml:space="preserve">ingfish </w:t>
      </w:r>
      <w:r w:rsidR="001D3092">
        <w:t xml:space="preserve">frames collected </w:t>
      </w:r>
      <w:r w:rsidR="006B108F">
        <w:t>throughout</w:t>
      </w:r>
      <w:r w:rsidR="001D3092">
        <w:t xml:space="preserve"> the state </w:t>
      </w:r>
      <w:r w:rsidR="00EF37C1">
        <w:t xml:space="preserve">were </w:t>
      </w:r>
      <w:r w:rsidR="001D3092">
        <w:t>frozen and subsequently transported to Queenscliff (V</w:t>
      </w:r>
      <w:r w:rsidR="00D971B5">
        <w:t>IC</w:t>
      </w:r>
      <w:r w:rsidR="001D3092">
        <w:t>)</w:t>
      </w:r>
      <w:r w:rsidR="006B108F">
        <w:t>,</w:t>
      </w:r>
      <w:r w:rsidR="001D3092">
        <w:t xml:space="preserve"> where they were </w:t>
      </w:r>
      <w:r w:rsidR="00EF37C1">
        <w:t xml:space="preserve">stored </w:t>
      </w:r>
      <w:r w:rsidR="0082667B">
        <w:t>frozen for up to one year</w:t>
      </w:r>
      <w:r w:rsidR="00810E1F">
        <w:t xml:space="preserve"> prior to </w:t>
      </w:r>
      <w:r w:rsidR="00AC3920">
        <w:t>thawing</w:t>
      </w:r>
      <w:r w:rsidR="00942722">
        <w:t xml:space="preserve"> and </w:t>
      </w:r>
      <w:r w:rsidR="00810E1F">
        <w:t>dissecting</w:t>
      </w:r>
      <w:r w:rsidR="0082667B">
        <w:t>.</w:t>
      </w:r>
      <w:r w:rsidR="00EF37C1">
        <w:t xml:space="preserve"> </w:t>
      </w:r>
      <w:r w:rsidR="00810E1F">
        <w:t>Such</w:t>
      </w:r>
      <w:r w:rsidR="00EF37C1">
        <w:t xml:space="preserve"> storage</w:t>
      </w:r>
      <w:r w:rsidR="0082667B">
        <w:t xml:space="preserve"> techniques</w:t>
      </w:r>
      <w:r w:rsidR="00EF37C1">
        <w:t xml:space="preserve"> </w:t>
      </w:r>
      <w:r w:rsidR="0082667B">
        <w:t>are</w:t>
      </w:r>
      <w:r w:rsidR="00EF37C1">
        <w:t xml:space="preserve"> likely to result in body shrinkage </w:t>
      </w:r>
      <w:r w:rsidR="00D937F0">
        <w:fldChar w:fldCharType="begin"/>
      </w:r>
      <w:r w:rsidR="00D937F0">
        <w:instrText xml:space="preserve"> ADDIN EN.CITE &lt;EndNote&gt;&lt;Cite&gt;&lt;Author&gt;Armstrong&lt;/Author&gt;&lt;Year&gt;1997&lt;/Year&gt;&lt;RecNum&gt;85&lt;/RecNum&gt;&lt;DisplayText&gt;(Armstrong and Stewart 1997)&lt;/DisplayText&gt;&lt;record&gt;&lt;rec-number&gt;85&lt;/rec-number&gt;&lt;foreign-keys&gt;&lt;key app="EN" db-id="ws5f0rta6fewz6et2f1x2w24vd2xets9ts2t" timestamp="1488174501"&gt;85&lt;/key&gt;&lt;/foreign-keys&gt;&lt;ref-type name="Journal Article"&gt;17&lt;/ref-type&gt;&lt;contributors&gt;&lt;authors&gt;&lt;author&gt;Armstrong, J. D.&lt;/author&gt;&lt;author&gt;Stewart, D. C.&lt;/author&gt;&lt;/authors&gt;&lt;/contributors&gt;&lt;titles&gt;&lt;title&gt;The effects of initial length and body curvature on shrinkage of juvenile Atlantic salmon during freezing.&lt;/title&gt;&lt;secondary-title&gt; Journal of Fish Biology&lt;/secondary-title&gt;&lt;/titles&gt;&lt;pages&gt;903—905&lt;/pages&gt;&lt;volume&gt;50&lt;/volume&gt;&lt;dates&gt;&lt;year&gt;1997&lt;/year&gt;&lt;/dates&gt;&lt;urls&gt;&lt;/urls&gt;&lt;/record&gt;&lt;/Cite&gt;&lt;/EndNote&gt;</w:instrText>
      </w:r>
      <w:r w:rsidR="00D937F0">
        <w:fldChar w:fldCharType="separate"/>
      </w:r>
      <w:r w:rsidR="00D937F0">
        <w:rPr>
          <w:noProof/>
        </w:rPr>
        <w:t>(Armstrong and Stewart 1997)</w:t>
      </w:r>
      <w:r w:rsidR="00D937F0">
        <w:fldChar w:fldCharType="end"/>
      </w:r>
      <w:r w:rsidR="00D937F0">
        <w:t xml:space="preserve"> </w:t>
      </w:r>
      <w:r w:rsidR="00B2169B" w:rsidRPr="00B2169B">
        <w:t>th</w:t>
      </w:r>
      <w:r w:rsidR="0082667B">
        <w:t>at in</w:t>
      </w:r>
      <w:r w:rsidR="00B57326">
        <w:t>-</w:t>
      </w:r>
      <w:r w:rsidR="0082667B">
        <w:t>t</w:t>
      </w:r>
      <w:r w:rsidR="009D2480">
        <w:t>u</w:t>
      </w:r>
      <w:r w:rsidR="0082667B">
        <w:t>rn affect</w:t>
      </w:r>
      <w:r w:rsidR="00B2169B">
        <w:t>s</w:t>
      </w:r>
      <w:r w:rsidR="0082667B">
        <w:t xml:space="preserve"> subsequent estimates of biological parameters.</w:t>
      </w:r>
      <w:r w:rsidR="00EF37C1">
        <w:t xml:space="preserve"> </w:t>
      </w:r>
      <w:r w:rsidR="00E755E9">
        <w:t>For length</w:t>
      </w:r>
      <w:r w:rsidR="00B17630">
        <w:t>,</w:t>
      </w:r>
      <w:r w:rsidR="00E755E9">
        <w:t xml:space="preserve"> s</w:t>
      </w:r>
      <w:r w:rsidR="0082667B">
        <w:t xml:space="preserve">hrinkage was </w:t>
      </w:r>
      <w:r w:rsidR="00810E1F">
        <w:t>quantified</w:t>
      </w:r>
      <w:r w:rsidR="0082667B">
        <w:t xml:space="preserve"> by comparing the length of freshly caught yellowtail kingfish with the length of the same individual that was subjected to long</w:t>
      </w:r>
      <w:r w:rsidR="00BC1C01">
        <w:t>-</w:t>
      </w:r>
      <w:r w:rsidR="0082667B">
        <w:t>term cold storage (i.e. 1 year at -18</w:t>
      </w:r>
      <w:r w:rsidR="00E755E9">
        <w:t>º</w:t>
      </w:r>
      <w:r w:rsidR="0082667B">
        <w:t xml:space="preserve">C). A linear </w:t>
      </w:r>
      <w:r w:rsidR="00F74D1E">
        <w:t>model</w:t>
      </w:r>
      <w:r w:rsidR="0082667B">
        <w:t xml:space="preserve"> </w:t>
      </w:r>
      <w:r w:rsidR="00E755E9">
        <w:t xml:space="preserve">of </w:t>
      </w:r>
      <w:r w:rsidR="00EF04DB">
        <w:t>T</w:t>
      </w:r>
      <w:r w:rsidR="0082667B">
        <w:t xml:space="preserve">otal </w:t>
      </w:r>
      <w:r w:rsidR="00EF04DB">
        <w:t>L</w:t>
      </w:r>
      <w:r w:rsidR="0082667B">
        <w:t>ength (</w:t>
      </w:r>
      <w:r w:rsidR="00176962">
        <w:t>thawed) a</w:t>
      </w:r>
      <w:r w:rsidR="00BC1C01">
        <w:t>nd T</w:t>
      </w:r>
      <w:r w:rsidR="00176962">
        <w:t>otal</w:t>
      </w:r>
      <w:r w:rsidR="0082667B">
        <w:t xml:space="preserve"> </w:t>
      </w:r>
      <w:r w:rsidR="00BC1C01">
        <w:t>L</w:t>
      </w:r>
      <w:r w:rsidR="0082667B">
        <w:t>ength</w:t>
      </w:r>
      <w:r w:rsidR="00176962">
        <w:t xml:space="preserve"> (fresh) was calculated</w:t>
      </w:r>
      <w:r w:rsidR="00EF37C1">
        <w:t xml:space="preserve"> </w:t>
      </w:r>
      <w:r w:rsidR="00C13ED1">
        <w:fldChar w:fldCharType="begin"/>
      </w:r>
      <w:r w:rsidR="00C13ED1">
        <w:instrText xml:space="preserve"> ADDIN EN.CITE &lt;EndNote&gt;&lt;Cite&gt;&lt;Author&gt;Buchheister&lt;/Author&gt;&lt;Year&gt;2005&lt;/Year&gt;&lt;RecNum&gt;84&lt;/RecNum&gt;&lt;DisplayText&gt;(Buchheister and Wilson 2005)&lt;/DisplayText&gt;&lt;record&gt;&lt;rec-number&gt;84&lt;/rec-number&gt;&lt;foreign-keys&gt;&lt;key app="EN" db-id="ws5f0rta6fewz6et2f1x2w24vd2xets9ts2t" timestamp="1488174385"&gt;84&lt;/key&gt;&lt;/foreign-keys&gt;&lt;ref-type name="Journal Article"&gt;17&lt;/ref-type&gt;&lt;contributors&gt;&lt;authors&gt;&lt;author&gt;Buchheister, A.&lt;/author&gt;&lt;author&gt;Wilson, M.T.&lt;/author&gt;&lt;/authors&gt;&lt;/contributors&gt;&lt;titles&gt;&lt;title&gt;&lt;style face="normal" font="default" size="100%"&gt;Shrinkage correction and length conversion equations for &lt;/style&gt;&lt;style face="italic" font="default" size="100%"&gt;Theragra chalcogramma&lt;/style&gt;&lt;style face="normal" font="default" size="100%"&gt;, &lt;/style&gt;&lt;style face="italic" font="default" size="100%"&gt;Mallotus villosus &lt;/style&gt;&lt;style face="normal" font="default" size="100%"&gt;and &lt;/style&gt;&lt;style face="italic" font="default" size="100%"&gt;Thaleichthys pacificus&lt;/style&gt;&lt;/title&gt;&lt;secondary-title&gt;Journal of Fish Biology&lt;/secondary-title&gt;&lt;/titles&gt;&lt;periodical&gt;&lt;full-title&gt;Journal of Fish Biology&lt;/full-title&gt;&lt;/periodical&gt;&lt;pages&gt;541-548&lt;/pages&gt;&lt;volume&gt;67&lt;/volume&gt;&lt;dates&gt;&lt;year&gt;2005&lt;/year&gt;&lt;/dates&gt;&lt;urls&gt;&lt;/urls&gt;&lt;/record&gt;&lt;/Cite&gt;&lt;/EndNote&gt;</w:instrText>
      </w:r>
      <w:r w:rsidR="00C13ED1">
        <w:fldChar w:fldCharType="separate"/>
      </w:r>
      <w:r w:rsidR="00C13ED1">
        <w:rPr>
          <w:noProof/>
        </w:rPr>
        <w:t>(Buchheister and Wilson 2005)</w:t>
      </w:r>
      <w:r w:rsidR="00C13ED1">
        <w:fldChar w:fldCharType="end"/>
      </w:r>
      <w:r w:rsidR="00C13ED1">
        <w:t xml:space="preserve"> </w:t>
      </w:r>
      <w:r w:rsidR="00B2169B" w:rsidRPr="00B2169B">
        <w:t>using</w:t>
      </w:r>
      <w:r w:rsidR="00E755E9">
        <w:t xml:space="preserve"> the following equation</w:t>
      </w:r>
      <w:r w:rsidR="0082667B">
        <w:t xml:space="preserve">. </w:t>
      </w:r>
    </w:p>
    <w:p w14:paraId="10912BA6" w14:textId="28640240" w:rsidR="00BC1C01" w:rsidRDefault="00770DA9" w:rsidP="00DF6DD3">
      <w:pPr>
        <w:pStyle w:val="Body"/>
        <w:tabs>
          <w:tab w:val="left" w:pos="284"/>
        </w:tabs>
        <w:jc w:val="center"/>
      </w:pPr>
      <w:r>
        <w:rPr>
          <w:i/>
        </w:rPr>
        <w:t xml:space="preserve">y </w:t>
      </w:r>
      <w:r w:rsidR="00BC1C01">
        <w:t>=</w:t>
      </w:r>
      <w:r>
        <w:t xml:space="preserve"> </w:t>
      </w:r>
      <w:r w:rsidR="00BC1C01">
        <w:t>m</w:t>
      </w:r>
      <w:r w:rsidR="00BC1C01" w:rsidRPr="001B3C9C">
        <w:rPr>
          <w:i/>
        </w:rPr>
        <w:t>x</w:t>
      </w:r>
      <w:r>
        <w:rPr>
          <w:i/>
        </w:rPr>
        <w:t xml:space="preserve"> </w:t>
      </w:r>
      <w:r w:rsidR="00BC1C01">
        <w:t>+</w:t>
      </w:r>
      <w:r>
        <w:t xml:space="preserve"> </w:t>
      </w:r>
      <w:r w:rsidR="00BC1C01">
        <w:t>c</w:t>
      </w:r>
    </w:p>
    <w:p w14:paraId="10912BA7" w14:textId="3FA08750" w:rsidR="00BC1C01" w:rsidRDefault="00BC1C01" w:rsidP="00DF6DD3">
      <w:pPr>
        <w:pStyle w:val="Body"/>
        <w:tabs>
          <w:tab w:val="left" w:pos="284"/>
        </w:tabs>
        <w:jc w:val="center"/>
      </w:pPr>
      <w:r>
        <w:t xml:space="preserve">where </w:t>
      </w:r>
      <w:r w:rsidRPr="001B3C9C">
        <w:rPr>
          <w:i/>
        </w:rPr>
        <w:t>y</w:t>
      </w:r>
      <w:r>
        <w:t xml:space="preserve"> =</w:t>
      </w:r>
      <w:r w:rsidRPr="00BC1C01">
        <w:t xml:space="preserve"> </w:t>
      </w:r>
      <w:r>
        <w:t xml:space="preserve">Total length (thawed), </w:t>
      </w:r>
      <w:r w:rsidRPr="001B3C9C">
        <w:rPr>
          <w:i/>
        </w:rPr>
        <w:t>x</w:t>
      </w:r>
      <w:r w:rsidR="00770DA9">
        <w:rPr>
          <w:i/>
        </w:rPr>
        <w:t xml:space="preserve"> </w:t>
      </w:r>
      <w:r>
        <w:t xml:space="preserve">= Total length (fresh), m and c are </w:t>
      </w:r>
      <w:r w:rsidR="001B3C9C">
        <w:t xml:space="preserve">model </w:t>
      </w:r>
      <w:r>
        <w:t>constants</w:t>
      </w:r>
    </w:p>
    <w:p w14:paraId="10912BA8" w14:textId="130BA47C" w:rsidR="00B113A9" w:rsidRDefault="00F74D1E" w:rsidP="00DF6DD3">
      <w:pPr>
        <w:pStyle w:val="Body"/>
        <w:tabs>
          <w:tab w:val="left" w:pos="284"/>
        </w:tabs>
        <w:jc w:val="both"/>
      </w:pPr>
      <w:r>
        <w:t>A significant linear relationship was found between fresh and thawed Total Length (y=1.014x -</w:t>
      </w:r>
      <w:r w:rsidR="0060628F">
        <w:t xml:space="preserve"> </w:t>
      </w:r>
      <w:r w:rsidRPr="00F74D1E">
        <w:t>0.2101</w:t>
      </w:r>
      <w:r w:rsidR="00E755E9">
        <w:t>,</w:t>
      </w:r>
      <w:r>
        <w:t xml:space="preserve"> R</w:t>
      </w:r>
      <w:r w:rsidRPr="00F74D1E">
        <w:rPr>
          <w:vertAlign w:val="superscript"/>
        </w:rPr>
        <w:t>2</w:t>
      </w:r>
      <w:r>
        <w:t xml:space="preserve"> =0.99, F=6851, df</w:t>
      </w:r>
      <w:r w:rsidRPr="00F74D1E">
        <w:rPr>
          <w:vertAlign w:val="subscript"/>
        </w:rPr>
        <w:t>1,63</w:t>
      </w:r>
      <w:r>
        <w:t xml:space="preserve">, </w:t>
      </w:r>
      <w:r w:rsidRPr="00F07542">
        <w:rPr>
          <w:i/>
        </w:rPr>
        <w:t>p</w:t>
      </w:r>
      <w:r>
        <w:t>&lt;0.01)</w:t>
      </w:r>
      <w:r w:rsidR="00E755E9">
        <w:t xml:space="preserve">.  Where only </w:t>
      </w:r>
      <w:r w:rsidR="00B17630">
        <w:t>frozen</w:t>
      </w:r>
      <w:r w:rsidR="00E755E9">
        <w:t xml:space="preserve"> samples were obtained</w:t>
      </w:r>
      <w:r w:rsidR="00C13ED1">
        <w:t>,</w:t>
      </w:r>
      <w:r w:rsidR="00E755E9">
        <w:t xml:space="preserve"> the model </w:t>
      </w:r>
      <w:r w:rsidR="006B108F">
        <w:t xml:space="preserve">was </w:t>
      </w:r>
      <w:r>
        <w:t xml:space="preserve">used </w:t>
      </w:r>
      <w:r w:rsidR="0060628F">
        <w:t xml:space="preserve">to </w:t>
      </w:r>
      <w:r>
        <w:t>convert Total Length (thawed) to Total Leng</w:t>
      </w:r>
      <w:r w:rsidR="00ED66A4">
        <w:t>t</w:t>
      </w:r>
      <w:r>
        <w:t xml:space="preserve">h (fresh). </w:t>
      </w:r>
      <w:r w:rsidR="00BC1C01">
        <w:t xml:space="preserve">Length was </w:t>
      </w:r>
      <w:r w:rsidR="0097157A">
        <w:t>rounded</w:t>
      </w:r>
      <w:r w:rsidR="00E755E9">
        <w:t xml:space="preserve"> down to </w:t>
      </w:r>
      <w:r w:rsidR="00BC1C01">
        <w:t>the nearest 0.5</w:t>
      </w:r>
      <w:r w:rsidR="00BC1A03">
        <w:t xml:space="preserve"> </w:t>
      </w:r>
      <w:r w:rsidR="00BC1C01">
        <w:t>cm</w:t>
      </w:r>
      <w:r w:rsidR="00BC1A03">
        <w:t>.</w:t>
      </w:r>
      <w:r w:rsidR="00B17630">
        <w:t xml:space="preserve">  It was assumed that </w:t>
      </w:r>
      <w:r w:rsidR="003E387C">
        <w:t>shrinkage</w:t>
      </w:r>
      <w:r w:rsidR="00B17630">
        <w:t xml:space="preserve"> occurs at a similar rate irrespective of location of capture and the period </w:t>
      </w:r>
      <w:r w:rsidR="0037366C">
        <w:t xml:space="preserve">over which </w:t>
      </w:r>
      <w:r w:rsidR="00B17630">
        <w:t>frames were frozen.</w:t>
      </w:r>
    </w:p>
    <w:p w14:paraId="10912BA9" w14:textId="3CF637E0" w:rsidR="00462FB1" w:rsidRDefault="00462FB1" w:rsidP="00DF6DD3">
      <w:pPr>
        <w:pStyle w:val="Body"/>
        <w:tabs>
          <w:tab w:val="left" w:pos="284"/>
        </w:tabs>
        <w:jc w:val="both"/>
      </w:pPr>
      <w:r>
        <w:t xml:space="preserve">The correlation between total length and fork length was described using the following equation. </w:t>
      </w:r>
    </w:p>
    <w:p w14:paraId="10912BAA" w14:textId="63C31D31" w:rsidR="00462FB1" w:rsidRDefault="00F720A0" w:rsidP="00DF6DD3">
      <w:pPr>
        <w:pStyle w:val="Body"/>
        <w:tabs>
          <w:tab w:val="left" w:pos="284"/>
        </w:tabs>
        <w:jc w:val="center"/>
      </w:pPr>
      <w:r>
        <w:rPr>
          <w:i/>
        </w:rPr>
        <w:t xml:space="preserve">y </w:t>
      </w:r>
      <w:r w:rsidR="00462FB1">
        <w:t>=</w:t>
      </w:r>
      <w:r>
        <w:t xml:space="preserve"> </w:t>
      </w:r>
      <w:r w:rsidR="00462FB1">
        <w:t>m</w:t>
      </w:r>
      <w:r w:rsidR="00462FB1" w:rsidRPr="001B3C9C">
        <w:rPr>
          <w:i/>
        </w:rPr>
        <w:t>x</w:t>
      </w:r>
      <w:r>
        <w:rPr>
          <w:i/>
        </w:rPr>
        <w:t xml:space="preserve"> </w:t>
      </w:r>
      <w:r w:rsidR="00462FB1">
        <w:t>+</w:t>
      </w:r>
      <w:r w:rsidR="00CB45A1">
        <w:t xml:space="preserve"> </w:t>
      </w:r>
      <w:r w:rsidR="00462FB1">
        <w:t>c</w:t>
      </w:r>
    </w:p>
    <w:p w14:paraId="10912BAB" w14:textId="2D32D65B" w:rsidR="00462FB1" w:rsidRDefault="00462FB1" w:rsidP="00DF6DD3">
      <w:pPr>
        <w:pStyle w:val="Body"/>
        <w:tabs>
          <w:tab w:val="left" w:pos="284"/>
        </w:tabs>
        <w:jc w:val="center"/>
      </w:pPr>
      <w:r>
        <w:lastRenderedPageBreak/>
        <w:t xml:space="preserve">where </w:t>
      </w:r>
      <w:r w:rsidRPr="001B3C9C">
        <w:rPr>
          <w:i/>
        </w:rPr>
        <w:t>y</w:t>
      </w:r>
      <w:r>
        <w:t xml:space="preserve"> =</w:t>
      </w:r>
      <w:r w:rsidRPr="00BC1C01">
        <w:t xml:space="preserve"> </w:t>
      </w:r>
      <w:r>
        <w:t xml:space="preserve">Fork length, </w:t>
      </w:r>
      <w:r w:rsidRPr="001B3C9C">
        <w:rPr>
          <w:i/>
        </w:rPr>
        <w:t>x</w:t>
      </w:r>
      <w:r w:rsidR="00F720A0">
        <w:rPr>
          <w:i/>
        </w:rPr>
        <w:t xml:space="preserve"> </w:t>
      </w:r>
      <w:r>
        <w:t>= Total length, m and c are model constants</w:t>
      </w:r>
    </w:p>
    <w:p w14:paraId="10912BAC" w14:textId="77777777" w:rsidR="00D832FA" w:rsidRDefault="00D832FA" w:rsidP="00DF6DD3">
      <w:pPr>
        <w:pStyle w:val="Body"/>
        <w:tabs>
          <w:tab w:val="left" w:pos="284"/>
        </w:tabs>
      </w:pPr>
      <w:r>
        <w:t xml:space="preserve">The correlation between total weight and total length was described using the following equation. </w:t>
      </w:r>
    </w:p>
    <w:p w14:paraId="10912BAD" w14:textId="581FB051" w:rsidR="00D832FA" w:rsidRPr="00D832FA" w:rsidRDefault="00F720A0" w:rsidP="00DF6DD3">
      <w:pPr>
        <w:pStyle w:val="Body"/>
        <w:tabs>
          <w:tab w:val="left" w:pos="284"/>
        </w:tabs>
        <w:jc w:val="center"/>
        <w:rPr>
          <w:vertAlign w:val="superscript"/>
        </w:rPr>
      </w:pPr>
      <w:r>
        <w:rPr>
          <w:i/>
        </w:rPr>
        <w:t xml:space="preserve">y </w:t>
      </w:r>
      <w:r w:rsidR="00D832FA">
        <w:t>=</w:t>
      </w:r>
      <w:r>
        <w:t xml:space="preserve"> </w:t>
      </w:r>
      <w:r w:rsidR="00D832FA">
        <w:t>m</w:t>
      </w:r>
      <w:r w:rsidR="00D832FA" w:rsidRPr="001B3C9C">
        <w:rPr>
          <w:i/>
        </w:rPr>
        <w:t>x</w:t>
      </w:r>
      <w:r w:rsidR="00D832FA" w:rsidRPr="00D832FA">
        <w:rPr>
          <w:vertAlign w:val="superscript"/>
        </w:rPr>
        <w:t>c</w:t>
      </w:r>
    </w:p>
    <w:p w14:paraId="10912BAE" w14:textId="46C2489F" w:rsidR="00D832FA" w:rsidRDefault="00D832FA" w:rsidP="00DF6DD3">
      <w:pPr>
        <w:pStyle w:val="Body"/>
        <w:tabs>
          <w:tab w:val="left" w:pos="284"/>
        </w:tabs>
        <w:jc w:val="center"/>
      </w:pPr>
      <w:r>
        <w:t xml:space="preserve">where </w:t>
      </w:r>
      <w:r w:rsidRPr="001B3C9C">
        <w:rPr>
          <w:i/>
        </w:rPr>
        <w:t>y</w:t>
      </w:r>
      <w:r>
        <w:t xml:space="preserve"> =</w:t>
      </w:r>
      <w:r w:rsidRPr="00BC1C01">
        <w:t xml:space="preserve"> </w:t>
      </w:r>
      <w:r w:rsidR="0011084E">
        <w:t>T</w:t>
      </w:r>
      <w:r>
        <w:t xml:space="preserve">otal weight, </w:t>
      </w:r>
      <w:r w:rsidRPr="001B3C9C">
        <w:rPr>
          <w:i/>
        </w:rPr>
        <w:t>x</w:t>
      </w:r>
      <w:r>
        <w:t>= Total length, m and c are model constants</w:t>
      </w:r>
    </w:p>
    <w:p w14:paraId="10912BAF" w14:textId="77777777" w:rsidR="00462FB1" w:rsidRDefault="00462FB1" w:rsidP="00DF6DD3">
      <w:pPr>
        <w:pStyle w:val="Body"/>
        <w:tabs>
          <w:tab w:val="left" w:pos="284"/>
        </w:tabs>
      </w:pPr>
    </w:p>
    <w:p w14:paraId="10912BB0" w14:textId="12255497" w:rsidR="0082667B" w:rsidRDefault="00BC1A03" w:rsidP="00DF6DD3">
      <w:pPr>
        <w:pStyle w:val="Body"/>
        <w:tabs>
          <w:tab w:val="left" w:pos="284"/>
        </w:tabs>
        <w:jc w:val="both"/>
      </w:pPr>
      <w:r>
        <w:t>Length frequency distributions were calculated from samples collected to determine if the size differed between each of the three regions</w:t>
      </w:r>
      <w:r w:rsidR="002743E2">
        <w:t>;</w:t>
      </w:r>
      <w:r>
        <w:t xml:space="preserve"> West</w:t>
      </w:r>
      <w:r w:rsidR="002743E2">
        <w:t>ern</w:t>
      </w:r>
      <w:r>
        <w:t>, Central and East</w:t>
      </w:r>
      <w:r w:rsidR="002743E2">
        <w:t>ern</w:t>
      </w:r>
      <w:r>
        <w:t>.</w:t>
      </w:r>
      <w:r w:rsidR="009D7C8A">
        <w:t xml:space="preserve"> Comparisons between d</w:t>
      </w:r>
      <w:r w:rsidR="00D2554E">
        <w:t xml:space="preserve">istributions were made using a Kolmogorov-Smirnov test.  Differences in the average total length of </w:t>
      </w:r>
      <w:r w:rsidR="006379AD">
        <w:t xml:space="preserve">yellowtail </w:t>
      </w:r>
      <w:r w:rsidR="00D2554E">
        <w:t>kingfish from each zone w</w:t>
      </w:r>
      <w:r w:rsidR="006379AD">
        <w:t>ere</w:t>
      </w:r>
      <w:r w:rsidR="00D2554E">
        <w:t xml:space="preserve"> determined using an ANOVA.</w:t>
      </w:r>
    </w:p>
    <w:p w14:paraId="10912BB1" w14:textId="77777777" w:rsidR="00BC1A03" w:rsidRDefault="00BC1A03" w:rsidP="00DF6DD3">
      <w:pPr>
        <w:pStyle w:val="Body"/>
        <w:tabs>
          <w:tab w:val="left" w:pos="284"/>
        </w:tabs>
      </w:pPr>
    </w:p>
    <w:p w14:paraId="10912BB2" w14:textId="47288162" w:rsidR="00ED66A4" w:rsidRDefault="00CE6043" w:rsidP="00DF6DD3">
      <w:pPr>
        <w:pStyle w:val="HD"/>
        <w:tabs>
          <w:tab w:val="left" w:pos="284"/>
        </w:tabs>
      </w:pPr>
      <w:r>
        <w:t>Estimates of age</w:t>
      </w:r>
    </w:p>
    <w:p w14:paraId="524245C5" w14:textId="0307BCF9" w:rsidR="00E90474" w:rsidRDefault="00850CD9" w:rsidP="00DF6DD3">
      <w:pPr>
        <w:pStyle w:val="Body"/>
        <w:tabs>
          <w:tab w:val="left" w:pos="284"/>
        </w:tabs>
        <w:jc w:val="both"/>
      </w:pPr>
      <w:r>
        <w:t xml:space="preserve">Various methods have been previously used to estimate the age of yellowtail kingfish such as using otoliths, spines, scales and vertebrae </w:t>
      </w:r>
      <w:r w:rsidR="000524D2">
        <w:fldChar w:fldCharType="begin"/>
      </w:r>
      <w:r w:rsidR="000524D2">
        <w:instrText xml:space="preserve"> ADDIN EN.CITE &lt;EndNote&gt;&lt;Cite&gt;&lt;Author&gt;Gillanders&lt;/Author&gt;&lt;Year&gt;2010&lt;/Year&gt;&lt;RecNum&gt;18&lt;/RecNum&gt;&lt;DisplayText&gt;(Gillanders, Andrew et al. 2010)&lt;/DisplayText&gt;&lt;record&gt;&lt;rec-number&gt;18&lt;/rec-number&gt;&lt;foreign-keys&gt;&lt;key app="EN" db-id="ws5f0rta6fewz6et2f1x2w24vd2xets9ts2t" timestamp="1483502994"&gt;18&lt;/key&gt;&lt;/foreign-keys&gt;&lt;ref-type name="Report"&gt;27&lt;/ref-type&gt;&lt;contributors&gt;&lt;authors&gt;&lt;author&gt;Gillanders, B.&lt;/author&gt;&lt;author&gt;Andrew, N.&lt;/author&gt;&lt;author&gt;Ferrell, D.J.&lt;/author&gt;&lt;/authors&gt;&lt;/contributors&gt;&lt;titles&gt;&lt;title&gt;Determination of ageing in kingfish (Seriola lalandi) in New South Wales&lt;/title&gt;&lt;/titles&gt;&lt;number&gt;FRDC 1995/128&lt;/number&gt;&lt;dates&gt;&lt;year&gt;2010&lt;/year&gt;&lt;/dates&gt;&lt;publisher&gt;NSW Fisheries Research Institute &lt;/publisher&gt;&lt;urls&gt;&lt;/urls&gt;&lt;/record&gt;&lt;/Cite&gt;&lt;/EndNote&gt;</w:instrText>
      </w:r>
      <w:r w:rsidR="000524D2">
        <w:fldChar w:fldCharType="separate"/>
      </w:r>
      <w:r w:rsidR="000524D2">
        <w:rPr>
          <w:noProof/>
        </w:rPr>
        <w:t>(Gillanders, Andrew et al. 2010)</w:t>
      </w:r>
      <w:r w:rsidR="000524D2">
        <w:fldChar w:fldCharType="end"/>
      </w:r>
      <w:r>
        <w:t>.  All methods have advantages and disadvantages; however</w:t>
      </w:r>
      <w:r w:rsidR="00F35DFA">
        <w:t>,</w:t>
      </w:r>
      <w:r>
        <w:t xml:space="preserve"> </w:t>
      </w:r>
      <w:r w:rsidR="00E90474" w:rsidRPr="00E90474">
        <w:t xml:space="preserve">transversely sectioned otoliths provide the greatest reliability for consistent preparation and increment interpretation </w:t>
      </w:r>
      <w:r w:rsidR="001F6573">
        <w:fldChar w:fldCharType="begin"/>
      </w:r>
      <w:r w:rsidR="001F6573">
        <w:instrText xml:space="preserve"> ADDIN EN.CITE &lt;EndNote&gt;&lt;Cite&gt;&lt;Author&gt;Stewart&lt;/Author&gt;&lt;Year&gt;2001&lt;/Year&gt;&lt;RecNum&gt;17&lt;/RecNum&gt;&lt;DisplayText&gt;(Stewart, Ferrell et al. 2001)&lt;/DisplayText&gt;&lt;record&gt;&lt;rec-number&gt;17&lt;/rec-number&gt;&lt;foreign-keys&gt;&lt;key app="EN" db-id="ws5f0rta6fewz6et2f1x2w24vd2xets9ts2t" timestamp="1483502844"&gt;17&lt;/key&gt;&lt;/foreign-keys&gt;&lt;ref-type name="Report"&gt;27&lt;/ref-type&gt;&lt;contributors&gt;&lt;authors&gt;&lt;author&gt;Stewart, J.&lt;/author&gt;&lt;author&gt;Ferrell, D.J.&lt;/author&gt;&lt;author&gt;van der Walt, B.&lt;/author&gt;&lt;author&gt;Johnson, D. &lt;/author&gt;&lt;author&gt;Lowry, M.&lt;/author&gt;&lt;/authors&gt;&lt;/contributors&gt;&lt;titles&gt;&lt;title&gt;Assessment of length and age composition of commercial kingfish landings&lt;/title&gt;&lt;/titles&gt;&lt;number&gt;FRDC Project No. 97/126&lt;/number&gt;&lt;dates&gt;&lt;year&gt;2001&lt;/year&gt;&lt;/dates&gt;&lt;publisher&gt;NSW Fisheries Cronulla Fisheries Centre&lt;/publisher&gt;&lt;urls&gt;&lt;/urls&gt;&lt;/record&gt;&lt;/Cite&gt;&lt;/EndNote&gt;</w:instrText>
      </w:r>
      <w:r w:rsidR="001F6573">
        <w:fldChar w:fldCharType="separate"/>
      </w:r>
      <w:r w:rsidR="001F6573">
        <w:rPr>
          <w:noProof/>
        </w:rPr>
        <w:t>(Stewart, Ferrell et al. 2001)</w:t>
      </w:r>
      <w:r w:rsidR="001F6573">
        <w:fldChar w:fldCharType="end"/>
      </w:r>
      <w:r w:rsidR="001F6573">
        <w:t xml:space="preserve">. </w:t>
      </w:r>
      <w:r w:rsidR="00E90474" w:rsidRPr="00E90474">
        <w:t xml:space="preserve">Similar methods for preparation and age estimation are described in </w:t>
      </w:r>
      <w:r w:rsidR="00FD3461">
        <w:fldChar w:fldCharType="begin"/>
      </w:r>
      <w:r w:rsidR="00FD3461">
        <w:instrText xml:space="preserve"> ADDIN EN.CITE &lt;EndNote&gt;&lt;Cite&gt;&lt;Author&gt;Francis&lt;/Author&gt;&lt;Year&gt;2014&lt;/Year&gt;&lt;RecNum&gt;81&lt;/RecNum&gt;&lt;DisplayText&gt;(Francis, McKenzie et al. 2014)&lt;/DisplayText&gt;&lt;record&gt;&lt;rec-number&gt;81&lt;/rec-number&gt;&lt;foreign-keys&gt;&lt;key app="EN" db-id="ws5f0rta6fewz6et2f1x2w24vd2xets9ts2t" timestamp="1484697473"&gt;81&lt;/key&gt;&lt;/foreign-keys&gt;&lt;ref-type name="Report"&gt;27&lt;/ref-type&gt;&lt;contributors&gt;&lt;authors&gt;&lt;author&gt;Francis, M.P.&lt;/author&gt;&lt;author&gt;McKenzie, J.R.&lt;/author&gt;&lt;author&gt;Ó Maolagáin, C.&lt;/author&gt;&lt;/authors&gt;&lt;tertiary-authors&gt;&lt;author&gt;New Zealand Government&lt;/author&gt;&lt;/tertiary-authors&gt;&lt;/contributors&gt;&lt;titles&gt;&lt;title&gt;&lt;style face="normal" font="default" size="100%"&gt;Attempted validation of the first annual growth zone in kingfish (&lt;/style&gt;&lt;style face="italic" font="default" size="100%"&gt;Seriola lalandi&lt;/style&gt;&lt;style face="normal" font="default" size="100%"&gt;) otoliths&lt;/style&gt;&lt;/title&gt;&lt;/titles&gt;&lt;number&gt;New Zealand Fisheries Assessment Report 2016/45&lt;/number&gt;&lt;dates&gt;&lt;year&gt;2014&lt;/year&gt;&lt;/dates&gt;&lt;pub-location&gt;New Zealand&lt;/pub-location&gt;&lt;publisher&gt;Ministry of Primary Industries&lt;/publisher&gt;&lt;urls&gt;&lt;/urls&gt;&lt;/record&gt;&lt;/Cite&gt;&lt;/EndNote&gt;</w:instrText>
      </w:r>
      <w:r w:rsidR="00FD3461">
        <w:fldChar w:fldCharType="separate"/>
      </w:r>
      <w:r w:rsidR="00FD3461">
        <w:rPr>
          <w:noProof/>
        </w:rPr>
        <w:t>(Francis, McKenzie et al. 2014)</w:t>
      </w:r>
      <w:r w:rsidR="00FD3461">
        <w:fldChar w:fldCharType="end"/>
      </w:r>
      <w:r w:rsidR="00E90474" w:rsidRPr="00E90474">
        <w:t xml:space="preserve"> and </w:t>
      </w:r>
      <w:r w:rsidR="00181EAC">
        <w:fldChar w:fldCharType="begin"/>
      </w:r>
      <w:r w:rsidR="00181EAC">
        <w:instrText xml:space="preserve"> ADDIN EN.CITE &lt;EndNote&gt;&lt;Cite&gt;&lt;Author&gt;McKenzie&lt;/Author&gt;&lt;Year&gt;2014&lt;/Year&gt;&lt;RecNum&gt;82&lt;/RecNum&gt;&lt;DisplayText&gt;(McKenzie, Smith et al. 2014)&lt;/DisplayText&gt;&lt;record&gt;&lt;rec-number&gt;82&lt;/rec-number&gt;&lt;foreign-keys&gt;&lt;key app="EN" db-id="ws5f0rta6fewz6et2f1x2w24vd2xets9ts2t" timestamp="1484697970"&gt;82&lt;/key&gt;&lt;/foreign-keys&gt;&lt;ref-type name="Report"&gt;27&lt;/ref-type&gt;&lt;contributors&gt;&lt;authors&gt;&lt;author&gt;McKenzie, J.R.&lt;/author&gt;&lt;author&gt;Smith, M.&lt;/author&gt;&lt;author&gt;Watson, T.&lt;/author&gt;&lt;author&gt;Francis, M.&lt;/author&gt;&lt;author&gt;Ó Maolagáin, C.&lt;/author&gt;&lt;author&gt;Poortenaar, C.&lt;/author&gt;&lt;author&gt;Holdsworth, J.C.&lt;/author&gt;&lt;/authors&gt;&lt;tertiary-authors&gt;&lt;author&gt;New Zealand Government&lt;/author&gt;&lt;/tertiary-authors&gt;&lt;/contributors&gt;&lt;titles&gt;&lt;title&gt;&lt;style face="normal" font="default" size="100%"&gt;Age, growth, maturity and natural mortality of New Zealand kingfish (&lt;/style&gt;&lt;style face="italic" font="default" size="100%"&gt;Seriola lalandi lalandi&lt;/style&gt;&lt;style face="normal" font="default" size="100%"&gt;)&lt;/style&gt;&lt;/title&gt;&lt;/titles&gt;&lt;number&gt;New Zealand Fisheries Assessment Report 2014/03&lt;/number&gt;&lt;dates&gt;&lt;year&gt;2014&lt;/year&gt;&lt;/dates&gt;&lt;publisher&gt;Ministry of Primary Industries&lt;/publisher&gt;&lt;accession-num&gt;ISSN 1179-5352&lt;/accession-num&gt;&lt;urls&gt;&lt;/urls&gt;&lt;/record&gt;&lt;/Cite&gt;&lt;/EndNote&gt;</w:instrText>
      </w:r>
      <w:r w:rsidR="00181EAC">
        <w:fldChar w:fldCharType="separate"/>
      </w:r>
      <w:r w:rsidR="00181EAC">
        <w:rPr>
          <w:noProof/>
        </w:rPr>
        <w:t>(McKenzie, Smith et al. 2014)</w:t>
      </w:r>
      <w:r w:rsidR="00181EAC">
        <w:fldChar w:fldCharType="end"/>
      </w:r>
      <w:r w:rsidR="00E90474" w:rsidRPr="00E90474">
        <w:t>.  Otoliths from 448 yellowtail kingfish were sent to Fish Ageing Services™ for preparation and analysis (</w:t>
      </w:r>
      <w:hyperlink r:id="rId30" w:history="1">
        <w:r w:rsidR="00AA78D5">
          <w:rPr>
            <w:rStyle w:val="Hyperlink"/>
          </w:rPr>
          <w:t>www.fishageingservices.com</w:t>
        </w:r>
      </w:hyperlink>
      <w:r w:rsidR="00E90474" w:rsidRPr="00E90474">
        <w:t>).</w:t>
      </w:r>
    </w:p>
    <w:p w14:paraId="39378B6C" w14:textId="5AE95999" w:rsidR="00850CD9" w:rsidRPr="00850CD9" w:rsidRDefault="00C4147C" w:rsidP="00DF6DD3">
      <w:pPr>
        <w:pStyle w:val="Body"/>
        <w:tabs>
          <w:tab w:val="left" w:pos="284"/>
        </w:tabs>
        <w:jc w:val="both"/>
      </w:pPr>
      <w:r>
        <w:t xml:space="preserve">One undamaged otolith from each pair was weighed to the nearest milligram. Otolith mass was recorded for </w:t>
      </w:r>
      <w:r w:rsidR="00B97FA1">
        <w:t>440</w:t>
      </w:r>
      <w:r>
        <w:t xml:space="preserve"> otolith samples. One otolith</w:t>
      </w:r>
      <w:r w:rsidR="004C40BC">
        <w:t xml:space="preserve"> from each pair</w:t>
      </w:r>
      <w:r>
        <w:t xml:space="preserve"> was </w:t>
      </w:r>
      <w:r w:rsidR="004C40BC">
        <w:t>prepared for ageing</w:t>
      </w:r>
      <w:r>
        <w:t xml:space="preserve"> using a three-stage process of embedding, sectioning and mounting. </w:t>
      </w:r>
      <w:r w:rsidR="00850CD9" w:rsidRPr="00850CD9">
        <w:t>To embed the otoliths, a thin layer of clear polyester casting resin was poured on to the base of a silicon mould and left to part</w:t>
      </w:r>
      <w:r>
        <w:t xml:space="preserve">ially cure. Individual otoliths </w:t>
      </w:r>
      <w:r w:rsidR="00850CD9" w:rsidRPr="00850CD9">
        <w:t>were arranged in two rows of five on the resin. Resin blocks were labelled and coated with another layer of resin</w:t>
      </w:r>
      <w:r>
        <w:t xml:space="preserve"> and left to cure</w:t>
      </w:r>
      <w:r w:rsidR="00850CD9" w:rsidRPr="00850CD9">
        <w:t>.</w:t>
      </w:r>
      <w:r>
        <w:t xml:space="preserve"> </w:t>
      </w:r>
      <w:r w:rsidR="00850CD9" w:rsidRPr="00850CD9">
        <w:t xml:space="preserve">Otolith sections were cut using a </w:t>
      </w:r>
      <w:proofErr w:type="spellStart"/>
      <w:r w:rsidR="00850CD9" w:rsidRPr="00850CD9">
        <w:t>Gemmasta</w:t>
      </w:r>
      <w:proofErr w:type="spellEnd"/>
      <w:r w:rsidR="00850CD9" w:rsidRPr="00850CD9">
        <w:sym w:font="Symbol" w:char="F0E4"/>
      </w:r>
      <w:r w:rsidR="00850CD9" w:rsidRPr="00850CD9">
        <w:t xml:space="preserve"> lapidary saw fitted with a diamond-impregnated blade. From each row of otoliths, four sections wer</w:t>
      </w:r>
      <w:r>
        <w:t>e taken (approximately 30</w:t>
      </w:r>
      <w:r w:rsidR="00850CD9" w:rsidRPr="00850CD9">
        <w:t>0</w:t>
      </w:r>
      <w:r w:rsidR="00850CD9" w:rsidRPr="00850CD9">
        <w:fldChar w:fldCharType="begin"/>
      </w:r>
      <w:r w:rsidR="00850CD9" w:rsidRPr="00850CD9">
        <w:instrText>symbol 109 \f "Symbol" \s 10</w:instrText>
      </w:r>
      <w:r w:rsidR="00850CD9" w:rsidRPr="00850CD9">
        <w:fldChar w:fldCharType="end"/>
      </w:r>
      <w:r w:rsidR="00850CD9" w:rsidRPr="00850CD9">
        <w:t>m in thickness) to ensure the primordium of each otolith was included</w:t>
      </w:r>
      <w:r w:rsidR="00413F36">
        <w:t xml:space="preserve"> in one of the sections</w:t>
      </w:r>
      <w:r w:rsidR="00850CD9" w:rsidRPr="00850CD9">
        <w:t xml:space="preserve">. Sections were cleaned </w:t>
      </w:r>
      <w:r w:rsidR="00413F36">
        <w:t xml:space="preserve">and dewatered </w:t>
      </w:r>
      <w:r w:rsidR="00850CD9" w:rsidRPr="00850CD9">
        <w:t>using alcohol and stored in vials. For identification, each vial contained a sample identification label.</w:t>
      </w:r>
      <w:r>
        <w:t xml:space="preserve"> </w:t>
      </w:r>
      <w:r w:rsidR="00850CD9" w:rsidRPr="00850CD9">
        <w:t xml:space="preserve">A small amount of resin was poured on to a glass slide (50 x 75 mm).  Otolith sections were immersed in the resin and the identification label placed at the top of the slide.  Once the resin had semi-cured, further resin was applied to the preparations and </w:t>
      </w:r>
      <w:r w:rsidR="00781038">
        <w:t xml:space="preserve">a </w:t>
      </w:r>
      <w:r w:rsidR="00850CD9" w:rsidRPr="00850CD9">
        <w:t>cover</w:t>
      </w:r>
      <w:r w:rsidR="00781038">
        <w:t xml:space="preserve"> </w:t>
      </w:r>
      <w:r w:rsidR="00850CD9" w:rsidRPr="00850CD9">
        <w:t>slip</w:t>
      </w:r>
      <w:r w:rsidR="00781038">
        <w:t xml:space="preserve"> placed on top</w:t>
      </w:r>
      <w:r w:rsidR="00850CD9" w:rsidRPr="00850CD9">
        <w:t>.  Slides were oven cured at 30</w:t>
      </w:r>
      <w:r w:rsidR="00850CD9" w:rsidRPr="00850CD9">
        <w:fldChar w:fldCharType="begin"/>
      </w:r>
      <w:r w:rsidR="00850CD9" w:rsidRPr="00850CD9">
        <w:instrText>symbol 176 \f "Symbol" \s 10</w:instrText>
      </w:r>
      <w:r w:rsidR="00850CD9" w:rsidRPr="00850CD9">
        <w:fldChar w:fldCharType="end"/>
      </w:r>
      <w:r w:rsidR="00850CD9" w:rsidRPr="00850CD9">
        <w:t xml:space="preserve">C for 3 hours.  </w:t>
      </w:r>
    </w:p>
    <w:p w14:paraId="10912BB3" w14:textId="774EC238" w:rsidR="007B6D6F" w:rsidRDefault="00EA1D67" w:rsidP="00DF6DD3">
      <w:pPr>
        <w:pStyle w:val="Body"/>
        <w:tabs>
          <w:tab w:val="left" w:pos="284"/>
        </w:tabs>
        <w:jc w:val="both"/>
      </w:pPr>
      <w:r>
        <w:t xml:space="preserve">Transverse sections were viewed under a compound microscope using various magnifications. Interpretation of presumed annual increments </w:t>
      </w:r>
      <w:r w:rsidR="00EB0F83">
        <w:t xml:space="preserve">and the location of the </w:t>
      </w:r>
      <w:r w:rsidR="00E90474" w:rsidRPr="00E90474">
        <w:t xml:space="preserve">first increment was based on previous studies by Francis et al </w:t>
      </w:r>
      <w:r w:rsidR="00673981">
        <w:fldChar w:fldCharType="begin"/>
      </w:r>
      <w:r w:rsidR="00673981">
        <w:instrText xml:space="preserve"> ADDIN EN.CITE &lt;EndNote&gt;&lt;Cite ExcludeAuth="1"&gt;&lt;Author&gt;Francis&lt;/Author&gt;&lt;Year&gt;2014&lt;/Year&gt;&lt;RecNum&gt;81&lt;/RecNum&gt;&lt;DisplayText&gt;(2014)&lt;/DisplayText&gt;&lt;record&gt;&lt;rec-number&gt;81&lt;/rec-number&gt;&lt;foreign-keys&gt;&lt;key app="EN" db-id="ws5f0rta6fewz6et2f1x2w24vd2xets9ts2t" timestamp="1484697473"&gt;81&lt;/key&gt;&lt;/foreign-keys&gt;&lt;ref-type name="Report"&gt;27&lt;/ref-type&gt;&lt;contributors&gt;&lt;authors&gt;&lt;author&gt;Francis, M.P.&lt;/author&gt;&lt;author&gt;McKenzie, J.R.&lt;/author&gt;&lt;author&gt;Ó Maolagáin, C.&lt;/author&gt;&lt;/authors&gt;&lt;tertiary-authors&gt;&lt;author&gt;New Zealand Government&lt;/author&gt;&lt;/tertiary-authors&gt;&lt;/contributors&gt;&lt;titles&gt;&lt;title&gt;&lt;style face="normal" font="default" size="100%"&gt;Attempted validation of the first annual growth zone in kingfish (&lt;/style&gt;&lt;style face="italic" font="default" size="100%"&gt;Seriola lalandi&lt;/style&gt;&lt;style face="normal" font="default" size="100%"&gt;) otoliths&lt;/style&gt;&lt;/title&gt;&lt;/titles&gt;&lt;number&gt;New Zealand Fisheries Assessment Report 2016/45&lt;/number&gt;&lt;dates&gt;&lt;year&gt;2014&lt;/year&gt;&lt;/dates&gt;&lt;pub-location&gt;New Zealand&lt;/pub-location&gt;&lt;publisher&gt;Ministry of Primary Industries&lt;/publisher&gt;&lt;urls&gt;&lt;/urls&gt;&lt;/record&gt;&lt;/Cite&gt;&lt;/EndNote&gt;</w:instrText>
      </w:r>
      <w:r w:rsidR="00673981">
        <w:fldChar w:fldCharType="separate"/>
      </w:r>
      <w:r w:rsidR="00673981">
        <w:rPr>
          <w:noProof/>
        </w:rPr>
        <w:t>(2014)</w:t>
      </w:r>
      <w:r w:rsidR="00673981">
        <w:fldChar w:fldCharType="end"/>
      </w:r>
      <w:r w:rsidR="00973911">
        <w:t xml:space="preserve"> </w:t>
      </w:r>
      <w:r w:rsidR="00E90474" w:rsidRPr="00E90474">
        <w:t xml:space="preserve">and McKenzie et al </w:t>
      </w:r>
      <w:r w:rsidR="00443222">
        <w:fldChar w:fldCharType="begin"/>
      </w:r>
      <w:r w:rsidR="00443222">
        <w:instrText xml:space="preserve"> ADDIN EN.CITE &lt;EndNote&gt;&lt;Cite ExcludeAuth="1"&gt;&lt;Author&gt;McKenzie&lt;/Author&gt;&lt;Year&gt;2014&lt;/Year&gt;&lt;RecNum&gt;82&lt;/RecNum&gt;&lt;DisplayText&gt;(2014)&lt;/DisplayText&gt;&lt;record&gt;&lt;rec-number&gt;82&lt;/rec-number&gt;&lt;foreign-keys&gt;&lt;key app="EN" db-id="ws5f0rta6fewz6et2f1x2w24vd2xets9ts2t" timestamp="1484697970"&gt;82&lt;/key&gt;&lt;/foreign-keys&gt;&lt;ref-type name="Report"&gt;27&lt;/ref-type&gt;&lt;contributors&gt;&lt;authors&gt;&lt;author&gt;McKenzie, J.R.&lt;/author&gt;&lt;author&gt;Smith, M.&lt;/author&gt;&lt;author&gt;Watson, T.&lt;/author&gt;&lt;author&gt;Francis, M.&lt;/author&gt;&lt;author&gt;Ó Maolagáin, C.&lt;/author&gt;&lt;author&gt;Poortenaar, C.&lt;/author&gt;&lt;author&gt;Holdsworth, J.C.&lt;/author&gt;&lt;/authors&gt;&lt;tertiary-authors&gt;&lt;author&gt;New Zealand Government&lt;/author&gt;&lt;/tertiary-authors&gt;&lt;/contributors&gt;&lt;titles&gt;&lt;title&gt;&lt;style face="normal" font="default" size="100%"&gt;Age, growth, maturity and natural mortality of New Zealand kingfish (&lt;/style&gt;&lt;style face="italic" font="default" size="100%"&gt;Seriola lalandi lalandi&lt;/style&gt;&lt;style face="normal" font="default" size="100%"&gt;)&lt;/style&gt;&lt;/title&gt;&lt;/titles&gt;&lt;number&gt;New Zealand Fisheries Assessment Report 2014/03&lt;/number&gt;&lt;dates&gt;&lt;year&gt;2014&lt;/year&gt;&lt;/dates&gt;&lt;publisher&gt;Ministry of Primary Industries&lt;/publisher&gt;&lt;accession-num&gt;ISSN 1179-5352&lt;/accession-num&gt;&lt;urls&gt;&lt;/urls&gt;&lt;/record&gt;&lt;/Cite&gt;&lt;/EndNote&gt;</w:instrText>
      </w:r>
      <w:r w:rsidR="00443222">
        <w:fldChar w:fldCharType="separate"/>
      </w:r>
      <w:r w:rsidR="00443222">
        <w:rPr>
          <w:noProof/>
        </w:rPr>
        <w:t>(2014)</w:t>
      </w:r>
      <w:r w:rsidR="00443222">
        <w:fldChar w:fldCharType="end"/>
      </w:r>
      <w:r w:rsidR="00EB0F83">
        <w:t>. Increments were counted from the primordium to the otolith edge</w:t>
      </w:r>
      <w:r w:rsidR="00CE6043">
        <w:t xml:space="preserve"> and a ‘readability score’ assigned to indicate how decipherable the growth increments were.  </w:t>
      </w:r>
    </w:p>
    <w:p w14:paraId="0CD68828" w14:textId="51786880" w:rsidR="00CE6043" w:rsidRDefault="00CE6043" w:rsidP="00DF6DD3">
      <w:pPr>
        <w:pStyle w:val="Body"/>
        <w:tabs>
          <w:tab w:val="left" w:pos="284"/>
        </w:tabs>
        <w:ind w:left="720"/>
        <w:jc w:val="both"/>
      </w:pPr>
      <w:r>
        <w:t>1 Has exceptionally clear, unambiguous increments</w:t>
      </w:r>
    </w:p>
    <w:p w14:paraId="134DD6C9" w14:textId="56DFA38D" w:rsidR="00CE6043" w:rsidRDefault="00CE6043" w:rsidP="00DF6DD3">
      <w:pPr>
        <w:pStyle w:val="Body"/>
        <w:tabs>
          <w:tab w:val="left" w:pos="284"/>
        </w:tabs>
        <w:ind w:left="720"/>
        <w:jc w:val="both"/>
      </w:pPr>
      <w:r>
        <w:t xml:space="preserve">2 </w:t>
      </w:r>
      <w:r w:rsidR="0035187A">
        <w:t>I</w:t>
      </w:r>
      <w:r>
        <w:t>ndicates a clear and confident estimate</w:t>
      </w:r>
    </w:p>
    <w:p w14:paraId="3E8B4674" w14:textId="6F01E835" w:rsidR="00CE6043" w:rsidRDefault="00CE6043" w:rsidP="00DF6DD3">
      <w:pPr>
        <w:pStyle w:val="Body"/>
        <w:tabs>
          <w:tab w:val="left" w:pos="284"/>
        </w:tabs>
        <w:ind w:left="720"/>
        <w:jc w:val="both"/>
      </w:pPr>
      <w:r>
        <w:t xml:space="preserve">3 </w:t>
      </w:r>
      <w:r w:rsidR="0035187A">
        <w:t>I</w:t>
      </w:r>
      <w:r>
        <w:t>ndicates that the sample may be subject to an additional interpretation</w:t>
      </w:r>
    </w:p>
    <w:p w14:paraId="2D1BEB23" w14:textId="55E1983B" w:rsidR="00CE6043" w:rsidRDefault="00CE6043" w:rsidP="00DF6DD3">
      <w:pPr>
        <w:pStyle w:val="Body"/>
        <w:tabs>
          <w:tab w:val="left" w:pos="284"/>
        </w:tabs>
        <w:ind w:left="720"/>
        <w:jc w:val="both"/>
      </w:pPr>
      <w:r>
        <w:t xml:space="preserve">4 </w:t>
      </w:r>
      <w:r w:rsidR="00C75318">
        <w:t>I</w:t>
      </w:r>
      <w:r>
        <w:t>ndicate that the sample is subject to multiple interpretations, and</w:t>
      </w:r>
    </w:p>
    <w:p w14:paraId="7E77D9DC" w14:textId="0CD93CA4" w:rsidR="00CE6043" w:rsidRDefault="00CE6043" w:rsidP="00DF6DD3">
      <w:pPr>
        <w:pStyle w:val="Body"/>
        <w:tabs>
          <w:tab w:val="left" w:pos="284"/>
        </w:tabs>
        <w:ind w:left="720"/>
        <w:jc w:val="both"/>
      </w:pPr>
      <w:r>
        <w:t xml:space="preserve">5 </w:t>
      </w:r>
      <w:r w:rsidR="00C75318">
        <w:t>I</w:t>
      </w:r>
      <w:r>
        <w:t>ndicates that the sample is unusable or missing</w:t>
      </w:r>
    </w:p>
    <w:p w14:paraId="48E9FC7B" w14:textId="77777777" w:rsidR="00CE6043" w:rsidRDefault="00CE6043" w:rsidP="00DF6DD3">
      <w:pPr>
        <w:pStyle w:val="Body"/>
        <w:tabs>
          <w:tab w:val="left" w:pos="284"/>
        </w:tabs>
      </w:pPr>
    </w:p>
    <w:p w14:paraId="1DAEFD25" w14:textId="77777777" w:rsidR="00CE6043" w:rsidRPr="00425F70" w:rsidRDefault="00CE6043" w:rsidP="00DF6DD3">
      <w:pPr>
        <w:pStyle w:val="HD"/>
        <w:tabs>
          <w:tab w:val="left" w:pos="284"/>
        </w:tabs>
      </w:pPr>
      <w:r w:rsidRPr="00425F70">
        <w:t xml:space="preserve">Comparison of age estimates </w:t>
      </w:r>
    </w:p>
    <w:p w14:paraId="5D3228E4" w14:textId="2E1286C6" w:rsidR="00CE6043" w:rsidRDefault="00CE6043" w:rsidP="00DF6DD3">
      <w:pPr>
        <w:pStyle w:val="Body"/>
        <w:tabs>
          <w:tab w:val="left" w:pos="284"/>
        </w:tabs>
        <w:jc w:val="both"/>
      </w:pPr>
      <w:r>
        <w:t xml:space="preserve">Repeated readings of the same otoliths provide a measure of intra-reader and inter-reader variability.  They do not validate the assigned ages but provide an indication of the size of the error to be expected with a set of age estimates, due to variation in otolith interpretation.  </w:t>
      </w:r>
      <w:r w:rsidR="00E90474" w:rsidRPr="00E90474">
        <w:t xml:space="preserve">Beamish and Fournier </w:t>
      </w:r>
      <w:r w:rsidR="00901170">
        <w:fldChar w:fldCharType="begin"/>
      </w:r>
      <w:r w:rsidR="00901170">
        <w:instrText xml:space="preserve"> ADDIN EN.CITE &lt;EndNote&gt;&lt;Cite ExcludeAuth="1"&gt;&lt;Author&gt;Beamish&lt;/Author&gt;&lt;Year&gt;1981&lt;/Year&gt;&lt;RecNum&gt;95&lt;/RecNum&gt;&lt;DisplayText&gt;(1981)&lt;/DisplayText&gt;&lt;record&gt;&lt;rec-number&gt;95&lt;/rec-number&gt;&lt;foreign-keys&gt;&lt;key app="EN" db-id="ws5f0rta6fewz6et2f1x2w24vd2xets9ts2t" timestamp="1547168357"&gt;95&lt;/key&gt;&lt;/foreign-keys&gt;&lt;ref-type name="Journal Article"&gt;17&lt;/ref-type&gt;&lt;contributors&gt;&lt;authors&gt;&lt;author&gt;Beamish, R.&lt;/author&gt;&lt;author&gt;Fournier, D. A&lt;/author&gt;&lt;/authors&gt;&lt;/contributors&gt;&lt;titles&gt;&lt;title&gt;A method for comparing the precision of a set of age determinations.  &lt;/title&gt;&lt;secondary-title&gt;Journal of the Fisheries Research Board of Canada &lt;/secondary-title&gt;&lt;/titles&gt;&lt;periodical&gt;&lt;full-title&gt;Journal of the Fisheries Research Board of Canada&lt;/full-title&gt;&lt;/periodical&gt;&lt;pages&gt;1395-1400&lt;/pages&gt;&lt;volume&gt;36&lt;/volume&gt;&lt;dates&gt;&lt;year&gt;1981&lt;/year&gt;&lt;/dates&gt;&lt;urls&gt;&lt;/urls&gt;&lt;/record&gt;&lt;/Cite&gt;&lt;/EndNote&gt;</w:instrText>
      </w:r>
      <w:r w:rsidR="00901170">
        <w:fldChar w:fldCharType="separate"/>
      </w:r>
      <w:r w:rsidR="00901170">
        <w:rPr>
          <w:noProof/>
        </w:rPr>
        <w:t>(1981)</w:t>
      </w:r>
      <w:r w:rsidR="00901170">
        <w:fldChar w:fldCharType="end"/>
      </w:r>
      <w:r w:rsidR="00A47CBD">
        <w:t xml:space="preserve"> </w:t>
      </w:r>
      <w:r>
        <w:t>have developed an index of average percent error (IAPE), which has become a common method for quantifying this variation.  The IAPE is calculated as:</w:t>
      </w:r>
    </w:p>
    <w:p w14:paraId="6857925C" w14:textId="2F00740D" w:rsidR="00CE6043" w:rsidRDefault="00CE6043" w:rsidP="00DF6DD3">
      <w:pPr>
        <w:pStyle w:val="Body"/>
        <w:tabs>
          <w:tab w:val="left" w:pos="284"/>
        </w:tabs>
        <w:jc w:val="center"/>
      </w:pPr>
      <w:r>
        <w:rPr>
          <w:position w:val="-32"/>
          <w:sz w:val="24"/>
        </w:rPr>
        <w:object w:dxaOrig="2680" w:dyaOrig="740" w14:anchorId="4C077977">
          <v:shape id="_x0000_i1025" type="#_x0000_t75" style="width:154.9pt;height:43.8pt" o:ole="">
            <v:imagedata r:id="rId31" o:title=""/>
          </v:shape>
          <o:OLEObject Type="Embed" ProgID="Equation.2" ShapeID="_x0000_i1025" DrawAspect="Content" ObjectID="_1640767444" r:id="rId32"/>
        </w:object>
      </w:r>
    </w:p>
    <w:p w14:paraId="55CCFD4B" w14:textId="56D4356C" w:rsidR="00E90474" w:rsidRDefault="00CE6043" w:rsidP="00DF6DD3">
      <w:pPr>
        <w:pStyle w:val="Body"/>
        <w:tabs>
          <w:tab w:val="left" w:pos="284"/>
        </w:tabs>
        <w:jc w:val="both"/>
      </w:pPr>
      <w:r>
        <w:lastRenderedPageBreak/>
        <w:t xml:space="preserve">Where N is the number of </w:t>
      </w:r>
      <w:proofErr w:type="gramStart"/>
      <w:r>
        <w:t>fish</w:t>
      </w:r>
      <w:proofErr w:type="gramEnd"/>
      <w:r>
        <w:t xml:space="preserve"> aged, R is the number of times fish are aged, </w:t>
      </w:r>
      <w:proofErr w:type="spellStart"/>
      <w:r>
        <w:t>X</w:t>
      </w:r>
      <w:r w:rsidRPr="006471AA">
        <w:rPr>
          <w:vertAlign w:val="subscript"/>
        </w:rPr>
        <w:t>ij</w:t>
      </w:r>
      <w:proofErr w:type="spellEnd"/>
      <w:r>
        <w:t xml:space="preserve"> is the </w:t>
      </w:r>
      <w:proofErr w:type="spellStart"/>
      <w:r w:rsidRPr="006471AA">
        <w:rPr>
          <w:vertAlign w:val="subscript"/>
        </w:rPr>
        <w:t>i</w:t>
      </w:r>
      <w:r>
        <w:t>th</w:t>
      </w:r>
      <w:proofErr w:type="spellEnd"/>
      <w:r>
        <w:t xml:space="preserve"> determination for the </w:t>
      </w:r>
      <w:proofErr w:type="spellStart"/>
      <w:r w:rsidRPr="006471AA">
        <w:rPr>
          <w:vertAlign w:val="subscript"/>
        </w:rPr>
        <w:t>j</w:t>
      </w:r>
      <w:r>
        <w:t>th</w:t>
      </w:r>
      <w:proofErr w:type="spellEnd"/>
      <w:r>
        <w:t xml:space="preserve"> fish, and </w:t>
      </w:r>
      <w:proofErr w:type="spellStart"/>
      <w:r>
        <w:t>X</w:t>
      </w:r>
      <w:r w:rsidRPr="006471AA">
        <w:rPr>
          <w:vertAlign w:val="subscript"/>
        </w:rPr>
        <w:t>j</w:t>
      </w:r>
      <w:proofErr w:type="spellEnd"/>
      <w:r>
        <w:t xml:space="preserve"> is the average estimated age of the </w:t>
      </w:r>
      <w:proofErr w:type="spellStart"/>
      <w:r w:rsidRPr="006471AA">
        <w:rPr>
          <w:vertAlign w:val="subscript"/>
        </w:rPr>
        <w:t>j</w:t>
      </w:r>
      <w:r>
        <w:t>th</w:t>
      </w:r>
      <w:proofErr w:type="spellEnd"/>
      <w:r>
        <w:t xml:space="preserve"> fish.  The index has the property that differences in age estimates for younger fish will contribute more to the final value than will the same absolute error for o</w:t>
      </w:r>
      <w:r w:rsidR="00E218DC">
        <w:t xml:space="preserve">lder fish </w:t>
      </w:r>
      <w:r w:rsidR="00552F7B">
        <w:fldChar w:fldCharType="begin"/>
      </w:r>
      <w:r w:rsidR="00552F7B">
        <w:instrText xml:space="preserve"> ADDIN EN.CITE &lt;EndNote&gt;&lt;Cite&gt;&lt;Author&gt;Anderson&lt;/Author&gt;&lt;Year&gt;1992&lt;/Year&gt;&lt;RecNum&gt;96&lt;/RecNum&gt;&lt;DisplayText&gt;(Anderson, Morison et al. 1992)&lt;/DisplayText&gt;&lt;record&gt;&lt;rec-number&gt;96&lt;/rec-number&gt;&lt;foreign-keys&gt;&lt;key app="EN" db-id="ws5f0rta6fewz6et2f1x2w24vd2xets9ts2t" timestamp="1547168473"&gt;96&lt;/key&gt;&lt;/foreign-keys&gt;&lt;ref-type name="Edited Book"&gt;28&lt;/ref-type&gt;&lt;contributors&gt;&lt;authors&gt;&lt;author&gt;Anderson, J.R., &lt;/author&gt;&lt;author&gt;Morison, A.K.&lt;/author&gt;&lt;author&gt;Ray, D.J.  &lt;/author&gt;&lt;/authors&gt;&lt;secondary-authors&gt;&lt;author&gt;Smith, D.C.&lt;/author&gt;&lt;/secondary-authors&gt;&lt;/contributors&gt;&lt;titles&gt;&lt;title&gt;Age and growth of Murray cod, Maccullochella peelii (Perciformes: Percichthyidae), in the lower Murray-Darling Basin, Australia, from thin-sectioned otoliths&lt;/title&gt;&lt;secondary-title&gt;Age Determination and Growth of Fish and Other Aquatic Animals&lt;/secondary-title&gt;&lt;/titles&gt;&lt;pages&gt;983-1013&lt;/pages&gt;&lt;volume&gt;43&lt;/volume&gt;&lt;dates&gt;&lt;year&gt;1992&lt;/year&gt;&lt;/dates&gt;&lt;publisher&gt;Australian Journal of Marine and Freshwater Research &lt;/publisher&gt;&lt;urls&gt;&lt;/urls&gt;&lt;/record&gt;&lt;/Cite&gt;&lt;/EndNote&gt;</w:instrText>
      </w:r>
      <w:r w:rsidR="00552F7B">
        <w:fldChar w:fldCharType="separate"/>
      </w:r>
      <w:r w:rsidR="00552F7B">
        <w:rPr>
          <w:noProof/>
        </w:rPr>
        <w:t>(Anderson, Morison et al. 1992)</w:t>
      </w:r>
      <w:r w:rsidR="00552F7B">
        <w:fldChar w:fldCharType="end"/>
      </w:r>
      <w:r w:rsidR="00E90474" w:rsidRPr="00E90474">
        <w:t xml:space="preserve">.  </w:t>
      </w:r>
    </w:p>
    <w:p w14:paraId="672FFCAA" w14:textId="70FDAAC2" w:rsidR="00EB0F83" w:rsidRDefault="005C165B" w:rsidP="00DF6DD3">
      <w:pPr>
        <w:pStyle w:val="Body"/>
        <w:tabs>
          <w:tab w:val="left" w:pos="284"/>
        </w:tabs>
        <w:jc w:val="both"/>
      </w:pPr>
      <w:r>
        <w:t xml:space="preserve">A total of 25% of yellowtail kingfish were reread </w:t>
      </w:r>
      <w:r w:rsidR="00CE6043">
        <w:t xml:space="preserve">by the same </w:t>
      </w:r>
      <w:r w:rsidR="00542D35">
        <w:t>person</w:t>
      </w:r>
      <w:r w:rsidR="00CE6043">
        <w:t xml:space="preserve">.  Precision estimates were compared with the acceptable level of agreement between </w:t>
      </w:r>
      <w:r w:rsidR="00E90474" w:rsidRPr="00E90474">
        <w:t xml:space="preserve">readings (Morison et al. 1998). </w:t>
      </w:r>
      <w:r>
        <w:t xml:space="preserve">The distribution of age estimate differences between first and second readings was calculated, and an ANOVA was used to determine if there was any significant difference between first and second readings. </w:t>
      </w:r>
    </w:p>
    <w:p w14:paraId="0B476160" w14:textId="71BBD0CC" w:rsidR="00240322" w:rsidRDefault="00240322" w:rsidP="00DF6DD3">
      <w:pPr>
        <w:pStyle w:val="HD"/>
        <w:tabs>
          <w:tab w:val="left" w:pos="284"/>
        </w:tabs>
        <w:jc w:val="both"/>
      </w:pPr>
      <w:r>
        <w:t>Conversion of increment count to age</w:t>
      </w:r>
    </w:p>
    <w:p w14:paraId="0FF509C4" w14:textId="08C4A2E4" w:rsidR="0097399B" w:rsidRPr="0097399B" w:rsidRDefault="00730763" w:rsidP="00DF6DD3">
      <w:pPr>
        <w:pStyle w:val="Body"/>
        <w:tabs>
          <w:tab w:val="left" w:pos="284"/>
        </w:tabs>
        <w:jc w:val="both"/>
        <w:rPr>
          <w:rFonts w:ascii="Calibri" w:hAnsi="Calibri" w:cs="Calibri"/>
          <w:color w:val="1F497D"/>
          <w:sz w:val="22"/>
          <w:szCs w:val="22"/>
        </w:rPr>
      </w:pPr>
      <w:r>
        <w:t xml:space="preserve">Increment counts were converted </w:t>
      </w:r>
      <w:r w:rsidR="00A3361E">
        <w:t xml:space="preserve">to </w:t>
      </w:r>
      <w:r w:rsidR="0003610F">
        <w:t>age classes based on a theoretical birthday of 1 September which coincides with the approximate time of increment formation</w:t>
      </w:r>
      <w:r w:rsidR="00240322">
        <w:t xml:space="preserve"> that occurs during August / September </w:t>
      </w:r>
      <w:r w:rsidR="00E90474" w:rsidRPr="00E90474">
        <w:t>(</w:t>
      </w:r>
      <w:proofErr w:type="spellStart"/>
      <w:r w:rsidR="00E90474" w:rsidRPr="00E90474">
        <w:t>Gillanders</w:t>
      </w:r>
      <w:proofErr w:type="spellEnd"/>
      <w:r w:rsidR="00E90474" w:rsidRPr="00E90474">
        <w:t xml:space="preserve"> et al. 2010). </w:t>
      </w:r>
      <w:r w:rsidR="0003610F">
        <w:t>As yellowtail kingfish were caught in the summer months</w:t>
      </w:r>
      <w:r w:rsidR="0097399B">
        <w:t>,</w:t>
      </w:r>
      <w:r w:rsidR="0003610F">
        <w:t xml:space="preserve"> a wide translucent increment was apparent on the </w:t>
      </w:r>
      <w:r w:rsidR="0097399B">
        <w:t xml:space="preserve">otolith </w:t>
      </w:r>
      <w:r w:rsidR="0003610F">
        <w:t xml:space="preserve">edge. Consequently, no adjustment to age was required </w:t>
      </w:r>
      <w:r w:rsidR="0097399B">
        <w:t xml:space="preserve">with </w:t>
      </w:r>
      <w:r w:rsidR="0003610F">
        <w:t>increment count equalling age.</w:t>
      </w:r>
    </w:p>
    <w:p w14:paraId="10912BB4" w14:textId="775678B2" w:rsidR="00F07542" w:rsidRDefault="00F07542" w:rsidP="00DF6DD3">
      <w:pPr>
        <w:pStyle w:val="HD"/>
        <w:tabs>
          <w:tab w:val="left" w:pos="284"/>
        </w:tabs>
        <w:jc w:val="both"/>
      </w:pPr>
      <w:r>
        <w:t>Growth</w:t>
      </w:r>
    </w:p>
    <w:p w14:paraId="17774F86" w14:textId="521C394E" w:rsidR="00C21AB0" w:rsidRDefault="00C21AB0" w:rsidP="00DF6DD3">
      <w:pPr>
        <w:pStyle w:val="Body"/>
        <w:tabs>
          <w:tab w:val="left" w:pos="284"/>
        </w:tabs>
        <w:jc w:val="both"/>
      </w:pPr>
      <w:r>
        <w:t xml:space="preserve">Von </w:t>
      </w:r>
      <w:proofErr w:type="spellStart"/>
      <w:r>
        <w:t>Bertalanffy</w:t>
      </w:r>
      <w:proofErr w:type="spellEnd"/>
      <w:r>
        <w:t xml:space="preserve"> growth curves were fitted using sum-of-squares minimisation methods to the male and female length-at-age data separately </w:t>
      </w:r>
      <w:r w:rsidR="0070543F">
        <w:t>using</w:t>
      </w:r>
      <w:r w:rsidR="00074183">
        <w:t xml:space="preserve"> R statistics </w:t>
      </w:r>
      <w:r w:rsidR="00074183">
        <w:fldChar w:fldCharType="begin"/>
      </w:r>
      <w:r w:rsidR="00074183">
        <w:instrText xml:space="preserve"> ADDIN EN.CITE &lt;EndNote&gt;&lt;Cite ExcludeAuth="1"&gt;&lt;Author&gt;Team&lt;/Author&gt;&lt;Year&gt;2016&lt;/Year&gt;&lt;RecNum&gt;91&lt;/RecNum&gt;&lt;DisplayText&gt;(2016)&lt;/DisplayText&gt;&lt;record&gt;&lt;rec-number&gt;91&lt;/rec-number&gt;&lt;foreign-keys&gt;&lt;key app="EN" db-id="ws5f0rta6fewz6et2f1x2w24vd2xets9ts2t" timestamp="1495668099"&gt;91&lt;/key&gt;&lt;/foreign-keys&gt;&lt;ref-type name="Computer Program"&gt;9&lt;/ref-type&gt;&lt;contributors&gt;&lt;authors&gt;&lt;author&gt;R Core Team &lt;/author&gt;&lt;/authors&gt;&lt;/contributors&gt;&lt;titles&gt;&lt;title&gt;R: A language and environment for statistical computing. R Foundation for Statistical Computing&lt;/title&gt;&lt;/titles&gt;&lt;dates&gt;&lt;year&gt;2016&lt;/year&gt;&lt;/dates&gt;&lt;pub-location&gt;Vienna, Austria&lt;/pub-location&gt;&lt;urls&gt;&lt;related-urls&gt;&lt;url&gt;https://www.R-project.org/&lt;/url&gt;&lt;/related-urls&gt;&lt;/urls&gt;&lt;/record&gt;&lt;/Cite&gt;&lt;/EndNote&gt;</w:instrText>
      </w:r>
      <w:r w:rsidR="00074183">
        <w:fldChar w:fldCharType="separate"/>
      </w:r>
      <w:r w:rsidR="00074183">
        <w:rPr>
          <w:noProof/>
        </w:rPr>
        <w:t>(2016)</w:t>
      </w:r>
      <w:r w:rsidR="00074183">
        <w:fldChar w:fldCharType="end"/>
      </w:r>
      <w:r w:rsidR="0070543F">
        <w:t>.</w:t>
      </w:r>
    </w:p>
    <w:p w14:paraId="6AF92EC6" w14:textId="32EFF641" w:rsidR="00C21AB0" w:rsidRDefault="00C21AB0" w:rsidP="00DF6DD3">
      <w:pPr>
        <w:pStyle w:val="Body"/>
        <w:tabs>
          <w:tab w:val="left" w:pos="284"/>
        </w:tabs>
        <w:jc w:val="center"/>
      </w:pPr>
      <w:r>
        <w:rPr>
          <w:noProof/>
          <w:lang w:val="en-GB" w:eastAsia="en-GB"/>
        </w:rPr>
        <w:drawing>
          <wp:inline distT="0" distB="0" distL="0" distR="0" wp14:anchorId="3BA62FBD" wp14:editId="47DDEA6D">
            <wp:extent cx="1657350" cy="3244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57350" cy="324485"/>
                    </a:xfrm>
                    <a:prstGeom prst="rect">
                      <a:avLst/>
                    </a:prstGeom>
                    <a:noFill/>
                    <a:ln>
                      <a:noFill/>
                    </a:ln>
                  </pic:spPr>
                </pic:pic>
              </a:graphicData>
            </a:graphic>
          </wp:inline>
        </w:drawing>
      </w:r>
    </w:p>
    <w:p w14:paraId="4B614949" w14:textId="2369C8F6" w:rsidR="0097399B" w:rsidRPr="0097399B" w:rsidRDefault="00C21AB0" w:rsidP="00DF6DD3">
      <w:pPr>
        <w:pStyle w:val="Body"/>
        <w:tabs>
          <w:tab w:val="left" w:pos="284"/>
        </w:tabs>
        <w:jc w:val="both"/>
      </w:pPr>
      <w:r>
        <w:t>where L</w:t>
      </w:r>
      <w:r w:rsidRPr="00ED3162">
        <w:rPr>
          <w:vertAlign w:val="subscript"/>
        </w:rPr>
        <w:t>t</w:t>
      </w:r>
      <w:r>
        <w:t xml:space="preserve"> is the length at age t, L</w:t>
      </w:r>
      <w:r w:rsidRPr="00ED3162">
        <w:rPr>
          <w:vertAlign w:val="subscript"/>
        </w:rPr>
        <w:t>∞</w:t>
      </w:r>
      <w:r>
        <w:t xml:space="preserve"> is the mean asymptotic length, k is the growth coefficient (the rate at which the increase in length decreases) and t</w:t>
      </w:r>
      <w:r w:rsidRPr="00074183">
        <w:rPr>
          <w:vertAlign w:val="subscript"/>
        </w:rPr>
        <w:t>0</w:t>
      </w:r>
      <w:r>
        <w:t xml:space="preserve"> is the</w:t>
      </w:r>
      <w:r w:rsidR="00557E3E">
        <w:t xml:space="preserve"> theoretical age at zero length.</w:t>
      </w:r>
    </w:p>
    <w:p w14:paraId="10912BB5" w14:textId="77777777" w:rsidR="00F07542" w:rsidRDefault="00F07542" w:rsidP="00DF6DD3">
      <w:pPr>
        <w:pStyle w:val="HD"/>
        <w:tabs>
          <w:tab w:val="left" w:pos="284"/>
        </w:tabs>
      </w:pPr>
      <w:r>
        <w:t>Reproductive characteristics</w:t>
      </w:r>
    </w:p>
    <w:p w14:paraId="10912BB6" w14:textId="17EBCC3E" w:rsidR="00F07542" w:rsidRDefault="00E90474" w:rsidP="00DF6DD3">
      <w:pPr>
        <w:pStyle w:val="Body"/>
        <w:tabs>
          <w:tab w:val="left" w:pos="284"/>
        </w:tabs>
        <w:jc w:val="both"/>
      </w:pPr>
      <w:r w:rsidRPr="00E90474">
        <w:t xml:space="preserve">Reproductive characteristics of </w:t>
      </w:r>
      <w:proofErr w:type="spellStart"/>
      <w:r w:rsidRPr="00ED3162">
        <w:rPr>
          <w:i/>
        </w:rPr>
        <w:t>Seriola</w:t>
      </w:r>
      <w:proofErr w:type="spellEnd"/>
      <w:r w:rsidRPr="00ED3162">
        <w:rPr>
          <w:i/>
        </w:rPr>
        <w:t xml:space="preserve"> </w:t>
      </w:r>
      <w:proofErr w:type="spellStart"/>
      <w:r w:rsidRPr="00ED3162">
        <w:rPr>
          <w:i/>
        </w:rPr>
        <w:t>spp</w:t>
      </w:r>
      <w:proofErr w:type="spellEnd"/>
      <w:r w:rsidRPr="00E90474">
        <w:t xml:space="preserve"> (i.e. amberjack, a similar species to yellowtail kingfish) have previously been analysed using histology methods </w:t>
      </w:r>
      <w:r w:rsidR="000E657D">
        <w:fldChar w:fldCharType="begin">
          <w:fldData xml:space="preserve">PEVuZE5vdGU+PENpdGU+PEF1dGhvcj5NaWNhbGU8L0F1dGhvcj48WWVhcj4xOTkzPC9ZZWFyPjxS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</w:fldData>
        </w:fldChar>
      </w:r>
      <w:r w:rsidR="00DE0648">
        <w:instrText xml:space="preserve"> ADDIN EN.CITE </w:instrText>
      </w:r>
      <w:r w:rsidR="00DE0648">
        <w:fldChar w:fldCharType="begin">
          <w:fldData xml:space="preserve">PEVuZE5vdGU+PENpdGU+PEF1dGhvcj5NaWNhbGU8L0F1dGhvcj48WWVhcj4xOTkzPC9ZZWFyPjxS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</w:fldData>
        </w:fldChar>
      </w:r>
      <w:r w:rsidR="00DE0648">
        <w:instrText xml:space="preserve"> ADDIN EN.CITE.DATA </w:instrText>
      </w:r>
      <w:r w:rsidR="00DE0648">
        <w:fldChar w:fldCharType="end"/>
      </w:r>
      <w:r w:rsidR="000E657D">
        <w:fldChar w:fldCharType="separate"/>
      </w:r>
      <w:r w:rsidR="00DE0648">
        <w:rPr>
          <w:noProof/>
        </w:rPr>
        <w:t>(Micale, Genovese et al. 1993, Marino, Mandich et al. 1995)</w:t>
      </w:r>
      <w:r w:rsidR="000E657D">
        <w:fldChar w:fldCharType="end"/>
      </w:r>
      <w:r w:rsidRPr="00E90474">
        <w:t xml:space="preserve">; gonad indices </w:t>
      </w:r>
      <w:r w:rsidR="008D058E">
        <w:fldChar w:fldCharType="begin"/>
      </w:r>
      <w:r w:rsidR="008D058E">
        <w:instrText xml:space="preserve"> ADDIN EN.CITE &lt;EndNote&gt;&lt;Cite&gt;&lt;Author&gt;Smith&lt;/Author&gt;&lt;Year&gt; 1987&lt;/Year&gt;&lt;RecNum&gt;89&lt;/RecNum&gt;&lt;DisplayText&gt;(Smith 1987)&lt;/DisplayText&gt;&lt;record&gt;&lt;rec-number&gt;89&lt;/rec-number&gt;&lt;foreign-keys&gt;&lt;key app="EN" db-id="ws5f0rta6fewz6et2f1x2w24vd2xets9ts2t" timestamp="1494981357"&gt;89&lt;/key&gt;&lt;/foreign-keys&gt;&lt;ref-type name="Thesis"&gt;32&lt;/ref-type&gt;&lt;contributors&gt;&lt;authors&gt;&lt;author&gt;Smith, A. K.&lt;/author&gt;&lt;/authors&gt;&lt;/contributors&gt;&lt;titles&gt;&lt;title&gt;&lt;style face="normal" font="default" size="100%"&gt;Genetic variation in marine teleosts: a review of the literature and genetic variation and dispersal of the yellowtail kingfish, &lt;/style&gt;&lt;style face="italic" font="default" size="100%"&gt;Seriola lalandi&lt;/style&gt;&lt;style face="normal" font="default" size="100%"&gt;, from New South Wales waters.&lt;/style&gt;&lt;/title&gt;&lt;/titles&gt;&lt;volume&gt;Hons (unpublished)&lt;/volume&gt;&lt;dates&gt;&lt;year&gt; 1987&lt;/year&gt;&lt;/dates&gt;&lt;pub-location&gt;Sydney, Australia.&lt;/pub-location&gt;&lt;publisher&gt;University of New South Wales, Sydney, Australia.&lt;/publisher&gt;&lt;urls&gt;&lt;/urls&gt;&lt;/record&gt;&lt;/Cite&gt;&lt;/EndNote&gt;</w:instrText>
      </w:r>
      <w:r w:rsidR="008D058E">
        <w:fldChar w:fldCharType="separate"/>
      </w:r>
      <w:r w:rsidR="008D058E">
        <w:rPr>
          <w:noProof/>
        </w:rPr>
        <w:t>(Smith 1987)</w:t>
      </w:r>
      <w:r w:rsidR="008D058E">
        <w:fldChar w:fldCharType="end"/>
      </w:r>
      <w:r w:rsidRPr="00E90474">
        <w:t xml:space="preserve">; and macro gonad staging </w:t>
      </w:r>
      <w:r w:rsidR="008D058E">
        <w:fldChar w:fldCharType="begin"/>
      </w:r>
      <w:r w:rsidR="00DE0648">
        <w:instrText xml:space="preserve"> ADDIN EN.CITE &lt;EndNote&gt;&lt;Cite&gt;&lt;Author&gt;Marino&lt;/Author&gt;&lt;Year&gt;1995&lt;/Year&gt;&lt;RecNum&gt;88&lt;/RecNum&gt;&lt;DisplayText&gt;(Marino, Mandich et al. 1995, McGregor 1995)&lt;/DisplayText&gt;&lt;record&gt;&lt;rec-number&gt;88&lt;/rec-number&gt;&lt;foreign-keys&gt;&lt;key app="EN" db-id="ws5f0rta6fewz6et2f1x2w24vd2xets9ts2t" timestamp="1494981084"&gt;88&lt;/key&gt;&lt;/foreign-keys&gt;&lt;ref-type name="Journal Article"&gt;17&lt;/ref-type&gt;&lt;contributors&gt;&lt;authors&gt;&lt;author&gt;Marino, G.&lt;/author&gt;&lt;author&gt;Mandich, A.&lt;/author&gt;&lt;author&gt;Massari, A.&lt;/author&gt;&lt;author&gt;Andaloro, F.&lt;/author&gt;&lt;author&gt;Porrello, S.&lt;/author&gt;&lt;author&gt;Finoia, M. G.&lt;/author&gt;&lt;author&gt;Cevasco, F. &lt;/author&gt;&lt;/authors&gt;&lt;/contributors&gt;&lt;titles&gt;&lt;title&gt;&lt;style face="normal" font="default" size="100%"&gt;Aspects of reproductive biology of the Mediterranean amberjack (&lt;/style&gt;&lt;style face="italic" font="default" size="100%"&gt;Seriola dumerilii &lt;/style&gt;&lt;style face="normal" font="default" size="100%"&gt;Risso) during the spawning period. &lt;/style&gt;&lt;/title&gt;&lt;secondary-title&gt;Journal of Applied Ichthyology&lt;/secondary-title&gt;&lt;/titles&gt;&lt;periodical&gt;&lt;full-title&gt;Journal of Applied Ichthyology&lt;/full-title&gt;&lt;/periodical&gt;&lt;pages&gt;9-24&lt;/pages&gt;&lt;volume&gt;11&lt;/volume&gt;&lt;dates&gt;&lt;year&gt;1995&lt;/year&gt;&lt;/dates&gt;&lt;urls&gt;&lt;/urls&gt;&lt;/record&gt;&lt;/Cite&gt;&lt;Cite&gt;&lt;Author&gt;McGregor&lt;/Author&gt;&lt;Year&gt;1995&lt;/Year&gt;&lt;RecNum&gt;90&lt;/RecNum&gt;&lt;record&gt;&lt;rec-number&gt;90&lt;/rec-number&gt;&lt;foreign-keys&gt;&lt;key app="EN" db-id="ws5f0rta6fewz6et2f1x2w24vd2xets9ts2t" timestamp="1494981536"&gt;90&lt;/key&gt;&lt;/foreign-keys&gt;&lt;ref-type name="Journal Article"&gt;17&lt;/ref-type&gt;&lt;contributors&gt;&lt;authors&gt;&lt;author&gt;McGregor, G.&lt;/author&gt;&lt;/authors&gt;&lt;/contributors&gt;&lt;titles&gt;&lt;title&gt; Is the northern region the kingfish capital of the Pacific? Part 1: the fish.&lt;/title&gt;&lt;secondary-title&gt;Seafood New Zealand&lt;/secondary-title&gt;&lt;/titles&gt;&lt;periodical&gt;&lt;full-title&gt;Seafood New Zealand&lt;/full-title&gt;&lt;/periodical&gt;&lt;pages&gt;28-30&lt;/pages&gt;&lt;volume&gt;1995&lt;/volume&gt;&lt;dates&gt;&lt;year&gt;1995&lt;/year&gt;&lt;/dates&gt;&lt;urls&gt;&lt;/urls&gt;&lt;/record&gt;&lt;/Cite&gt;&lt;/EndNote&gt;</w:instrText>
      </w:r>
      <w:r w:rsidR="008D058E">
        <w:fldChar w:fldCharType="separate"/>
      </w:r>
      <w:r w:rsidR="00DE0648">
        <w:rPr>
          <w:noProof/>
        </w:rPr>
        <w:t>(Marino, Mandich et al. 1995, McGregor 1995)</w:t>
      </w:r>
      <w:r w:rsidR="008D058E">
        <w:fldChar w:fldCharType="end"/>
      </w:r>
      <w:r w:rsidR="008D058E">
        <w:t xml:space="preserve">. </w:t>
      </w:r>
      <w:r w:rsidRPr="00E90474">
        <w:t>More recently,</w:t>
      </w:r>
      <w:r w:rsidR="00840771">
        <w:t xml:space="preserve"> </w:t>
      </w:r>
      <w:proofErr w:type="spellStart"/>
      <w:r w:rsidR="00840771">
        <w:t>Gillanders</w:t>
      </w:r>
      <w:proofErr w:type="spellEnd"/>
      <w:r w:rsidR="00840771">
        <w:t xml:space="preserve"> </w:t>
      </w:r>
      <w:r w:rsidR="00840771" w:rsidRPr="00ED3162">
        <w:rPr>
          <w:i/>
        </w:rPr>
        <w:t>et al</w:t>
      </w:r>
      <w:r w:rsidRPr="00E90474">
        <w:t xml:space="preserve"> </w:t>
      </w:r>
      <w:r w:rsidR="00840771">
        <w:fldChar w:fldCharType="begin"/>
      </w:r>
      <w:r w:rsidR="00840771">
        <w:instrText xml:space="preserve"> ADDIN EN.CITE &lt;EndNote&gt;&lt;Cite ExcludeAuth="1"&gt;&lt;Author&gt;Gillanders&lt;/Author&gt;&lt;Year&gt;1999&lt;/Year&gt;&lt;RecNum&gt;62&lt;/RecNum&gt;&lt;DisplayText&gt;(1999)&lt;/DisplayText&gt;&lt;record&gt;&lt;rec-number&gt;62&lt;/rec-number&gt;&lt;foreign-keys&gt;&lt;key app="EN" db-id="ws5f0rta6fewz6et2f1x2w24vd2xets9ts2t" timestamp="1483578379"&gt;62&lt;/key&gt;&lt;/foreign-keys&gt;&lt;ref-type name="Journal Article"&gt;17&lt;/ref-type&gt;&lt;contributors&gt;&lt;authors&gt;&lt;author&gt;Gillanders, B. M.&lt;/author&gt;&lt;author&gt;Ferrell, D. J.&lt;/author&gt;&lt;author&gt;Andrew, N. L.&lt;/author&gt;&lt;/authors&gt;&lt;/contributors&gt;&lt;auth-address&gt;NSW Fisheries Research Institute, P. O. Box 21, Cronulla NSW 2230, Australia&amp;#xD;Natl. Inst. Water Atmosph. Res. L., P. O. Box 14 901, Kilbirnie, Wellington, New Zealand&lt;/auth-address&gt;&lt;titles&gt;&lt;title&gt;Size of maturity and seasonal changes in gonad activity of yellowtail kingfish (Seriola lalandi; Carangidae) in New South Wales, Australia&lt;/title&gt;&lt;secondary-title&gt;New Zealand Journal of Marine and Freshwater Research&lt;/secondary-title&gt;&lt;/titles&gt;&lt;periodical&gt;&lt;full-title&gt;New Zealand Journal of Marine and Freshwater Research&lt;/full-title&gt;&lt;/periodical&gt;&lt;pages&gt;457-468&lt;/pages&gt;&lt;volume&gt;33&lt;/volume&gt;&lt;number&gt;3&lt;/number&gt;&lt;keywords&gt;&lt;keyword&gt;Carangidae&lt;/keyword&gt;&lt;keyword&gt;Maturity&lt;/keyword&gt;&lt;keyword&gt;Reproduction&lt;/keyword&gt;&lt;keyword&gt;Seriola&lt;/keyword&gt;&lt;/keywords&gt;&lt;dates&gt;&lt;year&gt;1999&lt;/year&gt;&lt;/dates&gt;&lt;work-type&gt;Conference Paper&lt;/work-type&gt;&lt;urls&gt;&lt;related-urls&gt;&lt;url&gt;https://www.scopus.com/inward/record.uri?eid=2-s2.0-0032714160&amp;amp;partnerID=40&amp;amp;md5=cbf7b47c1d32f8874dc81ce32a652bef&lt;/url&gt;&lt;/related-urls&gt;&lt;/urls&gt;&lt;remote-database-name&gt;Scopus&lt;/remote-database-name&gt;&lt;/record&gt;&lt;/Cite&gt;&lt;/EndNote&gt;</w:instrText>
      </w:r>
      <w:r w:rsidR="00840771">
        <w:fldChar w:fldCharType="separate"/>
      </w:r>
      <w:r w:rsidR="00840771">
        <w:rPr>
          <w:noProof/>
        </w:rPr>
        <w:t>(1999)</w:t>
      </w:r>
      <w:r w:rsidR="00840771">
        <w:fldChar w:fldCharType="end"/>
      </w:r>
      <w:r w:rsidR="00840771">
        <w:t xml:space="preserve"> </w:t>
      </w:r>
      <w:r w:rsidRPr="00E90474">
        <w:t>and determined size at maturity and changes in gonad activity of yellowtail kingfish from NSW. Similar methods used in this paper were used to explore the reproductive characteristics for the present research.</w:t>
      </w:r>
    </w:p>
    <w:p w14:paraId="10912BB7" w14:textId="2DA1E885" w:rsidR="00EC71AE" w:rsidRDefault="00AF22B7" w:rsidP="00DF6DD3">
      <w:pPr>
        <w:pStyle w:val="Body"/>
        <w:tabs>
          <w:tab w:val="left" w:pos="284"/>
        </w:tabs>
        <w:jc w:val="both"/>
      </w:pPr>
      <w:r>
        <w:t xml:space="preserve">Yellowtail kingfish caught in Victorian waters were defrosted and dissected to obtain reproductive characteristics.  Sex was determined </w:t>
      </w:r>
      <w:r w:rsidR="009E1236">
        <w:t xml:space="preserve">by visually examining the gonads. </w:t>
      </w:r>
      <w:r w:rsidR="00BA28C3">
        <w:t>Intact g</w:t>
      </w:r>
      <w:r w:rsidR="009E1236">
        <w:t>onads of male and female yellowtail kingfish were removed</w:t>
      </w:r>
      <w:r w:rsidR="00BA28C3">
        <w:t xml:space="preserve"> and weighed to the nearest </w:t>
      </w:r>
      <w:r w:rsidR="00412CE1">
        <w:t xml:space="preserve">0.1 </w:t>
      </w:r>
      <w:r w:rsidR="00BA28C3">
        <w:t>g</w:t>
      </w:r>
      <w:r w:rsidR="009E1236">
        <w:t xml:space="preserve">. Gonads were </w:t>
      </w:r>
      <w:r w:rsidR="00C6663F">
        <w:t xml:space="preserve">macroscopically </w:t>
      </w:r>
      <w:r w:rsidR="009E1236">
        <w:t>staged on a scale of 1</w:t>
      </w:r>
      <w:r w:rsidR="0093084C">
        <w:t xml:space="preserve"> (Immature) </w:t>
      </w:r>
      <w:r w:rsidR="009E1236">
        <w:t>–</w:t>
      </w:r>
      <w:r w:rsidR="0093084C">
        <w:t xml:space="preserve"> </w:t>
      </w:r>
      <w:r w:rsidR="009E1236">
        <w:t>6</w:t>
      </w:r>
      <w:r w:rsidR="0093084C">
        <w:t xml:space="preserve"> (Spent)</w:t>
      </w:r>
      <w:r w:rsidR="00BA28C3">
        <w:t xml:space="preserve"> </w:t>
      </w:r>
      <w:r w:rsidR="0093084C">
        <w:t xml:space="preserve">for females and 1 (Immature) – 4 (Ripe) for males. </w:t>
      </w:r>
      <w:r w:rsidR="009E1236">
        <w:t xml:space="preserve">Damaged gonads were not weighed; </w:t>
      </w:r>
      <w:r w:rsidR="0097399B">
        <w:t>however,</w:t>
      </w:r>
      <w:r w:rsidR="009E1236">
        <w:t xml:space="preserve"> were staged where possible. </w:t>
      </w:r>
      <w:r w:rsidR="00C6663F">
        <w:t xml:space="preserve">Maturity stage classification was conducted using methods described by </w:t>
      </w:r>
      <w:proofErr w:type="spellStart"/>
      <w:r w:rsidR="002A1741">
        <w:t>Gillanders</w:t>
      </w:r>
      <w:proofErr w:type="spellEnd"/>
      <w:r w:rsidR="002A1741">
        <w:t xml:space="preserve"> </w:t>
      </w:r>
      <w:r w:rsidR="002A1741" w:rsidRPr="00D93317">
        <w:rPr>
          <w:i/>
        </w:rPr>
        <w:t>et al</w:t>
      </w:r>
      <w:r w:rsidR="002A1741" w:rsidRPr="00E90474">
        <w:t xml:space="preserve"> </w:t>
      </w:r>
      <w:r w:rsidR="002A1741">
        <w:fldChar w:fldCharType="begin"/>
      </w:r>
      <w:r w:rsidR="002A1741">
        <w:instrText xml:space="preserve"> ADDIN EN.CITE &lt;EndNote&gt;&lt;Cite ExcludeAuth="1"&gt;&lt;Author&gt;Gillanders&lt;/Author&gt;&lt;Year&gt;1999&lt;/Year&gt;&lt;RecNum&gt;62&lt;/RecNum&gt;&lt;DisplayText&gt;(1999)&lt;/DisplayText&gt;&lt;record&gt;&lt;rec-number&gt;62&lt;/rec-number&gt;&lt;foreign-keys&gt;&lt;key app="EN" db-id="ws5f0rta6fewz6et2f1x2w24vd2xets9ts2t" timestamp="1483578379"&gt;62&lt;/key&gt;&lt;/foreign-keys&gt;&lt;ref-type name="Journal Article"&gt;17&lt;/ref-type&gt;&lt;contributors&gt;&lt;authors&gt;&lt;author&gt;Gillanders, B. M.&lt;/author&gt;&lt;author&gt;Ferrell, D. J.&lt;/author&gt;&lt;author&gt;Andrew, N. L.&lt;/author&gt;&lt;/authors&gt;&lt;/contributors&gt;&lt;auth-address&gt;NSW Fisheries Research Institute, P. O. Box 21, Cronulla NSW 2230, Australia&amp;#xD;Natl. Inst. Water Atmosph. Res. L., P. O. Box 14 901, Kilbirnie, Wellington, New Zealand&lt;/auth-address&gt;&lt;titles&gt;&lt;title&gt;Size of maturity and seasonal changes in gonad activity of yellowtail kingfish (Seriola lalandi; Carangidae) in New South Wales, Australia&lt;/title&gt;&lt;secondary-title&gt;New Zealand Journal of Marine and Freshwater Research&lt;/secondary-title&gt;&lt;/titles&gt;&lt;periodical&gt;&lt;full-title&gt;New Zealand Journal of Marine and Freshwater Research&lt;/full-title&gt;&lt;/periodical&gt;&lt;pages&gt;457-468&lt;/pages&gt;&lt;volume&gt;33&lt;/volume&gt;&lt;number&gt;3&lt;/number&gt;&lt;keywords&gt;&lt;keyword&gt;Carangidae&lt;/keyword&gt;&lt;keyword&gt;Maturity&lt;/keyword&gt;&lt;keyword&gt;Reproduction&lt;/keyword&gt;&lt;keyword&gt;Seriola&lt;/keyword&gt;&lt;/keywords&gt;&lt;dates&gt;&lt;year&gt;1999&lt;/year&gt;&lt;/dates&gt;&lt;work-type&gt;Conference Paper&lt;/work-type&gt;&lt;urls&gt;&lt;related-urls&gt;&lt;url&gt;https://www.scopus.com/inward/record.uri?eid=2-s2.0-0032714160&amp;amp;partnerID=40&amp;amp;md5=cbf7b47c1d32f8874dc81ce32a652bef&lt;/url&gt;&lt;/related-urls&gt;&lt;/urls&gt;&lt;remote-database-name&gt;Scopus&lt;/remote-database-name&gt;&lt;/record&gt;&lt;/Cite&gt;&lt;/EndNote&gt;</w:instrText>
      </w:r>
      <w:r w:rsidR="002A1741">
        <w:fldChar w:fldCharType="separate"/>
      </w:r>
      <w:r w:rsidR="002A1741">
        <w:rPr>
          <w:noProof/>
        </w:rPr>
        <w:t>(1999)</w:t>
      </w:r>
      <w:r w:rsidR="002A1741">
        <w:fldChar w:fldCharType="end"/>
      </w:r>
      <w:r w:rsidR="002A1741">
        <w:t xml:space="preserve"> </w:t>
      </w:r>
      <w:r w:rsidR="00C6663F">
        <w:t xml:space="preserve">see </w:t>
      </w:r>
      <w:r w:rsidR="00F77C3E">
        <w:fldChar w:fldCharType="begin"/>
      </w:r>
      <w:r w:rsidR="00F77C3E">
        <w:instrText xml:space="preserve"> REF _Ref482795852 </w:instrText>
      </w:r>
      <w:r w:rsidR="008E2B0E">
        <w:instrText xml:space="preserve"> \* MERGEFORMAT </w:instrText>
      </w:r>
      <w:r w:rsidR="00F77C3E">
        <w:fldChar w:fldCharType="separate"/>
      </w:r>
      <w:r w:rsidR="007D1809">
        <w:t xml:space="preserve">Appendix </w:t>
      </w:r>
      <w:r w:rsidR="007D1809">
        <w:rPr>
          <w:noProof/>
        </w:rPr>
        <w:t>3</w:t>
      </w:r>
      <w:r w:rsidR="00F77C3E">
        <w:rPr>
          <w:noProof/>
        </w:rPr>
        <w:fldChar w:fldCharType="end"/>
      </w:r>
      <w:r w:rsidR="00A91F97">
        <w:t>.</w:t>
      </w:r>
    </w:p>
    <w:p w14:paraId="10912BB8" w14:textId="48498C7D" w:rsidR="00A134E1" w:rsidRDefault="00E83163" w:rsidP="00DF6DD3">
      <w:pPr>
        <w:pStyle w:val="Body"/>
        <w:tabs>
          <w:tab w:val="left" w:pos="284"/>
        </w:tabs>
        <w:jc w:val="both"/>
      </w:pPr>
      <w:r>
        <w:t>A logistic regression model was used to describe the relationship between t</w:t>
      </w:r>
      <w:r w:rsidR="00A134E1">
        <w:t>otal le</w:t>
      </w:r>
      <w:r>
        <w:t xml:space="preserve">ngth at maturity was determined. The logistic model was fit in R </w:t>
      </w:r>
      <w:r>
        <w:fldChar w:fldCharType="begin"/>
      </w:r>
      <w:r w:rsidR="00074183">
        <w:instrText xml:space="preserve"> ADDIN EN.CITE &lt;EndNote&gt;&lt;Cite&gt;&lt;Author&gt;Team&lt;/Author&gt;&lt;Year&gt;2016&lt;/Year&gt;&lt;RecNum&gt;91&lt;/RecNum&gt;&lt;DisplayText&gt;(Team 2016)&lt;/DisplayText&gt;&lt;record&gt;&lt;rec-number&gt;91&lt;/rec-number&gt;&lt;foreign-keys&gt;&lt;key app="EN" db-id="ws5f0rta6fewz6et2f1x2w24vd2xets9ts2t" timestamp="1495668099"&gt;91&lt;/key&gt;&lt;/foreign-keys&gt;&lt;ref-type name="Computer Program"&gt;9&lt;/ref-type&gt;&lt;contributors&gt;&lt;authors&gt;&lt;author&gt;R Core Team &lt;/author&gt;&lt;/authors&gt;&lt;/contributors&gt;&lt;titles&gt;&lt;title&gt;R: A language and environment for statistical computing. R Foundation for Statistical Computing&lt;/title&gt;&lt;/titles&gt;&lt;dates&gt;&lt;year&gt;2016&lt;/year&gt;&lt;/dates&gt;&lt;pub-location&gt;Vienna, Austria&lt;/pub-location&gt;&lt;urls&gt;&lt;related-urls&gt;&lt;url&gt;https://www.R-project.org/&lt;/url&gt;&lt;/related-urls&gt;&lt;/urls&gt;&lt;/record&gt;&lt;/Cite&gt;&lt;/EndNote&gt;</w:instrText>
      </w:r>
      <w:r>
        <w:fldChar w:fldCharType="separate"/>
      </w:r>
      <w:r w:rsidR="00074183">
        <w:rPr>
          <w:noProof/>
        </w:rPr>
        <w:t>(Team 2016)</w:t>
      </w:r>
      <w:r>
        <w:fldChar w:fldCharType="end"/>
      </w:r>
      <w:r>
        <w:t xml:space="preserve"> with the general linear model procedure. Total length was binned to 5</w:t>
      </w:r>
      <w:r w:rsidR="00C57A30">
        <w:t xml:space="preserve"> </w:t>
      </w:r>
      <w:r>
        <w:t xml:space="preserve">cm intervals and fish were classified as </w:t>
      </w:r>
      <w:r w:rsidR="00147D43">
        <w:t>mature where oocyte stage was =&gt;4 for both sexes.</w:t>
      </w:r>
    </w:p>
    <w:p w14:paraId="10912BB9" w14:textId="77777777" w:rsidR="00147D43" w:rsidRDefault="00423DF1" w:rsidP="00DF6DD3">
      <w:pPr>
        <w:pStyle w:val="Body"/>
        <w:tabs>
          <w:tab w:val="left" w:pos="284"/>
        </w:tabs>
      </w:pPr>
      <m:oMathPara>
        <m:oMath>
          <m:func>
            <m:funcPr>
              <m:ctrlPr>
                <w:rPr>
                  <w:rFonts w:ascii="Cambria Math" w:hAnsi="Cambria Math"/>
                </w:rPr>
              </m:ctrlPr>
            </m:funcPr>
            <m:fName>
              <m:r>
                <m:rPr>
                  <m:sty m:val="p"/>
                </m:rPr>
                <w:rPr>
                  <w:rFonts w:ascii="Cambria Math" w:hAnsi="Cambria Math"/>
                </w:rPr>
                <m:t>log</m:t>
              </m:r>
            </m:fName>
            <m:e>
              <m:d>
                <m:dPr>
                  <m:ctrlPr>
                    <w:rPr>
                      <w:rFonts w:ascii="Cambria Math" w:hAnsi="Cambria Math"/>
                      <w:i/>
                    </w:rPr>
                  </m:ctrlPr>
                </m:dPr>
                <m:e>
                  <m:f>
                    <m:fPr>
                      <m:ctrlPr>
                        <w:rPr>
                          <w:rFonts w:ascii="Cambria Math" w:hAnsi="Cambria Math"/>
                          <w:i/>
                        </w:rPr>
                      </m:ctrlPr>
                    </m:fPr>
                    <m:num>
                      <m:r>
                        <w:rPr>
                          <w:rFonts w:ascii="Cambria Math" w:hAnsi="Cambria Math"/>
                        </w:rPr>
                        <m:t>p</m:t>
                      </m:r>
                    </m:num>
                    <m:den>
                      <m:r>
                        <w:rPr>
                          <w:rFonts w:ascii="Cambria Math" w:hAnsi="Cambria Math"/>
                        </w:rPr>
                        <m:t>1-p</m:t>
                      </m:r>
                    </m:den>
                  </m:f>
                </m:e>
              </m:d>
            </m:e>
          </m:func>
          <m:r>
            <w:rPr>
              <w:rFonts w:ascii="Cambria Math" w:hAnsi="Cambria Math"/>
            </w:rPr>
            <m:t>=α+</m:t>
          </m:r>
          <m:sSub>
            <m:sSubPr>
              <m:ctrlPr>
                <w:rPr>
                  <w:rFonts w:ascii="Cambria Math" w:hAnsi="Cambria Math"/>
                  <w:i/>
                </w:rPr>
              </m:ctrlPr>
            </m:sSubPr>
            <m:e>
              <m:r>
                <w:rPr>
                  <w:rFonts w:ascii="Cambria Math" w:hAnsi="Cambria Math"/>
                </w:rPr>
                <m:t>β</m:t>
              </m:r>
            </m:e>
            <m:sub>
              <m:r>
                <w:rPr>
                  <w:rFonts w:ascii="Cambria Math" w:hAnsi="Cambria Math"/>
                </w:rPr>
                <m:t>1</m:t>
              </m:r>
            </m:sub>
          </m:sSub>
          <m:r>
            <w:rPr>
              <w:rFonts w:ascii="Cambria Math" w:hAnsi="Cambria Math"/>
            </w:rPr>
            <m:t>X</m:t>
          </m:r>
        </m:oMath>
      </m:oMathPara>
    </w:p>
    <w:p w14:paraId="10912BBA" w14:textId="24EF3AE1" w:rsidR="00E03F39" w:rsidRDefault="00C50330" w:rsidP="00DF6DD3">
      <w:pPr>
        <w:pStyle w:val="Body"/>
        <w:tabs>
          <w:tab w:val="left" w:pos="284"/>
        </w:tabs>
        <w:jc w:val="both"/>
      </w:pPr>
      <w:r>
        <w:t>Length</w:t>
      </w:r>
      <w:r w:rsidR="00147D43">
        <w:t xml:space="preserve"> at 50% (</w:t>
      </w:r>
      <w:r w:rsidR="00147D43" w:rsidRPr="00147D43">
        <w:rPr>
          <w:i/>
        </w:rPr>
        <w:t>p</w:t>
      </w:r>
      <w:r w:rsidR="00147D43">
        <w:t>=0.5) mature was determined by</w:t>
      </w:r>
    </w:p>
    <w:p w14:paraId="10912BBB" w14:textId="77777777" w:rsidR="00147D43" w:rsidRDefault="00147D43" w:rsidP="00DF6DD3">
      <w:pPr>
        <w:pStyle w:val="Body"/>
        <w:tabs>
          <w:tab w:val="left" w:pos="284"/>
        </w:tabs>
      </w:pPr>
      <m:oMathPara>
        <m:oMath>
          <m:r>
            <w:rPr>
              <w:rFonts w:ascii="Cambria Math" w:hAnsi="Cambria Math"/>
            </w:rPr>
            <m:t>x=</m:t>
          </m:r>
          <m:f>
            <m:fPr>
              <m:ctrlPr>
                <w:rPr>
                  <w:rFonts w:ascii="Cambria Math" w:hAnsi="Cambria Math"/>
                  <w:i/>
                </w:rPr>
              </m:ctrlPr>
            </m:fPr>
            <m:num>
              <m:func>
                <m:funcPr>
                  <m:ctrlPr>
                    <w:rPr>
                      <w:rFonts w:ascii="Cambria Math" w:hAnsi="Cambria Math"/>
                    </w:rPr>
                  </m:ctrlPr>
                </m:funcPr>
                <m:fName>
                  <m:r>
                    <m:rPr>
                      <m:sty m:val="p"/>
                    </m:rPr>
                    <w:rPr>
                      <w:rFonts w:ascii="Cambria Math" w:hAnsi="Cambria Math"/>
                    </w:rPr>
                    <m:t>log</m:t>
                  </m:r>
                </m:fName>
                <m:e>
                  <m:d>
                    <m:dPr>
                      <m:ctrlPr>
                        <w:rPr>
                          <w:rFonts w:ascii="Cambria Math" w:hAnsi="Cambria Math"/>
                          <w:i/>
                        </w:rPr>
                      </m:ctrlPr>
                    </m:dPr>
                    <m:e>
                      <m:f>
                        <m:fPr>
                          <m:ctrlPr>
                            <w:rPr>
                              <w:rFonts w:ascii="Cambria Math" w:hAnsi="Cambria Math"/>
                              <w:i/>
                            </w:rPr>
                          </m:ctrlPr>
                        </m:fPr>
                        <m:num>
                          <m:r>
                            <w:rPr>
                              <w:rFonts w:ascii="Cambria Math" w:hAnsi="Cambria Math"/>
                            </w:rPr>
                            <m:t>p</m:t>
                          </m:r>
                        </m:num>
                        <m:den>
                          <m:r>
                            <w:rPr>
                              <w:rFonts w:ascii="Cambria Math" w:hAnsi="Cambria Math"/>
                            </w:rPr>
                            <m:t>1-p</m:t>
                          </m:r>
                        </m:den>
                      </m:f>
                    </m:e>
                  </m:d>
                </m:e>
              </m:func>
              <m:r>
                <w:rPr>
                  <w:rFonts w:ascii="Cambria Math" w:hAnsi="Cambria Math"/>
                </w:rPr>
                <m:t>-α</m:t>
              </m:r>
            </m:num>
            <m:den>
              <m:sSub>
                <m:sSubPr>
                  <m:ctrlPr>
                    <w:rPr>
                      <w:rFonts w:ascii="Cambria Math" w:hAnsi="Cambria Math"/>
                      <w:i/>
                    </w:rPr>
                  </m:ctrlPr>
                </m:sSubPr>
                <m:e>
                  <m:r>
                    <w:rPr>
                      <w:rFonts w:ascii="Cambria Math" w:hAnsi="Cambria Math"/>
                    </w:rPr>
                    <m:t>β</m:t>
                  </m:r>
                </m:e>
                <m:sub>
                  <m:r>
                    <w:rPr>
                      <w:rFonts w:ascii="Cambria Math" w:hAnsi="Cambria Math"/>
                    </w:rPr>
                    <m:t>1</m:t>
                  </m:r>
                </m:sub>
              </m:sSub>
            </m:den>
          </m:f>
        </m:oMath>
      </m:oMathPara>
    </w:p>
    <w:p w14:paraId="10912BBC" w14:textId="1CF28F99" w:rsidR="00EC71AE" w:rsidRDefault="00384203" w:rsidP="00DF6DD3">
      <w:pPr>
        <w:pStyle w:val="HC"/>
        <w:tabs>
          <w:tab w:val="left" w:pos="284"/>
        </w:tabs>
      </w:pPr>
      <w:r w:rsidRPr="00384203">
        <w:t>Results</w:t>
      </w:r>
    </w:p>
    <w:p w14:paraId="598967B1" w14:textId="6DCED9C7" w:rsidR="00384203" w:rsidRDefault="00384203" w:rsidP="00DF6DD3">
      <w:pPr>
        <w:pStyle w:val="Body"/>
        <w:tabs>
          <w:tab w:val="left" w:pos="284"/>
        </w:tabs>
        <w:jc w:val="both"/>
      </w:pPr>
      <w:r>
        <w:t xml:space="preserve">All length measurements were expressed at </w:t>
      </w:r>
      <w:r w:rsidR="00C57A30">
        <w:t>t</w:t>
      </w:r>
      <w:r>
        <w:t xml:space="preserve">otal </w:t>
      </w:r>
      <w:r w:rsidR="00C57A30">
        <w:t>l</w:t>
      </w:r>
      <w:r>
        <w:t>ength</w:t>
      </w:r>
      <w:r w:rsidR="00D52E2F">
        <w:t xml:space="preserve"> (TL)</w:t>
      </w:r>
      <w:r>
        <w:t xml:space="preserve"> (cm). The correlation between fork length</w:t>
      </w:r>
      <w:r w:rsidR="00D52E2F">
        <w:t xml:space="preserve"> (FL)</w:t>
      </w:r>
      <w:r>
        <w:t xml:space="preserve"> and total length was significant (F</w:t>
      </w:r>
      <w:r>
        <w:rPr>
          <w:vertAlign w:val="subscript"/>
        </w:rPr>
        <w:t>1</w:t>
      </w:r>
      <w:r w:rsidRPr="00293222">
        <w:rPr>
          <w:vertAlign w:val="subscript"/>
        </w:rPr>
        <w:t>,</w:t>
      </w:r>
      <w:r>
        <w:rPr>
          <w:vertAlign w:val="subscript"/>
        </w:rPr>
        <w:t>267</w:t>
      </w:r>
      <w:r>
        <w:t>=57370, p&lt;0.001, R</w:t>
      </w:r>
      <w:r w:rsidRPr="00942F4E">
        <w:rPr>
          <w:vertAlign w:val="superscript"/>
        </w:rPr>
        <w:t>2</w:t>
      </w:r>
      <w:r>
        <w:t>=0.99), where</w:t>
      </w:r>
      <w:r w:rsidR="00C57A30">
        <w:t>:</w:t>
      </w:r>
      <w:r>
        <w:t xml:space="preserve"> </w:t>
      </w:r>
      <w:r w:rsidR="00C57A30">
        <w:t>f</w:t>
      </w:r>
      <w:r>
        <w:t xml:space="preserve">ork length = 0.896 x </w:t>
      </w:r>
      <w:r w:rsidR="00C57A30">
        <w:t>t</w:t>
      </w:r>
      <w:r>
        <w:t>otal length</w:t>
      </w:r>
      <w:r w:rsidR="00C57A30">
        <w:t xml:space="preserve"> </w:t>
      </w:r>
      <w:r>
        <w:t>-</w:t>
      </w:r>
      <w:r w:rsidR="00C57A30">
        <w:t xml:space="preserve"> </w:t>
      </w:r>
      <w:r>
        <w:t>0.985</w:t>
      </w:r>
      <w:r w:rsidR="00C57A30">
        <w:t xml:space="preserve">, </w:t>
      </w:r>
      <w:r>
        <w:t>R</w:t>
      </w:r>
      <w:r w:rsidRPr="009A41D0">
        <w:rPr>
          <w:vertAlign w:val="superscript"/>
        </w:rPr>
        <w:t>2</w:t>
      </w:r>
      <w:r>
        <w:t>=0.99</w:t>
      </w:r>
      <w:r w:rsidRPr="0060528D">
        <w:t xml:space="preserve"> </w:t>
      </w:r>
      <w:r>
        <w:t>(</w:t>
      </w:r>
      <w:r w:rsidR="00423DF1">
        <w:fldChar w:fldCharType="begin"/>
      </w:r>
      <w:r w:rsidR="00423DF1">
        <w:instrText xml:space="preserve"> REF _Ref483562537 </w:instrText>
      </w:r>
      <w:r w:rsidR="00423DF1">
        <w:fldChar w:fldCharType="separate"/>
      </w:r>
      <w:r w:rsidR="007D1809">
        <w:t xml:space="preserve">Figure </w:t>
      </w:r>
      <w:r w:rsidR="007D1809">
        <w:rPr>
          <w:noProof/>
        </w:rPr>
        <w:t>5</w:t>
      </w:r>
      <w:r w:rsidR="00423DF1">
        <w:rPr>
          <w:noProof/>
        </w:rPr>
        <w:fldChar w:fldCharType="end"/>
      </w:r>
      <w:r>
        <w:t xml:space="preserve">). This relationship was used to convert to total length where only fork length was attainable.  Approximate weight was determined using the correlation between </w:t>
      </w:r>
      <w:r w:rsidR="004073B0">
        <w:t>TL</w:t>
      </w:r>
      <w:r>
        <w:t xml:space="preserve"> (cm) and weight (kg); where estimate</w:t>
      </w:r>
      <w:r w:rsidR="00DA3566">
        <w:t>d</w:t>
      </w:r>
      <w:r>
        <w:t xml:space="preserve"> Total weight (kg) = 0.00001 x </w:t>
      </w:r>
      <w:r w:rsidR="004073B0">
        <w:t xml:space="preserve">TL (cm) </w:t>
      </w:r>
      <w:r w:rsidRPr="00462FB1">
        <w:rPr>
          <w:vertAlign w:val="superscript"/>
        </w:rPr>
        <w:t>2.9065</w:t>
      </w:r>
      <w:r>
        <w:rPr>
          <w:vertAlign w:val="superscript"/>
        </w:rPr>
        <w:t xml:space="preserve"> </w:t>
      </w:r>
      <w:r w:rsidRPr="00462FB1">
        <w:t>(</w:t>
      </w:r>
      <w:r>
        <w:fldChar w:fldCharType="begin"/>
      </w:r>
      <w:r>
        <w:rPr>
          <w:vertAlign w:val="superscript"/>
        </w:rPr>
        <w:instrText xml:space="preserve"> REF _Ref483562977 </w:instrText>
      </w:r>
      <w:r>
        <w:fldChar w:fldCharType="separate"/>
      </w:r>
      <w:r w:rsidR="007D1809">
        <w:t xml:space="preserve">Figure </w:t>
      </w:r>
      <w:r w:rsidR="007D1809">
        <w:rPr>
          <w:noProof/>
        </w:rPr>
        <w:t>6</w:t>
      </w:r>
      <w:r>
        <w:fldChar w:fldCharType="end"/>
      </w:r>
      <w:r>
        <w:t>)</w:t>
      </w:r>
      <w:r w:rsidRPr="00462FB1">
        <w:t>.</w:t>
      </w:r>
    </w:p>
    <w:p w14:paraId="075BC646" w14:textId="77777777" w:rsidR="00384203" w:rsidRPr="00942F4E" w:rsidRDefault="00384203" w:rsidP="00DF6DD3">
      <w:pPr>
        <w:pStyle w:val="Body"/>
        <w:tabs>
          <w:tab w:val="left" w:pos="284"/>
        </w:tabs>
      </w:pPr>
    </w:p>
    <w:p w14:paraId="66D21E27" w14:textId="77777777" w:rsidR="00384203" w:rsidRDefault="00384203" w:rsidP="00DF6DD3">
      <w:pPr>
        <w:pStyle w:val="Body"/>
        <w:tabs>
          <w:tab w:val="left" w:pos="284"/>
        </w:tabs>
        <w:jc w:val="center"/>
      </w:pPr>
      <w:r>
        <w:rPr>
          <w:noProof/>
          <w:lang w:val="en-GB" w:eastAsia="en-GB"/>
        </w:rPr>
        <w:lastRenderedPageBreak/>
        <w:drawing>
          <wp:inline distT="0" distB="0" distL="0" distR="0" wp14:anchorId="092A25C8" wp14:editId="277725C0">
            <wp:extent cx="3185809" cy="298403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t="8437"/>
                    <a:stretch/>
                  </pic:blipFill>
                  <pic:spPr bwMode="auto">
                    <a:xfrm>
                      <a:off x="0" y="0"/>
                      <a:ext cx="3205855" cy="3002811"/>
                    </a:xfrm>
                    <a:prstGeom prst="rect">
                      <a:avLst/>
                    </a:prstGeom>
                    <a:ln>
                      <a:noFill/>
                    </a:ln>
                    <a:extLst>
                      <a:ext uri="{53640926-AAD7-44D8-BBD7-CCE9431645EC}">
                        <a14:shadowObscured xmlns:a14="http://schemas.microsoft.com/office/drawing/2010/main"/>
                      </a:ext>
                    </a:extLst>
                  </pic:spPr>
                </pic:pic>
              </a:graphicData>
            </a:graphic>
          </wp:inline>
        </w:drawing>
      </w:r>
    </w:p>
    <w:p w14:paraId="25DBBD40" w14:textId="7AD04919" w:rsidR="00384203" w:rsidRDefault="00384203" w:rsidP="00DF6DD3">
      <w:pPr>
        <w:pStyle w:val="Caption"/>
        <w:tabs>
          <w:tab w:val="left" w:pos="284"/>
        </w:tabs>
      </w:pPr>
      <w:bookmarkStart w:id="38" w:name="_Ref483562537"/>
      <w:bookmarkStart w:id="39" w:name="_Toc27993158"/>
      <w:bookmarkStart w:id="40" w:name="_Toc27993330"/>
      <w:bookmarkStart w:id="41" w:name="_Toc28595031"/>
      <w:r>
        <w:t xml:space="preserve">Figure </w:t>
      </w:r>
      <w:r>
        <w:rPr>
          <w:noProof/>
        </w:rPr>
        <w:fldChar w:fldCharType="begin"/>
      </w:r>
      <w:r>
        <w:rPr>
          <w:noProof/>
        </w:rPr>
        <w:instrText xml:space="preserve"> SEQ Figure \* ARABIC </w:instrText>
      </w:r>
      <w:r>
        <w:rPr>
          <w:noProof/>
        </w:rPr>
        <w:fldChar w:fldCharType="separate"/>
      </w:r>
      <w:r w:rsidR="007D1809">
        <w:rPr>
          <w:noProof/>
        </w:rPr>
        <w:t>5</w:t>
      </w:r>
      <w:r>
        <w:rPr>
          <w:noProof/>
        </w:rPr>
        <w:fldChar w:fldCharType="end"/>
      </w:r>
      <w:bookmarkEnd w:id="38"/>
      <w:r>
        <w:t xml:space="preserve">.  </w:t>
      </w:r>
      <w:r w:rsidR="00DA3566">
        <w:t>Relationship</w:t>
      </w:r>
      <w:r>
        <w:t xml:space="preserve"> between fork length and total length of yellowtail kingfish caught from Victoria.</w:t>
      </w:r>
      <w:bookmarkEnd w:id="39"/>
      <w:bookmarkEnd w:id="40"/>
      <w:bookmarkEnd w:id="41"/>
    </w:p>
    <w:p w14:paraId="79F7F61F" w14:textId="77777777" w:rsidR="00384203" w:rsidRDefault="00384203" w:rsidP="00DF6DD3">
      <w:pPr>
        <w:pStyle w:val="Body"/>
        <w:tabs>
          <w:tab w:val="left" w:pos="284"/>
        </w:tabs>
      </w:pPr>
    </w:p>
    <w:p w14:paraId="38A9F41B" w14:textId="77777777" w:rsidR="00384203" w:rsidRDefault="00384203" w:rsidP="00DF6DD3">
      <w:pPr>
        <w:pStyle w:val="Body"/>
        <w:tabs>
          <w:tab w:val="left" w:pos="284"/>
        </w:tabs>
        <w:jc w:val="center"/>
      </w:pPr>
      <w:r>
        <w:rPr>
          <w:noProof/>
          <w:lang w:val="en-GB" w:eastAsia="en-GB"/>
        </w:rPr>
        <w:drawing>
          <wp:inline distT="0" distB="0" distL="0" distR="0" wp14:anchorId="38A7FCDA" wp14:editId="20EFFB89">
            <wp:extent cx="3643009" cy="211968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62979" cy="2131301"/>
                    </a:xfrm>
                    <a:prstGeom prst="rect">
                      <a:avLst/>
                    </a:prstGeom>
                    <a:noFill/>
                  </pic:spPr>
                </pic:pic>
              </a:graphicData>
            </a:graphic>
          </wp:inline>
        </w:drawing>
      </w:r>
    </w:p>
    <w:p w14:paraId="6B067890" w14:textId="006B71F6" w:rsidR="00384203" w:rsidRDefault="00384203" w:rsidP="00DF6DD3">
      <w:pPr>
        <w:pStyle w:val="Caption"/>
        <w:tabs>
          <w:tab w:val="left" w:pos="284"/>
        </w:tabs>
      </w:pPr>
      <w:bookmarkStart w:id="42" w:name="_Ref483562977"/>
      <w:bookmarkStart w:id="43" w:name="_Toc27993159"/>
      <w:bookmarkStart w:id="44" w:name="_Toc27993331"/>
      <w:bookmarkStart w:id="45" w:name="_Toc28595032"/>
      <w:r>
        <w:t xml:space="preserve">Figure </w:t>
      </w:r>
      <w:r>
        <w:rPr>
          <w:noProof/>
        </w:rPr>
        <w:fldChar w:fldCharType="begin"/>
      </w:r>
      <w:r>
        <w:rPr>
          <w:noProof/>
        </w:rPr>
        <w:instrText xml:space="preserve"> SEQ Figure \* ARABIC </w:instrText>
      </w:r>
      <w:r>
        <w:rPr>
          <w:noProof/>
        </w:rPr>
        <w:fldChar w:fldCharType="separate"/>
      </w:r>
      <w:r w:rsidR="007D1809">
        <w:rPr>
          <w:noProof/>
        </w:rPr>
        <w:t>6</w:t>
      </w:r>
      <w:r>
        <w:rPr>
          <w:noProof/>
        </w:rPr>
        <w:fldChar w:fldCharType="end"/>
      </w:r>
      <w:bookmarkEnd w:id="42"/>
      <w:r>
        <w:t>.  Length (Total) weight relationship for yellowtail kingfish caught in Victoria (n=72)</w:t>
      </w:r>
      <w:bookmarkEnd w:id="43"/>
      <w:bookmarkEnd w:id="44"/>
      <w:r w:rsidR="008568AD">
        <w:t>.</w:t>
      </w:r>
      <w:bookmarkEnd w:id="45"/>
    </w:p>
    <w:p w14:paraId="724C1476" w14:textId="77777777" w:rsidR="00384203" w:rsidRDefault="00384203" w:rsidP="00DF6DD3">
      <w:pPr>
        <w:pStyle w:val="HC"/>
        <w:tabs>
          <w:tab w:val="left" w:pos="284"/>
        </w:tabs>
      </w:pPr>
    </w:p>
    <w:p w14:paraId="6BB9DF49" w14:textId="77777777" w:rsidR="00384203" w:rsidRDefault="00384203" w:rsidP="00DF6DD3">
      <w:pPr>
        <w:pStyle w:val="HD"/>
        <w:tabs>
          <w:tab w:val="left" w:pos="284"/>
        </w:tabs>
      </w:pPr>
      <w:r>
        <w:t>Size characteristics</w:t>
      </w:r>
    </w:p>
    <w:p w14:paraId="54B7ED6D" w14:textId="4FBF6845" w:rsidR="00384203" w:rsidRDefault="00384203" w:rsidP="00DF6DD3">
      <w:pPr>
        <w:pStyle w:val="Body"/>
        <w:tabs>
          <w:tab w:val="left" w:pos="284"/>
        </w:tabs>
        <w:jc w:val="both"/>
      </w:pPr>
      <w:r>
        <w:t>Total length of yellowtail kingfish collected at West, Central and Eastern Victoria ranged from 40 – 130</w:t>
      </w:r>
      <w:r w:rsidR="00864776">
        <w:t xml:space="preserve"> </w:t>
      </w:r>
      <w:r>
        <w:t xml:space="preserve">cm </w:t>
      </w:r>
      <w:r w:rsidR="00DF62A3">
        <w:t xml:space="preserve">TL </w:t>
      </w:r>
      <w:r w:rsidR="001C63B3">
        <w:t>(</w:t>
      </w:r>
      <w:r w:rsidR="001C63B3">
        <w:fldChar w:fldCharType="begin"/>
      </w:r>
      <w:r w:rsidR="001C63B3">
        <w:instrText xml:space="preserve"> REF _Ref482628549 \h </w:instrText>
      </w:r>
      <w:r w:rsidR="001C63B3">
        <w:fldChar w:fldCharType="separate"/>
      </w:r>
      <w:r w:rsidR="007D1809">
        <w:t xml:space="preserve">Figure </w:t>
      </w:r>
      <w:r w:rsidR="007D1809">
        <w:rPr>
          <w:noProof/>
        </w:rPr>
        <w:t>7</w:t>
      </w:r>
      <w:r w:rsidR="001C63B3">
        <w:fldChar w:fldCharType="end"/>
      </w:r>
      <w:r w:rsidR="001C63B3">
        <w:t>)</w:t>
      </w:r>
      <w:r w:rsidR="002F4827">
        <w:t xml:space="preserve">. </w:t>
      </w:r>
      <w:r>
        <w:t>A Kolmogorov-Smirnov test indicated that the size distribution of fish caught was different between each of the three Zones was different (</w:t>
      </w:r>
      <w:r w:rsidR="00F77C3E">
        <w:fldChar w:fldCharType="begin"/>
      </w:r>
      <w:r w:rsidR="00F77C3E">
        <w:instrText xml:space="preserve"> REF _Ref363240 </w:instrText>
      </w:r>
      <w:r w:rsidR="008E2B0E">
        <w:instrText xml:space="preserve"> \* MERGEFORMAT </w:instrText>
      </w:r>
      <w:r w:rsidR="00F77C3E">
        <w:fldChar w:fldCharType="separate"/>
      </w:r>
      <w:r w:rsidR="007D1809">
        <w:t xml:space="preserve">Table </w:t>
      </w:r>
      <w:r w:rsidR="007D1809">
        <w:rPr>
          <w:noProof/>
        </w:rPr>
        <w:t>6</w:t>
      </w:r>
      <w:r w:rsidR="00F77C3E">
        <w:rPr>
          <w:noProof/>
        </w:rPr>
        <w:fldChar w:fldCharType="end"/>
      </w:r>
      <w:r>
        <w:t>). Comparing the mean total length of yellowtail kingfish from each Zone using and ANOVA indicated that there was a significant difference between the three groups (F</w:t>
      </w:r>
      <w:r w:rsidRPr="00293222">
        <w:rPr>
          <w:vertAlign w:val="subscript"/>
        </w:rPr>
        <w:t>2,527</w:t>
      </w:r>
      <w:r>
        <w:t>=39.4, p&lt;0.001).  The average total length of yellowtail kingfish caught was 84.3 cm (±0.79 SE), 70.7 cm (±1.56 SE), and 76.6</w:t>
      </w:r>
      <w:r w:rsidR="00864776">
        <w:t xml:space="preserve"> </w:t>
      </w:r>
      <w:r>
        <w:t>cm (±1.11 SE), for Western, Central and Eastern Zones respectively. A Tukey’s post hoc test indicated a significant difference in mean total length between Zone. Fish caught in Western Zone were around 13.6 cm (TL) greater than those caught in Central and 7.7 cm (TL) greater that those caught in Eastern Zone.</w:t>
      </w:r>
    </w:p>
    <w:p w14:paraId="054D0451" w14:textId="76AB517E" w:rsidR="00BB3DF4" w:rsidRDefault="00BB3DF4" w:rsidP="00DF6DD3">
      <w:pPr>
        <w:pStyle w:val="Body"/>
        <w:tabs>
          <w:tab w:val="left" w:pos="284"/>
        </w:tabs>
      </w:pPr>
    </w:p>
    <w:p w14:paraId="25624636" w14:textId="77777777" w:rsidR="00BB3DF4" w:rsidRDefault="00BB3DF4" w:rsidP="00DF6DD3">
      <w:pPr>
        <w:pStyle w:val="Body"/>
        <w:tabs>
          <w:tab w:val="left" w:pos="284"/>
        </w:tabs>
      </w:pPr>
    </w:p>
    <w:p w14:paraId="2F1C5CD2" w14:textId="77777777" w:rsidR="00384203" w:rsidRDefault="00384203" w:rsidP="00DF6DD3">
      <w:pPr>
        <w:pStyle w:val="Body"/>
        <w:tabs>
          <w:tab w:val="left" w:pos="284"/>
        </w:tabs>
        <w:jc w:val="center"/>
      </w:pPr>
      <w:r>
        <w:rPr>
          <w:noProof/>
          <w:lang w:val="en-GB" w:eastAsia="en-GB"/>
        </w:rPr>
        <w:lastRenderedPageBreak/>
        <w:drawing>
          <wp:inline distT="0" distB="0" distL="0" distR="0" wp14:anchorId="42268DDB" wp14:editId="319186DE">
            <wp:extent cx="3287949" cy="5377747"/>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26446" cy="5440713"/>
                    </a:xfrm>
                    <a:prstGeom prst="rect">
                      <a:avLst/>
                    </a:prstGeom>
                    <a:noFill/>
                  </pic:spPr>
                </pic:pic>
              </a:graphicData>
            </a:graphic>
          </wp:inline>
        </w:drawing>
      </w:r>
    </w:p>
    <w:p w14:paraId="6E219F2E" w14:textId="1B382AF9" w:rsidR="00384203" w:rsidRDefault="00384203" w:rsidP="00DF6DD3">
      <w:pPr>
        <w:pStyle w:val="Caption"/>
        <w:tabs>
          <w:tab w:val="left" w:pos="284"/>
        </w:tabs>
      </w:pPr>
      <w:bookmarkStart w:id="46" w:name="_Ref482628549"/>
      <w:bookmarkStart w:id="47" w:name="_Toc27993160"/>
      <w:bookmarkStart w:id="48" w:name="_Toc27993332"/>
      <w:bookmarkStart w:id="49" w:name="_Toc28595033"/>
      <w:r>
        <w:t xml:space="preserve">Figure </w:t>
      </w:r>
      <w:r>
        <w:rPr>
          <w:noProof/>
        </w:rPr>
        <w:fldChar w:fldCharType="begin"/>
      </w:r>
      <w:r>
        <w:rPr>
          <w:noProof/>
        </w:rPr>
        <w:instrText xml:space="preserve"> SEQ Figure \* ARABIC </w:instrText>
      </w:r>
      <w:r>
        <w:rPr>
          <w:noProof/>
        </w:rPr>
        <w:fldChar w:fldCharType="separate"/>
      </w:r>
      <w:r w:rsidR="007D1809">
        <w:rPr>
          <w:noProof/>
        </w:rPr>
        <w:t>7</w:t>
      </w:r>
      <w:r>
        <w:rPr>
          <w:noProof/>
        </w:rPr>
        <w:fldChar w:fldCharType="end"/>
      </w:r>
      <w:bookmarkEnd w:id="46"/>
      <w:r>
        <w:t>.  Percentage total length frequency distribution of yellowtail kingfish caught from Western (n=289), Central (n=98), and Eastern (n=143) Victoria.</w:t>
      </w:r>
      <w:bookmarkEnd w:id="47"/>
      <w:bookmarkEnd w:id="48"/>
      <w:bookmarkEnd w:id="49"/>
    </w:p>
    <w:p w14:paraId="3098F892" w14:textId="77777777" w:rsidR="00BD5F16" w:rsidRDefault="00BD5F16" w:rsidP="00DF6DD3">
      <w:pPr>
        <w:pStyle w:val="Caption"/>
        <w:tabs>
          <w:tab w:val="left" w:pos="284"/>
        </w:tabs>
      </w:pPr>
    </w:p>
    <w:p w14:paraId="1AE49F13" w14:textId="243A7847" w:rsidR="00384203" w:rsidRDefault="00384203" w:rsidP="00DF6DD3">
      <w:pPr>
        <w:pStyle w:val="Caption"/>
        <w:tabs>
          <w:tab w:val="left" w:pos="284"/>
        </w:tabs>
      </w:pPr>
      <w:bookmarkStart w:id="50" w:name="_Ref363240"/>
      <w:bookmarkStart w:id="51" w:name="_Toc28595062"/>
      <w:r>
        <w:t xml:space="preserve">Table </w:t>
      </w:r>
      <w:r>
        <w:rPr>
          <w:noProof/>
        </w:rPr>
        <w:fldChar w:fldCharType="begin"/>
      </w:r>
      <w:r>
        <w:rPr>
          <w:noProof/>
        </w:rPr>
        <w:instrText xml:space="preserve"> SEQ Table \* ARABIC </w:instrText>
      </w:r>
      <w:r>
        <w:rPr>
          <w:noProof/>
        </w:rPr>
        <w:fldChar w:fldCharType="separate"/>
      </w:r>
      <w:r w:rsidR="007D1809">
        <w:rPr>
          <w:noProof/>
        </w:rPr>
        <w:t>6</w:t>
      </w:r>
      <w:r>
        <w:rPr>
          <w:noProof/>
        </w:rPr>
        <w:fldChar w:fldCharType="end"/>
      </w:r>
      <w:bookmarkEnd w:id="50"/>
      <w:r>
        <w:t>. Statistical results from the Kolmogorov-Smirnov test comparing the total length distribution between yellowtail kingfish caught from each Zone.</w:t>
      </w:r>
      <w:bookmarkEnd w:id="51"/>
    </w:p>
    <w:p w14:paraId="39C0DFC5" w14:textId="77777777" w:rsidR="00BD5F16" w:rsidRDefault="00BD5F16" w:rsidP="00DF6DD3">
      <w:pPr>
        <w:pStyle w:val="Caption"/>
        <w:tabs>
          <w:tab w:val="left" w:pos="284"/>
        </w:tabs>
      </w:pPr>
    </w:p>
    <w:tbl>
      <w:tblPr>
        <w:tblStyle w:val="LightList-Accent1"/>
        <w:tblW w:w="0" w:type="auto"/>
        <w:jc w:val="center"/>
        <w:tblLook w:val="04A0" w:firstRow="1" w:lastRow="0" w:firstColumn="1" w:lastColumn="0" w:noHBand="0" w:noVBand="1"/>
      </w:tblPr>
      <w:tblGrid>
        <w:gridCol w:w="2926"/>
        <w:gridCol w:w="667"/>
        <w:gridCol w:w="847"/>
      </w:tblGrid>
      <w:tr w:rsidR="00384203" w:rsidRPr="000D1E46" w14:paraId="6BF99565" w14:textId="77777777" w:rsidTr="00B1136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FB75D04" w14:textId="77777777" w:rsidR="00384203" w:rsidRPr="000D1E46" w:rsidRDefault="00384203" w:rsidP="00DF6DD3">
            <w:pPr>
              <w:pStyle w:val="Caption"/>
              <w:tabs>
                <w:tab w:val="left" w:pos="284"/>
              </w:tabs>
              <w:rPr>
                <w:b/>
                <w:color w:val="auto"/>
              </w:rPr>
            </w:pPr>
            <w:r w:rsidRPr="000D1E46">
              <w:rPr>
                <w:b/>
                <w:color w:val="auto"/>
              </w:rPr>
              <w:t>Distribution Comparison (Zone)</w:t>
            </w:r>
          </w:p>
        </w:tc>
        <w:tc>
          <w:tcPr>
            <w:tcW w:w="0" w:type="auto"/>
          </w:tcPr>
          <w:p w14:paraId="4878365F" w14:textId="77777777" w:rsidR="00384203" w:rsidRPr="000D1E46" w:rsidRDefault="00384203" w:rsidP="00DF6DD3">
            <w:pPr>
              <w:pStyle w:val="Caption"/>
              <w:tabs>
                <w:tab w:val="left" w:pos="284"/>
              </w:tabs>
              <w:cnfStyle w:val="100000000000" w:firstRow="1" w:lastRow="0" w:firstColumn="0" w:lastColumn="0" w:oddVBand="0" w:evenVBand="0" w:oddHBand="0" w:evenHBand="0" w:firstRowFirstColumn="0" w:firstRowLastColumn="0" w:lastRowFirstColumn="0" w:lastRowLastColumn="0"/>
              <w:rPr>
                <w:b/>
                <w:color w:val="auto"/>
              </w:rPr>
            </w:pPr>
            <w:r w:rsidRPr="000D1E46">
              <w:rPr>
                <w:b/>
                <w:color w:val="auto"/>
              </w:rPr>
              <w:t>D</w:t>
            </w:r>
          </w:p>
        </w:tc>
        <w:tc>
          <w:tcPr>
            <w:tcW w:w="0" w:type="auto"/>
          </w:tcPr>
          <w:p w14:paraId="46CAC522" w14:textId="77777777" w:rsidR="00384203" w:rsidRPr="000D1E46" w:rsidRDefault="00384203" w:rsidP="00DF6DD3">
            <w:pPr>
              <w:pStyle w:val="Caption"/>
              <w:tabs>
                <w:tab w:val="left" w:pos="284"/>
              </w:tabs>
              <w:cnfStyle w:val="100000000000" w:firstRow="1" w:lastRow="0" w:firstColumn="0" w:lastColumn="0" w:oddVBand="0" w:evenVBand="0" w:oddHBand="0" w:evenHBand="0" w:firstRowFirstColumn="0" w:firstRowLastColumn="0" w:lastRowFirstColumn="0" w:lastRowLastColumn="0"/>
              <w:rPr>
                <w:b/>
                <w:i/>
                <w:color w:val="auto"/>
              </w:rPr>
            </w:pPr>
            <w:r w:rsidRPr="000D1E46">
              <w:rPr>
                <w:b/>
                <w:i/>
                <w:color w:val="auto"/>
              </w:rPr>
              <w:t>P value</w:t>
            </w:r>
          </w:p>
        </w:tc>
      </w:tr>
      <w:tr w:rsidR="00384203" w:rsidRPr="000D1E46" w14:paraId="7A63F941" w14:textId="77777777" w:rsidTr="00B113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0E5410B" w14:textId="77777777" w:rsidR="00384203" w:rsidRPr="000D1E46" w:rsidRDefault="00384203" w:rsidP="00DF6DD3">
            <w:pPr>
              <w:pStyle w:val="Caption"/>
              <w:tabs>
                <w:tab w:val="left" w:pos="284"/>
              </w:tabs>
              <w:rPr>
                <w:color w:val="auto"/>
              </w:rPr>
            </w:pPr>
            <w:r w:rsidRPr="000D1E46">
              <w:rPr>
                <w:color w:val="auto"/>
              </w:rPr>
              <w:t>West – Central</w:t>
            </w:r>
          </w:p>
        </w:tc>
        <w:tc>
          <w:tcPr>
            <w:tcW w:w="0" w:type="auto"/>
          </w:tcPr>
          <w:p w14:paraId="55FD3EDA" w14:textId="77777777" w:rsidR="00384203" w:rsidRPr="000D1E46" w:rsidRDefault="00384203" w:rsidP="00DF6DD3">
            <w:pPr>
              <w:pStyle w:val="Caption"/>
              <w:tabs>
                <w:tab w:val="left" w:pos="284"/>
              </w:tabs>
              <w:cnfStyle w:val="000000100000" w:firstRow="0" w:lastRow="0" w:firstColumn="0" w:lastColumn="0" w:oddVBand="0" w:evenVBand="0" w:oddHBand="1" w:evenHBand="0" w:firstRowFirstColumn="0" w:firstRowLastColumn="0" w:lastRowFirstColumn="0" w:lastRowLastColumn="0"/>
              <w:rPr>
                <w:b w:val="0"/>
                <w:color w:val="auto"/>
              </w:rPr>
            </w:pPr>
            <w:r w:rsidRPr="000D1E46">
              <w:rPr>
                <w:b w:val="0"/>
                <w:color w:val="auto"/>
              </w:rPr>
              <w:t>0.621</w:t>
            </w:r>
          </w:p>
        </w:tc>
        <w:tc>
          <w:tcPr>
            <w:tcW w:w="0" w:type="auto"/>
          </w:tcPr>
          <w:p w14:paraId="6F6114B3" w14:textId="77777777" w:rsidR="00384203" w:rsidRPr="000D1E46" w:rsidRDefault="00384203" w:rsidP="00DF6DD3">
            <w:pPr>
              <w:pStyle w:val="Caption"/>
              <w:tabs>
                <w:tab w:val="left" w:pos="284"/>
              </w:tabs>
              <w:cnfStyle w:val="000000100000" w:firstRow="0" w:lastRow="0" w:firstColumn="0" w:lastColumn="0" w:oddVBand="0" w:evenVBand="0" w:oddHBand="1" w:evenHBand="0" w:firstRowFirstColumn="0" w:firstRowLastColumn="0" w:lastRowFirstColumn="0" w:lastRowLastColumn="0"/>
              <w:rPr>
                <w:b w:val="0"/>
                <w:color w:val="auto"/>
              </w:rPr>
            </w:pPr>
            <w:r w:rsidRPr="000D1E46">
              <w:rPr>
                <w:b w:val="0"/>
                <w:color w:val="auto"/>
              </w:rPr>
              <w:t>&lt;0.001</w:t>
            </w:r>
          </w:p>
        </w:tc>
      </w:tr>
      <w:tr w:rsidR="00384203" w:rsidRPr="000D1E46" w14:paraId="7486395C" w14:textId="77777777" w:rsidTr="00B1136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85E37E9" w14:textId="77777777" w:rsidR="00384203" w:rsidRPr="000D1E46" w:rsidRDefault="00384203" w:rsidP="00DF6DD3">
            <w:pPr>
              <w:pStyle w:val="Caption"/>
              <w:tabs>
                <w:tab w:val="left" w:pos="284"/>
              </w:tabs>
              <w:rPr>
                <w:color w:val="auto"/>
              </w:rPr>
            </w:pPr>
            <w:r w:rsidRPr="000D1E46">
              <w:rPr>
                <w:color w:val="auto"/>
              </w:rPr>
              <w:t>West – East</w:t>
            </w:r>
          </w:p>
        </w:tc>
        <w:tc>
          <w:tcPr>
            <w:tcW w:w="0" w:type="auto"/>
          </w:tcPr>
          <w:p w14:paraId="0193C4E2" w14:textId="77777777" w:rsidR="00384203" w:rsidRPr="000D1E46" w:rsidRDefault="00384203" w:rsidP="00DF6DD3">
            <w:pPr>
              <w:pStyle w:val="Caption"/>
              <w:tabs>
                <w:tab w:val="left" w:pos="284"/>
              </w:tabs>
              <w:cnfStyle w:val="000000000000" w:firstRow="0" w:lastRow="0" w:firstColumn="0" w:lastColumn="0" w:oddVBand="0" w:evenVBand="0" w:oddHBand="0" w:evenHBand="0" w:firstRowFirstColumn="0" w:firstRowLastColumn="0" w:lastRowFirstColumn="0" w:lastRowLastColumn="0"/>
              <w:rPr>
                <w:b w:val="0"/>
                <w:color w:val="auto"/>
              </w:rPr>
            </w:pPr>
            <w:r w:rsidRPr="000D1E46">
              <w:rPr>
                <w:b w:val="0"/>
                <w:color w:val="auto"/>
              </w:rPr>
              <w:t>0.351</w:t>
            </w:r>
          </w:p>
        </w:tc>
        <w:tc>
          <w:tcPr>
            <w:tcW w:w="0" w:type="auto"/>
          </w:tcPr>
          <w:p w14:paraId="1CF4C069" w14:textId="77777777" w:rsidR="00384203" w:rsidRPr="000D1E46" w:rsidRDefault="00384203" w:rsidP="00DF6DD3">
            <w:pPr>
              <w:pStyle w:val="Caption"/>
              <w:tabs>
                <w:tab w:val="left" w:pos="284"/>
              </w:tabs>
              <w:cnfStyle w:val="000000000000" w:firstRow="0" w:lastRow="0" w:firstColumn="0" w:lastColumn="0" w:oddVBand="0" w:evenVBand="0" w:oddHBand="0" w:evenHBand="0" w:firstRowFirstColumn="0" w:firstRowLastColumn="0" w:lastRowFirstColumn="0" w:lastRowLastColumn="0"/>
              <w:rPr>
                <w:b w:val="0"/>
                <w:color w:val="auto"/>
              </w:rPr>
            </w:pPr>
            <w:r w:rsidRPr="000D1E46">
              <w:rPr>
                <w:b w:val="0"/>
                <w:color w:val="auto"/>
              </w:rPr>
              <w:t>&lt;0.001</w:t>
            </w:r>
          </w:p>
        </w:tc>
      </w:tr>
      <w:tr w:rsidR="00384203" w:rsidRPr="000D1E46" w14:paraId="397CD28C" w14:textId="77777777" w:rsidTr="00B113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C53731F" w14:textId="14AC6E56" w:rsidR="00384203" w:rsidRPr="000D1E46" w:rsidRDefault="00384203" w:rsidP="00DF6DD3">
            <w:pPr>
              <w:pStyle w:val="Caption"/>
              <w:tabs>
                <w:tab w:val="left" w:pos="284"/>
              </w:tabs>
              <w:rPr>
                <w:color w:val="auto"/>
              </w:rPr>
            </w:pPr>
            <w:r w:rsidRPr="000D1E46">
              <w:rPr>
                <w:color w:val="auto"/>
              </w:rPr>
              <w:t>Central - East</w:t>
            </w:r>
          </w:p>
        </w:tc>
        <w:tc>
          <w:tcPr>
            <w:tcW w:w="0" w:type="auto"/>
          </w:tcPr>
          <w:p w14:paraId="087455B1" w14:textId="77777777" w:rsidR="00384203" w:rsidRPr="000D1E46" w:rsidRDefault="00384203" w:rsidP="00DF6DD3">
            <w:pPr>
              <w:pStyle w:val="Caption"/>
              <w:tabs>
                <w:tab w:val="left" w:pos="284"/>
              </w:tabs>
              <w:cnfStyle w:val="000000100000" w:firstRow="0" w:lastRow="0" w:firstColumn="0" w:lastColumn="0" w:oddVBand="0" w:evenVBand="0" w:oddHBand="1" w:evenHBand="0" w:firstRowFirstColumn="0" w:firstRowLastColumn="0" w:lastRowFirstColumn="0" w:lastRowLastColumn="0"/>
              <w:rPr>
                <w:b w:val="0"/>
                <w:color w:val="auto"/>
              </w:rPr>
            </w:pPr>
            <w:r w:rsidRPr="000D1E46">
              <w:rPr>
                <w:b w:val="0"/>
                <w:color w:val="auto"/>
              </w:rPr>
              <w:t>0.310</w:t>
            </w:r>
          </w:p>
        </w:tc>
        <w:tc>
          <w:tcPr>
            <w:tcW w:w="0" w:type="auto"/>
          </w:tcPr>
          <w:p w14:paraId="72080A37" w14:textId="77777777" w:rsidR="00384203" w:rsidRPr="000D1E46" w:rsidRDefault="00384203" w:rsidP="00DF6DD3">
            <w:pPr>
              <w:pStyle w:val="Caption"/>
              <w:tabs>
                <w:tab w:val="left" w:pos="284"/>
              </w:tabs>
              <w:cnfStyle w:val="000000100000" w:firstRow="0" w:lastRow="0" w:firstColumn="0" w:lastColumn="0" w:oddVBand="0" w:evenVBand="0" w:oddHBand="1" w:evenHBand="0" w:firstRowFirstColumn="0" w:firstRowLastColumn="0" w:lastRowFirstColumn="0" w:lastRowLastColumn="0"/>
              <w:rPr>
                <w:b w:val="0"/>
                <w:color w:val="auto"/>
              </w:rPr>
            </w:pPr>
            <w:r w:rsidRPr="000D1E46">
              <w:rPr>
                <w:b w:val="0"/>
                <w:color w:val="auto"/>
              </w:rPr>
              <w:t>&lt;0.001</w:t>
            </w:r>
          </w:p>
        </w:tc>
      </w:tr>
    </w:tbl>
    <w:p w14:paraId="09553565" w14:textId="2F1CB514" w:rsidR="00B11369" w:rsidRDefault="00B11369" w:rsidP="00DF6DD3">
      <w:pPr>
        <w:pStyle w:val="Body"/>
        <w:tabs>
          <w:tab w:val="left" w:pos="284"/>
        </w:tabs>
      </w:pPr>
    </w:p>
    <w:p w14:paraId="7B5B9A40" w14:textId="77777777" w:rsidR="00B11369" w:rsidRDefault="00B11369" w:rsidP="00DF6DD3">
      <w:pPr>
        <w:tabs>
          <w:tab w:val="left" w:pos="284"/>
        </w:tabs>
        <w:rPr>
          <w:rFonts w:ascii="Arial" w:hAnsi="Arial" w:cs="Arial"/>
          <w:sz w:val="18"/>
        </w:rPr>
      </w:pPr>
      <w:r>
        <w:br w:type="page"/>
      </w:r>
    </w:p>
    <w:p w14:paraId="5913EA39" w14:textId="667358AF" w:rsidR="006D2B0A" w:rsidRDefault="006D2B0A" w:rsidP="00DF6DD3">
      <w:pPr>
        <w:pStyle w:val="HD"/>
        <w:tabs>
          <w:tab w:val="left" w:pos="284"/>
        </w:tabs>
      </w:pPr>
      <w:r>
        <w:lastRenderedPageBreak/>
        <w:t>Age estimates</w:t>
      </w:r>
    </w:p>
    <w:p w14:paraId="61822D85" w14:textId="4B224AEA" w:rsidR="00384203" w:rsidRDefault="006D2B0A" w:rsidP="00DF6DD3">
      <w:pPr>
        <w:pStyle w:val="Body"/>
        <w:tabs>
          <w:tab w:val="left" w:pos="284"/>
        </w:tabs>
        <w:jc w:val="both"/>
      </w:pPr>
      <w:r>
        <w:t>Age estimates were determined from 439 of the 448 otolith samples that were collected. Interpretation of incremental structure was relatively difficult with 76% of samples assigned a readability of 4 (i.e. the sample is subject to multiple interpretations), with only 5% of samples possessing relatively clear increments (i.e. readability score of 1 or 2</w:t>
      </w:r>
      <w:r w:rsidR="00D201F3">
        <w:t xml:space="preserve">, </w:t>
      </w:r>
      <w:r w:rsidR="00423DF1">
        <w:fldChar w:fldCharType="begin"/>
      </w:r>
      <w:r w:rsidR="00423DF1">
        <w:instrText xml:space="preserve"> REF _Ref27991484 </w:instrText>
      </w:r>
      <w:r w:rsidR="00423DF1">
        <w:fldChar w:fldCharType="separate"/>
      </w:r>
      <w:r w:rsidR="007D1809">
        <w:t xml:space="preserve">Figure </w:t>
      </w:r>
      <w:r w:rsidR="007D1809">
        <w:rPr>
          <w:noProof/>
        </w:rPr>
        <w:t>9</w:t>
      </w:r>
      <w:r w:rsidR="00423DF1">
        <w:rPr>
          <w:noProof/>
        </w:rPr>
        <w:fldChar w:fldCharType="end"/>
      </w:r>
      <w:r>
        <w:t xml:space="preserve">). </w:t>
      </w:r>
      <w:r w:rsidR="00B11369">
        <w:t xml:space="preserve">The index of average percent error for intra-reader variability was 3.4%. An IAPE &lt;5% is considered acceptable repeatability. </w:t>
      </w:r>
      <w:r>
        <w:t>Age estimates ranged from 1 – 11 years of age with the modal age of 3 years in Western Victoria and 2 years for Central and Eastern Zones (Figure 8). Across all three regions most samples were estimated at ≤ 5</w:t>
      </w:r>
      <w:r w:rsidR="00A978DE">
        <w:t xml:space="preserve"> </w:t>
      </w:r>
      <w:r>
        <w:t>years old. A Kolmogorov-Smirnov test indicated that the age frequency distribution of fish caught was different between each of the three Zones was different (Table 7).</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1F5731" w14:paraId="18AEE430" w14:textId="77777777" w:rsidTr="00D201F3">
        <w:tc>
          <w:tcPr>
            <w:tcW w:w="4621" w:type="dxa"/>
          </w:tcPr>
          <w:p w14:paraId="32C2D5CF" w14:textId="4BDA7314" w:rsidR="00F46904" w:rsidRDefault="00F46904" w:rsidP="00DF6DD3">
            <w:pPr>
              <w:pStyle w:val="Body"/>
              <w:tabs>
                <w:tab w:val="left" w:pos="284"/>
              </w:tabs>
            </w:pPr>
            <w:r w:rsidRPr="00A732D4">
              <w:rPr>
                <w:noProof/>
                <w:lang w:val="en-GB" w:eastAsia="en-GB"/>
              </w:rPr>
              <w:drawing>
                <wp:inline distT="0" distB="0" distL="0" distR="0" wp14:anchorId="167D9205" wp14:editId="36EFD328">
                  <wp:extent cx="2543783" cy="4603926"/>
                  <wp:effectExtent l="0" t="0" r="9525" b="635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68793" cy="4649191"/>
                          </a:xfrm>
                          <a:prstGeom prst="rect">
                            <a:avLst/>
                          </a:prstGeom>
                        </pic:spPr>
                      </pic:pic>
                    </a:graphicData>
                  </a:graphic>
                </wp:inline>
              </w:drawing>
            </w:r>
          </w:p>
        </w:tc>
        <w:tc>
          <w:tcPr>
            <w:tcW w:w="4621" w:type="dxa"/>
          </w:tcPr>
          <w:p w14:paraId="77913518" w14:textId="75EF0A17" w:rsidR="00F46904" w:rsidRDefault="00D201F3" w:rsidP="00DF6DD3">
            <w:pPr>
              <w:pStyle w:val="Body"/>
              <w:tabs>
                <w:tab w:val="left" w:pos="284"/>
              </w:tabs>
              <w:jc w:val="right"/>
            </w:pPr>
            <w:r>
              <w:rPr>
                <w:noProof/>
                <w:lang w:val="en-GB" w:eastAsia="en-GB"/>
              </w:rPr>
              <mc:AlternateContent>
                <mc:Choice Requires="wps">
                  <w:drawing>
                    <wp:anchor distT="45720" distB="45720" distL="114300" distR="114300" simplePos="0" relativeHeight="251665920" behindDoc="0" locked="0" layoutInCell="1" allowOverlap="1" wp14:anchorId="6E6308F1" wp14:editId="29847D93">
                      <wp:simplePos x="0" y="0"/>
                      <wp:positionH relativeFrom="column">
                        <wp:posOffset>334645</wp:posOffset>
                      </wp:positionH>
                      <wp:positionV relativeFrom="paragraph">
                        <wp:posOffset>4282516</wp:posOffset>
                      </wp:positionV>
                      <wp:extent cx="401955" cy="246380"/>
                      <wp:effectExtent l="0" t="0" r="0" b="1270"/>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 cy="246380"/>
                              </a:xfrm>
                              <a:prstGeom prst="rect">
                                <a:avLst/>
                              </a:prstGeom>
                              <a:noFill/>
                              <a:ln w="9525">
                                <a:noFill/>
                                <a:miter lim="800000"/>
                                <a:headEnd/>
                                <a:tailEnd/>
                              </a:ln>
                            </wps:spPr>
                            <wps:txbx>
                              <w:txbxContent>
                                <w:p w14:paraId="2C58E0E2" w14:textId="6D364425" w:rsidR="004B02B2" w:rsidRPr="00D201F3" w:rsidRDefault="004B02B2">
                                  <w:pPr>
                                    <w:rPr>
                                      <w:rFonts w:ascii="Arial" w:hAnsi="Arial" w:cs="Arial"/>
                                      <w:sz w:val="20"/>
                                    </w:rPr>
                                  </w:pPr>
                                  <w:r w:rsidRPr="00D201F3">
                                    <w:rPr>
                                      <w:rFonts w:ascii="Arial" w:hAnsi="Arial" w:cs="Arial"/>
                                      <w:sz w:val="20"/>
                                    </w:rP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6308F1" id="_x0000_s1034" type="#_x0000_t202" style="position:absolute;left:0;text-align:left;margin-left:26.35pt;margin-top:337.2pt;width:31.65pt;height:19.4pt;z-index:251665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" filled="f" stroked="f">
                      <v:textbox style="mso-fit-shape-to-text:t">
                        <w:txbxContent>
                          <w:p w14:paraId="2C58E0E2" w14:textId="6D364425" w:rsidR="004B02B2" w:rsidRPr="00D201F3" w:rsidRDefault="004B02B2">
                            <w:pPr>
                              <w:rPr>
                                <w:rFonts w:ascii="Arial" w:hAnsi="Arial" w:cs="Arial"/>
                                <w:sz w:val="20"/>
                              </w:rPr>
                            </w:pPr>
                            <w:r w:rsidRPr="00D201F3">
                              <w:rPr>
                                <w:rFonts w:ascii="Arial" w:hAnsi="Arial" w:cs="Arial"/>
                                <w:sz w:val="20"/>
                              </w:rPr>
                              <w:t>E</w:t>
                            </w:r>
                          </w:p>
                        </w:txbxContent>
                      </v:textbox>
                    </v:shape>
                  </w:pict>
                </mc:Fallback>
              </mc:AlternateContent>
            </w:r>
            <w:r w:rsidR="00873C6E">
              <w:rPr>
                <w:noProof/>
                <w:lang w:val="en-GB" w:eastAsia="en-GB"/>
              </w:rPr>
              <mc:AlternateContent>
                <mc:Choice Requires="wps">
                  <w:drawing>
                    <wp:anchor distT="45720" distB="45720" distL="114300" distR="114300" simplePos="0" relativeHeight="251664896" behindDoc="0" locked="0" layoutInCell="1" allowOverlap="1" wp14:anchorId="450D8EB4" wp14:editId="5AD23449">
                      <wp:simplePos x="0" y="0"/>
                      <wp:positionH relativeFrom="column">
                        <wp:posOffset>1454328</wp:posOffset>
                      </wp:positionH>
                      <wp:positionV relativeFrom="paragraph">
                        <wp:posOffset>3566643</wp:posOffset>
                      </wp:positionV>
                      <wp:extent cx="401955" cy="246380"/>
                      <wp:effectExtent l="0" t="0" r="0" b="1270"/>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 cy="246380"/>
                              </a:xfrm>
                              <a:prstGeom prst="rect">
                                <a:avLst/>
                              </a:prstGeom>
                              <a:noFill/>
                              <a:ln w="9525">
                                <a:noFill/>
                                <a:miter lim="800000"/>
                                <a:headEnd/>
                                <a:tailEnd/>
                              </a:ln>
                            </wps:spPr>
                            <wps:txbx>
                              <w:txbxContent>
                                <w:p w14:paraId="499D3A51" w14:textId="73708D8F" w:rsidR="004B02B2" w:rsidRPr="00D201F3" w:rsidRDefault="004B02B2">
                                  <w:pPr>
                                    <w:rPr>
                                      <w:rFonts w:ascii="Arial" w:hAnsi="Arial" w:cs="Arial"/>
                                      <w:color w:val="FFFFFF" w:themeColor="background1"/>
                                      <w:sz w:val="20"/>
                                    </w:rPr>
                                  </w:pPr>
                                  <w:r w:rsidRPr="00D201F3">
                                    <w:rPr>
                                      <w:rFonts w:ascii="Arial" w:hAnsi="Arial" w:cs="Arial"/>
                                      <w:color w:val="FFFFFF" w:themeColor="background1"/>
                                      <w:sz w:val="20"/>
                                    </w:rPr>
                                    <w:t>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0D8EB4" id="_x0000_s1035" type="#_x0000_t202" style="position:absolute;left:0;text-align:left;margin-left:114.5pt;margin-top:280.85pt;width:31.65pt;height:19.4pt;z-index:251664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" filled="f" stroked="f">
                      <v:textbox style="mso-fit-shape-to-text:t">
                        <w:txbxContent>
                          <w:p w14:paraId="499D3A51" w14:textId="73708D8F" w:rsidR="004B02B2" w:rsidRPr="00D201F3" w:rsidRDefault="004B02B2">
                            <w:pPr>
                              <w:rPr>
                                <w:rFonts w:ascii="Arial" w:hAnsi="Arial" w:cs="Arial"/>
                                <w:color w:val="FFFFFF" w:themeColor="background1"/>
                                <w:sz w:val="20"/>
                              </w:rPr>
                            </w:pPr>
                            <w:r w:rsidRPr="00D201F3">
                              <w:rPr>
                                <w:rFonts w:ascii="Arial" w:hAnsi="Arial" w:cs="Arial"/>
                                <w:color w:val="FFFFFF" w:themeColor="background1"/>
                                <w:sz w:val="20"/>
                              </w:rPr>
                              <w:t>P</w:t>
                            </w:r>
                          </w:p>
                        </w:txbxContent>
                      </v:textbox>
                    </v:shape>
                  </w:pict>
                </mc:Fallback>
              </mc:AlternateContent>
            </w:r>
            <w:r w:rsidR="00F46904">
              <w:rPr>
                <w:noProof/>
                <w:lang w:val="en-GB" w:eastAsia="en-GB"/>
              </w:rPr>
              <w:drawing>
                <wp:anchor distT="0" distB="0" distL="114300" distR="114300" simplePos="0" relativeHeight="251663872" behindDoc="0" locked="0" layoutInCell="1" allowOverlap="1" wp14:anchorId="75F212E5" wp14:editId="4D2CC416">
                  <wp:simplePos x="0" y="0"/>
                  <wp:positionH relativeFrom="column">
                    <wp:posOffset>-1397</wp:posOffset>
                  </wp:positionH>
                  <wp:positionV relativeFrom="paragraph">
                    <wp:posOffset>3478353</wp:posOffset>
                  </wp:positionV>
                  <wp:extent cx="2720787" cy="1038759"/>
                  <wp:effectExtent l="0" t="0" r="3810" b="9525"/>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20787" cy="1038759"/>
                          </a:xfrm>
                          <a:prstGeom prst="rect">
                            <a:avLst/>
                          </a:prstGeom>
                        </pic:spPr>
                      </pic:pic>
                    </a:graphicData>
                  </a:graphic>
                  <wp14:sizeRelH relativeFrom="page">
                    <wp14:pctWidth>0</wp14:pctWidth>
                  </wp14:sizeRelH>
                  <wp14:sizeRelV relativeFrom="page">
                    <wp14:pctHeight>0</wp14:pctHeight>
                  </wp14:sizeRelV>
                </wp:anchor>
              </w:drawing>
            </w:r>
          </w:p>
        </w:tc>
      </w:tr>
      <w:tr w:rsidR="001F5731" w14:paraId="5D32C8FD" w14:textId="77777777" w:rsidTr="00D201F3">
        <w:tc>
          <w:tcPr>
            <w:tcW w:w="4621" w:type="dxa"/>
          </w:tcPr>
          <w:p w14:paraId="5E8A17AB" w14:textId="6C6D3323" w:rsidR="00F46904" w:rsidRDefault="00F46904" w:rsidP="00DF6DD3">
            <w:pPr>
              <w:pStyle w:val="Caption"/>
              <w:tabs>
                <w:tab w:val="left" w:pos="284"/>
              </w:tabs>
            </w:pPr>
            <w:bookmarkStart w:id="52" w:name="_Ref364787"/>
            <w:bookmarkStart w:id="53" w:name="_Toc27993161"/>
            <w:bookmarkStart w:id="54" w:name="_Toc27993333"/>
            <w:bookmarkStart w:id="55" w:name="_Toc28595034"/>
            <w:r>
              <w:t xml:space="preserve">Figure </w:t>
            </w:r>
            <w:r>
              <w:rPr>
                <w:noProof/>
              </w:rPr>
              <w:fldChar w:fldCharType="begin"/>
            </w:r>
            <w:r>
              <w:rPr>
                <w:noProof/>
              </w:rPr>
              <w:instrText xml:space="preserve"> SEQ Figure \* ARABIC </w:instrText>
            </w:r>
            <w:r>
              <w:rPr>
                <w:noProof/>
              </w:rPr>
              <w:fldChar w:fldCharType="separate"/>
            </w:r>
            <w:r w:rsidR="007D1809">
              <w:rPr>
                <w:noProof/>
              </w:rPr>
              <w:t>8</w:t>
            </w:r>
            <w:r>
              <w:rPr>
                <w:noProof/>
              </w:rPr>
              <w:fldChar w:fldCharType="end"/>
            </w:r>
            <w:bookmarkEnd w:id="52"/>
            <w:r>
              <w:t>.  Percentage age frequency distribution of yellowtail kingfish caught from Western (n=227), Central (n=90), and Eastern (n=122) Victoria.</w:t>
            </w:r>
            <w:bookmarkEnd w:id="53"/>
            <w:bookmarkEnd w:id="54"/>
            <w:bookmarkEnd w:id="55"/>
          </w:p>
          <w:p w14:paraId="0874D2B1" w14:textId="77777777" w:rsidR="00F46904" w:rsidRDefault="00F46904" w:rsidP="00DF6DD3">
            <w:pPr>
              <w:pStyle w:val="Body"/>
              <w:tabs>
                <w:tab w:val="left" w:pos="284"/>
              </w:tabs>
            </w:pPr>
          </w:p>
        </w:tc>
        <w:tc>
          <w:tcPr>
            <w:tcW w:w="4621" w:type="dxa"/>
          </w:tcPr>
          <w:p w14:paraId="48C738FB" w14:textId="6B3AB162" w:rsidR="00600F44" w:rsidRDefault="00600F44" w:rsidP="00DF6DD3">
            <w:pPr>
              <w:pStyle w:val="Caption"/>
              <w:tabs>
                <w:tab w:val="left" w:pos="284"/>
              </w:tabs>
            </w:pPr>
            <w:bookmarkStart w:id="56" w:name="_Ref27991484"/>
            <w:bookmarkStart w:id="57" w:name="_Toc27993162"/>
            <w:bookmarkStart w:id="58" w:name="_Toc27993334"/>
            <w:bookmarkStart w:id="59" w:name="_Toc28595035"/>
            <w:r>
              <w:t xml:space="preserve">Figure </w:t>
            </w:r>
            <w:r w:rsidR="00423DF1">
              <w:fldChar w:fldCharType="begin"/>
            </w:r>
            <w:r w:rsidR="00423DF1">
              <w:instrText xml:space="preserve"> SEQ Figure \* ARABIC </w:instrText>
            </w:r>
            <w:r w:rsidR="00423DF1">
              <w:fldChar w:fldCharType="separate"/>
            </w:r>
            <w:r w:rsidR="007D1809">
              <w:rPr>
                <w:noProof/>
              </w:rPr>
              <w:t>9</w:t>
            </w:r>
            <w:r w:rsidR="00423DF1">
              <w:rPr>
                <w:noProof/>
              </w:rPr>
              <w:fldChar w:fldCharType="end"/>
            </w:r>
            <w:bookmarkEnd w:id="56"/>
            <w:r>
              <w:t xml:space="preserve">. </w:t>
            </w:r>
            <w:r w:rsidR="00CB018B">
              <w:t xml:space="preserve"> </w:t>
            </w:r>
            <w:r>
              <w:t xml:space="preserve">Transverse section of a </w:t>
            </w:r>
            <w:r w:rsidR="002D1773">
              <w:t>yellowtail kingfish otolith. Cross hair indicate</w:t>
            </w:r>
            <w:r w:rsidR="00873C6E">
              <w:t>s</w:t>
            </w:r>
            <w:r w:rsidR="002D1773">
              <w:t xml:space="preserve"> position of </w:t>
            </w:r>
            <w:r w:rsidR="00873C6E">
              <w:t xml:space="preserve">presumed annual </w:t>
            </w:r>
            <w:r w:rsidR="002D2A30">
              <w:t>increments</w:t>
            </w:r>
            <w:r w:rsidR="00873C6E">
              <w:t xml:space="preserve"> and the primordium (P)</w:t>
            </w:r>
            <w:r w:rsidR="00D201F3">
              <w:t xml:space="preserve"> and edge (E)</w:t>
            </w:r>
            <w:r w:rsidR="002D2A30">
              <w:t xml:space="preserve">. Estimated age </w:t>
            </w:r>
            <w:r w:rsidR="00873C6E">
              <w:t>6</w:t>
            </w:r>
            <w:r w:rsidR="002D2A30">
              <w:t xml:space="preserve"> years</w:t>
            </w:r>
            <w:r w:rsidR="00D201F3">
              <w:t>. Readability score of 1.</w:t>
            </w:r>
            <w:bookmarkEnd w:id="57"/>
            <w:bookmarkEnd w:id="58"/>
            <w:bookmarkEnd w:id="59"/>
          </w:p>
          <w:p w14:paraId="04C38E32" w14:textId="77777777" w:rsidR="00F46904" w:rsidRDefault="00F46904" w:rsidP="00DF6DD3">
            <w:pPr>
              <w:pStyle w:val="Caption"/>
              <w:keepNext/>
              <w:tabs>
                <w:tab w:val="left" w:pos="284"/>
              </w:tabs>
            </w:pPr>
          </w:p>
        </w:tc>
      </w:tr>
    </w:tbl>
    <w:p w14:paraId="5A19329D" w14:textId="4ED12297" w:rsidR="00384203" w:rsidRDefault="00384203" w:rsidP="00DF6DD3">
      <w:pPr>
        <w:pStyle w:val="Body"/>
        <w:tabs>
          <w:tab w:val="left" w:pos="284"/>
        </w:tabs>
        <w:jc w:val="center"/>
      </w:pPr>
    </w:p>
    <w:p w14:paraId="13B78F13" w14:textId="77777777" w:rsidR="00384203" w:rsidRPr="00412CE1" w:rsidRDefault="00384203" w:rsidP="00DF6DD3">
      <w:pPr>
        <w:pStyle w:val="Body"/>
        <w:tabs>
          <w:tab w:val="left" w:pos="284"/>
        </w:tabs>
      </w:pPr>
    </w:p>
    <w:p w14:paraId="453FBFFE" w14:textId="63A405E7" w:rsidR="00571A5F" w:rsidRDefault="00571A5F" w:rsidP="00DF6DD3">
      <w:pPr>
        <w:tabs>
          <w:tab w:val="left" w:pos="284"/>
        </w:tabs>
        <w:rPr>
          <w:rFonts w:ascii="Arial" w:hAnsi="Arial" w:cs="Arial"/>
          <w:b/>
          <w:color w:val="404040"/>
          <w:sz w:val="18"/>
          <w:szCs w:val="14"/>
        </w:rPr>
      </w:pPr>
      <w:bookmarkStart w:id="60" w:name="_Ref443369"/>
      <w:r>
        <w:br w:type="page"/>
      </w:r>
    </w:p>
    <w:p w14:paraId="26835413" w14:textId="77777777" w:rsidR="006D2B0A" w:rsidRDefault="006D2B0A" w:rsidP="00DF6DD3">
      <w:pPr>
        <w:pStyle w:val="Caption"/>
        <w:tabs>
          <w:tab w:val="left" w:pos="284"/>
        </w:tabs>
      </w:pPr>
    </w:p>
    <w:p w14:paraId="6EFF20A0" w14:textId="1E02523D" w:rsidR="00384203" w:rsidRDefault="00384203" w:rsidP="00DF6DD3">
      <w:pPr>
        <w:pStyle w:val="Caption"/>
        <w:tabs>
          <w:tab w:val="left" w:pos="284"/>
        </w:tabs>
      </w:pPr>
      <w:bookmarkStart w:id="61" w:name="_Toc28595063"/>
      <w:r>
        <w:t xml:space="preserve">Table </w:t>
      </w:r>
      <w:r>
        <w:rPr>
          <w:noProof/>
        </w:rPr>
        <w:fldChar w:fldCharType="begin"/>
      </w:r>
      <w:r>
        <w:rPr>
          <w:noProof/>
        </w:rPr>
        <w:instrText xml:space="preserve"> SEQ Table \* ARABIC </w:instrText>
      </w:r>
      <w:r>
        <w:rPr>
          <w:noProof/>
        </w:rPr>
        <w:fldChar w:fldCharType="separate"/>
      </w:r>
      <w:r w:rsidR="007D1809">
        <w:rPr>
          <w:noProof/>
        </w:rPr>
        <w:t>7</w:t>
      </w:r>
      <w:r>
        <w:rPr>
          <w:noProof/>
        </w:rPr>
        <w:fldChar w:fldCharType="end"/>
      </w:r>
      <w:bookmarkEnd w:id="60"/>
      <w:r>
        <w:t xml:space="preserve">. </w:t>
      </w:r>
      <w:r w:rsidR="00CB018B">
        <w:t xml:space="preserve"> </w:t>
      </w:r>
      <w:r>
        <w:t>Statistical results from the Kolmogorov-Smirnov test comparing the age frequency distribution between yellowtail kingfish caught from each Zone.</w:t>
      </w:r>
      <w:bookmarkEnd w:id="61"/>
    </w:p>
    <w:p w14:paraId="6E1F2935" w14:textId="77777777" w:rsidR="00F778B5" w:rsidRDefault="00F778B5" w:rsidP="00DF6DD3">
      <w:pPr>
        <w:pStyle w:val="Caption"/>
        <w:tabs>
          <w:tab w:val="left" w:pos="284"/>
        </w:tabs>
      </w:pPr>
    </w:p>
    <w:tbl>
      <w:tblPr>
        <w:tblStyle w:val="LightList-Accent1"/>
        <w:tblW w:w="0" w:type="auto"/>
        <w:jc w:val="center"/>
        <w:tblLook w:val="04A0" w:firstRow="1" w:lastRow="0" w:firstColumn="1" w:lastColumn="0" w:noHBand="0" w:noVBand="1"/>
      </w:tblPr>
      <w:tblGrid>
        <w:gridCol w:w="2926"/>
        <w:gridCol w:w="667"/>
        <w:gridCol w:w="847"/>
      </w:tblGrid>
      <w:tr w:rsidR="00384203" w:rsidRPr="000D1E46" w14:paraId="4C7FA0C5" w14:textId="77777777" w:rsidTr="00B1136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C937D54" w14:textId="77777777" w:rsidR="00384203" w:rsidRPr="000D1E46" w:rsidRDefault="00384203" w:rsidP="00DF6DD3">
            <w:pPr>
              <w:pStyle w:val="Caption"/>
              <w:tabs>
                <w:tab w:val="left" w:pos="284"/>
              </w:tabs>
              <w:rPr>
                <w:b/>
                <w:color w:val="auto"/>
              </w:rPr>
            </w:pPr>
            <w:r w:rsidRPr="000D1E46">
              <w:rPr>
                <w:b/>
                <w:color w:val="auto"/>
              </w:rPr>
              <w:t>Distribution Comparison (Zone)</w:t>
            </w:r>
          </w:p>
        </w:tc>
        <w:tc>
          <w:tcPr>
            <w:tcW w:w="0" w:type="auto"/>
          </w:tcPr>
          <w:p w14:paraId="513BEC3C" w14:textId="77777777" w:rsidR="00384203" w:rsidRPr="000D1E46" w:rsidRDefault="00384203" w:rsidP="00DF6DD3">
            <w:pPr>
              <w:pStyle w:val="Caption"/>
              <w:tabs>
                <w:tab w:val="left" w:pos="284"/>
              </w:tabs>
              <w:cnfStyle w:val="100000000000" w:firstRow="1" w:lastRow="0" w:firstColumn="0" w:lastColumn="0" w:oddVBand="0" w:evenVBand="0" w:oddHBand="0" w:evenHBand="0" w:firstRowFirstColumn="0" w:firstRowLastColumn="0" w:lastRowFirstColumn="0" w:lastRowLastColumn="0"/>
              <w:rPr>
                <w:b/>
                <w:color w:val="auto"/>
              </w:rPr>
            </w:pPr>
            <w:r w:rsidRPr="000D1E46">
              <w:rPr>
                <w:b/>
                <w:color w:val="auto"/>
              </w:rPr>
              <w:t>D</w:t>
            </w:r>
          </w:p>
        </w:tc>
        <w:tc>
          <w:tcPr>
            <w:tcW w:w="0" w:type="auto"/>
          </w:tcPr>
          <w:p w14:paraId="02E2A925" w14:textId="77777777" w:rsidR="00384203" w:rsidRPr="000D1E46" w:rsidRDefault="00384203" w:rsidP="00DF6DD3">
            <w:pPr>
              <w:pStyle w:val="Caption"/>
              <w:tabs>
                <w:tab w:val="left" w:pos="284"/>
              </w:tabs>
              <w:cnfStyle w:val="100000000000" w:firstRow="1" w:lastRow="0" w:firstColumn="0" w:lastColumn="0" w:oddVBand="0" w:evenVBand="0" w:oddHBand="0" w:evenHBand="0" w:firstRowFirstColumn="0" w:firstRowLastColumn="0" w:lastRowFirstColumn="0" w:lastRowLastColumn="0"/>
              <w:rPr>
                <w:b/>
                <w:i/>
                <w:color w:val="auto"/>
              </w:rPr>
            </w:pPr>
            <w:r w:rsidRPr="000D1E46">
              <w:rPr>
                <w:b/>
                <w:i/>
                <w:color w:val="auto"/>
              </w:rPr>
              <w:t>P value</w:t>
            </w:r>
          </w:p>
        </w:tc>
      </w:tr>
      <w:tr w:rsidR="00384203" w:rsidRPr="000D1E46" w14:paraId="126A5591" w14:textId="77777777" w:rsidTr="00B113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5747857A" w14:textId="77777777" w:rsidR="00384203" w:rsidRPr="000D1E46" w:rsidRDefault="00384203" w:rsidP="00DF6DD3">
            <w:pPr>
              <w:pStyle w:val="Caption"/>
              <w:tabs>
                <w:tab w:val="left" w:pos="284"/>
              </w:tabs>
              <w:rPr>
                <w:color w:val="auto"/>
              </w:rPr>
            </w:pPr>
            <w:r w:rsidRPr="000D1E46">
              <w:rPr>
                <w:color w:val="auto"/>
              </w:rPr>
              <w:t>West – Central</w:t>
            </w:r>
          </w:p>
        </w:tc>
        <w:tc>
          <w:tcPr>
            <w:tcW w:w="0" w:type="auto"/>
          </w:tcPr>
          <w:p w14:paraId="6DD876FA" w14:textId="77777777" w:rsidR="00384203" w:rsidRPr="000D1E46" w:rsidRDefault="00384203" w:rsidP="00DF6DD3">
            <w:pPr>
              <w:pStyle w:val="Caption"/>
              <w:tabs>
                <w:tab w:val="left" w:pos="284"/>
              </w:tabs>
              <w:cnfStyle w:val="000000100000" w:firstRow="0" w:lastRow="0" w:firstColumn="0" w:lastColumn="0" w:oddVBand="0" w:evenVBand="0" w:oddHBand="1" w:evenHBand="0" w:firstRowFirstColumn="0" w:firstRowLastColumn="0" w:lastRowFirstColumn="0" w:lastRowLastColumn="0"/>
              <w:rPr>
                <w:b w:val="0"/>
                <w:color w:val="auto"/>
              </w:rPr>
            </w:pPr>
            <w:r w:rsidRPr="000D1E46">
              <w:rPr>
                <w:b w:val="0"/>
                <w:color w:val="auto"/>
              </w:rPr>
              <w:t>0.</w:t>
            </w:r>
            <w:r>
              <w:rPr>
                <w:b w:val="0"/>
                <w:color w:val="auto"/>
              </w:rPr>
              <w:t>482</w:t>
            </w:r>
          </w:p>
        </w:tc>
        <w:tc>
          <w:tcPr>
            <w:tcW w:w="0" w:type="auto"/>
          </w:tcPr>
          <w:p w14:paraId="245956F9" w14:textId="77777777" w:rsidR="00384203" w:rsidRPr="000D1E46" w:rsidRDefault="00384203" w:rsidP="00DF6DD3">
            <w:pPr>
              <w:pStyle w:val="Caption"/>
              <w:tabs>
                <w:tab w:val="left" w:pos="284"/>
              </w:tabs>
              <w:cnfStyle w:val="000000100000" w:firstRow="0" w:lastRow="0" w:firstColumn="0" w:lastColumn="0" w:oddVBand="0" w:evenVBand="0" w:oddHBand="1" w:evenHBand="0" w:firstRowFirstColumn="0" w:firstRowLastColumn="0" w:lastRowFirstColumn="0" w:lastRowLastColumn="0"/>
              <w:rPr>
                <w:b w:val="0"/>
                <w:color w:val="auto"/>
              </w:rPr>
            </w:pPr>
            <w:r w:rsidRPr="000D1E46">
              <w:rPr>
                <w:b w:val="0"/>
                <w:color w:val="auto"/>
              </w:rPr>
              <w:t>&lt;0.001</w:t>
            </w:r>
          </w:p>
        </w:tc>
      </w:tr>
      <w:tr w:rsidR="00384203" w:rsidRPr="000D1E46" w14:paraId="4F97B6A5" w14:textId="77777777" w:rsidTr="00B11369">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14615D9E" w14:textId="77777777" w:rsidR="00384203" w:rsidRPr="000D1E46" w:rsidRDefault="00384203" w:rsidP="00DF6DD3">
            <w:pPr>
              <w:pStyle w:val="Caption"/>
              <w:tabs>
                <w:tab w:val="left" w:pos="284"/>
              </w:tabs>
              <w:rPr>
                <w:color w:val="auto"/>
              </w:rPr>
            </w:pPr>
            <w:r w:rsidRPr="000D1E46">
              <w:rPr>
                <w:color w:val="auto"/>
              </w:rPr>
              <w:t>West – East</w:t>
            </w:r>
          </w:p>
        </w:tc>
        <w:tc>
          <w:tcPr>
            <w:tcW w:w="0" w:type="auto"/>
          </w:tcPr>
          <w:p w14:paraId="765123E0" w14:textId="77777777" w:rsidR="00384203" w:rsidRPr="000D1E46" w:rsidRDefault="00384203" w:rsidP="00DF6DD3">
            <w:pPr>
              <w:pStyle w:val="Caption"/>
              <w:tabs>
                <w:tab w:val="left" w:pos="284"/>
              </w:tabs>
              <w:cnfStyle w:val="000000000000" w:firstRow="0" w:lastRow="0" w:firstColumn="0" w:lastColumn="0" w:oddVBand="0" w:evenVBand="0" w:oddHBand="0" w:evenHBand="0" w:firstRowFirstColumn="0" w:firstRowLastColumn="0" w:lastRowFirstColumn="0" w:lastRowLastColumn="0"/>
              <w:rPr>
                <w:b w:val="0"/>
                <w:color w:val="auto"/>
              </w:rPr>
            </w:pPr>
            <w:r w:rsidRPr="000D1E46">
              <w:rPr>
                <w:b w:val="0"/>
                <w:color w:val="auto"/>
              </w:rPr>
              <w:t>0.</w:t>
            </w:r>
            <w:r>
              <w:rPr>
                <w:b w:val="0"/>
                <w:color w:val="auto"/>
              </w:rPr>
              <w:t>267</w:t>
            </w:r>
          </w:p>
        </w:tc>
        <w:tc>
          <w:tcPr>
            <w:tcW w:w="0" w:type="auto"/>
          </w:tcPr>
          <w:p w14:paraId="21DA5265" w14:textId="77777777" w:rsidR="00384203" w:rsidRPr="000D1E46" w:rsidRDefault="00384203" w:rsidP="00DF6DD3">
            <w:pPr>
              <w:pStyle w:val="Caption"/>
              <w:tabs>
                <w:tab w:val="left" w:pos="284"/>
              </w:tabs>
              <w:cnfStyle w:val="000000000000" w:firstRow="0" w:lastRow="0" w:firstColumn="0" w:lastColumn="0" w:oddVBand="0" w:evenVBand="0" w:oddHBand="0" w:evenHBand="0" w:firstRowFirstColumn="0" w:firstRowLastColumn="0" w:lastRowFirstColumn="0" w:lastRowLastColumn="0"/>
              <w:rPr>
                <w:b w:val="0"/>
                <w:color w:val="auto"/>
              </w:rPr>
            </w:pPr>
            <w:r w:rsidRPr="000D1E46">
              <w:rPr>
                <w:b w:val="0"/>
                <w:color w:val="auto"/>
              </w:rPr>
              <w:t>&lt;0.001</w:t>
            </w:r>
          </w:p>
        </w:tc>
      </w:tr>
      <w:tr w:rsidR="00384203" w:rsidRPr="000D1E46" w14:paraId="03EBC182" w14:textId="77777777" w:rsidTr="00B113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A46BC80" w14:textId="77777777" w:rsidR="00384203" w:rsidRPr="000D1E46" w:rsidRDefault="00384203" w:rsidP="00DF6DD3">
            <w:pPr>
              <w:pStyle w:val="Caption"/>
              <w:tabs>
                <w:tab w:val="left" w:pos="284"/>
              </w:tabs>
              <w:rPr>
                <w:color w:val="auto"/>
              </w:rPr>
            </w:pPr>
            <w:r w:rsidRPr="000D1E46">
              <w:rPr>
                <w:color w:val="auto"/>
              </w:rPr>
              <w:t>Central - East</w:t>
            </w:r>
          </w:p>
        </w:tc>
        <w:tc>
          <w:tcPr>
            <w:tcW w:w="0" w:type="auto"/>
          </w:tcPr>
          <w:p w14:paraId="56BA24D5" w14:textId="77777777" w:rsidR="00384203" w:rsidRPr="000D1E46" w:rsidRDefault="00384203" w:rsidP="00DF6DD3">
            <w:pPr>
              <w:pStyle w:val="Caption"/>
              <w:tabs>
                <w:tab w:val="left" w:pos="284"/>
              </w:tabs>
              <w:cnfStyle w:val="000000100000" w:firstRow="0" w:lastRow="0" w:firstColumn="0" w:lastColumn="0" w:oddVBand="0" w:evenVBand="0" w:oddHBand="1" w:evenHBand="0" w:firstRowFirstColumn="0" w:firstRowLastColumn="0" w:lastRowFirstColumn="0" w:lastRowLastColumn="0"/>
              <w:rPr>
                <w:b w:val="0"/>
                <w:color w:val="auto"/>
              </w:rPr>
            </w:pPr>
            <w:r w:rsidRPr="000D1E46">
              <w:rPr>
                <w:b w:val="0"/>
                <w:color w:val="auto"/>
              </w:rPr>
              <w:t>0.</w:t>
            </w:r>
            <w:r>
              <w:rPr>
                <w:b w:val="0"/>
                <w:color w:val="auto"/>
              </w:rPr>
              <w:t>214</w:t>
            </w:r>
          </w:p>
        </w:tc>
        <w:tc>
          <w:tcPr>
            <w:tcW w:w="0" w:type="auto"/>
          </w:tcPr>
          <w:p w14:paraId="3E23F145" w14:textId="77777777" w:rsidR="00384203" w:rsidRPr="000D1E46" w:rsidRDefault="00384203" w:rsidP="00DF6DD3">
            <w:pPr>
              <w:pStyle w:val="Caption"/>
              <w:tabs>
                <w:tab w:val="left" w:pos="284"/>
              </w:tabs>
              <w:cnfStyle w:val="000000100000" w:firstRow="0" w:lastRow="0" w:firstColumn="0" w:lastColumn="0" w:oddVBand="0" w:evenVBand="0" w:oddHBand="1" w:evenHBand="0" w:firstRowFirstColumn="0" w:firstRowLastColumn="0" w:lastRowFirstColumn="0" w:lastRowLastColumn="0"/>
              <w:rPr>
                <w:b w:val="0"/>
                <w:color w:val="auto"/>
              </w:rPr>
            </w:pPr>
            <w:r w:rsidRPr="000D1E46">
              <w:rPr>
                <w:b w:val="0"/>
                <w:color w:val="auto"/>
              </w:rPr>
              <w:t>&lt;0.001</w:t>
            </w:r>
          </w:p>
        </w:tc>
      </w:tr>
    </w:tbl>
    <w:p w14:paraId="5C5B12D1" w14:textId="3A38D99F" w:rsidR="00384203" w:rsidRDefault="00384203" w:rsidP="00DF6DD3">
      <w:pPr>
        <w:pStyle w:val="HD"/>
        <w:tabs>
          <w:tab w:val="left" w:pos="284"/>
        </w:tabs>
      </w:pPr>
      <w:r>
        <w:t>Growth</w:t>
      </w:r>
    </w:p>
    <w:p w14:paraId="2F4777E0" w14:textId="1A358D9B" w:rsidR="00A64E12" w:rsidRDefault="005645CA" w:rsidP="00DF6DD3">
      <w:pPr>
        <w:pStyle w:val="Body"/>
        <w:tabs>
          <w:tab w:val="left" w:pos="284"/>
        </w:tabs>
        <w:jc w:val="both"/>
      </w:pPr>
      <w:r>
        <w:t xml:space="preserve">Growth </w:t>
      </w:r>
      <w:r w:rsidR="00013D04">
        <w:t xml:space="preserve">rates </w:t>
      </w:r>
      <w:r w:rsidR="005E5EAD">
        <w:t xml:space="preserve">and </w:t>
      </w:r>
      <w:r w:rsidR="00A64E12" w:rsidRPr="00A64E12">
        <w:t xml:space="preserve">Von </w:t>
      </w:r>
      <w:proofErr w:type="spellStart"/>
      <w:r w:rsidR="00A64E12" w:rsidRPr="00A64E12">
        <w:t>Bertalanffy</w:t>
      </w:r>
      <w:proofErr w:type="spellEnd"/>
      <w:r w:rsidR="005E5EAD">
        <w:t xml:space="preserve"> growth </w:t>
      </w:r>
      <w:r w:rsidR="00A64E12">
        <w:t>parameters (</w:t>
      </w:r>
      <w:r w:rsidR="000C646E">
        <w:fldChar w:fldCharType="begin"/>
      </w:r>
      <w:r w:rsidR="000C646E">
        <w:instrText xml:space="preserve"> REF _Ref12893401 \h </w:instrText>
      </w:r>
      <w:r w:rsidR="000C646E">
        <w:fldChar w:fldCharType="separate"/>
      </w:r>
      <w:r w:rsidR="007D1809" w:rsidRPr="008B23ED">
        <w:t xml:space="preserve">Table </w:t>
      </w:r>
      <w:r w:rsidR="007D1809">
        <w:rPr>
          <w:noProof/>
        </w:rPr>
        <w:t>8</w:t>
      </w:r>
      <w:r w:rsidR="000C646E">
        <w:fldChar w:fldCharType="end"/>
      </w:r>
      <w:r w:rsidR="00A64E12">
        <w:t xml:space="preserve">) </w:t>
      </w:r>
      <w:r>
        <w:t>of yellowtail kingfish w</w:t>
      </w:r>
      <w:r w:rsidR="00A64E12">
        <w:t>ere</w:t>
      </w:r>
      <w:r>
        <w:t xml:space="preserve"> similar between Male and Female</w:t>
      </w:r>
      <w:r w:rsidR="00A64E12">
        <w:t xml:space="preserve"> samples </w:t>
      </w:r>
      <w:r>
        <w:t>(</w:t>
      </w:r>
      <w:r w:rsidR="000C646E">
        <w:fldChar w:fldCharType="begin"/>
      </w:r>
      <w:r w:rsidR="000C646E">
        <w:instrText xml:space="preserve"> REF _Ref2936033 \h </w:instrText>
      </w:r>
      <w:r w:rsidR="000C646E">
        <w:fldChar w:fldCharType="separate"/>
      </w:r>
      <w:r w:rsidR="007D1809">
        <w:t xml:space="preserve">Figure </w:t>
      </w:r>
      <w:r w:rsidR="007D1809">
        <w:rPr>
          <w:noProof/>
        </w:rPr>
        <w:t>10</w:t>
      </w:r>
      <w:r w:rsidR="000C646E">
        <w:fldChar w:fldCharType="end"/>
      </w:r>
      <w:r w:rsidR="00363B56">
        <w:t xml:space="preserve">). </w:t>
      </w:r>
      <w:r w:rsidR="00233425">
        <w:t>Growth curves were similar for V</w:t>
      </w:r>
      <w:r w:rsidR="000C646E">
        <w:t>IC</w:t>
      </w:r>
      <w:r w:rsidR="00233425">
        <w:t xml:space="preserve"> </w:t>
      </w:r>
      <w:r w:rsidR="00DE3489">
        <w:t>and NSW yellowtail kingfish</w:t>
      </w:r>
      <w:r w:rsidR="000C646E">
        <w:t xml:space="preserve"> (</w:t>
      </w:r>
      <w:r w:rsidR="000C646E">
        <w:fldChar w:fldCharType="begin"/>
      </w:r>
      <w:r w:rsidR="000C646E">
        <w:instrText xml:space="preserve"> REF _Ref2936033 \h </w:instrText>
      </w:r>
      <w:r w:rsidR="000C646E">
        <w:fldChar w:fldCharType="separate"/>
      </w:r>
      <w:r w:rsidR="007D1809">
        <w:t xml:space="preserve">Figure </w:t>
      </w:r>
      <w:r w:rsidR="007D1809">
        <w:rPr>
          <w:noProof/>
        </w:rPr>
        <w:t>10</w:t>
      </w:r>
      <w:r w:rsidR="000C646E">
        <w:fldChar w:fldCharType="end"/>
      </w:r>
      <w:r w:rsidR="000C646E">
        <w:t>)</w:t>
      </w:r>
      <w:r w:rsidR="00DE3489">
        <w:t xml:space="preserve">, particularly for the </w:t>
      </w:r>
      <w:r w:rsidR="00D231B4">
        <w:t xml:space="preserve">comparison with </w:t>
      </w:r>
      <w:proofErr w:type="spellStart"/>
      <w:r w:rsidR="00A86777" w:rsidRPr="00A86777">
        <w:t>Gillanders</w:t>
      </w:r>
      <w:proofErr w:type="spellEnd"/>
      <w:r w:rsidR="00A86777" w:rsidRPr="00A86777">
        <w:t xml:space="preserve"> et al. (1999). The differences among growth curves and parameters for the Stewart et al. (2004) study is related to the</w:t>
      </w:r>
      <w:r w:rsidR="00A86777">
        <w:t>ir</w:t>
      </w:r>
      <w:r w:rsidR="00A86777" w:rsidRPr="00A86777">
        <w:t xml:space="preserve"> higher </w:t>
      </w:r>
      <w:proofErr w:type="spellStart"/>
      <w:r w:rsidR="00A86777" w:rsidRPr="00A86777">
        <w:t>L</w:t>
      </w:r>
      <w:r w:rsidR="00A86777" w:rsidRPr="00A86777">
        <w:rPr>
          <w:vertAlign w:val="subscript"/>
        </w:rPr>
        <w:t>inf</w:t>
      </w:r>
      <w:proofErr w:type="spellEnd"/>
      <w:r w:rsidR="00A86777" w:rsidRPr="00A86777">
        <w:t xml:space="preserve"> which </w:t>
      </w:r>
      <w:r w:rsidR="004A06C1">
        <w:t>results in lower K.</w:t>
      </w:r>
    </w:p>
    <w:p w14:paraId="625E3E39" w14:textId="77777777" w:rsidR="00BB3DF4" w:rsidRDefault="00BB3DF4" w:rsidP="00DF6DD3">
      <w:pPr>
        <w:pStyle w:val="Body"/>
        <w:tabs>
          <w:tab w:val="left" w:pos="284"/>
        </w:tabs>
      </w:pPr>
    </w:p>
    <w:p w14:paraId="28004045" w14:textId="58A68176" w:rsidR="00320CE6" w:rsidRPr="008B23ED" w:rsidRDefault="00013D04" w:rsidP="00DF6DD3">
      <w:pPr>
        <w:pStyle w:val="Caption"/>
        <w:tabs>
          <w:tab w:val="left" w:pos="284"/>
        </w:tabs>
      </w:pPr>
      <w:bookmarkStart w:id="62" w:name="_Ref12893401"/>
      <w:bookmarkStart w:id="63" w:name="_Toc28595064"/>
      <w:r w:rsidRPr="008B23ED">
        <w:t xml:space="preserve">Table </w:t>
      </w:r>
      <w:r w:rsidR="00423DF1">
        <w:fldChar w:fldCharType="begin"/>
      </w:r>
      <w:r w:rsidR="00423DF1">
        <w:instrText xml:space="preserve"> SEQ Table \* ARABIC </w:instrText>
      </w:r>
      <w:r w:rsidR="00423DF1">
        <w:fldChar w:fldCharType="separate"/>
      </w:r>
      <w:r w:rsidR="007D1809">
        <w:rPr>
          <w:noProof/>
        </w:rPr>
        <w:t>8</w:t>
      </w:r>
      <w:r w:rsidR="00423DF1">
        <w:rPr>
          <w:noProof/>
        </w:rPr>
        <w:fldChar w:fldCharType="end"/>
      </w:r>
      <w:bookmarkEnd w:id="62"/>
      <w:r w:rsidR="00EB67A4" w:rsidRPr="008B23ED">
        <w:t>.</w:t>
      </w:r>
      <w:r w:rsidR="00CB018B">
        <w:t xml:space="preserve"> </w:t>
      </w:r>
      <w:r w:rsidR="005E5EAD" w:rsidRPr="005E5EAD">
        <w:t xml:space="preserve"> </w:t>
      </w:r>
      <w:r w:rsidR="005E5EAD" w:rsidRPr="008B23ED">
        <w:t xml:space="preserve">Von </w:t>
      </w:r>
      <w:proofErr w:type="spellStart"/>
      <w:r w:rsidR="005E5EAD" w:rsidRPr="008B23ED">
        <w:t>Bertalanffy</w:t>
      </w:r>
      <w:proofErr w:type="spellEnd"/>
      <w:r w:rsidR="005E5EAD" w:rsidRPr="008B23ED">
        <w:t xml:space="preserve"> growth parameters for yellowtail kingfish sampled in Victorian waters</w:t>
      </w:r>
      <w:r w:rsidR="006E6966" w:rsidRPr="008B23ED">
        <w:t xml:space="preserve">, reported for </w:t>
      </w:r>
      <w:r w:rsidR="00890825" w:rsidRPr="008B23ED">
        <w:t>NSW from earlier studies</w:t>
      </w:r>
      <w:r w:rsidR="00F96064" w:rsidRPr="008B23ED">
        <w:t>. Note: for comparisons across studies fork length (FL) is used</w:t>
      </w:r>
      <w:r w:rsidR="00890825" w:rsidRPr="008B23ED">
        <w:t>.</w:t>
      </w:r>
      <w:bookmarkEnd w:id="63"/>
    </w:p>
    <w:tbl>
      <w:tblPr>
        <w:tblStyle w:val="LightList-Accent1"/>
        <w:tblW w:w="0" w:type="auto"/>
        <w:jc w:val="center"/>
        <w:tblLook w:val="04A0" w:firstRow="1" w:lastRow="0" w:firstColumn="1" w:lastColumn="0" w:noHBand="0" w:noVBand="1"/>
      </w:tblPr>
      <w:tblGrid>
        <w:gridCol w:w="1242"/>
        <w:gridCol w:w="1276"/>
        <w:gridCol w:w="992"/>
        <w:gridCol w:w="992"/>
        <w:gridCol w:w="1418"/>
        <w:gridCol w:w="1620"/>
      </w:tblGrid>
      <w:tr w:rsidR="003F585A" w14:paraId="73FBCE2B" w14:textId="77777777" w:rsidTr="005A19EB">
        <w:trPr>
          <w:cnfStyle w:val="100000000000" w:firstRow="1" w:lastRow="0" w:firstColumn="0" w:lastColumn="0" w:oddVBand="0" w:evenVBand="0" w:oddHBand="0"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1242" w:type="dxa"/>
          </w:tcPr>
          <w:p w14:paraId="12DA4196" w14:textId="77777777" w:rsidR="003F585A" w:rsidRPr="001E5D82" w:rsidRDefault="003F585A" w:rsidP="00DF6DD3">
            <w:pPr>
              <w:pStyle w:val="Body"/>
              <w:tabs>
                <w:tab w:val="left" w:pos="284"/>
              </w:tabs>
              <w:jc w:val="both"/>
              <w:rPr>
                <w:color w:val="0D0D0D" w:themeColor="text1" w:themeTint="F2"/>
              </w:rPr>
            </w:pPr>
          </w:p>
        </w:tc>
        <w:tc>
          <w:tcPr>
            <w:tcW w:w="3260" w:type="dxa"/>
            <w:gridSpan w:val="3"/>
          </w:tcPr>
          <w:p w14:paraId="51106357" w14:textId="669AECDD" w:rsidR="003F585A" w:rsidRDefault="003F585A"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D0D0D" w:themeColor="text1" w:themeTint="F2"/>
              </w:rPr>
            </w:pPr>
            <w:r>
              <w:rPr>
                <w:color w:val="0D0D0D" w:themeColor="text1" w:themeTint="F2"/>
              </w:rPr>
              <w:t>Victoria – this study</w:t>
            </w:r>
          </w:p>
        </w:tc>
        <w:tc>
          <w:tcPr>
            <w:tcW w:w="1418" w:type="dxa"/>
          </w:tcPr>
          <w:p w14:paraId="7CBFEF32" w14:textId="58E4EA37" w:rsidR="003F585A" w:rsidRDefault="003F585A"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D0D0D" w:themeColor="text1" w:themeTint="F2"/>
              </w:rPr>
            </w:pPr>
            <w:r>
              <w:rPr>
                <w:color w:val="0D0D0D" w:themeColor="text1" w:themeTint="F2"/>
              </w:rPr>
              <w:t xml:space="preserve">NSW </w:t>
            </w:r>
            <w:r w:rsidR="00DF7DD4">
              <w:rPr>
                <w:color w:val="0D0D0D" w:themeColor="text1" w:themeTint="F2"/>
              </w:rPr>
              <w:t>–</w:t>
            </w:r>
            <w:r>
              <w:rPr>
                <w:color w:val="0D0D0D" w:themeColor="text1" w:themeTint="F2"/>
              </w:rPr>
              <w:t xml:space="preserve"> </w:t>
            </w:r>
            <w:r w:rsidR="00DF7DD4" w:rsidRPr="000C646E">
              <w:rPr>
                <w:b w:val="0"/>
                <w:color w:val="0D0D0D" w:themeColor="text1" w:themeTint="F2"/>
              </w:rPr>
              <w:t>Stewart et al.</w:t>
            </w:r>
            <w:r w:rsidR="000C646E" w:rsidRPr="000C646E">
              <w:rPr>
                <w:b w:val="0"/>
                <w:color w:val="0D0D0D" w:themeColor="text1" w:themeTint="F2"/>
              </w:rPr>
              <w:t xml:space="preserve"> 2004</w:t>
            </w:r>
          </w:p>
        </w:tc>
        <w:tc>
          <w:tcPr>
            <w:tcW w:w="1620" w:type="dxa"/>
          </w:tcPr>
          <w:p w14:paraId="6A485543" w14:textId="04A394B5" w:rsidR="003F585A" w:rsidRDefault="00C80851"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D0D0D" w:themeColor="text1" w:themeTint="F2"/>
              </w:rPr>
            </w:pPr>
            <w:r>
              <w:rPr>
                <w:color w:val="0D0D0D" w:themeColor="text1" w:themeTint="F2"/>
              </w:rPr>
              <w:t xml:space="preserve">NSW </w:t>
            </w:r>
            <w:r w:rsidR="000C646E">
              <w:rPr>
                <w:color w:val="0D0D0D" w:themeColor="text1" w:themeTint="F2"/>
              </w:rPr>
              <w:t>–</w:t>
            </w:r>
            <w:r>
              <w:rPr>
                <w:color w:val="0D0D0D" w:themeColor="text1" w:themeTint="F2"/>
              </w:rPr>
              <w:t xml:space="preserve"> </w:t>
            </w:r>
            <w:proofErr w:type="spellStart"/>
            <w:r w:rsidR="00DF7DD4" w:rsidRPr="000C646E">
              <w:rPr>
                <w:b w:val="0"/>
                <w:color w:val="0D0D0D" w:themeColor="text1" w:themeTint="F2"/>
              </w:rPr>
              <w:t>Gillanders</w:t>
            </w:r>
            <w:proofErr w:type="spellEnd"/>
            <w:r w:rsidR="000C646E" w:rsidRPr="000C646E">
              <w:rPr>
                <w:b w:val="0"/>
                <w:color w:val="0D0D0D" w:themeColor="text1" w:themeTint="F2"/>
              </w:rPr>
              <w:t xml:space="preserve"> et al. 1999</w:t>
            </w:r>
          </w:p>
        </w:tc>
      </w:tr>
      <w:tr w:rsidR="003F585A" w14:paraId="2C8C44C4" w14:textId="34C5D049" w:rsidTr="005A19EB">
        <w:trPr>
          <w:cnfStyle w:val="000000100000" w:firstRow="0" w:lastRow="0" w:firstColumn="0" w:lastColumn="0" w:oddVBand="0" w:evenVBand="0" w:oddHBand="1"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1242" w:type="dxa"/>
          </w:tcPr>
          <w:p w14:paraId="1E2C050F" w14:textId="68922D2E" w:rsidR="003F585A" w:rsidRPr="00895FE5" w:rsidRDefault="003F585A" w:rsidP="00DF6DD3">
            <w:pPr>
              <w:pStyle w:val="Body"/>
              <w:tabs>
                <w:tab w:val="left" w:pos="284"/>
              </w:tabs>
              <w:jc w:val="both"/>
              <w:rPr>
                <w:color w:val="0D0D0D" w:themeColor="text1" w:themeTint="F2"/>
              </w:rPr>
            </w:pPr>
            <w:r w:rsidRPr="00895FE5">
              <w:rPr>
                <w:color w:val="0D0D0D" w:themeColor="text1" w:themeTint="F2"/>
              </w:rPr>
              <w:t>Parameter</w:t>
            </w:r>
          </w:p>
        </w:tc>
        <w:tc>
          <w:tcPr>
            <w:tcW w:w="1276" w:type="dxa"/>
          </w:tcPr>
          <w:p w14:paraId="19CADCBB" w14:textId="5E482066" w:rsidR="003F585A" w:rsidRPr="00895FE5" w:rsidRDefault="003F585A"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color w:val="0D0D0D" w:themeColor="text1" w:themeTint="F2"/>
              </w:rPr>
            </w:pPr>
            <w:r w:rsidRPr="00895FE5">
              <w:rPr>
                <w:color w:val="0D0D0D" w:themeColor="text1" w:themeTint="F2"/>
              </w:rPr>
              <w:t>Female</w:t>
            </w:r>
          </w:p>
        </w:tc>
        <w:tc>
          <w:tcPr>
            <w:tcW w:w="992" w:type="dxa"/>
          </w:tcPr>
          <w:p w14:paraId="1682A1F7" w14:textId="78CEBB11" w:rsidR="003F585A" w:rsidRPr="00895FE5" w:rsidRDefault="003F585A"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color w:val="0D0D0D" w:themeColor="text1" w:themeTint="F2"/>
              </w:rPr>
            </w:pPr>
            <w:r w:rsidRPr="00895FE5">
              <w:rPr>
                <w:color w:val="0D0D0D" w:themeColor="text1" w:themeTint="F2"/>
              </w:rPr>
              <w:t>Male</w:t>
            </w:r>
          </w:p>
        </w:tc>
        <w:tc>
          <w:tcPr>
            <w:tcW w:w="992" w:type="dxa"/>
          </w:tcPr>
          <w:p w14:paraId="679A0DA5" w14:textId="49FEAE28" w:rsidR="003F585A" w:rsidRPr="00895FE5" w:rsidRDefault="003F585A"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color w:val="0D0D0D" w:themeColor="text1" w:themeTint="F2"/>
              </w:rPr>
            </w:pPr>
            <w:r>
              <w:rPr>
                <w:color w:val="0D0D0D" w:themeColor="text1" w:themeTint="F2"/>
              </w:rPr>
              <w:t>All</w:t>
            </w:r>
          </w:p>
        </w:tc>
        <w:tc>
          <w:tcPr>
            <w:tcW w:w="1418" w:type="dxa"/>
          </w:tcPr>
          <w:p w14:paraId="1C0A52DA" w14:textId="32C160BD" w:rsidR="003F585A" w:rsidRPr="00895FE5" w:rsidRDefault="003F585A"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color w:val="0D0D0D" w:themeColor="text1" w:themeTint="F2"/>
              </w:rPr>
            </w:pPr>
            <w:r>
              <w:rPr>
                <w:color w:val="0D0D0D" w:themeColor="text1" w:themeTint="F2"/>
              </w:rPr>
              <w:t>All</w:t>
            </w:r>
          </w:p>
        </w:tc>
        <w:tc>
          <w:tcPr>
            <w:tcW w:w="1620" w:type="dxa"/>
          </w:tcPr>
          <w:p w14:paraId="23D43E1D" w14:textId="6FB729DD" w:rsidR="003F585A" w:rsidRPr="00895FE5" w:rsidRDefault="003F585A"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color w:val="0D0D0D" w:themeColor="text1" w:themeTint="F2"/>
              </w:rPr>
            </w:pPr>
            <w:r>
              <w:rPr>
                <w:color w:val="0D0D0D" w:themeColor="text1" w:themeTint="F2"/>
              </w:rPr>
              <w:t>All</w:t>
            </w:r>
          </w:p>
        </w:tc>
      </w:tr>
      <w:tr w:rsidR="003F585A" w14:paraId="39C62D85" w14:textId="27AFEDB3" w:rsidTr="005A19EB">
        <w:trPr>
          <w:trHeight w:val="308"/>
          <w:jc w:val="center"/>
        </w:trPr>
        <w:tc>
          <w:tcPr>
            <w:cnfStyle w:val="001000000000" w:firstRow="0" w:lastRow="0" w:firstColumn="1" w:lastColumn="0" w:oddVBand="0" w:evenVBand="0" w:oddHBand="0" w:evenHBand="0" w:firstRowFirstColumn="0" w:firstRowLastColumn="0" w:lastRowFirstColumn="0" w:lastRowLastColumn="0"/>
            <w:tcW w:w="1242" w:type="dxa"/>
          </w:tcPr>
          <w:p w14:paraId="1C36EA59" w14:textId="45211DC0" w:rsidR="003F585A" w:rsidRDefault="003F585A" w:rsidP="00DF6DD3">
            <w:pPr>
              <w:pStyle w:val="Body"/>
              <w:tabs>
                <w:tab w:val="left" w:pos="284"/>
              </w:tabs>
            </w:pPr>
            <w:proofErr w:type="spellStart"/>
            <w:r>
              <w:t>L</w:t>
            </w:r>
            <w:r w:rsidRPr="007D1914">
              <w:rPr>
                <w:vertAlign w:val="subscript"/>
              </w:rPr>
              <w:t>inf</w:t>
            </w:r>
            <w:proofErr w:type="spellEnd"/>
          </w:p>
        </w:tc>
        <w:tc>
          <w:tcPr>
            <w:tcW w:w="1276" w:type="dxa"/>
          </w:tcPr>
          <w:p w14:paraId="01C91554" w14:textId="32E98831" w:rsidR="003F585A" w:rsidRDefault="003F585A"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t>139.04</w:t>
            </w:r>
          </w:p>
        </w:tc>
        <w:tc>
          <w:tcPr>
            <w:tcW w:w="992" w:type="dxa"/>
          </w:tcPr>
          <w:p w14:paraId="1A43E573" w14:textId="11690B11" w:rsidR="003F585A" w:rsidRDefault="003F585A"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t>135.75</w:t>
            </w:r>
          </w:p>
        </w:tc>
        <w:tc>
          <w:tcPr>
            <w:tcW w:w="992" w:type="dxa"/>
          </w:tcPr>
          <w:p w14:paraId="7F859ADD" w14:textId="6D94B49F" w:rsidR="003F585A" w:rsidRDefault="003F585A"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t>135.84</w:t>
            </w:r>
          </w:p>
        </w:tc>
        <w:tc>
          <w:tcPr>
            <w:tcW w:w="1418" w:type="dxa"/>
          </w:tcPr>
          <w:p w14:paraId="43931595" w14:textId="0BEA808C" w:rsidR="003F585A" w:rsidRDefault="002F4025"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t>184</w:t>
            </w:r>
          </w:p>
        </w:tc>
        <w:tc>
          <w:tcPr>
            <w:tcW w:w="1620" w:type="dxa"/>
          </w:tcPr>
          <w:p w14:paraId="233EA473" w14:textId="6999D70A" w:rsidR="003F585A" w:rsidRDefault="00C80851"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t>125.2</w:t>
            </w:r>
          </w:p>
        </w:tc>
      </w:tr>
      <w:tr w:rsidR="003F585A" w14:paraId="4C67F854" w14:textId="16B8F45F" w:rsidTr="005A19E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1242" w:type="dxa"/>
          </w:tcPr>
          <w:p w14:paraId="02CD0F67" w14:textId="515D63F7" w:rsidR="003F585A" w:rsidRDefault="003F585A" w:rsidP="00DF6DD3">
            <w:pPr>
              <w:pStyle w:val="Body"/>
              <w:tabs>
                <w:tab w:val="left" w:pos="284"/>
              </w:tabs>
            </w:pPr>
            <w:r>
              <w:t>T</w:t>
            </w:r>
            <w:r w:rsidRPr="00A76840">
              <w:rPr>
                <w:vertAlign w:val="subscript"/>
              </w:rPr>
              <w:t>0</w:t>
            </w:r>
          </w:p>
        </w:tc>
        <w:tc>
          <w:tcPr>
            <w:tcW w:w="1276" w:type="dxa"/>
          </w:tcPr>
          <w:p w14:paraId="0FD48BDB" w14:textId="594B7A05" w:rsidR="003F585A" w:rsidRDefault="003F585A"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t>-1.29</w:t>
            </w:r>
          </w:p>
        </w:tc>
        <w:tc>
          <w:tcPr>
            <w:tcW w:w="992" w:type="dxa"/>
          </w:tcPr>
          <w:p w14:paraId="68061531" w14:textId="177FDC66" w:rsidR="003F585A" w:rsidRDefault="003F585A"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t>-1.08</w:t>
            </w:r>
          </w:p>
        </w:tc>
        <w:tc>
          <w:tcPr>
            <w:tcW w:w="992" w:type="dxa"/>
          </w:tcPr>
          <w:p w14:paraId="433254C9" w14:textId="39DB3261" w:rsidR="003F585A" w:rsidRDefault="003F585A"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t>-1.23</w:t>
            </w:r>
          </w:p>
        </w:tc>
        <w:tc>
          <w:tcPr>
            <w:tcW w:w="1418" w:type="dxa"/>
          </w:tcPr>
          <w:p w14:paraId="7CEB80FA" w14:textId="4A068032" w:rsidR="003F585A" w:rsidRDefault="002F4025"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t>-4.4</w:t>
            </w:r>
          </w:p>
        </w:tc>
        <w:tc>
          <w:tcPr>
            <w:tcW w:w="1620" w:type="dxa"/>
          </w:tcPr>
          <w:p w14:paraId="50839B41" w14:textId="0BCBD191" w:rsidR="003F585A" w:rsidRDefault="0077162A"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t>-0.7</w:t>
            </w:r>
          </w:p>
        </w:tc>
      </w:tr>
      <w:tr w:rsidR="003F585A" w14:paraId="535E6D32" w14:textId="055C860C" w:rsidTr="005A19EB">
        <w:trPr>
          <w:trHeight w:val="308"/>
          <w:jc w:val="center"/>
        </w:trPr>
        <w:tc>
          <w:tcPr>
            <w:cnfStyle w:val="001000000000" w:firstRow="0" w:lastRow="0" w:firstColumn="1" w:lastColumn="0" w:oddVBand="0" w:evenVBand="0" w:oddHBand="0" w:evenHBand="0" w:firstRowFirstColumn="0" w:firstRowLastColumn="0" w:lastRowFirstColumn="0" w:lastRowLastColumn="0"/>
            <w:tcW w:w="1242" w:type="dxa"/>
          </w:tcPr>
          <w:p w14:paraId="4BAE8E33" w14:textId="5D1E0CDA" w:rsidR="003F585A" w:rsidRDefault="003F585A" w:rsidP="00DF6DD3">
            <w:pPr>
              <w:pStyle w:val="Body"/>
              <w:tabs>
                <w:tab w:val="left" w:pos="284"/>
              </w:tabs>
            </w:pPr>
            <w:r>
              <w:t>K</w:t>
            </w:r>
          </w:p>
        </w:tc>
        <w:tc>
          <w:tcPr>
            <w:tcW w:w="1276" w:type="dxa"/>
          </w:tcPr>
          <w:p w14:paraId="029212A6" w14:textId="28169168" w:rsidR="003F585A" w:rsidRDefault="003F585A"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t>0.146</w:t>
            </w:r>
          </w:p>
        </w:tc>
        <w:tc>
          <w:tcPr>
            <w:tcW w:w="992" w:type="dxa"/>
          </w:tcPr>
          <w:p w14:paraId="38E20ECC" w14:textId="20B41FBC" w:rsidR="003F585A" w:rsidRDefault="003F585A"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t>0.156</w:t>
            </w:r>
          </w:p>
        </w:tc>
        <w:tc>
          <w:tcPr>
            <w:tcW w:w="992" w:type="dxa"/>
          </w:tcPr>
          <w:p w14:paraId="60295170" w14:textId="1FFA861E" w:rsidR="003F585A" w:rsidRDefault="003F585A"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t>0.149</w:t>
            </w:r>
          </w:p>
        </w:tc>
        <w:tc>
          <w:tcPr>
            <w:tcW w:w="1418" w:type="dxa"/>
          </w:tcPr>
          <w:p w14:paraId="2C26167F" w14:textId="77CB02BF" w:rsidR="003F585A" w:rsidRDefault="002F4025"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t>0.054</w:t>
            </w:r>
          </w:p>
        </w:tc>
        <w:tc>
          <w:tcPr>
            <w:tcW w:w="1620" w:type="dxa"/>
          </w:tcPr>
          <w:p w14:paraId="498F1C27" w14:textId="6E45D0FA" w:rsidR="003F585A" w:rsidRDefault="0077162A"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t>0.189</w:t>
            </w:r>
          </w:p>
        </w:tc>
      </w:tr>
    </w:tbl>
    <w:p w14:paraId="4EB3A666" w14:textId="5D037264" w:rsidR="00320CE6" w:rsidRDefault="00320CE6" w:rsidP="00DF6DD3">
      <w:pPr>
        <w:pStyle w:val="Body"/>
        <w:tabs>
          <w:tab w:val="left" w:pos="284"/>
        </w:tabs>
      </w:pPr>
    </w:p>
    <w:p w14:paraId="35911B51" w14:textId="79484CDE" w:rsidR="00384203" w:rsidRDefault="008307D2" w:rsidP="00DF6DD3">
      <w:pPr>
        <w:pStyle w:val="Body"/>
        <w:tabs>
          <w:tab w:val="left" w:pos="284"/>
        </w:tabs>
        <w:jc w:val="center"/>
      </w:pPr>
      <w:r>
        <w:rPr>
          <w:noProof/>
          <w:lang w:val="en-GB" w:eastAsia="en-GB"/>
        </w:rPr>
        <w:lastRenderedPageBreak/>
        <w:drawing>
          <wp:inline distT="0" distB="0" distL="0" distR="0" wp14:anchorId="36D7D5C8" wp14:editId="496B6B97">
            <wp:extent cx="4372051" cy="470951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91034" cy="4729961"/>
                    </a:xfrm>
                    <a:prstGeom prst="rect">
                      <a:avLst/>
                    </a:prstGeom>
                    <a:noFill/>
                  </pic:spPr>
                </pic:pic>
              </a:graphicData>
            </a:graphic>
          </wp:inline>
        </w:drawing>
      </w:r>
    </w:p>
    <w:p w14:paraId="1AD1C5C0" w14:textId="3DF10545" w:rsidR="00384203" w:rsidRDefault="00384203" w:rsidP="00DF6DD3">
      <w:pPr>
        <w:pStyle w:val="Caption"/>
        <w:tabs>
          <w:tab w:val="left" w:pos="284"/>
        </w:tabs>
      </w:pPr>
      <w:bookmarkStart w:id="64" w:name="_Ref2936033"/>
      <w:bookmarkStart w:id="65" w:name="_Toc27993163"/>
      <w:bookmarkStart w:id="66" w:name="_Toc27993335"/>
      <w:bookmarkStart w:id="67" w:name="_Toc28595036"/>
      <w:r>
        <w:t xml:space="preserve">Figure </w:t>
      </w:r>
      <w:r>
        <w:rPr>
          <w:noProof/>
        </w:rPr>
        <w:fldChar w:fldCharType="begin"/>
      </w:r>
      <w:r>
        <w:rPr>
          <w:noProof/>
        </w:rPr>
        <w:instrText xml:space="preserve"> SEQ Figure \* ARABIC </w:instrText>
      </w:r>
      <w:r>
        <w:rPr>
          <w:noProof/>
        </w:rPr>
        <w:fldChar w:fldCharType="separate"/>
      </w:r>
      <w:r w:rsidR="007D1809">
        <w:rPr>
          <w:noProof/>
        </w:rPr>
        <w:t>10</w:t>
      </w:r>
      <w:r>
        <w:rPr>
          <w:noProof/>
        </w:rPr>
        <w:fldChar w:fldCharType="end"/>
      </w:r>
      <w:bookmarkEnd w:id="64"/>
      <w:r>
        <w:t xml:space="preserve">.  </w:t>
      </w:r>
      <w:r w:rsidR="008D103A">
        <w:t xml:space="preserve">a) </w:t>
      </w:r>
      <w:r>
        <w:t>Growth of male and female yellowtail kingfish caught in Victoria (Female n=</w:t>
      </w:r>
      <w:r w:rsidR="00DA733C">
        <w:t>199</w:t>
      </w:r>
      <w:r>
        <w:t>; Male n=</w:t>
      </w:r>
      <w:r w:rsidR="002601B0">
        <w:t>173</w:t>
      </w:r>
      <w:r>
        <w:t>)</w:t>
      </w:r>
      <w:r w:rsidR="00741AE9">
        <w:t>. Juvenile</w:t>
      </w:r>
      <w:r w:rsidR="00174D52">
        <w:t>s</w:t>
      </w:r>
      <w:r w:rsidR="00741AE9">
        <w:t xml:space="preserve"> or unknown sex is not represented</w:t>
      </w:r>
      <w:r w:rsidR="008D103A">
        <w:t xml:space="preserve">, and, b) comparisons of growth curves </w:t>
      </w:r>
      <w:r w:rsidR="003B2F7D">
        <w:t xml:space="preserve">between studies in Victoria and NSW pooled across </w:t>
      </w:r>
      <w:r w:rsidR="00AC42AF">
        <w:t>all samples</w:t>
      </w:r>
      <w:r w:rsidR="003B2F7D">
        <w:t>.</w:t>
      </w:r>
      <w:bookmarkEnd w:id="65"/>
      <w:bookmarkEnd w:id="66"/>
      <w:bookmarkEnd w:id="67"/>
    </w:p>
    <w:p w14:paraId="686FBE02" w14:textId="77777777" w:rsidR="008B23ED" w:rsidRDefault="008B23ED" w:rsidP="00DF6DD3">
      <w:pPr>
        <w:pStyle w:val="Caption"/>
        <w:tabs>
          <w:tab w:val="left" w:pos="284"/>
        </w:tabs>
      </w:pPr>
    </w:p>
    <w:p w14:paraId="3E574CE2" w14:textId="5622FBF4" w:rsidR="004A649C" w:rsidRDefault="004A649C" w:rsidP="00DF6DD3">
      <w:pPr>
        <w:pStyle w:val="HD"/>
        <w:tabs>
          <w:tab w:val="left" w:pos="284"/>
        </w:tabs>
      </w:pPr>
      <w:r>
        <w:t>Reproductive characteristics</w:t>
      </w:r>
    </w:p>
    <w:p w14:paraId="45CDB8DB" w14:textId="77777777" w:rsidR="00A161A6" w:rsidRPr="00A161A6" w:rsidRDefault="00A161A6" w:rsidP="00DF6DD3">
      <w:pPr>
        <w:pStyle w:val="Body"/>
        <w:tabs>
          <w:tab w:val="left" w:pos="284"/>
        </w:tabs>
        <w:rPr>
          <w:b/>
        </w:rPr>
      </w:pPr>
      <w:r w:rsidRPr="00A161A6">
        <w:rPr>
          <w:b/>
        </w:rPr>
        <w:t>Sex ratio</w:t>
      </w:r>
    </w:p>
    <w:p w14:paraId="19E12948" w14:textId="1D438523" w:rsidR="00F778B5" w:rsidRDefault="00A161A6" w:rsidP="00DF6DD3">
      <w:pPr>
        <w:pStyle w:val="Body"/>
        <w:tabs>
          <w:tab w:val="left" w:pos="284"/>
        </w:tabs>
        <w:jc w:val="both"/>
      </w:pPr>
      <w:r>
        <w:t>For all three Victorian regions 25-30% of samples collected could not be sexed confidently</w:t>
      </w:r>
      <w:r w:rsidR="0070452E">
        <w:t xml:space="preserve"> due to the </w:t>
      </w:r>
      <w:r w:rsidR="008021ED">
        <w:t>fish being immature or gonads were deg</w:t>
      </w:r>
      <w:r w:rsidR="00176424">
        <w:t>raded or missing</w:t>
      </w:r>
      <w:r>
        <w:t xml:space="preserve">. </w:t>
      </w:r>
      <w:r w:rsidR="000D7AF6">
        <w:t>For samples that could be sexed</w:t>
      </w:r>
      <w:r w:rsidR="00B41697">
        <w:t>,</w:t>
      </w:r>
      <w:r w:rsidR="000D7AF6">
        <w:t xml:space="preserve"> males and females </w:t>
      </w:r>
      <w:r w:rsidR="00B41697">
        <w:t>occurred in similar proportions for all regions, and there was no bias in the sex ratio</w:t>
      </w:r>
      <w:r w:rsidR="006A5584">
        <w:t xml:space="preserve"> (</w:t>
      </w:r>
      <w:r w:rsidR="000C646E">
        <w:fldChar w:fldCharType="begin"/>
      </w:r>
      <w:r w:rsidR="000C646E">
        <w:instrText xml:space="preserve"> REF _Ref483470799 \h </w:instrText>
      </w:r>
      <w:r w:rsidR="000C646E">
        <w:fldChar w:fldCharType="separate"/>
      </w:r>
      <w:r w:rsidR="007D1809">
        <w:t xml:space="preserve">Figure </w:t>
      </w:r>
      <w:r w:rsidR="007D1809">
        <w:rPr>
          <w:noProof/>
        </w:rPr>
        <w:t>11</w:t>
      </w:r>
      <w:r w:rsidR="000C646E">
        <w:fldChar w:fldCharType="end"/>
      </w:r>
      <w:r w:rsidR="00176424">
        <w:t>a</w:t>
      </w:r>
      <w:r w:rsidR="006A5584">
        <w:t>)</w:t>
      </w:r>
      <w:r w:rsidR="00B41697">
        <w:t xml:space="preserve">. </w:t>
      </w:r>
      <w:r w:rsidR="00C37A2C">
        <w:t>Gonad stage of yellowtail kingfish caught throughout Victoria varied from stage 1–5 for females and 2–4 for males (</w:t>
      </w:r>
      <w:r w:rsidR="000C646E">
        <w:fldChar w:fldCharType="begin"/>
      </w:r>
      <w:r w:rsidR="000C646E">
        <w:instrText xml:space="preserve"> REF _Ref483470799 \h </w:instrText>
      </w:r>
      <w:r w:rsidR="000C646E">
        <w:fldChar w:fldCharType="separate"/>
      </w:r>
      <w:r w:rsidR="007D1809">
        <w:t xml:space="preserve">Figure </w:t>
      </w:r>
      <w:r w:rsidR="007D1809">
        <w:rPr>
          <w:noProof/>
        </w:rPr>
        <w:t>11</w:t>
      </w:r>
      <w:r w:rsidR="000C646E">
        <w:fldChar w:fldCharType="end"/>
      </w:r>
      <w:r w:rsidR="00176424">
        <w:t>b</w:t>
      </w:r>
      <w:r w:rsidR="00C37A2C">
        <w:t xml:space="preserve">) caught between November and April. For males, 41% were mature; whereas 23% of females were mature.  </w:t>
      </w:r>
    </w:p>
    <w:p w14:paraId="3A6706BC" w14:textId="581A6FCB" w:rsidR="00A161A6" w:rsidRPr="00A161A6" w:rsidRDefault="00A161A6" w:rsidP="00DF6DD3">
      <w:pPr>
        <w:pStyle w:val="Body"/>
        <w:tabs>
          <w:tab w:val="left" w:pos="284"/>
        </w:tabs>
        <w:rPr>
          <w:b/>
        </w:rPr>
      </w:pPr>
      <w:r w:rsidRPr="00A161A6">
        <w:rPr>
          <w:b/>
        </w:rPr>
        <w:t>Maturity</w:t>
      </w:r>
    </w:p>
    <w:p w14:paraId="362D42EF" w14:textId="46B6D15C" w:rsidR="004A649C" w:rsidRDefault="004A649C" w:rsidP="00DF6DD3">
      <w:pPr>
        <w:pStyle w:val="Body"/>
        <w:tabs>
          <w:tab w:val="left" w:pos="284"/>
        </w:tabs>
        <w:jc w:val="both"/>
      </w:pPr>
      <w:r>
        <w:t>The total length of yellowtail kingfish where 50% of the samples were mature</w:t>
      </w:r>
      <w:r w:rsidR="00D51609">
        <w:t xml:space="preserve"> (length at 50% maturity)</w:t>
      </w:r>
      <w:r>
        <w:t xml:space="preserve"> was 95.16 cm TL (≈84.3 cm FL) for females and 78.4 cm TL (≈69.3 cm FL) for males (</w:t>
      </w:r>
      <w:r w:rsidR="000C646E">
        <w:fldChar w:fldCharType="begin"/>
      </w:r>
      <w:r w:rsidR="000C646E">
        <w:instrText xml:space="preserve"> REF _Ref483477263 \h </w:instrText>
      </w:r>
      <w:r w:rsidR="000C646E">
        <w:fldChar w:fldCharType="separate"/>
      </w:r>
      <w:r w:rsidR="007D1809">
        <w:t xml:space="preserve">Figure </w:t>
      </w:r>
      <w:r w:rsidR="007D1809">
        <w:rPr>
          <w:noProof/>
        </w:rPr>
        <w:t>12</w:t>
      </w:r>
      <w:r w:rsidR="000C646E">
        <w:fldChar w:fldCharType="end"/>
      </w:r>
      <w:r>
        <w:t>).</w:t>
      </w:r>
      <w:r w:rsidRPr="001C4994">
        <w:t xml:space="preserve"> </w:t>
      </w:r>
      <w:r>
        <w:t xml:space="preserve"> Monthly variation in the gonadosomatic index (GSI) suggests that greatest spawning potential between November and February (</w:t>
      </w:r>
      <w:r w:rsidR="00423DF1">
        <w:fldChar w:fldCharType="begin"/>
      </w:r>
      <w:r w:rsidR="00423DF1">
        <w:instrText xml:space="preserve"> REF _Ref483570797 </w:instrText>
      </w:r>
      <w:r w:rsidR="00423DF1">
        <w:fldChar w:fldCharType="separate"/>
      </w:r>
      <w:r w:rsidR="007D1809">
        <w:t xml:space="preserve">Figure </w:t>
      </w:r>
      <w:r w:rsidR="007D1809">
        <w:rPr>
          <w:noProof/>
        </w:rPr>
        <w:t>13</w:t>
      </w:r>
      <w:r w:rsidR="00423DF1">
        <w:rPr>
          <w:noProof/>
        </w:rPr>
        <w:fldChar w:fldCharType="end"/>
      </w:r>
      <w:r>
        <w:t>).</w:t>
      </w:r>
      <w:r w:rsidR="000C646E">
        <w:t xml:space="preserve"> </w:t>
      </w:r>
      <w:r w:rsidR="00FC0B97">
        <w:t>Highest</w:t>
      </w:r>
      <w:r>
        <w:t xml:space="preserve"> GSI was observed during November and December for males and females respectively</w:t>
      </w:r>
      <w:r w:rsidR="00FC0100">
        <w:t xml:space="preserve"> </w:t>
      </w:r>
      <w:r w:rsidR="00794DA4">
        <w:t>(</w:t>
      </w:r>
      <w:r w:rsidR="00423DF1">
        <w:fldChar w:fldCharType="begin"/>
      </w:r>
      <w:r w:rsidR="00423DF1">
        <w:instrText xml:space="preserve"> REF _Ref483570797 </w:instrText>
      </w:r>
      <w:r w:rsidR="00423DF1">
        <w:fldChar w:fldCharType="separate"/>
      </w:r>
      <w:r w:rsidR="007D1809">
        <w:t xml:space="preserve">Figure </w:t>
      </w:r>
      <w:r w:rsidR="007D1809">
        <w:rPr>
          <w:noProof/>
        </w:rPr>
        <w:t>13</w:t>
      </w:r>
      <w:r w:rsidR="00423DF1">
        <w:rPr>
          <w:noProof/>
        </w:rPr>
        <w:fldChar w:fldCharType="end"/>
      </w:r>
      <w:r w:rsidR="00794DA4">
        <w:t>)</w:t>
      </w:r>
      <w:r>
        <w:t>.</w:t>
      </w:r>
    </w:p>
    <w:p w14:paraId="016D9395" w14:textId="77777777" w:rsidR="004A649C" w:rsidRDefault="004A649C" w:rsidP="00DF6DD3">
      <w:pPr>
        <w:pStyle w:val="Body"/>
        <w:tabs>
          <w:tab w:val="left" w:pos="284"/>
        </w:tabs>
      </w:pPr>
    </w:p>
    <w:p w14:paraId="63C37CEA" w14:textId="0BC5DB79" w:rsidR="004A649C" w:rsidRDefault="007977D7" w:rsidP="00DF6DD3">
      <w:pPr>
        <w:pStyle w:val="Body"/>
        <w:tabs>
          <w:tab w:val="left" w:pos="284"/>
        </w:tabs>
        <w:jc w:val="center"/>
      </w:pPr>
      <w:r>
        <w:rPr>
          <w:noProof/>
          <w:lang w:val="en-GB" w:eastAsia="en-GB"/>
        </w:rPr>
        <w:lastRenderedPageBreak/>
        <w:drawing>
          <wp:inline distT="0" distB="0" distL="0" distR="0" wp14:anchorId="26DEFB2C" wp14:editId="390B5367">
            <wp:extent cx="3733800" cy="448290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37537" cy="4487392"/>
                    </a:xfrm>
                    <a:prstGeom prst="rect">
                      <a:avLst/>
                    </a:prstGeom>
                    <a:noFill/>
                  </pic:spPr>
                </pic:pic>
              </a:graphicData>
            </a:graphic>
          </wp:inline>
        </w:drawing>
      </w:r>
    </w:p>
    <w:p w14:paraId="4897949B" w14:textId="035B1695" w:rsidR="007977D7" w:rsidRDefault="007977D7" w:rsidP="00DF6DD3">
      <w:pPr>
        <w:pStyle w:val="Caption"/>
        <w:tabs>
          <w:tab w:val="left" w:pos="284"/>
        </w:tabs>
      </w:pPr>
      <w:bookmarkStart w:id="68" w:name="_Ref483470799"/>
      <w:bookmarkStart w:id="69" w:name="_Toc27993164"/>
      <w:bookmarkStart w:id="70" w:name="_Toc27993336"/>
      <w:bookmarkStart w:id="71" w:name="_Toc28595037"/>
      <w:r>
        <w:t xml:space="preserve">Figure </w:t>
      </w:r>
      <w:r>
        <w:rPr>
          <w:noProof/>
        </w:rPr>
        <w:fldChar w:fldCharType="begin"/>
      </w:r>
      <w:r>
        <w:rPr>
          <w:noProof/>
        </w:rPr>
        <w:instrText xml:space="preserve"> SEQ Figure \* ARABIC </w:instrText>
      </w:r>
      <w:r>
        <w:rPr>
          <w:noProof/>
        </w:rPr>
        <w:fldChar w:fldCharType="separate"/>
      </w:r>
      <w:r w:rsidR="007D1809">
        <w:rPr>
          <w:noProof/>
        </w:rPr>
        <w:t>11</w:t>
      </w:r>
      <w:r>
        <w:rPr>
          <w:noProof/>
        </w:rPr>
        <w:fldChar w:fldCharType="end"/>
      </w:r>
      <w:bookmarkEnd w:id="68"/>
      <w:r>
        <w:t>.  a) Proportions of female, male and unknown/immature yellowtail kingfish for samples taken in Victorian regions, and, b) distribution of gonad stages for male and female yellowtail kingfish caught in Victoria (Female n=195; Male n=179).</w:t>
      </w:r>
      <w:bookmarkEnd w:id="69"/>
      <w:bookmarkEnd w:id="70"/>
      <w:bookmarkEnd w:id="71"/>
    </w:p>
    <w:p w14:paraId="7DEE9913" w14:textId="3ABE2365" w:rsidR="00AB772B" w:rsidRDefault="00AB772B" w:rsidP="00DF6DD3">
      <w:pPr>
        <w:pStyle w:val="Caption"/>
        <w:tabs>
          <w:tab w:val="left" w:pos="284"/>
        </w:tabs>
      </w:pPr>
      <w:r>
        <w:rPr>
          <w:noProof/>
          <w:lang w:val="en-GB" w:eastAsia="en-GB"/>
        </w:rPr>
        <mc:AlternateContent>
          <mc:Choice Requires="wps">
            <w:drawing>
              <wp:anchor distT="0" distB="0" distL="114300" distR="114300" simplePos="0" relativeHeight="251655680" behindDoc="0" locked="0" layoutInCell="1" allowOverlap="1" wp14:anchorId="459081C5" wp14:editId="028B5E34">
                <wp:simplePos x="0" y="0"/>
                <wp:positionH relativeFrom="column">
                  <wp:posOffset>440512</wp:posOffset>
                </wp:positionH>
                <wp:positionV relativeFrom="paragraph">
                  <wp:posOffset>130658</wp:posOffset>
                </wp:positionV>
                <wp:extent cx="877570" cy="27559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7570" cy="275590"/>
                        </a:xfrm>
                        <a:prstGeom prst="rect">
                          <a:avLst/>
                        </a:prstGeom>
                        <a:solidFill>
                          <a:srgbClr val="FFFFFF"/>
                        </a:solidFill>
                        <a:ln w="9525">
                          <a:noFill/>
                          <a:miter lim="800000"/>
                          <a:headEnd/>
                          <a:tailEnd/>
                        </a:ln>
                      </wps:spPr>
                      <wps:txbx>
                        <w:txbxContent>
                          <w:p w14:paraId="03E68A61" w14:textId="77777777" w:rsidR="004B02B2" w:rsidRPr="006F278D" w:rsidRDefault="004B02B2" w:rsidP="004A649C">
                            <w:pPr>
                              <w:rPr>
                                <w:rFonts w:ascii="Arial" w:hAnsi="Arial" w:cs="Arial"/>
                              </w:rPr>
                            </w:pPr>
                            <w:r w:rsidRPr="006F278D">
                              <w:rPr>
                                <w:rFonts w:ascii="Arial" w:hAnsi="Arial" w:cs="Arial"/>
                              </w:rPr>
                              <w:t>Female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9081C5" id="_x0000_s1036" type="#_x0000_t202" style="position:absolute;margin-left:34.7pt;margin-top:10.3pt;width:69.1pt;height:21.7pt;z-index:251655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" stroked="f">
                <v:textbox style="mso-fit-shape-to-text:t">
                  <w:txbxContent>
                    <w:p w14:paraId="03E68A61" w14:textId="77777777" w:rsidR="004B02B2" w:rsidRPr="006F278D" w:rsidRDefault="004B02B2" w:rsidP="004A649C">
                      <w:pPr>
                        <w:rPr>
                          <w:rFonts w:ascii="Arial" w:hAnsi="Arial" w:cs="Arial"/>
                        </w:rPr>
                      </w:pPr>
                      <w:r w:rsidRPr="006F278D">
                        <w:rPr>
                          <w:rFonts w:ascii="Arial" w:hAnsi="Arial" w:cs="Arial"/>
                        </w:rPr>
                        <w:t>Female</w:t>
                      </w:r>
                    </w:p>
                  </w:txbxContent>
                </v:textbox>
              </v:shape>
            </w:pict>
          </mc:Fallback>
        </mc:AlternateContent>
      </w:r>
      <w:r>
        <w:rPr>
          <w:noProof/>
          <w:lang w:val="en-GB" w:eastAsia="en-GB"/>
        </w:rPr>
        <mc:AlternateContent>
          <mc:Choice Requires="wps">
            <w:drawing>
              <wp:anchor distT="0" distB="0" distL="114300" distR="114300" simplePos="0" relativeHeight="251662848" behindDoc="0" locked="0" layoutInCell="1" allowOverlap="1" wp14:anchorId="16784118" wp14:editId="37A9A4D1">
                <wp:simplePos x="0" y="0"/>
                <wp:positionH relativeFrom="column">
                  <wp:posOffset>3088107</wp:posOffset>
                </wp:positionH>
                <wp:positionV relativeFrom="paragraph">
                  <wp:posOffset>130378</wp:posOffset>
                </wp:positionV>
                <wp:extent cx="877570" cy="275590"/>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7570" cy="275590"/>
                        </a:xfrm>
                        <a:prstGeom prst="rect">
                          <a:avLst/>
                        </a:prstGeom>
                        <a:solidFill>
                          <a:srgbClr val="FFFFFF"/>
                        </a:solidFill>
                        <a:ln w="9525">
                          <a:noFill/>
                          <a:miter lim="800000"/>
                          <a:headEnd/>
                          <a:tailEnd/>
                        </a:ln>
                      </wps:spPr>
                      <wps:txbx>
                        <w:txbxContent>
                          <w:p w14:paraId="2102CFB1" w14:textId="77777777" w:rsidR="004B02B2" w:rsidRPr="006F278D" w:rsidRDefault="004B02B2" w:rsidP="004A649C">
                            <w:pPr>
                              <w:rPr>
                                <w:rFonts w:ascii="Arial" w:hAnsi="Arial" w:cs="Arial"/>
                              </w:rPr>
                            </w:pPr>
                            <w:r>
                              <w:rPr>
                                <w:rFonts w:ascii="Arial" w:hAnsi="Arial" w:cs="Arial"/>
                              </w:rPr>
                              <w:t>M</w:t>
                            </w:r>
                            <w:r w:rsidRPr="006F278D">
                              <w:rPr>
                                <w:rFonts w:ascii="Arial" w:hAnsi="Arial" w:cs="Arial"/>
                              </w:rPr>
                              <w:t>ale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784118" id="_x0000_s1037" type="#_x0000_t202" style="position:absolute;margin-left:243.15pt;margin-top:10.25pt;width:69.1pt;height:21.7pt;z-index:251662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" stroked="f">
                <v:textbox style="mso-fit-shape-to-text:t">
                  <w:txbxContent>
                    <w:p w14:paraId="2102CFB1" w14:textId="77777777" w:rsidR="004B02B2" w:rsidRPr="006F278D" w:rsidRDefault="004B02B2" w:rsidP="004A649C">
                      <w:pPr>
                        <w:rPr>
                          <w:rFonts w:ascii="Arial" w:hAnsi="Arial" w:cs="Arial"/>
                        </w:rPr>
                      </w:pPr>
                      <w:r>
                        <w:rPr>
                          <w:rFonts w:ascii="Arial" w:hAnsi="Arial" w:cs="Arial"/>
                        </w:rPr>
                        <w:t>M</w:t>
                      </w:r>
                      <w:r w:rsidRPr="006F278D">
                        <w:rPr>
                          <w:rFonts w:ascii="Arial" w:hAnsi="Arial" w:cs="Arial"/>
                        </w:rPr>
                        <w:t>ale</w:t>
                      </w:r>
                    </w:p>
                  </w:txbxContent>
                </v:textbox>
              </v:shape>
            </w:pict>
          </mc:Fallback>
        </mc:AlternateContent>
      </w:r>
      <w:r>
        <w:rPr>
          <w:noProof/>
        </w:rPr>
        <w:drawing>
          <wp:inline distT="0" distB="0" distL="0" distR="0" wp14:anchorId="33E0F5B0" wp14:editId="0224BB0D">
            <wp:extent cx="2676525" cy="249936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76525" cy="2499360"/>
                    </a:xfrm>
                    <a:prstGeom prst="rect">
                      <a:avLst/>
                    </a:prstGeom>
                    <a:noFill/>
                  </pic:spPr>
                </pic:pic>
              </a:graphicData>
            </a:graphic>
          </wp:inline>
        </w:drawing>
      </w:r>
      <w:r>
        <w:rPr>
          <w:noProof/>
        </w:rPr>
        <w:drawing>
          <wp:inline distT="0" distB="0" distL="0" distR="0" wp14:anchorId="7A65BEF2" wp14:editId="56289306">
            <wp:extent cx="2627630" cy="2456815"/>
            <wp:effectExtent l="0" t="0" r="1270" b="63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27630" cy="2456815"/>
                    </a:xfrm>
                    <a:prstGeom prst="rect">
                      <a:avLst/>
                    </a:prstGeom>
                    <a:noFill/>
                  </pic:spPr>
                </pic:pic>
              </a:graphicData>
            </a:graphic>
          </wp:inline>
        </w:drawing>
      </w:r>
    </w:p>
    <w:p w14:paraId="05280EE3" w14:textId="7B5C442A" w:rsidR="007977D7" w:rsidRDefault="007977D7" w:rsidP="00DF6DD3">
      <w:pPr>
        <w:pStyle w:val="Caption"/>
        <w:tabs>
          <w:tab w:val="left" w:pos="284"/>
        </w:tabs>
      </w:pPr>
    </w:p>
    <w:p w14:paraId="5D9C0947" w14:textId="6C9EAEF1" w:rsidR="004A649C" w:rsidRDefault="004A649C" w:rsidP="00DF6DD3">
      <w:pPr>
        <w:pStyle w:val="Body"/>
        <w:tabs>
          <w:tab w:val="left" w:pos="284"/>
        </w:tabs>
        <w:jc w:val="center"/>
      </w:pPr>
    </w:p>
    <w:p w14:paraId="32A0C62E" w14:textId="77777777" w:rsidR="007977D7" w:rsidRDefault="007977D7" w:rsidP="00DF6DD3">
      <w:pPr>
        <w:pStyle w:val="Caption"/>
        <w:tabs>
          <w:tab w:val="left" w:pos="284"/>
        </w:tabs>
      </w:pPr>
    </w:p>
    <w:p w14:paraId="3523250C" w14:textId="1D32F4D5" w:rsidR="007977D7" w:rsidRDefault="004A649C" w:rsidP="00DF6DD3">
      <w:pPr>
        <w:pStyle w:val="Caption"/>
        <w:tabs>
          <w:tab w:val="left" w:pos="284"/>
        </w:tabs>
      </w:pPr>
      <w:bookmarkStart w:id="72" w:name="_Ref483477263"/>
      <w:bookmarkStart w:id="73" w:name="_Toc27993165"/>
      <w:bookmarkStart w:id="74" w:name="_Toc27993337"/>
      <w:bookmarkStart w:id="75" w:name="_Toc28595038"/>
      <w:r>
        <w:t xml:space="preserve">Figure </w:t>
      </w:r>
      <w:r>
        <w:rPr>
          <w:noProof/>
        </w:rPr>
        <w:fldChar w:fldCharType="begin"/>
      </w:r>
      <w:r>
        <w:rPr>
          <w:noProof/>
        </w:rPr>
        <w:instrText xml:space="preserve"> SEQ Figure \* ARABIC </w:instrText>
      </w:r>
      <w:r>
        <w:rPr>
          <w:noProof/>
        </w:rPr>
        <w:fldChar w:fldCharType="separate"/>
      </w:r>
      <w:r w:rsidR="007D1809">
        <w:rPr>
          <w:noProof/>
        </w:rPr>
        <w:t>12</w:t>
      </w:r>
      <w:r>
        <w:rPr>
          <w:noProof/>
        </w:rPr>
        <w:fldChar w:fldCharType="end"/>
      </w:r>
      <w:bookmarkEnd w:id="72"/>
      <w:r>
        <w:t xml:space="preserve">.  </w:t>
      </w:r>
      <w:r w:rsidR="007977D7">
        <w:t>Size at maturity logistic regressions for female (n=195) and male (n=179) yellowtail kingfish.  Blue lines indicate the length of fish where 50% are mature.</w:t>
      </w:r>
      <w:bookmarkEnd w:id="73"/>
      <w:bookmarkEnd w:id="74"/>
      <w:bookmarkEnd w:id="75"/>
    </w:p>
    <w:p w14:paraId="43C508A7" w14:textId="4DC2617F" w:rsidR="004A649C" w:rsidRDefault="004A649C" w:rsidP="00DF6DD3">
      <w:pPr>
        <w:pStyle w:val="Caption"/>
        <w:tabs>
          <w:tab w:val="left" w:pos="284"/>
        </w:tabs>
      </w:pPr>
    </w:p>
    <w:p w14:paraId="437C4666" w14:textId="77777777" w:rsidR="004A649C" w:rsidRDefault="004A649C" w:rsidP="00DF6DD3">
      <w:pPr>
        <w:pStyle w:val="Body"/>
        <w:tabs>
          <w:tab w:val="left" w:pos="284"/>
        </w:tabs>
        <w:jc w:val="center"/>
      </w:pPr>
      <w:r>
        <w:rPr>
          <w:noProof/>
          <w:lang w:val="en-GB" w:eastAsia="en-GB"/>
        </w:rPr>
        <w:lastRenderedPageBreak/>
        <w:drawing>
          <wp:inline distT="0" distB="0" distL="0" distR="0" wp14:anchorId="1321028D" wp14:editId="6D9D3AF3">
            <wp:extent cx="4680250" cy="2560320"/>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86458" cy="2563716"/>
                    </a:xfrm>
                    <a:prstGeom prst="rect">
                      <a:avLst/>
                    </a:prstGeom>
                    <a:noFill/>
                  </pic:spPr>
                </pic:pic>
              </a:graphicData>
            </a:graphic>
          </wp:inline>
        </w:drawing>
      </w:r>
    </w:p>
    <w:p w14:paraId="11A588A8" w14:textId="47C76501" w:rsidR="004A649C" w:rsidRDefault="004A649C" w:rsidP="00DF6DD3">
      <w:pPr>
        <w:pStyle w:val="Caption"/>
        <w:tabs>
          <w:tab w:val="left" w:pos="284"/>
        </w:tabs>
      </w:pPr>
      <w:bookmarkStart w:id="76" w:name="_Ref483570797"/>
      <w:bookmarkStart w:id="77" w:name="_Toc27993166"/>
      <w:bookmarkStart w:id="78" w:name="_Toc27993338"/>
      <w:bookmarkStart w:id="79" w:name="_Toc28595039"/>
      <w:r>
        <w:t xml:space="preserve">Figure </w:t>
      </w:r>
      <w:r>
        <w:rPr>
          <w:noProof/>
        </w:rPr>
        <w:fldChar w:fldCharType="begin"/>
      </w:r>
      <w:r>
        <w:rPr>
          <w:noProof/>
        </w:rPr>
        <w:instrText xml:space="preserve"> SEQ Figure \* ARABIC </w:instrText>
      </w:r>
      <w:r>
        <w:rPr>
          <w:noProof/>
        </w:rPr>
        <w:fldChar w:fldCharType="separate"/>
      </w:r>
      <w:r w:rsidR="007D1809">
        <w:rPr>
          <w:noProof/>
        </w:rPr>
        <w:t>13</w:t>
      </w:r>
      <w:r>
        <w:rPr>
          <w:noProof/>
        </w:rPr>
        <w:fldChar w:fldCharType="end"/>
      </w:r>
      <w:bookmarkEnd w:id="76"/>
      <w:r>
        <w:t xml:space="preserve">. </w:t>
      </w:r>
      <w:r w:rsidR="00CB018B">
        <w:t xml:space="preserve"> </w:t>
      </w:r>
      <w:r>
        <w:t>Monthly variation of mean gonadosomatic index (GSI ±SE) for male and female yellowtail kingfish caught in Victoria from Feb 2015 – Feb 2017.</w:t>
      </w:r>
      <w:bookmarkEnd w:id="77"/>
      <w:bookmarkEnd w:id="78"/>
      <w:bookmarkEnd w:id="79"/>
    </w:p>
    <w:p w14:paraId="05DC2211" w14:textId="77777777" w:rsidR="001D496E" w:rsidRPr="0056200D" w:rsidRDefault="001D496E" w:rsidP="00DF6DD3">
      <w:pPr>
        <w:pStyle w:val="Body"/>
        <w:tabs>
          <w:tab w:val="left" w:pos="284"/>
        </w:tabs>
      </w:pPr>
    </w:p>
    <w:p w14:paraId="10912BBE" w14:textId="76C94F40" w:rsidR="009A1C87" w:rsidRDefault="009A1C87" w:rsidP="00DF6DD3">
      <w:pPr>
        <w:pStyle w:val="HB"/>
        <w:tabs>
          <w:tab w:val="left" w:pos="284"/>
        </w:tabs>
      </w:pPr>
      <w:bookmarkStart w:id="80" w:name="_Toc28596751"/>
      <w:r>
        <w:t xml:space="preserve">Historical </w:t>
      </w:r>
      <w:r w:rsidR="007A6771">
        <w:t xml:space="preserve">catch </w:t>
      </w:r>
      <w:r>
        <w:t>records</w:t>
      </w:r>
      <w:bookmarkEnd w:id="80"/>
    </w:p>
    <w:p w14:paraId="30AD9832" w14:textId="3BCC78AA" w:rsidR="0056791F" w:rsidRPr="00B45F87" w:rsidRDefault="0056791F" w:rsidP="00DF6DD3">
      <w:pPr>
        <w:pStyle w:val="Body"/>
        <w:tabs>
          <w:tab w:val="left" w:pos="284"/>
        </w:tabs>
        <w:rPr>
          <w:i/>
        </w:rPr>
      </w:pPr>
      <w:r>
        <w:rPr>
          <w:i/>
        </w:rPr>
        <w:t>This section</w:t>
      </w:r>
      <w:r w:rsidRPr="00B45F87">
        <w:rPr>
          <w:i/>
        </w:rPr>
        <w:t xml:space="preserve"> is relevant to meeting Objective </w:t>
      </w:r>
      <w:r>
        <w:rPr>
          <w:i/>
        </w:rPr>
        <w:t>3</w:t>
      </w:r>
      <w:r w:rsidRPr="00B45F87">
        <w:rPr>
          <w:i/>
        </w:rPr>
        <w:t>.</w:t>
      </w:r>
    </w:p>
    <w:p w14:paraId="3B9696A0" w14:textId="77777777" w:rsidR="00E81C6D" w:rsidRPr="007B08AC" w:rsidRDefault="00E81C6D" w:rsidP="00DF6DD3">
      <w:pPr>
        <w:pStyle w:val="Body"/>
        <w:tabs>
          <w:tab w:val="left" w:pos="284"/>
        </w:tabs>
        <w:rPr>
          <w:i/>
        </w:rPr>
      </w:pPr>
    </w:p>
    <w:p w14:paraId="10912BBF" w14:textId="66C3D1BA" w:rsidR="009773DA" w:rsidRDefault="009773DA" w:rsidP="00DF6DD3">
      <w:pPr>
        <w:pStyle w:val="Body"/>
        <w:tabs>
          <w:tab w:val="left" w:pos="284"/>
        </w:tabs>
        <w:jc w:val="both"/>
      </w:pPr>
      <w:r>
        <w:t>Since around 2010, reports of recreationally caught yellowtail kingfish from a wide size range have increased greatly</w:t>
      </w:r>
      <w:r w:rsidR="009A1AB5">
        <w:t xml:space="preserve"> in Victoria after being low from the </w:t>
      </w:r>
      <w:r w:rsidR="00F93C53">
        <w:t>early</w:t>
      </w:r>
      <w:r w:rsidR="009A1AB5">
        <w:t xml:space="preserve"> 1990’s</w:t>
      </w:r>
      <w:r w:rsidR="00F93C53">
        <w:t>. M</w:t>
      </w:r>
      <w:r>
        <w:t xml:space="preserve">any anglers </w:t>
      </w:r>
      <w:r w:rsidR="00F93C53">
        <w:t xml:space="preserve">are </w:t>
      </w:r>
      <w:r>
        <w:t xml:space="preserve">now targeting yellowtail kingfish at several locations throughout the state. </w:t>
      </w:r>
      <w:r w:rsidR="0070157E">
        <w:t>Analysing historical catch records of yellowtail kingfish in Victoria</w:t>
      </w:r>
      <w:r w:rsidR="00A42FB2">
        <w:t xml:space="preserve"> </w:t>
      </w:r>
      <w:r w:rsidR="0070157E">
        <w:t xml:space="preserve">provides a mechanism to </w:t>
      </w:r>
      <w:r w:rsidR="00A42FB2">
        <w:t>infer</w:t>
      </w:r>
      <w:r w:rsidR="0070157E">
        <w:t xml:space="preserve"> changes in the population characteristics over time (i.e. spatial and temporal distribution</w:t>
      </w:r>
      <w:r w:rsidR="00A42FB2">
        <w:t xml:space="preserve"> and abundance</w:t>
      </w:r>
      <w:r w:rsidR="0070157E">
        <w:t>). A number of information sources (including anecdotal</w:t>
      </w:r>
      <w:r>
        <w:t>)</w:t>
      </w:r>
      <w:r w:rsidR="0070157E">
        <w:t xml:space="preserve"> where used to obtain information such </w:t>
      </w:r>
      <w:r>
        <w:t>as</w:t>
      </w:r>
      <w:r w:rsidR="0070157E">
        <w:t xml:space="preserve"> size (length or weight), location and date of capture</w:t>
      </w:r>
      <w:r w:rsidR="00F93C53">
        <w:t xml:space="preserve"> of yellowtail kingfish prior to the</w:t>
      </w:r>
      <w:r w:rsidR="00753C04">
        <w:t>ir</w:t>
      </w:r>
      <w:r w:rsidR="00F93C53">
        <w:t xml:space="preserve"> decline</w:t>
      </w:r>
      <w:r w:rsidR="00753C04">
        <w:t xml:space="preserve"> in the early 1990’s</w:t>
      </w:r>
      <w:r w:rsidR="0070157E">
        <w:t xml:space="preserve">.  </w:t>
      </w:r>
    </w:p>
    <w:p w14:paraId="10912BC0" w14:textId="77777777" w:rsidR="00DD4451" w:rsidRDefault="009773DA" w:rsidP="00DF6DD3">
      <w:pPr>
        <w:pStyle w:val="Body"/>
        <w:tabs>
          <w:tab w:val="left" w:pos="284"/>
        </w:tabs>
      </w:pPr>
      <w:r>
        <w:t>Sources include:</w:t>
      </w:r>
    </w:p>
    <w:p w14:paraId="10912BC1" w14:textId="77777777" w:rsidR="009773DA" w:rsidRDefault="009773DA" w:rsidP="00DF6DD3">
      <w:pPr>
        <w:pStyle w:val="Body"/>
        <w:numPr>
          <w:ilvl w:val="0"/>
          <w:numId w:val="31"/>
        </w:numPr>
        <w:tabs>
          <w:tab w:val="left" w:pos="284"/>
        </w:tabs>
      </w:pPr>
      <w:r>
        <w:t>Game Fishing Association of Victoria and affiliated clubs</w:t>
      </w:r>
    </w:p>
    <w:p w14:paraId="10912BC2" w14:textId="079FB6E4" w:rsidR="009773DA" w:rsidRDefault="009773DA" w:rsidP="00DF6DD3">
      <w:pPr>
        <w:pStyle w:val="Body"/>
        <w:numPr>
          <w:ilvl w:val="0"/>
          <w:numId w:val="31"/>
        </w:numPr>
        <w:tabs>
          <w:tab w:val="left" w:pos="284"/>
        </w:tabs>
      </w:pPr>
      <w:r>
        <w:t>Australian National Sports</w:t>
      </w:r>
      <w:r w:rsidR="00565B79">
        <w:t xml:space="preserve"> </w:t>
      </w:r>
      <w:r>
        <w:t>fishing Association and affiliated clubs</w:t>
      </w:r>
    </w:p>
    <w:p w14:paraId="10912BC3" w14:textId="77777777" w:rsidR="009773DA" w:rsidRDefault="009773DA" w:rsidP="00DF6DD3">
      <w:pPr>
        <w:pStyle w:val="Body"/>
        <w:numPr>
          <w:ilvl w:val="0"/>
          <w:numId w:val="31"/>
        </w:numPr>
        <w:tabs>
          <w:tab w:val="left" w:pos="284"/>
        </w:tabs>
      </w:pPr>
      <w:r>
        <w:t>NSW Fisheries (Fish tagging programme)</w:t>
      </w:r>
    </w:p>
    <w:p w14:paraId="10912BC4" w14:textId="21B67763" w:rsidR="009773DA" w:rsidRPr="00EC405A" w:rsidRDefault="009773DA" w:rsidP="00DF6DD3">
      <w:pPr>
        <w:pStyle w:val="Body"/>
        <w:numPr>
          <w:ilvl w:val="0"/>
          <w:numId w:val="31"/>
        </w:numPr>
        <w:tabs>
          <w:tab w:val="left" w:pos="284"/>
        </w:tabs>
      </w:pPr>
      <w:r w:rsidRPr="008F2070">
        <w:t>Historical reports</w:t>
      </w:r>
      <w:r w:rsidR="00124ACC" w:rsidRPr="008F2070">
        <w:t xml:space="preserve">, commercial catch information </w:t>
      </w:r>
      <w:r w:rsidRPr="008F2070">
        <w:t xml:space="preserve">and scientific </w:t>
      </w:r>
      <w:r w:rsidR="00DD4451" w:rsidRPr="00EC405A">
        <w:t>literature</w:t>
      </w:r>
    </w:p>
    <w:p w14:paraId="10912BC8" w14:textId="61882ED2" w:rsidR="009773DA" w:rsidRDefault="00914393" w:rsidP="00DF6DD3">
      <w:pPr>
        <w:pStyle w:val="Body"/>
        <w:tabs>
          <w:tab w:val="left" w:pos="284"/>
        </w:tabs>
        <w:jc w:val="both"/>
      </w:pPr>
      <w:r w:rsidRPr="003816AD">
        <w:t xml:space="preserve">Information gathered was used to document the change in the fishery over time, </w:t>
      </w:r>
      <w:r w:rsidR="00124ACC" w:rsidRPr="003816AD">
        <w:t xml:space="preserve">infer </w:t>
      </w:r>
      <w:r w:rsidRPr="003816AD">
        <w:t xml:space="preserve">possible causes of change in numbers and stock structure and to indicate the likelihood of </w:t>
      </w:r>
      <w:r w:rsidR="0061273F" w:rsidRPr="003816AD">
        <w:t xml:space="preserve">the </w:t>
      </w:r>
      <w:r w:rsidRPr="003816AD">
        <w:t xml:space="preserve">population </w:t>
      </w:r>
      <w:r w:rsidR="00C859AF" w:rsidRPr="003816AD">
        <w:t>and fishery resurgence in Victoria continuing</w:t>
      </w:r>
      <w:r w:rsidRPr="003816AD">
        <w:t>.</w:t>
      </w:r>
    </w:p>
    <w:p w14:paraId="7A4131BF" w14:textId="77777777" w:rsidR="00B85F29" w:rsidRDefault="00B85F29" w:rsidP="00DF6DD3">
      <w:pPr>
        <w:pStyle w:val="Body"/>
        <w:tabs>
          <w:tab w:val="left" w:pos="284"/>
        </w:tabs>
      </w:pPr>
    </w:p>
    <w:p w14:paraId="10912BC9" w14:textId="099C2101" w:rsidR="009773DA" w:rsidRPr="00B85F29" w:rsidRDefault="00B85F29" w:rsidP="00DF6DD3">
      <w:pPr>
        <w:pStyle w:val="HD"/>
        <w:tabs>
          <w:tab w:val="left" w:pos="284"/>
        </w:tabs>
      </w:pPr>
      <w:r w:rsidRPr="00B85F29">
        <w:t>Commercial fisher</w:t>
      </w:r>
      <w:r w:rsidR="00E723C6">
        <w:t xml:space="preserve">y </w:t>
      </w:r>
      <w:proofErr w:type="gramStart"/>
      <w:r w:rsidR="00E723C6">
        <w:t>catch</w:t>
      </w:r>
      <w:proofErr w:type="gramEnd"/>
      <w:r w:rsidR="00E723C6">
        <w:t xml:space="preserve"> trends</w:t>
      </w:r>
    </w:p>
    <w:p w14:paraId="119805F2" w14:textId="728D4B1D" w:rsidR="005066B7" w:rsidRDefault="00384203" w:rsidP="00DF6DD3">
      <w:pPr>
        <w:pStyle w:val="Body"/>
        <w:tabs>
          <w:tab w:val="left" w:pos="284"/>
        </w:tabs>
        <w:jc w:val="both"/>
      </w:pPr>
      <w:r>
        <w:t xml:space="preserve">Commercial landings of yellowtail kingfish have predominantly occurred on the </w:t>
      </w:r>
      <w:r w:rsidR="00DD4520">
        <w:t>e</w:t>
      </w:r>
      <w:r>
        <w:t>astern Australian coast</w:t>
      </w:r>
      <w:r w:rsidR="00713A34">
        <w:t xml:space="preserve"> in </w:t>
      </w:r>
      <w:r w:rsidR="00EB38F6" w:rsidRPr="00EB38F6">
        <w:t xml:space="preserve">New South Wales and </w:t>
      </w:r>
      <w:r w:rsidR="00713A34">
        <w:t xml:space="preserve">Queensland, but small catches have been taken in </w:t>
      </w:r>
      <w:r w:rsidR="00EB38F6" w:rsidRPr="00EB38F6">
        <w:t xml:space="preserve">South Australian </w:t>
      </w:r>
      <w:r w:rsidR="00713A34">
        <w:t xml:space="preserve">and Victorian </w:t>
      </w:r>
      <w:r w:rsidR="00EB38F6" w:rsidRPr="00EB38F6">
        <w:t>waters</w:t>
      </w:r>
      <w:r w:rsidR="00713A34">
        <w:t xml:space="preserve"> at various times. The</w:t>
      </w:r>
      <w:r w:rsidR="00EB38F6" w:rsidRPr="00EB38F6">
        <w:t xml:space="preserve"> Commonwealth Southern and Eastern Scalefish and Shark Fishery (SESSF)</w:t>
      </w:r>
      <w:r w:rsidR="00713A34">
        <w:t xml:space="preserve"> also takes small harvests</w:t>
      </w:r>
      <w:r w:rsidR="007B1A5C">
        <w:t xml:space="preserve"> </w:t>
      </w:r>
      <w:r w:rsidR="00864B8D">
        <w:t xml:space="preserve">in south-east Australian waters </w:t>
      </w:r>
      <w:r w:rsidR="007B1A5C">
        <w:t>(i.e. 9 t in 2017)</w:t>
      </w:r>
      <w:r w:rsidR="00864B8D">
        <w:t xml:space="preserve">. </w:t>
      </w:r>
      <w:r w:rsidR="00DD0B19">
        <w:t xml:space="preserve">Commercial catch in Victoria </w:t>
      </w:r>
      <w:r w:rsidR="00A77087">
        <w:t>peaked in 1995 (</w:t>
      </w:r>
      <w:r w:rsidR="005C3BC2">
        <w:t>1260</w:t>
      </w:r>
      <w:r w:rsidR="008A3E2A">
        <w:t>0 kg) with a dramatic drop in catch from 1994</w:t>
      </w:r>
      <w:r w:rsidR="001A1B55">
        <w:t xml:space="preserve"> (</w:t>
      </w:r>
      <w:r w:rsidR="00423DF1">
        <w:fldChar w:fldCharType="begin"/>
      </w:r>
      <w:r w:rsidR="00423DF1">
        <w:instrText xml:space="preserve"> REF _Ref28342649 </w:instrText>
      </w:r>
      <w:r w:rsidR="00423DF1">
        <w:fldChar w:fldCharType="separate"/>
      </w:r>
      <w:r w:rsidR="007D1809">
        <w:t xml:space="preserve">Figure </w:t>
      </w:r>
      <w:r w:rsidR="007D1809">
        <w:rPr>
          <w:noProof/>
        </w:rPr>
        <w:t>14</w:t>
      </w:r>
      <w:r w:rsidR="00423DF1">
        <w:rPr>
          <w:noProof/>
        </w:rPr>
        <w:fldChar w:fldCharType="end"/>
      </w:r>
      <w:r w:rsidR="001A1B55">
        <w:t>);</w:t>
      </w:r>
      <w:r w:rsidR="008A3E2A">
        <w:t xml:space="preserve"> which is </w:t>
      </w:r>
      <w:r w:rsidR="001A1B55">
        <w:t xml:space="preserve">somewhat </w:t>
      </w:r>
      <w:r w:rsidR="008A3E2A">
        <w:t>consistent</w:t>
      </w:r>
      <w:r w:rsidR="001A1B55">
        <w:t xml:space="preserve"> with the timing w</w:t>
      </w:r>
      <w:r w:rsidR="0095103B">
        <w:t xml:space="preserve">hen </w:t>
      </w:r>
      <w:r w:rsidR="001A1B55">
        <w:t>recreational catch</w:t>
      </w:r>
      <w:r w:rsidR="0095103B">
        <w:t xml:space="preserve"> decreased</w:t>
      </w:r>
      <w:r w:rsidR="001A1B55">
        <w:t>.</w:t>
      </w:r>
      <w:r w:rsidR="008A3E2A">
        <w:t xml:space="preserve"> </w:t>
      </w:r>
    </w:p>
    <w:p w14:paraId="3465A0B3" w14:textId="39369D38" w:rsidR="005434C9" w:rsidRDefault="00771D1D" w:rsidP="00DF6DD3">
      <w:pPr>
        <w:pStyle w:val="Body"/>
        <w:tabs>
          <w:tab w:val="left" w:pos="284"/>
        </w:tabs>
        <w:jc w:val="both"/>
      </w:pPr>
      <w:r>
        <w:rPr>
          <w:noProof/>
        </w:rPr>
        <w:lastRenderedPageBreak/>
        <w:drawing>
          <wp:inline distT="0" distB="0" distL="0" distR="0" wp14:anchorId="0EDC8E33" wp14:editId="43EB7117">
            <wp:extent cx="5157216" cy="2812658"/>
            <wp:effectExtent l="0" t="0" r="5715"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80602" cy="2825412"/>
                    </a:xfrm>
                    <a:prstGeom prst="rect">
                      <a:avLst/>
                    </a:prstGeom>
                    <a:noFill/>
                  </pic:spPr>
                </pic:pic>
              </a:graphicData>
            </a:graphic>
          </wp:inline>
        </w:drawing>
      </w:r>
    </w:p>
    <w:p w14:paraId="0A84F482" w14:textId="6537A645" w:rsidR="005066B7" w:rsidRDefault="005066B7" w:rsidP="00DF6DD3">
      <w:pPr>
        <w:pStyle w:val="Caption"/>
        <w:tabs>
          <w:tab w:val="left" w:pos="284"/>
        </w:tabs>
      </w:pPr>
      <w:bookmarkStart w:id="81" w:name="_Ref28342649"/>
      <w:bookmarkStart w:id="82" w:name="_Toc28595040"/>
      <w:r>
        <w:t xml:space="preserve">Figure </w:t>
      </w:r>
      <w:r w:rsidR="00423DF1">
        <w:fldChar w:fldCharType="begin"/>
      </w:r>
      <w:r w:rsidR="00423DF1">
        <w:instrText xml:space="preserve"> SEQ Figure \* ARABIC </w:instrText>
      </w:r>
      <w:r w:rsidR="00423DF1">
        <w:fldChar w:fldCharType="separate"/>
      </w:r>
      <w:r w:rsidR="007D1809">
        <w:rPr>
          <w:noProof/>
        </w:rPr>
        <w:t>14</w:t>
      </w:r>
      <w:r w:rsidR="00423DF1">
        <w:rPr>
          <w:noProof/>
        </w:rPr>
        <w:fldChar w:fldCharType="end"/>
      </w:r>
      <w:bookmarkEnd w:id="81"/>
      <w:r>
        <w:t>. Commercial catch of yellowtail kingfish</w:t>
      </w:r>
      <w:r w:rsidR="005434C9">
        <w:t xml:space="preserve"> landed in Victoria from 1980–2019.</w:t>
      </w:r>
      <w:bookmarkEnd w:id="82"/>
    </w:p>
    <w:p w14:paraId="1274E82C" w14:textId="1028DBCD" w:rsidR="00BB4E9E" w:rsidRDefault="008A446E" w:rsidP="00DF6DD3">
      <w:pPr>
        <w:pStyle w:val="Body"/>
        <w:tabs>
          <w:tab w:val="left" w:pos="284"/>
        </w:tabs>
        <w:jc w:val="both"/>
      </w:pPr>
      <w:r w:rsidRPr="008A446E">
        <w:t xml:space="preserve">Commercial landings of </w:t>
      </w:r>
      <w:r>
        <w:t>y</w:t>
      </w:r>
      <w:r w:rsidRPr="008A446E">
        <w:t xml:space="preserve">ellowtail </w:t>
      </w:r>
      <w:r>
        <w:t>k</w:t>
      </w:r>
      <w:r w:rsidRPr="008A446E">
        <w:t xml:space="preserve">ingfish in </w:t>
      </w:r>
      <w:bookmarkStart w:id="83" w:name="_Hlk12956769"/>
      <w:r w:rsidRPr="008A446E">
        <w:t xml:space="preserve">New South Wales </w:t>
      </w:r>
      <w:bookmarkEnd w:id="83"/>
      <w:r w:rsidRPr="008A446E">
        <w:t>hav</w:t>
      </w:r>
      <w:r w:rsidR="00DD4520">
        <w:t>e</w:t>
      </w:r>
      <w:r w:rsidR="00E43C67">
        <w:t>;</w:t>
      </w:r>
      <w:r w:rsidR="00DD4520">
        <w:t xml:space="preserve"> however,</w:t>
      </w:r>
      <w:r w:rsidRPr="008A446E">
        <w:t xml:space="preserve"> </w:t>
      </w:r>
      <w:r w:rsidR="00D10AAD">
        <w:t>always been the highest</w:t>
      </w:r>
      <w:r w:rsidR="00DD4520">
        <w:t xml:space="preserve"> of any jurisdiction</w:t>
      </w:r>
      <w:r w:rsidR="00D10AAD">
        <w:t xml:space="preserve">, </w:t>
      </w:r>
      <w:r w:rsidR="00CD5DF7">
        <w:t>but</w:t>
      </w:r>
      <w:r w:rsidR="00D10AAD">
        <w:t xml:space="preserve"> have </w:t>
      </w:r>
      <w:r w:rsidRPr="008A446E">
        <w:t xml:space="preserve">declined from </w:t>
      </w:r>
      <w:r w:rsidR="00B54432">
        <w:t>around</w:t>
      </w:r>
      <w:r w:rsidRPr="008A446E">
        <w:t xml:space="preserve"> 550</w:t>
      </w:r>
      <w:r w:rsidR="00CA2278">
        <w:t>–</w:t>
      </w:r>
      <w:r w:rsidR="00B6578D">
        <w:t>600</w:t>
      </w:r>
      <w:r w:rsidRPr="008A446E">
        <w:t xml:space="preserve"> t per year in the </w:t>
      </w:r>
      <w:r w:rsidR="005E2440">
        <w:t>mid-late 1980</w:t>
      </w:r>
      <w:r w:rsidR="00B6578D">
        <w:t>’</w:t>
      </w:r>
      <w:r w:rsidR="005E2440">
        <w:t>s</w:t>
      </w:r>
      <w:r w:rsidRPr="008A446E">
        <w:t>, to an average of approximately 150 t per year since the mid-1990</w:t>
      </w:r>
      <w:r w:rsidR="00B6578D">
        <w:t>’</w:t>
      </w:r>
      <w:r w:rsidRPr="008A446E">
        <w:t>s</w:t>
      </w:r>
      <w:r w:rsidR="004B024C">
        <w:t xml:space="preserve"> </w:t>
      </w:r>
      <w:r w:rsidR="004B024C">
        <w:fldChar w:fldCharType="begin">
          <w:fldData xml:space="preserve">PEVuZE5vdGU+PENpdGU+PEF1dGhvcj5TdGV3YXJ0PC9BdXRob3I+PFllYXI+MjAwNDwvWWVhcj48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</w:fldData>
        </w:fldChar>
      </w:r>
      <w:r w:rsidR="004B024C">
        <w:instrText xml:space="preserve"> ADDIN EN.CITE </w:instrText>
      </w:r>
      <w:r w:rsidR="004B024C">
        <w:fldChar w:fldCharType="begin">
          <w:fldData xml:space="preserve">PEVuZE5vdGU+PENpdGU+PEF1dGhvcj5TdGV3YXJ0PC9BdXRob3I+PFllYXI+MjAwNDwvWWVhcj48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</w:fldData>
        </w:fldChar>
      </w:r>
      <w:r w:rsidR="004B024C">
        <w:instrText xml:space="preserve"> ADDIN EN.CITE.DATA </w:instrText>
      </w:r>
      <w:r w:rsidR="004B024C">
        <w:fldChar w:fldCharType="end"/>
      </w:r>
      <w:r w:rsidR="004B024C">
        <w:fldChar w:fldCharType="separate"/>
      </w:r>
      <w:r w:rsidR="004B024C">
        <w:rPr>
          <w:noProof/>
        </w:rPr>
        <w:t>(Stewart, Ferrell et al. 2004)</w:t>
      </w:r>
      <w:r w:rsidR="004B024C">
        <w:fldChar w:fldCharType="end"/>
      </w:r>
      <w:r w:rsidRPr="008A446E">
        <w:t xml:space="preserve">. In recent history, a continuous decline in landings has been recorded from </w:t>
      </w:r>
      <w:r w:rsidR="00D45DF1">
        <w:t>266</w:t>
      </w:r>
      <w:r w:rsidRPr="008A446E">
        <w:t xml:space="preserve"> t in </w:t>
      </w:r>
      <w:r w:rsidR="006B23A5">
        <w:t>20</w:t>
      </w:r>
      <w:r w:rsidR="00D45DF1">
        <w:t>09</w:t>
      </w:r>
      <w:r w:rsidR="0063638A">
        <w:t>–</w:t>
      </w:r>
      <w:r w:rsidR="0006307B">
        <w:t>10</w:t>
      </w:r>
      <w:r w:rsidRPr="008A446E">
        <w:t xml:space="preserve"> to </w:t>
      </w:r>
      <w:r w:rsidR="0006307B">
        <w:t>66</w:t>
      </w:r>
      <w:r w:rsidR="00F563DE">
        <w:t xml:space="preserve"> </w:t>
      </w:r>
      <w:r w:rsidRPr="008A446E">
        <w:t>t in 201</w:t>
      </w:r>
      <w:r w:rsidR="0006307B">
        <w:t>6–17</w:t>
      </w:r>
      <w:r w:rsidRPr="008A446E">
        <w:t xml:space="preserve">, </w:t>
      </w:r>
      <w:r w:rsidR="005E2440">
        <w:t xml:space="preserve">which </w:t>
      </w:r>
      <w:r w:rsidR="00F563DE">
        <w:t xml:space="preserve">is </w:t>
      </w:r>
      <w:r w:rsidRPr="008A446E">
        <w:t xml:space="preserve">the lowest recorded </w:t>
      </w:r>
      <w:r w:rsidR="00F563DE">
        <w:t xml:space="preserve">commercial </w:t>
      </w:r>
      <w:r w:rsidRPr="008A446E">
        <w:t>harvest for the species</w:t>
      </w:r>
      <w:r w:rsidR="005E2440">
        <w:t xml:space="preserve"> in </w:t>
      </w:r>
      <w:r w:rsidR="00752093" w:rsidRPr="008A446E">
        <w:t>New South Wales</w:t>
      </w:r>
      <w:r w:rsidR="006B23A5">
        <w:t xml:space="preserve"> </w:t>
      </w:r>
      <w:r w:rsidR="00BB3775">
        <w:fldChar w:fldCharType="begin"/>
      </w:r>
      <w:r w:rsidR="007C29FD">
        <w:instrText xml:space="preserve"> ADDIN EN.CITE &lt;EndNote&gt;&lt;Cite&gt;&lt;Author&gt;Hughs&lt;/Author&gt;&lt;Year&gt;2018&lt;/Year&gt;&lt;RecNum&gt;100&lt;/RecNum&gt;&lt;DisplayText&gt;(Hughs, Molony et al. 2018)&lt;/DisplayText&gt;&lt;record&gt;&lt;rec-number&gt;100&lt;/rec-number&gt;&lt;foreign-keys&gt;&lt;key app="EN" db-id="ws5f0rta6fewz6et2f1x2w24vd2xets9ts2t" timestamp="1573688583"&gt;100&lt;/key&gt;&lt;/foreign-keys&gt;&lt;ref-type name="Report"&gt;27&lt;/ref-type&gt;&lt;contributors&gt;&lt;authors&gt;&lt;author&gt;Hughs, J.&lt;/author&gt;&lt;author&gt;Molony, B.&lt;/author&gt;&lt;author&gt;Dawson, A.&lt;/author&gt;&lt;author&gt;Steer, M.&lt;/author&gt;&lt;author&gt;Georgeson, L.&lt;/author&gt;&lt;/authors&gt;&lt;secondary-authors&gt;&lt;author&gt;Stewardson, C.&lt;/author&gt;&lt;author&gt;Andrews, J.&lt;/author&gt;&lt;author&gt;Ashby, C.&lt;/author&gt;&lt;author&gt;Haddon, M.&lt;/author&gt;&lt;author&gt;Hartmann, K.&lt;/author&gt;&lt;author&gt;Hone, P.&lt;/author&gt;&lt;author&gt;Horvat, P.&lt;/author&gt;&lt;author&gt;Mayfield, S.&lt;/author&gt;&lt;author&gt;Roelofs, A.&lt;/author&gt;&lt;author&gt;Sainsbury, K.&lt;/author&gt;&lt;author&gt;Saunders, T.&lt;/author&gt;&lt;author&gt;Stewart, J.&lt;/author&gt;&lt;author&gt;Nicol, S.&lt;/author&gt;&lt;author&gt;Wise, B.&lt;/author&gt;&lt;/secondary-authors&gt;&lt;/contributors&gt;&lt;titles&gt;&lt;title&gt;&lt;style face="normal" font="default" size="100%"&gt;Yellowtail Kingfish (&lt;/style&gt;&lt;style face="italic" font="default" size="100%"&gt;Seriola lalandi&lt;/style&gt;&lt;style face="normal" font="default" size="100%"&gt;)&lt;/style&gt;&lt;/title&gt;&lt;secondary-title&gt;Status of Australian fish stocks reports 2018&lt;/secondary-title&gt;&lt;/titles&gt;&lt;dates&gt;&lt;year&gt;2018&lt;/year&gt;&lt;/dates&gt;&lt;pub-location&gt;Canberra&lt;/pub-location&gt;&lt;publisher&gt;Fisheries Research and Development Corporation, &lt;/publisher&gt;&lt;urls&gt;&lt;/urls&gt;&lt;/record&gt;&lt;/Cite&gt;&lt;/EndNote&gt;</w:instrText>
      </w:r>
      <w:r w:rsidR="00BB3775">
        <w:fldChar w:fldCharType="separate"/>
      </w:r>
      <w:r w:rsidR="007C29FD">
        <w:rPr>
          <w:noProof/>
        </w:rPr>
        <w:t>(Hughs, Molony et al. 2018)</w:t>
      </w:r>
      <w:r w:rsidR="00BB3775">
        <w:fldChar w:fldCharType="end"/>
      </w:r>
      <w:r w:rsidR="00384203" w:rsidRPr="005A2DDE">
        <w:t xml:space="preserve">.  </w:t>
      </w:r>
      <w:r w:rsidR="005E2440" w:rsidRPr="005A2DDE">
        <w:t>Much of the</w:t>
      </w:r>
      <w:r w:rsidR="00384203" w:rsidRPr="005A2DDE">
        <w:t xml:space="preserve"> decline </w:t>
      </w:r>
      <w:r w:rsidR="005E2440" w:rsidRPr="005A2DDE">
        <w:t xml:space="preserve">in commercial harvest </w:t>
      </w:r>
      <w:r w:rsidR="00E92945" w:rsidRPr="005A2DDE">
        <w:t xml:space="preserve">in </w:t>
      </w:r>
      <w:r w:rsidR="00752093" w:rsidRPr="008A446E">
        <w:t>New South Wales</w:t>
      </w:r>
      <w:r w:rsidR="00E92945" w:rsidRPr="005A2DDE">
        <w:t xml:space="preserve"> </w:t>
      </w:r>
      <w:r w:rsidR="00384203" w:rsidRPr="005A2DDE">
        <w:t>was attributed to the pelagic trap fishery which</w:t>
      </w:r>
      <w:r w:rsidR="00A61314" w:rsidRPr="005A2DDE">
        <w:t xml:space="preserve"> mos</w:t>
      </w:r>
      <w:r w:rsidR="00A61314">
        <w:t>tly caught juveniles and</w:t>
      </w:r>
      <w:r w:rsidR="00384203">
        <w:t xml:space="preserve"> was banned in 1996. Since then, </w:t>
      </w:r>
      <w:r w:rsidR="00844CE1">
        <w:t xml:space="preserve">yellowtail </w:t>
      </w:r>
      <w:r w:rsidR="00384203">
        <w:t xml:space="preserve">kingfish </w:t>
      </w:r>
      <w:r w:rsidR="00844CE1">
        <w:t xml:space="preserve">in </w:t>
      </w:r>
      <w:r w:rsidR="00752093" w:rsidRPr="008A446E">
        <w:t>New South Wales</w:t>
      </w:r>
      <w:r w:rsidR="00844CE1">
        <w:t xml:space="preserve"> </w:t>
      </w:r>
      <w:r w:rsidR="00384203">
        <w:t xml:space="preserve">have been predominantly </w:t>
      </w:r>
      <w:r w:rsidR="00355E6C">
        <w:t xml:space="preserve">been </w:t>
      </w:r>
      <w:r w:rsidR="00384203">
        <w:t>caught by line</w:t>
      </w:r>
      <w:r w:rsidR="00DD28F1">
        <w:t xml:space="preserve">, which </w:t>
      </w:r>
      <w:r w:rsidR="00A73825">
        <w:t>also</w:t>
      </w:r>
      <w:r w:rsidR="00844CE1">
        <w:t xml:space="preserve"> </w:t>
      </w:r>
      <w:r w:rsidR="00DD28F1">
        <w:t xml:space="preserve">mostly </w:t>
      </w:r>
      <w:r w:rsidR="00844CE1">
        <w:t>harvest</w:t>
      </w:r>
      <w:r w:rsidR="00355E6C">
        <w:t>s</w:t>
      </w:r>
      <w:r w:rsidR="00844CE1">
        <w:t xml:space="preserve"> juveniles</w:t>
      </w:r>
      <w:r w:rsidR="00384203">
        <w:t>.</w:t>
      </w:r>
      <w:r w:rsidR="007A233A">
        <w:t xml:space="preserve"> </w:t>
      </w:r>
      <w:r w:rsidR="00E723C6">
        <w:t>S</w:t>
      </w:r>
      <w:r w:rsidR="00E723C6" w:rsidRPr="00E723C6">
        <w:t>mall commercial catches</w:t>
      </w:r>
      <w:r w:rsidR="00735522">
        <w:t xml:space="preserve"> continue to</w:t>
      </w:r>
      <w:r w:rsidR="00E723C6" w:rsidRPr="00E723C6">
        <w:t xml:space="preserve"> occur in </w:t>
      </w:r>
      <w:r w:rsidR="007C59E2">
        <w:t>Queensland</w:t>
      </w:r>
      <w:r w:rsidR="008C5568">
        <w:t xml:space="preserve">, </w:t>
      </w:r>
      <w:r w:rsidR="007A5A15">
        <w:t>recently</w:t>
      </w:r>
      <w:r w:rsidR="008C5568">
        <w:t xml:space="preserve"> ranging</w:t>
      </w:r>
      <w:r w:rsidR="007A5A15">
        <w:t xml:space="preserve"> </w:t>
      </w:r>
      <w:r w:rsidR="00E723C6" w:rsidRPr="00E723C6">
        <w:t xml:space="preserve">3-14 t </w:t>
      </w:r>
      <w:r w:rsidR="00E723C6">
        <w:t xml:space="preserve">per year </w:t>
      </w:r>
      <w:r w:rsidR="00B16694">
        <w:fldChar w:fldCharType="begin"/>
      </w:r>
      <w:r w:rsidR="00B16694">
        <w:instrText xml:space="preserve"> ADDIN EN.CITE &lt;EndNote&gt;&lt;Cite&gt;&lt;Author&gt;Hughs&lt;/Author&gt;&lt;Year&gt;2018&lt;/Year&gt;&lt;RecNum&gt;100&lt;/RecNum&gt;&lt;DisplayText&gt;(Hughs, Molony et al. 2018)&lt;/DisplayText&gt;&lt;record&gt;&lt;rec-number&gt;100&lt;/rec-number&gt;&lt;foreign-keys&gt;&lt;key app="EN" db-id="ws5f0rta6fewz6et2f1x2w24vd2xets9ts2t" timestamp="1573688583"&gt;100&lt;/key&gt;&lt;/foreign-keys&gt;&lt;ref-type name="Report"&gt;27&lt;/ref-type&gt;&lt;contributors&gt;&lt;authors&gt;&lt;author&gt;Hughs, J.&lt;/author&gt;&lt;author&gt;Molony, B.&lt;/author&gt;&lt;author&gt;Dawson, A.&lt;/author&gt;&lt;author&gt;Steer, M.&lt;/author&gt;&lt;author&gt;Georgeson, L.&lt;/author&gt;&lt;/authors&gt;&lt;secondary-authors&gt;&lt;author&gt;Stewardson, C.&lt;/author&gt;&lt;author&gt;Andrews, J.&lt;/author&gt;&lt;author&gt;Ashby, C.&lt;/author&gt;&lt;author&gt;Haddon, M.&lt;/author&gt;&lt;author&gt;Hartmann, K.&lt;/author&gt;&lt;author&gt;Hone, P.&lt;/author&gt;&lt;author&gt;Horvat, P.&lt;/author&gt;&lt;author&gt;Mayfield, S.&lt;/author&gt;&lt;author&gt;Roelofs, A.&lt;/author&gt;&lt;author&gt;Sainsbury, K.&lt;/author&gt;&lt;author&gt;Saunders, T.&lt;/author&gt;&lt;author&gt;Stewart, J.&lt;/author&gt;&lt;author&gt;Nicol, S.&lt;/author&gt;&lt;author&gt;Wise, B.&lt;/author&gt;&lt;/secondary-authors&gt;&lt;/contributors&gt;&lt;titles&gt;&lt;title&gt;&lt;style face="normal" font="default" size="100%"&gt;Yellowtail Kingfish (&lt;/style&gt;&lt;style face="italic" font="default" size="100%"&gt;Seriola lalandi&lt;/style&gt;&lt;style face="normal" font="default" size="100%"&gt;)&lt;/style&gt;&lt;/title&gt;&lt;secondary-title&gt;Status of Australian fish stocks reports 2018&lt;/secondary-title&gt;&lt;/titles&gt;&lt;dates&gt;&lt;year&gt;2018&lt;/year&gt;&lt;/dates&gt;&lt;pub-location&gt;Canberra&lt;/pub-location&gt;&lt;publisher&gt;Fisheries Research and Development Corporation, &lt;/publisher&gt;&lt;urls&gt;&lt;/urls&gt;&lt;/record&gt;&lt;/Cite&gt;&lt;/EndNote&gt;</w:instrText>
      </w:r>
      <w:r w:rsidR="00B16694">
        <w:fldChar w:fldCharType="separate"/>
      </w:r>
      <w:r w:rsidR="00B16694">
        <w:rPr>
          <w:noProof/>
        </w:rPr>
        <w:t>(Hughs, Molony et al. 2018)</w:t>
      </w:r>
      <w:r w:rsidR="00B16694">
        <w:fldChar w:fldCharType="end"/>
      </w:r>
    </w:p>
    <w:p w14:paraId="1C3DB97E" w14:textId="36B92E9A" w:rsidR="004A4DBC" w:rsidRDefault="004A4DBC" w:rsidP="00DF6DD3">
      <w:pPr>
        <w:pStyle w:val="Body"/>
        <w:tabs>
          <w:tab w:val="left" w:pos="284"/>
        </w:tabs>
        <w:jc w:val="both"/>
      </w:pPr>
      <w:r>
        <w:t xml:space="preserve">The most recent </w:t>
      </w:r>
      <w:r w:rsidR="00697FC4">
        <w:t xml:space="preserve">national </w:t>
      </w:r>
      <w:r>
        <w:t>r</w:t>
      </w:r>
      <w:r w:rsidR="002C602B">
        <w:t>e</w:t>
      </w:r>
      <w:r>
        <w:t>porting</w:t>
      </w:r>
      <w:r w:rsidR="00C56D60">
        <w:t xml:space="preserve"> (Status of Australian Fish Stocks</w:t>
      </w:r>
      <w:r w:rsidR="00460F4E">
        <w:t xml:space="preserve"> 2018</w:t>
      </w:r>
      <w:r w:rsidR="00C56D60">
        <w:t>, SAFS)</w:t>
      </w:r>
      <w:r>
        <w:t xml:space="preserve"> of stock status for </w:t>
      </w:r>
      <w:r w:rsidR="002C602B">
        <w:t xml:space="preserve">yellowtail kingfish in eastern Australia </w:t>
      </w:r>
      <w:r w:rsidR="00697FC4">
        <w:t xml:space="preserve">has classified them as “undefined” </w:t>
      </w:r>
      <w:r w:rsidR="00460F4E">
        <w:fldChar w:fldCharType="begin"/>
      </w:r>
      <w:r w:rsidR="00460F4E">
        <w:instrText xml:space="preserve"> ADDIN EN.CITE &lt;EndNote&gt;&lt;Cite&gt;&lt;Author&gt;Hughs&lt;/Author&gt;&lt;Year&gt;2018&lt;/Year&gt;&lt;RecNum&gt;100&lt;/RecNum&gt;&lt;DisplayText&gt;(Hughs, Molony et al. 2018)&lt;/DisplayText&gt;&lt;record&gt;&lt;rec-number&gt;100&lt;/rec-number&gt;&lt;foreign-keys&gt;&lt;key app="EN" db-id="ws5f0rta6fewz6et2f1x2w24vd2xets9ts2t" timestamp="1573688583"&gt;100&lt;/key&gt;&lt;/foreign-keys&gt;&lt;ref-type name="Report"&gt;27&lt;/ref-type&gt;&lt;contributors&gt;&lt;authors&gt;&lt;author&gt;Hughs, J.&lt;/author&gt;&lt;author&gt;Molony, B.&lt;/author&gt;&lt;author&gt;Dawson, A.&lt;/author&gt;&lt;author&gt;Steer, M.&lt;/author&gt;&lt;author&gt;Georgeson, L.&lt;/author&gt;&lt;/authors&gt;&lt;secondary-authors&gt;&lt;author&gt;Stewardson, C.&lt;/author&gt;&lt;author&gt;Andrews, J.&lt;/author&gt;&lt;author&gt;Ashby, C.&lt;/author&gt;&lt;author&gt;Haddon, M.&lt;/author&gt;&lt;author&gt;Hartmann, K.&lt;/author&gt;&lt;author&gt;Hone, P.&lt;/author&gt;&lt;author&gt;Horvat, P.&lt;/author&gt;&lt;author&gt;Mayfield, S.&lt;/author&gt;&lt;author&gt;Roelofs, A.&lt;/author&gt;&lt;author&gt;Sainsbury, K.&lt;/author&gt;&lt;author&gt;Saunders, T.&lt;/author&gt;&lt;author&gt;Stewart, J.&lt;/author&gt;&lt;author&gt;Nicol, S.&lt;/author&gt;&lt;author&gt;Wise, B.&lt;/author&gt;&lt;/secondary-authors&gt;&lt;/contributors&gt;&lt;titles&gt;&lt;title&gt;&lt;style face="normal" font="default" size="100%"&gt;Yellowtail Kingfish (&lt;/style&gt;&lt;style face="italic" font="default" size="100%"&gt;Seriola lalandi&lt;/style&gt;&lt;style face="normal" font="default" size="100%"&gt;)&lt;/style&gt;&lt;/title&gt;&lt;secondary-title&gt;Status of Australian fish stocks reports 2018&lt;/secondary-title&gt;&lt;/titles&gt;&lt;dates&gt;&lt;year&gt;2018&lt;/year&gt;&lt;/dates&gt;&lt;pub-location&gt;Canberra&lt;/pub-location&gt;&lt;publisher&gt;Fisheries Research and Development Corporation, &lt;/publisher&gt;&lt;urls&gt;&lt;/urls&gt;&lt;/record&gt;&lt;/Cite&gt;&lt;/EndNote&gt;</w:instrText>
      </w:r>
      <w:r w:rsidR="00460F4E">
        <w:fldChar w:fldCharType="separate"/>
      </w:r>
      <w:r w:rsidR="00460F4E">
        <w:rPr>
          <w:noProof/>
        </w:rPr>
        <w:t>(Hughs, Molony et al. 2018)</w:t>
      </w:r>
      <w:r w:rsidR="00460F4E">
        <w:fldChar w:fldCharType="end"/>
      </w:r>
      <w:r w:rsidR="00697FC4">
        <w:t xml:space="preserve">, meaning </w:t>
      </w:r>
      <w:r w:rsidR="00374EC4">
        <w:t>“</w:t>
      </w:r>
      <w:r w:rsidR="00374EC4" w:rsidRPr="00374EC4">
        <w:t xml:space="preserve">there is insufficient information available to confidently classify the overall status of </w:t>
      </w:r>
      <w:r w:rsidR="00735522">
        <w:t xml:space="preserve">the </w:t>
      </w:r>
      <w:r w:rsidR="00374EC4" w:rsidRPr="00374EC4">
        <w:t xml:space="preserve">entire </w:t>
      </w:r>
      <w:r w:rsidR="00735522">
        <w:t>e</w:t>
      </w:r>
      <w:r w:rsidR="00374EC4" w:rsidRPr="00374EC4">
        <w:t>astern Australia biological stock</w:t>
      </w:r>
      <w:r w:rsidR="00374EC4">
        <w:t xml:space="preserve">”. </w:t>
      </w:r>
      <w:r w:rsidR="000404B6">
        <w:t xml:space="preserve">Importantly, the </w:t>
      </w:r>
      <w:r w:rsidR="00BC6182">
        <w:t>SAFS</w:t>
      </w:r>
      <w:r w:rsidR="000404B6">
        <w:t xml:space="preserve"> status assessment does not include information from Victoria</w:t>
      </w:r>
      <w:r w:rsidR="00E723C6">
        <w:t xml:space="preserve"> or Tasmania</w:t>
      </w:r>
      <w:r w:rsidR="000404B6">
        <w:t xml:space="preserve">, despite the genetic studies </w:t>
      </w:r>
      <w:r w:rsidR="008C5568">
        <w:t xml:space="preserve">suggesting </w:t>
      </w:r>
      <w:r w:rsidR="000404B6">
        <w:t>a single biological stock from S</w:t>
      </w:r>
      <w:r w:rsidR="008C5568">
        <w:t xml:space="preserve">outh Australia </w:t>
      </w:r>
      <w:r w:rsidR="000404B6">
        <w:t>to Q</w:t>
      </w:r>
      <w:r w:rsidR="00A86777">
        <w:t>u</w:t>
      </w:r>
      <w:r w:rsidR="008C5568">
        <w:t>eensland</w:t>
      </w:r>
      <w:r w:rsidR="00C56D60">
        <w:t xml:space="preserve">. </w:t>
      </w:r>
      <w:r w:rsidR="00B77631">
        <w:t xml:space="preserve">While data is limited </w:t>
      </w:r>
      <w:r w:rsidR="00A10647">
        <w:t xml:space="preserve">outside of </w:t>
      </w:r>
      <w:r w:rsidR="00752093" w:rsidRPr="008A446E">
        <w:t>New South Wales</w:t>
      </w:r>
      <w:r w:rsidR="00A10647">
        <w:t xml:space="preserve">, the available data from </w:t>
      </w:r>
      <w:r w:rsidR="00752093" w:rsidRPr="008A446E">
        <w:t>New South Wales</w:t>
      </w:r>
      <w:r w:rsidR="00A10647">
        <w:t xml:space="preserve"> suggested the </w:t>
      </w:r>
      <w:r w:rsidR="000C57D2">
        <w:t xml:space="preserve">component of the stock in </w:t>
      </w:r>
      <w:r w:rsidR="00752093" w:rsidRPr="008A446E">
        <w:t>New South Wales</w:t>
      </w:r>
      <w:r w:rsidR="000C57D2">
        <w:t xml:space="preserve"> waters is currently depleted</w:t>
      </w:r>
      <w:r w:rsidR="00470BCE">
        <w:t xml:space="preserve"> </w:t>
      </w:r>
      <w:r w:rsidR="00470BCE">
        <w:fldChar w:fldCharType="begin"/>
      </w:r>
      <w:r w:rsidR="00470BCE">
        <w:instrText xml:space="preserve"> ADDIN EN.CITE &lt;EndNote&gt;&lt;Cite&gt;&lt;Author&gt;Hughs&lt;/Author&gt;&lt;Year&gt;2018&lt;/Year&gt;&lt;RecNum&gt;100&lt;/RecNum&gt;&lt;DisplayText&gt;(Hughs, Molony et al. 2018)&lt;/DisplayText&gt;&lt;record&gt;&lt;rec-number&gt;100&lt;/rec-number&gt;&lt;foreign-keys&gt;&lt;key app="EN" db-id="ws5f0rta6fewz6et2f1x2w24vd2xets9ts2t" timestamp="1573688583"&gt;100&lt;/key&gt;&lt;/foreign-keys&gt;&lt;ref-type name="Report"&gt;27&lt;/ref-type&gt;&lt;contributors&gt;&lt;authors&gt;&lt;author&gt;Hughs, J.&lt;/author&gt;&lt;author&gt;Molony, B.&lt;/author&gt;&lt;author&gt;Dawson, A.&lt;/author&gt;&lt;author&gt;Steer, M.&lt;/author&gt;&lt;author&gt;Georgeson, L.&lt;/author&gt;&lt;/authors&gt;&lt;secondary-authors&gt;&lt;author&gt;Stewardson, C.&lt;/author&gt;&lt;author&gt;Andrews, J.&lt;/author&gt;&lt;author&gt;Ashby, C.&lt;/author&gt;&lt;author&gt;Haddon, M.&lt;/author&gt;&lt;author&gt;Hartmann, K.&lt;/author&gt;&lt;author&gt;Hone, P.&lt;/author&gt;&lt;author&gt;Horvat, P.&lt;/author&gt;&lt;author&gt;Mayfield, S.&lt;/author&gt;&lt;author&gt;Roelofs, A.&lt;/author&gt;&lt;author&gt;Sainsbury, K.&lt;/author&gt;&lt;author&gt;Saunders, T.&lt;/author&gt;&lt;author&gt;Stewart, J.&lt;/author&gt;&lt;author&gt;Nicol, S.&lt;/author&gt;&lt;author&gt;Wise, B.&lt;/author&gt;&lt;/secondary-authors&gt;&lt;/contributors&gt;&lt;titles&gt;&lt;title&gt;&lt;style face="normal" font="default" size="100%"&gt;Yellowtail Kingfish (&lt;/style&gt;&lt;style face="italic" font="default" size="100%"&gt;Seriola lalandi&lt;/style&gt;&lt;style face="normal" font="default" size="100%"&gt;)&lt;/style&gt;&lt;/title&gt;&lt;secondary-title&gt;Status of Australian fish stocks reports 2018&lt;/secondary-title&gt;&lt;/titles&gt;&lt;dates&gt;&lt;year&gt;2018&lt;/year&gt;&lt;/dates&gt;&lt;pub-location&gt;Canberra&lt;/pub-location&gt;&lt;publisher&gt;Fisheries Research and Development Corporation, &lt;/publisher&gt;&lt;urls&gt;&lt;/urls&gt;&lt;/record&gt;&lt;/Cite&gt;&lt;/EndNote&gt;</w:instrText>
      </w:r>
      <w:r w:rsidR="00470BCE">
        <w:fldChar w:fldCharType="separate"/>
      </w:r>
      <w:r w:rsidR="00470BCE">
        <w:rPr>
          <w:noProof/>
        </w:rPr>
        <w:t>(Hughs, Molony et al. 2018)</w:t>
      </w:r>
      <w:r w:rsidR="00470BCE">
        <w:fldChar w:fldCharType="end"/>
      </w:r>
      <w:r w:rsidR="000C57D2">
        <w:t xml:space="preserve">. </w:t>
      </w:r>
      <w:r w:rsidR="00E723C6">
        <w:t xml:space="preserve">The depleted status of yellowtail kingfish in </w:t>
      </w:r>
      <w:r w:rsidR="00053B31" w:rsidRPr="008A446E">
        <w:t>New South Wales</w:t>
      </w:r>
      <w:r w:rsidR="00E723C6">
        <w:t xml:space="preserve"> is in contrast to the improving status </w:t>
      </w:r>
      <w:r w:rsidR="00053B31">
        <w:t xml:space="preserve">of the fishery </w:t>
      </w:r>
      <w:r w:rsidR="00E723C6">
        <w:t>in Victoria</w:t>
      </w:r>
      <w:r w:rsidR="007F434C">
        <w:t xml:space="preserve">, but it is </w:t>
      </w:r>
      <w:r w:rsidR="00C411F2">
        <w:t>noteworthy</w:t>
      </w:r>
      <w:r w:rsidR="007F434C">
        <w:t xml:space="preserve"> </w:t>
      </w:r>
      <w:r w:rsidR="00A61CAB">
        <w:t xml:space="preserve">that </w:t>
      </w:r>
      <w:r w:rsidR="007577D9">
        <w:t>the overall stock status is unclear.</w:t>
      </w:r>
      <w:r w:rsidR="00C411F2">
        <w:t xml:space="preserve"> </w:t>
      </w:r>
    </w:p>
    <w:p w14:paraId="3AF45CC9" w14:textId="13107460" w:rsidR="00E964D9" w:rsidRDefault="00E964D9" w:rsidP="00DF6DD3">
      <w:pPr>
        <w:pStyle w:val="Body"/>
        <w:tabs>
          <w:tab w:val="left" w:pos="284"/>
        </w:tabs>
      </w:pPr>
    </w:p>
    <w:p w14:paraId="5077E647" w14:textId="35AC75F5" w:rsidR="00201DC0" w:rsidRDefault="008C791B" w:rsidP="00DF6DD3">
      <w:pPr>
        <w:pStyle w:val="HD"/>
        <w:tabs>
          <w:tab w:val="left" w:pos="284"/>
        </w:tabs>
      </w:pPr>
      <w:r>
        <w:t>Recreational fishery catch</w:t>
      </w:r>
      <w:r w:rsidR="00346C38">
        <w:t xml:space="preserve"> trend</w:t>
      </w:r>
    </w:p>
    <w:p w14:paraId="274133C4" w14:textId="23FD53FC" w:rsidR="006676F5" w:rsidRDefault="00F765DA" w:rsidP="00DF6DD3">
      <w:pPr>
        <w:pStyle w:val="Body"/>
        <w:tabs>
          <w:tab w:val="left" w:pos="284"/>
        </w:tabs>
        <w:jc w:val="both"/>
      </w:pPr>
      <w:r w:rsidRPr="000F27F9">
        <w:t xml:space="preserve">Recreational catches of yellowtail kingfish </w:t>
      </w:r>
      <w:r w:rsidR="004A5F4D" w:rsidRPr="000F27F9">
        <w:t>have only been estimated once in Victoria</w:t>
      </w:r>
      <w:r w:rsidR="00A67B27" w:rsidRPr="000F27F9">
        <w:t>, in 2000/01, when the estimated catch was &lt; 1 tonne</w:t>
      </w:r>
      <w:r w:rsidR="002B7C38">
        <w:t xml:space="preserve"> </w:t>
      </w:r>
      <w:r w:rsidR="005C5235">
        <w:fldChar w:fldCharType="begin"/>
      </w:r>
      <w:r w:rsidR="005C5235">
        <w:instrText xml:space="preserve"> ADDIN EN.CITE &lt;EndNote&gt;&lt;Cite&gt;&lt;Author&gt;Henry&lt;/Author&gt;&lt;Year&gt;2003&lt;/Year&gt;&lt;RecNum&gt;86&lt;/RecNum&gt;&lt;DisplayText&gt;(Henry and Lyle 2003)&lt;/DisplayText&gt;&lt;record&gt;&lt;rec-number&gt;86&lt;/rec-number&gt;&lt;foreign-keys&gt;&lt;key app="EN" db-id="ws5f0rta6fewz6et2f1x2w24vd2xets9ts2t" timestamp="1494549169"&gt;86&lt;/key&gt;&lt;/foreign-keys&gt;&lt;ref-type name="Report"&gt;27&lt;/ref-type&gt;&lt;contributors&gt;&lt;authors&gt;&lt;author&gt;Henry, G.W.&lt;/author&gt;&lt;author&gt;Lyle, J.M.&lt;/author&gt;&lt;/authors&gt;&lt;/contributors&gt;&lt;titles&gt;&lt;title&gt;The National Recreational and Indigenous Fishing Survey&lt;/title&gt;&lt;/titles&gt;&lt;number&gt;FRDC Project No. 99/158&lt;/number&gt;&lt;dates&gt;&lt;year&gt;2003&lt;/year&gt;&lt;/dates&gt;&lt;publisher&gt;NSW Fisheries Report Series&lt;/publisher&gt;&lt;urls&gt;&lt;/urls&gt;&lt;/record&gt;&lt;/Cite&gt;&lt;/EndNote&gt;</w:instrText>
      </w:r>
      <w:r w:rsidR="005C5235">
        <w:fldChar w:fldCharType="separate"/>
      </w:r>
      <w:r w:rsidR="005C5235">
        <w:rPr>
          <w:noProof/>
        </w:rPr>
        <w:t>(Henry and Lyle 2003)</w:t>
      </w:r>
      <w:r w:rsidR="005C5235">
        <w:fldChar w:fldCharType="end"/>
      </w:r>
      <w:r w:rsidR="000F27F9" w:rsidRPr="000F27F9">
        <w:t xml:space="preserve">. </w:t>
      </w:r>
      <w:r w:rsidR="002B7C38">
        <w:t xml:space="preserve">This </w:t>
      </w:r>
      <w:r w:rsidR="0052131F">
        <w:t>dated</w:t>
      </w:r>
      <w:r w:rsidR="002B7C38">
        <w:t xml:space="preserve"> estimate </w:t>
      </w:r>
      <w:r w:rsidR="00966F66">
        <w:t xml:space="preserve">for Victoria </w:t>
      </w:r>
      <w:r w:rsidR="00C90ACB">
        <w:t xml:space="preserve">is clearly irrelevant </w:t>
      </w:r>
      <w:r w:rsidR="00966F66">
        <w:t>now</w:t>
      </w:r>
      <w:r w:rsidR="00C411F2">
        <w:t xml:space="preserve"> and it will be addressed by the new Go Fish Vic app that was officially launched in December 2019</w:t>
      </w:r>
      <w:r w:rsidR="00966F66">
        <w:t xml:space="preserve">. Recreational catches in other States </w:t>
      </w:r>
      <w:r w:rsidR="00C411F2">
        <w:t xml:space="preserve">also continue to </w:t>
      </w:r>
      <w:r w:rsidR="00966F66">
        <w:t>be estimated</w:t>
      </w:r>
      <w:r w:rsidR="00345944">
        <w:t>.</w:t>
      </w:r>
    </w:p>
    <w:p w14:paraId="3B5DA997" w14:textId="1B634F87" w:rsidR="006676F5" w:rsidRDefault="009968DB" w:rsidP="00DF6DD3">
      <w:pPr>
        <w:pStyle w:val="Body"/>
        <w:tabs>
          <w:tab w:val="left" w:pos="284"/>
        </w:tabs>
        <w:jc w:val="both"/>
      </w:pPr>
      <w:r w:rsidRPr="009968DB">
        <w:t xml:space="preserve">The recreational catch for </w:t>
      </w:r>
      <w:r w:rsidR="005E76E1">
        <w:t>y</w:t>
      </w:r>
      <w:r w:rsidRPr="009968DB">
        <w:t xml:space="preserve">ellowtail </w:t>
      </w:r>
      <w:r w:rsidR="005E76E1">
        <w:t>k</w:t>
      </w:r>
      <w:r w:rsidRPr="009968DB">
        <w:t xml:space="preserve">ingfish </w:t>
      </w:r>
      <w:r>
        <w:t xml:space="preserve">for </w:t>
      </w:r>
      <w:r w:rsidR="00BE78E1" w:rsidRPr="008A446E">
        <w:t xml:space="preserve">New South Wales </w:t>
      </w:r>
      <w:r w:rsidRPr="009968DB">
        <w:t xml:space="preserve">was estimated to be 144 t in 2000–01 </w:t>
      </w:r>
      <w:r w:rsidR="005C5235">
        <w:fldChar w:fldCharType="begin"/>
      </w:r>
      <w:r w:rsidR="005C5235">
        <w:instrText xml:space="preserve"> ADDIN EN.CITE &lt;EndNote&gt;&lt;Cite&gt;&lt;Author&gt;Henry&lt;/Author&gt;&lt;Year&gt;2003&lt;/Year&gt;&lt;RecNum&gt;86&lt;/RecNum&gt;&lt;DisplayText&gt;(Henry and Lyle 2003)&lt;/DisplayText&gt;&lt;record&gt;&lt;rec-number&gt;86&lt;/rec-number&gt;&lt;foreign-keys&gt;&lt;key app="EN" db-id="ws5f0rta6fewz6et2f1x2w24vd2xets9ts2t" timestamp="1494549169"&gt;86&lt;/key&gt;&lt;/foreign-keys&gt;&lt;ref-type name="Report"&gt;27&lt;/ref-type&gt;&lt;contributors&gt;&lt;authors&gt;&lt;author&gt;Henry, G.W.&lt;/author&gt;&lt;author&gt;Lyle, J.M.&lt;/author&gt;&lt;/authors&gt;&lt;/contributors&gt;&lt;titles&gt;&lt;title&gt;The National Recreational and Indigenous Fishing Survey&lt;/title&gt;&lt;/titles&gt;&lt;number&gt;FRDC Project No. 99/158&lt;/number&gt;&lt;dates&gt;&lt;year&gt;2003&lt;/year&gt;&lt;/dates&gt;&lt;publisher&gt;NSW Fisheries Report Series&lt;/publisher&gt;&lt;urls&gt;&lt;/urls&gt;&lt;/record&gt;&lt;/Cite&gt;&lt;/EndNote&gt;</w:instrText>
      </w:r>
      <w:r w:rsidR="005C5235">
        <w:fldChar w:fldCharType="separate"/>
      </w:r>
      <w:r w:rsidR="005C5235">
        <w:rPr>
          <w:noProof/>
        </w:rPr>
        <w:t>(Henry and Lyle 2003)</w:t>
      </w:r>
      <w:r w:rsidR="005C5235">
        <w:fldChar w:fldCharType="end"/>
      </w:r>
      <w:r w:rsidR="005C5235">
        <w:t xml:space="preserve"> </w:t>
      </w:r>
      <w:r w:rsidRPr="009968DB">
        <w:t xml:space="preserve">and has declined to 120 t in 2013‒14, which was </w:t>
      </w:r>
      <w:r w:rsidR="005B09A5">
        <w:t xml:space="preserve">apparently related to </w:t>
      </w:r>
      <w:r w:rsidRPr="009968DB">
        <w:t xml:space="preserve">a reduction in overall numbers of anglers participating, but no significant change in catch </w:t>
      </w:r>
      <w:r w:rsidRPr="005A2DDE">
        <w:t>rates</w:t>
      </w:r>
      <w:r w:rsidR="00C534E3">
        <w:t xml:space="preserve"> </w:t>
      </w:r>
      <w:r w:rsidR="00C534E3">
        <w:fldChar w:fldCharType="begin"/>
      </w:r>
      <w:r w:rsidR="00C534E3">
        <w:instrText xml:space="preserve"> ADDIN EN.CITE &lt;EndNote&gt;&lt;Cite&gt;&lt;Author&gt;West&lt;/Author&gt;&lt;Year&gt;2015&lt;/Year&gt;&lt;RecNum&gt;101&lt;/RecNum&gt;&lt;DisplayText&gt;(West, Stark et al. 2015)&lt;/DisplayText&gt;&lt;record&gt;&lt;rec-number&gt;101&lt;/rec-number&gt;&lt;foreign-keys&gt;&lt;key app="EN" db-id="ws5f0rta6fewz6et2f1x2w24vd2xets9ts2t" timestamp="1574034496"&gt;101&lt;/key&gt;&lt;/foreign-keys&gt;&lt;ref-type name="Report"&gt;27&lt;/ref-type&gt;&lt;contributors&gt;&lt;authors&gt;&lt;author&gt;West, L.&lt;/author&gt;&lt;author&gt;Stark, K.&lt;/author&gt;&lt;author&gt;Murphy, J.&lt;/author&gt;&lt;author&gt;Lyle, J.&lt;/author&gt;&lt;author&gt;Ochwada – Doyle, F.&lt;/author&gt;&lt;/authors&gt;&lt;/contributors&gt;&lt;titles&gt;&lt;title&gt;Survey of Recreational Fishing in New south Wales and the ACT, 2013/14&lt;/title&gt;&lt;secondary-title&gt;NSW DPI - Fisheries Final Report Series&lt;/secondary-title&gt;&lt;/titles&gt;&lt;number&gt;149&lt;/number&gt;&lt;dates&gt;&lt;year&gt;2015&lt;/year&gt;&lt;/dates&gt;&lt;urls&gt;&lt;/urls&gt;&lt;/record&gt;&lt;/Cite&gt;&lt;/EndNote&gt;</w:instrText>
      </w:r>
      <w:r w:rsidR="00C534E3">
        <w:fldChar w:fldCharType="separate"/>
      </w:r>
      <w:r w:rsidR="00C534E3">
        <w:rPr>
          <w:noProof/>
        </w:rPr>
        <w:t>(West, Stark et al. 2015)</w:t>
      </w:r>
      <w:r w:rsidR="00C534E3">
        <w:fldChar w:fldCharType="end"/>
      </w:r>
      <w:r w:rsidRPr="005A2DDE">
        <w:t>.</w:t>
      </w:r>
    </w:p>
    <w:p w14:paraId="41CDF185" w14:textId="77777777" w:rsidR="00FF074D" w:rsidRDefault="00F97463" w:rsidP="00DF6DD3">
      <w:pPr>
        <w:pStyle w:val="Body"/>
        <w:tabs>
          <w:tab w:val="left" w:pos="284"/>
        </w:tabs>
        <w:jc w:val="both"/>
      </w:pPr>
      <w:r>
        <w:t>Recent r</w:t>
      </w:r>
      <w:r w:rsidR="00B44841">
        <w:t xml:space="preserve">ecreational catch of yellowtail </w:t>
      </w:r>
      <w:r w:rsidR="009F2C1A">
        <w:t>kingfish in Queensland is reported to be less than 10 t</w:t>
      </w:r>
      <w:r>
        <w:t xml:space="preserve"> </w:t>
      </w:r>
      <w:r w:rsidR="00FF074D">
        <w:fldChar w:fldCharType="begin"/>
      </w:r>
      <w:r w:rsidR="00FF074D">
        <w:instrText xml:space="preserve"> ADDIN EN.CITE &lt;EndNote&gt;&lt;Cite&gt;&lt;Author&gt;Hughes&lt;/Author&gt;&lt;Year&gt;2018&lt;/Year&gt;&lt;RecNum&gt;99&lt;/RecNum&gt;&lt;DisplayText&gt;(Hughes, Malony et al. 2018)&lt;/DisplayText&gt;&lt;record&gt;&lt;rec-number&gt;99&lt;/rec-number&gt;&lt;foreign-keys&gt;&lt;key app="EN" db-id="ws5f0rta6fewz6et2f1x2w24vd2xets9ts2t" timestamp="1571785871"&gt;99&lt;/key&gt;&lt;/foreign-keys&gt;&lt;ref-type name="Report"&gt;27&lt;/ref-type&gt;&lt;contributors&gt;&lt;authors&gt;&lt;author&gt;Hughes, J.&lt;/author&gt;&lt;author&gt;Malony, B.&lt;/author&gt;&lt;author&gt;Dawson, A.&lt;/author&gt;&lt;author&gt;Steer, M.&lt;/author&gt;&lt;author&gt;Georgeson, L.&lt;/author&gt;&lt;/authors&gt;&lt;secondary-authors&gt;&lt;author&gt;arolyn Stewardson, James Andrews, Crispian Ashby, Malcolm Haddon, Klaas Hartmann, Patrick Hone, Peter Horvat, Stephen Mayfield, Anthony Roelofs, Keith Sainsbury, Thor Saunders, John Stewart, Simon Nicol and Brent Wise&lt;/author&gt;&lt;/secondary-authors&gt;&lt;/contributors&gt;&lt;titles&gt;&lt;title&gt;Yellowtail Kingfish, Seriola lalandi&lt;/title&gt;&lt;secondary-title&gt;Status of Australian fish stocks reports 2018&lt;/secondary-title&gt;&lt;/titles&gt;&lt;dates&gt;&lt;year&gt;2018&lt;/year&gt;&lt;/dates&gt;&lt;pub-location&gt;Canberra&lt;/pub-location&gt;&lt;publisher&gt;Fisheries Research and Development Corporation&lt;/publisher&gt;&lt;urls&gt;&lt;/urls&gt;&lt;/record&gt;&lt;/Cite&gt;&lt;/EndNote&gt;</w:instrText>
      </w:r>
      <w:r w:rsidR="00FF074D">
        <w:fldChar w:fldCharType="separate"/>
      </w:r>
      <w:r w:rsidR="00FF074D">
        <w:rPr>
          <w:noProof/>
        </w:rPr>
        <w:t>(Hughes, Malony et al. 2018)</w:t>
      </w:r>
      <w:r w:rsidR="00FF074D">
        <w:fldChar w:fldCharType="end"/>
      </w:r>
      <w:r w:rsidR="00FF074D">
        <w:t>.</w:t>
      </w:r>
    </w:p>
    <w:p w14:paraId="3E54FEB1" w14:textId="48AFBD56" w:rsidR="00201DC0" w:rsidRPr="000F27F9" w:rsidRDefault="00345944" w:rsidP="00DF6DD3">
      <w:pPr>
        <w:pStyle w:val="Body"/>
        <w:tabs>
          <w:tab w:val="left" w:pos="284"/>
        </w:tabs>
        <w:jc w:val="both"/>
      </w:pPr>
      <w:r w:rsidRPr="00345944">
        <w:t xml:space="preserve">The State-wide recreational catch of </w:t>
      </w:r>
      <w:r w:rsidR="005E76E1">
        <w:t>y</w:t>
      </w:r>
      <w:r w:rsidRPr="00345944">
        <w:t xml:space="preserve">ellowtail </w:t>
      </w:r>
      <w:r w:rsidR="005E76E1">
        <w:t>k</w:t>
      </w:r>
      <w:r w:rsidRPr="00345944">
        <w:t>ingfish</w:t>
      </w:r>
      <w:r>
        <w:t xml:space="preserve"> in </w:t>
      </w:r>
      <w:r w:rsidR="00BE78E1">
        <w:t>South Australi</w:t>
      </w:r>
      <w:r w:rsidR="00C411F2">
        <w:t>a</w:t>
      </w:r>
      <w:r>
        <w:t xml:space="preserve"> </w:t>
      </w:r>
      <w:r w:rsidR="00A2194A">
        <w:t xml:space="preserve">has increased </w:t>
      </w:r>
      <w:r w:rsidR="00203038">
        <w:t>in</w:t>
      </w:r>
      <w:r w:rsidR="00A2194A">
        <w:t xml:space="preserve"> recent times</w:t>
      </w:r>
      <w:r w:rsidRPr="00345944">
        <w:t xml:space="preserve">, with the past three phone-diary surveys estimating </w:t>
      </w:r>
      <w:r w:rsidR="00A2194A">
        <w:t>annual</w:t>
      </w:r>
      <w:r w:rsidR="006676F5">
        <w:t xml:space="preserve"> catches of</w:t>
      </w:r>
      <w:r w:rsidRPr="00345944">
        <w:t xml:space="preserve"> 61</w:t>
      </w:r>
      <w:r w:rsidR="005437DE">
        <w:t xml:space="preserve"> </w:t>
      </w:r>
      <w:r w:rsidRPr="00345944">
        <w:t xml:space="preserve">t in 2000–01 </w:t>
      </w:r>
      <w:r w:rsidR="00356779">
        <w:fldChar w:fldCharType="begin"/>
      </w:r>
      <w:r w:rsidR="00356779">
        <w:instrText xml:space="preserve"> ADDIN EN.CITE &lt;EndNote&gt;&lt;Cite&gt;&lt;Author&gt;Henry&lt;/Author&gt;&lt;Year&gt;2003&lt;/Year&gt;&lt;RecNum&gt;86&lt;/RecNum&gt;&lt;DisplayText&gt;(Henry and Lyle 2003)&lt;/DisplayText&gt;&lt;record&gt;&lt;rec-number&gt;86&lt;/rec-number&gt;&lt;foreign-keys&gt;&lt;key app="EN" db-id="ws5f0rta6fewz6et2f1x2w24vd2xets9ts2t" timestamp="1494549169"&gt;86&lt;/key&gt;&lt;/foreign-keys&gt;&lt;ref-type name="Report"&gt;27&lt;/ref-type&gt;&lt;contributors&gt;&lt;authors&gt;&lt;author&gt;Henry, G.W.&lt;/author&gt;&lt;author&gt;Lyle, J.M.&lt;/author&gt;&lt;/authors&gt;&lt;/contributors&gt;&lt;titles&gt;&lt;title&gt;The National Recreational and Indigenous Fishing Survey&lt;/title&gt;&lt;/titles&gt;&lt;number&gt;FRDC Project No. 99/158&lt;/number&gt;&lt;dates&gt;&lt;year&gt;2003&lt;/year&gt;&lt;/dates&gt;&lt;publisher&gt;NSW Fisheries Report Series&lt;/publisher&gt;&lt;urls&gt;&lt;/urls&gt;&lt;/record&gt;&lt;/Cite&gt;&lt;/EndNote&gt;</w:instrText>
      </w:r>
      <w:r w:rsidR="00356779">
        <w:fldChar w:fldCharType="separate"/>
      </w:r>
      <w:r w:rsidR="00356779">
        <w:rPr>
          <w:noProof/>
        </w:rPr>
        <w:t>(Henry and Lyle 2003)</w:t>
      </w:r>
      <w:r w:rsidR="00356779">
        <w:fldChar w:fldCharType="end"/>
      </w:r>
      <w:r w:rsidRPr="00345944">
        <w:t>, 100</w:t>
      </w:r>
      <w:r w:rsidR="005437DE">
        <w:t xml:space="preserve"> </w:t>
      </w:r>
      <w:r w:rsidRPr="00345944">
        <w:t xml:space="preserve">t in 2007–08 </w:t>
      </w:r>
      <w:r w:rsidR="008E5BE5">
        <w:fldChar w:fldCharType="begin"/>
      </w:r>
      <w:r w:rsidR="008E5BE5">
        <w:instrText xml:space="preserve"> ADDIN EN.CITE &lt;EndNote&gt;&lt;Cite&gt;&lt;Author&gt;Jones&lt;/Author&gt;&lt;Year&gt;2009&lt;/Year&gt;&lt;RecNum&gt;102&lt;/RecNum&gt;&lt;DisplayText&gt;(Jones 2009)&lt;/DisplayText&gt;&lt;record&gt;&lt;rec-number&gt;102&lt;/rec-number&gt;&lt;foreign-keys&gt;&lt;key app="EN" db-id="ws5f0rta6fewz6et2f1x2w24vd2xets9ts2t" timestamp="1574036165"&gt;102&lt;/key&gt;&lt;/foreign-keys&gt;&lt;ref-type name="Report"&gt;27&lt;/ref-type&gt;&lt;contributors&gt;&lt;authors&gt;&lt;author&gt;Jones, K. &lt;/author&gt;&lt;/authors&gt;&lt;/contributors&gt;&lt;titles&gt;&lt;title&gt;South Australian Recreational Fishing Survey&lt;/title&gt;&lt;secondary-title&gt;South Australian Fisheries Management Series &lt;/secondary-title&gt;&lt;/titles&gt;&lt;pages&gt;84&lt;/pages&gt;&lt;number&gt;54&lt;/number&gt;&lt;dates&gt;&lt;year&gt;2009&lt;/year&gt;&lt;/dates&gt;&lt;pub-location&gt;Adelaide&lt;/pub-location&gt;&lt;publisher&gt;PIRSA Fisheries&amp;#xD;&lt;/publisher&gt;&lt;urls&gt;&lt;/urls&gt;&lt;/record&gt;&lt;/Cite&gt;&lt;/EndNote&gt;</w:instrText>
      </w:r>
      <w:r w:rsidR="008E5BE5">
        <w:fldChar w:fldCharType="separate"/>
      </w:r>
      <w:r w:rsidR="008E5BE5">
        <w:rPr>
          <w:noProof/>
        </w:rPr>
        <w:t>(Jones 2009)</w:t>
      </w:r>
      <w:r w:rsidR="008E5BE5">
        <w:fldChar w:fldCharType="end"/>
      </w:r>
      <w:r w:rsidR="008E5BE5">
        <w:t xml:space="preserve"> </w:t>
      </w:r>
      <w:r w:rsidRPr="00345944">
        <w:t xml:space="preserve">and </w:t>
      </w:r>
      <w:r w:rsidR="005437DE">
        <w:t xml:space="preserve">199 </w:t>
      </w:r>
      <w:r w:rsidRPr="00345944">
        <w:t xml:space="preserve">t in 2013–14 </w:t>
      </w:r>
      <w:r w:rsidR="00B3596B">
        <w:fldChar w:fldCharType="begin"/>
      </w:r>
      <w:r w:rsidR="00B3596B">
        <w:instrText xml:space="preserve"> ADDIN EN.CITE &lt;EndNote&gt;&lt;Cite&gt;&lt;Author&gt;Giri&lt;/Author&gt;&lt;Year&gt;2015&lt;/Year&gt;&lt;RecNum&gt;103&lt;/RecNum&gt;&lt;DisplayText&gt;(Giri and Hall 2015)&lt;/DisplayText&gt;&lt;record&gt;&lt;rec-number&gt;103&lt;/rec-number&gt;&lt;foreign-keys&gt;&lt;key app="EN" db-id="ws5f0rta6fewz6et2f1x2w24vd2xets9ts2t" timestamp="1574036300"&gt;103&lt;/key&gt;&lt;/foreign-keys&gt;&lt;ref-type name="Report"&gt;27&lt;/ref-type&gt;&lt;contributors&gt;&lt;authors&gt;&lt;author&gt;Giri, K.&lt;/author&gt;&lt;author&gt;Hall, K.&lt;/author&gt;&lt;/authors&gt;&lt;/contributors&gt;&lt;titles&gt;&lt;title&gt;South Australian Recreational Fishing Survey&lt;/title&gt;&lt;secondary-title&gt;Fisheries Victoria Internal Report Series &lt;/secondary-title&gt;&lt;/titles&gt;&lt;number&gt;62&lt;/number&gt;&lt;dates&gt;&lt;year&gt;2015&lt;/year&gt;&lt;/dates&gt;&lt;pub-location&gt;Queenscliff, Victoria&lt;/pub-location&gt;&lt;urls&gt;&lt;/urls&gt;&lt;/record&gt;&lt;/Cite&gt;&lt;/EndNote&gt;</w:instrText>
      </w:r>
      <w:r w:rsidR="00B3596B">
        <w:fldChar w:fldCharType="separate"/>
      </w:r>
      <w:r w:rsidR="00B3596B">
        <w:rPr>
          <w:noProof/>
        </w:rPr>
        <w:t>(Giri and Hall 2015)</w:t>
      </w:r>
      <w:r w:rsidR="00B3596B">
        <w:fldChar w:fldCharType="end"/>
      </w:r>
      <w:r w:rsidRPr="00345944">
        <w:t xml:space="preserve">. </w:t>
      </w:r>
    </w:p>
    <w:p w14:paraId="1CDBD0EF" w14:textId="77777777" w:rsidR="00201DC0" w:rsidRDefault="00201DC0" w:rsidP="00DF6DD3">
      <w:pPr>
        <w:pStyle w:val="Body"/>
        <w:tabs>
          <w:tab w:val="left" w:pos="284"/>
        </w:tabs>
        <w:rPr>
          <w:b/>
        </w:rPr>
      </w:pPr>
    </w:p>
    <w:p w14:paraId="4B1A876A" w14:textId="39307E7C" w:rsidR="00B85F29" w:rsidRPr="00E04C41" w:rsidRDefault="00B85F29" w:rsidP="00DF6DD3">
      <w:pPr>
        <w:pStyle w:val="HD"/>
        <w:tabs>
          <w:tab w:val="left" w:pos="284"/>
        </w:tabs>
      </w:pPr>
      <w:r w:rsidRPr="00E04C41">
        <w:lastRenderedPageBreak/>
        <w:t xml:space="preserve">Interviews with </w:t>
      </w:r>
      <w:r w:rsidR="00F4319E">
        <w:t xml:space="preserve">recreational fishery </w:t>
      </w:r>
      <w:r w:rsidR="00893367">
        <w:t>experts</w:t>
      </w:r>
    </w:p>
    <w:p w14:paraId="78733D5F" w14:textId="7D2B7152" w:rsidR="004D5669" w:rsidRDefault="00BF116D" w:rsidP="00DF6DD3">
      <w:pPr>
        <w:pStyle w:val="Body"/>
        <w:tabs>
          <w:tab w:val="left" w:pos="284"/>
        </w:tabs>
        <w:jc w:val="both"/>
      </w:pPr>
      <w:r>
        <w:t xml:space="preserve">Expert anglers </w:t>
      </w:r>
      <w:r w:rsidR="00E12AE0">
        <w:t xml:space="preserve">were interviewed to </w:t>
      </w:r>
      <w:r>
        <w:t xml:space="preserve">provide anecdotal </w:t>
      </w:r>
      <w:r w:rsidR="00E12AE0">
        <w:t>opinions and observations</w:t>
      </w:r>
      <w:r w:rsidR="00097FBA">
        <w:t xml:space="preserve"> of the yellowtail kingfish fishery in Victoria</w:t>
      </w:r>
      <w:r w:rsidR="00E12AE0">
        <w:t xml:space="preserve">. </w:t>
      </w:r>
      <w:r w:rsidR="00097FBA">
        <w:t xml:space="preserve">It is accepted that the last period of good fishing for yellowtail kingfish was prior to 1992. The questioning was aimed </w:t>
      </w:r>
      <w:r w:rsidR="008346D5">
        <w:t>to</w:t>
      </w:r>
      <w:r w:rsidR="00097FBA">
        <w:t xml:space="preserve"> obtain</w:t>
      </w:r>
      <w:r w:rsidR="008346D5">
        <w:t xml:space="preserve"> </w:t>
      </w:r>
      <w:r w:rsidR="00097FBA">
        <w:t>perspectives on changes to the yellowtail kingfish populations in Victoria pre and post early 1990s.</w:t>
      </w:r>
      <w:r w:rsidR="008346D5">
        <w:t xml:space="preserve"> </w:t>
      </w:r>
      <w:r w:rsidR="0003159F">
        <w:t xml:space="preserve">Information provided below is a summary of the information received without identifying </w:t>
      </w:r>
      <w:r w:rsidR="00B05D59">
        <w:t>the information source.</w:t>
      </w:r>
    </w:p>
    <w:p w14:paraId="692C775B" w14:textId="0D9FFC02" w:rsidR="009E5D7C" w:rsidRDefault="00C9790F" w:rsidP="00DF6DD3">
      <w:pPr>
        <w:pStyle w:val="Body"/>
        <w:tabs>
          <w:tab w:val="left" w:pos="284"/>
        </w:tabs>
        <w:jc w:val="both"/>
        <w:rPr>
          <w:szCs w:val="18"/>
        </w:rPr>
      </w:pPr>
      <w:r>
        <w:rPr>
          <w:szCs w:val="18"/>
        </w:rPr>
        <w:t>In Victoria d</w:t>
      </w:r>
      <w:r w:rsidR="0051242D" w:rsidRPr="00CE149D">
        <w:rPr>
          <w:szCs w:val="18"/>
        </w:rPr>
        <w:t>uring the late 70</w:t>
      </w:r>
      <w:r w:rsidR="0051242D">
        <w:rPr>
          <w:szCs w:val="18"/>
        </w:rPr>
        <w:t>’</w:t>
      </w:r>
      <w:r w:rsidR="0051242D" w:rsidRPr="00CE149D">
        <w:rPr>
          <w:szCs w:val="18"/>
        </w:rPr>
        <w:t>s</w:t>
      </w:r>
      <w:r w:rsidR="0051242D">
        <w:rPr>
          <w:szCs w:val="18"/>
        </w:rPr>
        <w:t>,</w:t>
      </w:r>
      <w:r w:rsidR="0051242D" w:rsidRPr="00CE149D">
        <w:rPr>
          <w:szCs w:val="18"/>
        </w:rPr>
        <w:t xml:space="preserve"> early 80</w:t>
      </w:r>
      <w:r w:rsidR="0051242D">
        <w:rPr>
          <w:szCs w:val="18"/>
        </w:rPr>
        <w:t>’</w:t>
      </w:r>
      <w:r w:rsidR="0051242D" w:rsidRPr="00CE149D">
        <w:rPr>
          <w:szCs w:val="18"/>
        </w:rPr>
        <w:t xml:space="preserve">s and up to 1992, </w:t>
      </w:r>
      <w:r w:rsidR="0053755F">
        <w:rPr>
          <w:szCs w:val="18"/>
        </w:rPr>
        <w:t xml:space="preserve">yellowtail </w:t>
      </w:r>
      <w:r w:rsidR="0051242D" w:rsidRPr="00CE149D">
        <w:rPr>
          <w:szCs w:val="18"/>
        </w:rPr>
        <w:t xml:space="preserve">kingfish caught by </w:t>
      </w:r>
      <w:r w:rsidR="006B35C6">
        <w:rPr>
          <w:szCs w:val="18"/>
        </w:rPr>
        <w:t>recreational</w:t>
      </w:r>
      <w:r w:rsidR="0051242D" w:rsidRPr="00CE149D">
        <w:rPr>
          <w:szCs w:val="18"/>
        </w:rPr>
        <w:t xml:space="preserve"> fisher</w:t>
      </w:r>
      <w:r w:rsidR="006B35C6">
        <w:rPr>
          <w:szCs w:val="18"/>
        </w:rPr>
        <w:t>s</w:t>
      </w:r>
      <w:r w:rsidR="0051242D" w:rsidRPr="00CE149D">
        <w:rPr>
          <w:szCs w:val="18"/>
        </w:rPr>
        <w:t xml:space="preserve"> on rod and reel </w:t>
      </w:r>
      <w:r w:rsidR="00000669">
        <w:rPr>
          <w:szCs w:val="18"/>
        </w:rPr>
        <w:t xml:space="preserve">mostly </w:t>
      </w:r>
      <w:r w:rsidR="0051242D" w:rsidRPr="00CE149D">
        <w:rPr>
          <w:szCs w:val="18"/>
        </w:rPr>
        <w:t xml:space="preserve">ranged in size from 12 </w:t>
      </w:r>
      <w:r w:rsidR="006B35C6">
        <w:rPr>
          <w:szCs w:val="18"/>
        </w:rPr>
        <w:t>–</w:t>
      </w:r>
      <w:r w:rsidR="0051242D" w:rsidRPr="00CE149D">
        <w:rPr>
          <w:szCs w:val="18"/>
        </w:rPr>
        <w:t xml:space="preserve"> 20 kg. However, during the same period</w:t>
      </w:r>
      <w:r w:rsidR="0042204D">
        <w:rPr>
          <w:szCs w:val="18"/>
        </w:rPr>
        <w:t xml:space="preserve"> off Port Phillip Heads</w:t>
      </w:r>
      <w:r w:rsidR="0051242D" w:rsidRPr="00CE149D">
        <w:rPr>
          <w:szCs w:val="18"/>
        </w:rPr>
        <w:t>, bigger fish</w:t>
      </w:r>
      <w:r w:rsidR="004B430D">
        <w:rPr>
          <w:szCs w:val="18"/>
        </w:rPr>
        <w:t xml:space="preserve">, </w:t>
      </w:r>
      <w:r w:rsidR="0051242D" w:rsidRPr="00CE149D">
        <w:rPr>
          <w:szCs w:val="18"/>
        </w:rPr>
        <w:t xml:space="preserve">some </w:t>
      </w:r>
      <w:r w:rsidR="006376F7">
        <w:rPr>
          <w:szCs w:val="18"/>
        </w:rPr>
        <w:t>reported being up to 44</w:t>
      </w:r>
      <w:r w:rsidR="0051242D" w:rsidRPr="00CE149D">
        <w:rPr>
          <w:szCs w:val="18"/>
        </w:rPr>
        <w:t xml:space="preserve"> kg were caught by both pro</w:t>
      </w:r>
      <w:r w:rsidR="006B35C6">
        <w:rPr>
          <w:szCs w:val="18"/>
        </w:rPr>
        <w:t xml:space="preserve">fessional </w:t>
      </w:r>
      <w:r w:rsidR="0051242D" w:rsidRPr="00CE149D">
        <w:rPr>
          <w:szCs w:val="18"/>
        </w:rPr>
        <w:t xml:space="preserve">fishermen and </w:t>
      </w:r>
      <w:r w:rsidR="006B35C6">
        <w:rPr>
          <w:szCs w:val="18"/>
        </w:rPr>
        <w:t>recreational</w:t>
      </w:r>
      <w:r w:rsidR="0051242D" w:rsidRPr="00CE149D">
        <w:rPr>
          <w:szCs w:val="18"/>
        </w:rPr>
        <w:t xml:space="preserve"> fisher</w:t>
      </w:r>
      <w:r w:rsidR="006B35C6">
        <w:rPr>
          <w:szCs w:val="18"/>
        </w:rPr>
        <w:t>s</w:t>
      </w:r>
      <w:r w:rsidR="0051242D" w:rsidRPr="00CE149D">
        <w:rPr>
          <w:szCs w:val="18"/>
        </w:rPr>
        <w:t xml:space="preserve"> using lead-lines. </w:t>
      </w:r>
      <w:r w:rsidR="00AA3493">
        <w:rPr>
          <w:szCs w:val="18"/>
        </w:rPr>
        <w:t xml:space="preserve"> </w:t>
      </w:r>
      <w:r w:rsidR="00203117">
        <w:rPr>
          <w:szCs w:val="18"/>
        </w:rPr>
        <w:t xml:space="preserve">Prior to 1992/93 </w:t>
      </w:r>
      <w:r w:rsidR="00203117" w:rsidRPr="009831F7">
        <w:rPr>
          <w:szCs w:val="18"/>
        </w:rPr>
        <w:t xml:space="preserve">it was very rare to get </w:t>
      </w:r>
      <w:r w:rsidR="00203117">
        <w:rPr>
          <w:szCs w:val="18"/>
        </w:rPr>
        <w:t>‘</w:t>
      </w:r>
      <w:r w:rsidR="00203117" w:rsidRPr="009831F7">
        <w:rPr>
          <w:szCs w:val="18"/>
        </w:rPr>
        <w:t>rats</w:t>
      </w:r>
      <w:r w:rsidR="00203117">
        <w:rPr>
          <w:szCs w:val="18"/>
        </w:rPr>
        <w:t xml:space="preserve">’ less than </w:t>
      </w:r>
      <w:r w:rsidR="00203117" w:rsidRPr="009831F7">
        <w:rPr>
          <w:szCs w:val="18"/>
        </w:rPr>
        <w:t xml:space="preserve">8 kg fish in </w:t>
      </w:r>
      <w:r w:rsidR="00203117">
        <w:rPr>
          <w:szCs w:val="18"/>
        </w:rPr>
        <w:t>‘T</w:t>
      </w:r>
      <w:r w:rsidR="00203117" w:rsidRPr="009831F7">
        <w:rPr>
          <w:szCs w:val="18"/>
        </w:rPr>
        <w:t xml:space="preserve">he </w:t>
      </w:r>
      <w:r w:rsidR="00203117">
        <w:rPr>
          <w:szCs w:val="18"/>
        </w:rPr>
        <w:t>R</w:t>
      </w:r>
      <w:r w:rsidR="00203117" w:rsidRPr="009831F7">
        <w:rPr>
          <w:szCs w:val="18"/>
        </w:rPr>
        <w:t>ip</w:t>
      </w:r>
      <w:r w:rsidR="00203117">
        <w:rPr>
          <w:szCs w:val="18"/>
        </w:rPr>
        <w:t>’ (</w:t>
      </w:r>
      <w:r w:rsidR="0014764B">
        <w:rPr>
          <w:szCs w:val="18"/>
        </w:rPr>
        <w:t>the mouth of</w:t>
      </w:r>
      <w:r w:rsidR="00203117">
        <w:rPr>
          <w:szCs w:val="18"/>
        </w:rPr>
        <w:t xml:space="preserve"> Port Phillip Heads)</w:t>
      </w:r>
      <w:r w:rsidR="00203117" w:rsidRPr="009831F7">
        <w:rPr>
          <w:szCs w:val="18"/>
        </w:rPr>
        <w:t>.</w:t>
      </w:r>
      <w:r w:rsidR="00203117">
        <w:rPr>
          <w:szCs w:val="18"/>
        </w:rPr>
        <w:t xml:space="preserve"> </w:t>
      </w:r>
      <w:r w:rsidR="009831F7" w:rsidRPr="009831F7">
        <w:rPr>
          <w:szCs w:val="18"/>
        </w:rPr>
        <w:t xml:space="preserve">The 'golden years ' seemed to stop in the 92/93 season </w:t>
      </w:r>
      <w:r w:rsidR="002D2BD4">
        <w:rPr>
          <w:szCs w:val="18"/>
        </w:rPr>
        <w:t>(</w:t>
      </w:r>
      <w:r w:rsidR="009831F7" w:rsidRPr="009831F7">
        <w:rPr>
          <w:szCs w:val="18"/>
        </w:rPr>
        <w:t>Nov</w:t>
      </w:r>
      <w:r w:rsidR="007F4CF8">
        <w:rPr>
          <w:szCs w:val="18"/>
        </w:rPr>
        <w:t xml:space="preserve">ember </w:t>
      </w:r>
      <w:r w:rsidR="002D2BD4">
        <w:rPr>
          <w:szCs w:val="18"/>
        </w:rPr>
        <w:t>–</w:t>
      </w:r>
      <w:r w:rsidR="009831F7" w:rsidRPr="009831F7">
        <w:rPr>
          <w:szCs w:val="18"/>
        </w:rPr>
        <w:t xml:space="preserve"> May</w:t>
      </w:r>
      <w:r w:rsidR="002D2BD4">
        <w:rPr>
          <w:szCs w:val="18"/>
        </w:rPr>
        <w:t>)</w:t>
      </w:r>
      <w:r w:rsidR="009831F7" w:rsidRPr="009831F7">
        <w:rPr>
          <w:szCs w:val="18"/>
        </w:rPr>
        <w:t>.  Prior to that, good seasons would produce over a hundred fish for the better crews with fish averaging from 12</w:t>
      </w:r>
      <w:r w:rsidR="008E6987">
        <w:rPr>
          <w:szCs w:val="18"/>
        </w:rPr>
        <w:t xml:space="preserve"> </w:t>
      </w:r>
      <w:r w:rsidR="009831F7">
        <w:rPr>
          <w:szCs w:val="18"/>
        </w:rPr>
        <w:t>–</w:t>
      </w:r>
      <w:r w:rsidR="008E6987">
        <w:rPr>
          <w:szCs w:val="18"/>
        </w:rPr>
        <w:t xml:space="preserve"> </w:t>
      </w:r>
      <w:r w:rsidR="009831F7" w:rsidRPr="009831F7">
        <w:rPr>
          <w:szCs w:val="18"/>
        </w:rPr>
        <w:t>15 kg</w:t>
      </w:r>
      <w:r w:rsidR="009E5D7C">
        <w:rPr>
          <w:szCs w:val="18"/>
        </w:rPr>
        <w:t>. Most fish were caught off Port Phillip Heads with others caught off Portland, Lorne</w:t>
      </w:r>
      <w:r w:rsidR="00203117">
        <w:rPr>
          <w:szCs w:val="18"/>
        </w:rPr>
        <w:t xml:space="preserve"> and off Wilsons Promontory.</w:t>
      </w:r>
    </w:p>
    <w:p w14:paraId="625A8DEA" w14:textId="3F067A30" w:rsidR="0000047D" w:rsidRDefault="0000047D" w:rsidP="00DF6DD3">
      <w:pPr>
        <w:pStyle w:val="Body"/>
        <w:tabs>
          <w:tab w:val="left" w:pos="284"/>
        </w:tabs>
        <w:jc w:val="both"/>
        <w:rPr>
          <w:szCs w:val="18"/>
        </w:rPr>
      </w:pPr>
      <w:r>
        <w:rPr>
          <w:szCs w:val="18"/>
        </w:rPr>
        <w:t xml:space="preserve">The exact reason for the decline of yellowtail kingfish </w:t>
      </w:r>
      <w:r w:rsidR="003600FF">
        <w:rPr>
          <w:szCs w:val="18"/>
        </w:rPr>
        <w:t xml:space="preserve">catches after 1992 cannot be attributed to a single event but rather a combination of </w:t>
      </w:r>
      <w:r w:rsidR="0064399A">
        <w:rPr>
          <w:szCs w:val="18"/>
        </w:rPr>
        <w:t>factors</w:t>
      </w:r>
      <w:r w:rsidR="003600FF">
        <w:rPr>
          <w:szCs w:val="18"/>
        </w:rPr>
        <w:t>.  For example</w:t>
      </w:r>
      <w:r w:rsidR="00A7564F">
        <w:rPr>
          <w:szCs w:val="18"/>
        </w:rPr>
        <w:t xml:space="preserve">, </w:t>
      </w:r>
      <w:r w:rsidR="0064399A">
        <w:rPr>
          <w:szCs w:val="18"/>
        </w:rPr>
        <w:t xml:space="preserve">the </w:t>
      </w:r>
      <w:r w:rsidR="00A7564F">
        <w:rPr>
          <w:szCs w:val="18"/>
        </w:rPr>
        <w:t>NSW trap fishery</w:t>
      </w:r>
      <w:r w:rsidR="00C07CD3">
        <w:rPr>
          <w:szCs w:val="18"/>
        </w:rPr>
        <w:t xml:space="preserve"> mostly landed immature fish</w:t>
      </w:r>
      <w:r w:rsidR="001267BD">
        <w:rPr>
          <w:szCs w:val="18"/>
        </w:rPr>
        <w:t xml:space="preserve"> up until 1996 when the practice was banned. </w:t>
      </w:r>
      <w:r w:rsidR="001A16EA">
        <w:rPr>
          <w:szCs w:val="18"/>
        </w:rPr>
        <w:t>Its highly likely that s</w:t>
      </w:r>
      <w:r w:rsidR="001267BD">
        <w:rPr>
          <w:szCs w:val="18"/>
        </w:rPr>
        <w:t xml:space="preserve">uch </w:t>
      </w:r>
      <w:r w:rsidR="00D93FAA">
        <w:rPr>
          <w:szCs w:val="18"/>
        </w:rPr>
        <w:t>recruitment</w:t>
      </w:r>
      <w:r w:rsidR="001267BD">
        <w:rPr>
          <w:szCs w:val="18"/>
        </w:rPr>
        <w:t xml:space="preserve"> overfishing impact</w:t>
      </w:r>
      <w:r w:rsidR="001A16EA">
        <w:rPr>
          <w:szCs w:val="18"/>
        </w:rPr>
        <w:t>ed</w:t>
      </w:r>
      <w:r w:rsidR="001267BD">
        <w:rPr>
          <w:szCs w:val="18"/>
        </w:rPr>
        <w:t xml:space="preserve"> the NSW fisher</w:t>
      </w:r>
      <w:r w:rsidR="008E6987">
        <w:rPr>
          <w:szCs w:val="18"/>
        </w:rPr>
        <w:t>y and subsequently impacted the fishery in Victoria.</w:t>
      </w:r>
      <w:r w:rsidR="00406123">
        <w:rPr>
          <w:szCs w:val="18"/>
        </w:rPr>
        <w:t xml:space="preserve"> Similarly, oceanographic conditions may have not been suited </w:t>
      </w:r>
      <w:r w:rsidR="008357DB">
        <w:rPr>
          <w:szCs w:val="18"/>
        </w:rPr>
        <w:t xml:space="preserve">for yellowtail kingfish. </w:t>
      </w:r>
    </w:p>
    <w:p w14:paraId="7A348A6D" w14:textId="50C02723" w:rsidR="00203117" w:rsidRPr="00CE149D" w:rsidRDefault="001267BD" w:rsidP="00DF6DD3">
      <w:pPr>
        <w:pStyle w:val="Body"/>
        <w:tabs>
          <w:tab w:val="left" w:pos="284"/>
        </w:tabs>
        <w:jc w:val="both"/>
        <w:rPr>
          <w:szCs w:val="18"/>
        </w:rPr>
      </w:pPr>
      <w:r w:rsidRPr="00A25A1E">
        <w:rPr>
          <w:szCs w:val="18"/>
        </w:rPr>
        <w:t xml:space="preserve">Around the time </w:t>
      </w:r>
      <w:r w:rsidR="005122E4">
        <w:rPr>
          <w:szCs w:val="18"/>
        </w:rPr>
        <w:t xml:space="preserve">catches declined </w:t>
      </w:r>
      <w:r w:rsidR="00DA5061">
        <w:rPr>
          <w:szCs w:val="18"/>
        </w:rPr>
        <w:t>off Victoria in 1992/93</w:t>
      </w:r>
      <w:r w:rsidRPr="00A25A1E">
        <w:rPr>
          <w:szCs w:val="18"/>
        </w:rPr>
        <w:t xml:space="preserve"> there w</w:t>
      </w:r>
      <w:r w:rsidR="005F76CA">
        <w:rPr>
          <w:szCs w:val="18"/>
        </w:rPr>
        <w:t>ere</w:t>
      </w:r>
      <w:r w:rsidRPr="00A25A1E">
        <w:rPr>
          <w:szCs w:val="18"/>
        </w:rPr>
        <w:t xml:space="preserve"> </w:t>
      </w:r>
      <w:r w:rsidR="005F76CA" w:rsidRPr="00A25A1E">
        <w:rPr>
          <w:szCs w:val="18"/>
        </w:rPr>
        <w:t>several</w:t>
      </w:r>
      <w:r w:rsidRPr="00A25A1E">
        <w:rPr>
          <w:szCs w:val="18"/>
        </w:rPr>
        <w:t xml:space="preserve"> Taiwanese boats </w:t>
      </w:r>
      <w:r w:rsidR="005122E4">
        <w:rPr>
          <w:szCs w:val="18"/>
        </w:rPr>
        <w:t xml:space="preserve">targeting arrow squid in </w:t>
      </w:r>
      <w:r w:rsidR="005F76CA">
        <w:rPr>
          <w:szCs w:val="18"/>
        </w:rPr>
        <w:t>B</w:t>
      </w:r>
      <w:r w:rsidRPr="00A25A1E">
        <w:rPr>
          <w:szCs w:val="18"/>
        </w:rPr>
        <w:t xml:space="preserve">ass </w:t>
      </w:r>
      <w:r w:rsidR="005F76CA">
        <w:rPr>
          <w:szCs w:val="18"/>
        </w:rPr>
        <w:t>S</w:t>
      </w:r>
      <w:r w:rsidRPr="00A25A1E">
        <w:rPr>
          <w:szCs w:val="18"/>
        </w:rPr>
        <w:t xml:space="preserve">trait and many </w:t>
      </w:r>
      <w:r w:rsidR="005122E4">
        <w:rPr>
          <w:szCs w:val="18"/>
        </w:rPr>
        <w:t xml:space="preserve">people </w:t>
      </w:r>
      <w:r w:rsidRPr="00A25A1E">
        <w:rPr>
          <w:szCs w:val="18"/>
        </w:rPr>
        <w:t>associated that with their disappearance</w:t>
      </w:r>
      <w:r w:rsidR="0016486A">
        <w:rPr>
          <w:szCs w:val="18"/>
        </w:rPr>
        <w:t xml:space="preserve">. </w:t>
      </w:r>
      <w:r w:rsidRPr="00A25A1E">
        <w:rPr>
          <w:szCs w:val="18"/>
        </w:rPr>
        <w:t>Noticeabl</w:t>
      </w:r>
      <w:r w:rsidR="005F76CA">
        <w:rPr>
          <w:szCs w:val="18"/>
        </w:rPr>
        <w:t>y</w:t>
      </w:r>
      <w:r w:rsidRPr="00A25A1E">
        <w:rPr>
          <w:szCs w:val="18"/>
        </w:rPr>
        <w:t xml:space="preserve"> has been the lack of numbers of </w:t>
      </w:r>
      <w:r w:rsidR="0074290D">
        <w:rPr>
          <w:szCs w:val="18"/>
        </w:rPr>
        <w:t>southern garfish (</w:t>
      </w:r>
      <w:proofErr w:type="spellStart"/>
      <w:r w:rsidR="0074290D" w:rsidRPr="003816AD">
        <w:rPr>
          <w:i/>
          <w:szCs w:val="18"/>
        </w:rPr>
        <w:t>Hyporhamphus</w:t>
      </w:r>
      <w:proofErr w:type="spellEnd"/>
      <w:r w:rsidR="0074290D" w:rsidRPr="003816AD">
        <w:rPr>
          <w:i/>
          <w:szCs w:val="18"/>
        </w:rPr>
        <w:t xml:space="preserve"> </w:t>
      </w:r>
      <w:proofErr w:type="spellStart"/>
      <w:r w:rsidR="0074290D" w:rsidRPr="003816AD">
        <w:rPr>
          <w:i/>
          <w:szCs w:val="18"/>
        </w:rPr>
        <w:t>melanochir</w:t>
      </w:r>
      <w:proofErr w:type="spellEnd"/>
      <w:r w:rsidR="0074290D">
        <w:rPr>
          <w:szCs w:val="18"/>
        </w:rPr>
        <w:t>)</w:t>
      </w:r>
      <w:r w:rsidRPr="00A25A1E">
        <w:rPr>
          <w:szCs w:val="18"/>
        </w:rPr>
        <w:t xml:space="preserve"> by comparison to those earlier years. It was a daily occurrence to have them </w:t>
      </w:r>
      <w:r w:rsidR="00732BFC">
        <w:rPr>
          <w:szCs w:val="18"/>
        </w:rPr>
        <w:t>leaping</w:t>
      </w:r>
      <w:r w:rsidRPr="00A25A1E">
        <w:rPr>
          <w:szCs w:val="18"/>
        </w:rPr>
        <w:t xml:space="preserve"> out of the water to avoid boats, something </w:t>
      </w:r>
      <w:r w:rsidR="00732BFC">
        <w:rPr>
          <w:szCs w:val="18"/>
        </w:rPr>
        <w:t xml:space="preserve">that </w:t>
      </w:r>
      <w:r w:rsidRPr="00A25A1E">
        <w:rPr>
          <w:szCs w:val="18"/>
        </w:rPr>
        <w:t>ha</w:t>
      </w:r>
      <w:r w:rsidR="00732BFC">
        <w:rPr>
          <w:szCs w:val="18"/>
        </w:rPr>
        <w:t>sn’t been</w:t>
      </w:r>
      <w:r w:rsidRPr="00A25A1E">
        <w:rPr>
          <w:szCs w:val="18"/>
        </w:rPr>
        <w:t xml:space="preserve"> seen in years.</w:t>
      </w:r>
    </w:p>
    <w:p w14:paraId="5035430B" w14:textId="1CEDD55B" w:rsidR="00F12AFF" w:rsidRDefault="00F608B6" w:rsidP="00DF6DD3">
      <w:pPr>
        <w:pStyle w:val="Body"/>
        <w:tabs>
          <w:tab w:val="left" w:pos="284"/>
        </w:tabs>
        <w:jc w:val="both"/>
        <w:rPr>
          <w:b/>
          <w:i/>
        </w:rPr>
      </w:pPr>
      <w:r>
        <w:t>A resurgence of yellowtail kingfish occurred in the summer of 2010/11</w:t>
      </w:r>
      <w:r w:rsidR="007668ED">
        <w:t xml:space="preserve">. Fish </w:t>
      </w:r>
      <w:r w:rsidR="003E4B27">
        <w:t>typically</w:t>
      </w:r>
      <w:r w:rsidR="007668ED">
        <w:t xml:space="preserve"> </w:t>
      </w:r>
      <w:r w:rsidR="004843C1">
        <w:t>5</w:t>
      </w:r>
      <w:r w:rsidR="00C60F56">
        <w:t xml:space="preserve"> </w:t>
      </w:r>
      <w:r w:rsidR="004843C1">
        <w:t>–</w:t>
      </w:r>
      <w:r w:rsidR="00C60F56">
        <w:t xml:space="preserve"> </w:t>
      </w:r>
      <w:r w:rsidR="004843C1">
        <w:t xml:space="preserve">12 kgs </w:t>
      </w:r>
      <w:r w:rsidR="00E54C3A">
        <w:t xml:space="preserve">were landed </w:t>
      </w:r>
      <w:r w:rsidR="004843C1">
        <w:t>predominantly</w:t>
      </w:r>
      <w:r w:rsidR="00E54C3A">
        <w:t xml:space="preserve"> around Port Phillip Heads</w:t>
      </w:r>
      <w:r w:rsidR="00294CB7">
        <w:t>.</w:t>
      </w:r>
      <w:r w:rsidR="00921AB0" w:rsidRPr="00921AB0">
        <w:rPr>
          <w:szCs w:val="18"/>
        </w:rPr>
        <w:t xml:space="preserve"> </w:t>
      </w:r>
      <w:r w:rsidR="00921AB0" w:rsidRPr="00A25A1E">
        <w:rPr>
          <w:szCs w:val="18"/>
        </w:rPr>
        <w:t>Since the resurgence of bigger fish in 2010 there has been a noticeable decrease in numbers of large fish in the rip. W</w:t>
      </w:r>
      <w:r w:rsidR="00921AB0">
        <w:rPr>
          <w:szCs w:val="18"/>
        </w:rPr>
        <w:t>h</w:t>
      </w:r>
      <w:r w:rsidR="00921AB0" w:rsidRPr="00A25A1E">
        <w:rPr>
          <w:szCs w:val="18"/>
        </w:rPr>
        <w:t>ether that can be attributed to numbers caught effecting stocks or the difficulty in fishing for them effectively due to increased traffic or again a</w:t>
      </w:r>
      <w:r w:rsidR="00921AB0">
        <w:rPr>
          <w:szCs w:val="18"/>
        </w:rPr>
        <w:t>n</w:t>
      </w:r>
      <w:r w:rsidR="00921AB0" w:rsidRPr="00A25A1E">
        <w:rPr>
          <w:szCs w:val="18"/>
        </w:rPr>
        <w:t xml:space="preserve"> observed fluctuation in lack of preferred bait (</w:t>
      </w:r>
      <w:proofErr w:type="spellStart"/>
      <w:r w:rsidR="00921AB0" w:rsidRPr="00A25A1E">
        <w:rPr>
          <w:szCs w:val="18"/>
        </w:rPr>
        <w:t>ie</w:t>
      </w:r>
      <w:proofErr w:type="spellEnd"/>
      <w:r w:rsidR="00921AB0" w:rsidRPr="00A25A1E">
        <w:rPr>
          <w:szCs w:val="18"/>
        </w:rPr>
        <w:t xml:space="preserve"> arrow squid and gars)</w:t>
      </w:r>
      <w:r w:rsidR="00921AB0">
        <w:rPr>
          <w:szCs w:val="18"/>
        </w:rPr>
        <w:t xml:space="preserve"> </w:t>
      </w:r>
      <w:r w:rsidR="00921AB0" w:rsidRPr="00A25A1E">
        <w:rPr>
          <w:szCs w:val="18"/>
        </w:rPr>
        <w:t xml:space="preserve">since then is </w:t>
      </w:r>
      <w:r w:rsidR="00B44597">
        <w:rPr>
          <w:szCs w:val="18"/>
        </w:rPr>
        <w:t>not clear</w:t>
      </w:r>
      <w:r w:rsidR="00921AB0" w:rsidRPr="00A25A1E">
        <w:rPr>
          <w:szCs w:val="18"/>
        </w:rPr>
        <w:t>.</w:t>
      </w:r>
      <w:r w:rsidR="00921AB0">
        <w:rPr>
          <w:szCs w:val="18"/>
        </w:rPr>
        <w:t xml:space="preserve"> </w:t>
      </w:r>
    </w:p>
    <w:p w14:paraId="06658839" w14:textId="77777777" w:rsidR="00E04C41" w:rsidRDefault="00E04C41" w:rsidP="00DF6DD3">
      <w:pPr>
        <w:pStyle w:val="Body"/>
        <w:tabs>
          <w:tab w:val="left" w:pos="284"/>
        </w:tabs>
        <w:rPr>
          <w:sz w:val="14"/>
        </w:rPr>
      </w:pPr>
    </w:p>
    <w:p w14:paraId="309747ED" w14:textId="5B9A1BFB" w:rsidR="00E04C41" w:rsidRPr="000B22EA" w:rsidRDefault="001E13E1" w:rsidP="00DF6DD3">
      <w:pPr>
        <w:pStyle w:val="HD"/>
        <w:tabs>
          <w:tab w:val="left" w:pos="284"/>
        </w:tabs>
      </w:pPr>
      <w:r w:rsidRPr="000B22EA">
        <w:t>Fishing club in</w:t>
      </w:r>
      <w:r w:rsidR="00F54496">
        <w:t>formation</w:t>
      </w:r>
    </w:p>
    <w:p w14:paraId="4AD2BFD2" w14:textId="20F8C519" w:rsidR="00AF0669" w:rsidRDefault="00667D9A" w:rsidP="00DF6DD3">
      <w:pPr>
        <w:pStyle w:val="Body"/>
        <w:tabs>
          <w:tab w:val="left" w:pos="284"/>
        </w:tabs>
        <w:jc w:val="both"/>
      </w:pPr>
      <w:r>
        <w:t xml:space="preserve">We contacted </w:t>
      </w:r>
      <w:r w:rsidR="00715A39">
        <w:t xml:space="preserve">18 </w:t>
      </w:r>
      <w:r>
        <w:t>fishing</w:t>
      </w:r>
      <w:r w:rsidR="00AF0669">
        <w:t xml:space="preserve"> clubs </w:t>
      </w:r>
      <w:r>
        <w:t xml:space="preserve">in search of historic </w:t>
      </w:r>
      <w:r w:rsidR="0040724D">
        <w:t xml:space="preserve">data on lengths </w:t>
      </w:r>
      <w:r w:rsidR="00715A39">
        <w:t xml:space="preserve">and weights </w:t>
      </w:r>
      <w:r w:rsidR="0040724D">
        <w:t xml:space="preserve">of </w:t>
      </w:r>
      <w:r w:rsidR="00715A39">
        <w:t xml:space="preserve">individual </w:t>
      </w:r>
      <w:r w:rsidR="0040724D">
        <w:t>yellowtail kingfish</w:t>
      </w:r>
      <w:r w:rsidR="009523E3">
        <w:t xml:space="preserve"> prior to the </w:t>
      </w:r>
      <w:r w:rsidR="009E53EF">
        <w:t xml:space="preserve">early </w:t>
      </w:r>
      <w:r w:rsidR="009523E3">
        <w:t>1990’s. Only one club</w:t>
      </w:r>
      <w:r w:rsidR="00B75F62">
        <w:t>, Bellarine Light Game and Sportfishing Club,</w:t>
      </w:r>
      <w:r w:rsidR="009523E3">
        <w:t xml:space="preserve"> had </w:t>
      </w:r>
      <w:r w:rsidR="00B75F62">
        <w:t xml:space="preserve">suitable historic records dating back </w:t>
      </w:r>
      <w:r w:rsidR="00675C3C">
        <w:t xml:space="preserve">to </w:t>
      </w:r>
      <w:r w:rsidR="00B75F62">
        <w:t>1973.</w:t>
      </w:r>
      <w:r w:rsidR="00701524">
        <w:t xml:space="preserve"> </w:t>
      </w:r>
      <w:r w:rsidR="00DF4EFC">
        <w:t>There were 539 records that had either weight o</w:t>
      </w:r>
      <w:r w:rsidR="00C3468D">
        <w:t>r</w:t>
      </w:r>
      <w:r w:rsidR="00DF4EFC">
        <w:t xml:space="preserve"> length records</w:t>
      </w:r>
      <w:r w:rsidR="00DC3292">
        <w:t xml:space="preserve">. All records were converted to total length </w:t>
      </w:r>
      <w:r w:rsidR="00324369">
        <w:t xml:space="preserve">in cm </w:t>
      </w:r>
      <w:r w:rsidR="00DC3292">
        <w:t xml:space="preserve">using the </w:t>
      </w:r>
      <w:r w:rsidR="00B40638">
        <w:t xml:space="preserve">weight-length conversion </w:t>
      </w:r>
      <w:r w:rsidR="00324369">
        <w:t xml:space="preserve">previously described. Of the 539 records, </w:t>
      </w:r>
      <w:r w:rsidR="00710B9F">
        <w:t>405 were for fish capture</w:t>
      </w:r>
      <w:r w:rsidR="003026DF">
        <w:t>d</w:t>
      </w:r>
      <w:r w:rsidR="00710B9F">
        <w:t xml:space="preserve"> in Victoria </w:t>
      </w:r>
      <w:r w:rsidR="008527E9">
        <w:t xml:space="preserve">between 1974 and 1992. </w:t>
      </w:r>
      <w:r w:rsidR="003D05C2">
        <w:t>Unfortunately details on specific capture locations were not available</w:t>
      </w:r>
      <w:r w:rsidR="00F54496">
        <w:t xml:space="preserve"> for most fish</w:t>
      </w:r>
      <w:r w:rsidR="003D05C2">
        <w:t>.</w:t>
      </w:r>
      <w:r w:rsidR="00324369">
        <w:t xml:space="preserve"> </w:t>
      </w:r>
      <w:r w:rsidR="000250C6">
        <w:t xml:space="preserve">The length and weight compositions for the 405 records </w:t>
      </w:r>
      <w:r w:rsidR="00A27022">
        <w:t xml:space="preserve">show that </w:t>
      </w:r>
      <w:r w:rsidR="00B837B6">
        <w:t xml:space="preserve">the </w:t>
      </w:r>
      <w:r w:rsidR="00822C33">
        <w:t>majority of yellowtail kingfish records were</w:t>
      </w:r>
      <w:r w:rsidR="00025626">
        <w:t xml:space="preserve"> &gt;100 cm TL and &gt; 10 kg weight</w:t>
      </w:r>
      <w:r w:rsidR="004D6ECD">
        <w:t xml:space="preserve">, </w:t>
      </w:r>
      <w:r w:rsidR="001F232B">
        <w:t>an</w:t>
      </w:r>
      <w:r w:rsidR="004D6ECD">
        <w:t>d t</w:t>
      </w:r>
      <w:r w:rsidR="001F232B">
        <w:t>h</w:t>
      </w:r>
      <w:r w:rsidR="004D6ECD">
        <w:t>e</w:t>
      </w:r>
      <w:r w:rsidR="001F232B">
        <w:t xml:space="preserve"> largest fish recorded was approximat</w:t>
      </w:r>
      <w:r w:rsidR="004D6ECD">
        <w:t>el</w:t>
      </w:r>
      <w:r w:rsidR="001F232B">
        <w:t xml:space="preserve">y 30 </w:t>
      </w:r>
      <w:r w:rsidR="004D6ECD">
        <w:t>k</w:t>
      </w:r>
      <w:r w:rsidR="001F232B">
        <w:t xml:space="preserve">g and </w:t>
      </w:r>
      <w:r w:rsidR="004D6ECD">
        <w:t xml:space="preserve">155 cm TL </w:t>
      </w:r>
      <w:r w:rsidR="00025626">
        <w:t>(</w:t>
      </w:r>
      <w:r w:rsidR="00C3468D">
        <w:fldChar w:fldCharType="begin"/>
      </w:r>
      <w:r w:rsidR="00C3468D">
        <w:instrText xml:space="preserve"> REF _Ref11839791 \h </w:instrText>
      </w:r>
      <w:r w:rsidR="00C3468D">
        <w:fldChar w:fldCharType="separate"/>
      </w:r>
      <w:r w:rsidR="007D1809" w:rsidRPr="00D201F3">
        <w:t xml:space="preserve">Figure </w:t>
      </w:r>
      <w:r w:rsidR="007D1809">
        <w:rPr>
          <w:noProof/>
        </w:rPr>
        <w:t>15</w:t>
      </w:r>
      <w:r w:rsidR="00C3468D">
        <w:fldChar w:fldCharType="end"/>
      </w:r>
      <w:r w:rsidR="00D25FCB">
        <w:t>).</w:t>
      </w:r>
      <w:r w:rsidR="009E53EF">
        <w:t xml:space="preserve"> </w:t>
      </w:r>
      <w:r w:rsidR="00307C60">
        <w:t xml:space="preserve">While it </w:t>
      </w:r>
      <w:r w:rsidR="009E53EF">
        <w:t xml:space="preserve">is unclear </w:t>
      </w:r>
      <w:r w:rsidR="00307C60">
        <w:t xml:space="preserve">how biased these </w:t>
      </w:r>
      <w:proofErr w:type="gramStart"/>
      <w:r w:rsidR="00C419D0">
        <w:t>club</w:t>
      </w:r>
      <w:proofErr w:type="gramEnd"/>
      <w:r w:rsidR="00C419D0">
        <w:t xml:space="preserve"> </w:t>
      </w:r>
      <w:r w:rsidR="00307C60">
        <w:t xml:space="preserve">reports are towards larger fish, they do </w:t>
      </w:r>
      <w:r w:rsidR="00BA5416">
        <w:t>indicate</w:t>
      </w:r>
      <w:r w:rsidR="00307C60">
        <w:t xml:space="preserve"> that large </w:t>
      </w:r>
      <w:r w:rsidR="00BA5416">
        <w:t>yellowtail kingfish were commonly caught in Victorian wate</w:t>
      </w:r>
      <w:r w:rsidR="00D23FF0">
        <w:t>r</w:t>
      </w:r>
      <w:r w:rsidR="00BA5416">
        <w:t>s prio</w:t>
      </w:r>
      <w:r w:rsidR="00D23FF0">
        <w:t>r</w:t>
      </w:r>
      <w:r w:rsidR="00BA5416">
        <w:t xml:space="preserve"> to 1993</w:t>
      </w:r>
      <w:r w:rsidR="007E2459">
        <w:t xml:space="preserve">, </w:t>
      </w:r>
      <w:r w:rsidR="00C419D0">
        <w:t>but</w:t>
      </w:r>
      <w:r w:rsidR="008018FC">
        <w:t xml:space="preserve"> that </w:t>
      </w:r>
      <w:r w:rsidR="007E2459">
        <w:t xml:space="preserve">smaller fish </w:t>
      </w:r>
      <w:r w:rsidR="008953AE">
        <w:t>&lt; 100 cm were also common</w:t>
      </w:r>
      <w:r w:rsidR="00D23FF0">
        <w:t xml:space="preserve">. </w:t>
      </w:r>
      <w:r w:rsidR="000A3775">
        <w:t>Game</w:t>
      </w:r>
      <w:r w:rsidR="00894566">
        <w:t xml:space="preserve"> </w:t>
      </w:r>
      <w:r w:rsidR="000A3775">
        <w:t xml:space="preserve">fishing records for Victoria also showed the largest </w:t>
      </w:r>
      <w:r w:rsidR="00FA485A">
        <w:t>yellowtail kingfish that were</w:t>
      </w:r>
      <w:r w:rsidR="00804676">
        <w:t xml:space="preserve"> </w:t>
      </w:r>
      <w:r w:rsidR="0000625A">
        <w:t xml:space="preserve">reported to the </w:t>
      </w:r>
      <w:r w:rsidR="0000625A" w:rsidRPr="0000625A">
        <w:t>Game</w:t>
      </w:r>
      <w:r w:rsidR="00894566">
        <w:t xml:space="preserve"> F</w:t>
      </w:r>
      <w:r w:rsidR="0000625A" w:rsidRPr="0000625A">
        <w:t>ishing Association of Australia</w:t>
      </w:r>
      <w:r w:rsidR="00804676">
        <w:t xml:space="preserve"> were from the 1980’s (</w:t>
      </w:r>
      <w:r w:rsidR="0091696E" w:rsidRPr="0091696E">
        <w:fldChar w:fldCharType="begin"/>
      </w:r>
      <w:r w:rsidR="0091696E" w:rsidRPr="0091696E">
        <w:instrText xml:space="preserve"> REF _Ref12957535 \h  \* MERGEFORMAT </w:instrText>
      </w:r>
      <w:r w:rsidR="0091696E" w:rsidRPr="0091696E">
        <w:fldChar w:fldCharType="separate"/>
      </w:r>
      <w:r w:rsidR="007D1809" w:rsidRPr="007D1809">
        <w:rPr>
          <w:color w:val="000000" w:themeColor="text1"/>
        </w:rPr>
        <w:t xml:space="preserve">Table </w:t>
      </w:r>
      <w:r w:rsidR="007D1809" w:rsidRPr="007D1809">
        <w:rPr>
          <w:noProof/>
          <w:color w:val="000000" w:themeColor="text1"/>
        </w:rPr>
        <w:t>9</w:t>
      </w:r>
      <w:r w:rsidR="0091696E" w:rsidRPr="0091696E">
        <w:fldChar w:fldCharType="end"/>
      </w:r>
      <w:r w:rsidR="00804676">
        <w:t>).</w:t>
      </w:r>
    </w:p>
    <w:p w14:paraId="1622BB73" w14:textId="77777777" w:rsidR="00952F09" w:rsidRDefault="00952F09" w:rsidP="00DF6DD3">
      <w:pPr>
        <w:pStyle w:val="Body"/>
        <w:tabs>
          <w:tab w:val="left" w:pos="284"/>
        </w:tabs>
      </w:pPr>
    </w:p>
    <w:p w14:paraId="71EB7B62" w14:textId="1B41D8D4" w:rsidR="00330D2F" w:rsidRDefault="00897934" w:rsidP="00DF6DD3">
      <w:pPr>
        <w:pStyle w:val="Body"/>
        <w:tabs>
          <w:tab w:val="left" w:pos="284"/>
        </w:tabs>
        <w:jc w:val="center"/>
        <w:rPr>
          <w:b/>
        </w:rPr>
      </w:pPr>
      <w:r>
        <w:rPr>
          <w:noProof/>
          <w:lang w:val="en-GB" w:eastAsia="en-GB"/>
        </w:rPr>
        <w:lastRenderedPageBreak/>
        <w:drawing>
          <wp:inline distT="0" distB="0" distL="0" distR="0" wp14:anchorId="62FE5965" wp14:editId="3A5E6017">
            <wp:extent cx="2777067" cy="2099462"/>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26534" cy="2136859"/>
                    </a:xfrm>
                    <a:prstGeom prst="rect">
                      <a:avLst/>
                    </a:prstGeom>
                    <a:noFill/>
                    <a:ln>
                      <a:noFill/>
                    </a:ln>
                  </pic:spPr>
                </pic:pic>
              </a:graphicData>
            </a:graphic>
          </wp:inline>
        </w:drawing>
      </w:r>
      <w:r w:rsidR="00F947B4">
        <w:rPr>
          <w:noProof/>
          <w:lang w:val="en-GB" w:eastAsia="en-GB"/>
        </w:rPr>
        <w:drawing>
          <wp:inline distT="0" distB="0" distL="0" distR="0" wp14:anchorId="4827F1EA" wp14:editId="519918F0">
            <wp:extent cx="2838810" cy="2093544"/>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85335" cy="2127855"/>
                    </a:xfrm>
                    <a:prstGeom prst="rect">
                      <a:avLst/>
                    </a:prstGeom>
                    <a:noFill/>
                    <a:ln>
                      <a:noFill/>
                    </a:ln>
                  </pic:spPr>
                </pic:pic>
              </a:graphicData>
            </a:graphic>
          </wp:inline>
        </w:drawing>
      </w:r>
    </w:p>
    <w:p w14:paraId="1B233BEC" w14:textId="398029A9" w:rsidR="002D2300" w:rsidRDefault="002D2300" w:rsidP="00DF6DD3">
      <w:pPr>
        <w:pStyle w:val="Body"/>
        <w:tabs>
          <w:tab w:val="left" w:pos="284"/>
        </w:tabs>
        <w:jc w:val="center"/>
        <w:rPr>
          <w:b/>
        </w:rPr>
      </w:pPr>
    </w:p>
    <w:p w14:paraId="48F5209A" w14:textId="1360A6A6" w:rsidR="002D2300" w:rsidRDefault="002D2300" w:rsidP="00DF6DD3">
      <w:pPr>
        <w:pStyle w:val="Body"/>
        <w:tabs>
          <w:tab w:val="left" w:pos="284"/>
        </w:tabs>
        <w:rPr>
          <w:b/>
        </w:rPr>
      </w:pPr>
    </w:p>
    <w:p w14:paraId="6B000A25" w14:textId="10FA71B9" w:rsidR="00715A39" w:rsidRPr="00D201F3" w:rsidRDefault="00025626" w:rsidP="00DF6DD3">
      <w:pPr>
        <w:pStyle w:val="Caption"/>
        <w:tabs>
          <w:tab w:val="left" w:pos="284"/>
        </w:tabs>
      </w:pPr>
      <w:bookmarkStart w:id="84" w:name="_Ref11839791"/>
      <w:bookmarkStart w:id="85" w:name="_Toc27993167"/>
      <w:bookmarkStart w:id="86" w:name="_Toc27993339"/>
      <w:bookmarkStart w:id="87" w:name="_Toc28595041"/>
      <w:r w:rsidRPr="00D201F3">
        <w:t xml:space="preserve">Figure </w:t>
      </w:r>
      <w:r w:rsidR="00423DF1">
        <w:fldChar w:fldCharType="begin"/>
      </w:r>
      <w:r w:rsidR="00423DF1">
        <w:instrText xml:space="preserve"> SEQ Figure \* ARABIC </w:instrText>
      </w:r>
      <w:r w:rsidR="00423DF1">
        <w:fldChar w:fldCharType="separate"/>
      </w:r>
      <w:r w:rsidR="007D1809">
        <w:rPr>
          <w:noProof/>
        </w:rPr>
        <w:t>15</w:t>
      </w:r>
      <w:r w:rsidR="00423DF1">
        <w:rPr>
          <w:noProof/>
        </w:rPr>
        <w:fldChar w:fldCharType="end"/>
      </w:r>
      <w:bookmarkEnd w:id="84"/>
      <w:r w:rsidR="00C3468D" w:rsidRPr="00D201F3">
        <w:t>.</w:t>
      </w:r>
      <w:r w:rsidR="00CB018B">
        <w:t xml:space="preserve"> </w:t>
      </w:r>
      <w:r w:rsidRPr="00D201F3">
        <w:t xml:space="preserve"> Length </w:t>
      </w:r>
      <w:r w:rsidR="00542499" w:rsidRPr="00D201F3">
        <w:t>(</w:t>
      </w:r>
      <w:r w:rsidR="00D47600" w:rsidRPr="00D201F3">
        <w:t>left</w:t>
      </w:r>
      <w:r w:rsidR="00542499" w:rsidRPr="00D201F3">
        <w:t>) and weight</w:t>
      </w:r>
      <w:r w:rsidR="00D25FCB" w:rsidRPr="00D201F3">
        <w:t xml:space="preserve"> (</w:t>
      </w:r>
      <w:r w:rsidR="00D47600" w:rsidRPr="00D201F3">
        <w:t>right</w:t>
      </w:r>
      <w:r w:rsidR="00D25FCB" w:rsidRPr="00D201F3">
        <w:t>)</w:t>
      </w:r>
      <w:r w:rsidR="00542499" w:rsidRPr="00D201F3">
        <w:t xml:space="preserve"> compos</w:t>
      </w:r>
      <w:r w:rsidR="0094705D" w:rsidRPr="00D201F3">
        <w:t>i</w:t>
      </w:r>
      <w:r w:rsidR="00542499" w:rsidRPr="00D201F3">
        <w:t>tions</w:t>
      </w:r>
      <w:r w:rsidR="0094705D" w:rsidRPr="00D201F3">
        <w:t xml:space="preserve"> of 405 yellowtail kingfish</w:t>
      </w:r>
      <w:r w:rsidR="005A74DB" w:rsidRPr="00D201F3">
        <w:t xml:space="preserve"> captured in Victoria</w:t>
      </w:r>
      <w:r w:rsidR="00673379" w:rsidRPr="00D201F3">
        <w:t>n waters</w:t>
      </w:r>
      <w:r w:rsidR="005A74DB" w:rsidRPr="00D201F3">
        <w:t xml:space="preserve"> </w:t>
      </w:r>
      <w:r w:rsidR="00F234F6" w:rsidRPr="00D201F3">
        <w:t>and recorded by the Bellarine Light Game and Sportfishing Club between 1974 – 1992.</w:t>
      </w:r>
      <w:bookmarkEnd w:id="85"/>
      <w:bookmarkEnd w:id="86"/>
      <w:bookmarkEnd w:id="87"/>
    </w:p>
    <w:p w14:paraId="63F9F66B" w14:textId="2FA3F3EE" w:rsidR="00C94E5F" w:rsidRPr="00D201F3" w:rsidRDefault="00C94E5F" w:rsidP="00DF6DD3">
      <w:pPr>
        <w:pStyle w:val="Caption"/>
        <w:tabs>
          <w:tab w:val="left" w:pos="284"/>
        </w:tabs>
      </w:pPr>
      <w:bookmarkStart w:id="88" w:name="_Ref12957535"/>
      <w:bookmarkStart w:id="89" w:name="_Toc28595065"/>
      <w:r w:rsidRPr="00D201F3">
        <w:t xml:space="preserve">Table </w:t>
      </w:r>
      <w:r w:rsidR="00423DF1">
        <w:fldChar w:fldCharType="begin"/>
      </w:r>
      <w:r w:rsidR="00423DF1">
        <w:instrText xml:space="preserve"> SEQ Table \* ARABIC </w:instrText>
      </w:r>
      <w:r w:rsidR="00423DF1">
        <w:fldChar w:fldCharType="separate"/>
      </w:r>
      <w:r w:rsidR="007D1809">
        <w:rPr>
          <w:noProof/>
        </w:rPr>
        <w:t>9</w:t>
      </w:r>
      <w:r w:rsidR="00423DF1">
        <w:rPr>
          <w:noProof/>
        </w:rPr>
        <w:fldChar w:fldCharType="end"/>
      </w:r>
      <w:bookmarkEnd w:id="88"/>
      <w:r w:rsidR="00C3468D" w:rsidRPr="00D201F3">
        <w:t>.</w:t>
      </w:r>
      <w:r w:rsidRPr="00D201F3">
        <w:t xml:space="preserve"> </w:t>
      </w:r>
      <w:r w:rsidR="00CB018B">
        <w:t xml:space="preserve"> </w:t>
      </w:r>
      <w:r w:rsidR="00D61458" w:rsidRPr="00D201F3">
        <w:t>Victorian saltwater game fish</w:t>
      </w:r>
      <w:r w:rsidR="00F27714" w:rsidRPr="00D201F3">
        <w:t>i</w:t>
      </w:r>
      <w:r w:rsidR="00D61458" w:rsidRPr="00D201F3">
        <w:t xml:space="preserve">ng </w:t>
      </w:r>
      <w:r w:rsidR="007B20C9" w:rsidRPr="00D201F3">
        <w:t xml:space="preserve">weight </w:t>
      </w:r>
      <w:r w:rsidR="00D61458" w:rsidRPr="00D201F3">
        <w:t xml:space="preserve">records for </w:t>
      </w:r>
      <w:r w:rsidR="00F27714" w:rsidRPr="00D201F3">
        <w:t>y</w:t>
      </w:r>
      <w:r w:rsidR="00D61458" w:rsidRPr="00D201F3">
        <w:t xml:space="preserve">ellowtail </w:t>
      </w:r>
      <w:r w:rsidR="00F27714" w:rsidRPr="00D201F3">
        <w:t>k</w:t>
      </w:r>
      <w:r w:rsidR="00D61458" w:rsidRPr="00D201F3">
        <w:t>ingfish</w:t>
      </w:r>
      <w:r w:rsidR="00F27714" w:rsidRPr="00D201F3">
        <w:t xml:space="preserve"> with comparison to Austr</w:t>
      </w:r>
      <w:r w:rsidR="007B20C9" w:rsidRPr="00D201F3">
        <w:t>a</w:t>
      </w:r>
      <w:r w:rsidR="00F27714" w:rsidRPr="00D201F3">
        <w:t>l</w:t>
      </w:r>
      <w:r w:rsidR="007B20C9" w:rsidRPr="00D201F3">
        <w:t>ian</w:t>
      </w:r>
      <w:r w:rsidR="00F27714" w:rsidRPr="00D201F3">
        <w:t xml:space="preserve"> records</w:t>
      </w:r>
      <w:r w:rsidR="007B20C9" w:rsidRPr="00D201F3">
        <w:t xml:space="preserve"> (far right column)</w:t>
      </w:r>
      <w:r w:rsidR="00F27714" w:rsidRPr="00D201F3">
        <w:t xml:space="preserve"> </w:t>
      </w:r>
      <w:r w:rsidR="00DC3AF4" w:rsidRPr="00D201F3">
        <w:t>(courtesy of</w:t>
      </w:r>
      <w:r w:rsidR="00DC3AF4" w:rsidRPr="00DC3AF4">
        <w:t xml:space="preserve"> Game</w:t>
      </w:r>
      <w:r w:rsidR="00894566">
        <w:t xml:space="preserve"> </w:t>
      </w:r>
      <w:r w:rsidR="00DC3AF4" w:rsidRPr="00DC3AF4">
        <w:t>fishing Association of Australia).</w:t>
      </w:r>
      <w:bookmarkEnd w:id="89"/>
    </w:p>
    <w:p w14:paraId="3A3CF9AA" w14:textId="0F06CD97" w:rsidR="001413CF" w:rsidRDefault="00C94E5F" w:rsidP="00DF6DD3">
      <w:pPr>
        <w:pStyle w:val="HD"/>
        <w:tabs>
          <w:tab w:val="left" w:pos="284"/>
        </w:tabs>
        <w:jc w:val="center"/>
      </w:pPr>
      <w:r>
        <w:rPr>
          <w:noProof/>
          <w:lang w:val="en-GB" w:eastAsia="en-GB"/>
        </w:rPr>
        <w:drawing>
          <wp:inline distT="0" distB="0" distL="0" distR="0" wp14:anchorId="5E36F89E" wp14:editId="795E8D12">
            <wp:extent cx="5244465" cy="129610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a:extLst>
                        <a:ext uri="{28A0092B-C50C-407E-A947-70E740481C1C}">
                          <a14:useLocalDpi xmlns:a14="http://schemas.microsoft.com/office/drawing/2010/main" val="0"/>
                        </a:ext>
                      </a:extLst>
                    </a:blip>
                    <a:srcRect t="15298" r="9630"/>
                    <a:stretch/>
                  </pic:blipFill>
                  <pic:spPr bwMode="auto">
                    <a:xfrm>
                      <a:off x="0" y="0"/>
                      <a:ext cx="5244998" cy="1296240"/>
                    </a:xfrm>
                    <a:prstGeom prst="rect">
                      <a:avLst/>
                    </a:prstGeom>
                    <a:noFill/>
                    <a:ln>
                      <a:noFill/>
                    </a:ln>
                    <a:extLst>
                      <a:ext uri="{53640926-AAD7-44D8-BBD7-CCE9431645EC}">
                        <a14:shadowObscured xmlns:a14="http://schemas.microsoft.com/office/drawing/2010/main"/>
                      </a:ext>
                    </a:extLst>
                  </pic:spPr>
                </pic:pic>
              </a:graphicData>
            </a:graphic>
          </wp:inline>
        </w:drawing>
      </w:r>
    </w:p>
    <w:p w14:paraId="4EE369B1" w14:textId="77777777" w:rsidR="00E2392E" w:rsidRPr="007B20C9" w:rsidRDefault="00E2392E" w:rsidP="00DF6DD3">
      <w:pPr>
        <w:pStyle w:val="Body"/>
        <w:tabs>
          <w:tab w:val="left" w:pos="284"/>
        </w:tabs>
      </w:pPr>
    </w:p>
    <w:p w14:paraId="2492CAF8" w14:textId="693BE7EA" w:rsidR="000B22EA" w:rsidRPr="000B22EA" w:rsidRDefault="000B22EA" w:rsidP="00DF6DD3">
      <w:pPr>
        <w:pStyle w:val="HD"/>
        <w:tabs>
          <w:tab w:val="left" w:pos="284"/>
        </w:tabs>
      </w:pPr>
      <w:r w:rsidRPr="000B22EA">
        <w:t>Tagging data</w:t>
      </w:r>
    </w:p>
    <w:p w14:paraId="2FFD6771" w14:textId="271EB590" w:rsidR="000B22EA" w:rsidRDefault="00C11EFE" w:rsidP="00DF6DD3">
      <w:pPr>
        <w:pStyle w:val="Body"/>
        <w:tabs>
          <w:tab w:val="left" w:pos="284"/>
        </w:tabs>
        <w:jc w:val="both"/>
      </w:pPr>
      <w:r>
        <w:t>The</w:t>
      </w:r>
      <w:r w:rsidR="00F173EF">
        <w:t>re</w:t>
      </w:r>
      <w:r>
        <w:t xml:space="preserve"> are </w:t>
      </w:r>
      <w:r w:rsidR="0069098F">
        <w:t>limited</w:t>
      </w:r>
      <w:r>
        <w:t xml:space="preserve"> tag/recapture </w:t>
      </w:r>
      <w:r w:rsidR="00FF2EA7">
        <w:t>records for yellowtail kingfish eit</w:t>
      </w:r>
      <w:r w:rsidR="00F173EF">
        <w:t>her</w:t>
      </w:r>
      <w:r w:rsidR="00FF2EA7">
        <w:t xml:space="preserve"> tagged or recapture</w:t>
      </w:r>
      <w:r w:rsidR="00223A83">
        <w:t>d</w:t>
      </w:r>
      <w:r w:rsidR="00FF2EA7">
        <w:t xml:space="preserve"> in Vic</w:t>
      </w:r>
      <w:r w:rsidR="00F173EF">
        <w:t>toria</w:t>
      </w:r>
      <w:r w:rsidR="00223A83">
        <w:t xml:space="preserve"> or tagged in NSW and recapture in Victoria</w:t>
      </w:r>
      <w:r w:rsidR="00F173EF">
        <w:t>.</w:t>
      </w:r>
      <w:r w:rsidR="00FC497A">
        <w:t xml:space="preserve"> </w:t>
      </w:r>
      <w:r w:rsidR="005E7687">
        <w:fldChar w:fldCharType="begin"/>
      </w:r>
      <w:r w:rsidR="005E7687">
        <w:instrText xml:space="preserve"> REF _Ref12957614 \h </w:instrText>
      </w:r>
      <w:r w:rsidR="005E7687">
        <w:fldChar w:fldCharType="separate"/>
      </w:r>
      <w:r w:rsidR="007D1809" w:rsidRPr="00D201F3">
        <w:t xml:space="preserve">Table </w:t>
      </w:r>
      <w:r w:rsidR="007D1809">
        <w:rPr>
          <w:noProof/>
        </w:rPr>
        <w:t>10</w:t>
      </w:r>
      <w:r w:rsidR="005E7687">
        <w:fldChar w:fldCharType="end"/>
      </w:r>
      <w:r w:rsidR="005E7687">
        <w:t xml:space="preserve"> </w:t>
      </w:r>
      <w:r w:rsidR="00695F7D">
        <w:t>includes</w:t>
      </w:r>
      <w:r w:rsidR="00223A83">
        <w:t xml:space="preserve"> </w:t>
      </w:r>
      <w:r w:rsidR="00197E1A">
        <w:t>seven tag</w:t>
      </w:r>
      <w:r w:rsidR="00804676">
        <w:t>/</w:t>
      </w:r>
      <w:r w:rsidR="00197E1A">
        <w:t xml:space="preserve">recaptures involving tagging and or recapture in Victorian waters. </w:t>
      </w:r>
      <w:r w:rsidR="00D0029C">
        <w:t>Five of these show movement between Victoria and NSW</w:t>
      </w:r>
      <w:r w:rsidR="00725763">
        <w:t>, with movements observed in both directions</w:t>
      </w:r>
      <w:r w:rsidR="00D0029C">
        <w:t>.</w:t>
      </w:r>
      <w:r w:rsidR="00175BB7">
        <w:t xml:space="preserve"> Unfortunately</w:t>
      </w:r>
      <w:r w:rsidR="00725763">
        <w:t>, the</w:t>
      </w:r>
      <w:r w:rsidR="00175BB7">
        <w:t xml:space="preserve"> length </w:t>
      </w:r>
      <w:r w:rsidR="00FD449B">
        <w:t xml:space="preserve">or weight </w:t>
      </w:r>
      <w:r w:rsidR="00175BB7">
        <w:t xml:space="preserve">data was not </w:t>
      </w:r>
      <w:r w:rsidR="00FD449B">
        <w:t>reliable and so is not included in this table.</w:t>
      </w:r>
    </w:p>
    <w:p w14:paraId="77C53089" w14:textId="002798C6" w:rsidR="003A41D6" w:rsidRDefault="003A41D6" w:rsidP="00DF6DD3">
      <w:pPr>
        <w:tabs>
          <w:tab w:val="left" w:pos="284"/>
        </w:tabs>
        <w:rPr>
          <w:rFonts w:ascii="Arial" w:hAnsi="Arial" w:cs="Arial"/>
          <w:sz w:val="18"/>
        </w:rPr>
      </w:pPr>
      <w:r>
        <w:br w:type="page"/>
      </w:r>
    </w:p>
    <w:p w14:paraId="0A1CA1E6" w14:textId="77777777" w:rsidR="00F173EF" w:rsidRDefault="00F173EF" w:rsidP="00DF6DD3">
      <w:pPr>
        <w:pStyle w:val="Body"/>
        <w:tabs>
          <w:tab w:val="left" w:pos="284"/>
        </w:tabs>
      </w:pPr>
    </w:p>
    <w:p w14:paraId="26480F03" w14:textId="1646B651" w:rsidR="00F173EF" w:rsidRPr="00D201F3" w:rsidRDefault="00F173EF" w:rsidP="00DF6DD3">
      <w:pPr>
        <w:pStyle w:val="Caption"/>
        <w:tabs>
          <w:tab w:val="left" w:pos="284"/>
        </w:tabs>
      </w:pPr>
      <w:bookmarkStart w:id="90" w:name="_Ref12957614"/>
      <w:bookmarkStart w:id="91" w:name="_Toc28595066"/>
      <w:r w:rsidRPr="00D201F3">
        <w:t xml:space="preserve">Table </w:t>
      </w:r>
      <w:r w:rsidR="00423DF1">
        <w:fldChar w:fldCharType="begin"/>
      </w:r>
      <w:r w:rsidR="00423DF1">
        <w:instrText xml:space="preserve"> SEQ Table \* ARABIC </w:instrText>
      </w:r>
      <w:r w:rsidR="00423DF1">
        <w:fldChar w:fldCharType="separate"/>
      </w:r>
      <w:r w:rsidR="007D1809">
        <w:rPr>
          <w:noProof/>
        </w:rPr>
        <w:t>10</w:t>
      </w:r>
      <w:r w:rsidR="00423DF1">
        <w:rPr>
          <w:noProof/>
        </w:rPr>
        <w:fldChar w:fldCharType="end"/>
      </w:r>
      <w:bookmarkEnd w:id="90"/>
      <w:r w:rsidR="00E56136" w:rsidRPr="00D201F3">
        <w:t>.</w:t>
      </w:r>
      <w:r w:rsidR="007B20C9" w:rsidRPr="00D201F3">
        <w:t xml:space="preserve"> </w:t>
      </w:r>
      <w:r w:rsidR="00CB018B">
        <w:t xml:space="preserve"> </w:t>
      </w:r>
      <w:r w:rsidR="008E48E7" w:rsidRPr="00D201F3">
        <w:t>Details</w:t>
      </w:r>
      <w:r w:rsidR="007B20C9" w:rsidRPr="00D201F3">
        <w:t xml:space="preserve"> of tag/recapture</w:t>
      </w:r>
      <w:r w:rsidR="008E48E7" w:rsidRPr="00D201F3">
        <w:t>s</w:t>
      </w:r>
      <w:r w:rsidR="00AB1147" w:rsidRPr="00D201F3">
        <w:t xml:space="preserve"> for yellowtail kingfish</w:t>
      </w:r>
      <w:r w:rsidR="008E48E7" w:rsidRPr="00D201F3">
        <w:t xml:space="preserve"> tagged and or recaptured in Victorian waters (courtesy of Mi</w:t>
      </w:r>
      <w:r w:rsidR="00AB1147" w:rsidRPr="00D201F3">
        <w:t>ck Gamble, NSW Fisheries).</w:t>
      </w:r>
      <w:bookmarkEnd w:id="91"/>
    </w:p>
    <w:tbl>
      <w:tblPr>
        <w:tblStyle w:val="LightList-Accent1"/>
        <w:tblW w:w="0" w:type="auto"/>
        <w:tblLayout w:type="fixed"/>
        <w:tblLook w:val="04A0" w:firstRow="1" w:lastRow="0" w:firstColumn="1" w:lastColumn="0" w:noHBand="0" w:noVBand="1"/>
      </w:tblPr>
      <w:tblGrid>
        <w:gridCol w:w="1047"/>
        <w:gridCol w:w="1131"/>
        <w:gridCol w:w="2041"/>
        <w:gridCol w:w="1328"/>
        <w:gridCol w:w="2499"/>
        <w:gridCol w:w="993"/>
      </w:tblGrid>
      <w:tr w:rsidR="008F3D46" w:rsidRPr="008F3D46" w14:paraId="4E780BA6" w14:textId="77777777" w:rsidTr="003816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32890398" w14:textId="736C3BE7" w:rsidR="000923A9" w:rsidRPr="005F466D" w:rsidRDefault="000923A9" w:rsidP="00DF6DD3">
            <w:pPr>
              <w:pStyle w:val="Body"/>
              <w:tabs>
                <w:tab w:val="left" w:pos="284"/>
              </w:tabs>
              <w:rPr>
                <w:color w:val="auto"/>
              </w:rPr>
            </w:pPr>
            <w:r w:rsidRPr="005F466D">
              <w:rPr>
                <w:color w:val="auto"/>
              </w:rPr>
              <w:t>Tag No.</w:t>
            </w:r>
          </w:p>
        </w:tc>
        <w:tc>
          <w:tcPr>
            <w:tcW w:w="0" w:type="dxa"/>
          </w:tcPr>
          <w:p w14:paraId="7F9D7406" w14:textId="12F094CC" w:rsidR="000923A9" w:rsidRPr="005F466D" w:rsidRDefault="000923A9"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auto"/>
              </w:rPr>
            </w:pPr>
            <w:r w:rsidRPr="005F466D">
              <w:rPr>
                <w:color w:val="auto"/>
              </w:rPr>
              <w:t>Date released</w:t>
            </w:r>
          </w:p>
        </w:tc>
        <w:tc>
          <w:tcPr>
            <w:tcW w:w="2041" w:type="dxa"/>
          </w:tcPr>
          <w:p w14:paraId="5678FB18" w14:textId="53F2208E" w:rsidR="000923A9" w:rsidRPr="005F466D" w:rsidRDefault="000923A9"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auto"/>
              </w:rPr>
            </w:pPr>
            <w:r w:rsidRPr="005F466D">
              <w:rPr>
                <w:color w:val="auto"/>
              </w:rPr>
              <w:t>Location released</w:t>
            </w:r>
          </w:p>
        </w:tc>
        <w:tc>
          <w:tcPr>
            <w:tcW w:w="1328" w:type="dxa"/>
          </w:tcPr>
          <w:p w14:paraId="608C8BFE" w14:textId="2418E772" w:rsidR="000923A9" w:rsidRPr="005F466D" w:rsidRDefault="000923A9"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auto"/>
              </w:rPr>
            </w:pPr>
            <w:r w:rsidRPr="005F466D">
              <w:rPr>
                <w:color w:val="auto"/>
              </w:rPr>
              <w:t>Date recapt</w:t>
            </w:r>
            <w:r w:rsidR="0038260D" w:rsidRPr="005F466D">
              <w:rPr>
                <w:color w:val="auto"/>
              </w:rPr>
              <w:t>ured</w:t>
            </w:r>
          </w:p>
        </w:tc>
        <w:tc>
          <w:tcPr>
            <w:tcW w:w="2499" w:type="dxa"/>
          </w:tcPr>
          <w:p w14:paraId="0AE38032" w14:textId="71FD3274" w:rsidR="000923A9" w:rsidRPr="005F466D" w:rsidRDefault="000923A9"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auto"/>
              </w:rPr>
            </w:pPr>
            <w:r w:rsidRPr="005F466D">
              <w:rPr>
                <w:color w:val="auto"/>
              </w:rPr>
              <w:t>Location recapt</w:t>
            </w:r>
            <w:r w:rsidR="0038260D" w:rsidRPr="005F466D">
              <w:rPr>
                <w:color w:val="auto"/>
              </w:rPr>
              <w:t>ured</w:t>
            </w:r>
          </w:p>
        </w:tc>
        <w:tc>
          <w:tcPr>
            <w:tcW w:w="993" w:type="dxa"/>
          </w:tcPr>
          <w:p w14:paraId="7156E3F7" w14:textId="15731E7E" w:rsidR="000923A9" w:rsidRPr="005F466D" w:rsidRDefault="000923A9"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auto"/>
              </w:rPr>
            </w:pPr>
            <w:r w:rsidRPr="005F466D">
              <w:rPr>
                <w:color w:val="auto"/>
              </w:rPr>
              <w:t>T</w:t>
            </w:r>
            <w:r w:rsidR="00E2392E" w:rsidRPr="005F466D">
              <w:rPr>
                <w:color w:val="auto"/>
              </w:rPr>
              <w:t>i</w:t>
            </w:r>
            <w:r w:rsidRPr="005F466D">
              <w:rPr>
                <w:color w:val="auto"/>
              </w:rPr>
              <w:t>me at liberty</w:t>
            </w:r>
            <w:r w:rsidR="00872CF2" w:rsidRPr="005F466D">
              <w:rPr>
                <w:color w:val="auto"/>
              </w:rPr>
              <w:t xml:space="preserve"> (days)</w:t>
            </w:r>
          </w:p>
        </w:tc>
      </w:tr>
      <w:tr w:rsidR="008F3D46" w14:paraId="714D9C0F" w14:textId="77777777" w:rsidTr="003816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008D2EA5" w14:textId="34888EB0" w:rsidR="000923A9" w:rsidRPr="000C2B45" w:rsidRDefault="000923A9" w:rsidP="00DF6DD3">
            <w:pPr>
              <w:pStyle w:val="Body"/>
              <w:tabs>
                <w:tab w:val="left" w:pos="284"/>
              </w:tabs>
              <w:rPr>
                <w:szCs w:val="18"/>
              </w:rPr>
            </w:pPr>
            <w:r w:rsidRPr="000C2B45">
              <w:rPr>
                <w:szCs w:val="18"/>
              </w:rPr>
              <w:t>A43203</w:t>
            </w:r>
          </w:p>
        </w:tc>
        <w:tc>
          <w:tcPr>
            <w:tcW w:w="0" w:type="dxa"/>
          </w:tcPr>
          <w:p w14:paraId="191F9F4A" w14:textId="327DFD17" w:rsidR="000923A9" w:rsidRDefault="000923A9"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20741C">
              <w:t>15/02/1986</w:t>
            </w:r>
          </w:p>
        </w:tc>
        <w:tc>
          <w:tcPr>
            <w:tcW w:w="2041" w:type="dxa"/>
          </w:tcPr>
          <w:p w14:paraId="6D2EA3FC" w14:textId="09AB0A76" w:rsidR="000923A9" w:rsidRDefault="00872CF2"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1E1007">
              <w:t>Port Welshpool (Vic)</w:t>
            </w:r>
          </w:p>
        </w:tc>
        <w:tc>
          <w:tcPr>
            <w:tcW w:w="1328" w:type="dxa"/>
          </w:tcPr>
          <w:p w14:paraId="48736117" w14:textId="202F9F69" w:rsidR="000923A9" w:rsidRDefault="000923A9"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403928">
              <w:t>27/10/1986</w:t>
            </w:r>
          </w:p>
        </w:tc>
        <w:tc>
          <w:tcPr>
            <w:tcW w:w="2499" w:type="dxa"/>
          </w:tcPr>
          <w:p w14:paraId="0D607BA3" w14:textId="35F81128" w:rsidR="000923A9" w:rsidRDefault="00872CF2"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795083">
              <w:t>Halibut Oil Field</w:t>
            </w:r>
            <w:r>
              <w:t>:</w:t>
            </w:r>
            <w:r w:rsidRPr="00795083">
              <w:t xml:space="preserve">  </w:t>
            </w:r>
            <w:r>
              <w:t xml:space="preserve">East </w:t>
            </w:r>
            <w:r w:rsidRPr="00795083">
              <w:t>Bass Strait (Vic)</w:t>
            </w:r>
          </w:p>
        </w:tc>
        <w:tc>
          <w:tcPr>
            <w:tcW w:w="993" w:type="dxa"/>
          </w:tcPr>
          <w:p w14:paraId="7A6F50EB" w14:textId="1E447D30" w:rsidR="000923A9" w:rsidRDefault="000923A9"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73051E">
              <w:t>254</w:t>
            </w:r>
          </w:p>
        </w:tc>
      </w:tr>
      <w:tr w:rsidR="00A04D06" w14:paraId="21A12306" w14:textId="77777777" w:rsidTr="00A04D06">
        <w:tc>
          <w:tcPr>
            <w:cnfStyle w:val="001000000000" w:firstRow="0" w:lastRow="0" w:firstColumn="1" w:lastColumn="0" w:oddVBand="0" w:evenVBand="0" w:oddHBand="0" w:evenHBand="0" w:firstRowFirstColumn="0" w:firstRowLastColumn="0" w:lastRowFirstColumn="0" w:lastRowLastColumn="0"/>
            <w:tcW w:w="1047" w:type="dxa"/>
          </w:tcPr>
          <w:p w14:paraId="3A265839" w14:textId="75D6C429" w:rsidR="000923A9" w:rsidRPr="000C2B45" w:rsidRDefault="000923A9" w:rsidP="00DF6DD3">
            <w:pPr>
              <w:pStyle w:val="Body"/>
              <w:tabs>
                <w:tab w:val="left" w:pos="284"/>
              </w:tabs>
              <w:rPr>
                <w:szCs w:val="18"/>
              </w:rPr>
            </w:pPr>
            <w:r w:rsidRPr="000C2B45">
              <w:rPr>
                <w:szCs w:val="18"/>
              </w:rPr>
              <w:t>A138215</w:t>
            </w:r>
          </w:p>
        </w:tc>
        <w:tc>
          <w:tcPr>
            <w:tcW w:w="1131" w:type="dxa"/>
          </w:tcPr>
          <w:p w14:paraId="2E9D426B" w14:textId="26632C81" w:rsidR="000923A9" w:rsidRDefault="000923A9"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20741C">
              <w:t>10/05/1987</w:t>
            </w:r>
          </w:p>
        </w:tc>
        <w:tc>
          <w:tcPr>
            <w:tcW w:w="2041" w:type="dxa"/>
          </w:tcPr>
          <w:p w14:paraId="6209CA33" w14:textId="17AE2C0C" w:rsidR="000923A9" w:rsidRDefault="00872CF2"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1E1007">
              <w:t>Montague Island</w:t>
            </w:r>
            <w:r>
              <w:t xml:space="preserve"> (</w:t>
            </w:r>
            <w:r w:rsidR="008F3D46">
              <w:t>NSW</w:t>
            </w:r>
            <w:r>
              <w:t>)</w:t>
            </w:r>
          </w:p>
        </w:tc>
        <w:tc>
          <w:tcPr>
            <w:tcW w:w="1328" w:type="dxa"/>
          </w:tcPr>
          <w:p w14:paraId="6B5F0AC7" w14:textId="3E1B3404" w:rsidR="000923A9" w:rsidRDefault="000923A9"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403928">
              <w:t>28/03/1989</w:t>
            </w:r>
          </w:p>
        </w:tc>
        <w:tc>
          <w:tcPr>
            <w:tcW w:w="2499" w:type="dxa"/>
          </w:tcPr>
          <w:p w14:paraId="382D5913" w14:textId="7CFCE7B7" w:rsidR="000923A9" w:rsidRDefault="00872CF2"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t>Port Phillip Bay (</w:t>
            </w:r>
            <w:r w:rsidRPr="00795083">
              <w:t>The Rip</w:t>
            </w:r>
            <w:r>
              <w:t>)</w:t>
            </w:r>
            <w:r w:rsidRPr="00795083">
              <w:t xml:space="preserve"> (Vic)</w:t>
            </w:r>
          </w:p>
        </w:tc>
        <w:tc>
          <w:tcPr>
            <w:tcW w:w="993" w:type="dxa"/>
          </w:tcPr>
          <w:p w14:paraId="3D9F437A" w14:textId="44836D9C" w:rsidR="000923A9" w:rsidRDefault="000923A9"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73051E">
              <w:t>688</w:t>
            </w:r>
          </w:p>
        </w:tc>
      </w:tr>
      <w:tr w:rsidR="008F3D46" w14:paraId="02D8737F" w14:textId="77777777" w:rsidTr="003816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4B530890" w14:textId="4B304B03" w:rsidR="000923A9" w:rsidRPr="000C2B45" w:rsidRDefault="000923A9" w:rsidP="00DF6DD3">
            <w:pPr>
              <w:pStyle w:val="Body"/>
              <w:tabs>
                <w:tab w:val="left" w:pos="284"/>
              </w:tabs>
              <w:rPr>
                <w:szCs w:val="18"/>
              </w:rPr>
            </w:pPr>
            <w:r w:rsidRPr="000C2B45">
              <w:rPr>
                <w:szCs w:val="18"/>
              </w:rPr>
              <w:t>A230136</w:t>
            </w:r>
          </w:p>
        </w:tc>
        <w:tc>
          <w:tcPr>
            <w:tcW w:w="0" w:type="dxa"/>
          </w:tcPr>
          <w:p w14:paraId="3DC9731F" w14:textId="45AF1FD6" w:rsidR="000923A9" w:rsidRDefault="000923A9"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20741C">
              <w:t>14/04/1993</w:t>
            </w:r>
          </w:p>
        </w:tc>
        <w:tc>
          <w:tcPr>
            <w:tcW w:w="2041" w:type="dxa"/>
          </w:tcPr>
          <w:p w14:paraId="74525336" w14:textId="63971CB8" w:rsidR="000923A9" w:rsidRDefault="00872CF2"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1E1007">
              <w:t>Portland (Vic)</w:t>
            </w:r>
          </w:p>
        </w:tc>
        <w:tc>
          <w:tcPr>
            <w:tcW w:w="1328" w:type="dxa"/>
          </w:tcPr>
          <w:p w14:paraId="19B72C3B" w14:textId="1408DBB2" w:rsidR="000923A9" w:rsidRDefault="000923A9"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403928">
              <w:t>14/04/1993</w:t>
            </w:r>
          </w:p>
        </w:tc>
        <w:tc>
          <w:tcPr>
            <w:tcW w:w="2499" w:type="dxa"/>
          </w:tcPr>
          <w:p w14:paraId="23289D77" w14:textId="29DB3341" w:rsidR="000923A9" w:rsidRDefault="00872CF2"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795083">
              <w:t>Portland (Vic)</w:t>
            </w:r>
          </w:p>
        </w:tc>
        <w:tc>
          <w:tcPr>
            <w:tcW w:w="993" w:type="dxa"/>
          </w:tcPr>
          <w:p w14:paraId="39E1FFE8" w14:textId="0110C4FB" w:rsidR="000923A9" w:rsidRDefault="000923A9"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73051E">
              <w:t>0</w:t>
            </w:r>
          </w:p>
        </w:tc>
      </w:tr>
      <w:tr w:rsidR="00A04D06" w14:paraId="37404607" w14:textId="77777777" w:rsidTr="00A04D06">
        <w:tc>
          <w:tcPr>
            <w:cnfStyle w:val="001000000000" w:firstRow="0" w:lastRow="0" w:firstColumn="1" w:lastColumn="0" w:oddVBand="0" w:evenVBand="0" w:oddHBand="0" w:evenHBand="0" w:firstRowFirstColumn="0" w:firstRowLastColumn="0" w:lastRowFirstColumn="0" w:lastRowLastColumn="0"/>
            <w:tcW w:w="1047" w:type="dxa"/>
          </w:tcPr>
          <w:p w14:paraId="29287790" w14:textId="16BA7E25" w:rsidR="000923A9" w:rsidRPr="000C2B45" w:rsidRDefault="000923A9" w:rsidP="00DF6DD3">
            <w:pPr>
              <w:pStyle w:val="Body"/>
              <w:tabs>
                <w:tab w:val="left" w:pos="284"/>
              </w:tabs>
              <w:rPr>
                <w:szCs w:val="18"/>
              </w:rPr>
            </w:pPr>
            <w:r w:rsidRPr="000C2B45">
              <w:rPr>
                <w:szCs w:val="18"/>
              </w:rPr>
              <w:t>A278803</w:t>
            </w:r>
          </w:p>
        </w:tc>
        <w:tc>
          <w:tcPr>
            <w:tcW w:w="1131" w:type="dxa"/>
          </w:tcPr>
          <w:p w14:paraId="66AF2556" w14:textId="6A653FD0" w:rsidR="000923A9" w:rsidRDefault="000923A9"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20741C">
              <w:t>27/02/1994</w:t>
            </w:r>
          </w:p>
        </w:tc>
        <w:tc>
          <w:tcPr>
            <w:tcW w:w="2041" w:type="dxa"/>
          </w:tcPr>
          <w:p w14:paraId="68383B7E" w14:textId="1FCA50C1" w:rsidR="000923A9" w:rsidRDefault="00872CF2"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1E1007">
              <w:t>Woodside (Vic)</w:t>
            </w:r>
          </w:p>
        </w:tc>
        <w:tc>
          <w:tcPr>
            <w:tcW w:w="1328" w:type="dxa"/>
          </w:tcPr>
          <w:p w14:paraId="09DD46CB" w14:textId="7B3FFE5E" w:rsidR="000923A9" w:rsidRDefault="000923A9"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403928">
              <w:t>17/12/1994</w:t>
            </w:r>
          </w:p>
        </w:tc>
        <w:tc>
          <w:tcPr>
            <w:tcW w:w="2499" w:type="dxa"/>
          </w:tcPr>
          <w:p w14:paraId="08F19E4F" w14:textId="0FDC8F9F" w:rsidR="000923A9" w:rsidRDefault="00872CF2"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795083">
              <w:t>The Banks (N</w:t>
            </w:r>
            <w:r>
              <w:t>SW</w:t>
            </w:r>
            <w:r w:rsidRPr="00795083">
              <w:t>)</w:t>
            </w:r>
          </w:p>
        </w:tc>
        <w:tc>
          <w:tcPr>
            <w:tcW w:w="993" w:type="dxa"/>
          </w:tcPr>
          <w:p w14:paraId="61FCD2B2" w14:textId="7B617359" w:rsidR="000923A9" w:rsidRDefault="000923A9"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73051E">
              <w:t>293</w:t>
            </w:r>
          </w:p>
        </w:tc>
      </w:tr>
      <w:tr w:rsidR="008F3D46" w14:paraId="130467FD" w14:textId="77777777" w:rsidTr="003816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14E518D4" w14:textId="0B8612EF" w:rsidR="000923A9" w:rsidRPr="000C2B45" w:rsidRDefault="000923A9" w:rsidP="00DF6DD3">
            <w:pPr>
              <w:pStyle w:val="Body"/>
              <w:tabs>
                <w:tab w:val="left" w:pos="284"/>
              </w:tabs>
              <w:rPr>
                <w:szCs w:val="18"/>
              </w:rPr>
            </w:pPr>
            <w:r w:rsidRPr="000C2B45">
              <w:rPr>
                <w:szCs w:val="18"/>
              </w:rPr>
              <w:t>A278802</w:t>
            </w:r>
          </w:p>
        </w:tc>
        <w:tc>
          <w:tcPr>
            <w:tcW w:w="0" w:type="dxa"/>
          </w:tcPr>
          <w:p w14:paraId="37CB5CA0" w14:textId="494DFE0E" w:rsidR="000923A9" w:rsidRDefault="000923A9"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20741C">
              <w:t>27/02/1994</w:t>
            </w:r>
          </w:p>
        </w:tc>
        <w:tc>
          <w:tcPr>
            <w:tcW w:w="2041" w:type="dxa"/>
          </w:tcPr>
          <w:p w14:paraId="0FAD370D" w14:textId="2D5FBC04" w:rsidR="000923A9" w:rsidRDefault="00872CF2"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1E1007">
              <w:t>Woodside (Vic)</w:t>
            </w:r>
          </w:p>
        </w:tc>
        <w:tc>
          <w:tcPr>
            <w:tcW w:w="1328" w:type="dxa"/>
          </w:tcPr>
          <w:p w14:paraId="56A2E7D1" w14:textId="7C4D9938" w:rsidR="000923A9" w:rsidRDefault="000923A9"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403928">
              <w:t>18/12/1994</w:t>
            </w:r>
          </w:p>
        </w:tc>
        <w:tc>
          <w:tcPr>
            <w:tcW w:w="2499" w:type="dxa"/>
          </w:tcPr>
          <w:p w14:paraId="42A42B4C" w14:textId="1B7E7046" w:rsidR="000923A9" w:rsidRDefault="00872CF2"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795083">
              <w:t>Moruya (16 Nm Se) (</w:t>
            </w:r>
            <w:r>
              <w:t>NSW</w:t>
            </w:r>
            <w:r w:rsidRPr="00795083">
              <w:t>)</w:t>
            </w:r>
          </w:p>
        </w:tc>
        <w:tc>
          <w:tcPr>
            <w:tcW w:w="993" w:type="dxa"/>
          </w:tcPr>
          <w:p w14:paraId="2884EF1B" w14:textId="649316F1" w:rsidR="000923A9" w:rsidRDefault="000923A9"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73051E">
              <w:t>294</w:t>
            </w:r>
          </w:p>
        </w:tc>
      </w:tr>
      <w:tr w:rsidR="00A04D06" w14:paraId="3585FF53" w14:textId="77777777" w:rsidTr="00A04D06">
        <w:tc>
          <w:tcPr>
            <w:cnfStyle w:val="001000000000" w:firstRow="0" w:lastRow="0" w:firstColumn="1" w:lastColumn="0" w:oddVBand="0" w:evenVBand="0" w:oddHBand="0" w:evenHBand="0" w:firstRowFirstColumn="0" w:firstRowLastColumn="0" w:lastRowFirstColumn="0" w:lastRowLastColumn="0"/>
            <w:tcW w:w="1047" w:type="dxa"/>
          </w:tcPr>
          <w:p w14:paraId="71B35AE8" w14:textId="319104DC" w:rsidR="000923A9" w:rsidRPr="000C2B45" w:rsidRDefault="000923A9" w:rsidP="00DF6DD3">
            <w:pPr>
              <w:pStyle w:val="Body"/>
              <w:tabs>
                <w:tab w:val="left" w:pos="284"/>
              </w:tabs>
              <w:rPr>
                <w:szCs w:val="18"/>
              </w:rPr>
            </w:pPr>
            <w:r w:rsidRPr="000C2B45">
              <w:rPr>
                <w:szCs w:val="18"/>
              </w:rPr>
              <w:t>D007764</w:t>
            </w:r>
          </w:p>
        </w:tc>
        <w:tc>
          <w:tcPr>
            <w:tcW w:w="1131" w:type="dxa"/>
          </w:tcPr>
          <w:p w14:paraId="2B160BD6" w14:textId="501843B7" w:rsidR="000923A9" w:rsidRDefault="000923A9"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20741C">
              <w:t>8/04/2007</w:t>
            </w:r>
          </w:p>
        </w:tc>
        <w:tc>
          <w:tcPr>
            <w:tcW w:w="2041" w:type="dxa"/>
          </w:tcPr>
          <w:p w14:paraId="07D0C9B1" w14:textId="5CA5F908" w:rsidR="000923A9" w:rsidRDefault="00872CF2"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1E1007">
              <w:t>Green Cape</w:t>
            </w:r>
            <w:r>
              <w:t xml:space="preserve"> (NSW)</w:t>
            </w:r>
          </w:p>
        </w:tc>
        <w:tc>
          <w:tcPr>
            <w:tcW w:w="1328" w:type="dxa"/>
          </w:tcPr>
          <w:p w14:paraId="097826DD" w14:textId="271D32FE" w:rsidR="000923A9" w:rsidRDefault="000923A9"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403928">
              <w:t>26/01/2008</w:t>
            </w:r>
          </w:p>
        </w:tc>
        <w:tc>
          <w:tcPr>
            <w:tcW w:w="2499" w:type="dxa"/>
          </w:tcPr>
          <w:p w14:paraId="6177AFA5" w14:textId="664F8C4F" w:rsidR="000923A9" w:rsidRDefault="00872CF2"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795083">
              <w:t>Port Philip Bay (Ricketts Point</w:t>
            </w:r>
            <w:r w:rsidR="00A04D06">
              <w:t>,</w:t>
            </w:r>
            <w:r w:rsidRPr="00795083">
              <w:t xml:space="preserve"> Vic</w:t>
            </w:r>
            <w:r w:rsidR="00A04D06">
              <w:t>)</w:t>
            </w:r>
          </w:p>
        </w:tc>
        <w:tc>
          <w:tcPr>
            <w:tcW w:w="993" w:type="dxa"/>
          </w:tcPr>
          <w:p w14:paraId="0180A4CE" w14:textId="79E3F96F" w:rsidR="000923A9" w:rsidRDefault="000923A9"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73051E">
              <w:t>293</w:t>
            </w:r>
          </w:p>
        </w:tc>
      </w:tr>
      <w:tr w:rsidR="008F3D46" w14:paraId="0CE57A29" w14:textId="77777777" w:rsidTr="003816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7FDADF60" w14:textId="237441F1" w:rsidR="000923A9" w:rsidRPr="000C2B45" w:rsidRDefault="000923A9" w:rsidP="00DF6DD3">
            <w:pPr>
              <w:pStyle w:val="Body"/>
              <w:tabs>
                <w:tab w:val="left" w:pos="284"/>
              </w:tabs>
              <w:rPr>
                <w:szCs w:val="18"/>
              </w:rPr>
            </w:pPr>
            <w:r w:rsidRPr="000C2B45">
              <w:rPr>
                <w:szCs w:val="18"/>
              </w:rPr>
              <w:t>D009885</w:t>
            </w:r>
          </w:p>
        </w:tc>
        <w:tc>
          <w:tcPr>
            <w:tcW w:w="0" w:type="dxa"/>
          </w:tcPr>
          <w:p w14:paraId="70A0D23E" w14:textId="4DEA9B25" w:rsidR="000923A9" w:rsidRDefault="000923A9"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20741C">
              <w:t>31/03/2007</w:t>
            </w:r>
          </w:p>
        </w:tc>
        <w:tc>
          <w:tcPr>
            <w:tcW w:w="2041" w:type="dxa"/>
          </w:tcPr>
          <w:p w14:paraId="64AE7794" w14:textId="14C69BD4" w:rsidR="000923A9" w:rsidRDefault="00872CF2"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proofErr w:type="spellStart"/>
            <w:r w:rsidRPr="001E1007">
              <w:t>Mowarry</w:t>
            </w:r>
            <w:proofErr w:type="spellEnd"/>
            <w:r w:rsidRPr="001E1007">
              <w:t xml:space="preserve"> Point</w:t>
            </w:r>
            <w:r>
              <w:t xml:space="preserve"> (NSW)</w:t>
            </w:r>
          </w:p>
        </w:tc>
        <w:tc>
          <w:tcPr>
            <w:tcW w:w="1328" w:type="dxa"/>
          </w:tcPr>
          <w:p w14:paraId="4E817D30" w14:textId="1A342FF7" w:rsidR="000923A9" w:rsidRDefault="000923A9"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403928">
              <w:t>19/02/2008</w:t>
            </w:r>
          </w:p>
        </w:tc>
        <w:tc>
          <w:tcPr>
            <w:tcW w:w="2499" w:type="dxa"/>
          </w:tcPr>
          <w:p w14:paraId="58AC6823" w14:textId="0535E72B" w:rsidR="000923A9" w:rsidRDefault="00872CF2"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795083">
              <w:t>Barwon Heads (Vic)</w:t>
            </w:r>
          </w:p>
        </w:tc>
        <w:tc>
          <w:tcPr>
            <w:tcW w:w="993" w:type="dxa"/>
          </w:tcPr>
          <w:p w14:paraId="227E4156" w14:textId="39E50804" w:rsidR="000923A9" w:rsidRDefault="000923A9"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73051E">
              <w:t>325</w:t>
            </w:r>
          </w:p>
        </w:tc>
      </w:tr>
    </w:tbl>
    <w:p w14:paraId="169C4BE2" w14:textId="77777777" w:rsidR="00AE221C" w:rsidRDefault="00AE221C" w:rsidP="00DF6DD3">
      <w:pPr>
        <w:pStyle w:val="Body"/>
        <w:tabs>
          <w:tab w:val="left" w:pos="284"/>
        </w:tabs>
      </w:pPr>
    </w:p>
    <w:p w14:paraId="1D9EA222" w14:textId="19F0D478" w:rsidR="00811B88" w:rsidRDefault="00DC3B52" w:rsidP="00DF6DD3">
      <w:pPr>
        <w:pStyle w:val="HB"/>
        <w:tabs>
          <w:tab w:val="left" w:pos="284"/>
        </w:tabs>
      </w:pPr>
      <w:bookmarkStart w:id="92" w:name="_Toc28596752"/>
      <w:r>
        <w:t>The use of satellite tags to understand movement characteristics</w:t>
      </w:r>
      <w:bookmarkEnd w:id="92"/>
    </w:p>
    <w:p w14:paraId="6517C882" w14:textId="69783E92" w:rsidR="0056791F" w:rsidRPr="00B45F87" w:rsidRDefault="0056791F" w:rsidP="00DF6DD3">
      <w:pPr>
        <w:pStyle w:val="Body"/>
        <w:tabs>
          <w:tab w:val="left" w:pos="284"/>
        </w:tabs>
        <w:rPr>
          <w:i/>
        </w:rPr>
      </w:pPr>
      <w:r>
        <w:rPr>
          <w:i/>
        </w:rPr>
        <w:t>This section</w:t>
      </w:r>
      <w:r w:rsidRPr="00B45F87">
        <w:rPr>
          <w:i/>
        </w:rPr>
        <w:t xml:space="preserve"> is relevant to meeting Objective </w:t>
      </w:r>
      <w:r>
        <w:rPr>
          <w:i/>
        </w:rPr>
        <w:t>4</w:t>
      </w:r>
      <w:r w:rsidRPr="00B45F87">
        <w:rPr>
          <w:i/>
        </w:rPr>
        <w:t>.</w:t>
      </w:r>
    </w:p>
    <w:p w14:paraId="45C4C47C" w14:textId="77777777" w:rsidR="007B08AC" w:rsidRPr="007B08AC" w:rsidRDefault="007B08AC" w:rsidP="00DF6DD3">
      <w:pPr>
        <w:pStyle w:val="Body"/>
        <w:tabs>
          <w:tab w:val="left" w:pos="284"/>
        </w:tabs>
      </w:pPr>
    </w:p>
    <w:p w14:paraId="142FB5A4" w14:textId="3C45512D" w:rsidR="00425F70" w:rsidRDefault="00D865C2" w:rsidP="00DF6DD3">
      <w:pPr>
        <w:pStyle w:val="Body"/>
        <w:tabs>
          <w:tab w:val="left" w:pos="284"/>
        </w:tabs>
        <w:jc w:val="both"/>
      </w:pPr>
      <w:r>
        <w:rPr>
          <w:noProof/>
          <w:lang w:val="en-GB" w:eastAsia="en-GB"/>
        </w:rPr>
        <w:drawing>
          <wp:anchor distT="0" distB="0" distL="114300" distR="114300" simplePos="0" relativeHeight="251650560" behindDoc="1" locked="0" layoutInCell="1" allowOverlap="1" wp14:anchorId="43275F04" wp14:editId="3B56DC3B">
            <wp:simplePos x="0" y="0"/>
            <wp:positionH relativeFrom="column">
              <wp:posOffset>4220870</wp:posOffset>
            </wp:positionH>
            <wp:positionV relativeFrom="paragraph">
              <wp:posOffset>73838</wp:posOffset>
            </wp:positionV>
            <wp:extent cx="1492250" cy="3123565"/>
            <wp:effectExtent l="0" t="0" r="0" b="635"/>
            <wp:wrapTight wrapText="bothSides">
              <wp:wrapPolygon edited="0">
                <wp:start x="0" y="0"/>
                <wp:lineTo x="0" y="21473"/>
                <wp:lineTo x="21232" y="21473"/>
                <wp:lineTo x="21232" y="0"/>
                <wp:lineTo x="0" y="0"/>
              </wp:wrapPolygon>
            </wp:wrapTight>
            <wp:docPr id="303" name="Picture 303" descr="Image result for mini pa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Image result for mini pat&quo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92250" cy="3123565"/>
                    </a:xfrm>
                    <a:prstGeom prst="rect">
                      <a:avLst/>
                    </a:prstGeom>
                    <a:noFill/>
                    <a:ln>
                      <a:noFill/>
                    </a:ln>
                  </pic:spPr>
                </pic:pic>
              </a:graphicData>
            </a:graphic>
            <wp14:sizeRelH relativeFrom="page">
              <wp14:pctWidth>0</wp14:pctWidth>
            </wp14:sizeRelH>
            <wp14:sizeRelV relativeFrom="page">
              <wp14:pctHeight>0</wp14:pctHeight>
            </wp14:sizeRelV>
          </wp:anchor>
        </w:drawing>
      </w:r>
      <w:r w:rsidR="005264CF">
        <w:t xml:space="preserve">Characterising movement </w:t>
      </w:r>
      <w:r w:rsidR="007C7CF5">
        <w:t>patterns</w:t>
      </w:r>
      <w:r w:rsidR="005264CF">
        <w:t xml:space="preserve"> </w:t>
      </w:r>
      <w:r w:rsidR="00B169DF">
        <w:t xml:space="preserve">and pathways </w:t>
      </w:r>
      <w:r w:rsidR="005264CF">
        <w:t>of fish i</w:t>
      </w:r>
      <w:r w:rsidR="00E967C6">
        <w:t>s</w:t>
      </w:r>
      <w:r w:rsidR="005264CF">
        <w:t xml:space="preserve"> important for ongoing effective management particularly when the species </w:t>
      </w:r>
      <w:r w:rsidR="007A3F25">
        <w:t>move between management jurisdiction</w:t>
      </w:r>
      <w:r w:rsidR="00164F14">
        <w:t>s</w:t>
      </w:r>
      <w:r w:rsidR="007A3F25">
        <w:t xml:space="preserve">. Yellowtail kingfish </w:t>
      </w:r>
      <w:r w:rsidR="00EA1383">
        <w:t xml:space="preserve">is </w:t>
      </w:r>
      <w:r w:rsidR="007A3F25">
        <w:t>a fast swimming pelagic species</w:t>
      </w:r>
      <w:r w:rsidR="00EA1383">
        <w:t>, capa</w:t>
      </w:r>
      <w:r w:rsidR="009E0525">
        <w:t>b</w:t>
      </w:r>
      <w:r w:rsidR="00EA1383">
        <w:t>le</w:t>
      </w:r>
      <w:r w:rsidR="00F136C8">
        <w:t xml:space="preserve"> </w:t>
      </w:r>
      <w:r w:rsidR="00EA1383">
        <w:t>of covering large</w:t>
      </w:r>
      <w:r w:rsidR="00F136C8">
        <w:t xml:space="preserve"> distance</w:t>
      </w:r>
      <w:r w:rsidR="00BE0F81">
        <w:t>s</w:t>
      </w:r>
      <w:r w:rsidR="00F136C8">
        <w:t xml:space="preserve"> </w:t>
      </w:r>
      <w:r w:rsidR="008D58D7">
        <w:t>(100 -1000s km) a</w:t>
      </w:r>
      <w:r w:rsidR="00F136C8">
        <w:t>cross ocean seascapes</w:t>
      </w:r>
      <w:r w:rsidR="00AB7A9A">
        <w:t xml:space="preserve"> </w:t>
      </w:r>
      <w:r w:rsidR="00F8787D">
        <w:fldChar w:fldCharType="begin"/>
      </w:r>
      <w:r w:rsidR="00F8787D">
        <w:instrText xml:space="preserve"> ADDIN EN.CITE &lt;EndNote&gt;&lt;Cite&gt;&lt;Author&gt;Gillanders&lt;/Author&gt;&lt;Year&gt;2001&lt;/Year&gt;&lt;RecNum&gt;60&lt;/RecNum&gt;&lt;DisplayText&gt;(Gillanders, Ferrell et al. 2001)&lt;/DisplayText&gt;&lt;record&gt;&lt;rec-number&gt;60&lt;/rec-number&gt;&lt;foreign-keys&gt;&lt;key app="EN" db-id="ws5f0rta6fewz6et2f1x2w24vd2xets9ts2t" timestamp="1483578379"&gt;60&lt;/key&gt;&lt;/foreign-keys&gt;&lt;ref-type name="Journal Article"&gt;17&lt;/ref-type&gt;&lt;contributors&gt;&lt;authors&gt;&lt;author&gt;Gillanders, B. M.&lt;/author&gt;&lt;author&gt;Ferrell, D. J.&lt;/author&gt;&lt;author&gt;Andrew, N. L.&lt;/author&gt;&lt;/authors&gt;&lt;/contributors&gt;&lt;auth-address&gt;Department of Environmental Biology, University of Adelaide, Adelaide, SA 5005, Australia&lt;/auth-address&gt;&lt;titles&gt;&lt;title&gt;Estimates of movement and life-history parameters of yellowtail kingfish (Seriola lalandi): How useful are data from a cooperative tagging programme?&lt;/title&gt;&lt;secondary-title&gt;Marine and Freshwater Research&lt;/secondary-title&gt;&lt;/titles&gt;&lt;periodical&gt;&lt;full-title&gt;Marine and Freshwater Research&lt;/full-title&gt;&lt;/periodical&gt;&lt;pages&gt;179-192&lt;/pages&gt;&lt;volume&gt;52&lt;/volume&gt;&lt;number&gt;2&lt;/number&gt;&lt;dates&gt;&lt;year&gt;2001&lt;/year&gt;&lt;/dates&gt;&lt;work-type&gt;Article&lt;/work-type&gt;&lt;urls&gt;&lt;related-urls&gt;&lt;url&gt;https://www.scopus.com/inward/record.uri?eid=2-s2.0-0035087784&amp;amp;doi=10.1071%2fMF99153&amp;amp;partnerID=40&amp;amp;md5=e49caf28786b053a1b9c7898ab9253e0&lt;/url&gt;&lt;/related-urls&gt;&lt;/urls&gt;&lt;electronic-resource-num&gt;10.1071/MF99153&lt;/electronic-resource-num&gt;&lt;remote-database-name&gt;Scopus&lt;/remote-database-name&gt;&lt;/record&gt;&lt;/Cite&gt;&lt;/EndNote&gt;</w:instrText>
      </w:r>
      <w:r w:rsidR="00F8787D">
        <w:fldChar w:fldCharType="separate"/>
      </w:r>
      <w:r w:rsidR="00F8787D">
        <w:rPr>
          <w:noProof/>
        </w:rPr>
        <w:t>(Gillanders, Ferrell et al. 2001)</w:t>
      </w:r>
      <w:r w:rsidR="00F8787D">
        <w:fldChar w:fldCharType="end"/>
      </w:r>
      <w:r w:rsidR="007A3F25">
        <w:t>.</w:t>
      </w:r>
      <w:r w:rsidR="00BE0F81">
        <w:t xml:space="preserve"> </w:t>
      </w:r>
      <w:r w:rsidR="00D154A0">
        <w:t>External t</w:t>
      </w:r>
      <w:r w:rsidR="00BE0F81">
        <w:t>agging</w:t>
      </w:r>
      <w:r w:rsidR="00D154A0">
        <w:t>/recapture</w:t>
      </w:r>
      <w:r w:rsidR="00BE0F81">
        <w:t xml:space="preserve"> studies have </w:t>
      </w:r>
      <w:r w:rsidR="00433EFC">
        <w:t xml:space="preserve">shown that yellowtail kingfish </w:t>
      </w:r>
      <w:r w:rsidR="002451B1">
        <w:t xml:space="preserve">can </w:t>
      </w:r>
      <w:r w:rsidR="00433EFC">
        <w:t xml:space="preserve">move </w:t>
      </w:r>
      <w:r w:rsidR="006F1946">
        <w:t>between</w:t>
      </w:r>
      <w:r w:rsidR="00433EFC">
        <w:t xml:space="preserve"> SA </w:t>
      </w:r>
      <w:r w:rsidR="006F1946">
        <w:t xml:space="preserve">and </w:t>
      </w:r>
      <w:r w:rsidR="00433EFC">
        <w:t>NSW</w:t>
      </w:r>
      <w:r w:rsidR="002451B1">
        <w:t>,</w:t>
      </w:r>
      <w:r w:rsidR="00C57F4C">
        <w:t xml:space="preserve"> </w:t>
      </w:r>
      <w:r w:rsidR="006F1946">
        <w:t xml:space="preserve">NSW and VIC, </w:t>
      </w:r>
      <w:r w:rsidR="002451B1">
        <w:t xml:space="preserve">and </w:t>
      </w:r>
      <w:r w:rsidR="00D154A0">
        <w:t>even</w:t>
      </w:r>
      <w:r w:rsidR="002451B1">
        <w:t xml:space="preserve"> </w:t>
      </w:r>
      <w:r w:rsidR="00D154A0">
        <w:t>from</w:t>
      </w:r>
      <w:r w:rsidR="002451B1">
        <w:t xml:space="preserve"> NSW </w:t>
      </w:r>
      <w:r w:rsidR="00D154A0">
        <w:t>to</w:t>
      </w:r>
      <w:r w:rsidR="002451B1">
        <w:t xml:space="preserve"> Lord Howe Island and </w:t>
      </w:r>
      <w:r w:rsidR="006520A8">
        <w:t>NZ</w:t>
      </w:r>
      <w:r w:rsidR="002451B1">
        <w:t xml:space="preserve"> water</w:t>
      </w:r>
      <w:r w:rsidR="00D154A0">
        <w:t>s</w:t>
      </w:r>
      <w:r w:rsidR="002451B1">
        <w:t xml:space="preserve"> </w:t>
      </w:r>
      <w:r w:rsidR="00F8787D">
        <w:fldChar w:fldCharType="begin"/>
      </w:r>
      <w:r w:rsidR="00F8787D">
        <w:instrText xml:space="preserve"> ADDIN EN.CITE &lt;EndNote&gt;&lt;Cite&gt;&lt;Author&gt;Gillanders&lt;/Author&gt;&lt;Year&gt;2001&lt;/Year&gt;&lt;RecNum&gt;60&lt;/RecNum&gt;&lt;DisplayText&gt;(Gillanders, Ferrell et al. 2001)&lt;/DisplayText&gt;&lt;record&gt;&lt;rec-number&gt;60&lt;/rec-number&gt;&lt;foreign-keys&gt;&lt;key app="EN" db-id="ws5f0rta6fewz6et2f1x2w24vd2xets9ts2t" timestamp="1483578379"&gt;60&lt;/key&gt;&lt;/foreign-keys&gt;&lt;ref-type name="Journal Article"&gt;17&lt;/ref-type&gt;&lt;contributors&gt;&lt;authors&gt;&lt;author&gt;Gillanders, B. M.&lt;/author&gt;&lt;author&gt;Ferrell, D. J.&lt;/author&gt;&lt;author&gt;Andrew, N. L.&lt;/author&gt;&lt;/authors&gt;&lt;/contributors&gt;&lt;auth-address&gt;Department of Environmental Biology, University of Adelaide, Adelaide, SA 5005, Australia&lt;/auth-address&gt;&lt;titles&gt;&lt;title&gt;Estimates of movement and life-history parameters of yellowtail kingfish (Seriola lalandi): How useful are data from a cooperative tagging programme?&lt;/title&gt;&lt;secondary-title&gt;Marine and Freshwater Research&lt;/secondary-title&gt;&lt;/titles&gt;&lt;periodical&gt;&lt;full-title&gt;Marine and Freshwater Research&lt;/full-title&gt;&lt;/periodical&gt;&lt;pages&gt;179-192&lt;/pages&gt;&lt;volume&gt;52&lt;/volume&gt;&lt;number&gt;2&lt;/number&gt;&lt;dates&gt;&lt;year&gt;2001&lt;/year&gt;&lt;/dates&gt;&lt;work-type&gt;Article&lt;/work-type&gt;&lt;urls&gt;&lt;related-urls&gt;&lt;url&gt;https://www.scopus.com/inward/record.uri?eid=2-s2.0-0035087784&amp;amp;doi=10.1071%2fMF99153&amp;amp;partnerID=40&amp;amp;md5=e49caf28786b053a1b9c7898ab9253e0&lt;/url&gt;&lt;/related-urls&gt;&lt;/urls&gt;&lt;electronic-resource-num&gt;10.1071/MF99153&lt;/electronic-resource-num&gt;&lt;remote-database-name&gt;Scopus&lt;/remote-database-name&gt;&lt;/record&gt;&lt;/Cite&gt;&lt;/EndNote&gt;</w:instrText>
      </w:r>
      <w:r w:rsidR="00F8787D">
        <w:fldChar w:fldCharType="separate"/>
      </w:r>
      <w:r w:rsidR="00F8787D">
        <w:rPr>
          <w:noProof/>
        </w:rPr>
        <w:t>(Gillanders, Ferrell et al. 2001)</w:t>
      </w:r>
      <w:r w:rsidR="00F8787D">
        <w:fldChar w:fldCharType="end"/>
      </w:r>
      <w:r w:rsidR="00F8787D">
        <w:t xml:space="preserve">. </w:t>
      </w:r>
      <w:r w:rsidR="00DD2AD3">
        <w:t xml:space="preserve">In Australia, tagging is </w:t>
      </w:r>
      <w:r w:rsidR="00B92134">
        <w:t xml:space="preserve">mostly </w:t>
      </w:r>
      <w:r w:rsidR="00DD2AD3">
        <w:t>conducted by recreational fishers</w:t>
      </w:r>
      <w:r w:rsidR="00245FFF">
        <w:t xml:space="preserve"> in NSW, V</w:t>
      </w:r>
      <w:r w:rsidR="006520A8">
        <w:t>IC</w:t>
      </w:r>
      <w:r w:rsidR="00245FFF">
        <w:t xml:space="preserve"> and </w:t>
      </w:r>
      <w:r w:rsidR="006520A8">
        <w:t>SA</w:t>
      </w:r>
      <w:r w:rsidR="007A7806">
        <w:t xml:space="preserve"> </w:t>
      </w:r>
      <w:r w:rsidR="006520A8">
        <w:t xml:space="preserve">under </w:t>
      </w:r>
      <w:r w:rsidR="00B92134">
        <w:t>co-ordinat</w:t>
      </w:r>
      <w:r w:rsidR="006520A8">
        <w:t>ion</w:t>
      </w:r>
      <w:r w:rsidR="00B92134">
        <w:t xml:space="preserve"> by NSW </w:t>
      </w:r>
      <w:r w:rsidR="004714CE">
        <w:t>fisheries</w:t>
      </w:r>
      <w:r w:rsidR="007267D4">
        <w:t>.</w:t>
      </w:r>
      <w:r w:rsidR="004714CE">
        <w:t xml:space="preserve"> </w:t>
      </w:r>
      <w:r w:rsidR="007267D4">
        <w:t xml:space="preserve">Tagging </w:t>
      </w:r>
      <w:r w:rsidR="004714CE">
        <w:t>typically inv</w:t>
      </w:r>
      <w:r w:rsidR="00550AC2">
        <w:t>olv</w:t>
      </w:r>
      <w:r w:rsidR="007267D4">
        <w:t>es</w:t>
      </w:r>
      <w:r w:rsidR="00D154A0">
        <w:t xml:space="preserve"> </w:t>
      </w:r>
      <w:r w:rsidR="007267D4">
        <w:t>limited number</w:t>
      </w:r>
      <w:r w:rsidR="00046F21">
        <w:t>s</w:t>
      </w:r>
      <w:r w:rsidR="007267D4">
        <w:t xml:space="preserve"> of </w:t>
      </w:r>
      <w:r w:rsidR="00D154A0">
        <w:t>avid anglers</w:t>
      </w:r>
      <w:r w:rsidR="00550AC2">
        <w:t xml:space="preserve"> </w:t>
      </w:r>
      <w:r w:rsidR="00963EB7">
        <w:t>and</w:t>
      </w:r>
      <w:r w:rsidR="00550AC2">
        <w:t xml:space="preserve"> sport and game</w:t>
      </w:r>
      <w:r w:rsidR="00963EB7">
        <w:t xml:space="preserve"> </w:t>
      </w:r>
      <w:r w:rsidR="00550AC2">
        <w:t>fishing clubs.</w:t>
      </w:r>
      <w:r w:rsidR="00963EB7">
        <w:t xml:space="preserve"> Typ</w:t>
      </w:r>
      <w:r w:rsidR="002819E7">
        <w:t xml:space="preserve">ical tag/recapture programs </w:t>
      </w:r>
      <w:r w:rsidR="00EB706C">
        <w:t>collect data related to locations of release and recapture</w:t>
      </w:r>
      <w:r w:rsidR="00607CB2">
        <w:t xml:space="preserve">, and what the fish does is between remains a mystery. </w:t>
      </w:r>
      <w:r w:rsidR="00D154A0">
        <w:t>Developmen</w:t>
      </w:r>
      <w:r w:rsidR="00963EB7">
        <w:t>ts in animal tagging technology provide new opportunities to collect</w:t>
      </w:r>
      <w:r w:rsidR="00B737C3">
        <w:t xml:space="preserve"> </w:t>
      </w:r>
      <w:r w:rsidR="00607CB2">
        <w:t>det</w:t>
      </w:r>
      <w:r w:rsidR="00C346E1">
        <w:t xml:space="preserve">ailed information </w:t>
      </w:r>
      <w:r w:rsidR="001E19E6">
        <w:t xml:space="preserve">on individual </w:t>
      </w:r>
      <w:r w:rsidR="00C346E1">
        <w:t>fish</w:t>
      </w:r>
      <w:r w:rsidR="001E19E6">
        <w:t xml:space="preserve"> </w:t>
      </w:r>
      <w:r w:rsidR="00C346E1">
        <w:t>mov</w:t>
      </w:r>
      <w:r w:rsidR="00DA505F">
        <w:t>e</w:t>
      </w:r>
      <w:r w:rsidR="00C346E1">
        <w:t>ment behaviour.</w:t>
      </w:r>
      <w:r w:rsidR="00963EB7">
        <w:t xml:space="preserve"> </w:t>
      </w:r>
      <w:r w:rsidR="001E19E6">
        <w:t xml:space="preserve">One of these new advances </w:t>
      </w:r>
      <w:r w:rsidR="00DA505F">
        <w:t>involves</w:t>
      </w:r>
      <w:r w:rsidR="001E19E6">
        <w:t xml:space="preserve"> </w:t>
      </w:r>
      <w:r w:rsidR="00184FD8">
        <w:t xml:space="preserve">satellite </w:t>
      </w:r>
      <w:r w:rsidR="00DA505F">
        <w:t>tagging</w:t>
      </w:r>
      <w:r w:rsidR="00184FD8">
        <w:t>.</w:t>
      </w:r>
      <w:r w:rsidR="0039770F">
        <w:t xml:space="preserve"> </w:t>
      </w:r>
      <w:r w:rsidR="002D696D">
        <w:t>S</w:t>
      </w:r>
      <w:r w:rsidR="00DA505F">
        <w:t>atellite</w:t>
      </w:r>
      <w:r w:rsidR="002D696D">
        <w:t xml:space="preserve"> tags can provide </w:t>
      </w:r>
      <w:r w:rsidR="0028518A">
        <w:t xml:space="preserve">information such as </w:t>
      </w:r>
      <w:r w:rsidR="00442A65">
        <w:t xml:space="preserve">the </w:t>
      </w:r>
      <w:r w:rsidR="0028518A">
        <w:t xml:space="preserve">temperature and depth </w:t>
      </w:r>
      <w:r w:rsidR="00442A65">
        <w:t>experience</w:t>
      </w:r>
      <w:r w:rsidR="00FC4301">
        <w:t>d</w:t>
      </w:r>
      <w:r w:rsidR="00442A65">
        <w:t xml:space="preserve"> by a fish at high temporal resolution</w:t>
      </w:r>
      <w:r w:rsidR="006B4AA4">
        <w:t>. A</w:t>
      </w:r>
      <w:r w:rsidR="0028518A">
        <w:t>lso</w:t>
      </w:r>
      <w:r w:rsidR="006B4AA4">
        <w:t>,</w:t>
      </w:r>
      <w:r w:rsidR="0028518A">
        <w:t xml:space="preserve"> model</w:t>
      </w:r>
      <w:r w:rsidR="00094DB8">
        <w:t>s that utilise the temper</w:t>
      </w:r>
      <w:r w:rsidR="00442A65">
        <w:t>a</w:t>
      </w:r>
      <w:r w:rsidR="00094DB8">
        <w:t>tu</w:t>
      </w:r>
      <w:r w:rsidR="00442A65">
        <w:t>r</w:t>
      </w:r>
      <w:r w:rsidR="00094DB8">
        <w:t>e and depth reco</w:t>
      </w:r>
      <w:r w:rsidR="00442A65">
        <w:t>rds ca</w:t>
      </w:r>
      <w:r w:rsidR="00FC4301">
        <w:t>n</w:t>
      </w:r>
      <w:r w:rsidR="00442A65">
        <w:t xml:space="preserve"> </w:t>
      </w:r>
      <w:r w:rsidR="00FC4301">
        <w:t>estimate the geographic</w:t>
      </w:r>
      <w:r w:rsidR="009F4800">
        <w:t xml:space="preserve"> location</w:t>
      </w:r>
      <w:r w:rsidR="00FC4301">
        <w:t xml:space="preserve">s or regions where a fish </w:t>
      </w:r>
      <w:r w:rsidR="00F4524B">
        <w:t xml:space="preserve">was </w:t>
      </w:r>
      <w:r w:rsidR="00FC4301">
        <w:t xml:space="preserve">likely </w:t>
      </w:r>
      <w:r w:rsidR="00F4524B">
        <w:t>to have been a</w:t>
      </w:r>
      <w:r w:rsidR="003C75CC">
        <w:t>t</w:t>
      </w:r>
      <w:r w:rsidR="009F4800">
        <w:t xml:space="preserve"> particular times. This project tria</w:t>
      </w:r>
      <w:r w:rsidR="003004E4">
        <w:t>l</w:t>
      </w:r>
      <w:r w:rsidR="009F4800">
        <w:t xml:space="preserve">led the use of </w:t>
      </w:r>
      <w:r w:rsidR="00AE6310">
        <w:t>‘</w:t>
      </w:r>
      <w:proofErr w:type="spellStart"/>
      <w:r w:rsidR="00AE6310">
        <w:t>mini</w:t>
      </w:r>
      <w:r w:rsidR="00734BEC">
        <w:t>PAT</w:t>
      </w:r>
      <w:proofErr w:type="spellEnd"/>
      <w:r w:rsidR="00AE6310">
        <w:t xml:space="preserve">’ </w:t>
      </w:r>
      <w:r w:rsidR="0039770F">
        <w:t xml:space="preserve">pop-up archival tags </w:t>
      </w:r>
      <w:r w:rsidR="0041408E">
        <w:t>(PAT) developed by Wildlife Computers</w:t>
      </w:r>
      <w:r w:rsidR="00AE6310" w:rsidRPr="00AE6310">
        <w:t xml:space="preserve"> </w:t>
      </w:r>
      <w:r w:rsidR="00AE6310">
        <w:t>(</w:t>
      </w:r>
      <w:hyperlink r:id="rId49" w:history="1">
        <w:r w:rsidR="00F119B4" w:rsidRPr="0098532E">
          <w:rPr>
            <w:rStyle w:val="Hyperlink"/>
          </w:rPr>
          <w:t>https://wildlifecomputers.com/our-tags/minipat/</w:t>
        </w:r>
      </w:hyperlink>
      <w:r w:rsidR="00AE6310">
        <w:t>)</w:t>
      </w:r>
      <w:r w:rsidR="00BC75E1">
        <w:t xml:space="preserve">, to provide information </w:t>
      </w:r>
      <w:r w:rsidR="007F3357">
        <w:t>on habitat/depth preference and migration characteristics of individual yellowtail kingfish.</w:t>
      </w:r>
    </w:p>
    <w:p w14:paraId="60A17880" w14:textId="7FD11C18" w:rsidR="00F119B4" w:rsidRDefault="00F119B4" w:rsidP="00DF6DD3">
      <w:pPr>
        <w:pStyle w:val="HC"/>
        <w:tabs>
          <w:tab w:val="left" w:pos="284"/>
        </w:tabs>
      </w:pPr>
      <w:r>
        <w:t>Methods</w:t>
      </w:r>
    </w:p>
    <w:p w14:paraId="4533EFC4" w14:textId="46584D81" w:rsidR="00E86028" w:rsidRDefault="0024004A" w:rsidP="00DF6DD3">
      <w:pPr>
        <w:pStyle w:val="Body"/>
        <w:tabs>
          <w:tab w:val="left" w:pos="284"/>
        </w:tabs>
        <w:jc w:val="both"/>
      </w:pPr>
      <w:r>
        <w:t xml:space="preserve">Three tags were </w:t>
      </w:r>
      <w:r w:rsidR="00AE6310">
        <w:t>trialled</w:t>
      </w:r>
      <w:r>
        <w:t xml:space="preserve"> </w:t>
      </w:r>
      <w:r w:rsidR="007F3357">
        <w:t>on</w:t>
      </w:r>
      <w:r w:rsidR="00334158">
        <w:t xml:space="preserve"> </w:t>
      </w:r>
      <w:r w:rsidR="00C05A88">
        <w:t>yellowtail ki</w:t>
      </w:r>
      <w:r w:rsidR="000E1E2A">
        <w:t xml:space="preserve">ngfish were captured using recreational fishing techniques (jigging). Fish were brought onboard where a </w:t>
      </w:r>
      <w:r w:rsidR="00E95A75">
        <w:t xml:space="preserve">hose was </w:t>
      </w:r>
      <w:r w:rsidR="00625835">
        <w:t>positioned</w:t>
      </w:r>
      <w:r w:rsidR="00E95A75">
        <w:t xml:space="preserve"> into the mouth that provide a continue supply of seawater</w:t>
      </w:r>
      <w:r w:rsidR="0062756A">
        <w:t>.</w:t>
      </w:r>
      <w:r w:rsidR="000E1E2A">
        <w:t xml:space="preserve"> </w:t>
      </w:r>
      <w:r w:rsidR="00334158">
        <w:t>Each tag was att</w:t>
      </w:r>
      <w:r w:rsidR="00E06F86">
        <w:t xml:space="preserve">ached to the </w:t>
      </w:r>
      <w:r w:rsidR="00B73C4E">
        <w:t>fish</w:t>
      </w:r>
      <w:r w:rsidR="00B62D79">
        <w:t xml:space="preserve"> using a tethering approach. A </w:t>
      </w:r>
      <w:r w:rsidR="00CE4499">
        <w:t>100</w:t>
      </w:r>
      <w:r w:rsidR="00882584">
        <w:t xml:space="preserve"> </w:t>
      </w:r>
      <w:r w:rsidR="00540FE5">
        <w:t xml:space="preserve">lb plastic coated wire was </w:t>
      </w:r>
      <w:r w:rsidR="00AC2FCF">
        <w:t xml:space="preserve">inserted </w:t>
      </w:r>
      <w:r w:rsidR="00E5576F">
        <w:t xml:space="preserve">into </w:t>
      </w:r>
      <w:r w:rsidR="00AC2FCF">
        <w:t xml:space="preserve">one side of the yellowtail kingfish approximately </w:t>
      </w:r>
      <w:r w:rsidR="005F3A2F">
        <w:t>5</w:t>
      </w:r>
      <w:r w:rsidR="00512BD9">
        <w:t xml:space="preserve"> </w:t>
      </w:r>
      <w:r w:rsidR="005F3A2F">
        <w:t>cm below the dorsal spines</w:t>
      </w:r>
      <w:r w:rsidR="00C941A4">
        <w:t xml:space="preserve"> and passed through to the other side</w:t>
      </w:r>
      <w:r w:rsidR="00B607A5">
        <w:t xml:space="preserve"> using a needle.</w:t>
      </w:r>
      <w:r w:rsidR="003917DD">
        <w:t xml:space="preserve"> This enabled the maxi</w:t>
      </w:r>
      <w:r w:rsidR="00A63D76">
        <w:t xml:space="preserve">mum retention through by utilising the </w:t>
      </w:r>
      <w:r w:rsidR="00A63D76" w:rsidRPr="003816AD">
        <w:t>pterygiophore complex.</w:t>
      </w:r>
      <w:r w:rsidR="00B607A5">
        <w:t xml:space="preserve"> The </w:t>
      </w:r>
      <w:r w:rsidR="00A23292">
        <w:t xml:space="preserve">tag was attached to the wire by crimping the two ends of the wire.  Using the </w:t>
      </w:r>
      <w:r w:rsidR="003F1BBD">
        <w:t xml:space="preserve">same technique, a secondary attachment </w:t>
      </w:r>
      <w:r w:rsidR="003F1BBD">
        <w:lastRenderedPageBreak/>
        <w:t xml:space="preserve">point was made </w:t>
      </w:r>
      <w:r w:rsidR="00E86028">
        <w:t>toward the tail (</w:t>
      </w:r>
      <w:r w:rsidR="00423DF1">
        <w:fldChar w:fldCharType="begin"/>
      </w:r>
      <w:r w:rsidR="00423DF1">
        <w:instrText xml:space="preserve"> REF _Ref2946953 </w:instrText>
      </w:r>
      <w:r w:rsidR="00423DF1">
        <w:fldChar w:fldCharType="separate"/>
      </w:r>
      <w:r w:rsidR="007D1809">
        <w:t xml:space="preserve">Figure </w:t>
      </w:r>
      <w:r w:rsidR="007D1809">
        <w:rPr>
          <w:noProof/>
        </w:rPr>
        <w:t>16</w:t>
      </w:r>
      <w:r w:rsidR="00423DF1">
        <w:rPr>
          <w:noProof/>
        </w:rPr>
        <w:fldChar w:fldCharType="end"/>
      </w:r>
      <w:r w:rsidR="00E86028">
        <w:t>)</w:t>
      </w:r>
      <w:r w:rsidR="00F400E4">
        <w:t>.</w:t>
      </w:r>
      <w:r w:rsidR="009D2C3A">
        <w:t xml:space="preserve"> Tags were </w:t>
      </w:r>
      <w:r w:rsidR="008E619F">
        <w:t>deployed</w:t>
      </w:r>
      <w:r w:rsidR="004D7251">
        <w:t xml:space="preserve"> </w:t>
      </w:r>
      <w:r w:rsidR="009D2C3A">
        <w:t xml:space="preserve">in standby mode which </w:t>
      </w:r>
      <w:r w:rsidR="009D2C3A" w:rsidRPr="004F51E5">
        <w:t xml:space="preserve">activates the tag to collect data when a </w:t>
      </w:r>
      <w:r w:rsidR="0003668D" w:rsidRPr="004F51E5">
        <w:t>dept</w:t>
      </w:r>
      <w:r w:rsidR="00734BEC" w:rsidRPr="004F51E5">
        <w:t>h</w:t>
      </w:r>
      <w:r w:rsidR="0003668D" w:rsidRPr="004F51E5">
        <w:t xml:space="preserve"> of 5 metres was attained</w:t>
      </w:r>
      <w:r w:rsidR="00EA3AD1" w:rsidRPr="004F51E5">
        <w:t xml:space="preserve">. </w:t>
      </w:r>
      <w:r w:rsidR="004D7251">
        <w:t>Data recorded included</w:t>
      </w:r>
      <w:r w:rsidR="004E3B0C">
        <w:t>, pressure (depth), temperature and light</w:t>
      </w:r>
      <w:r w:rsidR="004E15D1">
        <w:t xml:space="preserve"> at 600 second intervals</w:t>
      </w:r>
      <w:r w:rsidR="00EE7537">
        <w:t>.</w:t>
      </w:r>
      <w:r w:rsidR="004E15D1">
        <w:t xml:space="preserve"> </w:t>
      </w:r>
      <w:r w:rsidR="006134A7">
        <w:t xml:space="preserve">Tags were programmed automatically </w:t>
      </w:r>
      <w:r w:rsidR="008E619F">
        <w:t>detach</w:t>
      </w:r>
      <w:r w:rsidR="006134A7">
        <w:t xml:space="preserve"> from the fish if the tag is floating on the surface, is at a constant depth </w:t>
      </w:r>
      <w:r w:rsidR="0096677E">
        <w:rPr>
          <w:rFonts w:ascii="FranklinGothic-Book" w:hAnsi="FranklinGothic-Book" w:cs="FranklinGothic-Book"/>
          <w:sz w:val="22"/>
          <w:szCs w:val="22"/>
          <w:lang w:eastAsia="en-AU"/>
        </w:rPr>
        <w:t xml:space="preserve">± 2.5m </w:t>
      </w:r>
      <w:r w:rsidR="006134A7">
        <w:t>or deeper than 500m for longer than three days, is at a depth below 1400m.</w:t>
      </w:r>
      <w:r w:rsidR="004D74B1">
        <w:t xml:space="preserve"> </w:t>
      </w:r>
      <w:r w:rsidR="006F30A8">
        <w:t xml:space="preserve">Tags were set to </w:t>
      </w:r>
      <w:r w:rsidR="004C6546">
        <w:t xml:space="preserve">detach </w:t>
      </w:r>
      <w:r w:rsidR="00615E61">
        <w:t>up to 180</w:t>
      </w:r>
      <w:r w:rsidR="004C6546">
        <w:t xml:space="preserve"> days after fish were </w:t>
      </w:r>
      <w:r w:rsidR="0096677E">
        <w:t xml:space="preserve">tagged and </w:t>
      </w:r>
      <w:r w:rsidR="004C6546">
        <w:t>released.</w:t>
      </w:r>
      <w:r w:rsidR="009619CA">
        <w:t xml:space="preserve"> </w:t>
      </w:r>
      <w:r w:rsidR="00615E61">
        <w:t xml:space="preserve">Kingfish were tagged towards the </w:t>
      </w:r>
      <w:r w:rsidR="009A23B4">
        <w:t xml:space="preserve">end of the kingfish season from February – April. </w:t>
      </w:r>
      <w:r w:rsidR="009619CA">
        <w:t>O</w:t>
      </w:r>
      <w:r w:rsidR="00DC4F1E">
        <w:t xml:space="preserve">nce tags had detached from the fish they floated to the surface and connected to </w:t>
      </w:r>
      <w:r w:rsidR="008F1344">
        <w:t>the Advanced Research and Global Observations Satellite (ARGOS) system</w:t>
      </w:r>
      <w:r w:rsidR="00362B38">
        <w:t xml:space="preserve"> where data was uploaded and accessed via Wildlife Computers </w:t>
      </w:r>
      <w:r w:rsidR="004B7D0B">
        <w:t>online portal.</w:t>
      </w:r>
      <w:r w:rsidR="00F0294C">
        <w:t xml:space="preserve"> Here</w:t>
      </w:r>
      <w:r w:rsidR="00722C63">
        <w:t xml:space="preserve">, </w:t>
      </w:r>
      <w:r w:rsidR="008C3166">
        <w:t>an algorithm that uses</w:t>
      </w:r>
      <w:r w:rsidR="00BD7CFA">
        <w:t xml:space="preserve"> date/time,</w:t>
      </w:r>
      <w:r w:rsidR="008C3166">
        <w:t xml:space="preserve"> </w:t>
      </w:r>
      <w:r w:rsidR="00722C63">
        <w:t>light</w:t>
      </w:r>
      <w:r w:rsidR="00BD7CFA">
        <w:t xml:space="preserve"> intensity</w:t>
      </w:r>
      <w:r w:rsidR="00791A1A">
        <w:t xml:space="preserve">, sea surface temperature and bathymetry </w:t>
      </w:r>
      <w:r w:rsidR="00722C63">
        <w:t xml:space="preserve">were used to determine </w:t>
      </w:r>
      <w:r w:rsidR="007D45BA">
        <w:t>the geolocation of the fish during liberty</w:t>
      </w:r>
      <w:r w:rsidR="00615E61">
        <w:t>.</w:t>
      </w:r>
    </w:p>
    <w:p w14:paraId="50FA3A40" w14:textId="77777777" w:rsidR="001D5B52" w:rsidRDefault="001D5B52" w:rsidP="00DF6DD3">
      <w:pPr>
        <w:pStyle w:val="Body"/>
        <w:tabs>
          <w:tab w:val="left" w:pos="284"/>
        </w:tabs>
      </w:pPr>
    </w:p>
    <w:p w14:paraId="3E175C85" w14:textId="652B2840" w:rsidR="00E86028" w:rsidRDefault="00A95C9E" w:rsidP="00DF6DD3">
      <w:pPr>
        <w:pStyle w:val="Body"/>
        <w:tabs>
          <w:tab w:val="left" w:pos="284"/>
        </w:tabs>
        <w:jc w:val="center"/>
      </w:pPr>
      <w:r>
        <w:rPr>
          <w:noProof/>
          <w:lang w:val="en-GB" w:eastAsia="en-GB"/>
        </w:rPr>
        <w:drawing>
          <wp:inline distT="0" distB="0" distL="0" distR="0" wp14:anchorId="43B40A9F" wp14:editId="3C293723">
            <wp:extent cx="4761696" cy="1877438"/>
            <wp:effectExtent l="0" t="0" r="1270" b="889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822277" cy="1901324"/>
                    </a:xfrm>
                    <a:prstGeom prst="rect">
                      <a:avLst/>
                    </a:prstGeom>
                  </pic:spPr>
                </pic:pic>
              </a:graphicData>
            </a:graphic>
          </wp:inline>
        </w:drawing>
      </w:r>
    </w:p>
    <w:p w14:paraId="2DC12B09" w14:textId="3FC05E8D" w:rsidR="00334158" w:rsidRDefault="00A95C9E" w:rsidP="00DF6DD3">
      <w:pPr>
        <w:pStyle w:val="Caption"/>
        <w:tabs>
          <w:tab w:val="left" w:pos="284"/>
        </w:tabs>
      </w:pPr>
      <w:bookmarkStart w:id="93" w:name="_Ref2946953"/>
      <w:bookmarkStart w:id="94" w:name="_Toc27993168"/>
      <w:bookmarkStart w:id="95" w:name="_Toc27993340"/>
      <w:bookmarkStart w:id="96" w:name="_Toc28595042"/>
      <w:r>
        <w:t xml:space="preserve">Figure </w:t>
      </w:r>
      <w:r w:rsidR="00F72E25">
        <w:rPr>
          <w:noProof/>
        </w:rPr>
        <w:fldChar w:fldCharType="begin"/>
      </w:r>
      <w:r w:rsidR="00F72E25">
        <w:rPr>
          <w:noProof/>
        </w:rPr>
        <w:instrText xml:space="preserve"> SEQ Figure \* ARABIC </w:instrText>
      </w:r>
      <w:r w:rsidR="00F72E25">
        <w:rPr>
          <w:noProof/>
        </w:rPr>
        <w:fldChar w:fldCharType="separate"/>
      </w:r>
      <w:r w:rsidR="007D1809">
        <w:rPr>
          <w:noProof/>
        </w:rPr>
        <w:t>16</w:t>
      </w:r>
      <w:r w:rsidR="00F72E25">
        <w:rPr>
          <w:noProof/>
        </w:rPr>
        <w:fldChar w:fldCharType="end"/>
      </w:r>
      <w:bookmarkEnd w:id="93"/>
      <w:r>
        <w:t xml:space="preserve">. </w:t>
      </w:r>
      <w:r w:rsidR="00CB018B">
        <w:t xml:space="preserve"> </w:t>
      </w:r>
      <w:r>
        <w:t xml:space="preserve">Location of </w:t>
      </w:r>
      <w:r w:rsidR="00F400E4">
        <w:t xml:space="preserve">wildlife computers </w:t>
      </w:r>
      <w:proofErr w:type="spellStart"/>
      <w:r w:rsidR="00F400E4">
        <w:t>miniPAT</w:t>
      </w:r>
      <w:proofErr w:type="spellEnd"/>
      <w:r w:rsidR="00F400E4">
        <w:t xml:space="preserve"> attached to a yellowtail kingfish prior to release.</w:t>
      </w:r>
      <w:bookmarkEnd w:id="94"/>
      <w:bookmarkEnd w:id="95"/>
      <w:bookmarkEnd w:id="96"/>
    </w:p>
    <w:p w14:paraId="588EAF59" w14:textId="40557DB1" w:rsidR="00722D04" w:rsidRDefault="00722D04" w:rsidP="00DF6DD3">
      <w:pPr>
        <w:pStyle w:val="HC"/>
        <w:tabs>
          <w:tab w:val="left" w:pos="284"/>
        </w:tabs>
      </w:pPr>
      <w:r>
        <w:t>Results</w:t>
      </w:r>
    </w:p>
    <w:p w14:paraId="794E6D80" w14:textId="53C02EE4" w:rsidR="00FC5F9F" w:rsidRDefault="00FC5F9F" w:rsidP="00DF6DD3">
      <w:pPr>
        <w:pStyle w:val="Body"/>
        <w:tabs>
          <w:tab w:val="left" w:pos="284"/>
        </w:tabs>
      </w:pPr>
      <w:r>
        <w:t xml:space="preserve">Three yellowtail kingfish were tagged however only one of the tagged </w:t>
      </w:r>
      <w:proofErr w:type="gramStart"/>
      <w:r>
        <w:t>fish</w:t>
      </w:r>
      <w:proofErr w:type="gramEnd"/>
      <w:r>
        <w:t xml:space="preserve"> (tag 167737, </w:t>
      </w:r>
      <w:r>
        <w:fldChar w:fldCharType="begin"/>
      </w:r>
      <w:r>
        <w:instrText xml:space="preserve"> REF _Ref12958404 \h </w:instrText>
      </w:r>
      <w:r>
        <w:fldChar w:fldCharType="separate"/>
      </w:r>
      <w:r w:rsidR="007D1809" w:rsidRPr="005D6E4A">
        <w:t xml:space="preserve">Table </w:t>
      </w:r>
      <w:r w:rsidR="007D1809">
        <w:rPr>
          <w:noProof/>
        </w:rPr>
        <w:t>11</w:t>
      </w:r>
      <w:r>
        <w:fldChar w:fldCharType="end"/>
      </w:r>
      <w:r>
        <w:t>) provided useful data. It is suspected the other two fish were predated by seals leading to the early tag releases.</w:t>
      </w:r>
      <w:r w:rsidRPr="00D11EB0">
        <w:t xml:space="preserve"> </w:t>
      </w:r>
    </w:p>
    <w:p w14:paraId="619C949E" w14:textId="4EFE4E75" w:rsidR="001D5B52" w:rsidRDefault="001D5B52" w:rsidP="00DF6DD3">
      <w:pPr>
        <w:pStyle w:val="Body"/>
        <w:tabs>
          <w:tab w:val="left" w:pos="284"/>
        </w:tabs>
      </w:pPr>
    </w:p>
    <w:p w14:paraId="28E1F199" w14:textId="260A7780" w:rsidR="00334158" w:rsidRPr="00F01C9C" w:rsidRDefault="00EB5E3F" w:rsidP="00DF6DD3">
      <w:pPr>
        <w:pStyle w:val="Caption"/>
        <w:tabs>
          <w:tab w:val="left" w:pos="284"/>
        </w:tabs>
        <w:rPr>
          <w:color w:val="000000" w:themeColor="text1"/>
        </w:rPr>
      </w:pPr>
      <w:bookmarkStart w:id="97" w:name="_Ref12958404"/>
      <w:bookmarkStart w:id="98" w:name="_Toc28595067"/>
      <w:r w:rsidRPr="005D6E4A">
        <w:t xml:space="preserve">Table </w:t>
      </w:r>
      <w:r w:rsidR="00423DF1">
        <w:fldChar w:fldCharType="begin"/>
      </w:r>
      <w:r w:rsidR="00423DF1">
        <w:instrText xml:space="preserve"> SEQ Table \* ARABIC </w:instrText>
      </w:r>
      <w:r w:rsidR="00423DF1">
        <w:fldChar w:fldCharType="separate"/>
      </w:r>
      <w:r w:rsidR="007D1809">
        <w:rPr>
          <w:noProof/>
        </w:rPr>
        <w:t>11</w:t>
      </w:r>
      <w:r w:rsidR="00423DF1">
        <w:rPr>
          <w:noProof/>
        </w:rPr>
        <w:fldChar w:fldCharType="end"/>
      </w:r>
      <w:bookmarkEnd w:id="97"/>
      <w:r w:rsidRPr="005D6E4A">
        <w:t xml:space="preserve">. </w:t>
      </w:r>
      <w:r w:rsidR="00CB018B">
        <w:t xml:space="preserve"> </w:t>
      </w:r>
      <w:r w:rsidR="00A315F4" w:rsidRPr="005D6E4A">
        <w:t xml:space="preserve">Details </w:t>
      </w:r>
      <w:r w:rsidR="00F01C9C" w:rsidRPr="005D6E4A">
        <w:t xml:space="preserve">of </w:t>
      </w:r>
      <w:r w:rsidR="00A315F4" w:rsidRPr="005D6E4A">
        <w:t>satellite tag deployments</w:t>
      </w:r>
      <w:r w:rsidR="009A5D34" w:rsidRPr="005D6E4A">
        <w:t xml:space="preserve"> of three yellowtail kingfish</w:t>
      </w:r>
      <w:r w:rsidR="005D6E4A">
        <w:t>.</w:t>
      </w:r>
      <w:bookmarkEnd w:id="98"/>
    </w:p>
    <w:tbl>
      <w:tblPr>
        <w:tblStyle w:val="LightList-Accent1"/>
        <w:tblW w:w="9039" w:type="dxa"/>
        <w:tblLook w:val="04A0" w:firstRow="1" w:lastRow="0" w:firstColumn="1" w:lastColumn="0" w:noHBand="0" w:noVBand="1"/>
      </w:tblPr>
      <w:tblGrid>
        <w:gridCol w:w="931"/>
        <w:gridCol w:w="714"/>
        <w:gridCol w:w="1320"/>
        <w:gridCol w:w="1067"/>
        <w:gridCol w:w="1086"/>
        <w:gridCol w:w="1327"/>
        <w:gridCol w:w="1337"/>
        <w:gridCol w:w="1257"/>
      </w:tblGrid>
      <w:tr w:rsidR="0061188E" w:rsidRPr="00EC405A" w14:paraId="5B3DDC94" w14:textId="77777777" w:rsidTr="006118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1" w:type="dxa"/>
          </w:tcPr>
          <w:p w14:paraId="3F32AF0F" w14:textId="12D721D7" w:rsidR="00BC263E" w:rsidRPr="003816AD" w:rsidRDefault="00BC263E" w:rsidP="00DF6DD3">
            <w:pPr>
              <w:pStyle w:val="Body"/>
              <w:tabs>
                <w:tab w:val="left" w:pos="284"/>
              </w:tabs>
              <w:rPr>
                <w:color w:val="000000" w:themeColor="text1"/>
              </w:rPr>
            </w:pPr>
            <w:r w:rsidRPr="003816AD">
              <w:rPr>
                <w:color w:val="000000" w:themeColor="text1"/>
              </w:rPr>
              <w:t>Tag number</w:t>
            </w:r>
          </w:p>
        </w:tc>
        <w:tc>
          <w:tcPr>
            <w:tcW w:w="714" w:type="dxa"/>
          </w:tcPr>
          <w:p w14:paraId="16729D4E" w14:textId="695DFAD9" w:rsidR="00BC263E" w:rsidRPr="003816AD" w:rsidRDefault="00BC263E"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00000" w:themeColor="text1"/>
              </w:rPr>
            </w:pPr>
            <w:r w:rsidRPr="003816AD">
              <w:rPr>
                <w:color w:val="000000" w:themeColor="text1"/>
              </w:rPr>
              <w:t>Fish size (</w:t>
            </w:r>
            <w:r w:rsidR="008F2070" w:rsidRPr="003816AD">
              <w:rPr>
                <w:color w:val="000000" w:themeColor="text1"/>
              </w:rPr>
              <w:t>TL</w:t>
            </w:r>
            <w:r w:rsidRPr="003816AD">
              <w:rPr>
                <w:color w:val="000000" w:themeColor="text1"/>
              </w:rPr>
              <w:t xml:space="preserve"> cm)</w:t>
            </w:r>
          </w:p>
        </w:tc>
        <w:tc>
          <w:tcPr>
            <w:tcW w:w="1320" w:type="dxa"/>
          </w:tcPr>
          <w:p w14:paraId="46097E6B" w14:textId="294EE347" w:rsidR="00BC263E" w:rsidRPr="003816AD" w:rsidRDefault="00BC263E"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00000" w:themeColor="text1"/>
              </w:rPr>
            </w:pPr>
            <w:r w:rsidRPr="003816AD">
              <w:rPr>
                <w:color w:val="000000" w:themeColor="text1"/>
              </w:rPr>
              <w:t>Date released</w:t>
            </w:r>
          </w:p>
        </w:tc>
        <w:tc>
          <w:tcPr>
            <w:tcW w:w="1067" w:type="dxa"/>
          </w:tcPr>
          <w:p w14:paraId="7543BAD7" w14:textId="7A50EC7C" w:rsidR="00BC263E" w:rsidRPr="003816AD" w:rsidRDefault="00BC263E"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00000" w:themeColor="text1"/>
              </w:rPr>
            </w:pPr>
            <w:r w:rsidRPr="003816AD">
              <w:rPr>
                <w:color w:val="000000" w:themeColor="text1"/>
              </w:rPr>
              <w:t>Latitude</w:t>
            </w:r>
            <w:r w:rsidR="00EB5E3F" w:rsidRPr="003816AD">
              <w:rPr>
                <w:color w:val="000000" w:themeColor="text1"/>
              </w:rPr>
              <w:t xml:space="preserve"> (released)</w:t>
            </w:r>
          </w:p>
        </w:tc>
        <w:tc>
          <w:tcPr>
            <w:tcW w:w="1086" w:type="dxa"/>
          </w:tcPr>
          <w:p w14:paraId="4263C07E" w14:textId="5A78DDD4" w:rsidR="00BC263E" w:rsidRPr="003816AD" w:rsidRDefault="00BC263E"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00000" w:themeColor="text1"/>
              </w:rPr>
            </w:pPr>
            <w:r w:rsidRPr="003816AD">
              <w:rPr>
                <w:color w:val="000000" w:themeColor="text1"/>
              </w:rPr>
              <w:t>Longitude</w:t>
            </w:r>
            <w:r w:rsidR="00EB5E3F" w:rsidRPr="003816AD">
              <w:rPr>
                <w:color w:val="000000" w:themeColor="text1"/>
              </w:rPr>
              <w:t xml:space="preserve"> (released)</w:t>
            </w:r>
          </w:p>
        </w:tc>
        <w:tc>
          <w:tcPr>
            <w:tcW w:w="1327" w:type="dxa"/>
          </w:tcPr>
          <w:p w14:paraId="3E185094" w14:textId="7954952B" w:rsidR="00BC263E" w:rsidRPr="003816AD" w:rsidRDefault="00BC263E"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00000" w:themeColor="text1"/>
              </w:rPr>
            </w:pPr>
            <w:r w:rsidRPr="003816AD">
              <w:rPr>
                <w:color w:val="000000" w:themeColor="text1"/>
              </w:rPr>
              <w:t>Programmed release date</w:t>
            </w:r>
          </w:p>
        </w:tc>
        <w:tc>
          <w:tcPr>
            <w:tcW w:w="1337" w:type="dxa"/>
          </w:tcPr>
          <w:p w14:paraId="07DC7B51" w14:textId="78AE649E" w:rsidR="00BC263E" w:rsidRPr="003816AD" w:rsidRDefault="00BC263E"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00000" w:themeColor="text1"/>
              </w:rPr>
            </w:pPr>
            <w:r w:rsidRPr="003816AD">
              <w:rPr>
                <w:color w:val="000000" w:themeColor="text1"/>
              </w:rPr>
              <w:t>Pop-up transmission date</w:t>
            </w:r>
          </w:p>
        </w:tc>
        <w:tc>
          <w:tcPr>
            <w:tcW w:w="1257" w:type="dxa"/>
          </w:tcPr>
          <w:p w14:paraId="3073883A" w14:textId="1B288893" w:rsidR="00BC263E" w:rsidRPr="003816AD" w:rsidRDefault="00BC263E"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00000" w:themeColor="text1"/>
              </w:rPr>
            </w:pPr>
            <w:r w:rsidRPr="003816AD">
              <w:rPr>
                <w:color w:val="000000" w:themeColor="text1"/>
              </w:rPr>
              <w:t xml:space="preserve">Duration </w:t>
            </w:r>
            <w:r w:rsidR="00801C6E" w:rsidRPr="003816AD">
              <w:rPr>
                <w:color w:val="000000" w:themeColor="text1"/>
              </w:rPr>
              <w:t>of data collection</w:t>
            </w:r>
          </w:p>
        </w:tc>
      </w:tr>
      <w:tr w:rsidR="0061188E" w14:paraId="197F4E02" w14:textId="77777777" w:rsidTr="006118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1" w:type="dxa"/>
          </w:tcPr>
          <w:p w14:paraId="6F440CDA" w14:textId="5D4E18BF" w:rsidR="00BC263E" w:rsidRPr="009A5D34" w:rsidRDefault="00BC263E" w:rsidP="00DF6DD3">
            <w:pPr>
              <w:pStyle w:val="Body"/>
              <w:tabs>
                <w:tab w:val="left" w:pos="284"/>
              </w:tabs>
              <w:rPr>
                <w:sz w:val="16"/>
                <w:szCs w:val="16"/>
              </w:rPr>
            </w:pPr>
            <w:r w:rsidRPr="003816AD">
              <w:rPr>
                <w:sz w:val="16"/>
                <w:szCs w:val="16"/>
              </w:rPr>
              <w:t>167737</w:t>
            </w:r>
          </w:p>
        </w:tc>
        <w:tc>
          <w:tcPr>
            <w:tcW w:w="714" w:type="dxa"/>
          </w:tcPr>
          <w:p w14:paraId="20AE0766" w14:textId="30B5D292" w:rsidR="00BC263E" w:rsidRPr="00461154" w:rsidRDefault="00BC263E"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sz w:val="16"/>
                <w:szCs w:val="16"/>
              </w:rPr>
            </w:pPr>
            <w:r w:rsidRPr="00461154">
              <w:rPr>
                <w:sz w:val="16"/>
                <w:szCs w:val="16"/>
              </w:rPr>
              <w:t>65</w:t>
            </w:r>
          </w:p>
        </w:tc>
        <w:tc>
          <w:tcPr>
            <w:tcW w:w="1320" w:type="dxa"/>
          </w:tcPr>
          <w:p w14:paraId="4F5EA5CD" w14:textId="14531F82" w:rsidR="000235CF" w:rsidRPr="00461154" w:rsidRDefault="00BC263E"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sz w:val="16"/>
                <w:szCs w:val="16"/>
              </w:rPr>
            </w:pPr>
            <w:r w:rsidRPr="00461154">
              <w:rPr>
                <w:sz w:val="16"/>
                <w:szCs w:val="16"/>
              </w:rPr>
              <w:t>05 April 2017</w:t>
            </w:r>
          </w:p>
        </w:tc>
        <w:tc>
          <w:tcPr>
            <w:tcW w:w="1067" w:type="dxa"/>
          </w:tcPr>
          <w:p w14:paraId="7D0B89D4" w14:textId="559443E1" w:rsidR="00BC263E" w:rsidRPr="00461154" w:rsidRDefault="00BC263E"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sz w:val="16"/>
                <w:szCs w:val="16"/>
              </w:rPr>
            </w:pPr>
            <w:r w:rsidRPr="00461154">
              <w:rPr>
                <w:sz w:val="16"/>
                <w:szCs w:val="16"/>
              </w:rPr>
              <w:t>-38 24.837</w:t>
            </w:r>
          </w:p>
        </w:tc>
        <w:tc>
          <w:tcPr>
            <w:tcW w:w="1086" w:type="dxa"/>
          </w:tcPr>
          <w:p w14:paraId="3EB37A7C" w14:textId="59F07B61" w:rsidR="00BC263E" w:rsidRPr="00461154" w:rsidRDefault="00BC263E"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sz w:val="16"/>
                <w:szCs w:val="16"/>
              </w:rPr>
            </w:pPr>
            <w:r w:rsidRPr="00461154">
              <w:rPr>
                <w:sz w:val="16"/>
                <w:szCs w:val="16"/>
              </w:rPr>
              <w:t>142 00.967</w:t>
            </w:r>
          </w:p>
        </w:tc>
        <w:tc>
          <w:tcPr>
            <w:tcW w:w="1327" w:type="dxa"/>
          </w:tcPr>
          <w:p w14:paraId="27819836" w14:textId="56436F7C" w:rsidR="00BC263E" w:rsidRPr="00461154" w:rsidRDefault="00BC263E"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sz w:val="16"/>
                <w:szCs w:val="16"/>
              </w:rPr>
            </w:pPr>
            <w:r w:rsidRPr="00461154">
              <w:rPr>
                <w:sz w:val="16"/>
                <w:szCs w:val="16"/>
              </w:rPr>
              <w:t>30 Jun 2017</w:t>
            </w:r>
          </w:p>
        </w:tc>
        <w:tc>
          <w:tcPr>
            <w:tcW w:w="1337" w:type="dxa"/>
          </w:tcPr>
          <w:p w14:paraId="066EB341" w14:textId="1531EB02" w:rsidR="00BC263E" w:rsidRPr="00461154" w:rsidRDefault="00BC263E"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sz w:val="16"/>
                <w:szCs w:val="16"/>
              </w:rPr>
            </w:pPr>
            <w:r w:rsidRPr="00461154">
              <w:rPr>
                <w:sz w:val="16"/>
                <w:szCs w:val="16"/>
              </w:rPr>
              <w:t>13 Jun 2017</w:t>
            </w:r>
          </w:p>
        </w:tc>
        <w:tc>
          <w:tcPr>
            <w:tcW w:w="1257" w:type="dxa"/>
          </w:tcPr>
          <w:p w14:paraId="5FDF6DAC" w14:textId="48C308C0" w:rsidR="00BC263E" w:rsidRPr="00461154" w:rsidRDefault="00BC263E"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sz w:val="16"/>
                <w:szCs w:val="16"/>
              </w:rPr>
            </w:pPr>
            <w:r w:rsidRPr="00461154">
              <w:rPr>
                <w:sz w:val="16"/>
                <w:szCs w:val="16"/>
              </w:rPr>
              <w:t>69 days</w:t>
            </w:r>
          </w:p>
        </w:tc>
      </w:tr>
      <w:tr w:rsidR="0061188E" w14:paraId="11C0A9C5" w14:textId="77777777" w:rsidTr="0061188E">
        <w:tc>
          <w:tcPr>
            <w:cnfStyle w:val="001000000000" w:firstRow="0" w:lastRow="0" w:firstColumn="1" w:lastColumn="0" w:oddVBand="0" w:evenVBand="0" w:oddHBand="0" w:evenHBand="0" w:firstRowFirstColumn="0" w:firstRowLastColumn="0" w:lastRowFirstColumn="0" w:lastRowLastColumn="0"/>
            <w:tcW w:w="931" w:type="dxa"/>
          </w:tcPr>
          <w:p w14:paraId="43E05321" w14:textId="05106C6A" w:rsidR="00BC263E" w:rsidRPr="009A5D34" w:rsidRDefault="00BC263E" w:rsidP="00DF6DD3">
            <w:pPr>
              <w:pStyle w:val="Body"/>
              <w:tabs>
                <w:tab w:val="left" w:pos="284"/>
              </w:tabs>
              <w:rPr>
                <w:sz w:val="16"/>
                <w:szCs w:val="16"/>
              </w:rPr>
            </w:pPr>
            <w:r w:rsidRPr="003816AD">
              <w:rPr>
                <w:sz w:val="16"/>
                <w:szCs w:val="16"/>
              </w:rPr>
              <w:t>167735</w:t>
            </w:r>
          </w:p>
        </w:tc>
        <w:tc>
          <w:tcPr>
            <w:tcW w:w="714" w:type="dxa"/>
          </w:tcPr>
          <w:p w14:paraId="0FE1FFDE" w14:textId="1082C20C" w:rsidR="00BC263E" w:rsidRPr="00461154" w:rsidRDefault="00BC263E"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sz w:val="16"/>
                <w:szCs w:val="16"/>
              </w:rPr>
            </w:pPr>
            <w:r w:rsidRPr="00461154">
              <w:rPr>
                <w:sz w:val="16"/>
                <w:szCs w:val="16"/>
              </w:rPr>
              <w:t>80</w:t>
            </w:r>
          </w:p>
        </w:tc>
        <w:tc>
          <w:tcPr>
            <w:tcW w:w="1320" w:type="dxa"/>
          </w:tcPr>
          <w:p w14:paraId="6C21AA2F" w14:textId="4CAAA226" w:rsidR="00BC263E" w:rsidRPr="00461154" w:rsidRDefault="00BC263E"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sz w:val="16"/>
                <w:szCs w:val="16"/>
              </w:rPr>
            </w:pPr>
            <w:r w:rsidRPr="00461154">
              <w:rPr>
                <w:sz w:val="16"/>
                <w:szCs w:val="16"/>
              </w:rPr>
              <w:t>19 April 2018</w:t>
            </w:r>
          </w:p>
        </w:tc>
        <w:tc>
          <w:tcPr>
            <w:tcW w:w="1067" w:type="dxa"/>
          </w:tcPr>
          <w:p w14:paraId="628AB24D" w14:textId="4ACBAC10" w:rsidR="00BC263E" w:rsidRPr="00461154" w:rsidRDefault="00BC263E"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sz w:val="16"/>
                <w:szCs w:val="16"/>
              </w:rPr>
            </w:pPr>
            <w:r w:rsidRPr="00461154">
              <w:rPr>
                <w:sz w:val="16"/>
                <w:szCs w:val="16"/>
              </w:rPr>
              <w:t>-38 19.462</w:t>
            </w:r>
          </w:p>
        </w:tc>
        <w:tc>
          <w:tcPr>
            <w:tcW w:w="1086" w:type="dxa"/>
          </w:tcPr>
          <w:p w14:paraId="7DE71D18" w14:textId="6AF19545" w:rsidR="00BC263E" w:rsidRPr="00461154" w:rsidRDefault="00BC263E"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sz w:val="16"/>
                <w:szCs w:val="16"/>
              </w:rPr>
            </w:pPr>
            <w:r w:rsidRPr="00461154">
              <w:rPr>
                <w:sz w:val="16"/>
                <w:szCs w:val="16"/>
              </w:rPr>
              <w:t>144 33.220</w:t>
            </w:r>
          </w:p>
        </w:tc>
        <w:tc>
          <w:tcPr>
            <w:tcW w:w="1327" w:type="dxa"/>
          </w:tcPr>
          <w:p w14:paraId="570537A8" w14:textId="4FC17543" w:rsidR="00BC263E" w:rsidRPr="00461154" w:rsidRDefault="00BC263E"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sz w:val="16"/>
                <w:szCs w:val="16"/>
              </w:rPr>
            </w:pPr>
            <w:r w:rsidRPr="00461154">
              <w:rPr>
                <w:sz w:val="16"/>
                <w:szCs w:val="16"/>
              </w:rPr>
              <w:t>15 Aug 2018</w:t>
            </w:r>
          </w:p>
        </w:tc>
        <w:tc>
          <w:tcPr>
            <w:tcW w:w="1337" w:type="dxa"/>
          </w:tcPr>
          <w:p w14:paraId="26541BDB" w14:textId="06F8EF3B" w:rsidR="00BC263E" w:rsidRPr="00461154" w:rsidRDefault="00BC263E"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sz w:val="16"/>
                <w:szCs w:val="16"/>
              </w:rPr>
            </w:pPr>
            <w:r w:rsidRPr="00461154">
              <w:rPr>
                <w:sz w:val="16"/>
                <w:szCs w:val="16"/>
              </w:rPr>
              <w:t>30 Apr 2018</w:t>
            </w:r>
          </w:p>
        </w:tc>
        <w:tc>
          <w:tcPr>
            <w:tcW w:w="1257" w:type="dxa"/>
          </w:tcPr>
          <w:p w14:paraId="03BD5709" w14:textId="556D49C5" w:rsidR="00BC263E" w:rsidRPr="00461154" w:rsidRDefault="00BC263E"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sz w:val="16"/>
                <w:szCs w:val="16"/>
              </w:rPr>
            </w:pPr>
            <w:r w:rsidRPr="00461154">
              <w:rPr>
                <w:sz w:val="16"/>
                <w:szCs w:val="16"/>
              </w:rPr>
              <w:t xml:space="preserve">11 </w:t>
            </w:r>
            <w:r w:rsidR="00AA00CC">
              <w:rPr>
                <w:sz w:val="16"/>
                <w:szCs w:val="16"/>
              </w:rPr>
              <w:t>d</w:t>
            </w:r>
            <w:r w:rsidR="00AA00CC" w:rsidRPr="00461154">
              <w:rPr>
                <w:sz w:val="16"/>
                <w:szCs w:val="16"/>
              </w:rPr>
              <w:t>ays</w:t>
            </w:r>
          </w:p>
        </w:tc>
      </w:tr>
      <w:tr w:rsidR="0061188E" w14:paraId="29F0A817" w14:textId="77777777" w:rsidTr="006118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1" w:type="dxa"/>
          </w:tcPr>
          <w:p w14:paraId="273DB892" w14:textId="21DA9EA1" w:rsidR="00BC263E" w:rsidRPr="009A5D34" w:rsidRDefault="00BC263E" w:rsidP="00DF6DD3">
            <w:pPr>
              <w:pStyle w:val="Body"/>
              <w:tabs>
                <w:tab w:val="left" w:pos="284"/>
              </w:tabs>
              <w:rPr>
                <w:sz w:val="16"/>
                <w:szCs w:val="16"/>
              </w:rPr>
            </w:pPr>
            <w:r w:rsidRPr="003816AD">
              <w:rPr>
                <w:sz w:val="16"/>
                <w:szCs w:val="16"/>
              </w:rPr>
              <w:t>167736</w:t>
            </w:r>
          </w:p>
        </w:tc>
        <w:tc>
          <w:tcPr>
            <w:tcW w:w="714" w:type="dxa"/>
          </w:tcPr>
          <w:p w14:paraId="05DE6FE4" w14:textId="5118724B" w:rsidR="00BC263E" w:rsidRPr="00461154" w:rsidRDefault="00BC263E"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sz w:val="16"/>
                <w:szCs w:val="16"/>
              </w:rPr>
            </w:pPr>
            <w:r w:rsidRPr="00461154">
              <w:rPr>
                <w:sz w:val="16"/>
                <w:szCs w:val="16"/>
              </w:rPr>
              <w:t>64</w:t>
            </w:r>
          </w:p>
        </w:tc>
        <w:tc>
          <w:tcPr>
            <w:tcW w:w="1320" w:type="dxa"/>
          </w:tcPr>
          <w:p w14:paraId="41772FCE" w14:textId="1C44B61F" w:rsidR="00BC263E" w:rsidRPr="00461154" w:rsidRDefault="00D87B86"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sz w:val="16"/>
                <w:szCs w:val="16"/>
              </w:rPr>
            </w:pPr>
            <w:r w:rsidRPr="00461154">
              <w:rPr>
                <w:sz w:val="16"/>
                <w:szCs w:val="16"/>
              </w:rPr>
              <w:t>27 Feb 2019</w:t>
            </w:r>
          </w:p>
        </w:tc>
        <w:tc>
          <w:tcPr>
            <w:tcW w:w="1067" w:type="dxa"/>
          </w:tcPr>
          <w:p w14:paraId="1471D199" w14:textId="04C1E57A" w:rsidR="00BC263E" w:rsidRPr="00461154" w:rsidRDefault="009E4F4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r w:rsidR="00BC263E" w:rsidRPr="00461154">
              <w:rPr>
                <w:sz w:val="16"/>
                <w:szCs w:val="16"/>
              </w:rPr>
              <w:t>38 18.930</w:t>
            </w:r>
          </w:p>
        </w:tc>
        <w:tc>
          <w:tcPr>
            <w:tcW w:w="1086" w:type="dxa"/>
          </w:tcPr>
          <w:p w14:paraId="6D82934D" w14:textId="634C091E" w:rsidR="00BC263E" w:rsidRPr="00461154" w:rsidRDefault="00BC263E"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sz w:val="16"/>
                <w:szCs w:val="16"/>
              </w:rPr>
            </w:pPr>
            <w:r w:rsidRPr="00461154">
              <w:rPr>
                <w:sz w:val="16"/>
                <w:szCs w:val="16"/>
              </w:rPr>
              <w:t>144 27.108</w:t>
            </w:r>
          </w:p>
        </w:tc>
        <w:tc>
          <w:tcPr>
            <w:tcW w:w="1327" w:type="dxa"/>
          </w:tcPr>
          <w:p w14:paraId="450064BC" w14:textId="4BBC6315" w:rsidR="00BC263E" w:rsidRPr="00461154" w:rsidRDefault="00BC263E"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sz w:val="16"/>
                <w:szCs w:val="16"/>
              </w:rPr>
            </w:pPr>
            <w:r w:rsidRPr="00461154">
              <w:rPr>
                <w:sz w:val="16"/>
                <w:szCs w:val="16"/>
              </w:rPr>
              <w:t>31 Jul 2019</w:t>
            </w:r>
          </w:p>
        </w:tc>
        <w:tc>
          <w:tcPr>
            <w:tcW w:w="1337" w:type="dxa"/>
          </w:tcPr>
          <w:p w14:paraId="4559DE11" w14:textId="37686530" w:rsidR="00BC263E" w:rsidRPr="00461154" w:rsidRDefault="009A59A4"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10</w:t>
            </w:r>
            <w:r w:rsidR="00AA00CC">
              <w:rPr>
                <w:sz w:val="16"/>
                <w:szCs w:val="16"/>
              </w:rPr>
              <w:t xml:space="preserve"> Mar 2019</w:t>
            </w:r>
          </w:p>
        </w:tc>
        <w:tc>
          <w:tcPr>
            <w:tcW w:w="1257" w:type="dxa"/>
          </w:tcPr>
          <w:p w14:paraId="23A91E00" w14:textId="2D05BEBF" w:rsidR="00BC263E" w:rsidRPr="00461154" w:rsidRDefault="00AA00CC"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w:t>
            </w:r>
            <w:r w:rsidR="00EB550F">
              <w:rPr>
                <w:sz w:val="16"/>
                <w:szCs w:val="16"/>
              </w:rPr>
              <w:t>2</w:t>
            </w:r>
            <w:r>
              <w:rPr>
                <w:sz w:val="16"/>
                <w:szCs w:val="16"/>
              </w:rPr>
              <w:t xml:space="preserve"> days</w:t>
            </w:r>
            <w:r w:rsidR="0090387E">
              <w:rPr>
                <w:sz w:val="16"/>
                <w:szCs w:val="16"/>
              </w:rPr>
              <w:t>.</w:t>
            </w:r>
            <w:r w:rsidR="00660E8A" w:rsidRPr="00461154">
              <w:rPr>
                <w:sz w:val="16"/>
                <w:szCs w:val="16"/>
              </w:rPr>
              <w:t xml:space="preserve"> </w:t>
            </w:r>
          </w:p>
        </w:tc>
      </w:tr>
    </w:tbl>
    <w:p w14:paraId="35307ABC" w14:textId="39597F88" w:rsidR="00FC5F9F" w:rsidRPr="00651358" w:rsidRDefault="00FC5F9F" w:rsidP="00DF6DD3">
      <w:pPr>
        <w:pStyle w:val="Body"/>
        <w:tabs>
          <w:tab w:val="left" w:pos="284"/>
        </w:tabs>
      </w:pPr>
    </w:p>
    <w:p w14:paraId="7F128623" w14:textId="44AE64B1" w:rsidR="005F407E" w:rsidRPr="005F2C65" w:rsidRDefault="005F407E" w:rsidP="00DF6DD3">
      <w:pPr>
        <w:pStyle w:val="Body"/>
        <w:tabs>
          <w:tab w:val="left" w:pos="284"/>
        </w:tabs>
        <w:rPr>
          <w:b/>
        </w:rPr>
      </w:pPr>
      <w:r w:rsidRPr="005F2C65">
        <w:rPr>
          <w:b/>
        </w:rPr>
        <w:t>Tag</w:t>
      </w:r>
      <w:r w:rsidR="00C804AE" w:rsidRPr="005F2C65">
        <w:rPr>
          <w:b/>
        </w:rPr>
        <w:t xml:space="preserve"> </w:t>
      </w:r>
      <w:bookmarkStart w:id="99" w:name="_Hlk5372511"/>
      <w:r w:rsidR="00C804AE" w:rsidRPr="005F2C65">
        <w:rPr>
          <w:b/>
        </w:rPr>
        <w:t>167737</w:t>
      </w:r>
      <w:bookmarkEnd w:id="99"/>
    </w:p>
    <w:p w14:paraId="47821730" w14:textId="064F87F0" w:rsidR="0082514B" w:rsidRDefault="00880001" w:rsidP="00DF6DD3">
      <w:pPr>
        <w:pStyle w:val="Body"/>
        <w:tabs>
          <w:tab w:val="left" w:pos="284"/>
        </w:tabs>
        <w:jc w:val="both"/>
      </w:pPr>
      <w:r>
        <w:t xml:space="preserve">This </w:t>
      </w:r>
      <w:r w:rsidR="009B4D7E">
        <w:t>65 cm yellowtail kingfish</w:t>
      </w:r>
      <w:r>
        <w:t xml:space="preserve"> was </w:t>
      </w:r>
      <w:r w:rsidR="009B4D7E">
        <w:t>t</w:t>
      </w:r>
      <w:r w:rsidR="00C804AE">
        <w:t>agged off Lady Julia Percy Island</w:t>
      </w:r>
      <w:r>
        <w:t xml:space="preserve"> </w:t>
      </w:r>
      <w:r w:rsidR="00421F8A">
        <w:t xml:space="preserve">(Western Victoria) </w:t>
      </w:r>
      <w:r>
        <w:t>on the 5 April 2017</w:t>
      </w:r>
      <w:r w:rsidR="00AB5E3E">
        <w:t xml:space="preserve">, the tag was programmed to release from the fish and transmit data on </w:t>
      </w:r>
      <w:r w:rsidR="009B4D7E">
        <w:t xml:space="preserve">30 June 2017, but released and transmitted data </w:t>
      </w:r>
      <w:r w:rsidR="00BF4FC7">
        <w:t xml:space="preserve">slightly earlier </w:t>
      </w:r>
      <w:r w:rsidR="009B4D7E">
        <w:t>on 13 June 2017, resulting in 69 days of data collection.</w:t>
      </w:r>
      <w:r w:rsidR="005902BD">
        <w:t xml:space="preserve"> Immediately after tagging</w:t>
      </w:r>
      <w:r w:rsidR="00484DE6">
        <w:t>,</w:t>
      </w:r>
      <w:r w:rsidR="005902BD">
        <w:t xml:space="preserve"> the fish moved </w:t>
      </w:r>
      <w:r w:rsidR="00C21834">
        <w:t xml:space="preserve">out </w:t>
      </w:r>
      <w:r w:rsidR="00EB4952">
        <w:t xml:space="preserve">to </w:t>
      </w:r>
      <w:r w:rsidR="00C21834">
        <w:t xml:space="preserve">the continental slope and followed the slope south-east before crossing </w:t>
      </w:r>
      <w:r w:rsidR="007956AF">
        <w:t>int</w:t>
      </w:r>
      <w:r w:rsidR="00EB4952">
        <w:t>o</w:t>
      </w:r>
      <w:r w:rsidR="007956AF">
        <w:t xml:space="preserve"> Bass Strait and moving east through Bass Strait until the tagged </w:t>
      </w:r>
      <w:r w:rsidR="003161A3">
        <w:t>released</w:t>
      </w:r>
      <w:r w:rsidR="007956AF">
        <w:t xml:space="preserve"> </w:t>
      </w:r>
      <w:r w:rsidR="001A256E">
        <w:t xml:space="preserve">just north of Flinders Island in </w:t>
      </w:r>
      <w:r w:rsidR="00A03E01">
        <w:t>mid-</w:t>
      </w:r>
      <w:r w:rsidR="001A256E">
        <w:t>June (</w:t>
      </w:r>
      <w:r w:rsidR="00A03E01">
        <w:fldChar w:fldCharType="begin"/>
      </w:r>
      <w:r w:rsidR="00A03E01">
        <w:instrText xml:space="preserve"> REF _Ref12958495 \h </w:instrText>
      </w:r>
      <w:r w:rsidR="00A03E01">
        <w:fldChar w:fldCharType="separate"/>
      </w:r>
      <w:r w:rsidR="007D1809">
        <w:t xml:space="preserve">Figure </w:t>
      </w:r>
      <w:r w:rsidR="007D1809">
        <w:rPr>
          <w:noProof/>
        </w:rPr>
        <w:t>17</w:t>
      </w:r>
      <w:r w:rsidR="00A03E01">
        <w:fldChar w:fldCharType="end"/>
      </w:r>
      <w:r w:rsidR="001A256E">
        <w:t>)</w:t>
      </w:r>
      <w:r w:rsidR="00EB4952">
        <w:t xml:space="preserve">. </w:t>
      </w:r>
      <w:r w:rsidR="0082514B">
        <w:t xml:space="preserve">While the </w:t>
      </w:r>
      <w:r w:rsidR="00A264F4">
        <w:t>actual locational data is derived by model estimates that have a</w:t>
      </w:r>
      <w:r w:rsidR="003408F1">
        <w:t xml:space="preserve">n associated level of uncertainty (displayed in </w:t>
      </w:r>
      <w:r w:rsidR="003C75CC">
        <w:t>(</w:t>
      </w:r>
      <w:r w:rsidR="003C75CC">
        <w:fldChar w:fldCharType="begin"/>
      </w:r>
      <w:r w:rsidR="003C75CC">
        <w:instrText xml:space="preserve"> REF _Ref11839963 \h </w:instrText>
      </w:r>
      <w:r w:rsidR="003C75CC">
        <w:fldChar w:fldCharType="separate"/>
      </w:r>
      <w:r w:rsidR="007D1809" w:rsidRPr="005D6E4A">
        <w:t xml:space="preserve">Figure </w:t>
      </w:r>
      <w:r w:rsidR="007D1809">
        <w:rPr>
          <w:noProof/>
        </w:rPr>
        <w:t>18</w:t>
      </w:r>
      <w:r w:rsidR="003C75CC">
        <w:fldChar w:fldCharType="end"/>
      </w:r>
      <w:r w:rsidR="003408F1">
        <w:t xml:space="preserve">), we can be highly confident that the fish moved </w:t>
      </w:r>
      <w:r w:rsidR="00651358">
        <w:t>east across Bass Strait over the 69 days of tag recording.</w:t>
      </w:r>
      <w:r w:rsidR="00E258C5">
        <w:t xml:space="preserve"> The </w:t>
      </w:r>
      <w:r w:rsidR="0042444D">
        <w:t>e</w:t>
      </w:r>
      <w:r w:rsidR="00E258C5">
        <w:t>stimated</w:t>
      </w:r>
      <w:r w:rsidR="00A03E01">
        <w:t xml:space="preserve"> central point of the</w:t>
      </w:r>
      <w:r w:rsidR="00E258C5">
        <w:t xml:space="preserve"> path through Bass Strait is inter</w:t>
      </w:r>
      <w:r w:rsidR="003C4B36">
        <w:t>esting as it include</w:t>
      </w:r>
      <w:r w:rsidR="0042444D">
        <w:t>d</w:t>
      </w:r>
      <w:r w:rsidR="003C4B36">
        <w:t xml:space="preserve"> King Island and the string of islands between Wilson Promontory and Flinders Island, consistent with the</w:t>
      </w:r>
      <w:r w:rsidR="0042444D">
        <w:t xml:space="preserve"> association of yello</w:t>
      </w:r>
      <w:r w:rsidR="001E586B">
        <w:t xml:space="preserve">wtail kingfish with </w:t>
      </w:r>
      <w:r w:rsidR="002A12C9">
        <w:t xml:space="preserve">topographic features such as </w:t>
      </w:r>
      <w:r w:rsidR="001E586B">
        <w:t>reefs and oceanic islands</w:t>
      </w:r>
      <w:r w:rsidR="00A03E01">
        <w:t xml:space="preserve"> (</w:t>
      </w:r>
      <w:r w:rsidR="00A03E01">
        <w:fldChar w:fldCharType="begin"/>
      </w:r>
      <w:r w:rsidR="00A03E01">
        <w:instrText xml:space="preserve"> REF _Ref12958495 \h </w:instrText>
      </w:r>
      <w:r w:rsidR="00A03E01">
        <w:fldChar w:fldCharType="separate"/>
      </w:r>
      <w:r w:rsidR="007D1809">
        <w:t xml:space="preserve">Figure </w:t>
      </w:r>
      <w:r w:rsidR="007D1809">
        <w:rPr>
          <w:noProof/>
        </w:rPr>
        <w:t>17</w:t>
      </w:r>
      <w:r w:rsidR="00A03E01">
        <w:fldChar w:fldCharType="end"/>
      </w:r>
      <w:r w:rsidR="00A03E01">
        <w:t>)</w:t>
      </w:r>
      <w:r w:rsidR="001E586B">
        <w:t>.</w:t>
      </w:r>
      <w:r w:rsidR="009F5536" w:rsidRPr="009F5536">
        <w:t xml:space="preserve"> </w:t>
      </w:r>
    </w:p>
    <w:p w14:paraId="3E7607CD" w14:textId="77777777" w:rsidR="00564074" w:rsidRDefault="00564074" w:rsidP="00DF6DD3">
      <w:pPr>
        <w:pStyle w:val="Body"/>
        <w:tabs>
          <w:tab w:val="left" w:pos="284"/>
        </w:tabs>
      </w:pPr>
    </w:p>
    <w:p w14:paraId="4693F910" w14:textId="40E2EBC8" w:rsidR="00516953" w:rsidRDefault="009C625E" w:rsidP="00DF6DD3">
      <w:pPr>
        <w:pStyle w:val="Body"/>
        <w:tabs>
          <w:tab w:val="left" w:pos="284"/>
        </w:tabs>
        <w:jc w:val="center"/>
      </w:pPr>
      <w:r>
        <w:rPr>
          <w:noProof/>
          <w:lang w:val="en-GB" w:eastAsia="en-GB"/>
        </w:rPr>
        <w:lastRenderedPageBreak/>
        <w:drawing>
          <wp:inline distT="0" distB="0" distL="0" distR="0" wp14:anchorId="18387317" wp14:editId="05B79A98">
            <wp:extent cx="4650816" cy="2592421"/>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83175" cy="2610458"/>
                    </a:xfrm>
                    <a:prstGeom prst="rect">
                      <a:avLst/>
                    </a:prstGeom>
                    <a:noFill/>
                  </pic:spPr>
                </pic:pic>
              </a:graphicData>
            </a:graphic>
          </wp:inline>
        </w:drawing>
      </w:r>
    </w:p>
    <w:p w14:paraId="5B9C0AC3" w14:textId="62529FF2" w:rsidR="00BF4FC7" w:rsidRDefault="003D748E" w:rsidP="00DF6DD3">
      <w:pPr>
        <w:pStyle w:val="Caption"/>
        <w:tabs>
          <w:tab w:val="left" w:pos="284"/>
        </w:tabs>
      </w:pPr>
      <w:bookmarkStart w:id="100" w:name="_Ref12958495"/>
      <w:bookmarkStart w:id="101" w:name="_Toc27993169"/>
      <w:bookmarkStart w:id="102" w:name="_Toc27993341"/>
      <w:bookmarkStart w:id="103" w:name="_Toc28595043"/>
      <w:r>
        <w:t xml:space="preserve">Figure </w:t>
      </w:r>
      <w:r w:rsidR="00F72E25">
        <w:rPr>
          <w:noProof/>
        </w:rPr>
        <w:fldChar w:fldCharType="begin"/>
      </w:r>
      <w:r w:rsidR="00F72E25">
        <w:rPr>
          <w:noProof/>
        </w:rPr>
        <w:instrText xml:space="preserve"> SEQ Figure \* ARABIC </w:instrText>
      </w:r>
      <w:r w:rsidR="00F72E25">
        <w:rPr>
          <w:noProof/>
        </w:rPr>
        <w:fldChar w:fldCharType="separate"/>
      </w:r>
      <w:r w:rsidR="007D1809">
        <w:rPr>
          <w:noProof/>
        </w:rPr>
        <w:t>17</w:t>
      </w:r>
      <w:r w:rsidR="00F72E25">
        <w:rPr>
          <w:noProof/>
        </w:rPr>
        <w:fldChar w:fldCharType="end"/>
      </w:r>
      <w:bookmarkEnd w:id="100"/>
      <w:r>
        <w:t>.</w:t>
      </w:r>
      <w:r w:rsidR="00CB018B">
        <w:t xml:space="preserve"> </w:t>
      </w:r>
      <w:r>
        <w:t xml:space="preserve"> Modelled projection of</w:t>
      </w:r>
      <w:r w:rsidR="00F57F05">
        <w:t xml:space="preserve"> yellowtail</w:t>
      </w:r>
      <w:r>
        <w:t xml:space="preserve"> kingfish</w:t>
      </w:r>
      <w:r w:rsidR="00F57F05">
        <w:t xml:space="preserve"> (</w:t>
      </w:r>
      <w:r w:rsidR="0031549D">
        <w:t>T</w:t>
      </w:r>
      <w:r w:rsidR="0031549D" w:rsidRPr="00F57F05">
        <w:t xml:space="preserve">ag </w:t>
      </w:r>
      <w:r w:rsidR="00F57F05" w:rsidRPr="00F57F05">
        <w:t>167737</w:t>
      </w:r>
      <w:r w:rsidR="00F57F05">
        <w:t xml:space="preserve">) </w:t>
      </w:r>
      <w:r>
        <w:t>location</w:t>
      </w:r>
      <w:r w:rsidR="00AD3DED">
        <w:t>s.</w:t>
      </w:r>
      <w:bookmarkEnd w:id="101"/>
      <w:bookmarkEnd w:id="102"/>
      <w:bookmarkEnd w:id="103"/>
    </w:p>
    <w:p w14:paraId="13E23516" w14:textId="7FD29E01" w:rsidR="005F407E" w:rsidRDefault="006310A8" w:rsidP="00DF6DD3">
      <w:pPr>
        <w:pStyle w:val="Body"/>
        <w:tabs>
          <w:tab w:val="left" w:pos="284"/>
        </w:tabs>
        <w:jc w:val="center"/>
      </w:pPr>
      <w:r w:rsidRPr="006310A8">
        <w:rPr>
          <w:noProof/>
          <w:lang w:val="en-GB" w:eastAsia="en-GB"/>
        </w:rPr>
        <w:drawing>
          <wp:inline distT="0" distB="0" distL="0" distR="0" wp14:anchorId="2FE7DFC3" wp14:editId="08177326">
            <wp:extent cx="4644606" cy="2748377"/>
            <wp:effectExtent l="0" t="0" r="381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680671" cy="2769718"/>
                    </a:xfrm>
                    <a:prstGeom prst="rect">
                      <a:avLst/>
                    </a:prstGeom>
                  </pic:spPr>
                </pic:pic>
              </a:graphicData>
            </a:graphic>
          </wp:inline>
        </w:drawing>
      </w:r>
    </w:p>
    <w:p w14:paraId="0A93783A" w14:textId="6EE82507" w:rsidR="003D748E" w:rsidRPr="005D6E4A" w:rsidRDefault="002728BD" w:rsidP="00DF6DD3">
      <w:pPr>
        <w:pStyle w:val="Caption"/>
        <w:tabs>
          <w:tab w:val="left" w:pos="284"/>
        </w:tabs>
      </w:pPr>
      <w:bookmarkStart w:id="104" w:name="_Ref11839963"/>
      <w:bookmarkStart w:id="105" w:name="_Toc27993170"/>
      <w:bookmarkStart w:id="106" w:name="_Toc27993342"/>
      <w:bookmarkStart w:id="107" w:name="_Toc28595044"/>
      <w:r w:rsidRPr="005D6E4A">
        <w:t xml:space="preserve">Figure </w:t>
      </w:r>
      <w:r w:rsidR="00423DF1">
        <w:fldChar w:fldCharType="begin"/>
      </w:r>
      <w:r w:rsidR="00423DF1">
        <w:instrText xml:space="preserve"> SEQ Figure \* ARABIC </w:instrText>
      </w:r>
      <w:r w:rsidR="00423DF1">
        <w:fldChar w:fldCharType="separate"/>
      </w:r>
      <w:r w:rsidR="007D1809">
        <w:rPr>
          <w:noProof/>
        </w:rPr>
        <w:t>18</w:t>
      </w:r>
      <w:r w:rsidR="00423DF1">
        <w:rPr>
          <w:noProof/>
        </w:rPr>
        <w:fldChar w:fldCharType="end"/>
      </w:r>
      <w:bookmarkEnd w:id="104"/>
      <w:r w:rsidR="00CB018B">
        <w:t xml:space="preserve">. </w:t>
      </w:r>
      <w:r w:rsidR="003D748E" w:rsidRPr="005D6E4A">
        <w:t xml:space="preserve"> Modelled projection of </w:t>
      </w:r>
      <w:r w:rsidR="009C625E" w:rsidRPr="005D6E4A">
        <w:t xml:space="preserve">yellowtail kingfish (tag 167737) locations </w:t>
      </w:r>
      <w:r w:rsidR="00070825" w:rsidRPr="005D6E4A">
        <w:t>with 50%, 95% and 99% confidence intervals</w:t>
      </w:r>
      <w:r w:rsidR="009C625E" w:rsidRPr="005D6E4A">
        <w:t>.</w:t>
      </w:r>
      <w:bookmarkEnd w:id="105"/>
      <w:bookmarkEnd w:id="106"/>
      <w:bookmarkEnd w:id="107"/>
    </w:p>
    <w:p w14:paraId="07F13287" w14:textId="0E5D6EE3" w:rsidR="001D5B52" w:rsidRPr="001D5B52" w:rsidRDefault="0035241E" w:rsidP="00DF6DD3">
      <w:pPr>
        <w:pStyle w:val="Body"/>
        <w:tabs>
          <w:tab w:val="left" w:pos="284"/>
        </w:tabs>
        <w:jc w:val="both"/>
      </w:pPr>
      <w:r>
        <w:t>The depth profile recorded indicated that the fish moved deeper shortly after release, and as it moved along the continental slope and through into Bass Strait, reaching average daily depths of 70 m. However, it appears that when the fish reached eastern Bass Strait, it mostly resided in near surface waters (i.e. from mid-May onwards) (</w:t>
      </w:r>
      <w:r w:rsidRPr="005C6E12">
        <w:fldChar w:fldCharType="begin"/>
      </w:r>
      <w:r w:rsidRPr="005C6E12">
        <w:instrText xml:space="preserve"> REF _Ref12443346 \h  \* MERGEFORMAT </w:instrText>
      </w:r>
      <w:r w:rsidRPr="005C6E12">
        <w:fldChar w:fldCharType="separate"/>
      </w:r>
      <w:r w:rsidR="007D1809" w:rsidRPr="007D1809">
        <w:rPr>
          <w:color w:val="000000" w:themeColor="text1"/>
        </w:rPr>
        <w:t xml:space="preserve">Figure </w:t>
      </w:r>
      <w:r w:rsidR="007D1809" w:rsidRPr="007D1809">
        <w:rPr>
          <w:noProof/>
          <w:color w:val="000000" w:themeColor="text1"/>
        </w:rPr>
        <w:t>19</w:t>
      </w:r>
      <w:r w:rsidRPr="005C6E12">
        <w:fldChar w:fldCharType="end"/>
      </w:r>
      <w:r>
        <w:t xml:space="preserve">). The average daily temperature records indicated that the fish mostly remained in water temperature &gt;15.5°C </w:t>
      </w:r>
      <w:r w:rsidRPr="00641385">
        <w:t>(</w:t>
      </w:r>
      <w:r w:rsidRPr="00641385">
        <w:fldChar w:fldCharType="begin"/>
      </w:r>
      <w:r w:rsidRPr="00641385">
        <w:instrText xml:space="preserve"> REF _Ref12443346 \h  \* MERGEFORMAT </w:instrText>
      </w:r>
      <w:r w:rsidRPr="00641385">
        <w:fldChar w:fldCharType="separate"/>
      </w:r>
      <w:r w:rsidR="007D1809" w:rsidRPr="007D1809">
        <w:rPr>
          <w:color w:val="000000" w:themeColor="text1"/>
        </w:rPr>
        <w:t xml:space="preserve">Figure </w:t>
      </w:r>
      <w:r w:rsidR="007D1809" w:rsidRPr="007D1809">
        <w:rPr>
          <w:noProof/>
          <w:color w:val="000000" w:themeColor="text1"/>
        </w:rPr>
        <w:t>19</w:t>
      </w:r>
      <w:r w:rsidRPr="00641385">
        <w:fldChar w:fldCharType="end"/>
      </w:r>
      <w:r w:rsidRPr="00641385">
        <w:t xml:space="preserve">). </w:t>
      </w:r>
      <w:r>
        <w:t>The minimum recorded exposure temperature was 14.5°C and the maximum was 17°C, experienced shortly after release.</w:t>
      </w:r>
    </w:p>
    <w:p w14:paraId="055FBCB3" w14:textId="274F05C8" w:rsidR="00641385" w:rsidRDefault="0035241E" w:rsidP="00DF6DD3">
      <w:pPr>
        <w:pStyle w:val="Body"/>
        <w:tabs>
          <w:tab w:val="left" w:pos="284"/>
        </w:tabs>
        <w:jc w:val="center"/>
        <w:rPr>
          <w:b/>
          <w:color w:val="000000" w:themeColor="text1"/>
        </w:rPr>
      </w:pPr>
      <w:bookmarkStart w:id="108" w:name="_Ref11839984"/>
      <w:r>
        <w:rPr>
          <w:b/>
          <w:noProof/>
          <w:color w:val="000000" w:themeColor="text1"/>
          <w:lang w:val="en-GB" w:eastAsia="en-GB"/>
        </w:rPr>
        <w:lastRenderedPageBreak/>
        <w:drawing>
          <wp:inline distT="0" distB="0" distL="0" distR="0" wp14:anchorId="21A09AD1" wp14:editId="59D93F2F">
            <wp:extent cx="5218430" cy="2688590"/>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18430" cy="2688590"/>
                    </a:xfrm>
                    <a:prstGeom prst="rect">
                      <a:avLst/>
                    </a:prstGeom>
                    <a:noFill/>
                  </pic:spPr>
                </pic:pic>
              </a:graphicData>
            </a:graphic>
          </wp:inline>
        </w:drawing>
      </w:r>
    </w:p>
    <w:p w14:paraId="4367F30D" w14:textId="3430CAED" w:rsidR="00564074" w:rsidRDefault="002728BD" w:rsidP="00DF6DD3">
      <w:pPr>
        <w:pStyle w:val="Caption"/>
        <w:tabs>
          <w:tab w:val="left" w:pos="284"/>
        </w:tabs>
      </w:pPr>
      <w:bookmarkStart w:id="109" w:name="_Ref12443346"/>
      <w:bookmarkStart w:id="110" w:name="_Toc27993171"/>
      <w:bookmarkStart w:id="111" w:name="_Toc27993343"/>
      <w:bookmarkStart w:id="112" w:name="_Toc28595045"/>
      <w:r w:rsidRPr="005D6E4A">
        <w:t xml:space="preserve">Figure </w:t>
      </w:r>
      <w:r w:rsidR="00423DF1">
        <w:fldChar w:fldCharType="begin"/>
      </w:r>
      <w:r w:rsidR="00423DF1">
        <w:instrText xml:space="preserve"> SEQ Figure \* ARABIC </w:instrText>
      </w:r>
      <w:r w:rsidR="00423DF1">
        <w:fldChar w:fldCharType="separate"/>
      </w:r>
      <w:r w:rsidR="007D1809">
        <w:rPr>
          <w:noProof/>
        </w:rPr>
        <w:t>19</w:t>
      </w:r>
      <w:r w:rsidR="00423DF1">
        <w:rPr>
          <w:noProof/>
        </w:rPr>
        <w:fldChar w:fldCharType="end"/>
      </w:r>
      <w:bookmarkEnd w:id="108"/>
      <w:bookmarkEnd w:id="109"/>
      <w:r w:rsidR="00E56136" w:rsidRPr="005D6E4A">
        <w:t>.</w:t>
      </w:r>
      <w:r w:rsidRPr="005D6E4A">
        <w:t xml:space="preserve"> </w:t>
      </w:r>
      <w:r w:rsidR="00CB018B">
        <w:t xml:space="preserve"> </w:t>
      </w:r>
      <w:r w:rsidR="00D84BF9" w:rsidRPr="005D6E4A">
        <w:t>Average daily d</w:t>
      </w:r>
      <w:r w:rsidR="00CB7DC6" w:rsidRPr="005D6E4A">
        <w:t>epth</w:t>
      </w:r>
      <w:r w:rsidRPr="005D6E4A">
        <w:t xml:space="preserve"> </w:t>
      </w:r>
      <w:r w:rsidR="00BF3E03" w:rsidRPr="005D6E4A">
        <w:t xml:space="preserve">and temperature </w:t>
      </w:r>
      <w:r w:rsidR="00980FE1" w:rsidRPr="005D6E4A">
        <w:t>of yellowtail kingfish tag 167737</w:t>
      </w:r>
      <w:r w:rsidR="000D17D1" w:rsidRPr="005D6E4A">
        <w:t xml:space="preserve"> as it moved from Lady Julia Percy Island t</w:t>
      </w:r>
      <w:r w:rsidR="00BF3E03" w:rsidRPr="005D6E4A">
        <w:t>o</w:t>
      </w:r>
      <w:r w:rsidR="000D17D1" w:rsidRPr="005D6E4A">
        <w:t xml:space="preserve"> eastern Bass S</w:t>
      </w:r>
      <w:r w:rsidR="00CB7DC6" w:rsidRPr="005D6E4A">
        <w:t>traight</w:t>
      </w:r>
      <w:r w:rsidR="00BF3E03" w:rsidRPr="005D6E4A">
        <w:t xml:space="preserve"> from April </w:t>
      </w:r>
      <w:r w:rsidR="00C00661" w:rsidRPr="005D6E4A">
        <w:t>to May 2017</w:t>
      </w:r>
      <w:r w:rsidR="00CB7DC6" w:rsidRPr="005D6E4A">
        <w:t>.</w:t>
      </w:r>
      <w:bookmarkEnd w:id="110"/>
      <w:bookmarkEnd w:id="111"/>
      <w:bookmarkEnd w:id="112"/>
    </w:p>
    <w:p w14:paraId="353B1541" w14:textId="3A781AC9" w:rsidR="00570F25" w:rsidRPr="00CB7DC6" w:rsidRDefault="00570F25" w:rsidP="00DF6DD3">
      <w:pPr>
        <w:pStyle w:val="Body"/>
        <w:tabs>
          <w:tab w:val="left" w:pos="284"/>
        </w:tabs>
        <w:jc w:val="center"/>
      </w:pPr>
    </w:p>
    <w:p w14:paraId="25852095" w14:textId="36E8E6AC" w:rsidR="005F2C65" w:rsidRPr="00E1766D" w:rsidRDefault="005F2C65" w:rsidP="00DF6DD3">
      <w:pPr>
        <w:pStyle w:val="Body"/>
        <w:tabs>
          <w:tab w:val="left" w:pos="284"/>
        </w:tabs>
        <w:rPr>
          <w:b/>
        </w:rPr>
      </w:pPr>
      <w:r w:rsidRPr="00E1766D">
        <w:rPr>
          <w:b/>
        </w:rPr>
        <w:t>Tag 167735</w:t>
      </w:r>
    </w:p>
    <w:p w14:paraId="5A42DBA0" w14:textId="3D6E4D96" w:rsidR="00FB268E" w:rsidRDefault="00DE776E" w:rsidP="00DF6DD3">
      <w:pPr>
        <w:pStyle w:val="Body"/>
        <w:tabs>
          <w:tab w:val="left" w:pos="284"/>
        </w:tabs>
        <w:jc w:val="both"/>
      </w:pPr>
      <w:r>
        <w:t xml:space="preserve">After deployed </w:t>
      </w:r>
      <w:r w:rsidR="005F2C65">
        <w:t>off Barwon heads</w:t>
      </w:r>
      <w:r>
        <w:t xml:space="preserve"> (Central Victoria)</w:t>
      </w:r>
      <w:r w:rsidR="00E83A26">
        <w:t>, t</w:t>
      </w:r>
      <w:r w:rsidR="005F2C65">
        <w:t xml:space="preserve">he tag washed up on shore 11 days later.  </w:t>
      </w:r>
      <w:r w:rsidR="00AA5146">
        <w:t xml:space="preserve">It appears that the first dorsal wire had broken at the crimp. </w:t>
      </w:r>
      <w:r w:rsidR="00F10AF1">
        <w:t xml:space="preserve">The tag appeared very scratched which was either from </w:t>
      </w:r>
      <w:r w:rsidR="00DA2CE3">
        <w:t>abrasion on</w:t>
      </w:r>
      <w:r w:rsidR="00857A94">
        <w:t xml:space="preserve"> rocks or teeth marks from a seal. The tag was collected from the beach by a </w:t>
      </w:r>
      <w:r w:rsidR="00B95BEB">
        <w:t>passer-by</w:t>
      </w:r>
      <w:r w:rsidR="00DA2CE3">
        <w:t xml:space="preserve"> </w:t>
      </w:r>
      <w:r w:rsidR="00C22491">
        <w:t>and</w:t>
      </w:r>
      <w:r w:rsidR="00FB268E">
        <w:t xml:space="preserve"> it was later sent to </w:t>
      </w:r>
      <w:r w:rsidR="00E83A26">
        <w:t>the Victorian Fisheries Authority</w:t>
      </w:r>
      <w:r w:rsidR="00FB268E">
        <w:t>.  No data was able to be downloaded from the tag. This event suggest</w:t>
      </w:r>
      <w:r w:rsidR="00B95BEB">
        <w:t>ed</w:t>
      </w:r>
      <w:r w:rsidR="00FB268E">
        <w:t xml:space="preserve"> that </w:t>
      </w:r>
      <w:r w:rsidR="00CC7A2A">
        <w:t xml:space="preserve">extreme </w:t>
      </w:r>
      <w:r w:rsidR="00FB268E">
        <w:t>care needs to be taken when crimping the wire as damage to the wire could have occurred.</w:t>
      </w:r>
    </w:p>
    <w:p w14:paraId="4C7A4407" w14:textId="48BE9896" w:rsidR="005F2C65" w:rsidRPr="00E1766D" w:rsidRDefault="00FB268E" w:rsidP="00DF6DD3">
      <w:pPr>
        <w:pStyle w:val="Body"/>
        <w:tabs>
          <w:tab w:val="left" w:pos="284"/>
        </w:tabs>
        <w:rPr>
          <w:b/>
        </w:rPr>
      </w:pPr>
      <w:r w:rsidRPr="00E1766D">
        <w:rPr>
          <w:b/>
        </w:rPr>
        <w:t>Tag 167736</w:t>
      </w:r>
    </w:p>
    <w:p w14:paraId="5636939E" w14:textId="481DE866" w:rsidR="00F67840" w:rsidRDefault="00FB268E" w:rsidP="00DF6DD3">
      <w:pPr>
        <w:pStyle w:val="Body"/>
        <w:tabs>
          <w:tab w:val="left" w:pos="284"/>
        </w:tabs>
        <w:jc w:val="both"/>
      </w:pPr>
      <w:r>
        <w:t xml:space="preserve">This </w:t>
      </w:r>
      <w:r w:rsidR="00666609">
        <w:t xml:space="preserve">fish </w:t>
      </w:r>
      <w:r w:rsidR="002D40FB">
        <w:t>was tagged in the Port Phillip Heads</w:t>
      </w:r>
      <w:r w:rsidR="005F693F">
        <w:t xml:space="preserve"> region</w:t>
      </w:r>
      <w:r w:rsidR="002D40FB">
        <w:t xml:space="preserve">, but the tag was found </w:t>
      </w:r>
      <w:r w:rsidR="00E97D1E">
        <w:t xml:space="preserve">12 </w:t>
      </w:r>
      <w:r w:rsidR="002D40FB">
        <w:t>days after the fish was released</w:t>
      </w:r>
      <w:r w:rsidR="00E97D1E">
        <w:t xml:space="preserve">. Like </w:t>
      </w:r>
      <w:r w:rsidR="004C65E7">
        <w:t xml:space="preserve">Tag 167735 </w:t>
      </w:r>
      <w:r w:rsidR="002D40FB">
        <w:t xml:space="preserve">it appeared the </w:t>
      </w:r>
      <w:r w:rsidR="004C65E7">
        <w:t xml:space="preserve">dorsal wire had </w:t>
      </w:r>
      <w:r w:rsidR="002E1AB1">
        <w:t>broken.</w:t>
      </w:r>
      <w:r>
        <w:t xml:space="preserve">  </w:t>
      </w:r>
    </w:p>
    <w:p w14:paraId="0D19DBC5" w14:textId="3410D920" w:rsidR="002E1AB1" w:rsidRDefault="002E1AB1" w:rsidP="00DF6DD3">
      <w:pPr>
        <w:pStyle w:val="Body"/>
        <w:tabs>
          <w:tab w:val="left" w:pos="284"/>
        </w:tabs>
      </w:pPr>
    </w:p>
    <w:p w14:paraId="0566822F" w14:textId="668B3462" w:rsidR="002E1AB1" w:rsidRDefault="007C16B4" w:rsidP="00DF6DD3">
      <w:pPr>
        <w:pStyle w:val="Body"/>
        <w:tabs>
          <w:tab w:val="left" w:pos="284"/>
        </w:tabs>
        <w:jc w:val="both"/>
      </w:pPr>
      <w:r>
        <w:t xml:space="preserve">For tags </w:t>
      </w:r>
      <w:r w:rsidR="00CF2092">
        <w:t xml:space="preserve">167735 and 167736 it </w:t>
      </w:r>
      <w:r w:rsidR="002E1AB1">
        <w:t xml:space="preserve">is unclear whether </w:t>
      </w:r>
      <w:r w:rsidR="00350403">
        <w:t>the wire</w:t>
      </w:r>
      <w:r w:rsidR="00CF2092">
        <w:t xml:space="preserve"> corroded at the crimp </w:t>
      </w:r>
      <w:r w:rsidR="00105186">
        <w:t>attachment</w:t>
      </w:r>
      <w:r w:rsidR="00CF2092">
        <w:t xml:space="preserve"> point or if the </w:t>
      </w:r>
      <w:r w:rsidR="009A4FFF">
        <w:t xml:space="preserve">tagged was pulled from the fish from a predator such as seal.  </w:t>
      </w:r>
      <w:r w:rsidR="00EE59ED">
        <w:t>Tag 167737 did remain attached</w:t>
      </w:r>
      <w:r w:rsidR="00105186">
        <w:t xml:space="preserve"> to the kingfish</w:t>
      </w:r>
      <w:r w:rsidR="00EE59ED">
        <w:t xml:space="preserve"> for 69 days</w:t>
      </w:r>
      <w:r w:rsidR="005951DE">
        <w:t xml:space="preserve"> suggesting that the </w:t>
      </w:r>
      <w:r w:rsidR="00106BBA">
        <w:t>attachment method was appropriate</w:t>
      </w:r>
      <w:r w:rsidR="001848A5">
        <w:t>.</w:t>
      </w:r>
      <w:r w:rsidR="00105186">
        <w:t xml:space="preserve"> </w:t>
      </w:r>
      <w:r w:rsidR="00EE59ED">
        <w:t xml:space="preserve"> </w:t>
      </w:r>
      <w:r w:rsidR="009A4FFF">
        <w:t>Two attachment points were used to secure the tag</w:t>
      </w:r>
      <w:r w:rsidR="001848A5">
        <w:t>s</w:t>
      </w:r>
      <w:r w:rsidR="009A4FFF">
        <w:t xml:space="preserve"> </w:t>
      </w:r>
      <w:r w:rsidR="00D35AB3">
        <w:t>on to the fish so it</w:t>
      </w:r>
      <w:r w:rsidR="00D865C2">
        <w:t>’</w:t>
      </w:r>
      <w:r w:rsidR="00D35AB3">
        <w:t xml:space="preserve">s unlikely that </w:t>
      </w:r>
      <w:r w:rsidR="000928C5">
        <w:t xml:space="preserve">the </w:t>
      </w:r>
      <w:r w:rsidR="00EE59ED">
        <w:t>stainless-steel</w:t>
      </w:r>
      <w:r w:rsidR="000928C5">
        <w:t xml:space="preserve"> wire corroded</w:t>
      </w:r>
      <w:r w:rsidR="0034548F">
        <w:t xml:space="preserve"> at </w:t>
      </w:r>
      <w:r w:rsidR="00222C96">
        <w:t>both.</w:t>
      </w:r>
      <w:r w:rsidR="000928C5">
        <w:t xml:space="preserve">  </w:t>
      </w:r>
    </w:p>
    <w:p w14:paraId="4BD22A0C" w14:textId="77777777" w:rsidR="002E1AB1" w:rsidRDefault="002E1AB1" w:rsidP="00DF6DD3">
      <w:pPr>
        <w:pStyle w:val="Body"/>
        <w:tabs>
          <w:tab w:val="left" w:pos="284"/>
        </w:tabs>
      </w:pPr>
    </w:p>
    <w:p w14:paraId="10912BCE" w14:textId="668CF654" w:rsidR="00800F8B" w:rsidRDefault="00C42CF1" w:rsidP="00DF6DD3">
      <w:pPr>
        <w:pStyle w:val="HB"/>
        <w:tabs>
          <w:tab w:val="left" w:pos="284"/>
        </w:tabs>
      </w:pPr>
      <w:bookmarkStart w:id="113" w:name="_Toc28596753"/>
      <w:r>
        <w:t xml:space="preserve">Potential of </w:t>
      </w:r>
      <w:r w:rsidR="00EF7B00">
        <w:t xml:space="preserve">otolith </w:t>
      </w:r>
      <w:r>
        <w:t>stable is</w:t>
      </w:r>
      <w:r w:rsidR="00876CF2">
        <w:t>o</w:t>
      </w:r>
      <w:r>
        <w:t>topes to provide information o</w:t>
      </w:r>
      <w:r w:rsidR="00CC7A2A">
        <w:t xml:space="preserve">n </w:t>
      </w:r>
      <w:r>
        <w:t xml:space="preserve">temperature </w:t>
      </w:r>
      <w:r w:rsidR="00876CF2">
        <w:t xml:space="preserve">exposure </w:t>
      </w:r>
      <w:r w:rsidR="00EF7B00">
        <w:t xml:space="preserve">and population structure </w:t>
      </w:r>
      <w:r w:rsidR="00876CF2">
        <w:t>of yellowtail kingfish</w:t>
      </w:r>
      <w:bookmarkEnd w:id="113"/>
      <w:r w:rsidR="00876CF2">
        <w:t xml:space="preserve"> </w:t>
      </w:r>
    </w:p>
    <w:p w14:paraId="5D8AA4F7" w14:textId="3866B6D0" w:rsidR="00FC7FC1" w:rsidRPr="00B45F87" w:rsidRDefault="0056791F" w:rsidP="00DF6DD3">
      <w:pPr>
        <w:pStyle w:val="Body"/>
        <w:tabs>
          <w:tab w:val="left" w:pos="284"/>
        </w:tabs>
        <w:rPr>
          <w:i/>
        </w:rPr>
      </w:pPr>
      <w:r>
        <w:rPr>
          <w:i/>
        </w:rPr>
        <w:t>This section</w:t>
      </w:r>
      <w:r w:rsidR="00FC7FC1" w:rsidRPr="00B45F87">
        <w:rPr>
          <w:i/>
        </w:rPr>
        <w:t xml:space="preserve"> is relevant to meeting Objective </w:t>
      </w:r>
      <w:r>
        <w:rPr>
          <w:i/>
        </w:rPr>
        <w:t>5</w:t>
      </w:r>
      <w:r w:rsidR="00FC7FC1" w:rsidRPr="00B45F87">
        <w:rPr>
          <w:i/>
        </w:rPr>
        <w:t>.</w:t>
      </w:r>
    </w:p>
    <w:p w14:paraId="48D2E43C" w14:textId="77777777" w:rsidR="00FC7FC1" w:rsidRPr="00FC7FC1" w:rsidRDefault="00FC7FC1" w:rsidP="00DF6DD3">
      <w:pPr>
        <w:pStyle w:val="Body"/>
        <w:tabs>
          <w:tab w:val="left" w:pos="284"/>
        </w:tabs>
      </w:pPr>
    </w:p>
    <w:p w14:paraId="744A26E5" w14:textId="3503154B" w:rsidR="00590B60" w:rsidRPr="00590B60" w:rsidRDefault="00590B60" w:rsidP="00DF6DD3">
      <w:pPr>
        <w:pStyle w:val="HC"/>
        <w:tabs>
          <w:tab w:val="left" w:pos="284"/>
        </w:tabs>
      </w:pPr>
      <w:r w:rsidRPr="00590B60">
        <w:t>Background</w:t>
      </w:r>
    </w:p>
    <w:p w14:paraId="5BC302FF" w14:textId="5BF273A1" w:rsidR="00590B60" w:rsidRPr="00590B60" w:rsidRDefault="00590B60" w:rsidP="00DF6DD3">
      <w:pPr>
        <w:pStyle w:val="Body"/>
        <w:tabs>
          <w:tab w:val="left" w:pos="284"/>
        </w:tabs>
        <w:jc w:val="both"/>
      </w:pPr>
      <w:r w:rsidRPr="00590B60">
        <w:t>Stable isotope ratios of carbon (</w:t>
      </w:r>
      <w:r w:rsidRPr="001D6337">
        <w:rPr>
          <w:vertAlign w:val="superscript"/>
        </w:rPr>
        <w:t>13</w:t>
      </w:r>
      <w:r w:rsidRPr="00590B60">
        <w:t>C/</w:t>
      </w:r>
      <w:r w:rsidRPr="001D6337">
        <w:rPr>
          <w:vertAlign w:val="superscript"/>
        </w:rPr>
        <w:t>12</w:t>
      </w:r>
      <w:r w:rsidRPr="00590B60">
        <w:t xml:space="preserve">C, i.e. </w:t>
      </w:r>
      <w:r w:rsidRPr="00590B60">
        <w:sym w:font="Symbol" w:char="F064"/>
      </w:r>
      <w:r w:rsidRPr="001D6337">
        <w:rPr>
          <w:vertAlign w:val="superscript"/>
        </w:rPr>
        <w:t>13</w:t>
      </w:r>
      <w:r w:rsidRPr="00590B60">
        <w:t>C ) and oxygen (</w:t>
      </w:r>
      <w:r w:rsidRPr="001D6337">
        <w:rPr>
          <w:vertAlign w:val="superscript"/>
        </w:rPr>
        <w:t>18</w:t>
      </w:r>
      <w:r w:rsidRPr="00590B60">
        <w:t>O/</w:t>
      </w:r>
      <w:r w:rsidRPr="001D6337">
        <w:rPr>
          <w:vertAlign w:val="superscript"/>
        </w:rPr>
        <w:t>16</w:t>
      </w:r>
      <w:r w:rsidRPr="00590B60">
        <w:t xml:space="preserve">O, i.e. </w:t>
      </w:r>
      <w:r w:rsidRPr="00590B60">
        <w:sym w:font="Symbol" w:char="F064"/>
      </w:r>
      <w:r w:rsidRPr="001D6337">
        <w:rPr>
          <w:vertAlign w:val="superscript"/>
        </w:rPr>
        <w:t>18</w:t>
      </w:r>
      <w:r w:rsidRPr="00590B60">
        <w:t>O) in fish otoliths</w:t>
      </w:r>
      <w:r w:rsidR="00CF0240">
        <w:t xml:space="preserve"> (</w:t>
      </w:r>
      <w:proofErr w:type="spellStart"/>
      <w:r w:rsidR="00CF0240">
        <w:t>earbones</w:t>
      </w:r>
      <w:proofErr w:type="spellEnd"/>
      <w:r w:rsidR="00CF0240">
        <w:t>)</w:t>
      </w:r>
      <w:r w:rsidRPr="00590B60">
        <w:t xml:space="preserve"> can be used to study fish population structure</w:t>
      </w:r>
      <w:r w:rsidR="003D459D">
        <w:t xml:space="preserve">, metabolic </w:t>
      </w:r>
      <w:r w:rsidR="006F4756">
        <w:t>function</w:t>
      </w:r>
      <w:r w:rsidRPr="00590B60">
        <w:t xml:space="preserve"> and </w:t>
      </w:r>
      <w:r w:rsidR="006F4756">
        <w:t xml:space="preserve">temperature </w:t>
      </w:r>
      <w:r w:rsidRPr="00590B60">
        <w:t xml:space="preserve">exposure </w:t>
      </w:r>
      <w:r w:rsidR="006F4756">
        <w:t>histories</w:t>
      </w:r>
      <w:r w:rsidRPr="00590B60">
        <w:t xml:space="preserve"> </w:t>
      </w:r>
      <w:r w:rsidR="00AB6A38">
        <w:fldChar w:fldCharType="begin"/>
      </w:r>
      <w:r w:rsidR="00DE0648">
        <w:instrText xml:space="preserve"> ADDIN EN.CITE &lt;EndNote&gt;&lt;Cite&gt;&lt;Author&gt;Campana&lt;/Author&gt;&lt;Year&gt;1999&lt;/Year&gt;&lt;RecNum&gt;104&lt;/RecNum&gt;&lt;DisplayText&gt;(Campana 1999, Campana and Thorrold 2001)&lt;/DisplayText&gt;&lt;record&gt;&lt;rec-number&gt;104&lt;/rec-number&gt;&lt;foreign-keys&gt;&lt;key app="EN" db-id="ws5f0rta6fewz6et2f1x2w24vd2xets9ts2t" timestamp="1574724438"&gt;104&lt;/key&gt;&lt;/foreign-keys&gt;&lt;ref-type name="Journal Article"&gt;17&lt;/ref-type&gt;&lt;contributors&gt;&lt;authors&gt;&lt;author&gt;Campana, S. E.&lt;/author&gt;&lt;/authors&gt;&lt;/contributors&gt;&lt;titles&gt;&lt;title&gt;Chemistry and composition of fish otoliths: pathways, mechanisms and applications &lt;/title&gt;&lt;secondary-title&gt;Marine Ecology-Progress Series &lt;/secondary-title&gt;&lt;/titles&gt;&lt;periodical&gt;&lt;full-title&gt;Marine Ecology-Progress Series&lt;/full-title&gt;&lt;/periodical&gt;&lt;pages&gt;263-297&lt;/pages&gt;&lt;volume&gt;188&lt;/volume&gt;&lt;dates&gt;&lt;year&gt;1999&lt;/year&gt;&lt;/dates&gt;&lt;urls&gt;&lt;/urls&gt;&lt;/record&gt;&lt;/Cite&gt;&lt;Cite&gt;&lt;Author&gt;Campana&lt;/Author&gt;&lt;Year&gt;2001&lt;/Year&gt;&lt;RecNum&gt;105&lt;/RecNum&gt;&lt;record&gt;&lt;rec-number&gt;105&lt;/rec-number&gt;&lt;foreign-keys&gt;&lt;key app="EN" db-id="ws5f0rta6fewz6et2f1x2w24vd2xets9ts2t" timestamp="1574724510"&gt;105&lt;/key&gt;&lt;/foreign-keys&gt;&lt;ref-type name="Journal Article"&gt;17&lt;/ref-type&gt;&lt;contributors&gt;&lt;authors&gt;&lt;author&gt;Campana, S. E.&lt;/author&gt;&lt;author&gt;Thorrold, S.R. 58: 30-38.&lt;/author&gt;&lt;/authors&gt;&lt;/contributors&gt;&lt;titles&gt;&lt;title&gt;Otoliths, increments, and elements: keys to a comprehensive understanding of fish populations?&lt;/title&gt;&lt;secondary-title&gt;Canadian Journal of Fisheries and Aquatic Sciences &lt;/secondary-title&gt;&lt;/titles&gt;&lt;periodical&gt;&lt;full-title&gt;Canadian Journal of Fisheries and Aquatic Sciences&lt;/full-title&gt;&lt;/periodical&gt;&lt;pages&gt;30-38&lt;/pages&gt;&lt;volume&gt;58&lt;/volume&gt;&lt;dates&gt;&lt;year&gt;2001&lt;/year&gt;&lt;/dates&gt;&lt;urls&gt;&lt;/urls&gt;&lt;/record&gt;&lt;/Cite&gt;&lt;/EndNote&gt;</w:instrText>
      </w:r>
      <w:r w:rsidR="00AB6A38">
        <w:fldChar w:fldCharType="separate"/>
      </w:r>
      <w:r w:rsidR="00DE0648">
        <w:rPr>
          <w:noProof/>
        </w:rPr>
        <w:t>(Campana 1999, Campana and Thorrold 2001)</w:t>
      </w:r>
      <w:r w:rsidR="00AB6A38">
        <w:fldChar w:fldCharType="end"/>
      </w:r>
      <w:r w:rsidRPr="00590B60">
        <w:t xml:space="preserve">. </w:t>
      </w:r>
      <w:r w:rsidRPr="00590B60">
        <w:sym w:font="Symbol" w:char="F064"/>
      </w:r>
      <w:r w:rsidRPr="001D6337">
        <w:rPr>
          <w:vertAlign w:val="superscript"/>
        </w:rPr>
        <w:t>18</w:t>
      </w:r>
      <w:r w:rsidRPr="00590B60">
        <w:t>O in particular, has been shown to be a useful indicator of temperature experienced by fish due to the fact that the fractionation of</w:t>
      </w:r>
      <w:r w:rsidR="006F4756">
        <w:t xml:space="preserve"> the isotopes</w:t>
      </w:r>
      <w:r w:rsidRPr="00590B60">
        <w:t xml:space="preserve"> </w:t>
      </w:r>
      <w:r w:rsidRPr="006F4756">
        <w:rPr>
          <w:vertAlign w:val="superscript"/>
        </w:rPr>
        <w:t>18</w:t>
      </w:r>
      <w:r w:rsidRPr="00590B60">
        <w:t>O</w:t>
      </w:r>
      <w:r w:rsidR="006F4756">
        <w:t xml:space="preserve"> and </w:t>
      </w:r>
      <w:r w:rsidRPr="006F4756">
        <w:rPr>
          <w:vertAlign w:val="superscript"/>
        </w:rPr>
        <w:t>16</w:t>
      </w:r>
      <w:r w:rsidRPr="00590B60">
        <w:t>O in otolith carbonate is in close equilibrium to that of the surrounding seawater and is strongly influenced by temperature</w:t>
      </w:r>
      <w:r w:rsidR="00562534">
        <w:fldChar w:fldCharType="begin">
          <w:fldData xml:space="preserve">PEVuZE5vdGU+PENpdGU+PEF1dGhvcj5JYWN1bWluPC9BdXRob3I+PFllYXI+MTk5MjwvWWVhcj48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</w:fldData>
        </w:fldChar>
      </w:r>
      <w:r w:rsidR="00DE0648">
        <w:instrText xml:space="preserve"> ADDIN EN.CITE </w:instrText>
      </w:r>
      <w:r w:rsidR="00DE0648">
        <w:fldChar w:fldCharType="begin">
          <w:fldData xml:space="preserve">PEVuZE5vdGU+PENpdGU+PEF1dGhvcj5JYWN1bWluPC9BdXRob3I+PFllYXI+MTk5MjwvWWVhcj48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</w:fldData>
        </w:fldChar>
      </w:r>
      <w:r w:rsidR="00DE0648">
        <w:instrText xml:space="preserve"> ADDIN EN.CITE.DATA </w:instrText>
      </w:r>
      <w:r w:rsidR="00DE0648">
        <w:fldChar w:fldCharType="end"/>
      </w:r>
      <w:r w:rsidR="00562534">
        <w:fldChar w:fldCharType="separate"/>
      </w:r>
      <w:r w:rsidR="00DE0648">
        <w:rPr>
          <w:noProof/>
        </w:rPr>
        <w:t>(</w:t>
      </w:r>
      <w:proofErr w:type="spellStart"/>
      <w:r w:rsidR="00DE0648">
        <w:rPr>
          <w:noProof/>
        </w:rPr>
        <w:t>Iacumin</w:t>
      </w:r>
      <w:proofErr w:type="spellEnd"/>
      <w:r w:rsidR="00DE0648">
        <w:rPr>
          <w:noProof/>
        </w:rPr>
        <w:t>, Bianucci et al. 1992, Thorrold and Campana 1997, Dufour, Pierre et al. 1998, Edmonds, Steckis et al. 1999, Gao and Beamish 1999, Weidman and Millner 2000, Begg and Weidman 2001, Gao, Joner et al. 2001, Stephenson, Edmons et al. 2001)</w:t>
      </w:r>
      <w:r w:rsidR="00562534">
        <w:fldChar w:fldCharType="end"/>
      </w:r>
      <w:r w:rsidR="00E05627">
        <w:t xml:space="preserve">. </w:t>
      </w:r>
      <w:r w:rsidRPr="00590B60">
        <w:t xml:space="preserve">Higher </w:t>
      </w:r>
      <w:r w:rsidRPr="00590B60">
        <w:sym w:font="Symbol" w:char="F064"/>
      </w:r>
      <w:r w:rsidRPr="00AD7C40">
        <w:rPr>
          <w:vertAlign w:val="superscript"/>
        </w:rPr>
        <w:t>18</w:t>
      </w:r>
      <w:r w:rsidRPr="00590B60">
        <w:t>O value</w:t>
      </w:r>
      <w:r w:rsidR="00AD7C40">
        <w:t>s</w:t>
      </w:r>
      <w:r w:rsidRPr="00590B60">
        <w:t xml:space="preserve"> in fish otolith indicate exposure to cooler water. </w:t>
      </w:r>
    </w:p>
    <w:p w14:paraId="1A226A01" w14:textId="1D091DE1" w:rsidR="00C34C5E" w:rsidRDefault="00590B60" w:rsidP="00DF6DD3">
      <w:pPr>
        <w:pStyle w:val="Body"/>
        <w:tabs>
          <w:tab w:val="left" w:pos="284"/>
        </w:tabs>
        <w:jc w:val="both"/>
      </w:pPr>
      <w:r w:rsidRPr="00590B60">
        <w:t xml:space="preserve">Unlike </w:t>
      </w:r>
      <w:r w:rsidRPr="00AD7C40">
        <w:rPr>
          <w:vertAlign w:val="superscript"/>
        </w:rPr>
        <w:t>18</w:t>
      </w:r>
      <w:r w:rsidRPr="00590B60">
        <w:t>O/</w:t>
      </w:r>
      <w:r w:rsidRPr="00AD7C40">
        <w:rPr>
          <w:vertAlign w:val="superscript"/>
        </w:rPr>
        <w:t>16</w:t>
      </w:r>
      <w:r w:rsidRPr="00590B60">
        <w:t xml:space="preserve">O , the </w:t>
      </w:r>
      <w:r w:rsidRPr="00AD7C40">
        <w:rPr>
          <w:vertAlign w:val="superscript"/>
        </w:rPr>
        <w:t>13</w:t>
      </w:r>
      <w:r w:rsidRPr="00590B60">
        <w:t>C/</w:t>
      </w:r>
      <w:r w:rsidRPr="00AD7C40">
        <w:rPr>
          <w:vertAlign w:val="superscript"/>
        </w:rPr>
        <w:t>12</w:t>
      </w:r>
      <w:r w:rsidRPr="00590B60">
        <w:t xml:space="preserve">C ratios in otoliths are not in equilibrium with the surrounding water, and it is thought that much of this disequilibria is related to metabolic effects </w:t>
      </w:r>
      <w:r w:rsidR="00764D96">
        <w:fldChar w:fldCharType="begin"/>
      </w:r>
      <w:r w:rsidR="00764D96">
        <w:instrText xml:space="preserve"> ADDIN EN.CITE &lt;EndNote&gt;&lt;Cite&gt;&lt;Author&gt;Thorrold&lt;/Author&gt;&lt;Year&gt;1997&lt;/Year&gt;&lt;RecNum&gt;116&lt;/RecNum&gt;&lt;DisplayText&gt;(Thorrold, Campana et al. 1997)&lt;/DisplayText&gt;&lt;record&gt;&lt;rec-number&gt;116&lt;/rec-number&gt;&lt;foreign-keys&gt;&lt;key app="EN" db-id="ws5f0rta6fewz6et2f1x2w24vd2xets9ts2t" timestamp="1574726370"&gt;116&lt;/key&gt;&lt;/foreign-keys&gt;&lt;ref-type name="Journal Article"&gt;17&lt;/ref-type&gt;&lt;contributors&gt;&lt;authors&gt;&lt;author&gt;Thorrold, S. R.&lt;/author&gt;&lt;author&gt;Campana, S.E.&lt;/author&gt;&lt;author&gt;Jones, C.M. &lt;/author&gt;&lt;author&gt;Swart, P.K.&lt;/author&gt;&lt;/authors&gt;&lt;/contributors&gt;&lt;titles&gt;&lt;title&gt;Factors determining delta 13C and delta 18O fractionation in aragonitic otoliths of marine fish&lt;/title&gt;&lt;secondary-title&gt;Geochimica et Cosmochimica Acta &lt;/secondary-title&gt;&lt;/titles&gt;&lt;periodical&gt;&lt;full-title&gt;Geochimica et Cosmochimica Acta&lt;/full-title&gt;&lt;/periodical&gt;&lt;pages&gt;2909-2919&lt;/pages&gt;&lt;volume&gt;61&lt;/volume&gt;&lt;dates&gt;&lt;year&gt;1997&lt;/year&gt;&lt;/dates&gt;&lt;urls&gt;&lt;/urls&gt;&lt;/record&gt;&lt;/Cite&gt;&lt;/EndNote&gt;</w:instrText>
      </w:r>
      <w:r w:rsidR="00764D96">
        <w:fldChar w:fldCharType="separate"/>
      </w:r>
      <w:r w:rsidR="00764D96">
        <w:rPr>
          <w:noProof/>
        </w:rPr>
        <w:t>(Thorrold, Campana et al. 1997)</w:t>
      </w:r>
      <w:r w:rsidR="00764D96">
        <w:fldChar w:fldCharType="end"/>
      </w:r>
      <w:r w:rsidR="00A86777" w:rsidRPr="00A86777">
        <w:t>.</w:t>
      </w:r>
      <w:r w:rsidRPr="00590B60">
        <w:t xml:space="preserve"> Variation in the </w:t>
      </w:r>
      <w:r w:rsidRPr="00AD7C40">
        <w:rPr>
          <w:vertAlign w:val="superscript"/>
        </w:rPr>
        <w:lastRenderedPageBreak/>
        <w:t>13</w:t>
      </w:r>
      <w:r w:rsidRPr="00590B60">
        <w:t>C/</w:t>
      </w:r>
      <w:r w:rsidRPr="00AD7C40">
        <w:rPr>
          <w:vertAlign w:val="superscript"/>
        </w:rPr>
        <w:t>12</w:t>
      </w:r>
      <w:r w:rsidRPr="00590B60">
        <w:t xml:space="preserve">C isotopic </w:t>
      </w:r>
      <w:r w:rsidR="00AD7C40">
        <w:t>ratio</w:t>
      </w:r>
      <w:r w:rsidRPr="00590B60">
        <w:t xml:space="preserve"> of otolith carbonate may be influenced by variation in both environmental conditions, trophic level o</w:t>
      </w:r>
      <w:r w:rsidR="00AD7C40">
        <w:t>f</w:t>
      </w:r>
      <w:r w:rsidRPr="00590B60">
        <w:t xml:space="preserve"> prey and physiology/metabolism </w:t>
      </w:r>
      <w:r w:rsidR="00C87E85">
        <w:fldChar w:fldCharType="begin">
          <w:fldData xml:space="preserve">PEVuZE5vdGU+PENpdGU+PEF1dGhvcj5LYWxpc2g8L0F1dGhvcj48WWVhcj4xOTkxYTwvWWVhcj48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</w:fldData>
        </w:fldChar>
      </w:r>
      <w:r w:rsidR="00DE0648">
        <w:instrText xml:space="preserve"> ADDIN EN.CITE </w:instrText>
      </w:r>
      <w:r w:rsidR="00DE0648">
        <w:fldChar w:fldCharType="begin">
          <w:fldData xml:space="preserve">PEVuZE5vdGU+PENpdGU+PEF1dGhvcj5LYWxpc2g8L0F1dGhvcj48WWVhcj4xOTkxYTwvWWVhcj48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</w:fldData>
        </w:fldChar>
      </w:r>
      <w:r w:rsidR="00DE0648">
        <w:instrText xml:space="preserve"> ADDIN EN.CITE.DATA </w:instrText>
      </w:r>
      <w:r w:rsidR="00DE0648">
        <w:fldChar w:fldCharType="end"/>
      </w:r>
      <w:r w:rsidR="00C87E85">
        <w:fldChar w:fldCharType="separate"/>
      </w:r>
      <w:r w:rsidR="00DE0648">
        <w:rPr>
          <w:noProof/>
        </w:rPr>
        <w:t>(Kalish 1991, Kalish 1991a, Iacumin, Bianucci et al. 1992, Thorrold, Campana et al. 1997, Schwarcz, Gao et al. 1998, Weidman and Millner 2000)</w:t>
      </w:r>
      <w:r w:rsidR="00C87E85">
        <w:fldChar w:fldCharType="end"/>
      </w:r>
      <w:r w:rsidR="00942394">
        <w:t>.</w:t>
      </w:r>
    </w:p>
    <w:p w14:paraId="1351FF9E" w14:textId="775174C3" w:rsidR="00590B60" w:rsidRPr="00590B60" w:rsidRDefault="00590B60" w:rsidP="00DF6DD3">
      <w:pPr>
        <w:pStyle w:val="Body"/>
        <w:tabs>
          <w:tab w:val="left" w:pos="284"/>
        </w:tabs>
        <w:jc w:val="both"/>
      </w:pPr>
      <w:r w:rsidRPr="00590B60">
        <w:t xml:space="preserve">In the case of </w:t>
      </w:r>
      <w:r w:rsidRPr="00590B60">
        <w:sym w:font="Symbol" w:char="F064"/>
      </w:r>
      <w:r w:rsidRPr="00824A6B">
        <w:rPr>
          <w:vertAlign w:val="superscript"/>
        </w:rPr>
        <w:t>18</w:t>
      </w:r>
      <w:r w:rsidRPr="00590B60">
        <w:t xml:space="preserve">O, where the influence of temperature has been clearly established, it is possible to use otolith </w:t>
      </w:r>
      <w:r w:rsidRPr="00590B60">
        <w:sym w:font="Symbol" w:char="F064"/>
      </w:r>
      <w:r w:rsidRPr="00824A6B">
        <w:rPr>
          <w:vertAlign w:val="superscript"/>
        </w:rPr>
        <w:t>18</w:t>
      </w:r>
      <w:r w:rsidRPr="00590B60">
        <w:t xml:space="preserve">O to </w:t>
      </w:r>
      <w:r w:rsidR="005F347F">
        <w:t>determine</w:t>
      </w:r>
      <w:r w:rsidRPr="00590B60">
        <w:t xml:space="preserve"> if different fish have experienced different temperature regimes during their lives, and therefore </w:t>
      </w:r>
      <w:r w:rsidR="008A2021">
        <w:t>infer whether or not they</w:t>
      </w:r>
      <w:r w:rsidRPr="00590B60">
        <w:t xml:space="preserve"> occurred in different ocean regions or </w:t>
      </w:r>
      <w:r w:rsidR="008A2021">
        <w:t xml:space="preserve">perhaps </w:t>
      </w:r>
      <w:r w:rsidRPr="00590B60">
        <w:t xml:space="preserve">depths. Furthermore, it is possible to convert otolith </w:t>
      </w:r>
      <w:r w:rsidRPr="00590B60">
        <w:sym w:font="Symbol" w:char="F064"/>
      </w:r>
      <w:r w:rsidRPr="00824A6B">
        <w:rPr>
          <w:vertAlign w:val="superscript"/>
        </w:rPr>
        <w:t>18</w:t>
      </w:r>
      <w:r w:rsidRPr="00590B60">
        <w:t xml:space="preserve">O to </w:t>
      </w:r>
      <w:r w:rsidR="008A2021">
        <w:t xml:space="preserve">actual </w:t>
      </w:r>
      <w:r w:rsidRPr="00590B60">
        <w:t>water temperature value</w:t>
      </w:r>
      <w:r w:rsidR="00824A6B">
        <w:t>s</w:t>
      </w:r>
      <w:r w:rsidRPr="00590B60">
        <w:t xml:space="preserve"> which can </w:t>
      </w:r>
      <w:r w:rsidR="009F108E">
        <w:t xml:space="preserve">be related to actual water temperature measurements to </w:t>
      </w:r>
      <w:r w:rsidRPr="00590B60">
        <w:t>provide additional information on likely areas or depths a fish may have used, or</w:t>
      </w:r>
      <w:r w:rsidR="009F108E">
        <w:t xml:space="preserve"> perhaps more definiti</w:t>
      </w:r>
      <w:r w:rsidR="00657511">
        <w:t>vely,</w:t>
      </w:r>
      <w:r w:rsidRPr="00590B60">
        <w:t xml:space="preserve"> to rule out areas or depths.</w:t>
      </w:r>
    </w:p>
    <w:p w14:paraId="2D131D31" w14:textId="006AADC7" w:rsidR="001C58B9" w:rsidRPr="00590B60" w:rsidRDefault="00590B60" w:rsidP="00DF6DD3">
      <w:pPr>
        <w:pStyle w:val="Body"/>
        <w:tabs>
          <w:tab w:val="left" w:pos="284"/>
        </w:tabs>
        <w:jc w:val="both"/>
      </w:pPr>
      <w:r w:rsidRPr="00590B60">
        <w:t xml:space="preserve">In this study we conducted a pilot investigation to explore the potential of otolith </w:t>
      </w:r>
      <w:r w:rsidRPr="00590B60">
        <w:sym w:font="Symbol" w:char="F064"/>
      </w:r>
      <w:r w:rsidRPr="00824A6B">
        <w:rPr>
          <w:vertAlign w:val="superscript"/>
        </w:rPr>
        <w:t>13</w:t>
      </w:r>
      <w:r w:rsidRPr="00590B60">
        <w:t xml:space="preserve">C and </w:t>
      </w:r>
      <w:r w:rsidRPr="00590B60">
        <w:sym w:font="Symbol" w:char="F064"/>
      </w:r>
      <w:r w:rsidRPr="00824A6B">
        <w:rPr>
          <w:vertAlign w:val="superscript"/>
        </w:rPr>
        <w:t>18</w:t>
      </w:r>
      <w:r w:rsidRPr="00590B60">
        <w:t>O to provide information o</w:t>
      </w:r>
      <w:r w:rsidR="00657511">
        <w:t xml:space="preserve">n </w:t>
      </w:r>
      <w:r w:rsidR="00501EFD">
        <w:t>y</w:t>
      </w:r>
      <w:r w:rsidRPr="00590B60">
        <w:t xml:space="preserve">ellowtail </w:t>
      </w:r>
      <w:r w:rsidR="00501EFD">
        <w:t>k</w:t>
      </w:r>
      <w:r w:rsidRPr="00590B60">
        <w:t xml:space="preserve">ingfish population structure and temperature exposure (thermal history). We used samples of </w:t>
      </w:r>
      <w:r w:rsidR="00501EFD">
        <w:t>y</w:t>
      </w:r>
      <w:r w:rsidRPr="00590B60">
        <w:t xml:space="preserve">ellowtail </w:t>
      </w:r>
      <w:r w:rsidR="00501EFD">
        <w:t>k</w:t>
      </w:r>
      <w:r w:rsidRPr="00590B60">
        <w:t>ingfish otoliths from those collected by the broader project from V</w:t>
      </w:r>
      <w:r w:rsidR="00657511">
        <w:t>IC</w:t>
      </w:r>
      <w:r w:rsidRPr="00590B60">
        <w:t xml:space="preserve">, </w:t>
      </w:r>
      <w:r w:rsidR="00657511">
        <w:t>NSW</w:t>
      </w:r>
      <w:r w:rsidRPr="00590B60">
        <w:t xml:space="preserve"> and T</w:t>
      </w:r>
      <w:r w:rsidR="00657511">
        <w:t>AS</w:t>
      </w:r>
      <w:r w:rsidRPr="00590B60">
        <w:t xml:space="preserve">, although there were low sample numbers available for </w:t>
      </w:r>
      <w:r w:rsidR="00657511">
        <w:t>NSW</w:t>
      </w:r>
      <w:r w:rsidRPr="00590B60">
        <w:t xml:space="preserve"> and T</w:t>
      </w:r>
      <w:r w:rsidR="00657511">
        <w:t>AS</w:t>
      </w:r>
      <w:r w:rsidRPr="00590B60">
        <w:t xml:space="preserve"> (</w:t>
      </w:r>
      <w:r w:rsidR="00657511">
        <w:fldChar w:fldCharType="begin"/>
      </w:r>
      <w:r w:rsidR="00657511">
        <w:instrText xml:space="preserve"> REF _Ref12959973 \h </w:instrText>
      </w:r>
      <w:r w:rsidR="00657511">
        <w:fldChar w:fldCharType="separate"/>
      </w:r>
      <w:r w:rsidR="007D1809" w:rsidRPr="00153592">
        <w:t xml:space="preserve">Table </w:t>
      </w:r>
      <w:r w:rsidR="007D1809">
        <w:rPr>
          <w:noProof/>
        </w:rPr>
        <w:t>12</w:t>
      </w:r>
      <w:r w:rsidR="00657511">
        <w:fldChar w:fldCharType="end"/>
      </w:r>
      <w:r w:rsidR="00657511">
        <w:t xml:space="preserve">a). </w:t>
      </w:r>
      <w:r w:rsidRPr="00590B60">
        <w:t>For V</w:t>
      </w:r>
      <w:r w:rsidR="00657511">
        <w:t>IC</w:t>
      </w:r>
      <w:r w:rsidRPr="00590B60">
        <w:t xml:space="preserve">, the samples were haphazardly selected to cover the available size range, males and females, and the </w:t>
      </w:r>
      <w:r w:rsidR="00657511">
        <w:t>E</w:t>
      </w:r>
      <w:r w:rsidRPr="00590B60">
        <w:t xml:space="preserve">astern, </w:t>
      </w:r>
      <w:r w:rsidR="00657511">
        <w:t>C</w:t>
      </w:r>
      <w:r w:rsidRPr="00590B60">
        <w:t xml:space="preserve">entral and </w:t>
      </w:r>
      <w:r w:rsidR="00657511">
        <w:t>W</w:t>
      </w:r>
      <w:r w:rsidRPr="00590B60">
        <w:t xml:space="preserve">estern regions of the coast </w:t>
      </w:r>
      <w:r w:rsidR="00A7704D" w:rsidRPr="00590B60">
        <w:t>(</w:t>
      </w:r>
      <w:r w:rsidR="00657511">
        <w:fldChar w:fldCharType="begin"/>
      </w:r>
      <w:r w:rsidR="00657511">
        <w:instrText xml:space="preserve"> REF _Ref12959973 \h </w:instrText>
      </w:r>
      <w:r w:rsidR="00657511">
        <w:fldChar w:fldCharType="separate"/>
      </w:r>
      <w:r w:rsidR="007D1809" w:rsidRPr="00153592">
        <w:t xml:space="preserve">Table </w:t>
      </w:r>
      <w:r w:rsidR="007D1809">
        <w:rPr>
          <w:noProof/>
        </w:rPr>
        <w:t>12</w:t>
      </w:r>
      <w:r w:rsidR="00657511">
        <w:fldChar w:fldCharType="end"/>
      </w:r>
      <w:r w:rsidR="00657511">
        <w:t>b</w:t>
      </w:r>
      <w:r w:rsidRPr="00590B60">
        <w:t xml:space="preserve">). </w:t>
      </w:r>
    </w:p>
    <w:p w14:paraId="5343BA4E" w14:textId="4ADADFA6" w:rsidR="00590B60" w:rsidRPr="00153592" w:rsidRDefault="00504383" w:rsidP="00DF6DD3">
      <w:pPr>
        <w:pStyle w:val="Caption"/>
        <w:tabs>
          <w:tab w:val="left" w:pos="284"/>
        </w:tabs>
      </w:pPr>
      <w:bookmarkStart w:id="114" w:name="_Ref12959973"/>
      <w:bookmarkStart w:id="115" w:name="_Toc28595068"/>
      <w:r w:rsidRPr="00153592">
        <w:t xml:space="preserve">Table </w:t>
      </w:r>
      <w:r w:rsidR="00423DF1">
        <w:fldChar w:fldCharType="begin"/>
      </w:r>
      <w:r w:rsidR="00423DF1">
        <w:instrText xml:space="preserve"> SEQ Table \* ARABIC </w:instrText>
      </w:r>
      <w:r w:rsidR="00423DF1">
        <w:fldChar w:fldCharType="separate"/>
      </w:r>
      <w:r w:rsidR="007D1809">
        <w:rPr>
          <w:noProof/>
        </w:rPr>
        <w:t>12</w:t>
      </w:r>
      <w:r w:rsidR="00423DF1">
        <w:rPr>
          <w:noProof/>
        </w:rPr>
        <w:fldChar w:fldCharType="end"/>
      </w:r>
      <w:bookmarkEnd w:id="114"/>
      <w:r w:rsidR="00E56136" w:rsidRPr="00153592">
        <w:t>.</w:t>
      </w:r>
      <w:r w:rsidRPr="00153592">
        <w:t xml:space="preserve"> </w:t>
      </w:r>
      <w:r w:rsidR="00E26D78">
        <w:t xml:space="preserve"> </w:t>
      </w:r>
      <w:r w:rsidR="00590B60" w:rsidRPr="00153592">
        <w:t xml:space="preserve">Summary of </w:t>
      </w:r>
      <w:r w:rsidR="00EA0670" w:rsidRPr="00153592">
        <w:t xml:space="preserve">yellowtail kingfish otolith </w:t>
      </w:r>
      <w:r w:rsidR="00590B60" w:rsidRPr="00153592">
        <w:t>samples used in stable isotope analyses</w:t>
      </w:r>
      <w:r w:rsidR="009A5FCA">
        <w:t xml:space="preserve"> by state (a) and by region of Victoria (b).</w:t>
      </w:r>
      <w:bookmarkEnd w:id="115"/>
    </w:p>
    <w:p w14:paraId="684F23F7" w14:textId="6A843F56" w:rsidR="00590B60" w:rsidRPr="00590B60" w:rsidRDefault="00590B60" w:rsidP="00DF6DD3">
      <w:pPr>
        <w:pStyle w:val="Caption"/>
        <w:numPr>
          <w:ilvl w:val="0"/>
          <w:numId w:val="34"/>
        </w:numPr>
        <w:tabs>
          <w:tab w:val="left" w:pos="284"/>
        </w:tabs>
        <w:ind w:left="0" w:hanging="11"/>
      </w:pPr>
      <w:r w:rsidRPr="00590B60">
        <w:t>By State</w:t>
      </w:r>
      <w:r w:rsidR="00FD55D4">
        <w:t xml:space="preserve"> and sex (M=Male, F=Female, I=Immature, NA=Unknown)</w:t>
      </w:r>
    </w:p>
    <w:tbl>
      <w:tblPr>
        <w:tblStyle w:val="LightList-Accent1"/>
        <w:tblW w:w="5000" w:type="pct"/>
        <w:tblLook w:val="04A0" w:firstRow="1" w:lastRow="0" w:firstColumn="1" w:lastColumn="0" w:noHBand="0" w:noVBand="1"/>
      </w:tblPr>
      <w:tblGrid>
        <w:gridCol w:w="2285"/>
        <w:gridCol w:w="1449"/>
        <w:gridCol w:w="2632"/>
        <w:gridCol w:w="2876"/>
      </w:tblGrid>
      <w:tr w:rsidR="00590B60" w:rsidRPr="005F31F6" w14:paraId="046B44F0" w14:textId="77777777" w:rsidTr="008A23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6" w:type="pct"/>
          </w:tcPr>
          <w:p w14:paraId="3F23AE92" w14:textId="77777777" w:rsidR="00590B60" w:rsidRPr="00A7704D" w:rsidRDefault="00590B60" w:rsidP="00DF6DD3">
            <w:pPr>
              <w:pStyle w:val="Body"/>
              <w:tabs>
                <w:tab w:val="left" w:pos="284"/>
              </w:tabs>
              <w:rPr>
                <w:color w:val="000000" w:themeColor="text1"/>
                <w:lang w:val="en-US"/>
              </w:rPr>
            </w:pPr>
            <w:r w:rsidRPr="00A7704D">
              <w:rPr>
                <w:color w:val="000000" w:themeColor="text1"/>
                <w:lang w:val="en-US"/>
              </w:rPr>
              <w:t>State</w:t>
            </w:r>
          </w:p>
        </w:tc>
        <w:tc>
          <w:tcPr>
            <w:tcW w:w="784" w:type="pct"/>
          </w:tcPr>
          <w:p w14:paraId="56ECE9D5" w14:textId="77777777" w:rsidR="00590B60" w:rsidRPr="00A7704D" w:rsidRDefault="00590B60"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00000" w:themeColor="text1"/>
                <w:lang w:val="en-US"/>
              </w:rPr>
            </w:pPr>
            <w:r w:rsidRPr="00A7704D">
              <w:rPr>
                <w:color w:val="000000" w:themeColor="text1"/>
                <w:lang w:val="en-US"/>
              </w:rPr>
              <w:t>N</w:t>
            </w:r>
          </w:p>
        </w:tc>
        <w:tc>
          <w:tcPr>
            <w:tcW w:w="1424" w:type="pct"/>
          </w:tcPr>
          <w:p w14:paraId="59D38591" w14:textId="77777777" w:rsidR="00590B60" w:rsidRPr="00A7704D" w:rsidRDefault="00590B60"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00000" w:themeColor="text1"/>
                <w:lang w:val="en-US"/>
              </w:rPr>
            </w:pPr>
            <w:r w:rsidRPr="00A7704D">
              <w:rPr>
                <w:color w:val="000000" w:themeColor="text1"/>
                <w:lang w:val="en-US"/>
              </w:rPr>
              <w:t>Sex (M, F, I, NA)</w:t>
            </w:r>
          </w:p>
        </w:tc>
        <w:tc>
          <w:tcPr>
            <w:tcW w:w="1556" w:type="pct"/>
          </w:tcPr>
          <w:p w14:paraId="22B7E8D0" w14:textId="77777777" w:rsidR="00590B60" w:rsidRPr="00A7704D" w:rsidRDefault="00590B60"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000000" w:themeColor="text1"/>
                <w:lang w:val="en-US"/>
              </w:rPr>
            </w:pPr>
            <w:r w:rsidRPr="00A7704D">
              <w:rPr>
                <w:color w:val="000000" w:themeColor="text1"/>
                <w:lang w:val="en-US"/>
              </w:rPr>
              <w:t>Total Length cm: Mean (range)</w:t>
            </w:r>
          </w:p>
        </w:tc>
      </w:tr>
      <w:tr w:rsidR="00590B60" w:rsidRPr="005F31F6" w14:paraId="0F68B916" w14:textId="77777777" w:rsidTr="008A23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6" w:type="pct"/>
          </w:tcPr>
          <w:p w14:paraId="224068B5" w14:textId="77777777" w:rsidR="00590B60" w:rsidRPr="00A7704D" w:rsidRDefault="00590B60" w:rsidP="00DF6DD3">
            <w:pPr>
              <w:pStyle w:val="Body"/>
              <w:tabs>
                <w:tab w:val="left" w:pos="284"/>
              </w:tabs>
              <w:rPr>
                <w:color w:val="000000" w:themeColor="text1"/>
                <w:lang w:val="en-US"/>
              </w:rPr>
            </w:pPr>
            <w:r w:rsidRPr="00A7704D">
              <w:rPr>
                <w:color w:val="000000" w:themeColor="text1"/>
                <w:lang w:val="en-US"/>
              </w:rPr>
              <w:t>VIC</w:t>
            </w:r>
          </w:p>
        </w:tc>
        <w:tc>
          <w:tcPr>
            <w:tcW w:w="784" w:type="pct"/>
          </w:tcPr>
          <w:p w14:paraId="1BFDA01A" w14:textId="77777777" w:rsidR="00590B60" w:rsidRPr="00A7704D" w:rsidRDefault="00590B60"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A7704D">
              <w:rPr>
                <w:color w:val="000000" w:themeColor="text1"/>
                <w:lang w:val="en-US"/>
              </w:rPr>
              <w:t>68</w:t>
            </w:r>
          </w:p>
        </w:tc>
        <w:tc>
          <w:tcPr>
            <w:tcW w:w="1424" w:type="pct"/>
          </w:tcPr>
          <w:p w14:paraId="6BF3CFB2" w14:textId="77777777" w:rsidR="00590B60" w:rsidRPr="00A7704D" w:rsidRDefault="00590B60"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A7704D">
              <w:rPr>
                <w:color w:val="000000" w:themeColor="text1"/>
                <w:lang w:val="en-US"/>
              </w:rPr>
              <w:t>31xM, 33xF, 4xNA</w:t>
            </w:r>
          </w:p>
        </w:tc>
        <w:tc>
          <w:tcPr>
            <w:tcW w:w="1556" w:type="pct"/>
          </w:tcPr>
          <w:p w14:paraId="0373E018" w14:textId="77777777" w:rsidR="00590B60" w:rsidRPr="00A7704D" w:rsidRDefault="00590B60"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A7704D">
              <w:rPr>
                <w:color w:val="000000" w:themeColor="text1"/>
                <w:lang w:val="en-US"/>
              </w:rPr>
              <w:t>82.4 (49.5–137)</w:t>
            </w:r>
          </w:p>
        </w:tc>
      </w:tr>
      <w:tr w:rsidR="00590B60" w:rsidRPr="005F31F6" w14:paraId="60690B33" w14:textId="77777777" w:rsidTr="008A233C">
        <w:tc>
          <w:tcPr>
            <w:cnfStyle w:val="001000000000" w:firstRow="0" w:lastRow="0" w:firstColumn="1" w:lastColumn="0" w:oddVBand="0" w:evenVBand="0" w:oddHBand="0" w:evenHBand="0" w:firstRowFirstColumn="0" w:firstRowLastColumn="0" w:lastRowFirstColumn="0" w:lastRowLastColumn="0"/>
            <w:tcW w:w="1236" w:type="pct"/>
          </w:tcPr>
          <w:p w14:paraId="3F913598" w14:textId="77777777" w:rsidR="00590B60" w:rsidRPr="00A7704D" w:rsidRDefault="00590B60" w:rsidP="00DF6DD3">
            <w:pPr>
              <w:pStyle w:val="Body"/>
              <w:tabs>
                <w:tab w:val="left" w:pos="284"/>
              </w:tabs>
              <w:rPr>
                <w:color w:val="000000" w:themeColor="text1"/>
                <w:lang w:val="en-US"/>
              </w:rPr>
            </w:pPr>
            <w:r w:rsidRPr="00A7704D">
              <w:rPr>
                <w:color w:val="000000" w:themeColor="text1"/>
                <w:lang w:val="en-US"/>
              </w:rPr>
              <w:t>TAS</w:t>
            </w:r>
          </w:p>
        </w:tc>
        <w:tc>
          <w:tcPr>
            <w:tcW w:w="784" w:type="pct"/>
          </w:tcPr>
          <w:p w14:paraId="40C1CF53" w14:textId="77777777" w:rsidR="00590B60" w:rsidRPr="00A7704D" w:rsidRDefault="00590B60"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A7704D">
              <w:rPr>
                <w:color w:val="000000" w:themeColor="text1"/>
                <w:lang w:val="en-US"/>
              </w:rPr>
              <w:t>10</w:t>
            </w:r>
          </w:p>
        </w:tc>
        <w:tc>
          <w:tcPr>
            <w:tcW w:w="1424" w:type="pct"/>
          </w:tcPr>
          <w:p w14:paraId="663B8B73" w14:textId="77777777" w:rsidR="00590B60" w:rsidRPr="00A7704D" w:rsidRDefault="00590B60"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A7704D">
              <w:rPr>
                <w:color w:val="000000" w:themeColor="text1"/>
                <w:lang w:val="en-US"/>
              </w:rPr>
              <w:t>10xNA</w:t>
            </w:r>
          </w:p>
        </w:tc>
        <w:tc>
          <w:tcPr>
            <w:tcW w:w="1556" w:type="pct"/>
          </w:tcPr>
          <w:p w14:paraId="1561B4FD" w14:textId="77777777" w:rsidR="00590B60" w:rsidRPr="00A7704D" w:rsidRDefault="00590B60"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A7704D">
              <w:rPr>
                <w:color w:val="000000" w:themeColor="text1"/>
                <w:lang w:val="en-US"/>
              </w:rPr>
              <w:t>51.4 (42.4–66.4)</w:t>
            </w:r>
          </w:p>
        </w:tc>
      </w:tr>
      <w:tr w:rsidR="00590B60" w:rsidRPr="005F31F6" w14:paraId="5C380E45" w14:textId="77777777" w:rsidTr="008A23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6" w:type="pct"/>
          </w:tcPr>
          <w:p w14:paraId="38DF93B2" w14:textId="77777777" w:rsidR="00590B60" w:rsidRPr="00A7704D" w:rsidRDefault="00590B60" w:rsidP="00DF6DD3">
            <w:pPr>
              <w:pStyle w:val="Body"/>
              <w:tabs>
                <w:tab w:val="left" w:pos="284"/>
              </w:tabs>
              <w:rPr>
                <w:color w:val="000000" w:themeColor="text1"/>
                <w:lang w:val="en-US"/>
              </w:rPr>
            </w:pPr>
            <w:r w:rsidRPr="00A7704D">
              <w:rPr>
                <w:color w:val="000000" w:themeColor="text1"/>
                <w:lang w:val="en-US"/>
              </w:rPr>
              <w:t>NSW</w:t>
            </w:r>
          </w:p>
        </w:tc>
        <w:tc>
          <w:tcPr>
            <w:tcW w:w="784" w:type="pct"/>
          </w:tcPr>
          <w:p w14:paraId="7431EA47" w14:textId="77777777" w:rsidR="00590B60" w:rsidRPr="00A7704D" w:rsidRDefault="00590B60"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A7704D">
              <w:rPr>
                <w:color w:val="000000" w:themeColor="text1"/>
                <w:lang w:val="en-US"/>
              </w:rPr>
              <w:t>15</w:t>
            </w:r>
          </w:p>
        </w:tc>
        <w:tc>
          <w:tcPr>
            <w:tcW w:w="1424" w:type="pct"/>
          </w:tcPr>
          <w:p w14:paraId="39F5A519" w14:textId="77777777" w:rsidR="00590B60" w:rsidRPr="00A7704D" w:rsidRDefault="00590B60"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A7704D">
              <w:rPr>
                <w:color w:val="000000" w:themeColor="text1"/>
                <w:lang w:val="en-US"/>
              </w:rPr>
              <w:t>3xM, 6xF, 6xNA</w:t>
            </w:r>
          </w:p>
        </w:tc>
        <w:tc>
          <w:tcPr>
            <w:tcW w:w="1556" w:type="pct"/>
          </w:tcPr>
          <w:p w14:paraId="1FCB7AF0" w14:textId="77777777" w:rsidR="00590B60" w:rsidRPr="00A7704D" w:rsidRDefault="00590B60"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A7704D">
              <w:rPr>
                <w:color w:val="000000" w:themeColor="text1"/>
                <w:lang w:val="en-US"/>
              </w:rPr>
              <w:t>94.2 (59.5–127.0)</w:t>
            </w:r>
          </w:p>
        </w:tc>
      </w:tr>
    </w:tbl>
    <w:p w14:paraId="22CCA4A9" w14:textId="2FAA0785" w:rsidR="00590B60" w:rsidRPr="00A7704D" w:rsidRDefault="00590B60" w:rsidP="00DF6DD3">
      <w:pPr>
        <w:pStyle w:val="Caption"/>
        <w:numPr>
          <w:ilvl w:val="0"/>
          <w:numId w:val="34"/>
        </w:numPr>
        <w:tabs>
          <w:tab w:val="left" w:pos="284"/>
        </w:tabs>
        <w:ind w:left="0" w:hanging="11"/>
      </w:pPr>
      <w:r w:rsidRPr="00A7704D">
        <w:t xml:space="preserve"> Victorian samples by region</w:t>
      </w:r>
      <w:r w:rsidR="008161B3">
        <w:t xml:space="preserve"> and sex (</w:t>
      </w:r>
      <w:r w:rsidR="00FD55D4">
        <w:t>M</w:t>
      </w:r>
      <w:r w:rsidR="008161B3">
        <w:t>=Male, F=Female, I=Immature, NA</w:t>
      </w:r>
      <w:r w:rsidR="00FD55D4">
        <w:t>=Unknown)</w:t>
      </w:r>
    </w:p>
    <w:tbl>
      <w:tblPr>
        <w:tblStyle w:val="LightList-Accent1"/>
        <w:tblW w:w="0" w:type="auto"/>
        <w:tblLayout w:type="fixed"/>
        <w:tblLook w:val="04A0" w:firstRow="1" w:lastRow="0" w:firstColumn="1" w:lastColumn="0" w:noHBand="0" w:noVBand="1"/>
      </w:tblPr>
      <w:tblGrid>
        <w:gridCol w:w="1803"/>
        <w:gridCol w:w="1803"/>
        <w:gridCol w:w="1918"/>
        <w:gridCol w:w="3402"/>
      </w:tblGrid>
      <w:tr w:rsidR="008A233C" w:rsidRPr="008A233C" w14:paraId="27E41A48" w14:textId="77777777" w:rsidTr="008A23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1FD59A93" w14:textId="3A3F8443" w:rsidR="00590B60" w:rsidRPr="008A233C" w:rsidRDefault="0015434A" w:rsidP="00DF6DD3">
            <w:pPr>
              <w:pStyle w:val="Body"/>
              <w:tabs>
                <w:tab w:val="left" w:pos="284"/>
              </w:tabs>
              <w:rPr>
                <w:color w:val="auto"/>
              </w:rPr>
            </w:pPr>
            <w:r w:rsidRPr="008A233C">
              <w:rPr>
                <w:color w:val="auto"/>
              </w:rPr>
              <w:t>Region</w:t>
            </w:r>
          </w:p>
        </w:tc>
        <w:tc>
          <w:tcPr>
            <w:tcW w:w="1803" w:type="dxa"/>
          </w:tcPr>
          <w:p w14:paraId="6097AF33" w14:textId="77777777" w:rsidR="00590B60" w:rsidRPr="008A233C" w:rsidRDefault="00590B60"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auto"/>
              </w:rPr>
            </w:pPr>
            <w:r w:rsidRPr="008A233C">
              <w:rPr>
                <w:color w:val="auto"/>
              </w:rPr>
              <w:t>N</w:t>
            </w:r>
          </w:p>
        </w:tc>
        <w:tc>
          <w:tcPr>
            <w:tcW w:w="1918" w:type="dxa"/>
          </w:tcPr>
          <w:p w14:paraId="36292167" w14:textId="77777777" w:rsidR="00590B60" w:rsidRPr="008A233C" w:rsidRDefault="00590B60"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auto"/>
              </w:rPr>
            </w:pPr>
            <w:r w:rsidRPr="008A233C">
              <w:rPr>
                <w:color w:val="auto"/>
              </w:rPr>
              <w:t>Sex (M, F, I, NA)</w:t>
            </w:r>
          </w:p>
        </w:tc>
        <w:tc>
          <w:tcPr>
            <w:tcW w:w="3402" w:type="dxa"/>
          </w:tcPr>
          <w:p w14:paraId="62F33925" w14:textId="77777777" w:rsidR="00590B60" w:rsidRPr="008A233C" w:rsidRDefault="00590B60"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color w:val="auto"/>
              </w:rPr>
            </w:pPr>
            <w:r w:rsidRPr="008A233C">
              <w:rPr>
                <w:color w:val="auto"/>
              </w:rPr>
              <w:t>Total Length cm: Mean (range)</w:t>
            </w:r>
          </w:p>
        </w:tc>
      </w:tr>
      <w:tr w:rsidR="00590B60" w:rsidRPr="00590B60" w14:paraId="620B938D" w14:textId="77777777" w:rsidTr="008A23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74D10DD3" w14:textId="5F1EB987" w:rsidR="00590B60" w:rsidRPr="006B42D1" w:rsidRDefault="00590B60" w:rsidP="00DF6DD3">
            <w:pPr>
              <w:pStyle w:val="Body"/>
              <w:tabs>
                <w:tab w:val="left" w:pos="284"/>
              </w:tabs>
            </w:pPr>
            <w:r w:rsidRPr="006B42D1">
              <w:t>Western</w:t>
            </w:r>
            <w:r w:rsidR="0015434A">
              <w:t xml:space="preserve"> VIC</w:t>
            </w:r>
          </w:p>
        </w:tc>
        <w:tc>
          <w:tcPr>
            <w:tcW w:w="1803" w:type="dxa"/>
          </w:tcPr>
          <w:p w14:paraId="130C5768" w14:textId="77777777" w:rsidR="00590B60" w:rsidRPr="006B42D1" w:rsidRDefault="00590B60"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6B42D1">
              <w:t>23</w:t>
            </w:r>
          </w:p>
        </w:tc>
        <w:tc>
          <w:tcPr>
            <w:tcW w:w="1918" w:type="dxa"/>
          </w:tcPr>
          <w:p w14:paraId="5B81FF14" w14:textId="77777777" w:rsidR="00590B60" w:rsidRPr="006B42D1" w:rsidRDefault="00590B60"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6B42D1">
              <w:t xml:space="preserve">12xM, 11xF </w:t>
            </w:r>
          </w:p>
        </w:tc>
        <w:tc>
          <w:tcPr>
            <w:tcW w:w="3402" w:type="dxa"/>
          </w:tcPr>
          <w:p w14:paraId="25239B5A" w14:textId="77777777" w:rsidR="00590B60" w:rsidRPr="006B42D1" w:rsidRDefault="00590B60"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6B42D1">
              <w:t>83.8 (57.5–125.5)</w:t>
            </w:r>
          </w:p>
        </w:tc>
      </w:tr>
      <w:tr w:rsidR="00590B60" w:rsidRPr="00590B60" w14:paraId="0A3A812F" w14:textId="77777777" w:rsidTr="008A233C">
        <w:tc>
          <w:tcPr>
            <w:cnfStyle w:val="001000000000" w:firstRow="0" w:lastRow="0" w:firstColumn="1" w:lastColumn="0" w:oddVBand="0" w:evenVBand="0" w:oddHBand="0" w:evenHBand="0" w:firstRowFirstColumn="0" w:firstRowLastColumn="0" w:lastRowFirstColumn="0" w:lastRowLastColumn="0"/>
            <w:tcW w:w="1803" w:type="dxa"/>
          </w:tcPr>
          <w:p w14:paraId="7128697A" w14:textId="36684468" w:rsidR="00590B60" w:rsidRPr="006B42D1" w:rsidRDefault="00590B60" w:rsidP="00DF6DD3">
            <w:pPr>
              <w:pStyle w:val="Body"/>
              <w:tabs>
                <w:tab w:val="left" w:pos="284"/>
              </w:tabs>
            </w:pPr>
            <w:r w:rsidRPr="006B42D1">
              <w:t>Central</w:t>
            </w:r>
            <w:r w:rsidR="0015434A">
              <w:t xml:space="preserve"> VIC</w:t>
            </w:r>
          </w:p>
        </w:tc>
        <w:tc>
          <w:tcPr>
            <w:tcW w:w="1803" w:type="dxa"/>
          </w:tcPr>
          <w:p w14:paraId="366364AF" w14:textId="77777777" w:rsidR="00590B60" w:rsidRPr="006B42D1" w:rsidRDefault="00590B60"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6B42D1">
              <w:t>23</w:t>
            </w:r>
          </w:p>
        </w:tc>
        <w:tc>
          <w:tcPr>
            <w:tcW w:w="1918" w:type="dxa"/>
          </w:tcPr>
          <w:p w14:paraId="1E1A4EB0" w14:textId="77777777" w:rsidR="00590B60" w:rsidRPr="006B42D1" w:rsidRDefault="00590B60"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6B42D1">
              <w:t>8xM, 12xF, 3xNA</w:t>
            </w:r>
          </w:p>
        </w:tc>
        <w:tc>
          <w:tcPr>
            <w:tcW w:w="3402" w:type="dxa"/>
          </w:tcPr>
          <w:p w14:paraId="724989DB" w14:textId="77777777" w:rsidR="00590B60" w:rsidRPr="006B42D1" w:rsidRDefault="00590B60"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6B42D1">
              <w:t>79.8 (49.5–137.0)</w:t>
            </w:r>
          </w:p>
        </w:tc>
      </w:tr>
      <w:tr w:rsidR="00590B60" w:rsidRPr="00590B60" w14:paraId="6D281A22" w14:textId="77777777" w:rsidTr="008A23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3" w:type="dxa"/>
          </w:tcPr>
          <w:p w14:paraId="017AADD6" w14:textId="5AE71CCD" w:rsidR="00590B60" w:rsidRPr="006B42D1" w:rsidRDefault="00590B60" w:rsidP="00DF6DD3">
            <w:pPr>
              <w:pStyle w:val="Body"/>
              <w:tabs>
                <w:tab w:val="left" w:pos="284"/>
              </w:tabs>
            </w:pPr>
            <w:r w:rsidRPr="006B42D1">
              <w:t>Eastern</w:t>
            </w:r>
            <w:r w:rsidR="0015434A">
              <w:t xml:space="preserve"> VIC</w:t>
            </w:r>
          </w:p>
        </w:tc>
        <w:tc>
          <w:tcPr>
            <w:tcW w:w="1803" w:type="dxa"/>
          </w:tcPr>
          <w:p w14:paraId="5A6BA256" w14:textId="77777777" w:rsidR="00590B60" w:rsidRPr="006B42D1" w:rsidRDefault="00590B60"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6B42D1">
              <w:t>22</w:t>
            </w:r>
          </w:p>
        </w:tc>
        <w:tc>
          <w:tcPr>
            <w:tcW w:w="1918" w:type="dxa"/>
          </w:tcPr>
          <w:p w14:paraId="6E3FB4E7" w14:textId="77777777" w:rsidR="00590B60" w:rsidRPr="006B42D1" w:rsidRDefault="00590B60"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6B42D1">
              <w:t>11xM, 10xF, 1xNA</w:t>
            </w:r>
          </w:p>
        </w:tc>
        <w:tc>
          <w:tcPr>
            <w:tcW w:w="3402" w:type="dxa"/>
          </w:tcPr>
          <w:p w14:paraId="1D0BEA4C" w14:textId="77777777" w:rsidR="00590B60" w:rsidRPr="006B42D1" w:rsidRDefault="00590B60"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6B42D1">
              <w:t>83.7 (60.0–106.5)</w:t>
            </w:r>
          </w:p>
        </w:tc>
      </w:tr>
    </w:tbl>
    <w:p w14:paraId="6E557234" w14:textId="52BF9BEC" w:rsidR="001C58B9" w:rsidRPr="001D5B52" w:rsidRDefault="00590B60" w:rsidP="00DF6DD3">
      <w:pPr>
        <w:pStyle w:val="HC"/>
        <w:tabs>
          <w:tab w:val="left" w:pos="284"/>
        </w:tabs>
        <w:rPr>
          <w:b w:val="0"/>
          <w:sz w:val="16"/>
          <w:szCs w:val="16"/>
        </w:rPr>
      </w:pPr>
      <w:r w:rsidRPr="00A07F11">
        <w:rPr>
          <w:b w:val="0"/>
          <w:sz w:val="16"/>
          <w:szCs w:val="16"/>
        </w:rPr>
        <w:t>Sampling locations within each region: Western=Lady Julia Percy Island, Killarney/Port Fairy, Portland; Central= Barwon Heads/</w:t>
      </w:r>
      <w:proofErr w:type="spellStart"/>
      <w:r w:rsidRPr="00A07F11">
        <w:rPr>
          <w:b w:val="0"/>
          <w:sz w:val="16"/>
          <w:szCs w:val="16"/>
        </w:rPr>
        <w:t>Collendina</w:t>
      </w:r>
      <w:proofErr w:type="spellEnd"/>
      <w:r w:rsidRPr="00A07F11">
        <w:rPr>
          <w:b w:val="0"/>
          <w:sz w:val="16"/>
          <w:szCs w:val="16"/>
        </w:rPr>
        <w:t>, The Rip, Cape Woolamai; Eastern=Mallacoota, Marlo</w:t>
      </w:r>
    </w:p>
    <w:p w14:paraId="5219479E" w14:textId="71EB6382" w:rsidR="00590B60" w:rsidRPr="00590B60" w:rsidRDefault="00590B60" w:rsidP="00DF6DD3">
      <w:pPr>
        <w:pStyle w:val="HC"/>
        <w:tabs>
          <w:tab w:val="left" w:pos="284"/>
        </w:tabs>
      </w:pPr>
      <w:r w:rsidRPr="00590B60">
        <w:t>Methods</w:t>
      </w:r>
    </w:p>
    <w:p w14:paraId="2EDD4BDF" w14:textId="69971F52" w:rsidR="00590B60" w:rsidRPr="001629A6" w:rsidRDefault="00590B60" w:rsidP="00DF6DD3">
      <w:pPr>
        <w:pStyle w:val="Body"/>
        <w:tabs>
          <w:tab w:val="left" w:pos="284"/>
        </w:tabs>
        <w:jc w:val="both"/>
        <w:rPr>
          <w:szCs w:val="28"/>
        </w:rPr>
      </w:pPr>
      <w:r w:rsidRPr="001629A6">
        <w:rPr>
          <w:szCs w:val="28"/>
        </w:rPr>
        <w:t xml:space="preserve">Because </w:t>
      </w:r>
      <w:r w:rsidR="00EA0670">
        <w:rPr>
          <w:szCs w:val="28"/>
        </w:rPr>
        <w:t>yellowtail kingfish</w:t>
      </w:r>
      <w:r w:rsidRPr="001629A6">
        <w:rPr>
          <w:szCs w:val="28"/>
        </w:rPr>
        <w:t xml:space="preserve"> otoliths are </w:t>
      </w:r>
      <w:r w:rsidR="00EA0670">
        <w:rPr>
          <w:szCs w:val="28"/>
        </w:rPr>
        <w:t>very</w:t>
      </w:r>
      <w:r w:rsidRPr="001629A6">
        <w:rPr>
          <w:szCs w:val="28"/>
        </w:rPr>
        <w:t xml:space="preserve"> small it was not possible to use a micro-sampling approach such as micro-milling i.e.</w:t>
      </w:r>
      <w:r w:rsidR="00295EC1">
        <w:rPr>
          <w:szCs w:val="28"/>
        </w:rPr>
        <w:t xml:space="preserve"> Weidman and Millner</w:t>
      </w:r>
      <w:r w:rsidRPr="001629A6">
        <w:rPr>
          <w:szCs w:val="28"/>
        </w:rPr>
        <w:t xml:space="preserve"> </w:t>
      </w:r>
      <w:r w:rsidR="00295EC1">
        <w:rPr>
          <w:szCs w:val="28"/>
        </w:rPr>
        <w:fldChar w:fldCharType="begin"/>
      </w:r>
      <w:r w:rsidR="00295EC1">
        <w:rPr>
          <w:szCs w:val="28"/>
        </w:rPr>
        <w:instrText xml:space="preserve"> ADDIN EN.CITE &lt;EndNote&gt;&lt;Cite ExcludeAuth="1"&gt;&lt;Author&gt;Weidman&lt;/Author&gt;&lt;Year&gt;2000&lt;/Year&gt;&lt;RecNum&gt;112&lt;/RecNum&gt;&lt;DisplayText&gt;(2000)&lt;/DisplayText&gt;&lt;record&gt;&lt;rec-number&gt;112&lt;/rec-number&gt;&lt;foreign-keys&gt;&lt;key app="EN" db-id="ws5f0rta6fewz6et2f1x2w24vd2xets9ts2t" timestamp="1574725438"&gt;112&lt;/key&gt;&lt;/foreign-keys&gt;&lt;ref-type name="Journal Article"&gt;17&lt;/ref-type&gt;&lt;contributors&gt;&lt;authors&gt;&lt;author&gt;Weidman, C. R.&lt;/author&gt;&lt;author&gt;Millner, R.&lt;/author&gt;&lt;/authors&gt;&lt;/contributors&gt;&lt;titles&gt;&lt;title&gt;High-resolution stable isotope records from North Atlantic cod&lt;/title&gt;&lt;secondary-title&gt;Fisheries Research &lt;/secondary-title&gt;&lt;/titles&gt;&lt;periodical&gt;&lt;full-title&gt;Fisheries Research&lt;/full-title&gt;&lt;/periodical&gt;&lt;pages&gt;327-342&lt;/pages&gt;&lt;volume&gt;46&lt;/volume&gt;&lt;dates&gt;&lt;year&gt;2000&lt;/year&gt;&lt;/dates&gt;&lt;urls&gt;&lt;/urls&gt;&lt;/record&gt;&lt;/Cite&gt;&lt;/EndNote&gt;</w:instrText>
      </w:r>
      <w:r w:rsidR="00295EC1">
        <w:rPr>
          <w:szCs w:val="28"/>
        </w:rPr>
        <w:fldChar w:fldCharType="separate"/>
      </w:r>
      <w:r w:rsidR="00295EC1">
        <w:rPr>
          <w:noProof/>
          <w:szCs w:val="28"/>
        </w:rPr>
        <w:t>(2000)</w:t>
      </w:r>
      <w:r w:rsidR="00295EC1">
        <w:rPr>
          <w:szCs w:val="28"/>
        </w:rPr>
        <w:fldChar w:fldCharType="end"/>
      </w:r>
      <w:r w:rsidRPr="001629A6">
        <w:rPr>
          <w:szCs w:val="28"/>
        </w:rPr>
        <w:t xml:space="preserve"> to sample different life-history stages </w:t>
      </w:r>
      <w:r w:rsidR="001C58B9">
        <w:rPr>
          <w:szCs w:val="28"/>
        </w:rPr>
        <w:t>‘</w:t>
      </w:r>
      <w:r w:rsidRPr="001629A6">
        <w:rPr>
          <w:szCs w:val="28"/>
        </w:rPr>
        <w:t>within</w:t>
      </w:r>
      <w:r w:rsidR="001C58B9">
        <w:rPr>
          <w:szCs w:val="28"/>
        </w:rPr>
        <w:t>’</w:t>
      </w:r>
      <w:r w:rsidRPr="001629A6">
        <w:rPr>
          <w:szCs w:val="28"/>
        </w:rPr>
        <w:t xml:space="preserve"> individual otoliths. In this study one whole sagittal otolith was selected from each fish, weighed to 0.0001</w:t>
      </w:r>
      <w:r w:rsidR="001C58B9">
        <w:rPr>
          <w:szCs w:val="28"/>
        </w:rPr>
        <w:t xml:space="preserve"> </w:t>
      </w:r>
      <w:r w:rsidRPr="001629A6">
        <w:rPr>
          <w:szCs w:val="28"/>
        </w:rPr>
        <w:t xml:space="preserve">g and then ground to a fine powder using an agate mortar and pestle. The ground otolith powders were transferred to 0.2 ml </w:t>
      </w:r>
      <w:proofErr w:type="spellStart"/>
      <w:r w:rsidRPr="001629A6">
        <w:rPr>
          <w:szCs w:val="28"/>
        </w:rPr>
        <w:t>eppindorf</w:t>
      </w:r>
      <w:proofErr w:type="spellEnd"/>
      <w:r w:rsidRPr="001629A6">
        <w:rPr>
          <w:szCs w:val="28"/>
        </w:rPr>
        <w:t xml:space="preserve"> PCR tubes for transfer </w:t>
      </w:r>
      <w:r w:rsidR="001C58B9">
        <w:rPr>
          <w:szCs w:val="28"/>
        </w:rPr>
        <w:t xml:space="preserve">to </w:t>
      </w:r>
      <w:r w:rsidRPr="001629A6">
        <w:rPr>
          <w:szCs w:val="28"/>
        </w:rPr>
        <w:t>the analytical laboratory. All equipment was rinsed in distilled water and dried between each sample being processed. Sample weights ranged from approximately 2</w:t>
      </w:r>
      <w:r w:rsidR="0008462C">
        <w:rPr>
          <w:szCs w:val="28"/>
        </w:rPr>
        <w:t>–</w:t>
      </w:r>
      <w:r w:rsidRPr="001629A6">
        <w:rPr>
          <w:szCs w:val="28"/>
        </w:rPr>
        <w:t>10 mg.</w:t>
      </w:r>
    </w:p>
    <w:p w14:paraId="7672FF0F" w14:textId="1D67E847" w:rsidR="00590B60" w:rsidRPr="001629A6" w:rsidRDefault="00590B60" w:rsidP="00DF6DD3">
      <w:pPr>
        <w:pStyle w:val="Body"/>
        <w:tabs>
          <w:tab w:val="left" w:pos="284"/>
        </w:tabs>
        <w:jc w:val="both"/>
        <w:rPr>
          <w:szCs w:val="18"/>
        </w:rPr>
      </w:pPr>
      <w:bookmarkStart w:id="116" w:name="_Hlk535828858"/>
      <w:r w:rsidRPr="001629A6">
        <w:rPr>
          <w:szCs w:val="28"/>
        </w:rPr>
        <w:t xml:space="preserve">Stable carbon and oxygen isotope ratios were determined using an </w:t>
      </w:r>
      <w:bookmarkStart w:id="117" w:name="_Hlk535828832"/>
      <w:bookmarkEnd w:id="116"/>
      <w:r w:rsidRPr="001629A6">
        <w:rPr>
          <w:szCs w:val="28"/>
        </w:rPr>
        <w:t xml:space="preserve">Analytical Precision </w:t>
      </w:r>
      <w:r w:rsidRPr="001629A6">
        <w:rPr>
          <w:iCs/>
          <w:szCs w:val="28"/>
        </w:rPr>
        <w:t>AP2003</w:t>
      </w:r>
      <w:r w:rsidRPr="001629A6">
        <w:rPr>
          <w:szCs w:val="28"/>
        </w:rPr>
        <w:t xml:space="preserve"> continuous-flow, isotope-ratio mass spectrometer (</w:t>
      </w:r>
      <w:r w:rsidRPr="001629A6">
        <w:rPr>
          <w:iCs/>
          <w:szCs w:val="28"/>
        </w:rPr>
        <w:t>School of Geography</w:t>
      </w:r>
      <w:r w:rsidRPr="001629A6">
        <w:rPr>
          <w:szCs w:val="28"/>
        </w:rPr>
        <w:t>, Speleothem Research Group Stable Isotope Laboratory, University of Melbourne)</w:t>
      </w:r>
      <w:bookmarkEnd w:id="117"/>
      <w:r w:rsidRPr="001629A6">
        <w:rPr>
          <w:szCs w:val="28"/>
        </w:rPr>
        <w:t xml:space="preserve">. Carbon dioxide was evolved from </w:t>
      </w:r>
      <w:r w:rsidR="005F6B61">
        <w:rPr>
          <w:szCs w:val="28"/>
        </w:rPr>
        <w:t xml:space="preserve">sub-samples of </w:t>
      </w:r>
      <w:r w:rsidRPr="001629A6">
        <w:rPr>
          <w:szCs w:val="28"/>
        </w:rPr>
        <w:t xml:space="preserve">the ground otolith carbonate powder by reaction with 105% orthophosphoric acid in 15mL exetainer vials at 70 °C after atmosphere was replaced </w:t>
      </w:r>
      <w:proofErr w:type="gramStart"/>
      <w:r w:rsidRPr="001629A6">
        <w:rPr>
          <w:szCs w:val="28"/>
        </w:rPr>
        <w:t>with</w:t>
      </w:r>
      <w:proofErr w:type="gramEnd"/>
      <w:r w:rsidRPr="001629A6">
        <w:rPr>
          <w:szCs w:val="28"/>
        </w:rPr>
        <w:t xml:space="preserve"> He. Repeat samples of NBS-18 (international standard, known values: -5.01 </w:t>
      </w:r>
      <w:r w:rsidRPr="001629A6">
        <w:rPr>
          <w:szCs w:val="28"/>
        </w:rPr>
        <w:sym w:font="Symbol" w:char="F064"/>
      </w:r>
      <w:r w:rsidRPr="001629A6">
        <w:rPr>
          <w:szCs w:val="18"/>
          <w:vertAlign w:val="superscript"/>
        </w:rPr>
        <w:t>13</w:t>
      </w:r>
      <w:r w:rsidRPr="001629A6">
        <w:rPr>
          <w:szCs w:val="18"/>
        </w:rPr>
        <w:t xml:space="preserve">C, -23.2 </w:t>
      </w:r>
      <w:r w:rsidRPr="001629A6">
        <w:rPr>
          <w:szCs w:val="18"/>
        </w:rPr>
        <w:sym w:font="Symbol" w:char="F064"/>
      </w:r>
      <w:r w:rsidRPr="001629A6">
        <w:rPr>
          <w:szCs w:val="18"/>
          <w:vertAlign w:val="superscript"/>
        </w:rPr>
        <w:t>18</w:t>
      </w:r>
      <w:r w:rsidRPr="001629A6">
        <w:rPr>
          <w:szCs w:val="18"/>
        </w:rPr>
        <w:t xml:space="preserve">O), and the in-house standards NEW1 (known values: +2.40 </w:t>
      </w:r>
      <w:r w:rsidRPr="001629A6">
        <w:rPr>
          <w:szCs w:val="18"/>
        </w:rPr>
        <w:sym w:font="Symbol" w:char="F064"/>
      </w:r>
      <w:r w:rsidRPr="001629A6">
        <w:rPr>
          <w:szCs w:val="18"/>
          <w:vertAlign w:val="superscript"/>
        </w:rPr>
        <w:t>13</w:t>
      </w:r>
      <w:r w:rsidRPr="001629A6">
        <w:rPr>
          <w:szCs w:val="18"/>
        </w:rPr>
        <w:t xml:space="preserve">C, -2.46 </w:t>
      </w:r>
      <w:r w:rsidRPr="001629A6">
        <w:rPr>
          <w:szCs w:val="18"/>
        </w:rPr>
        <w:sym w:font="Symbol" w:char="F064"/>
      </w:r>
      <w:r w:rsidRPr="001629A6">
        <w:rPr>
          <w:szCs w:val="18"/>
          <w:vertAlign w:val="superscript"/>
        </w:rPr>
        <w:t>18</w:t>
      </w:r>
      <w:r w:rsidRPr="001629A6">
        <w:rPr>
          <w:szCs w:val="18"/>
        </w:rPr>
        <w:t>O) and NEW12 (known values: -</w:t>
      </w:r>
      <w:bookmarkStart w:id="118" w:name="_Hlk535847055"/>
      <w:r w:rsidRPr="001629A6">
        <w:rPr>
          <w:szCs w:val="18"/>
        </w:rPr>
        <w:t xml:space="preserve">3.80 </w:t>
      </w:r>
      <w:r w:rsidRPr="001629A6">
        <w:rPr>
          <w:szCs w:val="18"/>
        </w:rPr>
        <w:sym w:font="Symbol" w:char="F064"/>
      </w:r>
      <w:r w:rsidRPr="001629A6">
        <w:rPr>
          <w:szCs w:val="18"/>
          <w:vertAlign w:val="superscript"/>
        </w:rPr>
        <w:t>13</w:t>
      </w:r>
      <w:r w:rsidRPr="001629A6">
        <w:rPr>
          <w:szCs w:val="18"/>
        </w:rPr>
        <w:t xml:space="preserve">C, -9.59 </w:t>
      </w:r>
      <w:r w:rsidRPr="001629A6">
        <w:rPr>
          <w:szCs w:val="18"/>
        </w:rPr>
        <w:sym w:font="Symbol" w:char="F064"/>
      </w:r>
      <w:r w:rsidRPr="001629A6">
        <w:rPr>
          <w:szCs w:val="18"/>
          <w:vertAlign w:val="superscript"/>
        </w:rPr>
        <w:t>18</w:t>
      </w:r>
      <w:r w:rsidRPr="001629A6">
        <w:rPr>
          <w:szCs w:val="18"/>
        </w:rPr>
        <w:t>O</w:t>
      </w:r>
      <w:bookmarkEnd w:id="118"/>
      <w:r w:rsidRPr="001629A6">
        <w:rPr>
          <w:szCs w:val="18"/>
        </w:rPr>
        <w:t xml:space="preserve">) were run intermittently during analysis runs. NEW1 and NEW12 have been calibrated against international standards NBS-18 and NBS-19. Sample data were normalised to the VPDB (Vienna Pee Dee Belemnite) scale against NEW-1 because it is closest to the otolith values for oxygen.  NEW12 and NBS-18 were run as unknowns. Two samples of each otolith powder were analysed. Mean analytical precision for </w:t>
      </w:r>
      <w:r w:rsidR="00BB03D2" w:rsidRPr="00590B60">
        <w:sym w:font="Symbol" w:char="F064"/>
      </w:r>
      <w:r w:rsidRPr="001629A6">
        <w:rPr>
          <w:szCs w:val="18"/>
          <w:vertAlign w:val="superscript"/>
        </w:rPr>
        <w:t>18</w:t>
      </w:r>
      <w:r w:rsidRPr="001629A6">
        <w:rPr>
          <w:szCs w:val="18"/>
        </w:rPr>
        <w:t xml:space="preserve">O and </w:t>
      </w:r>
      <w:r w:rsidR="00BB03D2" w:rsidRPr="00590B60">
        <w:sym w:font="Symbol" w:char="F064"/>
      </w:r>
      <w:r w:rsidRPr="001629A6">
        <w:rPr>
          <w:szCs w:val="18"/>
          <w:vertAlign w:val="superscript"/>
        </w:rPr>
        <w:t>13</w:t>
      </w:r>
      <w:r w:rsidRPr="001629A6">
        <w:rPr>
          <w:szCs w:val="18"/>
        </w:rPr>
        <w:t>C were better than 0.05‰.</w:t>
      </w:r>
      <w:r w:rsidR="0028312B">
        <w:rPr>
          <w:szCs w:val="18"/>
        </w:rPr>
        <w:t xml:space="preserve"> </w:t>
      </w:r>
    </w:p>
    <w:p w14:paraId="34AFDD8F" w14:textId="4545195F" w:rsidR="00590B60" w:rsidRPr="001629A6" w:rsidRDefault="00590B60" w:rsidP="00DF6DD3">
      <w:pPr>
        <w:pStyle w:val="Body"/>
        <w:tabs>
          <w:tab w:val="left" w:pos="284"/>
        </w:tabs>
        <w:jc w:val="both"/>
        <w:rPr>
          <w:szCs w:val="18"/>
        </w:rPr>
      </w:pPr>
      <w:r w:rsidRPr="001629A6">
        <w:rPr>
          <w:szCs w:val="18"/>
        </w:rPr>
        <w:lastRenderedPageBreak/>
        <w:t xml:space="preserve">To indicate water temperature exposure </w:t>
      </w:r>
      <w:bookmarkStart w:id="119" w:name="_Hlk536088215"/>
      <w:r w:rsidR="005B5920" w:rsidRPr="00590B60">
        <w:sym w:font="Symbol" w:char="F064"/>
      </w:r>
      <w:r w:rsidRPr="001629A6">
        <w:rPr>
          <w:szCs w:val="18"/>
          <w:vertAlign w:val="superscript"/>
        </w:rPr>
        <w:t>18</w:t>
      </w:r>
      <w:r w:rsidRPr="001629A6">
        <w:rPr>
          <w:szCs w:val="18"/>
        </w:rPr>
        <w:t>O</w:t>
      </w:r>
      <w:bookmarkEnd w:id="119"/>
      <w:r w:rsidRPr="001629A6">
        <w:rPr>
          <w:szCs w:val="18"/>
        </w:rPr>
        <w:t xml:space="preserve"> values for otolith samples were converted to water temperature estimates using two different fractionation equations from Kalish </w:t>
      </w:r>
      <w:r w:rsidR="00D107E1">
        <w:rPr>
          <w:szCs w:val="18"/>
        </w:rPr>
        <w:fldChar w:fldCharType="begin"/>
      </w:r>
      <w:r w:rsidR="00D107E1">
        <w:rPr>
          <w:szCs w:val="18"/>
        </w:rPr>
        <w:instrText xml:space="preserve"> ADDIN EN.CITE &lt;EndNote&gt;&lt;Cite ExcludeAuth="1"&gt;&lt;Author&gt;Kalish&lt;/Author&gt;&lt;Year&gt;1991a&lt;/Year&gt;&lt;RecNum&gt;117&lt;/RecNum&gt;&lt;DisplayText&gt;(1991a)&lt;/DisplayText&gt;&lt;record&gt;&lt;rec-number&gt;117&lt;/rec-number&gt;&lt;foreign-keys&gt;&lt;key app="EN" db-id="ws5f0rta6fewz6et2f1x2w24vd2xets9ts2t" timestamp="1574726515"&gt;117&lt;/key&gt;&lt;/foreign-keys&gt;&lt;ref-type name="Journal Article"&gt;17&lt;/ref-type&gt;&lt;contributors&gt;&lt;authors&gt;&lt;author&gt;Kalish, J. M.&lt;/author&gt;&lt;/authors&gt;&lt;/contributors&gt;&lt;titles&gt;&lt;title&gt;13C and 18O isotopic disequilibria in fish otoliths: metabolic and kinetic effects&lt;/title&gt;&lt;secondary-title&gt;Marine Ecology Progress Series &lt;/secondary-title&gt;&lt;/titles&gt;&lt;periodical&gt;&lt;full-title&gt;Marine Ecology Progress Series&lt;/full-title&gt;&lt;/periodical&gt;&lt;pages&gt;191-203&lt;/pages&gt;&lt;volume&gt;75&lt;/volume&gt;&lt;dates&gt;&lt;year&gt;1991a&lt;/year&gt;&lt;/dates&gt;&lt;urls&gt;&lt;/urls&gt;&lt;/record&gt;&lt;/Cite&gt;&lt;/EndNote&gt;</w:instrText>
      </w:r>
      <w:r w:rsidR="00D107E1">
        <w:rPr>
          <w:szCs w:val="18"/>
        </w:rPr>
        <w:fldChar w:fldCharType="separate"/>
      </w:r>
      <w:r w:rsidR="00D107E1">
        <w:rPr>
          <w:noProof/>
          <w:szCs w:val="18"/>
        </w:rPr>
        <w:t>(1991a)</w:t>
      </w:r>
      <w:r w:rsidR="00D107E1">
        <w:rPr>
          <w:szCs w:val="18"/>
        </w:rPr>
        <w:fldChar w:fldCharType="end"/>
      </w:r>
      <w:r w:rsidR="00D107E1">
        <w:rPr>
          <w:szCs w:val="18"/>
        </w:rPr>
        <w:t xml:space="preserve"> </w:t>
      </w:r>
      <w:r w:rsidRPr="001629A6">
        <w:rPr>
          <w:szCs w:val="18"/>
        </w:rPr>
        <w:t xml:space="preserve">and </w:t>
      </w:r>
      <w:proofErr w:type="spellStart"/>
      <w:r w:rsidRPr="001629A6">
        <w:rPr>
          <w:szCs w:val="18"/>
        </w:rPr>
        <w:t>Høie</w:t>
      </w:r>
      <w:proofErr w:type="spellEnd"/>
      <w:r w:rsidRPr="001629A6">
        <w:rPr>
          <w:szCs w:val="18"/>
        </w:rPr>
        <w:t xml:space="preserve"> </w:t>
      </w:r>
      <w:r w:rsidR="00A274A7">
        <w:rPr>
          <w:szCs w:val="18"/>
        </w:rPr>
        <w:fldChar w:fldCharType="begin"/>
      </w:r>
      <w:r w:rsidR="00A274A7">
        <w:rPr>
          <w:szCs w:val="18"/>
        </w:rPr>
        <w:instrText xml:space="preserve"> ADDIN EN.CITE &lt;EndNote&gt;&lt;Cite ExcludeAuth="1"&gt;&lt;Author&gt;Høie&lt;/Author&gt;&lt;Year&gt;2004&lt;/Year&gt;&lt;RecNum&gt;120&lt;/RecNum&gt;&lt;DisplayText&gt;(2004)&lt;/DisplayText&gt;&lt;record&gt;&lt;rec-number&gt;120&lt;/rec-number&gt;&lt;foreign-keys&gt;&lt;key app="EN" db-id="ws5f0rta6fewz6et2f1x2w24vd2xets9ts2t" timestamp="1574727471"&gt;120&lt;/key&gt;&lt;/foreign-keys&gt;&lt;ref-type name="Journal Article"&gt;17&lt;/ref-type&gt;&lt;contributors&gt;&lt;authors&gt;&lt;author&gt;Høie, H.&lt;/author&gt;&lt;author&gt;Otterlei, E.&lt;/author&gt;&lt;author&gt;Folkvord, A. &lt;/author&gt;&lt;/authors&gt;&lt;/contributors&gt;&lt;titles&gt;&lt;title&gt;&lt;style face="normal" font="default" size="100%"&gt;Temperature-dependent fractionation of stable oxygen isotopes in otoliths of juvenile cod (&lt;/style&gt;&lt;style face="italic" font="default" size="100%"&gt;Gadus morhua&lt;/style&gt;&lt;style face="normal" font="default" size="100%"&gt;). &lt;/style&gt;&lt;/title&gt;&lt;secondary-title&gt;ICES Journal of Marine Science &lt;/secondary-title&gt;&lt;/titles&gt;&lt;periodical&gt;&lt;full-title&gt;ICES Journal of Marine Science&lt;/full-title&gt;&lt;/periodical&gt;&lt;pages&gt;243-251&lt;/pages&gt;&lt;volume&gt;61&lt;/volume&gt;&lt;dates&gt;&lt;year&gt;2004&lt;/year&gt;&lt;/dates&gt;&lt;urls&gt;&lt;/urls&gt;&lt;/record&gt;&lt;/Cite&gt;&lt;/EndNote&gt;</w:instrText>
      </w:r>
      <w:r w:rsidR="00A274A7">
        <w:rPr>
          <w:szCs w:val="18"/>
        </w:rPr>
        <w:fldChar w:fldCharType="separate"/>
      </w:r>
      <w:r w:rsidR="00A274A7">
        <w:rPr>
          <w:noProof/>
          <w:szCs w:val="18"/>
        </w:rPr>
        <w:t>(2004)</w:t>
      </w:r>
      <w:r w:rsidR="00A274A7">
        <w:rPr>
          <w:szCs w:val="18"/>
        </w:rPr>
        <w:fldChar w:fldCharType="end"/>
      </w:r>
      <w:r w:rsidR="00A274A7">
        <w:rPr>
          <w:szCs w:val="18"/>
        </w:rPr>
        <w:t xml:space="preserve"> </w:t>
      </w:r>
      <w:r w:rsidRPr="001629A6">
        <w:rPr>
          <w:szCs w:val="18"/>
        </w:rPr>
        <w:t xml:space="preserve">(below). The Kalish </w:t>
      </w:r>
      <w:r w:rsidR="004D6433">
        <w:rPr>
          <w:szCs w:val="18"/>
        </w:rPr>
        <w:fldChar w:fldCharType="begin"/>
      </w:r>
      <w:r w:rsidR="004D6433">
        <w:rPr>
          <w:szCs w:val="18"/>
        </w:rPr>
        <w:instrText xml:space="preserve"> ADDIN EN.CITE &lt;EndNote&gt;&lt;Cite ExcludeAuth="1"&gt;&lt;Author&gt;Kalish&lt;/Author&gt;&lt;Year&gt;1991a&lt;/Year&gt;&lt;RecNum&gt;117&lt;/RecNum&gt;&lt;DisplayText&gt;(1991a)&lt;/DisplayText&gt;&lt;record&gt;&lt;rec-number&gt;117&lt;/rec-number&gt;&lt;foreign-keys&gt;&lt;key app="EN" db-id="ws5f0rta6fewz6et2f1x2w24vd2xets9ts2t" timestamp="1574726515"&gt;117&lt;/key&gt;&lt;/foreign-keys&gt;&lt;ref-type name="Journal Article"&gt;17&lt;/ref-type&gt;&lt;contributors&gt;&lt;authors&gt;&lt;author&gt;Kalish, J. M.&lt;/author&gt;&lt;/authors&gt;&lt;/contributors&gt;&lt;titles&gt;&lt;title&gt;13C and 18O isotopic disequilibria in fish otoliths: metabolic and kinetic effects&lt;/title&gt;&lt;secondary-title&gt;Marine Ecology Progress Series &lt;/secondary-title&gt;&lt;/titles&gt;&lt;periodical&gt;&lt;full-title&gt;Marine Ecology Progress Series&lt;/full-title&gt;&lt;/periodical&gt;&lt;pages&gt;191-203&lt;/pages&gt;&lt;volume&gt;75&lt;/volume&gt;&lt;dates&gt;&lt;year&gt;1991a&lt;/year&gt;&lt;/dates&gt;&lt;urls&gt;&lt;/urls&gt;&lt;/record&gt;&lt;/Cite&gt;&lt;/EndNote&gt;</w:instrText>
      </w:r>
      <w:r w:rsidR="004D6433">
        <w:rPr>
          <w:szCs w:val="18"/>
        </w:rPr>
        <w:fldChar w:fldCharType="separate"/>
      </w:r>
      <w:r w:rsidR="004D6433">
        <w:rPr>
          <w:noProof/>
          <w:szCs w:val="18"/>
        </w:rPr>
        <w:t>(1991a)</w:t>
      </w:r>
      <w:r w:rsidR="004D6433">
        <w:rPr>
          <w:szCs w:val="18"/>
        </w:rPr>
        <w:fldChar w:fldCharType="end"/>
      </w:r>
      <w:r w:rsidR="004D6433">
        <w:rPr>
          <w:szCs w:val="18"/>
        </w:rPr>
        <w:t xml:space="preserve"> </w:t>
      </w:r>
      <w:r w:rsidRPr="001629A6">
        <w:rPr>
          <w:szCs w:val="18"/>
        </w:rPr>
        <w:t xml:space="preserve">equation is derived from a laboratory rearing study of </w:t>
      </w:r>
      <w:r w:rsidR="00E32554">
        <w:rPr>
          <w:szCs w:val="18"/>
        </w:rPr>
        <w:t xml:space="preserve">eastern </w:t>
      </w:r>
      <w:r w:rsidRPr="001629A6">
        <w:rPr>
          <w:szCs w:val="18"/>
        </w:rPr>
        <w:t>Australian salmon conducted in Tasmania that covered a temperature range of 13</w:t>
      </w:r>
      <w:r w:rsidR="004D6433">
        <w:rPr>
          <w:szCs w:val="18"/>
        </w:rPr>
        <w:t>–</w:t>
      </w:r>
      <w:r w:rsidRPr="001629A6">
        <w:rPr>
          <w:szCs w:val="18"/>
        </w:rPr>
        <w:t xml:space="preserve">22°C, similar to that experienced by </w:t>
      </w:r>
      <w:r w:rsidR="009057AD">
        <w:rPr>
          <w:szCs w:val="18"/>
        </w:rPr>
        <w:t>y</w:t>
      </w:r>
      <w:r w:rsidR="00EA0670">
        <w:rPr>
          <w:szCs w:val="18"/>
        </w:rPr>
        <w:t>ellowtail kingfish</w:t>
      </w:r>
      <w:r w:rsidRPr="001629A6">
        <w:rPr>
          <w:szCs w:val="18"/>
        </w:rPr>
        <w:t xml:space="preserve"> in south-eastern Australia. The </w:t>
      </w:r>
      <w:bookmarkStart w:id="120" w:name="_Hlk536784018"/>
      <w:proofErr w:type="spellStart"/>
      <w:r w:rsidR="004D6433" w:rsidRPr="001629A6">
        <w:rPr>
          <w:szCs w:val="18"/>
        </w:rPr>
        <w:t>Høie</w:t>
      </w:r>
      <w:proofErr w:type="spellEnd"/>
      <w:r w:rsidR="004D6433" w:rsidRPr="001629A6">
        <w:rPr>
          <w:szCs w:val="18"/>
        </w:rPr>
        <w:t xml:space="preserve"> </w:t>
      </w:r>
      <w:r w:rsidR="004D6433">
        <w:rPr>
          <w:szCs w:val="18"/>
        </w:rPr>
        <w:fldChar w:fldCharType="begin"/>
      </w:r>
      <w:r w:rsidR="004D6433">
        <w:rPr>
          <w:szCs w:val="18"/>
        </w:rPr>
        <w:instrText xml:space="preserve"> ADDIN EN.CITE &lt;EndNote&gt;&lt;Cite ExcludeAuth="1"&gt;&lt;Author&gt;Høie&lt;/Author&gt;&lt;Year&gt;2004&lt;/Year&gt;&lt;RecNum&gt;120&lt;/RecNum&gt;&lt;DisplayText&gt;(2004)&lt;/DisplayText&gt;&lt;record&gt;&lt;rec-number&gt;120&lt;/rec-number&gt;&lt;foreign-keys&gt;&lt;key app="EN" db-id="ws5f0rta6fewz6et2f1x2w24vd2xets9ts2t" timestamp="1574727471"&gt;120&lt;/key&gt;&lt;/foreign-keys&gt;&lt;ref-type name="Journal Article"&gt;17&lt;/ref-type&gt;&lt;contributors&gt;&lt;authors&gt;&lt;author&gt;Høie, H.&lt;/author&gt;&lt;author&gt;Otterlei, E.&lt;/author&gt;&lt;author&gt;Folkvord, A. &lt;/author&gt;&lt;/authors&gt;&lt;/contributors&gt;&lt;titles&gt;&lt;title&gt;&lt;style face="normal" font="default" size="100%"&gt;Temperature-dependent fractionation of stable oxygen isotopes in otoliths of juvenile cod (&lt;/style&gt;&lt;style face="italic" font="default" size="100%"&gt;Gadus morhua&lt;/style&gt;&lt;style face="normal" font="default" size="100%"&gt;). &lt;/style&gt;&lt;/title&gt;&lt;secondary-title&gt;ICES Journal of Marine Science &lt;/secondary-title&gt;&lt;/titles&gt;&lt;periodical&gt;&lt;full-title&gt;ICES Journal of Marine Science&lt;/full-title&gt;&lt;/periodical&gt;&lt;pages&gt;243-251&lt;/pages&gt;&lt;volume&gt;61&lt;/volume&gt;&lt;dates&gt;&lt;year&gt;2004&lt;/year&gt;&lt;/dates&gt;&lt;urls&gt;&lt;/urls&gt;&lt;/record&gt;&lt;/Cite&gt;&lt;/EndNote&gt;</w:instrText>
      </w:r>
      <w:r w:rsidR="004D6433">
        <w:rPr>
          <w:szCs w:val="18"/>
        </w:rPr>
        <w:fldChar w:fldCharType="separate"/>
      </w:r>
      <w:r w:rsidR="004D6433">
        <w:rPr>
          <w:noProof/>
          <w:szCs w:val="18"/>
        </w:rPr>
        <w:t>(2004)</w:t>
      </w:r>
      <w:r w:rsidR="004D6433">
        <w:rPr>
          <w:szCs w:val="18"/>
        </w:rPr>
        <w:fldChar w:fldCharType="end"/>
      </w:r>
      <w:r w:rsidR="004D6433">
        <w:rPr>
          <w:szCs w:val="18"/>
        </w:rPr>
        <w:t xml:space="preserve"> </w:t>
      </w:r>
      <w:bookmarkEnd w:id="120"/>
      <w:r w:rsidRPr="001629A6">
        <w:rPr>
          <w:szCs w:val="18"/>
        </w:rPr>
        <w:t xml:space="preserve">equation is from a laboratory rearing study of Atlantic cod that covered a temperature range of 6-20°C. The </w:t>
      </w:r>
      <w:proofErr w:type="spellStart"/>
      <w:r w:rsidR="004D6433" w:rsidRPr="001629A6">
        <w:rPr>
          <w:szCs w:val="18"/>
        </w:rPr>
        <w:t>Høie</w:t>
      </w:r>
      <w:proofErr w:type="spellEnd"/>
      <w:r w:rsidR="004D6433" w:rsidRPr="001629A6">
        <w:rPr>
          <w:szCs w:val="18"/>
        </w:rPr>
        <w:t xml:space="preserve"> </w:t>
      </w:r>
      <w:r w:rsidR="004D6433">
        <w:rPr>
          <w:szCs w:val="18"/>
        </w:rPr>
        <w:fldChar w:fldCharType="begin"/>
      </w:r>
      <w:r w:rsidR="004D6433">
        <w:rPr>
          <w:szCs w:val="18"/>
        </w:rPr>
        <w:instrText xml:space="preserve"> ADDIN EN.CITE &lt;EndNote&gt;&lt;Cite ExcludeAuth="1"&gt;&lt;Author&gt;Høie&lt;/Author&gt;&lt;Year&gt;2004&lt;/Year&gt;&lt;RecNum&gt;120&lt;/RecNum&gt;&lt;DisplayText&gt;(2004)&lt;/DisplayText&gt;&lt;record&gt;&lt;rec-number&gt;120&lt;/rec-number&gt;&lt;foreign-keys&gt;&lt;key app="EN" db-id="ws5f0rta6fewz6et2f1x2w24vd2xets9ts2t" timestamp="1574727471"&gt;120&lt;/key&gt;&lt;/foreign-keys&gt;&lt;ref-type name="Journal Article"&gt;17&lt;/ref-type&gt;&lt;contributors&gt;&lt;authors&gt;&lt;author&gt;Høie, H.&lt;/author&gt;&lt;author&gt;Otterlei, E.&lt;/author&gt;&lt;author&gt;Folkvord, A. &lt;/author&gt;&lt;/authors&gt;&lt;/contributors&gt;&lt;titles&gt;&lt;title&gt;&lt;style face="normal" font="default" size="100%"&gt;Temperature-dependent fractionation of stable oxygen isotopes in otoliths of juvenile cod (&lt;/style&gt;&lt;style face="italic" font="default" size="100%"&gt;Gadus morhua&lt;/style&gt;&lt;style face="normal" font="default" size="100%"&gt;). &lt;/style&gt;&lt;/title&gt;&lt;secondary-title&gt;ICES Journal of Marine Science &lt;/secondary-title&gt;&lt;/titles&gt;&lt;periodical&gt;&lt;full-title&gt;ICES Journal of Marine Science&lt;/full-title&gt;&lt;/periodical&gt;&lt;pages&gt;243-251&lt;/pages&gt;&lt;volume&gt;61&lt;/volume&gt;&lt;dates&gt;&lt;year&gt;2004&lt;/year&gt;&lt;/dates&gt;&lt;urls&gt;&lt;/urls&gt;&lt;/record&gt;&lt;/Cite&gt;&lt;/EndNote&gt;</w:instrText>
      </w:r>
      <w:r w:rsidR="004D6433">
        <w:rPr>
          <w:szCs w:val="18"/>
        </w:rPr>
        <w:fldChar w:fldCharType="separate"/>
      </w:r>
      <w:r w:rsidR="004D6433">
        <w:rPr>
          <w:noProof/>
          <w:szCs w:val="18"/>
        </w:rPr>
        <w:t>(2004)</w:t>
      </w:r>
      <w:r w:rsidR="004D6433">
        <w:rPr>
          <w:szCs w:val="18"/>
        </w:rPr>
        <w:fldChar w:fldCharType="end"/>
      </w:r>
      <w:r w:rsidRPr="001629A6">
        <w:rPr>
          <w:szCs w:val="18"/>
        </w:rPr>
        <w:t xml:space="preserve"> equation is very similar to various other equations for northern hemisphere species, and inorganic aragonite, in the published literature. However, the </w:t>
      </w:r>
      <w:r w:rsidR="004D6433" w:rsidRPr="001629A6">
        <w:rPr>
          <w:szCs w:val="18"/>
        </w:rPr>
        <w:t xml:space="preserve">Kalish </w:t>
      </w:r>
      <w:r w:rsidR="004D6433">
        <w:rPr>
          <w:szCs w:val="18"/>
        </w:rPr>
        <w:fldChar w:fldCharType="begin"/>
      </w:r>
      <w:r w:rsidR="004D6433">
        <w:rPr>
          <w:szCs w:val="18"/>
        </w:rPr>
        <w:instrText xml:space="preserve"> ADDIN EN.CITE &lt;EndNote&gt;&lt;Cite ExcludeAuth="1"&gt;&lt;Author&gt;Kalish&lt;/Author&gt;&lt;Year&gt;1991a&lt;/Year&gt;&lt;RecNum&gt;117&lt;/RecNum&gt;&lt;DisplayText&gt;(1991a)&lt;/DisplayText&gt;&lt;record&gt;&lt;rec-number&gt;117&lt;/rec-number&gt;&lt;foreign-keys&gt;&lt;key app="EN" db-id="ws5f0rta6fewz6et2f1x2w24vd2xets9ts2t" timestamp="1574726515"&gt;117&lt;/key&gt;&lt;/foreign-keys&gt;&lt;ref-type name="Journal Article"&gt;17&lt;/ref-type&gt;&lt;contributors&gt;&lt;authors&gt;&lt;author&gt;Kalish, J. M.&lt;/author&gt;&lt;/authors&gt;&lt;/contributors&gt;&lt;titles&gt;&lt;title&gt;13C and 18O isotopic disequilibria in fish otoliths: metabolic and kinetic effects&lt;/title&gt;&lt;secondary-title&gt;Marine Ecology Progress Series &lt;/secondary-title&gt;&lt;/titles&gt;&lt;periodical&gt;&lt;full-title&gt;Marine Ecology Progress Series&lt;/full-title&gt;&lt;/periodical&gt;&lt;pages&gt;191-203&lt;/pages&gt;&lt;volume&gt;75&lt;/volume&gt;&lt;dates&gt;&lt;year&gt;1991a&lt;/year&gt;&lt;/dates&gt;&lt;urls&gt;&lt;/urls&gt;&lt;/record&gt;&lt;/Cite&gt;&lt;/EndNote&gt;</w:instrText>
      </w:r>
      <w:r w:rsidR="004D6433">
        <w:rPr>
          <w:szCs w:val="18"/>
        </w:rPr>
        <w:fldChar w:fldCharType="separate"/>
      </w:r>
      <w:r w:rsidR="004D6433">
        <w:rPr>
          <w:noProof/>
          <w:szCs w:val="18"/>
        </w:rPr>
        <w:t>(1991a)</w:t>
      </w:r>
      <w:r w:rsidR="004D6433">
        <w:rPr>
          <w:szCs w:val="18"/>
        </w:rPr>
        <w:fldChar w:fldCharType="end"/>
      </w:r>
      <w:r w:rsidR="004D6433">
        <w:rPr>
          <w:szCs w:val="18"/>
        </w:rPr>
        <w:t xml:space="preserve"> </w:t>
      </w:r>
      <w:r w:rsidRPr="001629A6">
        <w:rPr>
          <w:szCs w:val="18"/>
        </w:rPr>
        <w:t xml:space="preserve">equation has different slope and intercept see Dorval </w:t>
      </w:r>
      <w:r w:rsidR="00CE7F4E">
        <w:rPr>
          <w:szCs w:val="18"/>
        </w:rPr>
        <w:fldChar w:fldCharType="begin"/>
      </w:r>
      <w:r w:rsidR="00CE7F4E">
        <w:rPr>
          <w:szCs w:val="18"/>
        </w:rPr>
        <w:instrText xml:space="preserve"> ADDIN EN.CITE &lt;EndNote&gt;&lt;Cite ExcludeAuth="1"&gt;&lt;Author&gt;Dorval&lt;/Author&gt;&lt;Year&gt;2011&lt;/Year&gt;&lt;RecNum&gt;108&lt;/RecNum&gt;&lt;DisplayText&gt;(2011)&lt;/DisplayText&gt;&lt;record&gt;&lt;rec-number&gt;108&lt;/rec-number&gt;&lt;foreign-keys&gt;&lt;key app="EN" db-id="ws5f0rta6fewz6et2f1x2w24vd2xets9ts2t" timestamp="1574724894"&gt;108&lt;/key&gt;&lt;/foreign-keys&gt;&lt;ref-type name="Journal Article"&gt;17&lt;/ref-type&gt;&lt;contributors&gt;&lt;authors&gt;&lt;author&gt;Dorval, A.&lt;/author&gt;&lt;author&gt;Piner, K.&lt;/author&gt;&lt;author&gt;Robertson, L.&lt;/author&gt;&lt;author&gt;Reiss, C.S.&lt;/author&gt;&lt;author&gt;Javor, B.&lt;/author&gt;&lt;author&gt;Vetter, R.&lt;/author&gt;&lt;/authors&gt;&lt;/contributors&gt;&lt;titles&gt;&lt;title&gt;Temperature record in the oxygen stable isotopes of Pacific sardine otoliths: Experimental vs. wild stocks from the Southern California Bight&lt;/title&gt;&lt;secondary-title&gt;Journal of Experimental Marine Biology and Ecology &lt;/secondary-title&gt;&lt;/titles&gt;&lt;periodical&gt;&lt;full-title&gt;Journal of Experimental Marine Biology and Ecology&lt;/full-title&gt;&lt;/periodical&gt;&lt;pages&gt;136-143&lt;/pages&gt;&lt;volume&gt;397&lt;/volume&gt;&lt;dates&gt;&lt;year&gt;2011&lt;/year&gt;&lt;/dates&gt;&lt;urls&gt;&lt;/urls&gt;&lt;/record&gt;&lt;/Cite&gt;&lt;/EndNote&gt;</w:instrText>
      </w:r>
      <w:r w:rsidR="00CE7F4E">
        <w:rPr>
          <w:szCs w:val="18"/>
        </w:rPr>
        <w:fldChar w:fldCharType="separate"/>
      </w:r>
      <w:r w:rsidR="00CE7F4E">
        <w:rPr>
          <w:noProof/>
          <w:szCs w:val="18"/>
        </w:rPr>
        <w:t>(2011)</w:t>
      </w:r>
      <w:r w:rsidR="00CE7F4E">
        <w:rPr>
          <w:szCs w:val="18"/>
        </w:rPr>
        <w:fldChar w:fldCharType="end"/>
      </w:r>
      <w:r w:rsidRPr="001629A6">
        <w:rPr>
          <w:szCs w:val="18"/>
        </w:rPr>
        <w:t xml:space="preserve"> and therefore provides slightly different temperature estimates.</w:t>
      </w:r>
      <w:r w:rsidR="009B59FE">
        <w:rPr>
          <w:szCs w:val="18"/>
        </w:rPr>
        <w:t xml:space="preserve"> </w:t>
      </w:r>
      <w:r w:rsidRPr="001629A6">
        <w:rPr>
          <w:szCs w:val="18"/>
        </w:rPr>
        <w:t xml:space="preserve">Since this has not been done for </w:t>
      </w:r>
      <w:r w:rsidR="00EA0670">
        <w:rPr>
          <w:szCs w:val="18"/>
        </w:rPr>
        <w:t xml:space="preserve">yellowtail </w:t>
      </w:r>
      <w:r w:rsidR="004D7030">
        <w:rPr>
          <w:szCs w:val="18"/>
        </w:rPr>
        <w:t>kingfish,</w:t>
      </w:r>
      <w:r w:rsidRPr="001629A6">
        <w:rPr>
          <w:szCs w:val="18"/>
        </w:rPr>
        <w:t xml:space="preserve"> we applied these two different conversion equations to provide a likely range of temperature exposure for the </w:t>
      </w:r>
      <w:r w:rsidR="00EA0670">
        <w:rPr>
          <w:szCs w:val="18"/>
        </w:rPr>
        <w:t>yellowtail kingfish</w:t>
      </w:r>
      <w:r w:rsidR="005B5920">
        <w:rPr>
          <w:szCs w:val="18"/>
        </w:rPr>
        <w:t xml:space="preserve"> sampled in this pilot study</w:t>
      </w:r>
      <w:r w:rsidRPr="001629A6">
        <w:rPr>
          <w:szCs w:val="18"/>
        </w:rPr>
        <w:t xml:space="preserve">. </w:t>
      </w:r>
    </w:p>
    <w:p w14:paraId="59D37B35" w14:textId="06EB2A75" w:rsidR="00590B60" w:rsidRPr="001629A6" w:rsidRDefault="00590B60" w:rsidP="00DF6DD3">
      <w:pPr>
        <w:pStyle w:val="Body"/>
        <w:tabs>
          <w:tab w:val="left" w:pos="284"/>
        </w:tabs>
        <w:jc w:val="both"/>
        <w:rPr>
          <w:szCs w:val="18"/>
        </w:rPr>
      </w:pPr>
      <w:r w:rsidRPr="001629A6">
        <w:rPr>
          <w:szCs w:val="18"/>
        </w:rPr>
        <w:t xml:space="preserve">For the </w:t>
      </w:r>
      <w:proofErr w:type="spellStart"/>
      <w:r w:rsidR="00CE7F4E" w:rsidRPr="001629A6">
        <w:rPr>
          <w:szCs w:val="18"/>
        </w:rPr>
        <w:t>Høie</w:t>
      </w:r>
      <w:proofErr w:type="spellEnd"/>
      <w:r w:rsidR="00CE7F4E" w:rsidRPr="001629A6">
        <w:rPr>
          <w:szCs w:val="18"/>
        </w:rPr>
        <w:t xml:space="preserve"> </w:t>
      </w:r>
      <w:r w:rsidR="00CE7F4E">
        <w:rPr>
          <w:szCs w:val="18"/>
        </w:rPr>
        <w:fldChar w:fldCharType="begin"/>
      </w:r>
      <w:r w:rsidR="00CE7F4E">
        <w:rPr>
          <w:szCs w:val="18"/>
        </w:rPr>
        <w:instrText xml:space="preserve"> ADDIN EN.CITE &lt;EndNote&gt;&lt;Cite ExcludeAuth="1"&gt;&lt;Author&gt;Høie&lt;/Author&gt;&lt;Year&gt;2004&lt;/Year&gt;&lt;RecNum&gt;120&lt;/RecNum&gt;&lt;DisplayText&gt;(2004)&lt;/DisplayText&gt;&lt;record&gt;&lt;rec-number&gt;120&lt;/rec-number&gt;&lt;foreign-keys&gt;&lt;key app="EN" db-id="ws5f0rta6fewz6et2f1x2w24vd2xets9ts2t" timestamp="1574727471"&gt;120&lt;/key&gt;&lt;/foreign-keys&gt;&lt;ref-type name="Journal Article"&gt;17&lt;/ref-type&gt;&lt;contributors&gt;&lt;authors&gt;&lt;author&gt;Høie, H.&lt;/author&gt;&lt;author&gt;Otterlei, E.&lt;/author&gt;&lt;author&gt;Folkvord, A. &lt;/author&gt;&lt;/authors&gt;&lt;/contributors&gt;&lt;titles&gt;&lt;title&gt;&lt;style face="normal" font="default" size="100%"&gt;Temperature-dependent fractionation of stable oxygen isotopes in otoliths of juvenile cod (&lt;/style&gt;&lt;style face="italic" font="default" size="100%"&gt;Gadus morhua&lt;/style&gt;&lt;style face="normal" font="default" size="100%"&gt;). &lt;/style&gt;&lt;/title&gt;&lt;secondary-title&gt;ICES Journal of Marine Science &lt;/secondary-title&gt;&lt;/titles&gt;&lt;periodical&gt;&lt;full-title&gt;ICES Journal of Marine Science&lt;/full-title&gt;&lt;/periodical&gt;&lt;pages&gt;243-251&lt;/pages&gt;&lt;volume&gt;61&lt;/volume&gt;&lt;dates&gt;&lt;year&gt;2004&lt;/year&gt;&lt;/dates&gt;&lt;urls&gt;&lt;/urls&gt;&lt;/record&gt;&lt;/Cite&gt;&lt;/EndNote&gt;</w:instrText>
      </w:r>
      <w:r w:rsidR="00CE7F4E">
        <w:rPr>
          <w:szCs w:val="18"/>
        </w:rPr>
        <w:fldChar w:fldCharType="separate"/>
      </w:r>
      <w:r w:rsidR="00CE7F4E">
        <w:rPr>
          <w:noProof/>
          <w:szCs w:val="18"/>
        </w:rPr>
        <w:t>(2004)</w:t>
      </w:r>
      <w:r w:rsidR="00CE7F4E">
        <w:rPr>
          <w:szCs w:val="18"/>
        </w:rPr>
        <w:fldChar w:fldCharType="end"/>
      </w:r>
      <w:r w:rsidR="00CE7F4E">
        <w:rPr>
          <w:szCs w:val="18"/>
        </w:rPr>
        <w:t xml:space="preserve"> </w:t>
      </w:r>
      <w:r w:rsidRPr="001629A6">
        <w:rPr>
          <w:szCs w:val="18"/>
        </w:rPr>
        <w:t xml:space="preserve">equations the </w:t>
      </w:r>
      <w:r w:rsidR="005B5920" w:rsidRPr="00590B60">
        <w:sym w:font="Symbol" w:char="F064"/>
      </w:r>
      <w:r w:rsidRPr="001629A6">
        <w:rPr>
          <w:szCs w:val="18"/>
          <w:vertAlign w:val="superscript"/>
        </w:rPr>
        <w:t>18</w:t>
      </w:r>
      <w:r w:rsidRPr="001629A6">
        <w:rPr>
          <w:szCs w:val="18"/>
        </w:rPr>
        <w:t xml:space="preserve">O seawater water values were derived from the ‘Global Gridded Data Set of Oxygen Isotopic Composition in Seawater’ </w:t>
      </w:r>
      <w:r w:rsidR="0053036A">
        <w:rPr>
          <w:szCs w:val="18"/>
        </w:rPr>
        <w:fldChar w:fldCharType="begin"/>
      </w:r>
      <w:r w:rsidR="0053036A">
        <w:rPr>
          <w:szCs w:val="18"/>
        </w:rPr>
        <w:instrText xml:space="preserve"> ADDIN EN.CITE &lt;EndNote&gt;&lt;Cite&gt;&lt;Author&gt;LeGrande&lt;/Author&gt;&lt;Year&gt;2006&lt;/Year&gt;&lt;RecNum&gt;121&lt;/RecNum&gt;&lt;DisplayText&gt;(LeGrande and Schmidt 2006)&lt;/DisplayText&gt;&lt;record&gt;&lt;rec-number&gt;121&lt;/rec-number&gt;&lt;foreign-keys&gt;&lt;key app="EN" db-id="ws5f0rta6fewz6et2f1x2w24vd2xets9ts2t" timestamp="1574727722"&gt;121&lt;/key&gt;&lt;/foreign-keys&gt;&lt;ref-type name="Journal Article"&gt;17&lt;/ref-type&gt;&lt;contributors&gt;&lt;authors&gt;&lt;author&gt;LeGrande, A.N.&lt;/author&gt;&lt;author&gt;Schmidt, G.A.&lt;/author&gt;&lt;/authors&gt;&lt;/contributors&gt;&lt;titles&gt;&lt;title&gt;Global gridded data set of oxygen isotopic composition in seawater&lt;/title&gt;&lt;secondary-title&gt;Geophysical Research Letters &lt;/secondary-title&gt;&lt;/titles&gt;&lt;periodical&gt;&lt;full-title&gt;Geophysical Research Letters&lt;/full-title&gt;&lt;/periodical&gt;&lt;volume&gt;33&lt;/volume&gt;&lt;number&gt;12&lt;/number&gt;&lt;dates&gt;&lt;year&gt;2006&lt;/year&gt;&lt;/dates&gt;&lt;urls&gt;&lt;/urls&gt;&lt;electronic-resource-num&gt;10.1029/2006GL026011.&lt;/electronic-resource-num&gt;&lt;/record&gt;&lt;/Cite&gt;&lt;/EndNote&gt;</w:instrText>
      </w:r>
      <w:r w:rsidR="0053036A">
        <w:rPr>
          <w:szCs w:val="18"/>
        </w:rPr>
        <w:fldChar w:fldCharType="separate"/>
      </w:r>
      <w:r w:rsidR="0053036A">
        <w:rPr>
          <w:noProof/>
          <w:szCs w:val="18"/>
        </w:rPr>
        <w:t>(LeGrande and Schmidt 2006)</w:t>
      </w:r>
      <w:r w:rsidR="0053036A">
        <w:rPr>
          <w:szCs w:val="18"/>
        </w:rPr>
        <w:fldChar w:fldCharType="end"/>
      </w:r>
      <w:r w:rsidRPr="001629A6">
        <w:rPr>
          <w:szCs w:val="18"/>
        </w:rPr>
        <w:t xml:space="preserve">, and we used average values for inshore surface waters across the regions where samples were collected for each State. </w:t>
      </w:r>
    </w:p>
    <w:p w14:paraId="212A8C4D" w14:textId="77777777" w:rsidR="00590B60" w:rsidRPr="001629A6" w:rsidRDefault="00590B60" w:rsidP="00DF6DD3">
      <w:pPr>
        <w:pStyle w:val="Body"/>
        <w:tabs>
          <w:tab w:val="left" w:pos="284"/>
        </w:tabs>
        <w:jc w:val="both"/>
        <w:rPr>
          <w:szCs w:val="18"/>
        </w:rPr>
      </w:pPr>
      <w:r w:rsidRPr="001629A6">
        <w:rPr>
          <w:szCs w:val="18"/>
        </w:rPr>
        <w:t>Equations for converting δ</w:t>
      </w:r>
      <w:r w:rsidRPr="001629A6">
        <w:rPr>
          <w:szCs w:val="18"/>
          <w:vertAlign w:val="superscript"/>
        </w:rPr>
        <w:t>18</w:t>
      </w:r>
      <w:r w:rsidRPr="001629A6">
        <w:rPr>
          <w:szCs w:val="18"/>
        </w:rPr>
        <w:t xml:space="preserve">O otoliths to water temperature: </w:t>
      </w:r>
    </w:p>
    <w:p w14:paraId="78553CF6" w14:textId="525411D9" w:rsidR="00590B60" w:rsidRPr="001629A6" w:rsidRDefault="00590B60" w:rsidP="00DF6DD3">
      <w:pPr>
        <w:pStyle w:val="Body"/>
        <w:tabs>
          <w:tab w:val="left" w:pos="284"/>
        </w:tabs>
        <w:jc w:val="both"/>
        <w:rPr>
          <w:szCs w:val="18"/>
        </w:rPr>
      </w:pPr>
      <w:r w:rsidRPr="001629A6">
        <w:rPr>
          <w:szCs w:val="18"/>
        </w:rPr>
        <w:t>T(°C) = (</w:t>
      </w:r>
      <w:r w:rsidR="001D7212" w:rsidRPr="00590B60">
        <w:sym w:font="Symbol" w:char="F064"/>
      </w:r>
      <w:r w:rsidRPr="001629A6">
        <w:rPr>
          <w:szCs w:val="18"/>
          <w:vertAlign w:val="superscript"/>
        </w:rPr>
        <w:t>18</w:t>
      </w:r>
      <w:r w:rsidRPr="001629A6">
        <w:rPr>
          <w:szCs w:val="18"/>
        </w:rPr>
        <w:t>O</w:t>
      </w:r>
      <w:r w:rsidRPr="001629A6">
        <w:rPr>
          <w:szCs w:val="18"/>
          <w:vertAlign w:val="subscript"/>
        </w:rPr>
        <w:t>Otolith</w:t>
      </w:r>
      <w:r w:rsidRPr="001629A6">
        <w:rPr>
          <w:szCs w:val="18"/>
        </w:rPr>
        <w:t xml:space="preserve">(VPDB) - </w:t>
      </w:r>
      <w:r w:rsidR="001D7212" w:rsidRPr="00590B60">
        <w:sym w:font="Symbol" w:char="F064"/>
      </w:r>
      <w:r w:rsidRPr="001629A6">
        <w:rPr>
          <w:szCs w:val="18"/>
          <w:vertAlign w:val="superscript"/>
        </w:rPr>
        <w:t>18</w:t>
      </w:r>
      <w:r w:rsidRPr="001629A6">
        <w:rPr>
          <w:szCs w:val="18"/>
        </w:rPr>
        <w:t>O</w:t>
      </w:r>
      <w:r w:rsidRPr="001629A6">
        <w:rPr>
          <w:szCs w:val="18"/>
          <w:vertAlign w:val="subscript"/>
        </w:rPr>
        <w:t>water</w:t>
      </w:r>
      <w:r w:rsidRPr="001629A6">
        <w:rPr>
          <w:szCs w:val="18"/>
        </w:rPr>
        <w:t>(VPDB) -3.90)/-0.20</w:t>
      </w:r>
      <w:r w:rsidR="0053036A" w:rsidRPr="001629A6">
        <w:rPr>
          <w:szCs w:val="18"/>
        </w:rPr>
        <w:t xml:space="preserve"> </w:t>
      </w:r>
      <w:bookmarkStart w:id="121" w:name="_Hlk25661599"/>
      <w:r w:rsidR="0053036A">
        <w:rPr>
          <w:szCs w:val="18"/>
        </w:rPr>
        <w:fldChar w:fldCharType="begin"/>
      </w:r>
      <w:r w:rsidR="0053036A">
        <w:rPr>
          <w:szCs w:val="18"/>
        </w:rPr>
        <w:instrText xml:space="preserve"> ADDIN EN.CITE &lt;EndNote&gt;&lt;Cite AuthorYear="1"&gt;&lt;Author&gt;Høie&lt;/Author&gt;&lt;Year&gt;2004&lt;/Year&gt;&lt;RecNum&gt;120&lt;/RecNum&gt;&lt;DisplayText&gt;Høie, Otterlei et al. (2004)&lt;/DisplayText&gt;&lt;record&gt;&lt;rec-number&gt;120&lt;/rec-number&gt;&lt;foreign-keys&gt;&lt;key app="EN" db-id="ws5f0rta6fewz6et2f1x2w24vd2xets9ts2t" timestamp="1574727471"&gt;120&lt;/key&gt;&lt;/foreign-keys&gt;&lt;ref-type name="Journal Article"&gt;17&lt;/ref-type&gt;&lt;contributors&gt;&lt;authors&gt;&lt;author&gt;Høie, H.&lt;/author&gt;&lt;author&gt;Otterlei, E.&lt;/author&gt;&lt;author&gt;Folkvord, A. &lt;/author&gt;&lt;/authors&gt;&lt;/contributors&gt;&lt;titles&gt;&lt;title&gt;&lt;style face="normal" font="default" size="100%"&gt;Temperature-dependent fractionation of stable oxygen isotopes in otoliths of juvenile cod (&lt;/style&gt;&lt;style face="italic" font="default" size="100%"&gt;Gadus morhua&lt;/style&gt;&lt;style face="normal" font="default" size="100%"&gt;). &lt;/style&gt;&lt;/title&gt;&lt;secondary-title&gt;ICES Journal of Marine Science &lt;/secondary-title&gt;&lt;/titles&gt;&lt;periodical&gt;&lt;full-title&gt;ICES Journal of Marine Science&lt;/full-title&gt;&lt;/periodical&gt;&lt;pages&gt;243-251&lt;/pages&gt;&lt;volume&gt;61&lt;/volume&gt;&lt;dates&gt;&lt;year&gt;2004&lt;/year&gt;&lt;/dates&gt;&lt;urls&gt;&lt;/urls&gt;&lt;/record&gt;&lt;/Cite&gt;&lt;/EndNote&gt;</w:instrText>
      </w:r>
      <w:r w:rsidR="0053036A">
        <w:rPr>
          <w:szCs w:val="18"/>
        </w:rPr>
        <w:fldChar w:fldCharType="separate"/>
      </w:r>
      <w:r w:rsidR="0053036A">
        <w:rPr>
          <w:noProof/>
          <w:szCs w:val="18"/>
        </w:rPr>
        <w:t>Høie, Otterlei et al. (2004)</w:t>
      </w:r>
      <w:r w:rsidR="0053036A">
        <w:rPr>
          <w:szCs w:val="18"/>
        </w:rPr>
        <w:fldChar w:fldCharType="end"/>
      </w:r>
      <w:r w:rsidR="0053036A" w:rsidRPr="001629A6" w:rsidDel="0053036A">
        <w:rPr>
          <w:szCs w:val="18"/>
        </w:rPr>
        <w:t xml:space="preserve"> </w:t>
      </w:r>
      <w:bookmarkEnd w:id="121"/>
    </w:p>
    <w:p w14:paraId="7910A525" w14:textId="7A67A513" w:rsidR="00590B60" w:rsidRPr="001629A6" w:rsidRDefault="00590B60" w:rsidP="00DF6DD3">
      <w:pPr>
        <w:pStyle w:val="Body"/>
        <w:tabs>
          <w:tab w:val="left" w:pos="284"/>
        </w:tabs>
        <w:jc w:val="both"/>
        <w:rPr>
          <w:szCs w:val="18"/>
        </w:rPr>
      </w:pPr>
      <w:r w:rsidRPr="001629A6">
        <w:rPr>
          <w:szCs w:val="18"/>
        </w:rPr>
        <w:t>T(°C) = (</w:t>
      </w:r>
      <w:r w:rsidR="001D7212" w:rsidRPr="00590B60">
        <w:sym w:font="Symbol" w:char="F064"/>
      </w:r>
      <w:r w:rsidRPr="001629A6">
        <w:rPr>
          <w:szCs w:val="18"/>
          <w:vertAlign w:val="superscript"/>
        </w:rPr>
        <w:t>18</w:t>
      </w:r>
      <w:r w:rsidRPr="001629A6">
        <w:rPr>
          <w:szCs w:val="18"/>
        </w:rPr>
        <w:t>O</w:t>
      </w:r>
      <w:r w:rsidRPr="001629A6">
        <w:rPr>
          <w:szCs w:val="18"/>
          <w:vertAlign w:val="subscript"/>
        </w:rPr>
        <w:t>Otolith</w:t>
      </w:r>
      <w:r w:rsidRPr="001629A6">
        <w:rPr>
          <w:szCs w:val="18"/>
        </w:rPr>
        <w:t xml:space="preserve">(VPDB)-6.69)/-0.326 </w:t>
      </w:r>
      <w:r w:rsidR="003F36DC">
        <w:rPr>
          <w:szCs w:val="18"/>
        </w:rPr>
        <w:fldChar w:fldCharType="begin"/>
      </w:r>
      <w:r w:rsidR="003F36DC">
        <w:rPr>
          <w:szCs w:val="18"/>
        </w:rPr>
        <w:instrText xml:space="preserve"> ADDIN EN.CITE &lt;EndNote&gt;&lt;Cite&gt;&lt;Author&gt;Kalish&lt;/Author&gt;&lt;Year&gt;1991a&lt;/Year&gt;&lt;RecNum&gt;117&lt;/RecNum&gt;&lt;DisplayText&gt;(Kalish 1991a)&lt;/DisplayText&gt;&lt;record&gt;&lt;rec-number&gt;117&lt;/rec-number&gt;&lt;foreign-keys&gt;&lt;key app="EN" db-id="ws5f0rta6fewz6et2f1x2w24vd2xets9ts2t" timestamp="1574726515"&gt;117&lt;/key&gt;&lt;/foreign-keys&gt;&lt;ref-type name="Journal Article"&gt;17&lt;/ref-type&gt;&lt;contributors&gt;&lt;authors&gt;&lt;author&gt;Kalish, J. M.&lt;/author&gt;&lt;/authors&gt;&lt;/contributors&gt;&lt;titles&gt;&lt;title&gt;13C and 18O isotopic disequilibria in fish otoliths: metabolic and kinetic effects&lt;/title&gt;&lt;secondary-title&gt;Marine Ecology Progress Series &lt;/secondary-title&gt;&lt;/titles&gt;&lt;periodical&gt;&lt;full-title&gt;Marine Ecology Progress Series&lt;/full-title&gt;&lt;/periodical&gt;&lt;pages&gt;191-203&lt;/pages&gt;&lt;volume&gt;75&lt;/volume&gt;&lt;dates&gt;&lt;year&gt;1991a&lt;/year&gt;&lt;/dates&gt;&lt;urls&gt;&lt;/urls&gt;&lt;/record&gt;&lt;/Cite&gt;&lt;/EndNote&gt;</w:instrText>
      </w:r>
      <w:r w:rsidR="003F36DC">
        <w:rPr>
          <w:szCs w:val="18"/>
        </w:rPr>
        <w:fldChar w:fldCharType="separate"/>
      </w:r>
      <w:r w:rsidR="003F36DC">
        <w:rPr>
          <w:noProof/>
          <w:szCs w:val="18"/>
        </w:rPr>
        <w:t>(Kalish 1991a)</w:t>
      </w:r>
      <w:r w:rsidR="003F36DC">
        <w:rPr>
          <w:szCs w:val="18"/>
        </w:rPr>
        <w:fldChar w:fldCharType="end"/>
      </w:r>
    </w:p>
    <w:p w14:paraId="0E9C7F58" w14:textId="77777777" w:rsidR="00590B60" w:rsidRPr="001629A6" w:rsidRDefault="00590B60" w:rsidP="00DF6DD3">
      <w:pPr>
        <w:pStyle w:val="Body"/>
        <w:tabs>
          <w:tab w:val="left" w:pos="284"/>
        </w:tabs>
        <w:jc w:val="both"/>
        <w:rPr>
          <w:szCs w:val="18"/>
        </w:rPr>
      </w:pPr>
      <w:r w:rsidRPr="001629A6">
        <w:rPr>
          <w:szCs w:val="18"/>
        </w:rPr>
        <w:t>VPDB = Vienna Pee Dee Belemnite</w:t>
      </w:r>
    </w:p>
    <w:p w14:paraId="24CE1309" w14:textId="49539787" w:rsidR="00590B60" w:rsidRPr="001629A6" w:rsidRDefault="00590B60" w:rsidP="00DF6DD3">
      <w:pPr>
        <w:pStyle w:val="Body"/>
        <w:tabs>
          <w:tab w:val="left" w:pos="284"/>
        </w:tabs>
        <w:jc w:val="both"/>
        <w:rPr>
          <w:szCs w:val="18"/>
        </w:rPr>
      </w:pPr>
      <w:r w:rsidRPr="001629A6">
        <w:rPr>
          <w:szCs w:val="18"/>
        </w:rPr>
        <w:t xml:space="preserve">Values of </w:t>
      </w:r>
      <w:r w:rsidR="001D7212" w:rsidRPr="00590B60">
        <w:sym w:font="Symbol" w:char="F064"/>
      </w:r>
      <w:r w:rsidRPr="001629A6">
        <w:rPr>
          <w:szCs w:val="18"/>
          <w:vertAlign w:val="superscript"/>
        </w:rPr>
        <w:t>18</w:t>
      </w:r>
      <w:r w:rsidRPr="001629A6">
        <w:rPr>
          <w:szCs w:val="18"/>
        </w:rPr>
        <w:t>O</w:t>
      </w:r>
      <w:r w:rsidRPr="001629A6">
        <w:rPr>
          <w:szCs w:val="18"/>
          <w:vertAlign w:val="subscript"/>
        </w:rPr>
        <w:t xml:space="preserve">water </w:t>
      </w:r>
      <w:r w:rsidRPr="001629A6">
        <w:rPr>
          <w:szCs w:val="18"/>
        </w:rPr>
        <w:t xml:space="preserve">were converted from the VSMOW reference to VPDB using the conversion equation form Freidman and O’Neill (1977) </w:t>
      </w:r>
    </w:p>
    <w:p w14:paraId="10BCFF5D" w14:textId="321B00A3" w:rsidR="00590B60" w:rsidRPr="001629A6" w:rsidRDefault="001D7212" w:rsidP="00DF6DD3">
      <w:pPr>
        <w:pStyle w:val="Body"/>
        <w:tabs>
          <w:tab w:val="left" w:pos="284"/>
        </w:tabs>
        <w:jc w:val="both"/>
        <w:rPr>
          <w:szCs w:val="18"/>
        </w:rPr>
      </w:pPr>
      <w:r w:rsidRPr="00590B60">
        <w:sym w:font="Symbol" w:char="F064"/>
      </w:r>
      <w:r w:rsidR="00590B60" w:rsidRPr="001629A6">
        <w:rPr>
          <w:szCs w:val="18"/>
          <w:vertAlign w:val="superscript"/>
        </w:rPr>
        <w:t>18</w:t>
      </w:r>
      <w:proofErr w:type="gramStart"/>
      <w:r w:rsidR="00590B60" w:rsidRPr="001629A6">
        <w:rPr>
          <w:szCs w:val="18"/>
        </w:rPr>
        <w:t>O</w:t>
      </w:r>
      <w:r w:rsidR="00590B60" w:rsidRPr="001629A6">
        <w:rPr>
          <w:szCs w:val="18"/>
          <w:vertAlign w:val="subscript"/>
        </w:rPr>
        <w:t>water</w:t>
      </w:r>
      <w:r w:rsidR="00590B60" w:rsidRPr="001629A6">
        <w:rPr>
          <w:szCs w:val="18"/>
        </w:rPr>
        <w:t>(</w:t>
      </w:r>
      <w:proofErr w:type="gramEnd"/>
      <w:r w:rsidR="00590B60" w:rsidRPr="001629A6">
        <w:rPr>
          <w:szCs w:val="18"/>
        </w:rPr>
        <w:t xml:space="preserve">VPDB) = 0.99978* </w:t>
      </w:r>
      <w:r w:rsidRPr="00590B60">
        <w:sym w:font="Symbol" w:char="F064"/>
      </w:r>
      <w:r w:rsidR="00590B60" w:rsidRPr="001629A6">
        <w:rPr>
          <w:szCs w:val="18"/>
          <w:vertAlign w:val="superscript"/>
        </w:rPr>
        <w:t>18</w:t>
      </w:r>
      <w:r w:rsidR="00590B60" w:rsidRPr="001629A6">
        <w:rPr>
          <w:szCs w:val="18"/>
        </w:rPr>
        <w:t>O</w:t>
      </w:r>
      <w:r w:rsidR="00590B60" w:rsidRPr="001629A6">
        <w:rPr>
          <w:szCs w:val="18"/>
          <w:vertAlign w:val="subscript"/>
        </w:rPr>
        <w:t>water</w:t>
      </w:r>
      <w:r w:rsidR="00590B60" w:rsidRPr="001629A6">
        <w:rPr>
          <w:szCs w:val="18"/>
        </w:rPr>
        <w:t>(VSMOW) – 0.22</w:t>
      </w:r>
    </w:p>
    <w:p w14:paraId="3D9D4403" w14:textId="77777777" w:rsidR="00590B60" w:rsidRPr="001629A6" w:rsidRDefault="00590B60" w:rsidP="00DF6DD3">
      <w:pPr>
        <w:pStyle w:val="Body"/>
        <w:tabs>
          <w:tab w:val="left" w:pos="284"/>
        </w:tabs>
        <w:jc w:val="both"/>
        <w:rPr>
          <w:szCs w:val="18"/>
        </w:rPr>
      </w:pPr>
      <w:r w:rsidRPr="001629A6">
        <w:rPr>
          <w:szCs w:val="18"/>
        </w:rPr>
        <w:t>VSMOW = Vienna Standard Mean Ocean Water</w:t>
      </w:r>
    </w:p>
    <w:p w14:paraId="55470DE4" w14:textId="295BBB8B" w:rsidR="00590B60" w:rsidRPr="001629A6" w:rsidRDefault="00590B60" w:rsidP="00DF6DD3">
      <w:pPr>
        <w:pStyle w:val="Body"/>
        <w:tabs>
          <w:tab w:val="left" w:pos="284"/>
        </w:tabs>
        <w:jc w:val="both"/>
        <w:rPr>
          <w:szCs w:val="18"/>
        </w:rPr>
      </w:pPr>
      <w:r w:rsidRPr="001629A6">
        <w:rPr>
          <w:szCs w:val="18"/>
        </w:rPr>
        <w:t xml:space="preserve">Sample data for </w:t>
      </w:r>
      <w:r w:rsidR="001D7212" w:rsidRPr="00590B60">
        <w:sym w:font="Symbol" w:char="F064"/>
      </w:r>
      <w:r w:rsidRPr="001629A6">
        <w:rPr>
          <w:szCs w:val="18"/>
          <w:vertAlign w:val="superscript"/>
        </w:rPr>
        <w:t>18</w:t>
      </w:r>
      <w:r w:rsidRPr="001629A6">
        <w:rPr>
          <w:szCs w:val="18"/>
        </w:rPr>
        <w:t xml:space="preserve">O and </w:t>
      </w:r>
      <w:r w:rsidR="001D7212" w:rsidRPr="00590B60">
        <w:sym w:font="Symbol" w:char="F064"/>
      </w:r>
      <w:r w:rsidRPr="001629A6">
        <w:rPr>
          <w:szCs w:val="18"/>
          <w:vertAlign w:val="superscript"/>
        </w:rPr>
        <w:t>13</w:t>
      </w:r>
      <w:r w:rsidRPr="001629A6">
        <w:rPr>
          <w:szCs w:val="18"/>
        </w:rPr>
        <w:t>C were plotted for individual samples by State and collection regions within States, and as means (±SE, standard error) for 10 cm</w:t>
      </w:r>
      <w:r w:rsidR="00172841">
        <w:rPr>
          <w:szCs w:val="18"/>
        </w:rPr>
        <w:t xml:space="preserve"> TL</w:t>
      </w:r>
      <w:r w:rsidRPr="001629A6">
        <w:rPr>
          <w:szCs w:val="18"/>
        </w:rPr>
        <w:t xml:space="preserve"> bins: 40-49, 50-59, 60-69, 70-79, 80-89, 90-99, 100-109, 110-119, 120-129, 130-139 cm TL. </w:t>
      </w:r>
    </w:p>
    <w:p w14:paraId="21ECC5C3" w14:textId="34EE136F" w:rsidR="00590B60" w:rsidRPr="001629A6" w:rsidRDefault="00590B60" w:rsidP="00DF6DD3">
      <w:pPr>
        <w:pStyle w:val="Body"/>
        <w:tabs>
          <w:tab w:val="left" w:pos="284"/>
        </w:tabs>
        <w:jc w:val="both"/>
        <w:rPr>
          <w:szCs w:val="18"/>
        </w:rPr>
      </w:pPr>
      <w:r w:rsidRPr="001629A6">
        <w:rPr>
          <w:szCs w:val="18"/>
        </w:rPr>
        <w:t>Mean (±SE) water temperature estimates were plotted for the 10 cm length bins to compare trends with size across State</w:t>
      </w:r>
      <w:r w:rsidR="00F81A39">
        <w:rPr>
          <w:szCs w:val="18"/>
        </w:rPr>
        <w:t>s</w:t>
      </w:r>
      <w:r w:rsidRPr="001629A6">
        <w:rPr>
          <w:szCs w:val="18"/>
        </w:rPr>
        <w:t xml:space="preserve">. Note that these trends represented the temperature history integrated across the whole otolith, and therefore the entre life prior to capture. </w:t>
      </w:r>
    </w:p>
    <w:p w14:paraId="136B8CD4" w14:textId="690C7DEF" w:rsidR="00590B60" w:rsidRPr="001629A6" w:rsidRDefault="00590B60" w:rsidP="00DF6DD3">
      <w:pPr>
        <w:pStyle w:val="Body"/>
        <w:tabs>
          <w:tab w:val="left" w:pos="284"/>
        </w:tabs>
        <w:jc w:val="both"/>
        <w:rPr>
          <w:szCs w:val="18"/>
        </w:rPr>
      </w:pPr>
      <w:r w:rsidRPr="001629A6">
        <w:rPr>
          <w:szCs w:val="18"/>
        </w:rPr>
        <w:t>To estimate temperature exposure for the growth periods associated with</w:t>
      </w:r>
      <w:r w:rsidR="00440B36">
        <w:rPr>
          <w:szCs w:val="18"/>
        </w:rPr>
        <w:t xml:space="preserve"> </w:t>
      </w:r>
      <w:r w:rsidRPr="001629A6">
        <w:rPr>
          <w:szCs w:val="18"/>
        </w:rPr>
        <w:t xml:space="preserve">each length bin, mass balance relationships were used </w:t>
      </w:r>
      <w:r w:rsidR="0043410B">
        <w:rPr>
          <w:szCs w:val="18"/>
        </w:rPr>
        <w:fldChar w:fldCharType="begin"/>
      </w:r>
      <w:r w:rsidR="00DE0648">
        <w:rPr>
          <w:szCs w:val="18"/>
        </w:rPr>
        <w:instrText xml:space="preserve"> ADDIN EN.CITE &lt;EndNote&gt;&lt;Cite&gt;&lt;Author&gt;Høie&lt;/Author&gt;&lt;Year&gt;2004&lt;/Year&gt;&lt;RecNum&gt;120&lt;/RecNum&gt;&lt;DisplayText&gt;(Kalish 1991a, Høie, Otterlei et al. 2004)&lt;/DisplayText&gt;&lt;record&gt;&lt;rec-number&gt;120&lt;/rec-number&gt;&lt;foreign-keys&gt;&lt;key app="EN" db-id="ws5f0rta6fewz6et2f1x2w24vd2xets9ts2t" timestamp="1574727471"&gt;120&lt;/key&gt;&lt;/foreign-keys&gt;&lt;ref-type name="Journal Article"&gt;17&lt;/ref-type&gt;&lt;contributors&gt;&lt;authors&gt;&lt;author&gt;Høie, H.&lt;/author&gt;&lt;author&gt;Otterlei, E.&lt;/author&gt;&lt;author&gt;Folkvord, A. &lt;/author&gt;&lt;/authors&gt;&lt;/contributors&gt;&lt;titles&gt;&lt;title&gt;&lt;style face="normal" font="default" size="100%"&gt;Temperature-dependent fractionation of stable oxygen isotopes in otoliths of juvenile cod (&lt;/style&gt;&lt;style face="italic" font="default" size="100%"&gt;Gadus morhua&lt;/style&gt;&lt;style face="normal" font="default" size="100%"&gt;). &lt;/style&gt;&lt;/title&gt;&lt;secondary-title&gt;ICES Journal of Marine Science &lt;/secondary-title&gt;&lt;/titles&gt;&lt;periodical&gt;&lt;full-title&gt;ICES Journal of Marine Science&lt;/full-title&gt;&lt;/periodical&gt;&lt;pages&gt;243-251&lt;/pages&gt;&lt;volume&gt;61&lt;/volume&gt;&lt;dates&gt;&lt;year&gt;2004&lt;/year&gt;&lt;/dates&gt;&lt;urls&gt;&lt;/urls&gt;&lt;/record&gt;&lt;/Cite&gt;&lt;Cite&gt;&lt;Author&gt;Kalish&lt;/Author&gt;&lt;Year&gt;1991a&lt;/Year&gt;&lt;RecNum&gt;117&lt;/RecNum&gt;&lt;record&gt;&lt;rec-number&gt;117&lt;/rec-number&gt;&lt;foreign-keys&gt;&lt;key app="EN" db-id="ws5f0rta6fewz6et2f1x2w24vd2xets9ts2t" timestamp="1574726515"&gt;117&lt;/key&gt;&lt;/foreign-keys&gt;&lt;ref-type name="Journal Article"&gt;17&lt;/ref-type&gt;&lt;contributors&gt;&lt;authors&gt;&lt;author&gt;Kalish, J. M.&lt;/author&gt;&lt;/authors&gt;&lt;/contributors&gt;&lt;titles&gt;&lt;title&gt;13C and 18O isotopic disequilibria in fish otoliths: metabolic and kinetic effects&lt;/title&gt;&lt;secondary-title&gt;Marine Ecology Progress Series &lt;/secondary-title&gt;&lt;/titles&gt;&lt;periodical&gt;&lt;full-title&gt;Marine Ecology Progress Series&lt;/full-title&gt;&lt;/periodical&gt;&lt;pages&gt;191-203&lt;/pages&gt;&lt;volume&gt;75&lt;/volume&gt;&lt;dates&gt;&lt;year&gt;1991a&lt;/year&gt;&lt;/dates&gt;&lt;urls&gt;&lt;/urls&gt;&lt;/record&gt;&lt;/Cite&gt;&lt;/EndNote&gt;</w:instrText>
      </w:r>
      <w:r w:rsidR="0043410B">
        <w:rPr>
          <w:szCs w:val="18"/>
        </w:rPr>
        <w:fldChar w:fldCharType="separate"/>
      </w:r>
      <w:r w:rsidR="00DE0648">
        <w:rPr>
          <w:noProof/>
          <w:szCs w:val="18"/>
        </w:rPr>
        <w:t>(Kalish 1991a, Høie, Otterlei et al. 2004)</w:t>
      </w:r>
      <w:r w:rsidR="0043410B">
        <w:rPr>
          <w:szCs w:val="18"/>
        </w:rPr>
        <w:fldChar w:fldCharType="end"/>
      </w:r>
      <w:r w:rsidRPr="001629A6">
        <w:rPr>
          <w:szCs w:val="18"/>
        </w:rPr>
        <w:t xml:space="preserve">. Because some length bins had low sample sizes, including some with only one fish, we used regression estimates of mean otolith weight and mean </w:t>
      </w:r>
      <w:r w:rsidR="001D7212" w:rsidRPr="00590B60">
        <w:sym w:font="Symbol" w:char="F064"/>
      </w:r>
      <w:r w:rsidRPr="001629A6">
        <w:rPr>
          <w:szCs w:val="18"/>
          <w:vertAlign w:val="superscript"/>
        </w:rPr>
        <w:t>18</w:t>
      </w:r>
      <w:r w:rsidRPr="001629A6">
        <w:rPr>
          <w:szCs w:val="18"/>
        </w:rPr>
        <w:t xml:space="preserve">O for each length bin rather than the individual data. The regressions of mean otolith weight and </w:t>
      </w:r>
      <w:r w:rsidR="001D7212" w:rsidRPr="00590B60">
        <w:sym w:font="Symbol" w:char="F064"/>
      </w:r>
      <w:r w:rsidRPr="001629A6">
        <w:rPr>
          <w:szCs w:val="18"/>
          <w:vertAlign w:val="superscript"/>
        </w:rPr>
        <w:t>18</w:t>
      </w:r>
      <w:r w:rsidRPr="001629A6">
        <w:rPr>
          <w:szCs w:val="18"/>
        </w:rPr>
        <w:t xml:space="preserve">O against the series of 10 cm length bins </w:t>
      </w:r>
      <w:r w:rsidR="00027FFC">
        <w:rPr>
          <w:szCs w:val="18"/>
        </w:rPr>
        <w:t xml:space="preserve">(i.e. </w:t>
      </w:r>
      <w:r w:rsidRPr="001629A6">
        <w:rPr>
          <w:szCs w:val="18"/>
        </w:rPr>
        <w:t>numbered from 1 onwards</w:t>
      </w:r>
      <w:r w:rsidR="00027FFC">
        <w:rPr>
          <w:szCs w:val="18"/>
        </w:rPr>
        <w:t>)</w:t>
      </w:r>
      <w:r w:rsidR="00EA0670">
        <w:rPr>
          <w:szCs w:val="18"/>
        </w:rPr>
        <w:t>,</w:t>
      </w:r>
      <w:r w:rsidRPr="001629A6">
        <w:rPr>
          <w:szCs w:val="18"/>
        </w:rPr>
        <w:t xml:space="preserve"> were linear and strong for all States and region groups that were used in these analyses (r</w:t>
      </w:r>
      <w:r w:rsidRPr="001629A6">
        <w:rPr>
          <w:szCs w:val="18"/>
          <w:vertAlign w:val="superscript"/>
        </w:rPr>
        <w:t xml:space="preserve">2 </w:t>
      </w:r>
      <w:r w:rsidRPr="001629A6">
        <w:rPr>
          <w:szCs w:val="18"/>
        </w:rPr>
        <w:t xml:space="preserve">ranged from 0.83-0.99).  The mass balance approach estimates the </w:t>
      </w:r>
      <w:r w:rsidR="00330CC3" w:rsidRPr="00590B60">
        <w:sym w:font="Symbol" w:char="F064"/>
      </w:r>
      <w:r w:rsidRPr="001629A6">
        <w:rPr>
          <w:szCs w:val="18"/>
          <w:vertAlign w:val="superscript"/>
        </w:rPr>
        <w:t>18</w:t>
      </w:r>
      <w:r w:rsidRPr="001629A6">
        <w:rPr>
          <w:szCs w:val="18"/>
        </w:rPr>
        <w:t xml:space="preserve">O for the growth period within an individual length bin (LB) according the following equation: </w:t>
      </w:r>
    </w:p>
    <w:p w14:paraId="20066354" w14:textId="5ED82806" w:rsidR="00590B60" w:rsidRPr="001629A6" w:rsidRDefault="00590B60" w:rsidP="00DF6DD3">
      <w:pPr>
        <w:pStyle w:val="Body"/>
        <w:tabs>
          <w:tab w:val="left" w:pos="284"/>
        </w:tabs>
        <w:jc w:val="both"/>
        <w:rPr>
          <w:szCs w:val="18"/>
        </w:rPr>
      </w:pPr>
      <w:r w:rsidRPr="001629A6">
        <w:rPr>
          <w:szCs w:val="18"/>
        </w:rPr>
        <w:t>((Ot</w:t>
      </w:r>
      <w:r w:rsidRPr="001629A6">
        <w:rPr>
          <w:szCs w:val="18"/>
          <w:vertAlign w:val="subscript"/>
        </w:rPr>
        <w:t>wt</w:t>
      </w:r>
      <w:r w:rsidRPr="001629A6">
        <w:rPr>
          <w:szCs w:val="18"/>
        </w:rPr>
        <w:t>_LB1/ Ot</w:t>
      </w:r>
      <w:r w:rsidRPr="001629A6">
        <w:rPr>
          <w:szCs w:val="18"/>
          <w:vertAlign w:val="subscript"/>
        </w:rPr>
        <w:t>wt</w:t>
      </w:r>
      <w:r w:rsidRPr="001629A6">
        <w:rPr>
          <w:szCs w:val="18"/>
        </w:rPr>
        <w:t xml:space="preserve">_LB2) * </w:t>
      </w:r>
      <w:r w:rsidR="001D7212" w:rsidRPr="00590B60">
        <w:sym w:font="Symbol" w:char="F064"/>
      </w:r>
      <w:r w:rsidRPr="001629A6">
        <w:rPr>
          <w:szCs w:val="18"/>
          <w:vertAlign w:val="superscript"/>
        </w:rPr>
        <w:t>18</w:t>
      </w:r>
      <w:r w:rsidRPr="001629A6">
        <w:rPr>
          <w:szCs w:val="18"/>
        </w:rPr>
        <w:t>O_LB1) + ((Ot</w:t>
      </w:r>
      <w:r w:rsidRPr="001629A6">
        <w:rPr>
          <w:szCs w:val="18"/>
          <w:vertAlign w:val="subscript"/>
        </w:rPr>
        <w:t>wt</w:t>
      </w:r>
      <w:r w:rsidRPr="001629A6">
        <w:rPr>
          <w:szCs w:val="18"/>
        </w:rPr>
        <w:t>_LB2-Ot</w:t>
      </w:r>
      <w:r w:rsidRPr="001629A6">
        <w:rPr>
          <w:szCs w:val="18"/>
          <w:vertAlign w:val="subscript"/>
        </w:rPr>
        <w:t>wt</w:t>
      </w:r>
      <w:r w:rsidRPr="001629A6">
        <w:rPr>
          <w:szCs w:val="18"/>
        </w:rPr>
        <w:t>_LB1)/Ot</w:t>
      </w:r>
      <w:r w:rsidRPr="001629A6">
        <w:rPr>
          <w:szCs w:val="18"/>
          <w:vertAlign w:val="subscript"/>
        </w:rPr>
        <w:t>wt</w:t>
      </w:r>
      <w:r w:rsidRPr="001629A6">
        <w:rPr>
          <w:szCs w:val="18"/>
        </w:rPr>
        <w:t>_LB</w:t>
      </w:r>
      <w:proofErr w:type="gramStart"/>
      <w:r w:rsidRPr="001629A6">
        <w:rPr>
          <w:szCs w:val="18"/>
        </w:rPr>
        <w:t>2)*</w:t>
      </w:r>
      <w:proofErr w:type="gramEnd"/>
      <w:r w:rsidRPr="001629A6">
        <w:rPr>
          <w:szCs w:val="18"/>
          <w:vertAlign w:val="subscript"/>
        </w:rPr>
        <w:t xml:space="preserve"> </w:t>
      </w:r>
      <w:r w:rsidR="001D7212" w:rsidRPr="00590B60">
        <w:sym w:font="Symbol" w:char="F064"/>
      </w:r>
      <w:r w:rsidRPr="001629A6">
        <w:rPr>
          <w:szCs w:val="18"/>
          <w:vertAlign w:val="superscript"/>
        </w:rPr>
        <w:t>18</w:t>
      </w:r>
      <w:r w:rsidRPr="001629A6">
        <w:rPr>
          <w:szCs w:val="18"/>
        </w:rPr>
        <w:t xml:space="preserve">O_GPLB2) = </w:t>
      </w:r>
      <w:r w:rsidR="001D7212" w:rsidRPr="00590B60">
        <w:sym w:font="Symbol" w:char="F064"/>
      </w:r>
      <w:r w:rsidRPr="001629A6">
        <w:rPr>
          <w:szCs w:val="18"/>
          <w:vertAlign w:val="superscript"/>
        </w:rPr>
        <w:t>18</w:t>
      </w:r>
      <w:r w:rsidRPr="001629A6">
        <w:rPr>
          <w:szCs w:val="18"/>
        </w:rPr>
        <w:t>O_LB2</w:t>
      </w:r>
    </w:p>
    <w:p w14:paraId="301D5DD7" w14:textId="77777777" w:rsidR="00590B60" w:rsidRPr="001629A6" w:rsidRDefault="00590B60" w:rsidP="00DF6DD3">
      <w:pPr>
        <w:pStyle w:val="Body"/>
        <w:tabs>
          <w:tab w:val="left" w:pos="284"/>
        </w:tabs>
        <w:jc w:val="both"/>
        <w:rPr>
          <w:szCs w:val="18"/>
        </w:rPr>
      </w:pPr>
      <w:r w:rsidRPr="001629A6">
        <w:rPr>
          <w:szCs w:val="18"/>
        </w:rPr>
        <w:t xml:space="preserve">Therefore: </w:t>
      </w:r>
    </w:p>
    <w:p w14:paraId="71A5D027" w14:textId="1E5E6586" w:rsidR="00590B60" w:rsidRPr="001629A6" w:rsidRDefault="001D7212" w:rsidP="00DF6DD3">
      <w:pPr>
        <w:pStyle w:val="Body"/>
        <w:tabs>
          <w:tab w:val="left" w:pos="284"/>
        </w:tabs>
        <w:jc w:val="both"/>
        <w:rPr>
          <w:szCs w:val="18"/>
        </w:rPr>
      </w:pPr>
      <w:r w:rsidRPr="00590B60">
        <w:sym w:font="Symbol" w:char="F064"/>
      </w:r>
      <w:r w:rsidR="00590B60" w:rsidRPr="001629A6">
        <w:rPr>
          <w:szCs w:val="18"/>
          <w:vertAlign w:val="superscript"/>
        </w:rPr>
        <w:t>18</w:t>
      </w:r>
      <w:r w:rsidR="00590B60" w:rsidRPr="001629A6">
        <w:rPr>
          <w:szCs w:val="18"/>
        </w:rPr>
        <w:t>O_GPLB2 = ((</w:t>
      </w:r>
      <w:r w:rsidRPr="00590B60">
        <w:sym w:font="Symbol" w:char="F064"/>
      </w:r>
      <w:r w:rsidR="00590B60" w:rsidRPr="001629A6">
        <w:rPr>
          <w:szCs w:val="18"/>
          <w:vertAlign w:val="superscript"/>
        </w:rPr>
        <w:t>18</w:t>
      </w:r>
      <w:r w:rsidR="00590B60" w:rsidRPr="001629A6">
        <w:rPr>
          <w:szCs w:val="18"/>
        </w:rPr>
        <w:t>O_LB2) – ((Ot</w:t>
      </w:r>
      <w:r w:rsidR="00590B60" w:rsidRPr="001629A6">
        <w:rPr>
          <w:szCs w:val="18"/>
          <w:vertAlign w:val="subscript"/>
        </w:rPr>
        <w:t>wt</w:t>
      </w:r>
      <w:r w:rsidR="00590B60" w:rsidRPr="001629A6">
        <w:rPr>
          <w:szCs w:val="18"/>
        </w:rPr>
        <w:t>_LB1/ Ot</w:t>
      </w:r>
      <w:r w:rsidR="00590B60" w:rsidRPr="001629A6">
        <w:rPr>
          <w:szCs w:val="18"/>
          <w:vertAlign w:val="subscript"/>
        </w:rPr>
        <w:t>wt</w:t>
      </w:r>
      <w:r w:rsidR="00590B60" w:rsidRPr="001629A6">
        <w:rPr>
          <w:szCs w:val="18"/>
        </w:rPr>
        <w:t>_LB</w:t>
      </w:r>
      <w:proofErr w:type="gramStart"/>
      <w:r w:rsidR="00590B60" w:rsidRPr="001629A6">
        <w:rPr>
          <w:szCs w:val="18"/>
        </w:rPr>
        <w:t>2)*</w:t>
      </w:r>
      <w:proofErr w:type="gramEnd"/>
      <w:r w:rsidRPr="001D7212">
        <w:t xml:space="preserve"> </w:t>
      </w:r>
      <w:r w:rsidRPr="00590B60">
        <w:sym w:font="Symbol" w:char="F064"/>
      </w:r>
      <w:r w:rsidR="00590B60" w:rsidRPr="001629A6">
        <w:rPr>
          <w:szCs w:val="18"/>
          <w:vertAlign w:val="superscript"/>
        </w:rPr>
        <w:t>18</w:t>
      </w:r>
      <w:r w:rsidR="00590B60" w:rsidRPr="001629A6">
        <w:rPr>
          <w:szCs w:val="18"/>
        </w:rPr>
        <w:t>O_LB1)) / ((Ot</w:t>
      </w:r>
      <w:r w:rsidR="00590B60" w:rsidRPr="001629A6">
        <w:rPr>
          <w:szCs w:val="18"/>
          <w:vertAlign w:val="subscript"/>
        </w:rPr>
        <w:t>wt</w:t>
      </w:r>
      <w:r w:rsidR="00590B60" w:rsidRPr="001629A6">
        <w:rPr>
          <w:szCs w:val="18"/>
        </w:rPr>
        <w:t>_LB2- Ot</w:t>
      </w:r>
      <w:r w:rsidR="00590B60" w:rsidRPr="001629A6">
        <w:rPr>
          <w:szCs w:val="18"/>
          <w:vertAlign w:val="subscript"/>
        </w:rPr>
        <w:t>wt</w:t>
      </w:r>
      <w:r w:rsidR="00590B60" w:rsidRPr="001629A6">
        <w:rPr>
          <w:szCs w:val="18"/>
        </w:rPr>
        <w:t>_LB1)/ Ot</w:t>
      </w:r>
      <w:r w:rsidR="00590B60" w:rsidRPr="001629A6">
        <w:rPr>
          <w:szCs w:val="18"/>
          <w:vertAlign w:val="subscript"/>
        </w:rPr>
        <w:t>wt</w:t>
      </w:r>
      <w:r w:rsidR="00590B60" w:rsidRPr="001629A6">
        <w:rPr>
          <w:szCs w:val="18"/>
        </w:rPr>
        <w:t>_LB2)</w:t>
      </w:r>
    </w:p>
    <w:p w14:paraId="012F5A37" w14:textId="77777777" w:rsidR="00590B60" w:rsidRPr="001629A6" w:rsidRDefault="00590B60" w:rsidP="00DF6DD3">
      <w:pPr>
        <w:pStyle w:val="Body"/>
        <w:tabs>
          <w:tab w:val="left" w:pos="284"/>
        </w:tabs>
        <w:jc w:val="both"/>
        <w:rPr>
          <w:szCs w:val="18"/>
        </w:rPr>
      </w:pPr>
      <w:r w:rsidRPr="001629A6">
        <w:rPr>
          <w:szCs w:val="18"/>
        </w:rPr>
        <w:t>Ot</w:t>
      </w:r>
      <w:r w:rsidRPr="001629A6">
        <w:rPr>
          <w:szCs w:val="18"/>
          <w:vertAlign w:val="subscript"/>
        </w:rPr>
        <w:t>wt</w:t>
      </w:r>
      <w:r w:rsidRPr="001629A6">
        <w:rPr>
          <w:szCs w:val="18"/>
        </w:rPr>
        <w:t xml:space="preserve">_LB1= mean otolith weight for length bin 1 estimated by regression of otolith weight against length bin, </w:t>
      </w:r>
    </w:p>
    <w:p w14:paraId="10A48EC7" w14:textId="77777777" w:rsidR="00590B60" w:rsidRPr="001629A6" w:rsidRDefault="00590B60" w:rsidP="00DF6DD3">
      <w:pPr>
        <w:pStyle w:val="Body"/>
        <w:tabs>
          <w:tab w:val="left" w:pos="284"/>
        </w:tabs>
        <w:jc w:val="both"/>
        <w:rPr>
          <w:szCs w:val="18"/>
        </w:rPr>
      </w:pPr>
      <w:r w:rsidRPr="001629A6">
        <w:rPr>
          <w:szCs w:val="18"/>
        </w:rPr>
        <w:t>Ot</w:t>
      </w:r>
      <w:r w:rsidRPr="001629A6">
        <w:rPr>
          <w:szCs w:val="18"/>
          <w:vertAlign w:val="subscript"/>
        </w:rPr>
        <w:t>wt</w:t>
      </w:r>
      <w:r w:rsidRPr="001629A6">
        <w:rPr>
          <w:szCs w:val="18"/>
        </w:rPr>
        <w:t xml:space="preserve">_LB2= mean otolith weight for length bin 2 estimated by regression of otolith weight against length bin, </w:t>
      </w:r>
    </w:p>
    <w:p w14:paraId="140634E0" w14:textId="04972CBA" w:rsidR="00590B60" w:rsidRPr="001629A6" w:rsidRDefault="001D7212" w:rsidP="00DF6DD3">
      <w:pPr>
        <w:pStyle w:val="Body"/>
        <w:tabs>
          <w:tab w:val="left" w:pos="284"/>
        </w:tabs>
        <w:jc w:val="both"/>
        <w:rPr>
          <w:szCs w:val="18"/>
        </w:rPr>
      </w:pPr>
      <w:r w:rsidRPr="00590B60">
        <w:sym w:font="Symbol" w:char="F064"/>
      </w:r>
      <w:r w:rsidR="00590B60" w:rsidRPr="001629A6">
        <w:rPr>
          <w:szCs w:val="18"/>
          <w:vertAlign w:val="superscript"/>
        </w:rPr>
        <w:t>18</w:t>
      </w:r>
      <w:r w:rsidR="00590B60" w:rsidRPr="001629A6">
        <w:rPr>
          <w:szCs w:val="18"/>
        </w:rPr>
        <w:t xml:space="preserve">O_LB1 = mean </w:t>
      </w:r>
      <w:r w:rsidRPr="00590B60">
        <w:sym w:font="Symbol" w:char="F064"/>
      </w:r>
      <w:r w:rsidR="00590B60" w:rsidRPr="001629A6">
        <w:rPr>
          <w:szCs w:val="18"/>
          <w:vertAlign w:val="superscript"/>
        </w:rPr>
        <w:t>18</w:t>
      </w:r>
      <w:r w:rsidR="00590B60" w:rsidRPr="001629A6">
        <w:rPr>
          <w:szCs w:val="18"/>
        </w:rPr>
        <w:t xml:space="preserve">O for length bin 1 estimated by regression of </w:t>
      </w:r>
      <w:r w:rsidRPr="00590B60">
        <w:sym w:font="Symbol" w:char="F064"/>
      </w:r>
      <w:r w:rsidR="00590B60" w:rsidRPr="001629A6">
        <w:rPr>
          <w:szCs w:val="18"/>
          <w:vertAlign w:val="superscript"/>
        </w:rPr>
        <w:t>18</w:t>
      </w:r>
      <w:r w:rsidR="00590B60" w:rsidRPr="001629A6">
        <w:rPr>
          <w:szCs w:val="18"/>
        </w:rPr>
        <w:t>O against length bin</w:t>
      </w:r>
    </w:p>
    <w:p w14:paraId="4D27266A" w14:textId="7F60B900" w:rsidR="00590B60" w:rsidRPr="001629A6" w:rsidRDefault="001D7212" w:rsidP="00DF6DD3">
      <w:pPr>
        <w:pStyle w:val="Body"/>
        <w:tabs>
          <w:tab w:val="left" w:pos="284"/>
        </w:tabs>
        <w:jc w:val="both"/>
        <w:rPr>
          <w:szCs w:val="18"/>
        </w:rPr>
      </w:pPr>
      <w:r w:rsidRPr="00590B60">
        <w:sym w:font="Symbol" w:char="F064"/>
      </w:r>
      <w:r w:rsidR="00590B60" w:rsidRPr="001629A6">
        <w:rPr>
          <w:szCs w:val="18"/>
          <w:vertAlign w:val="superscript"/>
        </w:rPr>
        <w:t>18</w:t>
      </w:r>
      <w:r w:rsidR="00590B60" w:rsidRPr="001629A6">
        <w:rPr>
          <w:szCs w:val="18"/>
        </w:rPr>
        <w:t xml:space="preserve">O_LB2 = mean </w:t>
      </w:r>
      <w:r w:rsidRPr="00590B60">
        <w:sym w:font="Symbol" w:char="F064"/>
      </w:r>
      <w:r w:rsidR="00590B60" w:rsidRPr="001629A6">
        <w:rPr>
          <w:szCs w:val="18"/>
          <w:vertAlign w:val="superscript"/>
        </w:rPr>
        <w:t>18</w:t>
      </w:r>
      <w:r w:rsidR="00590B60" w:rsidRPr="001629A6">
        <w:rPr>
          <w:szCs w:val="18"/>
        </w:rPr>
        <w:t xml:space="preserve">O for length bin 2 estimated by regression of </w:t>
      </w:r>
      <w:r w:rsidRPr="00590B60">
        <w:sym w:font="Symbol" w:char="F064"/>
      </w:r>
      <w:r w:rsidR="00590B60" w:rsidRPr="001629A6">
        <w:rPr>
          <w:szCs w:val="18"/>
          <w:vertAlign w:val="superscript"/>
        </w:rPr>
        <w:t>18</w:t>
      </w:r>
      <w:r w:rsidR="00590B60" w:rsidRPr="001629A6">
        <w:rPr>
          <w:szCs w:val="18"/>
        </w:rPr>
        <w:t>O against length bin</w:t>
      </w:r>
    </w:p>
    <w:p w14:paraId="71F99911" w14:textId="1DDEBDDB" w:rsidR="00590B60" w:rsidRPr="001629A6" w:rsidRDefault="001D7212" w:rsidP="00DF6DD3">
      <w:pPr>
        <w:pStyle w:val="Body"/>
        <w:tabs>
          <w:tab w:val="left" w:pos="284"/>
        </w:tabs>
        <w:jc w:val="both"/>
        <w:rPr>
          <w:szCs w:val="18"/>
        </w:rPr>
      </w:pPr>
      <w:r w:rsidRPr="00590B60">
        <w:sym w:font="Symbol" w:char="F064"/>
      </w:r>
      <w:r w:rsidR="00590B60" w:rsidRPr="001629A6">
        <w:rPr>
          <w:szCs w:val="18"/>
          <w:vertAlign w:val="superscript"/>
        </w:rPr>
        <w:t>18</w:t>
      </w:r>
      <w:r w:rsidR="00590B60" w:rsidRPr="001629A6">
        <w:rPr>
          <w:szCs w:val="18"/>
        </w:rPr>
        <w:t xml:space="preserve">O_GPLB = </w:t>
      </w:r>
      <w:r w:rsidRPr="00590B60">
        <w:sym w:font="Symbol" w:char="F064"/>
      </w:r>
      <w:r w:rsidR="00590B60" w:rsidRPr="001629A6">
        <w:rPr>
          <w:szCs w:val="18"/>
          <w:vertAlign w:val="superscript"/>
        </w:rPr>
        <w:t>18</w:t>
      </w:r>
      <w:r w:rsidR="00590B60" w:rsidRPr="001629A6">
        <w:rPr>
          <w:szCs w:val="18"/>
        </w:rPr>
        <w:t>O estimated for the growth period encompassed within the length bin 2</w:t>
      </w:r>
    </w:p>
    <w:p w14:paraId="0F72208F" w14:textId="29CB86E0" w:rsidR="00590B60" w:rsidRPr="001629A6" w:rsidRDefault="00590B60" w:rsidP="00DF6DD3">
      <w:pPr>
        <w:pStyle w:val="Body"/>
        <w:tabs>
          <w:tab w:val="left" w:pos="284"/>
        </w:tabs>
        <w:jc w:val="both"/>
        <w:rPr>
          <w:szCs w:val="18"/>
        </w:rPr>
      </w:pPr>
      <w:r w:rsidRPr="001629A6">
        <w:rPr>
          <w:szCs w:val="18"/>
        </w:rPr>
        <w:t xml:space="preserve">Temperature estimates derived from </w:t>
      </w:r>
      <w:r w:rsidR="001D7212" w:rsidRPr="00590B60">
        <w:sym w:font="Symbol" w:char="F064"/>
      </w:r>
      <w:r w:rsidRPr="001629A6">
        <w:rPr>
          <w:szCs w:val="18"/>
          <w:vertAlign w:val="superscript"/>
        </w:rPr>
        <w:t>18</w:t>
      </w:r>
      <w:r w:rsidRPr="001629A6">
        <w:rPr>
          <w:szCs w:val="18"/>
        </w:rPr>
        <w:t>O in otoliths were compared with mean annual water temperature estimates obtained for nine ocean regions around south eastern Australia and depths to 100 m. Ocean temperature data were sourced from the CSIRO; CARS - Climatology of Australasian Regional Seas program (http://www.marine.csiro.au/~dunn/cars2009/).</w:t>
      </w:r>
    </w:p>
    <w:p w14:paraId="2857B956" w14:textId="75EE4264" w:rsidR="00590B60" w:rsidRDefault="00590B60" w:rsidP="00DF6DD3">
      <w:pPr>
        <w:pStyle w:val="Body"/>
        <w:tabs>
          <w:tab w:val="left" w:pos="284"/>
        </w:tabs>
        <w:jc w:val="both"/>
        <w:rPr>
          <w:szCs w:val="18"/>
        </w:rPr>
      </w:pPr>
      <w:r w:rsidRPr="001629A6">
        <w:rPr>
          <w:szCs w:val="18"/>
        </w:rPr>
        <w:t>Estimates of temperature exposures for the growth periods within</w:t>
      </w:r>
      <w:r w:rsidR="00EA0670">
        <w:rPr>
          <w:szCs w:val="18"/>
        </w:rPr>
        <w:t xml:space="preserve"> </w:t>
      </w:r>
      <w:r w:rsidRPr="001629A6">
        <w:rPr>
          <w:szCs w:val="18"/>
        </w:rPr>
        <w:t>10</w:t>
      </w:r>
      <w:r w:rsidR="00493C25">
        <w:rPr>
          <w:szCs w:val="18"/>
        </w:rPr>
        <w:t xml:space="preserve"> </w:t>
      </w:r>
      <w:r w:rsidRPr="001629A6">
        <w:rPr>
          <w:szCs w:val="18"/>
        </w:rPr>
        <w:t xml:space="preserve">cm length bins are assumed to be representative of the ocean temperatures experience during those particular </w:t>
      </w:r>
      <w:r w:rsidR="00EA0670">
        <w:rPr>
          <w:szCs w:val="18"/>
        </w:rPr>
        <w:t xml:space="preserve">growth </w:t>
      </w:r>
      <w:r w:rsidRPr="001629A6">
        <w:rPr>
          <w:szCs w:val="18"/>
        </w:rPr>
        <w:t xml:space="preserve">phases. Note that </w:t>
      </w:r>
      <w:r w:rsidR="0006633F">
        <w:rPr>
          <w:szCs w:val="18"/>
        </w:rPr>
        <w:t xml:space="preserve">different </w:t>
      </w:r>
      <w:r w:rsidR="0006633F">
        <w:rPr>
          <w:szCs w:val="18"/>
        </w:rPr>
        <w:lastRenderedPageBreak/>
        <w:t>fish are used for</w:t>
      </w:r>
      <w:r w:rsidRPr="001629A6">
        <w:rPr>
          <w:szCs w:val="18"/>
        </w:rPr>
        <w:t xml:space="preserve"> each length bin. This is different to an individual based analysis of life-history trends from sampling different life-stages within otoliths using micro-mill sampling. The mass balance approach</w:t>
      </w:r>
      <w:r w:rsidR="00F40863">
        <w:rPr>
          <w:szCs w:val="18"/>
        </w:rPr>
        <w:t xml:space="preserve"> is typically applied to laboratory studies where fish experience the same conditions</w:t>
      </w:r>
      <w:r w:rsidR="00997DBF">
        <w:rPr>
          <w:szCs w:val="18"/>
        </w:rPr>
        <w:t>. For field-based studies it</w:t>
      </w:r>
      <w:r w:rsidR="00F40863">
        <w:rPr>
          <w:szCs w:val="18"/>
        </w:rPr>
        <w:t xml:space="preserve"> </w:t>
      </w:r>
      <w:r w:rsidRPr="001629A6">
        <w:rPr>
          <w:szCs w:val="18"/>
        </w:rPr>
        <w:t>is best applied w</w:t>
      </w:r>
      <w:r w:rsidR="00EA0670">
        <w:rPr>
          <w:szCs w:val="18"/>
        </w:rPr>
        <w:t>h</w:t>
      </w:r>
      <w:r w:rsidRPr="001629A6">
        <w:rPr>
          <w:szCs w:val="18"/>
        </w:rPr>
        <w:t>ere samples with</w:t>
      </w:r>
      <w:r w:rsidR="00EA0670">
        <w:rPr>
          <w:szCs w:val="18"/>
        </w:rPr>
        <w:t>in</w:t>
      </w:r>
      <w:r w:rsidRPr="001629A6">
        <w:rPr>
          <w:szCs w:val="18"/>
        </w:rPr>
        <w:t xml:space="preserve"> each length bin are collected from the same regions</w:t>
      </w:r>
      <w:r w:rsidR="00E34EB7">
        <w:rPr>
          <w:szCs w:val="18"/>
        </w:rPr>
        <w:t>/populat</w:t>
      </w:r>
      <w:r w:rsidR="00F40863">
        <w:rPr>
          <w:szCs w:val="18"/>
        </w:rPr>
        <w:t>i</w:t>
      </w:r>
      <w:r w:rsidR="00E34EB7">
        <w:rPr>
          <w:szCs w:val="18"/>
        </w:rPr>
        <w:t>ons</w:t>
      </w:r>
      <w:r w:rsidR="00EA0670">
        <w:rPr>
          <w:szCs w:val="18"/>
        </w:rPr>
        <w:t xml:space="preserve"> and assume</w:t>
      </w:r>
      <w:r w:rsidR="00997DBF">
        <w:rPr>
          <w:szCs w:val="18"/>
        </w:rPr>
        <w:t>s</w:t>
      </w:r>
      <w:r w:rsidR="00EA0670">
        <w:rPr>
          <w:szCs w:val="18"/>
        </w:rPr>
        <w:t xml:space="preserve"> that fish of </w:t>
      </w:r>
      <w:r w:rsidR="00997DBF">
        <w:rPr>
          <w:szCs w:val="18"/>
        </w:rPr>
        <w:t xml:space="preserve">each </w:t>
      </w:r>
      <w:r w:rsidR="00EA0670">
        <w:rPr>
          <w:szCs w:val="18"/>
        </w:rPr>
        <w:t>larger sizes bins do not have fundamentally different migration/exposure histories to the smaller size bins</w:t>
      </w:r>
      <w:r w:rsidRPr="001629A6">
        <w:rPr>
          <w:szCs w:val="18"/>
        </w:rPr>
        <w:t xml:space="preserve">. This </w:t>
      </w:r>
      <w:r w:rsidR="00997DBF">
        <w:rPr>
          <w:szCs w:val="18"/>
        </w:rPr>
        <w:t>assumption was violated</w:t>
      </w:r>
      <w:r w:rsidRPr="001629A6">
        <w:rPr>
          <w:szCs w:val="18"/>
        </w:rPr>
        <w:t xml:space="preserve"> </w:t>
      </w:r>
      <w:r w:rsidR="00997DBF">
        <w:rPr>
          <w:szCs w:val="18"/>
        </w:rPr>
        <w:t>in</w:t>
      </w:r>
      <w:r w:rsidRPr="001629A6">
        <w:rPr>
          <w:szCs w:val="18"/>
        </w:rPr>
        <w:t xml:space="preserve"> the case </w:t>
      </w:r>
      <w:r w:rsidR="00997DBF">
        <w:rPr>
          <w:szCs w:val="18"/>
        </w:rPr>
        <w:t>of</w:t>
      </w:r>
      <w:r w:rsidRPr="001629A6">
        <w:rPr>
          <w:szCs w:val="18"/>
        </w:rPr>
        <w:t xml:space="preserve"> NSW as discussed above, however, we have included the NSW data in these comparisons, acknowledging this issue. For Victoria, where sufficient samples were available, we also calculated the temperature estimates for each </w:t>
      </w:r>
      <w:r w:rsidR="001C6A6A">
        <w:rPr>
          <w:szCs w:val="18"/>
        </w:rPr>
        <w:t>length</w:t>
      </w:r>
      <w:r w:rsidR="00997DBF">
        <w:rPr>
          <w:szCs w:val="18"/>
        </w:rPr>
        <w:t>/growth</w:t>
      </w:r>
      <w:r w:rsidR="001C6A6A">
        <w:rPr>
          <w:szCs w:val="18"/>
        </w:rPr>
        <w:t xml:space="preserve"> bin </w:t>
      </w:r>
      <w:r w:rsidRPr="001629A6">
        <w:rPr>
          <w:szCs w:val="18"/>
        </w:rPr>
        <w:t xml:space="preserve">for the </w:t>
      </w:r>
      <w:r w:rsidR="00570D5D">
        <w:rPr>
          <w:szCs w:val="18"/>
        </w:rPr>
        <w:t>W</w:t>
      </w:r>
      <w:r w:rsidRPr="001629A6">
        <w:rPr>
          <w:szCs w:val="18"/>
        </w:rPr>
        <w:t xml:space="preserve">estern, </w:t>
      </w:r>
      <w:r w:rsidR="00570D5D">
        <w:rPr>
          <w:szCs w:val="18"/>
        </w:rPr>
        <w:t>C</w:t>
      </w:r>
      <w:r w:rsidRPr="001629A6">
        <w:rPr>
          <w:szCs w:val="18"/>
        </w:rPr>
        <w:t xml:space="preserve">entral and </w:t>
      </w:r>
      <w:r w:rsidR="00570D5D">
        <w:rPr>
          <w:szCs w:val="18"/>
        </w:rPr>
        <w:t>E</w:t>
      </w:r>
      <w:r w:rsidRPr="001629A6">
        <w:rPr>
          <w:szCs w:val="18"/>
        </w:rPr>
        <w:t>astern sampling regions.</w:t>
      </w:r>
    </w:p>
    <w:p w14:paraId="4DF5D887" w14:textId="77777777" w:rsidR="00180C96" w:rsidRDefault="00180C96" w:rsidP="00DF6DD3">
      <w:pPr>
        <w:pStyle w:val="HC"/>
        <w:tabs>
          <w:tab w:val="left" w:pos="284"/>
        </w:tabs>
        <w:jc w:val="both"/>
      </w:pPr>
    </w:p>
    <w:p w14:paraId="298DC35F" w14:textId="186DF8FE" w:rsidR="00384203" w:rsidRPr="00590B60" w:rsidRDefault="00384203" w:rsidP="00DF6DD3">
      <w:pPr>
        <w:pStyle w:val="HC"/>
        <w:tabs>
          <w:tab w:val="left" w:pos="284"/>
        </w:tabs>
        <w:jc w:val="both"/>
      </w:pPr>
      <w:r w:rsidRPr="00590B60">
        <w:t>Results</w:t>
      </w:r>
    </w:p>
    <w:p w14:paraId="3E8CE063" w14:textId="2D2B3D21" w:rsidR="00384203" w:rsidRPr="001629A6" w:rsidRDefault="00384203" w:rsidP="00DF6DD3">
      <w:pPr>
        <w:pStyle w:val="Body"/>
        <w:tabs>
          <w:tab w:val="left" w:pos="284"/>
        </w:tabs>
        <w:jc w:val="both"/>
        <w:rPr>
          <w:szCs w:val="18"/>
        </w:rPr>
      </w:pPr>
      <w:r w:rsidRPr="001629A6">
        <w:rPr>
          <w:szCs w:val="18"/>
        </w:rPr>
        <w:t xml:space="preserve">The duplicate analyses of each </w:t>
      </w:r>
      <w:r w:rsidR="00570D5D">
        <w:rPr>
          <w:szCs w:val="18"/>
        </w:rPr>
        <w:t xml:space="preserve">otolith </w:t>
      </w:r>
      <w:r w:rsidRPr="001629A6">
        <w:rPr>
          <w:szCs w:val="18"/>
        </w:rPr>
        <w:t xml:space="preserve">showed that for </w:t>
      </w:r>
      <w:r w:rsidRPr="001629A6">
        <w:rPr>
          <w:szCs w:val="18"/>
        </w:rPr>
        <w:sym w:font="Symbol" w:char="F064"/>
      </w:r>
      <w:r w:rsidRPr="001629A6">
        <w:rPr>
          <w:szCs w:val="18"/>
          <w:vertAlign w:val="superscript"/>
        </w:rPr>
        <w:t>18</w:t>
      </w:r>
      <w:r w:rsidRPr="001629A6">
        <w:rPr>
          <w:szCs w:val="18"/>
        </w:rPr>
        <w:t>O</w:t>
      </w:r>
      <w:r w:rsidR="00A32760">
        <w:rPr>
          <w:szCs w:val="18"/>
        </w:rPr>
        <w:t xml:space="preserve">, </w:t>
      </w:r>
      <w:r w:rsidRPr="001629A6">
        <w:rPr>
          <w:szCs w:val="18"/>
        </w:rPr>
        <w:t>92% of duplicate samples were within 0.3</w:t>
      </w:r>
      <w:bookmarkStart w:id="122" w:name="_Hlk535845883"/>
      <w:r w:rsidRPr="001629A6">
        <w:rPr>
          <w:szCs w:val="18"/>
        </w:rPr>
        <w:t xml:space="preserve"> ‰</w:t>
      </w:r>
      <w:bookmarkEnd w:id="122"/>
      <w:r w:rsidR="00A32760">
        <w:rPr>
          <w:szCs w:val="18"/>
        </w:rPr>
        <w:t xml:space="preserve">, with </w:t>
      </w:r>
      <w:r w:rsidR="00A32760" w:rsidRPr="001629A6">
        <w:rPr>
          <w:szCs w:val="18"/>
        </w:rPr>
        <w:t>two samples ha</w:t>
      </w:r>
      <w:r w:rsidR="00A32760">
        <w:rPr>
          <w:szCs w:val="18"/>
        </w:rPr>
        <w:t>ving</w:t>
      </w:r>
      <w:r w:rsidR="00A32760" w:rsidRPr="001629A6">
        <w:rPr>
          <w:szCs w:val="18"/>
        </w:rPr>
        <w:t xml:space="preserve"> differences of between 0.4-0.5 ‰</w:t>
      </w:r>
      <w:r w:rsidR="00A32760">
        <w:rPr>
          <w:szCs w:val="18"/>
        </w:rPr>
        <w:t xml:space="preserve">. </w:t>
      </w:r>
      <w:r w:rsidRPr="001629A6">
        <w:rPr>
          <w:szCs w:val="18"/>
        </w:rPr>
        <w:t xml:space="preserve">For </w:t>
      </w:r>
      <w:r w:rsidRPr="001629A6">
        <w:rPr>
          <w:szCs w:val="18"/>
        </w:rPr>
        <w:sym w:font="Symbol" w:char="F064"/>
      </w:r>
      <w:r w:rsidRPr="001629A6">
        <w:rPr>
          <w:szCs w:val="18"/>
          <w:vertAlign w:val="superscript"/>
        </w:rPr>
        <w:t>13</w:t>
      </w:r>
      <w:r w:rsidRPr="001629A6">
        <w:rPr>
          <w:szCs w:val="18"/>
        </w:rPr>
        <w:t xml:space="preserve">C, 98% of the duplicates were within 0.2 ‰, with two samples between 0.21 and 0.26 ‰. For the main analysis we used the averages of the </w:t>
      </w:r>
      <w:r w:rsidR="00A32760">
        <w:rPr>
          <w:szCs w:val="18"/>
        </w:rPr>
        <w:t>duplicate</w:t>
      </w:r>
      <w:r w:rsidRPr="001629A6">
        <w:rPr>
          <w:szCs w:val="18"/>
        </w:rPr>
        <w:t xml:space="preserve"> samples analysed for each otolith. </w:t>
      </w:r>
    </w:p>
    <w:p w14:paraId="3D891DBE" w14:textId="4C9379EB" w:rsidR="00384203" w:rsidRDefault="00384203" w:rsidP="00DF6DD3">
      <w:pPr>
        <w:pStyle w:val="Body"/>
        <w:tabs>
          <w:tab w:val="left" w:pos="284"/>
        </w:tabs>
        <w:jc w:val="both"/>
        <w:rPr>
          <w:szCs w:val="18"/>
        </w:rPr>
      </w:pPr>
      <w:r w:rsidRPr="001629A6">
        <w:rPr>
          <w:szCs w:val="18"/>
        </w:rPr>
        <w:t xml:space="preserve">For the standards run as unknowns, the average accuracy for NEW12 (n=22) was 0.997 ±0.012 SD for </w:t>
      </w:r>
      <w:r w:rsidRPr="001629A6">
        <w:rPr>
          <w:szCs w:val="18"/>
        </w:rPr>
        <w:sym w:font="Symbol" w:char="F064"/>
      </w:r>
      <w:r w:rsidRPr="001629A6">
        <w:rPr>
          <w:szCs w:val="18"/>
          <w:vertAlign w:val="superscript"/>
        </w:rPr>
        <w:t>13</w:t>
      </w:r>
      <w:r w:rsidRPr="001629A6">
        <w:rPr>
          <w:szCs w:val="18"/>
        </w:rPr>
        <w:t xml:space="preserve">C and 1.001 ±0.010 SD for </w:t>
      </w:r>
      <w:r w:rsidRPr="001629A6">
        <w:rPr>
          <w:szCs w:val="18"/>
        </w:rPr>
        <w:sym w:font="Symbol" w:char="F064"/>
      </w:r>
      <w:r w:rsidRPr="001629A6">
        <w:rPr>
          <w:szCs w:val="18"/>
          <w:vertAlign w:val="superscript"/>
        </w:rPr>
        <w:t>18</w:t>
      </w:r>
      <w:r w:rsidRPr="001629A6">
        <w:rPr>
          <w:szCs w:val="18"/>
        </w:rPr>
        <w:t xml:space="preserve">O. For NBS-18 average (n=9) accuracy was 0.996 ±0.003 SD for </w:t>
      </w:r>
      <w:r w:rsidRPr="001629A6">
        <w:rPr>
          <w:szCs w:val="18"/>
        </w:rPr>
        <w:sym w:font="Symbol" w:char="F064"/>
      </w:r>
      <w:r w:rsidRPr="001629A6">
        <w:rPr>
          <w:szCs w:val="18"/>
          <w:vertAlign w:val="superscript"/>
        </w:rPr>
        <w:t>13</w:t>
      </w:r>
      <w:r w:rsidRPr="001629A6">
        <w:rPr>
          <w:szCs w:val="18"/>
        </w:rPr>
        <w:t xml:space="preserve">C and 0.976 ±0.014 SD for </w:t>
      </w:r>
      <w:r w:rsidRPr="001629A6">
        <w:rPr>
          <w:szCs w:val="18"/>
        </w:rPr>
        <w:sym w:font="Symbol" w:char="F064"/>
      </w:r>
      <w:r w:rsidRPr="001629A6">
        <w:rPr>
          <w:szCs w:val="18"/>
          <w:vertAlign w:val="superscript"/>
        </w:rPr>
        <w:t>18</w:t>
      </w:r>
      <w:r w:rsidRPr="001629A6">
        <w:rPr>
          <w:szCs w:val="18"/>
        </w:rPr>
        <w:t xml:space="preserve">O. </w:t>
      </w:r>
    </w:p>
    <w:p w14:paraId="50B8FE31" w14:textId="77777777" w:rsidR="00E3110F" w:rsidRPr="001629A6" w:rsidRDefault="00E3110F" w:rsidP="00DF6DD3">
      <w:pPr>
        <w:pStyle w:val="Body"/>
        <w:tabs>
          <w:tab w:val="left" w:pos="284"/>
        </w:tabs>
        <w:rPr>
          <w:szCs w:val="18"/>
        </w:rPr>
      </w:pPr>
    </w:p>
    <w:p w14:paraId="5046CB74" w14:textId="77777777" w:rsidR="00384203" w:rsidRPr="00D834C0" w:rsidRDefault="00384203" w:rsidP="00DF6DD3">
      <w:pPr>
        <w:pStyle w:val="HD"/>
        <w:tabs>
          <w:tab w:val="left" w:pos="284"/>
        </w:tabs>
        <w:jc w:val="both"/>
      </w:pPr>
      <w:r w:rsidRPr="00D834C0">
        <w:t xml:space="preserve">Otolith </w:t>
      </w:r>
      <w:r w:rsidRPr="00D834C0">
        <w:sym w:font="Symbol" w:char="F064"/>
      </w:r>
      <w:r w:rsidRPr="00D834C0">
        <w:rPr>
          <w:vertAlign w:val="superscript"/>
        </w:rPr>
        <w:t>18</w:t>
      </w:r>
      <w:r w:rsidRPr="00D834C0">
        <w:t xml:space="preserve">O and </w:t>
      </w:r>
      <w:r w:rsidRPr="00D834C0">
        <w:sym w:font="Symbol" w:char="F064"/>
      </w:r>
      <w:r w:rsidRPr="00D834C0">
        <w:rPr>
          <w:vertAlign w:val="superscript"/>
        </w:rPr>
        <w:t>13</w:t>
      </w:r>
      <w:r w:rsidRPr="00D834C0">
        <w:t>C</w:t>
      </w:r>
    </w:p>
    <w:p w14:paraId="326FC057" w14:textId="0465273E" w:rsidR="00384203" w:rsidRPr="001629A6" w:rsidRDefault="00384203" w:rsidP="00DF6DD3">
      <w:pPr>
        <w:pStyle w:val="Body"/>
        <w:tabs>
          <w:tab w:val="left" w:pos="284"/>
        </w:tabs>
        <w:jc w:val="both"/>
        <w:rPr>
          <w:szCs w:val="18"/>
        </w:rPr>
      </w:pPr>
      <w:r w:rsidRPr="001629A6">
        <w:rPr>
          <w:szCs w:val="18"/>
        </w:rPr>
        <w:sym w:font="Symbol" w:char="F064"/>
      </w:r>
      <w:r w:rsidRPr="001629A6">
        <w:rPr>
          <w:szCs w:val="18"/>
          <w:vertAlign w:val="superscript"/>
        </w:rPr>
        <w:t>18</w:t>
      </w:r>
      <w:r w:rsidRPr="001629A6">
        <w:rPr>
          <w:szCs w:val="18"/>
        </w:rPr>
        <w:t xml:space="preserve">O and </w:t>
      </w:r>
      <w:r w:rsidRPr="001629A6">
        <w:rPr>
          <w:szCs w:val="18"/>
        </w:rPr>
        <w:sym w:font="Symbol" w:char="F064"/>
      </w:r>
      <w:r w:rsidRPr="001629A6">
        <w:rPr>
          <w:szCs w:val="18"/>
          <w:vertAlign w:val="superscript"/>
        </w:rPr>
        <w:t>13</w:t>
      </w:r>
      <w:r w:rsidRPr="001629A6">
        <w:rPr>
          <w:szCs w:val="18"/>
        </w:rPr>
        <w:t>C of otoliths increased with length for samples from each State (</w:t>
      </w:r>
      <w:r w:rsidR="00E46A88">
        <w:rPr>
          <w:szCs w:val="18"/>
        </w:rPr>
        <w:fldChar w:fldCharType="begin"/>
      </w:r>
      <w:r w:rsidR="00E46A88">
        <w:rPr>
          <w:szCs w:val="18"/>
        </w:rPr>
        <w:instrText xml:space="preserve"> REF _Ref12961190 \h </w:instrText>
      </w:r>
      <w:r w:rsidR="008A1790">
        <w:rPr>
          <w:szCs w:val="18"/>
        </w:rPr>
        <w:instrText xml:space="preserve"> \* MERGEFORMAT </w:instrText>
      </w:r>
      <w:r w:rsidR="00E46A88">
        <w:rPr>
          <w:szCs w:val="18"/>
        </w:rPr>
      </w:r>
      <w:r w:rsidR="00E46A88">
        <w:rPr>
          <w:szCs w:val="18"/>
        </w:rPr>
        <w:fldChar w:fldCharType="separate"/>
      </w:r>
      <w:r w:rsidR="007D1809">
        <w:t xml:space="preserve">Figure </w:t>
      </w:r>
      <w:r w:rsidR="007D1809">
        <w:rPr>
          <w:noProof/>
        </w:rPr>
        <w:t>20</w:t>
      </w:r>
      <w:r w:rsidR="00E46A88">
        <w:rPr>
          <w:szCs w:val="18"/>
        </w:rPr>
        <w:fldChar w:fldCharType="end"/>
      </w:r>
      <w:r w:rsidR="00673BB0">
        <w:rPr>
          <w:szCs w:val="18"/>
        </w:rPr>
        <w:t xml:space="preserve">, </w:t>
      </w:r>
      <w:r w:rsidR="00673BB0">
        <w:rPr>
          <w:szCs w:val="18"/>
        </w:rPr>
        <w:fldChar w:fldCharType="begin"/>
      </w:r>
      <w:r w:rsidR="00673BB0">
        <w:rPr>
          <w:szCs w:val="18"/>
        </w:rPr>
        <w:instrText xml:space="preserve"> REF _Ref12961230 \h </w:instrText>
      </w:r>
      <w:r w:rsidR="008A1790">
        <w:rPr>
          <w:szCs w:val="18"/>
        </w:rPr>
        <w:instrText xml:space="preserve"> \* MERGEFORMAT </w:instrText>
      </w:r>
      <w:r w:rsidR="00673BB0">
        <w:rPr>
          <w:szCs w:val="18"/>
        </w:rPr>
      </w:r>
      <w:r w:rsidR="00673BB0">
        <w:rPr>
          <w:szCs w:val="18"/>
        </w:rPr>
        <w:fldChar w:fldCharType="separate"/>
      </w:r>
      <w:r w:rsidR="007D1809">
        <w:t xml:space="preserve">Figure </w:t>
      </w:r>
      <w:r w:rsidR="007D1809">
        <w:rPr>
          <w:noProof/>
        </w:rPr>
        <w:t>21</w:t>
      </w:r>
      <w:r w:rsidR="00673BB0">
        <w:rPr>
          <w:szCs w:val="18"/>
        </w:rPr>
        <w:fldChar w:fldCharType="end"/>
      </w:r>
      <w:r w:rsidRPr="001629A6">
        <w:rPr>
          <w:szCs w:val="18"/>
        </w:rPr>
        <w:t xml:space="preserve">). For </w:t>
      </w:r>
      <w:r w:rsidRPr="001629A6">
        <w:rPr>
          <w:szCs w:val="18"/>
        </w:rPr>
        <w:sym w:font="Symbol" w:char="F064"/>
      </w:r>
      <w:r w:rsidRPr="001629A6">
        <w:rPr>
          <w:szCs w:val="18"/>
          <w:vertAlign w:val="superscript"/>
        </w:rPr>
        <w:t>18</w:t>
      </w:r>
      <w:r w:rsidRPr="001629A6">
        <w:rPr>
          <w:szCs w:val="18"/>
        </w:rPr>
        <w:t>O</w:t>
      </w:r>
      <w:r w:rsidR="008D63B2">
        <w:rPr>
          <w:szCs w:val="18"/>
        </w:rPr>
        <w:t>,</w:t>
      </w:r>
      <w:r w:rsidR="000A0305">
        <w:rPr>
          <w:szCs w:val="18"/>
        </w:rPr>
        <w:t xml:space="preserve"> </w:t>
      </w:r>
      <w:r w:rsidRPr="001629A6">
        <w:rPr>
          <w:szCs w:val="18"/>
        </w:rPr>
        <w:t>the samples from V</w:t>
      </w:r>
      <w:r w:rsidR="00341A72">
        <w:rPr>
          <w:szCs w:val="18"/>
        </w:rPr>
        <w:t xml:space="preserve">IC </w:t>
      </w:r>
      <w:r w:rsidRPr="001629A6">
        <w:rPr>
          <w:szCs w:val="18"/>
        </w:rPr>
        <w:t xml:space="preserve">generally had higher </w:t>
      </w:r>
      <w:r w:rsidRPr="001629A6">
        <w:rPr>
          <w:szCs w:val="18"/>
        </w:rPr>
        <w:sym w:font="Symbol" w:char="F064"/>
      </w:r>
      <w:r w:rsidRPr="001629A6">
        <w:rPr>
          <w:szCs w:val="18"/>
          <w:vertAlign w:val="superscript"/>
        </w:rPr>
        <w:t>18</w:t>
      </w:r>
      <w:r w:rsidRPr="001629A6">
        <w:rPr>
          <w:szCs w:val="18"/>
        </w:rPr>
        <w:t>O than NSW (Fig</w:t>
      </w:r>
      <w:r w:rsidR="00E34EB7">
        <w:rPr>
          <w:szCs w:val="18"/>
        </w:rPr>
        <w:t>ures</w:t>
      </w:r>
      <w:r w:rsidRPr="001629A6">
        <w:rPr>
          <w:szCs w:val="18"/>
        </w:rPr>
        <w:t xml:space="preserve"> </w:t>
      </w:r>
      <w:r w:rsidR="008D63B2">
        <w:rPr>
          <w:szCs w:val="18"/>
        </w:rPr>
        <w:t>1</w:t>
      </w:r>
      <w:r w:rsidR="009A1C76">
        <w:rPr>
          <w:szCs w:val="18"/>
        </w:rPr>
        <w:t>8</w:t>
      </w:r>
      <w:r w:rsidRPr="001629A6">
        <w:rPr>
          <w:szCs w:val="18"/>
        </w:rPr>
        <w:t xml:space="preserve">a, </w:t>
      </w:r>
      <w:r w:rsidR="008D63B2">
        <w:rPr>
          <w:szCs w:val="18"/>
        </w:rPr>
        <w:t>1</w:t>
      </w:r>
      <w:r w:rsidR="00E34EB7">
        <w:rPr>
          <w:szCs w:val="18"/>
        </w:rPr>
        <w:t>9</w:t>
      </w:r>
      <w:r w:rsidRPr="001629A6">
        <w:rPr>
          <w:szCs w:val="18"/>
        </w:rPr>
        <w:t>). The samples from T</w:t>
      </w:r>
      <w:r w:rsidR="00341A72">
        <w:rPr>
          <w:szCs w:val="18"/>
        </w:rPr>
        <w:t>AS</w:t>
      </w:r>
      <w:r w:rsidRPr="001629A6">
        <w:rPr>
          <w:szCs w:val="18"/>
        </w:rPr>
        <w:t xml:space="preserve"> that overlapped in size with V</w:t>
      </w:r>
      <w:r w:rsidR="00341A72">
        <w:rPr>
          <w:szCs w:val="18"/>
        </w:rPr>
        <w:t xml:space="preserve">IC </w:t>
      </w:r>
      <w:r w:rsidRPr="001629A6">
        <w:rPr>
          <w:szCs w:val="18"/>
        </w:rPr>
        <w:t xml:space="preserve">samples had similar </w:t>
      </w:r>
      <w:r w:rsidRPr="001629A6">
        <w:rPr>
          <w:szCs w:val="18"/>
        </w:rPr>
        <w:sym w:font="Symbol" w:char="F064"/>
      </w:r>
      <w:r w:rsidRPr="001629A6">
        <w:rPr>
          <w:szCs w:val="18"/>
          <w:vertAlign w:val="superscript"/>
        </w:rPr>
        <w:t>18</w:t>
      </w:r>
      <w:r w:rsidRPr="001629A6">
        <w:rPr>
          <w:szCs w:val="18"/>
        </w:rPr>
        <w:t>O</w:t>
      </w:r>
      <w:r w:rsidR="008D63B2">
        <w:rPr>
          <w:szCs w:val="18"/>
        </w:rPr>
        <w:t xml:space="preserve"> </w:t>
      </w:r>
      <w:r w:rsidRPr="001629A6">
        <w:rPr>
          <w:szCs w:val="18"/>
        </w:rPr>
        <w:t>(Fig</w:t>
      </w:r>
      <w:r w:rsidR="00E34EB7">
        <w:rPr>
          <w:szCs w:val="18"/>
        </w:rPr>
        <w:t>ure</w:t>
      </w:r>
      <w:r w:rsidRPr="001629A6">
        <w:rPr>
          <w:szCs w:val="18"/>
        </w:rPr>
        <w:t xml:space="preserve"> 1</w:t>
      </w:r>
      <w:r w:rsidR="009A1C76">
        <w:rPr>
          <w:szCs w:val="18"/>
        </w:rPr>
        <w:t>8</w:t>
      </w:r>
      <w:r w:rsidRPr="001629A6">
        <w:rPr>
          <w:szCs w:val="18"/>
        </w:rPr>
        <w:t xml:space="preserve">a). For </w:t>
      </w:r>
      <w:r w:rsidRPr="001629A6">
        <w:rPr>
          <w:szCs w:val="18"/>
        </w:rPr>
        <w:sym w:font="Symbol" w:char="F064"/>
      </w:r>
      <w:r w:rsidRPr="001629A6">
        <w:rPr>
          <w:szCs w:val="18"/>
          <w:vertAlign w:val="superscript"/>
        </w:rPr>
        <w:t>13</w:t>
      </w:r>
      <w:r w:rsidRPr="001629A6">
        <w:rPr>
          <w:szCs w:val="18"/>
        </w:rPr>
        <w:t xml:space="preserve">C there was strong overlap among States </w:t>
      </w:r>
      <w:r w:rsidR="00982626">
        <w:rPr>
          <w:szCs w:val="18"/>
        </w:rPr>
        <w:t>for</w:t>
      </w:r>
      <w:r w:rsidRPr="001629A6">
        <w:rPr>
          <w:szCs w:val="18"/>
        </w:rPr>
        <w:t xml:space="preserve"> the comparable length ranges (</w:t>
      </w:r>
      <w:r w:rsidR="009A1C76">
        <w:rPr>
          <w:szCs w:val="18"/>
        </w:rPr>
        <w:fldChar w:fldCharType="begin"/>
      </w:r>
      <w:r w:rsidR="009A1C76">
        <w:rPr>
          <w:szCs w:val="18"/>
        </w:rPr>
        <w:instrText xml:space="preserve"> REF _Ref12961190 \h </w:instrText>
      </w:r>
      <w:r w:rsidR="008A1790">
        <w:rPr>
          <w:szCs w:val="18"/>
        </w:rPr>
        <w:instrText xml:space="preserve"> \* MERGEFORMAT </w:instrText>
      </w:r>
      <w:r w:rsidR="009A1C76">
        <w:rPr>
          <w:szCs w:val="18"/>
        </w:rPr>
      </w:r>
      <w:r w:rsidR="009A1C76">
        <w:rPr>
          <w:szCs w:val="18"/>
        </w:rPr>
        <w:fldChar w:fldCharType="separate"/>
      </w:r>
      <w:r w:rsidR="007D1809">
        <w:t xml:space="preserve">Figure </w:t>
      </w:r>
      <w:r w:rsidR="007D1809">
        <w:rPr>
          <w:noProof/>
        </w:rPr>
        <w:t>20</w:t>
      </w:r>
      <w:r w:rsidR="009A1C76">
        <w:rPr>
          <w:szCs w:val="18"/>
        </w:rPr>
        <w:fldChar w:fldCharType="end"/>
      </w:r>
      <w:r w:rsidR="00CC2424">
        <w:rPr>
          <w:szCs w:val="18"/>
        </w:rPr>
        <w:t>b</w:t>
      </w:r>
      <w:r w:rsidRPr="001629A6">
        <w:rPr>
          <w:szCs w:val="18"/>
        </w:rPr>
        <w:t xml:space="preserve">). </w:t>
      </w:r>
    </w:p>
    <w:p w14:paraId="04329284" w14:textId="02ADD154" w:rsidR="00384203" w:rsidRDefault="00384203" w:rsidP="00DF6DD3">
      <w:pPr>
        <w:pStyle w:val="Body"/>
        <w:tabs>
          <w:tab w:val="left" w:pos="284"/>
        </w:tabs>
        <w:jc w:val="both"/>
        <w:rPr>
          <w:szCs w:val="18"/>
        </w:rPr>
      </w:pPr>
      <w:r w:rsidRPr="001629A6">
        <w:rPr>
          <w:szCs w:val="18"/>
        </w:rPr>
        <w:t>For the V</w:t>
      </w:r>
      <w:r w:rsidR="00673BB0">
        <w:rPr>
          <w:szCs w:val="18"/>
        </w:rPr>
        <w:t>IC</w:t>
      </w:r>
      <w:r w:rsidRPr="001629A6">
        <w:rPr>
          <w:szCs w:val="18"/>
        </w:rPr>
        <w:t xml:space="preserve"> samples the relationship between </w:t>
      </w:r>
      <w:r w:rsidR="00892E35">
        <w:rPr>
          <w:szCs w:val="18"/>
        </w:rPr>
        <w:t xml:space="preserve">mean </w:t>
      </w:r>
      <w:r w:rsidRPr="001629A6">
        <w:rPr>
          <w:szCs w:val="18"/>
        </w:rPr>
        <w:sym w:font="Symbol" w:char="F064"/>
      </w:r>
      <w:r w:rsidRPr="001629A6">
        <w:rPr>
          <w:szCs w:val="18"/>
          <w:vertAlign w:val="superscript"/>
        </w:rPr>
        <w:t>18</w:t>
      </w:r>
      <w:r w:rsidRPr="001629A6">
        <w:rPr>
          <w:szCs w:val="18"/>
        </w:rPr>
        <w:t xml:space="preserve">O and length </w:t>
      </w:r>
      <w:r w:rsidRPr="00EC405A">
        <w:rPr>
          <w:szCs w:val="18"/>
        </w:rPr>
        <w:t>appeared to be non-linear with an increased trend with length until around 100 cm TL before stabilising beyond 100 cm TL (</w:t>
      </w:r>
      <w:r w:rsidR="00892E35" w:rsidRPr="00EC405A">
        <w:rPr>
          <w:szCs w:val="18"/>
        </w:rPr>
        <w:fldChar w:fldCharType="begin"/>
      </w:r>
      <w:r w:rsidR="00892E35" w:rsidRPr="00EC405A">
        <w:rPr>
          <w:szCs w:val="18"/>
        </w:rPr>
        <w:instrText xml:space="preserve"> REF _Ref12961755 \h </w:instrText>
      </w:r>
      <w:r w:rsidR="004F381E" w:rsidRPr="003816AD">
        <w:rPr>
          <w:szCs w:val="18"/>
        </w:rPr>
        <w:instrText xml:space="preserve"> \* MERGEFORMAT </w:instrText>
      </w:r>
      <w:r w:rsidR="00892E35" w:rsidRPr="00EC405A">
        <w:rPr>
          <w:szCs w:val="18"/>
        </w:rPr>
      </w:r>
      <w:r w:rsidR="00892E35" w:rsidRPr="00EC405A">
        <w:rPr>
          <w:szCs w:val="18"/>
        </w:rPr>
        <w:fldChar w:fldCharType="separate"/>
      </w:r>
      <w:r w:rsidR="007D1809" w:rsidRPr="00180C96">
        <w:t xml:space="preserve">Figure </w:t>
      </w:r>
      <w:r w:rsidR="007D1809">
        <w:rPr>
          <w:noProof/>
        </w:rPr>
        <w:t>22</w:t>
      </w:r>
      <w:r w:rsidR="00892E35" w:rsidRPr="00EC405A">
        <w:rPr>
          <w:szCs w:val="18"/>
        </w:rPr>
        <w:fldChar w:fldCharType="end"/>
      </w:r>
      <w:r w:rsidRPr="00EC405A">
        <w:rPr>
          <w:szCs w:val="18"/>
        </w:rPr>
        <w:t>). While there was some indication of a similar pattern for NSW, sample size was insufficient, and for TAS there were</w:t>
      </w:r>
      <w:r w:rsidRPr="001629A6">
        <w:rPr>
          <w:szCs w:val="18"/>
        </w:rPr>
        <w:t xml:space="preserve"> no samples of larger fish (</w:t>
      </w:r>
      <w:r w:rsidR="00E3110F">
        <w:rPr>
          <w:szCs w:val="18"/>
        </w:rPr>
        <w:fldChar w:fldCharType="begin"/>
      </w:r>
      <w:r w:rsidR="00E3110F">
        <w:rPr>
          <w:szCs w:val="18"/>
        </w:rPr>
        <w:instrText xml:space="preserve"> REF _Ref12961190 \h </w:instrText>
      </w:r>
      <w:r w:rsidR="008A1790">
        <w:rPr>
          <w:szCs w:val="18"/>
        </w:rPr>
        <w:instrText xml:space="preserve"> \* MERGEFORMAT </w:instrText>
      </w:r>
      <w:r w:rsidR="00E3110F">
        <w:rPr>
          <w:szCs w:val="18"/>
        </w:rPr>
      </w:r>
      <w:r w:rsidR="00E3110F">
        <w:rPr>
          <w:szCs w:val="18"/>
        </w:rPr>
        <w:fldChar w:fldCharType="separate"/>
      </w:r>
      <w:r w:rsidR="007D1809">
        <w:t xml:space="preserve">Figure </w:t>
      </w:r>
      <w:r w:rsidR="007D1809">
        <w:rPr>
          <w:noProof/>
        </w:rPr>
        <w:t>20</w:t>
      </w:r>
      <w:r w:rsidR="00E3110F">
        <w:rPr>
          <w:szCs w:val="18"/>
        </w:rPr>
        <w:fldChar w:fldCharType="end"/>
      </w:r>
      <w:r w:rsidR="00E3110F">
        <w:rPr>
          <w:szCs w:val="18"/>
        </w:rPr>
        <w:t>a</w:t>
      </w:r>
      <w:r w:rsidRPr="001629A6">
        <w:rPr>
          <w:szCs w:val="18"/>
        </w:rPr>
        <w:t xml:space="preserve">). For NSW samples there were two outliers for </w:t>
      </w:r>
      <w:r w:rsidRPr="001629A6">
        <w:rPr>
          <w:szCs w:val="18"/>
        </w:rPr>
        <w:sym w:font="Symbol" w:char="F064"/>
      </w:r>
      <w:r w:rsidRPr="001629A6">
        <w:rPr>
          <w:szCs w:val="18"/>
          <w:vertAlign w:val="superscript"/>
        </w:rPr>
        <w:t>18</w:t>
      </w:r>
      <w:r w:rsidRPr="001629A6">
        <w:rPr>
          <w:szCs w:val="18"/>
        </w:rPr>
        <w:t>O, these two samples (</w:t>
      </w:r>
      <w:r w:rsidR="00E3110F">
        <w:rPr>
          <w:szCs w:val="18"/>
        </w:rPr>
        <w:fldChar w:fldCharType="begin"/>
      </w:r>
      <w:r w:rsidR="00E3110F">
        <w:rPr>
          <w:szCs w:val="18"/>
        </w:rPr>
        <w:instrText xml:space="preserve"> REF _Ref12961190 \h </w:instrText>
      </w:r>
      <w:r w:rsidR="008A1790">
        <w:rPr>
          <w:szCs w:val="18"/>
        </w:rPr>
        <w:instrText xml:space="preserve"> \* MERGEFORMAT </w:instrText>
      </w:r>
      <w:r w:rsidR="00E3110F">
        <w:rPr>
          <w:szCs w:val="18"/>
        </w:rPr>
      </w:r>
      <w:r w:rsidR="00E3110F">
        <w:rPr>
          <w:szCs w:val="18"/>
        </w:rPr>
        <w:fldChar w:fldCharType="separate"/>
      </w:r>
      <w:r w:rsidR="007D1809">
        <w:t xml:space="preserve">Figure </w:t>
      </w:r>
      <w:r w:rsidR="007D1809">
        <w:rPr>
          <w:noProof/>
        </w:rPr>
        <w:t>20</w:t>
      </w:r>
      <w:r w:rsidR="00E3110F">
        <w:rPr>
          <w:szCs w:val="18"/>
        </w:rPr>
        <w:fldChar w:fldCharType="end"/>
      </w:r>
      <w:r w:rsidR="00E3110F">
        <w:rPr>
          <w:szCs w:val="18"/>
        </w:rPr>
        <w:t>a</w:t>
      </w:r>
      <w:r w:rsidRPr="001629A6">
        <w:rPr>
          <w:szCs w:val="18"/>
        </w:rPr>
        <w:t xml:space="preserve">, samples a and b) had lower </w:t>
      </w:r>
      <w:r w:rsidRPr="001629A6">
        <w:rPr>
          <w:szCs w:val="18"/>
        </w:rPr>
        <w:sym w:font="Symbol" w:char="F064"/>
      </w:r>
      <w:r w:rsidRPr="001629A6">
        <w:rPr>
          <w:szCs w:val="18"/>
          <w:vertAlign w:val="superscript"/>
        </w:rPr>
        <w:t>18</w:t>
      </w:r>
      <w:r w:rsidRPr="001629A6">
        <w:rPr>
          <w:szCs w:val="18"/>
        </w:rPr>
        <w:t>O than for other samples at similar lengths, suggesting they had been in warmer waters. The replicate samples analysed from both these outliers were very similar and their outlying nature did not appear due to analytical errors</w:t>
      </w:r>
      <w:r w:rsidR="001B2B33">
        <w:rPr>
          <w:szCs w:val="1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86248B" w14:paraId="44724EC9" w14:textId="77777777" w:rsidTr="00385D66">
        <w:tc>
          <w:tcPr>
            <w:tcW w:w="4621" w:type="dxa"/>
          </w:tcPr>
          <w:p w14:paraId="6D8CAA63" w14:textId="2CEEE276" w:rsidR="009A5FCA" w:rsidRDefault="001B1758" w:rsidP="00DF6DD3">
            <w:pPr>
              <w:pStyle w:val="Body"/>
              <w:tabs>
                <w:tab w:val="left" w:pos="284"/>
              </w:tabs>
              <w:jc w:val="both"/>
              <w:rPr>
                <w:szCs w:val="18"/>
              </w:rPr>
            </w:pPr>
            <w:r>
              <w:rPr>
                <w:noProof/>
                <w:lang w:val="en-GB" w:eastAsia="en-GB"/>
              </w:rPr>
              <w:drawing>
                <wp:anchor distT="0" distB="0" distL="114300" distR="114300" simplePos="0" relativeHeight="251666944" behindDoc="0" locked="0" layoutInCell="1" allowOverlap="1" wp14:anchorId="1FAE47DA" wp14:editId="19F07CBC">
                  <wp:simplePos x="0" y="0"/>
                  <wp:positionH relativeFrom="column">
                    <wp:posOffset>965605</wp:posOffset>
                  </wp:positionH>
                  <wp:positionV relativeFrom="paragraph">
                    <wp:posOffset>2143125</wp:posOffset>
                  </wp:positionV>
                  <wp:extent cx="717371" cy="194427"/>
                  <wp:effectExtent l="0" t="0" r="6985" b="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718839" cy="194825"/>
                          </a:xfrm>
                          <a:prstGeom prst="rect">
                            <a:avLst/>
                          </a:prstGeom>
                        </pic:spPr>
                      </pic:pic>
                    </a:graphicData>
                  </a:graphic>
                  <wp14:sizeRelH relativeFrom="page">
                    <wp14:pctWidth>0</wp14:pctWidth>
                  </wp14:sizeRelH>
                  <wp14:sizeRelV relativeFrom="page">
                    <wp14:pctHeight>0</wp14:pctHeight>
                  </wp14:sizeRelV>
                </wp:anchor>
              </w:drawing>
            </w:r>
            <w:r w:rsidR="009A5FCA" w:rsidRPr="00590B60">
              <w:rPr>
                <w:b/>
                <w:i/>
                <w:noProof/>
                <w:sz w:val="28"/>
                <w:szCs w:val="28"/>
                <w:lang w:val="en-GB" w:eastAsia="en-GB"/>
              </w:rPr>
              <w:drawing>
                <wp:inline distT="0" distB="0" distL="0" distR="0" wp14:anchorId="66F1913B" wp14:editId="18057A08">
                  <wp:extent cx="2376881" cy="2142014"/>
                  <wp:effectExtent l="0" t="0" r="444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150" t="1" r="6778" b="51592"/>
                          <a:stretch/>
                        </pic:blipFill>
                        <pic:spPr bwMode="auto">
                          <a:xfrm>
                            <a:off x="0" y="0"/>
                            <a:ext cx="2390694" cy="21544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21" w:type="dxa"/>
          </w:tcPr>
          <w:p w14:paraId="48717A6C" w14:textId="3CE530AA" w:rsidR="009A5FCA" w:rsidRPr="009A5FCA" w:rsidRDefault="009A5FCA" w:rsidP="00DF6DD3">
            <w:pPr>
              <w:pStyle w:val="Body"/>
              <w:tabs>
                <w:tab w:val="left" w:pos="284"/>
              </w:tabs>
              <w:jc w:val="both"/>
              <w:rPr>
                <w:b/>
                <w:szCs w:val="18"/>
              </w:rPr>
            </w:pPr>
            <w:r w:rsidRPr="00590B60">
              <w:rPr>
                <w:b/>
                <w:i/>
                <w:noProof/>
                <w:sz w:val="28"/>
                <w:szCs w:val="28"/>
                <w:lang w:val="en-GB" w:eastAsia="en-GB"/>
              </w:rPr>
              <w:drawing>
                <wp:inline distT="0" distB="0" distL="0" distR="0" wp14:anchorId="2FBCCB8D" wp14:editId="2F7EBE49">
                  <wp:extent cx="2384755" cy="2379913"/>
                  <wp:effectExtent l="0" t="0" r="0" b="190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9007" t="48403" r="6223"/>
                          <a:stretch/>
                        </pic:blipFill>
                        <pic:spPr bwMode="auto">
                          <a:xfrm>
                            <a:off x="0" y="0"/>
                            <a:ext cx="2424312" cy="241938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105E294" w14:textId="7ACF1956" w:rsidR="001B2B33" w:rsidRPr="00590B60" w:rsidRDefault="001B2B33" w:rsidP="00DF6DD3">
      <w:pPr>
        <w:pStyle w:val="Caption"/>
        <w:tabs>
          <w:tab w:val="left" w:pos="284"/>
        </w:tabs>
      </w:pPr>
      <w:bookmarkStart w:id="123" w:name="_Ref12961190"/>
      <w:bookmarkStart w:id="124" w:name="_Toc27993172"/>
      <w:bookmarkStart w:id="125" w:name="_Toc27993344"/>
      <w:bookmarkStart w:id="126" w:name="_Toc28595046"/>
      <w:r>
        <w:t xml:space="preserve">Figure </w:t>
      </w:r>
      <w:r>
        <w:rPr>
          <w:noProof/>
        </w:rPr>
        <w:fldChar w:fldCharType="begin"/>
      </w:r>
      <w:r>
        <w:rPr>
          <w:noProof/>
        </w:rPr>
        <w:instrText xml:space="preserve"> SEQ Figure \* ARABIC </w:instrText>
      </w:r>
      <w:r>
        <w:rPr>
          <w:noProof/>
        </w:rPr>
        <w:fldChar w:fldCharType="separate"/>
      </w:r>
      <w:r w:rsidR="007D1809">
        <w:rPr>
          <w:noProof/>
        </w:rPr>
        <w:t>20</w:t>
      </w:r>
      <w:r>
        <w:rPr>
          <w:noProof/>
        </w:rPr>
        <w:fldChar w:fldCharType="end"/>
      </w:r>
      <w:bookmarkEnd w:id="123"/>
      <w:r>
        <w:t xml:space="preserve">. </w:t>
      </w:r>
      <w:r w:rsidR="00E26D78">
        <w:t xml:space="preserve"> </w:t>
      </w:r>
      <w:r w:rsidRPr="00590B60">
        <w:t xml:space="preserve">Scatterplots of a) </w:t>
      </w:r>
      <w:r w:rsidRPr="00590B60">
        <w:sym w:font="Symbol" w:char="F064"/>
      </w:r>
      <w:r w:rsidRPr="00590B60">
        <w:rPr>
          <w:vertAlign w:val="superscript"/>
        </w:rPr>
        <w:t>18</w:t>
      </w:r>
      <w:r w:rsidRPr="00590B60">
        <w:t xml:space="preserve">O and b) </w:t>
      </w:r>
      <w:r w:rsidRPr="00590B60">
        <w:sym w:font="Symbol" w:char="F064"/>
      </w:r>
      <w:r w:rsidRPr="00590B60">
        <w:rPr>
          <w:vertAlign w:val="superscript"/>
        </w:rPr>
        <w:t>13</w:t>
      </w:r>
      <w:r w:rsidRPr="00590B60">
        <w:t xml:space="preserve">C versus total length for </w:t>
      </w:r>
      <w:r>
        <w:t>y</w:t>
      </w:r>
      <w:r w:rsidRPr="00590B60">
        <w:t xml:space="preserve">ellowtail </w:t>
      </w:r>
      <w:r>
        <w:t>k</w:t>
      </w:r>
      <w:r w:rsidRPr="00590B60">
        <w:t>ingfish sampled from Victoria, New South Wales and Tasmania.</w:t>
      </w:r>
      <w:bookmarkEnd w:id="124"/>
      <w:bookmarkEnd w:id="125"/>
      <w:bookmarkEnd w:id="126"/>
    </w:p>
    <w:p w14:paraId="19D22115" w14:textId="77777777" w:rsidR="001B2B33" w:rsidRPr="00F149C6" w:rsidRDefault="001B2B33" w:rsidP="00DF6DD3">
      <w:pPr>
        <w:pStyle w:val="Body"/>
        <w:tabs>
          <w:tab w:val="left" w:pos="284"/>
        </w:tabs>
      </w:pPr>
    </w:p>
    <w:p w14:paraId="2D4BE9E3" w14:textId="77777777" w:rsidR="001B2B33" w:rsidRPr="00F149C6" w:rsidRDefault="001B2B33" w:rsidP="00DF6DD3">
      <w:pPr>
        <w:pStyle w:val="Body"/>
        <w:tabs>
          <w:tab w:val="left" w:pos="284"/>
        </w:tabs>
      </w:pPr>
    </w:p>
    <w:p w14:paraId="54587956" w14:textId="77777777" w:rsidR="001B2B33" w:rsidRPr="00590B60" w:rsidRDefault="001B2B33" w:rsidP="00DF6DD3">
      <w:pPr>
        <w:pStyle w:val="Body"/>
        <w:tabs>
          <w:tab w:val="left" w:pos="284"/>
        </w:tabs>
        <w:rPr>
          <w:b/>
          <w:i/>
          <w:sz w:val="28"/>
          <w:szCs w:val="28"/>
        </w:rPr>
        <w:sectPr w:rsidR="001B2B33" w:rsidRPr="00590B60" w:rsidSect="00ED5AA1">
          <w:pgSz w:w="11906" w:h="16838"/>
          <w:pgMar w:top="1440" w:right="1440" w:bottom="1440" w:left="1440" w:header="708" w:footer="708" w:gutter="0"/>
          <w:pgNumType w:start="1"/>
          <w:cols w:space="708"/>
          <w:docGrid w:linePitch="360"/>
        </w:sectPr>
      </w:pPr>
    </w:p>
    <w:p w14:paraId="6133CA35" w14:textId="77777777" w:rsidR="001B2B33" w:rsidRPr="00590B60" w:rsidRDefault="001B2B33" w:rsidP="00DF6DD3">
      <w:pPr>
        <w:pStyle w:val="Body"/>
        <w:tabs>
          <w:tab w:val="left" w:pos="284"/>
        </w:tabs>
        <w:rPr>
          <w:b/>
          <w:i/>
          <w:sz w:val="28"/>
          <w:szCs w:val="28"/>
        </w:rPr>
      </w:pPr>
      <w:r w:rsidRPr="00590B60">
        <w:rPr>
          <w:b/>
          <w:i/>
          <w:noProof/>
          <w:sz w:val="28"/>
          <w:szCs w:val="28"/>
          <w:lang w:val="en-GB" w:eastAsia="en-GB"/>
        </w:rPr>
        <w:lastRenderedPageBreak/>
        <w:drawing>
          <wp:inline distT="0" distB="0" distL="0" distR="0" wp14:anchorId="2654978C" wp14:editId="1646A98F">
            <wp:extent cx="7810500" cy="506829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a:extLst>
                        <a:ext uri="{28A0092B-C50C-407E-A947-70E740481C1C}">
                          <a14:useLocalDpi xmlns:a14="http://schemas.microsoft.com/office/drawing/2010/main" val="0"/>
                        </a:ext>
                      </a:extLst>
                    </a:blip>
                    <a:srcRect b="1818"/>
                    <a:stretch/>
                  </pic:blipFill>
                  <pic:spPr bwMode="auto">
                    <a:xfrm>
                      <a:off x="0" y="0"/>
                      <a:ext cx="7826084" cy="5078403"/>
                    </a:xfrm>
                    <a:prstGeom prst="rect">
                      <a:avLst/>
                    </a:prstGeom>
                    <a:noFill/>
                    <a:ln>
                      <a:noFill/>
                    </a:ln>
                    <a:extLst>
                      <a:ext uri="{53640926-AAD7-44D8-BBD7-CCE9431645EC}">
                        <a14:shadowObscured xmlns:a14="http://schemas.microsoft.com/office/drawing/2010/main"/>
                      </a:ext>
                    </a:extLst>
                  </pic:spPr>
                </pic:pic>
              </a:graphicData>
            </a:graphic>
          </wp:inline>
        </w:drawing>
      </w:r>
    </w:p>
    <w:p w14:paraId="4D211128" w14:textId="7A07E44C" w:rsidR="001B2B33" w:rsidRPr="001D5B52" w:rsidRDefault="001B2B33" w:rsidP="00DF6DD3">
      <w:pPr>
        <w:pStyle w:val="Caption"/>
        <w:tabs>
          <w:tab w:val="left" w:pos="284"/>
        </w:tabs>
        <w:sectPr w:rsidR="001B2B33" w:rsidRPr="001D5B52" w:rsidSect="00320CE6">
          <w:pgSz w:w="16838" w:h="11906" w:orient="landscape"/>
          <w:pgMar w:top="1440" w:right="1440" w:bottom="1440" w:left="1440" w:header="708" w:footer="708" w:gutter="0"/>
          <w:cols w:space="708"/>
          <w:docGrid w:linePitch="360"/>
        </w:sectPr>
      </w:pPr>
      <w:bookmarkStart w:id="127" w:name="_Ref12961230"/>
      <w:bookmarkStart w:id="128" w:name="_Toc27993173"/>
      <w:bookmarkStart w:id="129" w:name="_Toc27993345"/>
      <w:bookmarkStart w:id="130" w:name="_Toc28595047"/>
      <w:r>
        <w:t xml:space="preserve">Figure </w:t>
      </w:r>
      <w:r>
        <w:rPr>
          <w:noProof/>
        </w:rPr>
        <w:fldChar w:fldCharType="begin"/>
      </w:r>
      <w:r>
        <w:rPr>
          <w:noProof/>
        </w:rPr>
        <w:instrText xml:space="preserve"> SEQ Figure \* ARABIC </w:instrText>
      </w:r>
      <w:r>
        <w:rPr>
          <w:noProof/>
        </w:rPr>
        <w:fldChar w:fldCharType="separate"/>
      </w:r>
      <w:r w:rsidR="007D1809">
        <w:rPr>
          <w:noProof/>
        </w:rPr>
        <w:t>21</w:t>
      </w:r>
      <w:r>
        <w:rPr>
          <w:noProof/>
        </w:rPr>
        <w:fldChar w:fldCharType="end"/>
      </w:r>
      <w:bookmarkEnd w:id="127"/>
      <w:r w:rsidR="00E56136">
        <w:rPr>
          <w:noProof/>
        </w:rPr>
        <w:t>.</w:t>
      </w:r>
      <w:r w:rsidR="00E26D78">
        <w:rPr>
          <w:noProof/>
        </w:rPr>
        <w:t xml:space="preserve"> </w:t>
      </w:r>
      <w:r>
        <w:rPr>
          <w:noProof/>
        </w:rPr>
        <w:t xml:space="preserve"> </w:t>
      </w:r>
      <w:r w:rsidRPr="00590B60">
        <w:t xml:space="preserve">Scatterplots of (top) </w:t>
      </w:r>
      <w:r w:rsidRPr="00590B60">
        <w:sym w:font="Symbol" w:char="F064"/>
      </w:r>
      <w:r w:rsidRPr="00590B60">
        <w:rPr>
          <w:vertAlign w:val="superscript"/>
        </w:rPr>
        <w:t>18</w:t>
      </w:r>
      <w:r w:rsidRPr="00590B60">
        <w:t xml:space="preserve">O and (bottom) </w:t>
      </w:r>
      <w:r w:rsidRPr="00590B60">
        <w:sym w:font="Symbol" w:char="F064"/>
      </w:r>
      <w:r w:rsidRPr="00590B60">
        <w:rPr>
          <w:vertAlign w:val="superscript"/>
        </w:rPr>
        <w:t>13</w:t>
      </w:r>
      <w:r w:rsidRPr="00590B60">
        <w:t xml:space="preserve">C versus total length for </w:t>
      </w:r>
      <w:r>
        <w:t>y</w:t>
      </w:r>
      <w:r w:rsidRPr="00590B60">
        <w:t xml:space="preserve">ellowtail </w:t>
      </w:r>
      <w:r>
        <w:t>k</w:t>
      </w:r>
      <w:r w:rsidRPr="00590B60">
        <w:t>ingfish sampled from different regions (Victoria, New South Wales) and locations (Tasmania) within Victoria (VIC), New South Wales (NSW) and Tasmania (TAS).</w:t>
      </w:r>
      <w:bookmarkEnd w:id="128"/>
      <w:bookmarkEnd w:id="129"/>
      <w:bookmarkEnd w:id="130"/>
    </w:p>
    <w:p w14:paraId="089BFF4E" w14:textId="77777777" w:rsidR="001B2B33" w:rsidRPr="00590B60" w:rsidRDefault="001B2B33" w:rsidP="00DF6DD3">
      <w:pPr>
        <w:pStyle w:val="Body"/>
        <w:tabs>
          <w:tab w:val="left" w:pos="284"/>
        </w:tabs>
      </w:pPr>
    </w:p>
    <w:p w14:paraId="639E09A8" w14:textId="77777777" w:rsidR="001B2B33" w:rsidRPr="00590B60" w:rsidRDefault="001B2B33" w:rsidP="00DF6DD3">
      <w:pPr>
        <w:pStyle w:val="Body"/>
        <w:tabs>
          <w:tab w:val="left" w:pos="284"/>
        </w:tabs>
      </w:pPr>
      <w:r w:rsidRPr="00590B60">
        <w:rPr>
          <w:noProof/>
          <w:lang w:val="en-GB" w:eastAsia="en-GB"/>
        </w:rPr>
        <w:drawing>
          <wp:inline distT="0" distB="0" distL="0" distR="0" wp14:anchorId="2FE3824E" wp14:editId="36264E40">
            <wp:extent cx="5108973" cy="5515226"/>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36810" cy="5545277"/>
                    </a:xfrm>
                    <a:prstGeom prst="rect">
                      <a:avLst/>
                    </a:prstGeom>
                    <a:noFill/>
                  </pic:spPr>
                </pic:pic>
              </a:graphicData>
            </a:graphic>
          </wp:inline>
        </w:drawing>
      </w:r>
    </w:p>
    <w:p w14:paraId="40E56652" w14:textId="7D9307EB" w:rsidR="001B2B33" w:rsidRDefault="001B2B33" w:rsidP="00DF6DD3">
      <w:pPr>
        <w:pStyle w:val="Caption"/>
        <w:tabs>
          <w:tab w:val="left" w:pos="284"/>
        </w:tabs>
      </w:pPr>
      <w:bookmarkStart w:id="131" w:name="_Ref12961755"/>
      <w:bookmarkStart w:id="132" w:name="_Toc27993174"/>
      <w:bookmarkStart w:id="133" w:name="_Toc27993346"/>
      <w:bookmarkStart w:id="134" w:name="_Toc28595048"/>
      <w:r w:rsidRPr="00180C96">
        <w:t xml:space="preserve">Figure </w:t>
      </w:r>
      <w:r w:rsidRPr="00180C96">
        <w:rPr>
          <w:noProof/>
        </w:rPr>
        <w:fldChar w:fldCharType="begin"/>
      </w:r>
      <w:r w:rsidRPr="00180C96">
        <w:rPr>
          <w:noProof/>
        </w:rPr>
        <w:instrText xml:space="preserve"> SEQ Figure \* ARABIC </w:instrText>
      </w:r>
      <w:r w:rsidRPr="00180C96">
        <w:rPr>
          <w:noProof/>
        </w:rPr>
        <w:fldChar w:fldCharType="separate"/>
      </w:r>
      <w:r w:rsidR="007D1809">
        <w:rPr>
          <w:noProof/>
        </w:rPr>
        <w:t>22</w:t>
      </w:r>
      <w:r w:rsidRPr="00180C96">
        <w:rPr>
          <w:noProof/>
        </w:rPr>
        <w:fldChar w:fldCharType="end"/>
      </w:r>
      <w:bookmarkEnd w:id="131"/>
      <w:r w:rsidR="00E56136" w:rsidRPr="00180C96">
        <w:rPr>
          <w:noProof/>
        </w:rPr>
        <w:t>.</w:t>
      </w:r>
      <w:r w:rsidR="00E26D78">
        <w:rPr>
          <w:noProof/>
        </w:rPr>
        <w:t xml:space="preserve"> </w:t>
      </w:r>
      <w:r w:rsidRPr="00180C96">
        <w:t xml:space="preserve"> Plots of mean± SE (standard error); a) </w:t>
      </w:r>
      <w:r w:rsidRPr="00180C96">
        <w:sym w:font="Symbol" w:char="F064"/>
      </w:r>
      <w:r w:rsidRPr="00180C96">
        <w:rPr>
          <w:vertAlign w:val="superscript"/>
        </w:rPr>
        <w:t>18</w:t>
      </w:r>
      <w:r w:rsidRPr="00180C96">
        <w:t xml:space="preserve">O and b) </w:t>
      </w:r>
      <w:r w:rsidRPr="00180C96">
        <w:sym w:font="Symbol" w:char="F064"/>
      </w:r>
      <w:r w:rsidRPr="00180C96">
        <w:rPr>
          <w:vertAlign w:val="superscript"/>
        </w:rPr>
        <w:t>13</w:t>
      </w:r>
      <w:r w:rsidRPr="00180C96">
        <w:t>C for yellowtail kingfish otoliths sampled from Victoria (VIC), New South Wales (NSW) and Tasmania (TAS) by 10 cm length bins.</w:t>
      </w:r>
      <w:bookmarkEnd w:id="132"/>
      <w:bookmarkEnd w:id="133"/>
      <w:bookmarkEnd w:id="134"/>
      <w:r w:rsidRPr="00180C96">
        <w:t xml:space="preserve"> </w:t>
      </w:r>
    </w:p>
    <w:p w14:paraId="7FDD8148" w14:textId="77777777" w:rsidR="00BA453D" w:rsidRPr="00180C96" w:rsidRDefault="00BA453D" w:rsidP="00DF6DD3">
      <w:pPr>
        <w:pStyle w:val="Body"/>
        <w:tabs>
          <w:tab w:val="left" w:pos="284"/>
        </w:tabs>
        <w:rPr>
          <w:b/>
        </w:rPr>
      </w:pPr>
    </w:p>
    <w:p w14:paraId="471E1861" w14:textId="46B0BD25" w:rsidR="00E3110F" w:rsidRPr="00385D66" w:rsidRDefault="00384203" w:rsidP="00AC7CF0">
      <w:pPr>
        <w:pStyle w:val="HD"/>
        <w:tabs>
          <w:tab w:val="left" w:pos="284"/>
        </w:tabs>
      </w:pPr>
      <w:r w:rsidRPr="008B3EE0">
        <w:t xml:space="preserve">Temperature exposure estimated from otolith </w:t>
      </w:r>
      <w:r w:rsidRPr="008B3EE0">
        <w:sym w:font="Symbol" w:char="F064"/>
      </w:r>
      <w:r w:rsidRPr="001B2B33">
        <w:rPr>
          <w:vertAlign w:val="superscript"/>
        </w:rPr>
        <w:t>18</w:t>
      </w:r>
      <w:r w:rsidRPr="008B3EE0">
        <w:t>O</w:t>
      </w:r>
    </w:p>
    <w:p w14:paraId="2072AF01" w14:textId="3C31372A" w:rsidR="00384203" w:rsidRPr="008B3EE0" w:rsidRDefault="00384203" w:rsidP="00DF6DD3">
      <w:pPr>
        <w:pStyle w:val="Body"/>
        <w:tabs>
          <w:tab w:val="left" w:pos="284"/>
        </w:tabs>
        <w:rPr>
          <w:i/>
        </w:rPr>
      </w:pPr>
      <w:r w:rsidRPr="008B3EE0">
        <w:rPr>
          <w:i/>
        </w:rPr>
        <w:t>Integrated life-time temperature exposure</w:t>
      </w:r>
    </w:p>
    <w:p w14:paraId="6AB07B5F" w14:textId="0E1288CC" w:rsidR="00385D66" w:rsidRDefault="00384203" w:rsidP="00DF6DD3">
      <w:pPr>
        <w:pStyle w:val="Body"/>
        <w:tabs>
          <w:tab w:val="left" w:pos="284"/>
        </w:tabs>
        <w:jc w:val="both"/>
      </w:pPr>
      <w:r w:rsidRPr="008B3EE0">
        <w:t xml:space="preserve">Temperature estimates derived from otolith </w:t>
      </w:r>
      <w:r w:rsidRPr="008B3EE0">
        <w:sym w:font="Symbol" w:char="F064"/>
      </w:r>
      <w:r w:rsidRPr="00D21AD9">
        <w:rPr>
          <w:vertAlign w:val="superscript"/>
        </w:rPr>
        <w:t>18</w:t>
      </w:r>
      <w:r w:rsidRPr="008B3EE0">
        <w:t xml:space="preserve">O indicated that juvenile </w:t>
      </w:r>
      <w:r w:rsidR="00E34EB7">
        <w:t>y</w:t>
      </w:r>
      <w:r w:rsidR="00D21AD9">
        <w:t xml:space="preserve">ellowtail </w:t>
      </w:r>
      <w:r w:rsidR="00E34EB7">
        <w:t>k</w:t>
      </w:r>
      <w:r w:rsidRPr="008B3EE0">
        <w:t xml:space="preserve">ingfish up to 70 cm length sampled in this study mostly resided in water temperatures of 19°C or above irrespective of State or the </w:t>
      </w:r>
      <w:r w:rsidRPr="008B3EE0">
        <w:sym w:font="Symbol" w:char="F064"/>
      </w:r>
      <w:r w:rsidRPr="00D21AD9">
        <w:rPr>
          <w:vertAlign w:val="superscript"/>
        </w:rPr>
        <w:t>18</w:t>
      </w:r>
      <w:r w:rsidRPr="008B3EE0">
        <w:t>O</w:t>
      </w:r>
      <w:r w:rsidR="00E3110F">
        <w:t>-</w:t>
      </w:r>
      <w:r w:rsidRPr="008B3EE0">
        <w:t>temperature conversion used (</w:t>
      </w:r>
      <w:r w:rsidR="00E36CA5">
        <w:fldChar w:fldCharType="begin"/>
      </w:r>
      <w:r w:rsidR="00E36CA5">
        <w:instrText xml:space="preserve"> REF _Ref12961872 \h </w:instrText>
      </w:r>
      <w:r w:rsidR="00E36CA5">
        <w:fldChar w:fldCharType="separate"/>
      </w:r>
      <w:r w:rsidR="007D1809">
        <w:t xml:space="preserve">Figure </w:t>
      </w:r>
      <w:r w:rsidR="007D1809">
        <w:rPr>
          <w:noProof/>
        </w:rPr>
        <w:t>23</w:t>
      </w:r>
      <w:r w:rsidR="00E36CA5">
        <w:fldChar w:fldCharType="end"/>
      </w:r>
      <w:r w:rsidRPr="008B3EE0">
        <w:t xml:space="preserve">). The smallest samples from TAS and NSW had average temperature </w:t>
      </w:r>
      <w:r w:rsidR="00D21AD9">
        <w:t xml:space="preserve">estimates </w:t>
      </w:r>
      <w:r w:rsidRPr="008B3EE0">
        <w:t>of around 21-22 °C. For the NSW samples, the trend for lower average temperature exposure with increased length bin was likely confound</w:t>
      </w:r>
      <w:r w:rsidR="00E34EB7">
        <w:t>ed</w:t>
      </w:r>
      <w:r w:rsidRPr="008B3EE0">
        <w:t xml:space="preserve"> due to all but one of the larger samples (&gt; 90 cm TL) being from the central and southern regions, and all the smaller samples being from the northern region (</w:t>
      </w:r>
      <w:r w:rsidR="00063B27">
        <w:fldChar w:fldCharType="begin"/>
      </w:r>
      <w:r w:rsidR="00063B27">
        <w:instrText xml:space="preserve"> REF _Ref12961230 \h </w:instrText>
      </w:r>
      <w:r w:rsidR="00063B27">
        <w:fldChar w:fldCharType="separate"/>
      </w:r>
      <w:r w:rsidR="007D1809">
        <w:t xml:space="preserve">Figure </w:t>
      </w:r>
      <w:r w:rsidR="007D1809">
        <w:rPr>
          <w:noProof/>
        </w:rPr>
        <w:t>21</w:t>
      </w:r>
      <w:r w:rsidR="00063B27">
        <w:fldChar w:fldCharType="end"/>
      </w:r>
      <w:r w:rsidRPr="008B3EE0">
        <w:t xml:space="preserve">). Clearly, more samples across the size range and from different latitudinal regions are required to understand temperature exposure trends with age for NSW and TAS. None-the-less, the life-time integrated temperature exposure for the larger NSW samples from the southern and central regions appeared only marginally higher than for the VIC samples across </w:t>
      </w:r>
      <w:r w:rsidR="004F2FA6">
        <w:t xml:space="preserve">the </w:t>
      </w:r>
      <w:r w:rsidRPr="008B3EE0">
        <w:t>length bins from 90 cm upwards (</w:t>
      </w:r>
      <w:r w:rsidR="00171C89">
        <w:fldChar w:fldCharType="begin"/>
      </w:r>
      <w:r w:rsidR="00171C89">
        <w:instrText xml:space="preserve"> REF _Ref12961872 \h </w:instrText>
      </w:r>
      <w:r w:rsidR="00171C89">
        <w:fldChar w:fldCharType="separate"/>
      </w:r>
      <w:r w:rsidR="007D1809">
        <w:t xml:space="preserve">Figure </w:t>
      </w:r>
      <w:r w:rsidR="007D1809">
        <w:rPr>
          <w:noProof/>
        </w:rPr>
        <w:t>23</w:t>
      </w:r>
      <w:r w:rsidR="00171C89">
        <w:fldChar w:fldCharType="end"/>
      </w:r>
      <w:r w:rsidRPr="008B3EE0">
        <w:t>). For the VIC and NSW samples the life-time temperature exposure estimates appeared to stabilise at between 17-19°C from around 100 cm TL (</w:t>
      </w:r>
      <w:r w:rsidR="00171C89">
        <w:fldChar w:fldCharType="begin"/>
      </w:r>
      <w:r w:rsidR="00171C89">
        <w:instrText xml:space="preserve"> REF _Ref12961872 \h </w:instrText>
      </w:r>
      <w:r w:rsidR="00171C89">
        <w:fldChar w:fldCharType="separate"/>
      </w:r>
      <w:r w:rsidR="007D1809">
        <w:t xml:space="preserve">Figure </w:t>
      </w:r>
      <w:r w:rsidR="007D1809">
        <w:rPr>
          <w:noProof/>
        </w:rPr>
        <w:t>23</w:t>
      </w:r>
      <w:r w:rsidR="00171C89">
        <w:fldChar w:fldCharType="end"/>
      </w:r>
      <w:r w:rsidRPr="008B3EE0">
        <w:t>).</w:t>
      </w:r>
    </w:p>
    <w:p w14:paraId="413CDDCA" w14:textId="77777777" w:rsidR="00385D66" w:rsidRDefault="00385D66" w:rsidP="00DF6DD3">
      <w:pPr>
        <w:tabs>
          <w:tab w:val="left" w:pos="284"/>
        </w:tabs>
        <w:rPr>
          <w:rFonts w:ascii="Arial" w:hAnsi="Arial" w:cs="Arial"/>
          <w:sz w:val="18"/>
        </w:rPr>
      </w:pPr>
      <w:r>
        <w:br w:type="page"/>
      </w:r>
    </w:p>
    <w:p w14:paraId="0F79ECB1" w14:textId="580EAE00" w:rsidR="00384203" w:rsidRPr="008B3EE0" w:rsidRDefault="00384203" w:rsidP="00DF6DD3">
      <w:pPr>
        <w:pStyle w:val="Body"/>
        <w:tabs>
          <w:tab w:val="left" w:pos="284"/>
        </w:tabs>
        <w:jc w:val="both"/>
        <w:rPr>
          <w:i/>
          <w:szCs w:val="18"/>
        </w:rPr>
      </w:pPr>
      <w:r w:rsidRPr="008B3EE0">
        <w:rPr>
          <w:i/>
          <w:szCs w:val="18"/>
        </w:rPr>
        <w:lastRenderedPageBreak/>
        <w:t>Temperature exposure for specific growth periods</w:t>
      </w:r>
      <w:r w:rsidR="004F2FA6">
        <w:rPr>
          <w:i/>
          <w:szCs w:val="18"/>
        </w:rPr>
        <w:t>/</w:t>
      </w:r>
      <w:r w:rsidRPr="008B3EE0">
        <w:rPr>
          <w:i/>
          <w:szCs w:val="18"/>
        </w:rPr>
        <w:t>length bins</w:t>
      </w:r>
    </w:p>
    <w:p w14:paraId="5379FB78" w14:textId="4EFC59BA" w:rsidR="00384203" w:rsidRPr="008B3EE0" w:rsidRDefault="00384203" w:rsidP="00DF6DD3">
      <w:pPr>
        <w:pStyle w:val="Body"/>
        <w:tabs>
          <w:tab w:val="left" w:pos="284"/>
        </w:tabs>
        <w:jc w:val="both"/>
      </w:pPr>
      <w:r w:rsidRPr="008B3EE0">
        <w:t xml:space="preserve">There was a consistent trend for decreasing water temperature exposure with growth period as </w:t>
      </w:r>
      <w:r w:rsidR="007C0456">
        <w:t xml:space="preserve">the </w:t>
      </w:r>
      <w:r w:rsidRPr="008B3EE0">
        <w:t xml:space="preserve">length </w:t>
      </w:r>
      <w:r w:rsidR="00171C89">
        <w:t xml:space="preserve">bin </w:t>
      </w:r>
      <w:r w:rsidRPr="008B3EE0">
        <w:t xml:space="preserve">increased, indicating that </w:t>
      </w:r>
      <w:r w:rsidR="00E34EB7">
        <w:t>y</w:t>
      </w:r>
      <w:r w:rsidR="004F2FA6">
        <w:t xml:space="preserve">ellowtail </w:t>
      </w:r>
      <w:r w:rsidR="00E34EB7">
        <w:t>k</w:t>
      </w:r>
      <w:r w:rsidRPr="008B3EE0">
        <w:t>ingfish progressively spend more time in cooler water with age</w:t>
      </w:r>
      <w:r w:rsidR="00171C89">
        <w:t xml:space="preserve"> (</w:t>
      </w:r>
      <w:r w:rsidR="007C0456">
        <w:fldChar w:fldCharType="begin"/>
      </w:r>
      <w:r w:rsidR="007C0456">
        <w:instrText xml:space="preserve"> REF _Ref12962197 \h </w:instrText>
      </w:r>
      <w:r w:rsidR="008A1790">
        <w:instrText xml:space="preserve"> \* MERGEFORMAT </w:instrText>
      </w:r>
      <w:r w:rsidR="007C0456">
        <w:fldChar w:fldCharType="separate"/>
      </w:r>
      <w:r w:rsidR="007D1809">
        <w:t xml:space="preserve">Figure </w:t>
      </w:r>
      <w:r w:rsidR="007D1809">
        <w:rPr>
          <w:noProof/>
        </w:rPr>
        <w:t>24</w:t>
      </w:r>
      <w:r w:rsidR="007C0456">
        <w:fldChar w:fldCharType="end"/>
      </w:r>
      <w:r w:rsidR="007C0456">
        <w:t>)</w:t>
      </w:r>
      <w:r w:rsidRPr="008B3EE0">
        <w:t>. For V</w:t>
      </w:r>
      <w:r w:rsidR="007C0456">
        <w:t>IC</w:t>
      </w:r>
      <w:r w:rsidRPr="008B3EE0">
        <w:t xml:space="preserve"> samples the average temperature exposure for the period of life up until 50-59 cm TL (i.e. first 1-2 years of life; this study </w:t>
      </w:r>
      <w:r w:rsidR="00235BAB">
        <w:fldChar w:fldCharType="begin">
          <w:fldData xml:space="preserve">PEVuZE5vdGU+PENpdGU+PEF1dGhvcj5TdGV3YXJ0PC9BdXRob3I+PFllYXI+MjAwNDwvWWVhcj48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</w:fldData>
        </w:fldChar>
      </w:r>
      <w:r w:rsidR="00235BAB">
        <w:instrText xml:space="preserve"> ADDIN EN.CITE </w:instrText>
      </w:r>
      <w:r w:rsidR="00235BAB">
        <w:fldChar w:fldCharType="begin">
          <w:fldData xml:space="preserve">PEVuZE5vdGU+PENpdGU+PEF1dGhvcj5TdGV3YXJ0PC9BdXRob3I+PFllYXI+MjAwNDwvWWVhcj48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</w:fldData>
        </w:fldChar>
      </w:r>
      <w:r w:rsidR="00235BAB">
        <w:instrText xml:space="preserve"> ADDIN EN.CITE.DATA </w:instrText>
      </w:r>
      <w:r w:rsidR="00235BAB">
        <w:fldChar w:fldCharType="end"/>
      </w:r>
      <w:r w:rsidR="00235BAB">
        <w:fldChar w:fldCharType="separate"/>
      </w:r>
      <w:r w:rsidR="00235BAB">
        <w:rPr>
          <w:noProof/>
        </w:rPr>
        <w:t>(Stewart, Ferrell et al. 2004)</w:t>
      </w:r>
      <w:r w:rsidR="00235BAB">
        <w:fldChar w:fldCharType="end"/>
      </w:r>
      <w:r w:rsidR="00235BAB">
        <w:t>)</w:t>
      </w:r>
      <w:r w:rsidRPr="008B3EE0">
        <w:t xml:space="preserve"> was between 19-20°C and decreased linearly to 13°C using </w:t>
      </w:r>
      <w:proofErr w:type="spellStart"/>
      <w:r w:rsidRPr="008B3EE0">
        <w:t>Høie</w:t>
      </w:r>
      <w:proofErr w:type="spellEnd"/>
      <w:r w:rsidRPr="008B3EE0">
        <w:t xml:space="preserve"> et al. (2004) or 15.5</w:t>
      </w:r>
      <w:bookmarkStart w:id="135" w:name="_Hlk533799"/>
      <w:r w:rsidRPr="008B3EE0">
        <w:t xml:space="preserve">°C </w:t>
      </w:r>
      <w:bookmarkEnd w:id="135"/>
      <w:r w:rsidRPr="008B3EE0">
        <w:t xml:space="preserve">using Kalish </w:t>
      </w:r>
      <w:r w:rsidR="00672C22">
        <w:fldChar w:fldCharType="begin"/>
      </w:r>
      <w:r w:rsidR="00672C22">
        <w:instrText xml:space="preserve"> ADDIN EN.CITE &lt;EndNote&gt;&lt;Cite ExcludeAuth="1"&gt;&lt;Author&gt;Kalish&lt;/Author&gt;&lt;Year&gt;1991a&lt;/Year&gt;&lt;RecNum&gt;117&lt;/RecNum&gt;&lt;DisplayText&gt;(1991a)&lt;/DisplayText&gt;&lt;record&gt;&lt;rec-number&gt;117&lt;/rec-number&gt;&lt;foreign-keys&gt;&lt;key app="EN" db-id="ws5f0rta6fewz6et2f1x2w24vd2xets9ts2t" timestamp="1574726515"&gt;117&lt;/key&gt;&lt;/foreign-keys&gt;&lt;ref-type name="Journal Article"&gt;17&lt;/ref-type&gt;&lt;contributors&gt;&lt;authors&gt;&lt;author&gt;Kalish, J. M.&lt;/author&gt;&lt;/authors&gt;&lt;/contributors&gt;&lt;titles&gt;&lt;title&gt;13C and 18O isotopic disequilibria in fish otoliths: metabolic and kinetic effects&lt;/title&gt;&lt;secondary-title&gt;Marine Ecology Progress Series &lt;/secondary-title&gt;&lt;/titles&gt;&lt;periodical&gt;&lt;full-title&gt;Marine Ecology Progress Series&lt;/full-title&gt;&lt;/periodical&gt;&lt;pages&gt;191-203&lt;/pages&gt;&lt;volume&gt;75&lt;/volume&gt;&lt;dates&gt;&lt;year&gt;1991a&lt;/year&gt;&lt;/dates&gt;&lt;urls&gt;&lt;/urls&gt;&lt;/record&gt;&lt;/Cite&gt;&lt;/EndNote&gt;</w:instrText>
      </w:r>
      <w:r w:rsidR="00672C22">
        <w:fldChar w:fldCharType="separate"/>
      </w:r>
      <w:r w:rsidR="00672C22">
        <w:rPr>
          <w:noProof/>
        </w:rPr>
        <w:t>(1991a)</w:t>
      </w:r>
      <w:r w:rsidR="00672C22">
        <w:fldChar w:fldCharType="end"/>
      </w:r>
      <w:r w:rsidRPr="008B3EE0">
        <w:t xml:space="preserve"> for the growth period </w:t>
      </w:r>
      <w:r w:rsidR="004A2FB2">
        <w:t xml:space="preserve">associated with the </w:t>
      </w:r>
      <w:r w:rsidRPr="008B3EE0">
        <w:t>130-139 cm TL bin (</w:t>
      </w:r>
      <w:r w:rsidR="007C0456">
        <w:fldChar w:fldCharType="begin"/>
      </w:r>
      <w:r w:rsidR="007C0456">
        <w:instrText xml:space="preserve"> REF _Ref12962197 \h </w:instrText>
      </w:r>
      <w:r w:rsidR="008A1790">
        <w:instrText xml:space="preserve"> \* MERGEFORMAT </w:instrText>
      </w:r>
      <w:r w:rsidR="007C0456">
        <w:fldChar w:fldCharType="separate"/>
      </w:r>
      <w:r w:rsidR="007D1809">
        <w:t xml:space="preserve">Figure </w:t>
      </w:r>
      <w:r w:rsidR="007D1809">
        <w:rPr>
          <w:noProof/>
        </w:rPr>
        <w:t>24</w:t>
      </w:r>
      <w:r w:rsidR="007C0456">
        <w:fldChar w:fldCharType="end"/>
      </w:r>
      <w:r w:rsidRPr="008B3EE0">
        <w:t xml:space="preserve">). For NSW and VIC, temperature estimates for the 120-129 cm TL growth period were very similar at between about 14°C </w:t>
      </w:r>
      <w:r w:rsidR="000E532E">
        <w:t xml:space="preserve">using </w:t>
      </w:r>
      <w:proofErr w:type="spellStart"/>
      <w:r w:rsidRPr="008B3EE0">
        <w:t>Høie</w:t>
      </w:r>
      <w:proofErr w:type="spellEnd"/>
      <w:r w:rsidRPr="008B3EE0">
        <w:t xml:space="preserve"> et al. </w:t>
      </w:r>
      <w:r w:rsidR="00EA6870">
        <w:rPr>
          <w:szCs w:val="18"/>
        </w:rPr>
        <w:fldChar w:fldCharType="begin"/>
      </w:r>
      <w:r w:rsidR="00EA6870">
        <w:rPr>
          <w:szCs w:val="18"/>
        </w:rPr>
        <w:instrText xml:space="preserve"> ADDIN EN.CITE &lt;EndNote&gt;&lt;Cite ExcludeAuth="1"&gt;&lt;Author&gt;Høie&lt;/Author&gt;&lt;Year&gt;2004&lt;/Year&gt;&lt;RecNum&gt;120&lt;/RecNum&gt;&lt;DisplayText&gt;(2004)&lt;/DisplayText&gt;&lt;record&gt;&lt;rec-number&gt;120&lt;/rec-number&gt;&lt;foreign-keys&gt;&lt;key app="EN" db-id="ws5f0rta6fewz6et2f1x2w24vd2xets9ts2t" timestamp="1574727471"&gt;120&lt;/key&gt;&lt;/foreign-keys&gt;&lt;ref-type name="Journal Article"&gt;17&lt;/ref-type&gt;&lt;contributors&gt;&lt;authors&gt;&lt;author&gt;Høie, H.&lt;/author&gt;&lt;author&gt;Otterlei, E.&lt;/author&gt;&lt;author&gt;Folkvord, A. &lt;/author&gt;&lt;/authors&gt;&lt;/contributors&gt;&lt;titles&gt;&lt;title&gt;&lt;style face="normal" font="default" size="100%"&gt;Temperature-dependent fractionation of stable oxygen isotopes in otoliths of juvenile cod (&lt;/style&gt;&lt;style face="italic" font="default" size="100%"&gt;Gadus morhua&lt;/style&gt;&lt;style face="normal" font="default" size="100%"&gt;). &lt;/style&gt;&lt;/title&gt;&lt;secondary-title&gt;ICES Journal of Marine Science &lt;/secondary-title&gt;&lt;/titles&gt;&lt;periodical&gt;&lt;full-title&gt;ICES Journal of Marine Science&lt;/full-title&gt;&lt;/periodical&gt;&lt;pages&gt;243-251&lt;/pages&gt;&lt;volume&gt;61&lt;/volume&gt;&lt;dates&gt;&lt;year&gt;2004&lt;/year&gt;&lt;/dates&gt;&lt;urls&gt;&lt;/urls&gt;&lt;/record&gt;&lt;/Cite&gt;&lt;/EndNote&gt;</w:instrText>
      </w:r>
      <w:r w:rsidR="00EA6870">
        <w:rPr>
          <w:szCs w:val="18"/>
        </w:rPr>
        <w:fldChar w:fldCharType="separate"/>
      </w:r>
      <w:r w:rsidR="00EA6870">
        <w:rPr>
          <w:noProof/>
          <w:szCs w:val="18"/>
        </w:rPr>
        <w:t>(2004)</w:t>
      </w:r>
      <w:r w:rsidR="00EA6870">
        <w:rPr>
          <w:szCs w:val="18"/>
        </w:rPr>
        <w:fldChar w:fldCharType="end"/>
      </w:r>
      <w:r w:rsidRPr="008B3EE0">
        <w:t xml:space="preserve"> and 16°C </w:t>
      </w:r>
      <w:r w:rsidR="000E532E">
        <w:t xml:space="preserve">using </w:t>
      </w:r>
      <w:r w:rsidR="00672C22">
        <w:fldChar w:fldCharType="begin"/>
      </w:r>
      <w:r w:rsidR="00672C22">
        <w:instrText xml:space="preserve"> ADDIN EN.CITE &lt;EndNote&gt;&lt;Cite&gt;&lt;Author&gt;Kalish&lt;/Author&gt;&lt;Year&gt;1991a&lt;/Year&gt;&lt;RecNum&gt;117&lt;/RecNum&gt;&lt;DisplayText&gt;(Kalish 1991a)&lt;/DisplayText&gt;&lt;record&gt;&lt;rec-number&gt;117&lt;/rec-number&gt;&lt;foreign-keys&gt;&lt;key app="EN" db-id="ws5f0rta6fewz6et2f1x2w24vd2xets9ts2t" timestamp="1574726515"&gt;117&lt;/key&gt;&lt;/foreign-keys&gt;&lt;ref-type name="Journal Article"&gt;17&lt;/ref-type&gt;&lt;contributors&gt;&lt;authors&gt;&lt;author&gt;Kalish, J. M.&lt;/author&gt;&lt;/authors&gt;&lt;/contributors&gt;&lt;titles&gt;&lt;title&gt;13C and 18O isotopic disequilibria in fish otoliths: metabolic and kinetic effects&lt;/title&gt;&lt;secondary-title&gt;Marine Ecology Progress Series &lt;/secondary-title&gt;&lt;/titles&gt;&lt;periodical&gt;&lt;full-title&gt;Marine Ecology Progress Series&lt;/full-title&gt;&lt;/periodical&gt;&lt;pages&gt;191-203&lt;/pages&gt;&lt;volume&gt;75&lt;/volume&gt;&lt;dates&gt;&lt;year&gt;1991a&lt;/year&gt;&lt;/dates&gt;&lt;urls&gt;&lt;/urls&gt;&lt;/record&gt;&lt;/Cite&gt;&lt;/EndNote&gt;</w:instrText>
      </w:r>
      <w:r w:rsidR="00672C22">
        <w:fldChar w:fldCharType="separate"/>
      </w:r>
      <w:r w:rsidR="00672C22">
        <w:rPr>
          <w:noProof/>
        </w:rPr>
        <w:t>(Kalish 1991a)</w:t>
      </w:r>
      <w:r w:rsidR="00672C22">
        <w:fldChar w:fldCharType="end"/>
      </w:r>
      <w:r w:rsidR="000E532E">
        <w:t xml:space="preserve">. </w:t>
      </w:r>
      <w:r w:rsidRPr="008B3EE0">
        <w:t xml:space="preserve">Based on the age length data from this study and previous work by Stewart et al. </w:t>
      </w:r>
      <w:r w:rsidR="001C240A">
        <w:fldChar w:fldCharType="begin">
          <w:fldData xml:space="preserve">PEVuZE5vdGU+PENpdGUgRXhjbHVkZUF1dGg9IjEiPjxBdXRob3I+U3Rld2FydDwvQXV0aG9yPjxZ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</w:fldData>
        </w:fldChar>
      </w:r>
      <w:r w:rsidR="001C240A">
        <w:instrText xml:space="preserve"> ADDIN EN.CITE </w:instrText>
      </w:r>
      <w:r w:rsidR="001C240A">
        <w:fldChar w:fldCharType="begin">
          <w:fldData xml:space="preserve">PEVuZE5vdGU+PENpdGUgRXhjbHVkZUF1dGg9IjEiPjxBdXRob3I+U3Rld2FydDwvQXV0aG9yPjxZ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</w:fldData>
        </w:fldChar>
      </w:r>
      <w:r w:rsidR="001C240A">
        <w:instrText xml:space="preserve"> ADDIN EN.CITE.DATA </w:instrText>
      </w:r>
      <w:r w:rsidR="001C240A">
        <w:fldChar w:fldCharType="end"/>
      </w:r>
      <w:r w:rsidR="001C240A">
        <w:fldChar w:fldCharType="separate"/>
      </w:r>
      <w:r w:rsidR="001C240A">
        <w:rPr>
          <w:noProof/>
        </w:rPr>
        <w:t>(2004)</w:t>
      </w:r>
      <w:r w:rsidR="001C240A">
        <w:fldChar w:fldCharType="end"/>
      </w:r>
      <w:r w:rsidRPr="008B3EE0">
        <w:t xml:space="preserve"> and McKenzie et al. </w:t>
      </w:r>
      <w:r w:rsidR="00A5013B">
        <w:fldChar w:fldCharType="begin"/>
      </w:r>
      <w:r w:rsidR="00A5013B">
        <w:instrText xml:space="preserve"> ADDIN EN.CITE &lt;EndNote&gt;&lt;Cite ExcludeAuth="1"&gt;&lt;Author&gt;McKenzie&lt;/Author&gt;&lt;Year&gt;2014&lt;/Year&gt;&lt;RecNum&gt;82&lt;/RecNum&gt;&lt;DisplayText&gt;(2014)&lt;/DisplayText&gt;&lt;record&gt;&lt;rec-number&gt;82&lt;/rec-number&gt;&lt;foreign-keys&gt;&lt;key app="EN" db-id="ws5f0rta6fewz6et2f1x2w24vd2xets9ts2t" timestamp="1484697970"&gt;82&lt;/key&gt;&lt;/foreign-keys&gt;&lt;ref-type name="Report"&gt;27&lt;/ref-type&gt;&lt;contributors&gt;&lt;authors&gt;&lt;author&gt;McKenzie, J.R.&lt;/author&gt;&lt;author&gt;Smith, M.&lt;/author&gt;&lt;author&gt;Watson, T.&lt;/author&gt;&lt;author&gt;Francis, M.&lt;/author&gt;&lt;author&gt;Ó Maolagáin, C.&lt;/author&gt;&lt;author&gt;Poortenaar, C.&lt;/author&gt;&lt;author&gt;Holdsworth, J.C.&lt;/author&gt;&lt;/authors&gt;&lt;tertiary-authors&gt;&lt;author&gt;New Zealand Government&lt;/author&gt;&lt;/tertiary-authors&gt;&lt;/contributors&gt;&lt;titles&gt;&lt;title&gt;&lt;style face="normal" font="default" size="100%"&gt;Age, growth, maturity and natural mortality of New Zealand kingfish (&lt;/style&gt;&lt;style face="italic" font="default" size="100%"&gt;Seriola lalandi lalandi&lt;/style&gt;&lt;style face="normal" font="default" size="100%"&gt;)&lt;/style&gt;&lt;/title&gt;&lt;/titles&gt;&lt;number&gt;New Zealand Fisheries Assessment Report 2014/03&lt;/number&gt;&lt;dates&gt;&lt;year&gt;2014&lt;/year&gt;&lt;/dates&gt;&lt;publisher&gt;Ministry of Primary Industries&lt;/publisher&gt;&lt;accession-num&gt;ISSN 1179-5352&lt;/accession-num&gt;&lt;urls&gt;&lt;/urls&gt;&lt;/record&gt;&lt;/Cite&gt;&lt;/EndNote&gt;</w:instrText>
      </w:r>
      <w:r w:rsidR="00A5013B">
        <w:fldChar w:fldCharType="separate"/>
      </w:r>
      <w:r w:rsidR="00A5013B">
        <w:rPr>
          <w:noProof/>
        </w:rPr>
        <w:t>(2014)</w:t>
      </w:r>
      <w:r w:rsidR="00A5013B">
        <w:fldChar w:fldCharType="end"/>
      </w:r>
      <w:r w:rsidR="00A5013B">
        <w:t xml:space="preserve"> </w:t>
      </w:r>
      <w:r w:rsidRPr="008B3EE0">
        <w:t>the growth periods above 100 cm TL likely correspond to fish over 6 years age.</w:t>
      </w:r>
    </w:p>
    <w:p w14:paraId="09B11B24" w14:textId="1F3B81D9" w:rsidR="00384203" w:rsidRPr="008B3EE0" w:rsidRDefault="00384203" w:rsidP="00DF6DD3">
      <w:pPr>
        <w:pStyle w:val="Body"/>
        <w:tabs>
          <w:tab w:val="left" w:pos="284"/>
        </w:tabs>
        <w:jc w:val="both"/>
      </w:pPr>
      <w:r w:rsidRPr="008B3EE0">
        <w:t xml:space="preserve">For the smallest samples from TAS of 40-49 cm TL, equivalent to about the first 6 months of life </w:t>
      </w:r>
      <w:r w:rsidR="00A5013B">
        <w:fldChar w:fldCharType="begin">
          <w:fldData xml:space="preserve">PEVuZE5vdGU+PENpdGU+PEF1dGhvcj5NY0tlbnppZTwvQXV0aG9yPjxZZWFyPjIwMTQ8L1llYXI+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</w:fldData>
        </w:fldChar>
      </w:r>
      <w:r w:rsidR="00DE0648">
        <w:instrText xml:space="preserve"> ADDIN EN.CITE </w:instrText>
      </w:r>
      <w:r w:rsidR="00DE0648">
        <w:fldChar w:fldCharType="begin">
          <w:fldData xml:space="preserve">PEVuZE5vdGU+PENpdGU+PEF1dGhvcj5NY0tlbnppZTwvQXV0aG9yPjxZZWFyPjIwMTQ8L1llYXI+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</w:fldData>
        </w:fldChar>
      </w:r>
      <w:r w:rsidR="00DE0648">
        <w:instrText xml:space="preserve"> ADDIN EN.CITE.DATA </w:instrText>
      </w:r>
      <w:r w:rsidR="00DE0648">
        <w:fldChar w:fldCharType="end"/>
      </w:r>
      <w:r w:rsidR="00A5013B">
        <w:fldChar w:fldCharType="separate"/>
      </w:r>
      <w:r w:rsidR="00DE0648">
        <w:rPr>
          <w:noProof/>
        </w:rPr>
        <w:t>(Stewart, Ferrell et al. 2004, McKenzie, Smith et al. 2014)</w:t>
      </w:r>
      <w:r w:rsidR="00A5013B">
        <w:fldChar w:fldCharType="end"/>
      </w:r>
      <w:r w:rsidRPr="008B3EE0">
        <w:t>, the average temperature exposure was estimated to be 21-22°C, and for the growth period 50-59 cm TL, estimated to be the second six months of life, temperature exposure was lower at 18-19°C (</w:t>
      </w:r>
      <w:r w:rsidR="00390083">
        <w:fldChar w:fldCharType="begin"/>
      </w:r>
      <w:r w:rsidR="00390083">
        <w:instrText xml:space="preserve"> REF _Ref12962197 \h </w:instrText>
      </w:r>
      <w:r w:rsidR="008A1790">
        <w:instrText xml:space="preserve"> \* MERGEFORMAT </w:instrText>
      </w:r>
      <w:r w:rsidR="00390083">
        <w:fldChar w:fldCharType="separate"/>
      </w:r>
      <w:r w:rsidR="007D1809">
        <w:t xml:space="preserve">Figure </w:t>
      </w:r>
      <w:r w:rsidR="007D1809">
        <w:rPr>
          <w:noProof/>
        </w:rPr>
        <w:t>24</w:t>
      </w:r>
      <w:r w:rsidR="00390083">
        <w:fldChar w:fldCharType="end"/>
      </w:r>
      <w:r w:rsidRPr="008B3EE0">
        <w:t xml:space="preserve">). The smaller TAS samples therefore experienced declining temperature exposure over their first year of life. This is consistent with spawning in summer, and the declining temperature exposure over the first year could be due to due lower temperature in winter and or dispersal to more southerly latitudes.  </w:t>
      </w:r>
    </w:p>
    <w:p w14:paraId="6A6AE0CF" w14:textId="106323DC" w:rsidR="00384203" w:rsidRPr="008B3EE0" w:rsidRDefault="00384203" w:rsidP="00DF6DD3">
      <w:pPr>
        <w:pStyle w:val="Body"/>
        <w:tabs>
          <w:tab w:val="left" w:pos="284"/>
        </w:tabs>
        <w:jc w:val="both"/>
      </w:pPr>
      <w:r w:rsidRPr="008B3EE0">
        <w:t xml:space="preserve">Small juvenile </w:t>
      </w:r>
      <w:r w:rsidR="001B2B33">
        <w:t>k</w:t>
      </w:r>
      <w:r w:rsidRPr="008B3EE0">
        <w:t xml:space="preserve">ingfish (&lt;50 cm TL) are often found around FADS in NSW and New Zealand </w:t>
      </w:r>
      <w:r w:rsidR="00F87E32">
        <w:fldChar w:fldCharType="begin"/>
      </w:r>
      <w:r w:rsidR="00F87E32">
        <w:instrText xml:space="preserve"> ADDIN EN.CITE &lt;EndNote&gt;&lt;Cite&gt;&lt;Author&gt;McKenzie&lt;/Author&gt;&lt;Year&gt;2014&lt;/Year&gt;&lt;RecNum&gt;82&lt;/RecNum&gt;&lt;DisplayText&gt;(McKenzie, Smith et al. 2014)&lt;/DisplayText&gt;&lt;record&gt;&lt;rec-number&gt;82&lt;/rec-number&gt;&lt;foreign-keys&gt;&lt;key app="EN" db-id="ws5f0rta6fewz6et2f1x2w24vd2xets9ts2t" timestamp="1484697970"&gt;82&lt;/key&gt;&lt;/foreign-keys&gt;&lt;ref-type name="Report"&gt;27&lt;/ref-type&gt;&lt;contributors&gt;&lt;authors&gt;&lt;author&gt;McKenzie, J.R.&lt;/author&gt;&lt;author&gt;Smith, M.&lt;/author&gt;&lt;author&gt;Watson, T.&lt;/author&gt;&lt;author&gt;Francis, M.&lt;/author&gt;&lt;author&gt;Ó Maolagáin, C.&lt;/author&gt;&lt;author&gt;Poortenaar, C.&lt;/author&gt;&lt;author&gt;Holdsworth, J.C.&lt;/author&gt;&lt;/authors&gt;&lt;tertiary-authors&gt;&lt;author&gt;New Zealand Government&lt;/author&gt;&lt;/tertiary-authors&gt;&lt;/contributors&gt;&lt;titles&gt;&lt;title&gt;&lt;style face="normal" font="default" size="100%"&gt;Age, growth, maturity and natural mortality of New Zealand kingfish (&lt;/style&gt;&lt;style face="italic" font="default" size="100%"&gt;Seriola lalandi lalandi&lt;/style&gt;&lt;style face="normal" font="default" size="100%"&gt;)&lt;/style&gt;&lt;/title&gt;&lt;/titles&gt;&lt;number&gt;New Zealand Fisheries Assessment Report 2014/03&lt;/number&gt;&lt;dates&gt;&lt;year&gt;2014&lt;/year&gt;&lt;/dates&gt;&lt;publisher&gt;Ministry of Primary Industries&lt;/publisher&gt;&lt;accession-num&gt;ISSN 1179-5352&lt;/accession-num&gt;&lt;urls&gt;&lt;/urls&gt;&lt;/record&gt;&lt;/Cite&gt;&lt;/EndNote&gt;</w:instrText>
      </w:r>
      <w:r w:rsidR="00F87E32">
        <w:fldChar w:fldCharType="separate"/>
      </w:r>
      <w:r w:rsidR="00F87E32">
        <w:rPr>
          <w:noProof/>
        </w:rPr>
        <w:t>(McKenzie, Smith et al. 2014)</w:t>
      </w:r>
      <w:r w:rsidR="00F87E32">
        <w:fldChar w:fldCharType="end"/>
      </w:r>
      <w:r w:rsidR="00F87E32">
        <w:t xml:space="preserve"> </w:t>
      </w:r>
      <w:r w:rsidRPr="008B3EE0">
        <w:t>and</w:t>
      </w:r>
      <w:r w:rsidR="001B2B33">
        <w:t xml:space="preserve"> are</w:t>
      </w:r>
      <w:r w:rsidRPr="008B3EE0">
        <w:t xml:space="preserve"> thought to spend most of their time in the upper 50 m of the water column. If this is the case then the temperature estimates using either the Kalish or </w:t>
      </w:r>
      <w:proofErr w:type="spellStart"/>
      <w:r w:rsidRPr="008B3EE0">
        <w:t>Høie</w:t>
      </w:r>
      <w:proofErr w:type="spellEnd"/>
      <w:r w:rsidRPr="008B3EE0">
        <w:t xml:space="preserve"> methods for fish </w:t>
      </w:r>
      <w:r w:rsidR="00720258">
        <w:t xml:space="preserve">up </w:t>
      </w:r>
      <w:r w:rsidRPr="008B3EE0">
        <w:t>to 60 cm TL (i.e. &gt;19°C for whole otoliths (</w:t>
      </w:r>
      <w:r w:rsidR="00967C4E">
        <w:fldChar w:fldCharType="begin"/>
      </w:r>
      <w:r w:rsidR="00967C4E">
        <w:instrText xml:space="preserve"> REF _Ref12961872 \h </w:instrText>
      </w:r>
      <w:r w:rsidR="008A1790">
        <w:instrText xml:space="preserve"> \* MERGEFORMAT </w:instrText>
      </w:r>
      <w:r w:rsidR="00967C4E">
        <w:fldChar w:fldCharType="separate"/>
      </w:r>
      <w:r w:rsidR="007D1809">
        <w:t xml:space="preserve">Figure </w:t>
      </w:r>
      <w:r w:rsidR="007D1809">
        <w:rPr>
          <w:noProof/>
        </w:rPr>
        <w:t>23</w:t>
      </w:r>
      <w:r w:rsidR="00967C4E">
        <w:fldChar w:fldCharType="end"/>
      </w:r>
      <w:r w:rsidRPr="008B3EE0">
        <w:t>), and &gt;18</w:t>
      </w:r>
      <w:bookmarkStart w:id="136" w:name="_Hlk775180"/>
      <w:r w:rsidRPr="008B3EE0">
        <w:t xml:space="preserve">°C </w:t>
      </w:r>
      <w:bookmarkEnd w:id="136"/>
      <w:r w:rsidRPr="008B3EE0">
        <w:t>for growth periods 40-49, 50-59 cm TL (</w:t>
      </w:r>
      <w:r w:rsidR="00F93DC3">
        <w:fldChar w:fldCharType="begin"/>
      </w:r>
      <w:r w:rsidR="00F93DC3">
        <w:instrText xml:space="preserve"> REF _Ref12962197 \h </w:instrText>
      </w:r>
      <w:r w:rsidR="008A1790">
        <w:instrText xml:space="preserve"> \* MERGEFORMAT </w:instrText>
      </w:r>
      <w:r w:rsidR="00F93DC3">
        <w:fldChar w:fldCharType="separate"/>
      </w:r>
      <w:r w:rsidR="007D1809">
        <w:t xml:space="preserve">Figure </w:t>
      </w:r>
      <w:r w:rsidR="007D1809">
        <w:rPr>
          <w:noProof/>
        </w:rPr>
        <w:t>24</w:t>
      </w:r>
      <w:r w:rsidR="00F93DC3">
        <w:fldChar w:fldCharType="end"/>
      </w:r>
      <w:r w:rsidR="00A83829">
        <w:t xml:space="preserve">, </w:t>
      </w:r>
      <w:r w:rsidR="00A83829">
        <w:fldChar w:fldCharType="begin"/>
      </w:r>
      <w:r w:rsidR="00A83829">
        <w:instrText xml:space="preserve"> REF _Ref12962573 \h </w:instrText>
      </w:r>
      <w:r w:rsidR="008A1790">
        <w:instrText xml:space="preserve"> \* MERGEFORMAT </w:instrText>
      </w:r>
      <w:r w:rsidR="00A83829">
        <w:fldChar w:fldCharType="separate"/>
      </w:r>
      <w:r w:rsidR="007D1809" w:rsidRPr="00BA453D">
        <w:t xml:space="preserve">Figure </w:t>
      </w:r>
      <w:r w:rsidR="007D1809">
        <w:rPr>
          <w:noProof/>
        </w:rPr>
        <w:t>25</w:t>
      </w:r>
      <w:r w:rsidR="00A83829">
        <w:fldChar w:fldCharType="end"/>
      </w:r>
      <w:r w:rsidR="00A83829">
        <w:t xml:space="preserve"> </w:t>
      </w:r>
      <w:r w:rsidRPr="008B3EE0">
        <w:t xml:space="preserve">) would suggest that the </w:t>
      </w:r>
      <w:r w:rsidR="001B2B33">
        <w:t>y</w:t>
      </w:r>
      <w:r w:rsidR="00406BB2">
        <w:t xml:space="preserve">ellowtail </w:t>
      </w:r>
      <w:r w:rsidR="001B2B33">
        <w:t>k</w:t>
      </w:r>
      <w:r w:rsidRPr="008B3EE0">
        <w:t xml:space="preserve">ingfish sampled from VIC and TAS waters originated from further north than these two State jurisdictions. </w:t>
      </w:r>
      <w:r w:rsidR="004D1012">
        <w:t xml:space="preserve">Based on the CARS </w:t>
      </w:r>
      <w:r w:rsidR="00691186">
        <w:t xml:space="preserve">temperature data, for </w:t>
      </w:r>
      <w:r w:rsidR="001B2B33">
        <w:t>y</w:t>
      </w:r>
      <w:r w:rsidR="00AB2CEB">
        <w:t xml:space="preserve">ellowtail </w:t>
      </w:r>
      <w:r w:rsidR="001B2B33">
        <w:t>k</w:t>
      </w:r>
      <w:r w:rsidR="00691186">
        <w:t xml:space="preserve">ingfish to be exposed to </w:t>
      </w:r>
      <w:r w:rsidR="00067325">
        <w:t xml:space="preserve">an </w:t>
      </w:r>
      <w:r w:rsidR="004D1012">
        <w:t>a</w:t>
      </w:r>
      <w:r w:rsidRPr="008B3EE0">
        <w:t>verage water temperature in the upper 50 m of at least 18°C</w:t>
      </w:r>
      <w:r w:rsidR="00691186">
        <w:t xml:space="preserve"> they would </w:t>
      </w:r>
      <w:r w:rsidR="00067325">
        <w:t xml:space="preserve">need to be </w:t>
      </w:r>
      <w:r w:rsidR="00454FF7">
        <w:t>at least as far north a</w:t>
      </w:r>
      <w:r w:rsidR="00AB2CEB">
        <w:t xml:space="preserve">s south/central </w:t>
      </w:r>
      <w:r w:rsidR="00067325">
        <w:t>NSW (</w:t>
      </w:r>
      <w:r w:rsidR="008A1732">
        <w:fldChar w:fldCharType="begin"/>
      </w:r>
      <w:r w:rsidR="008A1732">
        <w:instrText xml:space="preserve"> REF _Ref12962528 \h </w:instrText>
      </w:r>
      <w:r w:rsidR="008A1790">
        <w:instrText xml:space="preserve"> \* MERGEFORMAT </w:instrText>
      </w:r>
      <w:r w:rsidR="008A1732">
        <w:fldChar w:fldCharType="separate"/>
      </w:r>
      <w:r w:rsidR="007D1809" w:rsidRPr="00BA453D">
        <w:t xml:space="preserve">Figure </w:t>
      </w:r>
      <w:r w:rsidR="007D1809">
        <w:rPr>
          <w:noProof/>
        </w:rPr>
        <w:t>26</w:t>
      </w:r>
      <w:r w:rsidR="008A1732">
        <w:fldChar w:fldCharType="end"/>
      </w:r>
      <w:r w:rsidR="00AB2CEB">
        <w:t>)</w:t>
      </w:r>
      <w:r w:rsidR="00067325">
        <w:t xml:space="preserve">. </w:t>
      </w:r>
      <w:r w:rsidR="00942058">
        <w:t>Therefore, it is plausible that</w:t>
      </w:r>
      <w:r w:rsidR="00081365">
        <w:t xml:space="preserve"> </w:t>
      </w:r>
      <w:r w:rsidR="001B2B33">
        <w:t>y</w:t>
      </w:r>
      <w:r w:rsidR="00081365">
        <w:t>ellowtail</w:t>
      </w:r>
      <w:r w:rsidR="00942058">
        <w:t xml:space="preserve"> </w:t>
      </w:r>
      <w:r w:rsidR="001B2B33">
        <w:t>k</w:t>
      </w:r>
      <w:r w:rsidRPr="008B3EE0">
        <w:t xml:space="preserve">ingfish from VIC and TAS were derived from spawning along the </w:t>
      </w:r>
      <w:r w:rsidR="00A601CC">
        <w:t xml:space="preserve">NSW </w:t>
      </w:r>
      <w:r w:rsidRPr="008B3EE0">
        <w:t xml:space="preserve">coast, </w:t>
      </w:r>
      <w:r w:rsidR="00942058">
        <w:t>somewhere</w:t>
      </w:r>
      <w:r w:rsidRPr="008B3EE0">
        <w:t xml:space="preserve"> from Bermagui to the north (BMG,</w:t>
      </w:r>
      <w:r w:rsidR="008A1732">
        <w:t xml:space="preserve"> </w:t>
      </w:r>
      <w:r w:rsidR="008A1732">
        <w:fldChar w:fldCharType="begin"/>
      </w:r>
      <w:r w:rsidR="008A1732">
        <w:instrText xml:space="preserve"> REF _Ref12962528 \h </w:instrText>
      </w:r>
      <w:r w:rsidR="008A1790">
        <w:instrText xml:space="preserve"> \* MERGEFORMAT </w:instrText>
      </w:r>
      <w:r w:rsidR="008A1732">
        <w:fldChar w:fldCharType="separate"/>
      </w:r>
      <w:r w:rsidR="007D1809" w:rsidRPr="00BA453D">
        <w:t xml:space="preserve">Figure </w:t>
      </w:r>
      <w:r w:rsidR="007D1809">
        <w:rPr>
          <w:noProof/>
        </w:rPr>
        <w:t>26</w:t>
      </w:r>
      <w:r w:rsidR="008A1732">
        <w:fldChar w:fldCharType="end"/>
      </w:r>
      <w:r w:rsidRPr="008B3EE0">
        <w:t xml:space="preserve">). If they were derived from possible spawning areas in </w:t>
      </w:r>
      <w:r w:rsidR="00631C7B">
        <w:t>SA</w:t>
      </w:r>
      <w:r w:rsidRPr="008B3EE0">
        <w:t>, these would have to be in waters warmer than the Port Lincoln region (PTL,</w:t>
      </w:r>
      <w:r w:rsidR="00631C7B">
        <w:t xml:space="preserve"> </w:t>
      </w:r>
      <w:r w:rsidR="00631C7B">
        <w:fldChar w:fldCharType="begin"/>
      </w:r>
      <w:r w:rsidR="00631C7B">
        <w:instrText xml:space="preserve"> REF _Ref12962528 \h </w:instrText>
      </w:r>
      <w:r w:rsidR="008A1790">
        <w:instrText xml:space="preserve"> \* MERGEFORMAT </w:instrText>
      </w:r>
      <w:r w:rsidR="00631C7B">
        <w:fldChar w:fldCharType="separate"/>
      </w:r>
      <w:r w:rsidR="007D1809" w:rsidRPr="00BA453D">
        <w:t xml:space="preserve">Figure </w:t>
      </w:r>
      <w:r w:rsidR="007D1809">
        <w:rPr>
          <w:noProof/>
        </w:rPr>
        <w:t>26</w:t>
      </w:r>
      <w:r w:rsidR="00631C7B">
        <w:fldChar w:fldCharType="end"/>
      </w:r>
      <w:r w:rsidRPr="008B3EE0">
        <w:t>)</w:t>
      </w:r>
      <w:r w:rsidR="00942058">
        <w:t>, which seems unlikely.</w:t>
      </w:r>
    </w:p>
    <w:p w14:paraId="1652D55D" w14:textId="0AB36687" w:rsidR="00384203" w:rsidRPr="001B2B33" w:rsidRDefault="00384203" w:rsidP="00DF6DD3">
      <w:pPr>
        <w:pStyle w:val="Body"/>
        <w:tabs>
          <w:tab w:val="left" w:pos="284"/>
        </w:tabs>
        <w:jc w:val="both"/>
      </w:pPr>
      <w:r w:rsidRPr="008B3EE0">
        <w:t xml:space="preserve">Temperature exposure estimates from otolith </w:t>
      </w:r>
      <w:r w:rsidR="00942058" w:rsidRPr="008B3EE0">
        <w:sym w:font="Symbol" w:char="F064"/>
      </w:r>
      <w:r w:rsidRPr="001B2B33">
        <w:rPr>
          <w:vertAlign w:val="superscript"/>
        </w:rPr>
        <w:t>18</w:t>
      </w:r>
      <w:r w:rsidRPr="008B3EE0">
        <w:t xml:space="preserve">O diverged between the Kalish </w:t>
      </w:r>
      <w:r w:rsidR="00631C7B">
        <w:t>and</w:t>
      </w:r>
      <w:r w:rsidRPr="008B3EE0">
        <w:t xml:space="preserve"> </w:t>
      </w:r>
      <w:proofErr w:type="spellStart"/>
      <w:r w:rsidRPr="008B3EE0">
        <w:t>Høie</w:t>
      </w:r>
      <w:proofErr w:type="spellEnd"/>
      <w:r w:rsidRPr="008B3EE0">
        <w:t xml:space="preserve"> methods with larger fish size (</w:t>
      </w:r>
      <w:r w:rsidR="00A358B3">
        <w:fldChar w:fldCharType="begin"/>
      </w:r>
      <w:r w:rsidR="00A358B3">
        <w:instrText xml:space="preserve"> REF _Ref12962197 \h </w:instrText>
      </w:r>
      <w:r w:rsidR="008A1790">
        <w:instrText xml:space="preserve"> \* MERGEFORMAT </w:instrText>
      </w:r>
      <w:r w:rsidR="00A358B3">
        <w:fldChar w:fldCharType="separate"/>
      </w:r>
      <w:r w:rsidR="007D1809">
        <w:t xml:space="preserve">Figure </w:t>
      </w:r>
      <w:r w:rsidR="007D1809">
        <w:rPr>
          <w:noProof/>
        </w:rPr>
        <w:t>24</w:t>
      </w:r>
      <w:r w:rsidR="00A358B3">
        <w:fldChar w:fldCharType="end"/>
      </w:r>
      <w:r w:rsidR="00A358B3">
        <w:t xml:space="preserve">, </w:t>
      </w:r>
      <w:r w:rsidR="00A358B3">
        <w:fldChar w:fldCharType="begin"/>
      </w:r>
      <w:r w:rsidR="00A358B3">
        <w:instrText xml:space="preserve"> REF _Ref12962573 \h </w:instrText>
      </w:r>
      <w:r w:rsidR="008A1790">
        <w:instrText xml:space="preserve"> \* MERGEFORMAT </w:instrText>
      </w:r>
      <w:r w:rsidR="00A358B3">
        <w:fldChar w:fldCharType="separate"/>
      </w:r>
      <w:r w:rsidR="007D1809" w:rsidRPr="00BA453D">
        <w:t xml:space="preserve">Figure </w:t>
      </w:r>
      <w:r w:rsidR="007D1809">
        <w:rPr>
          <w:noProof/>
        </w:rPr>
        <w:t>25</w:t>
      </w:r>
      <w:r w:rsidR="00A358B3">
        <w:fldChar w:fldCharType="end"/>
      </w:r>
      <w:r w:rsidRPr="008B3EE0">
        <w:t xml:space="preserve">). The regional analysis of VIC samples indicated that, irrespective of sampling region, </w:t>
      </w:r>
      <w:r w:rsidR="001B2B33">
        <w:t>y</w:t>
      </w:r>
      <w:r w:rsidR="00463694">
        <w:t xml:space="preserve">ellowtail </w:t>
      </w:r>
      <w:r w:rsidR="001B2B33">
        <w:t>k</w:t>
      </w:r>
      <w:r w:rsidRPr="008B3EE0">
        <w:t>ingfish of the largest sizes (100</w:t>
      </w:r>
      <w:r w:rsidR="00EC7FBE">
        <w:t>–</w:t>
      </w:r>
      <w:r w:rsidRPr="008B3EE0">
        <w:t>140 cm TL) spent the majority of their time in water temperatures from 14-16°C (</w:t>
      </w:r>
      <w:proofErr w:type="spellStart"/>
      <w:r w:rsidRPr="008B3EE0">
        <w:t>Høie</w:t>
      </w:r>
      <w:proofErr w:type="spellEnd"/>
      <w:r w:rsidRPr="008B3EE0">
        <w:t xml:space="preserve"> method) or 15.5</w:t>
      </w:r>
      <w:r w:rsidR="00EC7FBE">
        <w:t>–</w:t>
      </w:r>
      <w:r w:rsidRPr="008B3EE0">
        <w:t>17°C (Kalish method) (</w:t>
      </w:r>
      <w:r w:rsidR="00A358B3">
        <w:fldChar w:fldCharType="begin"/>
      </w:r>
      <w:r w:rsidR="00A358B3">
        <w:instrText xml:space="preserve"> REF _Ref12962573 \h </w:instrText>
      </w:r>
      <w:r w:rsidR="008A1790">
        <w:instrText xml:space="preserve"> \* MERGEFORMAT </w:instrText>
      </w:r>
      <w:r w:rsidR="00A358B3">
        <w:fldChar w:fldCharType="separate"/>
      </w:r>
      <w:r w:rsidR="007D1809" w:rsidRPr="00BA453D">
        <w:t xml:space="preserve">Figure </w:t>
      </w:r>
      <w:r w:rsidR="007D1809">
        <w:rPr>
          <w:noProof/>
        </w:rPr>
        <w:t>25</w:t>
      </w:r>
      <w:r w:rsidR="00A358B3">
        <w:fldChar w:fldCharType="end"/>
      </w:r>
      <w:r w:rsidRPr="008B3EE0">
        <w:t xml:space="preserve">). It should be noted that these larger fish were mostly less than 8 years age, and most </w:t>
      </w:r>
      <w:r w:rsidR="00E84B12">
        <w:t>would have been</w:t>
      </w:r>
      <w:r w:rsidRPr="008B3EE0">
        <w:t xml:space="preserve"> immature. </w:t>
      </w:r>
      <w:r w:rsidR="002A21AF">
        <w:t>A</w:t>
      </w:r>
      <w:r w:rsidRPr="008B3EE0">
        <w:t xml:space="preserve">verage annual water temperature data </w:t>
      </w:r>
      <w:r w:rsidR="001215C3">
        <w:t xml:space="preserve">for the CARS data </w:t>
      </w:r>
      <w:r w:rsidRPr="008B3EE0">
        <w:t xml:space="preserve">suggest that average exposures of below about 14°C would imply extended residency periods at southern latitudes (i.e. southern TAS region, SET, </w:t>
      </w:r>
      <w:r w:rsidR="00FF0A5E">
        <w:fldChar w:fldCharType="begin"/>
      </w:r>
      <w:r w:rsidR="00FF0A5E">
        <w:instrText xml:space="preserve"> REF _Ref12962528 \h </w:instrText>
      </w:r>
      <w:r w:rsidR="008A1790">
        <w:instrText xml:space="preserve"> \* MERGEFORMAT </w:instrText>
      </w:r>
      <w:r w:rsidR="00FF0A5E">
        <w:fldChar w:fldCharType="separate"/>
      </w:r>
      <w:r w:rsidR="007D1809" w:rsidRPr="00BA453D">
        <w:t xml:space="preserve">Figure </w:t>
      </w:r>
      <w:r w:rsidR="007D1809">
        <w:rPr>
          <w:noProof/>
        </w:rPr>
        <w:t>26</w:t>
      </w:r>
      <w:r w:rsidR="00FF0A5E">
        <w:fldChar w:fldCharType="end"/>
      </w:r>
      <w:r w:rsidRPr="008B3EE0">
        <w:t xml:space="preserve">) or at depths below 70 m for areas in western and eastern Bass Strait (i.e. </w:t>
      </w:r>
      <w:proofErr w:type="spellStart"/>
      <w:r w:rsidRPr="008B3EE0">
        <w:t>Kngl</w:t>
      </w:r>
      <w:proofErr w:type="spellEnd"/>
      <w:r w:rsidRPr="008B3EE0">
        <w:t xml:space="preserve">, EBS, </w:t>
      </w:r>
      <w:r w:rsidR="00FF0A5E">
        <w:fldChar w:fldCharType="begin"/>
      </w:r>
      <w:r w:rsidR="00FF0A5E">
        <w:instrText xml:space="preserve"> REF _Ref12962528 \h </w:instrText>
      </w:r>
      <w:r w:rsidR="008A1790">
        <w:instrText xml:space="preserve"> \* MERGEFORMAT </w:instrText>
      </w:r>
      <w:r w:rsidR="00FF0A5E">
        <w:fldChar w:fldCharType="separate"/>
      </w:r>
      <w:r w:rsidR="007D1809" w:rsidRPr="00BA453D">
        <w:t xml:space="preserve">Figure </w:t>
      </w:r>
      <w:r w:rsidR="007D1809">
        <w:rPr>
          <w:noProof/>
        </w:rPr>
        <w:t>26</w:t>
      </w:r>
      <w:r w:rsidR="00FF0A5E">
        <w:fldChar w:fldCharType="end"/>
      </w:r>
      <w:r w:rsidRPr="008B3EE0">
        <w:t xml:space="preserve">). While future application of otolith </w:t>
      </w:r>
      <w:r w:rsidR="001215C3" w:rsidRPr="008B3EE0">
        <w:sym w:font="Symbol" w:char="F064"/>
      </w:r>
      <w:r w:rsidRPr="001B2B33">
        <w:rPr>
          <w:vertAlign w:val="superscript"/>
        </w:rPr>
        <w:t>18</w:t>
      </w:r>
      <w:r w:rsidRPr="008B3EE0">
        <w:t xml:space="preserve">O to estimate temperature history for </w:t>
      </w:r>
      <w:r w:rsidR="001B2B33">
        <w:t>k</w:t>
      </w:r>
      <w:r w:rsidRPr="008B3EE0">
        <w:t xml:space="preserve">ingfish requires a species-specific validation of the relationship, the temperature estimates using the Kalish </w:t>
      </w:r>
      <w:r w:rsidR="00861B43">
        <w:fldChar w:fldCharType="begin"/>
      </w:r>
      <w:r w:rsidR="00861B43">
        <w:instrText xml:space="preserve"> ADDIN EN.CITE &lt;EndNote&gt;&lt;Cite ExcludeAuth="1"&gt;&lt;Author&gt;Kalish&lt;/Author&gt;&lt;Year&gt;1991a&lt;/Year&gt;&lt;RecNum&gt;117&lt;/RecNum&gt;&lt;DisplayText&gt;(1991a)&lt;/DisplayText&gt;&lt;record&gt;&lt;rec-number&gt;117&lt;/rec-number&gt;&lt;foreign-keys&gt;&lt;key app="EN" db-id="ws5f0rta6fewz6et2f1x2w24vd2xets9ts2t" timestamp="1574726515"&gt;117&lt;/key&gt;&lt;/foreign-keys&gt;&lt;ref-type name="Journal Article"&gt;17&lt;/ref-type&gt;&lt;contributors&gt;&lt;authors&gt;&lt;author&gt;Kalish, J. M.&lt;/author&gt;&lt;/authors&gt;&lt;/contributors&gt;&lt;titles&gt;&lt;title&gt;13C and 18O isotopic disequilibria in fish otoliths: metabolic and kinetic effects&lt;/title&gt;&lt;secondary-title&gt;Marine Ecology Progress Series &lt;/secondary-title&gt;&lt;/titles&gt;&lt;periodical&gt;&lt;full-title&gt;Marine Ecology Progress Series&lt;/full-title&gt;&lt;/periodical&gt;&lt;pages&gt;191-203&lt;/pages&gt;&lt;volume&gt;75&lt;/volume&gt;&lt;dates&gt;&lt;year&gt;1991a&lt;/year&gt;&lt;/dates&gt;&lt;urls&gt;&lt;/urls&gt;&lt;/record&gt;&lt;/Cite&gt;&lt;/EndNote&gt;</w:instrText>
      </w:r>
      <w:r w:rsidR="00861B43">
        <w:fldChar w:fldCharType="separate"/>
      </w:r>
      <w:r w:rsidR="00861B43">
        <w:rPr>
          <w:noProof/>
        </w:rPr>
        <w:t>(1991a)</w:t>
      </w:r>
      <w:r w:rsidR="00861B43">
        <w:fldChar w:fldCharType="end"/>
      </w:r>
      <w:r w:rsidR="0071451A">
        <w:t xml:space="preserve"> </w:t>
      </w:r>
      <w:r w:rsidRPr="008B3EE0">
        <w:t xml:space="preserve">conversion equation appear more plausible given the </w:t>
      </w:r>
      <w:r w:rsidR="001B2B33">
        <w:t xml:space="preserve">predominant </w:t>
      </w:r>
      <w:r w:rsidRPr="008B3EE0">
        <w:t xml:space="preserve">summer/autumn occurrence of </w:t>
      </w:r>
      <w:r w:rsidR="001B2B33">
        <w:t>y</w:t>
      </w:r>
      <w:r w:rsidR="00EB4B14">
        <w:t xml:space="preserve">ellowtail </w:t>
      </w:r>
      <w:r w:rsidR="001B2B33">
        <w:t>ki</w:t>
      </w:r>
      <w:r w:rsidRPr="008B3EE0">
        <w:t>ngfish in VIC and east TAS.</w:t>
      </w:r>
    </w:p>
    <w:p w14:paraId="02D001DE" w14:textId="77777777" w:rsidR="00384203" w:rsidRPr="00590B60" w:rsidRDefault="00384203" w:rsidP="00DF6DD3">
      <w:pPr>
        <w:pStyle w:val="Body"/>
        <w:tabs>
          <w:tab w:val="left" w:pos="284"/>
        </w:tabs>
        <w:jc w:val="both"/>
        <w:rPr>
          <w:b/>
          <w:i/>
          <w:sz w:val="28"/>
          <w:szCs w:val="28"/>
        </w:rPr>
      </w:pPr>
      <w:r w:rsidRPr="00590B60">
        <w:rPr>
          <w:b/>
          <w:i/>
          <w:noProof/>
          <w:sz w:val="28"/>
          <w:szCs w:val="28"/>
          <w:lang w:val="en-GB" w:eastAsia="en-GB"/>
        </w:rPr>
        <w:lastRenderedPageBreak/>
        <w:drawing>
          <wp:inline distT="0" distB="0" distL="0" distR="0" wp14:anchorId="0CFAE10C" wp14:editId="55225DC7">
            <wp:extent cx="5135271" cy="2831112"/>
            <wp:effectExtent l="0" t="0" r="8255" b="762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164748" cy="2847363"/>
                    </a:xfrm>
                    <a:prstGeom prst="rect">
                      <a:avLst/>
                    </a:prstGeom>
                    <a:noFill/>
                  </pic:spPr>
                </pic:pic>
              </a:graphicData>
            </a:graphic>
          </wp:inline>
        </w:drawing>
      </w:r>
    </w:p>
    <w:p w14:paraId="00E45427" w14:textId="662B21BB" w:rsidR="00384203" w:rsidRPr="00590B60" w:rsidRDefault="00384203" w:rsidP="00DF6DD3">
      <w:pPr>
        <w:pStyle w:val="Caption"/>
        <w:tabs>
          <w:tab w:val="left" w:pos="284"/>
        </w:tabs>
        <w:jc w:val="both"/>
      </w:pPr>
      <w:bookmarkStart w:id="137" w:name="_Ref12961872"/>
      <w:bookmarkStart w:id="138" w:name="_Toc27993175"/>
      <w:bookmarkStart w:id="139" w:name="_Toc27993347"/>
      <w:bookmarkStart w:id="140" w:name="_Toc28595049"/>
      <w:r>
        <w:t xml:space="preserve">Figure </w:t>
      </w:r>
      <w:r w:rsidR="00320CE6">
        <w:rPr>
          <w:noProof/>
        </w:rPr>
        <w:fldChar w:fldCharType="begin"/>
      </w:r>
      <w:r w:rsidR="00320CE6">
        <w:rPr>
          <w:noProof/>
        </w:rPr>
        <w:instrText xml:space="preserve"> SEQ Figure \* ARABIC </w:instrText>
      </w:r>
      <w:r w:rsidR="00320CE6">
        <w:rPr>
          <w:noProof/>
        </w:rPr>
        <w:fldChar w:fldCharType="separate"/>
      </w:r>
      <w:r w:rsidR="007D1809">
        <w:rPr>
          <w:noProof/>
        </w:rPr>
        <w:t>23</w:t>
      </w:r>
      <w:r w:rsidR="00320CE6">
        <w:rPr>
          <w:noProof/>
        </w:rPr>
        <w:fldChar w:fldCharType="end"/>
      </w:r>
      <w:bookmarkEnd w:id="137"/>
      <w:r>
        <w:t xml:space="preserve">. </w:t>
      </w:r>
      <w:r w:rsidR="00E26D78">
        <w:t xml:space="preserve"> </w:t>
      </w:r>
      <w:r w:rsidRPr="00590B60">
        <w:t xml:space="preserve">Plots of mean± SE (standard error) temperature estimates integrated across life derived from  </w:t>
      </w:r>
      <w:r w:rsidRPr="00590B60">
        <w:sym w:font="Symbol" w:char="F064"/>
      </w:r>
      <w:r w:rsidRPr="00590B60">
        <w:rPr>
          <w:vertAlign w:val="superscript"/>
        </w:rPr>
        <w:t>18</w:t>
      </w:r>
      <w:r w:rsidRPr="00590B60">
        <w:t xml:space="preserve">O for </w:t>
      </w:r>
      <w:r w:rsidR="001B2B33">
        <w:t>y</w:t>
      </w:r>
      <w:r w:rsidRPr="00590B60">
        <w:t xml:space="preserve">ellowtail </w:t>
      </w:r>
      <w:r w:rsidR="001B2B33">
        <w:t>k</w:t>
      </w:r>
      <w:r w:rsidRPr="00590B60">
        <w:t xml:space="preserve">ingfish otoliths sampled from Victoria (VIC), New South Wales (NSW) and Tasmania (TAS) grouped by 10 cm length bins. a – converted using Kalish (1991b), b – converted using </w:t>
      </w:r>
      <w:proofErr w:type="spellStart"/>
      <w:r w:rsidRPr="00590B60">
        <w:t>Høie</w:t>
      </w:r>
      <w:proofErr w:type="spellEnd"/>
      <w:r w:rsidRPr="00590B60">
        <w:t xml:space="preserve"> et al. (2004).</w:t>
      </w:r>
      <w:bookmarkEnd w:id="138"/>
      <w:bookmarkEnd w:id="139"/>
      <w:bookmarkEnd w:id="140"/>
    </w:p>
    <w:p w14:paraId="527D1FFB" w14:textId="77777777" w:rsidR="00384203" w:rsidRPr="00590B60" w:rsidRDefault="00384203" w:rsidP="00DF6DD3">
      <w:pPr>
        <w:pStyle w:val="Body"/>
        <w:tabs>
          <w:tab w:val="left" w:pos="284"/>
        </w:tabs>
        <w:rPr>
          <w:b/>
          <w:i/>
          <w:sz w:val="28"/>
          <w:szCs w:val="28"/>
        </w:rPr>
      </w:pPr>
    </w:p>
    <w:p w14:paraId="2540B96B" w14:textId="77777777" w:rsidR="00384203" w:rsidRPr="00590B60" w:rsidRDefault="00384203" w:rsidP="00DF6DD3">
      <w:pPr>
        <w:pStyle w:val="Body"/>
        <w:tabs>
          <w:tab w:val="left" w:pos="284"/>
        </w:tabs>
        <w:rPr>
          <w:b/>
          <w:i/>
          <w:sz w:val="28"/>
          <w:szCs w:val="28"/>
        </w:rPr>
      </w:pPr>
      <w:r w:rsidRPr="00590B60">
        <w:rPr>
          <w:b/>
          <w:i/>
          <w:noProof/>
          <w:sz w:val="28"/>
          <w:szCs w:val="28"/>
          <w:lang w:val="en-GB" w:eastAsia="en-GB"/>
        </w:rPr>
        <w:drawing>
          <wp:inline distT="0" distB="0" distL="0" distR="0" wp14:anchorId="5EF268F2" wp14:editId="1A5C5667">
            <wp:extent cx="5171847" cy="2835431"/>
            <wp:effectExtent l="0" t="0" r="0" b="317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6179"/>
                    <a:stretch/>
                  </pic:blipFill>
                  <pic:spPr bwMode="auto">
                    <a:xfrm>
                      <a:off x="0" y="0"/>
                      <a:ext cx="5192804" cy="2846920"/>
                    </a:xfrm>
                    <a:prstGeom prst="rect">
                      <a:avLst/>
                    </a:prstGeom>
                    <a:noFill/>
                    <a:ln>
                      <a:noFill/>
                    </a:ln>
                    <a:extLst>
                      <a:ext uri="{53640926-AAD7-44D8-BBD7-CCE9431645EC}">
                        <a14:shadowObscured xmlns:a14="http://schemas.microsoft.com/office/drawing/2010/main"/>
                      </a:ext>
                    </a:extLst>
                  </pic:spPr>
                </pic:pic>
              </a:graphicData>
            </a:graphic>
          </wp:inline>
        </w:drawing>
      </w:r>
    </w:p>
    <w:p w14:paraId="3F16116B" w14:textId="46C65B70" w:rsidR="00384203" w:rsidRPr="00590B60" w:rsidRDefault="00384203" w:rsidP="00DF6DD3">
      <w:pPr>
        <w:pStyle w:val="Caption"/>
        <w:tabs>
          <w:tab w:val="left" w:pos="284"/>
        </w:tabs>
        <w:jc w:val="both"/>
      </w:pPr>
      <w:bookmarkStart w:id="141" w:name="_Ref12962197"/>
      <w:bookmarkStart w:id="142" w:name="_Toc27993176"/>
      <w:bookmarkStart w:id="143" w:name="_Toc27993348"/>
      <w:bookmarkStart w:id="144" w:name="_Toc28595050"/>
      <w:bookmarkStart w:id="145" w:name="_Hlk536615849"/>
      <w:r>
        <w:t xml:space="preserve">Figure </w:t>
      </w:r>
      <w:r w:rsidR="00320CE6">
        <w:rPr>
          <w:noProof/>
        </w:rPr>
        <w:fldChar w:fldCharType="begin"/>
      </w:r>
      <w:r w:rsidR="00320CE6">
        <w:rPr>
          <w:noProof/>
        </w:rPr>
        <w:instrText xml:space="preserve"> SEQ Figure \* ARABIC </w:instrText>
      </w:r>
      <w:r w:rsidR="00320CE6">
        <w:rPr>
          <w:noProof/>
        </w:rPr>
        <w:fldChar w:fldCharType="separate"/>
      </w:r>
      <w:r w:rsidR="007D1809">
        <w:rPr>
          <w:noProof/>
        </w:rPr>
        <w:t>24</w:t>
      </w:r>
      <w:r w:rsidR="00320CE6">
        <w:rPr>
          <w:noProof/>
        </w:rPr>
        <w:fldChar w:fldCharType="end"/>
      </w:r>
      <w:bookmarkEnd w:id="141"/>
      <w:r>
        <w:t xml:space="preserve">. </w:t>
      </w:r>
      <w:r w:rsidR="00E26D78">
        <w:t xml:space="preserve"> </w:t>
      </w:r>
      <w:r w:rsidRPr="00590B60">
        <w:t xml:space="preserve">Plots of estimated mean temperatures (derived from otolith </w:t>
      </w:r>
      <w:r w:rsidRPr="00590B60">
        <w:sym w:font="Symbol" w:char="F064"/>
      </w:r>
      <w:r w:rsidRPr="00590B60">
        <w:rPr>
          <w:vertAlign w:val="superscript"/>
        </w:rPr>
        <w:t>18</w:t>
      </w:r>
      <w:r w:rsidRPr="00590B60">
        <w:t xml:space="preserve">O) experienced by </w:t>
      </w:r>
      <w:r w:rsidR="001B2B33">
        <w:t>y</w:t>
      </w:r>
      <w:r w:rsidRPr="00590B60">
        <w:t xml:space="preserve">ellowtail </w:t>
      </w:r>
      <w:r w:rsidR="001B2B33">
        <w:t>k</w:t>
      </w:r>
      <w:r w:rsidRPr="00590B60">
        <w:t xml:space="preserve">ingfish sampled from Victoria (VIC), New South Wales (NSW) and Tasmania (TAS) for the growth periods within 10 cm lengths bins. a – converted using Kalish (1991b), b – converted using </w:t>
      </w:r>
      <w:proofErr w:type="spellStart"/>
      <w:r w:rsidRPr="00590B60">
        <w:t>Høie</w:t>
      </w:r>
      <w:proofErr w:type="spellEnd"/>
      <w:r w:rsidRPr="00590B60">
        <w:t xml:space="preserve"> et al. (2004).</w:t>
      </w:r>
      <w:bookmarkEnd w:id="142"/>
      <w:bookmarkEnd w:id="143"/>
      <w:bookmarkEnd w:id="144"/>
    </w:p>
    <w:p w14:paraId="4CA6FDA7" w14:textId="77777777" w:rsidR="00384203" w:rsidRPr="00590B60" w:rsidRDefault="00384203" w:rsidP="00DF6DD3">
      <w:pPr>
        <w:pStyle w:val="Body"/>
        <w:tabs>
          <w:tab w:val="left" w:pos="284"/>
        </w:tabs>
        <w:jc w:val="both"/>
        <w:rPr>
          <w:b/>
          <w:i/>
          <w:sz w:val="28"/>
          <w:szCs w:val="28"/>
        </w:rPr>
      </w:pPr>
    </w:p>
    <w:bookmarkEnd w:id="145"/>
    <w:p w14:paraId="3D5DC9F5" w14:textId="77777777" w:rsidR="00384203" w:rsidRPr="00590B60" w:rsidRDefault="00384203" w:rsidP="00DF6DD3">
      <w:pPr>
        <w:pStyle w:val="Body"/>
        <w:tabs>
          <w:tab w:val="left" w:pos="284"/>
        </w:tabs>
        <w:jc w:val="both"/>
        <w:rPr>
          <w:b/>
          <w:i/>
          <w:sz w:val="28"/>
          <w:szCs w:val="28"/>
        </w:rPr>
      </w:pPr>
      <w:r w:rsidRPr="00590B60">
        <w:rPr>
          <w:b/>
          <w:i/>
          <w:noProof/>
          <w:sz w:val="28"/>
          <w:szCs w:val="28"/>
          <w:lang w:val="en-GB" w:eastAsia="en-GB"/>
        </w:rPr>
        <w:lastRenderedPageBreak/>
        <w:drawing>
          <wp:inline distT="0" distB="0" distL="0" distR="0" wp14:anchorId="64F745EB" wp14:editId="752F639C">
            <wp:extent cx="5139268" cy="2975418"/>
            <wp:effectExtent l="0" t="0" r="4445"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54750" cy="2984381"/>
                    </a:xfrm>
                    <a:prstGeom prst="rect">
                      <a:avLst/>
                    </a:prstGeom>
                    <a:noFill/>
                  </pic:spPr>
                </pic:pic>
              </a:graphicData>
            </a:graphic>
          </wp:inline>
        </w:drawing>
      </w:r>
    </w:p>
    <w:p w14:paraId="5219911F" w14:textId="3F76D04C" w:rsidR="00384203" w:rsidRPr="00BA453D" w:rsidRDefault="00384203" w:rsidP="00DF6DD3">
      <w:pPr>
        <w:pStyle w:val="Caption"/>
        <w:tabs>
          <w:tab w:val="left" w:pos="284"/>
        </w:tabs>
        <w:jc w:val="both"/>
      </w:pPr>
      <w:bookmarkStart w:id="146" w:name="_Ref12962573"/>
      <w:bookmarkStart w:id="147" w:name="_Toc27993177"/>
      <w:bookmarkStart w:id="148" w:name="_Toc27993349"/>
      <w:bookmarkStart w:id="149" w:name="_Toc28595051"/>
      <w:r w:rsidRPr="00BA453D">
        <w:t xml:space="preserve">Figure </w:t>
      </w:r>
      <w:r w:rsidR="00423DF1">
        <w:fldChar w:fldCharType="begin"/>
      </w:r>
      <w:r w:rsidR="00423DF1">
        <w:instrText xml:space="preserve"> SEQ Figure \* ARABIC </w:instrText>
      </w:r>
      <w:r w:rsidR="00423DF1">
        <w:fldChar w:fldCharType="separate"/>
      </w:r>
      <w:r w:rsidR="007D1809">
        <w:rPr>
          <w:noProof/>
        </w:rPr>
        <w:t>25</w:t>
      </w:r>
      <w:r w:rsidR="00423DF1">
        <w:rPr>
          <w:noProof/>
        </w:rPr>
        <w:fldChar w:fldCharType="end"/>
      </w:r>
      <w:bookmarkEnd w:id="146"/>
      <w:r w:rsidRPr="00BA453D">
        <w:t>.</w:t>
      </w:r>
      <w:r w:rsidR="00E26D78">
        <w:t xml:space="preserve"> </w:t>
      </w:r>
      <w:r w:rsidRPr="00BA453D">
        <w:t xml:space="preserve"> Plots of estimated mean temperatures (derived from otolith </w:t>
      </w:r>
      <w:r w:rsidRPr="00BA453D">
        <w:sym w:font="Symbol" w:char="F064"/>
      </w:r>
      <w:r w:rsidRPr="003816AD">
        <w:t>18</w:t>
      </w:r>
      <w:r w:rsidRPr="00BA453D">
        <w:t xml:space="preserve">O) experienced by </w:t>
      </w:r>
      <w:r w:rsidR="001B2B33" w:rsidRPr="00BA453D">
        <w:t>y</w:t>
      </w:r>
      <w:r w:rsidRPr="00BA453D">
        <w:t xml:space="preserve">ellowtail </w:t>
      </w:r>
      <w:r w:rsidR="001B2B33" w:rsidRPr="00BA453D">
        <w:t>k</w:t>
      </w:r>
      <w:r w:rsidRPr="00BA453D">
        <w:t xml:space="preserve">ingfish sampled from three Victorian regions for growth periods within 10 cm lengths bins. a – converted using Kalish (1991b), b – converted using </w:t>
      </w:r>
      <w:proofErr w:type="spellStart"/>
      <w:r w:rsidRPr="00BA453D">
        <w:t>Høie</w:t>
      </w:r>
      <w:proofErr w:type="spellEnd"/>
      <w:r w:rsidRPr="00BA453D">
        <w:t xml:space="preserve"> et al. (2004).</w:t>
      </w:r>
      <w:bookmarkEnd w:id="147"/>
      <w:bookmarkEnd w:id="148"/>
      <w:bookmarkEnd w:id="149"/>
    </w:p>
    <w:p w14:paraId="39E1394A" w14:textId="77777777" w:rsidR="00384203" w:rsidRPr="00590B60" w:rsidRDefault="00384203" w:rsidP="00DF6DD3">
      <w:pPr>
        <w:pStyle w:val="Body"/>
        <w:tabs>
          <w:tab w:val="left" w:pos="284"/>
        </w:tabs>
        <w:jc w:val="both"/>
        <w:rPr>
          <w:b/>
          <w:i/>
          <w:sz w:val="28"/>
          <w:szCs w:val="28"/>
        </w:rPr>
      </w:pPr>
    </w:p>
    <w:p w14:paraId="105F9C5C" w14:textId="77777777" w:rsidR="00384203" w:rsidRPr="000E2172" w:rsidRDefault="00384203" w:rsidP="00DF6DD3">
      <w:pPr>
        <w:pStyle w:val="Body"/>
        <w:tabs>
          <w:tab w:val="left" w:pos="284"/>
        </w:tabs>
        <w:jc w:val="both"/>
        <w:rPr>
          <w:b/>
          <w:i/>
          <w:sz w:val="28"/>
          <w:szCs w:val="28"/>
        </w:rPr>
      </w:pPr>
      <w:r w:rsidRPr="00590B60">
        <w:rPr>
          <w:b/>
          <w:i/>
          <w:noProof/>
          <w:sz w:val="28"/>
          <w:szCs w:val="28"/>
          <w:lang w:val="en-GB" w:eastAsia="en-GB"/>
        </w:rPr>
        <w:drawing>
          <wp:inline distT="0" distB="0" distL="0" distR="0" wp14:anchorId="6D668071" wp14:editId="31AC527D">
            <wp:extent cx="5283955" cy="311343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30430" cy="3140814"/>
                    </a:xfrm>
                    <a:prstGeom prst="rect">
                      <a:avLst/>
                    </a:prstGeom>
                    <a:noFill/>
                  </pic:spPr>
                </pic:pic>
              </a:graphicData>
            </a:graphic>
          </wp:inline>
        </w:drawing>
      </w:r>
    </w:p>
    <w:p w14:paraId="3EFE2C0C" w14:textId="3BBB0003" w:rsidR="00384203" w:rsidRPr="00BA453D" w:rsidRDefault="00384203" w:rsidP="00DF6DD3">
      <w:pPr>
        <w:pStyle w:val="Caption"/>
        <w:tabs>
          <w:tab w:val="left" w:pos="284"/>
        </w:tabs>
        <w:jc w:val="both"/>
      </w:pPr>
      <w:bookmarkStart w:id="150" w:name="_Ref12962528"/>
      <w:bookmarkStart w:id="151" w:name="_Toc27993178"/>
      <w:bookmarkStart w:id="152" w:name="_Toc27993350"/>
      <w:bookmarkStart w:id="153" w:name="_Toc28595052"/>
      <w:r w:rsidRPr="00BA453D">
        <w:t xml:space="preserve">Figure </w:t>
      </w:r>
      <w:r w:rsidR="00423DF1">
        <w:fldChar w:fldCharType="begin"/>
      </w:r>
      <w:r w:rsidR="00423DF1">
        <w:instrText xml:space="preserve"> SEQ Figure \* ARABIC </w:instrText>
      </w:r>
      <w:r w:rsidR="00423DF1">
        <w:fldChar w:fldCharType="separate"/>
      </w:r>
      <w:r w:rsidR="007D1809">
        <w:rPr>
          <w:noProof/>
        </w:rPr>
        <w:t>26</w:t>
      </w:r>
      <w:r w:rsidR="00423DF1">
        <w:rPr>
          <w:noProof/>
        </w:rPr>
        <w:fldChar w:fldCharType="end"/>
      </w:r>
      <w:bookmarkEnd w:id="150"/>
      <w:r w:rsidRPr="00BA453D">
        <w:t xml:space="preserve">. </w:t>
      </w:r>
      <w:r w:rsidR="00E26D78">
        <w:t xml:space="preserve"> </w:t>
      </w:r>
      <w:r w:rsidRPr="00BA453D">
        <w:t>Comparisons of mean annual water temperatures estimated for nine areas, and depths to 100 m, around south eastern Australia.</w:t>
      </w:r>
      <w:bookmarkEnd w:id="151"/>
      <w:bookmarkEnd w:id="152"/>
      <w:bookmarkEnd w:id="153"/>
      <w:r w:rsidRPr="00BA453D">
        <w:t xml:space="preserve"> </w:t>
      </w:r>
    </w:p>
    <w:p w14:paraId="3905AB6A" w14:textId="77777777" w:rsidR="00384203" w:rsidRPr="001629A6" w:rsidRDefault="00384203" w:rsidP="00DF6DD3">
      <w:pPr>
        <w:pStyle w:val="Body"/>
        <w:tabs>
          <w:tab w:val="left" w:pos="284"/>
        </w:tabs>
        <w:jc w:val="both"/>
        <w:rPr>
          <w:szCs w:val="18"/>
        </w:rPr>
      </w:pPr>
    </w:p>
    <w:p w14:paraId="10912BCF" w14:textId="16F30C62" w:rsidR="0056200D" w:rsidRPr="001B2B33" w:rsidRDefault="000E2172" w:rsidP="00DF6DD3">
      <w:pPr>
        <w:tabs>
          <w:tab w:val="left" w:pos="284"/>
        </w:tabs>
        <w:rPr>
          <w:rFonts w:ascii="Arial" w:hAnsi="Arial" w:cs="Arial"/>
          <w:b/>
          <w:sz w:val="18"/>
        </w:rPr>
      </w:pPr>
      <w:r>
        <w:br w:type="page"/>
      </w:r>
    </w:p>
    <w:p w14:paraId="27803BE9" w14:textId="5CF11798" w:rsidR="00796F7B" w:rsidRDefault="00800F8B" w:rsidP="00DF6DD3">
      <w:pPr>
        <w:pStyle w:val="HB"/>
        <w:tabs>
          <w:tab w:val="left" w:pos="284"/>
        </w:tabs>
      </w:pPr>
      <w:bookmarkStart w:id="154" w:name="_Toc28596754"/>
      <w:r>
        <w:lastRenderedPageBreak/>
        <w:t>Suitability of yellowtail kingfish for marine stocking</w:t>
      </w:r>
      <w:bookmarkEnd w:id="154"/>
    </w:p>
    <w:p w14:paraId="58A83757" w14:textId="2304D4A5" w:rsidR="0056791F" w:rsidRPr="00B45F87" w:rsidRDefault="0056791F" w:rsidP="00DF6DD3">
      <w:pPr>
        <w:pStyle w:val="Body"/>
        <w:tabs>
          <w:tab w:val="left" w:pos="284"/>
        </w:tabs>
        <w:rPr>
          <w:i/>
        </w:rPr>
      </w:pPr>
      <w:r>
        <w:rPr>
          <w:i/>
        </w:rPr>
        <w:t>This section</w:t>
      </w:r>
      <w:r w:rsidRPr="00B45F87">
        <w:rPr>
          <w:i/>
        </w:rPr>
        <w:t xml:space="preserve"> is relevant to meeting Objective </w:t>
      </w:r>
      <w:r>
        <w:rPr>
          <w:i/>
        </w:rPr>
        <w:t>6</w:t>
      </w:r>
      <w:r w:rsidRPr="00B45F87">
        <w:rPr>
          <w:i/>
        </w:rPr>
        <w:t>.</w:t>
      </w:r>
    </w:p>
    <w:p w14:paraId="2822FCA9" w14:textId="77777777" w:rsidR="00C041C8" w:rsidRPr="00C041C8" w:rsidRDefault="00C041C8" w:rsidP="00DF6DD3">
      <w:pPr>
        <w:pStyle w:val="Body"/>
        <w:tabs>
          <w:tab w:val="left" w:pos="284"/>
        </w:tabs>
      </w:pPr>
    </w:p>
    <w:p w14:paraId="5A8E1564" w14:textId="66F7F787" w:rsidR="007C0CD3" w:rsidRDefault="00796F7B" w:rsidP="00DF6DD3">
      <w:pPr>
        <w:pStyle w:val="HC"/>
        <w:tabs>
          <w:tab w:val="left" w:pos="284"/>
        </w:tabs>
      </w:pPr>
      <w:r w:rsidRPr="00796F7B">
        <w:t>Background</w:t>
      </w:r>
      <w:r>
        <w:t xml:space="preserve"> </w:t>
      </w:r>
    </w:p>
    <w:p w14:paraId="17D77200" w14:textId="68DEECAE" w:rsidR="007C0CD3" w:rsidRPr="009B5342" w:rsidRDefault="007C0CD3" w:rsidP="00DF6DD3">
      <w:pPr>
        <w:tabs>
          <w:tab w:val="left" w:pos="284"/>
        </w:tabs>
        <w:spacing w:after="113" w:line="240" w:lineRule="atLeast"/>
        <w:jc w:val="both"/>
        <w:rPr>
          <w:rFonts w:ascii="Arial" w:hAnsi="Arial" w:cs="Arial"/>
          <w:sz w:val="18"/>
          <w:szCs w:val="18"/>
          <w:lang w:val="en-US"/>
        </w:rPr>
      </w:pPr>
      <w:r w:rsidRPr="009B5342">
        <w:rPr>
          <w:rFonts w:ascii="Arial" w:hAnsi="Arial" w:cs="Arial"/>
          <w:sz w:val="18"/>
          <w:szCs w:val="18"/>
          <w:lang w:val="en-US"/>
        </w:rPr>
        <w:t>Stocking</w:t>
      </w:r>
      <w:r w:rsidR="00E37FC5">
        <w:rPr>
          <w:rFonts w:ascii="Arial" w:hAnsi="Arial" w:cs="Arial"/>
          <w:sz w:val="18"/>
          <w:szCs w:val="18"/>
          <w:lang w:val="en-US"/>
        </w:rPr>
        <w:t xml:space="preserve"> </w:t>
      </w:r>
      <w:r w:rsidRPr="009B5342">
        <w:rPr>
          <w:rFonts w:ascii="Arial" w:hAnsi="Arial" w:cs="Arial"/>
          <w:sz w:val="18"/>
          <w:szCs w:val="18"/>
          <w:lang w:val="en-US"/>
        </w:rPr>
        <w:t>is a fisheries management tool that has numerous purposes including augmentation and enhancement, creation of new fisheries, conservation, mitigation</w:t>
      </w:r>
      <w:r w:rsidR="002D078A">
        <w:rPr>
          <w:rFonts w:ascii="Arial" w:hAnsi="Arial" w:cs="Arial"/>
          <w:sz w:val="18"/>
          <w:szCs w:val="18"/>
          <w:lang w:val="en-US"/>
        </w:rPr>
        <w:t>,</w:t>
      </w:r>
      <w:r w:rsidRPr="009B5342">
        <w:rPr>
          <w:rFonts w:ascii="Arial" w:hAnsi="Arial" w:cs="Arial"/>
          <w:sz w:val="18"/>
          <w:szCs w:val="18"/>
          <w:lang w:val="en-US"/>
        </w:rPr>
        <w:t xml:space="preserve"> community and </w:t>
      </w:r>
      <w:r w:rsidRPr="00D568B0">
        <w:rPr>
          <w:rFonts w:ascii="Arial" w:hAnsi="Arial" w:cs="Arial"/>
          <w:sz w:val="18"/>
          <w:szCs w:val="18"/>
          <w:lang w:val="en-US"/>
        </w:rPr>
        <w:t>environmental change (</w:t>
      </w:r>
      <w:r w:rsidR="00D568B0" w:rsidRPr="00D568B0">
        <w:rPr>
          <w:rFonts w:ascii="Arial" w:hAnsi="Arial" w:cs="Arial"/>
          <w:sz w:val="18"/>
          <w:szCs w:val="18"/>
          <w:lang w:val="en-US"/>
        </w:rPr>
        <w:fldChar w:fldCharType="begin"/>
      </w:r>
      <w:r w:rsidR="00D568B0" w:rsidRPr="00D568B0">
        <w:rPr>
          <w:rFonts w:ascii="Arial" w:hAnsi="Arial" w:cs="Arial"/>
          <w:sz w:val="18"/>
          <w:szCs w:val="18"/>
          <w:lang w:val="en-US"/>
        </w:rPr>
        <w:instrText xml:space="preserve"> REF _Ref12019579 \h </w:instrText>
      </w:r>
      <w:r w:rsidR="00D568B0">
        <w:rPr>
          <w:rFonts w:ascii="Arial" w:hAnsi="Arial" w:cs="Arial"/>
          <w:sz w:val="18"/>
          <w:szCs w:val="18"/>
          <w:lang w:val="en-US"/>
        </w:rPr>
        <w:instrText xml:space="preserve"> \* MERGEFORMAT </w:instrText>
      </w:r>
      <w:r w:rsidR="00D568B0" w:rsidRPr="00D568B0">
        <w:rPr>
          <w:rFonts w:ascii="Arial" w:hAnsi="Arial" w:cs="Arial"/>
          <w:sz w:val="18"/>
          <w:szCs w:val="18"/>
          <w:lang w:val="en-US"/>
        </w:rPr>
      </w:r>
      <w:r w:rsidR="00D568B0" w:rsidRPr="00D568B0">
        <w:rPr>
          <w:rFonts w:ascii="Arial" w:hAnsi="Arial" w:cs="Arial"/>
          <w:sz w:val="18"/>
          <w:szCs w:val="18"/>
          <w:lang w:val="en-US"/>
        </w:rPr>
        <w:fldChar w:fldCharType="separate"/>
      </w:r>
      <w:r w:rsidR="007D1809" w:rsidRPr="007D1809">
        <w:rPr>
          <w:rFonts w:ascii="Arial" w:hAnsi="Arial" w:cs="Arial"/>
          <w:color w:val="000000" w:themeColor="text1"/>
          <w:sz w:val="18"/>
          <w:szCs w:val="18"/>
        </w:rPr>
        <w:t xml:space="preserve">Table </w:t>
      </w:r>
      <w:r w:rsidR="007D1809" w:rsidRPr="007D1809">
        <w:rPr>
          <w:rFonts w:ascii="Arial" w:hAnsi="Arial" w:cs="Arial"/>
          <w:noProof/>
          <w:color w:val="000000" w:themeColor="text1"/>
          <w:sz w:val="18"/>
          <w:szCs w:val="18"/>
        </w:rPr>
        <w:t>13</w:t>
      </w:r>
      <w:r w:rsidR="00D568B0" w:rsidRPr="00D568B0">
        <w:rPr>
          <w:rFonts w:ascii="Arial" w:hAnsi="Arial" w:cs="Arial"/>
          <w:sz w:val="18"/>
          <w:szCs w:val="18"/>
          <w:lang w:val="en-US"/>
        </w:rPr>
        <w:fldChar w:fldCharType="end"/>
      </w:r>
      <w:r w:rsidRPr="00D568B0">
        <w:rPr>
          <w:rFonts w:ascii="Arial" w:hAnsi="Arial" w:cs="Arial"/>
          <w:sz w:val="18"/>
          <w:szCs w:val="18"/>
          <w:lang w:val="en-US"/>
        </w:rPr>
        <w:t xml:space="preserve">) </w:t>
      </w:r>
      <w:r w:rsidR="00B14973">
        <w:rPr>
          <w:rFonts w:ascii="Arial" w:hAnsi="Arial" w:cs="Arial"/>
          <w:sz w:val="18"/>
          <w:szCs w:val="18"/>
          <w:lang w:val="en-US"/>
        </w:rPr>
        <w:fldChar w:fldCharType="begin">
          <w:fldData xml:space="preserve">PEVuZE5vdGU+PENpdGU+PEF1dGhvcj5Db3d4PC9BdXRob3I+PFllYXI+MTk5NDwvWWVhcj48UmVj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</w:fldData>
        </w:fldChar>
      </w:r>
      <w:r w:rsidR="00DE0648">
        <w:rPr>
          <w:rFonts w:ascii="Arial" w:hAnsi="Arial" w:cs="Arial"/>
          <w:sz w:val="18"/>
          <w:szCs w:val="18"/>
          <w:lang w:val="en-US"/>
        </w:rPr>
        <w:instrText xml:space="preserve"> ADDIN EN.CITE </w:instrText>
      </w:r>
      <w:r w:rsidR="00DE0648">
        <w:rPr>
          <w:rFonts w:ascii="Arial" w:hAnsi="Arial" w:cs="Arial"/>
          <w:sz w:val="18"/>
          <w:szCs w:val="18"/>
          <w:lang w:val="en-US"/>
        </w:rPr>
        <w:fldChar w:fldCharType="begin">
          <w:fldData xml:space="preserve">PEVuZE5vdGU+PENpdGU+PEF1dGhvcj5Db3d4PC9BdXRob3I+PFllYXI+MTk5NDwvWWVhcj48UmVj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</w:fldData>
        </w:fldChar>
      </w:r>
      <w:r w:rsidR="00DE0648">
        <w:rPr>
          <w:rFonts w:ascii="Arial" w:hAnsi="Arial" w:cs="Arial"/>
          <w:sz w:val="18"/>
          <w:szCs w:val="18"/>
          <w:lang w:val="en-US"/>
        </w:rPr>
        <w:instrText xml:space="preserve"> ADDIN EN.CITE.DATA </w:instrText>
      </w:r>
      <w:r w:rsidR="00DE0648">
        <w:rPr>
          <w:rFonts w:ascii="Arial" w:hAnsi="Arial" w:cs="Arial"/>
          <w:sz w:val="18"/>
          <w:szCs w:val="18"/>
          <w:lang w:val="en-US"/>
        </w:rPr>
      </w:r>
      <w:r w:rsidR="00DE0648">
        <w:rPr>
          <w:rFonts w:ascii="Arial" w:hAnsi="Arial" w:cs="Arial"/>
          <w:sz w:val="18"/>
          <w:szCs w:val="18"/>
          <w:lang w:val="en-US"/>
        </w:rPr>
        <w:fldChar w:fldCharType="end"/>
      </w:r>
      <w:r w:rsidR="00B14973">
        <w:rPr>
          <w:rFonts w:ascii="Arial" w:hAnsi="Arial" w:cs="Arial"/>
          <w:sz w:val="18"/>
          <w:szCs w:val="18"/>
          <w:lang w:val="en-US"/>
        </w:rPr>
      </w:r>
      <w:r w:rsidR="00B14973">
        <w:rPr>
          <w:rFonts w:ascii="Arial" w:hAnsi="Arial" w:cs="Arial"/>
          <w:sz w:val="18"/>
          <w:szCs w:val="18"/>
          <w:lang w:val="en-US"/>
        </w:rPr>
        <w:fldChar w:fldCharType="separate"/>
      </w:r>
      <w:r w:rsidR="00DE0648">
        <w:rPr>
          <w:rFonts w:ascii="Arial" w:hAnsi="Arial" w:cs="Arial"/>
          <w:noProof/>
          <w:sz w:val="18"/>
          <w:szCs w:val="18"/>
          <w:lang w:val="en-US"/>
        </w:rPr>
        <w:t>(Cowx 1994, Cowx 1998, Cowx 1998, Welcomme and Bartley 1998, De Silva and Funge-Smith 2005, Bell, Bartley et al. 2006, Bartley 2007, Ingram and De Silva 2015, Lorenzen, Cowx et al. 2016, Hunt and Jones 2017)</w:t>
      </w:r>
      <w:r w:rsidR="00B14973">
        <w:rPr>
          <w:rFonts w:ascii="Arial" w:hAnsi="Arial" w:cs="Arial"/>
          <w:sz w:val="18"/>
          <w:szCs w:val="18"/>
          <w:lang w:val="en-US"/>
        </w:rPr>
        <w:fldChar w:fldCharType="end"/>
      </w:r>
      <w:r w:rsidR="00A86777" w:rsidRPr="00A86777">
        <w:rPr>
          <w:rFonts w:ascii="Arial" w:hAnsi="Arial" w:cs="Arial"/>
          <w:sz w:val="18"/>
          <w:szCs w:val="18"/>
          <w:lang w:val="en-US"/>
        </w:rPr>
        <w:t xml:space="preserve">. </w:t>
      </w:r>
      <w:r w:rsidRPr="009B5342">
        <w:rPr>
          <w:rFonts w:ascii="Arial" w:hAnsi="Arial" w:cs="Arial"/>
          <w:sz w:val="18"/>
          <w:szCs w:val="18"/>
          <w:lang w:val="en-US"/>
        </w:rPr>
        <w:t>Stocking</w:t>
      </w:r>
      <w:r w:rsidRPr="009B5342">
        <w:rPr>
          <w:rFonts w:ascii="Arial" w:hAnsi="Arial" w:cs="Arial"/>
          <w:sz w:val="18"/>
          <w:szCs w:val="18"/>
        </w:rPr>
        <w:t xml:space="preserve"> is one option for managing fish stocks, particularly where recruitment is </w:t>
      </w:r>
      <w:r w:rsidR="00223BD0">
        <w:rPr>
          <w:rFonts w:ascii="Arial" w:hAnsi="Arial" w:cs="Arial"/>
          <w:sz w:val="18"/>
          <w:szCs w:val="18"/>
        </w:rPr>
        <w:t xml:space="preserve">severely </w:t>
      </w:r>
      <w:r w:rsidRPr="009B5342">
        <w:rPr>
          <w:rFonts w:ascii="Arial" w:hAnsi="Arial" w:cs="Arial"/>
          <w:sz w:val="18"/>
          <w:szCs w:val="18"/>
        </w:rPr>
        <w:t xml:space="preserve">limited. </w:t>
      </w:r>
      <w:r w:rsidRPr="009B5342">
        <w:rPr>
          <w:rFonts w:ascii="Arial" w:hAnsi="Arial" w:cs="Arial"/>
          <w:sz w:val="18"/>
          <w:szCs w:val="18"/>
          <w:lang w:val="en-US"/>
        </w:rPr>
        <w:t xml:space="preserve">Irrespective of purpose, stocking is intended to </w:t>
      </w:r>
      <w:r w:rsidR="00D71EEA">
        <w:rPr>
          <w:rFonts w:ascii="Arial" w:hAnsi="Arial" w:cs="Arial"/>
          <w:sz w:val="18"/>
          <w:szCs w:val="18"/>
          <w:lang w:val="en-US"/>
        </w:rPr>
        <w:t xml:space="preserve">rebuild depleted </w:t>
      </w:r>
      <w:r w:rsidR="00CC7863">
        <w:rPr>
          <w:rFonts w:ascii="Arial" w:hAnsi="Arial" w:cs="Arial"/>
          <w:sz w:val="18"/>
          <w:szCs w:val="18"/>
          <w:lang w:val="en-US"/>
        </w:rPr>
        <w:t>stocks or increase unproductive stocks,</w:t>
      </w:r>
      <w:r w:rsidRPr="009B5342">
        <w:rPr>
          <w:rFonts w:ascii="Arial" w:hAnsi="Arial" w:cs="Arial"/>
          <w:sz w:val="18"/>
          <w:szCs w:val="18"/>
          <w:lang w:val="en-US"/>
        </w:rPr>
        <w:t xml:space="preserve"> usually by releasing large numbers of hatchery-produced juveniles.  </w:t>
      </w:r>
    </w:p>
    <w:p w14:paraId="3F3D2737" w14:textId="0D37E6FB" w:rsidR="007C0CD3" w:rsidRPr="009B5342" w:rsidRDefault="007C0CD3" w:rsidP="00DF6DD3">
      <w:pPr>
        <w:tabs>
          <w:tab w:val="left" w:pos="284"/>
        </w:tabs>
        <w:spacing w:after="113" w:line="240" w:lineRule="atLeast"/>
        <w:jc w:val="both"/>
        <w:rPr>
          <w:rFonts w:ascii="Arial" w:hAnsi="Arial" w:cs="Arial"/>
          <w:bCs/>
          <w:sz w:val="18"/>
          <w:szCs w:val="18"/>
        </w:rPr>
      </w:pPr>
      <w:r w:rsidRPr="009B5342">
        <w:rPr>
          <w:rFonts w:ascii="Arial" w:hAnsi="Arial" w:cs="Arial"/>
          <w:sz w:val="18"/>
          <w:szCs w:val="18"/>
        </w:rPr>
        <w:t xml:space="preserve">Stocking programs </w:t>
      </w:r>
      <w:r w:rsidR="001745A3">
        <w:rPr>
          <w:rFonts w:ascii="Arial" w:hAnsi="Arial" w:cs="Arial"/>
          <w:sz w:val="18"/>
          <w:szCs w:val="18"/>
        </w:rPr>
        <w:t xml:space="preserve">therefore </w:t>
      </w:r>
      <w:r w:rsidRPr="009B5342">
        <w:rPr>
          <w:rFonts w:ascii="Arial" w:hAnsi="Arial" w:cs="Arial"/>
          <w:sz w:val="18"/>
          <w:szCs w:val="18"/>
        </w:rPr>
        <w:t xml:space="preserve">require access to sufficient numbers of juveniles of appropriate species and </w:t>
      </w:r>
      <w:r w:rsidR="001745A3">
        <w:rPr>
          <w:rFonts w:ascii="Arial" w:hAnsi="Arial" w:cs="Arial"/>
          <w:sz w:val="18"/>
          <w:szCs w:val="18"/>
        </w:rPr>
        <w:t xml:space="preserve">genetic </w:t>
      </w:r>
      <w:r w:rsidRPr="009B5342">
        <w:rPr>
          <w:rFonts w:ascii="Arial" w:hAnsi="Arial" w:cs="Arial"/>
          <w:sz w:val="18"/>
          <w:szCs w:val="18"/>
        </w:rPr>
        <w:t xml:space="preserve">stock that will survive and grow after release and remain in the area to enter the </w:t>
      </w:r>
      <w:r w:rsidR="00F12FB1">
        <w:rPr>
          <w:rFonts w:ascii="Arial" w:hAnsi="Arial" w:cs="Arial"/>
          <w:sz w:val="18"/>
          <w:szCs w:val="18"/>
        </w:rPr>
        <w:t>fish population</w:t>
      </w:r>
      <w:r w:rsidRPr="009B5342">
        <w:rPr>
          <w:rFonts w:ascii="Arial" w:hAnsi="Arial" w:cs="Arial"/>
          <w:sz w:val="18"/>
          <w:szCs w:val="18"/>
        </w:rPr>
        <w:t xml:space="preserve">.  </w:t>
      </w:r>
      <w:r w:rsidRPr="009B5342">
        <w:rPr>
          <w:rFonts w:ascii="Arial" w:hAnsi="Arial" w:cs="Arial"/>
          <w:sz w:val="18"/>
          <w:szCs w:val="18"/>
          <w:lang w:val="en-US"/>
        </w:rPr>
        <w:t xml:space="preserve">Stocking hatchery-produced fish is seen as a means of meeting the demands for fish for both sport (recreational angling) and food, and stocking programs are playing an important role in the conservation and recovery of threatened species. </w:t>
      </w:r>
      <w:r w:rsidRPr="009B5342">
        <w:rPr>
          <w:rFonts w:ascii="Arial" w:hAnsi="Arial" w:cs="Arial"/>
          <w:bCs/>
          <w:sz w:val="18"/>
          <w:szCs w:val="18"/>
        </w:rPr>
        <w:t xml:space="preserve">Stocking is used by fisheries managers to restore depleted populations of recreationally and commercially significant fish </w:t>
      </w:r>
      <w:r w:rsidR="00C634DF" w:rsidRPr="009B5342">
        <w:rPr>
          <w:rFonts w:ascii="Arial" w:hAnsi="Arial" w:cs="Arial"/>
          <w:bCs/>
          <w:sz w:val="18"/>
          <w:szCs w:val="18"/>
        </w:rPr>
        <w:t>species and</w:t>
      </w:r>
      <w:r w:rsidRPr="009B5342">
        <w:rPr>
          <w:rFonts w:ascii="Arial" w:hAnsi="Arial" w:cs="Arial"/>
          <w:bCs/>
          <w:sz w:val="18"/>
          <w:szCs w:val="18"/>
        </w:rPr>
        <w:t xml:space="preserve"> may be a potential management option to ameliorate impacts of prolonged recruitment failure, such as experienced by sand flathead in P</w:t>
      </w:r>
      <w:r w:rsidR="001C0F79">
        <w:rPr>
          <w:rFonts w:ascii="Arial" w:hAnsi="Arial" w:cs="Arial"/>
          <w:bCs/>
          <w:sz w:val="18"/>
          <w:szCs w:val="18"/>
        </w:rPr>
        <w:t>ort Phillip Bay</w:t>
      </w:r>
      <w:r w:rsidR="00144A96">
        <w:rPr>
          <w:rFonts w:ascii="Arial" w:hAnsi="Arial" w:cs="Arial"/>
          <w:bCs/>
          <w:sz w:val="18"/>
          <w:szCs w:val="18"/>
        </w:rPr>
        <w:t xml:space="preserve"> </w:t>
      </w:r>
      <w:r w:rsidR="00A24A96">
        <w:rPr>
          <w:rFonts w:ascii="Arial" w:hAnsi="Arial" w:cs="Arial"/>
          <w:bCs/>
          <w:sz w:val="18"/>
          <w:szCs w:val="18"/>
        </w:rPr>
        <w:fldChar w:fldCharType="begin"/>
      </w:r>
      <w:r w:rsidR="00DE0648">
        <w:rPr>
          <w:rFonts w:ascii="Arial" w:hAnsi="Arial" w:cs="Arial"/>
          <w:bCs/>
          <w:sz w:val="18"/>
          <w:szCs w:val="18"/>
        </w:rPr>
        <w:instrText xml:space="preserve"> ADDIN EN.CITE &lt;EndNote&gt;&lt;Cite&gt;&lt;Author&gt;Hirst&lt;/Author&gt;&lt;Year&gt;2014&lt;/Year&gt;&lt;RecNum&gt;132&lt;/RecNum&gt;&lt;DisplayText&gt;(Hamer, Kemp et al. 2010, Hirst, Rees et al. 2014)&lt;/DisplayText&gt;&lt;record&gt;&lt;rec-number&gt;132&lt;/rec-number&gt;&lt;foreign-keys&gt;&lt;key app="EN" db-id="ws5f0rta6fewz6et2f1x2w24vd2xets9ts2t" timestamp="1574731838"&gt;132&lt;/key&gt;&lt;/foreign-keys&gt;&lt;ref-type name="Report"&gt;27&lt;/ref-type&gt;&lt;contributors&gt;&lt;authors&gt;&lt;author&gt;Hirst, A.&lt;/author&gt;&lt;author&gt;Rees, C.&lt;/author&gt;&lt;author&gt;Hamer, P.&lt;/author&gt;&lt;author&gt;Conron, S.&lt;/author&gt;&lt;author&gt;Kemp, J.&lt;/author&gt;&lt;/authors&gt;&lt;/contributors&gt;&lt;titles&gt;&lt;title&gt;The decline of sand flathead stocks in Port Phillip Bay: magnitude, causes and future prospects&lt;/title&gt;&lt;secondary-title&gt;Recreational Fishing Grant Program Research Report&lt;/secondary-title&gt;&lt;/titles&gt;&lt;pages&gt;63 &lt;/pages&gt;&lt;dates&gt;&lt;year&gt;2014&lt;/year&gt;&lt;pub-dates&gt;&lt;date&gt;November 2014&lt;/date&gt;&lt;/pub-dates&gt;&lt;/dates&gt;&lt;pub-location&gt;Queenscliff&lt;/pub-location&gt;&lt;publisher&gt;Fisheries Victoria&lt;/publisher&gt;&lt;urls&gt;&lt;/urls&gt;&lt;/record&gt;&lt;/Cite&gt;&lt;Cite&gt;&lt;Author&gt;Hamer&lt;/Author&gt;&lt;Year&gt;2010&lt;/Year&gt;&lt;RecNum&gt;133&lt;/RecNum&gt;&lt;record&gt;&lt;rec-number&gt;133&lt;/rec-number&gt;&lt;foreign-keys&gt;&lt;key app="EN" db-id="ws5f0rta6fewz6et2f1x2w24vd2xets9ts2t" timestamp="1574731976"&gt;133&lt;/key&gt;&lt;/foreign-keys&gt;&lt;ref-type name="Report"&gt;27&lt;/ref-type&gt;&lt;contributors&gt;&lt;authors&gt;&lt;author&gt;Hamer, P.A.&lt;/author&gt;&lt;author&gt;Kemp, J.E.&lt;/author&gt;&lt;author&gt;Kent, J.&lt;/author&gt;&lt;/authors&gt;&lt;/contributors&gt;&lt;titles&gt;&lt;title&gt;Analysis of existing data on sand flathead larval and juvenile recruitment in Port Phillip Bay&lt;/title&gt;&lt;secondary-title&gt;Fisheries Victoria Research Report Series &lt;/secondary-title&gt;&lt;/titles&gt;&lt;number&gt;50&lt;/number&gt;&lt;dates&gt;&lt;year&gt;2010&lt;/year&gt;&lt;/dates&gt;&lt;urls&gt;&lt;/urls&gt;&lt;/record&gt;&lt;/Cite&gt;&lt;/EndNote&gt;</w:instrText>
      </w:r>
      <w:r w:rsidR="00A24A96">
        <w:rPr>
          <w:rFonts w:ascii="Arial" w:hAnsi="Arial" w:cs="Arial"/>
          <w:bCs/>
          <w:sz w:val="18"/>
          <w:szCs w:val="18"/>
        </w:rPr>
        <w:fldChar w:fldCharType="separate"/>
      </w:r>
      <w:r w:rsidR="00DE0648">
        <w:rPr>
          <w:rFonts w:ascii="Arial" w:hAnsi="Arial" w:cs="Arial"/>
          <w:bCs/>
          <w:noProof/>
          <w:sz w:val="18"/>
          <w:szCs w:val="18"/>
        </w:rPr>
        <w:t>(Hamer, Kemp et al. 2010, Hirst, Rees et al. 2014)</w:t>
      </w:r>
      <w:r w:rsidR="00A24A96">
        <w:rPr>
          <w:rFonts w:ascii="Arial" w:hAnsi="Arial" w:cs="Arial"/>
          <w:bCs/>
          <w:sz w:val="18"/>
          <w:szCs w:val="18"/>
        </w:rPr>
        <w:fldChar w:fldCharType="end"/>
      </w:r>
      <w:r w:rsidR="00144A96">
        <w:rPr>
          <w:rFonts w:ascii="Arial" w:hAnsi="Arial" w:cs="Arial"/>
          <w:bCs/>
          <w:sz w:val="18"/>
          <w:szCs w:val="18"/>
        </w:rPr>
        <w:t>.</w:t>
      </w:r>
    </w:p>
    <w:p w14:paraId="1CB2E3BC" w14:textId="0B904521" w:rsidR="00C56FD7" w:rsidRDefault="007C0CD3" w:rsidP="00DF6DD3">
      <w:pPr>
        <w:tabs>
          <w:tab w:val="left" w:pos="284"/>
        </w:tabs>
        <w:spacing w:after="113" w:line="240" w:lineRule="atLeast"/>
        <w:jc w:val="both"/>
        <w:rPr>
          <w:rFonts w:ascii="Arial" w:hAnsi="Arial" w:cs="Arial"/>
          <w:sz w:val="18"/>
          <w:szCs w:val="18"/>
        </w:rPr>
      </w:pPr>
      <w:r w:rsidRPr="009B5342">
        <w:rPr>
          <w:rFonts w:ascii="Arial" w:hAnsi="Arial" w:cs="Arial"/>
          <w:sz w:val="18"/>
          <w:szCs w:val="18"/>
          <w:lang w:val="en-US"/>
        </w:rPr>
        <w:t>Stocking occurs in freshwater, estuarine and marine environments worldwide.</w:t>
      </w:r>
      <w:r w:rsidR="00757968">
        <w:rPr>
          <w:rFonts w:ascii="Arial" w:hAnsi="Arial" w:cs="Arial"/>
          <w:sz w:val="18"/>
          <w:szCs w:val="18"/>
          <w:lang w:val="en-US"/>
        </w:rPr>
        <w:t xml:space="preserve"> </w:t>
      </w:r>
      <w:r w:rsidRPr="009B5342">
        <w:rPr>
          <w:rFonts w:ascii="Arial" w:hAnsi="Arial" w:cs="Arial"/>
          <w:sz w:val="18"/>
          <w:szCs w:val="18"/>
          <w:lang w:val="en-US"/>
        </w:rPr>
        <w:t xml:space="preserve">Marine stock enhancement occurs in coastal waters, bays, estuaries and coastal lagoons </w:t>
      </w:r>
      <w:r w:rsidR="006F34F8">
        <w:rPr>
          <w:rFonts w:ascii="Arial" w:hAnsi="Arial" w:cs="Arial"/>
          <w:sz w:val="18"/>
          <w:szCs w:val="18"/>
          <w:lang w:val="en-US"/>
        </w:rPr>
        <w:fldChar w:fldCharType="begin">
          <w:fldData xml:space="preserve">PEVuZE5vdGU+PENpdGU+PEF1dGhvcj5CZWxsPC9BdXRob3I+PFllYXI+MjAwODwvWWVhcj48UmVj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</w:fldData>
        </w:fldChar>
      </w:r>
      <w:r w:rsidR="00DE0648">
        <w:rPr>
          <w:rFonts w:ascii="Arial" w:hAnsi="Arial" w:cs="Arial"/>
          <w:sz w:val="18"/>
          <w:szCs w:val="18"/>
          <w:lang w:val="en-US"/>
        </w:rPr>
        <w:instrText xml:space="preserve"> ADDIN EN.CITE </w:instrText>
      </w:r>
      <w:r w:rsidR="00DE0648">
        <w:rPr>
          <w:rFonts w:ascii="Arial" w:hAnsi="Arial" w:cs="Arial"/>
          <w:sz w:val="18"/>
          <w:szCs w:val="18"/>
          <w:lang w:val="en-US"/>
        </w:rPr>
        <w:fldChar w:fldCharType="begin">
          <w:fldData xml:space="preserve">PEVuZE5vdGU+PENpdGU+PEF1dGhvcj5CZWxsPC9BdXRob3I+PFllYXI+MjAwODwvWWVhcj48UmVj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</w:fldData>
        </w:fldChar>
      </w:r>
      <w:r w:rsidR="00DE0648">
        <w:rPr>
          <w:rFonts w:ascii="Arial" w:hAnsi="Arial" w:cs="Arial"/>
          <w:sz w:val="18"/>
          <w:szCs w:val="18"/>
          <w:lang w:val="en-US"/>
        </w:rPr>
        <w:instrText xml:space="preserve"> ADDIN EN.CITE.DATA </w:instrText>
      </w:r>
      <w:r w:rsidR="00DE0648">
        <w:rPr>
          <w:rFonts w:ascii="Arial" w:hAnsi="Arial" w:cs="Arial"/>
          <w:sz w:val="18"/>
          <w:szCs w:val="18"/>
          <w:lang w:val="en-US"/>
        </w:rPr>
      </w:r>
      <w:r w:rsidR="00DE0648">
        <w:rPr>
          <w:rFonts w:ascii="Arial" w:hAnsi="Arial" w:cs="Arial"/>
          <w:sz w:val="18"/>
          <w:szCs w:val="18"/>
          <w:lang w:val="en-US"/>
        </w:rPr>
        <w:fldChar w:fldCharType="end"/>
      </w:r>
      <w:r w:rsidR="006F34F8">
        <w:rPr>
          <w:rFonts w:ascii="Arial" w:hAnsi="Arial" w:cs="Arial"/>
          <w:sz w:val="18"/>
          <w:szCs w:val="18"/>
          <w:lang w:val="en-US"/>
        </w:rPr>
      </w:r>
      <w:r w:rsidR="006F34F8">
        <w:rPr>
          <w:rFonts w:ascii="Arial" w:hAnsi="Arial" w:cs="Arial"/>
          <w:sz w:val="18"/>
          <w:szCs w:val="18"/>
          <w:lang w:val="en-US"/>
        </w:rPr>
        <w:fldChar w:fldCharType="separate"/>
      </w:r>
      <w:r w:rsidR="00DE0648">
        <w:rPr>
          <w:rFonts w:ascii="Arial" w:hAnsi="Arial" w:cs="Arial"/>
          <w:noProof/>
          <w:sz w:val="18"/>
          <w:szCs w:val="18"/>
          <w:lang w:val="en-US"/>
        </w:rPr>
        <w:t>(Taylor, Palmer et al. 2005, Taylor 2006, Bell, Leber et al. 2008, see also http://www.searanching.org)</w:t>
      </w:r>
      <w:r w:rsidR="006F34F8">
        <w:rPr>
          <w:rFonts w:ascii="Arial" w:hAnsi="Arial" w:cs="Arial"/>
          <w:sz w:val="18"/>
          <w:szCs w:val="18"/>
          <w:lang w:val="en-US"/>
        </w:rPr>
        <w:fldChar w:fldCharType="end"/>
      </w:r>
      <w:r w:rsidR="00A86777" w:rsidRPr="00A86777">
        <w:rPr>
          <w:rFonts w:ascii="Arial" w:hAnsi="Arial" w:cs="Arial"/>
          <w:sz w:val="18"/>
          <w:szCs w:val="18"/>
          <w:lang w:val="en-US"/>
        </w:rPr>
        <w:t>.</w:t>
      </w:r>
      <w:r w:rsidRPr="009B5342">
        <w:rPr>
          <w:rFonts w:ascii="Arial" w:hAnsi="Arial" w:cs="Arial"/>
          <w:sz w:val="18"/>
          <w:szCs w:val="18"/>
          <w:lang w:val="en-US"/>
        </w:rPr>
        <w:t xml:space="preserve">  In developed countries there is a </w:t>
      </w:r>
      <w:r w:rsidR="00A86777" w:rsidRPr="00A86777">
        <w:rPr>
          <w:rFonts w:ascii="Arial" w:hAnsi="Arial" w:cs="Arial"/>
          <w:sz w:val="18"/>
          <w:szCs w:val="18"/>
          <w:lang w:val="en-US"/>
        </w:rPr>
        <w:t xml:space="preserve">demand for stocking of marine and estuarine environments from the recreational fishing sector </w:t>
      </w:r>
      <w:r w:rsidR="00C23B4B">
        <w:rPr>
          <w:rFonts w:ascii="Arial" w:hAnsi="Arial" w:cs="Arial"/>
          <w:sz w:val="18"/>
          <w:szCs w:val="18"/>
          <w:lang w:val="en-US"/>
        </w:rPr>
        <w:fldChar w:fldCharType="begin"/>
      </w:r>
      <w:r w:rsidR="00C23B4B">
        <w:rPr>
          <w:rFonts w:ascii="Arial" w:hAnsi="Arial" w:cs="Arial"/>
          <w:sz w:val="18"/>
          <w:szCs w:val="18"/>
          <w:lang w:val="en-US"/>
        </w:rPr>
        <w:instrText xml:space="preserve"> ADDIN EN.CITE &lt;EndNote&gt;&lt;Cite&gt;&lt;Author&gt;Loneragan&lt;/Author&gt;&lt;Year&gt;2015&lt;/Year&gt;&lt;RecNum&gt;137&lt;/RecNum&gt;&lt;DisplayText&gt;(Loneragan 2015)&lt;/DisplayText&gt;&lt;record&gt;&lt;rec-number&gt;137&lt;/rec-number&gt;&lt;foreign-keys&gt;&lt;key app="EN" db-id="ws5f0rta6fewz6et2f1x2w24vd2xets9ts2t" timestamp="1574987172"&gt;137&lt;/key&gt;&lt;/foreign-keys&gt;&lt;ref-type name="Report"&gt;27&lt;/ref-type&gt;&lt;contributors&gt;&lt;authors&gt;&lt;author&gt;Loneragan, N.&lt;/author&gt;&lt;/authors&gt;&lt;/contributors&gt;&lt;titles&gt;&lt;title&gt;Marine stock enhancements and CBF: perspectives from countries with different fisheries objectives and aquaculture systems&lt;/title&gt;&lt;secondary-title&gt;Report of the APFIC/FAO Regional Consultation: Improving the contribution of culture-based fisheries and fishery enhancements in inland waters to Blue Growth&lt;/secondary-title&gt;&lt;/titles&gt;&lt;pages&gt;52 p., pp. 27-29&lt;/pages&gt;&lt;dates&gt;&lt;year&gt;2015&lt;/year&gt;&lt;pub-dates&gt;&lt;date&gt;25–27 May 2015&lt;/date&gt;&lt;/pub-dates&gt;&lt;/dates&gt;&lt;pub-location&gt;Jetwing Blue Hotel, Negombo, Sri Lanka&lt;/pub-location&gt;&lt;isbn&gt;RAP Publication 2015/08&lt;/isbn&gt;&lt;urls&gt;&lt;/urls&gt;&lt;/record&gt;&lt;/Cite&gt;&lt;/EndNote&gt;</w:instrText>
      </w:r>
      <w:r w:rsidR="00C23B4B">
        <w:rPr>
          <w:rFonts w:ascii="Arial" w:hAnsi="Arial" w:cs="Arial"/>
          <w:sz w:val="18"/>
          <w:szCs w:val="18"/>
          <w:lang w:val="en-US"/>
        </w:rPr>
        <w:fldChar w:fldCharType="separate"/>
      </w:r>
      <w:r w:rsidR="00C23B4B">
        <w:rPr>
          <w:rFonts w:ascii="Arial" w:hAnsi="Arial" w:cs="Arial"/>
          <w:noProof/>
          <w:sz w:val="18"/>
          <w:szCs w:val="18"/>
          <w:lang w:val="en-US"/>
        </w:rPr>
        <w:t>(Loneragan 2015)</w:t>
      </w:r>
      <w:r w:rsidR="00C23B4B">
        <w:rPr>
          <w:rFonts w:ascii="Arial" w:hAnsi="Arial" w:cs="Arial"/>
          <w:sz w:val="18"/>
          <w:szCs w:val="18"/>
          <w:lang w:val="en-US"/>
        </w:rPr>
        <w:fldChar w:fldCharType="end"/>
      </w:r>
      <w:r w:rsidR="00A86777" w:rsidRPr="00A86777">
        <w:rPr>
          <w:rFonts w:ascii="Arial" w:hAnsi="Arial" w:cs="Arial"/>
          <w:sz w:val="18"/>
          <w:szCs w:val="18"/>
          <w:lang w:val="en-US"/>
        </w:rPr>
        <w:t xml:space="preserve">, and not surprising this demand is growing in Victoria </w:t>
      </w:r>
      <w:r w:rsidR="006D32F8">
        <w:rPr>
          <w:rFonts w:ascii="Arial" w:hAnsi="Arial" w:cs="Arial"/>
          <w:sz w:val="18"/>
          <w:szCs w:val="18"/>
          <w:lang w:val="en-US"/>
        </w:rPr>
        <w:fldChar w:fldCharType="begin"/>
      </w:r>
      <w:r w:rsidR="00DE0648">
        <w:rPr>
          <w:rFonts w:ascii="Arial" w:hAnsi="Arial" w:cs="Arial"/>
          <w:sz w:val="18"/>
          <w:szCs w:val="18"/>
          <w:lang w:val="en-US"/>
        </w:rPr>
        <w:instrText xml:space="preserve"> ADDIN EN.CITE &lt;EndNote&gt;&lt;Cite&gt;&lt;Author&gt;Foundation&lt;/Author&gt;&lt;Year&gt;2009&lt;/Year&gt;&lt;RecNum&gt;138&lt;/RecNum&gt;&lt;DisplayText&gt;(Foundation 2009, Taylor 2010)&lt;/DisplayText&gt;&lt;record&gt;&lt;rec-number&gt;138&lt;/rec-number&gt;&lt;foreign-keys&gt;&lt;key app="EN" db-id="ws5f0rta6fewz6et2f1x2w24vd2xets9ts2t" timestamp="1574987305"&gt;138&lt;/key&gt;&lt;/foreign-keys&gt;&lt;ref-type name="Conference Proceedings"&gt;10&lt;/ref-type&gt;&lt;contributors&gt;&lt;authors&gt;&lt;author&gt;Futurefish Foundation&lt;/author&gt;&lt;/authors&gt;&lt;/contributors&gt;&lt;titles&gt;&lt;title&gt;Recreational Fishing Forum. MARINE STOCKING TRIAL FOR VICTORIAN COASTAL WATERS.  An opportunity for recreational fishers and Fisheries Victoria to discuss implementing a marine stocking trial in Victorian coastal waters. &lt;/title&gt;&lt;secondary-title&gt;Recreational Fishing Forum No. 4. &lt;/secondary-title&gt;&lt;/titles&gt;&lt;pages&gt;28 &lt;/pages&gt;&lt;dates&gt;&lt;year&gt;2009&lt;/year&gt;&lt;/dates&gt;&lt;publisher&gt;Futurefish Foundation&lt;/publisher&gt;&lt;urls&gt;&lt;/urls&gt;&lt;/record&gt;&lt;/Cite&gt;&lt;Cite&gt;&lt;Author&gt;Taylor&lt;/Author&gt;&lt;Year&gt;2010&lt;/Year&gt;&lt;RecNum&gt;139&lt;/RecNum&gt;&lt;record&gt;&lt;rec-number&gt;139&lt;/rec-number&gt;&lt;foreign-keys&gt;&lt;key app="EN" db-id="ws5f0rta6fewz6et2f1x2w24vd2xets9ts2t" timestamp="1574987585"&gt;139&lt;/key&gt;&lt;/foreign-keys&gt;&lt;ref-type name="Report"&gt;27&lt;/ref-type&gt;&lt;contributors&gt;&lt;authors&gt;&lt;author&gt;Taylor, M.D.&lt;/author&gt;&lt;/authors&gt;&lt;/contributors&gt;&lt;titles&gt;&lt;title&gt;Marine stocking in Victoria: a preliminary assessment of the potential suitability of Victorian waters selected for fish releases&lt;/title&gt;&lt;/titles&gt;&lt;dates&gt;&lt;year&gt;2010&lt;/year&gt;&lt;/dates&gt;&lt;pub-location&gt;Sydney&lt;/pub-location&gt;&lt;publisher&gt;UNSW Global&lt;/publisher&gt;&lt;urls&gt;&lt;/urls&gt;&lt;/record&gt;&lt;/Cite&gt;&lt;/EndNote&gt;</w:instrText>
      </w:r>
      <w:r w:rsidR="006D32F8">
        <w:rPr>
          <w:rFonts w:ascii="Arial" w:hAnsi="Arial" w:cs="Arial"/>
          <w:sz w:val="18"/>
          <w:szCs w:val="18"/>
          <w:lang w:val="en-US"/>
        </w:rPr>
        <w:fldChar w:fldCharType="separate"/>
      </w:r>
      <w:r w:rsidR="00DE0648">
        <w:rPr>
          <w:rFonts w:ascii="Arial" w:hAnsi="Arial" w:cs="Arial"/>
          <w:noProof/>
          <w:sz w:val="18"/>
          <w:szCs w:val="18"/>
          <w:lang w:val="en-US"/>
        </w:rPr>
        <w:t>(Foundation 2009, Taylor 2010)</w:t>
      </w:r>
      <w:r w:rsidR="006D32F8">
        <w:rPr>
          <w:rFonts w:ascii="Arial" w:hAnsi="Arial" w:cs="Arial"/>
          <w:sz w:val="18"/>
          <w:szCs w:val="18"/>
          <w:lang w:val="en-US"/>
        </w:rPr>
        <w:fldChar w:fldCharType="end"/>
      </w:r>
      <w:r w:rsidR="00A86777" w:rsidRPr="00A86777">
        <w:rPr>
          <w:rFonts w:ascii="Arial" w:hAnsi="Arial" w:cs="Arial"/>
          <w:sz w:val="18"/>
          <w:szCs w:val="18"/>
          <w:lang w:val="en-US"/>
        </w:rPr>
        <w:t xml:space="preserve">. </w:t>
      </w:r>
      <w:r w:rsidRPr="009B5342">
        <w:rPr>
          <w:rFonts w:ascii="Arial" w:hAnsi="Arial" w:cs="Arial"/>
          <w:sz w:val="18"/>
          <w:szCs w:val="18"/>
        </w:rPr>
        <w:t>However, not all stocking programs are successful</w:t>
      </w:r>
      <w:r w:rsidR="009C48D3">
        <w:rPr>
          <w:rFonts w:ascii="Arial" w:hAnsi="Arial" w:cs="Arial"/>
          <w:sz w:val="18"/>
          <w:szCs w:val="18"/>
        </w:rPr>
        <w:t xml:space="preserve"> or are likely to be successful</w:t>
      </w:r>
      <w:r w:rsidRPr="009B5342">
        <w:rPr>
          <w:rFonts w:ascii="Arial" w:hAnsi="Arial" w:cs="Arial"/>
          <w:sz w:val="18"/>
          <w:szCs w:val="18"/>
        </w:rPr>
        <w:t>.  While some have increased yields and generated economic and social benefits, others have either failed to live up to expectations, or their effectiveness have not, or could not be, assessed.  Consequently, a responsible approach to stocking, with well-defined management objectives and rationale for stocking</w:t>
      </w:r>
      <w:r w:rsidR="00FD51AF">
        <w:rPr>
          <w:rFonts w:ascii="Arial" w:hAnsi="Arial" w:cs="Arial"/>
          <w:sz w:val="18"/>
          <w:szCs w:val="18"/>
        </w:rPr>
        <w:t xml:space="preserve"> is an important first step. However, any stock</w:t>
      </w:r>
      <w:r w:rsidR="00AD1959">
        <w:rPr>
          <w:rFonts w:ascii="Arial" w:hAnsi="Arial" w:cs="Arial"/>
          <w:sz w:val="18"/>
          <w:szCs w:val="18"/>
        </w:rPr>
        <w:t>ing</w:t>
      </w:r>
      <w:r w:rsidR="00FD51AF">
        <w:rPr>
          <w:rFonts w:ascii="Arial" w:hAnsi="Arial" w:cs="Arial"/>
          <w:sz w:val="18"/>
          <w:szCs w:val="18"/>
        </w:rPr>
        <w:t xml:space="preserve"> program should include </w:t>
      </w:r>
      <w:r w:rsidRPr="009B5342">
        <w:rPr>
          <w:rFonts w:ascii="Arial" w:hAnsi="Arial" w:cs="Arial"/>
          <w:sz w:val="18"/>
          <w:szCs w:val="18"/>
        </w:rPr>
        <w:t xml:space="preserve">plans for monitoring and evaluation, </w:t>
      </w:r>
      <w:r w:rsidR="007A7B2E">
        <w:rPr>
          <w:rFonts w:ascii="Arial" w:hAnsi="Arial" w:cs="Arial"/>
          <w:sz w:val="18"/>
          <w:szCs w:val="18"/>
        </w:rPr>
        <w:t>to support continuous lea</w:t>
      </w:r>
      <w:r w:rsidR="00C56FD7">
        <w:rPr>
          <w:rFonts w:ascii="Arial" w:hAnsi="Arial" w:cs="Arial"/>
          <w:sz w:val="18"/>
          <w:szCs w:val="18"/>
        </w:rPr>
        <w:t>r</w:t>
      </w:r>
      <w:r w:rsidR="007A7B2E">
        <w:rPr>
          <w:rFonts w:ascii="Arial" w:hAnsi="Arial" w:cs="Arial"/>
          <w:sz w:val="18"/>
          <w:szCs w:val="18"/>
        </w:rPr>
        <w:t>ning and understanding of value for money</w:t>
      </w:r>
      <w:r w:rsidRPr="009B5342">
        <w:rPr>
          <w:rFonts w:ascii="Arial" w:hAnsi="Arial" w:cs="Arial"/>
          <w:sz w:val="18"/>
          <w:szCs w:val="18"/>
        </w:rPr>
        <w:t xml:space="preserve">. </w:t>
      </w:r>
    </w:p>
    <w:p w14:paraId="7B5B8972" w14:textId="1AB7C701" w:rsidR="007C0CD3" w:rsidRPr="00E44AF4" w:rsidRDefault="007C0CD3" w:rsidP="00DF6DD3">
      <w:pPr>
        <w:tabs>
          <w:tab w:val="left" w:pos="284"/>
        </w:tabs>
        <w:spacing w:after="113" w:line="240" w:lineRule="atLeast"/>
        <w:jc w:val="both"/>
        <w:rPr>
          <w:rFonts w:ascii="Arial" w:hAnsi="Arial" w:cs="Arial"/>
          <w:sz w:val="18"/>
          <w:szCs w:val="18"/>
          <w:lang w:val="en-US"/>
        </w:rPr>
      </w:pPr>
      <w:r w:rsidRPr="009B5342">
        <w:rPr>
          <w:rFonts w:ascii="Arial" w:hAnsi="Arial" w:cs="Arial"/>
          <w:sz w:val="18"/>
          <w:szCs w:val="18"/>
        </w:rPr>
        <w:t xml:space="preserve">Ten principles for responsible marine release programmes have been identified by the </w:t>
      </w:r>
      <w:r w:rsidRPr="009B5342">
        <w:rPr>
          <w:rFonts w:ascii="Arial" w:hAnsi="Arial" w:cs="Arial"/>
          <w:i/>
          <w:sz w:val="18"/>
          <w:szCs w:val="18"/>
        </w:rPr>
        <w:t>International Symposia on Stock Enhancement and Sea Ranching</w:t>
      </w:r>
      <w:r w:rsidRPr="009B5342">
        <w:rPr>
          <w:rFonts w:ascii="Arial" w:hAnsi="Arial" w:cs="Arial"/>
          <w:sz w:val="18"/>
          <w:szCs w:val="18"/>
        </w:rPr>
        <w:t xml:space="preserve"> (ISSESR) (</w:t>
      </w:r>
      <w:hyperlink r:id="rId63" w:history="1">
        <w:r w:rsidRPr="009B5342">
          <w:rPr>
            <w:rStyle w:val="Hyperlink"/>
            <w:rFonts w:ascii="Arial" w:hAnsi="Arial" w:cs="Arial"/>
            <w:sz w:val="18"/>
            <w:szCs w:val="18"/>
          </w:rPr>
          <w:t>http://www.searanching.org</w:t>
        </w:r>
      </w:hyperlink>
      <w:r w:rsidRPr="009B5342">
        <w:rPr>
          <w:rFonts w:ascii="Arial" w:hAnsi="Arial" w:cs="Arial"/>
          <w:sz w:val="18"/>
          <w:szCs w:val="18"/>
        </w:rPr>
        <w:t xml:space="preserve">) </w:t>
      </w:r>
      <w:r w:rsidR="001E50FA">
        <w:rPr>
          <w:rFonts w:ascii="Arial" w:hAnsi="Arial" w:cs="Arial"/>
          <w:sz w:val="18"/>
          <w:szCs w:val="18"/>
        </w:rPr>
        <w:fldChar w:fldCharType="begin">
          <w:fldData xml:space="preserve">PEVuZE5vdGU+PENpdGU+PEF1dGhvcj5CbGFua2Vuc2hpcDwvQXV0aG9yPjxZZWFyPjE5OTU8L1ll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</w:fldData>
        </w:fldChar>
      </w:r>
      <w:r w:rsidR="00DE0648">
        <w:rPr>
          <w:rFonts w:ascii="Arial" w:hAnsi="Arial" w:cs="Arial"/>
          <w:sz w:val="18"/>
          <w:szCs w:val="18"/>
        </w:rPr>
        <w:instrText xml:space="preserve"> ADDIN EN.CITE </w:instrText>
      </w:r>
      <w:r w:rsidR="00DE0648">
        <w:rPr>
          <w:rFonts w:ascii="Arial" w:hAnsi="Arial" w:cs="Arial"/>
          <w:sz w:val="18"/>
          <w:szCs w:val="18"/>
        </w:rPr>
        <w:fldChar w:fldCharType="begin">
          <w:fldData xml:space="preserve">PEVuZE5vdGU+PENpdGU+PEF1dGhvcj5CbGFua2Vuc2hpcDwvQXV0aG9yPjxZZWFyPjE5OTU8L1ll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</w:fldData>
        </w:fldChar>
      </w:r>
      <w:r w:rsidR="00DE0648">
        <w:rPr>
          <w:rFonts w:ascii="Arial" w:hAnsi="Arial" w:cs="Arial"/>
          <w:sz w:val="18"/>
          <w:szCs w:val="18"/>
        </w:rPr>
        <w:instrText xml:space="preserve"> ADDIN EN.CITE.DATA </w:instrText>
      </w:r>
      <w:r w:rsidR="00DE0648">
        <w:rPr>
          <w:rFonts w:ascii="Arial" w:hAnsi="Arial" w:cs="Arial"/>
          <w:sz w:val="18"/>
          <w:szCs w:val="18"/>
        </w:rPr>
      </w:r>
      <w:r w:rsidR="00DE0648">
        <w:rPr>
          <w:rFonts w:ascii="Arial" w:hAnsi="Arial" w:cs="Arial"/>
          <w:sz w:val="18"/>
          <w:szCs w:val="18"/>
        </w:rPr>
        <w:fldChar w:fldCharType="end"/>
      </w:r>
      <w:r w:rsidR="001E50FA">
        <w:rPr>
          <w:rFonts w:ascii="Arial" w:hAnsi="Arial" w:cs="Arial"/>
          <w:sz w:val="18"/>
          <w:szCs w:val="18"/>
        </w:rPr>
      </w:r>
      <w:r w:rsidR="001E50FA">
        <w:rPr>
          <w:rFonts w:ascii="Arial" w:hAnsi="Arial" w:cs="Arial"/>
          <w:sz w:val="18"/>
          <w:szCs w:val="18"/>
        </w:rPr>
        <w:fldChar w:fldCharType="separate"/>
      </w:r>
      <w:r w:rsidR="00DE0648">
        <w:rPr>
          <w:rFonts w:ascii="Arial" w:hAnsi="Arial" w:cs="Arial"/>
          <w:noProof/>
          <w:sz w:val="18"/>
          <w:szCs w:val="18"/>
        </w:rPr>
        <w:t>(Blankenship and Lee 1995, Blankenship and Leber 1996, Lorenzen, Leber et al. 2010)</w:t>
      </w:r>
      <w:r w:rsidR="001E50FA">
        <w:rPr>
          <w:rFonts w:ascii="Arial" w:hAnsi="Arial" w:cs="Arial"/>
          <w:sz w:val="18"/>
          <w:szCs w:val="18"/>
        </w:rPr>
        <w:fldChar w:fldCharType="end"/>
      </w:r>
      <w:r w:rsidR="00A86777" w:rsidRPr="00A86777">
        <w:rPr>
          <w:rFonts w:ascii="Arial" w:hAnsi="Arial" w:cs="Arial"/>
          <w:sz w:val="18"/>
          <w:szCs w:val="18"/>
        </w:rPr>
        <w:t xml:space="preserve">, </w:t>
      </w:r>
      <w:r w:rsidRPr="009B5342">
        <w:rPr>
          <w:rFonts w:ascii="Arial" w:hAnsi="Arial" w:cs="Arial"/>
          <w:sz w:val="18"/>
          <w:szCs w:val="18"/>
        </w:rPr>
        <w:t>which are:</w:t>
      </w:r>
    </w:p>
    <w:p w14:paraId="30D12BB5" w14:textId="77777777" w:rsidR="009B5342" w:rsidRPr="009B5342" w:rsidRDefault="009B5342" w:rsidP="00DF6DD3">
      <w:pPr>
        <w:tabs>
          <w:tab w:val="left" w:pos="284"/>
        </w:tabs>
        <w:spacing w:after="113" w:line="240" w:lineRule="atLeast"/>
        <w:jc w:val="both"/>
        <w:rPr>
          <w:rFonts w:ascii="Arial" w:hAnsi="Arial" w:cs="Arial"/>
          <w:sz w:val="18"/>
          <w:szCs w:val="18"/>
        </w:rPr>
      </w:pPr>
    </w:p>
    <w:p w14:paraId="01B4D959" w14:textId="77777777" w:rsidR="007C0CD3" w:rsidRPr="009B5342" w:rsidRDefault="007C0CD3" w:rsidP="00DF6DD3">
      <w:pPr>
        <w:tabs>
          <w:tab w:val="left" w:pos="284"/>
        </w:tabs>
        <w:spacing w:after="113" w:line="240" w:lineRule="atLeast"/>
        <w:ind w:left="426"/>
        <w:jc w:val="both"/>
        <w:rPr>
          <w:rFonts w:ascii="Arial" w:hAnsi="Arial" w:cs="Arial"/>
          <w:sz w:val="18"/>
          <w:szCs w:val="18"/>
        </w:rPr>
      </w:pPr>
      <w:r w:rsidRPr="009B5342">
        <w:rPr>
          <w:rFonts w:ascii="Arial" w:hAnsi="Arial" w:cs="Arial"/>
          <w:sz w:val="18"/>
          <w:szCs w:val="18"/>
        </w:rPr>
        <w:t>1. Prioritize and select target species</w:t>
      </w:r>
    </w:p>
    <w:p w14:paraId="1202D36C" w14:textId="77777777" w:rsidR="007C0CD3" w:rsidRPr="009B5342" w:rsidRDefault="007C0CD3" w:rsidP="00DF6DD3">
      <w:pPr>
        <w:tabs>
          <w:tab w:val="left" w:pos="284"/>
        </w:tabs>
        <w:spacing w:after="113" w:line="240" w:lineRule="atLeast"/>
        <w:ind w:left="426"/>
        <w:jc w:val="both"/>
        <w:rPr>
          <w:rFonts w:ascii="Arial" w:hAnsi="Arial" w:cs="Arial"/>
          <w:sz w:val="18"/>
          <w:szCs w:val="18"/>
        </w:rPr>
      </w:pPr>
      <w:r w:rsidRPr="009B5342">
        <w:rPr>
          <w:rFonts w:ascii="Arial" w:hAnsi="Arial" w:cs="Arial"/>
          <w:sz w:val="18"/>
          <w:szCs w:val="18"/>
        </w:rPr>
        <w:t>2. Develop a management plan</w:t>
      </w:r>
    </w:p>
    <w:p w14:paraId="11759089" w14:textId="77777777" w:rsidR="007C0CD3" w:rsidRPr="009B5342" w:rsidRDefault="007C0CD3" w:rsidP="00DF6DD3">
      <w:pPr>
        <w:tabs>
          <w:tab w:val="left" w:pos="284"/>
        </w:tabs>
        <w:spacing w:after="113" w:line="240" w:lineRule="atLeast"/>
        <w:ind w:left="426"/>
        <w:jc w:val="both"/>
        <w:rPr>
          <w:rFonts w:ascii="Arial" w:hAnsi="Arial" w:cs="Arial"/>
          <w:sz w:val="18"/>
          <w:szCs w:val="18"/>
        </w:rPr>
      </w:pPr>
      <w:r w:rsidRPr="009B5342">
        <w:rPr>
          <w:rFonts w:ascii="Arial" w:hAnsi="Arial" w:cs="Arial"/>
          <w:sz w:val="18"/>
          <w:szCs w:val="18"/>
        </w:rPr>
        <w:t>3. Define measures of success</w:t>
      </w:r>
    </w:p>
    <w:p w14:paraId="66368805" w14:textId="77777777" w:rsidR="007C0CD3" w:rsidRPr="009B5342" w:rsidRDefault="007C0CD3" w:rsidP="00DF6DD3">
      <w:pPr>
        <w:tabs>
          <w:tab w:val="left" w:pos="284"/>
        </w:tabs>
        <w:spacing w:after="113" w:line="240" w:lineRule="atLeast"/>
        <w:ind w:left="426"/>
        <w:jc w:val="both"/>
        <w:rPr>
          <w:rFonts w:ascii="Arial" w:hAnsi="Arial" w:cs="Arial"/>
          <w:sz w:val="18"/>
          <w:szCs w:val="18"/>
        </w:rPr>
      </w:pPr>
      <w:r w:rsidRPr="009B5342">
        <w:rPr>
          <w:rFonts w:ascii="Arial" w:hAnsi="Arial" w:cs="Arial"/>
          <w:sz w:val="18"/>
          <w:szCs w:val="18"/>
        </w:rPr>
        <w:t>4. Use genetic resources management</w:t>
      </w:r>
    </w:p>
    <w:p w14:paraId="550D271E" w14:textId="77777777" w:rsidR="007C0CD3" w:rsidRPr="009B5342" w:rsidRDefault="007C0CD3" w:rsidP="00DF6DD3">
      <w:pPr>
        <w:tabs>
          <w:tab w:val="left" w:pos="284"/>
        </w:tabs>
        <w:spacing w:after="113" w:line="240" w:lineRule="atLeast"/>
        <w:ind w:left="426"/>
        <w:jc w:val="both"/>
        <w:rPr>
          <w:rFonts w:ascii="Arial" w:hAnsi="Arial" w:cs="Arial"/>
          <w:sz w:val="18"/>
          <w:szCs w:val="18"/>
        </w:rPr>
      </w:pPr>
      <w:r w:rsidRPr="009B5342">
        <w:rPr>
          <w:rFonts w:ascii="Arial" w:hAnsi="Arial" w:cs="Arial"/>
          <w:sz w:val="18"/>
          <w:szCs w:val="18"/>
        </w:rPr>
        <w:t>5. Use disease and health management</w:t>
      </w:r>
    </w:p>
    <w:p w14:paraId="74A29B0A" w14:textId="77777777" w:rsidR="007C0CD3" w:rsidRPr="009B5342" w:rsidRDefault="007C0CD3" w:rsidP="00DF6DD3">
      <w:pPr>
        <w:tabs>
          <w:tab w:val="left" w:pos="284"/>
        </w:tabs>
        <w:spacing w:after="113" w:line="240" w:lineRule="atLeast"/>
        <w:ind w:left="426"/>
        <w:jc w:val="both"/>
        <w:rPr>
          <w:rFonts w:ascii="Arial" w:hAnsi="Arial" w:cs="Arial"/>
          <w:sz w:val="18"/>
          <w:szCs w:val="18"/>
        </w:rPr>
      </w:pPr>
      <w:r w:rsidRPr="009B5342">
        <w:rPr>
          <w:rFonts w:ascii="Arial" w:hAnsi="Arial" w:cs="Arial"/>
          <w:sz w:val="18"/>
          <w:szCs w:val="18"/>
        </w:rPr>
        <w:t>6. Develop restocking objectives and tactics</w:t>
      </w:r>
    </w:p>
    <w:p w14:paraId="1D22B31D" w14:textId="77777777" w:rsidR="007C0CD3" w:rsidRPr="009B5342" w:rsidRDefault="007C0CD3" w:rsidP="00DF6DD3">
      <w:pPr>
        <w:tabs>
          <w:tab w:val="left" w:pos="284"/>
        </w:tabs>
        <w:spacing w:after="113" w:line="240" w:lineRule="atLeast"/>
        <w:ind w:left="426"/>
        <w:jc w:val="both"/>
        <w:rPr>
          <w:rFonts w:ascii="Arial" w:hAnsi="Arial" w:cs="Arial"/>
          <w:sz w:val="18"/>
          <w:szCs w:val="18"/>
        </w:rPr>
      </w:pPr>
      <w:r w:rsidRPr="009B5342">
        <w:rPr>
          <w:rFonts w:ascii="Arial" w:hAnsi="Arial" w:cs="Arial"/>
          <w:sz w:val="18"/>
          <w:szCs w:val="18"/>
        </w:rPr>
        <w:t>7. Identify released individuals and assess stocking effects</w:t>
      </w:r>
    </w:p>
    <w:p w14:paraId="573E2957" w14:textId="77777777" w:rsidR="007C0CD3" w:rsidRPr="009B5342" w:rsidRDefault="007C0CD3" w:rsidP="00DF6DD3">
      <w:pPr>
        <w:tabs>
          <w:tab w:val="left" w:pos="284"/>
        </w:tabs>
        <w:spacing w:after="113" w:line="240" w:lineRule="atLeast"/>
        <w:ind w:left="426"/>
        <w:jc w:val="both"/>
        <w:rPr>
          <w:rFonts w:ascii="Arial" w:hAnsi="Arial" w:cs="Arial"/>
          <w:sz w:val="18"/>
          <w:szCs w:val="18"/>
        </w:rPr>
      </w:pPr>
      <w:r w:rsidRPr="009B5342">
        <w:rPr>
          <w:rFonts w:ascii="Arial" w:hAnsi="Arial" w:cs="Arial"/>
          <w:sz w:val="18"/>
          <w:szCs w:val="18"/>
        </w:rPr>
        <w:t>8. Identify optimum release strategies</w:t>
      </w:r>
    </w:p>
    <w:p w14:paraId="06C4C53A" w14:textId="77777777" w:rsidR="007C0CD3" w:rsidRPr="009B5342" w:rsidRDefault="007C0CD3" w:rsidP="00DF6DD3">
      <w:pPr>
        <w:tabs>
          <w:tab w:val="left" w:pos="284"/>
        </w:tabs>
        <w:spacing w:after="113" w:line="240" w:lineRule="atLeast"/>
        <w:ind w:left="426"/>
        <w:jc w:val="both"/>
        <w:rPr>
          <w:rFonts w:ascii="Arial" w:hAnsi="Arial" w:cs="Arial"/>
          <w:sz w:val="18"/>
          <w:szCs w:val="18"/>
        </w:rPr>
      </w:pPr>
      <w:r w:rsidRPr="009B5342">
        <w:rPr>
          <w:rFonts w:ascii="Arial" w:hAnsi="Arial" w:cs="Arial"/>
          <w:sz w:val="18"/>
          <w:szCs w:val="18"/>
        </w:rPr>
        <w:t>9. Identify economic and policy objectives</w:t>
      </w:r>
    </w:p>
    <w:p w14:paraId="281F4AC2" w14:textId="23983A24" w:rsidR="001D5B52" w:rsidRDefault="007C0CD3" w:rsidP="00DF6DD3">
      <w:pPr>
        <w:tabs>
          <w:tab w:val="left" w:pos="284"/>
        </w:tabs>
        <w:spacing w:after="113" w:line="240" w:lineRule="atLeast"/>
        <w:ind w:left="426"/>
        <w:jc w:val="both"/>
        <w:rPr>
          <w:rFonts w:ascii="Arial" w:hAnsi="Arial" w:cs="Arial"/>
          <w:b/>
          <w:sz w:val="18"/>
          <w:szCs w:val="18"/>
          <w:lang w:val="en-US"/>
        </w:rPr>
      </w:pPr>
      <w:r w:rsidRPr="009B5342">
        <w:rPr>
          <w:rFonts w:ascii="Arial" w:hAnsi="Arial" w:cs="Arial"/>
          <w:sz w:val="18"/>
          <w:szCs w:val="18"/>
        </w:rPr>
        <w:t>10. Use adaptive management.</w:t>
      </w:r>
      <w:bookmarkStart w:id="155" w:name="_Toc533158716"/>
    </w:p>
    <w:p w14:paraId="0AC3801A" w14:textId="77777777" w:rsidR="00385D66" w:rsidRDefault="00385D66" w:rsidP="00DF6DD3">
      <w:pPr>
        <w:tabs>
          <w:tab w:val="left" w:pos="284"/>
        </w:tabs>
        <w:rPr>
          <w:rFonts w:ascii="Arial" w:hAnsi="Arial" w:cs="Arial"/>
          <w:b/>
          <w:sz w:val="18"/>
          <w:lang w:val="en-US"/>
        </w:rPr>
      </w:pPr>
      <w:r>
        <w:rPr>
          <w:lang w:val="en-US"/>
        </w:rPr>
        <w:br w:type="page"/>
      </w:r>
    </w:p>
    <w:p w14:paraId="2F8C4F16" w14:textId="3AE55390" w:rsidR="007C0CD3" w:rsidRDefault="007C0CD3" w:rsidP="00DF6DD3">
      <w:pPr>
        <w:pStyle w:val="HC"/>
        <w:tabs>
          <w:tab w:val="left" w:pos="284"/>
        </w:tabs>
        <w:rPr>
          <w:lang w:val="en-US"/>
        </w:rPr>
      </w:pPr>
      <w:r w:rsidRPr="009B5342">
        <w:rPr>
          <w:lang w:val="en-US"/>
        </w:rPr>
        <w:lastRenderedPageBreak/>
        <w:t>Stock enhancement in Victoria</w:t>
      </w:r>
      <w:bookmarkEnd w:id="155"/>
    </w:p>
    <w:p w14:paraId="34C2BD1C" w14:textId="06750840" w:rsidR="007C0CD3" w:rsidRPr="009B5342" w:rsidRDefault="00A86777" w:rsidP="00DF6DD3">
      <w:pPr>
        <w:tabs>
          <w:tab w:val="left" w:pos="284"/>
        </w:tabs>
        <w:spacing w:after="113" w:line="240" w:lineRule="atLeast"/>
        <w:jc w:val="both"/>
        <w:rPr>
          <w:rFonts w:ascii="Arial" w:hAnsi="Arial" w:cs="Arial"/>
          <w:sz w:val="18"/>
          <w:szCs w:val="18"/>
          <w:lang w:val="en-US"/>
        </w:rPr>
      </w:pPr>
      <w:r w:rsidRPr="00A86777">
        <w:rPr>
          <w:rFonts w:ascii="Arial" w:hAnsi="Arial" w:cs="Arial"/>
          <w:sz w:val="18"/>
          <w:szCs w:val="18"/>
          <w:lang w:val="en-US"/>
        </w:rPr>
        <w:t>Stocking of fish to establish and enhance recreational fisheries, and to support conservation efforts, has been long practiced for freshwater fish in Victoria</w:t>
      </w:r>
      <w:r w:rsidR="00A966CC">
        <w:rPr>
          <w:rFonts w:ascii="Arial" w:hAnsi="Arial" w:cs="Arial"/>
          <w:sz w:val="18"/>
          <w:szCs w:val="18"/>
          <w:lang w:val="en-US"/>
        </w:rPr>
        <w:t xml:space="preserve"> </w:t>
      </w:r>
      <w:r w:rsidR="00A966CC">
        <w:rPr>
          <w:rFonts w:ascii="Arial" w:hAnsi="Arial" w:cs="Arial"/>
          <w:sz w:val="18"/>
          <w:szCs w:val="18"/>
          <w:lang w:val="en-US"/>
        </w:rPr>
        <w:fldChar w:fldCharType="begin">
          <w:fldData xml:space="preserve">PEVuZE5vdGU+PENpdGU+PEF1dGhvcj5XaGFydG9uPC9BdXRob3I+PFllYXI+MTk2OTwvWWVhcj48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</w:fldData>
        </w:fldChar>
      </w:r>
      <w:r w:rsidR="00DE0648">
        <w:rPr>
          <w:rFonts w:ascii="Arial" w:hAnsi="Arial" w:cs="Arial"/>
          <w:sz w:val="18"/>
          <w:szCs w:val="18"/>
          <w:lang w:val="en-US"/>
        </w:rPr>
        <w:instrText xml:space="preserve"> ADDIN EN.CITE </w:instrText>
      </w:r>
      <w:r w:rsidR="00DE0648">
        <w:rPr>
          <w:rFonts w:ascii="Arial" w:hAnsi="Arial" w:cs="Arial"/>
          <w:sz w:val="18"/>
          <w:szCs w:val="18"/>
          <w:lang w:val="en-US"/>
        </w:rPr>
        <w:fldChar w:fldCharType="begin">
          <w:fldData xml:space="preserve">PEVuZE5vdGU+PENpdGU+PEF1dGhvcj5XaGFydG9uPC9BdXRob3I+PFllYXI+MTk2OTwvWWVhcj48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</w:fldData>
        </w:fldChar>
      </w:r>
      <w:r w:rsidR="00DE0648">
        <w:rPr>
          <w:rFonts w:ascii="Arial" w:hAnsi="Arial" w:cs="Arial"/>
          <w:sz w:val="18"/>
          <w:szCs w:val="18"/>
          <w:lang w:val="en-US"/>
        </w:rPr>
        <w:instrText xml:space="preserve"> ADDIN EN.CITE.DATA </w:instrText>
      </w:r>
      <w:r w:rsidR="00DE0648">
        <w:rPr>
          <w:rFonts w:ascii="Arial" w:hAnsi="Arial" w:cs="Arial"/>
          <w:sz w:val="18"/>
          <w:szCs w:val="18"/>
          <w:lang w:val="en-US"/>
        </w:rPr>
      </w:r>
      <w:r w:rsidR="00DE0648">
        <w:rPr>
          <w:rFonts w:ascii="Arial" w:hAnsi="Arial" w:cs="Arial"/>
          <w:sz w:val="18"/>
          <w:szCs w:val="18"/>
          <w:lang w:val="en-US"/>
        </w:rPr>
        <w:fldChar w:fldCharType="end"/>
      </w:r>
      <w:r w:rsidR="00A966CC">
        <w:rPr>
          <w:rFonts w:ascii="Arial" w:hAnsi="Arial" w:cs="Arial"/>
          <w:sz w:val="18"/>
          <w:szCs w:val="18"/>
          <w:lang w:val="en-US"/>
        </w:rPr>
      </w:r>
      <w:r w:rsidR="00A966CC">
        <w:rPr>
          <w:rFonts w:ascii="Arial" w:hAnsi="Arial" w:cs="Arial"/>
          <w:sz w:val="18"/>
          <w:szCs w:val="18"/>
          <w:lang w:val="en-US"/>
        </w:rPr>
        <w:fldChar w:fldCharType="separate"/>
      </w:r>
      <w:r w:rsidR="00DE0648">
        <w:rPr>
          <w:rFonts w:ascii="Arial" w:hAnsi="Arial" w:cs="Arial"/>
          <w:noProof/>
          <w:sz w:val="18"/>
          <w:szCs w:val="18"/>
          <w:lang w:val="en-US"/>
        </w:rPr>
        <w:t>(Wharton 1969, Ingram, Barlow et al. 1990, Cadwallader, Barnham et al. 1992, Gooley 1992, Ingram 2013)</w:t>
      </w:r>
      <w:r w:rsidR="00A966CC">
        <w:rPr>
          <w:rFonts w:ascii="Arial" w:hAnsi="Arial" w:cs="Arial"/>
          <w:sz w:val="18"/>
          <w:szCs w:val="18"/>
          <w:lang w:val="en-US"/>
        </w:rPr>
        <w:fldChar w:fldCharType="end"/>
      </w:r>
      <w:r w:rsidRPr="00A86777">
        <w:rPr>
          <w:rFonts w:ascii="Arial" w:hAnsi="Arial" w:cs="Arial"/>
          <w:sz w:val="18"/>
          <w:szCs w:val="18"/>
          <w:lang w:val="en-US"/>
        </w:rPr>
        <w:t xml:space="preserve">. </w:t>
      </w:r>
      <w:r w:rsidR="007C0CD3" w:rsidRPr="009B5342">
        <w:rPr>
          <w:rFonts w:ascii="Arial" w:hAnsi="Arial" w:cs="Arial"/>
          <w:sz w:val="18"/>
          <w:szCs w:val="18"/>
          <w:lang w:val="en-US"/>
        </w:rPr>
        <w:t xml:space="preserve">Stockings have focused predominantly on freshwater salmonids (mainly brown trout, rainbow trout and </w:t>
      </w:r>
      <w:r w:rsidR="0079526E">
        <w:rPr>
          <w:rFonts w:ascii="Arial" w:hAnsi="Arial" w:cs="Arial"/>
          <w:sz w:val="18"/>
          <w:szCs w:val="18"/>
          <w:lang w:val="en-US"/>
        </w:rPr>
        <w:t>c</w:t>
      </w:r>
      <w:r w:rsidR="007C0CD3" w:rsidRPr="009B5342">
        <w:rPr>
          <w:rFonts w:ascii="Arial" w:hAnsi="Arial" w:cs="Arial"/>
          <w:sz w:val="18"/>
          <w:szCs w:val="18"/>
          <w:lang w:val="en-US"/>
        </w:rPr>
        <w:t>hinook salmon) and native fish (mainly golden perch, Murray cod, trout cod and Macquarie perch). More recently</w:t>
      </w:r>
      <w:r w:rsidR="00186164">
        <w:rPr>
          <w:rFonts w:ascii="Arial" w:hAnsi="Arial" w:cs="Arial"/>
          <w:sz w:val="18"/>
          <w:szCs w:val="18"/>
          <w:lang w:val="en-US"/>
        </w:rPr>
        <w:t xml:space="preserve"> trial </w:t>
      </w:r>
      <w:r w:rsidR="007C0CD3" w:rsidRPr="009B5342">
        <w:rPr>
          <w:rFonts w:ascii="Arial" w:hAnsi="Arial" w:cs="Arial"/>
          <w:sz w:val="18"/>
          <w:szCs w:val="18"/>
          <w:lang w:val="en-US"/>
        </w:rPr>
        <w:t>stockings of estuarine and marine species (black bream, estuary perch, mulloway and eastern king prawns) have occurred  “The State Government has committed to implementing a marine species stocking program as part of its Target One Million commitment to get more people fishing, more often” (</w:t>
      </w:r>
      <w:hyperlink r:id="rId64" w:history="1">
        <w:r w:rsidR="007C0CD3" w:rsidRPr="009B5342">
          <w:rPr>
            <w:rStyle w:val="Hyperlink"/>
            <w:rFonts w:ascii="Arial" w:hAnsi="Arial" w:cs="Arial"/>
            <w:sz w:val="18"/>
            <w:szCs w:val="18"/>
            <w:lang w:val="en-US"/>
          </w:rPr>
          <w:t>https://vfa.vic.gov.au/recreational-fishing/target-one-million/marine-stocking</w:t>
        </w:r>
      </w:hyperlink>
      <w:r w:rsidR="007C0CD3" w:rsidRPr="009B5342">
        <w:rPr>
          <w:rFonts w:ascii="Arial" w:hAnsi="Arial" w:cs="Arial"/>
          <w:sz w:val="18"/>
          <w:szCs w:val="18"/>
          <w:lang w:val="en-US"/>
        </w:rPr>
        <w:t>).</w:t>
      </w:r>
      <w:r w:rsidR="00186164">
        <w:rPr>
          <w:rFonts w:ascii="Arial" w:hAnsi="Arial" w:cs="Arial"/>
          <w:sz w:val="18"/>
          <w:szCs w:val="18"/>
          <w:lang w:val="en-US"/>
        </w:rPr>
        <w:t xml:space="preserve"> </w:t>
      </w:r>
      <w:r w:rsidR="007C0CD3" w:rsidRPr="009B5342">
        <w:rPr>
          <w:rFonts w:ascii="Arial" w:hAnsi="Arial" w:cs="Arial"/>
          <w:sz w:val="18"/>
          <w:szCs w:val="18"/>
          <w:lang w:val="en-US"/>
        </w:rPr>
        <w:t xml:space="preserve">The Target One Million Program was launched in 2015 (.  </w:t>
      </w:r>
    </w:p>
    <w:p w14:paraId="2DDDA4E7" w14:textId="06E25CC1" w:rsidR="007C0CD3" w:rsidRPr="009B5342" w:rsidRDefault="007C0CD3" w:rsidP="00DF6DD3">
      <w:pPr>
        <w:tabs>
          <w:tab w:val="left" w:pos="284"/>
        </w:tabs>
        <w:spacing w:after="113" w:line="240" w:lineRule="atLeast"/>
        <w:jc w:val="both"/>
        <w:rPr>
          <w:rFonts w:ascii="Arial" w:hAnsi="Arial" w:cs="Arial"/>
          <w:sz w:val="18"/>
          <w:szCs w:val="18"/>
        </w:rPr>
      </w:pPr>
      <w:r w:rsidRPr="009B5342">
        <w:rPr>
          <w:rFonts w:ascii="Arial" w:hAnsi="Arial" w:cs="Arial"/>
          <w:sz w:val="18"/>
          <w:szCs w:val="18"/>
        </w:rPr>
        <w:t>Stocking in Victoria is undertaken in accordance with the “Fish stocking for recreational purposes” Policy (</w:t>
      </w:r>
      <w:hyperlink r:id="rId65" w:history="1">
        <w:r w:rsidRPr="009B5342">
          <w:rPr>
            <w:rStyle w:val="Hyperlink"/>
            <w:rFonts w:ascii="Arial" w:hAnsi="Arial" w:cs="Arial"/>
            <w:sz w:val="18"/>
            <w:szCs w:val="18"/>
          </w:rPr>
          <w:t>https://vfa.vic.gov.au/operational-policy/strategy-and-policy/policy-statements/fish-stocking-for-recreational-purposes</w:t>
        </w:r>
      </w:hyperlink>
      <w:r w:rsidRPr="009B5342">
        <w:rPr>
          <w:rFonts w:ascii="Arial" w:hAnsi="Arial" w:cs="Arial"/>
          <w:sz w:val="18"/>
          <w:szCs w:val="18"/>
        </w:rPr>
        <w:t>).</w:t>
      </w:r>
      <w:r w:rsidR="00186164">
        <w:rPr>
          <w:rFonts w:ascii="Arial" w:hAnsi="Arial" w:cs="Arial"/>
          <w:sz w:val="18"/>
          <w:szCs w:val="18"/>
        </w:rPr>
        <w:t xml:space="preserve"> </w:t>
      </w:r>
      <w:r w:rsidRPr="009B5342">
        <w:rPr>
          <w:rFonts w:ascii="Arial" w:hAnsi="Arial" w:cs="Arial"/>
          <w:sz w:val="18"/>
          <w:szCs w:val="18"/>
        </w:rPr>
        <w:t>The Policy outlines the principles for stocking waters to enhance recreational fisheries and applies to stocking all Victorian waters.</w:t>
      </w:r>
      <w:r w:rsidR="00186164">
        <w:rPr>
          <w:rFonts w:ascii="Arial" w:hAnsi="Arial" w:cs="Arial"/>
          <w:sz w:val="18"/>
          <w:szCs w:val="18"/>
        </w:rPr>
        <w:t xml:space="preserve"> </w:t>
      </w:r>
      <w:r w:rsidRPr="009B5342">
        <w:rPr>
          <w:rFonts w:ascii="Arial" w:hAnsi="Arial" w:cs="Arial"/>
          <w:sz w:val="18"/>
          <w:szCs w:val="18"/>
        </w:rPr>
        <w:t>Although there is no specific policy for marine and estuarine stocking in Victoria, all translocations in the state, including those into marine and estuarine waters are managed in accordance with the Policy.</w:t>
      </w:r>
      <w:r w:rsidR="00920737">
        <w:rPr>
          <w:rFonts w:ascii="Arial" w:hAnsi="Arial" w:cs="Arial"/>
          <w:sz w:val="18"/>
          <w:szCs w:val="18"/>
        </w:rPr>
        <w:t xml:space="preserve"> </w:t>
      </w:r>
      <w:r w:rsidRPr="009B5342">
        <w:rPr>
          <w:rFonts w:ascii="Arial" w:hAnsi="Arial" w:cs="Arial"/>
          <w:sz w:val="18"/>
          <w:szCs w:val="18"/>
        </w:rPr>
        <w:t xml:space="preserve">With the exception of recurring stockings, </w:t>
      </w:r>
      <w:bookmarkStart w:id="156" w:name="_Hlk11845295"/>
      <w:r w:rsidRPr="009B5342">
        <w:rPr>
          <w:rFonts w:ascii="Arial" w:hAnsi="Arial" w:cs="Arial"/>
          <w:sz w:val="18"/>
          <w:szCs w:val="18"/>
        </w:rPr>
        <w:t xml:space="preserve">all new stocking proposals are evaluated by a Translocation Evaluation Panel (TEP), which may request that a full impact and risk assessment be submitted for evaluation before permits to stock are granted.  </w:t>
      </w:r>
    </w:p>
    <w:bookmarkEnd w:id="156"/>
    <w:p w14:paraId="06A4F4BE" w14:textId="7EC2D5A0" w:rsidR="007C0CD3" w:rsidRPr="0083766E" w:rsidRDefault="007C0CD3" w:rsidP="0083766E">
      <w:pPr>
        <w:tabs>
          <w:tab w:val="left" w:pos="284"/>
        </w:tabs>
        <w:spacing w:after="113" w:line="240" w:lineRule="atLeast"/>
        <w:jc w:val="both"/>
        <w:rPr>
          <w:rFonts w:ascii="Arial" w:hAnsi="Arial" w:cs="Arial"/>
          <w:sz w:val="18"/>
          <w:szCs w:val="18"/>
        </w:rPr>
      </w:pPr>
      <w:r w:rsidRPr="009B5342">
        <w:rPr>
          <w:rFonts w:ascii="Arial" w:hAnsi="Arial" w:cs="Arial"/>
          <w:sz w:val="18"/>
          <w:szCs w:val="18"/>
        </w:rPr>
        <w:t xml:space="preserve">Currently annual stocking plans are developed in consultation with relevant stakeholders, regarding waters to be stocked and species composition number size and timing of stocking.  </w:t>
      </w:r>
    </w:p>
    <w:p w14:paraId="014DC111" w14:textId="0FDBAA75" w:rsidR="007C0CD3" w:rsidRPr="00E26D78" w:rsidRDefault="00D568B0" w:rsidP="00DF6DD3">
      <w:pPr>
        <w:pStyle w:val="Caption"/>
        <w:tabs>
          <w:tab w:val="left" w:pos="284"/>
        </w:tabs>
        <w:jc w:val="both"/>
      </w:pPr>
      <w:bookmarkStart w:id="157" w:name="_Ref12019579"/>
      <w:bookmarkStart w:id="158" w:name="_Toc28595069"/>
      <w:r w:rsidRPr="00E26D78">
        <w:t xml:space="preserve">Table </w:t>
      </w:r>
      <w:r w:rsidR="00423DF1">
        <w:fldChar w:fldCharType="begin"/>
      </w:r>
      <w:r w:rsidR="00423DF1">
        <w:instrText xml:space="preserve"> SEQ Table \* ARABIC </w:instrText>
      </w:r>
      <w:r w:rsidR="00423DF1">
        <w:fldChar w:fldCharType="separate"/>
      </w:r>
      <w:r w:rsidR="007D1809">
        <w:rPr>
          <w:noProof/>
        </w:rPr>
        <w:t>13</w:t>
      </w:r>
      <w:r w:rsidR="00423DF1">
        <w:rPr>
          <w:noProof/>
        </w:rPr>
        <w:fldChar w:fldCharType="end"/>
      </w:r>
      <w:bookmarkEnd w:id="157"/>
      <w:r w:rsidRPr="00E26D78">
        <w:t xml:space="preserve">. </w:t>
      </w:r>
      <w:r w:rsidR="00E26D78" w:rsidRPr="00E26D78">
        <w:t xml:space="preserve"> </w:t>
      </w:r>
      <w:r w:rsidR="007C0CD3" w:rsidRPr="00E26D78">
        <w:t>Stocking purposes, rationale and assumptions</w:t>
      </w:r>
      <w:r w:rsidR="00E26D78">
        <w:t>.</w:t>
      </w:r>
      <w:bookmarkEnd w:id="158"/>
    </w:p>
    <w:tbl>
      <w:tblPr>
        <w:tblW w:w="5000" w:type="pct"/>
        <w:jc w:val="center"/>
        <w:tblBorders>
          <w:bottom w:val="single" w:sz="8" w:space="0" w:color="F58426"/>
          <w:insideH w:val="single" w:sz="4" w:space="0" w:color="FCBD8A"/>
        </w:tblBorders>
        <w:tblLook w:val="01E0" w:firstRow="1" w:lastRow="1" w:firstColumn="1" w:lastColumn="1" w:noHBand="0" w:noVBand="0"/>
      </w:tblPr>
      <w:tblGrid>
        <w:gridCol w:w="1789"/>
        <w:gridCol w:w="1865"/>
        <w:gridCol w:w="2456"/>
        <w:gridCol w:w="3178"/>
      </w:tblGrid>
      <w:tr w:rsidR="007C0CD3" w:rsidRPr="0045170F" w14:paraId="4B72A308" w14:textId="77777777" w:rsidTr="0083766E">
        <w:trPr>
          <w:cantSplit/>
          <w:tblHeader/>
          <w:jc w:val="center"/>
        </w:trPr>
        <w:tc>
          <w:tcPr>
            <w:tcW w:w="963" w:type="pct"/>
            <w:tcBorders>
              <w:top w:val="single" w:sz="4" w:space="0" w:color="6DBDD2"/>
              <w:bottom w:val="single" w:sz="4" w:space="0" w:color="6DBDD2"/>
            </w:tcBorders>
            <w:shd w:val="clear" w:color="auto" w:fill="B3D9E4"/>
          </w:tcPr>
          <w:p w14:paraId="1EF46AD1" w14:textId="77777777" w:rsidR="007C0CD3" w:rsidRPr="0045170F" w:rsidRDefault="007C0CD3" w:rsidP="00DF6DD3">
            <w:pPr>
              <w:tabs>
                <w:tab w:val="left" w:pos="284"/>
              </w:tabs>
              <w:rPr>
                <w:rFonts w:ascii="Arial" w:hAnsi="Arial" w:cs="Arial"/>
                <w:b/>
                <w:sz w:val="18"/>
                <w:szCs w:val="18"/>
              </w:rPr>
            </w:pPr>
            <w:r w:rsidRPr="0045170F">
              <w:rPr>
                <w:rFonts w:ascii="Arial" w:hAnsi="Arial" w:cs="Arial"/>
                <w:b/>
                <w:sz w:val="18"/>
                <w:szCs w:val="18"/>
              </w:rPr>
              <w:t>Stocking purpose</w:t>
            </w:r>
          </w:p>
        </w:tc>
        <w:tc>
          <w:tcPr>
            <w:tcW w:w="1004" w:type="pct"/>
            <w:tcBorders>
              <w:top w:val="single" w:sz="4" w:space="0" w:color="6DBDD2"/>
              <w:bottom w:val="single" w:sz="4" w:space="0" w:color="6DBDD2"/>
            </w:tcBorders>
            <w:shd w:val="clear" w:color="auto" w:fill="B3D9E4"/>
          </w:tcPr>
          <w:p w14:paraId="21B28BE7" w14:textId="77777777" w:rsidR="007C0CD3" w:rsidRPr="0045170F" w:rsidRDefault="007C0CD3" w:rsidP="00DF6DD3">
            <w:pPr>
              <w:tabs>
                <w:tab w:val="left" w:pos="284"/>
              </w:tabs>
              <w:rPr>
                <w:rFonts w:ascii="Arial" w:hAnsi="Arial" w:cs="Arial"/>
                <w:b/>
                <w:sz w:val="18"/>
                <w:szCs w:val="18"/>
              </w:rPr>
            </w:pPr>
            <w:r w:rsidRPr="0045170F">
              <w:rPr>
                <w:rFonts w:ascii="Arial" w:hAnsi="Arial" w:cs="Arial"/>
                <w:b/>
                <w:sz w:val="18"/>
                <w:szCs w:val="18"/>
              </w:rPr>
              <w:t>Rationale</w:t>
            </w:r>
          </w:p>
        </w:tc>
        <w:tc>
          <w:tcPr>
            <w:tcW w:w="1322" w:type="pct"/>
            <w:tcBorders>
              <w:top w:val="single" w:sz="4" w:space="0" w:color="6DBDD2"/>
              <w:bottom w:val="single" w:sz="4" w:space="0" w:color="6DBDD2"/>
            </w:tcBorders>
            <w:shd w:val="clear" w:color="auto" w:fill="B3D9E4"/>
          </w:tcPr>
          <w:p w14:paraId="59ADCFD5" w14:textId="77777777" w:rsidR="007C0CD3" w:rsidRPr="0045170F" w:rsidRDefault="007C0CD3" w:rsidP="00DF6DD3">
            <w:pPr>
              <w:tabs>
                <w:tab w:val="left" w:pos="284"/>
              </w:tabs>
              <w:rPr>
                <w:rFonts w:ascii="Arial" w:hAnsi="Arial" w:cs="Arial"/>
                <w:b/>
                <w:sz w:val="18"/>
                <w:szCs w:val="18"/>
              </w:rPr>
            </w:pPr>
            <w:r w:rsidRPr="0045170F">
              <w:rPr>
                <w:rFonts w:ascii="Arial" w:hAnsi="Arial" w:cs="Arial"/>
                <w:b/>
                <w:sz w:val="18"/>
                <w:szCs w:val="18"/>
              </w:rPr>
              <w:t>Key assumptions</w:t>
            </w:r>
          </w:p>
        </w:tc>
        <w:tc>
          <w:tcPr>
            <w:tcW w:w="1711" w:type="pct"/>
            <w:tcBorders>
              <w:top w:val="single" w:sz="4" w:space="0" w:color="6DBDD2"/>
              <w:bottom w:val="single" w:sz="4" w:space="0" w:color="6DBDD2"/>
            </w:tcBorders>
            <w:shd w:val="clear" w:color="auto" w:fill="B3D9E4"/>
          </w:tcPr>
          <w:p w14:paraId="7C0AF554" w14:textId="77777777" w:rsidR="007C0CD3" w:rsidRPr="0045170F" w:rsidRDefault="007C0CD3" w:rsidP="00DF6DD3">
            <w:pPr>
              <w:tabs>
                <w:tab w:val="left" w:pos="284"/>
              </w:tabs>
              <w:rPr>
                <w:rFonts w:ascii="Arial" w:hAnsi="Arial" w:cs="Arial"/>
                <w:b/>
                <w:sz w:val="18"/>
                <w:szCs w:val="18"/>
              </w:rPr>
            </w:pPr>
            <w:r w:rsidRPr="0045170F">
              <w:rPr>
                <w:rFonts w:ascii="Arial" w:hAnsi="Arial" w:cs="Arial"/>
                <w:b/>
                <w:sz w:val="18"/>
                <w:szCs w:val="18"/>
              </w:rPr>
              <w:t>Examples</w:t>
            </w:r>
          </w:p>
        </w:tc>
      </w:tr>
      <w:tr w:rsidR="007C0CD3" w:rsidRPr="0045170F" w14:paraId="7680C6F5" w14:textId="77777777" w:rsidTr="0083766E">
        <w:trPr>
          <w:jc w:val="center"/>
        </w:trPr>
        <w:tc>
          <w:tcPr>
            <w:tcW w:w="963" w:type="pct"/>
            <w:tcBorders>
              <w:top w:val="single" w:sz="4" w:space="0" w:color="6DBDD2"/>
              <w:bottom w:val="single" w:sz="4" w:space="0" w:color="6DBDD2"/>
            </w:tcBorders>
            <w:shd w:val="clear" w:color="auto" w:fill="auto"/>
          </w:tcPr>
          <w:p w14:paraId="07E54C24"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rPr>
              <w:t>Augmentation and enhancement</w:t>
            </w:r>
          </w:p>
        </w:tc>
        <w:tc>
          <w:tcPr>
            <w:tcW w:w="1004" w:type="pct"/>
            <w:tcBorders>
              <w:top w:val="single" w:sz="4" w:space="0" w:color="6DBDD2"/>
              <w:bottom w:val="single" w:sz="4" w:space="0" w:color="6DBDD2"/>
            </w:tcBorders>
            <w:shd w:val="clear" w:color="auto" w:fill="E9EDF1"/>
          </w:tcPr>
          <w:p w14:paraId="02A6B994" w14:textId="77777777" w:rsidR="007C0CD3" w:rsidRPr="0045170F" w:rsidRDefault="007C0CD3" w:rsidP="00DF6DD3">
            <w:pPr>
              <w:tabs>
                <w:tab w:val="left" w:pos="284"/>
              </w:tabs>
              <w:rPr>
                <w:rFonts w:ascii="Arial" w:hAnsi="Arial" w:cs="Arial"/>
                <w:sz w:val="18"/>
                <w:szCs w:val="18"/>
              </w:rPr>
            </w:pPr>
            <w:r w:rsidRPr="0045170F">
              <w:rPr>
                <w:rFonts w:ascii="Arial" w:hAnsi="Arial" w:cs="Arial"/>
                <w:sz w:val="18"/>
                <w:szCs w:val="18"/>
              </w:rPr>
              <w:t>Improve production over natural condition</w:t>
            </w:r>
          </w:p>
        </w:tc>
        <w:tc>
          <w:tcPr>
            <w:tcW w:w="1322" w:type="pct"/>
            <w:tcBorders>
              <w:top w:val="single" w:sz="4" w:space="0" w:color="6DBDD2"/>
              <w:left w:val="nil"/>
              <w:bottom w:val="single" w:sz="4" w:space="0" w:color="6DBDD2"/>
              <w:right w:val="nil"/>
            </w:tcBorders>
            <w:shd w:val="clear" w:color="auto" w:fill="auto"/>
          </w:tcPr>
          <w:p w14:paraId="512A1498" w14:textId="77777777" w:rsidR="007C0CD3" w:rsidRPr="0045170F" w:rsidRDefault="007C0CD3" w:rsidP="00DF6DD3">
            <w:pPr>
              <w:tabs>
                <w:tab w:val="left" w:pos="284"/>
              </w:tabs>
              <w:rPr>
                <w:rFonts w:ascii="Arial" w:hAnsi="Arial" w:cs="Arial"/>
                <w:sz w:val="18"/>
                <w:szCs w:val="18"/>
              </w:rPr>
            </w:pPr>
            <w:r w:rsidRPr="0045170F">
              <w:rPr>
                <w:rFonts w:ascii="Arial" w:hAnsi="Arial" w:cs="Arial"/>
                <w:sz w:val="18"/>
                <w:szCs w:val="18"/>
              </w:rPr>
              <w:t>Stocking carried out to supplement an existing fishery where habitat is below carrying capacity or fishery recruitment is limited.</w:t>
            </w:r>
          </w:p>
        </w:tc>
        <w:tc>
          <w:tcPr>
            <w:tcW w:w="1711" w:type="pct"/>
            <w:tcBorders>
              <w:top w:val="single" w:sz="4" w:space="0" w:color="6DBDD2"/>
              <w:bottom w:val="single" w:sz="4" w:space="0" w:color="6DBDD2"/>
            </w:tcBorders>
            <w:shd w:val="clear" w:color="auto" w:fill="E9EDF1"/>
          </w:tcPr>
          <w:p w14:paraId="5664DD0B"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lang w:val="en-US"/>
              </w:rPr>
              <w:t>Stocking to enhance recreational and sport fishing opportunities</w:t>
            </w:r>
          </w:p>
        </w:tc>
      </w:tr>
      <w:tr w:rsidR="007C0CD3" w:rsidRPr="0045170F" w14:paraId="6ED6D2AA" w14:textId="77777777" w:rsidTr="0083766E">
        <w:trPr>
          <w:jc w:val="center"/>
        </w:trPr>
        <w:tc>
          <w:tcPr>
            <w:tcW w:w="963" w:type="pct"/>
            <w:tcBorders>
              <w:top w:val="single" w:sz="4" w:space="0" w:color="6DBDD2"/>
              <w:bottom w:val="single" w:sz="4" w:space="0" w:color="6DBDD2"/>
            </w:tcBorders>
            <w:shd w:val="clear" w:color="auto" w:fill="auto"/>
          </w:tcPr>
          <w:p w14:paraId="455DAEA6"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lang w:val="en-US"/>
              </w:rPr>
              <w:t>Create new fisheries</w:t>
            </w:r>
          </w:p>
        </w:tc>
        <w:tc>
          <w:tcPr>
            <w:tcW w:w="1004" w:type="pct"/>
            <w:tcBorders>
              <w:top w:val="single" w:sz="4" w:space="0" w:color="6DBDD2"/>
              <w:bottom w:val="single" w:sz="4" w:space="0" w:color="6DBDD2"/>
            </w:tcBorders>
            <w:shd w:val="clear" w:color="auto" w:fill="E9EDF1"/>
          </w:tcPr>
          <w:p w14:paraId="3601E3B5"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lang w:val="en-US"/>
              </w:rPr>
              <w:t>Fill a vacant niche</w:t>
            </w:r>
          </w:p>
        </w:tc>
        <w:tc>
          <w:tcPr>
            <w:tcW w:w="1322" w:type="pct"/>
            <w:tcBorders>
              <w:top w:val="single" w:sz="4" w:space="0" w:color="6DBDD2"/>
              <w:left w:val="nil"/>
              <w:bottom w:val="single" w:sz="4" w:space="0" w:color="6DBDD2"/>
              <w:right w:val="nil"/>
            </w:tcBorders>
            <w:shd w:val="clear" w:color="auto" w:fill="auto"/>
          </w:tcPr>
          <w:p w14:paraId="01896296"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lang w:val="en-US"/>
              </w:rPr>
              <w:t>Species performance in new environment acceptable,</w:t>
            </w:r>
            <w:r w:rsidRPr="0045170F">
              <w:rPr>
                <w:rFonts w:ascii="Arial" w:hAnsi="Arial" w:cs="Arial"/>
                <w:sz w:val="18"/>
                <w:szCs w:val="18"/>
              </w:rPr>
              <w:t xml:space="preserve"> t</w:t>
            </w:r>
            <w:r w:rsidRPr="0045170F">
              <w:rPr>
                <w:rFonts w:ascii="Arial" w:hAnsi="Arial" w:cs="Arial"/>
                <w:sz w:val="18"/>
                <w:szCs w:val="18"/>
                <w:lang w:val="en-US"/>
              </w:rPr>
              <w:t>he environment can support stocking and is below carrying capacity.  The resource base will not change substantially.</w:t>
            </w:r>
          </w:p>
        </w:tc>
        <w:tc>
          <w:tcPr>
            <w:tcW w:w="1711" w:type="pct"/>
            <w:tcBorders>
              <w:top w:val="single" w:sz="4" w:space="0" w:color="6DBDD2"/>
              <w:bottom w:val="single" w:sz="4" w:space="0" w:color="6DBDD2"/>
            </w:tcBorders>
            <w:shd w:val="clear" w:color="auto" w:fill="E9EDF1"/>
          </w:tcPr>
          <w:p w14:paraId="0E97C114"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lang w:val="en-US"/>
              </w:rPr>
              <w:t>Creating fisheries in newly created artificial reservoirs, or waters where there is no fishery, or where new species are introduced into existing fisheries.</w:t>
            </w:r>
          </w:p>
        </w:tc>
      </w:tr>
      <w:tr w:rsidR="007C0CD3" w:rsidRPr="0045170F" w14:paraId="10B95905" w14:textId="77777777" w:rsidTr="0083766E">
        <w:trPr>
          <w:jc w:val="center"/>
        </w:trPr>
        <w:tc>
          <w:tcPr>
            <w:tcW w:w="963" w:type="pct"/>
            <w:tcBorders>
              <w:top w:val="single" w:sz="4" w:space="0" w:color="6DBDD2"/>
              <w:bottom w:val="single" w:sz="4" w:space="0" w:color="6DBDD2"/>
            </w:tcBorders>
            <w:shd w:val="clear" w:color="auto" w:fill="auto"/>
          </w:tcPr>
          <w:p w14:paraId="425CA427"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lang w:val="en-US"/>
              </w:rPr>
              <w:t>Conservation</w:t>
            </w:r>
          </w:p>
        </w:tc>
        <w:tc>
          <w:tcPr>
            <w:tcW w:w="1004" w:type="pct"/>
            <w:tcBorders>
              <w:top w:val="single" w:sz="4" w:space="0" w:color="6DBDD2"/>
              <w:bottom w:val="single" w:sz="4" w:space="0" w:color="6DBDD2"/>
            </w:tcBorders>
            <w:shd w:val="clear" w:color="auto" w:fill="E9EDF1"/>
          </w:tcPr>
          <w:p w14:paraId="77124D0C"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lang w:val="en-US"/>
              </w:rPr>
              <w:t>Recover threatened</w:t>
            </w:r>
          </w:p>
          <w:p w14:paraId="1422C03F"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lang w:val="en-US"/>
              </w:rPr>
              <w:t>species/populations</w:t>
            </w:r>
          </w:p>
        </w:tc>
        <w:tc>
          <w:tcPr>
            <w:tcW w:w="1322" w:type="pct"/>
            <w:tcBorders>
              <w:top w:val="single" w:sz="4" w:space="0" w:color="6DBDD2"/>
              <w:left w:val="nil"/>
              <w:bottom w:val="single" w:sz="4" w:space="0" w:color="6DBDD2"/>
              <w:right w:val="nil"/>
            </w:tcBorders>
            <w:shd w:val="clear" w:color="auto" w:fill="auto"/>
          </w:tcPr>
          <w:p w14:paraId="1435E02B"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lang w:val="en-US"/>
              </w:rPr>
              <w:t>Stocking within historical range of species.  The environment can support stocking and is below carrying capacity.</w:t>
            </w:r>
          </w:p>
        </w:tc>
        <w:tc>
          <w:tcPr>
            <w:tcW w:w="1711" w:type="pct"/>
            <w:tcBorders>
              <w:top w:val="single" w:sz="4" w:space="0" w:color="6DBDD2"/>
              <w:bottom w:val="single" w:sz="4" w:space="0" w:color="6DBDD2"/>
            </w:tcBorders>
            <w:shd w:val="clear" w:color="auto" w:fill="E9EDF1"/>
          </w:tcPr>
          <w:p w14:paraId="71E59CB2"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lang w:val="en-US"/>
              </w:rPr>
              <w:t>Re-establishing populations in areas where threatened species have become extinct.</w:t>
            </w:r>
          </w:p>
        </w:tc>
      </w:tr>
      <w:tr w:rsidR="007C0CD3" w:rsidRPr="0045170F" w14:paraId="52879FB6" w14:textId="77777777" w:rsidTr="0083766E">
        <w:trPr>
          <w:jc w:val="center"/>
        </w:trPr>
        <w:tc>
          <w:tcPr>
            <w:tcW w:w="963" w:type="pct"/>
            <w:tcBorders>
              <w:top w:val="single" w:sz="4" w:space="0" w:color="6DBDD2"/>
              <w:bottom w:val="single" w:sz="4" w:space="0" w:color="6DBDD2"/>
            </w:tcBorders>
            <w:shd w:val="clear" w:color="auto" w:fill="auto"/>
          </w:tcPr>
          <w:p w14:paraId="3198CE23" w14:textId="77777777" w:rsidR="007C0CD3" w:rsidRPr="0045170F" w:rsidRDefault="007C0CD3" w:rsidP="00DF6DD3">
            <w:pPr>
              <w:tabs>
                <w:tab w:val="left" w:pos="284"/>
              </w:tabs>
              <w:rPr>
                <w:rFonts w:ascii="Arial" w:hAnsi="Arial" w:cs="Arial"/>
                <w:sz w:val="18"/>
                <w:szCs w:val="18"/>
              </w:rPr>
            </w:pPr>
            <w:r w:rsidRPr="0045170F">
              <w:rPr>
                <w:rFonts w:ascii="Arial" w:hAnsi="Arial" w:cs="Arial"/>
                <w:sz w:val="18"/>
                <w:szCs w:val="18"/>
              </w:rPr>
              <w:t>Mitigation</w:t>
            </w:r>
          </w:p>
        </w:tc>
        <w:tc>
          <w:tcPr>
            <w:tcW w:w="1004" w:type="pct"/>
            <w:tcBorders>
              <w:top w:val="single" w:sz="4" w:space="0" w:color="6DBDD2"/>
              <w:bottom w:val="single" w:sz="4" w:space="0" w:color="6DBDD2"/>
            </w:tcBorders>
            <w:shd w:val="clear" w:color="auto" w:fill="E9EDF1"/>
          </w:tcPr>
          <w:p w14:paraId="4E28ECD4" w14:textId="77777777" w:rsidR="007C0CD3" w:rsidRPr="0045170F" w:rsidRDefault="007C0CD3" w:rsidP="00DF6DD3">
            <w:pPr>
              <w:tabs>
                <w:tab w:val="left" w:pos="284"/>
              </w:tabs>
              <w:rPr>
                <w:rFonts w:ascii="Arial" w:hAnsi="Arial" w:cs="Arial"/>
                <w:sz w:val="18"/>
                <w:szCs w:val="18"/>
              </w:rPr>
            </w:pPr>
            <w:r w:rsidRPr="0045170F">
              <w:rPr>
                <w:rFonts w:ascii="Arial" w:hAnsi="Arial" w:cs="Arial"/>
                <w:sz w:val="18"/>
                <w:szCs w:val="18"/>
              </w:rPr>
              <w:t>Counter disturbance to the environment</w:t>
            </w:r>
          </w:p>
        </w:tc>
        <w:tc>
          <w:tcPr>
            <w:tcW w:w="1322" w:type="pct"/>
            <w:tcBorders>
              <w:top w:val="single" w:sz="4" w:space="0" w:color="6DBDD2"/>
              <w:left w:val="nil"/>
              <w:bottom w:val="single" w:sz="4" w:space="0" w:color="6DBDD2"/>
              <w:right w:val="nil"/>
            </w:tcBorders>
            <w:shd w:val="clear" w:color="auto" w:fill="auto"/>
          </w:tcPr>
          <w:p w14:paraId="1312723C"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lang w:val="en-US"/>
              </w:rPr>
              <w:t>Disturbance event has passed.  The environment can support stocking and is below carrying capacity.</w:t>
            </w:r>
          </w:p>
        </w:tc>
        <w:tc>
          <w:tcPr>
            <w:tcW w:w="1711" w:type="pct"/>
            <w:tcBorders>
              <w:top w:val="single" w:sz="4" w:space="0" w:color="6DBDD2"/>
              <w:bottom w:val="single" w:sz="4" w:space="0" w:color="6DBDD2"/>
            </w:tcBorders>
            <w:shd w:val="clear" w:color="auto" w:fill="E9EDF1"/>
          </w:tcPr>
          <w:p w14:paraId="45B52CE1"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lang w:val="en-US"/>
              </w:rPr>
              <w:t>Recovery of stocks/fisheries affected by flood, drought or fire events.</w:t>
            </w:r>
          </w:p>
        </w:tc>
      </w:tr>
      <w:tr w:rsidR="007C0CD3" w:rsidRPr="0045170F" w14:paraId="122694DD" w14:textId="77777777" w:rsidTr="0083766E">
        <w:trPr>
          <w:jc w:val="center"/>
        </w:trPr>
        <w:tc>
          <w:tcPr>
            <w:tcW w:w="963" w:type="pct"/>
            <w:tcBorders>
              <w:top w:val="single" w:sz="4" w:space="0" w:color="6DBDD2"/>
              <w:bottom w:val="single" w:sz="4" w:space="0" w:color="6DBDD2"/>
            </w:tcBorders>
            <w:shd w:val="clear" w:color="auto" w:fill="auto"/>
          </w:tcPr>
          <w:p w14:paraId="3806D924"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rPr>
              <w:t>Community change</w:t>
            </w:r>
          </w:p>
        </w:tc>
        <w:tc>
          <w:tcPr>
            <w:tcW w:w="1004" w:type="pct"/>
            <w:tcBorders>
              <w:top w:val="single" w:sz="4" w:space="0" w:color="6DBDD2"/>
              <w:bottom w:val="single" w:sz="4" w:space="0" w:color="6DBDD2"/>
            </w:tcBorders>
            <w:shd w:val="clear" w:color="auto" w:fill="E9EDF1"/>
          </w:tcPr>
          <w:p w14:paraId="79C5139D"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rPr>
              <w:t>Improve production over natural condition</w:t>
            </w:r>
          </w:p>
        </w:tc>
        <w:tc>
          <w:tcPr>
            <w:tcW w:w="1322" w:type="pct"/>
            <w:tcBorders>
              <w:top w:val="single" w:sz="4" w:space="0" w:color="6DBDD2"/>
              <w:left w:val="nil"/>
              <w:bottom w:val="single" w:sz="4" w:space="0" w:color="6DBDD2"/>
              <w:right w:val="nil"/>
            </w:tcBorders>
            <w:shd w:val="clear" w:color="auto" w:fill="auto"/>
          </w:tcPr>
          <w:p w14:paraId="188E7090"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lang w:val="en-US"/>
              </w:rPr>
              <w:t>Species performance in new environment acceptable, habitat is below carrying capacity and resource base will not change substantially.</w:t>
            </w:r>
          </w:p>
          <w:p w14:paraId="2B8107F9" w14:textId="77777777" w:rsidR="007C0CD3" w:rsidRPr="0045170F" w:rsidRDefault="007C0CD3" w:rsidP="00DF6DD3">
            <w:pPr>
              <w:tabs>
                <w:tab w:val="left" w:pos="284"/>
              </w:tabs>
              <w:rPr>
                <w:rFonts w:ascii="Arial" w:hAnsi="Arial" w:cs="Arial"/>
                <w:sz w:val="18"/>
                <w:szCs w:val="18"/>
                <w:lang w:val="en-US"/>
              </w:rPr>
            </w:pPr>
          </w:p>
        </w:tc>
        <w:tc>
          <w:tcPr>
            <w:tcW w:w="1711" w:type="pct"/>
            <w:tcBorders>
              <w:top w:val="single" w:sz="4" w:space="0" w:color="6DBDD2"/>
              <w:bottom w:val="single" w:sz="4" w:space="0" w:color="6DBDD2"/>
            </w:tcBorders>
            <w:shd w:val="clear" w:color="auto" w:fill="E9EDF1"/>
          </w:tcPr>
          <w:p w14:paraId="101BB620"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lang w:val="en-US"/>
              </w:rPr>
              <w:t>Replenishing stocks in culture-based fisheries.</w:t>
            </w:r>
          </w:p>
        </w:tc>
      </w:tr>
      <w:tr w:rsidR="007C0CD3" w:rsidRPr="0045170F" w14:paraId="3667A8E4" w14:textId="77777777" w:rsidTr="0083766E">
        <w:trPr>
          <w:jc w:val="center"/>
        </w:trPr>
        <w:tc>
          <w:tcPr>
            <w:tcW w:w="963" w:type="pct"/>
            <w:tcBorders>
              <w:top w:val="single" w:sz="4" w:space="0" w:color="6DBDD2"/>
              <w:bottom w:val="single" w:sz="4" w:space="0" w:color="6DBDD2"/>
            </w:tcBorders>
            <w:shd w:val="clear" w:color="auto" w:fill="auto"/>
          </w:tcPr>
          <w:p w14:paraId="6D298E57"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lang w:val="en-US"/>
              </w:rPr>
              <w:t>Environmental</w:t>
            </w:r>
          </w:p>
          <w:p w14:paraId="6E469850"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lang w:val="en-US"/>
              </w:rPr>
              <w:t>change</w:t>
            </w:r>
          </w:p>
        </w:tc>
        <w:tc>
          <w:tcPr>
            <w:tcW w:w="1004" w:type="pct"/>
            <w:tcBorders>
              <w:top w:val="single" w:sz="4" w:space="0" w:color="6DBDD2"/>
              <w:bottom w:val="single" w:sz="4" w:space="0" w:color="6DBDD2"/>
            </w:tcBorders>
            <w:shd w:val="clear" w:color="auto" w:fill="E9EDF1"/>
          </w:tcPr>
          <w:p w14:paraId="254E26E1"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lang w:val="en-US"/>
              </w:rPr>
              <w:t>Control environmental conditions and aquatic pests</w:t>
            </w:r>
          </w:p>
        </w:tc>
        <w:tc>
          <w:tcPr>
            <w:tcW w:w="1322" w:type="pct"/>
            <w:tcBorders>
              <w:top w:val="single" w:sz="4" w:space="0" w:color="6DBDD2"/>
              <w:left w:val="nil"/>
              <w:bottom w:val="single" w:sz="4" w:space="0" w:color="6DBDD2"/>
              <w:right w:val="nil"/>
            </w:tcBorders>
            <w:shd w:val="clear" w:color="auto" w:fill="auto"/>
          </w:tcPr>
          <w:p w14:paraId="42365C48"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lang w:val="en-US"/>
              </w:rPr>
              <w:t>Species stocked will achieve desired outcome.</w:t>
            </w:r>
          </w:p>
        </w:tc>
        <w:tc>
          <w:tcPr>
            <w:tcW w:w="1711" w:type="pct"/>
            <w:tcBorders>
              <w:top w:val="single" w:sz="4" w:space="0" w:color="6DBDD2"/>
              <w:bottom w:val="single" w:sz="4" w:space="0" w:color="6DBDD2"/>
            </w:tcBorders>
            <w:shd w:val="clear" w:color="auto" w:fill="E9EDF1"/>
          </w:tcPr>
          <w:p w14:paraId="3A7F0821" w14:textId="77777777" w:rsidR="007C0CD3" w:rsidRPr="0045170F" w:rsidRDefault="007C0CD3" w:rsidP="00DF6DD3">
            <w:pPr>
              <w:tabs>
                <w:tab w:val="left" w:pos="284"/>
              </w:tabs>
              <w:rPr>
                <w:rFonts w:ascii="Arial" w:hAnsi="Arial" w:cs="Arial"/>
                <w:sz w:val="18"/>
                <w:szCs w:val="18"/>
                <w:lang w:val="en-US"/>
              </w:rPr>
            </w:pPr>
            <w:r w:rsidRPr="0045170F">
              <w:rPr>
                <w:rFonts w:ascii="Arial" w:hAnsi="Arial" w:cs="Arial"/>
                <w:sz w:val="18"/>
                <w:szCs w:val="18"/>
                <w:lang w:val="en-US"/>
              </w:rPr>
              <w:t xml:space="preserve">Examples. Biomanipulation. Control algal blooms in eutrophic ecosystems by enhancing herbivores through a reduction of planktivorous fish and introduction of piscivorous fish.  Stocking of selected fish species to control of mosquito larvae. </w:t>
            </w:r>
          </w:p>
        </w:tc>
      </w:tr>
    </w:tbl>
    <w:p w14:paraId="41C6F092" w14:textId="77777777" w:rsidR="007C0CD3" w:rsidRPr="008B31C5" w:rsidRDefault="007C0CD3" w:rsidP="00DF6DD3">
      <w:pPr>
        <w:tabs>
          <w:tab w:val="left" w:pos="284"/>
        </w:tabs>
        <w:rPr>
          <w:lang w:val="en-US"/>
        </w:rPr>
      </w:pPr>
    </w:p>
    <w:p w14:paraId="0807DE4B" w14:textId="77777777" w:rsidR="007C0CD3" w:rsidRDefault="007C0CD3" w:rsidP="00DF6DD3">
      <w:pPr>
        <w:pStyle w:val="HC"/>
        <w:tabs>
          <w:tab w:val="left" w:pos="284"/>
        </w:tabs>
      </w:pPr>
      <w:r>
        <w:lastRenderedPageBreak/>
        <w:t>Yellowtail kingfish aquaculture</w:t>
      </w:r>
    </w:p>
    <w:p w14:paraId="30E7A123" w14:textId="44CFDEB9" w:rsidR="007C0CD3" w:rsidRPr="00EB22C1" w:rsidRDefault="007C0CD3" w:rsidP="00DF6DD3">
      <w:pPr>
        <w:tabs>
          <w:tab w:val="left" w:pos="284"/>
        </w:tabs>
        <w:spacing w:afterLines="113" w:after="271" w:line="240" w:lineRule="atLeast"/>
        <w:jc w:val="both"/>
        <w:rPr>
          <w:rFonts w:ascii="Arial" w:hAnsi="Arial" w:cs="Arial"/>
          <w:sz w:val="18"/>
          <w:szCs w:val="18"/>
        </w:rPr>
      </w:pPr>
      <w:proofErr w:type="spellStart"/>
      <w:r w:rsidRPr="00EB22C1">
        <w:rPr>
          <w:rFonts w:ascii="Arial" w:hAnsi="Arial" w:cs="Arial"/>
          <w:i/>
          <w:sz w:val="18"/>
          <w:szCs w:val="18"/>
        </w:rPr>
        <w:t>Seriola</w:t>
      </w:r>
      <w:proofErr w:type="spellEnd"/>
      <w:r w:rsidRPr="00EB22C1">
        <w:rPr>
          <w:rFonts w:ascii="Arial" w:hAnsi="Arial" w:cs="Arial"/>
          <w:sz w:val="18"/>
          <w:szCs w:val="18"/>
        </w:rPr>
        <w:t xml:space="preserve"> species are farmed globally; yellowtail kingfish (</w:t>
      </w:r>
      <w:r w:rsidRPr="00EB22C1">
        <w:rPr>
          <w:rFonts w:ascii="Arial" w:hAnsi="Arial" w:cs="Arial"/>
          <w:i/>
          <w:iCs/>
          <w:sz w:val="18"/>
          <w:szCs w:val="18"/>
        </w:rPr>
        <w:t xml:space="preserve">S. </w:t>
      </w:r>
      <w:proofErr w:type="spellStart"/>
      <w:r w:rsidRPr="00EB22C1">
        <w:rPr>
          <w:rFonts w:ascii="Arial" w:hAnsi="Arial" w:cs="Arial"/>
          <w:i/>
          <w:iCs/>
          <w:sz w:val="18"/>
          <w:szCs w:val="18"/>
        </w:rPr>
        <w:t>lalandi</w:t>
      </w:r>
      <w:proofErr w:type="spellEnd"/>
      <w:r w:rsidRPr="00EB22C1">
        <w:rPr>
          <w:rFonts w:ascii="Arial" w:hAnsi="Arial" w:cs="Arial"/>
          <w:sz w:val="18"/>
          <w:szCs w:val="18"/>
        </w:rPr>
        <w:t>) in Japan, Australia, New Zealand, USA and Chile, longfin yellowtail (</w:t>
      </w:r>
      <w:r w:rsidRPr="00EB22C1">
        <w:rPr>
          <w:rFonts w:ascii="Arial" w:hAnsi="Arial" w:cs="Arial"/>
          <w:i/>
          <w:iCs/>
          <w:sz w:val="18"/>
          <w:szCs w:val="18"/>
        </w:rPr>
        <w:t xml:space="preserve">S. </w:t>
      </w:r>
      <w:proofErr w:type="spellStart"/>
      <w:r w:rsidRPr="00EB22C1">
        <w:rPr>
          <w:rFonts w:ascii="Arial" w:hAnsi="Arial" w:cs="Arial"/>
          <w:i/>
          <w:iCs/>
          <w:sz w:val="18"/>
          <w:szCs w:val="18"/>
        </w:rPr>
        <w:t>rivoliana</w:t>
      </w:r>
      <w:proofErr w:type="spellEnd"/>
      <w:r w:rsidRPr="00EB22C1">
        <w:rPr>
          <w:rFonts w:ascii="Arial" w:hAnsi="Arial" w:cs="Arial"/>
          <w:sz w:val="18"/>
          <w:szCs w:val="18"/>
        </w:rPr>
        <w:t>) in the United States, yellowtail (</w:t>
      </w:r>
      <w:r w:rsidRPr="00EB22C1">
        <w:rPr>
          <w:rFonts w:ascii="Arial" w:hAnsi="Arial" w:cs="Arial"/>
          <w:i/>
          <w:sz w:val="18"/>
          <w:szCs w:val="18"/>
        </w:rPr>
        <w:t xml:space="preserve">S. </w:t>
      </w:r>
      <w:proofErr w:type="spellStart"/>
      <w:r w:rsidRPr="00EB22C1">
        <w:rPr>
          <w:rFonts w:ascii="Arial" w:hAnsi="Arial" w:cs="Arial"/>
          <w:i/>
          <w:sz w:val="18"/>
          <w:szCs w:val="18"/>
        </w:rPr>
        <w:t>quinqueradiata</w:t>
      </w:r>
      <w:proofErr w:type="spellEnd"/>
      <w:r w:rsidRPr="00EB22C1">
        <w:rPr>
          <w:rFonts w:ascii="Arial" w:hAnsi="Arial" w:cs="Arial"/>
          <w:sz w:val="18"/>
          <w:szCs w:val="18"/>
        </w:rPr>
        <w:t>) in Japan, greater amberjack (</w:t>
      </w:r>
      <w:r w:rsidRPr="00EB22C1">
        <w:rPr>
          <w:rFonts w:ascii="Arial" w:hAnsi="Arial" w:cs="Arial"/>
          <w:i/>
          <w:iCs/>
          <w:sz w:val="18"/>
          <w:szCs w:val="18"/>
        </w:rPr>
        <w:t xml:space="preserve">S. </w:t>
      </w:r>
      <w:proofErr w:type="spellStart"/>
      <w:r w:rsidRPr="00EB22C1">
        <w:rPr>
          <w:rFonts w:ascii="Arial" w:hAnsi="Arial" w:cs="Arial"/>
          <w:i/>
          <w:iCs/>
          <w:sz w:val="18"/>
          <w:szCs w:val="18"/>
        </w:rPr>
        <w:t>dumerili</w:t>
      </w:r>
      <w:proofErr w:type="spellEnd"/>
      <w:r w:rsidRPr="00EB22C1">
        <w:rPr>
          <w:rFonts w:ascii="Arial" w:hAnsi="Arial" w:cs="Arial"/>
          <w:sz w:val="18"/>
          <w:szCs w:val="18"/>
        </w:rPr>
        <w:t>) in Japan, the Mediterranean China Korea and Vietnam, and Pacific yellowtail (</w:t>
      </w:r>
      <w:r w:rsidRPr="00EB22C1">
        <w:rPr>
          <w:rFonts w:ascii="Arial" w:hAnsi="Arial" w:cs="Arial"/>
          <w:i/>
          <w:iCs/>
          <w:sz w:val="18"/>
          <w:szCs w:val="18"/>
        </w:rPr>
        <w:t xml:space="preserve">S. </w:t>
      </w:r>
      <w:proofErr w:type="spellStart"/>
      <w:r w:rsidRPr="00EB22C1">
        <w:rPr>
          <w:rFonts w:ascii="Arial" w:hAnsi="Arial" w:cs="Arial"/>
          <w:i/>
          <w:iCs/>
          <w:sz w:val="18"/>
          <w:szCs w:val="18"/>
        </w:rPr>
        <w:t>mazatlana</w:t>
      </w:r>
      <w:proofErr w:type="spellEnd"/>
      <w:r w:rsidRPr="00EB22C1">
        <w:rPr>
          <w:rFonts w:ascii="Arial" w:hAnsi="Arial" w:cs="Arial"/>
          <w:sz w:val="18"/>
          <w:szCs w:val="18"/>
        </w:rPr>
        <w:t xml:space="preserve">) in North and Central America </w:t>
      </w:r>
      <w:r w:rsidR="00C26033">
        <w:rPr>
          <w:rFonts w:ascii="Arial" w:hAnsi="Arial" w:cs="Arial"/>
          <w:sz w:val="18"/>
          <w:szCs w:val="18"/>
        </w:rPr>
        <w:fldChar w:fldCharType="begin"/>
      </w:r>
      <w:r w:rsidR="00DE0648">
        <w:rPr>
          <w:rFonts w:ascii="Arial" w:hAnsi="Arial" w:cs="Arial"/>
          <w:sz w:val="18"/>
          <w:szCs w:val="18"/>
        </w:rPr>
        <w:instrText xml:space="preserve"> ADDIN EN.CITE &lt;EndNote&gt;&lt;Cite&gt;&lt;Author&gt;Kolkovski&lt;/Author&gt;&lt;Year&gt;2004&lt;/Year&gt;&lt;RecNum&gt;148&lt;/RecNum&gt;&lt;DisplayText&gt;(Kolkovski and Sakakura 2004, Sicuro and Luzzana 2016)&lt;/DisplayText&gt;&lt;record&gt;&lt;rec-number&gt;148&lt;/rec-number&gt;&lt;foreign-keys&gt;&lt;key app="EN" db-id="ws5f0rta6fewz6et2f1x2w24vd2xets9ts2t" timestamp="1574990344"&gt;148&lt;/key&gt;&lt;/foreign-keys&gt;&lt;ref-type name="Conference Proceedings"&gt;10&lt;/ref-type&gt;&lt;contributors&gt;&lt;authors&gt;&lt;author&gt;Kolkovski, S.&lt;/author&gt;&lt;author&gt;Sakakura, Y. &lt;/author&gt;&lt;/authors&gt;&lt;/contributors&gt;&lt;titles&gt;&lt;title&gt;Yellowtail kingfish, from larvae to mature fish-problems and opportunities&lt;/title&gt;&lt;secondary-title&gt;Advances in Aquaculture Nutrition VII. Memoirs of the VII International Symposium of Aquaculture Nutrition&lt;/secondary-title&gt;&lt;/titles&gt;&lt;dates&gt;&lt;year&gt;2004&lt;/year&gt;&lt;pub-dates&gt;&lt;date&gt;16-19 November&lt;/date&gt;&lt;/pub-dates&gt;&lt;/dates&gt;&lt;pub-location&gt;Hermosillo, Sonora, Mexico&lt;/pub-location&gt;&lt;urls&gt;&lt;/urls&gt;&lt;/record&gt;&lt;/Cite&gt;&lt;Cite&gt;&lt;Author&gt;Sicuro&lt;/Author&gt;&lt;Year&gt;2016&lt;/Year&gt;&lt;RecNum&gt;149&lt;/RecNum&gt;&lt;record&gt;&lt;rec-number&gt;149&lt;/rec-number&gt;&lt;foreign-keys&gt;&lt;key app="EN" db-id="ws5f0rta6fewz6et2f1x2w24vd2xets9ts2t" timestamp="1574990439"&gt;149&lt;/key&gt;&lt;/foreign-keys&gt;&lt;ref-type name="Journal Article"&gt;17&lt;/ref-type&gt;&lt;contributors&gt;&lt;authors&gt;&lt;author&gt;Sicuro, B.&lt;/author&gt;&lt;author&gt;Luzzana, U.&lt;/author&gt;&lt;/authors&gt;&lt;/contributors&gt;&lt;titles&gt;&lt;title&gt;The state of Seriola spp. other than yellowtail (S. quinqueradiata) farming in the world&lt;/title&gt;&lt;secondary-title&gt;Reviews in Fisheries Science &amp;amp; Aquaculture &lt;/secondary-title&gt;&lt;/titles&gt;&lt;periodical&gt;&lt;full-title&gt;Reviews in Fisheries Science &amp;amp; Aquaculture&lt;/full-title&gt;&lt;/periodical&gt;&lt;pages&gt;314-325&lt;/pages&gt;&lt;volume&gt;24&lt;/volume&gt;&lt;dates&gt;&lt;year&gt;2016&lt;/year&gt;&lt;/dates&gt;&lt;urls&gt;&lt;/urls&gt;&lt;/record&gt;&lt;/Cite&gt;&lt;/EndNote&gt;</w:instrText>
      </w:r>
      <w:r w:rsidR="00C26033">
        <w:rPr>
          <w:rFonts w:ascii="Arial" w:hAnsi="Arial" w:cs="Arial"/>
          <w:sz w:val="18"/>
          <w:szCs w:val="18"/>
        </w:rPr>
        <w:fldChar w:fldCharType="separate"/>
      </w:r>
      <w:r w:rsidR="00DE0648">
        <w:rPr>
          <w:rFonts w:ascii="Arial" w:hAnsi="Arial" w:cs="Arial"/>
          <w:noProof/>
          <w:sz w:val="18"/>
          <w:szCs w:val="18"/>
        </w:rPr>
        <w:t>(Kolkovski and Sakakura 2004, Sicuro and Luzzana 2016)</w:t>
      </w:r>
      <w:r w:rsidR="00C26033">
        <w:rPr>
          <w:rFonts w:ascii="Arial" w:hAnsi="Arial" w:cs="Arial"/>
          <w:sz w:val="18"/>
          <w:szCs w:val="18"/>
        </w:rPr>
        <w:fldChar w:fldCharType="end"/>
      </w:r>
      <w:r w:rsidR="00A86777" w:rsidRPr="00A86777">
        <w:rPr>
          <w:rFonts w:ascii="Arial" w:hAnsi="Arial" w:cs="Arial"/>
          <w:sz w:val="18"/>
          <w:szCs w:val="18"/>
        </w:rPr>
        <w:t xml:space="preserve">.  </w:t>
      </w:r>
      <w:r w:rsidRPr="00EB22C1">
        <w:rPr>
          <w:rFonts w:ascii="Arial" w:hAnsi="Arial" w:cs="Arial"/>
          <w:sz w:val="18"/>
          <w:szCs w:val="18"/>
        </w:rPr>
        <w:t xml:space="preserve">Japan has been farming </w:t>
      </w:r>
      <w:proofErr w:type="spellStart"/>
      <w:r w:rsidRPr="00EB22C1">
        <w:rPr>
          <w:rFonts w:ascii="Arial" w:hAnsi="Arial" w:cs="Arial"/>
          <w:i/>
          <w:sz w:val="18"/>
          <w:szCs w:val="18"/>
        </w:rPr>
        <w:t>Seriola</w:t>
      </w:r>
      <w:proofErr w:type="spellEnd"/>
      <w:r w:rsidRPr="00EB22C1">
        <w:rPr>
          <w:rFonts w:ascii="Arial" w:hAnsi="Arial" w:cs="Arial"/>
          <w:sz w:val="18"/>
          <w:szCs w:val="18"/>
        </w:rPr>
        <w:t xml:space="preserve"> since the 1960s, initially relying on harvest of juveniles from the wild </w:t>
      </w:r>
      <w:r w:rsidR="001D0888">
        <w:rPr>
          <w:rFonts w:ascii="Arial" w:hAnsi="Arial" w:cs="Arial"/>
          <w:sz w:val="18"/>
          <w:szCs w:val="18"/>
        </w:rPr>
        <w:fldChar w:fldCharType="begin"/>
      </w:r>
      <w:r w:rsidR="00DE0648">
        <w:rPr>
          <w:rFonts w:ascii="Arial" w:hAnsi="Arial" w:cs="Arial"/>
          <w:sz w:val="18"/>
          <w:szCs w:val="18"/>
        </w:rPr>
        <w:instrText xml:space="preserve"> ADDIN EN.CITE &lt;EndNote&gt;&lt;Cite&gt;&lt;Author&gt;Nakada&lt;/Author&gt;&lt;Year&gt;2002&lt;/Year&gt;&lt;RecNum&gt;150&lt;/RecNum&gt;&lt;DisplayText&gt;(Poortenaar, Hooker et al. 2001, Nakada 2002)&lt;/DisplayText&gt;&lt;record&gt;&lt;rec-number&gt;150&lt;/rec-number&gt;&lt;foreign-keys&gt;&lt;key app="EN" db-id="ws5f0rta6fewz6et2f1x2w24vd2xets9ts2t" timestamp="1574990537"&gt;150&lt;/key&gt;&lt;/foreign-keys&gt;&lt;ref-type name="Journal Article"&gt;17&lt;/ref-type&gt;&lt;contributors&gt;&lt;authors&gt;&lt;author&gt;Nakada, M.K.&lt;/author&gt;&lt;/authors&gt;&lt;/contributors&gt;&lt;titles&gt;&lt;title&gt;Yellowtail culture development and solutions for the future&lt;/title&gt;&lt;secondary-title&gt;Reviews in Fisheries Science &amp;amp; Aquaculture&lt;/secondary-title&gt;&lt;/titles&gt;&lt;periodical&gt;&lt;full-title&gt;Reviews in Fisheries Science &amp;amp; Aquaculture&lt;/full-title&gt;&lt;/periodical&gt;&lt;pages&gt;559-575&lt;/pages&gt;&lt;volume&gt;10&lt;/volume&gt;&lt;dates&gt;&lt;year&gt;2002&lt;/year&gt;&lt;/dates&gt;&lt;urls&gt;&lt;/urls&gt;&lt;/record&gt;&lt;/Cite&gt;&lt;Cite&gt;&lt;Author&gt;Poortenaar&lt;/Author&gt;&lt;Year&gt;2001&lt;/Year&gt;&lt;RecNum&gt;151&lt;/RecNum&gt;&lt;record&gt;&lt;rec-number&gt;151&lt;/rec-number&gt;&lt;foreign-keys&gt;&lt;key app="EN" db-id="ws5f0rta6fewz6et2f1x2w24vd2xets9ts2t" timestamp="1574990636"&gt;151&lt;/key&gt;&lt;/foreign-keys&gt;&lt;ref-type name="Journal Article"&gt;17&lt;/ref-type&gt;&lt;contributors&gt;&lt;authors&gt;&lt;author&gt;Poortenaar, C.&lt;/author&gt;&lt;author&gt;Hooker, S.&lt;/author&gt;&lt;author&gt;Sharp, N.&lt;/author&gt;&lt;/authors&gt;&lt;/contributors&gt;&lt;titles&gt;&lt;title&gt;Assessment of yellowtail kingfish (Seriola lalandi lalandi) reproductive physiology, as a basis for aquaculture development&lt;/title&gt;&lt;secondary-title&gt;Aquaculture &lt;/secondary-title&gt;&lt;/titles&gt;&lt;periodical&gt;&lt;full-title&gt;Aquaculture&lt;/full-title&gt;&lt;/periodical&gt;&lt;pages&gt;271-286&lt;/pages&gt;&lt;volume&gt;201&lt;/volume&gt;&lt;dates&gt;&lt;year&gt;2001&lt;/year&gt;&lt;/dates&gt;&lt;urls&gt;&lt;/urls&gt;&lt;/record&gt;&lt;/Cite&gt;&lt;/EndNote&gt;</w:instrText>
      </w:r>
      <w:r w:rsidR="001D0888">
        <w:rPr>
          <w:rFonts w:ascii="Arial" w:hAnsi="Arial" w:cs="Arial"/>
          <w:sz w:val="18"/>
          <w:szCs w:val="18"/>
        </w:rPr>
        <w:fldChar w:fldCharType="separate"/>
      </w:r>
      <w:r w:rsidR="00DE0648">
        <w:rPr>
          <w:rFonts w:ascii="Arial" w:hAnsi="Arial" w:cs="Arial"/>
          <w:noProof/>
          <w:sz w:val="18"/>
          <w:szCs w:val="18"/>
        </w:rPr>
        <w:t>(Poortenaar, Hooker et al. 2001, Nakada 2002)</w:t>
      </w:r>
      <w:r w:rsidR="001D0888">
        <w:rPr>
          <w:rFonts w:ascii="Arial" w:hAnsi="Arial" w:cs="Arial"/>
          <w:sz w:val="18"/>
          <w:szCs w:val="18"/>
        </w:rPr>
        <w:fldChar w:fldCharType="end"/>
      </w:r>
      <w:r w:rsidR="0045553A">
        <w:rPr>
          <w:rFonts w:ascii="Arial" w:hAnsi="Arial" w:cs="Arial"/>
          <w:sz w:val="18"/>
          <w:szCs w:val="18"/>
        </w:rPr>
        <w:t>.</w:t>
      </w:r>
      <w:r w:rsidR="0058332C">
        <w:rPr>
          <w:rFonts w:ascii="Arial" w:hAnsi="Arial" w:cs="Arial"/>
          <w:sz w:val="18"/>
          <w:szCs w:val="18"/>
        </w:rPr>
        <w:t xml:space="preserve"> </w:t>
      </w:r>
      <w:r w:rsidRPr="00EB22C1">
        <w:rPr>
          <w:rFonts w:ascii="Arial" w:hAnsi="Arial" w:cs="Arial"/>
          <w:sz w:val="18"/>
          <w:szCs w:val="18"/>
        </w:rPr>
        <w:t xml:space="preserve">Production in Australia and New Zealand commenced in the early 2000s and relies exclusively on production from captive-held broodstock </w:t>
      </w:r>
      <w:r w:rsidR="00792C02">
        <w:rPr>
          <w:rFonts w:ascii="Arial" w:hAnsi="Arial" w:cs="Arial"/>
          <w:sz w:val="18"/>
          <w:szCs w:val="18"/>
        </w:rPr>
        <w:fldChar w:fldCharType="begin">
          <w:fldData xml:space="preserve">PEVuZE5vdGU+PENpdGU+PEF1dGhvcj5GaWVsZGVyPC9BdXRob3I+PFllYXI+MjAxMTwvWWVhcj48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</w:fldData>
        </w:fldChar>
      </w:r>
      <w:r w:rsidR="00DE0648">
        <w:rPr>
          <w:rFonts w:ascii="Arial" w:hAnsi="Arial" w:cs="Arial"/>
          <w:sz w:val="18"/>
          <w:szCs w:val="18"/>
        </w:rPr>
        <w:instrText xml:space="preserve"> ADDIN EN.CITE </w:instrText>
      </w:r>
      <w:r w:rsidR="00DE0648">
        <w:rPr>
          <w:rFonts w:ascii="Arial" w:hAnsi="Arial" w:cs="Arial"/>
          <w:sz w:val="18"/>
          <w:szCs w:val="18"/>
        </w:rPr>
        <w:fldChar w:fldCharType="begin">
          <w:fldData xml:space="preserve">PEVuZE5vdGU+PENpdGU+PEF1dGhvcj5GaWVsZGVyPC9BdXRob3I+PFllYXI+MjAxMTwvWWVhcj48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</w:fldData>
        </w:fldChar>
      </w:r>
      <w:r w:rsidR="00DE0648">
        <w:rPr>
          <w:rFonts w:ascii="Arial" w:hAnsi="Arial" w:cs="Arial"/>
          <w:sz w:val="18"/>
          <w:szCs w:val="18"/>
        </w:rPr>
        <w:instrText xml:space="preserve"> ADDIN EN.CITE.DATA </w:instrText>
      </w:r>
      <w:r w:rsidR="00DE0648">
        <w:rPr>
          <w:rFonts w:ascii="Arial" w:hAnsi="Arial" w:cs="Arial"/>
          <w:sz w:val="18"/>
          <w:szCs w:val="18"/>
        </w:rPr>
      </w:r>
      <w:r w:rsidR="00DE0648">
        <w:rPr>
          <w:rFonts w:ascii="Arial" w:hAnsi="Arial" w:cs="Arial"/>
          <w:sz w:val="18"/>
          <w:szCs w:val="18"/>
        </w:rPr>
        <w:fldChar w:fldCharType="end"/>
      </w:r>
      <w:r w:rsidR="00792C02">
        <w:rPr>
          <w:rFonts w:ascii="Arial" w:hAnsi="Arial" w:cs="Arial"/>
          <w:sz w:val="18"/>
          <w:szCs w:val="18"/>
        </w:rPr>
      </w:r>
      <w:r w:rsidR="00792C02">
        <w:rPr>
          <w:rFonts w:ascii="Arial" w:hAnsi="Arial" w:cs="Arial"/>
          <w:sz w:val="18"/>
          <w:szCs w:val="18"/>
        </w:rPr>
        <w:fldChar w:fldCharType="separate"/>
      </w:r>
      <w:r w:rsidR="00DE0648">
        <w:rPr>
          <w:rFonts w:ascii="Arial" w:hAnsi="Arial" w:cs="Arial"/>
          <w:noProof/>
          <w:sz w:val="18"/>
          <w:szCs w:val="18"/>
        </w:rPr>
        <w:t>(Fielder and Heasman 2011, Symonds, Walker et al. 2014)</w:t>
      </w:r>
      <w:r w:rsidR="00792C02">
        <w:rPr>
          <w:rFonts w:ascii="Arial" w:hAnsi="Arial" w:cs="Arial"/>
          <w:sz w:val="18"/>
          <w:szCs w:val="18"/>
        </w:rPr>
        <w:fldChar w:fldCharType="end"/>
      </w:r>
      <w:r w:rsidR="00A86777" w:rsidRPr="00A86777">
        <w:rPr>
          <w:rFonts w:ascii="Arial" w:hAnsi="Arial" w:cs="Arial"/>
          <w:sz w:val="18"/>
          <w:szCs w:val="18"/>
        </w:rPr>
        <w:t>.</w:t>
      </w:r>
    </w:p>
    <w:p w14:paraId="411D96E7" w14:textId="4511A043" w:rsidR="007C0CD3" w:rsidRPr="00EB22C1" w:rsidRDefault="007C0CD3" w:rsidP="00DF6DD3">
      <w:pPr>
        <w:tabs>
          <w:tab w:val="left" w:pos="284"/>
        </w:tabs>
        <w:spacing w:afterLines="113" w:after="271" w:line="240" w:lineRule="atLeast"/>
        <w:jc w:val="both"/>
        <w:rPr>
          <w:rFonts w:ascii="Arial" w:hAnsi="Arial" w:cs="Arial"/>
          <w:sz w:val="18"/>
          <w:szCs w:val="18"/>
        </w:rPr>
      </w:pPr>
      <w:r w:rsidRPr="00EB22C1">
        <w:rPr>
          <w:rFonts w:ascii="Arial" w:hAnsi="Arial" w:cs="Arial"/>
          <w:sz w:val="18"/>
          <w:szCs w:val="18"/>
        </w:rPr>
        <w:t xml:space="preserve">Aquaculture production of </w:t>
      </w:r>
      <w:proofErr w:type="spellStart"/>
      <w:r w:rsidRPr="00EB22C1">
        <w:rPr>
          <w:rFonts w:ascii="Arial" w:hAnsi="Arial" w:cs="Arial"/>
          <w:i/>
          <w:sz w:val="18"/>
          <w:szCs w:val="18"/>
        </w:rPr>
        <w:t>Seriola</w:t>
      </w:r>
      <w:proofErr w:type="spellEnd"/>
      <w:r w:rsidRPr="00EB22C1">
        <w:rPr>
          <w:rFonts w:ascii="Arial" w:hAnsi="Arial" w:cs="Arial"/>
          <w:sz w:val="18"/>
          <w:szCs w:val="18"/>
        </w:rPr>
        <w:t xml:space="preserve"> species globally over</w:t>
      </w:r>
      <w:r w:rsidR="00762E55">
        <w:rPr>
          <w:rFonts w:ascii="Arial" w:hAnsi="Arial" w:cs="Arial"/>
          <w:sz w:val="18"/>
          <w:szCs w:val="18"/>
        </w:rPr>
        <w:t xml:space="preserve"> the</w:t>
      </w:r>
      <w:r w:rsidRPr="00EB22C1">
        <w:rPr>
          <w:rFonts w:ascii="Arial" w:hAnsi="Arial" w:cs="Arial"/>
          <w:sz w:val="18"/>
          <w:szCs w:val="18"/>
        </w:rPr>
        <w:t xml:space="preserve"> last decade has ranged from 155,00 to 188,000 t</w:t>
      </w:r>
      <w:r w:rsidR="00174DB2">
        <w:rPr>
          <w:rFonts w:ascii="Arial" w:hAnsi="Arial" w:cs="Arial"/>
          <w:sz w:val="18"/>
          <w:szCs w:val="18"/>
        </w:rPr>
        <w:t>onnes per year</w:t>
      </w:r>
      <w:r w:rsidRPr="00EB22C1">
        <w:rPr>
          <w:rFonts w:ascii="Arial" w:hAnsi="Arial" w:cs="Arial"/>
          <w:sz w:val="18"/>
          <w:szCs w:val="18"/>
        </w:rPr>
        <w:t xml:space="preserve"> (&gt;80% of which is Japanese amberjack) (</w:t>
      </w:r>
      <w:hyperlink r:id="rId66" w:history="1">
        <w:r w:rsidRPr="00EB22C1">
          <w:rPr>
            <w:rStyle w:val="Hyperlink"/>
            <w:rFonts w:ascii="Arial" w:hAnsi="Arial" w:cs="Arial"/>
            <w:sz w:val="18"/>
            <w:szCs w:val="18"/>
          </w:rPr>
          <w:t>http://www.fao.org/fishery/statistics/global-aquaculture-production/en</w:t>
        </w:r>
      </w:hyperlink>
      <w:r w:rsidRPr="00EB22C1">
        <w:rPr>
          <w:rFonts w:ascii="Arial" w:hAnsi="Arial" w:cs="Arial"/>
          <w:sz w:val="18"/>
          <w:szCs w:val="18"/>
        </w:rPr>
        <w:t xml:space="preserve">). In Australia </w:t>
      </w:r>
      <w:r w:rsidRPr="00EB22C1">
        <w:rPr>
          <w:rFonts w:ascii="Arial" w:hAnsi="Arial" w:cs="Arial"/>
          <w:i/>
          <w:sz w:val="18"/>
          <w:szCs w:val="18"/>
        </w:rPr>
        <w:t xml:space="preserve">S. </w:t>
      </w:r>
      <w:proofErr w:type="spellStart"/>
      <w:r w:rsidRPr="00EB22C1">
        <w:rPr>
          <w:rFonts w:ascii="Arial" w:hAnsi="Arial" w:cs="Arial"/>
          <w:i/>
          <w:sz w:val="18"/>
          <w:szCs w:val="18"/>
        </w:rPr>
        <w:t>lalandi</w:t>
      </w:r>
      <w:proofErr w:type="spellEnd"/>
      <w:r w:rsidRPr="00EB22C1">
        <w:rPr>
          <w:rFonts w:ascii="Arial" w:hAnsi="Arial" w:cs="Arial"/>
          <w:sz w:val="18"/>
          <w:szCs w:val="18"/>
        </w:rPr>
        <w:t xml:space="preserve"> is farmed commercially in NSW (65.7 t produced in 2016/17), SA and WA.</w:t>
      </w:r>
      <w:r w:rsidR="0058332C">
        <w:rPr>
          <w:rFonts w:ascii="Arial" w:hAnsi="Arial" w:cs="Arial"/>
          <w:sz w:val="18"/>
          <w:szCs w:val="18"/>
        </w:rPr>
        <w:t xml:space="preserve"> </w:t>
      </w:r>
      <w:r w:rsidRPr="00EB22C1">
        <w:rPr>
          <w:rFonts w:ascii="Arial" w:hAnsi="Arial" w:cs="Arial"/>
          <w:sz w:val="18"/>
          <w:szCs w:val="18"/>
        </w:rPr>
        <w:t xml:space="preserve">In NSW </w:t>
      </w:r>
      <w:r w:rsidR="00392546">
        <w:rPr>
          <w:rFonts w:ascii="Arial" w:hAnsi="Arial" w:cs="Arial"/>
          <w:sz w:val="18"/>
          <w:szCs w:val="18"/>
        </w:rPr>
        <w:t xml:space="preserve">yellowtail </w:t>
      </w:r>
      <w:r w:rsidRPr="00EB22C1">
        <w:rPr>
          <w:rFonts w:ascii="Arial" w:hAnsi="Arial" w:cs="Arial"/>
          <w:sz w:val="18"/>
          <w:szCs w:val="18"/>
        </w:rPr>
        <w:t>kingfish are being farmed as part of a research partnership between Huon Aquaculture and NSW D</w:t>
      </w:r>
      <w:r w:rsidR="00762E55">
        <w:rPr>
          <w:rFonts w:ascii="Arial" w:hAnsi="Arial" w:cs="Arial"/>
          <w:sz w:val="18"/>
          <w:szCs w:val="18"/>
        </w:rPr>
        <w:t>epartment of Primary Industries (DPI)</w:t>
      </w:r>
      <w:r w:rsidRPr="00EB22C1">
        <w:rPr>
          <w:rFonts w:ascii="Arial" w:hAnsi="Arial" w:cs="Arial"/>
          <w:sz w:val="18"/>
          <w:szCs w:val="18"/>
        </w:rPr>
        <w:t xml:space="preserve"> (</w:t>
      </w:r>
      <w:hyperlink r:id="rId67" w:history="1">
        <w:r w:rsidRPr="00EB22C1">
          <w:rPr>
            <w:rStyle w:val="Hyperlink"/>
            <w:rFonts w:ascii="Arial" w:hAnsi="Arial" w:cs="Arial"/>
            <w:sz w:val="18"/>
            <w:szCs w:val="18"/>
          </w:rPr>
          <w:t>https://www.huonaqua.com.au/about/portstephens/</w:t>
        </w:r>
      </w:hyperlink>
      <w:r w:rsidRPr="00EB22C1">
        <w:rPr>
          <w:rFonts w:ascii="Arial" w:hAnsi="Arial" w:cs="Arial"/>
          <w:sz w:val="18"/>
          <w:szCs w:val="18"/>
        </w:rPr>
        <w:t xml:space="preserve">).  </w:t>
      </w:r>
      <w:r w:rsidR="00392546">
        <w:rPr>
          <w:rFonts w:ascii="Arial" w:hAnsi="Arial" w:cs="Arial"/>
          <w:sz w:val="18"/>
          <w:szCs w:val="18"/>
        </w:rPr>
        <w:t>Yellowtail k</w:t>
      </w:r>
      <w:r w:rsidRPr="00EB22C1">
        <w:rPr>
          <w:rFonts w:ascii="Arial" w:hAnsi="Arial" w:cs="Arial"/>
          <w:sz w:val="18"/>
          <w:szCs w:val="18"/>
        </w:rPr>
        <w:t>ing</w:t>
      </w:r>
      <w:r w:rsidR="00392546">
        <w:rPr>
          <w:rFonts w:ascii="Arial" w:hAnsi="Arial" w:cs="Arial"/>
          <w:sz w:val="18"/>
          <w:szCs w:val="18"/>
        </w:rPr>
        <w:t>f</w:t>
      </w:r>
      <w:r w:rsidRPr="00EB22C1">
        <w:rPr>
          <w:rFonts w:ascii="Arial" w:hAnsi="Arial" w:cs="Arial"/>
          <w:sz w:val="18"/>
          <w:szCs w:val="18"/>
        </w:rPr>
        <w:t xml:space="preserve">ish are bred at the </w:t>
      </w:r>
      <w:bookmarkStart w:id="159" w:name="_Hlk11837123"/>
      <w:r w:rsidR="00E65309">
        <w:rPr>
          <w:rFonts w:ascii="Arial" w:hAnsi="Arial" w:cs="Arial"/>
          <w:sz w:val="18"/>
          <w:szCs w:val="18"/>
        </w:rPr>
        <w:t>DPI’s</w:t>
      </w:r>
      <w:r w:rsidRPr="00EB22C1">
        <w:rPr>
          <w:rFonts w:ascii="Arial" w:hAnsi="Arial" w:cs="Arial"/>
          <w:sz w:val="18"/>
          <w:szCs w:val="18"/>
        </w:rPr>
        <w:t xml:space="preserve"> Port Stephens Fisheries Institute (PSFI) (Taylors Beach) </w:t>
      </w:r>
      <w:bookmarkEnd w:id="159"/>
      <w:r w:rsidRPr="00EB22C1">
        <w:rPr>
          <w:rFonts w:ascii="Arial" w:hAnsi="Arial" w:cs="Arial"/>
          <w:sz w:val="18"/>
          <w:szCs w:val="18"/>
        </w:rPr>
        <w:t>and then grown-out in pilot scale sea cages offshore in Providence Bay</w:t>
      </w:r>
      <w:r w:rsidR="00392546">
        <w:rPr>
          <w:rFonts w:ascii="Arial" w:hAnsi="Arial" w:cs="Arial"/>
          <w:sz w:val="18"/>
          <w:szCs w:val="18"/>
        </w:rPr>
        <w:t>, NSW</w:t>
      </w:r>
      <w:r w:rsidRPr="00EB22C1">
        <w:rPr>
          <w:rFonts w:ascii="Arial" w:hAnsi="Arial" w:cs="Arial"/>
          <w:sz w:val="18"/>
          <w:szCs w:val="18"/>
        </w:rPr>
        <w:t>.</w:t>
      </w:r>
      <w:r w:rsidR="0058332C">
        <w:rPr>
          <w:rFonts w:ascii="Arial" w:hAnsi="Arial" w:cs="Arial"/>
          <w:sz w:val="18"/>
          <w:szCs w:val="18"/>
        </w:rPr>
        <w:t xml:space="preserve"> </w:t>
      </w:r>
      <w:r w:rsidRPr="00EB22C1">
        <w:rPr>
          <w:rFonts w:ascii="Arial" w:hAnsi="Arial" w:cs="Arial"/>
          <w:sz w:val="18"/>
          <w:szCs w:val="18"/>
        </w:rPr>
        <w:t xml:space="preserve">The </w:t>
      </w:r>
      <w:proofErr w:type="spellStart"/>
      <w:r w:rsidRPr="00EB22C1">
        <w:rPr>
          <w:rFonts w:ascii="Arial" w:hAnsi="Arial" w:cs="Arial"/>
          <w:sz w:val="18"/>
          <w:szCs w:val="18"/>
        </w:rPr>
        <w:t>Cleanseas</w:t>
      </w:r>
      <w:proofErr w:type="spellEnd"/>
      <w:r w:rsidRPr="00EB22C1">
        <w:rPr>
          <w:rFonts w:ascii="Arial" w:hAnsi="Arial" w:cs="Arial"/>
          <w:sz w:val="18"/>
          <w:szCs w:val="18"/>
        </w:rPr>
        <w:t xml:space="preserve"> </w:t>
      </w:r>
      <w:r w:rsidR="00392546">
        <w:rPr>
          <w:rFonts w:ascii="Arial" w:hAnsi="Arial" w:cs="Arial"/>
          <w:sz w:val="18"/>
          <w:szCs w:val="18"/>
        </w:rPr>
        <w:t xml:space="preserve">yellowtail </w:t>
      </w:r>
      <w:r w:rsidRPr="00EB22C1">
        <w:rPr>
          <w:rFonts w:ascii="Arial" w:hAnsi="Arial" w:cs="Arial"/>
          <w:sz w:val="18"/>
          <w:szCs w:val="18"/>
        </w:rPr>
        <w:t>kingfish hatchery at Arno Bay (SA) uses selectively bred stock to produce fish that are reared in sea cages in the Spencer Gulf (</w:t>
      </w:r>
      <w:hyperlink r:id="rId68" w:history="1">
        <w:r w:rsidRPr="00EB22C1">
          <w:rPr>
            <w:rStyle w:val="Hyperlink"/>
            <w:rFonts w:ascii="Arial" w:hAnsi="Arial" w:cs="Arial"/>
            <w:sz w:val="18"/>
            <w:szCs w:val="18"/>
          </w:rPr>
          <w:t>http://www.cleanseas.com.au/our-kingfish/</w:t>
        </w:r>
      </w:hyperlink>
      <w:r w:rsidRPr="00EB22C1">
        <w:rPr>
          <w:rFonts w:ascii="Arial" w:hAnsi="Arial" w:cs="Arial"/>
          <w:sz w:val="18"/>
          <w:szCs w:val="18"/>
        </w:rPr>
        <w:t>) (</w:t>
      </w:r>
      <w:hyperlink r:id="rId69" w:history="1">
        <w:r w:rsidRPr="00EB22C1">
          <w:rPr>
            <w:rStyle w:val="Hyperlink"/>
            <w:rFonts w:ascii="Arial" w:hAnsi="Arial" w:cs="Arial"/>
            <w:sz w:val="18"/>
            <w:szCs w:val="18"/>
          </w:rPr>
          <w:t>https://www.pir.sa.gov.au/aquaculture/marine_aquaculture/species</w:t>
        </w:r>
      </w:hyperlink>
      <w:r w:rsidRPr="00EB22C1">
        <w:rPr>
          <w:rFonts w:ascii="Arial" w:hAnsi="Arial" w:cs="Arial"/>
          <w:sz w:val="18"/>
          <w:szCs w:val="18"/>
        </w:rPr>
        <w:t>).</w:t>
      </w:r>
      <w:r w:rsidR="0058332C">
        <w:rPr>
          <w:rFonts w:ascii="Arial" w:hAnsi="Arial" w:cs="Arial"/>
          <w:sz w:val="18"/>
          <w:szCs w:val="18"/>
        </w:rPr>
        <w:t xml:space="preserve"> </w:t>
      </w:r>
      <w:r w:rsidRPr="00EB22C1">
        <w:rPr>
          <w:rFonts w:ascii="Arial" w:hAnsi="Arial" w:cs="Arial"/>
          <w:sz w:val="18"/>
          <w:szCs w:val="18"/>
        </w:rPr>
        <w:t>Yellowtail kingfish farming in WA occurs off Geraldton in WA (</w:t>
      </w:r>
      <w:hyperlink r:id="rId70" w:history="1">
        <w:r w:rsidRPr="00EB22C1">
          <w:rPr>
            <w:rStyle w:val="Hyperlink"/>
            <w:rFonts w:ascii="Arial" w:hAnsi="Arial" w:cs="Arial"/>
            <w:sz w:val="18"/>
            <w:szCs w:val="18"/>
          </w:rPr>
          <w:t>https://www.iofa.com.au/</w:t>
        </w:r>
      </w:hyperlink>
      <w:r w:rsidRPr="00EB22C1">
        <w:rPr>
          <w:rFonts w:ascii="Arial" w:hAnsi="Arial" w:cs="Arial"/>
          <w:sz w:val="18"/>
          <w:szCs w:val="18"/>
        </w:rPr>
        <w:t>).</w:t>
      </w:r>
    </w:p>
    <w:p w14:paraId="2732F7EF" w14:textId="77777777" w:rsidR="007C0CD3" w:rsidRPr="00EB22C1" w:rsidRDefault="007C0CD3" w:rsidP="00DF6DD3">
      <w:pPr>
        <w:pStyle w:val="HC"/>
        <w:tabs>
          <w:tab w:val="left" w:pos="284"/>
        </w:tabs>
        <w:jc w:val="both"/>
      </w:pPr>
      <w:r w:rsidRPr="00EB22C1">
        <w:t>Captive breeding of juveniles</w:t>
      </w:r>
    </w:p>
    <w:p w14:paraId="695E4165" w14:textId="54BF613A" w:rsidR="007C0CD3" w:rsidRPr="00EB22C1" w:rsidRDefault="007C0CD3" w:rsidP="00DF6DD3">
      <w:pPr>
        <w:tabs>
          <w:tab w:val="left" w:pos="284"/>
        </w:tabs>
        <w:spacing w:afterLines="113" w:after="271" w:line="240" w:lineRule="atLeast"/>
        <w:jc w:val="both"/>
        <w:rPr>
          <w:rFonts w:ascii="Arial" w:hAnsi="Arial" w:cs="Arial"/>
          <w:sz w:val="18"/>
          <w:szCs w:val="18"/>
        </w:rPr>
      </w:pPr>
      <w:r w:rsidRPr="00EB22C1">
        <w:rPr>
          <w:rFonts w:ascii="Arial" w:hAnsi="Arial" w:cs="Arial"/>
          <w:sz w:val="18"/>
          <w:szCs w:val="18"/>
        </w:rPr>
        <w:t xml:space="preserve">Captive breeding techniques for yellowtail kingfish are well established with hatcheries producing seedstock specifically for grow-out in aquaculture facilities, mainly sea-cages </w:t>
      </w:r>
      <w:r w:rsidR="00FA7161">
        <w:rPr>
          <w:rFonts w:ascii="Arial" w:hAnsi="Arial" w:cs="Arial"/>
          <w:sz w:val="18"/>
          <w:szCs w:val="18"/>
        </w:rPr>
        <w:fldChar w:fldCharType="begin">
          <w:fldData xml:space="preserve">PEVuZE5vdGU+PENpdGU+PEF1dGhvcj5Qb29ydGVuYWFyPC9BdXRob3I+PFllYXI+MjAwMTwvWWVh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</w:fldData>
        </w:fldChar>
      </w:r>
      <w:r w:rsidR="00DE0648">
        <w:rPr>
          <w:rFonts w:ascii="Arial" w:hAnsi="Arial" w:cs="Arial"/>
          <w:sz w:val="18"/>
          <w:szCs w:val="18"/>
        </w:rPr>
        <w:instrText xml:space="preserve"> ADDIN EN.CITE </w:instrText>
      </w:r>
      <w:r w:rsidR="00DE0648">
        <w:rPr>
          <w:rFonts w:ascii="Arial" w:hAnsi="Arial" w:cs="Arial"/>
          <w:sz w:val="18"/>
          <w:szCs w:val="18"/>
        </w:rPr>
        <w:fldChar w:fldCharType="begin">
          <w:fldData xml:space="preserve">PEVuZE5vdGU+PENpdGU+PEF1dGhvcj5Qb29ydGVuYWFyPC9BdXRob3I+PFllYXI+MjAwMTwvWWVh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</w:fldData>
        </w:fldChar>
      </w:r>
      <w:r w:rsidR="00DE0648">
        <w:rPr>
          <w:rFonts w:ascii="Arial" w:hAnsi="Arial" w:cs="Arial"/>
          <w:sz w:val="18"/>
          <w:szCs w:val="18"/>
        </w:rPr>
        <w:instrText xml:space="preserve"> ADDIN EN.CITE.DATA </w:instrText>
      </w:r>
      <w:r w:rsidR="00DE0648">
        <w:rPr>
          <w:rFonts w:ascii="Arial" w:hAnsi="Arial" w:cs="Arial"/>
          <w:sz w:val="18"/>
          <w:szCs w:val="18"/>
        </w:rPr>
      </w:r>
      <w:r w:rsidR="00DE0648">
        <w:rPr>
          <w:rFonts w:ascii="Arial" w:hAnsi="Arial" w:cs="Arial"/>
          <w:sz w:val="18"/>
          <w:szCs w:val="18"/>
        </w:rPr>
        <w:fldChar w:fldCharType="end"/>
      </w:r>
      <w:r w:rsidR="00FA7161">
        <w:rPr>
          <w:rFonts w:ascii="Arial" w:hAnsi="Arial" w:cs="Arial"/>
          <w:sz w:val="18"/>
          <w:szCs w:val="18"/>
        </w:rPr>
      </w:r>
      <w:r w:rsidR="00FA7161">
        <w:rPr>
          <w:rFonts w:ascii="Arial" w:hAnsi="Arial" w:cs="Arial"/>
          <w:sz w:val="18"/>
          <w:szCs w:val="18"/>
        </w:rPr>
        <w:fldChar w:fldCharType="separate"/>
      </w:r>
      <w:r w:rsidR="00DE0648">
        <w:rPr>
          <w:rFonts w:ascii="Arial" w:hAnsi="Arial" w:cs="Arial"/>
          <w:noProof/>
          <w:sz w:val="18"/>
          <w:szCs w:val="18"/>
        </w:rPr>
        <w:t>(e.g. Poortenaar, Hooker et al. 2001, Moran 2007, Fielder and Heasman 2011, Stuart and Drawbridge 2013, Symonds, Walker et al. 2014)</w:t>
      </w:r>
      <w:r w:rsidR="00FA7161">
        <w:rPr>
          <w:rFonts w:ascii="Arial" w:hAnsi="Arial" w:cs="Arial"/>
          <w:sz w:val="18"/>
          <w:szCs w:val="18"/>
        </w:rPr>
        <w:fldChar w:fldCharType="end"/>
      </w:r>
      <w:r w:rsidR="00D57D6E" w:rsidRPr="00D57D6E">
        <w:rPr>
          <w:rFonts w:ascii="Arial" w:hAnsi="Arial" w:cs="Arial"/>
          <w:sz w:val="18"/>
          <w:szCs w:val="18"/>
        </w:rPr>
        <w:t>. Th</w:t>
      </w:r>
      <w:r w:rsidRPr="00EB22C1">
        <w:rPr>
          <w:rFonts w:ascii="Arial" w:hAnsi="Arial" w:cs="Arial"/>
          <w:sz w:val="18"/>
          <w:szCs w:val="18"/>
        </w:rPr>
        <w:t xml:space="preserve">ere are hatcheries in NSW, SA and WA producing kingfish seedstock. </w:t>
      </w:r>
    </w:p>
    <w:p w14:paraId="5FFFBB06" w14:textId="586C7D8B" w:rsidR="007C0CD3" w:rsidRPr="00EB22C1" w:rsidRDefault="007C0CD3" w:rsidP="00DF6DD3">
      <w:pPr>
        <w:tabs>
          <w:tab w:val="left" w:pos="284"/>
        </w:tabs>
        <w:spacing w:afterLines="113" w:after="271" w:line="240" w:lineRule="atLeast"/>
        <w:jc w:val="both"/>
        <w:rPr>
          <w:rFonts w:ascii="Arial" w:hAnsi="Arial" w:cs="Arial"/>
          <w:sz w:val="18"/>
          <w:szCs w:val="18"/>
        </w:rPr>
      </w:pPr>
      <w:r w:rsidRPr="00EB22C1">
        <w:rPr>
          <w:rFonts w:ascii="Arial" w:hAnsi="Arial" w:cs="Arial"/>
          <w:sz w:val="18"/>
          <w:szCs w:val="18"/>
        </w:rPr>
        <w:t xml:space="preserve">Yellowtail kingfish are serial spawners with breeding occurring in warmer months of the </w:t>
      </w:r>
      <w:r w:rsidR="00D57D6E" w:rsidRPr="00D57D6E">
        <w:rPr>
          <w:rFonts w:ascii="Arial" w:hAnsi="Arial" w:cs="Arial"/>
          <w:sz w:val="18"/>
          <w:szCs w:val="18"/>
        </w:rPr>
        <w:t>year</w:t>
      </w:r>
      <w:r w:rsidR="009A46D0">
        <w:rPr>
          <w:rFonts w:ascii="Arial" w:hAnsi="Arial" w:cs="Arial"/>
          <w:sz w:val="18"/>
          <w:szCs w:val="18"/>
        </w:rPr>
        <w:t xml:space="preserve"> </w:t>
      </w:r>
      <w:r w:rsidR="000636F5">
        <w:rPr>
          <w:rFonts w:ascii="Arial" w:hAnsi="Arial" w:cs="Arial"/>
          <w:sz w:val="18"/>
          <w:szCs w:val="18"/>
        </w:rPr>
        <w:fldChar w:fldCharType="begin">
          <w:fldData xml:space="preserve">PEVuZE5vdGU+PENpdGU+PEF1dGhvcj5HaWxsYW5kZXJzPC9BdXRob3I+PFllYXI+MTk5OTwvWWVh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</w:fldData>
        </w:fldChar>
      </w:r>
      <w:r w:rsidR="00DE0648">
        <w:rPr>
          <w:rFonts w:ascii="Arial" w:hAnsi="Arial" w:cs="Arial"/>
          <w:sz w:val="18"/>
          <w:szCs w:val="18"/>
        </w:rPr>
        <w:instrText xml:space="preserve"> ADDIN EN.CITE </w:instrText>
      </w:r>
      <w:r w:rsidR="00DE0648">
        <w:rPr>
          <w:rFonts w:ascii="Arial" w:hAnsi="Arial" w:cs="Arial"/>
          <w:sz w:val="18"/>
          <w:szCs w:val="18"/>
        </w:rPr>
        <w:fldChar w:fldCharType="begin">
          <w:fldData xml:space="preserve">PEVuZE5vdGU+PENpdGU+PEF1dGhvcj5HaWxsYW5kZXJzPC9BdXRob3I+PFllYXI+MTk5OTwvWWVh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</w:fldData>
        </w:fldChar>
      </w:r>
      <w:r w:rsidR="00DE0648">
        <w:rPr>
          <w:rFonts w:ascii="Arial" w:hAnsi="Arial" w:cs="Arial"/>
          <w:sz w:val="18"/>
          <w:szCs w:val="18"/>
        </w:rPr>
        <w:instrText xml:space="preserve"> ADDIN EN.CITE.DATA </w:instrText>
      </w:r>
      <w:r w:rsidR="00DE0648">
        <w:rPr>
          <w:rFonts w:ascii="Arial" w:hAnsi="Arial" w:cs="Arial"/>
          <w:sz w:val="18"/>
          <w:szCs w:val="18"/>
        </w:rPr>
      </w:r>
      <w:r w:rsidR="00DE0648">
        <w:rPr>
          <w:rFonts w:ascii="Arial" w:hAnsi="Arial" w:cs="Arial"/>
          <w:sz w:val="18"/>
          <w:szCs w:val="18"/>
        </w:rPr>
        <w:fldChar w:fldCharType="end"/>
      </w:r>
      <w:r w:rsidR="000636F5">
        <w:rPr>
          <w:rFonts w:ascii="Arial" w:hAnsi="Arial" w:cs="Arial"/>
          <w:sz w:val="18"/>
          <w:szCs w:val="18"/>
        </w:rPr>
      </w:r>
      <w:r w:rsidR="000636F5">
        <w:rPr>
          <w:rFonts w:ascii="Arial" w:hAnsi="Arial" w:cs="Arial"/>
          <w:sz w:val="18"/>
          <w:szCs w:val="18"/>
        </w:rPr>
        <w:fldChar w:fldCharType="separate"/>
      </w:r>
      <w:r w:rsidR="00DE0648">
        <w:rPr>
          <w:rFonts w:ascii="Arial" w:hAnsi="Arial" w:cs="Arial"/>
          <w:noProof/>
          <w:sz w:val="18"/>
          <w:szCs w:val="18"/>
        </w:rPr>
        <w:t>(Gillanders, Ferrell et al. 1999, Poortenaar, Hooker et al. 2001)</w:t>
      </w:r>
      <w:r w:rsidR="000636F5">
        <w:rPr>
          <w:rFonts w:ascii="Arial" w:hAnsi="Arial" w:cs="Arial"/>
          <w:sz w:val="18"/>
          <w:szCs w:val="18"/>
        </w:rPr>
        <w:fldChar w:fldCharType="end"/>
      </w:r>
      <w:r w:rsidRPr="00EB22C1">
        <w:rPr>
          <w:rFonts w:ascii="Arial" w:hAnsi="Arial" w:cs="Arial"/>
          <w:sz w:val="18"/>
          <w:szCs w:val="18"/>
        </w:rPr>
        <w:t>.</w:t>
      </w:r>
      <w:r w:rsidR="0058332C">
        <w:rPr>
          <w:rFonts w:ascii="Arial" w:hAnsi="Arial" w:cs="Arial"/>
          <w:sz w:val="18"/>
          <w:szCs w:val="18"/>
        </w:rPr>
        <w:t xml:space="preserve"> </w:t>
      </w:r>
      <w:r w:rsidRPr="00EB22C1">
        <w:rPr>
          <w:rFonts w:ascii="Arial" w:hAnsi="Arial" w:cs="Arial"/>
          <w:sz w:val="18"/>
          <w:szCs w:val="18"/>
        </w:rPr>
        <w:t>Broodstock are held in large deep tanks (&gt;20,000L, &gt;2m deep).  Spawning occurs spontaneously in domesticated broodstock under ambient conditions from late spring to autumn, at temperatures of 17-24</w:t>
      </w:r>
      <w:r w:rsidRPr="00EB22C1">
        <w:rPr>
          <w:rFonts w:ascii="Arial" w:hAnsi="Arial" w:cs="Arial"/>
          <w:sz w:val="18"/>
          <w:szCs w:val="18"/>
          <w:vertAlign w:val="superscript"/>
        </w:rPr>
        <w:t>o</w:t>
      </w:r>
      <w:r w:rsidRPr="00EB22C1">
        <w:rPr>
          <w:rFonts w:ascii="Arial" w:hAnsi="Arial" w:cs="Arial"/>
          <w:sz w:val="18"/>
          <w:szCs w:val="18"/>
        </w:rPr>
        <w:t xml:space="preserve">C </w:t>
      </w:r>
      <w:r w:rsidR="00A45277">
        <w:rPr>
          <w:rFonts w:ascii="Arial" w:hAnsi="Arial" w:cs="Arial"/>
          <w:sz w:val="18"/>
          <w:szCs w:val="18"/>
        </w:rPr>
        <w:fldChar w:fldCharType="begin"/>
      </w:r>
      <w:r w:rsidR="00A45277">
        <w:rPr>
          <w:rFonts w:ascii="Arial" w:hAnsi="Arial" w:cs="Arial"/>
          <w:sz w:val="18"/>
          <w:szCs w:val="18"/>
        </w:rPr>
        <w:instrText xml:space="preserve"> ADDIN EN.CITE &lt;EndNote&gt;&lt;Cite&gt;&lt;Author&gt;Fielder&lt;/Author&gt;&lt;Year&gt;2011&lt;/Year&gt;&lt;RecNum&gt;153&lt;/RecNum&gt;&lt;DisplayText&gt;(Fielder and Heasman 2011)&lt;/DisplayText&gt;&lt;record&gt;&lt;rec-number&gt;153&lt;/rec-number&gt;&lt;foreign-keys&gt;&lt;key app="EN" db-id="ws5f0rta6fewz6et2f1x2w24vd2xets9ts2t" timestamp="1574990902"&gt;153&lt;/key&gt;&lt;/foreign-keys&gt;&lt;ref-type name="Report"&gt;27&lt;/ref-type&gt;&lt;contributors&gt;&lt;authors&gt;&lt;author&gt;Fielder, D.S.&lt;/author&gt;&lt;author&gt;Heasman, M.P.&lt;/author&gt;&lt;/authors&gt;&lt;/contributors&gt;&lt;titles&gt;&lt;title&gt;Hatchery manual for the production of Australian bass, mulloway and yellowtail kingfish&lt;/title&gt;&lt;/titles&gt;&lt;pages&gt;170 &lt;/pages&gt;&lt;dates&gt;&lt;year&gt;2011&lt;/year&gt;&lt;/dates&gt;&lt;pub-location&gt;NSW&lt;/pub-location&gt;&lt;publisher&gt;Industry and Investment &lt;/publisher&gt;&lt;urls&gt;&lt;/urls&gt;&lt;/record&gt;&lt;/Cite&gt;&lt;/EndNote&gt;</w:instrText>
      </w:r>
      <w:r w:rsidR="00A45277">
        <w:rPr>
          <w:rFonts w:ascii="Arial" w:hAnsi="Arial" w:cs="Arial"/>
          <w:sz w:val="18"/>
          <w:szCs w:val="18"/>
        </w:rPr>
        <w:fldChar w:fldCharType="separate"/>
      </w:r>
      <w:r w:rsidR="00A45277">
        <w:rPr>
          <w:rFonts w:ascii="Arial" w:hAnsi="Arial" w:cs="Arial"/>
          <w:noProof/>
          <w:sz w:val="18"/>
          <w:szCs w:val="18"/>
        </w:rPr>
        <w:t>(Fielder and Heasman 2011)</w:t>
      </w:r>
      <w:r w:rsidR="00A45277">
        <w:rPr>
          <w:rFonts w:ascii="Arial" w:hAnsi="Arial" w:cs="Arial"/>
          <w:sz w:val="18"/>
          <w:szCs w:val="18"/>
        </w:rPr>
        <w:fldChar w:fldCharType="end"/>
      </w:r>
      <w:r w:rsidR="00D57D6E" w:rsidRPr="00D57D6E">
        <w:rPr>
          <w:rFonts w:ascii="Arial" w:hAnsi="Arial" w:cs="Arial"/>
          <w:sz w:val="18"/>
          <w:szCs w:val="18"/>
        </w:rPr>
        <w:t xml:space="preserve">. </w:t>
      </w:r>
      <w:r w:rsidRPr="00EB22C1">
        <w:rPr>
          <w:rFonts w:ascii="Arial" w:hAnsi="Arial" w:cs="Arial"/>
          <w:sz w:val="18"/>
          <w:szCs w:val="18"/>
        </w:rPr>
        <w:t>Hormone treatments can be used to stimulate maturation and induce spawning.</w:t>
      </w:r>
      <w:r w:rsidR="0058332C">
        <w:rPr>
          <w:rFonts w:ascii="Arial" w:hAnsi="Arial" w:cs="Arial"/>
          <w:sz w:val="18"/>
          <w:szCs w:val="18"/>
        </w:rPr>
        <w:t xml:space="preserve"> </w:t>
      </w:r>
      <w:r w:rsidRPr="00EB22C1">
        <w:rPr>
          <w:rFonts w:ascii="Arial" w:hAnsi="Arial" w:cs="Arial"/>
          <w:sz w:val="18"/>
          <w:szCs w:val="18"/>
        </w:rPr>
        <w:t>Domestic broodstock can be spawned on-demand year-</w:t>
      </w:r>
      <w:r w:rsidR="00D57D6E" w:rsidRPr="00D57D6E">
        <w:t xml:space="preserve"> </w:t>
      </w:r>
      <w:r w:rsidR="00D57D6E" w:rsidRPr="00D57D6E">
        <w:rPr>
          <w:rFonts w:ascii="Arial" w:hAnsi="Arial" w:cs="Arial"/>
          <w:sz w:val="18"/>
          <w:szCs w:val="18"/>
        </w:rPr>
        <w:t xml:space="preserve">round </w:t>
      </w:r>
      <w:r w:rsidR="00A45277">
        <w:rPr>
          <w:rFonts w:ascii="Arial" w:hAnsi="Arial" w:cs="Arial"/>
          <w:sz w:val="18"/>
          <w:szCs w:val="18"/>
        </w:rPr>
        <w:fldChar w:fldCharType="begin"/>
      </w:r>
      <w:r w:rsidR="00A45277">
        <w:rPr>
          <w:rFonts w:ascii="Arial" w:hAnsi="Arial" w:cs="Arial"/>
          <w:sz w:val="18"/>
          <w:szCs w:val="18"/>
        </w:rPr>
        <w:instrText xml:space="preserve"> ADDIN EN.CITE &lt;EndNote&gt;&lt;Cite&gt;&lt;Author&gt;Fielder&lt;/Author&gt;&lt;Year&gt;2011&lt;/Year&gt;&lt;RecNum&gt;153&lt;/RecNum&gt;&lt;DisplayText&gt;(Fielder and Heasman 2011)&lt;/DisplayText&gt;&lt;record&gt;&lt;rec-number&gt;153&lt;/rec-number&gt;&lt;foreign-keys&gt;&lt;key app="EN" db-id="ws5f0rta6fewz6et2f1x2w24vd2xets9ts2t" timestamp="1574990902"&gt;153&lt;/key&gt;&lt;/foreign-keys&gt;&lt;ref-type name="Report"&gt;27&lt;/ref-type&gt;&lt;contributors&gt;&lt;authors&gt;&lt;author&gt;Fielder, D.S.&lt;/author&gt;&lt;author&gt;Heasman, M.P.&lt;/author&gt;&lt;/authors&gt;&lt;/contributors&gt;&lt;titles&gt;&lt;title&gt;Hatchery manual for the production of Australian bass, mulloway and yellowtail kingfish&lt;/title&gt;&lt;/titles&gt;&lt;pages&gt;170 &lt;/pages&gt;&lt;dates&gt;&lt;year&gt;2011&lt;/year&gt;&lt;/dates&gt;&lt;pub-location&gt;NSW&lt;/pub-location&gt;&lt;publisher&gt;Industry and Investment &lt;/publisher&gt;&lt;urls&gt;&lt;/urls&gt;&lt;/record&gt;&lt;/Cite&gt;&lt;/EndNote&gt;</w:instrText>
      </w:r>
      <w:r w:rsidR="00A45277">
        <w:rPr>
          <w:rFonts w:ascii="Arial" w:hAnsi="Arial" w:cs="Arial"/>
          <w:sz w:val="18"/>
          <w:szCs w:val="18"/>
        </w:rPr>
        <w:fldChar w:fldCharType="separate"/>
      </w:r>
      <w:r w:rsidR="00A45277">
        <w:rPr>
          <w:rFonts w:ascii="Arial" w:hAnsi="Arial" w:cs="Arial"/>
          <w:noProof/>
          <w:sz w:val="18"/>
          <w:szCs w:val="18"/>
        </w:rPr>
        <w:t>(Fielder and Heasman 2011)</w:t>
      </w:r>
      <w:r w:rsidR="00A45277">
        <w:rPr>
          <w:rFonts w:ascii="Arial" w:hAnsi="Arial" w:cs="Arial"/>
          <w:sz w:val="18"/>
          <w:szCs w:val="18"/>
        </w:rPr>
        <w:fldChar w:fldCharType="end"/>
      </w:r>
      <w:r w:rsidR="00D57D6E" w:rsidRPr="00D57D6E">
        <w:rPr>
          <w:rFonts w:ascii="Arial" w:hAnsi="Arial" w:cs="Arial"/>
          <w:sz w:val="18"/>
          <w:szCs w:val="18"/>
        </w:rPr>
        <w:t xml:space="preserve">.  </w:t>
      </w:r>
    </w:p>
    <w:p w14:paraId="70B6AE44" w14:textId="62F1B405" w:rsidR="007C0CD3" w:rsidRPr="00EB22C1" w:rsidRDefault="007C0CD3" w:rsidP="00DF6DD3">
      <w:pPr>
        <w:tabs>
          <w:tab w:val="left" w:pos="284"/>
        </w:tabs>
        <w:spacing w:afterLines="113" w:after="271" w:line="240" w:lineRule="atLeast"/>
        <w:jc w:val="both"/>
        <w:rPr>
          <w:rFonts w:ascii="Arial" w:hAnsi="Arial" w:cs="Arial"/>
          <w:sz w:val="18"/>
          <w:szCs w:val="18"/>
        </w:rPr>
      </w:pPr>
      <w:r w:rsidRPr="00EB22C1">
        <w:rPr>
          <w:rFonts w:ascii="Arial" w:hAnsi="Arial" w:cs="Arial"/>
          <w:sz w:val="18"/>
          <w:szCs w:val="18"/>
        </w:rPr>
        <w:t>Eggs hatch within 2-4 days depending on temperature.</w:t>
      </w:r>
      <w:r w:rsidR="0058332C">
        <w:rPr>
          <w:rFonts w:ascii="Arial" w:hAnsi="Arial" w:cs="Arial"/>
          <w:sz w:val="18"/>
          <w:szCs w:val="18"/>
        </w:rPr>
        <w:t xml:space="preserve"> </w:t>
      </w:r>
      <w:r w:rsidRPr="00EB22C1">
        <w:rPr>
          <w:rFonts w:ascii="Arial" w:hAnsi="Arial" w:cs="Arial"/>
          <w:sz w:val="18"/>
          <w:szCs w:val="18"/>
        </w:rPr>
        <w:t xml:space="preserve">Hatched larvae (4.3-4.8 mm TL) commence feeding initially on live food (rotifers, copepods and </w:t>
      </w:r>
      <w:r w:rsidRPr="00EB22C1">
        <w:rPr>
          <w:rFonts w:ascii="Arial" w:hAnsi="Arial" w:cs="Arial"/>
          <w:i/>
          <w:sz w:val="18"/>
          <w:szCs w:val="18"/>
        </w:rPr>
        <w:t>Artemia</w:t>
      </w:r>
      <w:r w:rsidRPr="00EB22C1">
        <w:rPr>
          <w:rFonts w:ascii="Arial" w:hAnsi="Arial" w:cs="Arial"/>
          <w:sz w:val="18"/>
          <w:szCs w:val="18"/>
        </w:rPr>
        <w:t xml:space="preserve"> nauplii) within 3</w:t>
      </w:r>
      <w:r w:rsidRPr="00EB22C1">
        <w:rPr>
          <w:rFonts w:ascii="Arial" w:hAnsi="Arial" w:cs="Arial"/>
          <w:sz w:val="18"/>
          <w:szCs w:val="18"/>
        </w:rPr>
        <w:noBreakHyphen/>
        <w:t>4 days.</w:t>
      </w:r>
      <w:r w:rsidR="0077631B">
        <w:rPr>
          <w:rFonts w:ascii="Arial" w:hAnsi="Arial" w:cs="Arial"/>
          <w:sz w:val="18"/>
          <w:szCs w:val="18"/>
        </w:rPr>
        <w:t xml:space="preserve"> </w:t>
      </w:r>
      <w:r w:rsidRPr="00EB22C1">
        <w:rPr>
          <w:rFonts w:ascii="Arial" w:hAnsi="Arial" w:cs="Arial"/>
          <w:sz w:val="18"/>
          <w:szCs w:val="18"/>
        </w:rPr>
        <w:t xml:space="preserve">After metamorphosis, which occurs at about 3 weeks of age (8-11 mm TL), fry </w:t>
      </w:r>
      <w:proofErr w:type="gramStart"/>
      <w:r w:rsidRPr="00EB22C1">
        <w:rPr>
          <w:rFonts w:ascii="Arial" w:hAnsi="Arial" w:cs="Arial"/>
          <w:sz w:val="18"/>
          <w:szCs w:val="18"/>
        </w:rPr>
        <w:t>are</w:t>
      </w:r>
      <w:proofErr w:type="gramEnd"/>
      <w:r w:rsidRPr="00EB22C1">
        <w:rPr>
          <w:rFonts w:ascii="Arial" w:hAnsi="Arial" w:cs="Arial"/>
          <w:sz w:val="18"/>
          <w:szCs w:val="18"/>
        </w:rPr>
        <w:t xml:space="preserve"> weaned onto artificial food.  Fish take 4-6 weeks to reach 1 g and 15-17 weeks to reach about 20 g (S. Fielder, </w:t>
      </w:r>
      <w:r w:rsidRPr="00EB22C1">
        <w:rPr>
          <w:rFonts w:ascii="Arial" w:hAnsi="Arial" w:cs="Arial"/>
          <w:i/>
          <w:sz w:val="18"/>
          <w:szCs w:val="18"/>
        </w:rPr>
        <w:t>pers. comm</w:t>
      </w:r>
      <w:r w:rsidRPr="00EB22C1">
        <w:rPr>
          <w:rFonts w:ascii="Arial" w:hAnsi="Arial" w:cs="Arial"/>
          <w:sz w:val="18"/>
          <w:szCs w:val="18"/>
        </w:rPr>
        <w:t xml:space="preserve">).  Juvenile </w:t>
      </w:r>
      <w:r w:rsidR="0077631B">
        <w:rPr>
          <w:rFonts w:ascii="Arial" w:hAnsi="Arial" w:cs="Arial"/>
          <w:sz w:val="18"/>
          <w:szCs w:val="18"/>
        </w:rPr>
        <w:t xml:space="preserve">yellowtail </w:t>
      </w:r>
      <w:r w:rsidRPr="00EB22C1">
        <w:rPr>
          <w:rFonts w:ascii="Arial" w:hAnsi="Arial" w:cs="Arial"/>
          <w:sz w:val="18"/>
          <w:szCs w:val="18"/>
        </w:rPr>
        <w:t xml:space="preserve">kingfish are relatively robust </w:t>
      </w:r>
      <w:r w:rsidRPr="00EB22C1">
        <w:rPr>
          <w:rFonts w:ascii="Arial" w:hAnsi="Arial" w:cs="Arial"/>
          <w:sz w:val="18"/>
          <w:szCs w:val="18"/>
        </w:rPr>
        <w:fldChar w:fldCharType="begin"/>
      </w:r>
      <w:r w:rsidR="00F06608">
        <w:rPr>
          <w:rFonts w:ascii="Arial" w:hAnsi="Arial" w:cs="Arial"/>
          <w:sz w:val="18"/>
          <w:szCs w:val="18"/>
        </w:rPr>
        <w:instrText xml:space="preserve"> ADDIN EN.CITE &lt;EndNote&gt;&lt;Cite&gt;&lt;Author&gt;Moran&lt;/Author&gt;&lt;Year&gt;2007&lt;/Year&gt;&lt;RecNum&gt;11932&lt;/RecNum&gt;&lt;DisplayText&gt;(Moran, Smith et al. 2007)&lt;/DisplayText&gt;&lt;record&gt;&lt;rec-number&gt;11932&lt;/rec-number&gt;&lt;foreign-keys&gt;&lt;key app="EN" db-id="zreprprwux0d94er9s9vsv91tsefp095rxwt" timestamp="1549879370"&gt;11932&lt;/key&gt;&lt;/foreign-keys&gt;&lt;ref-type name="Journal Article"&gt;17&lt;/ref-type&gt;&lt;contributors&gt;&lt;authors&gt;&lt;author&gt;Moran, Damian&lt;/author&gt;&lt;author&gt;Smith, Cea K&lt;/author&gt;&lt;author&gt;Gara, Brendan&lt;/author&gt;&lt;author&gt;Poortenaar, Carolyn W&lt;/author&gt;&lt;/authors&gt;&lt;/contributors&gt;&lt;titles&gt;&lt;title&gt;&lt;style face="normal" font="default" size="100%"&gt;Reproductive behaviour and early development in yellowtail kingfish (&lt;/style&gt;&lt;style face="italic" font="default" size="100%"&gt;Seriola lalandi&lt;/style&gt;&lt;style face="normal" font="default" size="100%"&gt; Valenciennes 1833)&lt;/style&gt;&lt;/title&gt;&lt;secondary-title&gt;Aquaculture&lt;/secondary-title&gt;&lt;/titles&gt;&lt;periodical&gt;&lt;full-title&gt;Aquaculture&lt;/full-title&gt;&lt;abbr-1&gt;Aquaculture&lt;/abbr-1&gt;&lt;/periodical&gt;&lt;pages&gt;95-104&lt;/pages&gt;&lt;volume&gt;262&lt;/volume&gt;&lt;number&gt;1&lt;/number&gt;&lt;dates&gt;&lt;year&gt;2007&lt;/year&gt;&lt;/dates&gt;&lt;isbn&gt;0044-8486&lt;/isbn&gt;&lt;urls&gt;&lt;/urls&gt;&lt;/record&gt;&lt;/Cite&gt;&lt;/EndNote&gt;</w:instrText>
      </w:r>
      <w:r w:rsidRPr="00EB22C1">
        <w:rPr>
          <w:rFonts w:ascii="Arial" w:hAnsi="Arial" w:cs="Arial"/>
          <w:sz w:val="18"/>
          <w:szCs w:val="18"/>
        </w:rPr>
        <w:fldChar w:fldCharType="separate"/>
      </w:r>
      <w:r w:rsidR="00F06608">
        <w:rPr>
          <w:rFonts w:ascii="Arial" w:hAnsi="Arial" w:cs="Arial"/>
          <w:noProof/>
          <w:sz w:val="18"/>
          <w:szCs w:val="18"/>
        </w:rPr>
        <w:t>(Moran, Smith et al. 2007)</w:t>
      </w:r>
      <w:r w:rsidRPr="00EB22C1">
        <w:rPr>
          <w:rFonts w:ascii="Arial" w:hAnsi="Arial" w:cs="Arial"/>
          <w:sz w:val="18"/>
          <w:szCs w:val="18"/>
        </w:rPr>
        <w:fldChar w:fldCharType="end"/>
      </w:r>
      <w:r w:rsidRPr="00EB22C1">
        <w:rPr>
          <w:rFonts w:ascii="Arial" w:hAnsi="Arial" w:cs="Arial"/>
          <w:sz w:val="18"/>
          <w:szCs w:val="18"/>
        </w:rPr>
        <w:t xml:space="preserve">. Fish are transferred to sea cages from about 5 g in </w:t>
      </w:r>
      <w:r w:rsidR="00D57D6E" w:rsidRPr="00D57D6E">
        <w:rPr>
          <w:rFonts w:ascii="Arial" w:hAnsi="Arial" w:cs="Arial"/>
          <w:sz w:val="18"/>
          <w:szCs w:val="18"/>
        </w:rPr>
        <w:t xml:space="preserve">weight </w:t>
      </w:r>
      <w:r w:rsidR="001E66B1">
        <w:rPr>
          <w:rFonts w:ascii="Arial" w:hAnsi="Arial" w:cs="Arial"/>
          <w:sz w:val="18"/>
          <w:szCs w:val="18"/>
        </w:rPr>
        <w:fldChar w:fldCharType="begin"/>
      </w:r>
      <w:r w:rsidR="001E66B1">
        <w:rPr>
          <w:rFonts w:ascii="Arial" w:hAnsi="Arial" w:cs="Arial"/>
          <w:sz w:val="18"/>
          <w:szCs w:val="18"/>
        </w:rPr>
        <w:instrText xml:space="preserve"> ADDIN EN.CITE &lt;EndNote&gt;&lt;Cite&gt;&lt;Author&gt;Kolkovski&lt;/Author&gt;&lt;Year&gt;2007&lt;/Year&gt;&lt;RecNum&gt;156&lt;/RecNum&gt;&lt;DisplayText&gt;(Kolkovski and Sakakura 2007)&lt;/DisplayText&gt;&lt;record&gt;&lt;rec-number&gt;156&lt;/rec-number&gt;&lt;foreign-keys&gt;&lt;key app="EN" db-id="ws5f0rta6fewz6et2f1x2w24vd2xets9ts2t" timestamp="1575419058"&gt;156&lt;/key&gt;&lt;/foreign-keys&gt;&lt;ref-type name="Journal Article"&gt;17&lt;/ref-type&gt;&lt;contributors&gt;&lt;authors&gt;&lt;author&gt;Kolkovski, S.&lt;/author&gt;&lt;author&gt;Sakakura, Y.&lt;/author&gt;&lt;/authors&gt;&lt;/contributors&gt;&lt;titles&gt;&lt;title&gt;Yellowtail kingfish, from larvae to mature fish-problems and opportunities&lt;/title&gt;&lt;secondary-title&gt;World Aquaculture &lt;/secondary-title&gt;&lt;/titles&gt;&lt;periodical&gt;&lt;full-title&gt;World Aquaculture&lt;/full-title&gt;&lt;/periodical&gt;&lt;pages&gt;44-48 &amp;amp; 71&lt;/pages&gt;&lt;volume&gt;38&lt;/volume&gt;&lt;dates&gt;&lt;year&gt;2007&lt;/year&gt;&lt;/dates&gt;&lt;urls&gt;&lt;/urls&gt;&lt;/record&gt;&lt;/Cite&gt;&lt;/EndNote&gt;</w:instrText>
      </w:r>
      <w:r w:rsidR="001E66B1">
        <w:rPr>
          <w:rFonts w:ascii="Arial" w:hAnsi="Arial" w:cs="Arial"/>
          <w:sz w:val="18"/>
          <w:szCs w:val="18"/>
        </w:rPr>
        <w:fldChar w:fldCharType="separate"/>
      </w:r>
      <w:r w:rsidR="001E66B1">
        <w:rPr>
          <w:rFonts w:ascii="Arial" w:hAnsi="Arial" w:cs="Arial"/>
          <w:noProof/>
          <w:sz w:val="18"/>
          <w:szCs w:val="18"/>
        </w:rPr>
        <w:t>(Kolkovski and Sakakura 2007)</w:t>
      </w:r>
      <w:r w:rsidR="001E66B1">
        <w:rPr>
          <w:rFonts w:ascii="Arial" w:hAnsi="Arial" w:cs="Arial"/>
          <w:sz w:val="18"/>
          <w:szCs w:val="18"/>
        </w:rPr>
        <w:fldChar w:fldCharType="end"/>
      </w:r>
      <w:r w:rsidR="00D57D6E" w:rsidRPr="00D57D6E">
        <w:rPr>
          <w:rFonts w:ascii="Arial" w:hAnsi="Arial" w:cs="Arial"/>
          <w:sz w:val="18"/>
          <w:szCs w:val="18"/>
        </w:rPr>
        <w:t>.</w:t>
      </w:r>
    </w:p>
    <w:p w14:paraId="2B4865C8" w14:textId="77777777" w:rsidR="007C0CD3" w:rsidRPr="00EB22C1" w:rsidRDefault="007C0CD3" w:rsidP="00DF6DD3">
      <w:pPr>
        <w:pStyle w:val="HC"/>
        <w:tabs>
          <w:tab w:val="left" w:pos="284"/>
        </w:tabs>
        <w:jc w:val="both"/>
      </w:pPr>
      <w:r w:rsidRPr="00EB22C1">
        <w:t>Size, cost and availability of seedstock for release</w:t>
      </w:r>
    </w:p>
    <w:p w14:paraId="1E9E6CAC" w14:textId="01D02ECE" w:rsidR="007C0CD3" w:rsidRPr="00EB22C1" w:rsidRDefault="007C0CD3" w:rsidP="00DF6DD3">
      <w:pPr>
        <w:tabs>
          <w:tab w:val="left" w:pos="284"/>
        </w:tabs>
        <w:spacing w:afterLines="113" w:after="271" w:line="240" w:lineRule="atLeast"/>
        <w:jc w:val="both"/>
        <w:rPr>
          <w:rFonts w:ascii="Arial" w:hAnsi="Arial" w:cs="Arial"/>
          <w:sz w:val="18"/>
          <w:szCs w:val="18"/>
        </w:rPr>
      </w:pPr>
      <w:r w:rsidRPr="00EB22C1">
        <w:rPr>
          <w:rFonts w:ascii="Arial" w:hAnsi="Arial" w:cs="Arial"/>
          <w:sz w:val="18"/>
          <w:szCs w:val="18"/>
        </w:rPr>
        <w:t>There are no fish hatcheries producing yellowtail kingfish in Victoria.</w:t>
      </w:r>
      <w:r w:rsidR="0077631B">
        <w:rPr>
          <w:rFonts w:ascii="Arial" w:hAnsi="Arial" w:cs="Arial"/>
          <w:sz w:val="18"/>
          <w:szCs w:val="18"/>
        </w:rPr>
        <w:t xml:space="preserve"> </w:t>
      </w:r>
      <w:r w:rsidRPr="00EB22C1">
        <w:rPr>
          <w:rFonts w:ascii="Arial" w:hAnsi="Arial" w:cs="Arial"/>
          <w:sz w:val="18"/>
          <w:szCs w:val="18"/>
        </w:rPr>
        <w:t>In NSW</w:t>
      </w:r>
      <w:r w:rsidR="001E66B1">
        <w:rPr>
          <w:rFonts w:ascii="Arial" w:hAnsi="Arial" w:cs="Arial"/>
          <w:sz w:val="18"/>
          <w:szCs w:val="18"/>
        </w:rPr>
        <w:t>,</w:t>
      </w:r>
      <w:r w:rsidRPr="00EB22C1">
        <w:rPr>
          <w:rFonts w:ascii="Arial" w:hAnsi="Arial" w:cs="Arial"/>
          <w:sz w:val="18"/>
          <w:szCs w:val="18"/>
        </w:rPr>
        <w:t xml:space="preserve"> the PSFI produces yellowtail kingfish for commercial grow-out (</w:t>
      </w:r>
      <w:hyperlink r:id="rId71" w:history="1">
        <w:r w:rsidRPr="00EB22C1">
          <w:rPr>
            <w:rStyle w:val="Hyperlink"/>
            <w:rFonts w:ascii="Arial" w:hAnsi="Arial" w:cs="Arial"/>
            <w:sz w:val="18"/>
            <w:szCs w:val="18"/>
          </w:rPr>
          <w:t>https://www.huonaqua.com.au/about/portstephens/</w:t>
        </w:r>
      </w:hyperlink>
      <w:r w:rsidRPr="00EB22C1">
        <w:rPr>
          <w:rFonts w:ascii="Arial" w:hAnsi="Arial" w:cs="Arial"/>
          <w:sz w:val="18"/>
          <w:szCs w:val="18"/>
        </w:rPr>
        <w:t>) and for stocking (</w:t>
      </w:r>
      <w:hyperlink r:id="rId72" w:history="1">
        <w:r w:rsidRPr="00EB22C1">
          <w:rPr>
            <w:rStyle w:val="Hyperlink"/>
            <w:rFonts w:ascii="Arial" w:hAnsi="Arial" w:cs="Arial"/>
            <w:sz w:val="18"/>
            <w:szCs w:val="18"/>
          </w:rPr>
          <w:t>https://www.dpi.nsw.gov.au/fishing/recreational/resources/stocking</w:t>
        </w:r>
      </w:hyperlink>
      <w:r w:rsidRPr="00EB22C1">
        <w:rPr>
          <w:rFonts w:ascii="Arial" w:hAnsi="Arial" w:cs="Arial"/>
          <w:sz w:val="18"/>
          <w:szCs w:val="18"/>
        </w:rPr>
        <w:t xml:space="preserve">). Breeding of yellowtail kingfish commences in September and fingerlings are available from November-December. Fish up to 100 g can be supplied by the facility and fish can also be produced out-of-season by environmental manipulation (S. Fielder, </w:t>
      </w:r>
      <w:r w:rsidRPr="00EB22C1">
        <w:rPr>
          <w:rFonts w:ascii="Arial" w:hAnsi="Arial" w:cs="Arial"/>
          <w:i/>
          <w:sz w:val="18"/>
          <w:szCs w:val="18"/>
        </w:rPr>
        <w:t>pers. comm</w:t>
      </w:r>
      <w:r w:rsidRPr="00EB22C1">
        <w:rPr>
          <w:rFonts w:ascii="Arial" w:hAnsi="Arial" w:cs="Arial"/>
          <w:sz w:val="18"/>
          <w:szCs w:val="18"/>
        </w:rPr>
        <w:t>).</w:t>
      </w:r>
      <w:r w:rsidR="00E65309">
        <w:rPr>
          <w:rFonts w:ascii="Arial" w:hAnsi="Arial" w:cs="Arial"/>
          <w:sz w:val="18"/>
          <w:szCs w:val="18"/>
        </w:rPr>
        <w:t xml:space="preserve"> </w:t>
      </w:r>
      <w:r w:rsidRPr="00EB22C1">
        <w:rPr>
          <w:rFonts w:ascii="Arial" w:hAnsi="Arial" w:cs="Arial"/>
          <w:sz w:val="18"/>
          <w:szCs w:val="18"/>
        </w:rPr>
        <w:t>PSFI maintains population</w:t>
      </w:r>
      <w:r w:rsidR="00180A42">
        <w:rPr>
          <w:rFonts w:ascii="Arial" w:hAnsi="Arial" w:cs="Arial"/>
          <w:sz w:val="18"/>
          <w:szCs w:val="18"/>
        </w:rPr>
        <w:t>s</w:t>
      </w:r>
      <w:r w:rsidRPr="00EB22C1">
        <w:rPr>
          <w:rFonts w:ascii="Arial" w:hAnsi="Arial" w:cs="Arial"/>
          <w:sz w:val="18"/>
          <w:szCs w:val="18"/>
        </w:rPr>
        <w:t xml:space="preserve"> of both 2</w:t>
      </w:r>
      <w:r w:rsidRPr="00EB22C1">
        <w:rPr>
          <w:rFonts w:ascii="Arial" w:hAnsi="Arial" w:cs="Arial"/>
          <w:sz w:val="18"/>
          <w:szCs w:val="18"/>
          <w:vertAlign w:val="superscript"/>
        </w:rPr>
        <w:t>nd </w:t>
      </w:r>
      <w:r w:rsidRPr="00EB22C1">
        <w:rPr>
          <w:rFonts w:ascii="Arial" w:hAnsi="Arial" w:cs="Arial"/>
          <w:sz w:val="18"/>
          <w:szCs w:val="18"/>
        </w:rPr>
        <w:t>generation domestic broodstock and wild-caught broodstock, the latter being used for stock enhancement. Seedstock can be purchased from the PSFI with price depending on number, size and time of year requested.  For example, during the normal production season price may range from around $2.00/ fish (at 1 g) to over $3.00/ fish (at 20 g), excluding transport costs.  In addition, since all broodstock are genotyped, identifying stocked fish post-release can be achieved by generic parentage analysis.</w:t>
      </w:r>
    </w:p>
    <w:p w14:paraId="3EBBCB17" w14:textId="7A57B789" w:rsidR="007C0CD3" w:rsidRPr="00EB22C1" w:rsidRDefault="007C0CD3" w:rsidP="00DF6DD3">
      <w:pPr>
        <w:tabs>
          <w:tab w:val="left" w:pos="284"/>
        </w:tabs>
        <w:spacing w:afterLines="113" w:after="271" w:line="240" w:lineRule="atLeast"/>
        <w:jc w:val="both"/>
        <w:rPr>
          <w:rFonts w:ascii="Arial" w:hAnsi="Arial" w:cs="Arial"/>
          <w:sz w:val="18"/>
          <w:szCs w:val="18"/>
        </w:rPr>
      </w:pPr>
      <w:r w:rsidRPr="00EB22C1">
        <w:rPr>
          <w:rFonts w:ascii="Arial" w:hAnsi="Arial" w:cs="Arial"/>
          <w:sz w:val="18"/>
          <w:szCs w:val="18"/>
        </w:rPr>
        <w:t xml:space="preserve">In SA, </w:t>
      </w:r>
      <w:proofErr w:type="spellStart"/>
      <w:r w:rsidRPr="00EB22C1">
        <w:rPr>
          <w:rFonts w:ascii="Arial" w:hAnsi="Arial" w:cs="Arial"/>
          <w:sz w:val="18"/>
          <w:szCs w:val="18"/>
        </w:rPr>
        <w:t>Cleanseas</w:t>
      </w:r>
      <w:proofErr w:type="spellEnd"/>
      <w:r w:rsidRPr="00EB22C1">
        <w:rPr>
          <w:rFonts w:ascii="Arial" w:hAnsi="Arial" w:cs="Arial"/>
          <w:sz w:val="18"/>
          <w:szCs w:val="18"/>
        </w:rPr>
        <w:t xml:space="preserve"> (Arno Bay) maintains selectively bred domesticated yellowtail kingfish broodstock for production of seedstock, which are grown-out in commercial off-shore aquaculture farms. Since the fish produced at </w:t>
      </w:r>
      <w:proofErr w:type="spellStart"/>
      <w:r w:rsidRPr="00EB22C1">
        <w:rPr>
          <w:rFonts w:ascii="Arial" w:hAnsi="Arial" w:cs="Arial"/>
          <w:sz w:val="18"/>
          <w:szCs w:val="18"/>
        </w:rPr>
        <w:t>Cleanseas</w:t>
      </w:r>
      <w:proofErr w:type="spellEnd"/>
      <w:r w:rsidRPr="00EB22C1">
        <w:rPr>
          <w:rFonts w:ascii="Arial" w:hAnsi="Arial" w:cs="Arial"/>
          <w:sz w:val="18"/>
          <w:szCs w:val="18"/>
        </w:rPr>
        <w:t xml:space="preserve"> are derived from selectively bred stock, they would not be suitable for stock enhancement purposes for genetic reasons (see below).</w:t>
      </w:r>
    </w:p>
    <w:p w14:paraId="456B0B92" w14:textId="77777777" w:rsidR="007C0CD3" w:rsidRPr="00EB22C1" w:rsidRDefault="007C0CD3" w:rsidP="00DF6DD3">
      <w:pPr>
        <w:pStyle w:val="HC"/>
        <w:tabs>
          <w:tab w:val="left" w:pos="284"/>
        </w:tabs>
        <w:jc w:val="both"/>
      </w:pPr>
      <w:r w:rsidRPr="00EB22C1">
        <w:lastRenderedPageBreak/>
        <w:t>Genetic considerations</w:t>
      </w:r>
    </w:p>
    <w:p w14:paraId="36A7AE31" w14:textId="131141D0" w:rsidR="007C0CD3" w:rsidRPr="00EB22C1" w:rsidRDefault="007C0CD3" w:rsidP="00DF6DD3">
      <w:pPr>
        <w:tabs>
          <w:tab w:val="left" w:pos="284"/>
        </w:tabs>
        <w:spacing w:afterLines="113" w:after="271" w:line="240" w:lineRule="atLeast"/>
        <w:jc w:val="both"/>
        <w:rPr>
          <w:rFonts w:ascii="Arial" w:hAnsi="Arial" w:cs="Arial"/>
          <w:sz w:val="18"/>
          <w:szCs w:val="18"/>
        </w:rPr>
      </w:pPr>
      <w:r w:rsidRPr="00EB22C1">
        <w:rPr>
          <w:rFonts w:ascii="Arial" w:hAnsi="Arial" w:cs="Arial"/>
          <w:sz w:val="18"/>
          <w:szCs w:val="18"/>
        </w:rPr>
        <w:t xml:space="preserve">The release or escape of translocated and/or genetically different fish stocks can represent a significant risk to wild </w:t>
      </w:r>
      <w:r w:rsidR="00D57D6E" w:rsidRPr="00D57D6E">
        <w:rPr>
          <w:rFonts w:ascii="Arial" w:hAnsi="Arial" w:cs="Arial"/>
          <w:sz w:val="18"/>
          <w:szCs w:val="18"/>
        </w:rPr>
        <w:t xml:space="preserve">populations </w:t>
      </w:r>
      <w:r w:rsidR="00FC03B7">
        <w:rPr>
          <w:rFonts w:ascii="Arial" w:hAnsi="Arial" w:cs="Arial"/>
          <w:sz w:val="18"/>
          <w:szCs w:val="18"/>
        </w:rPr>
        <w:fldChar w:fldCharType="begin">
          <w:fldData xml:space="preserve">PEVuZE5vdGU+PENpdGU+PEF1dGhvcj5VdHRlcjwvQXV0aG9yPjxZZWFyPjIwMDM8L1llYXI+PFJl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</w:fldData>
        </w:fldChar>
      </w:r>
      <w:r w:rsidR="00DE0648">
        <w:rPr>
          <w:rFonts w:ascii="Arial" w:hAnsi="Arial" w:cs="Arial"/>
          <w:sz w:val="18"/>
          <w:szCs w:val="18"/>
        </w:rPr>
        <w:instrText xml:space="preserve"> ADDIN EN.CITE </w:instrText>
      </w:r>
      <w:r w:rsidR="00DE0648">
        <w:rPr>
          <w:rFonts w:ascii="Arial" w:hAnsi="Arial" w:cs="Arial"/>
          <w:sz w:val="18"/>
          <w:szCs w:val="18"/>
        </w:rPr>
        <w:fldChar w:fldCharType="begin">
          <w:fldData xml:space="preserve">PEVuZE5vdGU+PENpdGU+PEF1dGhvcj5VdHRlcjwvQXV0aG9yPjxZZWFyPjIwMDM8L1llYXI+PFJl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</w:fldData>
        </w:fldChar>
      </w:r>
      <w:r w:rsidR="00DE0648">
        <w:rPr>
          <w:rFonts w:ascii="Arial" w:hAnsi="Arial" w:cs="Arial"/>
          <w:sz w:val="18"/>
          <w:szCs w:val="18"/>
        </w:rPr>
        <w:instrText xml:space="preserve"> ADDIN EN.CITE.DATA </w:instrText>
      </w:r>
      <w:r w:rsidR="00DE0648">
        <w:rPr>
          <w:rFonts w:ascii="Arial" w:hAnsi="Arial" w:cs="Arial"/>
          <w:sz w:val="18"/>
          <w:szCs w:val="18"/>
        </w:rPr>
      </w:r>
      <w:r w:rsidR="00DE0648">
        <w:rPr>
          <w:rFonts w:ascii="Arial" w:hAnsi="Arial" w:cs="Arial"/>
          <w:sz w:val="18"/>
          <w:szCs w:val="18"/>
        </w:rPr>
        <w:fldChar w:fldCharType="end"/>
      </w:r>
      <w:r w:rsidR="00FC03B7">
        <w:rPr>
          <w:rFonts w:ascii="Arial" w:hAnsi="Arial" w:cs="Arial"/>
          <w:sz w:val="18"/>
          <w:szCs w:val="18"/>
        </w:rPr>
      </w:r>
      <w:r w:rsidR="00FC03B7">
        <w:rPr>
          <w:rFonts w:ascii="Arial" w:hAnsi="Arial" w:cs="Arial"/>
          <w:sz w:val="18"/>
          <w:szCs w:val="18"/>
        </w:rPr>
        <w:fldChar w:fldCharType="separate"/>
      </w:r>
      <w:r w:rsidR="00DE0648">
        <w:rPr>
          <w:rFonts w:ascii="Arial" w:hAnsi="Arial" w:cs="Arial"/>
          <w:noProof/>
          <w:sz w:val="18"/>
          <w:szCs w:val="18"/>
        </w:rPr>
        <w:t>(Utter 2003, Naylor, Hindar et al. 2005, Kitada, Shishidou et al. 2009, Araki 2010, Satake and Araki 2012)</w:t>
      </w:r>
      <w:r w:rsidR="00FC03B7">
        <w:rPr>
          <w:rFonts w:ascii="Arial" w:hAnsi="Arial" w:cs="Arial"/>
          <w:sz w:val="18"/>
          <w:szCs w:val="18"/>
        </w:rPr>
        <w:fldChar w:fldCharType="end"/>
      </w:r>
      <w:r w:rsidR="00D57D6E" w:rsidRPr="00D57D6E">
        <w:rPr>
          <w:rFonts w:ascii="Arial" w:hAnsi="Arial" w:cs="Arial"/>
          <w:sz w:val="18"/>
          <w:szCs w:val="18"/>
        </w:rPr>
        <w:t xml:space="preserve">.  </w:t>
      </w:r>
      <w:r w:rsidRPr="00EB22C1">
        <w:rPr>
          <w:rFonts w:ascii="Arial" w:hAnsi="Arial" w:cs="Arial"/>
          <w:sz w:val="18"/>
          <w:szCs w:val="18"/>
        </w:rPr>
        <w:t xml:space="preserve">Using broodstock caught from the wild for stock enhance purposes reduces the risks associated with domestication whereas selectively-bred, captive-reared broodstock increase risks and so should be </w:t>
      </w:r>
      <w:r w:rsidR="00D57D6E" w:rsidRPr="00D57D6E">
        <w:rPr>
          <w:rFonts w:ascii="Arial" w:hAnsi="Arial" w:cs="Arial"/>
          <w:sz w:val="18"/>
          <w:szCs w:val="18"/>
        </w:rPr>
        <w:t>avoided</w:t>
      </w:r>
      <w:r w:rsidR="00D14B3C">
        <w:rPr>
          <w:rFonts w:ascii="Arial" w:hAnsi="Arial" w:cs="Arial"/>
          <w:sz w:val="18"/>
          <w:szCs w:val="18"/>
        </w:rPr>
        <w:t xml:space="preserve"> </w:t>
      </w:r>
      <w:r w:rsidR="00D14B3C">
        <w:rPr>
          <w:rFonts w:ascii="Arial" w:hAnsi="Arial" w:cs="Arial"/>
          <w:sz w:val="18"/>
          <w:szCs w:val="18"/>
        </w:rPr>
        <w:fldChar w:fldCharType="begin">
          <w:fldData xml:space="preserve">PEVuZE5vdGU+PENpdGU+PEF1dGhvcj5Sb3dsYW5kPC9BdXRob3I+PFllYXI+MjAwNDwvWWVhcj48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</w:fldData>
        </w:fldChar>
      </w:r>
      <w:r w:rsidR="00DE0648">
        <w:rPr>
          <w:rFonts w:ascii="Arial" w:hAnsi="Arial" w:cs="Arial"/>
          <w:sz w:val="18"/>
          <w:szCs w:val="18"/>
        </w:rPr>
        <w:instrText xml:space="preserve"> ADDIN EN.CITE </w:instrText>
      </w:r>
      <w:r w:rsidR="00DE0648">
        <w:rPr>
          <w:rFonts w:ascii="Arial" w:hAnsi="Arial" w:cs="Arial"/>
          <w:sz w:val="18"/>
          <w:szCs w:val="18"/>
        </w:rPr>
        <w:fldChar w:fldCharType="begin">
          <w:fldData xml:space="preserve">PEVuZE5vdGU+PENpdGU+PEF1dGhvcj5Sb3dsYW5kPC9BdXRob3I+PFllYXI+MjAwNDwvWWVhcj48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</w:fldData>
        </w:fldChar>
      </w:r>
      <w:r w:rsidR="00DE0648">
        <w:rPr>
          <w:rFonts w:ascii="Arial" w:hAnsi="Arial" w:cs="Arial"/>
          <w:sz w:val="18"/>
          <w:szCs w:val="18"/>
        </w:rPr>
        <w:instrText xml:space="preserve"> ADDIN EN.CITE.DATA </w:instrText>
      </w:r>
      <w:r w:rsidR="00DE0648">
        <w:rPr>
          <w:rFonts w:ascii="Arial" w:hAnsi="Arial" w:cs="Arial"/>
          <w:sz w:val="18"/>
          <w:szCs w:val="18"/>
        </w:rPr>
      </w:r>
      <w:r w:rsidR="00DE0648">
        <w:rPr>
          <w:rFonts w:ascii="Arial" w:hAnsi="Arial" w:cs="Arial"/>
          <w:sz w:val="18"/>
          <w:szCs w:val="18"/>
        </w:rPr>
        <w:fldChar w:fldCharType="end"/>
      </w:r>
      <w:r w:rsidR="00D14B3C">
        <w:rPr>
          <w:rFonts w:ascii="Arial" w:hAnsi="Arial" w:cs="Arial"/>
          <w:sz w:val="18"/>
          <w:szCs w:val="18"/>
        </w:rPr>
      </w:r>
      <w:r w:rsidR="00D14B3C">
        <w:rPr>
          <w:rFonts w:ascii="Arial" w:hAnsi="Arial" w:cs="Arial"/>
          <w:sz w:val="18"/>
          <w:szCs w:val="18"/>
        </w:rPr>
        <w:fldChar w:fldCharType="separate"/>
      </w:r>
      <w:r w:rsidR="00DE0648">
        <w:rPr>
          <w:rFonts w:ascii="Arial" w:hAnsi="Arial" w:cs="Arial"/>
          <w:noProof/>
          <w:sz w:val="18"/>
          <w:szCs w:val="18"/>
        </w:rPr>
        <w:t>(Rowland and Tully 2004, Araki, Cooper et al. 2007, Ingram, Hayes et al. 2011)</w:t>
      </w:r>
      <w:r w:rsidR="00D14B3C">
        <w:rPr>
          <w:rFonts w:ascii="Arial" w:hAnsi="Arial" w:cs="Arial"/>
          <w:sz w:val="18"/>
          <w:szCs w:val="18"/>
        </w:rPr>
        <w:fldChar w:fldCharType="end"/>
      </w:r>
      <w:r w:rsidR="00D57D6E" w:rsidRPr="00D57D6E">
        <w:rPr>
          <w:rFonts w:ascii="Arial" w:hAnsi="Arial" w:cs="Arial"/>
          <w:sz w:val="18"/>
          <w:szCs w:val="18"/>
        </w:rPr>
        <w:t>. Some yellowtail kingfish hatcheries in Australia are using selectively-bred captive bred broodstock</w:t>
      </w:r>
      <w:r w:rsidRPr="00EB22C1">
        <w:rPr>
          <w:rFonts w:ascii="Arial" w:hAnsi="Arial" w:cs="Arial"/>
          <w:sz w:val="18"/>
          <w:szCs w:val="18"/>
        </w:rPr>
        <w:t>, which should not be used for stocking purposes.</w:t>
      </w:r>
    </w:p>
    <w:p w14:paraId="59D25295" w14:textId="7C45B969" w:rsidR="007C0CD3" w:rsidRPr="00EB22C1" w:rsidRDefault="00D57D6E" w:rsidP="00DF6DD3">
      <w:pPr>
        <w:tabs>
          <w:tab w:val="left" w:pos="284"/>
        </w:tabs>
        <w:spacing w:afterLines="113" w:after="271" w:line="240" w:lineRule="atLeast"/>
        <w:jc w:val="both"/>
        <w:rPr>
          <w:rFonts w:ascii="Arial" w:hAnsi="Arial" w:cs="Arial"/>
          <w:sz w:val="18"/>
          <w:szCs w:val="18"/>
        </w:rPr>
      </w:pPr>
      <w:r w:rsidRPr="00D57D6E">
        <w:rPr>
          <w:rFonts w:ascii="Arial" w:hAnsi="Arial" w:cs="Arial"/>
          <w:sz w:val="18"/>
          <w:szCs w:val="18"/>
        </w:rPr>
        <w:t xml:space="preserve">In Australia yellowtail kingfish comprise two genetically distinct stocks, one in eastern Australian waters and one in western Australia </w:t>
      </w:r>
      <w:r w:rsidR="00C43CB4">
        <w:rPr>
          <w:rFonts w:ascii="Arial" w:hAnsi="Arial" w:cs="Arial"/>
          <w:sz w:val="18"/>
          <w:szCs w:val="18"/>
        </w:rPr>
        <w:fldChar w:fldCharType="begin">
          <w:fldData xml:space="preserve">PEVuZE5vdGU+PENpdGU+PEF1dGhvcj5NaWxsZXI8L0F1dGhvcj48WWVhcj4yMDExPC9ZZWFyPjxS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</w:fldData>
        </w:fldChar>
      </w:r>
      <w:r w:rsidR="00DE0648">
        <w:rPr>
          <w:rFonts w:ascii="Arial" w:hAnsi="Arial" w:cs="Arial"/>
          <w:sz w:val="18"/>
          <w:szCs w:val="18"/>
        </w:rPr>
        <w:instrText xml:space="preserve"> ADDIN EN.CITE </w:instrText>
      </w:r>
      <w:r w:rsidR="00DE0648">
        <w:rPr>
          <w:rFonts w:ascii="Arial" w:hAnsi="Arial" w:cs="Arial"/>
          <w:sz w:val="18"/>
          <w:szCs w:val="18"/>
        </w:rPr>
        <w:fldChar w:fldCharType="begin">
          <w:fldData xml:space="preserve">PEVuZE5vdGU+PENpdGU+PEF1dGhvcj5NaWxsZXI8L0F1dGhvcj48WWVhcj4yMDExPC9ZZWFyPjxS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</w:fldData>
        </w:fldChar>
      </w:r>
      <w:r w:rsidR="00DE0648">
        <w:rPr>
          <w:rFonts w:ascii="Arial" w:hAnsi="Arial" w:cs="Arial"/>
          <w:sz w:val="18"/>
          <w:szCs w:val="18"/>
        </w:rPr>
        <w:instrText xml:space="preserve"> ADDIN EN.CITE.DATA </w:instrText>
      </w:r>
      <w:r w:rsidR="00DE0648">
        <w:rPr>
          <w:rFonts w:ascii="Arial" w:hAnsi="Arial" w:cs="Arial"/>
          <w:sz w:val="18"/>
          <w:szCs w:val="18"/>
        </w:rPr>
      </w:r>
      <w:r w:rsidR="00DE0648">
        <w:rPr>
          <w:rFonts w:ascii="Arial" w:hAnsi="Arial" w:cs="Arial"/>
          <w:sz w:val="18"/>
          <w:szCs w:val="18"/>
        </w:rPr>
        <w:fldChar w:fldCharType="end"/>
      </w:r>
      <w:r w:rsidR="00C43CB4">
        <w:rPr>
          <w:rFonts w:ascii="Arial" w:hAnsi="Arial" w:cs="Arial"/>
          <w:sz w:val="18"/>
          <w:szCs w:val="18"/>
        </w:rPr>
      </w:r>
      <w:r w:rsidR="00C43CB4">
        <w:rPr>
          <w:rFonts w:ascii="Arial" w:hAnsi="Arial" w:cs="Arial"/>
          <w:sz w:val="18"/>
          <w:szCs w:val="18"/>
        </w:rPr>
        <w:fldChar w:fldCharType="separate"/>
      </w:r>
      <w:r w:rsidR="00DE0648">
        <w:rPr>
          <w:rFonts w:ascii="Arial" w:hAnsi="Arial" w:cs="Arial"/>
          <w:noProof/>
          <w:sz w:val="18"/>
          <w:szCs w:val="18"/>
        </w:rPr>
        <w:t>(Miller, Fitch et al. 2011, this study)</w:t>
      </w:r>
      <w:r w:rsidR="00C43CB4">
        <w:rPr>
          <w:rFonts w:ascii="Arial" w:hAnsi="Arial" w:cs="Arial"/>
          <w:sz w:val="18"/>
          <w:szCs w:val="18"/>
        </w:rPr>
        <w:fldChar w:fldCharType="end"/>
      </w:r>
      <w:r w:rsidRPr="00D57D6E">
        <w:rPr>
          <w:rFonts w:ascii="Arial" w:hAnsi="Arial" w:cs="Arial"/>
          <w:sz w:val="18"/>
          <w:szCs w:val="18"/>
        </w:rPr>
        <w:t xml:space="preserve">.  Analysis of both mitochondrial DNA and microsatellite data indicated there were no differences between and eastern (New South Wales) and central (South Australia and Victoria) Australian fish </w:t>
      </w:r>
      <w:r w:rsidR="00C43CB4">
        <w:rPr>
          <w:rFonts w:ascii="Arial" w:hAnsi="Arial" w:cs="Arial"/>
          <w:sz w:val="18"/>
          <w:szCs w:val="18"/>
        </w:rPr>
        <w:fldChar w:fldCharType="begin">
          <w:fldData xml:space="preserve">PEVuZE5vdGU+PENpdGU+PEF1dGhvcj5NaWxsZXI8L0F1dGhvcj48WWVhcj4yMDExPC9ZZWFyPjxS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</w:fldData>
        </w:fldChar>
      </w:r>
      <w:r w:rsidR="00DE0648">
        <w:rPr>
          <w:rFonts w:ascii="Arial" w:hAnsi="Arial" w:cs="Arial"/>
          <w:sz w:val="18"/>
          <w:szCs w:val="18"/>
        </w:rPr>
        <w:instrText xml:space="preserve"> ADDIN EN.CITE </w:instrText>
      </w:r>
      <w:r w:rsidR="00DE0648">
        <w:rPr>
          <w:rFonts w:ascii="Arial" w:hAnsi="Arial" w:cs="Arial"/>
          <w:sz w:val="18"/>
          <w:szCs w:val="18"/>
        </w:rPr>
        <w:fldChar w:fldCharType="begin">
          <w:fldData xml:space="preserve">PEVuZE5vdGU+PENpdGU+PEF1dGhvcj5NaWxsZXI8L0F1dGhvcj48WWVhcj4yMDExPC9ZZWFyPjxS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</w:fldData>
        </w:fldChar>
      </w:r>
      <w:r w:rsidR="00DE0648">
        <w:rPr>
          <w:rFonts w:ascii="Arial" w:hAnsi="Arial" w:cs="Arial"/>
          <w:sz w:val="18"/>
          <w:szCs w:val="18"/>
        </w:rPr>
        <w:instrText xml:space="preserve"> ADDIN EN.CITE.DATA </w:instrText>
      </w:r>
      <w:r w:rsidR="00DE0648">
        <w:rPr>
          <w:rFonts w:ascii="Arial" w:hAnsi="Arial" w:cs="Arial"/>
          <w:sz w:val="18"/>
          <w:szCs w:val="18"/>
        </w:rPr>
      </w:r>
      <w:r w:rsidR="00DE0648">
        <w:rPr>
          <w:rFonts w:ascii="Arial" w:hAnsi="Arial" w:cs="Arial"/>
          <w:sz w:val="18"/>
          <w:szCs w:val="18"/>
        </w:rPr>
        <w:fldChar w:fldCharType="end"/>
      </w:r>
      <w:r w:rsidR="00C43CB4">
        <w:rPr>
          <w:rFonts w:ascii="Arial" w:hAnsi="Arial" w:cs="Arial"/>
          <w:sz w:val="18"/>
          <w:szCs w:val="18"/>
        </w:rPr>
      </w:r>
      <w:r w:rsidR="00C43CB4">
        <w:rPr>
          <w:rFonts w:ascii="Arial" w:hAnsi="Arial" w:cs="Arial"/>
          <w:sz w:val="18"/>
          <w:szCs w:val="18"/>
        </w:rPr>
        <w:fldChar w:fldCharType="separate"/>
      </w:r>
      <w:r w:rsidR="00DE0648">
        <w:rPr>
          <w:rFonts w:ascii="Arial" w:hAnsi="Arial" w:cs="Arial"/>
          <w:noProof/>
          <w:sz w:val="18"/>
          <w:szCs w:val="18"/>
        </w:rPr>
        <w:t>(Miller, Fitch et al. 2011, this study)</w:t>
      </w:r>
      <w:r w:rsidR="00C43CB4">
        <w:rPr>
          <w:rFonts w:ascii="Arial" w:hAnsi="Arial" w:cs="Arial"/>
          <w:sz w:val="18"/>
          <w:szCs w:val="18"/>
        </w:rPr>
        <w:fldChar w:fldCharType="end"/>
      </w:r>
      <w:r w:rsidRPr="00D57D6E">
        <w:rPr>
          <w:rFonts w:ascii="Arial" w:hAnsi="Arial" w:cs="Arial"/>
          <w:sz w:val="18"/>
          <w:szCs w:val="18"/>
        </w:rPr>
        <w:t xml:space="preserve">. </w:t>
      </w:r>
      <w:r w:rsidR="007C0CD3" w:rsidRPr="00EB22C1">
        <w:rPr>
          <w:rFonts w:ascii="Arial" w:hAnsi="Arial" w:cs="Arial"/>
          <w:sz w:val="18"/>
          <w:szCs w:val="18"/>
        </w:rPr>
        <w:t>Consequently, releasing yellowtail kingfish into Victorian waters from hatcheries in either NSW or SA (see Section “Captive breeding</w:t>
      </w:r>
      <w:r w:rsidR="00073A0E">
        <w:rPr>
          <w:rFonts w:ascii="Arial" w:hAnsi="Arial" w:cs="Arial"/>
          <w:sz w:val="18"/>
          <w:szCs w:val="18"/>
        </w:rPr>
        <w:t>”</w:t>
      </w:r>
      <w:r w:rsidR="007C0CD3" w:rsidRPr="00EB22C1">
        <w:rPr>
          <w:rFonts w:ascii="Arial" w:hAnsi="Arial" w:cs="Arial"/>
          <w:sz w:val="18"/>
          <w:szCs w:val="18"/>
        </w:rPr>
        <w:t xml:space="preserve">) poses a reduced genetic risk, providing that broodstock used are </w:t>
      </w:r>
      <w:r w:rsidR="00073A0E">
        <w:rPr>
          <w:rFonts w:ascii="Arial" w:hAnsi="Arial" w:cs="Arial"/>
          <w:sz w:val="18"/>
          <w:szCs w:val="18"/>
        </w:rPr>
        <w:t>‘</w:t>
      </w:r>
      <w:r w:rsidR="007C0CD3" w:rsidRPr="00EB22C1">
        <w:rPr>
          <w:rFonts w:ascii="Arial" w:hAnsi="Arial" w:cs="Arial"/>
          <w:sz w:val="18"/>
          <w:szCs w:val="18"/>
        </w:rPr>
        <w:t>wild-caught</w:t>
      </w:r>
      <w:r w:rsidR="00073A0E">
        <w:rPr>
          <w:rFonts w:ascii="Arial" w:hAnsi="Arial" w:cs="Arial"/>
          <w:sz w:val="18"/>
          <w:szCs w:val="18"/>
        </w:rPr>
        <w:t>’</w:t>
      </w:r>
      <w:r w:rsidR="007C0CD3" w:rsidRPr="00EB22C1">
        <w:rPr>
          <w:rFonts w:ascii="Arial" w:hAnsi="Arial" w:cs="Arial"/>
          <w:sz w:val="18"/>
          <w:szCs w:val="18"/>
        </w:rPr>
        <w:t>.</w:t>
      </w:r>
    </w:p>
    <w:p w14:paraId="74B71496" w14:textId="77777777" w:rsidR="007C0CD3" w:rsidRPr="00EB22C1" w:rsidRDefault="007C0CD3" w:rsidP="00DF6DD3">
      <w:pPr>
        <w:pStyle w:val="HC"/>
        <w:tabs>
          <w:tab w:val="left" w:pos="284"/>
        </w:tabs>
        <w:jc w:val="both"/>
      </w:pPr>
      <w:r w:rsidRPr="00EB22C1">
        <w:t>Disease considerations</w:t>
      </w:r>
    </w:p>
    <w:p w14:paraId="2E9DC55D" w14:textId="642ACF84" w:rsidR="007C0CD3" w:rsidRPr="00EB22C1" w:rsidRDefault="007C0CD3" w:rsidP="00DF6DD3">
      <w:pPr>
        <w:tabs>
          <w:tab w:val="left" w:pos="284"/>
        </w:tabs>
        <w:spacing w:afterLines="113" w:after="271" w:line="240" w:lineRule="atLeast"/>
        <w:jc w:val="both"/>
        <w:rPr>
          <w:rFonts w:ascii="Arial" w:hAnsi="Arial" w:cs="Arial"/>
          <w:sz w:val="18"/>
          <w:szCs w:val="18"/>
        </w:rPr>
      </w:pPr>
      <w:r w:rsidRPr="00EB22C1">
        <w:rPr>
          <w:rFonts w:ascii="Arial" w:hAnsi="Arial" w:cs="Arial"/>
          <w:sz w:val="18"/>
          <w:szCs w:val="18"/>
        </w:rPr>
        <w:t xml:space="preserve">Parasitic infestations are considered a major threat to </w:t>
      </w:r>
      <w:r w:rsidR="00225AB8">
        <w:rPr>
          <w:rFonts w:ascii="Arial" w:hAnsi="Arial" w:cs="Arial"/>
          <w:sz w:val="18"/>
          <w:szCs w:val="18"/>
        </w:rPr>
        <w:t xml:space="preserve">yellowtail </w:t>
      </w:r>
      <w:r w:rsidRPr="00EB22C1">
        <w:rPr>
          <w:rFonts w:ascii="Arial" w:hAnsi="Arial" w:cs="Arial"/>
          <w:sz w:val="18"/>
          <w:szCs w:val="18"/>
        </w:rPr>
        <w:t xml:space="preserve">kingfish farmed in sea pens in Australian waters </w:t>
      </w:r>
      <w:r w:rsidR="00405558">
        <w:rPr>
          <w:rFonts w:ascii="Arial" w:hAnsi="Arial" w:cs="Arial"/>
          <w:sz w:val="18"/>
          <w:szCs w:val="18"/>
        </w:rPr>
        <w:fldChar w:fldCharType="begin"/>
      </w:r>
      <w:r w:rsidR="00405558">
        <w:rPr>
          <w:rFonts w:ascii="Arial" w:hAnsi="Arial" w:cs="Arial"/>
          <w:sz w:val="18"/>
          <w:szCs w:val="18"/>
        </w:rPr>
        <w:instrText xml:space="preserve"> ADDIN EN.CITE &lt;EndNote&gt;&lt;Cite&gt;&lt;Author&gt;Sicuro&lt;/Author&gt;&lt;Year&gt;2016&lt;/Year&gt;&lt;RecNum&gt;149&lt;/RecNum&gt;&lt;DisplayText&gt;(Sicuro and Luzzana 2016)&lt;/DisplayText&gt;&lt;record&gt;&lt;rec-number&gt;149&lt;/rec-number&gt;&lt;foreign-keys&gt;&lt;key app="EN" db-id="ws5f0rta6fewz6et2f1x2w24vd2xets9ts2t" timestamp="1574990439"&gt;149&lt;/key&gt;&lt;/foreign-keys&gt;&lt;ref-type name="Journal Article"&gt;17&lt;/ref-type&gt;&lt;contributors&gt;&lt;authors&gt;&lt;author&gt;Sicuro, B.&lt;/author&gt;&lt;author&gt;Luzzana, U.&lt;/author&gt;&lt;/authors&gt;&lt;/contributors&gt;&lt;titles&gt;&lt;title&gt;The state of Seriola spp. other than yellowtail (S. quinqueradiata) farming in the world&lt;/title&gt;&lt;secondary-title&gt;Reviews in Fisheries Science &amp;amp; Aquaculture &lt;/secondary-title&gt;&lt;/titles&gt;&lt;periodical&gt;&lt;full-title&gt;Reviews in Fisheries Science &amp;amp; Aquaculture&lt;/full-title&gt;&lt;/periodical&gt;&lt;pages&gt;314-325&lt;/pages&gt;&lt;volume&gt;24&lt;/volume&gt;&lt;dates&gt;&lt;year&gt;2016&lt;/year&gt;&lt;/dates&gt;&lt;urls&gt;&lt;/urls&gt;&lt;/record&gt;&lt;/Cite&gt;&lt;/EndNote&gt;</w:instrText>
      </w:r>
      <w:r w:rsidR="00405558">
        <w:rPr>
          <w:rFonts w:ascii="Arial" w:hAnsi="Arial" w:cs="Arial"/>
          <w:sz w:val="18"/>
          <w:szCs w:val="18"/>
        </w:rPr>
        <w:fldChar w:fldCharType="separate"/>
      </w:r>
      <w:r w:rsidR="00405558">
        <w:rPr>
          <w:rFonts w:ascii="Arial" w:hAnsi="Arial" w:cs="Arial"/>
          <w:noProof/>
          <w:sz w:val="18"/>
          <w:szCs w:val="18"/>
        </w:rPr>
        <w:t>(Sicuro and Luzzana 2016)</w:t>
      </w:r>
      <w:r w:rsidR="00405558">
        <w:rPr>
          <w:rFonts w:ascii="Arial" w:hAnsi="Arial" w:cs="Arial"/>
          <w:sz w:val="18"/>
          <w:szCs w:val="18"/>
        </w:rPr>
        <w:fldChar w:fldCharType="end"/>
      </w:r>
      <w:r w:rsidR="00D57D6E" w:rsidRPr="00D57D6E">
        <w:rPr>
          <w:rFonts w:ascii="Arial" w:hAnsi="Arial" w:cs="Arial"/>
          <w:sz w:val="18"/>
          <w:szCs w:val="18"/>
        </w:rPr>
        <w:t xml:space="preserve">. </w:t>
      </w:r>
      <w:r w:rsidRPr="00EB22C1">
        <w:rPr>
          <w:rFonts w:ascii="Arial" w:hAnsi="Arial" w:cs="Arial"/>
          <w:sz w:val="18"/>
          <w:szCs w:val="18"/>
        </w:rPr>
        <w:t xml:space="preserve">Common parasites include the </w:t>
      </w:r>
      <w:proofErr w:type="spellStart"/>
      <w:r w:rsidRPr="00EB22C1">
        <w:rPr>
          <w:rFonts w:ascii="Arial" w:hAnsi="Arial" w:cs="Arial"/>
          <w:sz w:val="18"/>
          <w:szCs w:val="18"/>
        </w:rPr>
        <w:t>myxozoan</w:t>
      </w:r>
      <w:proofErr w:type="spellEnd"/>
      <w:r w:rsidRPr="00EB22C1">
        <w:rPr>
          <w:rFonts w:ascii="Arial" w:hAnsi="Arial" w:cs="Arial"/>
          <w:sz w:val="18"/>
          <w:szCs w:val="18"/>
        </w:rPr>
        <w:t xml:space="preserve"> protozoans </w:t>
      </w:r>
      <w:proofErr w:type="spellStart"/>
      <w:r w:rsidRPr="00EB22C1">
        <w:rPr>
          <w:rFonts w:ascii="Arial" w:hAnsi="Arial" w:cs="Arial"/>
          <w:i/>
          <w:sz w:val="18"/>
          <w:szCs w:val="18"/>
        </w:rPr>
        <w:t>Kudoa</w:t>
      </w:r>
      <w:proofErr w:type="spellEnd"/>
      <w:r w:rsidRPr="00EB22C1">
        <w:rPr>
          <w:rFonts w:ascii="Arial" w:hAnsi="Arial" w:cs="Arial"/>
          <w:sz w:val="18"/>
          <w:szCs w:val="18"/>
        </w:rPr>
        <w:t xml:space="preserve"> sp. and </w:t>
      </w:r>
      <w:proofErr w:type="spellStart"/>
      <w:r w:rsidRPr="00EB22C1">
        <w:rPr>
          <w:rFonts w:ascii="Arial" w:hAnsi="Arial" w:cs="Arial"/>
          <w:i/>
          <w:sz w:val="18"/>
          <w:szCs w:val="18"/>
        </w:rPr>
        <w:t>Unicapsula</w:t>
      </w:r>
      <w:proofErr w:type="spellEnd"/>
      <w:r w:rsidRPr="00EB22C1">
        <w:rPr>
          <w:rFonts w:ascii="Arial" w:hAnsi="Arial" w:cs="Arial"/>
          <w:i/>
          <w:sz w:val="18"/>
          <w:szCs w:val="18"/>
        </w:rPr>
        <w:t xml:space="preserve"> </w:t>
      </w:r>
      <w:proofErr w:type="spellStart"/>
      <w:r w:rsidRPr="00EB22C1">
        <w:rPr>
          <w:rFonts w:ascii="Arial" w:hAnsi="Arial" w:cs="Arial"/>
          <w:i/>
          <w:sz w:val="18"/>
          <w:szCs w:val="18"/>
        </w:rPr>
        <w:t>seriolae</w:t>
      </w:r>
      <w:proofErr w:type="spellEnd"/>
      <w:r w:rsidRPr="00EB22C1">
        <w:rPr>
          <w:rFonts w:ascii="Arial" w:hAnsi="Arial" w:cs="Arial"/>
          <w:sz w:val="18"/>
          <w:szCs w:val="18"/>
        </w:rPr>
        <w:t xml:space="preserve">, the monogenean flatworms </w:t>
      </w:r>
      <w:proofErr w:type="spellStart"/>
      <w:r w:rsidRPr="00EB22C1">
        <w:rPr>
          <w:rFonts w:ascii="Arial" w:hAnsi="Arial" w:cs="Arial"/>
          <w:i/>
          <w:sz w:val="18"/>
          <w:szCs w:val="18"/>
        </w:rPr>
        <w:t>Benedenia</w:t>
      </w:r>
      <w:proofErr w:type="spellEnd"/>
      <w:r w:rsidRPr="00EB22C1">
        <w:rPr>
          <w:rFonts w:ascii="Arial" w:hAnsi="Arial" w:cs="Arial"/>
          <w:i/>
          <w:sz w:val="18"/>
          <w:szCs w:val="18"/>
        </w:rPr>
        <w:t xml:space="preserve"> </w:t>
      </w:r>
      <w:proofErr w:type="spellStart"/>
      <w:r w:rsidRPr="00EB22C1">
        <w:rPr>
          <w:rFonts w:ascii="Arial" w:hAnsi="Arial" w:cs="Arial"/>
          <w:i/>
          <w:sz w:val="18"/>
          <w:szCs w:val="18"/>
        </w:rPr>
        <w:t>seriolae</w:t>
      </w:r>
      <w:proofErr w:type="spellEnd"/>
      <w:r w:rsidRPr="00EB22C1">
        <w:rPr>
          <w:rFonts w:ascii="Arial" w:hAnsi="Arial" w:cs="Arial"/>
          <w:sz w:val="18"/>
          <w:szCs w:val="18"/>
        </w:rPr>
        <w:t xml:space="preserve"> and </w:t>
      </w:r>
      <w:proofErr w:type="spellStart"/>
      <w:r w:rsidRPr="00EB22C1">
        <w:rPr>
          <w:rFonts w:ascii="Arial" w:hAnsi="Arial" w:cs="Arial"/>
          <w:i/>
          <w:sz w:val="18"/>
          <w:szCs w:val="18"/>
        </w:rPr>
        <w:t>Zeuxapta</w:t>
      </w:r>
      <w:proofErr w:type="spellEnd"/>
      <w:r w:rsidRPr="00EB22C1">
        <w:rPr>
          <w:rFonts w:ascii="Arial" w:hAnsi="Arial" w:cs="Arial"/>
          <w:i/>
          <w:sz w:val="18"/>
          <w:szCs w:val="18"/>
        </w:rPr>
        <w:t xml:space="preserve"> </w:t>
      </w:r>
      <w:proofErr w:type="spellStart"/>
      <w:r w:rsidRPr="00EB22C1">
        <w:rPr>
          <w:rFonts w:ascii="Arial" w:hAnsi="Arial" w:cs="Arial"/>
          <w:i/>
          <w:sz w:val="18"/>
          <w:szCs w:val="18"/>
        </w:rPr>
        <w:t>seriolae</w:t>
      </w:r>
      <w:proofErr w:type="spellEnd"/>
      <w:r w:rsidRPr="00EB22C1">
        <w:rPr>
          <w:rFonts w:ascii="Arial" w:hAnsi="Arial" w:cs="Arial"/>
          <w:sz w:val="18"/>
          <w:szCs w:val="18"/>
        </w:rPr>
        <w:t xml:space="preserve"> and the digenean </w:t>
      </w:r>
      <w:proofErr w:type="spellStart"/>
      <w:r w:rsidRPr="00EB22C1">
        <w:rPr>
          <w:rFonts w:ascii="Arial" w:hAnsi="Arial" w:cs="Arial"/>
          <w:i/>
          <w:sz w:val="18"/>
          <w:szCs w:val="18"/>
        </w:rPr>
        <w:t>Paradeontacylix</w:t>
      </w:r>
      <w:proofErr w:type="spellEnd"/>
      <w:r w:rsidRPr="00EB22C1">
        <w:rPr>
          <w:rFonts w:ascii="Arial" w:hAnsi="Arial" w:cs="Arial"/>
          <w:sz w:val="18"/>
          <w:szCs w:val="18"/>
        </w:rPr>
        <w:t xml:space="preserve"> spp. </w:t>
      </w:r>
      <w:r w:rsidR="00941703">
        <w:rPr>
          <w:rFonts w:ascii="Arial" w:hAnsi="Arial" w:cs="Arial"/>
          <w:sz w:val="18"/>
          <w:szCs w:val="18"/>
        </w:rPr>
        <w:fldChar w:fldCharType="begin">
          <w:fldData xml:space="preserve">PEVuZE5vdGU+PENpdGU+PEF1dGhvcj5CZXVtZXI8L0F1dGhvcj48WWVhcj4xOTgyPC9ZZWFyPjxS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</w:fldData>
        </w:fldChar>
      </w:r>
      <w:r w:rsidR="00DE0648">
        <w:rPr>
          <w:rFonts w:ascii="Arial" w:hAnsi="Arial" w:cs="Arial"/>
          <w:sz w:val="18"/>
          <w:szCs w:val="18"/>
        </w:rPr>
        <w:instrText xml:space="preserve"> ADDIN EN.CITE </w:instrText>
      </w:r>
      <w:r w:rsidR="00DE0648">
        <w:rPr>
          <w:rFonts w:ascii="Arial" w:hAnsi="Arial" w:cs="Arial"/>
          <w:sz w:val="18"/>
          <w:szCs w:val="18"/>
        </w:rPr>
        <w:fldChar w:fldCharType="begin">
          <w:fldData xml:space="preserve">PEVuZE5vdGU+PENpdGU+PEF1dGhvcj5CZXVtZXI8L0F1dGhvcj48WWVhcj4xOTgyPC9ZZWFyPjxS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</w:fldData>
        </w:fldChar>
      </w:r>
      <w:r w:rsidR="00DE0648">
        <w:rPr>
          <w:rFonts w:ascii="Arial" w:hAnsi="Arial" w:cs="Arial"/>
          <w:sz w:val="18"/>
          <w:szCs w:val="18"/>
        </w:rPr>
        <w:instrText xml:space="preserve"> ADDIN EN.CITE.DATA </w:instrText>
      </w:r>
      <w:r w:rsidR="00DE0648">
        <w:rPr>
          <w:rFonts w:ascii="Arial" w:hAnsi="Arial" w:cs="Arial"/>
          <w:sz w:val="18"/>
          <w:szCs w:val="18"/>
        </w:rPr>
      </w:r>
      <w:r w:rsidR="00DE0648">
        <w:rPr>
          <w:rFonts w:ascii="Arial" w:hAnsi="Arial" w:cs="Arial"/>
          <w:sz w:val="18"/>
          <w:szCs w:val="18"/>
        </w:rPr>
        <w:fldChar w:fldCharType="end"/>
      </w:r>
      <w:r w:rsidR="00941703">
        <w:rPr>
          <w:rFonts w:ascii="Arial" w:hAnsi="Arial" w:cs="Arial"/>
          <w:sz w:val="18"/>
          <w:szCs w:val="18"/>
        </w:rPr>
      </w:r>
      <w:r w:rsidR="00941703">
        <w:rPr>
          <w:rFonts w:ascii="Arial" w:hAnsi="Arial" w:cs="Arial"/>
          <w:sz w:val="18"/>
          <w:szCs w:val="18"/>
        </w:rPr>
        <w:fldChar w:fldCharType="separate"/>
      </w:r>
      <w:r w:rsidR="00DE0648">
        <w:rPr>
          <w:rFonts w:ascii="Arial" w:hAnsi="Arial" w:cs="Arial"/>
          <w:noProof/>
          <w:sz w:val="18"/>
          <w:szCs w:val="18"/>
        </w:rPr>
        <w:t>(Beumer, Ashburner et al. 1982, Kolkovski and Sakakura 2004, Hutson, Ernst et al. 2007, Sicuro and Luzzana 2016)</w:t>
      </w:r>
      <w:r w:rsidR="00941703">
        <w:rPr>
          <w:rFonts w:ascii="Arial" w:hAnsi="Arial" w:cs="Arial"/>
          <w:sz w:val="18"/>
          <w:szCs w:val="18"/>
        </w:rPr>
        <w:fldChar w:fldCharType="end"/>
      </w:r>
      <w:r w:rsidR="00D57D6E" w:rsidRPr="00D57D6E">
        <w:rPr>
          <w:rFonts w:ascii="Arial" w:hAnsi="Arial" w:cs="Arial"/>
          <w:sz w:val="18"/>
          <w:szCs w:val="18"/>
        </w:rPr>
        <w:t xml:space="preserve">. </w:t>
      </w:r>
      <w:r w:rsidRPr="00EB22C1">
        <w:rPr>
          <w:rFonts w:ascii="Arial" w:hAnsi="Arial" w:cs="Arial"/>
          <w:sz w:val="18"/>
          <w:szCs w:val="18"/>
        </w:rPr>
        <w:t xml:space="preserve">However, any translocations of </w:t>
      </w:r>
      <w:r w:rsidR="00225AB8">
        <w:rPr>
          <w:rFonts w:ascii="Arial" w:hAnsi="Arial" w:cs="Arial"/>
          <w:sz w:val="18"/>
          <w:szCs w:val="18"/>
        </w:rPr>
        <w:t xml:space="preserve">yellowtail </w:t>
      </w:r>
      <w:r w:rsidRPr="00EB22C1">
        <w:rPr>
          <w:rFonts w:ascii="Arial" w:hAnsi="Arial" w:cs="Arial"/>
          <w:sz w:val="18"/>
          <w:szCs w:val="18"/>
        </w:rPr>
        <w:t>kingfish for stocking Victorian waters will require assessment by the Victorian Translocation Evaluation Panel</w:t>
      </w:r>
      <w:r w:rsidR="000637CC">
        <w:rPr>
          <w:rFonts w:ascii="Arial" w:hAnsi="Arial" w:cs="Arial"/>
          <w:sz w:val="18"/>
          <w:szCs w:val="18"/>
        </w:rPr>
        <w:fldChar w:fldCharType="begin"/>
      </w:r>
      <w:r w:rsidR="000637CC">
        <w:rPr>
          <w:rFonts w:ascii="Arial" w:hAnsi="Arial" w:cs="Arial"/>
          <w:sz w:val="18"/>
          <w:szCs w:val="18"/>
        </w:rPr>
        <w:instrText xml:space="preserve"> ADDIN EN.CITE &lt;EndNote&gt;&lt;Cite&gt;&lt;Author&gt;Authority&lt;/Author&gt;&lt;Year&gt;2014&lt;/Year&gt;&lt;RecNum&gt;166&lt;/RecNum&gt;&lt;Prefix&gt;Victorian Fisheries &lt;/Prefix&gt;&lt;DisplayText&gt;(Victorian Fisheries Authority 2014)&lt;/DisplayText&gt;&lt;record&gt;&lt;rec-number&gt;166&lt;/rec-number&gt;&lt;foreign-keys&gt;&lt;key app="EN" db-id="ws5f0rta6fewz6et2f1x2w24vd2xets9ts2t" timestamp="1575421125"&gt;166&lt;/key&gt;&lt;/foreign-keys&gt;&lt;ref-type name="Report"&gt;27&lt;/ref-type&gt;&lt;contributors&gt;&lt;authors&gt;&lt;author&gt;Victorian Fisheries Authority&lt;/author&gt;&lt;/authors&gt;&lt;/contributors&gt;&lt;titles&gt;&lt;title&gt;Guidelines for Assessing Translocations of Live Aquatic Organisms in Victoria&lt;/title&gt;&lt;/titles&gt;&lt;pages&gt;24 &lt;/pages&gt;&lt;dates&gt;&lt;year&gt;2014&lt;/year&gt;&lt;/dates&gt;&lt;pub-location&gt;East Melbourne, Victoria&lt;/pub-location&gt;&lt;publisher&gt;Department of Environment and Primary Industries&lt;/publisher&gt;&lt;urls&gt;&lt;/urls&gt;&lt;/record&gt;&lt;/Cite&gt;&lt;/EndNote&gt;</w:instrText>
      </w:r>
      <w:r w:rsidR="000637CC">
        <w:rPr>
          <w:rFonts w:ascii="Arial" w:hAnsi="Arial" w:cs="Arial"/>
          <w:sz w:val="18"/>
          <w:szCs w:val="18"/>
        </w:rPr>
        <w:fldChar w:fldCharType="separate"/>
      </w:r>
      <w:r w:rsidR="000637CC">
        <w:rPr>
          <w:rFonts w:ascii="Arial" w:hAnsi="Arial" w:cs="Arial"/>
          <w:noProof/>
          <w:sz w:val="18"/>
          <w:szCs w:val="18"/>
        </w:rPr>
        <w:t>(Victorian Fisheries Authority 2014)</w:t>
      </w:r>
      <w:r w:rsidR="000637CC">
        <w:rPr>
          <w:rFonts w:ascii="Arial" w:hAnsi="Arial" w:cs="Arial"/>
          <w:sz w:val="18"/>
          <w:szCs w:val="18"/>
        </w:rPr>
        <w:fldChar w:fldCharType="end"/>
      </w:r>
      <w:r w:rsidRPr="00EB22C1">
        <w:rPr>
          <w:rFonts w:ascii="Arial" w:hAnsi="Arial" w:cs="Arial"/>
          <w:sz w:val="18"/>
          <w:szCs w:val="18"/>
        </w:rPr>
        <w:t xml:space="preserve">, which will assess environmental risks, including </w:t>
      </w:r>
      <w:r w:rsidR="0080755F">
        <w:rPr>
          <w:rFonts w:ascii="Arial" w:hAnsi="Arial" w:cs="Arial"/>
          <w:sz w:val="18"/>
          <w:szCs w:val="18"/>
        </w:rPr>
        <w:t xml:space="preserve">spread of </w:t>
      </w:r>
      <w:r w:rsidRPr="00EB22C1">
        <w:rPr>
          <w:rFonts w:ascii="Arial" w:hAnsi="Arial" w:cs="Arial"/>
          <w:sz w:val="18"/>
          <w:szCs w:val="18"/>
        </w:rPr>
        <w:t>diseases.</w:t>
      </w:r>
    </w:p>
    <w:p w14:paraId="7CC180E6" w14:textId="56DFE724" w:rsidR="007C0CD3" w:rsidRPr="00EB22C1" w:rsidRDefault="007C0CD3" w:rsidP="00DF6DD3">
      <w:pPr>
        <w:pStyle w:val="HC"/>
        <w:tabs>
          <w:tab w:val="left" w:pos="284"/>
        </w:tabs>
        <w:jc w:val="both"/>
      </w:pPr>
      <w:r w:rsidRPr="00EB22C1">
        <w:t xml:space="preserve">Previous </w:t>
      </w:r>
      <w:r w:rsidR="0080755F">
        <w:t xml:space="preserve">wild </w:t>
      </w:r>
      <w:r w:rsidRPr="00EB22C1">
        <w:t xml:space="preserve">stocking programs </w:t>
      </w:r>
    </w:p>
    <w:p w14:paraId="267AE746" w14:textId="651AF35A" w:rsidR="007C0CD3" w:rsidRPr="00EB22C1" w:rsidRDefault="007C0CD3" w:rsidP="00DF6DD3">
      <w:pPr>
        <w:tabs>
          <w:tab w:val="left" w:pos="284"/>
        </w:tabs>
        <w:spacing w:afterLines="113" w:after="271" w:line="240" w:lineRule="atLeast"/>
        <w:jc w:val="both"/>
        <w:rPr>
          <w:rFonts w:ascii="Arial" w:hAnsi="Arial" w:cs="Arial"/>
          <w:sz w:val="18"/>
          <w:szCs w:val="18"/>
        </w:rPr>
      </w:pPr>
      <w:r w:rsidRPr="00EB22C1">
        <w:rPr>
          <w:rFonts w:ascii="Arial" w:hAnsi="Arial" w:cs="Arial"/>
          <w:sz w:val="18"/>
          <w:szCs w:val="18"/>
        </w:rPr>
        <w:t>In Japan, hatchery-bred yellowtail (</w:t>
      </w:r>
      <w:r w:rsidRPr="00EB22C1">
        <w:rPr>
          <w:rFonts w:ascii="Arial" w:hAnsi="Arial" w:cs="Arial"/>
          <w:i/>
          <w:sz w:val="18"/>
          <w:szCs w:val="18"/>
        </w:rPr>
        <w:t xml:space="preserve">S. </w:t>
      </w:r>
      <w:proofErr w:type="spellStart"/>
      <w:r w:rsidRPr="00EB22C1">
        <w:rPr>
          <w:rFonts w:ascii="Arial" w:hAnsi="Arial" w:cs="Arial"/>
          <w:i/>
          <w:sz w:val="18"/>
          <w:szCs w:val="18"/>
        </w:rPr>
        <w:t>quinqueradiata</w:t>
      </w:r>
      <w:proofErr w:type="spellEnd"/>
      <w:r w:rsidRPr="00EB22C1">
        <w:rPr>
          <w:rFonts w:ascii="Arial" w:hAnsi="Arial" w:cs="Arial"/>
          <w:sz w:val="18"/>
          <w:szCs w:val="18"/>
        </w:rPr>
        <w:t xml:space="preserve">) have been released since 1980 to counter declining commercial catch </w:t>
      </w:r>
      <w:r w:rsidR="00D57D6E" w:rsidRPr="00D57D6E">
        <w:rPr>
          <w:rFonts w:ascii="Arial" w:hAnsi="Arial" w:cs="Arial"/>
          <w:sz w:val="18"/>
          <w:szCs w:val="18"/>
        </w:rPr>
        <w:t xml:space="preserve">rates </w:t>
      </w:r>
      <w:r w:rsidR="00D74179">
        <w:rPr>
          <w:rFonts w:ascii="Arial" w:hAnsi="Arial" w:cs="Arial"/>
          <w:sz w:val="18"/>
          <w:szCs w:val="18"/>
        </w:rPr>
        <w:fldChar w:fldCharType="begin"/>
      </w:r>
      <w:r w:rsidR="00D74179">
        <w:rPr>
          <w:rFonts w:ascii="Arial" w:hAnsi="Arial" w:cs="Arial"/>
          <w:sz w:val="18"/>
          <w:szCs w:val="18"/>
        </w:rPr>
        <w:instrText xml:space="preserve"> ADDIN EN.CITE &lt;EndNote&gt;&lt;Cite&gt;&lt;Author&gt;Mushiake&lt;/Author&gt;&lt;Year&gt;2006&lt;/Year&gt;&lt;RecNum&gt;167&lt;/RecNum&gt;&lt;DisplayText&gt;(Mushiake, Yamasaki et al. 2006)&lt;/DisplayText&gt;&lt;record&gt;&lt;rec-number&gt;167&lt;/rec-number&gt;&lt;foreign-keys&gt;&lt;key app="EN" db-id="ws5f0rta6fewz6et2f1x2w24vd2xets9ts2t" timestamp="1575421444"&gt;167&lt;/key&gt;&lt;/foreign-keys&gt;&lt;ref-type name="Conference Proceedings"&gt;10&lt;/ref-type&gt;&lt;contributors&gt;&lt;authors&gt;&lt;author&gt;Mushiake, K.&lt;/author&gt;&lt;author&gt;Yamasaki, H.&lt;/author&gt;&lt;author&gt;Fujimoto, H. ().&lt;/author&gt;&lt;/authors&gt;&lt;/contributors&gt;&lt;titles&gt;&lt;title&gt;Current situation and the future of stock enhancement of yellowtail, Seriola quinqueradiata in Japan&lt;/title&gt;&lt;secondary-title&gt;Third International Symposium on Stock Enhancement and Sea Ranching &lt;/secondary-title&gt;&lt;/titles&gt;&lt;dates&gt;&lt;year&gt;2006&lt;/year&gt;&lt;pub-dates&gt;&lt;date&gt;September 18-21&lt;/date&gt;&lt;/pub-dates&gt;&lt;/dates&gt;&lt;pub-location&gt;Seattle&lt;/pub-location&gt;&lt;urls&gt;&lt;/urls&gt;&lt;/record&gt;&lt;/Cite&gt;&lt;/EndNote&gt;</w:instrText>
      </w:r>
      <w:r w:rsidR="00D74179">
        <w:rPr>
          <w:rFonts w:ascii="Arial" w:hAnsi="Arial" w:cs="Arial"/>
          <w:sz w:val="18"/>
          <w:szCs w:val="18"/>
        </w:rPr>
        <w:fldChar w:fldCharType="separate"/>
      </w:r>
      <w:r w:rsidR="00D74179">
        <w:rPr>
          <w:rFonts w:ascii="Arial" w:hAnsi="Arial" w:cs="Arial"/>
          <w:noProof/>
          <w:sz w:val="18"/>
          <w:szCs w:val="18"/>
        </w:rPr>
        <w:t>(Mushiake, Yamasaki et al. 2006)</w:t>
      </w:r>
      <w:r w:rsidR="00D74179">
        <w:rPr>
          <w:rFonts w:ascii="Arial" w:hAnsi="Arial" w:cs="Arial"/>
          <w:sz w:val="18"/>
          <w:szCs w:val="18"/>
        </w:rPr>
        <w:fldChar w:fldCharType="end"/>
      </w:r>
      <w:r w:rsidR="00D57D6E" w:rsidRPr="00D57D6E">
        <w:rPr>
          <w:rFonts w:ascii="Arial" w:hAnsi="Arial" w:cs="Arial"/>
          <w:sz w:val="18"/>
          <w:szCs w:val="18"/>
        </w:rPr>
        <w:t xml:space="preserve">.  </w:t>
      </w:r>
    </w:p>
    <w:p w14:paraId="54073BAD" w14:textId="4E23DD4E" w:rsidR="007C0CD3" w:rsidRPr="00EB22C1" w:rsidRDefault="007C0CD3" w:rsidP="00DF6DD3">
      <w:pPr>
        <w:tabs>
          <w:tab w:val="left" w:pos="284"/>
        </w:tabs>
        <w:spacing w:afterLines="113" w:after="271" w:line="240" w:lineRule="atLeast"/>
        <w:jc w:val="both"/>
        <w:rPr>
          <w:rFonts w:ascii="Arial" w:hAnsi="Arial" w:cs="Arial"/>
          <w:sz w:val="18"/>
          <w:szCs w:val="18"/>
        </w:rPr>
      </w:pPr>
      <w:r w:rsidRPr="00EB22C1">
        <w:rPr>
          <w:rFonts w:ascii="Arial" w:hAnsi="Arial" w:cs="Arial"/>
          <w:sz w:val="18"/>
          <w:szCs w:val="18"/>
        </w:rPr>
        <w:t>In late 2018, the NSW DPI stocked 7,000 juvenile yellowtail kingfish into Botany Bay and 3,000 into Lake Macquarie to enhance local fishing opportunities.</w:t>
      </w:r>
      <w:r w:rsidR="00F13269">
        <w:rPr>
          <w:rFonts w:ascii="Arial" w:hAnsi="Arial" w:cs="Arial"/>
          <w:sz w:val="18"/>
          <w:szCs w:val="18"/>
        </w:rPr>
        <w:t xml:space="preserve"> </w:t>
      </w:r>
      <w:r w:rsidRPr="00EB22C1">
        <w:rPr>
          <w:rFonts w:ascii="Arial" w:hAnsi="Arial" w:cs="Arial"/>
          <w:sz w:val="18"/>
          <w:szCs w:val="18"/>
        </w:rPr>
        <w:t>These fish were around 20 cm in length (</w:t>
      </w:r>
      <w:hyperlink r:id="rId73" w:history="1">
        <w:r w:rsidRPr="00EB22C1">
          <w:rPr>
            <w:rStyle w:val="Hyperlink"/>
            <w:rFonts w:ascii="Arial" w:hAnsi="Arial" w:cs="Arial"/>
            <w:sz w:val="18"/>
            <w:szCs w:val="18"/>
          </w:rPr>
          <w:t>https://www.dpi.nsw.gov.au/fishing/recreational/resources/stocking</w:t>
        </w:r>
      </w:hyperlink>
      <w:r w:rsidRPr="00EB22C1">
        <w:rPr>
          <w:rFonts w:ascii="Arial" w:hAnsi="Arial" w:cs="Arial"/>
          <w:sz w:val="18"/>
          <w:szCs w:val="18"/>
        </w:rPr>
        <w:t>).</w:t>
      </w:r>
      <w:r w:rsidR="00F13269">
        <w:rPr>
          <w:rFonts w:ascii="Arial" w:hAnsi="Arial" w:cs="Arial"/>
          <w:sz w:val="18"/>
          <w:szCs w:val="18"/>
        </w:rPr>
        <w:t xml:space="preserve"> </w:t>
      </w:r>
      <w:r w:rsidRPr="00EB22C1">
        <w:rPr>
          <w:rFonts w:ascii="Arial" w:hAnsi="Arial" w:cs="Arial"/>
          <w:sz w:val="18"/>
          <w:szCs w:val="18"/>
        </w:rPr>
        <w:t>The stockings are being monitored to assess their effectiveness and further small-scale stockings are being planned.</w:t>
      </w:r>
    </w:p>
    <w:p w14:paraId="34892E1F" w14:textId="52374F7D" w:rsidR="007C0CD3" w:rsidRPr="00EB22C1" w:rsidRDefault="007C0CD3" w:rsidP="00DF6DD3">
      <w:pPr>
        <w:tabs>
          <w:tab w:val="left" w:pos="284"/>
        </w:tabs>
        <w:spacing w:afterLines="113" w:after="271" w:line="240" w:lineRule="atLeast"/>
        <w:jc w:val="both"/>
        <w:rPr>
          <w:rFonts w:ascii="Arial" w:hAnsi="Arial" w:cs="Arial"/>
          <w:sz w:val="18"/>
          <w:szCs w:val="18"/>
        </w:rPr>
      </w:pPr>
      <w:r w:rsidRPr="00EB22C1">
        <w:rPr>
          <w:rFonts w:ascii="Arial" w:hAnsi="Arial" w:cs="Arial"/>
          <w:sz w:val="18"/>
          <w:szCs w:val="18"/>
        </w:rPr>
        <w:t>There have been numerous reports of un-intended and accidental escapes of yellowtail kingfish from aquaculture facilities  Since 2001 over 65,000 yellowtail kingfish have escaped from aquaculture facilities in SA (</w:t>
      </w:r>
      <w:hyperlink r:id="rId74" w:history="1">
        <w:r w:rsidRPr="00EB22C1">
          <w:rPr>
            <w:rStyle w:val="Hyperlink"/>
            <w:rFonts w:ascii="Arial" w:hAnsi="Arial" w:cs="Arial"/>
            <w:sz w:val="18"/>
            <w:szCs w:val="18"/>
          </w:rPr>
          <w:t>https://pir.sa.gov.au/aquaculture/monitoring_and_assessment/register_-_finfish_escape</w:t>
        </w:r>
      </w:hyperlink>
      <w:r w:rsidRPr="00EB22C1">
        <w:rPr>
          <w:rFonts w:ascii="Arial" w:hAnsi="Arial" w:cs="Arial"/>
          <w:sz w:val="18"/>
          <w:szCs w:val="18"/>
        </w:rPr>
        <w:t>).</w:t>
      </w:r>
      <w:r w:rsidR="00F13269">
        <w:rPr>
          <w:rFonts w:ascii="Arial" w:hAnsi="Arial" w:cs="Arial"/>
          <w:sz w:val="18"/>
          <w:szCs w:val="18"/>
        </w:rPr>
        <w:t xml:space="preserve"> </w:t>
      </w:r>
      <w:r w:rsidRPr="00EB22C1">
        <w:rPr>
          <w:rFonts w:ascii="Arial" w:hAnsi="Arial" w:cs="Arial"/>
          <w:sz w:val="18"/>
          <w:szCs w:val="18"/>
        </w:rPr>
        <w:t>Most incidents involved escapes of fewer than 1,000 fish but in 2005 there was an event when 30,090 fish (2.38 kg each) escaped.</w:t>
      </w:r>
      <w:r w:rsidR="00F13269">
        <w:rPr>
          <w:rFonts w:ascii="Arial" w:hAnsi="Arial" w:cs="Arial"/>
          <w:sz w:val="18"/>
          <w:szCs w:val="18"/>
        </w:rPr>
        <w:t xml:space="preserve"> </w:t>
      </w:r>
      <w:r w:rsidRPr="00EB22C1">
        <w:rPr>
          <w:rFonts w:ascii="Arial" w:hAnsi="Arial" w:cs="Arial"/>
          <w:sz w:val="18"/>
          <w:szCs w:val="18"/>
        </w:rPr>
        <w:t xml:space="preserve">In January 2018, 20,000 yellowtail kingfish escaped from a sea cage in Providence Bay (NSW) that was destroyed in rough seas. </w:t>
      </w:r>
      <w:hyperlink r:id="rId75" w:history="1">
        <w:r w:rsidR="009B7E74" w:rsidRPr="00EC3FCE">
          <w:rPr>
            <w:rStyle w:val="Hyperlink"/>
            <w:rFonts w:ascii="Arial" w:hAnsi="Arial" w:cs="Arial"/>
            <w:sz w:val="18"/>
            <w:szCs w:val="18"/>
          </w:rPr>
          <w:t>https://www.dpi.nsw.gov.au/data/assets/pdf_file/0007/799081/20180209_Huon-Incident-Investigation-Summary.pdf</w:t>
        </w:r>
      </w:hyperlink>
      <w:r w:rsidRPr="00EB22C1">
        <w:rPr>
          <w:rFonts w:ascii="Arial" w:hAnsi="Arial" w:cs="Arial"/>
          <w:sz w:val="18"/>
          <w:szCs w:val="18"/>
        </w:rPr>
        <w:t>).</w:t>
      </w:r>
      <w:r w:rsidR="00F13269">
        <w:rPr>
          <w:rFonts w:ascii="Arial" w:hAnsi="Arial" w:cs="Arial"/>
          <w:sz w:val="18"/>
          <w:szCs w:val="18"/>
        </w:rPr>
        <w:t xml:space="preserve"> </w:t>
      </w:r>
      <w:r w:rsidRPr="00EB22C1">
        <w:rPr>
          <w:rFonts w:ascii="Arial" w:hAnsi="Arial" w:cs="Arial"/>
          <w:sz w:val="18"/>
          <w:szCs w:val="18"/>
        </w:rPr>
        <w:t xml:space="preserve">The impacts of the escapes have </w:t>
      </w:r>
      <w:r w:rsidR="00F13269">
        <w:rPr>
          <w:rFonts w:ascii="Arial" w:hAnsi="Arial" w:cs="Arial"/>
          <w:sz w:val="18"/>
          <w:szCs w:val="18"/>
        </w:rPr>
        <w:t>not been</w:t>
      </w:r>
      <w:r w:rsidRPr="00EB22C1">
        <w:rPr>
          <w:rFonts w:ascii="Arial" w:hAnsi="Arial" w:cs="Arial"/>
          <w:sz w:val="18"/>
          <w:szCs w:val="18"/>
        </w:rPr>
        <w:t xml:space="preserve"> assessed.  </w:t>
      </w:r>
    </w:p>
    <w:p w14:paraId="0DBB1FAD" w14:textId="77777777" w:rsidR="007C0CD3" w:rsidRPr="00EB22C1" w:rsidRDefault="007C0CD3" w:rsidP="00DF6DD3">
      <w:pPr>
        <w:pStyle w:val="HC"/>
        <w:tabs>
          <w:tab w:val="left" w:pos="284"/>
        </w:tabs>
        <w:jc w:val="both"/>
      </w:pPr>
      <w:r w:rsidRPr="00EB22C1">
        <w:t>Post-stocking survival</w:t>
      </w:r>
    </w:p>
    <w:p w14:paraId="2DE4A4FE" w14:textId="30C7FFE9" w:rsidR="0093507F" w:rsidRDefault="007C0CD3" w:rsidP="00DF6DD3">
      <w:pPr>
        <w:tabs>
          <w:tab w:val="left" w:pos="284"/>
        </w:tabs>
        <w:spacing w:afterLines="113" w:after="271" w:line="240" w:lineRule="atLeast"/>
        <w:jc w:val="both"/>
        <w:rPr>
          <w:rFonts w:ascii="Arial" w:hAnsi="Arial" w:cs="Arial"/>
          <w:sz w:val="18"/>
          <w:szCs w:val="18"/>
        </w:rPr>
      </w:pPr>
      <w:r w:rsidRPr="00EB22C1">
        <w:rPr>
          <w:rFonts w:ascii="Arial" w:hAnsi="Arial" w:cs="Arial"/>
          <w:sz w:val="18"/>
          <w:szCs w:val="18"/>
        </w:rPr>
        <w:t>The effectiveness of hatchery-bred yellowtail (</w:t>
      </w:r>
      <w:r w:rsidRPr="00EB22C1">
        <w:rPr>
          <w:rFonts w:ascii="Arial" w:hAnsi="Arial" w:cs="Arial"/>
          <w:i/>
          <w:sz w:val="18"/>
          <w:szCs w:val="18"/>
        </w:rPr>
        <w:t xml:space="preserve">S. </w:t>
      </w:r>
      <w:proofErr w:type="spellStart"/>
      <w:r w:rsidRPr="00EB22C1">
        <w:rPr>
          <w:rFonts w:ascii="Arial" w:hAnsi="Arial" w:cs="Arial"/>
          <w:i/>
          <w:sz w:val="18"/>
          <w:szCs w:val="18"/>
        </w:rPr>
        <w:t>quinqueradiata</w:t>
      </w:r>
      <w:proofErr w:type="spellEnd"/>
      <w:r w:rsidRPr="00EB22C1">
        <w:rPr>
          <w:rFonts w:ascii="Arial" w:hAnsi="Arial" w:cs="Arial"/>
          <w:sz w:val="18"/>
          <w:szCs w:val="18"/>
        </w:rPr>
        <w:t>) stockings in Japan depends on timing of releases with improved recovery rates (from 6.4% to 27.7%) occurring when captive spawning is advanced by 2 months (by photothermal manipulation) so that releases of juveniles coincide</w:t>
      </w:r>
      <w:r w:rsidR="00F13269">
        <w:rPr>
          <w:rFonts w:ascii="Arial" w:hAnsi="Arial" w:cs="Arial"/>
          <w:sz w:val="18"/>
          <w:szCs w:val="18"/>
        </w:rPr>
        <w:t>s</w:t>
      </w:r>
      <w:r w:rsidRPr="00EB22C1">
        <w:rPr>
          <w:rFonts w:ascii="Arial" w:hAnsi="Arial" w:cs="Arial"/>
          <w:sz w:val="18"/>
          <w:szCs w:val="18"/>
        </w:rPr>
        <w:t xml:space="preserve"> with the appearance of wild juveniles of the same </w:t>
      </w:r>
      <w:r w:rsidR="0093507F" w:rsidRPr="0093507F">
        <w:rPr>
          <w:rFonts w:ascii="Arial" w:hAnsi="Arial" w:cs="Arial"/>
          <w:sz w:val="18"/>
          <w:szCs w:val="18"/>
        </w:rPr>
        <w:t xml:space="preserve">size </w:t>
      </w:r>
      <w:r w:rsidR="00DE5EA3">
        <w:rPr>
          <w:rFonts w:ascii="Arial" w:hAnsi="Arial" w:cs="Arial"/>
          <w:sz w:val="18"/>
          <w:szCs w:val="18"/>
        </w:rPr>
        <w:fldChar w:fldCharType="begin">
          <w:fldData xml:space="preserve">PEVuZE5vdGU+PENpdGU+PEF1dGhvcj5GdXNoaW1pPC9BdXRob3I+PFllYXI+MjAwMTwvWWVhcj48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</w:fldData>
        </w:fldChar>
      </w:r>
      <w:r w:rsidR="00DE0648">
        <w:rPr>
          <w:rFonts w:ascii="Arial" w:hAnsi="Arial" w:cs="Arial"/>
          <w:sz w:val="18"/>
          <w:szCs w:val="18"/>
        </w:rPr>
        <w:instrText xml:space="preserve"> ADDIN EN.CITE </w:instrText>
      </w:r>
      <w:r w:rsidR="00DE0648">
        <w:rPr>
          <w:rFonts w:ascii="Arial" w:hAnsi="Arial" w:cs="Arial"/>
          <w:sz w:val="18"/>
          <w:szCs w:val="18"/>
        </w:rPr>
        <w:fldChar w:fldCharType="begin">
          <w:fldData xml:space="preserve">PEVuZE5vdGU+PENpdGU+PEF1dGhvcj5GdXNoaW1pPC9BdXRob3I+PFllYXI+MjAwMTwvWWVhcj48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</w:fldData>
        </w:fldChar>
      </w:r>
      <w:r w:rsidR="00DE0648">
        <w:rPr>
          <w:rFonts w:ascii="Arial" w:hAnsi="Arial" w:cs="Arial"/>
          <w:sz w:val="18"/>
          <w:szCs w:val="18"/>
        </w:rPr>
        <w:instrText xml:space="preserve"> ADDIN EN.CITE.DATA </w:instrText>
      </w:r>
      <w:r w:rsidR="00DE0648">
        <w:rPr>
          <w:rFonts w:ascii="Arial" w:hAnsi="Arial" w:cs="Arial"/>
          <w:sz w:val="18"/>
          <w:szCs w:val="18"/>
        </w:rPr>
      </w:r>
      <w:r w:rsidR="00DE0648">
        <w:rPr>
          <w:rFonts w:ascii="Arial" w:hAnsi="Arial" w:cs="Arial"/>
          <w:sz w:val="18"/>
          <w:szCs w:val="18"/>
        </w:rPr>
        <w:fldChar w:fldCharType="end"/>
      </w:r>
      <w:r w:rsidR="00DE5EA3">
        <w:rPr>
          <w:rFonts w:ascii="Arial" w:hAnsi="Arial" w:cs="Arial"/>
          <w:sz w:val="18"/>
          <w:szCs w:val="18"/>
        </w:rPr>
      </w:r>
      <w:r w:rsidR="00DE5EA3">
        <w:rPr>
          <w:rFonts w:ascii="Arial" w:hAnsi="Arial" w:cs="Arial"/>
          <w:sz w:val="18"/>
          <w:szCs w:val="18"/>
        </w:rPr>
        <w:fldChar w:fldCharType="separate"/>
      </w:r>
      <w:r w:rsidR="00DE0648">
        <w:rPr>
          <w:rFonts w:ascii="Arial" w:hAnsi="Arial" w:cs="Arial"/>
          <w:noProof/>
          <w:sz w:val="18"/>
          <w:szCs w:val="18"/>
        </w:rPr>
        <w:t>(Fushimi 2001, Mushiake, Yamasaki et al. 2006, Mushiake, Yamazaki et al. 2007)</w:t>
      </w:r>
      <w:r w:rsidR="00DE5EA3">
        <w:rPr>
          <w:rFonts w:ascii="Arial" w:hAnsi="Arial" w:cs="Arial"/>
          <w:sz w:val="18"/>
          <w:szCs w:val="18"/>
        </w:rPr>
        <w:fldChar w:fldCharType="end"/>
      </w:r>
      <w:r w:rsidR="0093507F" w:rsidRPr="0093507F">
        <w:rPr>
          <w:rFonts w:ascii="Arial" w:hAnsi="Arial" w:cs="Arial"/>
          <w:sz w:val="18"/>
          <w:szCs w:val="18"/>
        </w:rPr>
        <w:t>.</w:t>
      </w:r>
    </w:p>
    <w:p w14:paraId="0B6A4A2B" w14:textId="77777777" w:rsidR="0093507F" w:rsidRPr="00EB22C1" w:rsidRDefault="0093507F" w:rsidP="00DF6DD3">
      <w:pPr>
        <w:tabs>
          <w:tab w:val="left" w:pos="284"/>
        </w:tabs>
        <w:spacing w:afterLines="113" w:after="271" w:line="240" w:lineRule="atLeast"/>
        <w:jc w:val="both"/>
        <w:rPr>
          <w:rFonts w:ascii="Arial" w:hAnsi="Arial" w:cs="Arial"/>
          <w:sz w:val="18"/>
          <w:szCs w:val="18"/>
        </w:rPr>
      </w:pPr>
    </w:p>
    <w:p w14:paraId="41C1238F" w14:textId="77777777" w:rsidR="007C0CD3" w:rsidRPr="00EB22C1" w:rsidRDefault="007C0CD3" w:rsidP="00DF6DD3">
      <w:pPr>
        <w:pStyle w:val="HC"/>
        <w:tabs>
          <w:tab w:val="left" w:pos="284"/>
        </w:tabs>
        <w:jc w:val="both"/>
      </w:pPr>
      <w:r w:rsidRPr="00EB22C1">
        <w:t>Post-stocking movement</w:t>
      </w:r>
    </w:p>
    <w:p w14:paraId="297DFB1E" w14:textId="559903F2" w:rsidR="007C0CD3" w:rsidRPr="00EB22C1" w:rsidRDefault="007C0CD3" w:rsidP="00DF6DD3">
      <w:pPr>
        <w:tabs>
          <w:tab w:val="left" w:pos="284"/>
        </w:tabs>
        <w:spacing w:afterLines="113" w:after="271" w:line="240" w:lineRule="atLeast"/>
        <w:jc w:val="both"/>
        <w:rPr>
          <w:rFonts w:ascii="Arial" w:hAnsi="Arial" w:cs="Arial"/>
          <w:sz w:val="18"/>
          <w:szCs w:val="18"/>
        </w:rPr>
      </w:pPr>
      <w:r w:rsidRPr="00EB22C1">
        <w:rPr>
          <w:rFonts w:ascii="Arial" w:hAnsi="Arial" w:cs="Arial"/>
          <w:sz w:val="18"/>
          <w:szCs w:val="18"/>
        </w:rPr>
        <w:t>Based on tag-recapture studies, yellowtail kingfish are likely to remain within stocking area</w:t>
      </w:r>
      <w:r w:rsidR="00F13269">
        <w:rPr>
          <w:rFonts w:ascii="Arial" w:hAnsi="Arial" w:cs="Arial"/>
          <w:sz w:val="18"/>
          <w:szCs w:val="18"/>
        </w:rPr>
        <w:t>s</w:t>
      </w:r>
      <w:r w:rsidRPr="00EB22C1">
        <w:rPr>
          <w:rFonts w:ascii="Arial" w:hAnsi="Arial" w:cs="Arial"/>
          <w:sz w:val="18"/>
          <w:szCs w:val="18"/>
        </w:rPr>
        <w:t xml:space="preserve"> following release at lease for a short period of time.  Previous tagging studies indicate yellowtail kingfish display both localised and to a lesser extent</w:t>
      </w:r>
      <w:r w:rsidR="00110710">
        <w:rPr>
          <w:rFonts w:ascii="Arial" w:hAnsi="Arial" w:cs="Arial"/>
          <w:sz w:val="18"/>
          <w:szCs w:val="18"/>
        </w:rPr>
        <w:t>,</w:t>
      </w:r>
      <w:r w:rsidRPr="00EB22C1">
        <w:rPr>
          <w:rFonts w:ascii="Arial" w:hAnsi="Arial" w:cs="Arial"/>
          <w:sz w:val="18"/>
          <w:szCs w:val="18"/>
        </w:rPr>
        <w:t xml:space="preserve"> larger widespread movement patterns.  More commonly</w:t>
      </w:r>
      <w:r w:rsidR="00D07289">
        <w:rPr>
          <w:rFonts w:ascii="Arial" w:hAnsi="Arial" w:cs="Arial"/>
          <w:sz w:val="18"/>
          <w:szCs w:val="18"/>
        </w:rPr>
        <w:t>,</w:t>
      </w:r>
      <w:r w:rsidRPr="00EB22C1">
        <w:rPr>
          <w:rFonts w:ascii="Arial" w:hAnsi="Arial" w:cs="Arial"/>
          <w:sz w:val="18"/>
          <w:szCs w:val="18"/>
        </w:rPr>
        <w:t xml:space="preserve"> fish exhibit residency across fine-scales with small localised coastal movements (&lt;50 km), but considerably larger (&gt;500 km) and less common movements occur, such as between Australian and New </w:t>
      </w:r>
      <w:r w:rsidR="0093507F" w:rsidRPr="0093507F">
        <w:rPr>
          <w:rFonts w:ascii="Arial" w:hAnsi="Arial" w:cs="Arial"/>
          <w:sz w:val="18"/>
          <w:szCs w:val="18"/>
        </w:rPr>
        <w:t xml:space="preserve">Zealand </w:t>
      </w:r>
      <w:r w:rsidR="00A3306F">
        <w:rPr>
          <w:rFonts w:ascii="Arial" w:hAnsi="Arial" w:cs="Arial"/>
          <w:sz w:val="18"/>
          <w:szCs w:val="18"/>
        </w:rPr>
        <w:fldChar w:fldCharType="begin">
          <w:fldData xml:space="preserve">PEVuZE5vdGU+PENpdGU+PEF1dGhvcj5HaWxsYW5kZXJzPC9BdXRob3I+PFllYXI+MjAwMTwvWWVh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</w:fldData>
        </w:fldChar>
      </w:r>
      <w:r w:rsidR="00DE0648">
        <w:rPr>
          <w:rFonts w:ascii="Arial" w:hAnsi="Arial" w:cs="Arial"/>
          <w:sz w:val="18"/>
          <w:szCs w:val="18"/>
        </w:rPr>
        <w:instrText xml:space="preserve"> ADDIN EN.CITE </w:instrText>
      </w:r>
      <w:r w:rsidR="00DE0648">
        <w:rPr>
          <w:rFonts w:ascii="Arial" w:hAnsi="Arial" w:cs="Arial"/>
          <w:sz w:val="18"/>
          <w:szCs w:val="18"/>
        </w:rPr>
        <w:fldChar w:fldCharType="begin">
          <w:fldData xml:space="preserve">PEVuZE5vdGU+PENpdGU+PEF1dGhvcj5HaWxsYW5kZXJzPC9BdXRob3I+PFllYXI+MjAwMTwvWWVh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</w:fldData>
        </w:fldChar>
      </w:r>
      <w:r w:rsidR="00DE0648">
        <w:rPr>
          <w:rFonts w:ascii="Arial" w:hAnsi="Arial" w:cs="Arial"/>
          <w:sz w:val="18"/>
          <w:szCs w:val="18"/>
        </w:rPr>
        <w:instrText xml:space="preserve"> ADDIN EN.CITE.DATA </w:instrText>
      </w:r>
      <w:r w:rsidR="00DE0648">
        <w:rPr>
          <w:rFonts w:ascii="Arial" w:hAnsi="Arial" w:cs="Arial"/>
          <w:sz w:val="18"/>
          <w:szCs w:val="18"/>
        </w:rPr>
      </w:r>
      <w:r w:rsidR="00DE0648">
        <w:rPr>
          <w:rFonts w:ascii="Arial" w:hAnsi="Arial" w:cs="Arial"/>
          <w:sz w:val="18"/>
          <w:szCs w:val="18"/>
        </w:rPr>
        <w:fldChar w:fldCharType="end"/>
      </w:r>
      <w:r w:rsidR="00A3306F">
        <w:rPr>
          <w:rFonts w:ascii="Arial" w:hAnsi="Arial" w:cs="Arial"/>
          <w:sz w:val="18"/>
          <w:szCs w:val="18"/>
        </w:rPr>
      </w:r>
      <w:r w:rsidR="00A3306F">
        <w:rPr>
          <w:rFonts w:ascii="Arial" w:hAnsi="Arial" w:cs="Arial"/>
          <w:sz w:val="18"/>
          <w:szCs w:val="18"/>
        </w:rPr>
        <w:fldChar w:fldCharType="separate"/>
      </w:r>
      <w:r w:rsidR="00DE0648">
        <w:rPr>
          <w:rFonts w:ascii="Arial" w:hAnsi="Arial" w:cs="Arial"/>
          <w:noProof/>
          <w:sz w:val="18"/>
          <w:szCs w:val="18"/>
        </w:rPr>
        <w:t>(Gillanders, Ferrell et al. 2001, Brodie 2016)</w:t>
      </w:r>
      <w:r w:rsidR="00A3306F">
        <w:rPr>
          <w:rFonts w:ascii="Arial" w:hAnsi="Arial" w:cs="Arial"/>
          <w:sz w:val="18"/>
          <w:szCs w:val="18"/>
        </w:rPr>
        <w:fldChar w:fldCharType="end"/>
      </w:r>
      <w:r w:rsidR="0093507F" w:rsidRPr="0093507F">
        <w:rPr>
          <w:rFonts w:ascii="Arial" w:hAnsi="Arial" w:cs="Arial"/>
          <w:sz w:val="18"/>
          <w:szCs w:val="18"/>
        </w:rPr>
        <w:t xml:space="preserve">. </w:t>
      </w:r>
      <w:r w:rsidR="0093507F" w:rsidRPr="0093507F">
        <w:rPr>
          <w:rFonts w:ascii="Arial" w:hAnsi="Arial" w:cs="Arial"/>
          <w:sz w:val="18"/>
          <w:szCs w:val="18"/>
        </w:rPr>
        <w:lastRenderedPageBreak/>
        <w:t xml:space="preserve">However, there is one major caveat, previous tagging studies have involved larger juvenile or mature fish (&gt;40 cm) </w:t>
      </w:r>
      <w:r w:rsidR="00EC7EAB">
        <w:rPr>
          <w:rFonts w:ascii="Arial" w:hAnsi="Arial" w:cs="Arial"/>
          <w:sz w:val="18"/>
          <w:szCs w:val="18"/>
        </w:rPr>
        <w:fldChar w:fldCharType="begin"/>
      </w:r>
      <w:r w:rsidR="00EC7EAB">
        <w:rPr>
          <w:rFonts w:ascii="Arial" w:hAnsi="Arial" w:cs="Arial"/>
          <w:sz w:val="18"/>
          <w:szCs w:val="18"/>
        </w:rPr>
        <w:instrText xml:space="preserve"> ADDIN EN.CITE &lt;EndNote&gt;&lt;Cite&gt;&lt;Author&gt;Gillanders&lt;/Author&gt;&lt;Year&gt;1999&lt;/Year&gt;&lt;RecNum&gt;62&lt;/RecNum&gt;&lt;DisplayText&gt;(Gillanders, Ferrell et al. 1999)&lt;/DisplayText&gt;&lt;record&gt;&lt;rec-number&gt;62&lt;/rec-number&gt;&lt;foreign-keys&gt;&lt;key app="EN" db-id="ws5f0rta6fewz6et2f1x2w24vd2xets9ts2t" timestamp="1483578379"&gt;62&lt;/key&gt;&lt;/foreign-keys&gt;&lt;ref-type name="Journal Article"&gt;17&lt;/ref-type&gt;&lt;contributors&gt;&lt;authors&gt;&lt;author&gt;Gillanders, B. M.&lt;/author&gt;&lt;author&gt;Ferrell, D. J.&lt;/author&gt;&lt;author&gt;Andrew, N. L.&lt;/author&gt;&lt;/authors&gt;&lt;/contributors&gt;&lt;auth-address&gt;NSW Fisheries Research Institute, P. O. Box 21, Cronulla NSW 2230, Australia&amp;#xD;Natl. Inst. Water Atmosph. Res. L., P. O. Box 14 901, Kilbirnie, Wellington, New Zealand&lt;/auth-address&gt;&lt;titles&gt;&lt;title&gt;Size of maturity and seasonal changes in gonad activity of yellowtail kingfish (Seriola lalandi; Carangidae) in New South Wales, Australia&lt;/title&gt;&lt;secondary-title&gt;New Zealand Journal of Marine and Freshwater Research&lt;/secondary-title&gt;&lt;/titles&gt;&lt;periodical&gt;&lt;full-title&gt;New Zealand Journal of Marine and Freshwater Research&lt;/full-title&gt;&lt;/periodical&gt;&lt;pages&gt;457-468&lt;/pages&gt;&lt;volume&gt;33&lt;/volume&gt;&lt;number&gt;3&lt;/number&gt;&lt;keywords&gt;&lt;keyword&gt;Carangidae&lt;/keyword&gt;&lt;keyword&gt;Maturity&lt;/keyword&gt;&lt;keyword&gt;Reproduction&lt;/keyword&gt;&lt;keyword&gt;Seriola&lt;/keyword&gt;&lt;/keywords&gt;&lt;dates&gt;&lt;year&gt;1999&lt;/year&gt;&lt;/dates&gt;&lt;work-type&gt;Conference Paper&lt;/work-type&gt;&lt;urls&gt;&lt;related-urls&gt;&lt;url&gt;https://www.scopus.com/inward/record.uri?eid=2-s2.0-0032714160&amp;amp;partnerID=40&amp;amp;md5=cbf7b47c1d32f8874dc81ce32a652bef&lt;/url&gt;&lt;/related-urls&gt;&lt;/urls&gt;&lt;remote-database-name&gt;Scopus&lt;/remote-database-name&gt;&lt;/record&gt;&lt;/Cite&gt;&lt;/EndNote&gt;</w:instrText>
      </w:r>
      <w:r w:rsidR="00EC7EAB">
        <w:rPr>
          <w:rFonts w:ascii="Arial" w:hAnsi="Arial" w:cs="Arial"/>
          <w:sz w:val="18"/>
          <w:szCs w:val="18"/>
        </w:rPr>
        <w:fldChar w:fldCharType="separate"/>
      </w:r>
      <w:r w:rsidR="00EC7EAB">
        <w:rPr>
          <w:rFonts w:ascii="Arial" w:hAnsi="Arial" w:cs="Arial"/>
          <w:noProof/>
          <w:sz w:val="18"/>
          <w:szCs w:val="18"/>
        </w:rPr>
        <w:t>(Gillanders, Ferrell et al. 1999)</w:t>
      </w:r>
      <w:r w:rsidR="00EC7EAB">
        <w:rPr>
          <w:rFonts w:ascii="Arial" w:hAnsi="Arial" w:cs="Arial"/>
          <w:sz w:val="18"/>
          <w:szCs w:val="18"/>
        </w:rPr>
        <w:fldChar w:fldCharType="end"/>
      </w:r>
      <w:r w:rsidR="0093507F" w:rsidRPr="0093507F">
        <w:rPr>
          <w:rFonts w:ascii="Arial" w:hAnsi="Arial" w:cs="Arial"/>
          <w:sz w:val="18"/>
          <w:szCs w:val="18"/>
        </w:rPr>
        <w:t xml:space="preserve"> that m</w:t>
      </w:r>
      <w:r w:rsidR="00766FD7">
        <w:rPr>
          <w:rFonts w:ascii="Arial" w:hAnsi="Arial" w:cs="Arial"/>
          <w:sz w:val="18"/>
          <w:szCs w:val="18"/>
        </w:rPr>
        <w:t>a</w:t>
      </w:r>
      <w:r w:rsidR="0093507F" w:rsidRPr="0093507F">
        <w:rPr>
          <w:rFonts w:ascii="Arial" w:hAnsi="Arial" w:cs="Arial"/>
          <w:sz w:val="18"/>
          <w:szCs w:val="18"/>
        </w:rPr>
        <w:t xml:space="preserve">y display very different dispersal/movement patterns </w:t>
      </w:r>
      <w:r w:rsidR="00D07289">
        <w:rPr>
          <w:rFonts w:ascii="Arial" w:hAnsi="Arial" w:cs="Arial"/>
          <w:sz w:val="18"/>
          <w:szCs w:val="18"/>
        </w:rPr>
        <w:t>compared with</w:t>
      </w:r>
      <w:r w:rsidR="00766FD7" w:rsidRPr="0093507F">
        <w:rPr>
          <w:rFonts w:ascii="Arial" w:hAnsi="Arial" w:cs="Arial"/>
          <w:sz w:val="18"/>
          <w:szCs w:val="18"/>
        </w:rPr>
        <w:t xml:space="preserve"> </w:t>
      </w:r>
      <w:r w:rsidR="0093507F" w:rsidRPr="0093507F">
        <w:rPr>
          <w:rFonts w:ascii="Arial" w:hAnsi="Arial" w:cs="Arial"/>
          <w:sz w:val="18"/>
          <w:szCs w:val="18"/>
        </w:rPr>
        <w:t>small hatchery released fish (1-20 g). Previous tag/recapture summaries have shown that recapture rates also increased with size</w:t>
      </w:r>
      <w:r w:rsidR="00EC7EAB">
        <w:rPr>
          <w:rFonts w:ascii="Arial" w:hAnsi="Arial" w:cs="Arial"/>
          <w:sz w:val="18"/>
          <w:szCs w:val="18"/>
        </w:rPr>
        <w:t xml:space="preserve"> </w:t>
      </w:r>
      <w:r w:rsidR="00EC7EAB">
        <w:rPr>
          <w:rFonts w:ascii="Arial" w:hAnsi="Arial" w:cs="Arial"/>
          <w:sz w:val="18"/>
          <w:szCs w:val="18"/>
        </w:rPr>
        <w:fldChar w:fldCharType="begin"/>
      </w:r>
      <w:r w:rsidR="00EC7EAB">
        <w:rPr>
          <w:rFonts w:ascii="Arial" w:hAnsi="Arial" w:cs="Arial"/>
          <w:sz w:val="18"/>
          <w:szCs w:val="18"/>
        </w:rPr>
        <w:instrText xml:space="preserve"> ADDIN EN.CITE &lt;EndNote&gt;&lt;Cite&gt;&lt;Author&gt;Gillanders&lt;/Author&gt;&lt;Year&gt;1999&lt;/Year&gt;&lt;RecNum&gt;62&lt;/RecNum&gt;&lt;DisplayText&gt;(Gillanders, Ferrell et al. 1999)&lt;/DisplayText&gt;&lt;record&gt;&lt;rec-number&gt;62&lt;/rec-number&gt;&lt;foreign-keys&gt;&lt;key app="EN" db-id="ws5f0rta6fewz6et2f1x2w24vd2xets9ts2t" timestamp="1483578379"&gt;62&lt;/key&gt;&lt;/foreign-keys&gt;&lt;ref-type name="Journal Article"&gt;17&lt;/ref-type&gt;&lt;contributors&gt;&lt;authors&gt;&lt;author&gt;Gillanders, B. M.&lt;/author&gt;&lt;author&gt;Ferrell, D. J.&lt;/author&gt;&lt;author&gt;Andrew, N. L.&lt;/author&gt;&lt;/authors&gt;&lt;/contributors&gt;&lt;auth-address&gt;NSW Fisheries Research Institute, P. O. Box 21, Cronulla NSW 2230, Australia&amp;#xD;Natl. Inst. Water Atmosph. Res. L., P. O. Box 14 901, Kilbirnie, Wellington, New Zealand&lt;/auth-address&gt;&lt;titles&gt;&lt;title&gt;Size of maturity and seasonal changes in gonad activity of yellowtail kingfish (Seriola lalandi; Carangidae) in New South Wales, Australia&lt;/title&gt;&lt;secondary-title&gt;New Zealand Journal of Marine and Freshwater Research&lt;/secondary-title&gt;&lt;/titles&gt;&lt;periodical&gt;&lt;full-title&gt;New Zealand Journal of Marine and Freshwater Research&lt;/full-title&gt;&lt;/periodical&gt;&lt;pages&gt;457-468&lt;/pages&gt;&lt;volume&gt;33&lt;/volume&gt;&lt;number&gt;3&lt;/number&gt;&lt;keywords&gt;&lt;keyword&gt;Carangidae&lt;/keyword&gt;&lt;keyword&gt;Maturity&lt;/keyword&gt;&lt;keyword&gt;Reproduction&lt;/keyword&gt;&lt;keyword&gt;Seriola&lt;/keyword&gt;&lt;/keywords&gt;&lt;dates&gt;&lt;year&gt;1999&lt;/year&gt;&lt;/dates&gt;&lt;work-type&gt;Conference Paper&lt;/work-type&gt;&lt;urls&gt;&lt;related-urls&gt;&lt;url&gt;https://www.scopus.com/inward/record.uri?eid=2-s2.0-0032714160&amp;amp;partnerID=40&amp;amp;md5=cbf7b47c1d32f8874dc81ce32a652bef&lt;/url&gt;&lt;/related-urls&gt;&lt;/urls&gt;&lt;remote-database-name&gt;Scopus&lt;/remote-database-name&gt;&lt;/record&gt;&lt;/Cite&gt;&lt;/EndNote&gt;</w:instrText>
      </w:r>
      <w:r w:rsidR="00EC7EAB">
        <w:rPr>
          <w:rFonts w:ascii="Arial" w:hAnsi="Arial" w:cs="Arial"/>
          <w:sz w:val="18"/>
          <w:szCs w:val="18"/>
        </w:rPr>
        <w:fldChar w:fldCharType="separate"/>
      </w:r>
      <w:r w:rsidR="00EC7EAB">
        <w:rPr>
          <w:rFonts w:ascii="Arial" w:hAnsi="Arial" w:cs="Arial"/>
          <w:noProof/>
          <w:sz w:val="18"/>
          <w:szCs w:val="18"/>
        </w:rPr>
        <w:t>(Gillanders, Ferrell et al. 1999)</w:t>
      </w:r>
      <w:r w:rsidR="00EC7EAB">
        <w:rPr>
          <w:rFonts w:ascii="Arial" w:hAnsi="Arial" w:cs="Arial"/>
          <w:sz w:val="18"/>
          <w:szCs w:val="18"/>
        </w:rPr>
        <w:fldChar w:fldCharType="end"/>
      </w:r>
      <w:r w:rsidR="0093507F" w:rsidRPr="0093507F">
        <w:rPr>
          <w:rFonts w:ascii="Arial" w:hAnsi="Arial" w:cs="Arial"/>
          <w:sz w:val="18"/>
          <w:szCs w:val="18"/>
        </w:rPr>
        <w:t xml:space="preserve">, which may reflect selectivity of the fishing methods, poor tag retention, and/or wider dispersal </w:t>
      </w:r>
      <w:r w:rsidR="00A4593A">
        <w:rPr>
          <w:rFonts w:ascii="Arial" w:hAnsi="Arial" w:cs="Arial"/>
          <w:sz w:val="18"/>
          <w:szCs w:val="18"/>
        </w:rPr>
        <w:t>of small fish away from the main inshore fishing locations</w:t>
      </w:r>
      <w:r w:rsidR="005841AD">
        <w:rPr>
          <w:rFonts w:ascii="Arial" w:hAnsi="Arial" w:cs="Arial"/>
          <w:sz w:val="18"/>
          <w:szCs w:val="18"/>
        </w:rPr>
        <w:t>. In any case there is</w:t>
      </w:r>
      <w:r w:rsidR="004E4D4C">
        <w:rPr>
          <w:rFonts w:ascii="Arial" w:hAnsi="Arial" w:cs="Arial"/>
          <w:sz w:val="18"/>
          <w:szCs w:val="18"/>
        </w:rPr>
        <w:t xml:space="preserve"> </w:t>
      </w:r>
      <w:r w:rsidR="005841AD">
        <w:rPr>
          <w:rFonts w:ascii="Arial" w:hAnsi="Arial" w:cs="Arial"/>
          <w:sz w:val="18"/>
          <w:szCs w:val="18"/>
        </w:rPr>
        <w:t xml:space="preserve">no information on movement of </w:t>
      </w:r>
      <w:r w:rsidR="00E55511">
        <w:rPr>
          <w:rFonts w:ascii="Arial" w:hAnsi="Arial" w:cs="Arial"/>
          <w:sz w:val="18"/>
          <w:szCs w:val="18"/>
        </w:rPr>
        <w:t xml:space="preserve">small </w:t>
      </w:r>
      <w:r w:rsidR="005841AD">
        <w:rPr>
          <w:rFonts w:ascii="Arial" w:hAnsi="Arial" w:cs="Arial"/>
          <w:sz w:val="18"/>
          <w:szCs w:val="18"/>
        </w:rPr>
        <w:t>yellowtail kingfish</w:t>
      </w:r>
      <w:r w:rsidR="00E55511">
        <w:rPr>
          <w:rFonts w:ascii="Arial" w:hAnsi="Arial" w:cs="Arial"/>
          <w:sz w:val="18"/>
          <w:szCs w:val="18"/>
        </w:rPr>
        <w:t xml:space="preserve"> and the likelihood of </w:t>
      </w:r>
      <w:r w:rsidR="007613DD">
        <w:rPr>
          <w:rFonts w:ascii="Arial" w:hAnsi="Arial" w:cs="Arial"/>
          <w:sz w:val="18"/>
          <w:szCs w:val="18"/>
        </w:rPr>
        <w:t xml:space="preserve">achieving </w:t>
      </w:r>
      <w:r w:rsidR="00E55511">
        <w:rPr>
          <w:rFonts w:ascii="Arial" w:hAnsi="Arial" w:cs="Arial"/>
          <w:sz w:val="18"/>
          <w:szCs w:val="18"/>
        </w:rPr>
        <w:t>local</w:t>
      </w:r>
      <w:r w:rsidR="007613DD">
        <w:rPr>
          <w:rFonts w:ascii="Arial" w:hAnsi="Arial" w:cs="Arial"/>
          <w:sz w:val="18"/>
          <w:szCs w:val="18"/>
        </w:rPr>
        <w:t xml:space="preserve">/regional fishery benefits from stocking of yellowtail kingfish to open coastal waters </w:t>
      </w:r>
      <w:r w:rsidR="00AF0DE0">
        <w:rPr>
          <w:rFonts w:ascii="Arial" w:hAnsi="Arial" w:cs="Arial"/>
          <w:sz w:val="18"/>
          <w:szCs w:val="18"/>
        </w:rPr>
        <w:t>w</w:t>
      </w:r>
      <w:r w:rsidR="00B94DEF">
        <w:rPr>
          <w:rFonts w:ascii="Arial" w:hAnsi="Arial" w:cs="Arial"/>
          <w:sz w:val="18"/>
          <w:szCs w:val="18"/>
        </w:rPr>
        <w:t>ill</w:t>
      </w:r>
      <w:r w:rsidR="00AF0DE0">
        <w:rPr>
          <w:rFonts w:ascii="Arial" w:hAnsi="Arial" w:cs="Arial"/>
          <w:sz w:val="18"/>
          <w:szCs w:val="18"/>
        </w:rPr>
        <w:t xml:space="preserve"> depend on the level of residency and, if migration occurs post-release</w:t>
      </w:r>
      <w:r w:rsidR="00D9042A">
        <w:rPr>
          <w:rFonts w:ascii="Arial" w:hAnsi="Arial" w:cs="Arial"/>
          <w:sz w:val="18"/>
          <w:szCs w:val="18"/>
        </w:rPr>
        <w:t xml:space="preserve">, </w:t>
      </w:r>
      <w:r w:rsidR="00254656">
        <w:rPr>
          <w:rFonts w:ascii="Arial" w:hAnsi="Arial" w:cs="Arial"/>
          <w:sz w:val="18"/>
          <w:szCs w:val="18"/>
        </w:rPr>
        <w:t>the rate at which</w:t>
      </w:r>
      <w:r w:rsidR="00D9042A">
        <w:rPr>
          <w:rFonts w:ascii="Arial" w:hAnsi="Arial" w:cs="Arial"/>
          <w:sz w:val="18"/>
          <w:szCs w:val="18"/>
        </w:rPr>
        <w:t xml:space="preserve"> stock fish return </w:t>
      </w:r>
      <w:r w:rsidR="00254656">
        <w:rPr>
          <w:rFonts w:ascii="Arial" w:hAnsi="Arial" w:cs="Arial"/>
          <w:sz w:val="18"/>
          <w:szCs w:val="18"/>
        </w:rPr>
        <w:t>to</w:t>
      </w:r>
      <w:r w:rsidR="00D9042A">
        <w:rPr>
          <w:rFonts w:ascii="Arial" w:hAnsi="Arial" w:cs="Arial"/>
          <w:sz w:val="18"/>
          <w:szCs w:val="18"/>
        </w:rPr>
        <w:t xml:space="preserve"> release regions over their life.</w:t>
      </w:r>
      <w:r w:rsidR="00D51285">
        <w:rPr>
          <w:rFonts w:ascii="Arial" w:hAnsi="Arial" w:cs="Arial"/>
          <w:sz w:val="18"/>
          <w:szCs w:val="18"/>
        </w:rPr>
        <w:t xml:space="preserve"> </w:t>
      </w:r>
    </w:p>
    <w:p w14:paraId="61178364" w14:textId="25FC1D5E" w:rsidR="007C0CD3" w:rsidRPr="00EB22C1" w:rsidRDefault="00D51285" w:rsidP="00DF6DD3">
      <w:pPr>
        <w:tabs>
          <w:tab w:val="left" w:pos="284"/>
        </w:tabs>
        <w:spacing w:afterLines="113" w:after="271" w:line="240" w:lineRule="atLeast"/>
        <w:jc w:val="both"/>
        <w:rPr>
          <w:rFonts w:ascii="Arial" w:hAnsi="Arial" w:cs="Arial"/>
          <w:sz w:val="18"/>
          <w:szCs w:val="18"/>
        </w:rPr>
      </w:pPr>
      <w:r>
        <w:rPr>
          <w:rFonts w:ascii="Arial" w:hAnsi="Arial" w:cs="Arial"/>
          <w:sz w:val="18"/>
          <w:szCs w:val="18"/>
        </w:rPr>
        <w:t xml:space="preserve">Along with </w:t>
      </w:r>
      <w:r w:rsidR="001D5549">
        <w:rPr>
          <w:rFonts w:ascii="Arial" w:hAnsi="Arial" w:cs="Arial"/>
          <w:sz w:val="18"/>
          <w:szCs w:val="18"/>
        </w:rPr>
        <w:t xml:space="preserve">the </w:t>
      </w:r>
      <w:r>
        <w:rPr>
          <w:rFonts w:ascii="Arial" w:hAnsi="Arial" w:cs="Arial"/>
          <w:sz w:val="18"/>
          <w:szCs w:val="18"/>
        </w:rPr>
        <w:t xml:space="preserve">uncertainty in </w:t>
      </w:r>
      <w:r w:rsidR="001D5549">
        <w:rPr>
          <w:rFonts w:ascii="Arial" w:hAnsi="Arial" w:cs="Arial"/>
          <w:sz w:val="18"/>
          <w:szCs w:val="18"/>
        </w:rPr>
        <w:t xml:space="preserve">post-release movement </w:t>
      </w:r>
      <w:r>
        <w:rPr>
          <w:rFonts w:ascii="Arial" w:hAnsi="Arial" w:cs="Arial"/>
          <w:sz w:val="18"/>
          <w:szCs w:val="18"/>
        </w:rPr>
        <w:t xml:space="preserve">behaviour of </w:t>
      </w:r>
      <w:r w:rsidR="00A65129">
        <w:rPr>
          <w:rFonts w:ascii="Arial" w:hAnsi="Arial" w:cs="Arial"/>
          <w:sz w:val="18"/>
          <w:szCs w:val="18"/>
        </w:rPr>
        <w:t xml:space="preserve">small </w:t>
      </w:r>
      <w:r w:rsidR="00661B6A">
        <w:rPr>
          <w:rFonts w:ascii="Arial" w:hAnsi="Arial" w:cs="Arial"/>
          <w:sz w:val="18"/>
          <w:szCs w:val="18"/>
        </w:rPr>
        <w:t>yellowtail kingfish</w:t>
      </w:r>
      <w:r>
        <w:rPr>
          <w:rFonts w:ascii="Arial" w:hAnsi="Arial" w:cs="Arial"/>
          <w:sz w:val="18"/>
          <w:szCs w:val="18"/>
        </w:rPr>
        <w:t>, s</w:t>
      </w:r>
      <w:r w:rsidR="007C0CD3" w:rsidRPr="00EB22C1">
        <w:rPr>
          <w:rFonts w:ascii="Arial" w:hAnsi="Arial" w:cs="Arial"/>
          <w:sz w:val="18"/>
          <w:szCs w:val="18"/>
        </w:rPr>
        <w:t xml:space="preserve">easonal variations in water temperature </w:t>
      </w:r>
      <w:r>
        <w:rPr>
          <w:rFonts w:ascii="Arial" w:hAnsi="Arial" w:cs="Arial"/>
          <w:sz w:val="18"/>
          <w:szCs w:val="18"/>
        </w:rPr>
        <w:t xml:space="preserve">will also </w:t>
      </w:r>
      <w:r w:rsidR="007C0CD3" w:rsidRPr="00EB22C1">
        <w:rPr>
          <w:rFonts w:ascii="Arial" w:hAnsi="Arial" w:cs="Arial"/>
          <w:sz w:val="18"/>
          <w:szCs w:val="18"/>
        </w:rPr>
        <w:t>influence residency of yellowtail kingfish in areas stocked with</w:t>
      </w:r>
      <w:r w:rsidR="00661B6A">
        <w:rPr>
          <w:rFonts w:ascii="Arial" w:hAnsi="Arial" w:cs="Arial"/>
          <w:sz w:val="18"/>
          <w:szCs w:val="18"/>
        </w:rPr>
        <w:t>in</w:t>
      </w:r>
      <w:r w:rsidR="007C0CD3" w:rsidRPr="00EB22C1">
        <w:rPr>
          <w:rFonts w:ascii="Arial" w:hAnsi="Arial" w:cs="Arial"/>
          <w:sz w:val="18"/>
          <w:szCs w:val="18"/>
        </w:rPr>
        <w:t xml:space="preserve"> </w:t>
      </w:r>
      <w:r w:rsidR="00661B6A">
        <w:rPr>
          <w:rFonts w:ascii="Arial" w:hAnsi="Arial" w:cs="Arial"/>
          <w:sz w:val="18"/>
          <w:szCs w:val="18"/>
        </w:rPr>
        <w:t>Victorian waters</w:t>
      </w:r>
      <w:r w:rsidR="007C0CD3" w:rsidRPr="00EB22C1">
        <w:rPr>
          <w:rFonts w:ascii="Arial" w:hAnsi="Arial" w:cs="Arial"/>
          <w:sz w:val="18"/>
          <w:szCs w:val="18"/>
        </w:rPr>
        <w:t>. Yellowtail kingfish are most often found in waters that range in sea surface temperatures of 18</w:t>
      </w:r>
      <w:r w:rsidR="007C0CD3" w:rsidRPr="00EB22C1">
        <w:rPr>
          <w:rFonts w:ascii="Arial" w:hAnsi="Arial" w:cs="Arial"/>
          <w:sz w:val="18"/>
          <w:szCs w:val="18"/>
        </w:rPr>
        <w:noBreakHyphen/>
        <w:t>24</w:t>
      </w:r>
      <w:r w:rsidR="00407107">
        <w:rPr>
          <w:rFonts w:ascii="Arial" w:hAnsi="Arial" w:cs="Arial"/>
          <w:sz w:val="18"/>
          <w:szCs w:val="18"/>
        </w:rPr>
        <w:t xml:space="preserve"> </w:t>
      </w:r>
      <w:r w:rsidR="00407107" w:rsidRPr="00451556">
        <w:rPr>
          <w:rFonts w:ascii="Calibri" w:hAnsi="Calibri" w:cs="Calibri"/>
          <w:sz w:val="18"/>
          <w:szCs w:val="18"/>
        </w:rPr>
        <w:t>°</w:t>
      </w:r>
      <w:r w:rsidR="007C0CD3" w:rsidRPr="00EB22C1">
        <w:rPr>
          <w:rFonts w:ascii="Arial" w:hAnsi="Arial" w:cs="Arial"/>
          <w:sz w:val="18"/>
          <w:szCs w:val="18"/>
        </w:rPr>
        <w:t xml:space="preserve">C </w:t>
      </w:r>
      <w:r w:rsidR="00C92BF6">
        <w:rPr>
          <w:rFonts w:ascii="Arial" w:hAnsi="Arial" w:cs="Arial"/>
          <w:sz w:val="18"/>
          <w:szCs w:val="18"/>
        </w:rPr>
        <w:fldChar w:fldCharType="begin">
          <w:fldData xml:space="preserve">PEVuZE5vdGU+PENpdGU+PEF1dGhvcj5Ccm9kaWU8L0F1dGhvcj48WWVhcj4yMDE1PC9ZZWFyPjxS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</w:fldData>
        </w:fldChar>
      </w:r>
      <w:r w:rsidR="00DE0648">
        <w:rPr>
          <w:rFonts w:ascii="Arial" w:hAnsi="Arial" w:cs="Arial"/>
          <w:sz w:val="18"/>
          <w:szCs w:val="18"/>
        </w:rPr>
        <w:instrText xml:space="preserve"> ADDIN EN.CITE </w:instrText>
      </w:r>
      <w:r w:rsidR="00DE0648">
        <w:rPr>
          <w:rFonts w:ascii="Arial" w:hAnsi="Arial" w:cs="Arial"/>
          <w:sz w:val="18"/>
          <w:szCs w:val="18"/>
        </w:rPr>
        <w:fldChar w:fldCharType="begin">
          <w:fldData xml:space="preserve">PEVuZE5vdGU+PENpdGU+PEF1dGhvcj5Ccm9kaWU8L0F1dGhvcj48WWVhcj4yMDE1PC9ZZWFyPjxS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</w:fldData>
        </w:fldChar>
      </w:r>
      <w:r w:rsidR="00DE0648">
        <w:rPr>
          <w:rFonts w:ascii="Arial" w:hAnsi="Arial" w:cs="Arial"/>
          <w:sz w:val="18"/>
          <w:szCs w:val="18"/>
        </w:rPr>
        <w:instrText xml:space="preserve"> ADDIN EN.CITE.DATA </w:instrText>
      </w:r>
      <w:r w:rsidR="00DE0648">
        <w:rPr>
          <w:rFonts w:ascii="Arial" w:hAnsi="Arial" w:cs="Arial"/>
          <w:sz w:val="18"/>
          <w:szCs w:val="18"/>
        </w:rPr>
      </w:r>
      <w:r w:rsidR="00DE0648">
        <w:rPr>
          <w:rFonts w:ascii="Arial" w:hAnsi="Arial" w:cs="Arial"/>
          <w:sz w:val="18"/>
          <w:szCs w:val="18"/>
        </w:rPr>
        <w:fldChar w:fldCharType="end"/>
      </w:r>
      <w:r w:rsidR="00C92BF6">
        <w:rPr>
          <w:rFonts w:ascii="Arial" w:hAnsi="Arial" w:cs="Arial"/>
          <w:sz w:val="18"/>
          <w:szCs w:val="18"/>
        </w:rPr>
      </w:r>
      <w:r w:rsidR="00C92BF6">
        <w:rPr>
          <w:rFonts w:ascii="Arial" w:hAnsi="Arial" w:cs="Arial"/>
          <w:sz w:val="18"/>
          <w:szCs w:val="18"/>
        </w:rPr>
        <w:fldChar w:fldCharType="separate"/>
      </w:r>
      <w:r w:rsidR="00DE0648">
        <w:rPr>
          <w:rFonts w:ascii="Arial" w:hAnsi="Arial" w:cs="Arial"/>
          <w:noProof/>
          <w:sz w:val="18"/>
          <w:szCs w:val="18"/>
        </w:rPr>
        <w:t>(Fielder and Heasman 2011, Brodie, Hobday et al. 2015)</w:t>
      </w:r>
      <w:r w:rsidR="00C92BF6">
        <w:rPr>
          <w:rFonts w:ascii="Arial" w:hAnsi="Arial" w:cs="Arial"/>
          <w:sz w:val="18"/>
          <w:szCs w:val="18"/>
        </w:rPr>
        <w:fldChar w:fldCharType="end"/>
      </w:r>
      <w:r w:rsidR="0093507F" w:rsidRPr="0093507F">
        <w:rPr>
          <w:rFonts w:ascii="Arial" w:hAnsi="Arial" w:cs="Arial"/>
          <w:sz w:val="18"/>
          <w:szCs w:val="18"/>
        </w:rPr>
        <w:t xml:space="preserve">, </w:t>
      </w:r>
      <w:r w:rsidR="00272B5F">
        <w:rPr>
          <w:rFonts w:ascii="Arial" w:hAnsi="Arial" w:cs="Arial"/>
          <w:sz w:val="18"/>
          <w:szCs w:val="18"/>
        </w:rPr>
        <w:t xml:space="preserve">but </w:t>
      </w:r>
      <w:r w:rsidR="008B0A3F">
        <w:rPr>
          <w:rFonts w:ascii="Arial" w:hAnsi="Arial" w:cs="Arial"/>
          <w:sz w:val="18"/>
          <w:szCs w:val="18"/>
        </w:rPr>
        <w:t xml:space="preserve">can </w:t>
      </w:r>
      <w:r w:rsidR="00F0729B">
        <w:rPr>
          <w:rFonts w:ascii="Arial" w:hAnsi="Arial" w:cs="Arial"/>
          <w:sz w:val="18"/>
          <w:szCs w:val="18"/>
        </w:rPr>
        <w:t>experience</w:t>
      </w:r>
      <w:r w:rsidR="008B0A3F">
        <w:rPr>
          <w:rFonts w:ascii="Arial" w:hAnsi="Arial" w:cs="Arial"/>
          <w:sz w:val="18"/>
          <w:szCs w:val="18"/>
        </w:rPr>
        <w:t xml:space="preserve"> temperatures as low as 14</w:t>
      </w:r>
      <w:r w:rsidR="008B0A3F" w:rsidRPr="008B0A3F">
        <w:rPr>
          <w:rFonts w:ascii="Arial" w:hAnsi="Arial" w:cs="Arial"/>
          <w:sz w:val="18"/>
          <w:szCs w:val="18"/>
          <w:vertAlign w:val="superscript"/>
        </w:rPr>
        <w:t xml:space="preserve"> </w:t>
      </w:r>
      <w:r w:rsidR="00A65129" w:rsidRPr="003816AD">
        <w:rPr>
          <w:rFonts w:ascii="Calibri" w:hAnsi="Calibri" w:cs="Calibri"/>
          <w:sz w:val="18"/>
          <w:szCs w:val="18"/>
        </w:rPr>
        <w:t>°</w:t>
      </w:r>
      <w:r w:rsidR="008B0A3F" w:rsidRPr="00EB22C1">
        <w:rPr>
          <w:rFonts w:ascii="Arial" w:hAnsi="Arial" w:cs="Arial"/>
          <w:sz w:val="18"/>
          <w:szCs w:val="18"/>
        </w:rPr>
        <w:t>C</w:t>
      </w:r>
      <w:r w:rsidR="008B0A3F">
        <w:rPr>
          <w:rFonts w:ascii="Arial" w:hAnsi="Arial" w:cs="Arial"/>
          <w:sz w:val="18"/>
          <w:szCs w:val="18"/>
        </w:rPr>
        <w:t xml:space="preserve"> </w:t>
      </w:r>
      <w:r w:rsidR="00A67528">
        <w:rPr>
          <w:rFonts w:ascii="Arial" w:hAnsi="Arial" w:cs="Arial"/>
          <w:sz w:val="18"/>
          <w:szCs w:val="18"/>
        </w:rPr>
        <w:fldChar w:fldCharType="begin">
          <w:fldData xml:space="preserve">PEVuZE5vdGU+PENpdGU+PEF1dGhvcj5Ccm9kaWU8L0F1dGhvcj48WWVhcj4yMDE1PC9ZZWFyPjxS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</w:fldData>
        </w:fldChar>
      </w:r>
      <w:r w:rsidR="00A67528">
        <w:rPr>
          <w:rFonts w:ascii="Arial" w:hAnsi="Arial" w:cs="Arial"/>
          <w:sz w:val="18"/>
          <w:szCs w:val="18"/>
        </w:rPr>
        <w:instrText xml:space="preserve"> ADDIN EN.CITE </w:instrText>
      </w:r>
      <w:r w:rsidR="00A67528">
        <w:rPr>
          <w:rFonts w:ascii="Arial" w:hAnsi="Arial" w:cs="Arial"/>
          <w:sz w:val="18"/>
          <w:szCs w:val="18"/>
        </w:rPr>
        <w:fldChar w:fldCharType="begin">
          <w:fldData xml:space="preserve">PEVuZE5vdGU+PENpdGU+PEF1dGhvcj5Ccm9kaWU8L0F1dGhvcj48WWVhcj4yMDE1PC9ZZWFyPjxS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</w:fldData>
        </w:fldChar>
      </w:r>
      <w:r w:rsidR="00A67528">
        <w:rPr>
          <w:rFonts w:ascii="Arial" w:hAnsi="Arial" w:cs="Arial"/>
          <w:sz w:val="18"/>
          <w:szCs w:val="18"/>
        </w:rPr>
        <w:instrText xml:space="preserve"> ADDIN EN.CITE.DATA </w:instrText>
      </w:r>
      <w:r w:rsidR="00A67528">
        <w:rPr>
          <w:rFonts w:ascii="Arial" w:hAnsi="Arial" w:cs="Arial"/>
          <w:sz w:val="18"/>
          <w:szCs w:val="18"/>
        </w:rPr>
      </w:r>
      <w:r w:rsidR="00A67528">
        <w:rPr>
          <w:rFonts w:ascii="Arial" w:hAnsi="Arial" w:cs="Arial"/>
          <w:sz w:val="18"/>
          <w:szCs w:val="18"/>
        </w:rPr>
        <w:fldChar w:fldCharType="end"/>
      </w:r>
      <w:r w:rsidR="00A67528">
        <w:rPr>
          <w:rFonts w:ascii="Arial" w:hAnsi="Arial" w:cs="Arial"/>
          <w:sz w:val="18"/>
          <w:szCs w:val="18"/>
        </w:rPr>
      </w:r>
      <w:r w:rsidR="00A67528">
        <w:rPr>
          <w:rFonts w:ascii="Arial" w:hAnsi="Arial" w:cs="Arial"/>
          <w:sz w:val="18"/>
          <w:szCs w:val="18"/>
        </w:rPr>
        <w:fldChar w:fldCharType="separate"/>
      </w:r>
      <w:r w:rsidR="00A67528">
        <w:rPr>
          <w:rFonts w:ascii="Arial" w:hAnsi="Arial" w:cs="Arial"/>
          <w:noProof/>
          <w:sz w:val="18"/>
          <w:szCs w:val="18"/>
        </w:rPr>
        <w:t>(Brodie, Hobday et al. 2015)</w:t>
      </w:r>
      <w:r w:rsidR="00A67528">
        <w:rPr>
          <w:rFonts w:ascii="Arial" w:hAnsi="Arial" w:cs="Arial"/>
          <w:sz w:val="18"/>
          <w:szCs w:val="18"/>
        </w:rPr>
        <w:fldChar w:fldCharType="end"/>
      </w:r>
      <w:r w:rsidR="007C0CD3" w:rsidRPr="00EB22C1">
        <w:rPr>
          <w:rFonts w:ascii="Arial" w:hAnsi="Arial" w:cs="Arial"/>
          <w:sz w:val="18"/>
          <w:szCs w:val="18"/>
        </w:rPr>
        <w:t>.</w:t>
      </w:r>
      <w:r w:rsidR="00586523">
        <w:rPr>
          <w:rFonts w:ascii="Arial" w:hAnsi="Arial" w:cs="Arial"/>
          <w:sz w:val="18"/>
          <w:szCs w:val="18"/>
        </w:rPr>
        <w:t xml:space="preserve"> </w:t>
      </w:r>
      <w:r w:rsidR="006A18DB">
        <w:rPr>
          <w:rFonts w:ascii="Arial" w:hAnsi="Arial" w:cs="Arial"/>
          <w:sz w:val="18"/>
          <w:szCs w:val="18"/>
        </w:rPr>
        <w:t>Th</w:t>
      </w:r>
      <w:r w:rsidR="008C5749">
        <w:rPr>
          <w:rFonts w:ascii="Arial" w:hAnsi="Arial" w:cs="Arial"/>
          <w:sz w:val="18"/>
          <w:szCs w:val="18"/>
        </w:rPr>
        <w:t>e</w:t>
      </w:r>
      <w:r w:rsidR="006A18DB">
        <w:rPr>
          <w:rFonts w:ascii="Arial" w:hAnsi="Arial" w:cs="Arial"/>
          <w:sz w:val="18"/>
          <w:szCs w:val="18"/>
        </w:rPr>
        <w:t xml:space="preserve"> optimal temperature window</w:t>
      </w:r>
      <w:r w:rsidR="008C5749">
        <w:rPr>
          <w:rFonts w:ascii="Arial" w:hAnsi="Arial" w:cs="Arial"/>
          <w:sz w:val="18"/>
          <w:szCs w:val="18"/>
        </w:rPr>
        <w:t xml:space="preserve"> (i.e. &gt;18</w:t>
      </w:r>
      <w:r w:rsidR="00407107">
        <w:rPr>
          <w:rFonts w:ascii="Arial" w:hAnsi="Arial" w:cs="Arial"/>
          <w:sz w:val="18"/>
          <w:szCs w:val="18"/>
        </w:rPr>
        <w:t xml:space="preserve"> </w:t>
      </w:r>
      <w:r w:rsidR="00A65129" w:rsidRPr="00451556">
        <w:rPr>
          <w:rFonts w:ascii="Calibri" w:hAnsi="Calibri" w:cs="Calibri"/>
          <w:sz w:val="18"/>
          <w:szCs w:val="18"/>
        </w:rPr>
        <w:t>°</w:t>
      </w:r>
      <w:r w:rsidR="008C5749" w:rsidRPr="00EB22C1">
        <w:rPr>
          <w:rFonts w:ascii="Arial" w:hAnsi="Arial" w:cs="Arial"/>
          <w:sz w:val="18"/>
          <w:szCs w:val="18"/>
        </w:rPr>
        <w:t>C</w:t>
      </w:r>
      <w:r w:rsidR="008C5749">
        <w:rPr>
          <w:rFonts w:ascii="Arial" w:hAnsi="Arial" w:cs="Arial"/>
          <w:sz w:val="18"/>
          <w:szCs w:val="18"/>
        </w:rPr>
        <w:t>)</w:t>
      </w:r>
      <w:r w:rsidR="006A18DB">
        <w:rPr>
          <w:rFonts w:ascii="Arial" w:hAnsi="Arial" w:cs="Arial"/>
          <w:sz w:val="18"/>
          <w:szCs w:val="18"/>
        </w:rPr>
        <w:t xml:space="preserve"> typically occurs from </w:t>
      </w:r>
      <w:r w:rsidR="00586523">
        <w:rPr>
          <w:rFonts w:ascii="Arial" w:hAnsi="Arial" w:cs="Arial"/>
          <w:sz w:val="18"/>
          <w:szCs w:val="18"/>
        </w:rPr>
        <w:t>late November to April in Port Phillip Bay</w:t>
      </w:r>
      <w:r w:rsidR="004D5943">
        <w:rPr>
          <w:rFonts w:ascii="Arial" w:hAnsi="Arial" w:cs="Arial"/>
          <w:sz w:val="18"/>
          <w:szCs w:val="18"/>
        </w:rPr>
        <w:t xml:space="preserve">. For </w:t>
      </w:r>
      <w:r w:rsidR="0083768C">
        <w:rPr>
          <w:rFonts w:ascii="Arial" w:hAnsi="Arial" w:cs="Arial"/>
          <w:sz w:val="18"/>
          <w:szCs w:val="18"/>
        </w:rPr>
        <w:t xml:space="preserve">coastal waters </w:t>
      </w:r>
      <w:r w:rsidR="004D5943">
        <w:rPr>
          <w:rFonts w:ascii="Arial" w:hAnsi="Arial" w:cs="Arial"/>
          <w:sz w:val="18"/>
          <w:szCs w:val="18"/>
        </w:rPr>
        <w:t xml:space="preserve">the temperature ranges </w:t>
      </w:r>
      <w:r w:rsidR="0083768C">
        <w:rPr>
          <w:rFonts w:ascii="Arial" w:hAnsi="Arial" w:cs="Arial"/>
          <w:sz w:val="18"/>
          <w:szCs w:val="18"/>
        </w:rPr>
        <w:t>var</w:t>
      </w:r>
      <w:r w:rsidR="004D5943">
        <w:rPr>
          <w:rFonts w:ascii="Arial" w:hAnsi="Arial" w:cs="Arial"/>
          <w:sz w:val="18"/>
          <w:szCs w:val="18"/>
        </w:rPr>
        <w:t>y</w:t>
      </w:r>
      <w:r w:rsidR="0083768C">
        <w:rPr>
          <w:rFonts w:ascii="Arial" w:hAnsi="Arial" w:cs="Arial"/>
          <w:sz w:val="18"/>
          <w:szCs w:val="18"/>
        </w:rPr>
        <w:t xml:space="preserve"> depending on the region</w:t>
      </w:r>
      <w:r w:rsidR="00F0729B">
        <w:rPr>
          <w:rFonts w:ascii="Arial" w:hAnsi="Arial" w:cs="Arial"/>
          <w:sz w:val="18"/>
          <w:szCs w:val="18"/>
        </w:rPr>
        <w:t>. For western Victoria</w:t>
      </w:r>
      <w:r w:rsidR="002E598E">
        <w:rPr>
          <w:rFonts w:ascii="Arial" w:hAnsi="Arial" w:cs="Arial"/>
          <w:sz w:val="18"/>
          <w:szCs w:val="18"/>
        </w:rPr>
        <w:t xml:space="preserve"> (Portland region)</w:t>
      </w:r>
      <w:r w:rsidR="00F0729B">
        <w:rPr>
          <w:rFonts w:ascii="Arial" w:hAnsi="Arial" w:cs="Arial"/>
          <w:sz w:val="18"/>
          <w:szCs w:val="18"/>
        </w:rPr>
        <w:t xml:space="preserve"> the </w:t>
      </w:r>
      <w:r w:rsidR="00DC2647">
        <w:rPr>
          <w:rFonts w:ascii="Arial" w:hAnsi="Arial" w:cs="Arial"/>
          <w:sz w:val="18"/>
          <w:szCs w:val="18"/>
        </w:rPr>
        <w:t xml:space="preserve">sea </w:t>
      </w:r>
      <w:r w:rsidR="002E598E">
        <w:rPr>
          <w:rFonts w:ascii="Arial" w:hAnsi="Arial" w:cs="Arial"/>
          <w:sz w:val="18"/>
          <w:szCs w:val="18"/>
        </w:rPr>
        <w:t xml:space="preserve">surface </w:t>
      </w:r>
      <w:r w:rsidR="00DC2647">
        <w:rPr>
          <w:rFonts w:ascii="Arial" w:hAnsi="Arial" w:cs="Arial"/>
          <w:sz w:val="18"/>
          <w:szCs w:val="18"/>
        </w:rPr>
        <w:t>temperature rarely exceeds 18</w:t>
      </w:r>
      <w:r w:rsidR="00DC2647" w:rsidRPr="00DC2647">
        <w:rPr>
          <w:rFonts w:ascii="Arial" w:hAnsi="Arial" w:cs="Arial"/>
          <w:sz w:val="18"/>
          <w:szCs w:val="18"/>
          <w:vertAlign w:val="superscript"/>
        </w:rPr>
        <w:t xml:space="preserve"> </w:t>
      </w:r>
      <w:r w:rsidR="00A65129" w:rsidRPr="00451556">
        <w:rPr>
          <w:rFonts w:ascii="Calibri" w:hAnsi="Calibri" w:cs="Calibri"/>
          <w:sz w:val="18"/>
          <w:szCs w:val="18"/>
        </w:rPr>
        <w:t>°</w:t>
      </w:r>
      <w:r w:rsidR="00DC2647" w:rsidRPr="00EB22C1">
        <w:rPr>
          <w:rFonts w:ascii="Arial" w:hAnsi="Arial" w:cs="Arial"/>
          <w:sz w:val="18"/>
          <w:szCs w:val="18"/>
        </w:rPr>
        <w:t>C</w:t>
      </w:r>
      <w:r w:rsidR="008C5749">
        <w:rPr>
          <w:rFonts w:ascii="Arial" w:hAnsi="Arial" w:cs="Arial"/>
          <w:sz w:val="18"/>
          <w:szCs w:val="18"/>
        </w:rPr>
        <w:t>,</w:t>
      </w:r>
      <w:r w:rsidR="00DC2647">
        <w:rPr>
          <w:rFonts w:ascii="Arial" w:hAnsi="Arial" w:cs="Arial"/>
          <w:sz w:val="18"/>
          <w:szCs w:val="18"/>
        </w:rPr>
        <w:t xml:space="preserve"> </w:t>
      </w:r>
      <w:r w:rsidR="002E598E">
        <w:rPr>
          <w:rFonts w:ascii="Arial" w:hAnsi="Arial" w:cs="Arial"/>
          <w:sz w:val="18"/>
          <w:szCs w:val="18"/>
        </w:rPr>
        <w:t xml:space="preserve">for central Victoria </w:t>
      </w:r>
      <w:r w:rsidR="00AF54F8">
        <w:rPr>
          <w:rFonts w:ascii="Arial" w:hAnsi="Arial" w:cs="Arial"/>
          <w:sz w:val="18"/>
          <w:szCs w:val="18"/>
        </w:rPr>
        <w:t>temperatures above 18</w:t>
      </w:r>
      <w:r w:rsidR="00407107">
        <w:rPr>
          <w:rFonts w:ascii="Arial" w:hAnsi="Arial" w:cs="Arial"/>
          <w:sz w:val="18"/>
          <w:szCs w:val="18"/>
          <w:vertAlign w:val="superscript"/>
        </w:rPr>
        <w:t xml:space="preserve"> </w:t>
      </w:r>
      <w:r w:rsidR="00A65129" w:rsidRPr="00451556">
        <w:rPr>
          <w:rFonts w:ascii="Calibri" w:hAnsi="Calibri" w:cs="Calibri"/>
          <w:sz w:val="18"/>
          <w:szCs w:val="18"/>
        </w:rPr>
        <w:t>°</w:t>
      </w:r>
      <w:r w:rsidR="00AF54F8" w:rsidRPr="00EB22C1">
        <w:rPr>
          <w:rFonts w:ascii="Arial" w:hAnsi="Arial" w:cs="Arial"/>
          <w:sz w:val="18"/>
          <w:szCs w:val="18"/>
        </w:rPr>
        <w:t>C</w:t>
      </w:r>
      <w:r w:rsidR="0083768C">
        <w:rPr>
          <w:rFonts w:ascii="Arial" w:hAnsi="Arial" w:cs="Arial"/>
          <w:sz w:val="18"/>
          <w:szCs w:val="18"/>
        </w:rPr>
        <w:t xml:space="preserve"> </w:t>
      </w:r>
      <w:r w:rsidR="00AF54F8">
        <w:rPr>
          <w:rFonts w:ascii="Arial" w:hAnsi="Arial" w:cs="Arial"/>
          <w:sz w:val="18"/>
          <w:szCs w:val="18"/>
        </w:rPr>
        <w:t>typicall</w:t>
      </w:r>
      <w:r w:rsidR="00E71781">
        <w:rPr>
          <w:rFonts w:ascii="Arial" w:hAnsi="Arial" w:cs="Arial"/>
          <w:sz w:val="18"/>
          <w:szCs w:val="18"/>
        </w:rPr>
        <w:t>y</w:t>
      </w:r>
      <w:r w:rsidR="000B15F6">
        <w:rPr>
          <w:rFonts w:ascii="Arial" w:hAnsi="Arial" w:cs="Arial"/>
          <w:sz w:val="18"/>
          <w:szCs w:val="18"/>
        </w:rPr>
        <w:t xml:space="preserve"> occur</w:t>
      </w:r>
      <w:r w:rsidR="00AF54F8">
        <w:rPr>
          <w:rFonts w:ascii="Arial" w:hAnsi="Arial" w:cs="Arial"/>
          <w:sz w:val="18"/>
          <w:szCs w:val="18"/>
        </w:rPr>
        <w:t xml:space="preserve"> </w:t>
      </w:r>
      <w:r w:rsidR="00E71781">
        <w:rPr>
          <w:rFonts w:ascii="Arial" w:hAnsi="Arial" w:cs="Arial"/>
          <w:sz w:val="18"/>
          <w:szCs w:val="18"/>
        </w:rPr>
        <w:t>from January to March, and f</w:t>
      </w:r>
      <w:r w:rsidR="000B260D">
        <w:rPr>
          <w:rFonts w:ascii="Arial" w:hAnsi="Arial" w:cs="Arial"/>
          <w:sz w:val="18"/>
          <w:szCs w:val="18"/>
        </w:rPr>
        <w:t>or</w:t>
      </w:r>
      <w:r w:rsidR="00E71781">
        <w:rPr>
          <w:rFonts w:ascii="Arial" w:hAnsi="Arial" w:cs="Arial"/>
          <w:sz w:val="18"/>
          <w:szCs w:val="18"/>
        </w:rPr>
        <w:t xml:space="preserve"> eastern Victoria</w:t>
      </w:r>
      <w:r w:rsidR="000B15F6">
        <w:rPr>
          <w:rFonts w:ascii="Arial" w:hAnsi="Arial" w:cs="Arial"/>
          <w:sz w:val="18"/>
          <w:szCs w:val="18"/>
        </w:rPr>
        <w:t>,</w:t>
      </w:r>
      <w:r w:rsidR="000B260D">
        <w:rPr>
          <w:rFonts w:ascii="Arial" w:hAnsi="Arial" w:cs="Arial"/>
          <w:sz w:val="18"/>
          <w:szCs w:val="18"/>
        </w:rPr>
        <w:t xml:space="preserve"> from January to April.</w:t>
      </w:r>
      <w:r w:rsidR="00F2452A">
        <w:rPr>
          <w:rFonts w:ascii="Arial" w:hAnsi="Arial" w:cs="Arial"/>
          <w:sz w:val="18"/>
          <w:szCs w:val="18"/>
        </w:rPr>
        <w:t xml:space="preserve"> </w:t>
      </w:r>
      <w:r w:rsidR="00393A63">
        <w:rPr>
          <w:rFonts w:ascii="Arial" w:hAnsi="Arial" w:cs="Arial"/>
          <w:sz w:val="18"/>
          <w:szCs w:val="18"/>
        </w:rPr>
        <w:t>Winter temperatures in Port Phillip Bay can drop to around 10</w:t>
      </w:r>
      <w:r w:rsidR="00DA0FD8" w:rsidRPr="00DA0FD8">
        <w:rPr>
          <w:rFonts w:ascii="Arial" w:hAnsi="Arial" w:cs="Arial"/>
          <w:sz w:val="18"/>
          <w:szCs w:val="18"/>
          <w:vertAlign w:val="superscript"/>
        </w:rPr>
        <w:t xml:space="preserve"> </w:t>
      </w:r>
      <w:r w:rsidR="00A65129" w:rsidRPr="00451556">
        <w:rPr>
          <w:rFonts w:ascii="Calibri" w:hAnsi="Calibri" w:cs="Calibri"/>
          <w:sz w:val="18"/>
          <w:szCs w:val="18"/>
        </w:rPr>
        <w:t>°</w:t>
      </w:r>
      <w:r w:rsidR="00DA0FD8" w:rsidRPr="00EB22C1">
        <w:rPr>
          <w:rFonts w:ascii="Arial" w:hAnsi="Arial" w:cs="Arial"/>
          <w:sz w:val="18"/>
          <w:szCs w:val="18"/>
        </w:rPr>
        <w:t>C</w:t>
      </w:r>
      <w:r w:rsidR="00DA0FD8">
        <w:rPr>
          <w:rFonts w:ascii="Arial" w:hAnsi="Arial" w:cs="Arial"/>
          <w:sz w:val="18"/>
          <w:szCs w:val="18"/>
        </w:rPr>
        <w:t xml:space="preserve"> and for coastal waters, typically reach </w:t>
      </w:r>
      <w:r w:rsidR="00B6420C">
        <w:rPr>
          <w:rFonts w:ascii="Arial" w:hAnsi="Arial" w:cs="Arial"/>
          <w:sz w:val="18"/>
          <w:szCs w:val="18"/>
        </w:rPr>
        <w:t xml:space="preserve">between </w:t>
      </w:r>
      <w:r w:rsidR="00DA0FD8">
        <w:rPr>
          <w:rFonts w:ascii="Arial" w:hAnsi="Arial" w:cs="Arial"/>
          <w:sz w:val="18"/>
          <w:szCs w:val="18"/>
        </w:rPr>
        <w:t>13-1</w:t>
      </w:r>
      <w:r w:rsidR="00544F17">
        <w:rPr>
          <w:rFonts w:ascii="Arial" w:hAnsi="Arial" w:cs="Arial"/>
          <w:sz w:val="18"/>
          <w:szCs w:val="18"/>
        </w:rPr>
        <w:t>4</w:t>
      </w:r>
      <w:r w:rsidR="00B6420C" w:rsidRPr="00B6420C">
        <w:rPr>
          <w:rFonts w:ascii="Arial" w:hAnsi="Arial" w:cs="Arial"/>
          <w:sz w:val="18"/>
          <w:szCs w:val="18"/>
          <w:vertAlign w:val="superscript"/>
        </w:rPr>
        <w:t xml:space="preserve"> </w:t>
      </w:r>
      <w:r w:rsidR="00A65129" w:rsidRPr="00451556">
        <w:rPr>
          <w:rFonts w:ascii="Calibri" w:hAnsi="Calibri" w:cs="Calibri"/>
          <w:sz w:val="18"/>
          <w:szCs w:val="18"/>
        </w:rPr>
        <w:t>°</w:t>
      </w:r>
      <w:r w:rsidR="00B6420C" w:rsidRPr="00EB22C1">
        <w:rPr>
          <w:rFonts w:ascii="Arial" w:hAnsi="Arial" w:cs="Arial"/>
          <w:sz w:val="18"/>
          <w:szCs w:val="18"/>
        </w:rPr>
        <w:t>C</w:t>
      </w:r>
      <w:r w:rsidR="00B6420C">
        <w:rPr>
          <w:rFonts w:ascii="Arial" w:hAnsi="Arial" w:cs="Arial"/>
          <w:sz w:val="18"/>
          <w:szCs w:val="18"/>
        </w:rPr>
        <w:t xml:space="preserve"> depending on the region. </w:t>
      </w:r>
      <w:r w:rsidR="00960BA3">
        <w:rPr>
          <w:rFonts w:ascii="Arial" w:hAnsi="Arial" w:cs="Arial"/>
          <w:sz w:val="18"/>
          <w:szCs w:val="18"/>
        </w:rPr>
        <w:t>The current water temperature regimes in Victoria are clearly not conducive to year-round residenc</w:t>
      </w:r>
      <w:r w:rsidR="00C65059">
        <w:rPr>
          <w:rFonts w:ascii="Arial" w:hAnsi="Arial" w:cs="Arial"/>
          <w:sz w:val="18"/>
          <w:szCs w:val="18"/>
        </w:rPr>
        <w:t>y</w:t>
      </w:r>
      <w:r w:rsidR="00960BA3">
        <w:rPr>
          <w:rFonts w:ascii="Arial" w:hAnsi="Arial" w:cs="Arial"/>
          <w:sz w:val="18"/>
          <w:szCs w:val="18"/>
        </w:rPr>
        <w:t xml:space="preserve"> of yellowtail kingfish, and it is likely that fish stocked in open waters would move </w:t>
      </w:r>
      <w:r w:rsidR="00216267">
        <w:rPr>
          <w:rFonts w:ascii="Arial" w:hAnsi="Arial" w:cs="Arial"/>
          <w:sz w:val="18"/>
          <w:szCs w:val="18"/>
        </w:rPr>
        <w:t xml:space="preserve">east and </w:t>
      </w:r>
      <w:r w:rsidR="00960BA3">
        <w:rPr>
          <w:rFonts w:ascii="Arial" w:hAnsi="Arial" w:cs="Arial"/>
          <w:sz w:val="18"/>
          <w:szCs w:val="18"/>
        </w:rPr>
        <w:t xml:space="preserve">north to </w:t>
      </w:r>
      <w:r w:rsidR="00C65059">
        <w:rPr>
          <w:rFonts w:ascii="Arial" w:hAnsi="Arial" w:cs="Arial"/>
          <w:sz w:val="18"/>
          <w:szCs w:val="18"/>
        </w:rPr>
        <w:t>find more suitable temperatures in the winter-spring month</w:t>
      </w:r>
      <w:r w:rsidR="00216267">
        <w:rPr>
          <w:rFonts w:ascii="Arial" w:hAnsi="Arial" w:cs="Arial"/>
          <w:sz w:val="18"/>
          <w:szCs w:val="18"/>
        </w:rPr>
        <w:t>s</w:t>
      </w:r>
      <w:r w:rsidR="00960BA3">
        <w:rPr>
          <w:rFonts w:ascii="Arial" w:hAnsi="Arial" w:cs="Arial"/>
          <w:sz w:val="18"/>
          <w:szCs w:val="18"/>
        </w:rPr>
        <w:t>.</w:t>
      </w:r>
      <w:r w:rsidR="00960BA3" w:rsidRPr="00EB22C1">
        <w:rPr>
          <w:rFonts w:ascii="Arial" w:hAnsi="Arial" w:cs="Arial"/>
          <w:sz w:val="18"/>
          <w:szCs w:val="18"/>
        </w:rPr>
        <w:t xml:space="preserve"> </w:t>
      </w:r>
      <w:r w:rsidR="00653368">
        <w:rPr>
          <w:rFonts w:ascii="Arial" w:hAnsi="Arial" w:cs="Arial"/>
          <w:sz w:val="18"/>
          <w:szCs w:val="18"/>
        </w:rPr>
        <w:t>Stock</w:t>
      </w:r>
      <w:r w:rsidR="00380144">
        <w:rPr>
          <w:rFonts w:ascii="Arial" w:hAnsi="Arial" w:cs="Arial"/>
          <w:sz w:val="18"/>
          <w:szCs w:val="18"/>
        </w:rPr>
        <w:t>ed</w:t>
      </w:r>
      <w:r w:rsidR="00653368">
        <w:rPr>
          <w:rFonts w:ascii="Arial" w:hAnsi="Arial" w:cs="Arial"/>
          <w:sz w:val="18"/>
          <w:szCs w:val="18"/>
        </w:rPr>
        <w:t xml:space="preserve"> fish in enclosed waters would </w:t>
      </w:r>
      <w:r w:rsidR="00380144">
        <w:rPr>
          <w:rFonts w:ascii="Arial" w:hAnsi="Arial" w:cs="Arial"/>
          <w:sz w:val="18"/>
          <w:szCs w:val="18"/>
        </w:rPr>
        <w:t xml:space="preserve">be expected to </w:t>
      </w:r>
      <w:r w:rsidR="00653368">
        <w:rPr>
          <w:rFonts w:ascii="Arial" w:hAnsi="Arial" w:cs="Arial"/>
          <w:sz w:val="18"/>
          <w:szCs w:val="18"/>
        </w:rPr>
        <w:t>experience poor growth under the low winter/spring temperatures</w:t>
      </w:r>
      <w:r w:rsidR="00380144">
        <w:rPr>
          <w:rFonts w:ascii="Arial" w:hAnsi="Arial" w:cs="Arial"/>
          <w:sz w:val="18"/>
          <w:szCs w:val="18"/>
        </w:rPr>
        <w:t xml:space="preserve">, but may still survive, although survival rates are uncertain. </w:t>
      </w:r>
      <w:r w:rsidR="00215048">
        <w:rPr>
          <w:rFonts w:ascii="Arial" w:hAnsi="Arial" w:cs="Arial"/>
          <w:sz w:val="18"/>
          <w:szCs w:val="18"/>
        </w:rPr>
        <w:t xml:space="preserve">Predictions of future </w:t>
      </w:r>
      <w:r w:rsidR="00AD139F">
        <w:rPr>
          <w:rFonts w:ascii="Arial" w:hAnsi="Arial" w:cs="Arial"/>
          <w:sz w:val="18"/>
          <w:szCs w:val="18"/>
        </w:rPr>
        <w:t>increases</w:t>
      </w:r>
      <w:r w:rsidR="00215048">
        <w:rPr>
          <w:rFonts w:ascii="Arial" w:hAnsi="Arial" w:cs="Arial"/>
          <w:sz w:val="18"/>
          <w:szCs w:val="18"/>
        </w:rPr>
        <w:t xml:space="preserve"> in sea temperature along the Victorian coast are</w:t>
      </w:r>
      <w:r w:rsidR="00216267">
        <w:rPr>
          <w:rFonts w:ascii="Arial" w:hAnsi="Arial" w:cs="Arial"/>
          <w:sz w:val="18"/>
          <w:szCs w:val="18"/>
        </w:rPr>
        <w:t>,</w:t>
      </w:r>
      <w:r w:rsidR="00215048">
        <w:rPr>
          <w:rFonts w:ascii="Arial" w:hAnsi="Arial" w:cs="Arial"/>
          <w:sz w:val="18"/>
          <w:szCs w:val="18"/>
        </w:rPr>
        <w:t xml:space="preserve"> </w:t>
      </w:r>
      <w:r w:rsidR="00216267">
        <w:rPr>
          <w:rFonts w:ascii="Arial" w:hAnsi="Arial" w:cs="Arial"/>
          <w:sz w:val="18"/>
          <w:szCs w:val="18"/>
        </w:rPr>
        <w:t xml:space="preserve">however, </w:t>
      </w:r>
      <w:r w:rsidR="00215048">
        <w:rPr>
          <w:rFonts w:ascii="Arial" w:hAnsi="Arial" w:cs="Arial"/>
          <w:sz w:val="18"/>
          <w:szCs w:val="18"/>
        </w:rPr>
        <w:t>favourable for yellowtail kingfish</w:t>
      </w:r>
      <w:r w:rsidR="00AD139F">
        <w:rPr>
          <w:rFonts w:ascii="Arial" w:hAnsi="Arial" w:cs="Arial"/>
          <w:sz w:val="18"/>
          <w:szCs w:val="18"/>
        </w:rPr>
        <w:t>, indic</w:t>
      </w:r>
      <w:r w:rsidR="000B15F6">
        <w:rPr>
          <w:rFonts w:ascii="Arial" w:hAnsi="Arial" w:cs="Arial"/>
          <w:sz w:val="18"/>
          <w:szCs w:val="18"/>
        </w:rPr>
        <w:t>a</w:t>
      </w:r>
      <w:r w:rsidR="00AD139F">
        <w:rPr>
          <w:rFonts w:ascii="Arial" w:hAnsi="Arial" w:cs="Arial"/>
          <w:sz w:val="18"/>
          <w:szCs w:val="18"/>
        </w:rPr>
        <w:t>ting</w:t>
      </w:r>
      <w:r w:rsidR="00544F17">
        <w:rPr>
          <w:rFonts w:ascii="Arial" w:hAnsi="Arial" w:cs="Arial"/>
          <w:sz w:val="18"/>
          <w:szCs w:val="18"/>
        </w:rPr>
        <w:t xml:space="preserve"> increases in the period</w:t>
      </w:r>
      <w:r w:rsidR="00DB5BC3">
        <w:rPr>
          <w:rFonts w:ascii="Arial" w:hAnsi="Arial" w:cs="Arial"/>
          <w:sz w:val="18"/>
          <w:szCs w:val="18"/>
        </w:rPr>
        <w:t xml:space="preserve"> of time</w:t>
      </w:r>
      <w:r w:rsidR="008D5C29">
        <w:rPr>
          <w:rFonts w:ascii="Arial" w:hAnsi="Arial" w:cs="Arial"/>
          <w:sz w:val="18"/>
          <w:szCs w:val="18"/>
        </w:rPr>
        <w:t xml:space="preserve"> over</w:t>
      </w:r>
      <w:r w:rsidR="00544F17">
        <w:rPr>
          <w:rFonts w:ascii="Arial" w:hAnsi="Arial" w:cs="Arial"/>
          <w:sz w:val="18"/>
          <w:szCs w:val="18"/>
        </w:rPr>
        <w:t xml:space="preserve"> which sea</w:t>
      </w:r>
      <w:r w:rsidR="008D5C29">
        <w:rPr>
          <w:rFonts w:ascii="Arial" w:hAnsi="Arial" w:cs="Arial"/>
          <w:sz w:val="18"/>
          <w:szCs w:val="18"/>
        </w:rPr>
        <w:t xml:space="preserve"> </w:t>
      </w:r>
      <w:r w:rsidR="00544F17">
        <w:rPr>
          <w:rFonts w:ascii="Arial" w:hAnsi="Arial" w:cs="Arial"/>
          <w:sz w:val="18"/>
          <w:szCs w:val="18"/>
        </w:rPr>
        <w:t>surface temperatures will exceed</w:t>
      </w:r>
      <w:r w:rsidR="00215048">
        <w:rPr>
          <w:rFonts w:ascii="Arial" w:hAnsi="Arial" w:cs="Arial"/>
          <w:sz w:val="18"/>
          <w:szCs w:val="18"/>
        </w:rPr>
        <w:t xml:space="preserve"> </w:t>
      </w:r>
      <w:r w:rsidR="00544F17">
        <w:rPr>
          <w:rFonts w:ascii="Arial" w:hAnsi="Arial" w:cs="Arial"/>
          <w:sz w:val="18"/>
          <w:szCs w:val="18"/>
        </w:rPr>
        <w:t>18</w:t>
      </w:r>
      <w:r w:rsidR="00544F17" w:rsidRPr="00AF54F8">
        <w:rPr>
          <w:rFonts w:ascii="Arial" w:hAnsi="Arial" w:cs="Arial"/>
          <w:sz w:val="18"/>
          <w:szCs w:val="18"/>
          <w:vertAlign w:val="superscript"/>
        </w:rPr>
        <w:t xml:space="preserve"> </w:t>
      </w:r>
      <w:r w:rsidR="00A65129" w:rsidRPr="00451556">
        <w:rPr>
          <w:rFonts w:ascii="Calibri" w:hAnsi="Calibri" w:cs="Calibri"/>
          <w:sz w:val="18"/>
          <w:szCs w:val="18"/>
        </w:rPr>
        <w:t>°</w:t>
      </w:r>
      <w:r w:rsidR="00544F17" w:rsidRPr="00EB22C1">
        <w:rPr>
          <w:rFonts w:ascii="Arial" w:hAnsi="Arial" w:cs="Arial"/>
          <w:sz w:val="18"/>
          <w:szCs w:val="18"/>
        </w:rPr>
        <w:t>C</w:t>
      </w:r>
      <w:r w:rsidR="00DB5BC3">
        <w:rPr>
          <w:rFonts w:ascii="Arial" w:hAnsi="Arial" w:cs="Arial"/>
          <w:sz w:val="18"/>
          <w:szCs w:val="18"/>
        </w:rPr>
        <w:t xml:space="preserve"> each year</w:t>
      </w:r>
      <w:r w:rsidR="00544F17">
        <w:rPr>
          <w:rFonts w:ascii="Arial" w:hAnsi="Arial" w:cs="Arial"/>
          <w:sz w:val="18"/>
          <w:szCs w:val="18"/>
        </w:rPr>
        <w:t xml:space="preserve"> </w:t>
      </w:r>
      <w:r w:rsidR="00A67528">
        <w:rPr>
          <w:rFonts w:ascii="Arial" w:hAnsi="Arial" w:cs="Arial"/>
          <w:sz w:val="18"/>
          <w:szCs w:val="18"/>
        </w:rPr>
        <w:fldChar w:fldCharType="begin">
          <w:fldData xml:space="preserve">PEVuZE5vdGU+PENpdGU+PEF1dGhvcj5TdHVhcnQtU21pdGg8L0F1dGhvcj48WWVhcj4yMDE2PC9Z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</w:fldData>
        </w:fldChar>
      </w:r>
      <w:r w:rsidR="00DE0648">
        <w:rPr>
          <w:rFonts w:ascii="Arial" w:hAnsi="Arial" w:cs="Arial"/>
          <w:sz w:val="18"/>
          <w:szCs w:val="18"/>
        </w:rPr>
        <w:instrText xml:space="preserve"> ADDIN EN.CITE </w:instrText>
      </w:r>
      <w:r w:rsidR="00DE0648">
        <w:rPr>
          <w:rFonts w:ascii="Arial" w:hAnsi="Arial" w:cs="Arial"/>
          <w:sz w:val="18"/>
          <w:szCs w:val="18"/>
        </w:rPr>
        <w:fldChar w:fldCharType="begin">
          <w:fldData xml:space="preserve">PEVuZE5vdGU+PENpdGU+PEF1dGhvcj5TdHVhcnQtU21pdGg8L0F1dGhvcj48WWVhcj4yMDE2PC9Z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</w:fldData>
        </w:fldChar>
      </w:r>
      <w:r w:rsidR="00DE0648">
        <w:rPr>
          <w:rFonts w:ascii="Arial" w:hAnsi="Arial" w:cs="Arial"/>
          <w:sz w:val="18"/>
          <w:szCs w:val="18"/>
        </w:rPr>
        <w:instrText xml:space="preserve"> ADDIN EN.CITE.DATA </w:instrText>
      </w:r>
      <w:r w:rsidR="00DE0648">
        <w:rPr>
          <w:rFonts w:ascii="Arial" w:hAnsi="Arial" w:cs="Arial"/>
          <w:sz w:val="18"/>
          <w:szCs w:val="18"/>
        </w:rPr>
      </w:r>
      <w:r w:rsidR="00DE0648">
        <w:rPr>
          <w:rFonts w:ascii="Arial" w:hAnsi="Arial" w:cs="Arial"/>
          <w:sz w:val="18"/>
          <w:szCs w:val="18"/>
        </w:rPr>
        <w:fldChar w:fldCharType="end"/>
      </w:r>
      <w:r w:rsidR="00A67528">
        <w:rPr>
          <w:rFonts w:ascii="Arial" w:hAnsi="Arial" w:cs="Arial"/>
          <w:sz w:val="18"/>
          <w:szCs w:val="18"/>
        </w:rPr>
      </w:r>
      <w:r w:rsidR="00A67528">
        <w:rPr>
          <w:rFonts w:ascii="Arial" w:hAnsi="Arial" w:cs="Arial"/>
          <w:sz w:val="18"/>
          <w:szCs w:val="18"/>
        </w:rPr>
        <w:fldChar w:fldCharType="separate"/>
      </w:r>
      <w:r w:rsidR="00DE0648">
        <w:rPr>
          <w:rFonts w:ascii="Arial" w:hAnsi="Arial" w:cs="Arial"/>
          <w:noProof/>
          <w:sz w:val="18"/>
          <w:szCs w:val="18"/>
        </w:rPr>
        <w:t>(Pecl, Ward et al. 2014, Stuart-Smith, Pecl et al. 2016)</w:t>
      </w:r>
      <w:r w:rsidR="00A67528">
        <w:rPr>
          <w:rFonts w:ascii="Arial" w:hAnsi="Arial" w:cs="Arial"/>
          <w:sz w:val="18"/>
          <w:szCs w:val="18"/>
        </w:rPr>
        <w:fldChar w:fldCharType="end"/>
      </w:r>
      <w:r w:rsidR="007C0CD3" w:rsidRPr="00EB22C1">
        <w:rPr>
          <w:rFonts w:ascii="Arial" w:hAnsi="Arial" w:cs="Arial"/>
          <w:sz w:val="18"/>
          <w:szCs w:val="18"/>
        </w:rPr>
        <w:t xml:space="preserve">, </w:t>
      </w:r>
      <w:r w:rsidR="001A7093">
        <w:rPr>
          <w:rFonts w:ascii="Arial" w:hAnsi="Arial" w:cs="Arial"/>
          <w:sz w:val="18"/>
          <w:szCs w:val="18"/>
        </w:rPr>
        <w:t xml:space="preserve">and the potential for longer </w:t>
      </w:r>
      <w:r w:rsidR="007C0CD3" w:rsidRPr="00EB22C1">
        <w:rPr>
          <w:rFonts w:ascii="Arial" w:hAnsi="Arial" w:cs="Arial"/>
          <w:sz w:val="18"/>
          <w:szCs w:val="18"/>
        </w:rPr>
        <w:t xml:space="preserve">residency of yellowtail kingfish </w:t>
      </w:r>
      <w:r w:rsidR="001A7093">
        <w:rPr>
          <w:rFonts w:ascii="Arial" w:hAnsi="Arial" w:cs="Arial"/>
          <w:sz w:val="18"/>
          <w:szCs w:val="18"/>
        </w:rPr>
        <w:t>along the Victorian coast</w:t>
      </w:r>
      <w:r w:rsidR="007C0CD3" w:rsidRPr="00EB22C1">
        <w:rPr>
          <w:rFonts w:ascii="Arial" w:hAnsi="Arial" w:cs="Arial"/>
          <w:sz w:val="18"/>
          <w:szCs w:val="18"/>
        </w:rPr>
        <w:t>.</w:t>
      </w:r>
      <w:r w:rsidR="001A7093">
        <w:rPr>
          <w:rFonts w:ascii="Arial" w:hAnsi="Arial" w:cs="Arial"/>
          <w:sz w:val="18"/>
          <w:szCs w:val="18"/>
        </w:rPr>
        <w:t xml:space="preserve"> </w:t>
      </w:r>
    </w:p>
    <w:p w14:paraId="5E1876D5" w14:textId="139B633A" w:rsidR="007C0CD3" w:rsidRPr="00EB22C1" w:rsidRDefault="000E5682" w:rsidP="00DF6DD3">
      <w:pPr>
        <w:pStyle w:val="HC"/>
        <w:tabs>
          <w:tab w:val="left" w:pos="284"/>
        </w:tabs>
        <w:jc w:val="both"/>
      </w:pPr>
      <w:r>
        <w:t>Supply of</w:t>
      </w:r>
      <w:r w:rsidR="007C0CD3" w:rsidRPr="00EB22C1">
        <w:t xml:space="preserve"> </w:t>
      </w:r>
      <w:r w:rsidR="0096145A">
        <w:t>hatchery</w:t>
      </w:r>
      <w:r w:rsidR="00E14466">
        <w:t xml:space="preserve">-bred </w:t>
      </w:r>
      <w:r w:rsidR="007C0CD3" w:rsidRPr="00EB22C1">
        <w:t>yellowtail kingfish</w:t>
      </w:r>
    </w:p>
    <w:p w14:paraId="6B93AB9C" w14:textId="1FA0551C" w:rsidR="007C0CD3" w:rsidRPr="00EB22C1" w:rsidRDefault="007C0CD3" w:rsidP="00DF6DD3">
      <w:pPr>
        <w:tabs>
          <w:tab w:val="left" w:pos="284"/>
        </w:tabs>
        <w:spacing w:afterLines="113" w:after="271" w:line="240" w:lineRule="atLeast"/>
        <w:jc w:val="both"/>
        <w:rPr>
          <w:rFonts w:ascii="Arial" w:hAnsi="Arial" w:cs="Arial"/>
          <w:sz w:val="18"/>
          <w:szCs w:val="18"/>
        </w:rPr>
      </w:pPr>
      <w:r w:rsidRPr="00EB22C1">
        <w:rPr>
          <w:rFonts w:ascii="Arial" w:hAnsi="Arial" w:cs="Arial"/>
          <w:sz w:val="18"/>
          <w:szCs w:val="18"/>
        </w:rPr>
        <w:t>Given information on hatchery production of yellowtail kingfish, fish for stocking would be available during summer at a size of 1 – 20 g. Fish would most likely be supplied from the PSFI (NSW), the only hatchery currently producing juveniles from wild-caught broodstock.</w:t>
      </w:r>
      <w:r w:rsidR="00D8420D">
        <w:rPr>
          <w:rFonts w:ascii="Arial" w:hAnsi="Arial" w:cs="Arial"/>
          <w:sz w:val="18"/>
          <w:szCs w:val="18"/>
        </w:rPr>
        <w:t xml:space="preserve"> </w:t>
      </w:r>
      <w:r w:rsidRPr="00EB22C1">
        <w:rPr>
          <w:rFonts w:ascii="Arial" w:hAnsi="Arial" w:cs="Arial"/>
          <w:sz w:val="18"/>
          <w:szCs w:val="18"/>
        </w:rPr>
        <w:t xml:space="preserve">Prior to stocking an application will need to be submitted to the Translocation Evaluation Panel (TEP) for evaluation.  </w:t>
      </w:r>
    </w:p>
    <w:p w14:paraId="60240225" w14:textId="566D98EA" w:rsidR="007C0CD3" w:rsidRPr="00EB22C1" w:rsidRDefault="005F6940" w:rsidP="00DF6DD3">
      <w:pPr>
        <w:pStyle w:val="HC"/>
        <w:tabs>
          <w:tab w:val="left" w:pos="284"/>
        </w:tabs>
        <w:jc w:val="both"/>
      </w:pPr>
      <w:r>
        <w:t>Summary of prospects for yellowtail kingfish stocking in Victoria</w:t>
      </w:r>
    </w:p>
    <w:p w14:paraId="4CE1B475" w14:textId="220F08D7" w:rsidR="007C0CD3" w:rsidRPr="003E69DB" w:rsidRDefault="007C0CD3" w:rsidP="00DF6DD3">
      <w:pPr>
        <w:pStyle w:val="Body"/>
        <w:tabs>
          <w:tab w:val="left" w:pos="284"/>
        </w:tabs>
        <w:jc w:val="both"/>
      </w:pPr>
      <w:bookmarkStart w:id="160" w:name="_Hlk533158458"/>
      <w:r w:rsidRPr="00EB22C1">
        <w:t>Since hatchery-bred juvenile yellowtail kingfish are available, it is feasible</w:t>
      </w:r>
      <w:r w:rsidR="003E69DB">
        <w:t xml:space="preserve"> to</w:t>
      </w:r>
      <w:r w:rsidRPr="00EB22C1">
        <w:t xml:space="preserve"> stock </w:t>
      </w:r>
      <w:r w:rsidR="00330F16">
        <w:t>this species</w:t>
      </w:r>
      <w:r w:rsidRPr="00EB22C1">
        <w:t xml:space="preserve"> into Victoria waters. However, </w:t>
      </w:r>
      <w:r w:rsidR="00B82F61">
        <w:t>considering the temperature preferences of the species, it would be unlikely th</w:t>
      </w:r>
      <w:r w:rsidR="0099127D">
        <w:t>at</w:t>
      </w:r>
      <w:r w:rsidR="00B82F61">
        <w:t xml:space="preserve"> fish stocked into </w:t>
      </w:r>
      <w:r w:rsidR="0099127D">
        <w:t>Victorian</w:t>
      </w:r>
      <w:r w:rsidR="009C5AC3">
        <w:t xml:space="preserve"> bays and coastal waters</w:t>
      </w:r>
      <w:r w:rsidR="0099127D">
        <w:t xml:space="preserve">, would remain </w:t>
      </w:r>
      <w:r w:rsidR="009C5AC3">
        <w:t>resident</w:t>
      </w:r>
      <w:r w:rsidR="006B5DAC">
        <w:t xml:space="preserve"> until their seco</w:t>
      </w:r>
      <w:r w:rsidR="00A50787">
        <w:t>n</w:t>
      </w:r>
      <w:r w:rsidR="006B5DAC">
        <w:t>d year of life</w:t>
      </w:r>
      <w:r w:rsidR="00034612">
        <w:t xml:space="preserve"> when </w:t>
      </w:r>
      <w:r w:rsidR="00E706C0">
        <w:t>they</w:t>
      </w:r>
      <w:r w:rsidR="00034612">
        <w:t xml:space="preserve"> reach the le</w:t>
      </w:r>
      <w:r w:rsidR="00E706C0">
        <w:t>g</w:t>
      </w:r>
      <w:r w:rsidR="00034612">
        <w:t>al minimum length of 60 cm.</w:t>
      </w:r>
      <w:r w:rsidR="00E706C0">
        <w:t xml:space="preserve"> It </w:t>
      </w:r>
      <w:r w:rsidR="00A93BCA">
        <w:t xml:space="preserve">is </w:t>
      </w:r>
      <w:r w:rsidR="00A574A5">
        <w:t xml:space="preserve">also </w:t>
      </w:r>
      <w:r w:rsidR="00E706C0">
        <w:t>highly uncertain as to what proportion</w:t>
      </w:r>
      <w:r w:rsidR="00A93BCA">
        <w:t xml:space="preserve"> </w:t>
      </w:r>
      <w:r w:rsidR="00E706C0">
        <w:t>of released fish would return to Victorian waters to benefit Victorian anglers.</w:t>
      </w:r>
      <w:r w:rsidR="00B46823">
        <w:t xml:space="preserve"> I</w:t>
      </w:r>
      <w:r w:rsidR="00FC574F">
        <w:t>f</w:t>
      </w:r>
      <w:r w:rsidR="00B46823">
        <w:t xml:space="preserve"> the objective</w:t>
      </w:r>
      <w:r w:rsidR="00FC574F">
        <w:t xml:space="preserve"> of stocking</w:t>
      </w:r>
      <w:r w:rsidR="00B46823">
        <w:t xml:space="preserve"> </w:t>
      </w:r>
      <w:r w:rsidR="00FC574F">
        <w:t>is to improve recreational fishing for Victorian anglers</w:t>
      </w:r>
      <w:r w:rsidR="00A574A5">
        <w:t>,</w:t>
      </w:r>
      <w:r w:rsidR="00FC574F">
        <w:t xml:space="preserve"> </w:t>
      </w:r>
      <w:r w:rsidR="00B71462">
        <w:t>stocking yellowtail kingfish into open waters is unlikely to be beneficial.</w:t>
      </w:r>
      <w:r w:rsidR="002F2849">
        <w:t xml:space="preserve"> </w:t>
      </w:r>
      <w:r w:rsidR="00C04C3C">
        <w:t xml:space="preserve">If stocking is considered as a means to mitigate recruitment failures, it should be considered at a stock wide scale, and therefore including NSW. </w:t>
      </w:r>
      <w:r w:rsidR="002F2849">
        <w:t>Stocking of enclosed water bodies</w:t>
      </w:r>
      <w:r w:rsidR="00C04C3C">
        <w:t>,</w:t>
      </w:r>
      <w:r w:rsidR="002F2849">
        <w:t xml:space="preserve"> such as estuaries with periodically</w:t>
      </w:r>
      <w:r w:rsidR="00A574A5">
        <w:t xml:space="preserve"> (multi-year)</w:t>
      </w:r>
      <w:r w:rsidR="002F2849">
        <w:t xml:space="preserve"> closed entrances</w:t>
      </w:r>
      <w:r w:rsidR="00C04C3C">
        <w:t>,</w:t>
      </w:r>
      <w:r w:rsidR="002F2849">
        <w:t xml:space="preserve"> could be considered</w:t>
      </w:r>
      <w:r w:rsidR="00C04C3C">
        <w:t xml:space="preserve"> in Victoria</w:t>
      </w:r>
      <w:r w:rsidR="00714F57">
        <w:t>. T</w:t>
      </w:r>
      <w:r w:rsidR="002F2849">
        <w:t>he</w:t>
      </w:r>
      <w:r w:rsidR="00A574A5">
        <w:t xml:space="preserve"> </w:t>
      </w:r>
      <w:r w:rsidR="002F2849">
        <w:t xml:space="preserve">high food resources in such systems would be expected to </w:t>
      </w:r>
      <w:r w:rsidR="00714F57">
        <w:t>support</w:t>
      </w:r>
      <w:r w:rsidR="002F2849">
        <w:t xml:space="preserve"> </w:t>
      </w:r>
      <w:r w:rsidR="00714F57">
        <w:t>stocked</w:t>
      </w:r>
      <w:r w:rsidR="002F2849">
        <w:t xml:space="preserve"> fish </w:t>
      </w:r>
      <w:r w:rsidR="00714F57">
        <w:t xml:space="preserve">to </w:t>
      </w:r>
      <w:r w:rsidR="002F2849">
        <w:t>reach legal size in 1-2 years</w:t>
      </w:r>
      <w:r w:rsidR="001C0F4E">
        <w:t>. This expected fast growth</w:t>
      </w:r>
      <w:r w:rsidR="00047239">
        <w:t xml:space="preserve"> to legal size</w:t>
      </w:r>
      <w:r w:rsidR="001C0F4E">
        <w:t xml:space="preserve"> would mitigate the risks of entrances opening</w:t>
      </w:r>
      <w:r w:rsidR="00AC2527">
        <w:t>,</w:t>
      </w:r>
      <w:r w:rsidR="001C0F4E">
        <w:t xml:space="preserve"> and </w:t>
      </w:r>
      <w:r w:rsidR="00AC2527">
        <w:t xml:space="preserve">therefore the </w:t>
      </w:r>
      <w:r w:rsidR="001C0F4E">
        <w:t xml:space="preserve">loss of </w:t>
      </w:r>
      <w:r w:rsidR="00AC2527">
        <w:t xml:space="preserve">stocked </w:t>
      </w:r>
      <w:r w:rsidR="001C0F4E">
        <w:t>fish to coastal waters</w:t>
      </w:r>
      <w:r w:rsidR="00544D49">
        <w:t xml:space="preserve"> before they become available to anglers</w:t>
      </w:r>
      <w:r w:rsidR="001C0F4E">
        <w:t>. However, stock</w:t>
      </w:r>
      <w:r w:rsidR="00047239">
        <w:t>ing</w:t>
      </w:r>
      <w:r w:rsidR="001C0F4E">
        <w:t xml:space="preserve"> of yellowtail kingfish into periodical</w:t>
      </w:r>
      <w:r w:rsidR="00047239">
        <w:t>l</w:t>
      </w:r>
      <w:r w:rsidR="001C0F4E">
        <w:t>y closed estuaries has ecological risks and potential</w:t>
      </w:r>
      <w:r w:rsidR="00AC2527">
        <w:t>ly</w:t>
      </w:r>
      <w:r w:rsidR="001C0F4E">
        <w:t xml:space="preserve"> could impact on other target species</w:t>
      </w:r>
      <w:r w:rsidR="00047239">
        <w:t xml:space="preserve"> (i.e. predation impacts)</w:t>
      </w:r>
      <w:r w:rsidR="00AC2527">
        <w:t xml:space="preserve">. Stocking of intermittently closed estuaries </w:t>
      </w:r>
      <w:r w:rsidR="00047239">
        <w:t xml:space="preserve">would need </w:t>
      </w:r>
      <w:r w:rsidR="00AC2527">
        <w:t xml:space="preserve">a </w:t>
      </w:r>
      <w:r w:rsidR="00047239">
        <w:t>thorough ecological risk assessment</w:t>
      </w:r>
      <w:r w:rsidR="009C5AC3">
        <w:t xml:space="preserve"> and be considered in relation to broader objectives for recreational fishing in any candidate estuary.</w:t>
      </w:r>
      <w:r w:rsidR="00D05EA6">
        <w:t xml:space="preserve"> </w:t>
      </w:r>
      <w:r w:rsidR="006E41C7">
        <w:t>If stock</w:t>
      </w:r>
      <w:r w:rsidR="00B66FC3">
        <w:t>ing</w:t>
      </w:r>
      <w:r w:rsidR="006E41C7">
        <w:t xml:space="preserve"> was to occur monitoring of ecological risks and </w:t>
      </w:r>
      <w:r w:rsidR="003E69DB">
        <w:t>desired fishery outcomes is essential to inform the implementation of longer-term stocking strategies</w:t>
      </w:r>
      <w:bookmarkEnd w:id="160"/>
      <w:r w:rsidRPr="006E41C7">
        <w:rPr>
          <w:i/>
        </w:rPr>
        <w:t xml:space="preserve"> </w:t>
      </w:r>
      <w:r w:rsidRPr="003E69DB">
        <w:fldChar w:fldCharType="begin"/>
      </w:r>
      <w:r w:rsidR="00DE0648">
        <w:instrText xml:space="preserve"> ADDIN EN.CITE &lt;EndNote&gt;&lt;Cite&gt;&lt;Author&gt;Cowx&lt;/Author&gt;&lt;Year&gt;1998&lt;/Year&gt;&lt;RecNum&gt;9155&lt;/RecNum&gt;&lt;DisplayText&gt;(Blankenship and Lee 1995, Cowx 1998)&lt;/DisplayText&gt;&lt;record&gt;&lt;rec-number&gt;9155&lt;/rec-number&gt;&lt;foreign-keys&gt;&lt;key app="EN" db-id="zreprprwux0d94er9s9vsv91tsefp095rxwt" timestamp="1287972759"&gt;9155&lt;/key&gt;&lt;/foreign-keys&gt;&lt;ref-type name="Book Section"&gt;5&lt;/ref-type&gt;&lt;contributors&gt;&lt;authors&gt;&lt;author&gt;Cowx, I. G.&lt;/author&gt;&lt;/authors&gt;&lt;secondary-authors&gt;&lt;author&gt;Cowx, I. G.&lt;/author&gt;&lt;/secondary-authors&gt;&lt;/contributors&gt;&lt;titles&gt;&lt;title&gt;Stocking strategies:  Issues and options for future enhancement programs?&lt;/title&gt;&lt;secondary-title&gt;Stocking and Introduction of Fish&lt;/secondary-title&gt;&lt;/titles&gt;&lt;pages&gt;3-13&lt;/pages&gt;&lt;dates&gt;&lt;year&gt;1998&lt;/year&gt;&lt;/dates&gt;&lt;pub-location&gt;Oxford&lt;/pub-location&gt;&lt;publisher&gt;Fishing News Books, Blackwell Science&lt;/publisher&gt;&lt;label&gt;eai dec2010&lt;/label&gt;&lt;urls&gt;&lt;/urls&gt;&lt;/record&gt;&lt;/Cite&gt;&lt;Cite&gt;&lt;Author&gt;Blankenship&lt;/Author&gt;&lt;Year&gt;1995&lt;/Year&gt;&lt;RecNum&gt;140&lt;/RecNum&gt;&lt;record&gt;&lt;rec-number&gt;140&lt;/rec-number&gt;&lt;foreign-keys&gt;&lt;key app="EN" db-id="ws5f0rta6fewz6et2f1x2w24vd2xets9ts2t" timestamp="1574989263"&gt;140&lt;/key&gt;&lt;/foreign-keys&gt;&lt;ref-type name="Conference Proceedings"&gt;10&lt;/ref-type&gt;&lt;contributors&gt;&lt;authors&gt;&lt;author&gt;Blankenship, H.&lt;/author&gt;&lt;author&gt;Lee, K.M.&lt;/author&gt;&lt;/authors&gt;&lt;/contributors&gt;&lt;titles&gt;&lt;title&gt;A responsible approach to marine stock enhancement&lt;/title&gt;&lt;secondary-title&gt;American Fisheries Society Symposium &lt;/secondary-title&gt;&lt;/titles&gt;&lt;pages&gt;167-175&lt;/pages&gt;&lt;volume&gt;15&lt;/volume&gt;&lt;dates&gt;&lt;year&gt;1995&lt;/year&gt;&lt;/dates&gt;&lt;urls&gt;&lt;/urls&gt;&lt;/record&gt;&lt;/Cite&gt;&lt;/EndNote&gt;</w:instrText>
      </w:r>
      <w:r w:rsidRPr="003E69DB">
        <w:fldChar w:fldCharType="separate"/>
      </w:r>
      <w:r w:rsidR="00DE0648">
        <w:rPr>
          <w:noProof/>
        </w:rPr>
        <w:t>(Blankenship and Lee 1995, Cowx 1998)</w:t>
      </w:r>
      <w:r w:rsidRPr="003E69DB">
        <w:fldChar w:fldCharType="end"/>
      </w:r>
      <w:r w:rsidRPr="003E69DB">
        <w:t>.</w:t>
      </w:r>
    </w:p>
    <w:p w14:paraId="48CBF3F4" w14:textId="0B0D1265" w:rsidR="00263149" w:rsidRDefault="00263149">
      <w:pPr>
        <w:rPr>
          <w:rFonts w:ascii="Arial" w:hAnsi="Arial" w:cs="Arial"/>
          <w:sz w:val="18"/>
          <w:lang w:val="en-GB"/>
        </w:rPr>
      </w:pPr>
      <w:r>
        <w:rPr>
          <w:lang w:val="en-GB"/>
        </w:rPr>
        <w:br w:type="page"/>
      </w:r>
    </w:p>
    <w:p w14:paraId="10912C1B" w14:textId="54C47EB6" w:rsidR="00644015" w:rsidRPr="001D5B52" w:rsidRDefault="00644015" w:rsidP="00DF6DD3">
      <w:pPr>
        <w:pStyle w:val="HA"/>
        <w:tabs>
          <w:tab w:val="left" w:pos="284"/>
        </w:tabs>
      </w:pPr>
      <w:bookmarkStart w:id="161" w:name="_Toc28596755"/>
      <w:r w:rsidRPr="001D5B52">
        <w:lastRenderedPageBreak/>
        <w:t>Discussion</w:t>
      </w:r>
      <w:bookmarkEnd w:id="161"/>
    </w:p>
    <w:p w14:paraId="10912C1C" w14:textId="76C1C744" w:rsidR="00644015" w:rsidRPr="00FB43B4" w:rsidRDefault="002D6588" w:rsidP="00DF6DD3">
      <w:pPr>
        <w:pStyle w:val="HB"/>
        <w:tabs>
          <w:tab w:val="left" w:pos="284"/>
        </w:tabs>
      </w:pPr>
      <w:bookmarkStart w:id="162" w:name="_Toc28596756"/>
      <w:r w:rsidRPr="00FB43B4">
        <w:t>Genetics</w:t>
      </w:r>
      <w:bookmarkEnd w:id="162"/>
    </w:p>
    <w:p w14:paraId="723A6E10" w14:textId="34E50243" w:rsidR="006A419D" w:rsidRDefault="005138CE" w:rsidP="00DF6DD3">
      <w:pPr>
        <w:pStyle w:val="Body"/>
        <w:tabs>
          <w:tab w:val="left" w:pos="284"/>
        </w:tabs>
        <w:jc w:val="both"/>
        <w:rPr>
          <w:lang w:val="en-GB"/>
        </w:rPr>
      </w:pPr>
      <w:r w:rsidRPr="00374773">
        <w:rPr>
          <w:lang w:val="en-GB"/>
        </w:rPr>
        <w:t>In this study, the mtDNA</w:t>
      </w:r>
      <w:r w:rsidR="00F74F63">
        <w:rPr>
          <w:lang w:val="en-GB"/>
        </w:rPr>
        <w:t xml:space="preserve"> approach</w:t>
      </w:r>
      <w:r w:rsidRPr="00374773">
        <w:rPr>
          <w:lang w:val="en-GB"/>
        </w:rPr>
        <w:t xml:space="preserve"> provided</w:t>
      </w:r>
      <w:r w:rsidR="00A532B5">
        <w:rPr>
          <w:lang w:val="en-GB"/>
        </w:rPr>
        <w:t xml:space="preserve"> confirmation </w:t>
      </w:r>
      <w:r w:rsidR="003C3AA9">
        <w:rPr>
          <w:lang w:val="en-GB"/>
        </w:rPr>
        <w:t xml:space="preserve">of previous studies </w:t>
      </w:r>
      <w:r w:rsidR="003350A8">
        <w:rPr>
          <w:lang w:val="en-GB"/>
        </w:rPr>
        <w:fldChar w:fldCharType="begin">
          <w:fldData xml:space="preserve">PEVuZE5vdGU+PENpdGU+PEF1dGhvcj5NaWxsZXI8L0F1dGhvcj48WWVhcj4yMDExPC9ZZWFyPjxS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</w:fldData>
        </w:fldChar>
      </w:r>
      <w:r w:rsidR="00DE0648">
        <w:rPr>
          <w:lang w:val="en-GB"/>
        </w:rPr>
        <w:instrText xml:space="preserve"> ADDIN EN.CITE </w:instrText>
      </w:r>
      <w:r w:rsidR="00DE0648">
        <w:rPr>
          <w:lang w:val="en-GB"/>
        </w:rPr>
        <w:fldChar w:fldCharType="begin">
          <w:fldData xml:space="preserve">PEVuZE5vdGU+PENpdGU+PEF1dGhvcj5NaWxsZXI8L0F1dGhvcj48WWVhcj4yMDExPC9ZZWFyPjxS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</w:fldData>
        </w:fldChar>
      </w:r>
      <w:r w:rsidR="00DE0648">
        <w:rPr>
          <w:lang w:val="en-GB"/>
        </w:rPr>
        <w:instrText xml:space="preserve"> ADDIN EN.CITE.DATA </w:instrText>
      </w:r>
      <w:r w:rsidR="00DE0648">
        <w:rPr>
          <w:lang w:val="en-GB"/>
        </w:rPr>
      </w:r>
      <w:r w:rsidR="00DE0648">
        <w:rPr>
          <w:lang w:val="en-GB"/>
        </w:rPr>
        <w:fldChar w:fldCharType="end"/>
      </w:r>
      <w:r w:rsidR="003350A8">
        <w:rPr>
          <w:lang w:val="en-GB"/>
        </w:rPr>
      </w:r>
      <w:r w:rsidR="003350A8">
        <w:rPr>
          <w:lang w:val="en-GB"/>
        </w:rPr>
        <w:fldChar w:fldCharType="separate"/>
      </w:r>
      <w:r w:rsidR="00DE0648">
        <w:rPr>
          <w:noProof/>
          <w:lang w:val="en-GB"/>
        </w:rPr>
        <w:t>(Smith, Pepperell et al. 1991, Miller, Fitch et al. 2011)</w:t>
      </w:r>
      <w:r w:rsidR="003350A8">
        <w:rPr>
          <w:lang w:val="en-GB"/>
        </w:rPr>
        <w:fldChar w:fldCharType="end"/>
      </w:r>
      <w:r w:rsidR="003C3AA9">
        <w:rPr>
          <w:lang w:val="en-GB"/>
        </w:rPr>
        <w:t xml:space="preserve"> that yellowtail kingfish in Western Australia </w:t>
      </w:r>
      <w:r w:rsidR="00215AEA">
        <w:rPr>
          <w:lang w:val="en-GB"/>
        </w:rPr>
        <w:t>are</w:t>
      </w:r>
      <w:r w:rsidR="003C3AA9">
        <w:rPr>
          <w:lang w:val="en-GB"/>
        </w:rPr>
        <w:t xml:space="preserve"> a different genetic stock to </w:t>
      </w:r>
      <w:r w:rsidR="00107699">
        <w:rPr>
          <w:lang w:val="en-GB"/>
        </w:rPr>
        <w:t>eastern Australia</w:t>
      </w:r>
      <w:r w:rsidR="009F1410">
        <w:rPr>
          <w:lang w:val="en-GB"/>
        </w:rPr>
        <w:t xml:space="preserve"> and New Zealand</w:t>
      </w:r>
      <w:r w:rsidR="004D737B">
        <w:rPr>
          <w:lang w:val="en-GB"/>
        </w:rPr>
        <w:t>,</w:t>
      </w:r>
      <w:r w:rsidR="006E2AE6">
        <w:rPr>
          <w:lang w:val="en-GB"/>
        </w:rPr>
        <w:t xml:space="preserve"> </w:t>
      </w:r>
      <w:r w:rsidR="004D737B">
        <w:rPr>
          <w:lang w:val="en-GB"/>
        </w:rPr>
        <w:t xml:space="preserve">and </w:t>
      </w:r>
      <w:r w:rsidR="00CB7DE5">
        <w:rPr>
          <w:lang w:val="en-GB"/>
        </w:rPr>
        <w:t xml:space="preserve">therefore </w:t>
      </w:r>
      <w:r w:rsidR="004D737B">
        <w:rPr>
          <w:lang w:val="en-GB"/>
        </w:rPr>
        <w:t>should be assessed an</w:t>
      </w:r>
      <w:r w:rsidR="006E2AE6">
        <w:rPr>
          <w:lang w:val="en-GB"/>
        </w:rPr>
        <w:t>d</w:t>
      </w:r>
      <w:r w:rsidR="004D737B">
        <w:rPr>
          <w:lang w:val="en-GB"/>
        </w:rPr>
        <w:t xml:space="preserve"> managed separately</w:t>
      </w:r>
      <w:r w:rsidR="00F74F63">
        <w:rPr>
          <w:lang w:val="en-GB"/>
        </w:rPr>
        <w:t xml:space="preserve">. </w:t>
      </w:r>
      <w:r w:rsidR="004A17AE">
        <w:rPr>
          <w:lang w:val="en-GB"/>
        </w:rPr>
        <w:t>However, t</w:t>
      </w:r>
      <w:r w:rsidR="00215AEA">
        <w:rPr>
          <w:lang w:val="en-GB"/>
        </w:rPr>
        <w:t>he microsa</w:t>
      </w:r>
      <w:r w:rsidR="009C5605">
        <w:rPr>
          <w:lang w:val="en-GB"/>
        </w:rPr>
        <w:t>t</w:t>
      </w:r>
      <w:r w:rsidR="00215AEA">
        <w:rPr>
          <w:lang w:val="en-GB"/>
        </w:rPr>
        <w:t>el</w:t>
      </w:r>
      <w:r w:rsidR="00C65499">
        <w:rPr>
          <w:lang w:val="en-GB"/>
        </w:rPr>
        <w:t>l</w:t>
      </w:r>
      <w:r w:rsidR="00215AEA">
        <w:rPr>
          <w:lang w:val="en-GB"/>
        </w:rPr>
        <w:t xml:space="preserve">ite and SNPs approaches </w:t>
      </w:r>
      <w:r w:rsidR="009C5605">
        <w:rPr>
          <w:lang w:val="en-GB"/>
        </w:rPr>
        <w:t xml:space="preserve">are </w:t>
      </w:r>
      <w:r w:rsidR="004A17AE">
        <w:rPr>
          <w:lang w:val="en-GB"/>
        </w:rPr>
        <w:t xml:space="preserve">recognised as </w:t>
      </w:r>
      <w:r w:rsidR="000717C5">
        <w:rPr>
          <w:lang w:val="en-GB"/>
        </w:rPr>
        <w:t xml:space="preserve">more powerful </w:t>
      </w:r>
      <w:r w:rsidR="009C5605">
        <w:rPr>
          <w:lang w:val="en-GB"/>
        </w:rPr>
        <w:t>for</w:t>
      </w:r>
      <w:r w:rsidR="000717C5">
        <w:rPr>
          <w:lang w:val="en-GB"/>
        </w:rPr>
        <w:t xml:space="preserve"> resolving </w:t>
      </w:r>
      <w:r w:rsidR="001E408B">
        <w:rPr>
          <w:lang w:val="en-GB"/>
        </w:rPr>
        <w:t>population structure and connectivity</w:t>
      </w:r>
      <w:r w:rsidR="00A612BB">
        <w:rPr>
          <w:lang w:val="en-GB"/>
        </w:rPr>
        <w:t xml:space="preserve"> at finer scales th</w:t>
      </w:r>
      <w:r w:rsidR="00BF5BF1">
        <w:rPr>
          <w:lang w:val="en-GB"/>
        </w:rPr>
        <w:t>a</w:t>
      </w:r>
      <w:r w:rsidR="00A612BB">
        <w:rPr>
          <w:lang w:val="en-GB"/>
        </w:rPr>
        <w:t>n mtDNA</w:t>
      </w:r>
      <w:r w:rsidR="000214FD">
        <w:rPr>
          <w:lang w:val="en-GB"/>
        </w:rPr>
        <w:t xml:space="preserve">. </w:t>
      </w:r>
      <w:r w:rsidR="00422F23">
        <w:rPr>
          <w:lang w:val="en-GB"/>
        </w:rPr>
        <w:t>While overall, the genetic analyses did not provide strong evidence to reject the single stock</w:t>
      </w:r>
      <w:r w:rsidR="00347906">
        <w:rPr>
          <w:lang w:val="en-GB"/>
        </w:rPr>
        <w:t xml:space="preserve"> hypothesis</w:t>
      </w:r>
      <w:r w:rsidR="00422F23">
        <w:rPr>
          <w:lang w:val="en-GB"/>
        </w:rPr>
        <w:t xml:space="preserve"> for fisheries management purposes around south-eastern Australia</w:t>
      </w:r>
      <w:r w:rsidR="009106C4">
        <w:rPr>
          <w:lang w:val="en-GB"/>
        </w:rPr>
        <w:t xml:space="preserve">, </w:t>
      </w:r>
      <w:r w:rsidR="00422F23">
        <w:rPr>
          <w:lang w:val="en-GB"/>
        </w:rPr>
        <w:t>statistically significant, but very low levels, of regional genetic variation were detected</w:t>
      </w:r>
      <w:r w:rsidR="009106C4">
        <w:rPr>
          <w:lang w:val="en-GB"/>
        </w:rPr>
        <w:t xml:space="preserve"> using microsatellites and SNPs</w:t>
      </w:r>
      <w:r w:rsidR="007B6892">
        <w:rPr>
          <w:lang w:val="en-GB"/>
        </w:rPr>
        <w:t xml:space="preserve"> (i.e. within Victori</w:t>
      </w:r>
      <w:r w:rsidR="00F559C9">
        <w:rPr>
          <w:lang w:val="en-GB"/>
        </w:rPr>
        <w:t>a)</w:t>
      </w:r>
      <w:r w:rsidR="00422F23">
        <w:rPr>
          <w:lang w:val="en-GB"/>
        </w:rPr>
        <w:t xml:space="preserve">. </w:t>
      </w:r>
      <w:r w:rsidR="00CC0BE8">
        <w:rPr>
          <w:lang w:val="en-GB"/>
        </w:rPr>
        <w:t>The</w:t>
      </w:r>
      <w:r w:rsidR="009C5605">
        <w:rPr>
          <w:lang w:val="en-GB"/>
        </w:rPr>
        <w:t xml:space="preserve"> </w:t>
      </w:r>
      <w:r w:rsidR="003C6B54">
        <w:rPr>
          <w:lang w:val="en-GB"/>
        </w:rPr>
        <w:t>high</w:t>
      </w:r>
      <w:r w:rsidR="009C5605">
        <w:rPr>
          <w:lang w:val="en-GB"/>
        </w:rPr>
        <w:t xml:space="preserve"> statistical power</w:t>
      </w:r>
      <w:r w:rsidR="00107699">
        <w:rPr>
          <w:lang w:val="en-GB"/>
        </w:rPr>
        <w:t xml:space="preserve"> </w:t>
      </w:r>
      <w:r w:rsidR="00CC0BE8">
        <w:rPr>
          <w:lang w:val="en-GB"/>
        </w:rPr>
        <w:t xml:space="preserve">of microsatellites and SNPs </w:t>
      </w:r>
      <w:r w:rsidR="007D4964">
        <w:rPr>
          <w:lang w:val="en-GB"/>
        </w:rPr>
        <w:t>has the implication</w:t>
      </w:r>
      <w:r w:rsidR="00FD738A">
        <w:rPr>
          <w:lang w:val="en-GB"/>
        </w:rPr>
        <w:t xml:space="preserve"> </w:t>
      </w:r>
      <w:r w:rsidR="009C5605">
        <w:rPr>
          <w:lang w:val="en-GB"/>
        </w:rPr>
        <w:t xml:space="preserve">that </w:t>
      </w:r>
      <w:r w:rsidR="00765665">
        <w:rPr>
          <w:lang w:val="en-GB"/>
        </w:rPr>
        <w:t xml:space="preserve">statistically significant </w:t>
      </w:r>
      <w:r w:rsidR="007B6892">
        <w:rPr>
          <w:lang w:val="en-GB"/>
        </w:rPr>
        <w:t xml:space="preserve">spatial </w:t>
      </w:r>
      <w:r w:rsidR="009C5605">
        <w:rPr>
          <w:lang w:val="en-GB"/>
        </w:rPr>
        <w:t xml:space="preserve">variation can be detected </w:t>
      </w:r>
      <w:r w:rsidR="00765665">
        <w:rPr>
          <w:lang w:val="en-GB"/>
        </w:rPr>
        <w:t xml:space="preserve">at scales </w:t>
      </w:r>
      <w:r w:rsidR="009C5605">
        <w:rPr>
          <w:lang w:val="en-GB"/>
        </w:rPr>
        <w:t>not indicative of long</w:t>
      </w:r>
      <w:r w:rsidR="009827C3">
        <w:rPr>
          <w:lang w:val="en-GB"/>
        </w:rPr>
        <w:t>er</w:t>
      </w:r>
      <w:r w:rsidR="009F1410">
        <w:rPr>
          <w:lang w:val="en-GB"/>
        </w:rPr>
        <w:t xml:space="preserve">-term population mixing and can </w:t>
      </w:r>
      <w:r w:rsidR="00765665">
        <w:rPr>
          <w:lang w:val="en-GB"/>
        </w:rPr>
        <w:t xml:space="preserve">potentially </w:t>
      </w:r>
      <w:r w:rsidR="009F1410">
        <w:rPr>
          <w:lang w:val="en-GB"/>
        </w:rPr>
        <w:t>confound inference</w:t>
      </w:r>
      <w:r w:rsidR="009827C3">
        <w:rPr>
          <w:lang w:val="en-GB"/>
        </w:rPr>
        <w:t>s</w:t>
      </w:r>
      <w:r w:rsidR="009F1410">
        <w:rPr>
          <w:lang w:val="en-GB"/>
        </w:rPr>
        <w:t xml:space="preserve"> o</w:t>
      </w:r>
      <w:r w:rsidR="009827C3">
        <w:rPr>
          <w:lang w:val="en-GB"/>
        </w:rPr>
        <w:t>f</w:t>
      </w:r>
      <w:r w:rsidR="009F1410">
        <w:rPr>
          <w:lang w:val="en-GB"/>
        </w:rPr>
        <w:t xml:space="preserve"> stock structure for fisheries management purposes.</w:t>
      </w:r>
      <w:r w:rsidR="009827C3">
        <w:rPr>
          <w:lang w:val="en-GB"/>
        </w:rPr>
        <w:t xml:space="preserve"> </w:t>
      </w:r>
    </w:p>
    <w:p w14:paraId="381BA8E5" w14:textId="13B3990A" w:rsidR="00AA0135" w:rsidRDefault="004B6165" w:rsidP="00DF6DD3">
      <w:pPr>
        <w:pStyle w:val="Body"/>
        <w:tabs>
          <w:tab w:val="left" w:pos="284"/>
        </w:tabs>
        <w:jc w:val="both"/>
        <w:rPr>
          <w:lang w:val="en-GB"/>
        </w:rPr>
      </w:pPr>
      <w:r>
        <w:rPr>
          <w:lang w:val="en-GB"/>
        </w:rPr>
        <w:t xml:space="preserve">The variation among </w:t>
      </w:r>
      <w:r w:rsidR="009A3422">
        <w:rPr>
          <w:lang w:val="en-GB"/>
        </w:rPr>
        <w:t>region</w:t>
      </w:r>
      <w:r w:rsidR="00F769A1">
        <w:rPr>
          <w:lang w:val="en-GB"/>
        </w:rPr>
        <w:t>s</w:t>
      </w:r>
      <w:r w:rsidR="009A3422">
        <w:rPr>
          <w:lang w:val="en-GB"/>
        </w:rPr>
        <w:t xml:space="preserve"> of the Victoria fishery</w:t>
      </w:r>
      <w:r w:rsidR="00F559C9">
        <w:rPr>
          <w:lang w:val="en-GB"/>
        </w:rPr>
        <w:t xml:space="preserve"> (SNPs)</w:t>
      </w:r>
      <w:r w:rsidR="00520354">
        <w:rPr>
          <w:lang w:val="en-GB"/>
        </w:rPr>
        <w:t>,</w:t>
      </w:r>
      <w:r w:rsidR="009A3422">
        <w:rPr>
          <w:lang w:val="en-GB"/>
        </w:rPr>
        <w:t xml:space="preserve"> and between Victorian and Tasmanian samples</w:t>
      </w:r>
      <w:r w:rsidR="00F559C9">
        <w:rPr>
          <w:lang w:val="en-GB"/>
        </w:rPr>
        <w:t xml:space="preserve"> (microsatellites)</w:t>
      </w:r>
      <w:r>
        <w:rPr>
          <w:lang w:val="en-GB"/>
        </w:rPr>
        <w:t xml:space="preserve"> was </w:t>
      </w:r>
      <w:r w:rsidR="00D45FCE">
        <w:rPr>
          <w:lang w:val="en-GB"/>
        </w:rPr>
        <w:t>somewhat surprising</w:t>
      </w:r>
      <w:r w:rsidR="009A3422">
        <w:rPr>
          <w:lang w:val="en-GB"/>
        </w:rPr>
        <w:t>.</w:t>
      </w:r>
      <w:r w:rsidR="00310FAD">
        <w:rPr>
          <w:lang w:val="en-GB"/>
        </w:rPr>
        <w:t xml:space="preserve"> More recent </w:t>
      </w:r>
      <w:r w:rsidR="00AA618D">
        <w:rPr>
          <w:lang w:val="en-GB"/>
        </w:rPr>
        <w:t xml:space="preserve">SNPs </w:t>
      </w:r>
      <w:r w:rsidR="00310FAD">
        <w:rPr>
          <w:lang w:val="en-GB"/>
        </w:rPr>
        <w:t>analysis</w:t>
      </w:r>
      <w:r w:rsidR="00520354">
        <w:rPr>
          <w:lang w:val="en-GB"/>
        </w:rPr>
        <w:t xml:space="preserve"> of samples collected</w:t>
      </w:r>
      <w:r w:rsidR="006A1DAC">
        <w:rPr>
          <w:lang w:val="en-GB"/>
        </w:rPr>
        <w:t xml:space="preserve"> </w:t>
      </w:r>
      <w:r w:rsidR="001F26F4">
        <w:rPr>
          <w:lang w:val="en-GB"/>
        </w:rPr>
        <w:t>in 2018 from</w:t>
      </w:r>
      <w:r w:rsidR="00AA618D">
        <w:rPr>
          <w:lang w:val="en-GB"/>
        </w:rPr>
        <w:t xml:space="preserve"> South Australia, Tasmania and New South Wales, </w:t>
      </w:r>
      <w:r w:rsidR="00513B81">
        <w:rPr>
          <w:lang w:val="en-GB"/>
        </w:rPr>
        <w:t xml:space="preserve">also showed </w:t>
      </w:r>
      <w:r w:rsidR="00F559C9">
        <w:rPr>
          <w:lang w:val="en-GB"/>
        </w:rPr>
        <w:t>minor</w:t>
      </w:r>
      <w:r w:rsidR="00513B81">
        <w:rPr>
          <w:lang w:val="en-GB"/>
        </w:rPr>
        <w:t xml:space="preserve"> but significant variation between Victoria and the other States</w:t>
      </w:r>
      <w:r w:rsidR="00DE78E1">
        <w:rPr>
          <w:lang w:val="en-GB"/>
        </w:rPr>
        <w:t xml:space="preserve"> (J. Strugnell, pers. comm)</w:t>
      </w:r>
      <w:r w:rsidR="00513B81">
        <w:rPr>
          <w:lang w:val="en-GB"/>
        </w:rPr>
        <w:t xml:space="preserve">. </w:t>
      </w:r>
      <w:r w:rsidR="000A431D">
        <w:rPr>
          <w:lang w:val="en-GB"/>
        </w:rPr>
        <w:t>Given ot</w:t>
      </w:r>
      <w:r w:rsidR="001F7AA7">
        <w:rPr>
          <w:lang w:val="en-GB"/>
        </w:rPr>
        <w:t>her</w:t>
      </w:r>
      <w:r w:rsidR="000A431D">
        <w:rPr>
          <w:lang w:val="en-GB"/>
        </w:rPr>
        <w:t xml:space="preserve"> information fr</w:t>
      </w:r>
      <w:r w:rsidR="001F7AA7">
        <w:rPr>
          <w:lang w:val="en-GB"/>
        </w:rPr>
        <w:t>o</w:t>
      </w:r>
      <w:r w:rsidR="000A431D">
        <w:rPr>
          <w:lang w:val="en-GB"/>
        </w:rPr>
        <w:t>m tag</w:t>
      </w:r>
      <w:r w:rsidR="00F559C9">
        <w:rPr>
          <w:lang w:val="en-GB"/>
        </w:rPr>
        <w:t>-</w:t>
      </w:r>
      <w:r w:rsidR="001F7AA7">
        <w:rPr>
          <w:lang w:val="en-GB"/>
        </w:rPr>
        <w:t xml:space="preserve">recapture </w:t>
      </w:r>
      <w:r w:rsidR="000A431D">
        <w:rPr>
          <w:lang w:val="en-GB"/>
        </w:rPr>
        <w:t>studies</w:t>
      </w:r>
      <w:r w:rsidR="00D30C35">
        <w:rPr>
          <w:lang w:val="en-GB"/>
        </w:rPr>
        <w:t>, STRUCTURE analysis</w:t>
      </w:r>
      <w:r w:rsidR="000A431D">
        <w:rPr>
          <w:lang w:val="en-GB"/>
        </w:rPr>
        <w:t xml:space="preserve"> </w:t>
      </w:r>
      <w:r w:rsidR="00D30C35">
        <w:rPr>
          <w:lang w:val="en-GB"/>
        </w:rPr>
        <w:t xml:space="preserve">of microsatellite data, </w:t>
      </w:r>
      <w:r w:rsidR="000A431D">
        <w:rPr>
          <w:lang w:val="en-GB"/>
        </w:rPr>
        <w:t>and the stable isotopes component of this report</w:t>
      </w:r>
      <w:r w:rsidR="001F7AA7">
        <w:rPr>
          <w:lang w:val="en-GB"/>
        </w:rPr>
        <w:t>, it</w:t>
      </w:r>
      <w:r w:rsidR="000A431D">
        <w:rPr>
          <w:lang w:val="en-GB"/>
        </w:rPr>
        <w:t xml:space="preserve"> seems</w:t>
      </w:r>
      <w:r w:rsidR="009E79BC">
        <w:rPr>
          <w:lang w:val="en-GB"/>
        </w:rPr>
        <w:t xml:space="preserve"> highly</w:t>
      </w:r>
      <w:r w:rsidR="000A431D">
        <w:rPr>
          <w:lang w:val="en-GB"/>
        </w:rPr>
        <w:t xml:space="preserve"> </w:t>
      </w:r>
      <w:r w:rsidR="009E79BC">
        <w:rPr>
          <w:lang w:val="en-GB"/>
        </w:rPr>
        <w:t>unlikely</w:t>
      </w:r>
      <w:r w:rsidR="000A431D">
        <w:rPr>
          <w:lang w:val="en-GB"/>
        </w:rPr>
        <w:t xml:space="preserve"> </w:t>
      </w:r>
      <w:r w:rsidR="001F7AA7">
        <w:rPr>
          <w:lang w:val="en-GB"/>
        </w:rPr>
        <w:t>that yellowtail kin</w:t>
      </w:r>
      <w:r w:rsidR="002D6121">
        <w:rPr>
          <w:lang w:val="en-GB"/>
        </w:rPr>
        <w:t>gfish</w:t>
      </w:r>
      <w:r w:rsidR="001F7AA7">
        <w:rPr>
          <w:lang w:val="en-GB"/>
        </w:rPr>
        <w:t xml:space="preserve"> in Victoria would constitute an isolated </w:t>
      </w:r>
      <w:r w:rsidR="002D6121">
        <w:rPr>
          <w:lang w:val="en-GB"/>
        </w:rPr>
        <w:t>stock sandwiched between SA and NSW/TAS</w:t>
      </w:r>
      <w:r w:rsidR="000A431D">
        <w:rPr>
          <w:lang w:val="en-GB"/>
        </w:rPr>
        <w:t>.</w:t>
      </w:r>
    </w:p>
    <w:p w14:paraId="59A27634" w14:textId="3BB8CA04" w:rsidR="00F559C9" w:rsidRDefault="00FF5C95" w:rsidP="00DF6DD3">
      <w:pPr>
        <w:pStyle w:val="Body"/>
        <w:tabs>
          <w:tab w:val="left" w:pos="284"/>
        </w:tabs>
        <w:jc w:val="both"/>
        <w:rPr>
          <w:lang w:val="en-GB"/>
        </w:rPr>
      </w:pPr>
      <w:r>
        <w:rPr>
          <w:lang w:val="en-GB"/>
        </w:rPr>
        <w:t>Minor</w:t>
      </w:r>
      <w:r w:rsidR="00AA0135" w:rsidRPr="00AA0135">
        <w:rPr>
          <w:lang w:val="en-GB"/>
        </w:rPr>
        <w:t xml:space="preserve"> </w:t>
      </w:r>
      <w:r w:rsidR="002F0497">
        <w:rPr>
          <w:lang w:val="en-GB"/>
        </w:rPr>
        <w:t>variation</w:t>
      </w:r>
      <w:r w:rsidR="00AA0135" w:rsidRPr="00AA0135">
        <w:rPr>
          <w:lang w:val="en-GB"/>
        </w:rPr>
        <w:t xml:space="preserve"> </w:t>
      </w:r>
      <w:r w:rsidR="002F0497">
        <w:rPr>
          <w:lang w:val="en-GB"/>
        </w:rPr>
        <w:t xml:space="preserve">in </w:t>
      </w:r>
      <w:r w:rsidR="006A419D">
        <w:rPr>
          <w:lang w:val="en-GB"/>
        </w:rPr>
        <w:t xml:space="preserve">microsatellite and SNP </w:t>
      </w:r>
      <w:r w:rsidR="00AA0135" w:rsidRPr="00AA0135">
        <w:rPr>
          <w:lang w:val="en-GB"/>
        </w:rPr>
        <w:t>genetic markers a</w:t>
      </w:r>
      <w:r w:rsidR="002F0497">
        <w:rPr>
          <w:lang w:val="en-GB"/>
        </w:rPr>
        <w:t>t</w:t>
      </w:r>
      <w:r w:rsidR="00AA0135" w:rsidRPr="00AA0135">
        <w:rPr>
          <w:lang w:val="en-GB"/>
        </w:rPr>
        <w:t xml:space="preserve"> </w:t>
      </w:r>
      <w:r w:rsidR="00A0303C">
        <w:rPr>
          <w:lang w:val="en-GB"/>
        </w:rPr>
        <w:t>smaller</w:t>
      </w:r>
      <w:r w:rsidR="00AA0135" w:rsidRPr="00AA0135">
        <w:rPr>
          <w:lang w:val="en-GB"/>
        </w:rPr>
        <w:t xml:space="preserve"> spatial</w:t>
      </w:r>
      <w:r w:rsidR="002F0497">
        <w:rPr>
          <w:lang w:val="en-GB"/>
        </w:rPr>
        <w:t xml:space="preserve"> and temporal</w:t>
      </w:r>
      <w:r w:rsidR="00AA0135" w:rsidRPr="00AA0135">
        <w:rPr>
          <w:lang w:val="en-GB"/>
        </w:rPr>
        <w:t xml:space="preserve"> scales can be explained by </w:t>
      </w:r>
      <w:r w:rsidR="00AB7546">
        <w:rPr>
          <w:lang w:val="en-GB"/>
        </w:rPr>
        <w:t xml:space="preserve">the occurrence of fine-scale </w:t>
      </w:r>
      <w:r w:rsidR="003A207E" w:rsidRPr="003A207E">
        <w:rPr>
          <w:lang w:val="en-GB"/>
        </w:rPr>
        <w:t xml:space="preserve">genetic heterogeneity </w:t>
      </w:r>
      <w:r>
        <w:rPr>
          <w:lang w:val="en-GB"/>
        </w:rPr>
        <w:t>in</w:t>
      </w:r>
      <w:r w:rsidR="003A207E" w:rsidRPr="003A207E">
        <w:rPr>
          <w:lang w:val="en-GB"/>
        </w:rPr>
        <w:t xml:space="preserve"> time and space </w:t>
      </w:r>
      <w:r w:rsidR="00742FB6">
        <w:rPr>
          <w:lang w:val="en-GB"/>
        </w:rPr>
        <w:fldChar w:fldCharType="begin"/>
      </w:r>
      <w:r w:rsidR="00742FB6">
        <w:rPr>
          <w:lang w:val="en-GB"/>
        </w:rPr>
        <w:instrText xml:space="preserve"> ADDIN EN.CITE &lt;EndNote&gt;&lt;Cite&gt;&lt;Author&gt;Larson&lt;/Author&gt;&lt;Year&gt;1999&lt;/Year&gt;&lt;RecNum&gt;173&lt;/RecNum&gt;&lt;DisplayText&gt;(Larson and Julian 1999)&lt;/DisplayText&gt;&lt;record&gt;&lt;rec-number&gt;173&lt;/rec-number&gt;&lt;foreign-keys&gt;&lt;key app="EN" db-id="ws5f0rta6fewz6et2f1x2w24vd2xets9ts2t" timestamp="1576812797"&gt;173&lt;/key&gt;&lt;/foreign-keys&gt;&lt;ref-type name="Journal Article"&gt;17&lt;/ref-type&gt;&lt;contributors&gt;&lt;authors&gt;&lt;author&gt;Larson, R.J.&lt;/author&gt;&lt;author&gt;Julian, R.M.&lt;/author&gt;&lt;/authors&gt;&lt;/contributors&gt;&lt;titles&gt;&lt;title&gt;Spatial and temporal genetic patchiness in marine populations and their implications for fisheries management&lt;/title&gt;&lt;secondary-title&gt;California Cooperative Oceanic Fisheries Investigations&lt;/secondary-title&gt;&lt;/titles&gt;&lt;periodical&gt;&lt;full-title&gt;California Cooperative Oceanic Fisheries Investigations&lt;/full-title&gt;&lt;/periodical&gt;&lt;pages&gt;94-99&lt;/pages&gt;&lt;volume&gt;40&lt;/volume&gt;&lt;dates&gt;&lt;year&gt;1999&lt;/year&gt;&lt;/dates&gt;&lt;urls&gt;&lt;/urls&gt;&lt;/record&gt;&lt;/Cite&gt;&lt;/EndNote&gt;</w:instrText>
      </w:r>
      <w:r w:rsidR="00742FB6">
        <w:rPr>
          <w:lang w:val="en-GB"/>
        </w:rPr>
        <w:fldChar w:fldCharType="separate"/>
      </w:r>
      <w:r w:rsidR="00742FB6">
        <w:rPr>
          <w:noProof/>
          <w:lang w:val="en-GB"/>
        </w:rPr>
        <w:t>(Larson and Julian 1999)</w:t>
      </w:r>
      <w:r w:rsidR="00742FB6">
        <w:rPr>
          <w:lang w:val="en-GB"/>
        </w:rPr>
        <w:fldChar w:fldCharType="end"/>
      </w:r>
      <w:r w:rsidR="004441A2">
        <w:rPr>
          <w:lang w:val="en-GB"/>
        </w:rPr>
        <w:t>, referred to as ‘</w:t>
      </w:r>
      <w:r w:rsidR="004441A2" w:rsidRPr="00AA0135">
        <w:rPr>
          <w:lang w:val="en-GB"/>
        </w:rPr>
        <w:t>chaotic genetic patchiness’</w:t>
      </w:r>
      <w:r w:rsidR="004441A2">
        <w:rPr>
          <w:lang w:val="en-GB"/>
        </w:rPr>
        <w:t xml:space="preserve"> </w:t>
      </w:r>
      <w:r w:rsidR="00CA0EC4">
        <w:rPr>
          <w:lang w:val="en-GB"/>
        </w:rPr>
        <w:fldChar w:fldCharType="begin"/>
      </w:r>
      <w:r w:rsidR="00CA0EC4">
        <w:rPr>
          <w:lang w:val="en-GB"/>
        </w:rPr>
        <w:instrText xml:space="preserve"> ADDIN EN.CITE &lt;EndNote&gt;&lt;Cite&gt;&lt;Author&gt;Johnson&lt;/Author&gt;&lt;Year&gt;1982&lt;/Year&gt;&lt;RecNum&gt;174&lt;/RecNum&gt;&lt;DisplayText&gt;(Johnson and Black 1982)&lt;/DisplayText&gt;&lt;record&gt;&lt;rec-number&gt;174&lt;/rec-number&gt;&lt;foreign-keys&gt;&lt;key app="EN" db-id="ws5f0rta6fewz6et2f1x2w24vd2xets9ts2t" timestamp="1576812879"&gt;174&lt;/key&gt;&lt;/foreign-keys&gt;&lt;ref-type name="Journal Article"&gt;17&lt;/ref-type&gt;&lt;contributors&gt;&lt;authors&gt;&lt;author&gt;Johnson, M.S.&lt;/author&gt;&lt;author&gt;Black, R.&lt;/author&gt;&lt;/authors&gt;&lt;/contributors&gt;&lt;titles&gt;&lt;title&gt;&lt;style face="normal" font="default" size="100%"&gt;Chaotic patchiness in an intertidal limpet, &lt;/style&gt;&lt;style face="italic" font="default" size="100%"&gt;Siphonaria sp&lt;/style&gt;&lt;style face="normal" font="default" size="100%"&gt;. &lt;/style&gt;&lt;/title&gt;&lt;secondary-title&gt;Marine Biology &lt;/secondary-title&gt;&lt;/titles&gt;&lt;periodical&gt;&lt;full-title&gt;Marine Biology&lt;/full-title&gt;&lt;/periodical&gt;&lt;pages&gt;157-164&lt;/pages&gt;&lt;volume&gt;70&lt;/volume&gt;&lt;dates&gt;&lt;year&gt;1982&lt;/year&gt;&lt;/dates&gt;&lt;urls&gt;&lt;/urls&gt;&lt;/record&gt;&lt;/Cite&gt;&lt;/EndNote&gt;</w:instrText>
      </w:r>
      <w:r w:rsidR="00CA0EC4">
        <w:rPr>
          <w:lang w:val="en-GB"/>
        </w:rPr>
        <w:fldChar w:fldCharType="separate"/>
      </w:r>
      <w:r w:rsidR="00CA0EC4">
        <w:rPr>
          <w:noProof/>
          <w:lang w:val="en-GB"/>
        </w:rPr>
        <w:t>(Johnson and Black 1982)</w:t>
      </w:r>
      <w:r w:rsidR="00CA0EC4">
        <w:rPr>
          <w:lang w:val="en-GB"/>
        </w:rPr>
        <w:fldChar w:fldCharType="end"/>
      </w:r>
      <w:r w:rsidR="004441A2">
        <w:rPr>
          <w:lang w:val="en-GB"/>
        </w:rPr>
        <w:t>.</w:t>
      </w:r>
      <w:r w:rsidR="00A303BB">
        <w:rPr>
          <w:lang w:val="en-GB"/>
        </w:rPr>
        <w:t xml:space="preserve"> Chaotic genetic patchiness </w:t>
      </w:r>
      <w:r w:rsidR="005F02BC">
        <w:rPr>
          <w:lang w:val="en-GB"/>
        </w:rPr>
        <w:t>can be informative of various process</w:t>
      </w:r>
      <w:r w:rsidR="00C749E6">
        <w:rPr>
          <w:lang w:val="en-GB"/>
        </w:rPr>
        <w:t>ors</w:t>
      </w:r>
      <w:r w:rsidR="005F02BC">
        <w:rPr>
          <w:lang w:val="en-GB"/>
        </w:rPr>
        <w:t xml:space="preserve"> that are influenc</w:t>
      </w:r>
      <w:r w:rsidR="003D141F">
        <w:rPr>
          <w:lang w:val="en-GB"/>
        </w:rPr>
        <w:t>ing</w:t>
      </w:r>
      <w:r w:rsidR="005F02BC">
        <w:rPr>
          <w:lang w:val="en-GB"/>
        </w:rPr>
        <w:t xml:space="preserve"> </w:t>
      </w:r>
      <w:r w:rsidR="003D141F">
        <w:rPr>
          <w:lang w:val="en-GB"/>
        </w:rPr>
        <w:t xml:space="preserve">population dynamics at local-scales </w:t>
      </w:r>
      <w:r w:rsidR="00DE6371">
        <w:rPr>
          <w:lang w:val="en-GB"/>
        </w:rPr>
        <w:t xml:space="preserve">but can confuse </w:t>
      </w:r>
      <w:r w:rsidR="00264CCE">
        <w:rPr>
          <w:lang w:val="en-GB"/>
        </w:rPr>
        <w:t xml:space="preserve">inferences of broader scale stock structure for fisheries management. Marine populations often exist as </w:t>
      </w:r>
      <w:r w:rsidR="00481773">
        <w:rPr>
          <w:lang w:val="en-GB"/>
        </w:rPr>
        <w:t>‘</w:t>
      </w:r>
      <w:r w:rsidR="00264CCE">
        <w:rPr>
          <w:lang w:val="en-GB"/>
        </w:rPr>
        <w:t>me</w:t>
      </w:r>
      <w:r w:rsidR="00CA57F5">
        <w:rPr>
          <w:lang w:val="en-GB"/>
        </w:rPr>
        <w:t>ta</w:t>
      </w:r>
      <w:r w:rsidR="00264CCE">
        <w:rPr>
          <w:lang w:val="en-GB"/>
        </w:rPr>
        <w:t>-populations</w:t>
      </w:r>
      <w:r w:rsidR="00481773">
        <w:rPr>
          <w:lang w:val="en-GB"/>
        </w:rPr>
        <w:t>’</w:t>
      </w:r>
      <w:r w:rsidR="00264CCE">
        <w:rPr>
          <w:lang w:val="en-GB"/>
        </w:rPr>
        <w:t xml:space="preserve"> where </w:t>
      </w:r>
      <w:r w:rsidR="002F0AFC">
        <w:rPr>
          <w:lang w:val="en-GB"/>
        </w:rPr>
        <w:t>reproductive events occur in spatial</w:t>
      </w:r>
      <w:r w:rsidR="003767A1">
        <w:rPr>
          <w:lang w:val="en-GB"/>
        </w:rPr>
        <w:t>/</w:t>
      </w:r>
      <w:r w:rsidR="002F0AFC">
        <w:rPr>
          <w:lang w:val="en-GB"/>
        </w:rPr>
        <w:t>temp</w:t>
      </w:r>
      <w:r w:rsidR="0093327D">
        <w:rPr>
          <w:lang w:val="en-GB"/>
        </w:rPr>
        <w:t>ora</w:t>
      </w:r>
      <w:r w:rsidR="002F0AFC">
        <w:rPr>
          <w:lang w:val="en-GB"/>
        </w:rPr>
        <w:t>l clusters</w:t>
      </w:r>
      <w:r w:rsidR="00EF0C73">
        <w:rPr>
          <w:lang w:val="en-GB"/>
        </w:rPr>
        <w:t>,</w:t>
      </w:r>
      <w:r w:rsidR="003F2137">
        <w:rPr>
          <w:lang w:val="en-GB"/>
        </w:rPr>
        <w:t xml:space="preserve"> </w:t>
      </w:r>
      <w:r w:rsidR="00EF0C73">
        <w:rPr>
          <w:lang w:val="en-GB"/>
        </w:rPr>
        <w:t>and/</w:t>
      </w:r>
      <w:r w:rsidR="003F2137">
        <w:rPr>
          <w:lang w:val="en-GB"/>
        </w:rPr>
        <w:t xml:space="preserve">or </w:t>
      </w:r>
      <w:r w:rsidR="00B41EB4">
        <w:rPr>
          <w:lang w:val="en-GB"/>
        </w:rPr>
        <w:t xml:space="preserve">in the case </w:t>
      </w:r>
      <w:r w:rsidR="003767A1">
        <w:rPr>
          <w:lang w:val="en-GB"/>
        </w:rPr>
        <w:t xml:space="preserve">of many </w:t>
      </w:r>
      <w:r w:rsidR="00B41EB4">
        <w:rPr>
          <w:lang w:val="en-GB"/>
        </w:rPr>
        <w:t>fish</w:t>
      </w:r>
      <w:r w:rsidR="00481773">
        <w:rPr>
          <w:lang w:val="en-GB"/>
        </w:rPr>
        <w:t xml:space="preserve"> species</w:t>
      </w:r>
      <w:r w:rsidR="00EF0C73">
        <w:rPr>
          <w:lang w:val="en-GB"/>
        </w:rPr>
        <w:t>,</w:t>
      </w:r>
      <w:r w:rsidR="00B41EB4">
        <w:rPr>
          <w:lang w:val="en-GB"/>
        </w:rPr>
        <w:t xml:space="preserve"> adults aggregate in </w:t>
      </w:r>
      <w:r w:rsidR="006A3CB4">
        <w:rPr>
          <w:lang w:val="en-GB"/>
        </w:rPr>
        <w:t>space and time</w:t>
      </w:r>
      <w:r w:rsidR="00B41EB4">
        <w:rPr>
          <w:lang w:val="en-GB"/>
        </w:rPr>
        <w:t xml:space="preserve"> to </w:t>
      </w:r>
      <w:r w:rsidR="00EF0C73">
        <w:rPr>
          <w:lang w:val="en-GB"/>
        </w:rPr>
        <w:t>spawn</w:t>
      </w:r>
      <w:r w:rsidR="00F559C9">
        <w:rPr>
          <w:lang w:val="en-GB"/>
        </w:rPr>
        <w:t>,</w:t>
      </w:r>
      <w:r w:rsidR="00422628">
        <w:rPr>
          <w:lang w:val="en-GB"/>
        </w:rPr>
        <w:t xml:space="preserve"> perhaps randomly</w:t>
      </w:r>
      <w:r w:rsidR="00F559C9">
        <w:rPr>
          <w:lang w:val="en-GB"/>
        </w:rPr>
        <w:t>,</w:t>
      </w:r>
      <w:r w:rsidR="00422628">
        <w:rPr>
          <w:lang w:val="en-GB"/>
        </w:rPr>
        <w:t xml:space="preserve"> or at </w:t>
      </w:r>
      <w:r w:rsidR="00DB3B02">
        <w:rPr>
          <w:lang w:val="en-GB"/>
        </w:rPr>
        <w:t>fixed locations/habitat features.</w:t>
      </w:r>
      <w:r w:rsidR="00EF0C73">
        <w:rPr>
          <w:lang w:val="en-GB"/>
        </w:rPr>
        <w:t xml:space="preserve"> D</w:t>
      </w:r>
      <w:r w:rsidR="0093327D">
        <w:rPr>
          <w:lang w:val="en-GB"/>
        </w:rPr>
        <w:t xml:space="preserve">ispersal </w:t>
      </w:r>
      <w:r w:rsidR="003B103E">
        <w:rPr>
          <w:lang w:val="en-GB"/>
        </w:rPr>
        <w:t>of young form these patchy reproductive events can create genetic patchiness in time a</w:t>
      </w:r>
      <w:r w:rsidR="003767A1">
        <w:rPr>
          <w:lang w:val="en-GB"/>
        </w:rPr>
        <w:t>nd</w:t>
      </w:r>
      <w:r w:rsidR="003B103E">
        <w:rPr>
          <w:lang w:val="en-GB"/>
        </w:rPr>
        <w:t xml:space="preserve"> space if</w:t>
      </w:r>
      <w:r w:rsidR="00EF0C73">
        <w:rPr>
          <w:lang w:val="en-GB"/>
        </w:rPr>
        <w:t>,</w:t>
      </w:r>
      <w:r w:rsidR="003B103E">
        <w:rPr>
          <w:lang w:val="en-GB"/>
        </w:rPr>
        <w:t xml:space="preserve"> for example</w:t>
      </w:r>
      <w:r w:rsidR="00EF0C73">
        <w:rPr>
          <w:lang w:val="en-GB"/>
        </w:rPr>
        <w:t>;</w:t>
      </w:r>
      <w:r w:rsidR="003B103E">
        <w:rPr>
          <w:lang w:val="en-GB"/>
        </w:rPr>
        <w:t xml:space="preserve"> juveniles from discrete spawning event</w:t>
      </w:r>
      <w:r w:rsidR="002770DC">
        <w:rPr>
          <w:lang w:val="en-GB"/>
        </w:rPr>
        <w:t>s</w:t>
      </w:r>
      <w:r w:rsidR="003B103E">
        <w:rPr>
          <w:lang w:val="en-GB"/>
        </w:rPr>
        <w:t xml:space="preserve"> tend to disperse/</w:t>
      </w:r>
      <w:r w:rsidR="00593153">
        <w:rPr>
          <w:lang w:val="en-GB"/>
        </w:rPr>
        <w:t xml:space="preserve">school together, </w:t>
      </w:r>
      <w:r w:rsidR="002770DC">
        <w:rPr>
          <w:lang w:val="en-GB"/>
        </w:rPr>
        <w:t xml:space="preserve">and/or </w:t>
      </w:r>
      <w:r w:rsidR="00593153">
        <w:rPr>
          <w:lang w:val="en-GB"/>
        </w:rPr>
        <w:t xml:space="preserve">certain reproductive events dominate </w:t>
      </w:r>
      <w:r w:rsidR="002770DC">
        <w:rPr>
          <w:lang w:val="en-GB"/>
        </w:rPr>
        <w:t xml:space="preserve">the </w:t>
      </w:r>
      <w:r w:rsidR="00593153">
        <w:rPr>
          <w:lang w:val="en-GB"/>
        </w:rPr>
        <w:t>successful recruitment of particular cohorts</w:t>
      </w:r>
      <w:r w:rsidR="00B726FC">
        <w:rPr>
          <w:lang w:val="en-GB"/>
        </w:rPr>
        <w:t xml:space="preserve"> and to particular locations</w:t>
      </w:r>
      <w:r w:rsidR="00461DA9">
        <w:rPr>
          <w:lang w:val="en-GB"/>
        </w:rPr>
        <w:t xml:space="preserve"> </w:t>
      </w:r>
      <w:r w:rsidR="00504CC5">
        <w:rPr>
          <w:lang w:val="en-GB"/>
        </w:rPr>
        <w:fldChar w:fldCharType="begin">
          <w:fldData xml:space="preserve">PEVuZE5vdGU+PENpdGU+PEF1dGhvcj5Ib2dhbjwvQXV0aG9yPjxZZWFyPjIwMTA8L1llYXI+PFJl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</w:fldData>
        </w:fldChar>
      </w:r>
      <w:r w:rsidR="00DE0648">
        <w:rPr>
          <w:lang w:val="en-GB"/>
        </w:rPr>
        <w:instrText xml:space="preserve"> ADDIN EN.CITE </w:instrText>
      </w:r>
      <w:r w:rsidR="00DE0648">
        <w:rPr>
          <w:lang w:val="en-GB"/>
        </w:rPr>
        <w:fldChar w:fldCharType="begin">
          <w:fldData xml:space="preserve">PEVuZE5vdGU+PENpdGU+PEF1dGhvcj5Ib2dhbjwvQXV0aG9yPjxZZWFyPjIwMTA8L1llYXI+PFJl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</w:fldData>
        </w:fldChar>
      </w:r>
      <w:r w:rsidR="00DE0648">
        <w:rPr>
          <w:lang w:val="en-GB"/>
        </w:rPr>
        <w:instrText xml:space="preserve"> ADDIN EN.CITE.DATA </w:instrText>
      </w:r>
      <w:r w:rsidR="00DE0648">
        <w:rPr>
          <w:lang w:val="en-GB"/>
        </w:rPr>
      </w:r>
      <w:r w:rsidR="00DE0648">
        <w:rPr>
          <w:lang w:val="en-GB"/>
        </w:rPr>
        <w:fldChar w:fldCharType="end"/>
      </w:r>
      <w:r w:rsidR="00504CC5">
        <w:rPr>
          <w:lang w:val="en-GB"/>
        </w:rPr>
      </w:r>
      <w:r w:rsidR="00504CC5">
        <w:rPr>
          <w:lang w:val="en-GB"/>
        </w:rPr>
        <w:fldChar w:fldCharType="separate"/>
      </w:r>
      <w:r w:rsidR="00DE0648">
        <w:rPr>
          <w:noProof/>
          <w:lang w:val="en-GB"/>
        </w:rPr>
        <w:t>(Larson and Julian 1999, Selkoe, Gaines et al. 2006, Hogan, Thiessen et al. 2010)</w:t>
      </w:r>
      <w:r w:rsidR="00504CC5">
        <w:rPr>
          <w:lang w:val="en-GB"/>
        </w:rPr>
        <w:fldChar w:fldCharType="end"/>
      </w:r>
      <w:r w:rsidR="00E34DE5">
        <w:rPr>
          <w:lang w:val="en-GB"/>
        </w:rPr>
        <w:t>.</w:t>
      </w:r>
    </w:p>
    <w:p w14:paraId="0CCDE8BA" w14:textId="4F3804F1" w:rsidR="003D10D9" w:rsidRPr="00B91AFB" w:rsidRDefault="00EF0C73" w:rsidP="00DF6DD3">
      <w:pPr>
        <w:pStyle w:val="Body"/>
        <w:tabs>
          <w:tab w:val="left" w:pos="284"/>
        </w:tabs>
        <w:jc w:val="both"/>
        <w:rPr>
          <w:lang w:val="en-GB"/>
        </w:rPr>
      </w:pPr>
      <w:r>
        <w:rPr>
          <w:lang w:val="en-GB"/>
        </w:rPr>
        <w:t>I</w:t>
      </w:r>
      <w:r w:rsidR="00573F23">
        <w:rPr>
          <w:lang w:val="en-GB"/>
        </w:rPr>
        <w:t xml:space="preserve">t was interesting that for the microsatellite </w:t>
      </w:r>
      <w:r>
        <w:rPr>
          <w:lang w:val="en-GB"/>
        </w:rPr>
        <w:t>and SNPs that positive F</w:t>
      </w:r>
      <w:r w:rsidRPr="00EF0C73">
        <w:rPr>
          <w:vertAlign w:val="subscript"/>
          <w:lang w:val="en-GB"/>
        </w:rPr>
        <w:t>IS</w:t>
      </w:r>
      <w:r>
        <w:rPr>
          <w:vertAlign w:val="subscript"/>
          <w:lang w:val="en-GB"/>
        </w:rPr>
        <w:t xml:space="preserve"> </w:t>
      </w:r>
      <w:r>
        <w:rPr>
          <w:lang w:val="en-GB"/>
        </w:rPr>
        <w:t>value</w:t>
      </w:r>
      <w:r w:rsidR="00414341">
        <w:rPr>
          <w:lang w:val="en-GB"/>
        </w:rPr>
        <w:t>s</w:t>
      </w:r>
      <w:r>
        <w:rPr>
          <w:lang w:val="en-GB"/>
        </w:rPr>
        <w:t xml:space="preserve"> were found </w:t>
      </w:r>
      <w:r w:rsidR="00B90D80">
        <w:rPr>
          <w:lang w:val="en-GB"/>
        </w:rPr>
        <w:t>for the VIC and TAS sampling regions w</w:t>
      </w:r>
      <w:r w:rsidR="003767A1">
        <w:rPr>
          <w:lang w:val="en-GB"/>
        </w:rPr>
        <w:t>h</w:t>
      </w:r>
      <w:r w:rsidR="00B90D80">
        <w:rPr>
          <w:lang w:val="en-GB"/>
        </w:rPr>
        <w:t xml:space="preserve">ere </w:t>
      </w:r>
      <w:proofErr w:type="gramStart"/>
      <w:r w:rsidR="00B90D80">
        <w:rPr>
          <w:lang w:val="en-GB"/>
        </w:rPr>
        <w:t>sufficient</w:t>
      </w:r>
      <w:proofErr w:type="gramEnd"/>
      <w:r w:rsidR="00B90D80">
        <w:rPr>
          <w:lang w:val="en-GB"/>
        </w:rPr>
        <w:t xml:space="preserve"> samples were available.</w:t>
      </w:r>
      <w:r w:rsidR="00795E2B">
        <w:rPr>
          <w:lang w:val="en-GB"/>
        </w:rPr>
        <w:t xml:space="preserve"> This suggested a higher level or </w:t>
      </w:r>
      <w:r w:rsidR="00A80E2B">
        <w:rPr>
          <w:lang w:val="en-GB"/>
        </w:rPr>
        <w:t>relatedness to each other than wo</w:t>
      </w:r>
      <w:r w:rsidR="009B0153">
        <w:rPr>
          <w:lang w:val="en-GB"/>
        </w:rPr>
        <w:t>ul</w:t>
      </w:r>
      <w:r w:rsidR="00A80E2B">
        <w:rPr>
          <w:lang w:val="en-GB"/>
        </w:rPr>
        <w:t xml:space="preserve">d be expected from random mating. </w:t>
      </w:r>
      <w:r w:rsidR="00ED0274">
        <w:rPr>
          <w:lang w:val="en-GB"/>
        </w:rPr>
        <w:t xml:space="preserve">We suggest the statistically significant variation </w:t>
      </w:r>
      <w:r w:rsidR="000A431D">
        <w:rPr>
          <w:lang w:val="en-GB"/>
        </w:rPr>
        <w:t>in microsatellites and SNPs</w:t>
      </w:r>
      <w:r w:rsidR="006D65FC">
        <w:rPr>
          <w:lang w:val="en-GB"/>
        </w:rPr>
        <w:t xml:space="preserve"> </w:t>
      </w:r>
      <w:r w:rsidR="00874E9A">
        <w:rPr>
          <w:lang w:val="en-GB"/>
        </w:rPr>
        <w:t xml:space="preserve">for </w:t>
      </w:r>
      <w:r w:rsidR="006D65FC">
        <w:rPr>
          <w:lang w:val="en-GB"/>
        </w:rPr>
        <w:t xml:space="preserve">yellowtail kingfish </w:t>
      </w:r>
      <w:r w:rsidR="00874E9A">
        <w:rPr>
          <w:lang w:val="en-GB"/>
        </w:rPr>
        <w:t>from the</w:t>
      </w:r>
      <w:r w:rsidR="006D65FC">
        <w:rPr>
          <w:lang w:val="en-GB"/>
        </w:rPr>
        <w:t xml:space="preserve"> Victoria</w:t>
      </w:r>
      <w:r w:rsidR="00874E9A">
        <w:rPr>
          <w:lang w:val="en-GB"/>
        </w:rPr>
        <w:t>n regions and TAS</w:t>
      </w:r>
      <w:r w:rsidR="006D65FC">
        <w:rPr>
          <w:lang w:val="en-GB"/>
        </w:rPr>
        <w:t xml:space="preserve"> </w:t>
      </w:r>
      <w:r w:rsidR="00874E9A">
        <w:rPr>
          <w:lang w:val="en-GB"/>
        </w:rPr>
        <w:t xml:space="preserve">are </w:t>
      </w:r>
      <w:r w:rsidR="009435EB">
        <w:rPr>
          <w:lang w:val="en-GB"/>
        </w:rPr>
        <w:t xml:space="preserve">due to chaotic genetic patchiness. </w:t>
      </w:r>
      <w:r w:rsidR="00056BDE">
        <w:rPr>
          <w:lang w:val="en-GB"/>
        </w:rPr>
        <w:t xml:space="preserve">Further </w:t>
      </w:r>
      <w:r w:rsidR="00463F7A">
        <w:rPr>
          <w:lang w:val="en-GB"/>
        </w:rPr>
        <w:t xml:space="preserve">SNPs </w:t>
      </w:r>
      <w:r w:rsidR="00056BDE">
        <w:rPr>
          <w:lang w:val="en-GB"/>
        </w:rPr>
        <w:t xml:space="preserve">studies with a more </w:t>
      </w:r>
      <w:r w:rsidR="00D048A7">
        <w:rPr>
          <w:lang w:val="en-GB"/>
        </w:rPr>
        <w:t>refined sampling</w:t>
      </w:r>
      <w:r w:rsidR="00056BDE">
        <w:rPr>
          <w:lang w:val="en-GB"/>
        </w:rPr>
        <w:t xml:space="preserve"> </w:t>
      </w:r>
      <w:r w:rsidR="00D516C8">
        <w:rPr>
          <w:lang w:val="en-GB"/>
        </w:rPr>
        <w:t>design</w:t>
      </w:r>
      <w:r w:rsidR="00D048A7">
        <w:rPr>
          <w:lang w:val="en-GB"/>
        </w:rPr>
        <w:t>,</w:t>
      </w:r>
      <w:r w:rsidR="00D516C8">
        <w:rPr>
          <w:lang w:val="en-GB"/>
        </w:rPr>
        <w:t xml:space="preserve"> included </w:t>
      </w:r>
      <w:r w:rsidR="00056BDE">
        <w:rPr>
          <w:lang w:val="en-GB"/>
        </w:rPr>
        <w:t xml:space="preserve">nested </w:t>
      </w:r>
      <w:r w:rsidR="00D516C8">
        <w:rPr>
          <w:lang w:val="en-GB"/>
        </w:rPr>
        <w:t>spatial (regional) sampling within State jurisdictions,</w:t>
      </w:r>
      <w:r w:rsidR="00463F7A">
        <w:rPr>
          <w:lang w:val="en-GB"/>
        </w:rPr>
        <w:t xml:space="preserve"> </w:t>
      </w:r>
      <w:r w:rsidR="00EE3B61">
        <w:rPr>
          <w:lang w:val="en-GB"/>
        </w:rPr>
        <w:t xml:space="preserve">sampling across </w:t>
      </w:r>
      <w:r w:rsidR="006646AB">
        <w:rPr>
          <w:lang w:val="en-GB"/>
        </w:rPr>
        <w:t xml:space="preserve">years, </w:t>
      </w:r>
      <w:r w:rsidR="005340FF">
        <w:rPr>
          <w:lang w:val="en-GB"/>
        </w:rPr>
        <w:t xml:space="preserve">and </w:t>
      </w:r>
      <w:r w:rsidR="006646AB">
        <w:rPr>
          <w:lang w:val="en-GB"/>
        </w:rPr>
        <w:t>comparisons</w:t>
      </w:r>
      <w:r w:rsidR="00141DC5">
        <w:rPr>
          <w:lang w:val="en-GB"/>
        </w:rPr>
        <w:t xml:space="preserve"> </w:t>
      </w:r>
      <w:r w:rsidR="00936943">
        <w:rPr>
          <w:lang w:val="en-GB"/>
        </w:rPr>
        <w:t>among and within cohorts</w:t>
      </w:r>
      <w:r w:rsidR="00774640">
        <w:rPr>
          <w:lang w:val="en-GB"/>
        </w:rPr>
        <w:t xml:space="preserve">/age classes, could provide </w:t>
      </w:r>
      <w:r w:rsidR="008A7DAE">
        <w:rPr>
          <w:lang w:val="en-GB"/>
        </w:rPr>
        <w:t xml:space="preserve">more </w:t>
      </w:r>
      <w:r w:rsidR="00963D4A">
        <w:rPr>
          <w:lang w:val="en-GB"/>
        </w:rPr>
        <w:t>definitive</w:t>
      </w:r>
      <w:r w:rsidR="00774640">
        <w:rPr>
          <w:lang w:val="en-GB"/>
        </w:rPr>
        <w:t xml:space="preserve"> information on both broader scale stock structure and </w:t>
      </w:r>
      <w:r w:rsidR="003C35F1">
        <w:rPr>
          <w:lang w:val="en-GB"/>
        </w:rPr>
        <w:t xml:space="preserve">finer scale </w:t>
      </w:r>
      <w:r w:rsidR="00774640">
        <w:rPr>
          <w:lang w:val="en-GB"/>
        </w:rPr>
        <w:t>connectivity of yellowtail kingfish around south-eastern Australia.</w:t>
      </w:r>
      <w:r w:rsidR="00D516C8">
        <w:rPr>
          <w:lang w:val="en-GB"/>
        </w:rPr>
        <w:t xml:space="preserve"> </w:t>
      </w:r>
    </w:p>
    <w:p w14:paraId="41A3FD38" w14:textId="24E347EC" w:rsidR="00BE7DFF" w:rsidRPr="00BE7DFF" w:rsidRDefault="00BE7DFF" w:rsidP="00DF6DD3">
      <w:pPr>
        <w:pStyle w:val="HB"/>
        <w:tabs>
          <w:tab w:val="left" w:pos="284"/>
        </w:tabs>
        <w:jc w:val="both"/>
      </w:pPr>
      <w:bookmarkStart w:id="163" w:name="_Toc28596757"/>
      <w:r w:rsidRPr="00BE7DFF">
        <w:t xml:space="preserve">Biological </w:t>
      </w:r>
      <w:r w:rsidR="00254B62">
        <w:t xml:space="preserve">and population </w:t>
      </w:r>
      <w:r w:rsidRPr="00BE7DFF">
        <w:t>characteristics</w:t>
      </w:r>
      <w:bookmarkEnd w:id="163"/>
    </w:p>
    <w:p w14:paraId="1ECFBE67" w14:textId="4E78FC48" w:rsidR="00C07798" w:rsidRDefault="009E5EF8" w:rsidP="00DF6DD3">
      <w:pPr>
        <w:pStyle w:val="Body"/>
        <w:tabs>
          <w:tab w:val="left" w:pos="284"/>
        </w:tabs>
        <w:jc w:val="both"/>
        <w:rPr>
          <w:color w:val="000000" w:themeColor="text1"/>
          <w:szCs w:val="18"/>
        </w:rPr>
      </w:pPr>
      <w:r>
        <w:rPr>
          <w:color w:val="000000" w:themeColor="text1"/>
          <w:szCs w:val="18"/>
        </w:rPr>
        <w:t xml:space="preserve">Lack of </w:t>
      </w:r>
      <w:r w:rsidR="00FE7AB3">
        <w:rPr>
          <w:color w:val="000000" w:themeColor="text1"/>
          <w:szCs w:val="18"/>
        </w:rPr>
        <w:t xml:space="preserve">evidence for </w:t>
      </w:r>
      <w:r>
        <w:rPr>
          <w:color w:val="000000" w:themeColor="text1"/>
          <w:szCs w:val="18"/>
        </w:rPr>
        <w:t>g</w:t>
      </w:r>
      <w:r w:rsidR="00676AF9" w:rsidRPr="00676AF9">
        <w:rPr>
          <w:color w:val="000000" w:themeColor="text1"/>
          <w:szCs w:val="18"/>
        </w:rPr>
        <w:t xml:space="preserve">enetic </w:t>
      </w:r>
      <w:r w:rsidR="00FE7AB3">
        <w:rPr>
          <w:color w:val="000000" w:themeColor="text1"/>
          <w:szCs w:val="18"/>
        </w:rPr>
        <w:t xml:space="preserve">stock </w:t>
      </w:r>
      <w:r w:rsidR="00676AF9" w:rsidRPr="00676AF9">
        <w:rPr>
          <w:color w:val="000000" w:themeColor="text1"/>
          <w:szCs w:val="18"/>
        </w:rPr>
        <w:t xml:space="preserve">structure </w:t>
      </w:r>
      <w:r w:rsidR="00D955DD">
        <w:rPr>
          <w:color w:val="000000" w:themeColor="text1"/>
          <w:szCs w:val="18"/>
        </w:rPr>
        <w:t xml:space="preserve">around </w:t>
      </w:r>
      <w:r w:rsidR="00FE7AB3">
        <w:rPr>
          <w:color w:val="000000" w:themeColor="text1"/>
          <w:szCs w:val="18"/>
        </w:rPr>
        <w:t>east and south-eastern Australia i</w:t>
      </w:r>
      <w:r w:rsidR="006817EC">
        <w:rPr>
          <w:color w:val="000000" w:themeColor="text1"/>
          <w:szCs w:val="18"/>
        </w:rPr>
        <w:t>s not necessar</w:t>
      </w:r>
      <w:r w:rsidR="00CB68B0">
        <w:rPr>
          <w:color w:val="000000" w:themeColor="text1"/>
          <w:szCs w:val="18"/>
        </w:rPr>
        <w:t>ily</w:t>
      </w:r>
      <w:r w:rsidR="006817EC">
        <w:rPr>
          <w:color w:val="000000" w:themeColor="text1"/>
          <w:szCs w:val="18"/>
        </w:rPr>
        <w:t xml:space="preserve"> </w:t>
      </w:r>
      <w:r>
        <w:rPr>
          <w:color w:val="000000" w:themeColor="text1"/>
          <w:szCs w:val="18"/>
        </w:rPr>
        <w:t xml:space="preserve">indicative of a lack of </w:t>
      </w:r>
      <w:r w:rsidR="006817EC">
        <w:rPr>
          <w:color w:val="000000" w:themeColor="text1"/>
          <w:szCs w:val="18"/>
        </w:rPr>
        <w:t xml:space="preserve">regional structure in other </w:t>
      </w:r>
      <w:r>
        <w:rPr>
          <w:color w:val="000000" w:themeColor="text1"/>
          <w:szCs w:val="18"/>
        </w:rPr>
        <w:t xml:space="preserve">biological and population </w:t>
      </w:r>
      <w:r w:rsidR="006817EC">
        <w:rPr>
          <w:color w:val="000000" w:themeColor="text1"/>
          <w:szCs w:val="18"/>
        </w:rPr>
        <w:t xml:space="preserve">parameters </w:t>
      </w:r>
      <w:r w:rsidR="0072200D">
        <w:rPr>
          <w:color w:val="000000" w:themeColor="text1"/>
          <w:szCs w:val="18"/>
        </w:rPr>
        <w:t>important for fisheries management</w:t>
      </w:r>
      <w:r w:rsidR="00540C85">
        <w:rPr>
          <w:color w:val="000000" w:themeColor="text1"/>
          <w:szCs w:val="18"/>
        </w:rPr>
        <w:t xml:space="preserve"> and recreational fishery performance</w:t>
      </w:r>
      <w:r w:rsidR="0072200D">
        <w:rPr>
          <w:color w:val="000000" w:themeColor="text1"/>
          <w:szCs w:val="18"/>
        </w:rPr>
        <w:t xml:space="preserve">. </w:t>
      </w:r>
      <w:r w:rsidR="00D61E80">
        <w:rPr>
          <w:color w:val="000000" w:themeColor="text1"/>
          <w:szCs w:val="18"/>
        </w:rPr>
        <w:t>T</w:t>
      </w:r>
      <w:r w:rsidR="00120343">
        <w:rPr>
          <w:color w:val="000000" w:themeColor="text1"/>
          <w:szCs w:val="18"/>
        </w:rPr>
        <w:t xml:space="preserve">his study </w:t>
      </w:r>
      <w:r w:rsidR="00D61E80">
        <w:rPr>
          <w:color w:val="000000" w:themeColor="text1"/>
          <w:szCs w:val="18"/>
        </w:rPr>
        <w:t>indicated</w:t>
      </w:r>
      <w:r w:rsidR="00120343">
        <w:rPr>
          <w:color w:val="000000" w:themeColor="text1"/>
          <w:szCs w:val="18"/>
        </w:rPr>
        <w:t xml:space="preserve"> th</w:t>
      </w:r>
      <w:r w:rsidR="006D3FF8">
        <w:rPr>
          <w:color w:val="000000" w:themeColor="text1"/>
          <w:szCs w:val="18"/>
        </w:rPr>
        <w:t xml:space="preserve">at </w:t>
      </w:r>
      <w:r w:rsidR="006936EB">
        <w:rPr>
          <w:color w:val="000000" w:themeColor="text1"/>
          <w:szCs w:val="18"/>
        </w:rPr>
        <w:t>large</w:t>
      </w:r>
      <w:r w:rsidR="000A7786">
        <w:rPr>
          <w:color w:val="000000" w:themeColor="text1"/>
          <w:szCs w:val="18"/>
        </w:rPr>
        <w:t>/old</w:t>
      </w:r>
      <w:r w:rsidR="006936EB">
        <w:rPr>
          <w:color w:val="000000" w:themeColor="text1"/>
          <w:szCs w:val="18"/>
        </w:rPr>
        <w:t xml:space="preserve"> mature fish </w:t>
      </w:r>
      <w:r w:rsidR="005F241E">
        <w:rPr>
          <w:color w:val="000000" w:themeColor="text1"/>
          <w:szCs w:val="18"/>
        </w:rPr>
        <w:t xml:space="preserve">are </w:t>
      </w:r>
      <w:r w:rsidR="00CE31AB">
        <w:rPr>
          <w:color w:val="000000" w:themeColor="text1"/>
          <w:szCs w:val="18"/>
        </w:rPr>
        <w:t xml:space="preserve">currently </w:t>
      </w:r>
      <w:r w:rsidR="005F241E">
        <w:rPr>
          <w:color w:val="000000" w:themeColor="text1"/>
          <w:szCs w:val="18"/>
        </w:rPr>
        <w:t xml:space="preserve">rare </w:t>
      </w:r>
      <w:r w:rsidR="006936EB">
        <w:rPr>
          <w:color w:val="000000" w:themeColor="text1"/>
          <w:szCs w:val="18"/>
        </w:rPr>
        <w:t>in Victoria</w:t>
      </w:r>
      <w:r w:rsidR="006D3FF8">
        <w:rPr>
          <w:color w:val="000000" w:themeColor="text1"/>
          <w:szCs w:val="18"/>
        </w:rPr>
        <w:t xml:space="preserve"> </w:t>
      </w:r>
      <w:r w:rsidR="005F241E">
        <w:rPr>
          <w:color w:val="000000" w:themeColor="text1"/>
          <w:szCs w:val="18"/>
        </w:rPr>
        <w:t>waters</w:t>
      </w:r>
      <w:r w:rsidR="005E43CD">
        <w:rPr>
          <w:color w:val="000000" w:themeColor="text1"/>
          <w:szCs w:val="18"/>
        </w:rPr>
        <w:t xml:space="preserve">, and size </w:t>
      </w:r>
      <w:r w:rsidR="001D2F1A">
        <w:rPr>
          <w:color w:val="000000" w:themeColor="text1"/>
          <w:szCs w:val="18"/>
        </w:rPr>
        <w:t>compositions var</w:t>
      </w:r>
      <w:r w:rsidR="005F241E">
        <w:rPr>
          <w:color w:val="000000" w:themeColor="text1"/>
          <w:szCs w:val="18"/>
        </w:rPr>
        <w:t>y</w:t>
      </w:r>
      <w:r w:rsidR="001D2F1A">
        <w:rPr>
          <w:color w:val="000000" w:themeColor="text1"/>
          <w:szCs w:val="18"/>
        </w:rPr>
        <w:t xml:space="preserve"> regionally, with a predominance of small</w:t>
      </w:r>
      <w:r w:rsidR="006F25F3">
        <w:rPr>
          <w:color w:val="000000" w:themeColor="text1"/>
          <w:szCs w:val="18"/>
        </w:rPr>
        <w:t>er</w:t>
      </w:r>
      <w:r w:rsidR="00E5548B">
        <w:rPr>
          <w:color w:val="000000" w:themeColor="text1"/>
          <w:szCs w:val="18"/>
        </w:rPr>
        <w:t xml:space="preserve"> and </w:t>
      </w:r>
      <w:r w:rsidR="000E53D7">
        <w:rPr>
          <w:color w:val="000000" w:themeColor="text1"/>
          <w:szCs w:val="18"/>
        </w:rPr>
        <w:t xml:space="preserve">slightly </w:t>
      </w:r>
      <w:r w:rsidR="00E5548B">
        <w:rPr>
          <w:color w:val="000000" w:themeColor="text1"/>
          <w:szCs w:val="18"/>
        </w:rPr>
        <w:t>younger</w:t>
      </w:r>
      <w:r w:rsidR="001D2F1A">
        <w:rPr>
          <w:color w:val="000000" w:themeColor="text1"/>
          <w:szCs w:val="18"/>
        </w:rPr>
        <w:t xml:space="preserve"> fish in central Victorian waters</w:t>
      </w:r>
      <w:r w:rsidR="00B57707">
        <w:rPr>
          <w:color w:val="000000" w:themeColor="text1"/>
          <w:szCs w:val="18"/>
        </w:rPr>
        <w:t xml:space="preserve"> compared to the west coast</w:t>
      </w:r>
      <w:r w:rsidR="00DA1FD0">
        <w:rPr>
          <w:color w:val="000000" w:themeColor="text1"/>
          <w:szCs w:val="18"/>
        </w:rPr>
        <w:t xml:space="preserve">. </w:t>
      </w:r>
      <w:r w:rsidR="002E45BA">
        <w:rPr>
          <w:color w:val="000000" w:themeColor="text1"/>
          <w:szCs w:val="18"/>
        </w:rPr>
        <w:t>While t</w:t>
      </w:r>
      <w:r w:rsidR="00186BB3">
        <w:rPr>
          <w:color w:val="000000" w:themeColor="text1"/>
          <w:szCs w:val="18"/>
        </w:rPr>
        <w:t xml:space="preserve">he lack of clear genetic differentiation around south-eastern Australia </w:t>
      </w:r>
      <w:r w:rsidR="00FC42D5">
        <w:rPr>
          <w:color w:val="000000" w:themeColor="text1"/>
          <w:szCs w:val="18"/>
        </w:rPr>
        <w:t>does suggest a history of broad-sca</w:t>
      </w:r>
      <w:r w:rsidR="000776FC">
        <w:rPr>
          <w:color w:val="000000" w:themeColor="text1"/>
          <w:szCs w:val="18"/>
        </w:rPr>
        <w:t>l</w:t>
      </w:r>
      <w:r w:rsidR="00FC42D5">
        <w:rPr>
          <w:color w:val="000000" w:themeColor="text1"/>
          <w:szCs w:val="18"/>
        </w:rPr>
        <w:t>e genetic</w:t>
      </w:r>
      <w:r w:rsidR="000776FC">
        <w:rPr>
          <w:color w:val="000000" w:themeColor="text1"/>
          <w:szCs w:val="18"/>
        </w:rPr>
        <w:t xml:space="preserve"> mixing, </w:t>
      </w:r>
      <w:r w:rsidR="00E759D2">
        <w:rPr>
          <w:color w:val="000000" w:themeColor="text1"/>
          <w:szCs w:val="18"/>
        </w:rPr>
        <w:t>the</w:t>
      </w:r>
      <w:r w:rsidR="00D63C4D">
        <w:rPr>
          <w:color w:val="000000" w:themeColor="text1"/>
          <w:szCs w:val="18"/>
        </w:rPr>
        <w:t xml:space="preserve"> size and age composition data</w:t>
      </w:r>
      <w:r w:rsidR="00217B97">
        <w:rPr>
          <w:color w:val="000000" w:themeColor="text1"/>
          <w:szCs w:val="18"/>
        </w:rPr>
        <w:t xml:space="preserve"> suggest that</w:t>
      </w:r>
      <w:r w:rsidR="00E759D2">
        <w:rPr>
          <w:color w:val="000000" w:themeColor="text1"/>
          <w:szCs w:val="18"/>
        </w:rPr>
        <w:t xml:space="preserve"> </w:t>
      </w:r>
      <w:r w:rsidR="000776FC">
        <w:rPr>
          <w:color w:val="000000" w:themeColor="text1"/>
          <w:szCs w:val="18"/>
        </w:rPr>
        <w:t>regional population dyn</w:t>
      </w:r>
      <w:r w:rsidR="001C5C15">
        <w:rPr>
          <w:color w:val="000000" w:themeColor="text1"/>
          <w:szCs w:val="18"/>
        </w:rPr>
        <w:t xml:space="preserve">amics </w:t>
      </w:r>
      <w:r w:rsidR="00C65F8A">
        <w:rPr>
          <w:color w:val="000000" w:themeColor="text1"/>
          <w:szCs w:val="18"/>
        </w:rPr>
        <w:t xml:space="preserve">in Victoria </w:t>
      </w:r>
      <w:r w:rsidR="00217B97">
        <w:rPr>
          <w:color w:val="000000" w:themeColor="text1"/>
          <w:szCs w:val="18"/>
        </w:rPr>
        <w:t>are</w:t>
      </w:r>
      <w:r w:rsidR="00A47966">
        <w:rPr>
          <w:color w:val="000000" w:themeColor="text1"/>
          <w:szCs w:val="18"/>
        </w:rPr>
        <w:t xml:space="preserve"> currently</w:t>
      </w:r>
      <w:r w:rsidR="001A1989">
        <w:rPr>
          <w:color w:val="000000" w:themeColor="text1"/>
          <w:szCs w:val="18"/>
        </w:rPr>
        <w:t xml:space="preserve"> influence</w:t>
      </w:r>
      <w:r w:rsidR="00C65F8A">
        <w:rPr>
          <w:color w:val="000000" w:themeColor="text1"/>
          <w:szCs w:val="18"/>
        </w:rPr>
        <w:t>d</w:t>
      </w:r>
      <w:r w:rsidR="001A1989">
        <w:rPr>
          <w:color w:val="000000" w:themeColor="text1"/>
          <w:szCs w:val="18"/>
        </w:rPr>
        <w:t xml:space="preserve"> </w:t>
      </w:r>
      <w:r w:rsidR="00C65F8A">
        <w:rPr>
          <w:color w:val="000000" w:themeColor="text1"/>
          <w:szCs w:val="18"/>
        </w:rPr>
        <w:t xml:space="preserve">by </w:t>
      </w:r>
      <w:r w:rsidR="00666849">
        <w:rPr>
          <w:color w:val="000000" w:themeColor="text1"/>
          <w:szCs w:val="18"/>
        </w:rPr>
        <w:t xml:space="preserve">variable </w:t>
      </w:r>
      <w:r w:rsidR="00C65F8A">
        <w:rPr>
          <w:color w:val="000000" w:themeColor="text1"/>
          <w:szCs w:val="18"/>
        </w:rPr>
        <w:t>movement</w:t>
      </w:r>
      <w:r w:rsidR="0015391B">
        <w:rPr>
          <w:color w:val="000000" w:themeColor="text1"/>
          <w:szCs w:val="18"/>
        </w:rPr>
        <w:t xml:space="preserve"> </w:t>
      </w:r>
      <w:r w:rsidR="00C65F8A">
        <w:rPr>
          <w:color w:val="000000" w:themeColor="text1"/>
          <w:szCs w:val="18"/>
        </w:rPr>
        <w:t xml:space="preserve">of </w:t>
      </w:r>
      <w:r w:rsidR="00424EE3">
        <w:rPr>
          <w:color w:val="000000" w:themeColor="text1"/>
          <w:szCs w:val="18"/>
        </w:rPr>
        <w:t>younger</w:t>
      </w:r>
      <w:r w:rsidR="006B000F">
        <w:rPr>
          <w:color w:val="000000" w:themeColor="text1"/>
          <w:szCs w:val="18"/>
        </w:rPr>
        <w:t xml:space="preserve"> (mostly immature)</w:t>
      </w:r>
      <w:r w:rsidR="00424EE3">
        <w:rPr>
          <w:color w:val="000000" w:themeColor="text1"/>
          <w:szCs w:val="18"/>
        </w:rPr>
        <w:t xml:space="preserve"> </w:t>
      </w:r>
      <w:r w:rsidR="00C65F8A">
        <w:rPr>
          <w:color w:val="000000" w:themeColor="text1"/>
          <w:szCs w:val="18"/>
        </w:rPr>
        <w:t xml:space="preserve">fish into </w:t>
      </w:r>
      <w:r w:rsidR="001B005B">
        <w:rPr>
          <w:color w:val="000000" w:themeColor="text1"/>
          <w:szCs w:val="18"/>
        </w:rPr>
        <w:t xml:space="preserve">and out of </w:t>
      </w:r>
      <w:r w:rsidR="00C65F8A">
        <w:rPr>
          <w:color w:val="000000" w:themeColor="text1"/>
          <w:szCs w:val="18"/>
        </w:rPr>
        <w:t xml:space="preserve">Victoria from more distant </w:t>
      </w:r>
      <w:r w:rsidR="00C65F8A" w:rsidRPr="0073747C">
        <w:rPr>
          <w:color w:val="000000" w:themeColor="text1"/>
          <w:szCs w:val="18"/>
        </w:rPr>
        <w:t>regions</w:t>
      </w:r>
      <w:r w:rsidR="007D2B39" w:rsidRPr="0073747C">
        <w:rPr>
          <w:color w:val="000000" w:themeColor="text1"/>
          <w:szCs w:val="18"/>
        </w:rPr>
        <w:t>.</w:t>
      </w:r>
      <w:r w:rsidR="00DA1FD0">
        <w:rPr>
          <w:color w:val="000000" w:themeColor="text1"/>
          <w:szCs w:val="18"/>
        </w:rPr>
        <w:t xml:space="preserve"> </w:t>
      </w:r>
      <w:r w:rsidR="007E432D">
        <w:rPr>
          <w:color w:val="000000" w:themeColor="text1"/>
          <w:szCs w:val="18"/>
        </w:rPr>
        <w:t xml:space="preserve">The dominance of the </w:t>
      </w:r>
      <w:r w:rsidR="002B442F">
        <w:rPr>
          <w:color w:val="000000" w:themeColor="text1"/>
          <w:szCs w:val="18"/>
        </w:rPr>
        <w:t xml:space="preserve">VIC fishery by smaller sub-mature fish is </w:t>
      </w:r>
      <w:r w:rsidR="00C802EC" w:rsidRPr="00C802EC">
        <w:rPr>
          <w:color w:val="000000" w:themeColor="text1"/>
          <w:szCs w:val="18"/>
        </w:rPr>
        <w:t>consistent with the fishery being in a recovery phase driven by improved recruitment over the last decade</w:t>
      </w:r>
      <w:r w:rsidR="00C802EC">
        <w:rPr>
          <w:color w:val="000000" w:themeColor="text1"/>
          <w:szCs w:val="18"/>
        </w:rPr>
        <w:t>. Fu</w:t>
      </w:r>
      <w:r w:rsidR="00200E22">
        <w:rPr>
          <w:color w:val="000000" w:themeColor="text1"/>
          <w:szCs w:val="18"/>
        </w:rPr>
        <w:t>r</w:t>
      </w:r>
      <w:r w:rsidR="00C802EC">
        <w:rPr>
          <w:color w:val="000000" w:themeColor="text1"/>
          <w:szCs w:val="18"/>
        </w:rPr>
        <w:t>thermore</w:t>
      </w:r>
      <w:r w:rsidR="00200E22">
        <w:rPr>
          <w:color w:val="000000" w:themeColor="text1"/>
          <w:szCs w:val="18"/>
        </w:rPr>
        <w:t>, it</w:t>
      </w:r>
      <w:r w:rsidR="00C802EC" w:rsidRPr="00C802EC">
        <w:rPr>
          <w:color w:val="000000" w:themeColor="text1"/>
          <w:szCs w:val="18"/>
        </w:rPr>
        <w:t xml:space="preserve"> support</w:t>
      </w:r>
      <w:r w:rsidR="00A94F12">
        <w:rPr>
          <w:color w:val="000000" w:themeColor="text1"/>
          <w:szCs w:val="18"/>
        </w:rPr>
        <w:t>s</w:t>
      </w:r>
      <w:r w:rsidR="00C802EC" w:rsidRPr="00C802EC">
        <w:rPr>
          <w:color w:val="000000" w:themeColor="text1"/>
          <w:szCs w:val="18"/>
        </w:rPr>
        <w:t xml:space="preserve"> </w:t>
      </w:r>
      <w:r w:rsidR="00200E22">
        <w:rPr>
          <w:color w:val="000000" w:themeColor="text1"/>
          <w:szCs w:val="18"/>
        </w:rPr>
        <w:t>a theory</w:t>
      </w:r>
      <w:r w:rsidR="00C802EC" w:rsidRPr="00C802EC">
        <w:rPr>
          <w:color w:val="000000" w:themeColor="text1"/>
          <w:szCs w:val="18"/>
        </w:rPr>
        <w:t xml:space="preserve"> </w:t>
      </w:r>
      <w:r w:rsidR="00200E22">
        <w:rPr>
          <w:color w:val="000000" w:themeColor="text1"/>
          <w:szCs w:val="18"/>
        </w:rPr>
        <w:t xml:space="preserve">that </w:t>
      </w:r>
      <w:r w:rsidR="00C802EC" w:rsidRPr="00C802EC">
        <w:rPr>
          <w:color w:val="000000" w:themeColor="text1"/>
          <w:szCs w:val="18"/>
        </w:rPr>
        <w:t xml:space="preserve">overfishing and sustained poor recruitment influenced the decline of yellowtail kingfish, rather than some abrupt change in migratory and residence patterns </w:t>
      </w:r>
      <w:r w:rsidR="00465B4A">
        <w:rPr>
          <w:color w:val="000000" w:themeColor="text1"/>
          <w:szCs w:val="18"/>
        </w:rPr>
        <w:t xml:space="preserve">occurring </w:t>
      </w:r>
      <w:r w:rsidR="00C802EC" w:rsidRPr="00C802EC">
        <w:rPr>
          <w:color w:val="000000" w:themeColor="text1"/>
          <w:szCs w:val="18"/>
        </w:rPr>
        <w:t>in the early 1990’s.</w:t>
      </w:r>
      <w:r w:rsidR="00354259">
        <w:rPr>
          <w:color w:val="000000" w:themeColor="text1"/>
          <w:szCs w:val="18"/>
        </w:rPr>
        <w:t xml:space="preserve"> The lack of larger fish </w:t>
      </w:r>
      <w:r w:rsidR="00966B76">
        <w:rPr>
          <w:color w:val="000000" w:themeColor="text1"/>
          <w:szCs w:val="18"/>
        </w:rPr>
        <w:t xml:space="preserve">may indicate that the </w:t>
      </w:r>
      <w:r w:rsidR="00354259">
        <w:rPr>
          <w:color w:val="000000" w:themeColor="text1"/>
          <w:szCs w:val="18"/>
        </w:rPr>
        <w:t>stock is not fully mixed across its range</w:t>
      </w:r>
      <w:r w:rsidR="00966B76">
        <w:rPr>
          <w:color w:val="000000" w:themeColor="text1"/>
          <w:szCs w:val="18"/>
        </w:rPr>
        <w:t xml:space="preserve">, or that </w:t>
      </w:r>
      <w:r w:rsidR="00734DAA">
        <w:rPr>
          <w:color w:val="000000" w:themeColor="text1"/>
          <w:szCs w:val="18"/>
        </w:rPr>
        <w:t>they are just rare in the re</w:t>
      </w:r>
      <w:r w:rsidR="00746F25">
        <w:rPr>
          <w:color w:val="000000" w:themeColor="text1"/>
          <w:szCs w:val="18"/>
        </w:rPr>
        <w:t>co</w:t>
      </w:r>
      <w:r w:rsidR="00734DAA">
        <w:rPr>
          <w:color w:val="000000" w:themeColor="text1"/>
          <w:szCs w:val="18"/>
        </w:rPr>
        <w:t>vering population</w:t>
      </w:r>
      <w:r w:rsidR="00465B4A">
        <w:rPr>
          <w:color w:val="000000" w:themeColor="text1"/>
          <w:szCs w:val="18"/>
        </w:rPr>
        <w:t xml:space="preserve"> </w:t>
      </w:r>
      <w:r w:rsidR="00734DAA">
        <w:rPr>
          <w:color w:val="000000" w:themeColor="text1"/>
          <w:szCs w:val="18"/>
        </w:rPr>
        <w:t>and may increase over time.</w:t>
      </w:r>
    </w:p>
    <w:p w14:paraId="6430ACD3" w14:textId="19A20C44" w:rsidR="00282814" w:rsidRDefault="00DA1FD0" w:rsidP="00DF6DD3">
      <w:pPr>
        <w:pStyle w:val="Body"/>
        <w:tabs>
          <w:tab w:val="left" w:pos="284"/>
        </w:tabs>
        <w:jc w:val="both"/>
        <w:rPr>
          <w:color w:val="000000" w:themeColor="text1"/>
          <w:szCs w:val="18"/>
        </w:rPr>
      </w:pPr>
      <w:r>
        <w:rPr>
          <w:color w:val="000000" w:themeColor="text1"/>
          <w:szCs w:val="18"/>
        </w:rPr>
        <w:lastRenderedPageBreak/>
        <w:t>It was interesting that</w:t>
      </w:r>
      <w:r w:rsidR="00AE2A30">
        <w:rPr>
          <w:color w:val="000000" w:themeColor="text1"/>
          <w:szCs w:val="18"/>
        </w:rPr>
        <w:t xml:space="preserve">, </w:t>
      </w:r>
      <w:r w:rsidR="00CD780A">
        <w:rPr>
          <w:color w:val="000000" w:themeColor="text1"/>
          <w:szCs w:val="18"/>
        </w:rPr>
        <w:t>although</w:t>
      </w:r>
      <w:r w:rsidR="00AE2A30">
        <w:rPr>
          <w:color w:val="000000" w:themeColor="text1"/>
          <w:szCs w:val="18"/>
        </w:rPr>
        <w:t xml:space="preserve"> the oldest sample (11 years age) </w:t>
      </w:r>
      <w:r w:rsidR="00CD780A">
        <w:rPr>
          <w:color w:val="000000" w:themeColor="text1"/>
          <w:szCs w:val="18"/>
        </w:rPr>
        <w:t>was from central Victoria</w:t>
      </w:r>
      <w:r w:rsidR="006B000F">
        <w:rPr>
          <w:color w:val="000000" w:themeColor="text1"/>
          <w:szCs w:val="18"/>
        </w:rPr>
        <w:t>,</w:t>
      </w:r>
      <w:r>
        <w:rPr>
          <w:color w:val="000000" w:themeColor="text1"/>
          <w:szCs w:val="18"/>
        </w:rPr>
        <w:t xml:space="preserve"> the modal ages of the sampled fish were one year older in western Victorian compared to eastern and central Victoria. </w:t>
      </w:r>
      <w:r w:rsidR="00467206">
        <w:rPr>
          <w:color w:val="000000" w:themeColor="text1"/>
          <w:szCs w:val="18"/>
        </w:rPr>
        <w:t xml:space="preserve">The reasons for more older </w:t>
      </w:r>
      <w:r w:rsidR="00C028D8">
        <w:rPr>
          <w:color w:val="000000" w:themeColor="text1"/>
          <w:szCs w:val="18"/>
        </w:rPr>
        <w:t xml:space="preserve">samples </w:t>
      </w:r>
      <w:r w:rsidR="00E64B69">
        <w:rPr>
          <w:color w:val="000000" w:themeColor="text1"/>
          <w:szCs w:val="18"/>
        </w:rPr>
        <w:t>in</w:t>
      </w:r>
      <w:r w:rsidR="00C028D8">
        <w:rPr>
          <w:color w:val="000000" w:themeColor="text1"/>
          <w:szCs w:val="18"/>
        </w:rPr>
        <w:t xml:space="preserve"> </w:t>
      </w:r>
      <w:r w:rsidR="009E18F4">
        <w:rPr>
          <w:color w:val="000000" w:themeColor="text1"/>
          <w:szCs w:val="18"/>
        </w:rPr>
        <w:t xml:space="preserve">western Victorian </w:t>
      </w:r>
      <w:proofErr w:type="gramStart"/>
      <w:r w:rsidR="009E18F4">
        <w:rPr>
          <w:color w:val="000000" w:themeColor="text1"/>
          <w:szCs w:val="18"/>
        </w:rPr>
        <w:t>is</w:t>
      </w:r>
      <w:proofErr w:type="gramEnd"/>
      <w:r w:rsidR="009E18F4">
        <w:rPr>
          <w:color w:val="000000" w:themeColor="text1"/>
          <w:szCs w:val="18"/>
        </w:rPr>
        <w:t xml:space="preserve"> unclear</w:t>
      </w:r>
      <w:r w:rsidR="008551A1">
        <w:rPr>
          <w:color w:val="000000" w:themeColor="text1"/>
          <w:szCs w:val="18"/>
        </w:rPr>
        <w:t>, but may r</w:t>
      </w:r>
      <w:r w:rsidR="00DD4C15">
        <w:rPr>
          <w:color w:val="000000" w:themeColor="text1"/>
          <w:szCs w:val="18"/>
        </w:rPr>
        <w:t xml:space="preserve">elate to </w:t>
      </w:r>
      <w:r w:rsidR="00222949">
        <w:rPr>
          <w:color w:val="000000" w:themeColor="text1"/>
          <w:szCs w:val="18"/>
        </w:rPr>
        <w:t>the ang</w:t>
      </w:r>
      <w:r w:rsidR="00C028D8">
        <w:rPr>
          <w:color w:val="000000" w:themeColor="text1"/>
          <w:szCs w:val="18"/>
        </w:rPr>
        <w:t>l</w:t>
      </w:r>
      <w:r w:rsidR="00222949">
        <w:rPr>
          <w:color w:val="000000" w:themeColor="text1"/>
          <w:szCs w:val="18"/>
        </w:rPr>
        <w:t>er</w:t>
      </w:r>
      <w:r w:rsidR="002028BC">
        <w:rPr>
          <w:color w:val="000000" w:themeColor="text1"/>
          <w:szCs w:val="18"/>
        </w:rPr>
        <w:t>(s)</w:t>
      </w:r>
      <w:r w:rsidR="00222949">
        <w:rPr>
          <w:color w:val="000000" w:themeColor="text1"/>
          <w:szCs w:val="18"/>
        </w:rPr>
        <w:t xml:space="preserve"> involved in sampling being more selective </w:t>
      </w:r>
      <w:r w:rsidR="00C028D8">
        <w:rPr>
          <w:color w:val="000000" w:themeColor="text1"/>
          <w:szCs w:val="18"/>
        </w:rPr>
        <w:t xml:space="preserve">of larger/older fish in western Victoria, and or </w:t>
      </w:r>
      <w:r w:rsidR="00B95EAE">
        <w:rPr>
          <w:color w:val="000000" w:themeColor="text1"/>
          <w:szCs w:val="18"/>
        </w:rPr>
        <w:t>central Victoria not provid</w:t>
      </w:r>
      <w:r w:rsidR="00FE1B41">
        <w:rPr>
          <w:color w:val="000000" w:themeColor="text1"/>
          <w:szCs w:val="18"/>
        </w:rPr>
        <w:t>ing</w:t>
      </w:r>
      <w:r w:rsidR="00B95EAE">
        <w:rPr>
          <w:color w:val="000000" w:themeColor="text1"/>
          <w:szCs w:val="18"/>
        </w:rPr>
        <w:t xml:space="preserve"> </w:t>
      </w:r>
      <w:r w:rsidR="004C57F1">
        <w:rPr>
          <w:color w:val="000000" w:themeColor="text1"/>
          <w:szCs w:val="18"/>
        </w:rPr>
        <w:t xml:space="preserve">the environmental/feeding </w:t>
      </w:r>
      <w:r w:rsidR="00B95EAE">
        <w:rPr>
          <w:color w:val="000000" w:themeColor="text1"/>
          <w:szCs w:val="18"/>
        </w:rPr>
        <w:t>condit</w:t>
      </w:r>
      <w:r w:rsidR="004C57F1">
        <w:rPr>
          <w:color w:val="000000" w:themeColor="text1"/>
          <w:szCs w:val="18"/>
        </w:rPr>
        <w:t>i</w:t>
      </w:r>
      <w:r w:rsidR="00B95EAE">
        <w:rPr>
          <w:color w:val="000000" w:themeColor="text1"/>
          <w:szCs w:val="18"/>
        </w:rPr>
        <w:t>ons</w:t>
      </w:r>
      <w:r w:rsidR="004C57F1">
        <w:rPr>
          <w:color w:val="000000" w:themeColor="text1"/>
          <w:szCs w:val="18"/>
        </w:rPr>
        <w:t xml:space="preserve"> preferred by larger fish</w:t>
      </w:r>
      <w:r w:rsidR="00C028D8">
        <w:rPr>
          <w:color w:val="000000" w:themeColor="text1"/>
          <w:szCs w:val="18"/>
        </w:rPr>
        <w:t xml:space="preserve">. </w:t>
      </w:r>
      <w:r w:rsidR="000757AF">
        <w:rPr>
          <w:color w:val="000000" w:themeColor="text1"/>
          <w:szCs w:val="18"/>
        </w:rPr>
        <w:t>Alternatively, c</w:t>
      </w:r>
      <w:r w:rsidR="00FE1B41">
        <w:rPr>
          <w:color w:val="000000" w:themeColor="text1"/>
          <w:szCs w:val="18"/>
        </w:rPr>
        <w:t xml:space="preserve">atchability of larger fish in central Victoria </w:t>
      </w:r>
      <w:r w:rsidR="00C028D8">
        <w:rPr>
          <w:color w:val="000000" w:themeColor="text1"/>
          <w:szCs w:val="18"/>
        </w:rPr>
        <w:t>may also be lower for unknow</w:t>
      </w:r>
      <w:r w:rsidR="00DC0A78">
        <w:rPr>
          <w:color w:val="000000" w:themeColor="text1"/>
          <w:szCs w:val="18"/>
        </w:rPr>
        <w:t>n</w:t>
      </w:r>
      <w:r w:rsidR="00C028D8">
        <w:rPr>
          <w:color w:val="000000" w:themeColor="text1"/>
          <w:szCs w:val="18"/>
        </w:rPr>
        <w:t xml:space="preserve"> reasons</w:t>
      </w:r>
      <w:r w:rsidR="00543018">
        <w:rPr>
          <w:color w:val="000000" w:themeColor="text1"/>
          <w:szCs w:val="18"/>
        </w:rPr>
        <w:t xml:space="preserve"> (i.e. they occur but are harder to catch)</w:t>
      </w:r>
      <w:r w:rsidR="00F0588C">
        <w:rPr>
          <w:color w:val="000000" w:themeColor="text1"/>
          <w:szCs w:val="18"/>
        </w:rPr>
        <w:t xml:space="preserve">. </w:t>
      </w:r>
      <w:r w:rsidR="00B663AA">
        <w:rPr>
          <w:color w:val="000000" w:themeColor="text1"/>
          <w:szCs w:val="18"/>
        </w:rPr>
        <w:t>However, given the information f</w:t>
      </w:r>
      <w:r w:rsidR="009907D4">
        <w:rPr>
          <w:color w:val="000000" w:themeColor="text1"/>
          <w:szCs w:val="18"/>
        </w:rPr>
        <w:t xml:space="preserve">rom historical data where large fish were commonly caught </w:t>
      </w:r>
      <w:r w:rsidR="00211F5F">
        <w:rPr>
          <w:color w:val="000000" w:themeColor="text1"/>
          <w:szCs w:val="18"/>
        </w:rPr>
        <w:t>in central Victoria</w:t>
      </w:r>
      <w:r w:rsidR="000757AF">
        <w:rPr>
          <w:color w:val="000000" w:themeColor="text1"/>
          <w:szCs w:val="18"/>
        </w:rPr>
        <w:t xml:space="preserve"> prior to the mid-1990s</w:t>
      </w:r>
      <w:r w:rsidR="00282814">
        <w:rPr>
          <w:color w:val="000000" w:themeColor="text1"/>
          <w:szCs w:val="18"/>
        </w:rPr>
        <w:t>,</w:t>
      </w:r>
      <w:r w:rsidR="00211F5F">
        <w:rPr>
          <w:color w:val="000000" w:themeColor="text1"/>
          <w:szCs w:val="18"/>
        </w:rPr>
        <w:t xml:space="preserve"> and the </w:t>
      </w:r>
      <w:r w:rsidR="00282814">
        <w:rPr>
          <w:color w:val="000000" w:themeColor="text1"/>
          <w:szCs w:val="18"/>
        </w:rPr>
        <w:t>improved fishing technologies and knowledge, we find the latter theory is unlikely.</w:t>
      </w:r>
      <w:r w:rsidR="000757AF">
        <w:rPr>
          <w:color w:val="000000" w:themeColor="text1"/>
          <w:szCs w:val="18"/>
        </w:rPr>
        <w:t xml:space="preserve"> </w:t>
      </w:r>
      <w:r w:rsidR="00B4032C">
        <w:rPr>
          <w:color w:val="000000" w:themeColor="text1"/>
          <w:szCs w:val="18"/>
        </w:rPr>
        <w:t xml:space="preserve">Because of </w:t>
      </w:r>
      <w:r w:rsidR="003D0C9B">
        <w:rPr>
          <w:color w:val="000000" w:themeColor="text1"/>
          <w:szCs w:val="18"/>
        </w:rPr>
        <w:t xml:space="preserve">the high growth rate of yellowtail </w:t>
      </w:r>
      <w:proofErr w:type="gramStart"/>
      <w:r w:rsidR="003D0C9B">
        <w:rPr>
          <w:color w:val="000000" w:themeColor="text1"/>
          <w:szCs w:val="18"/>
        </w:rPr>
        <w:t>kingfish</w:t>
      </w:r>
      <w:proofErr w:type="gramEnd"/>
      <w:r w:rsidR="003D0C9B">
        <w:rPr>
          <w:color w:val="000000" w:themeColor="text1"/>
          <w:szCs w:val="18"/>
        </w:rPr>
        <w:t xml:space="preserve"> the larger fish in western Victoria are only marginally older then the </w:t>
      </w:r>
      <w:r w:rsidR="00B4032C">
        <w:rPr>
          <w:color w:val="000000" w:themeColor="text1"/>
          <w:szCs w:val="18"/>
        </w:rPr>
        <w:t>dominant size class in central Victoria.</w:t>
      </w:r>
      <w:r w:rsidR="003D0C9B">
        <w:rPr>
          <w:color w:val="000000" w:themeColor="text1"/>
          <w:szCs w:val="18"/>
        </w:rPr>
        <w:t xml:space="preserve">  </w:t>
      </w:r>
      <w:r w:rsidR="000757AF">
        <w:rPr>
          <w:color w:val="000000" w:themeColor="text1"/>
          <w:szCs w:val="18"/>
        </w:rPr>
        <w:t xml:space="preserve">We </w:t>
      </w:r>
      <w:r w:rsidR="0068166B">
        <w:rPr>
          <w:color w:val="000000" w:themeColor="text1"/>
          <w:szCs w:val="18"/>
        </w:rPr>
        <w:t>hypothesise</w:t>
      </w:r>
      <w:r w:rsidR="000757AF">
        <w:rPr>
          <w:color w:val="000000" w:themeColor="text1"/>
          <w:szCs w:val="18"/>
        </w:rPr>
        <w:t xml:space="preserve"> that </w:t>
      </w:r>
      <w:r w:rsidR="00FC685E">
        <w:rPr>
          <w:color w:val="000000" w:themeColor="text1"/>
          <w:szCs w:val="18"/>
        </w:rPr>
        <w:t xml:space="preserve">the larger/older fish in western Victoria relate to </w:t>
      </w:r>
      <w:r w:rsidR="0068166B">
        <w:rPr>
          <w:color w:val="000000" w:themeColor="text1"/>
          <w:szCs w:val="18"/>
        </w:rPr>
        <w:t xml:space="preserve">a pattern of </w:t>
      </w:r>
      <w:r w:rsidR="000F060F">
        <w:rPr>
          <w:color w:val="000000" w:themeColor="text1"/>
          <w:szCs w:val="18"/>
        </w:rPr>
        <w:t>migrati</w:t>
      </w:r>
      <w:r w:rsidR="00BA07BF">
        <w:rPr>
          <w:color w:val="000000" w:themeColor="text1"/>
          <w:szCs w:val="18"/>
        </w:rPr>
        <w:t>on of juvenile fish</w:t>
      </w:r>
      <w:r w:rsidR="000F060F">
        <w:rPr>
          <w:color w:val="000000" w:themeColor="text1"/>
          <w:szCs w:val="18"/>
        </w:rPr>
        <w:t xml:space="preserve"> from waters </w:t>
      </w:r>
      <w:r w:rsidR="0068166B">
        <w:rPr>
          <w:color w:val="000000" w:themeColor="text1"/>
          <w:szCs w:val="18"/>
        </w:rPr>
        <w:t>off NSW</w:t>
      </w:r>
      <w:r w:rsidR="00BA07BF">
        <w:rPr>
          <w:color w:val="000000" w:themeColor="text1"/>
          <w:szCs w:val="18"/>
        </w:rPr>
        <w:t>, and that the migrant</w:t>
      </w:r>
      <w:r w:rsidR="00A97C99">
        <w:rPr>
          <w:color w:val="000000" w:themeColor="text1"/>
          <w:szCs w:val="18"/>
        </w:rPr>
        <w:t>s</w:t>
      </w:r>
      <w:r w:rsidR="00BA07BF">
        <w:rPr>
          <w:color w:val="000000" w:themeColor="text1"/>
          <w:szCs w:val="18"/>
        </w:rPr>
        <w:t xml:space="preserve"> </w:t>
      </w:r>
      <w:r w:rsidR="00A97C99">
        <w:rPr>
          <w:color w:val="000000" w:themeColor="text1"/>
          <w:szCs w:val="18"/>
        </w:rPr>
        <w:t>are simply older and larger by the time they reach western Victoria</w:t>
      </w:r>
      <w:r w:rsidR="00713678">
        <w:rPr>
          <w:color w:val="000000" w:themeColor="text1"/>
          <w:szCs w:val="18"/>
        </w:rPr>
        <w:t xml:space="preserve">. They may also </w:t>
      </w:r>
      <w:r w:rsidR="00BB6679">
        <w:rPr>
          <w:color w:val="000000" w:themeColor="text1"/>
          <w:szCs w:val="18"/>
        </w:rPr>
        <w:t>find better</w:t>
      </w:r>
      <w:r w:rsidR="00713678">
        <w:rPr>
          <w:color w:val="000000" w:themeColor="text1"/>
          <w:szCs w:val="18"/>
        </w:rPr>
        <w:t xml:space="preserve"> feeding conditions</w:t>
      </w:r>
      <w:r w:rsidR="00BB6679">
        <w:rPr>
          <w:color w:val="000000" w:themeColor="text1"/>
          <w:szCs w:val="18"/>
        </w:rPr>
        <w:t xml:space="preserve"> in western Victorian waters </w:t>
      </w:r>
      <w:r w:rsidR="003F6880">
        <w:rPr>
          <w:color w:val="000000" w:themeColor="text1"/>
          <w:szCs w:val="18"/>
        </w:rPr>
        <w:t>and therefore reside there for longer periods than in central Victoria</w:t>
      </w:r>
      <w:r w:rsidR="0077090E">
        <w:rPr>
          <w:color w:val="000000" w:themeColor="text1"/>
          <w:szCs w:val="18"/>
        </w:rPr>
        <w:t>, thus reaching larger sizes.</w:t>
      </w:r>
      <w:r w:rsidR="003F6880">
        <w:rPr>
          <w:color w:val="000000" w:themeColor="text1"/>
          <w:szCs w:val="18"/>
        </w:rPr>
        <w:t xml:space="preserve"> </w:t>
      </w:r>
    </w:p>
    <w:p w14:paraId="440855AD" w14:textId="585FB010" w:rsidR="002028BC" w:rsidRDefault="00AD5621" w:rsidP="00DF6DD3">
      <w:pPr>
        <w:pStyle w:val="Body"/>
        <w:tabs>
          <w:tab w:val="left" w:pos="284"/>
        </w:tabs>
        <w:jc w:val="both"/>
        <w:rPr>
          <w:color w:val="000000" w:themeColor="text1"/>
          <w:szCs w:val="18"/>
        </w:rPr>
      </w:pPr>
      <w:r>
        <w:rPr>
          <w:color w:val="000000" w:themeColor="text1"/>
          <w:szCs w:val="18"/>
        </w:rPr>
        <w:t>M</w:t>
      </w:r>
      <w:r w:rsidR="00925CE6">
        <w:rPr>
          <w:color w:val="000000" w:themeColor="text1"/>
          <w:szCs w:val="18"/>
        </w:rPr>
        <w:t>igration</w:t>
      </w:r>
      <w:r>
        <w:rPr>
          <w:color w:val="000000" w:themeColor="text1"/>
          <w:szCs w:val="18"/>
        </w:rPr>
        <w:t xml:space="preserve"> and </w:t>
      </w:r>
      <w:r w:rsidR="0002396C">
        <w:rPr>
          <w:color w:val="000000" w:themeColor="text1"/>
          <w:szCs w:val="18"/>
        </w:rPr>
        <w:t xml:space="preserve">regional </w:t>
      </w:r>
      <w:r>
        <w:rPr>
          <w:color w:val="000000" w:themeColor="text1"/>
          <w:szCs w:val="18"/>
        </w:rPr>
        <w:t xml:space="preserve">residency patterns are </w:t>
      </w:r>
      <w:r w:rsidR="0087350B">
        <w:rPr>
          <w:color w:val="000000" w:themeColor="text1"/>
          <w:szCs w:val="18"/>
        </w:rPr>
        <w:t>n</w:t>
      </w:r>
      <w:r w:rsidR="00DD2394">
        <w:rPr>
          <w:color w:val="000000" w:themeColor="text1"/>
          <w:szCs w:val="18"/>
        </w:rPr>
        <w:t>o</w:t>
      </w:r>
      <w:r w:rsidR="0087350B">
        <w:rPr>
          <w:color w:val="000000" w:themeColor="text1"/>
          <w:szCs w:val="18"/>
        </w:rPr>
        <w:t xml:space="preserve"> doubt a major influence on the dynamics of the Victorian yellowtail kingfish fishery. Such patterns may be influenced by </w:t>
      </w:r>
      <w:r w:rsidR="00DD2394">
        <w:rPr>
          <w:color w:val="000000" w:themeColor="text1"/>
          <w:szCs w:val="18"/>
        </w:rPr>
        <w:t>variable</w:t>
      </w:r>
      <w:r w:rsidR="0087350B">
        <w:rPr>
          <w:color w:val="000000" w:themeColor="text1"/>
          <w:szCs w:val="18"/>
        </w:rPr>
        <w:t xml:space="preserve"> process including, water temperature and ocean currents, and prey distrib</w:t>
      </w:r>
      <w:r w:rsidR="00DD2394">
        <w:rPr>
          <w:color w:val="000000" w:themeColor="text1"/>
          <w:szCs w:val="18"/>
        </w:rPr>
        <w:t xml:space="preserve">utions. </w:t>
      </w:r>
      <w:r w:rsidR="00DE5FD1">
        <w:rPr>
          <w:color w:val="000000" w:themeColor="text1"/>
          <w:szCs w:val="18"/>
        </w:rPr>
        <w:t xml:space="preserve">To better understand the dynamics of the Victorian yellowtail </w:t>
      </w:r>
      <w:r w:rsidR="00214BFA">
        <w:rPr>
          <w:color w:val="000000" w:themeColor="text1"/>
          <w:szCs w:val="18"/>
        </w:rPr>
        <w:t>k</w:t>
      </w:r>
      <w:r w:rsidR="00DE5FD1">
        <w:rPr>
          <w:color w:val="000000" w:themeColor="text1"/>
          <w:szCs w:val="18"/>
        </w:rPr>
        <w:t>ingfish fishery</w:t>
      </w:r>
      <w:r w:rsidR="00E76248">
        <w:rPr>
          <w:color w:val="000000" w:themeColor="text1"/>
          <w:szCs w:val="18"/>
        </w:rPr>
        <w:t>, more</w:t>
      </w:r>
      <w:r w:rsidR="00214BFA">
        <w:rPr>
          <w:color w:val="000000" w:themeColor="text1"/>
          <w:szCs w:val="18"/>
        </w:rPr>
        <w:t xml:space="preserve"> detailed</w:t>
      </w:r>
      <w:r w:rsidR="00E76248">
        <w:rPr>
          <w:color w:val="000000" w:themeColor="text1"/>
          <w:szCs w:val="18"/>
        </w:rPr>
        <w:t xml:space="preserve"> information </w:t>
      </w:r>
      <w:r w:rsidR="00431ACD">
        <w:rPr>
          <w:color w:val="000000" w:themeColor="text1"/>
          <w:szCs w:val="18"/>
        </w:rPr>
        <w:t>o</w:t>
      </w:r>
      <w:r w:rsidR="00E76248">
        <w:rPr>
          <w:color w:val="000000" w:themeColor="text1"/>
          <w:szCs w:val="18"/>
        </w:rPr>
        <w:t xml:space="preserve">n movement patterns of </w:t>
      </w:r>
      <w:r w:rsidR="00957DF5">
        <w:rPr>
          <w:color w:val="000000" w:themeColor="text1"/>
          <w:szCs w:val="18"/>
        </w:rPr>
        <w:t xml:space="preserve">both </w:t>
      </w:r>
      <w:r w:rsidR="00E76248">
        <w:rPr>
          <w:color w:val="000000" w:themeColor="text1"/>
          <w:szCs w:val="18"/>
        </w:rPr>
        <w:t>smaller and larger fish is required.</w:t>
      </w:r>
      <w:r w:rsidR="00B10DE9">
        <w:rPr>
          <w:color w:val="000000" w:themeColor="text1"/>
          <w:szCs w:val="18"/>
        </w:rPr>
        <w:t xml:space="preserve"> </w:t>
      </w:r>
      <w:r w:rsidR="00984A33">
        <w:rPr>
          <w:color w:val="000000" w:themeColor="text1"/>
          <w:szCs w:val="18"/>
        </w:rPr>
        <w:t xml:space="preserve">This could involve the use of acoustics tags and </w:t>
      </w:r>
      <w:r w:rsidR="00D73E9F">
        <w:rPr>
          <w:color w:val="000000" w:themeColor="text1"/>
          <w:szCs w:val="18"/>
        </w:rPr>
        <w:t>the IMOS</w:t>
      </w:r>
      <w:r w:rsidR="000947D3">
        <w:rPr>
          <w:color w:val="000000" w:themeColor="text1"/>
          <w:szCs w:val="18"/>
        </w:rPr>
        <w:t xml:space="preserve"> (</w:t>
      </w:r>
      <w:r w:rsidR="00F03372">
        <w:rPr>
          <w:color w:val="000000" w:themeColor="text1"/>
          <w:szCs w:val="18"/>
        </w:rPr>
        <w:t>Integrated Marine Observing System)</w:t>
      </w:r>
      <w:r w:rsidR="00D73E9F">
        <w:rPr>
          <w:color w:val="000000" w:themeColor="text1"/>
          <w:szCs w:val="18"/>
        </w:rPr>
        <w:t xml:space="preserve"> network of acoustic receivers</w:t>
      </w:r>
      <w:r w:rsidR="00C3076E">
        <w:rPr>
          <w:color w:val="000000" w:themeColor="text1"/>
          <w:szCs w:val="18"/>
        </w:rPr>
        <w:t xml:space="preserve"> </w:t>
      </w:r>
      <w:r w:rsidR="006E0BBF">
        <w:rPr>
          <w:color w:val="000000" w:themeColor="text1"/>
          <w:szCs w:val="18"/>
        </w:rPr>
        <w:t xml:space="preserve">around south-eastern Australia </w:t>
      </w:r>
      <w:r w:rsidR="00474574">
        <w:rPr>
          <w:color w:val="000000" w:themeColor="text1"/>
          <w:szCs w:val="18"/>
        </w:rPr>
        <w:t>(</w:t>
      </w:r>
      <w:hyperlink r:id="rId76" w:history="1">
        <w:r w:rsidR="00474574" w:rsidRPr="001B0D4B">
          <w:rPr>
            <w:rStyle w:val="Hyperlink"/>
            <w:szCs w:val="18"/>
          </w:rPr>
          <w:t>http://imos.org.au/facilities/animaltracking/acoustictelemetry/</w:t>
        </w:r>
      </w:hyperlink>
      <w:r w:rsidR="00474574">
        <w:rPr>
          <w:color w:val="000000" w:themeColor="text1"/>
          <w:szCs w:val="18"/>
        </w:rPr>
        <w:t xml:space="preserve">) </w:t>
      </w:r>
      <w:r w:rsidR="00C3076E">
        <w:rPr>
          <w:color w:val="000000" w:themeColor="text1"/>
          <w:szCs w:val="18"/>
        </w:rPr>
        <w:t>that cover the NSW coast, various areas in South Australia</w:t>
      </w:r>
      <w:r w:rsidR="00D73E9F">
        <w:rPr>
          <w:color w:val="000000" w:themeColor="text1"/>
          <w:szCs w:val="18"/>
        </w:rPr>
        <w:t xml:space="preserve">, </w:t>
      </w:r>
      <w:r w:rsidR="00C3076E">
        <w:rPr>
          <w:color w:val="000000" w:themeColor="text1"/>
          <w:szCs w:val="18"/>
        </w:rPr>
        <w:t xml:space="preserve">and </w:t>
      </w:r>
      <w:r w:rsidR="00D73E9F">
        <w:rPr>
          <w:color w:val="000000" w:themeColor="text1"/>
          <w:szCs w:val="18"/>
        </w:rPr>
        <w:t xml:space="preserve">soon to be enhanced by the installation </w:t>
      </w:r>
      <w:r w:rsidR="00C3076E">
        <w:rPr>
          <w:color w:val="000000" w:themeColor="text1"/>
          <w:szCs w:val="18"/>
        </w:rPr>
        <w:t>of a line of receivers off Portland in western Victoria.</w:t>
      </w:r>
      <w:r w:rsidR="0018378E">
        <w:rPr>
          <w:color w:val="000000" w:themeColor="text1"/>
          <w:szCs w:val="18"/>
        </w:rPr>
        <w:t xml:space="preserve"> </w:t>
      </w:r>
      <w:r w:rsidR="001A26A3">
        <w:rPr>
          <w:color w:val="000000" w:themeColor="text1"/>
          <w:szCs w:val="18"/>
        </w:rPr>
        <w:t>The larger a</w:t>
      </w:r>
      <w:r w:rsidR="0018378E">
        <w:rPr>
          <w:color w:val="000000" w:themeColor="text1"/>
          <w:szCs w:val="18"/>
        </w:rPr>
        <w:t xml:space="preserve">coustic tags </w:t>
      </w:r>
      <w:r w:rsidR="001A26A3">
        <w:rPr>
          <w:color w:val="000000" w:themeColor="text1"/>
          <w:szCs w:val="18"/>
        </w:rPr>
        <w:t xml:space="preserve">suitable for </w:t>
      </w:r>
      <w:r w:rsidR="000F2E5B">
        <w:rPr>
          <w:color w:val="000000" w:themeColor="text1"/>
          <w:szCs w:val="18"/>
        </w:rPr>
        <w:t xml:space="preserve">yellowtail kingfish </w:t>
      </w:r>
      <w:r w:rsidR="006A1A45">
        <w:rPr>
          <w:color w:val="000000" w:themeColor="text1"/>
          <w:szCs w:val="18"/>
        </w:rPr>
        <w:t xml:space="preserve">can have battery lives of </w:t>
      </w:r>
      <w:r w:rsidR="000F2E5B">
        <w:rPr>
          <w:color w:val="000000" w:themeColor="text1"/>
          <w:szCs w:val="18"/>
        </w:rPr>
        <w:t xml:space="preserve">up 10 </w:t>
      </w:r>
      <w:r w:rsidR="006A1A45">
        <w:rPr>
          <w:color w:val="000000" w:themeColor="text1"/>
          <w:szCs w:val="18"/>
        </w:rPr>
        <w:t>years</w:t>
      </w:r>
      <w:r w:rsidR="000F2E5B">
        <w:rPr>
          <w:color w:val="000000" w:themeColor="text1"/>
          <w:szCs w:val="18"/>
        </w:rPr>
        <w:t>, meaning th</w:t>
      </w:r>
      <w:r w:rsidR="0037431B">
        <w:rPr>
          <w:color w:val="000000" w:themeColor="text1"/>
          <w:szCs w:val="18"/>
        </w:rPr>
        <w:t>at</w:t>
      </w:r>
      <w:r w:rsidR="000F2E5B">
        <w:rPr>
          <w:color w:val="000000" w:themeColor="text1"/>
          <w:szCs w:val="18"/>
        </w:rPr>
        <w:t xml:space="preserve"> </w:t>
      </w:r>
      <w:r w:rsidR="002669BC">
        <w:rPr>
          <w:color w:val="000000" w:themeColor="text1"/>
          <w:szCs w:val="18"/>
        </w:rPr>
        <w:t>migration information could be obtained for individual</w:t>
      </w:r>
      <w:r w:rsidR="00160E26">
        <w:rPr>
          <w:color w:val="000000" w:themeColor="text1"/>
          <w:szCs w:val="18"/>
        </w:rPr>
        <w:t xml:space="preserve"> fish</w:t>
      </w:r>
      <w:r w:rsidR="002669BC">
        <w:rPr>
          <w:color w:val="000000" w:themeColor="text1"/>
          <w:szCs w:val="18"/>
        </w:rPr>
        <w:t xml:space="preserve"> from </w:t>
      </w:r>
      <w:r w:rsidR="00160E26">
        <w:rPr>
          <w:color w:val="000000" w:themeColor="text1"/>
          <w:szCs w:val="18"/>
        </w:rPr>
        <w:t xml:space="preserve">the </w:t>
      </w:r>
      <w:r w:rsidR="0037431B">
        <w:rPr>
          <w:color w:val="000000" w:themeColor="text1"/>
          <w:szCs w:val="18"/>
        </w:rPr>
        <w:t>juvenile through to adult life stage.</w:t>
      </w:r>
      <w:r w:rsidR="00330838">
        <w:rPr>
          <w:color w:val="000000" w:themeColor="text1"/>
          <w:szCs w:val="18"/>
        </w:rPr>
        <w:t xml:space="preserve"> Movement patterns could then be related to other data </w:t>
      </w:r>
      <w:r w:rsidR="00925CE6">
        <w:rPr>
          <w:color w:val="000000" w:themeColor="text1"/>
          <w:szCs w:val="18"/>
        </w:rPr>
        <w:t>on</w:t>
      </w:r>
      <w:r w:rsidR="00330838">
        <w:rPr>
          <w:color w:val="000000" w:themeColor="text1"/>
          <w:szCs w:val="18"/>
        </w:rPr>
        <w:t xml:space="preserve"> oceanographic conditions</w:t>
      </w:r>
      <w:r w:rsidR="00BE56D6">
        <w:rPr>
          <w:color w:val="000000" w:themeColor="text1"/>
          <w:szCs w:val="18"/>
        </w:rPr>
        <w:t xml:space="preserve"> to develop models of regional residency patterns</w:t>
      </w:r>
      <w:r w:rsidR="001709A6">
        <w:rPr>
          <w:color w:val="000000" w:themeColor="text1"/>
          <w:szCs w:val="18"/>
        </w:rPr>
        <w:t xml:space="preserve"> and inform predictions of climate change impacts on these patterns </w:t>
      </w:r>
      <w:r w:rsidR="006901E1">
        <w:rPr>
          <w:color w:val="000000" w:themeColor="text1"/>
          <w:szCs w:val="18"/>
        </w:rPr>
        <w:fldChar w:fldCharType="begin">
          <w:fldData xml:space="preserve">PEVuZE5vdGU+PENpdGU+PEF1dGhvcj5Ccm9kaWU8L0F1dGhvcj48WWVhcj4yMDE1PC9ZZWFyPjxS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</w:fldData>
        </w:fldChar>
      </w:r>
      <w:r w:rsidR="006901E1">
        <w:rPr>
          <w:color w:val="000000" w:themeColor="text1"/>
          <w:szCs w:val="18"/>
        </w:rPr>
        <w:instrText xml:space="preserve"> ADDIN EN.CITE </w:instrText>
      </w:r>
      <w:r w:rsidR="006901E1">
        <w:rPr>
          <w:color w:val="000000" w:themeColor="text1"/>
          <w:szCs w:val="18"/>
        </w:rPr>
        <w:fldChar w:fldCharType="begin">
          <w:fldData xml:space="preserve">PEVuZE5vdGU+PENpdGU+PEF1dGhvcj5Ccm9kaWU8L0F1dGhvcj48WWVhcj4yMDE1PC9ZZWFyPjxS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</w:fldData>
        </w:fldChar>
      </w:r>
      <w:r w:rsidR="006901E1">
        <w:rPr>
          <w:color w:val="000000" w:themeColor="text1"/>
          <w:szCs w:val="18"/>
        </w:rPr>
        <w:instrText xml:space="preserve"> ADDIN EN.CITE.DATA </w:instrText>
      </w:r>
      <w:r w:rsidR="006901E1">
        <w:rPr>
          <w:color w:val="000000" w:themeColor="text1"/>
          <w:szCs w:val="18"/>
        </w:rPr>
      </w:r>
      <w:r w:rsidR="006901E1">
        <w:rPr>
          <w:color w:val="000000" w:themeColor="text1"/>
          <w:szCs w:val="18"/>
        </w:rPr>
        <w:fldChar w:fldCharType="end"/>
      </w:r>
      <w:r w:rsidR="006901E1">
        <w:rPr>
          <w:color w:val="000000" w:themeColor="text1"/>
          <w:szCs w:val="18"/>
        </w:rPr>
      </w:r>
      <w:r w:rsidR="006901E1">
        <w:rPr>
          <w:color w:val="000000" w:themeColor="text1"/>
          <w:szCs w:val="18"/>
        </w:rPr>
        <w:fldChar w:fldCharType="separate"/>
      </w:r>
      <w:r w:rsidR="006901E1">
        <w:rPr>
          <w:noProof/>
          <w:color w:val="000000" w:themeColor="text1"/>
          <w:szCs w:val="18"/>
        </w:rPr>
        <w:t>(i.e. Brodie, Hobday et al. 2015)</w:t>
      </w:r>
      <w:r w:rsidR="006901E1">
        <w:rPr>
          <w:color w:val="000000" w:themeColor="text1"/>
          <w:szCs w:val="18"/>
        </w:rPr>
        <w:fldChar w:fldCharType="end"/>
      </w:r>
      <w:r w:rsidR="006901E1">
        <w:rPr>
          <w:color w:val="000000" w:themeColor="text1"/>
          <w:szCs w:val="18"/>
        </w:rPr>
        <w:t>.</w:t>
      </w:r>
      <w:r w:rsidR="00466A10" w:rsidRPr="00466A10">
        <w:rPr>
          <w:szCs w:val="18"/>
        </w:rPr>
        <w:t xml:space="preserve"> </w:t>
      </w:r>
      <w:r w:rsidR="00466A10">
        <w:rPr>
          <w:szCs w:val="18"/>
        </w:rPr>
        <w:t xml:space="preserve">Champion </w:t>
      </w:r>
      <w:r w:rsidR="00466A10">
        <w:rPr>
          <w:szCs w:val="18"/>
        </w:rPr>
        <w:fldChar w:fldCharType="begin"/>
      </w:r>
      <w:r w:rsidR="00466A10">
        <w:rPr>
          <w:szCs w:val="18"/>
        </w:rPr>
        <w:instrText xml:space="preserve"> ADDIN EN.CITE &lt;EndNote&gt;&lt;Cite ExcludeAuth="1"&gt;&lt;Author&gt;Champion&lt;/Author&gt;&lt;Year&gt;2018&lt;/Year&gt;&lt;RecNum&gt;179&lt;/RecNum&gt;&lt;DisplayText&gt;(2018)&lt;/DisplayText&gt;&lt;record&gt;&lt;rec-number&gt;179&lt;/rec-number&gt;&lt;foreign-keys&gt;&lt;key app="EN" db-id="ws5f0rta6fewz6et2f1x2w24vd2xets9ts2t" timestamp="1577404125"&gt;179&lt;/key&gt;&lt;/foreign-keys&gt;&lt;ref-type name="Journal Article"&gt;17&lt;/ref-type&gt;&lt;contributors&gt;&lt;authors&gt;&lt;author&gt;Champion, C.&lt;/author&gt;&lt;author&gt;Hobday, A.&lt;/author&gt;&lt;author&gt;Zhang, X.&lt;/author&gt;&lt;author&gt;Pecl, G.&lt;/author&gt;&lt;author&gt;Tracey, S.&lt;/author&gt;&lt;/authors&gt;&lt;/contributors&gt;&lt;titles&gt;&lt;title&gt;&lt;style face="normal" font="default" size="100%"&gt;Changing windows of opportunity: past and future climate-driven shifts in temporal persistence of kingfish (&lt;/style&gt;&lt;style face="italic" font="default" size="100%"&gt;Seriola lalandi&lt;/style&gt;&lt;style face="normal" font="default" size="100%"&gt;) oceanographic habitat within south-eastern Australian bioregions&lt;/style&gt;&lt;/title&gt;&lt;secondary-title&gt;Marine and Freshwater Research&lt;/secondary-title&gt;&lt;/titles&gt;&lt;periodical&gt;&lt;full-title&gt;Marine and Freshwater Research&lt;/full-title&gt;&lt;/periodical&gt;&lt;pages&gt;33-42&lt;/pages&gt;&lt;volume&gt;70&lt;/volume&gt;&lt;number&gt;1&lt;/number&gt;&lt;dates&gt;&lt;year&gt;2018&lt;/year&gt;&lt;/dates&gt;&lt;urls&gt;&lt;/urls&gt;&lt;/record&gt;&lt;/Cite&gt;&lt;/EndNote&gt;</w:instrText>
      </w:r>
      <w:r w:rsidR="00466A10">
        <w:rPr>
          <w:szCs w:val="18"/>
        </w:rPr>
        <w:fldChar w:fldCharType="separate"/>
      </w:r>
      <w:r w:rsidR="00466A10">
        <w:rPr>
          <w:noProof/>
          <w:szCs w:val="18"/>
        </w:rPr>
        <w:t>(2018)</w:t>
      </w:r>
      <w:r w:rsidR="00466A10">
        <w:rPr>
          <w:szCs w:val="18"/>
        </w:rPr>
        <w:fldChar w:fldCharType="end"/>
      </w:r>
      <w:r w:rsidR="00466A10">
        <w:rPr>
          <w:szCs w:val="18"/>
        </w:rPr>
        <w:t xml:space="preserve"> illustrated that between 1995 and 2000 the suitability of habitat (</w:t>
      </w:r>
      <w:r w:rsidR="00466A10" w:rsidRPr="00986645">
        <w:rPr>
          <w:szCs w:val="18"/>
        </w:rPr>
        <w:t>sea</w:t>
      </w:r>
      <w:r w:rsidR="00466A10">
        <w:rPr>
          <w:szCs w:val="18"/>
        </w:rPr>
        <w:t xml:space="preserve"> </w:t>
      </w:r>
      <w:r w:rsidR="00466A10" w:rsidRPr="00986645">
        <w:rPr>
          <w:szCs w:val="18"/>
        </w:rPr>
        <w:t>surface temperature, sea level anomaly, dissolved</w:t>
      </w:r>
      <w:r w:rsidR="00466A10">
        <w:rPr>
          <w:szCs w:val="18"/>
        </w:rPr>
        <w:t xml:space="preserve"> </w:t>
      </w:r>
      <w:r w:rsidR="00466A10" w:rsidRPr="00986645">
        <w:rPr>
          <w:szCs w:val="18"/>
        </w:rPr>
        <w:t>oxygen</w:t>
      </w:r>
      <w:r w:rsidR="00466A10">
        <w:rPr>
          <w:szCs w:val="18"/>
        </w:rPr>
        <w:t xml:space="preserve"> </w:t>
      </w:r>
      <w:r w:rsidR="00466A10" w:rsidRPr="00986645">
        <w:rPr>
          <w:szCs w:val="18"/>
        </w:rPr>
        <w:t>and eddy kinetic energy</w:t>
      </w:r>
      <w:r w:rsidR="00466A10">
        <w:rPr>
          <w:szCs w:val="18"/>
        </w:rPr>
        <w:t>) for yellowtail kingfish was relatively poor; however</w:t>
      </w:r>
      <w:r w:rsidR="003D186D">
        <w:rPr>
          <w:szCs w:val="18"/>
        </w:rPr>
        <w:t>,</w:t>
      </w:r>
      <w:r w:rsidR="00466A10">
        <w:rPr>
          <w:szCs w:val="18"/>
        </w:rPr>
        <w:t xml:space="preserve"> years thereafter were more suitable. </w:t>
      </w:r>
      <w:r w:rsidR="006901E1">
        <w:rPr>
          <w:color w:val="000000" w:themeColor="text1"/>
          <w:szCs w:val="18"/>
        </w:rPr>
        <w:t xml:space="preserve"> </w:t>
      </w:r>
      <w:r w:rsidR="00330838">
        <w:rPr>
          <w:color w:val="000000" w:themeColor="text1"/>
          <w:szCs w:val="18"/>
        </w:rPr>
        <w:t xml:space="preserve">A long-term sustained approach </w:t>
      </w:r>
      <w:r w:rsidR="002D7881">
        <w:rPr>
          <w:color w:val="000000" w:themeColor="text1"/>
          <w:szCs w:val="18"/>
        </w:rPr>
        <w:t xml:space="preserve">to </w:t>
      </w:r>
      <w:r w:rsidR="00925CE6">
        <w:rPr>
          <w:color w:val="000000" w:themeColor="text1"/>
          <w:szCs w:val="18"/>
        </w:rPr>
        <w:t xml:space="preserve">acoustic </w:t>
      </w:r>
      <w:r w:rsidR="002D7881">
        <w:rPr>
          <w:color w:val="000000" w:themeColor="text1"/>
          <w:szCs w:val="18"/>
        </w:rPr>
        <w:t xml:space="preserve">tagging </w:t>
      </w:r>
      <w:r w:rsidR="00925CE6">
        <w:rPr>
          <w:color w:val="000000" w:themeColor="text1"/>
          <w:szCs w:val="18"/>
        </w:rPr>
        <w:t>is</w:t>
      </w:r>
      <w:r w:rsidR="002D7881">
        <w:rPr>
          <w:color w:val="000000" w:themeColor="text1"/>
          <w:szCs w:val="18"/>
        </w:rPr>
        <w:t xml:space="preserve"> required</w:t>
      </w:r>
      <w:r w:rsidR="00A00B07">
        <w:rPr>
          <w:color w:val="000000" w:themeColor="text1"/>
          <w:szCs w:val="18"/>
        </w:rPr>
        <w:t xml:space="preserve"> to understand these processes</w:t>
      </w:r>
      <w:r w:rsidR="002D7881">
        <w:rPr>
          <w:color w:val="000000" w:themeColor="text1"/>
          <w:szCs w:val="18"/>
        </w:rPr>
        <w:t xml:space="preserve">, but this is feasible given the </w:t>
      </w:r>
      <w:r w:rsidR="0002396C">
        <w:rPr>
          <w:color w:val="000000" w:themeColor="text1"/>
          <w:szCs w:val="18"/>
        </w:rPr>
        <w:t xml:space="preserve">ongoing maintenance of the </w:t>
      </w:r>
      <w:r w:rsidR="002D7881">
        <w:rPr>
          <w:color w:val="000000" w:themeColor="text1"/>
          <w:szCs w:val="18"/>
        </w:rPr>
        <w:t>IMOS</w:t>
      </w:r>
      <w:r w:rsidR="0002396C">
        <w:rPr>
          <w:color w:val="000000" w:themeColor="text1"/>
          <w:szCs w:val="18"/>
        </w:rPr>
        <w:t xml:space="preserve"> acoustic receiver</w:t>
      </w:r>
      <w:r w:rsidR="002D7881">
        <w:rPr>
          <w:color w:val="000000" w:themeColor="text1"/>
          <w:szCs w:val="18"/>
        </w:rPr>
        <w:t xml:space="preserve"> network</w:t>
      </w:r>
      <w:r w:rsidR="0002396C">
        <w:rPr>
          <w:color w:val="000000" w:themeColor="text1"/>
          <w:szCs w:val="18"/>
        </w:rPr>
        <w:t xml:space="preserve">. </w:t>
      </w:r>
    </w:p>
    <w:p w14:paraId="0AD42420" w14:textId="07FB7882" w:rsidR="008A0FCE" w:rsidRDefault="00072D08" w:rsidP="00DF6DD3">
      <w:pPr>
        <w:pStyle w:val="Body"/>
        <w:tabs>
          <w:tab w:val="left" w:pos="284"/>
        </w:tabs>
        <w:jc w:val="both"/>
        <w:rPr>
          <w:color w:val="000000" w:themeColor="text1"/>
          <w:szCs w:val="18"/>
        </w:rPr>
      </w:pPr>
      <w:r>
        <w:rPr>
          <w:color w:val="000000" w:themeColor="text1"/>
          <w:szCs w:val="18"/>
        </w:rPr>
        <w:t>T</w:t>
      </w:r>
      <w:r w:rsidR="00012320">
        <w:rPr>
          <w:color w:val="000000" w:themeColor="text1"/>
          <w:szCs w:val="18"/>
        </w:rPr>
        <w:t xml:space="preserve">he observation that </w:t>
      </w:r>
      <w:r w:rsidR="00BE1536">
        <w:rPr>
          <w:color w:val="000000" w:themeColor="text1"/>
          <w:szCs w:val="18"/>
        </w:rPr>
        <w:t>o</w:t>
      </w:r>
      <w:r w:rsidR="00DB047C">
        <w:rPr>
          <w:color w:val="000000" w:themeColor="text1"/>
          <w:szCs w:val="18"/>
        </w:rPr>
        <w:t xml:space="preserve">nly 5% of samples </w:t>
      </w:r>
      <w:r>
        <w:rPr>
          <w:color w:val="000000" w:themeColor="text1"/>
          <w:szCs w:val="18"/>
        </w:rPr>
        <w:t xml:space="preserve">collected in Victoria </w:t>
      </w:r>
      <w:r w:rsidR="00DB047C">
        <w:rPr>
          <w:color w:val="000000" w:themeColor="text1"/>
          <w:szCs w:val="18"/>
        </w:rPr>
        <w:t>were esti</w:t>
      </w:r>
      <w:r w:rsidR="00BE1536">
        <w:rPr>
          <w:color w:val="000000" w:themeColor="text1"/>
          <w:szCs w:val="18"/>
        </w:rPr>
        <w:t>mate</w:t>
      </w:r>
      <w:r w:rsidR="00021C40">
        <w:rPr>
          <w:color w:val="000000" w:themeColor="text1"/>
          <w:szCs w:val="18"/>
        </w:rPr>
        <w:t>d</w:t>
      </w:r>
      <w:r w:rsidR="00BE1536">
        <w:rPr>
          <w:color w:val="000000" w:themeColor="text1"/>
          <w:szCs w:val="18"/>
        </w:rPr>
        <w:t xml:space="preserve"> to be older than 5 years</w:t>
      </w:r>
      <w:r w:rsidR="005223CB">
        <w:rPr>
          <w:color w:val="000000" w:themeColor="text1"/>
          <w:szCs w:val="18"/>
        </w:rPr>
        <w:t xml:space="preserve"> is important in the context of </w:t>
      </w:r>
      <w:r w:rsidR="009076D4">
        <w:rPr>
          <w:color w:val="000000" w:themeColor="text1"/>
          <w:szCs w:val="18"/>
        </w:rPr>
        <w:t>understanding the dynamics in Victoria</w:t>
      </w:r>
      <w:r w:rsidR="00780ABA">
        <w:rPr>
          <w:color w:val="000000" w:themeColor="text1"/>
          <w:szCs w:val="18"/>
        </w:rPr>
        <w:t>. Size at 50% maturity for females was estimated at 84 cm FL</w:t>
      </w:r>
      <w:r w:rsidR="007208D4">
        <w:rPr>
          <w:color w:val="000000" w:themeColor="text1"/>
          <w:szCs w:val="18"/>
        </w:rPr>
        <w:t xml:space="preserve">, similar to </w:t>
      </w:r>
      <w:r w:rsidR="00182B5D">
        <w:rPr>
          <w:color w:val="000000" w:themeColor="text1"/>
          <w:szCs w:val="18"/>
        </w:rPr>
        <w:t xml:space="preserve">that </w:t>
      </w:r>
      <w:r w:rsidR="007208D4">
        <w:rPr>
          <w:color w:val="000000" w:themeColor="text1"/>
          <w:szCs w:val="18"/>
        </w:rPr>
        <w:t xml:space="preserve">estimated </w:t>
      </w:r>
      <w:r w:rsidR="00182B5D">
        <w:rPr>
          <w:color w:val="000000" w:themeColor="text1"/>
          <w:szCs w:val="18"/>
        </w:rPr>
        <w:t xml:space="preserve">for NSW </w:t>
      </w:r>
      <w:r w:rsidR="0021603F">
        <w:rPr>
          <w:color w:val="000000" w:themeColor="text1"/>
          <w:szCs w:val="18"/>
        </w:rPr>
        <w:t xml:space="preserve">(83.4 cm FL) </w:t>
      </w:r>
      <w:r w:rsidR="001C372C">
        <w:rPr>
          <w:color w:val="000000" w:themeColor="text1"/>
          <w:szCs w:val="18"/>
        </w:rPr>
        <w:fldChar w:fldCharType="begin"/>
      </w:r>
      <w:r w:rsidR="001C372C">
        <w:rPr>
          <w:color w:val="000000" w:themeColor="text1"/>
          <w:szCs w:val="18"/>
        </w:rPr>
        <w:instrText xml:space="preserve"> ADDIN EN.CITE &lt;EndNote&gt;&lt;Cite&gt;&lt;Author&gt;Gillanders&lt;/Author&gt;&lt;Year&gt;1999&lt;/Year&gt;&lt;RecNum&gt;62&lt;/RecNum&gt;&lt;DisplayText&gt;(Gillanders, Ferrell et al. 1999)&lt;/DisplayText&gt;&lt;record&gt;&lt;rec-number&gt;62&lt;/rec-number&gt;&lt;foreign-keys&gt;&lt;key app="EN" db-id="ws5f0rta6fewz6et2f1x2w24vd2xets9ts2t" timestamp="1483578379"&gt;62&lt;/key&gt;&lt;/foreign-keys&gt;&lt;ref-type name="Journal Article"&gt;17&lt;/ref-type&gt;&lt;contributors&gt;&lt;authors&gt;&lt;author&gt;Gillanders, B. M.&lt;/author&gt;&lt;author&gt;Ferrell, D. J.&lt;/author&gt;&lt;author&gt;Andrew, N. L.&lt;/author&gt;&lt;/authors&gt;&lt;/contributors&gt;&lt;auth-address&gt;NSW Fisheries Research Institute, P. O. Box 21, Cronulla NSW 2230, Australia&amp;#xD;Natl. Inst. Water Atmosph. Res. L., P. O. Box 14 901, Kilbirnie, Wellington, New Zealand&lt;/auth-address&gt;&lt;titles&gt;&lt;title&gt;Size of maturity and seasonal changes in gonad activity of yellowtail kingfish (Seriola lalandi; Carangidae) in New South Wales, Australia&lt;/title&gt;&lt;secondary-title&gt;New Zealand Journal of Marine and Freshwater Research&lt;/secondary-title&gt;&lt;/titles&gt;&lt;periodical&gt;&lt;full-title&gt;New Zealand Journal of Marine and Freshwater Research&lt;/full-title&gt;&lt;/periodical&gt;&lt;pages&gt;457-468&lt;/pages&gt;&lt;volume&gt;33&lt;/volume&gt;&lt;number&gt;3&lt;/number&gt;&lt;keywords&gt;&lt;keyword&gt;Carangidae&lt;/keyword&gt;&lt;keyword&gt;Maturity&lt;/keyword&gt;&lt;keyword&gt;Reproduction&lt;/keyword&gt;&lt;keyword&gt;Seriola&lt;/keyword&gt;&lt;/keywords&gt;&lt;dates&gt;&lt;year&gt;1999&lt;/year&gt;&lt;/dates&gt;&lt;work-type&gt;Conference Paper&lt;/work-type&gt;&lt;urls&gt;&lt;related-urls&gt;&lt;url&gt;https://www.scopus.com/inward/record.uri?eid=2-s2.0-0032714160&amp;amp;partnerID=40&amp;amp;md5=cbf7b47c1d32f8874dc81ce32a652bef&lt;/url&gt;&lt;/related-urls&gt;&lt;/urls&gt;&lt;remote-database-name&gt;Scopus&lt;/remote-database-name&gt;&lt;/record&gt;&lt;/Cite&gt;&lt;/EndNote&gt;</w:instrText>
      </w:r>
      <w:r w:rsidR="001C372C">
        <w:rPr>
          <w:color w:val="000000" w:themeColor="text1"/>
          <w:szCs w:val="18"/>
        </w:rPr>
        <w:fldChar w:fldCharType="separate"/>
      </w:r>
      <w:r w:rsidR="001C372C">
        <w:rPr>
          <w:noProof/>
          <w:color w:val="000000" w:themeColor="text1"/>
          <w:szCs w:val="18"/>
        </w:rPr>
        <w:t>(Gillanders, Ferrell et al. 1999)</w:t>
      </w:r>
      <w:r w:rsidR="001C372C">
        <w:rPr>
          <w:color w:val="000000" w:themeColor="text1"/>
          <w:szCs w:val="18"/>
        </w:rPr>
        <w:fldChar w:fldCharType="end"/>
      </w:r>
      <w:r w:rsidR="00ED1BEB">
        <w:rPr>
          <w:color w:val="000000" w:themeColor="text1"/>
          <w:szCs w:val="18"/>
        </w:rPr>
        <w:t>.</w:t>
      </w:r>
      <w:r w:rsidR="00780ABA">
        <w:rPr>
          <w:color w:val="000000" w:themeColor="text1"/>
          <w:szCs w:val="18"/>
        </w:rPr>
        <w:t xml:space="preserve"> </w:t>
      </w:r>
      <w:r w:rsidR="00ED1BEB">
        <w:rPr>
          <w:color w:val="000000" w:themeColor="text1"/>
          <w:szCs w:val="18"/>
        </w:rPr>
        <w:t>B</w:t>
      </w:r>
      <w:r w:rsidR="001348DF">
        <w:rPr>
          <w:color w:val="000000" w:themeColor="text1"/>
          <w:szCs w:val="18"/>
        </w:rPr>
        <w:t xml:space="preserve">ased on the growth models, </w:t>
      </w:r>
      <w:r w:rsidR="00780ABA">
        <w:rPr>
          <w:color w:val="000000" w:themeColor="text1"/>
          <w:szCs w:val="18"/>
        </w:rPr>
        <w:t>most females &gt;84 cm FL would &gt;5 years old</w:t>
      </w:r>
      <w:r w:rsidR="00E41A4F">
        <w:rPr>
          <w:color w:val="000000" w:themeColor="text1"/>
          <w:szCs w:val="18"/>
        </w:rPr>
        <w:t xml:space="preserve">. </w:t>
      </w:r>
      <w:r w:rsidR="00DB796E">
        <w:rPr>
          <w:color w:val="000000" w:themeColor="text1"/>
          <w:szCs w:val="18"/>
        </w:rPr>
        <w:t>Therefore,</w:t>
      </w:r>
      <w:r w:rsidR="00E41A4F">
        <w:rPr>
          <w:color w:val="000000" w:themeColor="text1"/>
          <w:szCs w:val="18"/>
        </w:rPr>
        <w:t xml:space="preserve"> there </w:t>
      </w:r>
      <w:r w:rsidR="00ED1BEB">
        <w:rPr>
          <w:color w:val="000000" w:themeColor="text1"/>
          <w:szCs w:val="18"/>
        </w:rPr>
        <w:t xml:space="preserve">was </w:t>
      </w:r>
      <w:r w:rsidR="00E41A4F">
        <w:rPr>
          <w:color w:val="000000" w:themeColor="text1"/>
          <w:szCs w:val="18"/>
        </w:rPr>
        <w:t xml:space="preserve">no </w:t>
      </w:r>
      <w:r w:rsidR="008C6078">
        <w:rPr>
          <w:color w:val="000000" w:themeColor="text1"/>
          <w:szCs w:val="18"/>
        </w:rPr>
        <w:t xml:space="preserve">clear </w:t>
      </w:r>
      <w:r w:rsidR="00E41A4F">
        <w:rPr>
          <w:color w:val="000000" w:themeColor="text1"/>
          <w:szCs w:val="18"/>
        </w:rPr>
        <w:t xml:space="preserve">evidence </w:t>
      </w:r>
      <w:r w:rsidR="00D7009F">
        <w:rPr>
          <w:color w:val="000000" w:themeColor="text1"/>
          <w:szCs w:val="18"/>
        </w:rPr>
        <w:t>th</w:t>
      </w:r>
      <w:r w:rsidR="00D552B3">
        <w:rPr>
          <w:color w:val="000000" w:themeColor="text1"/>
          <w:szCs w:val="18"/>
        </w:rPr>
        <w:t>at</w:t>
      </w:r>
      <w:r w:rsidR="00D7009F">
        <w:rPr>
          <w:color w:val="000000" w:themeColor="text1"/>
          <w:szCs w:val="18"/>
        </w:rPr>
        <w:t xml:space="preserve"> Victorian waters </w:t>
      </w:r>
      <w:r w:rsidR="00D552B3">
        <w:rPr>
          <w:color w:val="000000" w:themeColor="text1"/>
          <w:szCs w:val="18"/>
        </w:rPr>
        <w:t xml:space="preserve">are an </w:t>
      </w:r>
      <w:r w:rsidR="000A2180">
        <w:rPr>
          <w:color w:val="000000" w:themeColor="text1"/>
          <w:szCs w:val="18"/>
        </w:rPr>
        <w:t xml:space="preserve">important area for </w:t>
      </w:r>
      <w:r w:rsidR="00E4140F">
        <w:rPr>
          <w:color w:val="000000" w:themeColor="text1"/>
          <w:szCs w:val="18"/>
        </w:rPr>
        <w:t xml:space="preserve">reproduction and </w:t>
      </w:r>
      <w:r w:rsidR="003878E5">
        <w:rPr>
          <w:color w:val="000000" w:themeColor="text1"/>
          <w:szCs w:val="18"/>
        </w:rPr>
        <w:t xml:space="preserve">long-term </w:t>
      </w:r>
      <w:r w:rsidR="000A2180">
        <w:rPr>
          <w:color w:val="000000" w:themeColor="text1"/>
          <w:szCs w:val="18"/>
        </w:rPr>
        <w:t>residence of older mature yellowtail kingfish</w:t>
      </w:r>
      <w:r w:rsidR="00146483">
        <w:rPr>
          <w:color w:val="000000" w:themeColor="text1"/>
          <w:szCs w:val="18"/>
        </w:rPr>
        <w:t>.</w:t>
      </w:r>
      <w:r w:rsidR="00E4140F">
        <w:rPr>
          <w:color w:val="000000" w:themeColor="text1"/>
          <w:szCs w:val="18"/>
        </w:rPr>
        <w:t xml:space="preserve"> </w:t>
      </w:r>
      <w:r w:rsidR="00236EF7">
        <w:rPr>
          <w:color w:val="000000" w:themeColor="text1"/>
          <w:szCs w:val="18"/>
        </w:rPr>
        <w:t>Furthermore, although</w:t>
      </w:r>
      <w:r w:rsidR="00F52AF7">
        <w:rPr>
          <w:color w:val="000000" w:themeColor="text1"/>
          <w:szCs w:val="18"/>
        </w:rPr>
        <w:t xml:space="preserve"> </w:t>
      </w:r>
      <w:r w:rsidR="00D60821">
        <w:rPr>
          <w:color w:val="000000" w:themeColor="text1"/>
          <w:szCs w:val="18"/>
        </w:rPr>
        <w:t>well-developed</w:t>
      </w:r>
      <w:r w:rsidR="00F52AF7">
        <w:rPr>
          <w:color w:val="000000" w:themeColor="text1"/>
          <w:szCs w:val="18"/>
        </w:rPr>
        <w:t xml:space="preserve"> ovaries (stage 4) were observed </w:t>
      </w:r>
      <w:r w:rsidR="00463D4D">
        <w:rPr>
          <w:color w:val="000000" w:themeColor="text1"/>
          <w:szCs w:val="18"/>
        </w:rPr>
        <w:t xml:space="preserve">in some fish during the </w:t>
      </w:r>
      <w:r w:rsidR="00936E3E">
        <w:rPr>
          <w:color w:val="000000" w:themeColor="text1"/>
          <w:szCs w:val="18"/>
        </w:rPr>
        <w:t>late spring/summer period</w:t>
      </w:r>
      <w:r w:rsidR="00DB796E">
        <w:rPr>
          <w:color w:val="000000" w:themeColor="text1"/>
          <w:szCs w:val="18"/>
        </w:rPr>
        <w:t>,</w:t>
      </w:r>
      <w:r w:rsidR="00936E3E">
        <w:rPr>
          <w:color w:val="000000" w:themeColor="text1"/>
          <w:szCs w:val="18"/>
        </w:rPr>
        <w:t xml:space="preserve"> when spawning is </w:t>
      </w:r>
      <w:r w:rsidR="00134C56">
        <w:rPr>
          <w:color w:val="000000" w:themeColor="text1"/>
          <w:szCs w:val="18"/>
        </w:rPr>
        <w:t xml:space="preserve">also </w:t>
      </w:r>
      <w:r w:rsidR="00936E3E">
        <w:rPr>
          <w:color w:val="000000" w:themeColor="text1"/>
          <w:szCs w:val="18"/>
        </w:rPr>
        <w:t>though</w:t>
      </w:r>
      <w:r w:rsidR="0013188C">
        <w:rPr>
          <w:color w:val="000000" w:themeColor="text1"/>
          <w:szCs w:val="18"/>
        </w:rPr>
        <w:t>t</w:t>
      </w:r>
      <w:r w:rsidR="00936E3E">
        <w:rPr>
          <w:color w:val="000000" w:themeColor="text1"/>
          <w:szCs w:val="18"/>
        </w:rPr>
        <w:t xml:space="preserve"> to occur</w:t>
      </w:r>
      <w:r w:rsidR="0013188C">
        <w:rPr>
          <w:color w:val="000000" w:themeColor="text1"/>
          <w:szCs w:val="18"/>
        </w:rPr>
        <w:t xml:space="preserve"> in NSW waters</w:t>
      </w:r>
      <w:r w:rsidR="002A3CC0">
        <w:rPr>
          <w:color w:val="000000" w:themeColor="text1"/>
          <w:szCs w:val="18"/>
        </w:rPr>
        <w:t xml:space="preserve"> </w:t>
      </w:r>
      <w:r w:rsidR="001C372C">
        <w:rPr>
          <w:color w:val="000000" w:themeColor="text1"/>
          <w:szCs w:val="18"/>
        </w:rPr>
        <w:fldChar w:fldCharType="begin"/>
      </w:r>
      <w:r w:rsidR="001C372C">
        <w:rPr>
          <w:color w:val="000000" w:themeColor="text1"/>
          <w:szCs w:val="18"/>
        </w:rPr>
        <w:instrText xml:space="preserve"> ADDIN EN.CITE &lt;EndNote&gt;&lt;Cite&gt;&lt;Author&gt;Gillanders&lt;/Author&gt;&lt;Year&gt;1999&lt;/Year&gt;&lt;RecNum&gt;62&lt;/RecNum&gt;&lt;DisplayText&gt;(Gillanders, Ferrell et al. 1999)&lt;/DisplayText&gt;&lt;record&gt;&lt;rec-number&gt;62&lt;/rec-number&gt;&lt;foreign-keys&gt;&lt;key app="EN" db-id="ws5f0rta6fewz6et2f1x2w24vd2xets9ts2t" timestamp="1483578379"&gt;62&lt;/key&gt;&lt;/foreign-keys&gt;&lt;ref-type name="Journal Article"&gt;17&lt;/ref-type&gt;&lt;contributors&gt;&lt;authors&gt;&lt;author&gt;Gillanders, B. M.&lt;/author&gt;&lt;author&gt;Ferrell, D. J.&lt;/author&gt;&lt;author&gt;Andrew, N. L.&lt;/author&gt;&lt;/authors&gt;&lt;/contributors&gt;&lt;auth-address&gt;NSW Fisheries Research Institute, P. O. Box 21, Cronulla NSW 2230, Australia&amp;#xD;Natl. Inst. Water Atmosph. Res. L., P. O. Box 14 901, Kilbirnie, Wellington, New Zealand&lt;/auth-address&gt;&lt;titles&gt;&lt;title&gt;Size of maturity and seasonal changes in gonad activity of yellowtail kingfish (Seriola lalandi; Carangidae) in New South Wales, Australia&lt;/title&gt;&lt;secondary-title&gt;New Zealand Journal of Marine and Freshwater Research&lt;/secondary-title&gt;&lt;/titles&gt;&lt;periodical&gt;&lt;full-title&gt;New Zealand Journal of Marine and Freshwater Research&lt;/full-title&gt;&lt;/periodical&gt;&lt;pages&gt;457-468&lt;/pages&gt;&lt;volume&gt;33&lt;/volume&gt;&lt;number&gt;3&lt;/number&gt;&lt;keywords&gt;&lt;keyword&gt;Carangidae&lt;/keyword&gt;&lt;keyword&gt;Maturity&lt;/keyword&gt;&lt;keyword&gt;Reproduction&lt;/keyword&gt;&lt;keyword&gt;Seriola&lt;/keyword&gt;&lt;/keywords&gt;&lt;dates&gt;&lt;year&gt;1999&lt;/year&gt;&lt;/dates&gt;&lt;work-type&gt;Conference Paper&lt;/work-type&gt;&lt;urls&gt;&lt;related-urls&gt;&lt;url&gt;https://www.scopus.com/inward/record.uri?eid=2-s2.0-0032714160&amp;amp;partnerID=40&amp;amp;md5=cbf7b47c1d32f8874dc81ce32a652bef&lt;/url&gt;&lt;/related-urls&gt;&lt;/urls&gt;&lt;remote-database-name&gt;Scopus&lt;/remote-database-name&gt;&lt;/record&gt;&lt;/Cite&gt;&lt;/EndNote&gt;</w:instrText>
      </w:r>
      <w:r w:rsidR="001C372C">
        <w:rPr>
          <w:color w:val="000000" w:themeColor="text1"/>
          <w:szCs w:val="18"/>
        </w:rPr>
        <w:fldChar w:fldCharType="separate"/>
      </w:r>
      <w:r w:rsidR="001C372C">
        <w:rPr>
          <w:noProof/>
          <w:color w:val="000000" w:themeColor="text1"/>
          <w:szCs w:val="18"/>
        </w:rPr>
        <w:t>(Gillanders, Ferrell et al. 1999)</w:t>
      </w:r>
      <w:r w:rsidR="001C372C">
        <w:rPr>
          <w:color w:val="000000" w:themeColor="text1"/>
          <w:szCs w:val="18"/>
        </w:rPr>
        <w:fldChar w:fldCharType="end"/>
      </w:r>
      <w:r w:rsidR="001C372C" w:rsidDel="001C372C">
        <w:rPr>
          <w:color w:val="000000" w:themeColor="text1"/>
          <w:szCs w:val="18"/>
        </w:rPr>
        <w:t xml:space="preserve"> </w:t>
      </w:r>
      <w:r w:rsidR="00936E3E">
        <w:rPr>
          <w:color w:val="000000" w:themeColor="text1"/>
          <w:szCs w:val="18"/>
        </w:rPr>
        <w:t xml:space="preserve">no running ripe fish were sampled. </w:t>
      </w:r>
    </w:p>
    <w:p w14:paraId="7FA421DF" w14:textId="0954C339" w:rsidR="00C65F58" w:rsidRDefault="008A0FCE" w:rsidP="00DF6DD3">
      <w:pPr>
        <w:pStyle w:val="Body"/>
        <w:tabs>
          <w:tab w:val="left" w:pos="284"/>
        </w:tabs>
        <w:jc w:val="both"/>
      </w:pPr>
      <w:r w:rsidRPr="000E2172">
        <w:t xml:space="preserve">Despite the wide distribution of this species, little is known about the early life history, and spawning areas are </w:t>
      </w:r>
      <w:r w:rsidR="00E57FDF">
        <w:t>un</w:t>
      </w:r>
      <w:r w:rsidR="00033E92">
        <w:t xml:space="preserve">clear </w:t>
      </w:r>
      <w:r w:rsidR="00BA78EF">
        <w:fldChar w:fldCharType="begin"/>
      </w:r>
      <w:r w:rsidR="00BA78EF">
        <w:instrText xml:space="preserve"> ADDIN EN.CITE &lt;EndNote&gt;&lt;Cite&gt;&lt;Author&gt;Gillanders&lt;/Author&gt;&lt;Year&gt;1999&lt;/Year&gt;&lt;RecNum&gt;62&lt;/RecNum&gt;&lt;DisplayText&gt;(Gillanders, Ferrell et al. 1999)&lt;/DisplayText&gt;&lt;record&gt;&lt;rec-number&gt;62&lt;/rec-number&gt;&lt;foreign-keys&gt;&lt;key app="EN" db-id="ws5f0rta6fewz6et2f1x2w24vd2xets9ts2t" timestamp="1483578379"&gt;62&lt;/key&gt;&lt;/foreign-keys&gt;&lt;ref-type name="Journal Article"&gt;17&lt;/ref-type&gt;&lt;contributors&gt;&lt;authors&gt;&lt;author&gt;Gillanders, B. M.&lt;/author&gt;&lt;author&gt;Ferrell, D. J.&lt;/author&gt;&lt;author&gt;Andrew, N. L.&lt;/author&gt;&lt;/authors&gt;&lt;/contributors&gt;&lt;auth-address&gt;NSW Fisheries Research Institute, P. O. Box 21, Cronulla NSW 2230, Australia&amp;#xD;Natl. Inst. Water Atmosph. Res. L., P. O. Box 14 901, Kilbirnie, Wellington, New Zealand&lt;/auth-address&gt;&lt;titles&gt;&lt;title&gt;Size of maturity and seasonal changes in gonad activity of yellowtail kingfish (Seriola lalandi; Carangidae) in New South Wales, Australia&lt;/title&gt;&lt;secondary-title&gt;New Zealand Journal of Marine and Freshwater Research&lt;/secondary-title&gt;&lt;/titles&gt;&lt;periodical&gt;&lt;full-title&gt;New Zealand Journal of Marine and Freshwater Research&lt;/full-title&gt;&lt;/periodical&gt;&lt;pages&gt;457-468&lt;/pages&gt;&lt;volume&gt;33&lt;/volume&gt;&lt;number&gt;3&lt;/number&gt;&lt;keywords&gt;&lt;keyword&gt;Carangidae&lt;/keyword&gt;&lt;keyword&gt;Maturity&lt;/keyword&gt;&lt;keyword&gt;Reproduction&lt;/keyword&gt;&lt;keyword&gt;Seriola&lt;/keyword&gt;&lt;/keywords&gt;&lt;dates&gt;&lt;year&gt;1999&lt;/year&gt;&lt;/dates&gt;&lt;work-type&gt;Conference Paper&lt;/work-type&gt;&lt;urls&gt;&lt;related-urls&gt;&lt;url&gt;https://www.scopus.com/inward/record.uri?eid=2-s2.0-0032714160&amp;amp;partnerID=40&amp;amp;md5=cbf7b47c1d32f8874dc81ce32a652bef&lt;/url&gt;&lt;/related-urls&gt;&lt;/urls&gt;&lt;remote-database-name&gt;Scopus&lt;/remote-database-name&gt;&lt;/record&gt;&lt;/Cite&gt;&lt;/EndNote&gt;</w:instrText>
      </w:r>
      <w:r w:rsidR="00BA78EF">
        <w:fldChar w:fldCharType="separate"/>
      </w:r>
      <w:r w:rsidR="00BA78EF">
        <w:rPr>
          <w:noProof/>
        </w:rPr>
        <w:t>(Gillanders, Ferrell et al. 1999)</w:t>
      </w:r>
      <w:r w:rsidR="00BA78EF">
        <w:fldChar w:fldCharType="end"/>
      </w:r>
      <w:r w:rsidRPr="000E2172">
        <w:t xml:space="preserve">. While females at stage 4 reproductive development have been sampled off NSW </w:t>
      </w:r>
      <w:r w:rsidR="00BA78EF">
        <w:fldChar w:fldCharType="begin"/>
      </w:r>
      <w:r w:rsidR="00BA78EF">
        <w:instrText xml:space="preserve"> ADDIN EN.CITE &lt;EndNote&gt;&lt;Cite&gt;&lt;Author&gt;Gillanders&lt;/Author&gt;&lt;Year&gt;1999&lt;/Year&gt;&lt;RecNum&gt;62&lt;/RecNum&gt;&lt;DisplayText&gt;(Gillanders, Ferrell et al. 1999)&lt;/DisplayText&gt;&lt;record&gt;&lt;rec-number&gt;62&lt;/rec-number&gt;&lt;foreign-keys&gt;&lt;key app="EN" db-id="ws5f0rta6fewz6et2f1x2w24vd2xets9ts2t" timestamp="1483578379"&gt;62&lt;/key&gt;&lt;/foreign-keys&gt;&lt;ref-type name="Journal Article"&gt;17&lt;/ref-type&gt;&lt;contributors&gt;&lt;authors&gt;&lt;author&gt;Gillanders, B. M.&lt;/author&gt;&lt;author&gt;Ferrell, D. J.&lt;/author&gt;&lt;author&gt;Andrew, N. L.&lt;/author&gt;&lt;/authors&gt;&lt;/contributors&gt;&lt;auth-address&gt;NSW Fisheries Research Institute, P. O. Box 21, Cronulla NSW 2230, Australia&amp;#xD;Natl. Inst. Water Atmosph. Res. L., P. O. Box 14 901, Kilbirnie, Wellington, New Zealand&lt;/auth-address&gt;&lt;titles&gt;&lt;title&gt;Size of maturity and seasonal changes in gonad activity of yellowtail kingfish (Seriola lalandi; Carangidae) in New South Wales, Australia&lt;/title&gt;&lt;secondary-title&gt;New Zealand Journal of Marine and Freshwater Research&lt;/secondary-title&gt;&lt;/titles&gt;&lt;periodical&gt;&lt;full-title&gt;New Zealand Journal of Marine and Freshwater Research&lt;/full-title&gt;&lt;/periodical&gt;&lt;pages&gt;457-468&lt;/pages&gt;&lt;volume&gt;33&lt;/volume&gt;&lt;number&gt;3&lt;/number&gt;&lt;keywords&gt;&lt;keyword&gt;Carangidae&lt;/keyword&gt;&lt;keyword&gt;Maturity&lt;/keyword&gt;&lt;keyword&gt;Reproduction&lt;/keyword&gt;&lt;keyword&gt;Seriola&lt;/keyword&gt;&lt;/keywords&gt;&lt;dates&gt;&lt;year&gt;1999&lt;/year&gt;&lt;/dates&gt;&lt;work-type&gt;Conference Paper&lt;/work-type&gt;&lt;urls&gt;&lt;related-urls&gt;&lt;url&gt;https://www.scopus.com/inward/record.uri?eid=2-s2.0-0032714160&amp;amp;partnerID=40&amp;amp;md5=cbf7b47c1d32f8874dc81ce32a652bef&lt;/url&gt;&lt;/related-urls&gt;&lt;/urls&gt;&lt;remote-database-name&gt;Scopus&lt;/remote-database-name&gt;&lt;/record&gt;&lt;/Cite&gt;&lt;/EndNote&gt;</w:instrText>
      </w:r>
      <w:r w:rsidR="00BA78EF">
        <w:fldChar w:fldCharType="separate"/>
      </w:r>
      <w:r w:rsidR="00BA78EF">
        <w:rPr>
          <w:noProof/>
        </w:rPr>
        <w:t>(Gillanders, Ferrell et al. 1999)</w:t>
      </w:r>
      <w:r w:rsidR="00BA78EF">
        <w:fldChar w:fldCharType="end"/>
      </w:r>
      <w:r w:rsidR="00BA78EF" w:rsidRPr="000E2172" w:rsidDel="00BA78EF">
        <w:t xml:space="preserve"> </w:t>
      </w:r>
      <w:r w:rsidR="00033E92">
        <w:t>and now in Victoria</w:t>
      </w:r>
      <w:r w:rsidRPr="000E2172">
        <w:t xml:space="preserve">, there are no confirmed reports of running ripe (stage 5) females from Australian studies. Spawning was earlier thought to occur in July off Coffs Harbour, but February off Narooma, with large fish moving offshore to spawn </w:t>
      </w:r>
      <w:r w:rsidR="004110BC">
        <w:fldChar w:fldCharType="begin"/>
      </w:r>
      <w:r w:rsidR="004110BC">
        <w:instrText xml:space="preserve"> ADDIN EN.CITE &lt;EndNote&gt;&lt;Cite&gt;&lt;Author&gt;Smith&lt;/Author&gt;&lt;Year&gt; 1987&lt;/Year&gt;&lt;RecNum&gt;89&lt;/RecNum&gt;&lt;DisplayText&gt;(Smith 1987)&lt;/DisplayText&gt;&lt;record&gt;&lt;rec-number&gt;89&lt;/rec-number&gt;&lt;foreign-keys&gt;&lt;key app="EN" db-id="ws5f0rta6fewz6et2f1x2w24vd2xets9ts2t" timestamp="1494981357"&gt;89&lt;/key&gt;&lt;/foreign-keys&gt;&lt;ref-type name="Thesis"&gt;32&lt;/ref-type&gt;&lt;contributors&gt;&lt;authors&gt;&lt;author&gt;Smith, A. K.&lt;/author&gt;&lt;/authors&gt;&lt;/contributors&gt;&lt;titles&gt;&lt;title&gt;&lt;style face="normal" font="default" size="100%"&gt;Genetic variation in marine teleosts: a review of the literature and genetic variation and dispersal of the yellowtail kingfish, &lt;/style&gt;&lt;style face="italic" font="default" size="100%"&gt;Seriola lalandi&lt;/style&gt;&lt;style face="normal" font="default" size="100%"&gt;, from New South Wales waters.&lt;/style&gt;&lt;/title&gt;&lt;/titles&gt;&lt;volume&gt;Hons (unpublished)&lt;/volume&gt;&lt;dates&gt;&lt;year&gt; 1987&lt;/year&gt;&lt;/dates&gt;&lt;pub-location&gt;Sydney, Australia.&lt;/pub-location&gt;&lt;publisher&gt;University of New South Wales, Sydney, Australia.&lt;/publisher&gt;&lt;urls&gt;&lt;/urls&gt;&lt;/record&gt;&lt;/Cite&gt;&lt;/EndNote&gt;</w:instrText>
      </w:r>
      <w:r w:rsidR="004110BC">
        <w:fldChar w:fldCharType="separate"/>
      </w:r>
      <w:r w:rsidR="004110BC">
        <w:rPr>
          <w:noProof/>
        </w:rPr>
        <w:t>(Smith 1987)</w:t>
      </w:r>
      <w:r w:rsidR="004110BC">
        <w:fldChar w:fldCharType="end"/>
      </w:r>
      <w:r w:rsidR="004110BC">
        <w:t xml:space="preserve">. </w:t>
      </w:r>
      <w:proofErr w:type="spellStart"/>
      <w:r w:rsidRPr="000E2172">
        <w:t>Gillanders</w:t>
      </w:r>
      <w:proofErr w:type="spellEnd"/>
      <w:r w:rsidRPr="000E2172">
        <w:t xml:space="preserve"> et al. </w:t>
      </w:r>
      <w:r w:rsidR="004110BC">
        <w:fldChar w:fldCharType="begin"/>
      </w:r>
      <w:r w:rsidR="004110BC">
        <w:instrText xml:space="preserve"> ADDIN EN.CITE &lt;EndNote&gt;&lt;Cite&gt;&lt;Author&gt;Gillanders&lt;/Author&gt;&lt;Year&gt;1999&lt;/Year&gt;&lt;RecNum&gt;62&lt;/RecNum&gt;&lt;DisplayText&gt;(Gillanders, Ferrell et al. 1999)&lt;/DisplayText&gt;&lt;record&gt;&lt;rec-number&gt;62&lt;/rec-number&gt;&lt;foreign-keys&gt;&lt;key app="EN" db-id="ws5f0rta6fewz6et2f1x2w24vd2xets9ts2t" timestamp="1483578379"&gt;62&lt;/key&gt;&lt;/foreign-keys&gt;&lt;ref-type name="Journal Article"&gt;17&lt;/ref-type&gt;&lt;contributors&gt;&lt;authors&gt;&lt;author&gt;Gillanders, B. M.&lt;/author&gt;&lt;author&gt;Ferrell, D. J.&lt;/author&gt;&lt;author&gt;Andrew, N. L.&lt;/author&gt;&lt;/authors&gt;&lt;/contributors&gt;&lt;auth-address&gt;NSW Fisheries Research Institute, P. O. Box 21, Cronulla NSW 2230, Australia&amp;#xD;Natl. Inst. Water Atmosph. Res. L., P. O. Box 14 901, Kilbirnie, Wellington, New Zealand&lt;/auth-address&gt;&lt;titles&gt;&lt;title&gt;Size of maturity and seasonal changes in gonad activity of yellowtail kingfish (Seriola lalandi; Carangidae) in New South Wales, Australia&lt;/title&gt;&lt;secondary-title&gt;New Zealand Journal of Marine and Freshwater Research&lt;/secondary-title&gt;&lt;/titles&gt;&lt;periodical&gt;&lt;full-title&gt;New Zealand Journal of Marine and Freshwater Research&lt;/full-title&gt;&lt;/periodical&gt;&lt;pages&gt;457-468&lt;/pages&gt;&lt;volume&gt;33&lt;/volume&gt;&lt;number&gt;3&lt;/number&gt;&lt;keywords&gt;&lt;keyword&gt;Carangidae&lt;/keyword&gt;&lt;keyword&gt;Maturity&lt;/keyword&gt;&lt;keyword&gt;Reproduction&lt;/keyword&gt;&lt;keyword&gt;Seriola&lt;/keyword&gt;&lt;/keywords&gt;&lt;dates&gt;&lt;year&gt;1999&lt;/year&gt;&lt;/dates&gt;&lt;work-type&gt;Conference Paper&lt;/work-type&gt;&lt;urls&gt;&lt;related-urls&gt;&lt;url&gt;https://www.scopus.com/inward/record.uri?eid=2-s2.0-0032714160&amp;amp;partnerID=40&amp;amp;md5=cbf7b47c1d32f8874dc81ce32a652bef&lt;/url&gt;&lt;/related-urls&gt;&lt;/urls&gt;&lt;remote-database-name&gt;Scopus&lt;/remote-database-name&gt;&lt;/record&gt;&lt;/Cite&gt;&lt;/EndNote&gt;</w:instrText>
      </w:r>
      <w:r w:rsidR="004110BC">
        <w:fldChar w:fldCharType="separate"/>
      </w:r>
      <w:r w:rsidR="004110BC">
        <w:rPr>
          <w:noProof/>
        </w:rPr>
        <w:t>(Gillanders, Ferrell et al. 1999)</w:t>
      </w:r>
      <w:r w:rsidR="004110BC">
        <w:fldChar w:fldCharType="end"/>
      </w:r>
      <w:r w:rsidRPr="000E2172">
        <w:t xml:space="preserve"> showed that peak gonad development along NSW was in December, and consistent with this timing, larval </w:t>
      </w:r>
      <w:proofErr w:type="spellStart"/>
      <w:r w:rsidRPr="002728CB">
        <w:rPr>
          <w:i/>
        </w:rPr>
        <w:t>Seriola</w:t>
      </w:r>
      <w:proofErr w:type="spellEnd"/>
      <w:r w:rsidRPr="000E2172">
        <w:t xml:space="preserve"> sp. were captured off the Sydney coast in surface waters during autumn</w:t>
      </w:r>
      <w:r w:rsidR="0038014C">
        <w:t xml:space="preserve"> </w:t>
      </w:r>
      <w:r w:rsidR="0038014C">
        <w:fldChar w:fldCharType="begin"/>
      </w:r>
      <w:r w:rsidR="0038014C">
        <w:instrText xml:space="preserve"> ADDIN EN.CITE &lt;EndNote&gt;&lt;Cite&gt;&lt;Author&gt;Gray&lt;/Author&gt;&lt;Year&gt;2000&lt;/Year&gt;&lt;RecNum&gt;177&lt;/RecNum&gt;&lt;DisplayText&gt;(Gray and Miskiewicz 2000)&lt;/DisplayText&gt;&lt;record&gt;&lt;rec-number&gt;177&lt;/rec-number&gt;&lt;foreign-keys&gt;&lt;key app="EN" db-id="ws5f0rta6fewz6et2f1x2w24vd2xets9ts2t" timestamp="1576815043"&gt;177&lt;/key&gt;&lt;/foreign-keys&gt;&lt;ref-type name="Journal Article"&gt;17&lt;/ref-type&gt;&lt;contributors&gt;&lt;authors&gt;&lt;author&gt;Gray, C.&lt;/author&gt;&lt;author&gt;Miskiewicz, A.G.&lt;/author&gt;&lt;/authors&gt;&lt;/contributors&gt;&lt;titles&gt;&lt;title&gt;Larval Fish Assemblages in South-east Australian Coastal Waters: Seasonal and Spatial Structure&lt;/title&gt;&lt;secondary-title&gt;Estuarine Coastal and Shelf Science &lt;/secondary-title&gt;&lt;/titles&gt;&lt;periodical&gt;&lt;full-title&gt;Estuarine Coastal and Shelf Science&lt;/full-title&gt;&lt;/periodical&gt;&lt;pages&gt;549-570&lt;/pages&gt;&lt;volume&gt;50&lt;/volume&gt;&lt;dates&gt;&lt;year&gt;2000&lt;/year&gt;&lt;/dates&gt;&lt;urls&gt;&lt;/urls&gt;&lt;/record&gt;&lt;/Cite&gt;&lt;/EndNote&gt;</w:instrText>
      </w:r>
      <w:r w:rsidR="0038014C">
        <w:fldChar w:fldCharType="separate"/>
      </w:r>
      <w:r w:rsidR="0038014C">
        <w:rPr>
          <w:noProof/>
        </w:rPr>
        <w:t>(Gray and Miskiewicz 2000)</w:t>
      </w:r>
      <w:r w:rsidR="0038014C">
        <w:fldChar w:fldCharType="end"/>
      </w:r>
      <w:r w:rsidRPr="000E2172">
        <w:t xml:space="preserve">. Small juvenile </w:t>
      </w:r>
      <w:r w:rsidR="00D3551E">
        <w:t>yellowtail k</w:t>
      </w:r>
      <w:r w:rsidRPr="000E2172">
        <w:t>ingfish (i.e. 25-30 cm, &lt; 6 months old) are often found associated with floating objects and F</w:t>
      </w:r>
      <w:r w:rsidR="00CC59F2">
        <w:t xml:space="preserve">ish </w:t>
      </w:r>
      <w:r w:rsidRPr="000E2172">
        <w:t>A</w:t>
      </w:r>
      <w:r w:rsidR="00CC59F2">
        <w:t xml:space="preserve">ggregation </w:t>
      </w:r>
      <w:r w:rsidRPr="000E2172">
        <w:t>D</w:t>
      </w:r>
      <w:r w:rsidR="00CC59F2">
        <w:t>evice</w:t>
      </w:r>
      <w:r w:rsidRPr="000E2172">
        <w:t>s in NSW and NZ waters</w:t>
      </w:r>
      <w:r w:rsidR="000767A4">
        <w:fldChar w:fldCharType="begin"/>
      </w:r>
      <w:r w:rsidR="00DE0648">
        <w:instrText xml:space="preserve"> ADDIN EN.CITE &lt;EndNote&gt;&lt;Cite&gt;&lt;Author&gt;Kailola&lt;/Author&gt;&lt;Year&gt;1993&lt;/Year&gt;&lt;RecNum&gt;178&lt;/RecNum&gt;&lt;DisplayText&gt;(Kailola, Williams et al. 1993, McKenzie, Smith et al. 2014)&lt;/DisplayText&gt;&lt;record&gt;&lt;rec-number&gt;178&lt;/rec-number&gt;&lt;foreign-keys&gt;&lt;key app="EN" db-id="ws5f0rta6fewz6et2f1x2w24vd2xets9ts2t" timestamp="1576815166"&gt;178&lt;/key&gt;&lt;/foreign-keys&gt;&lt;ref-type name="Report"&gt;27&lt;/ref-type&gt;&lt;contributors&gt;&lt;authors&gt;&lt;author&gt;Kailola, P.J.&lt;/author&gt;&lt;author&gt;Williams, M.J.&lt;/author&gt;&lt;author&gt;Stewart, P.C.&lt;/author&gt;&lt;author&gt;Reichelt, R.E.&lt;/author&gt;&lt;author&gt;McNee, A.&lt;/author&gt;&lt;author&gt;Grieve, C.&lt;/author&gt;&lt;/authors&gt;&lt;/contributors&gt;&lt;titles&gt;&lt;title&gt;Australian fisheries resources&lt;/title&gt;&lt;/titles&gt;&lt;dates&gt;&lt;year&gt;1993&lt;/year&gt;&lt;/dates&gt;&lt;pub-location&gt;Canberra, Australia&lt;/pub-location&gt;&lt;publisher&gt;Bureau of Resource Sciences, Department of Primary Industries and Energy, and the Fisheries Research and Development Corporation&lt;/publisher&gt;&lt;urls&gt;&lt;/urls&gt;&lt;/record&gt;&lt;/Cite&gt;&lt;Cite&gt;&lt;Author&gt;McKenzie&lt;/Author&gt;&lt;Year&gt;2014&lt;/Year&gt;&lt;RecNum&gt;82&lt;/RecNum&gt;&lt;record&gt;&lt;rec-number&gt;82&lt;/rec-number&gt;&lt;foreign-keys&gt;&lt;key app="EN" db-id="ws5f0rta6fewz6et2f1x2w24vd2xets9ts2t" timestamp="1484697970"&gt;82&lt;/key&gt;&lt;/foreign-keys&gt;&lt;ref-type name="Report"&gt;27&lt;/ref-type&gt;&lt;contributors&gt;&lt;authors&gt;&lt;author&gt;McKenzie, J.R.&lt;/author&gt;&lt;author&gt;Smith, M.&lt;/author&gt;&lt;author&gt;Watson, T.&lt;/author&gt;&lt;author&gt;Francis, M.&lt;/author&gt;&lt;author&gt;Ó Maolagáin, C.&lt;/author&gt;&lt;author&gt;Poortenaar, C.&lt;/author&gt;&lt;author&gt;Holdsworth, J.C.&lt;/author&gt;&lt;/authors&gt;&lt;tertiary-authors&gt;&lt;author&gt;New Zealand Government&lt;/author&gt;&lt;/tertiary-authors&gt;&lt;/contributors&gt;&lt;titles&gt;&lt;title&gt;&lt;style face="normal" font="default" size="100%"&gt;Age, growth, maturity and natural mortality of New Zealand kingfish (&lt;/style&gt;&lt;style face="italic" font="default" size="100%"&gt;Seriola lalandi lalandi&lt;/style&gt;&lt;style face="normal" font="default" size="100%"&gt;)&lt;/style&gt;&lt;/title&gt;&lt;/titles&gt;&lt;number&gt;New Zealand Fisheries Assessment Report 2014/03&lt;/number&gt;&lt;dates&gt;&lt;year&gt;2014&lt;/year&gt;&lt;/dates&gt;&lt;publisher&gt;Ministry of Primary Industries&lt;/publisher&gt;&lt;accession-num&gt;ISSN 1179-5352&lt;/accession-num&gt;&lt;urls&gt;&lt;/urls&gt;&lt;/record&gt;&lt;/Cite&gt;&lt;/EndNote&gt;</w:instrText>
      </w:r>
      <w:r w:rsidR="000767A4">
        <w:fldChar w:fldCharType="separate"/>
      </w:r>
      <w:r w:rsidR="00DE0648">
        <w:rPr>
          <w:noProof/>
        </w:rPr>
        <w:t>(</w:t>
      </w:r>
      <w:proofErr w:type="spellStart"/>
      <w:r w:rsidR="00DE0648">
        <w:rPr>
          <w:noProof/>
        </w:rPr>
        <w:t>Kailola</w:t>
      </w:r>
      <w:proofErr w:type="spellEnd"/>
      <w:r w:rsidR="00DE0648">
        <w:rPr>
          <w:noProof/>
        </w:rPr>
        <w:t>, Williams et al. 1993, McKenzie, Smith et al. 2014)</w:t>
      </w:r>
      <w:r w:rsidR="000767A4">
        <w:fldChar w:fldCharType="end"/>
      </w:r>
      <w:r w:rsidR="009B4C5C">
        <w:t xml:space="preserve">; </w:t>
      </w:r>
      <w:r w:rsidRPr="000E2172">
        <w:t xml:space="preserve">however, to our knowledge </w:t>
      </w:r>
      <w:r w:rsidR="00D3551E">
        <w:t>yellowtail k</w:t>
      </w:r>
      <w:r w:rsidRPr="000E2172">
        <w:t xml:space="preserve">ingfish less than 40 cm have </w:t>
      </w:r>
      <w:r w:rsidR="009D24B7">
        <w:t xml:space="preserve">not </w:t>
      </w:r>
      <w:r w:rsidRPr="000E2172">
        <w:t xml:space="preserve">been </w:t>
      </w:r>
      <w:r w:rsidR="00D637EB">
        <w:t>reported</w:t>
      </w:r>
      <w:r w:rsidRPr="000E2172">
        <w:t xml:space="preserve"> in VIC waters. </w:t>
      </w:r>
    </w:p>
    <w:p w14:paraId="32944667" w14:textId="2FC91842" w:rsidR="008A0FCE" w:rsidRPr="000E2172" w:rsidRDefault="008A0FCE" w:rsidP="00DF6DD3">
      <w:pPr>
        <w:pStyle w:val="Body"/>
        <w:tabs>
          <w:tab w:val="left" w:pos="284"/>
        </w:tabs>
        <w:jc w:val="both"/>
      </w:pPr>
      <w:r w:rsidRPr="000E2172">
        <w:t xml:space="preserve">While definitive identification of </w:t>
      </w:r>
      <w:proofErr w:type="spellStart"/>
      <w:r w:rsidRPr="002728CB">
        <w:rPr>
          <w:i/>
        </w:rPr>
        <w:t>Seriola</w:t>
      </w:r>
      <w:proofErr w:type="spellEnd"/>
      <w:r w:rsidRPr="002728CB">
        <w:rPr>
          <w:i/>
        </w:rPr>
        <w:t xml:space="preserve"> </w:t>
      </w:r>
      <w:proofErr w:type="spellStart"/>
      <w:r w:rsidRPr="002728CB">
        <w:rPr>
          <w:i/>
        </w:rPr>
        <w:t>lalandi</w:t>
      </w:r>
      <w:proofErr w:type="spellEnd"/>
      <w:r w:rsidRPr="000E2172">
        <w:t xml:space="preserve"> larvae is not reported in any published Australian studies (genetic techniques may be required to separate </w:t>
      </w:r>
      <w:proofErr w:type="spellStart"/>
      <w:r w:rsidRPr="002728CB">
        <w:rPr>
          <w:i/>
        </w:rPr>
        <w:t>Seriola</w:t>
      </w:r>
      <w:proofErr w:type="spellEnd"/>
      <w:r w:rsidRPr="000E2172">
        <w:t xml:space="preserve"> larvae to species), the above observations, along with captures or large</w:t>
      </w:r>
      <w:r w:rsidR="00F96C33">
        <w:t xml:space="preserve"> </w:t>
      </w:r>
      <w:r w:rsidR="00A11943">
        <w:t>(</w:t>
      </w:r>
      <w:r w:rsidR="00C65F58">
        <w:t xml:space="preserve">i.e. </w:t>
      </w:r>
      <w:r w:rsidR="00A11943">
        <w:t xml:space="preserve">well above the size at maturity) </w:t>
      </w:r>
      <w:r w:rsidR="00F96C33">
        <w:t>y</w:t>
      </w:r>
      <w:r>
        <w:t>ellow</w:t>
      </w:r>
      <w:r w:rsidR="00A11943">
        <w:t>tail</w:t>
      </w:r>
      <w:r>
        <w:t xml:space="preserve"> </w:t>
      </w:r>
      <w:r w:rsidR="00F96C33">
        <w:t>k</w:t>
      </w:r>
      <w:r w:rsidRPr="000E2172">
        <w:t>ingfish in NSW waters</w:t>
      </w:r>
      <w:r w:rsidR="00045243">
        <w:t xml:space="preserve"> </w:t>
      </w:r>
      <w:r>
        <w:t>and around Lord Howe</w:t>
      </w:r>
      <w:r w:rsidR="00045243">
        <w:t xml:space="preserve"> Island</w:t>
      </w:r>
      <w:r w:rsidRPr="000E2172">
        <w:t>, support the hypothesis that spawning is occurring off the coast of NSW</w:t>
      </w:r>
      <w:r>
        <w:t xml:space="preserve"> and or the </w:t>
      </w:r>
      <w:r w:rsidRPr="000E2172">
        <w:t xml:space="preserve">Tasman Ocean region. However, it is also possible that </w:t>
      </w:r>
      <w:r w:rsidR="006E10BC">
        <w:t>y</w:t>
      </w:r>
      <w:r>
        <w:t xml:space="preserve">ellowtail </w:t>
      </w:r>
      <w:r w:rsidR="006E10BC">
        <w:t>k</w:t>
      </w:r>
      <w:r w:rsidRPr="000E2172">
        <w:t>ingfish in east Australian waters may be derived f</w:t>
      </w:r>
      <w:r w:rsidR="006E10BC">
        <w:t>rom</w:t>
      </w:r>
      <w:r w:rsidRPr="000E2172">
        <w:t xml:space="preserve"> spawning areas around New Zealand</w:t>
      </w:r>
      <w:r>
        <w:t xml:space="preserve"> (NZ)</w:t>
      </w:r>
      <w:r w:rsidRPr="000E2172">
        <w:t xml:space="preserve">, as tagging studies have shown movements between NZ and Australian waters, and there is no evidence of genetic differences between </w:t>
      </w:r>
      <w:r w:rsidR="006E10BC">
        <w:t>y</w:t>
      </w:r>
      <w:r>
        <w:t xml:space="preserve">ellowtail </w:t>
      </w:r>
      <w:r w:rsidR="006E10BC">
        <w:t>k</w:t>
      </w:r>
      <w:r w:rsidRPr="000E2172">
        <w:t xml:space="preserve">ingfish in eastern Australia and those around NZ </w:t>
      </w:r>
      <w:r w:rsidR="00504B97">
        <w:fldChar w:fldCharType="begin"/>
      </w:r>
      <w:r w:rsidR="00504B97">
        <w:instrText xml:space="preserve"> ADDIN EN.CITE &lt;EndNote&gt;&lt;Cite&gt;&lt;Author&gt;Smith&lt;/Author&gt;&lt;Year&gt;1991&lt;/Year&gt;&lt;RecNum&gt;172&lt;/RecNum&gt;&lt;DisplayText&gt;(Smith, Pepperell et al. 1991)&lt;/DisplayText&gt;&lt;record&gt;&lt;rec-number&gt;172&lt;/rec-number&gt;&lt;foreign-keys&gt;&lt;key app="EN" db-id="ws5f0rta6fewz6et2f1x2w24vd2xets9ts2t" timestamp="1576812658"&gt;172&lt;/key&gt;&lt;/foreign-keys&gt;&lt;ref-type name="Journal Article"&gt;17&lt;/ref-type&gt;&lt;contributors&gt;&lt;authors&gt;&lt;author&gt;Smith, A.&lt;/author&gt;&lt;author&gt;Pepperell, J.&lt;/author&gt;&lt;author&gt;Diplock, J.&lt;/author&gt;&lt;author&gt;Dixon, P.&lt;/author&gt;&lt;/authors&gt;&lt;/contributors&gt;&lt;titles&gt;&lt;title&gt;Study suggests NSW kingfish one stock&lt;/title&gt;&lt;secondary-title&gt;Australian Fisheries &lt;/secondary-title&gt;&lt;/titles&gt;&lt;periodical&gt;&lt;full-title&gt;Australian Fisheries&lt;/full-title&gt;&lt;/periodical&gt;&lt;pages&gt;34-38&lt;/pages&gt;&lt;volume&gt;50&lt;/volume&gt;&lt;dates&gt;&lt;year&gt;1991&lt;/year&gt;&lt;/dates&gt;&lt;urls&gt;&lt;/urls&gt;&lt;/record&gt;&lt;/Cite&gt;&lt;/EndNote&gt;</w:instrText>
      </w:r>
      <w:r w:rsidR="00504B97">
        <w:fldChar w:fldCharType="separate"/>
      </w:r>
      <w:r w:rsidR="00504B97">
        <w:rPr>
          <w:noProof/>
        </w:rPr>
        <w:t>(Smith, Pepperell et al. 1991)</w:t>
      </w:r>
      <w:r w:rsidR="00504B97">
        <w:fldChar w:fldCharType="end"/>
      </w:r>
      <w:r w:rsidRPr="000E2172">
        <w:t xml:space="preserve">. The evidence of genetic separation of populations between WA and the south-east and eastern States (SA, VIC, TAS, NSW, QLD) </w:t>
      </w:r>
      <w:r w:rsidR="00504B97">
        <w:fldChar w:fldCharType="begin"/>
      </w:r>
      <w:r w:rsidR="00DE0648">
        <w:instrText xml:space="preserve"> ADDIN EN.CITE &lt;EndNote&gt;&lt;Cite&gt;&lt;Author&gt;Miller&lt;/Author&gt;&lt;Year&gt;2011&lt;/Year&gt;&lt;RecNum&gt;44&lt;/RecNum&gt;&lt;DisplayText&gt;(Miller, Fitch et al. 2011)&lt;/DisplayText&gt;&lt;record&gt;&lt;rec-number&gt;44&lt;/rec-number&gt;&lt;foreign-keys&gt;&lt;key app="EN" db-id="ws5f0rta6fewz6et2f1x2w24vd2xets9ts2t" timestamp="1483578379"&gt;44&lt;/key&gt;&lt;/foreign-keys&gt;&lt;ref-type name="Journal Article"&gt;17&lt;/ref-type&gt;&lt;contributors&gt;&lt;authors&gt;&lt;author&gt;Miller, P. A.&lt;/author&gt;&lt;author&gt;Fitch, A. J.&lt;/author&gt;&lt;author&gt;Gardner, M.&lt;/author&gt;&lt;author&gt;Hutson, K. S.&lt;/author&gt;&lt;author&gt;Mair, G.&lt;/author&gt;&lt;/authors&gt;&lt;/contributors&gt;&lt;auth-address&gt;School of Biological Sciences, Flinders University, GPO Box 2100, Adelaide, SA 5001, Australia&amp;#xD;Australian Centre of Evolutionary Biology and Biodiversity, School of Earth and Environmental Sciences, The University of Adelaide, DX 650 418, Adelaide, SA 5005, Australia&amp;#xD;School of Plant Science, University of Tasmania, Private Bag 55, Hobart, TAS, 7001, Australia&amp;#xD;School of Marine and Tropical Biology, James Cook University, Townsville QLD 4811, Australia&lt;/auth-address&gt;&lt;titles&gt;&lt;title&gt;Genetic population structure of Yellowtail Kingfish (Seriola lalandi) in temperate Australasian waters inferred from microsatellite markers and mitochondrial DNA&lt;/title&gt;&lt;secondary-title&gt;Aquaculture&lt;/secondary-title&gt;&lt;/titles&gt;&lt;periodical&gt;&lt;full-title&gt;Aquaculture&lt;/full-title&gt;&lt;/periodical&gt;&lt;pages&gt;328-336&lt;/pages&gt;&lt;volume&gt;319&lt;/volume&gt;&lt;number&gt;3-4&lt;/number&gt;&lt;keywords&gt;&lt;keyword&gt;Microsatellites&lt;/keyword&gt;&lt;keyword&gt;MtDNA&lt;/keyword&gt;&lt;keyword&gt;ND4&lt;/keyword&gt;&lt;keyword&gt;Population genetics&lt;/keyword&gt;&lt;keyword&gt;Seriola lalandi&lt;/keyword&gt;&lt;keyword&gt;Yellowtail Kingfish&lt;/keyword&gt;&lt;/keywords&gt;&lt;dates&gt;&lt;year&gt;2011&lt;/year&gt;&lt;/dates&gt;&lt;work-type&gt;Article&lt;/work-type&gt;&lt;urls&gt;&lt;related-urls&gt;&lt;url&gt;https://www.scopus.com/inward/record.uri?eid=2-s2.0-80052349431&amp;amp;doi=10.1016%2fj.aquaculture.2011.05.036&amp;amp;partnerID=40&amp;amp;md5=dfddaacf1b4de8e8c95563fbba7867e2&lt;/url&gt;&lt;/related-urls&gt;&lt;/urls&gt;&lt;electronic-resource-num&gt;10.1016/j.aquaculture.2011.05.036&lt;/electronic-resource-num&gt;&lt;remote-database-name&gt;Scopus&lt;/remote-database-name&gt;&lt;/record&gt;&lt;/Cite&gt;&lt;/EndNote&gt;</w:instrText>
      </w:r>
      <w:r w:rsidR="00504B97">
        <w:fldChar w:fldCharType="separate"/>
      </w:r>
      <w:r w:rsidR="00DE0648">
        <w:rPr>
          <w:noProof/>
        </w:rPr>
        <w:t>(Miller, Fitch et al. 2011)</w:t>
      </w:r>
      <w:r w:rsidR="00504B97">
        <w:fldChar w:fldCharType="end"/>
      </w:r>
      <w:r>
        <w:t xml:space="preserve"> </w:t>
      </w:r>
      <w:r w:rsidR="00641ACF">
        <w:t xml:space="preserve">means that </w:t>
      </w:r>
      <w:r w:rsidR="006E10BC">
        <w:t>y</w:t>
      </w:r>
      <w:r>
        <w:t xml:space="preserve">ellowtail </w:t>
      </w:r>
      <w:r w:rsidR="006E10BC">
        <w:t>k</w:t>
      </w:r>
      <w:r w:rsidRPr="000E2172">
        <w:t xml:space="preserve">ingfish in VIC are </w:t>
      </w:r>
      <w:r w:rsidR="00641ACF">
        <w:t xml:space="preserve">not </w:t>
      </w:r>
      <w:r w:rsidRPr="000E2172">
        <w:lastRenderedPageBreak/>
        <w:t xml:space="preserve">derived from spawning/juvenile source areas in </w:t>
      </w:r>
      <w:r>
        <w:t xml:space="preserve">warmer </w:t>
      </w:r>
      <w:r w:rsidRPr="000E2172">
        <w:t>WA waters.</w:t>
      </w:r>
      <w:r w:rsidR="00601576">
        <w:t xml:space="preserve"> There is </w:t>
      </w:r>
      <w:r w:rsidR="001F0507">
        <w:t xml:space="preserve">also </w:t>
      </w:r>
      <w:r w:rsidR="00601576">
        <w:t>no evidence for spawning of yellowtail kingfish in South Australian waters, although this ca</w:t>
      </w:r>
      <w:r w:rsidR="001F0507">
        <w:t>n</w:t>
      </w:r>
      <w:r w:rsidR="00601576">
        <w:t xml:space="preserve">not be ruled </w:t>
      </w:r>
      <w:r w:rsidR="001F0507">
        <w:t xml:space="preserve">out </w:t>
      </w:r>
      <w:r w:rsidR="00601576">
        <w:t>as no detail</w:t>
      </w:r>
      <w:r w:rsidR="006A2E35">
        <w:t>ed</w:t>
      </w:r>
      <w:r w:rsidR="00601576">
        <w:t xml:space="preserve"> </w:t>
      </w:r>
      <w:r w:rsidR="006A2E35">
        <w:t>r</w:t>
      </w:r>
      <w:r w:rsidR="00601576">
        <w:t>ep</w:t>
      </w:r>
      <w:r w:rsidR="006A2E35">
        <w:t>ro</w:t>
      </w:r>
      <w:r w:rsidR="00601576">
        <w:t xml:space="preserve">ductive studies have </w:t>
      </w:r>
      <w:r w:rsidR="006A2E35">
        <w:t>occurred in South Australia.</w:t>
      </w:r>
    </w:p>
    <w:p w14:paraId="2794386A" w14:textId="1FEBA475" w:rsidR="003D10D9" w:rsidRPr="00D82055" w:rsidRDefault="00920F86" w:rsidP="00DF6DD3">
      <w:pPr>
        <w:pStyle w:val="Body"/>
        <w:tabs>
          <w:tab w:val="left" w:pos="284"/>
        </w:tabs>
        <w:jc w:val="both"/>
        <w:rPr>
          <w:color w:val="000000" w:themeColor="text1"/>
          <w:szCs w:val="18"/>
        </w:rPr>
      </w:pPr>
      <w:r>
        <w:rPr>
          <w:color w:val="000000" w:themeColor="text1"/>
          <w:szCs w:val="18"/>
        </w:rPr>
        <w:t>Growth parameter</w:t>
      </w:r>
      <w:r w:rsidR="001F3129">
        <w:rPr>
          <w:color w:val="000000" w:themeColor="text1"/>
          <w:szCs w:val="18"/>
        </w:rPr>
        <w:t>s</w:t>
      </w:r>
      <w:r>
        <w:rPr>
          <w:color w:val="000000" w:themeColor="text1"/>
          <w:szCs w:val="18"/>
        </w:rPr>
        <w:t xml:space="preserve"> are important biological parameters for inform</w:t>
      </w:r>
      <w:r w:rsidR="003E5210">
        <w:rPr>
          <w:color w:val="000000" w:themeColor="text1"/>
          <w:szCs w:val="18"/>
        </w:rPr>
        <w:t>ing</w:t>
      </w:r>
      <w:r>
        <w:rPr>
          <w:color w:val="000000" w:themeColor="text1"/>
          <w:szCs w:val="18"/>
        </w:rPr>
        <w:t xml:space="preserve"> other types of fisheries assessment and </w:t>
      </w:r>
      <w:r w:rsidR="00536411">
        <w:rPr>
          <w:color w:val="000000" w:themeColor="text1"/>
          <w:szCs w:val="18"/>
        </w:rPr>
        <w:t>poorly estimated/biased growth parameter</w:t>
      </w:r>
      <w:r w:rsidR="005831B3">
        <w:rPr>
          <w:color w:val="000000" w:themeColor="text1"/>
          <w:szCs w:val="18"/>
        </w:rPr>
        <w:t>s</w:t>
      </w:r>
      <w:r w:rsidR="00536411">
        <w:rPr>
          <w:color w:val="000000" w:themeColor="text1"/>
          <w:szCs w:val="18"/>
        </w:rPr>
        <w:t xml:space="preserve"> can </w:t>
      </w:r>
      <w:r w:rsidR="003E5210">
        <w:rPr>
          <w:color w:val="000000" w:themeColor="text1"/>
          <w:szCs w:val="18"/>
        </w:rPr>
        <w:t xml:space="preserve">have major implications </w:t>
      </w:r>
      <w:r w:rsidR="005831B3">
        <w:rPr>
          <w:color w:val="000000" w:themeColor="text1"/>
          <w:szCs w:val="18"/>
        </w:rPr>
        <w:t xml:space="preserve">for </w:t>
      </w:r>
      <w:r w:rsidR="003E5210">
        <w:rPr>
          <w:color w:val="000000" w:themeColor="text1"/>
          <w:szCs w:val="18"/>
        </w:rPr>
        <w:t xml:space="preserve">these assessments. Growth parameters </w:t>
      </w:r>
      <w:r w:rsidR="00A22256">
        <w:rPr>
          <w:color w:val="000000" w:themeColor="text1"/>
          <w:szCs w:val="18"/>
        </w:rPr>
        <w:t xml:space="preserve">should be estimated based on representative sampling of the lengths at age in the populations. However, this is </w:t>
      </w:r>
      <w:r w:rsidR="00FD3F5A">
        <w:rPr>
          <w:color w:val="000000" w:themeColor="text1"/>
          <w:szCs w:val="18"/>
        </w:rPr>
        <w:t xml:space="preserve">often </w:t>
      </w:r>
      <w:r w:rsidR="00A22256">
        <w:rPr>
          <w:color w:val="000000" w:themeColor="text1"/>
          <w:szCs w:val="18"/>
        </w:rPr>
        <w:t>d</w:t>
      </w:r>
      <w:r w:rsidR="00FD3F5A">
        <w:rPr>
          <w:color w:val="000000" w:themeColor="text1"/>
          <w:szCs w:val="18"/>
        </w:rPr>
        <w:t xml:space="preserve">ifficult to achieve with confidence, particularly using recreational </w:t>
      </w:r>
      <w:proofErr w:type="gramStart"/>
      <w:r w:rsidR="00FD3F5A">
        <w:rPr>
          <w:color w:val="000000" w:themeColor="text1"/>
          <w:szCs w:val="18"/>
        </w:rPr>
        <w:t>fishing based</w:t>
      </w:r>
      <w:proofErr w:type="gramEnd"/>
      <w:r w:rsidR="00FD3F5A">
        <w:rPr>
          <w:color w:val="000000" w:themeColor="text1"/>
          <w:szCs w:val="18"/>
        </w:rPr>
        <w:t xml:space="preserve"> sampling</w:t>
      </w:r>
      <w:r w:rsidR="005831B3">
        <w:rPr>
          <w:color w:val="000000" w:themeColor="text1"/>
          <w:szCs w:val="18"/>
        </w:rPr>
        <w:t xml:space="preserve"> </w:t>
      </w:r>
      <w:r w:rsidR="006D6F34">
        <w:rPr>
          <w:color w:val="000000" w:themeColor="text1"/>
          <w:szCs w:val="18"/>
        </w:rPr>
        <w:t xml:space="preserve">with </w:t>
      </w:r>
      <w:r w:rsidR="003A206B">
        <w:rPr>
          <w:color w:val="000000" w:themeColor="text1"/>
          <w:szCs w:val="18"/>
        </w:rPr>
        <w:t>unknown selectivity patterns.</w:t>
      </w:r>
      <w:r w:rsidR="005831B3">
        <w:rPr>
          <w:color w:val="000000" w:themeColor="text1"/>
          <w:szCs w:val="18"/>
        </w:rPr>
        <w:t xml:space="preserve"> </w:t>
      </w:r>
      <w:r w:rsidR="002E2829">
        <w:rPr>
          <w:color w:val="000000" w:themeColor="text1"/>
          <w:szCs w:val="18"/>
        </w:rPr>
        <w:t xml:space="preserve">Given </w:t>
      </w:r>
      <w:r w:rsidR="0018507C">
        <w:rPr>
          <w:color w:val="000000" w:themeColor="text1"/>
          <w:szCs w:val="18"/>
        </w:rPr>
        <w:t xml:space="preserve">this </w:t>
      </w:r>
      <w:r w:rsidR="002E2829">
        <w:rPr>
          <w:color w:val="000000" w:themeColor="text1"/>
          <w:szCs w:val="18"/>
        </w:rPr>
        <w:t xml:space="preserve">issue it was important to compare growth parameters </w:t>
      </w:r>
      <w:r w:rsidR="00704011">
        <w:rPr>
          <w:color w:val="000000" w:themeColor="text1"/>
          <w:szCs w:val="18"/>
        </w:rPr>
        <w:t>from this study with those derived from other studies</w:t>
      </w:r>
      <w:r w:rsidR="0037320C">
        <w:rPr>
          <w:color w:val="000000" w:themeColor="text1"/>
          <w:szCs w:val="18"/>
        </w:rPr>
        <w:t xml:space="preserve">. </w:t>
      </w:r>
      <w:r w:rsidR="00D8176F">
        <w:rPr>
          <w:color w:val="000000" w:themeColor="text1"/>
          <w:szCs w:val="18"/>
        </w:rPr>
        <w:t xml:space="preserve">The growth </w:t>
      </w:r>
      <w:r w:rsidR="00FA62F2">
        <w:rPr>
          <w:color w:val="000000" w:themeColor="text1"/>
          <w:szCs w:val="18"/>
        </w:rPr>
        <w:t>parameters</w:t>
      </w:r>
      <w:r w:rsidR="003436C6">
        <w:rPr>
          <w:color w:val="000000" w:themeColor="text1"/>
          <w:szCs w:val="18"/>
        </w:rPr>
        <w:t xml:space="preserve"> estimated</w:t>
      </w:r>
      <w:r w:rsidR="00FA62F2">
        <w:rPr>
          <w:color w:val="000000" w:themeColor="text1"/>
          <w:szCs w:val="18"/>
        </w:rPr>
        <w:t xml:space="preserve"> for yellowtail kingfish </w:t>
      </w:r>
      <w:r w:rsidR="003436C6">
        <w:rPr>
          <w:color w:val="000000" w:themeColor="text1"/>
          <w:szCs w:val="18"/>
        </w:rPr>
        <w:t>sampled in Victoria were</w:t>
      </w:r>
      <w:r w:rsidR="0037320C">
        <w:rPr>
          <w:color w:val="000000" w:themeColor="text1"/>
          <w:szCs w:val="18"/>
        </w:rPr>
        <w:t xml:space="preserve"> very</w:t>
      </w:r>
      <w:r w:rsidR="003436C6">
        <w:rPr>
          <w:color w:val="000000" w:themeColor="text1"/>
          <w:szCs w:val="18"/>
        </w:rPr>
        <w:t xml:space="preserve"> sim</w:t>
      </w:r>
      <w:r w:rsidR="004B5838">
        <w:rPr>
          <w:color w:val="000000" w:themeColor="text1"/>
          <w:szCs w:val="18"/>
        </w:rPr>
        <w:t xml:space="preserve">ilar to those from an earlier study in NSW by </w:t>
      </w:r>
      <w:proofErr w:type="spellStart"/>
      <w:r w:rsidR="004B5838">
        <w:rPr>
          <w:color w:val="000000" w:themeColor="text1"/>
          <w:szCs w:val="18"/>
        </w:rPr>
        <w:t>Gillanders</w:t>
      </w:r>
      <w:proofErr w:type="spellEnd"/>
      <w:r w:rsidR="006656E3">
        <w:rPr>
          <w:color w:val="000000" w:themeColor="text1"/>
          <w:szCs w:val="18"/>
        </w:rPr>
        <w:t xml:space="preserve"> et al.</w:t>
      </w:r>
      <w:r w:rsidR="004B5838">
        <w:rPr>
          <w:color w:val="000000" w:themeColor="text1"/>
          <w:szCs w:val="18"/>
        </w:rPr>
        <w:t xml:space="preserve"> (</w:t>
      </w:r>
      <w:r w:rsidR="006D7D04">
        <w:rPr>
          <w:color w:val="000000" w:themeColor="text1"/>
          <w:szCs w:val="18"/>
        </w:rPr>
        <w:t>1999</w:t>
      </w:r>
      <w:r w:rsidR="004B5838">
        <w:rPr>
          <w:color w:val="000000" w:themeColor="text1"/>
          <w:szCs w:val="18"/>
        </w:rPr>
        <w:t>)</w:t>
      </w:r>
      <w:r w:rsidR="0037320C">
        <w:rPr>
          <w:color w:val="000000" w:themeColor="text1"/>
          <w:szCs w:val="18"/>
        </w:rPr>
        <w:t xml:space="preserve"> </w:t>
      </w:r>
      <w:r w:rsidR="004B5838">
        <w:rPr>
          <w:color w:val="000000" w:themeColor="text1"/>
          <w:szCs w:val="18"/>
        </w:rPr>
        <w:t xml:space="preserve">but differed to the estimates </w:t>
      </w:r>
      <w:r w:rsidR="00821071">
        <w:rPr>
          <w:color w:val="000000" w:themeColor="text1"/>
          <w:szCs w:val="18"/>
        </w:rPr>
        <w:t>from</w:t>
      </w:r>
      <w:r w:rsidR="004B5838">
        <w:rPr>
          <w:color w:val="000000" w:themeColor="text1"/>
          <w:szCs w:val="18"/>
        </w:rPr>
        <w:t xml:space="preserve"> a later study</w:t>
      </w:r>
      <w:r w:rsidR="00821071">
        <w:rPr>
          <w:color w:val="000000" w:themeColor="text1"/>
          <w:szCs w:val="18"/>
        </w:rPr>
        <w:t xml:space="preserve"> by </w:t>
      </w:r>
      <w:r w:rsidR="004B5838">
        <w:rPr>
          <w:color w:val="000000" w:themeColor="text1"/>
          <w:szCs w:val="18"/>
        </w:rPr>
        <w:t xml:space="preserve">Stewart et al. </w:t>
      </w:r>
      <w:r w:rsidR="00821071">
        <w:rPr>
          <w:color w:val="000000" w:themeColor="text1"/>
          <w:szCs w:val="18"/>
        </w:rPr>
        <w:t>(</w:t>
      </w:r>
      <w:r w:rsidR="00C31D81">
        <w:rPr>
          <w:color w:val="000000" w:themeColor="text1"/>
          <w:szCs w:val="18"/>
        </w:rPr>
        <w:t>2004). These difference</w:t>
      </w:r>
      <w:r w:rsidR="00DA1596">
        <w:rPr>
          <w:color w:val="000000" w:themeColor="text1"/>
          <w:szCs w:val="18"/>
        </w:rPr>
        <w:t>s</w:t>
      </w:r>
      <w:r w:rsidR="00C31D81">
        <w:rPr>
          <w:color w:val="000000" w:themeColor="text1"/>
          <w:szCs w:val="18"/>
        </w:rPr>
        <w:t xml:space="preserve"> relate to difference in the range of sizes and ages used to estimate the growth parameters and the methods used</w:t>
      </w:r>
      <w:r w:rsidR="00DA1596">
        <w:rPr>
          <w:color w:val="000000" w:themeColor="text1"/>
          <w:szCs w:val="18"/>
        </w:rPr>
        <w:t>. For example, the study by Stewart et a</w:t>
      </w:r>
      <w:r w:rsidR="0037320C">
        <w:rPr>
          <w:color w:val="000000" w:themeColor="text1"/>
          <w:szCs w:val="18"/>
        </w:rPr>
        <w:t>l</w:t>
      </w:r>
      <w:r w:rsidR="00DA1596">
        <w:rPr>
          <w:color w:val="000000" w:themeColor="text1"/>
          <w:szCs w:val="18"/>
        </w:rPr>
        <w:t xml:space="preserve">. (2004) included fish up to </w:t>
      </w:r>
      <w:r w:rsidR="0068240A">
        <w:rPr>
          <w:color w:val="000000" w:themeColor="text1"/>
          <w:szCs w:val="18"/>
        </w:rPr>
        <w:t xml:space="preserve">21 years old, </w:t>
      </w:r>
      <w:r w:rsidR="00953EF7">
        <w:rPr>
          <w:color w:val="000000" w:themeColor="text1"/>
          <w:szCs w:val="18"/>
        </w:rPr>
        <w:t>but</w:t>
      </w:r>
      <w:r w:rsidR="006656E3">
        <w:rPr>
          <w:color w:val="000000" w:themeColor="text1"/>
          <w:szCs w:val="18"/>
        </w:rPr>
        <w:t xml:space="preserve"> the current study</w:t>
      </w:r>
      <w:r w:rsidR="00821071">
        <w:rPr>
          <w:color w:val="000000" w:themeColor="text1"/>
          <w:szCs w:val="18"/>
        </w:rPr>
        <w:t>,</w:t>
      </w:r>
      <w:r w:rsidR="006656E3">
        <w:rPr>
          <w:color w:val="000000" w:themeColor="text1"/>
          <w:szCs w:val="18"/>
        </w:rPr>
        <w:t xml:space="preserve"> and th</w:t>
      </w:r>
      <w:r w:rsidR="00953EF7">
        <w:rPr>
          <w:color w:val="000000" w:themeColor="text1"/>
          <w:szCs w:val="18"/>
        </w:rPr>
        <w:t>at by</w:t>
      </w:r>
      <w:r w:rsidR="006656E3">
        <w:rPr>
          <w:color w:val="000000" w:themeColor="text1"/>
          <w:szCs w:val="18"/>
        </w:rPr>
        <w:t xml:space="preserve"> </w:t>
      </w:r>
      <w:proofErr w:type="spellStart"/>
      <w:r w:rsidR="006656E3">
        <w:rPr>
          <w:color w:val="000000" w:themeColor="text1"/>
          <w:szCs w:val="18"/>
        </w:rPr>
        <w:t>Gillanders</w:t>
      </w:r>
      <w:proofErr w:type="spellEnd"/>
      <w:r w:rsidR="006656E3">
        <w:rPr>
          <w:color w:val="000000" w:themeColor="text1"/>
          <w:szCs w:val="18"/>
        </w:rPr>
        <w:t xml:space="preserve"> et al. (1999)</w:t>
      </w:r>
      <w:r w:rsidR="0037320C">
        <w:rPr>
          <w:color w:val="000000" w:themeColor="text1"/>
          <w:szCs w:val="18"/>
        </w:rPr>
        <w:t>,</w:t>
      </w:r>
      <w:r w:rsidR="006656E3">
        <w:rPr>
          <w:color w:val="000000" w:themeColor="text1"/>
          <w:szCs w:val="18"/>
        </w:rPr>
        <w:t xml:space="preserve"> </w:t>
      </w:r>
      <w:r w:rsidR="00953EF7">
        <w:rPr>
          <w:color w:val="000000" w:themeColor="text1"/>
          <w:szCs w:val="18"/>
        </w:rPr>
        <w:t xml:space="preserve">only included fish up to </w:t>
      </w:r>
      <w:r w:rsidR="004A6B8D">
        <w:rPr>
          <w:color w:val="000000" w:themeColor="text1"/>
          <w:szCs w:val="18"/>
        </w:rPr>
        <w:t>10</w:t>
      </w:r>
      <w:r w:rsidR="004768D5">
        <w:rPr>
          <w:color w:val="000000" w:themeColor="text1"/>
          <w:szCs w:val="18"/>
        </w:rPr>
        <w:t>-11</w:t>
      </w:r>
      <w:r w:rsidR="004A6B8D">
        <w:rPr>
          <w:color w:val="000000" w:themeColor="text1"/>
          <w:szCs w:val="18"/>
        </w:rPr>
        <w:t xml:space="preserve"> years of age</w:t>
      </w:r>
      <w:r w:rsidR="00333086">
        <w:rPr>
          <w:color w:val="000000" w:themeColor="text1"/>
          <w:szCs w:val="18"/>
        </w:rPr>
        <w:t xml:space="preserve">. The growth parameters for the </w:t>
      </w:r>
      <w:proofErr w:type="spellStart"/>
      <w:r w:rsidR="00333086">
        <w:rPr>
          <w:color w:val="000000" w:themeColor="text1"/>
          <w:szCs w:val="18"/>
        </w:rPr>
        <w:t>Gillanders</w:t>
      </w:r>
      <w:proofErr w:type="spellEnd"/>
      <w:r w:rsidR="004768D5">
        <w:rPr>
          <w:color w:val="000000" w:themeColor="text1"/>
          <w:szCs w:val="18"/>
        </w:rPr>
        <w:t xml:space="preserve"> et al.</w:t>
      </w:r>
      <w:r w:rsidR="00333086">
        <w:rPr>
          <w:color w:val="000000" w:themeColor="text1"/>
          <w:szCs w:val="18"/>
        </w:rPr>
        <w:t xml:space="preserve"> </w:t>
      </w:r>
      <w:r w:rsidR="00150E0F">
        <w:rPr>
          <w:color w:val="000000" w:themeColor="text1"/>
          <w:szCs w:val="18"/>
        </w:rPr>
        <w:t xml:space="preserve">(1999) </w:t>
      </w:r>
      <w:r w:rsidR="00333086">
        <w:rPr>
          <w:color w:val="000000" w:themeColor="text1"/>
          <w:szCs w:val="18"/>
        </w:rPr>
        <w:t xml:space="preserve">study were also estimated using a </w:t>
      </w:r>
      <w:r w:rsidR="00AC67B6">
        <w:rPr>
          <w:color w:val="000000" w:themeColor="text1"/>
          <w:szCs w:val="18"/>
        </w:rPr>
        <w:t>cohort</w:t>
      </w:r>
      <w:r w:rsidR="008F69D0">
        <w:rPr>
          <w:color w:val="000000" w:themeColor="text1"/>
          <w:szCs w:val="18"/>
        </w:rPr>
        <w:t>-</w:t>
      </w:r>
      <w:r w:rsidR="00AC67B6">
        <w:rPr>
          <w:color w:val="000000" w:themeColor="text1"/>
          <w:szCs w:val="18"/>
        </w:rPr>
        <w:t>based approach rather than from otolith aging</w:t>
      </w:r>
      <w:r w:rsidR="008F69D0">
        <w:rPr>
          <w:color w:val="000000" w:themeColor="text1"/>
          <w:szCs w:val="18"/>
        </w:rPr>
        <w:t xml:space="preserve">. The main </w:t>
      </w:r>
      <w:r w:rsidR="0037320C">
        <w:rPr>
          <w:color w:val="000000" w:themeColor="text1"/>
          <w:szCs w:val="18"/>
        </w:rPr>
        <w:t>difference</w:t>
      </w:r>
      <w:r w:rsidR="00150E0F">
        <w:rPr>
          <w:color w:val="000000" w:themeColor="text1"/>
          <w:szCs w:val="18"/>
        </w:rPr>
        <w:t>s</w:t>
      </w:r>
      <w:r w:rsidR="0037320C">
        <w:rPr>
          <w:color w:val="000000" w:themeColor="text1"/>
          <w:szCs w:val="18"/>
        </w:rPr>
        <w:t xml:space="preserve"> related to </w:t>
      </w:r>
      <w:r w:rsidR="00150E0F">
        <w:rPr>
          <w:color w:val="000000" w:themeColor="text1"/>
          <w:szCs w:val="18"/>
        </w:rPr>
        <w:t xml:space="preserve">the </w:t>
      </w:r>
      <w:r w:rsidR="0037320C">
        <w:rPr>
          <w:color w:val="000000" w:themeColor="text1"/>
          <w:szCs w:val="18"/>
        </w:rPr>
        <w:t xml:space="preserve">estimates of K </w:t>
      </w:r>
      <w:r w:rsidR="00D2060A">
        <w:rPr>
          <w:color w:val="000000" w:themeColor="text1"/>
          <w:szCs w:val="18"/>
        </w:rPr>
        <w:t xml:space="preserve">(growth co-efficient) </w:t>
      </w:r>
      <w:r w:rsidR="0037320C">
        <w:rPr>
          <w:color w:val="000000" w:themeColor="text1"/>
          <w:szCs w:val="18"/>
        </w:rPr>
        <w:t>being lower for the study by Stewart et al. (2004)</w:t>
      </w:r>
      <w:r w:rsidR="00776959">
        <w:rPr>
          <w:color w:val="000000" w:themeColor="text1"/>
          <w:szCs w:val="18"/>
        </w:rPr>
        <w:t xml:space="preserve">. </w:t>
      </w:r>
      <w:r w:rsidR="002E3D80">
        <w:rPr>
          <w:color w:val="000000" w:themeColor="text1"/>
          <w:szCs w:val="18"/>
        </w:rPr>
        <w:t>T</w:t>
      </w:r>
      <w:r w:rsidR="00D82055">
        <w:rPr>
          <w:color w:val="000000" w:themeColor="text1"/>
          <w:szCs w:val="18"/>
        </w:rPr>
        <w:t xml:space="preserve">his is not surprising as K and </w:t>
      </w:r>
      <w:proofErr w:type="spellStart"/>
      <w:r w:rsidR="00D82055">
        <w:rPr>
          <w:color w:val="000000" w:themeColor="text1"/>
          <w:szCs w:val="18"/>
        </w:rPr>
        <w:t>L</w:t>
      </w:r>
      <w:r w:rsidR="00D82055" w:rsidRPr="00D82055">
        <w:rPr>
          <w:color w:val="000000" w:themeColor="text1"/>
          <w:szCs w:val="18"/>
          <w:vertAlign w:val="subscript"/>
        </w:rPr>
        <w:t>inf</w:t>
      </w:r>
      <w:proofErr w:type="spellEnd"/>
      <w:r w:rsidR="00D82055">
        <w:rPr>
          <w:color w:val="000000" w:themeColor="text1"/>
          <w:szCs w:val="18"/>
        </w:rPr>
        <w:t xml:space="preserve"> are related</w:t>
      </w:r>
      <w:r w:rsidR="00E674A2">
        <w:rPr>
          <w:color w:val="000000" w:themeColor="text1"/>
          <w:szCs w:val="18"/>
        </w:rPr>
        <w:t xml:space="preserve">, </w:t>
      </w:r>
      <w:r w:rsidR="00C043ED">
        <w:rPr>
          <w:color w:val="000000" w:themeColor="text1"/>
          <w:szCs w:val="18"/>
        </w:rPr>
        <w:t xml:space="preserve">and </w:t>
      </w:r>
      <w:r w:rsidR="00E674A2">
        <w:rPr>
          <w:color w:val="000000" w:themeColor="text1"/>
          <w:szCs w:val="18"/>
        </w:rPr>
        <w:t xml:space="preserve">with </w:t>
      </w:r>
      <w:r w:rsidR="00A557C1">
        <w:rPr>
          <w:color w:val="000000" w:themeColor="text1"/>
          <w:szCs w:val="18"/>
        </w:rPr>
        <w:t xml:space="preserve">the </w:t>
      </w:r>
      <w:r w:rsidR="00E674A2">
        <w:rPr>
          <w:color w:val="000000" w:themeColor="text1"/>
          <w:szCs w:val="18"/>
        </w:rPr>
        <w:t xml:space="preserve">higher </w:t>
      </w:r>
      <w:proofErr w:type="spellStart"/>
      <w:r w:rsidR="00E674A2">
        <w:rPr>
          <w:color w:val="000000" w:themeColor="text1"/>
          <w:szCs w:val="18"/>
        </w:rPr>
        <w:t>L</w:t>
      </w:r>
      <w:r w:rsidR="00E674A2" w:rsidRPr="00D82055">
        <w:rPr>
          <w:color w:val="000000" w:themeColor="text1"/>
          <w:szCs w:val="18"/>
          <w:vertAlign w:val="subscript"/>
        </w:rPr>
        <w:t>in</w:t>
      </w:r>
      <w:r w:rsidR="00A557C1">
        <w:rPr>
          <w:color w:val="000000" w:themeColor="text1"/>
          <w:szCs w:val="18"/>
          <w:vertAlign w:val="subscript"/>
        </w:rPr>
        <w:t>f</w:t>
      </w:r>
      <w:proofErr w:type="spellEnd"/>
      <w:r w:rsidR="00776959">
        <w:rPr>
          <w:color w:val="000000" w:themeColor="text1"/>
          <w:szCs w:val="18"/>
        </w:rPr>
        <w:t>,</w:t>
      </w:r>
      <w:r w:rsidR="006C171A">
        <w:rPr>
          <w:color w:val="000000" w:themeColor="text1"/>
          <w:szCs w:val="18"/>
        </w:rPr>
        <w:t xml:space="preserve"> </w:t>
      </w:r>
      <w:r w:rsidR="00E507EB">
        <w:rPr>
          <w:color w:val="000000" w:themeColor="text1"/>
          <w:szCs w:val="18"/>
        </w:rPr>
        <w:t>estimate</w:t>
      </w:r>
      <w:r w:rsidR="006C171A">
        <w:rPr>
          <w:color w:val="000000" w:themeColor="text1"/>
          <w:szCs w:val="18"/>
        </w:rPr>
        <w:t xml:space="preserve">d by </w:t>
      </w:r>
      <w:r w:rsidR="00E507EB">
        <w:rPr>
          <w:color w:val="000000" w:themeColor="text1"/>
          <w:szCs w:val="18"/>
        </w:rPr>
        <w:t>Stewart et al.</w:t>
      </w:r>
      <w:r w:rsidR="00A557C1">
        <w:rPr>
          <w:color w:val="000000" w:themeColor="text1"/>
          <w:szCs w:val="18"/>
        </w:rPr>
        <w:t xml:space="preserve"> (2004)</w:t>
      </w:r>
      <w:r w:rsidR="00E507EB">
        <w:rPr>
          <w:color w:val="000000" w:themeColor="text1"/>
          <w:szCs w:val="18"/>
        </w:rPr>
        <w:t xml:space="preserve"> </w:t>
      </w:r>
      <w:r w:rsidR="00A557C1">
        <w:rPr>
          <w:color w:val="000000" w:themeColor="text1"/>
          <w:szCs w:val="18"/>
        </w:rPr>
        <w:t>a</w:t>
      </w:r>
      <w:r w:rsidR="00E507EB">
        <w:rPr>
          <w:color w:val="000000" w:themeColor="text1"/>
          <w:szCs w:val="18"/>
        </w:rPr>
        <w:t xml:space="preserve"> </w:t>
      </w:r>
      <w:r w:rsidR="00E674A2">
        <w:rPr>
          <w:color w:val="000000" w:themeColor="text1"/>
          <w:szCs w:val="18"/>
        </w:rPr>
        <w:t>lower estimate of K</w:t>
      </w:r>
      <w:r w:rsidR="00C043ED">
        <w:rPr>
          <w:color w:val="000000" w:themeColor="text1"/>
          <w:szCs w:val="18"/>
        </w:rPr>
        <w:t xml:space="preserve"> </w:t>
      </w:r>
      <w:r w:rsidR="00A557C1">
        <w:rPr>
          <w:color w:val="000000" w:themeColor="text1"/>
          <w:szCs w:val="18"/>
        </w:rPr>
        <w:t>is</w:t>
      </w:r>
      <w:r w:rsidR="00C043ED">
        <w:rPr>
          <w:color w:val="000000" w:themeColor="text1"/>
          <w:szCs w:val="18"/>
        </w:rPr>
        <w:t xml:space="preserve"> inevitable</w:t>
      </w:r>
      <w:r w:rsidR="006C171A">
        <w:rPr>
          <w:color w:val="000000" w:themeColor="text1"/>
          <w:szCs w:val="18"/>
        </w:rPr>
        <w:t>.</w:t>
      </w:r>
      <w:r w:rsidR="00C043ED">
        <w:rPr>
          <w:color w:val="000000" w:themeColor="text1"/>
          <w:szCs w:val="18"/>
        </w:rPr>
        <w:t xml:space="preserve"> </w:t>
      </w:r>
      <w:r w:rsidR="004212EB">
        <w:rPr>
          <w:color w:val="000000" w:themeColor="text1"/>
          <w:szCs w:val="18"/>
        </w:rPr>
        <w:t>We do not recommend</w:t>
      </w:r>
      <w:r w:rsidR="00DE5069">
        <w:rPr>
          <w:color w:val="000000" w:themeColor="text1"/>
          <w:szCs w:val="18"/>
        </w:rPr>
        <w:t xml:space="preserve"> </w:t>
      </w:r>
      <w:r w:rsidR="004212EB">
        <w:rPr>
          <w:color w:val="000000" w:themeColor="text1"/>
          <w:szCs w:val="18"/>
        </w:rPr>
        <w:t>using</w:t>
      </w:r>
      <w:r w:rsidR="00DE5069">
        <w:rPr>
          <w:color w:val="000000" w:themeColor="text1"/>
          <w:szCs w:val="18"/>
        </w:rPr>
        <w:t xml:space="preserve"> the K values derived from </w:t>
      </w:r>
      <w:r w:rsidR="00150E0F">
        <w:rPr>
          <w:color w:val="000000" w:themeColor="text1"/>
          <w:szCs w:val="18"/>
        </w:rPr>
        <w:t>our</w:t>
      </w:r>
      <w:r w:rsidR="00DE5069">
        <w:rPr>
          <w:color w:val="000000" w:themeColor="text1"/>
          <w:szCs w:val="18"/>
        </w:rPr>
        <w:t xml:space="preserve"> study </w:t>
      </w:r>
      <w:r w:rsidR="00150E0F">
        <w:rPr>
          <w:color w:val="000000" w:themeColor="text1"/>
          <w:szCs w:val="18"/>
        </w:rPr>
        <w:t xml:space="preserve">or </w:t>
      </w:r>
      <w:proofErr w:type="spellStart"/>
      <w:r w:rsidR="00DE5069">
        <w:rPr>
          <w:color w:val="000000" w:themeColor="text1"/>
          <w:szCs w:val="18"/>
        </w:rPr>
        <w:t>Gillanders</w:t>
      </w:r>
      <w:proofErr w:type="spellEnd"/>
      <w:r w:rsidR="00DE5069">
        <w:rPr>
          <w:color w:val="000000" w:themeColor="text1"/>
          <w:szCs w:val="18"/>
        </w:rPr>
        <w:t xml:space="preserve"> et al.</w:t>
      </w:r>
      <w:r w:rsidR="00070609">
        <w:rPr>
          <w:color w:val="000000" w:themeColor="text1"/>
          <w:szCs w:val="18"/>
        </w:rPr>
        <w:t xml:space="preserve"> (1999)</w:t>
      </w:r>
      <w:r w:rsidR="00DE5069">
        <w:rPr>
          <w:color w:val="000000" w:themeColor="text1"/>
          <w:szCs w:val="18"/>
        </w:rPr>
        <w:t xml:space="preserve"> </w:t>
      </w:r>
      <w:r w:rsidR="00070609">
        <w:rPr>
          <w:color w:val="000000" w:themeColor="text1"/>
          <w:szCs w:val="18"/>
        </w:rPr>
        <w:t xml:space="preserve">for further </w:t>
      </w:r>
      <w:r w:rsidR="007B0DA2">
        <w:rPr>
          <w:color w:val="000000" w:themeColor="text1"/>
          <w:szCs w:val="18"/>
        </w:rPr>
        <w:t xml:space="preserve">fishery modelling work </w:t>
      </w:r>
      <w:r w:rsidR="00DE5069">
        <w:rPr>
          <w:color w:val="000000" w:themeColor="text1"/>
          <w:szCs w:val="18"/>
        </w:rPr>
        <w:t>as they do not represent the full age composition</w:t>
      </w:r>
      <w:r w:rsidR="00A42B4F">
        <w:rPr>
          <w:color w:val="000000" w:themeColor="text1"/>
          <w:szCs w:val="18"/>
        </w:rPr>
        <w:t>.</w:t>
      </w:r>
      <w:r w:rsidR="006C171A">
        <w:rPr>
          <w:color w:val="000000" w:themeColor="text1"/>
          <w:szCs w:val="18"/>
        </w:rPr>
        <w:t xml:space="preserve"> </w:t>
      </w:r>
      <w:r w:rsidR="007B0DA2">
        <w:rPr>
          <w:color w:val="000000" w:themeColor="text1"/>
          <w:szCs w:val="18"/>
        </w:rPr>
        <w:t>In terms of comparing age at length,</w:t>
      </w:r>
      <w:r w:rsidR="004F1BA8">
        <w:rPr>
          <w:color w:val="000000" w:themeColor="text1"/>
          <w:szCs w:val="18"/>
        </w:rPr>
        <w:t xml:space="preserve"> the fitted growth models</w:t>
      </w:r>
      <w:r w:rsidR="00A42B4F">
        <w:rPr>
          <w:color w:val="000000" w:themeColor="text1"/>
          <w:szCs w:val="18"/>
        </w:rPr>
        <w:t xml:space="preserve"> across a similar age range</w:t>
      </w:r>
      <w:r w:rsidR="00150E0F">
        <w:rPr>
          <w:color w:val="000000" w:themeColor="text1"/>
          <w:szCs w:val="18"/>
        </w:rPr>
        <w:t>, h</w:t>
      </w:r>
      <w:r w:rsidR="00404FC4">
        <w:rPr>
          <w:color w:val="000000" w:themeColor="text1"/>
          <w:szCs w:val="18"/>
        </w:rPr>
        <w:t>owever,</w:t>
      </w:r>
      <w:r w:rsidR="00A42B4F">
        <w:rPr>
          <w:color w:val="000000" w:themeColor="text1"/>
          <w:szCs w:val="18"/>
        </w:rPr>
        <w:t xml:space="preserve"> showed </w:t>
      </w:r>
      <w:r w:rsidR="00F51096">
        <w:rPr>
          <w:color w:val="000000" w:themeColor="text1"/>
          <w:szCs w:val="18"/>
        </w:rPr>
        <w:t xml:space="preserve">for the </w:t>
      </w:r>
      <w:r w:rsidR="00A42B4F">
        <w:rPr>
          <w:color w:val="000000" w:themeColor="text1"/>
          <w:szCs w:val="18"/>
        </w:rPr>
        <w:t xml:space="preserve">three studies </w:t>
      </w:r>
      <w:r w:rsidR="00F51096">
        <w:rPr>
          <w:color w:val="000000" w:themeColor="text1"/>
          <w:szCs w:val="18"/>
        </w:rPr>
        <w:t>that</w:t>
      </w:r>
      <w:r w:rsidR="00A42B4F">
        <w:rPr>
          <w:color w:val="000000" w:themeColor="text1"/>
          <w:szCs w:val="18"/>
        </w:rPr>
        <w:t xml:space="preserve"> </w:t>
      </w:r>
      <w:r w:rsidR="00D74C0A">
        <w:rPr>
          <w:color w:val="000000" w:themeColor="text1"/>
          <w:szCs w:val="18"/>
        </w:rPr>
        <w:t>yellowtail kingfish of age 2</w:t>
      </w:r>
      <w:r w:rsidR="001106D0">
        <w:rPr>
          <w:color w:val="000000" w:themeColor="text1"/>
          <w:szCs w:val="18"/>
        </w:rPr>
        <w:t>+</w:t>
      </w:r>
      <w:r w:rsidR="00D74C0A">
        <w:rPr>
          <w:color w:val="000000" w:themeColor="text1"/>
          <w:szCs w:val="18"/>
        </w:rPr>
        <w:t xml:space="preserve"> years </w:t>
      </w:r>
      <w:r w:rsidR="00F51096">
        <w:rPr>
          <w:color w:val="000000" w:themeColor="text1"/>
          <w:szCs w:val="18"/>
        </w:rPr>
        <w:t>are</w:t>
      </w:r>
      <w:r w:rsidR="00D74C0A">
        <w:rPr>
          <w:color w:val="000000" w:themeColor="text1"/>
          <w:szCs w:val="18"/>
        </w:rPr>
        <w:t xml:space="preserve"> on average between 50-54 cm FL (</w:t>
      </w:r>
      <w:r w:rsidR="00FB3A20">
        <w:rPr>
          <w:color w:val="000000" w:themeColor="text1"/>
          <w:szCs w:val="18"/>
        </w:rPr>
        <w:t>65-70 cm TL) and for age 15</w:t>
      </w:r>
      <w:r w:rsidR="00F007CC">
        <w:rPr>
          <w:color w:val="000000" w:themeColor="text1"/>
          <w:szCs w:val="18"/>
        </w:rPr>
        <w:t>+</w:t>
      </w:r>
      <w:r w:rsidR="00FB3A20">
        <w:rPr>
          <w:color w:val="000000" w:themeColor="text1"/>
          <w:szCs w:val="18"/>
        </w:rPr>
        <w:t xml:space="preserve"> years</w:t>
      </w:r>
      <w:r w:rsidR="00F51096">
        <w:rPr>
          <w:color w:val="000000" w:themeColor="text1"/>
          <w:szCs w:val="18"/>
        </w:rPr>
        <w:t xml:space="preserve">, are </w:t>
      </w:r>
      <w:r w:rsidR="00225FFE">
        <w:rPr>
          <w:color w:val="000000" w:themeColor="text1"/>
          <w:szCs w:val="18"/>
        </w:rPr>
        <w:t xml:space="preserve">on average between 118-124 cm FL (141-148 cm TL). </w:t>
      </w:r>
    </w:p>
    <w:p w14:paraId="64C53035" w14:textId="44745F3A" w:rsidR="006A42A1" w:rsidRPr="005E1C61" w:rsidRDefault="005E1C61" w:rsidP="00DF6DD3">
      <w:pPr>
        <w:pStyle w:val="HB"/>
        <w:tabs>
          <w:tab w:val="left" w:pos="284"/>
        </w:tabs>
        <w:jc w:val="both"/>
      </w:pPr>
      <w:bookmarkStart w:id="164" w:name="_Toc28596758"/>
      <w:r w:rsidRPr="005E1C61">
        <w:t>Historical catch records</w:t>
      </w:r>
      <w:bookmarkEnd w:id="164"/>
    </w:p>
    <w:p w14:paraId="74A248CF" w14:textId="77777777" w:rsidR="004507C3" w:rsidRDefault="005E1C61" w:rsidP="00DF6DD3">
      <w:pPr>
        <w:pStyle w:val="Body"/>
        <w:tabs>
          <w:tab w:val="left" w:pos="284"/>
        </w:tabs>
        <w:jc w:val="both"/>
      </w:pPr>
      <w:r>
        <w:t xml:space="preserve">The data collected in this study represent a contemporary snapshot of the biological </w:t>
      </w:r>
      <w:r w:rsidR="00D47E0F">
        <w:t xml:space="preserve">and fishery </w:t>
      </w:r>
      <w:r>
        <w:t>charact</w:t>
      </w:r>
      <w:r w:rsidR="006B1A6A">
        <w:t>eristics of the yellowtail kingfish in Victorian waters</w:t>
      </w:r>
      <w:r w:rsidR="00BA236B">
        <w:t>. H</w:t>
      </w:r>
      <w:r w:rsidR="006B1A6A">
        <w:t>owever, given that the contemporary period repr</w:t>
      </w:r>
      <w:r w:rsidR="00BA236B">
        <w:t xml:space="preserve">esents a period of resurgence in yellowtail kingfish in Victoria, we were interested in obtaining </w:t>
      </w:r>
      <w:r w:rsidR="004507C3">
        <w:t xml:space="preserve">an </w:t>
      </w:r>
      <w:r w:rsidR="00BA236B">
        <w:t xml:space="preserve">appreciation of whether </w:t>
      </w:r>
      <w:r w:rsidR="00597516">
        <w:t xml:space="preserve">this </w:t>
      </w:r>
      <w:r w:rsidR="00BA236B">
        <w:t xml:space="preserve">new information may be fundamentally different from the </w:t>
      </w:r>
      <w:r w:rsidR="00B53132">
        <w:t>earlier period of abundant yellowtail Kingfish, particularly for central Victori</w:t>
      </w:r>
      <w:r w:rsidR="009446D9">
        <w:t>a</w:t>
      </w:r>
      <w:r w:rsidR="00597516">
        <w:t>.</w:t>
      </w:r>
      <w:r w:rsidR="00B53132">
        <w:t xml:space="preserve"> </w:t>
      </w:r>
    </w:p>
    <w:p w14:paraId="6AEBD7ED" w14:textId="0F659A94" w:rsidR="00987858" w:rsidRDefault="000A0365" w:rsidP="00DF6DD3">
      <w:pPr>
        <w:pStyle w:val="Body"/>
        <w:tabs>
          <w:tab w:val="left" w:pos="284"/>
        </w:tabs>
        <w:jc w:val="both"/>
      </w:pPr>
      <w:r>
        <w:t xml:space="preserve">Interviews with long-term </w:t>
      </w:r>
      <w:r w:rsidR="00E65F34">
        <w:t xml:space="preserve">anglers who were involved in targeting </w:t>
      </w:r>
      <w:r w:rsidR="00FB334C">
        <w:t xml:space="preserve">yellowtail </w:t>
      </w:r>
      <w:r w:rsidR="0040483C">
        <w:t>k</w:t>
      </w:r>
      <w:r w:rsidR="00FB334C">
        <w:t>ingfish</w:t>
      </w:r>
      <w:r w:rsidR="00D04EF2">
        <w:t>, pa</w:t>
      </w:r>
      <w:r w:rsidR="0040483C">
        <w:t>r</w:t>
      </w:r>
      <w:r w:rsidR="00D04EF2">
        <w:t>ticu</w:t>
      </w:r>
      <w:r w:rsidR="0040483C">
        <w:t>larly around</w:t>
      </w:r>
      <w:r w:rsidR="00FB334C">
        <w:t xml:space="preserve"> Port Phillip Heads</w:t>
      </w:r>
      <w:r w:rsidR="0040483C">
        <w:t>,</w:t>
      </w:r>
      <w:r w:rsidR="00FB334C">
        <w:t xml:space="preserve"> clearly indicated that larger fish </w:t>
      </w:r>
      <w:r w:rsidR="00750227">
        <w:t xml:space="preserve">from 10-20 kg </w:t>
      </w:r>
      <w:r w:rsidR="000E33C8">
        <w:t xml:space="preserve">(i.e. </w:t>
      </w:r>
      <w:r w:rsidR="008815DD">
        <w:t xml:space="preserve">110-135 cm TL) </w:t>
      </w:r>
      <w:r w:rsidR="00750227">
        <w:t xml:space="preserve">were </w:t>
      </w:r>
      <w:r w:rsidR="00C96780">
        <w:t>common</w:t>
      </w:r>
      <w:r w:rsidR="009446D9">
        <w:t xml:space="preserve"> prior to 1993</w:t>
      </w:r>
      <w:r w:rsidR="00750227">
        <w:t xml:space="preserve">, with fish over 30 kg </w:t>
      </w:r>
      <w:r w:rsidR="008242EB">
        <w:t xml:space="preserve">(150 cm + TL) </w:t>
      </w:r>
      <w:r w:rsidR="009446D9">
        <w:t>o</w:t>
      </w:r>
      <w:r w:rsidR="004507C3">
        <w:t>ccasionally</w:t>
      </w:r>
      <w:r w:rsidR="009446D9">
        <w:t xml:space="preserve"> </w:t>
      </w:r>
      <w:r w:rsidR="00750227">
        <w:t>caught</w:t>
      </w:r>
      <w:r w:rsidR="004A63D2">
        <w:t xml:space="preserve">. </w:t>
      </w:r>
      <w:r w:rsidR="00BD4B35">
        <w:t xml:space="preserve">Small fish were </w:t>
      </w:r>
      <w:r w:rsidR="00C50C65">
        <w:t xml:space="preserve">apparently </w:t>
      </w:r>
      <w:r w:rsidR="00BD4B35">
        <w:t xml:space="preserve">not </w:t>
      </w:r>
      <w:r w:rsidR="004507C3">
        <w:t xml:space="preserve">that </w:t>
      </w:r>
      <w:r w:rsidR="00BD4B35">
        <w:t xml:space="preserve">commonly captured. </w:t>
      </w:r>
      <w:r w:rsidR="00295053">
        <w:t xml:space="preserve">There </w:t>
      </w:r>
      <w:r w:rsidR="00C50C65">
        <w:t xml:space="preserve">is </w:t>
      </w:r>
      <w:r w:rsidR="00295053">
        <w:t xml:space="preserve">little historic information </w:t>
      </w:r>
      <w:r w:rsidR="008E59BB">
        <w:t>about yellowtail kingfish along most of the Victorian coa</w:t>
      </w:r>
      <w:r w:rsidR="000C44AA">
        <w:t>s</w:t>
      </w:r>
      <w:r w:rsidR="008E59BB">
        <w:t>t</w:t>
      </w:r>
      <w:r w:rsidR="0009667E">
        <w:t xml:space="preserve">, although </w:t>
      </w:r>
      <w:r w:rsidR="00D70D61">
        <w:t xml:space="preserve">they have apparently been consistently available </w:t>
      </w:r>
      <w:r w:rsidR="00A94B26">
        <w:t xml:space="preserve">in far western Victoria, particularly </w:t>
      </w:r>
      <w:r w:rsidR="00D70D61">
        <w:t>near Portland</w:t>
      </w:r>
      <w:r w:rsidR="000C44AA">
        <w:t xml:space="preserve">. </w:t>
      </w:r>
      <w:r w:rsidR="009D09FF">
        <w:t xml:space="preserve">Consistent with </w:t>
      </w:r>
      <w:r w:rsidR="00C50C65">
        <w:t xml:space="preserve">the </w:t>
      </w:r>
      <w:r w:rsidR="009D09FF">
        <w:t xml:space="preserve">accounts </w:t>
      </w:r>
      <w:r w:rsidR="004507C3">
        <w:t xml:space="preserve">from the </w:t>
      </w:r>
      <w:r w:rsidR="00CD3535">
        <w:t>l</w:t>
      </w:r>
      <w:r w:rsidR="009D09FF">
        <w:t>ong-term recreational anglers, commercial catches in Victorian waters</w:t>
      </w:r>
      <w:r w:rsidR="00DD1F0A">
        <w:t>, that were mostly taken in and around Port Phillip Heads,</w:t>
      </w:r>
      <w:r w:rsidR="00D019AB">
        <w:t xml:space="preserve"> </w:t>
      </w:r>
      <w:r w:rsidR="009D09FF">
        <w:t xml:space="preserve">dropped dramatically </w:t>
      </w:r>
      <w:r w:rsidR="00802BEB">
        <w:t xml:space="preserve">from approximately 12 </w:t>
      </w:r>
      <w:r w:rsidR="004232A0">
        <w:t>tonnes in 1991 and 1992 to less than 1 tonne by 1995</w:t>
      </w:r>
      <w:r w:rsidR="00582C4C">
        <w:t xml:space="preserve"> (VFA, unpublished data). </w:t>
      </w:r>
    </w:p>
    <w:p w14:paraId="2A80B06B" w14:textId="03020429" w:rsidR="00A71FFC" w:rsidRDefault="00123A85" w:rsidP="00DF6DD3">
      <w:pPr>
        <w:pStyle w:val="Body"/>
        <w:tabs>
          <w:tab w:val="left" w:pos="284"/>
        </w:tabs>
        <w:jc w:val="both"/>
      </w:pPr>
      <w:r>
        <w:t>Records</w:t>
      </w:r>
      <w:r w:rsidR="00987858">
        <w:t xml:space="preserve"> from recreational fishery sources (</w:t>
      </w:r>
      <w:r w:rsidR="00060D01">
        <w:t>Bellarine Light Game and Sportfishing Club,</w:t>
      </w:r>
      <w:r w:rsidR="00894566" w:rsidRPr="00894566">
        <w:t xml:space="preserve"> Game Fishing Association of Australia</w:t>
      </w:r>
      <w:r w:rsidR="00894566">
        <w:t xml:space="preserve">) </w:t>
      </w:r>
      <w:r w:rsidR="004225D0">
        <w:t xml:space="preserve">confirmed the anecdotal information </w:t>
      </w:r>
      <w:r>
        <w:t xml:space="preserve">that larger yellowtail kingfish were common in Victoria prior to the early 1990s. </w:t>
      </w:r>
      <w:r w:rsidR="00767848">
        <w:t xml:space="preserve">The lack of very large 20kg + yellowtail kingfish </w:t>
      </w:r>
      <w:r w:rsidR="001B081E">
        <w:t xml:space="preserve">in the contemporary Victorian fishery is </w:t>
      </w:r>
      <w:r>
        <w:t xml:space="preserve">clearly </w:t>
      </w:r>
      <w:r w:rsidR="001B081E">
        <w:t xml:space="preserve">inconsistent with </w:t>
      </w:r>
      <w:r>
        <w:t>the available</w:t>
      </w:r>
      <w:r w:rsidR="007B3D26">
        <w:t xml:space="preserve"> information for the </w:t>
      </w:r>
      <w:r w:rsidR="001B081E">
        <w:t>period prior to the early 1990’s</w:t>
      </w:r>
      <w:r w:rsidR="00F5428E">
        <w:t>.</w:t>
      </w:r>
      <w:r w:rsidR="001B081E">
        <w:t xml:space="preserve"> </w:t>
      </w:r>
    </w:p>
    <w:p w14:paraId="0ED8A76F" w14:textId="5243B76F" w:rsidR="0089522D" w:rsidRDefault="00F5428E" w:rsidP="00DF6DD3">
      <w:pPr>
        <w:pStyle w:val="Body"/>
        <w:tabs>
          <w:tab w:val="left" w:pos="284"/>
        </w:tabs>
        <w:jc w:val="both"/>
      </w:pPr>
      <w:r>
        <w:t xml:space="preserve">The reason(s) for the dramatic </w:t>
      </w:r>
      <w:r w:rsidR="00547C83">
        <w:t>decline</w:t>
      </w:r>
      <w:r>
        <w:t xml:space="preserve"> in the Victorian yellowtail kingfish fishery </w:t>
      </w:r>
      <w:r w:rsidR="00547C83">
        <w:t>in the early 1990s</w:t>
      </w:r>
      <w:r w:rsidR="004B5646">
        <w:t xml:space="preserve"> </w:t>
      </w:r>
      <w:r w:rsidR="004D198F">
        <w:t>are unclear</w:t>
      </w:r>
      <w:r w:rsidR="007400C7">
        <w:t>. H</w:t>
      </w:r>
      <w:r w:rsidR="004D198F">
        <w:t xml:space="preserve">owever, </w:t>
      </w:r>
      <w:r w:rsidR="00CA5ADD">
        <w:t xml:space="preserve">high fishing pressure on juvenile yellowtail kingfish in NSW waters </w:t>
      </w:r>
      <w:r w:rsidR="00F33B00">
        <w:t xml:space="preserve">by the trap fishery </w:t>
      </w:r>
      <w:r w:rsidR="00CA5ADD">
        <w:t>during the</w:t>
      </w:r>
      <w:r w:rsidR="009F4C4F">
        <w:t xml:space="preserve"> </w:t>
      </w:r>
      <w:r w:rsidR="0069192B">
        <w:t>1980s</w:t>
      </w:r>
      <w:r w:rsidR="007400C7">
        <w:t xml:space="preserve"> may have reduce</w:t>
      </w:r>
      <w:r w:rsidR="00F33B00">
        <w:t>d</w:t>
      </w:r>
      <w:r w:rsidR="007400C7">
        <w:t xml:space="preserve"> the potential for </w:t>
      </w:r>
      <w:r w:rsidR="00F33B00">
        <w:t>juvenile migration south to Victorian waters</w:t>
      </w:r>
      <w:r w:rsidR="007705BA">
        <w:t xml:space="preserve">. </w:t>
      </w:r>
      <w:r w:rsidR="00CD3535">
        <w:t>The</w:t>
      </w:r>
      <w:r w:rsidR="00016618">
        <w:t xml:space="preserve"> </w:t>
      </w:r>
      <w:r w:rsidR="00CD3535">
        <w:t xml:space="preserve">commercial harvest of </w:t>
      </w:r>
      <w:r w:rsidR="00016618">
        <w:t xml:space="preserve">yellowtail </w:t>
      </w:r>
      <w:r w:rsidR="00CD3535">
        <w:t xml:space="preserve">kingfish </w:t>
      </w:r>
      <w:r w:rsidR="00016618">
        <w:t xml:space="preserve">in NSW </w:t>
      </w:r>
      <w:r w:rsidR="00CD3535">
        <w:t>decreased from</w:t>
      </w:r>
      <w:r w:rsidR="00016618">
        <w:t xml:space="preserve"> </w:t>
      </w:r>
      <w:r w:rsidR="00CD3535">
        <w:t xml:space="preserve">around 600 t </w:t>
      </w:r>
      <w:r w:rsidR="00F05D30">
        <w:t xml:space="preserve">per year </w:t>
      </w:r>
      <w:r w:rsidR="00CD3535">
        <w:t>in the mid-late 1980s to around</w:t>
      </w:r>
      <w:r w:rsidR="00016618">
        <w:t xml:space="preserve"> </w:t>
      </w:r>
      <w:r w:rsidR="00CD3535">
        <w:t>100 t</w:t>
      </w:r>
      <w:r w:rsidR="00F05D30">
        <w:t xml:space="preserve"> per year</w:t>
      </w:r>
      <w:r w:rsidR="00CD3535">
        <w:t xml:space="preserve"> in the late 1990s</w:t>
      </w:r>
      <w:r w:rsidR="00847BF1">
        <w:t>, after the use of yellowtail ki</w:t>
      </w:r>
      <w:r w:rsidR="009D5221">
        <w:t>n</w:t>
      </w:r>
      <w:r w:rsidR="00847BF1">
        <w:t>gfish traps was banned in 1996</w:t>
      </w:r>
      <w:r w:rsidR="00CD3535">
        <w:t xml:space="preserve">. </w:t>
      </w:r>
      <w:r w:rsidR="009D5221">
        <w:t>Other management me</w:t>
      </w:r>
      <w:r w:rsidR="00EF3454">
        <w:t>a</w:t>
      </w:r>
      <w:r w:rsidR="009D5221">
        <w:t xml:space="preserve">sures were also </w:t>
      </w:r>
      <w:r w:rsidR="00EF3454">
        <w:t>implemented in NSW including a</w:t>
      </w:r>
      <w:r w:rsidR="00CD3535">
        <w:t xml:space="preserve"> 60 cm </w:t>
      </w:r>
      <w:r w:rsidR="00EF3454">
        <w:t xml:space="preserve">LML in </w:t>
      </w:r>
      <w:r w:rsidR="00CD3535">
        <w:t xml:space="preserve">1990, </w:t>
      </w:r>
      <w:r w:rsidR="00016B91">
        <w:t xml:space="preserve">further increased </w:t>
      </w:r>
      <w:r w:rsidR="00CD3535">
        <w:t xml:space="preserve">to 65 cm </w:t>
      </w:r>
      <w:r w:rsidR="00016B91">
        <w:t>in 2007</w:t>
      </w:r>
      <w:r w:rsidR="00CD3535">
        <w:t>.</w:t>
      </w:r>
      <w:r w:rsidR="00625B90">
        <w:t xml:space="preserve"> These measure</w:t>
      </w:r>
      <w:r w:rsidR="006E624C">
        <w:t>s</w:t>
      </w:r>
      <w:r w:rsidR="00625B90">
        <w:t xml:space="preserve"> have likely contributed to </w:t>
      </w:r>
      <w:r w:rsidR="006E624C">
        <w:t>recovery of yellowtail kingfish in south-eastern Australia</w:t>
      </w:r>
      <w:r w:rsidR="00A64530">
        <w:t>, however, the status of yellowtail kingfish around south</w:t>
      </w:r>
      <w:r w:rsidR="00DB4D7A">
        <w:t xml:space="preserve"> eastern Australia remains unc</w:t>
      </w:r>
      <w:r w:rsidR="002B13C0">
        <w:t>ertain</w:t>
      </w:r>
      <w:r w:rsidR="00DB4D7A">
        <w:t>. While the dat</w:t>
      </w:r>
      <w:r w:rsidR="00C30D5C">
        <w:t>a</w:t>
      </w:r>
      <w:r w:rsidR="00DB4D7A">
        <w:t xml:space="preserve"> from Victoria is insufficient to support a </w:t>
      </w:r>
      <w:r w:rsidR="00197CF0">
        <w:t xml:space="preserve">comprehensive </w:t>
      </w:r>
      <w:r w:rsidR="00DB4D7A">
        <w:t xml:space="preserve">stock assessment, </w:t>
      </w:r>
      <w:r w:rsidR="00204AAF">
        <w:t xml:space="preserve">the available information </w:t>
      </w:r>
      <w:r w:rsidR="00C30D5C">
        <w:t>is consistent with</w:t>
      </w:r>
      <w:r w:rsidR="00204AAF">
        <w:t xml:space="preserve"> a </w:t>
      </w:r>
      <w:r w:rsidR="00AC55B0">
        <w:t>recovering stock</w:t>
      </w:r>
      <w:r w:rsidR="00204AAF">
        <w:t xml:space="preserve">. </w:t>
      </w:r>
      <w:r w:rsidR="00F54088">
        <w:t xml:space="preserve">In contrast, the recent assessments from NSW suggest </w:t>
      </w:r>
      <w:r w:rsidR="005C7BD0" w:rsidRPr="005C7BD0">
        <w:t xml:space="preserve">that the biomass </w:t>
      </w:r>
      <w:r w:rsidR="00817639">
        <w:t xml:space="preserve">of </w:t>
      </w:r>
      <w:r w:rsidR="005C7BD0" w:rsidRPr="005C7BD0">
        <w:t>the stock that occurs in New South Wales waters is likely to be depleted</w:t>
      </w:r>
      <w:r w:rsidR="000B268F">
        <w:t xml:space="preserve">, </w:t>
      </w:r>
      <w:r w:rsidR="005C7BD0" w:rsidRPr="005C7BD0">
        <w:t>recruitment is likely to be impaired</w:t>
      </w:r>
      <w:r w:rsidR="0027589B">
        <w:t xml:space="preserve">, and larger fish are still </w:t>
      </w:r>
      <w:r w:rsidR="00F17638">
        <w:t>rare in catches</w:t>
      </w:r>
      <w:r w:rsidR="00A146CF">
        <w:t xml:space="preserve"> (</w:t>
      </w:r>
      <w:r w:rsidR="00A24F4B">
        <w:t>Hughes et al. 2018).</w:t>
      </w:r>
      <w:r w:rsidR="00360B96">
        <w:t xml:space="preserve"> The reasons for these contradictory signals are unclear.</w:t>
      </w:r>
    </w:p>
    <w:p w14:paraId="1B03DBED" w14:textId="25B15DE6" w:rsidR="006E073F" w:rsidRDefault="00A24004" w:rsidP="00DF6DD3">
      <w:pPr>
        <w:pStyle w:val="Body"/>
        <w:tabs>
          <w:tab w:val="left" w:pos="284"/>
        </w:tabs>
        <w:jc w:val="both"/>
      </w:pPr>
      <w:r>
        <w:t xml:space="preserve">The few tag recapture records </w:t>
      </w:r>
      <w:r w:rsidR="00E24E72">
        <w:t>show movement of individuals between NSW and Victoria in b</w:t>
      </w:r>
      <w:r w:rsidR="00D72909">
        <w:t>o</w:t>
      </w:r>
      <w:r w:rsidR="00E24E72">
        <w:t>th direction</w:t>
      </w:r>
      <w:r w:rsidR="00D72909">
        <w:t xml:space="preserve">s. </w:t>
      </w:r>
      <w:r w:rsidR="007844A8">
        <w:t xml:space="preserve">If the Victorian fishery is </w:t>
      </w:r>
      <w:r w:rsidR="008378C5">
        <w:t xml:space="preserve">largely </w:t>
      </w:r>
      <w:r w:rsidR="007844A8">
        <w:t xml:space="preserve">dependent on migrants derived </w:t>
      </w:r>
      <w:r w:rsidR="00786EBC">
        <w:t xml:space="preserve">from </w:t>
      </w:r>
      <w:r w:rsidR="00D72909">
        <w:t>reproduction</w:t>
      </w:r>
      <w:r w:rsidR="007844A8">
        <w:t xml:space="preserve"> in NSW</w:t>
      </w:r>
      <w:r w:rsidR="00786EBC">
        <w:t>, the</w:t>
      </w:r>
      <w:r w:rsidR="00C65FB3">
        <w:t xml:space="preserve"> </w:t>
      </w:r>
      <w:r w:rsidR="00DD6450">
        <w:t xml:space="preserve">future of the sustained </w:t>
      </w:r>
      <w:r w:rsidR="00C65FB3">
        <w:lastRenderedPageBreak/>
        <w:t xml:space="preserve">recovery in the summer/autumn fishery in Victoria </w:t>
      </w:r>
      <w:r w:rsidR="00DD6450">
        <w:t xml:space="preserve">is </w:t>
      </w:r>
      <w:r w:rsidR="008378C5">
        <w:t>uncertain</w:t>
      </w:r>
      <w:r w:rsidR="00786EBC">
        <w:t>.</w:t>
      </w:r>
      <w:r w:rsidR="008378C5">
        <w:t xml:space="preserve"> </w:t>
      </w:r>
      <w:r w:rsidR="009817BF">
        <w:t xml:space="preserve">The other possibility </w:t>
      </w:r>
      <w:r w:rsidR="003534DE">
        <w:t xml:space="preserve">for </w:t>
      </w:r>
      <w:r w:rsidR="002F5650">
        <w:t xml:space="preserve">the </w:t>
      </w:r>
      <w:r w:rsidR="003534DE">
        <w:t xml:space="preserve">contrasting recent trends in NSW and Victoria may relate to </w:t>
      </w:r>
      <w:r w:rsidR="0089338A">
        <w:t>water temperature dynamics. Yellowtail kingfish move their distribution centre southwards in summer</w:t>
      </w:r>
      <w:r w:rsidR="000A4D29">
        <w:t xml:space="preserve"> to avoid excessively warm waters in </w:t>
      </w:r>
      <w:r w:rsidR="00BA0731">
        <w:t xml:space="preserve">the </w:t>
      </w:r>
      <w:r w:rsidR="000A4D29">
        <w:t>north of th</w:t>
      </w:r>
      <w:r w:rsidR="00FB255F">
        <w:t>eir</w:t>
      </w:r>
      <w:r w:rsidR="000A4D29">
        <w:t xml:space="preserve"> range</w:t>
      </w:r>
      <w:r w:rsidR="00FB255F">
        <w:t xml:space="preserve"> </w:t>
      </w:r>
      <w:r w:rsidR="00BE1707">
        <w:fldChar w:fldCharType="begin">
          <w:fldData xml:space="preserve">PEVuZE5vdGU+PENpdGU+PEF1dGhvcj5Ccm9kaWU8L0F1dGhvcj48WWVhcj4yMDE1PC9ZZWFyPjxS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</w:fldData>
        </w:fldChar>
      </w:r>
      <w:r w:rsidR="00BE1707">
        <w:instrText xml:space="preserve"> ADDIN EN.CITE </w:instrText>
      </w:r>
      <w:r w:rsidR="00BE1707">
        <w:fldChar w:fldCharType="begin">
          <w:fldData xml:space="preserve">PEVuZE5vdGU+PENpdGU+PEF1dGhvcj5Ccm9kaWU8L0F1dGhvcj48WWVhcj4yMDE1PC9ZZWFyPjxS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</w:fldData>
        </w:fldChar>
      </w:r>
      <w:r w:rsidR="00BE1707">
        <w:instrText xml:space="preserve"> ADDIN EN.CITE.DATA </w:instrText>
      </w:r>
      <w:r w:rsidR="00BE1707">
        <w:fldChar w:fldCharType="end"/>
      </w:r>
      <w:r w:rsidR="00BE1707">
        <w:fldChar w:fldCharType="separate"/>
      </w:r>
      <w:r w:rsidR="00BE1707">
        <w:rPr>
          <w:noProof/>
        </w:rPr>
        <w:t>(Brodie, Hobday et al. 2015)</w:t>
      </w:r>
      <w:r w:rsidR="00BE1707">
        <w:fldChar w:fldCharType="end"/>
      </w:r>
      <w:r w:rsidR="00925E41">
        <w:t>. The o</w:t>
      </w:r>
      <w:r w:rsidR="003A06FF">
        <w:t xml:space="preserve">ptimal temperature for </w:t>
      </w:r>
      <w:r w:rsidR="00925E41">
        <w:t xml:space="preserve">yellowtail </w:t>
      </w:r>
      <w:r w:rsidR="003A06FF">
        <w:t xml:space="preserve">kingfish in NSW </w:t>
      </w:r>
      <w:r w:rsidR="00925E41">
        <w:t>is suggested</w:t>
      </w:r>
      <w:r w:rsidR="003A06FF">
        <w:t xml:space="preserve"> to be ~22°C </w:t>
      </w:r>
      <w:r w:rsidR="00BE1707">
        <w:fldChar w:fldCharType="begin">
          <w:fldData xml:space="preserve">PEVuZE5vdGU+PENpdGU+PEF1dGhvcj5Ccm9kaWU8L0F1dGhvcj48WWVhcj4yMDE1PC9ZZWFyPjxS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</w:fldData>
        </w:fldChar>
      </w:r>
      <w:r w:rsidR="00BE1707">
        <w:instrText xml:space="preserve"> ADDIN EN.CITE </w:instrText>
      </w:r>
      <w:r w:rsidR="00BE1707">
        <w:fldChar w:fldCharType="begin">
          <w:fldData xml:space="preserve">PEVuZE5vdGU+PENpdGU+PEF1dGhvcj5Ccm9kaWU8L0F1dGhvcj48WWVhcj4yMDE1PC9ZZWFyPjxS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</w:fldData>
        </w:fldChar>
      </w:r>
      <w:r w:rsidR="00BE1707">
        <w:instrText xml:space="preserve"> ADDIN EN.CITE.DATA </w:instrText>
      </w:r>
      <w:r w:rsidR="00BE1707">
        <w:fldChar w:fldCharType="end"/>
      </w:r>
      <w:r w:rsidR="00BE1707">
        <w:fldChar w:fldCharType="separate"/>
      </w:r>
      <w:r w:rsidR="00BE1707">
        <w:rPr>
          <w:noProof/>
        </w:rPr>
        <w:t>(Brodie, Hobday et al. 2015)</w:t>
      </w:r>
      <w:r w:rsidR="00BE1707">
        <w:fldChar w:fldCharType="end"/>
      </w:r>
      <w:r w:rsidR="00BE1707" w:rsidDel="00BE1707">
        <w:t xml:space="preserve"> </w:t>
      </w:r>
      <w:r w:rsidR="00EE06B1">
        <w:t>similar to the</w:t>
      </w:r>
      <w:r w:rsidR="003A06FF">
        <w:t xml:space="preserve"> </w:t>
      </w:r>
      <w:r w:rsidR="00EE06B1">
        <w:t>recommended</w:t>
      </w:r>
      <w:r w:rsidR="003A06FF">
        <w:t xml:space="preserve"> </w:t>
      </w:r>
      <w:r w:rsidR="00925E41">
        <w:t xml:space="preserve">aquaculture </w:t>
      </w:r>
      <w:r w:rsidR="003A06FF">
        <w:t xml:space="preserve">rearing temperatures of 22°C </w:t>
      </w:r>
      <w:r w:rsidR="00BE1707">
        <w:fldChar w:fldCharType="begin"/>
      </w:r>
      <w:r w:rsidR="00BE1707">
        <w:instrText xml:space="preserve"> ADDIN EN.CITE &lt;EndNote&gt;&lt;Cite&gt;&lt;Author&gt;Fielder&lt;/Author&gt;&lt;Year&gt;2011&lt;/Year&gt;&lt;RecNum&gt;153&lt;/RecNum&gt;&lt;DisplayText&gt;(Fielder and Heasman 2011)&lt;/DisplayText&gt;&lt;record&gt;&lt;rec-number&gt;153&lt;/rec-number&gt;&lt;foreign-keys&gt;&lt;key app="EN" db-id="ws5f0rta6fewz6et2f1x2w24vd2xets9ts2t" timestamp="1574990902"&gt;153&lt;/key&gt;&lt;/foreign-keys&gt;&lt;ref-type name="Report"&gt;27&lt;/ref-type&gt;&lt;contributors&gt;&lt;authors&gt;&lt;author&gt;Fielder, D.S.&lt;/author&gt;&lt;author&gt;Heasman, M.P.&lt;/author&gt;&lt;/authors&gt;&lt;/contributors&gt;&lt;titles&gt;&lt;title&gt;Hatchery manual for the production of Australian bass, mulloway and yellowtail kingfish&lt;/title&gt;&lt;/titles&gt;&lt;pages&gt;170 &lt;/pages&gt;&lt;dates&gt;&lt;year&gt;2011&lt;/year&gt;&lt;/dates&gt;&lt;pub-location&gt;NSW&lt;/pub-location&gt;&lt;publisher&gt;Industry and Investment &lt;/publisher&gt;&lt;urls&gt;&lt;/urls&gt;&lt;/record&gt;&lt;/Cite&gt;&lt;/EndNote&gt;</w:instrText>
      </w:r>
      <w:r w:rsidR="00BE1707">
        <w:fldChar w:fldCharType="separate"/>
      </w:r>
      <w:r w:rsidR="00BE1707">
        <w:rPr>
          <w:noProof/>
        </w:rPr>
        <w:t>(Fielder and Heasman 2011)</w:t>
      </w:r>
      <w:r w:rsidR="00BE1707">
        <w:fldChar w:fldCharType="end"/>
      </w:r>
      <w:r w:rsidR="00E90D3E">
        <w:t>,</w:t>
      </w:r>
      <w:r w:rsidR="00903120" w:rsidRPr="00903120">
        <w:t xml:space="preserve"> </w:t>
      </w:r>
      <w:r w:rsidR="00903120">
        <w:t xml:space="preserve">but they can experience temperatures from 14.5 - 25°C </w:t>
      </w:r>
      <w:r w:rsidR="00BE1707">
        <w:fldChar w:fldCharType="begin">
          <w:fldData xml:space="preserve">PEVuZE5vdGU+PENpdGU+PEF1dGhvcj5Ccm9kaWU8L0F1dGhvcj48WWVhcj4yMDE1PC9ZZWFyPjxS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</w:fldData>
        </w:fldChar>
      </w:r>
      <w:r w:rsidR="00BE1707">
        <w:instrText xml:space="preserve"> ADDIN EN.CITE </w:instrText>
      </w:r>
      <w:r w:rsidR="00BE1707">
        <w:fldChar w:fldCharType="begin">
          <w:fldData xml:space="preserve">PEVuZE5vdGU+PENpdGU+PEF1dGhvcj5Ccm9kaWU8L0F1dGhvcj48WWVhcj4yMDE1PC9ZZWFyPjxS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</w:fldData>
        </w:fldChar>
      </w:r>
      <w:r w:rsidR="00BE1707">
        <w:instrText xml:space="preserve"> ADDIN EN.CITE.DATA </w:instrText>
      </w:r>
      <w:r w:rsidR="00BE1707">
        <w:fldChar w:fldCharType="end"/>
      </w:r>
      <w:r w:rsidR="00BE1707">
        <w:fldChar w:fldCharType="separate"/>
      </w:r>
      <w:r w:rsidR="00BE1707">
        <w:rPr>
          <w:noProof/>
        </w:rPr>
        <w:t>(Brodie, Hobday et al. 2015)</w:t>
      </w:r>
      <w:r w:rsidR="00BE1707">
        <w:fldChar w:fldCharType="end"/>
      </w:r>
      <w:r w:rsidR="003A06FF">
        <w:t>.</w:t>
      </w:r>
      <w:r w:rsidR="00F25F75">
        <w:t xml:space="preserve"> Increasing s</w:t>
      </w:r>
      <w:r w:rsidR="00D73BCD">
        <w:t>outhward penetration</w:t>
      </w:r>
      <w:r w:rsidR="00F25F75">
        <w:t xml:space="preserve"> of the East Australian Current</w:t>
      </w:r>
      <w:r w:rsidR="00E90D3E">
        <w:t>,</w:t>
      </w:r>
      <w:r w:rsidR="00F25F75">
        <w:t xml:space="preserve"> and </w:t>
      </w:r>
      <w:r w:rsidR="00C45D5D">
        <w:t xml:space="preserve">a </w:t>
      </w:r>
      <w:r w:rsidR="00D73BCD">
        <w:t>general warming trend for Bass Strait</w:t>
      </w:r>
      <w:r w:rsidR="00E90D3E">
        <w:t>,</w:t>
      </w:r>
      <w:r w:rsidR="00D73BCD">
        <w:t xml:space="preserve"> </w:t>
      </w:r>
      <w:r w:rsidR="00C45D5D">
        <w:t>as a result of climate change m</w:t>
      </w:r>
      <w:r w:rsidR="00DA3D92">
        <w:t>a</w:t>
      </w:r>
      <w:r w:rsidR="00C45D5D">
        <w:t xml:space="preserve">y be promoting greater rates of movement of yellowtail kingfish </w:t>
      </w:r>
      <w:r w:rsidR="00903120">
        <w:t>into Victorian waters</w:t>
      </w:r>
      <w:r w:rsidR="00297EB2">
        <w:t>, which may partly explain the contradicting stock sig</w:t>
      </w:r>
      <w:r w:rsidR="004B5646">
        <w:t>n</w:t>
      </w:r>
      <w:r w:rsidR="00297EB2">
        <w:t>als in NSW and VIC</w:t>
      </w:r>
      <w:r w:rsidR="00903120">
        <w:t xml:space="preserve">. </w:t>
      </w:r>
      <w:r w:rsidR="00B2632B">
        <w:t xml:space="preserve">Champion </w:t>
      </w:r>
      <w:r w:rsidR="00B2632B" w:rsidRPr="00403C3B">
        <w:rPr>
          <w:i/>
        </w:rPr>
        <w:t>et al</w:t>
      </w:r>
      <w:r w:rsidR="00B2632B">
        <w:t xml:space="preserve"> </w:t>
      </w:r>
      <w:r w:rsidR="00A175D2">
        <w:fldChar w:fldCharType="begin"/>
      </w:r>
      <w:r w:rsidR="00A175D2">
        <w:instrText xml:space="preserve"> ADDIN EN.CITE &lt;EndNote&gt;&lt;Cite ExcludeAuth="1"&gt;&lt;Author&gt;Champion&lt;/Author&gt;&lt;Year&gt;2018&lt;/Year&gt;&lt;RecNum&gt;179&lt;/RecNum&gt;&lt;DisplayText&gt;(2018)&lt;/DisplayText&gt;&lt;record&gt;&lt;rec-number&gt;179&lt;/rec-number&gt;&lt;foreign-keys&gt;&lt;key app="EN" db-id="ws5f0rta6fewz6et2f1x2w24vd2xets9ts2t" timestamp="1577404125"&gt;179&lt;/key&gt;&lt;/foreign-keys&gt;&lt;ref-type name="Journal Article"&gt;17&lt;/ref-type&gt;&lt;contributors&gt;&lt;authors&gt;&lt;author&gt;Champion, C.&lt;/author&gt;&lt;author&gt;Hobday, A.&lt;/author&gt;&lt;author&gt;Zhang, X.&lt;/author&gt;&lt;author&gt;Pecl, G.&lt;/author&gt;&lt;author&gt;Tracey, S.&lt;/author&gt;&lt;/authors&gt;&lt;/contributors&gt;&lt;titles&gt;&lt;title&gt;&lt;style face="normal" font="default" size="100%"&gt;Changing windows of opportunity: past and future climate-driven shifts in temporal persistence of kingfish (&lt;/style&gt;&lt;style face="italic" font="default" size="100%"&gt;Seriola lalandi&lt;/style&gt;&lt;style face="normal" font="default" size="100%"&gt;) oceanographic habitat within south-eastern Australian bioregions&lt;/style&gt;&lt;/title&gt;&lt;secondary-title&gt;Marine and Freshwater Research&lt;/secondary-title&gt;&lt;/titles&gt;&lt;periodical&gt;&lt;full-title&gt;Marine and Freshwater Research&lt;/full-title&gt;&lt;/periodical&gt;&lt;pages&gt;33-42&lt;/pages&gt;&lt;volume&gt;70&lt;/volume&gt;&lt;number&gt;1&lt;/number&gt;&lt;dates&gt;&lt;year&gt;2018&lt;/year&gt;&lt;/dates&gt;&lt;urls&gt;&lt;/urls&gt;&lt;/record&gt;&lt;/Cite&gt;&lt;/EndNote&gt;</w:instrText>
      </w:r>
      <w:r w:rsidR="00A175D2">
        <w:fldChar w:fldCharType="separate"/>
      </w:r>
      <w:r w:rsidR="00A175D2">
        <w:rPr>
          <w:noProof/>
        </w:rPr>
        <w:t>(2018)</w:t>
      </w:r>
      <w:r w:rsidR="00A175D2">
        <w:fldChar w:fldCharType="end"/>
      </w:r>
      <w:r w:rsidR="00A175D2">
        <w:t xml:space="preserve"> </w:t>
      </w:r>
      <w:r w:rsidR="00FF3DCD">
        <w:t>found a decline in temporal habitat persisten</w:t>
      </w:r>
      <w:r w:rsidR="00A453A3">
        <w:t xml:space="preserve">ce in </w:t>
      </w:r>
      <w:r w:rsidR="00061611">
        <w:t>equatorward</w:t>
      </w:r>
      <w:r w:rsidR="00A453A3">
        <w:t xml:space="preserve"> bioregions</w:t>
      </w:r>
      <w:r w:rsidR="003C763E">
        <w:t xml:space="preserve"> and increase</w:t>
      </w:r>
      <w:r w:rsidR="004007E1">
        <w:t>s for poleward</w:t>
      </w:r>
      <w:r w:rsidR="0084506D">
        <w:t xml:space="preserve"> bioregions (e.g. </w:t>
      </w:r>
      <w:r w:rsidR="00327629">
        <w:t>Eastern Tasmania and Eastern Bass Strait</w:t>
      </w:r>
      <w:r w:rsidR="00596231">
        <w:t>.</w:t>
      </w:r>
      <w:r w:rsidR="003C763E">
        <w:t xml:space="preserve"> </w:t>
      </w:r>
      <w:r w:rsidR="0089522D">
        <w:t xml:space="preserve">Understanding the potential for sustained growth </w:t>
      </w:r>
      <w:r w:rsidR="00B36780">
        <w:t>and ongoing</w:t>
      </w:r>
      <w:r w:rsidR="0089522D">
        <w:t xml:space="preserve"> productivity of the Victorian yellowtail kingfish fishery </w:t>
      </w:r>
      <w:r w:rsidR="008378C5">
        <w:t xml:space="preserve">will </w:t>
      </w:r>
      <w:r w:rsidR="0089522D">
        <w:t xml:space="preserve">depend on a greater understanding of the linkages with NSW and the influence of water temperature </w:t>
      </w:r>
      <w:r w:rsidR="005B133C">
        <w:t xml:space="preserve">on </w:t>
      </w:r>
      <w:r w:rsidR="008F0378">
        <w:t xml:space="preserve">regional movement </w:t>
      </w:r>
      <w:r w:rsidR="005B133C">
        <w:t>and resi</w:t>
      </w:r>
      <w:r w:rsidR="000B3701">
        <w:t xml:space="preserve">dency </w:t>
      </w:r>
      <w:r w:rsidR="0089522D">
        <w:t>dynamics.</w:t>
      </w:r>
      <w:r w:rsidR="008234C5">
        <w:t xml:space="preserve"> </w:t>
      </w:r>
    </w:p>
    <w:p w14:paraId="7DF450FD" w14:textId="2F82D355" w:rsidR="003D10D9" w:rsidRDefault="006E073F" w:rsidP="00DF6DD3">
      <w:pPr>
        <w:pStyle w:val="HB"/>
        <w:tabs>
          <w:tab w:val="left" w:pos="284"/>
        </w:tabs>
        <w:jc w:val="both"/>
      </w:pPr>
      <w:bookmarkStart w:id="165" w:name="_Toc28596759"/>
      <w:r>
        <w:t>The use of satellite tags to understand m</w:t>
      </w:r>
      <w:r w:rsidRPr="006E073F">
        <w:t>ovement characteristics</w:t>
      </w:r>
      <w:bookmarkEnd w:id="165"/>
    </w:p>
    <w:p w14:paraId="028F3422" w14:textId="78C99CAC" w:rsidR="006E073F" w:rsidRDefault="00100C5B" w:rsidP="00DF6DD3">
      <w:pPr>
        <w:pStyle w:val="Body"/>
        <w:tabs>
          <w:tab w:val="left" w:pos="284"/>
        </w:tabs>
        <w:jc w:val="both"/>
      </w:pPr>
      <w:r>
        <w:t xml:space="preserve">The trial </w:t>
      </w:r>
      <w:r w:rsidR="00514560">
        <w:t xml:space="preserve">of </w:t>
      </w:r>
      <w:r>
        <w:t>satellite tags resulted in one successful deployment</w:t>
      </w:r>
      <w:r w:rsidR="000E09E7">
        <w:t xml:space="preserve"> from three attempts</w:t>
      </w:r>
      <w:r>
        <w:t xml:space="preserve">, which provided </w:t>
      </w:r>
      <w:r w:rsidR="002C0507">
        <w:t xml:space="preserve">information on a west to east movement </w:t>
      </w:r>
      <w:r w:rsidR="00514560">
        <w:t>through Bass Straight during the autumn</w:t>
      </w:r>
      <w:r w:rsidR="000A3977">
        <w:t xml:space="preserve">. </w:t>
      </w:r>
      <w:r w:rsidR="00D12069">
        <w:t xml:space="preserve">The movement of this fish is consistent with the theory that yellowtail kingfish </w:t>
      </w:r>
      <w:r w:rsidR="007E2AA2">
        <w:t xml:space="preserve">move to the east from </w:t>
      </w:r>
      <w:r w:rsidR="001C7998">
        <w:t xml:space="preserve">central and western Victoria </w:t>
      </w:r>
      <w:r w:rsidR="007E2AA2">
        <w:t>in search of warmer water in winter</w:t>
      </w:r>
      <w:r w:rsidR="005301E8">
        <w:t>. However, clearly no broad conclusion</w:t>
      </w:r>
      <w:r w:rsidR="00771F5B">
        <w:t>s</w:t>
      </w:r>
      <w:r w:rsidR="005301E8">
        <w:t xml:space="preserve"> about population level migratory dynam</w:t>
      </w:r>
      <w:r w:rsidR="00771F5B">
        <w:t>i</w:t>
      </w:r>
      <w:r w:rsidR="005301E8">
        <w:t xml:space="preserve">cs or pathways </w:t>
      </w:r>
      <w:r w:rsidR="00771F5B">
        <w:t xml:space="preserve">can be made from one fish. </w:t>
      </w:r>
      <w:r w:rsidR="00143B14">
        <w:t>While the lea</w:t>
      </w:r>
      <w:r w:rsidR="001C7998">
        <w:t>r</w:t>
      </w:r>
      <w:r w:rsidR="00143B14">
        <w:t xml:space="preserve">ning from this </w:t>
      </w:r>
      <w:r w:rsidR="001C7998">
        <w:t xml:space="preserve">trial </w:t>
      </w:r>
      <w:r w:rsidR="00143B14">
        <w:t>would likely lead to greater success rates with future satellite tag deployment on yellowtail king</w:t>
      </w:r>
      <w:r w:rsidR="00E73915">
        <w:t xml:space="preserve">fish, the cost of these tags prohibits their use on large enough numbers of fish to </w:t>
      </w:r>
      <w:r w:rsidR="00190B0C">
        <w:t>make population level inferences</w:t>
      </w:r>
      <w:r w:rsidR="001D14D4">
        <w:t xml:space="preserve">. </w:t>
      </w:r>
      <w:r w:rsidR="00326EB7">
        <w:t>Consideration or f</w:t>
      </w:r>
      <w:r w:rsidR="001D14D4">
        <w:t>uture application of satellite tags needs t</w:t>
      </w:r>
      <w:r w:rsidR="00524E6D">
        <w:t>o</w:t>
      </w:r>
      <w:r w:rsidR="001D14D4">
        <w:t xml:space="preserve"> be </w:t>
      </w:r>
      <w:r w:rsidR="00524E6D">
        <w:t>evaluated against other tag</w:t>
      </w:r>
      <w:r w:rsidR="00326EB7">
        <w:t>g</w:t>
      </w:r>
      <w:r w:rsidR="00524E6D">
        <w:t xml:space="preserve">ing approaches, </w:t>
      </w:r>
      <w:r w:rsidR="00326EB7">
        <w:t xml:space="preserve">particularly acoustic tags, </w:t>
      </w:r>
      <w:r w:rsidR="003F6860">
        <w:t>in relation to key uncertainties around migratory dynamics and pathways.</w:t>
      </w:r>
      <w:r w:rsidR="00326EB7">
        <w:t xml:space="preserve"> </w:t>
      </w:r>
    </w:p>
    <w:p w14:paraId="698C7CF3" w14:textId="4DC8566F" w:rsidR="00C4143C" w:rsidRPr="006E073F" w:rsidRDefault="00C4143C" w:rsidP="00DF6DD3">
      <w:pPr>
        <w:pStyle w:val="Body"/>
        <w:tabs>
          <w:tab w:val="left" w:pos="284"/>
        </w:tabs>
        <w:jc w:val="both"/>
      </w:pPr>
      <w:r>
        <w:t xml:space="preserve">If satellites tags were to be used in the future it would </w:t>
      </w:r>
      <w:r w:rsidR="00C47CD1">
        <w:t xml:space="preserve">be </w:t>
      </w:r>
      <w:r w:rsidR="00D92C76">
        <w:t xml:space="preserve">suggested that an alternative method of attaching the tags be explored. </w:t>
      </w:r>
      <w:r w:rsidR="000E5175">
        <w:t xml:space="preserve">Observations of the tags when </w:t>
      </w:r>
      <w:r w:rsidR="00901076">
        <w:t xml:space="preserve">retrieved </w:t>
      </w:r>
      <w:r w:rsidR="0069463A">
        <w:t>indicated</w:t>
      </w:r>
      <w:r w:rsidR="00901076">
        <w:t xml:space="preserve"> that the w</w:t>
      </w:r>
      <w:r w:rsidR="000E5175">
        <w:t xml:space="preserve">ire used to secure the tag </w:t>
      </w:r>
      <w:r w:rsidR="00901076">
        <w:t>was corrode and broken next to the crimp</w:t>
      </w:r>
      <w:r w:rsidR="003C2A35">
        <w:t>.</w:t>
      </w:r>
      <w:r w:rsidR="00D92C76">
        <w:t xml:space="preserve"> </w:t>
      </w:r>
      <w:r w:rsidR="00212313">
        <w:t xml:space="preserve">High strength monofilament or fluorocarbon </w:t>
      </w:r>
      <w:r w:rsidR="0052046D">
        <w:t>may have been a better choice to bridle the tag to the fish.</w:t>
      </w:r>
    </w:p>
    <w:p w14:paraId="14E58A8A" w14:textId="77777777" w:rsidR="00DC3B52" w:rsidRDefault="00DC3B52" w:rsidP="00DF6DD3">
      <w:pPr>
        <w:pStyle w:val="HB"/>
        <w:tabs>
          <w:tab w:val="left" w:pos="284"/>
        </w:tabs>
      </w:pPr>
      <w:bookmarkStart w:id="166" w:name="_Toc28596760"/>
      <w:r>
        <w:t>Potential of otolith stable isotopes to provide information on temperature exposure and population structure of yellowtail kingfish</w:t>
      </w:r>
      <w:bookmarkEnd w:id="166"/>
      <w:r>
        <w:t xml:space="preserve"> </w:t>
      </w:r>
    </w:p>
    <w:p w14:paraId="39845473" w14:textId="4CBB56EC" w:rsidR="00622100" w:rsidRPr="000E2172" w:rsidRDefault="00622100" w:rsidP="00DF6DD3">
      <w:pPr>
        <w:pStyle w:val="Body"/>
        <w:tabs>
          <w:tab w:val="left" w:pos="284"/>
        </w:tabs>
        <w:jc w:val="both"/>
      </w:pPr>
      <w:r w:rsidRPr="000E2172">
        <w:t xml:space="preserve">This </w:t>
      </w:r>
      <w:r w:rsidR="00A17755">
        <w:t>study</w:t>
      </w:r>
      <w:r w:rsidRPr="000E2172">
        <w:t xml:space="preserve"> demonstrated the potential of otolith stable isotope analysis, in particular </w:t>
      </w:r>
      <w:r w:rsidRPr="000E2172">
        <w:sym w:font="Symbol" w:char="F064"/>
      </w:r>
      <w:r w:rsidRPr="00BE1106">
        <w:rPr>
          <w:vertAlign w:val="superscript"/>
        </w:rPr>
        <w:t>18</w:t>
      </w:r>
      <w:r w:rsidRPr="000E2172">
        <w:t xml:space="preserve">O, to provide information on environmental temperature history of </w:t>
      </w:r>
      <w:r w:rsidR="006E1050">
        <w:t>y</w:t>
      </w:r>
      <w:r w:rsidRPr="000E2172">
        <w:t xml:space="preserve">ellowtail </w:t>
      </w:r>
      <w:r w:rsidR="006E1050">
        <w:t>k</w:t>
      </w:r>
      <w:r w:rsidRPr="000E2172">
        <w:t xml:space="preserve">ingfish. Consistent increasing trends in otolith </w:t>
      </w:r>
      <w:r w:rsidRPr="000E2172">
        <w:sym w:font="Symbol" w:char="F064"/>
      </w:r>
      <w:r w:rsidRPr="00BE1106">
        <w:rPr>
          <w:vertAlign w:val="superscript"/>
        </w:rPr>
        <w:t>18</w:t>
      </w:r>
      <w:r w:rsidRPr="000E2172">
        <w:t xml:space="preserve">O with size were indicative of greater exposure to cooler waters as </w:t>
      </w:r>
      <w:r w:rsidR="006E1050">
        <w:t>y</w:t>
      </w:r>
      <w:r w:rsidR="00BE1106">
        <w:t>ellowtail</w:t>
      </w:r>
      <w:r w:rsidR="006E1050">
        <w:t xml:space="preserve"> </w:t>
      </w:r>
      <w:r w:rsidR="00533F8C">
        <w:t>k</w:t>
      </w:r>
      <w:r w:rsidRPr="000E2172">
        <w:t>ingfish grew and aged.</w:t>
      </w:r>
      <w:r w:rsidR="00BE1106">
        <w:t xml:space="preserve"> </w:t>
      </w:r>
      <w:r w:rsidRPr="000E2172">
        <w:t xml:space="preserve">The use of mass balance relationships to estimate temperature exposure for specific growth periods indicated that the first year of life, irrespective of sampling area, was spent in waters of average temperatures above 18-19°C. Based on actual water temperature estimates, this </w:t>
      </w:r>
      <w:r w:rsidR="00834D88">
        <w:t>suggested</w:t>
      </w:r>
      <w:r w:rsidRPr="000E2172">
        <w:t xml:space="preserve"> that the </w:t>
      </w:r>
      <w:r w:rsidR="006F760A">
        <w:t>yellowtail k</w:t>
      </w:r>
      <w:r w:rsidRPr="000E2172">
        <w:t xml:space="preserve">ingfish sampled in Victorian waters were derived from spawning/juvenile source areas further north and outside of Victoria’s jurisdiction. </w:t>
      </w:r>
      <w:r w:rsidR="00B67D3C">
        <w:t>Considering</w:t>
      </w:r>
      <w:r w:rsidR="005A2ADF">
        <w:t xml:space="preserve"> the </w:t>
      </w:r>
      <w:r w:rsidR="00BE28B2">
        <w:t xml:space="preserve">previous </w:t>
      </w:r>
      <w:r w:rsidR="005A2ADF">
        <w:t xml:space="preserve">discussion regarding spawning and early </w:t>
      </w:r>
      <w:r w:rsidR="00CC6029">
        <w:t>life-</w:t>
      </w:r>
      <w:r w:rsidR="005A2ADF">
        <w:t>history we</w:t>
      </w:r>
      <w:r w:rsidRPr="000E2172">
        <w:t xml:space="preserve"> hypothesis that the source area </w:t>
      </w:r>
      <w:r w:rsidR="00B67D3C">
        <w:t xml:space="preserve">for the yellowtail kingfish that move through Victorian waters </w:t>
      </w:r>
      <w:r w:rsidRPr="000E2172">
        <w:t>is likely to be off central NSW and or the adjacent Tasman Sea</w:t>
      </w:r>
      <w:r w:rsidR="00871573">
        <w:t xml:space="preserve">. Such results are consistent with modelled habitat suitability </w:t>
      </w:r>
      <w:r w:rsidR="008A4EF3">
        <w:t>of yellowtail kingfish</w:t>
      </w:r>
      <w:r w:rsidR="007E5490">
        <w:t xml:space="preserve">. Here, </w:t>
      </w:r>
      <w:r w:rsidR="002C1597">
        <w:t>sea surface temperature, sea level anomaly and eddy kinetic energy were used</w:t>
      </w:r>
      <w:r w:rsidR="00B53A06">
        <w:t xml:space="preserve"> to determine</w:t>
      </w:r>
      <w:r w:rsidR="000425E4">
        <w:t xml:space="preserve"> the relative probability of the presence of yellowtail kingfish</w:t>
      </w:r>
      <w:r w:rsidR="007E5490">
        <w:t xml:space="preserve"> </w:t>
      </w:r>
      <w:r w:rsidR="007E5490">
        <w:fldChar w:fldCharType="begin"/>
      </w:r>
      <w:r w:rsidR="007E5490">
        <w:instrText xml:space="preserve"> ADDIN EN.CITE &lt;EndNote&gt;&lt;Cite&gt;&lt;Author&gt;Champion&lt;/Author&gt;&lt;Year&gt;2018&lt;/Year&gt;&lt;RecNum&gt;180&lt;/RecNum&gt;&lt;DisplayText&gt;(Champion, Hobday et al. 2018)&lt;/DisplayText&gt;&lt;record&gt;&lt;rec-number&gt;180&lt;/rec-number&gt;&lt;foreign-keys&gt;&lt;key app="EN" db-id="ws5f0rta6fewz6et2f1x2w24vd2xets9ts2t" timestamp="1577404478"&gt;180&lt;/key&gt;&lt;/foreign-keys&gt;&lt;ref-type name="Journal Article"&gt;17&lt;/ref-type&gt;&lt;contributors&gt;&lt;authors&gt;&lt;author&gt;Champion,C.&lt;/author&gt;&lt;author&gt;Hobday, A.&lt;/author&gt;&lt;author&gt;Tracey, S.&lt;/author&gt;&lt;author&gt;Pecl, G.&lt;/author&gt;&lt;/authors&gt;&lt;/contributors&gt;&lt;titles&gt;&lt;title&gt;Rapid shifts in distribution and high</w:instrText>
      </w:r>
      <w:r w:rsidR="007E5490">
        <w:rPr>
          <w:rFonts w:ascii="Cambria Math" w:hAnsi="Cambria Math" w:cs="Cambria Math"/>
        </w:rPr>
        <w:instrText>‐</w:instrText>
      </w:r>
      <w:r w:rsidR="007E5490">
        <w:instrText>latitude persistence of oceanographic habitat revealed using citizen science data from a climate change hotspot&lt;/title&gt;&lt;secondary-title&gt;Global Change Biology&lt;/secondary-title&gt;&lt;/titles&gt;&lt;periodical&gt;&lt;full-title&gt;Global Change Biology&lt;/full-title&gt;&lt;/periodical&gt;&lt;pages&gt;5440-5453&lt;/pages&gt;&lt;volume&gt;24&lt;/volume&gt;&lt;number&gt;11&lt;/number&gt;&lt;dates&gt;&lt;year&gt;2018&lt;/year&gt;&lt;/dates&gt;&lt;urls&gt;&lt;/urls&gt;&lt;/record&gt;&lt;/Cite&gt;&lt;/EndNote&gt;</w:instrText>
      </w:r>
      <w:r w:rsidR="007E5490">
        <w:fldChar w:fldCharType="separate"/>
      </w:r>
      <w:r w:rsidR="007E5490">
        <w:rPr>
          <w:noProof/>
        </w:rPr>
        <w:t>(Champion, Hobday et al. 2018)</w:t>
      </w:r>
      <w:r w:rsidR="007E5490">
        <w:fldChar w:fldCharType="end"/>
      </w:r>
      <w:r w:rsidRPr="000E2172">
        <w:t>.</w:t>
      </w:r>
      <w:r w:rsidR="008932CF">
        <w:t xml:space="preserve"> If this is the case the performance of the yellowtail kingfish fishery in Victoria will be </w:t>
      </w:r>
      <w:r w:rsidR="009A4453">
        <w:t xml:space="preserve">highly dependent of the spawning potential </w:t>
      </w:r>
      <w:r w:rsidR="00F2236E">
        <w:t>and juvenile recruitment in NSW</w:t>
      </w:r>
      <w:r w:rsidR="001A3A70">
        <w:t>.</w:t>
      </w:r>
      <w:r w:rsidRPr="000E2172">
        <w:t xml:space="preserve"> </w:t>
      </w:r>
    </w:p>
    <w:p w14:paraId="6F5FD602" w14:textId="501E2F7D" w:rsidR="00622100" w:rsidRPr="000E2172" w:rsidRDefault="00622100" w:rsidP="00DF6DD3">
      <w:pPr>
        <w:pStyle w:val="Body"/>
        <w:tabs>
          <w:tab w:val="left" w:pos="284"/>
        </w:tabs>
        <w:jc w:val="both"/>
      </w:pPr>
      <w:r w:rsidRPr="000E2172">
        <w:t xml:space="preserve">The </w:t>
      </w:r>
      <w:bookmarkStart w:id="167" w:name="_Hlk2774161"/>
      <w:r w:rsidRPr="000E2172">
        <w:sym w:font="Symbol" w:char="F064"/>
      </w:r>
      <w:r w:rsidRPr="002D36A8">
        <w:rPr>
          <w:vertAlign w:val="superscript"/>
        </w:rPr>
        <w:t>13</w:t>
      </w:r>
      <w:r w:rsidRPr="000E2172">
        <w:t xml:space="preserve">C </w:t>
      </w:r>
      <w:bookmarkEnd w:id="167"/>
      <w:r w:rsidRPr="000E2172">
        <w:t xml:space="preserve">of </w:t>
      </w:r>
      <w:r w:rsidR="006C32BA">
        <w:t>k</w:t>
      </w:r>
      <w:r w:rsidRPr="000E2172">
        <w:t>ingfish otoliths showed a commonly observed trend of increasing values (i.e. increased enrichment</w:t>
      </w:r>
      <w:r w:rsidR="00A5429D">
        <w:t>, less negative values</w:t>
      </w:r>
      <w:r w:rsidRPr="000E2172">
        <w:t xml:space="preserve">) with size/age. The trend with size was similar for the different sampling areas. Increasing otolith </w:t>
      </w:r>
      <w:r w:rsidRPr="000E2172">
        <w:sym w:font="Symbol" w:char="F064"/>
      </w:r>
      <w:r w:rsidRPr="002D36A8">
        <w:rPr>
          <w:vertAlign w:val="superscript"/>
        </w:rPr>
        <w:t>13</w:t>
      </w:r>
      <w:r w:rsidRPr="000E2172">
        <w:t xml:space="preserve">C with size/age typically relates to a metabolic influence on otolith </w:t>
      </w:r>
      <w:r w:rsidRPr="000E2172">
        <w:sym w:font="Symbol" w:char="F064"/>
      </w:r>
      <w:r w:rsidRPr="002D36A8">
        <w:rPr>
          <w:vertAlign w:val="superscript"/>
        </w:rPr>
        <w:t>13</w:t>
      </w:r>
      <w:r w:rsidRPr="000E2172">
        <w:t xml:space="preserve">C, </w:t>
      </w:r>
      <w:r w:rsidR="008A1B04" w:rsidRPr="000E2172">
        <w:t>whereby</w:t>
      </w:r>
      <w:r w:rsidRPr="000E2172">
        <w:t xml:space="preserve">, as metabolic rate reduces with age the contribution of metabolically derived carbon, that is depleted in </w:t>
      </w:r>
      <w:r w:rsidRPr="002D36A8">
        <w:rPr>
          <w:vertAlign w:val="superscript"/>
        </w:rPr>
        <w:t>13</w:t>
      </w:r>
      <w:r w:rsidRPr="000E2172">
        <w:t xml:space="preserve">C (values of </w:t>
      </w:r>
      <w:bookmarkStart w:id="168" w:name="_Hlk2774676"/>
      <w:r w:rsidRPr="000E2172">
        <w:sym w:font="Symbol" w:char="F064"/>
      </w:r>
      <w:r w:rsidRPr="002D36A8">
        <w:rPr>
          <w:vertAlign w:val="superscript"/>
        </w:rPr>
        <w:t>13</w:t>
      </w:r>
      <w:r w:rsidRPr="000E2172">
        <w:t xml:space="preserve">C </w:t>
      </w:r>
      <w:bookmarkEnd w:id="168"/>
      <w:r w:rsidRPr="000E2172">
        <w:t xml:space="preserve">are more negative) to the </w:t>
      </w:r>
      <w:r w:rsidR="007F456E">
        <w:t xml:space="preserve">also </w:t>
      </w:r>
      <w:r w:rsidRPr="000E2172">
        <w:t xml:space="preserve">otolith decreases. There was no clear indication that otolith </w:t>
      </w:r>
      <w:r w:rsidRPr="000E2172">
        <w:sym w:font="Symbol" w:char="F064"/>
      </w:r>
      <w:r w:rsidRPr="002D36A8">
        <w:rPr>
          <w:vertAlign w:val="superscript"/>
        </w:rPr>
        <w:t>13</w:t>
      </w:r>
      <w:r w:rsidRPr="000E2172">
        <w:t>C could provide inferences on environmental history or stock structure, although the sample sizes were limited for NSW and TAS</w:t>
      </w:r>
      <w:r w:rsidR="003956DE">
        <w:t>. However,</w:t>
      </w:r>
      <w:r w:rsidRPr="000E2172">
        <w:t xml:space="preserve"> we recommend for the minimal additional analytical costs, continuing to measure </w:t>
      </w:r>
      <w:r w:rsidRPr="000E2172">
        <w:sym w:font="Symbol" w:char="F064"/>
      </w:r>
      <w:r w:rsidRPr="002D36A8">
        <w:rPr>
          <w:vertAlign w:val="superscript"/>
        </w:rPr>
        <w:t>13</w:t>
      </w:r>
      <w:r w:rsidRPr="000E2172">
        <w:t>C in any future expanded studies</w:t>
      </w:r>
      <w:r w:rsidR="002D36A8">
        <w:t xml:space="preserve"> to further explore its potential as a metabolic indicator.</w:t>
      </w:r>
    </w:p>
    <w:p w14:paraId="422EA4CD" w14:textId="36AFC873" w:rsidR="00622100" w:rsidRPr="000E2172" w:rsidRDefault="00622100" w:rsidP="00DF6DD3">
      <w:pPr>
        <w:pStyle w:val="Body"/>
        <w:tabs>
          <w:tab w:val="left" w:pos="284"/>
        </w:tabs>
        <w:jc w:val="both"/>
      </w:pPr>
      <w:r w:rsidRPr="000E2172">
        <w:t xml:space="preserve">The equations used for converting the otolith </w:t>
      </w:r>
      <w:r w:rsidRPr="000E2172">
        <w:sym w:font="Symbol" w:char="F064"/>
      </w:r>
      <w:r w:rsidRPr="002D36A8">
        <w:rPr>
          <w:vertAlign w:val="superscript"/>
        </w:rPr>
        <w:t>18</w:t>
      </w:r>
      <w:r w:rsidRPr="000E2172">
        <w:t xml:space="preserve">O to temperature were derived from literature for other species, and it is likely that the difference among the relationships in the literature is influenced by analytical methods and interspecific differences. Future application of  </w:t>
      </w:r>
      <w:r w:rsidRPr="000E2172">
        <w:sym w:font="Symbol" w:char="F064"/>
      </w:r>
      <w:r w:rsidRPr="002D36A8">
        <w:rPr>
          <w:vertAlign w:val="superscript"/>
        </w:rPr>
        <w:t>18</w:t>
      </w:r>
      <w:r w:rsidRPr="000E2172">
        <w:t xml:space="preserve">O as an indicator of thermal history for </w:t>
      </w:r>
      <w:r w:rsidR="0050606A">
        <w:t>y</w:t>
      </w:r>
      <w:r w:rsidR="002D36A8">
        <w:t xml:space="preserve">ellowtail </w:t>
      </w:r>
      <w:r w:rsidR="0050606A">
        <w:t>k</w:t>
      </w:r>
      <w:r w:rsidRPr="000E2172">
        <w:t xml:space="preserve">ingfish would </w:t>
      </w:r>
      <w:r w:rsidRPr="000E2172">
        <w:lastRenderedPageBreak/>
        <w:t xml:space="preserve">benefit from validation of the relationship between otolith </w:t>
      </w:r>
      <w:r w:rsidRPr="000E2172">
        <w:sym w:font="Symbol" w:char="F064"/>
      </w:r>
      <w:r w:rsidRPr="002D36A8">
        <w:rPr>
          <w:vertAlign w:val="superscript"/>
        </w:rPr>
        <w:t>18</w:t>
      </w:r>
      <w:r w:rsidRPr="000E2172">
        <w:t xml:space="preserve">O and water temperature by controlled studies. Nonetheless in this study the relationships we applied produced similar temperature estimates for the important earlier growth phases, although they diverged for larger sizes/growth phases. The Kalish </w:t>
      </w:r>
      <w:r w:rsidR="00EF7954">
        <w:fldChar w:fldCharType="begin"/>
      </w:r>
      <w:r w:rsidR="00EF7954">
        <w:instrText xml:space="preserve"> ADDIN EN.CITE &lt;EndNote&gt;&lt;Cite ExcludeAuth="1"&gt;&lt;Author&gt;Kalish&lt;/Author&gt;&lt;Year&gt;1991&lt;/Year&gt;&lt;RecNum&gt;118&lt;/RecNum&gt;&lt;DisplayText&gt;(1991)&lt;/DisplayText&gt;&lt;record&gt;&lt;rec-number&gt;118&lt;/rec-number&gt;&lt;foreign-keys&gt;&lt;key app="EN" db-id="ws5f0rta6fewz6et2f1x2w24vd2xets9ts2t" timestamp="1574726574"&gt;118&lt;/key&gt;&lt;/foreign-keys&gt;&lt;ref-type name="Journal Article"&gt;17&lt;/ref-type&gt;&lt;contributors&gt;&lt;authors&gt;&lt;author&gt;Kalish, J. M.&lt;/author&gt;&lt;/authors&gt;&lt;/contributors&gt;&lt;titles&gt;&lt;title&gt;Oxygen and carbon stable isotopes in the otoliths of wild and laboratory-reared Australian salmon (Arripis trutta)&lt;/title&gt;&lt;secondary-title&gt;Marine Biology &lt;/secondary-title&gt;&lt;/titles&gt;&lt;periodical&gt;&lt;full-title&gt;Marine Biology&lt;/full-title&gt;&lt;/periodical&gt;&lt;pages&gt;37-47&lt;/pages&gt;&lt;volume&gt;110&lt;/volume&gt;&lt;dates&gt;&lt;year&gt;1991&lt;/year&gt;&lt;/dates&gt;&lt;urls&gt;&lt;/urls&gt;&lt;/record&gt;&lt;/Cite&gt;&lt;/EndNote&gt;</w:instrText>
      </w:r>
      <w:r w:rsidR="00EF7954">
        <w:fldChar w:fldCharType="separate"/>
      </w:r>
      <w:r w:rsidR="00EF7954">
        <w:rPr>
          <w:noProof/>
        </w:rPr>
        <w:t>(1991)</w:t>
      </w:r>
      <w:r w:rsidR="00EF7954">
        <w:fldChar w:fldCharType="end"/>
      </w:r>
      <w:r w:rsidRPr="000E2172">
        <w:t xml:space="preserve"> equation based on Australian salmon off eastern Australia is perhaps most closely aligned with </w:t>
      </w:r>
      <w:r w:rsidR="00CE5B8E">
        <w:t>y</w:t>
      </w:r>
      <w:r w:rsidR="002D36A8">
        <w:t>ellow</w:t>
      </w:r>
      <w:r w:rsidR="0043404B">
        <w:t xml:space="preserve">tail </w:t>
      </w:r>
      <w:r w:rsidR="00CE5B8E">
        <w:t>k</w:t>
      </w:r>
      <w:r w:rsidRPr="000E2172">
        <w:t xml:space="preserve">ingfish and the study region, and provided </w:t>
      </w:r>
      <w:r w:rsidR="00CE5B8E">
        <w:t xml:space="preserve">the </w:t>
      </w:r>
      <w:r w:rsidRPr="000E2172">
        <w:t>mo</w:t>
      </w:r>
      <w:r w:rsidR="00CE5B8E">
        <w:t>st</w:t>
      </w:r>
      <w:r w:rsidRPr="000E2172">
        <w:t xml:space="preserve"> plausible temperature estimates for the older growth phases of </w:t>
      </w:r>
      <w:r w:rsidR="00531465">
        <w:t xml:space="preserve">the </w:t>
      </w:r>
      <w:r w:rsidRPr="000E2172">
        <w:t>V</w:t>
      </w:r>
      <w:r w:rsidR="006043D5">
        <w:t>ictorian</w:t>
      </w:r>
      <w:r w:rsidRPr="000E2172">
        <w:t xml:space="preserve"> and central NSW samples of 15-17°C. This range </w:t>
      </w:r>
      <w:r w:rsidR="0043404B">
        <w:t>also</w:t>
      </w:r>
      <w:r w:rsidRPr="000E2172">
        <w:t xml:space="preserve"> overlapped the average temperature recorded by the satellite tagged </w:t>
      </w:r>
      <w:r w:rsidR="00CC45A4">
        <w:t>yellowtail k</w:t>
      </w:r>
      <w:r w:rsidRPr="000E2172">
        <w:t>ingfish that moved between western Victoria, through Bass Strait to eastern Bass Strait from April-June (i.e. 16°C). Overall</w:t>
      </w:r>
      <w:r w:rsidR="00CC45A4">
        <w:t>,</w:t>
      </w:r>
      <w:r w:rsidRPr="000E2172">
        <w:t xml:space="preserve"> the results suggest that for the size/age range sampled in this study, as </w:t>
      </w:r>
      <w:r w:rsidR="005E6791">
        <w:t>y</w:t>
      </w:r>
      <w:r w:rsidR="0043404B">
        <w:t xml:space="preserve">ellowtail </w:t>
      </w:r>
      <w:r w:rsidR="005E6791">
        <w:t>k</w:t>
      </w:r>
      <w:r w:rsidRPr="000E2172">
        <w:t>ingfish got larger/older they spent more time cooler waters. However, the average temperatures estimated from otolith growth phases at larger sizes were warmer than would be expected</w:t>
      </w:r>
      <w:r w:rsidR="004B49CD">
        <w:t xml:space="preserve"> had</w:t>
      </w:r>
      <w:r w:rsidRPr="000E2172">
        <w:t xml:space="preserve"> they remained resident along the coast of central and western Victoria. </w:t>
      </w:r>
    </w:p>
    <w:p w14:paraId="10912C21" w14:textId="2A20FB6E" w:rsidR="00644015" w:rsidRDefault="006C68FD" w:rsidP="00DF6DD3">
      <w:pPr>
        <w:pStyle w:val="Body"/>
        <w:tabs>
          <w:tab w:val="left" w:pos="284"/>
        </w:tabs>
        <w:jc w:val="both"/>
      </w:pPr>
      <w:r w:rsidRPr="000E2172">
        <w:t xml:space="preserve">An expanded study involving more samples from NSW and TAS, and inclusion of SA samples, would provide a more detailed picture of variation in thermal history for </w:t>
      </w:r>
      <w:r w:rsidR="009164F5">
        <w:t>y</w:t>
      </w:r>
      <w:r>
        <w:t xml:space="preserve">ellowtail </w:t>
      </w:r>
      <w:r w:rsidR="009164F5">
        <w:t>k</w:t>
      </w:r>
      <w:r w:rsidRPr="000E2172">
        <w:t xml:space="preserve">ingfish around southern and eastern Australia. Unfortunately, the small size of </w:t>
      </w:r>
      <w:r w:rsidR="009164F5">
        <w:t>y</w:t>
      </w:r>
      <w:r>
        <w:t xml:space="preserve">ellowtail </w:t>
      </w:r>
      <w:r w:rsidR="009164F5">
        <w:t>k</w:t>
      </w:r>
      <w:r w:rsidRPr="000E2172">
        <w:t xml:space="preserve">ingfish otolith makes it problematic to use micro-mill approaches to resolve thermal history of individuals necessitating the </w:t>
      </w:r>
      <w:r w:rsidR="009164F5">
        <w:t>mass-balance</w:t>
      </w:r>
      <w:r w:rsidRPr="000E2172">
        <w:t xml:space="preserve"> approach applied in this pilot study. This requires more samples to be collected because the data are stratified by size/age categories. A multi-state project would be required to achieve the required sample sizes. To resolve the all-important early life thermal signature, sampling of the smallest </w:t>
      </w:r>
      <w:r w:rsidR="00A12F55">
        <w:t>yellowtail k</w:t>
      </w:r>
      <w:r w:rsidRPr="000E2172">
        <w:t>ingfish possible (i.e. &lt; 30 cm</w:t>
      </w:r>
      <w:r w:rsidR="00A12F55">
        <w:t>, &lt; 1 year old</w:t>
      </w:r>
      <w:r w:rsidRPr="000E2172">
        <w:t>) would be valuable both to provide a baseline signature for juvenile sources and to estimate the weight/size of otoliths from small juveniles. This could then be used to inform a trial to test whether dissolution of the outer potion of the otoliths from larger fish could isolate the early life period, that could then be analysed for stable isotopes to derive the early life thermal signature</w:t>
      </w:r>
      <w:r>
        <w:t xml:space="preserve"> of larger fish</w:t>
      </w:r>
      <w:r w:rsidRPr="000E2172">
        <w:t xml:space="preserve">. Finally, there has been no application of laser ablation ICP-MS (inductively coupled plasma mass spectrometry) for </w:t>
      </w:r>
      <w:r w:rsidR="009E7878">
        <w:t>yellowtail k</w:t>
      </w:r>
      <w:r w:rsidRPr="000E2172">
        <w:t>ingfish, which can be used to resolve elemental variation (e.g. Mg, Mn, Sr, Ba) at much finer temporal scales within individual otoliths (i.e. Fowler et al. 2017). Comparison of element profiles across otoliths could support information from stable isotopes in inferring population structure of</w:t>
      </w:r>
      <w:r>
        <w:t xml:space="preserve"> </w:t>
      </w:r>
      <w:r w:rsidR="00893FFC">
        <w:t>y</w:t>
      </w:r>
      <w:r>
        <w:t>ellowtail</w:t>
      </w:r>
      <w:r w:rsidRPr="000E2172">
        <w:t xml:space="preserve"> </w:t>
      </w:r>
      <w:r w:rsidR="00893FFC">
        <w:t>k</w:t>
      </w:r>
      <w:r w:rsidRPr="000E2172">
        <w:t>ingfish around south-eastern Australia</w:t>
      </w:r>
      <w:r w:rsidR="00893FFC">
        <w:t>.</w:t>
      </w:r>
    </w:p>
    <w:p w14:paraId="10912C22" w14:textId="05A048D8" w:rsidR="00644015" w:rsidRPr="00656B06" w:rsidRDefault="00656B06" w:rsidP="00DF6DD3">
      <w:pPr>
        <w:pStyle w:val="HB"/>
        <w:tabs>
          <w:tab w:val="left" w:pos="284"/>
        </w:tabs>
        <w:jc w:val="both"/>
      </w:pPr>
      <w:bookmarkStart w:id="169" w:name="_Toc28596761"/>
      <w:r w:rsidRPr="00656B06">
        <w:t>Suitability of yellowtail kingfish for marine stocking</w:t>
      </w:r>
      <w:bookmarkEnd w:id="169"/>
    </w:p>
    <w:p w14:paraId="2A1D6F02" w14:textId="11498D40" w:rsidR="00B91AFB" w:rsidRDefault="007D4205" w:rsidP="00DF6DD3">
      <w:pPr>
        <w:pStyle w:val="Body"/>
        <w:tabs>
          <w:tab w:val="left" w:pos="284"/>
        </w:tabs>
        <w:jc w:val="both"/>
      </w:pPr>
      <w:r>
        <w:t>The review of opportunities for yellowtail kingfish stocking in Victoria</w:t>
      </w:r>
      <w:r w:rsidR="00FF67AD">
        <w:t xml:space="preserve"> indicated that a suitable supply of fingerlings was available in NSW </w:t>
      </w:r>
      <w:r w:rsidR="00FB61F9">
        <w:t xml:space="preserve">at a cost of $2-3 per fish. </w:t>
      </w:r>
      <w:r w:rsidR="00410A30">
        <w:t>However, consideration of environmental factors</w:t>
      </w:r>
      <w:r w:rsidR="00FB19A6">
        <w:t xml:space="preserve"> (i.e. water temperature regimes)</w:t>
      </w:r>
      <w:r w:rsidR="00410A30">
        <w:t xml:space="preserve"> and uncertainty around movement of small juveniles </w:t>
      </w:r>
      <w:r w:rsidR="00DC3E9E">
        <w:t xml:space="preserve">led to the recommendation that stocking of </w:t>
      </w:r>
      <w:r w:rsidR="00FB19A6">
        <w:t xml:space="preserve">yellowtail kingfish in Victorian </w:t>
      </w:r>
      <w:r w:rsidR="00DC3E9E">
        <w:t xml:space="preserve">bays and coastal waters would be unlikely to </w:t>
      </w:r>
      <w:r w:rsidR="00547A26">
        <w:t xml:space="preserve">produce clear benefits </w:t>
      </w:r>
      <w:r w:rsidR="00153AD5">
        <w:t xml:space="preserve">for Victorian anglers. It is likely that yellowtail kingfish stocked in Victorian </w:t>
      </w:r>
      <w:r w:rsidR="001B7258">
        <w:t xml:space="preserve">open </w:t>
      </w:r>
      <w:r w:rsidR="00153AD5">
        <w:t>water</w:t>
      </w:r>
      <w:r w:rsidR="001B7258">
        <w:t>s</w:t>
      </w:r>
      <w:r w:rsidR="00153AD5">
        <w:t xml:space="preserve"> would eventually move north into warmers waters along the NSW coast, most likely in the fi</w:t>
      </w:r>
      <w:r w:rsidR="00893FFC">
        <w:t>r</w:t>
      </w:r>
      <w:r w:rsidR="00153AD5">
        <w:t xml:space="preserve">st winter after stocking </w:t>
      </w:r>
      <w:r w:rsidR="001B7258">
        <w:t xml:space="preserve">and </w:t>
      </w:r>
      <w:r w:rsidR="00153AD5">
        <w:t xml:space="preserve">before they reach the legal minimum length. </w:t>
      </w:r>
      <w:r w:rsidR="001B7258">
        <w:t>Stocking could be c</w:t>
      </w:r>
      <w:r w:rsidR="00BE5957">
        <w:t>onsidered for intermittently closed estuaries</w:t>
      </w:r>
      <w:r w:rsidR="008976D8">
        <w:t xml:space="preserve"> of marine salinities</w:t>
      </w:r>
      <w:r w:rsidR="00BE5957">
        <w:t xml:space="preserve">, where entrances are likely to </w:t>
      </w:r>
      <w:r w:rsidR="00ED6C9D">
        <w:t>remain</w:t>
      </w:r>
      <w:r w:rsidR="00BE5957">
        <w:t xml:space="preserve"> closed f</w:t>
      </w:r>
      <w:r w:rsidR="00496730">
        <w:t>or</w:t>
      </w:r>
      <w:r w:rsidR="00BE5957">
        <w:t xml:space="preserve"> at least two </w:t>
      </w:r>
      <w:r w:rsidR="00ED6C9D">
        <w:t xml:space="preserve">– three consecutive </w:t>
      </w:r>
      <w:r w:rsidR="00496730">
        <w:t>years allowing fish to reach the legal minimum legal length</w:t>
      </w:r>
      <w:r w:rsidR="00E44B18">
        <w:t xml:space="preserve"> for recreational harvest. </w:t>
      </w:r>
      <w:r w:rsidR="00692CAF">
        <w:t xml:space="preserve">If entrances are not closed for multiple years it is likely the fish will leave in the cooler months. </w:t>
      </w:r>
      <w:r w:rsidR="00D75CFB">
        <w:t>Stocking of intermittently closed estuaries would have ecological risks</w:t>
      </w:r>
      <w:r w:rsidR="00BA2E91">
        <w:t>,</w:t>
      </w:r>
      <w:r w:rsidR="00D75CFB">
        <w:t xml:space="preserve"> as yellowtail kingfish would predate on other resident species, include po</w:t>
      </w:r>
      <w:r w:rsidR="00BA2E91">
        <w:t xml:space="preserve">tentially </w:t>
      </w:r>
      <w:r w:rsidR="00D75CFB">
        <w:t>some th</w:t>
      </w:r>
      <w:r w:rsidR="00BA2E91">
        <w:t xml:space="preserve">at </w:t>
      </w:r>
      <w:r w:rsidR="00D75CFB">
        <w:t xml:space="preserve">are </w:t>
      </w:r>
      <w:r w:rsidR="00BA2E91">
        <w:t>important to recreational anglers. If stocking was considered as a management respon</w:t>
      </w:r>
      <w:r w:rsidR="003B3642">
        <w:t>s</w:t>
      </w:r>
      <w:r w:rsidR="00BA2E91">
        <w:t>e to recru</w:t>
      </w:r>
      <w:r w:rsidR="003B3642">
        <w:t xml:space="preserve">itment failure and stock/fishery decline it would need to be considered at a stock-wide scale involving all State jurisdictions </w:t>
      </w:r>
      <w:r w:rsidR="00E742D6">
        <w:t>that have interests in the stock (i.e. QLD, NSW, VIC, TAS, SA).</w:t>
      </w:r>
      <w:r w:rsidR="003B3642">
        <w:t xml:space="preserve"> </w:t>
      </w:r>
    </w:p>
    <w:p w14:paraId="0BF301B5" w14:textId="77777777" w:rsidR="00837F22" w:rsidRDefault="00837F22" w:rsidP="00DF6DD3">
      <w:pPr>
        <w:pStyle w:val="Body"/>
        <w:tabs>
          <w:tab w:val="left" w:pos="284"/>
        </w:tabs>
        <w:jc w:val="both"/>
      </w:pPr>
    </w:p>
    <w:p w14:paraId="22C9E046" w14:textId="03C5DDB9" w:rsidR="00656B06" w:rsidRPr="00475706" w:rsidRDefault="00475706" w:rsidP="00DF6DD3">
      <w:pPr>
        <w:pStyle w:val="HA"/>
        <w:tabs>
          <w:tab w:val="left" w:pos="284"/>
        </w:tabs>
        <w:jc w:val="both"/>
      </w:pPr>
      <w:bookmarkStart w:id="170" w:name="_Toc28596762"/>
      <w:r w:rsidRPr="00475706">
        <w:t>Implications</w:t>
      </w:r>
      <w:bookmarkEnd w:id="170"/>
    </w:p>
    <w:p w14:paraId="67D506CE" w14:textId="59B216E3" w:rsidR="00855A20" w:rsidRDefault="00D339D3" w:rsidP="00DF6DD3">
      <w:pPr>
        <w:pStyle w:val="Body"/>
        <w:tabs>
          <w:tab w:val="left" w:pos="284"/>
        </w:tabs>
        <w:jc w:val="both"/>
      </w:pPr>
      <w:r>
        <w:t>T</w:t>
      </w:r>
      <w:r w:rsidR="0041017C">
        <w:t>h</w:t>
      </w:r>
      <w:r w:rsidR="00F372D1">
        <w:t>e</w:t>
      </w:r>
      <w:r w:rsidR="0041017C">
        <w:t xml:space="preserve"> </w:t>
      </w:r>
      <w:r>
        <w:t xml:space="preserve">outcomes of the various sub-components </w:t>
      </w:r>
      <w:r w:rsidR="004A3B9C">
        <w:t>of</w:t>
      </w:r>
      <w:r>
        <w:t xml:space="preserve"> this project </w:t>
      </w:r>
      <w:r w:rsidR="00837F22">
        <w:t>suggest</w:t>
      </w:r>
      <w:r w:rsidR="0079795B">
        <w:t xml:space="preserve"> </w:t>
      </w:r>
      <w:r w:rsidR="00223304">
        <w:t xml:space="preserve">that </w:t>
      </w:r>
      <w:r w:rsidR="00F372D1">
        <w:t>y</w:t>
      </w:r>
      <w:r w:rsidR="00475706">
        <w:t xml:space="preserve">ellow </w:t>
      </w:r>
      <w:r w:rsidR="00F372D1">
        <w:t>k</w:t>
      </w:r>
      <w:r w:rsidR="00496913">
        <w:t>i</w:t>
      </w:r>
      <w:r w:rsidR="00475706" w:rsidRPr="000E2172">
        <w:t>ngfish in the V</w:t>
      </w:r>
      <w:r w:rsidR="00475706">
        <w:t>ictorian</w:t>
      </w:r>
      <w:r w:rsidR="00475706" w:rsidRPr="000E2172">
        <w:t xml:space="preserve"> fishery</w:t>
      </w:r>
      <w:r w:rsidR="00F542AB">
        <w:t xml:space="preserve"> </w:t>
      </w:r>
      <w:r w:rsidR="00475706" w:rsidRPr="000E2172">
        <w:t xml:space="preserve">are </w:t>
      </w:r>
      <w:r w:rsidR="0041017C">
        <w:t xml:space="preserve">not </w:t>
      </w:r>
      <w:r w:rsidR="00475706" w:rsidRPr="000E2172">
        <w:t xml:space="preserve">derived from </w:t>
      </w:r>
      <w:r w:rsidR="0041017C">
        <w:t>local spawning</w:t>
      </w:r>
      <w:r w:rsidR="00223304">
        <w:t xml:space="preserve"> </w:t>
      </w:r>
      <w:r w:rsidR="00CB50EF">
        <w:t xml:space="preserve">and are not a resident stock. </w:t>
      </w:r>
      <w:r>
        <w:t>We</w:t>
      </w:r>
      <w:r w:rsidR="00223304">
        <w:t xml:space="preserve"> </w:t>
      </w:r>
      <w:r w:rsidR="00496913">
        <w:t>hypothesise</w:t>
      </w:r>
      <w:r w:rsidR="00223304">
        <w:t xml:space="preserve"> that </w:t>
      </w:r>
      <w:r w:rsidR="00475706" w:rsidRPr="000E2172">
        <w:t xml:space="preserve">spawning areas </w:t>
      </w:r>
      <w:r w:rsidR="001C68F5">
        <w:t>off</w:t>
      </w:r>
      <w:r w:rsidR="00475706" w:rsidRPr="000E2172">
        <w:t xml:space="preserve"> NSW</w:t>
      </w:r>
      <w:r w:rsidR="001C68F5">
        <w:t xml:space="preserve"> and/or in the </w:t>
      </w:r>
      <w:r w:rsidR="00475706" w:rsidRPr="000E2172">
        <w:t>Tasman Ocean</w:t>
      </w:r>
      <w:r w:rsidR="00223304">
        <w:t xml:space="preserve"> are the most </w:t>
      </w:r>
      <w:r w:rsidR="003720C4">
        <w:t>likely sources of replenishment for the Victorian</w:t>
      </w:r>
      <w:r w:rsidR="00F542AB">
        <w:t xml:space="preserve"> fishery. </w:t>
      </w:r>
      <w:r w:rsidR="00496913">
        <w:t>If this is true, t</w:t>
      </w:r>
      <w:r w:rsidR="00F542AB">
        <w:t>he Victorian fishery</w:t>
      </w:r>
      <w:r w:rsidR="003720C4">
        <w:t xml:space="preserve"> will fluctuate depending on </w:t>
      </w:r>
      <w:r w:rsidR="0088450E">
        <w:t>spawning success and migratory dynamics</w:t>
      </w:r>
      <w:r w:rsidR="00496913">
        <w:t xml:space="preserve"> from source p</w:t>
      </w:r>
      <w:r w:rsidR="00134C57">
        <w:t>opulations managed by other jurisdictions</w:t>
      </w:r>
      <w:r w:rsidR="0088450E">
        <w:t>.</w:t>
      </w:r>
      <w:r w:rsidR="00134C57">
        <w:t xml:space="preserve"> </w:t>
      </w:r>
      <w:r w:rsidR="007F66F1">
        <w:t>Management changes in NSW may have contributed to the recent recovery in Victoria</w:t>
      </w:r>
      <w:r w:rsidR="00DF5737">
        <w:t>;</w:t>
      </w:r>
      <w:r w:rsidR="007F66F1">
        <w:t xml:space="preserve"> however, concerns over stock status in NSW </w:t>
      </w:r>
      <w:r w:rsidR="00D56A51">
        <w:t>should be addressed in a collaborative manner with NSW managers to e</w:t>
      </w:r>
      <w:r w:rsidR="00715C26">
        <w:t>ns</w:t>
      </w:r>
      <w:r w:rsidR="00D56A51">
        <w:t>ure</w:t>
      </w:r>
      <w:r w:rsidR="00184EE4">
        <w:t xml:space="preserve"> the sustained recovery </w:t>
      </w:r>
      <w:r w:rsidR="001659C8">
        <w:t xml:space="preserve">and </w:t>
      </w:r>
      <w:r w:rsidR="00D56A51">
        <w:t xml:space="preserve">future </w:t>
      </w:r>
      <w:r w:rsidR="001659C8">
        <w:t xml:space="preserve">performance of the summer-autumn </w:t>
      </w:r>
      <w:r w:rsidR="00184EE4">
        <w:t>fishery in V</w:t>
      </w:r>
      <w:r w:rsidR="006D10A2">
        <w:t>ictoria</w:t>
      </w:r>
      <w:r w:rsidR="00184EE4">
        <w:t>.</w:t>
      </w:r>
    </w:p>
    <w:p w14:paraId="4BE88578" w14:textId="611EAB07" w:rsidR="00475706" w:rsidRDefault="0088450E" w:rsidP="00DF6DD3">
      <w:pPr>
        <w:pStyle w:val="Body"/>
        <w:tabs>
          <w:tab w:val="left" w:pos="284"/>
        </w:tabs>
        <w:jc w:val="both"/>
      </w:pPr>
      <w:r>
        <w:lastRenderedPageBreak/>
        <w:t>A</w:t>
      </w:r>
      <w:r w:rsidR="00475706" w:rsidRPr="000E2172">
        <w:t xml:space="preserve">pproaches to multi-jurisdictional assessment and management </w:t>
      </w:r>
      <w:r>
        <w:t xml:space="preserve">collaboration </w:t>
      </w:r>
      <w:r w:rsidR="008552F1">
        <w:t>are recommended</w:t>
      </w:r>
      <w:r w:rsidR="00475706" w:rsidRPr="000E2172">
        <w:t xml:space="preserve"> to ensure the overall management of the biological stock considers the interests of stakeholders in each State </w:t>
      </w:r>
      <w:r w:rsidR="00CC1B6D">
        <w:t>jurisdiction</w:t>
      </w:r>
      <w:r w:rsidR="00475706" w:rsidRPr="000E2172">
        <w:t xml:space="preserve">. </w:t>
      </w:r>
      <w:r w:rsidR="00DF5737">
        <w:t xml:space="preserve">For </w:t>
      </w:r>
      <w:proofErr w:type="gramStart"/>
      <w:r w:rsidR="00DF5737">
        <w:t>example</w:t>
      </w:r>
      <w:proofErr w:type="gramEnd"/>
      <w:r w:rsidR="00D17BB5">
        <w:t xml:space="preserve"> the legal minimum limit is </w:t>
      </w:r>
      <w:r w:rsidR="00A03442">
        <w:t xml:space="preserve">60 cm in VIC, 65 cm in NSW and </w:t>
      </w:r>
      <w:r w:rsidR="00167287">
        <w:t xml:space="preserve">45 cm in TAS. </w:t>
      </w:r>
      <w:r w:rsidR="00B6773F">
        <w:t>In this resp</w:t>
      </w:r>
      <w:r w:rsidR="00F731BB">
        <w:t>e</w:t>
      </w:r>
      <w:r w:rsidR="00B6773F">
        <w:t>ct it is helpful that the biological param</w:t>
      </w:r>
      <w:r w:rsidR="00F731BB">
        <w:t>e</w:t>
      </w:r>
      <w:r w:rsidR="00B6773F">
        <w:t>ters, inc</w:t>
      </w:r>
      <w:r w:rsidR="00F731BB">
        <w:t>lud</w:t>
      </w:r>
      <w:r w:rsidR="00B6773F">
        <w:t>ing size a</w:t>
      </w:r>
      <w:r w:rsidR="00F731BB">
        <w:t>t</w:t>
      </w:r>
      <w:r w:rsidR="00B6773F">
        <w:t xml:space="preserve"> repr</w:t>
      </w:r>
      <w:r w:rsidR="00F731BB">
        <w:t xml:space="preserve">oductive maturity and growth are </w:t>
      </w:r>
      <w:r w:rsidR="002C4B7F">
        <w:t xml:space="preserve">similar across States, but </w:t>
      </w:r>
      <w:r w:rsidR="00123624">
        <w:t xml:space="preserve">ongoing </w:t>
      </w:r>
      <w:r w:rsidR="002C4B7F">
        <w:t xml:space="preserve">information to inform </w:t>
      </w:r>
      <w:r w:rsidR="00123624">
        <w:t>s</w:t>
      </w:r>
      <w:r w:rsidR="002C4B7F">
        <w:t>tock wide assessment</w:t>
      </w:r>
      <w:r w:rsidR="00123624">
        <w:t>s</w:t>
      </w:r>
      <w:r w:rsidR="007E15F3">
        <w:t xml:space="preserve">, including </w:t>
      </w:r>
      <w:r w:rsidR="006D10A2">
        <w:t>fishing mortality rates</w:t>
      </w:r>
      <w:r w:rsidR="007E15F3">
        <w:t xml:space="preserve">, representative length and age compositions and catch rate indices are </w:t>
      </w:r>
      <w:r w:rsidR="006E15C1">
        <w:t xml:space="preserve">not available </w:t>
      </w:r>
      <w:r w:rsidR="00123624">
        <w:t xml:space="preserve">for </w:t>
      </w:r>
      <w:r w:rsidR="00954083">
        <w:t>all jurisdictions</w:t>
      </w:r>
      <w:r w:rsidR="000A4737">
        <w:t xml:space="preserve">. </w:t>
      </w:r>
      <w:r w:rsidR="00475706" w:rsidRPr="000E2172">
        <w:t xml:space="preserve">The recent edition of the Status of Australian Fish Stocks has defined </w:t>
      </w:r>
      <w:r w:rsidR="00471F2F">
        <w:t>yellowtail k</w:t>
      </w:r>
      <w:r w:rsidR="00475706" w:rsidRPr="000E2172">
        <w:t>ingfish in south-eastern Australia as of “undefined” status (</w:t>
      </w:r>
      <w:hyperlink r:id="rId77" w:history="1">
        <w:r w:rsidR="00475706" w:rsidRPr="00E24E5A">
          <w:rPr>
            <w:rStyle w:val="Hyperlink"/>
          </w:rPr>
          <w:t>http://fish.gov.au/report/218-Yellowtail-Kingfish-2018</w:t>
        </w:r>
      </w:hyperlink>
      <w:r w:rsidR="00475706">
        <w:t>; Hughes et al. 2018</w:t>
      </w:r>
      <w:r w:rsidR="00475706" w:rsidRPr="000E2172">
        <w:t>)</w:t>
      </w:r>
      <w:r w:rsidR="008552F1">
        <w:t xml:space="preserve">. This seems remarkable considering </w:t>
      </w:r>
      <w:r w:rsidR="00475706" w:rsidRPr="000E2172">
        <w:t>its high</w:t>
      </w:r>
      <w:r w:rsidR="00857C60">
        <w:t xml:space="preserve"> commercial,</w:t>
      </w:r>
      <w:r w:rsidR="00475706" w:rsidRPr="000E2172">
        <w:t xml:space="preserve"> socio-economic and ecological importance, and concerns expressed about the stat</w:t>
      </w:r>
      <w:r w:rsidR="00053D47">
        <w:t>us</w:t>
      </w:r>
      <w:r w:rsidR="00475706" w:rsidRPr="000E2172">
        <w:t xml:space="preserve"> of the </w:t>
      </w:r>
      <w:r w:rsidR="00123624">
        <w:t>stock component</w:t>
      </w:r>
      <w:r w:rsidR="00475706" w:rsidRPr="000E2172">
        <w:t xml:space="preserve"> in NSW. </w:t>
      </w:r>
      <w:r w:rsidR="00857C60">
        <w:t>Similarly, t</w:t>
      </w:r>
      <w:r w:rsidR="00475706" w:rsidRPr="000E2172">
        <w:t>h</w:t>
      </w:r>
      <w:r w:rsidR="00053D47">
        <w:t>e SAFS</w:t>
      </w:r>
      <w:r w:rsidR="00475706" w:rsidRPr="000E2172">
        <w:t xml:space="preserve"> assessment does not include any information from VIC</w:t>
      </w:r>
      <w:r w:rsidR="004D7C6E">
        <w:t>,</w:t>
      </w:r>
      <w:r w:rsidR="00475706" w:rsidRPr="000E2172">
        <w:t xml:space="preserve"> TAS</w:t>
      </w:r>
      <w:r w:rsidR="004D7C6E">
        <w:t xml:space="preserve"> or SA</w:t>
      </w:r>
      <w:r w:rsidR="00475706" w:rsidRPr="000E2172">
        <w:t xml:space="preserve">. </w:t>
      </w:r>
      <w:r w:rsidR="00A211FE">
        <w:t>D</w:t>
      </w:r>
      <w:r w:rsidR="00053D47">
        <w:t>efin</w:t>
      </w:r>
      <w:r w:rsidR="00A211FE">
        <w:t>ing</w:t>
      </w:r>
      <w:r w:rsidR="00053D47">
        <w:t xml:space="preserve"> and quantify</w:t>
      </w:r>
      <w:r w:rsidR="00A211FE">
        <w:t>ing</w:t>
      </w:r>
      <w:r w:rsidR="00053D47">
        <w:t xml:space="preserve"> </w:t>
      </w:r>
      <w:r w:rsidR="00475706" w:rsidRPr="000E2172">
        <w:t>connectivity and source/sink relationship</w:t>
      </w:r>
      <w:r w:rsidR="00E129A3">
        <w:t>s</w:t>
      </w:r>
      <w:r w:rsidR="00475706" w:rsidRPr="000E2172">
        <w:t xml:space="preserve"> of </w:t>
      </w:r>
      <w:r w:rsidR="00053D47">
        <w:t>y</w:t>
      </w:r>
      <w:r w:rsidR="00475706">
        <w:t xml:space="preserve">ellowtail </w:t>
      </w:r>
      <w:r w:rsidR="00053D47">
        <w:t>k</w:t>
      </w:r>
      <w:r w:rsidR="00475706" w:rsidRPr="000E2172">
        <w:t>ingfish around south-east Australia including VIC</w:t>
      </w:r>
      <w:r w:rsidR="004D7C6E">
        <w:t xml:space="preserve">, </w:t>
      </w:r>
      <w:r w:rsidR="00475706" w:rsidRPr="000E2172">
        <w:t>TAS</w:t>
      </w:r>
      <w:r w:rsidR="004D7C6E">
        <w:t xml:space="preserve"> and SA</w:t>
      </w:r>
      <w:r w:rsidR="004B48BC">
        <w:t xml:space="preserve"> </w:t>
      </w:r>
      <w:r w:rsidR="00D54DA2">
        <w:t>is</w:t>
      </w:r>
      <w:r w:rsidR="004B48BC">
        <w:t xml:space="preserve"> essential for </w:t>
      </w:r>
      <w:r w:rsidR="00475706" w:rsidRPr="000E2172">
        <w:t xml:space="preserve">assessment and management </w:t>
      </w:r>
      <w:r w:rsidR="002F56D3">
        <w:t>to</w:t>
      </w:r>
      <w:r w:rsidR="00475706" w:rsidRPr="000E2172">
        <w:t xml:space="preserve"> occur at </w:t>
      </w:r>
      <w:r w:rsidR="00475706">
        <w:t xml:space="preserve">the </w:t>
      </w:r>
      <w:r w:rsidR="00475706" w:rsidRPr="000E2172">
        <w:t>appropriate scale</w:t>
      </w:r>
      <w:r w:rsidR="003E10F4">
        <w:t>.</w:t>
      </w:r>
      <w:r w:rsidR="003528B0">
        <w:t xml:space="preserve"> </w:t>
      </w:r>
      <w:r w:rsidR="00D54DA2">
        <w:t xml:space="preserve">Techniques applied in this study </w:t>
      </w:r>
      <w:r w:rsidR="0043269C">
        <w:t>such as the SNPs</w:t>
      </w:r>
      <w:r w:rsidR="003E10F4">
        <w:t xml:space="preserve"> </w:t>
      </w:r>
      <w:r w:rsidR="0043269C">
        <w:t xml:space="preserve">genetic approach, otolith stable isotopes and </w:t>
      </w:r>
      <w:r w:rsidR="00DF6FCF">
        <w:t>electronic tagging (including acoustic tags)</w:t>
      </w:r>
      <w:r w:rsidR="00687667">
        <w:t xml:space="preserve"> could be applied </w:t>
      </w:r>
      <w:r w:rsidR="00BF07A5">
        <w:t xml:space="preserve">in </w:t>
      </w:r>
      <w:r w:rsidR="00687667">
        <w:t>a larger multi-state project on yellowtail kin</w:t>
      </w:r>
      <w:r w:rsidR="00BF07A5">
        <w:t xml:space="preserve">gfish to </w:t>
      </w:r>
      <w:r w:rsidR="00C85620">
        <w:t>clarify the</w:t>
      </w:r>
      <w:r w:rsidR="00E129A3">
        <w:t>se</w:t>
      </w:r>
      <w:r w:rsidR="00C85620">
        <w:t xml:space="preserve"> uncertainties</w:t>
      </w:r>
      <w:r w:rsidR="00E129A3">
        <w:t>.</w:t>
      </w:r>
    </w:p>
    <w:p w14:paraId="10912C24" w14:textId="28005F16" w:rsidR="00644015" w:rsidRDefault="00644015" w:rsidP="00DF6DD3">
      <w:pPr>
        <w:pStyle w:val="HA"/>
        <w:tabs>
          <w:tab w:val="left" w:pos="284"/>
        </w:tabs>
        <w:jc w:val="both"/>
      </w:pPr>
      <w:r>
        <w:br w:type="page"/>
      </w:r>
      <w:bookmarkStart w:id="171" w:name="_Toc28596763"/>
      <w:r>
        <w:lastRenderedPageBreak/>
        <w:t>Acknowledgements</w:t>
      </w:r>
      <w:bookmarkEnd w:id="171"/>
    </w:p>
    <w:p w14:paraId="10010B9E" w14:textId="4D0B242D" w:rsidR="001B4447" w:rsidRDefault="001B4447" w:rsidP="00DF6DD3">
      <w:pPr>
        <w:pStyle w:val="Body"/>
        <w:tabs>
          <w:tab w:val="left" w:pos="284"/>
        </w:tabs>
        <w:jc w:val="both"/>
      </w:pPr>
      <w:r>
        <w:t xml:space="preserve">This project was funded by the Victorian Government using </w:t>
      </w:r>
      <w:r w:rsidR="00392238">
        <w:t>Recreational Fishing Licence revenue</w:t>
      </w:r>
      <w:r w:rsidR="007D584A">
        <w:t>.</w:t>
      </w:r>
    </w:p>
    <w:p w14:paraId="38A96270" w14:textId="27502CA4" w:rsidR="0062283B" w:rsidRDefault="00392238" w:rsidP="00DF6DD3">
      <w:pPr>
        <w:pStyle w:val="Body"/>
        <w:tabs>
          <w:tab w:val="left" w:pos="284"/>
        </w:tabs>
        <w:jc w:val="both"/>
      </w:pPr>
      <w:r>
        <w:t>Support for the funding application</w:t>
      </w:r>
      <w:r w:rsidR="00D74E4E">
        <w:t xml:space="preserve"> was originally provided by VRFish and the Future Fish Foundation</w:t>
      </w:r>
      <w:r w:rsidR="008C4C85">
        <w:t>.</w:t>
      </w:r>
    </w:p>
    <w:p w14:paraId="7710ABDA" w14:textId="607BB253" w:rsidR="0062283B" w:rsidRDefault="005C0A3C" w:rsidP="00DF6DD3">
      <w:pPr>
        <w:pStyle w:val="Body"/>
        <w:tabs>
          <w:tab w:val="left" w:pos="284"/>
        </w:tabs>
        <w:jc w:val="both"/>
      </w:pPr>
      <w:r>
        <w:t>Scott Gray has been instrumental in providing kingfish</w:t>
      </w:r>
      <w:r w:rsidR="007E59D8">
        <w:t xml:space="preserve"> frames</w:t>
      </w:r>
      <w:r>
        <w:t xml:space="preserve"> in Victoria’s west. Scott also </w:t>
      </w:r>
      <w:r w:rsidR="004D0A62">
        <w:t xml:space="preserve">widely </w:t>
      </w:r>
      <w:r w:rsidR="00D57A19">
        <w:t xml:space="preserve">published </w:t>
      </w:r>
      <w:r w:rsidR="004D0A62">
        <w:t xml:space="preserve">this research project in many </w:t>
      </w:r>
      <w:r w:rsidR="007E59D8">
        <w:t>social platforms, magazines and talking events</w:t>
      </w:r>
      <w:r w:rsidR="000D16D8">
        <w:t xml:space="preserve"> throughout its duration</w:t>
      </w:r>
      <w:r w:rsidR="007E59D8">
        <w:t>.</w:t>
      </w:r>
      <w:r>
        <w:t xml:space="preserve">  </w:t>
      </w:r>
      <w:r w:rsidR="001874A3">
        <w:t>Many thanks to Tara Hicks who patiently collected kingfish frames from the Mallacoota</w:t>
      </w:r>
      <w:r w:rsidR="000D16D8">
        <w:t xml:space="preserve"> region</w:t>
      </w:r>
      <w:r>
        <w:t xml:space="preserve">. </w:t>
      </w:r>
    </w:p>
    <w:p w14:paraId="244D5029" w14:textId="50EB3E2B" w:rsidR="00140252" w:rsidRDefault="00B57979" w:rsidP="00DF6DD3">
      <w:pPr>
        <w:pStyle w:val="Body"/>
        <w:tabs>
          <w:tab w:val="left" w:pos="284"/>
        </w:tabs>
        <w:jc w:val="both"/>
      </w:pPr>
      <w:r>
        <w:t xml:space="preserve">Sincere appreciation goes to the </w:t>
      </w:r>
      <w:r w:rsidR="00B07B0A">
        <w:t xml:space="preserve">following fishers and charter operators who willing shared their </w:t>
      </w:r>
      <w:r w:rsidR="00AD3213">
        <w:t>historical and current knowledge</w:t>
      </w:r>
      <w:r w:rsidR="007805AA">
        <w:t>, kingfish frames and genetic samples</w:t>
      </w:r>
      <w:r w:rsidR="00AC53A3">
        <w:t xml:space="preserve"> (alphabetical)</w:t>
      </w:r>
      <w:r w:rsidR="00294F08">
        <w:t xml:space="preserve">: </w:t>
      </w:r>
      <w:r w:rsidR="006C64D7" w:rsidRPr="006C64D7">
        <w:t xml:space="preserve">Mitch </w:t>
      </w:r>
      <w:proofErr w:type="spellStart"/>
      <w:r w:rsidR="006C64D7" w:rsidRPr="006C64D7">
        <w:t>Bertacchini</w:t>
      </w:r>
      <w:proofErr w:type="spellEnd"/>
      <w:r w:rsidR="006C64D7">
        <w:t xml:space="preserve">, </w:t>
      </w:r>
      <w:r w:rsidR="00294F08">
        <w:t>Gawaine Blake</w:t>
      </w:r>
      <w:r w:rsidR="0000773C">
        <w:t>,</w:t>
      </w:r>
      <w:r w:rsidR="00AC53A3" w:rsidRPr="00AC53A3">
        <w:t xml:space="preserve"> </w:t>
      </w:r>
      <w:r w:rsidR="00AC53A3">
        <w:t>James Britt</w:t>
      </w:r>
      <w:r w:rsidR="00294F08">
        <w:t xml:space="preserve">, </w:t>
      </w:r>
      <w:r w:rsidR="004B02B2">
        <w:t xml:space="preserve">Paul Carter, </w:t>
      </w:r>
      <w:r w:rsidR="00AC53A3">
        <w:t xml:space="preserve">Matt Cini, </w:t>
      </w:r>
      <w:r w:rsidR="00294F08">
        <w:t xml:space="preserve">Aaron </w:t>
      </w:r>
      <w:proofErr w:type="spellStart"/>
      <w:r w:rsidR="00294F08">
        <w:t>Habgood</w:t>
      </w:r>
      <w:proofErr w:type="spellEnd"/>
      <w:r w:rsidR="00294F08">
        <w:t xml:space="preserve">, </w:t>
      </w:r>
      <w:r w:rsidR="00CE6F58">
        <w:t xml:space="preserve">Dan </w:t>
      </w:r>
      <w:proofErr w:type="spellStart"/>
      <w:r w:rsidR="00CE6F58">
        <w:t>Hoey</w:t>
      </w:r>
      <w:proofErr w:type="spellEnd"/>
      <w:r w:rsidR="00CE6F58">
        <w:t xml:space="preserve">, </w:t>
      </w:r>
      <w:r w:rsidR="00AC53A3">
        <w:t xml:space="preserve">John Joubert, </w:t>
      </w:r>
      <w:r w:rsidR="00AC0579">
        <w:t xml:space="preserve">David Kramer, </w:t>
      </w:r>
      <w:r w:rsidR="00AC53A3">
        <w:t>Michael Moore</w:t>
      </w:r>
      <w:r w:rsidR="00985EA3">
        <w:t>,</w:t>
      </w:r>
      <w:r w:rsidR="00AC53A3">
        <w:t xml:space="preserve"> </w:t>
      </w:r>
      <w:r w:rsidR="00174A22">
        <w:t>Jarrod</w:t>
      </w:r>
      <w:r w:rsidR="00434BF9">
        <w:t xml:space="preserve"> </w:t>
      </w:r>
      <w:r w:rsidR="00174A22">
        <w:t>Qui</w:t>
      </w:r>
      <w:r w:rsidR="00D14070">
        <w:t>nn,</w:t>
      </w:r>
      <w:r w:rsidR="0098637D">
        <w:t xml:space="preserve"> </w:t>
      </w:r>
      <w:r w:rsidR="00930849">
        <w:t>Jason Taylor</w:t>
      </w:r>
      <w:r w:rsidR="00B7554D">
        <w:t xml:space="preserve"> and </w:t>
      </w:r>
      <w:r w:rsidR="00D14070">
        <w:t>Geoff Wilson</w:t>
      </w:r>
      <w:r w:rsidR="00B7554D">
        <w:t>.</w:t>
      </w:r>
    </w:p>
    <w:p w14:paraId="392356C8" w14:textId="75A26F27" w:rsidR="008D30D2" w:rsidRDefault="005B4F19" w:rsidP="00DF6DD3">
      <w:pPr>
        <w:pStyle w:val="Body"/>
        <w:tabs>
          <w:tab w:val="left" w:pos="284"/>
        </w:tabs>
        <w:jc w:val="both"/>
      </w:pPr>
      <w:r>
        <w:t>Victorian Fisheries Authority staff</w:t>
      </w:r>
      <w:r w:rsidR="00F77262">
        <w:t xml:space="preserve"> and contractors</w:t>
      </w:r>
      <w:r w:rsidR="008D30D2">
        <w:t>:</w:t>
      </w:r>
      <w:r w:rsidR="008D30D2" w:rsidRPr="008D30D2">
        <w:t xml:space="preserve"> </w:t>
      </w:r>
      <w:r w:rsidR="00A466AD">
        <w:t xml:space="preserve">Dallas D’Silva, </w:t>
      </w:r>
      <w:r w:rsidR="008D30D2">
        <w:t xml:space="preserve">Pam Oliveiro, Justin Bell, Brent Womersley, </w:t>
      </w:r>
      <w:r w:rsidR="00EA5D60">
        <w:t>Richard Rogala</w:t>
      </w:r>
      <w:r w:rsidR="00855373">
        <w:t xml:space="preserve">, Taylor Hunt, </w:t>
      </w:r>
      <w:r w:rsidR="008D30D2">
        <w:t>Mark Ainsworth,</w:t>
      </w:r>
      <w:r w:rsidR="00C659EB">
        <w:t xml:space="preserve"> Richard </w:t>
      </w:r>
      <w:proofErr w:type="spellStart"/>
      <w:r w:rsidR="00C659EB">
        <w:t>Raglola</w:t>
      </w:r>
      <w:proofErr w:type="spellEnd"/>
      <w:r w:rsidR="00C659EB">
        <w:t>,</w:t>
      </w:r>
      <w:r w:rsidR="008D30D2">
        <w:t xml:space="preserve"> Belinda Yim, Lauren Hall,</w:t>
      </w:r>
      <w:r w:rsidR="00B7554D">
        <w:t xml:space="preserve"> </w:t>
      </w:r>
      <w:r w:rsidR="0000773C" w:rsidRPr="0000773C">
        <w:t xml:space="preserve">Errol </w:t>
      </w:r>
      <w:proofErr w:type="spellStart"/>
      <w:r w:rsidR="0000773C" w:rsidRPr="0000773C">
        <w:t>Parmigiani</w:t>
      </w:r>
      <w:proofErr w:type="spellEnd"/>
      <w:r w:rsidR="0000773C">
        <w:t xml:space="preserve">, </w:t>
      </w:r>
      <w:r w:rsidR="001B34DE">
        <w:t>Craig Ingram,</w:t>
      </w:r>
      <w:r w:rsidR="00D6119F">
        <w:t xml:space="preserve"> Mark Asplin</w:t>
      </w:r>
      <w:r w:rsidR="001B34DE">
        <w:t xml:space="preserve">, </w:t>
      </w:r>
      <w:r w:rsidR="00D6119F">
        <w:t>Ash Virgona</w:t>
      </w:r>
      <w:r w:rsidR="007F0568">
        <w:t xml:space="preserve">, </w:t>
      </w:r>
      <w:r w:rsidR="00416B2D">
        <w:t>Allister Coots</w:t>
      </w:r>
      <w:r w:rsidR="00B5761C">
        <w:t xml:space="preserve">, </w:t>
      </w:r>
      <w:r w:rsidR="003F4968" w:rsidRPr="003F4968">
        <w:t>Recreational Fishing Grants Working Group</w:t>
      </w:r>
      <w:r w:rsidR="00B5761C">
        <w:t>,</w:t>
      </w:r>
      <w:r w:rsidR="001B34DE">
        <w:t xml:space="preserve"> and</w:t>
      </w:r>
      <w:r w:rsidR="008C4C85">
        <w:t xml:space="preserve"> </w:t>
      </w:r>
      <w:r w:rsidR="00203397">
        <w:t>VFA Animal ethics committee</w:t>
      </w:r>
      <w:r w:rsidR="007F0568">
        <w:t xml:space="preserve"> and many volunteers</w:t>
      </w:r>
      <w:r w:rsidR="00203397">
        <w:t>.</w:t>
      </w:r>
    </w:p>
    <w:p w14:paraId="0214D9D8" w14:textId="3A749E94" w:rsidR="003772BB" w:rsidRDefault="00C84496" w:rsidP="00DF6DD3">
      <w:pPr>
        <w:pStyle w:val="Body"/>
        <w:tabs>
          <w:tab w:val="left" w:pos="284"/>
        </w:tabs>
        <w:jc w:val="both"/>
      </w:pPr>
      <w:r w:rsidRPr="00A732C3">
        <w:t>The cross jurisdiction</w:t>
      </w:r>
      <w:r>
        <w:t>al</w:t>
      </w:r>
      <w:r w:rsidRPr="00A732C3">
        <w:t xml:space="preserve"> contribution </w:t>
      </w:r>
      <w:r w:rsidR="00AB5CEE">
        <w:t xml:space="preserve">provided </w:t>
      </w:r>
      <w:r w:rsidR="000F2422">
        <w:t>an opportunity for the supply</w:t>
      </w:r>
      <w:r w:rsidRPr="00A732C3">
        <w:t xml:space="preserve"> of </w:t>
      </w:r>
      <w:r w:rsidR="00D56AAA">
        <w:t>yellowtail genetic samples, otoliths</w:t>
      </w:r>
      <w:r w:rsidR="00A81722">
        <w:t xml:space="preserve"> and</w:t>
      </w:r>
      <w:r w:rsidR="00D56AAA">
        <w:t xml:space="preserve"> taggin</w:t>
      </w:r>
      <w:r w:rsidR="00AB5CEE">
        <w:t>g</w:t>
      </w:r>
      <w:r w:rsidR="000F2422">
        <w:t xml:space="preserve"> data.  Contributors included </w:t>
      </w:r>
      <w:r>
        <w:t xml:space="preserve">Assoc. Prof </w:t>
      </w:r>
      <w:r w:rsidRPr="00A732C3">
        <w:t>Sean Tracey,</w:t>
      </w:r>
      <w:r w:rsidRPr="00A732C3" w:rsidDel="009A774B">
        <w:t xml:space="preserve"> </w:t>
      </w:r>
      <w:r>
        <w:t xml:space="preserve">Dr. </w:t>
      </w:r>
      <w:r w:rsidRPr="00A732C3">
        <w:t>Curtis Champion</w:t>
      </w:r>
      <w:r>
        <w:t xml:space="preserve">, Prof. Gretta </w:t>
      </w:r>
      <w:proofErr w:type="spellStart"/>
      <w:r>
        <w:t>Pecl</w:t>
      </w:r>
      <w:proofErr w:type="spellEnd"/>
      <w:r>
        <w:t xml:space="preserve"> (University of Tasmania and the Institute for Marine and Antarctic Studies); Dr. Jon Stewart, Julian Hughes and Mick Gamble from </w:t>
      </w:r>
      <w:r w:rsidR="003772BB">
        <w:t xml:space="preserve">the </w:t>
      </w:r>
      <w:r w:rsidRPr="002F0F48">
        <w:t>NSW Department of Primary Industries</w:t>
      </w:r>
      <w:r w:rsidR="003772BB">
        <w:t>.</w:t>
      </w:r>
      <w:r w:rsidR="00A81722">
        <w:t xml:space="preserve"> Many thanks also </w:t>
      </w:r>
      <w:r w:rsidR="0083766E">
        <w:t>go</w:t>
      </w:r>
      <w:r w:rsidR="00A81722">
        <w:t xml:space="preserve"> to Dr. Julian Pepper</w:t>
      </w:r>
      <w:r w:rsidR="00CD4340">
        <w:t>e</w:t>
      </w:r>
      <w:r w:rsidR="00A81722">
        <w:t>ll and Dr. Kate Hu</w:t>
      </w:r>
      <w:r w:rsidR="00B31D18">
        <w:t>t</w:t>
      </w:r>
      <w:r w:rsidR="00A81722">
        <w:t xml:space="preserve">son </w:t>
      </w:r>
      <w:r w:rsidR="00B31D18">
        <w:t xml:space="preserve">(James Cook University) </w:t>
      </w:r>
      <w:r w:rsidR="006D3E33">
        <w:t>for their insight to the NSW yellowtail kingfish fishery.</w:t>
      </w:r>
    </w:p>
    <w:p w14:paraId="75C1321B" w14:textId="2FF4E055" w:rsidR="007A14C8" w:rsidRDefault="007A14C8" w:rsidP="00DF6DD3">
      <w:pPr>
        <w:pStyle w:val="Body"/>
        <w:tabs>
          <w:tab w:val="left" w:pos="284"/>
        </w:tabs>
        <w:jc w:val="both"/>
      </w:pPr>
      <w:r>
        <w:t xml:space="preserve">Chris Roe and Andrew Baird were fortunate to find satellite tags and kindly </w:t>
      </w:r>
      <w:r w:rsidR="008173E4">
        <w:t>delivered them to the Victorian Fisheries Authority for data download.</w:t>
      </w:r>
    </w:p>
    <w:p w14:paraId="5E2CF8F8" w14:textId="61534F7B" w:rsidR="003C1575" w:rsidRDefault="003C1575" w:rsidP="00DF6DD3">
      <w:pPr>
        <w:pStyle w:val="Body"/>
        <w:tabs>
          <w:tab w:val="left" w:pos="284"/>
          <w:tab w:val="left" w:pos="1601"/>
        </w:tabs>
        <w:jc w:val="both"/>
      </w:pPr>
      <w:r>
        <w:t>Holly Lourie (Advanced Research and Global Observation Satellite) and Kevin Lay (Wildlife Computers) for the supply of satellite tags, data acquisition and interpretation</w:t>
      </w:r>
      <w:r w:rsidR="00B72707">
        <w:t>.</w:t>
      </w:r>
    </w:p>
    <w:p w14:paraId="46A6FE82" w14:textId="4BC6F748" w:rsidR="003C1575" w:rsidRDefault="003C1575" w:rsidP="00DF6DD3">
      <w:pPr>
        <w:pStyle w:val="Body"/>
        <w:tabs>
          <w:tab w:val="left" w:pos="284"/>
        </w:tabs>
        <w:jc w:val="both"/>
      </w:pPr>
      <w:r>
        <w:t xml:space="preserve">Dr Stewart Fielder (Department of Primary Industries, Port Stephens Fisheries Institute) and Dr. Trent </w:t>
      </w:r>
      <w:proofErr w:type="spellStart"/>
      <w:r>
        <w:t>D’Antignana</w:t>
      </w:r>
      <w:proofErr w:type="spellEnd"/>
      <w:r>
        <w:t xml:space="preserve">, Aquaculture consultant, </w:t>
      </w:r>
      <w:proofErr w:type="spellStart"/>
      <w:r>
        <w:t>Nutrisea</w:t>
      </w:r>
      <w:proofErr w:type="spellEnd"/>
      <w:r>
        <w:t>, Port Lincoln, South Australia provided valuable information regarding the potential stocking of yellowtail kingfish</w:t>
      </w:r>
      <w:r w:rsidR="004B4350">
        <w:t>.</w:t>
      </w:r>
    </w:p>
    <w:p w14:paraId="1919BE8C" w14:textId="2535E30D" w:rsidR="003772BB" w:rsidRDefault="006C7D11" w:rsidP="00DF6DD3">
      <w:pPr>
        <w:pStyle w:val="Body"/>
        <w:tabs>
          <w:tab w:val="left" w:pos="284"/>
        </w:tabs>
        <w:jc w:val="both"/>
      </w:pPr>
      <w:r>
        <w:t>Geoff Fisher (Game Fishing Association of Victoria), Wayne Gibson (Bellarine Light Game and Sportfishing club</w:t>
      </w:r>
      <w:r w:rsidR="004B4350">
        <w:t>)</w:t>
      </w:r>
      <w:r>
        <w:t xml:space="preserve"> for assisting in historical data records</w:t>
      </w:r>
      <w:r w:rsidR="004B4350">
        <w:t>.</w:t>
      </w:r>
    </w:p>
    <w:p w14:paraId="70F07E87" w14:textId="2656A321" w:rsidR="003772BB" w:rsidRDefault="00BE3751" w:rsidP="00DF6DD3">
      <w:pPr>
        <w:pStyle w:val="Body"/>
        <w:tabs>
          <w:tab w:val="left" w:pos="284"/>
        </w:tabs>
        <w:jc w:val="both"/>
      </w:pPr>
      <w:r>
        <w:t xml:space="preserve">Fish Ageing Services </w:t>
      </w:r>
      <w:r w:rsidR="006112BE">
        <w:t>prepared and aged yellowtail kingfish from otolith samples</w:t>
      </w:r>
      <w:r w:rsidR="004B4350">
        <w:t>.</w:t>
      </w:r>
    </w:p>
    <w:p w14:paraId="51484FE9" w14:textId="77777777" w:rsidR="00E17F91" w:rsidRDefault="00E17F91" w:rsidP="00DF6DD3">
      <w:pPr>
        <w:pStyle w:val="Body"/>
        <w:tabs>
          <w:tab w:val="left" w:pos="284"/>
        </w:tabs>
        <w:jc w:val="both"/>
      </w:pPr>
      <w:r>
        <w:t>Assoc. Prof Russell Drysdale (University of Melbourne) analysed otolith microchemistry samples</w:t>
      </w:r>
    </w:p>
    <w:p w14:paraId="650A14DA" w14:textId="57075498" w:rsidR="00A97F9D" w:rsidRDefault="001F1455" w:rsidP="00DF6DD3">
      <w:pPr>
        <w:pStyle w:val="Body"/>
        <w:tabs>
          <w:tab w:val="left" w:pos="284"/>
        </w:tabs>
        <w:jc w:val="both"/>
      </w:pPr>
      <w:r>
        <w:t>Finally, many thanks to the numerous recreational charter operators</w:t>
      </w:r>
      <w:r w:rsidR="00853D4D">
        <w:t xml:space="preserve">, </w:t>
      </w:r>
      <w:r w:rsidR="004A423E">
        <w:t>recreational anglers</w:t>
      </w:r>
      <w:r w:rsidR="00853D4D">
        <w:t xml:space="preserve"> and tackle shops</w:t>
      </w:r>
      <w:r w:rsidR="004A423E">
        <w:t xml:space="preserve"> </w:t>
      </w:r>
      <w:r>
        <w:t xml:space="preserve">who </w:t>
      </w:r>
      <w:r w:rsidR="00BE3751">
        <w:t xml:space="preserve">voluntarily </w:t>
      </w:r>
      <w:r>
        <w:t>supplied</w:t>
      </w:r>
      <w:r w:rsidR="00853D4D">
        <w:t xml:space="preserve"> and stored</w:t>
      </w:r>
      <w:r>
        <w:t xml:space="preserve"> yellowtail kingfish frames</w:t>
      </w:r>
      <w:r w:rsidR="004A423E">
        <w:t xml:space="preserve">. </w:t>
      </w:r>
      <w:r w:rsidR="009D72DA">
        <w:t xml:space="preserve"> </w:t>
      </w:r>
      <w:r w:rsidR="00A97F9D">
        <w:t>Without their contribution this project would not be possible.</w:t>
      </w:r>
    </w:p>
    <w:p w14:paraId="0D6C80CF" w14:textId="26F466F0" w:rsidR="001F1455" w:rsidRDefault="001F1455" w:rsidP="00DF6DD3">
      <w:pPr>
        <w:pStyle w:val="Body"/>
        <w:tabs>
          <w:tab w:val="left" w:pos="284"/>
          <w:tab w:val="left" w:pos="1601"/>
        </w:tabs>
        <w:jc w:val="both"/>
      </w:pPr>
    </w:p>
    <w:p w14:paraId="28E02C9C" w14:textId="0AC75DAF" w:rsidR="00790668" w:rsidRDefault="00644015" w:rsidP="00DF6DD3">
      <w:pPr>
        <w:pStyle w:val="HA"/>
        <w:tabs>
          <w:tab w:val="left" w:pos="284"/>
        </w:tabs>
      </w:pPr>
      <w:r>
        <w:br w:type="page"/>
      </w:r>
      <w:bookmarkStart w:id="172" w:name="_Toc28596764"/>
      <w:r>
        <w:lastRenderedPageBreak/>
        <w:t>References</w:t>
      </w:r>
      <w:bookmarkEnd w:id="172"/>
    </w:p>
    <w:p w14:paraId="45BAD30E" w14:textId="77777777" w:rsidR="00A324E0" w:rsidRPr="00A324E0" w:rsidRDefault="00F06608" w:rsidP="00DF6DD3">
      <w:pPr>
        <w:pStyle w:val="EndNoteBibliography"/>
        <w:tabs>
          <w:tab w:val="left" w:pos="284"/>
        </w:tabs>
      </w:pPr>
      <w:r w:rsidRPr="003816AD">
        <w:rPr>
          <w:sz w:val="16"/>
        </w:rPr>
        <w:fldChar w:fldCharType="begin"/>
      </w:r>
      <w:r w:rsidRPr="003816AD">
        <w:rPr>
          <w:sz w:val="16"/>
        </w:rPr>
        <w:instrText xml:space="preserve"> ADDIN EN.REFLIST </w:instrText>
      </w:r>
      <w:r w:rsidRPr="003816AD">
        <w:rPr>
          <w:sz w:val="16"/>
        </w:rPr>
        <w:fldChar w:fldCharType="separate"/>
      </w:r>
      <w:r w:rsidR="00A324E0" w:rsidRPr="00A324E0">
        <w:t xml:space="preserve">Anderson, J. R., A. K. Morison and D. J. Ray, Eds. (1992). </w:t>
      </w:r>
      <w:r w:rsidR="00A324E0" w:rsidRPr="00A324E0">
        <w:rPr>
          <w:u w:val="single"/>
        </w:rPr>
        <w:t>Age and growth of Murray cod, Maccullochella peelii (Perciformes: Percichthyidae), in the lower Murray-Darling Basin, Australia, from thin-sectioned otoliths</w:t>
      </w:r>
      <w:r w:rsidR="00A324E0" w:rsidRPr="00A324E0">
        <w:t xml:space="preserve">. Age Determination and Growth of Fish and Other Aquatic Animals, Australian Journal of Marine and Freshwater Research </w:t>
      </w:r>
    </w:p>
    <w:p w14:paraId="3F9406B4" w14:textId="77777777" w:rsidR="00A324E0" w:rsidRPr="00A324E0" w:rsidRDefault="00A324E0" w:rsidP="00DF6DD3">
      <w:pPr>
        <w:pStyle w:val="EndNoteBibliography"/>
        <w:tabs>
          <w:tab w:val="left" w:pos="284"/>
        </w:tabs>
      </w:pPr>
      <w:r w:rsidRPr="00A324E0">
        <w:t>Araki, H., B. Cooper and M. S. Blouin (2007). "Genetic effects of captive breeding cause a rapid, cumulative fitness decline in the wild</w:t>
      </w:r>
    </w:p>
    <w:p w14:paraId="109FB96F" w14:textId="77777777" w:rsidR="00A324E0" w:rsidRPr="00A324E0" w:rsidRDefault="00A324E0" w:rsidP="00DF6DD3">
      <w:pPr>
        <w:pStyle w:val="EndNoteBibliography"/>
        <w:tabs>
          <w:tab w:val="left" w:pos="284"/>
        </w:tabs>
      </w:pPr>
      <w:r w:rsidRPr="00A324E0">
        <w:t xml:space="preserve">" </w:t>
      </w:r>
      <w:r w:rsidRPr="00A324E0">
        <w:rPr>
          <w:u w:val="single"/>
        </w:rPr>
        <w:t xml:space="preserve">Science </w:t>
      </w:r>
      <w:r w:rsidRPr="00A324E0">
        <w:rPr>
          <w:b/>
        </w:rPr>
        <w:t>318</w:t>
      </w:r>
      <w:r w:rsidRPr="00A324E0">
        <w:t>: 100-103.</w:t>
      </w:r>
    </w:p>
    <w:p w14:paraId="0CB87F08" w14:textId="77777777" w:rsidR="00A324E0" w:rsidRPr="00A324E0" w:rsidRDefault="00A324E0" w:rsidP="00DF6DD3">
      <w:pPr>
        <w:pStyle w:val="EndNoteBibliography"/>
        <w:tabs>
          <w:tab w:val="left" w:pos="284"/>
        </w:tabs>
      </w:pPr>
      <w:r w:rsidRPr="00A324E0">
        <w:t xml:space="preserve">Araki, H. a. S., C. (). . . (2010). "Is hatchery stocking a help or harm? Evidence, limitations and future directions in ecological and genetic surveys." </w:t>
      </w:r>
      <w:r w:rsidRPr="00A324E0">
        <w:rPr>
          <w:u w:val="single"/>
        </w:rPr>
        <w:t xml:space="preserve">Aquaculture </w:t>
      </w:r>
      <w:r w:rsidRPr="00A324E0">
        <w:rPr>
          <w:b/>
        </w:rPr>
        <w:t>308</w:t>
      </w:r>
      <w:r w:rsidRPr="00A324E0">
        <w:t>(1): S2-S11.</w:t>
      </w:r>
    </w:p>
    <w:p w14:paraId="220BAEB6" w14:textId="77777777" w:rsidR="00A324E0" w:rsidRPr="00A324E0" w:rsidRDefault="00A324E0" w:rsidP="00DF6DD3">
      <w:pPr>
        <w:pStyle w:val="EndNoteBibliography"/>
        <w:tabs>
          <w:tab w:val="left" w:pos="284"/>
        </w:tabs>
      </w:pPr>
      <w:r w:rsidRPr="00A324E0">
        <w:t xml:space="preserve">Arèvalo, E., S. K. Davis and J. W. Sites (1994). "Mitochondrial DNA sequence divergence and phylogenetic relationships among eight chromosome races of the Sceloporus grammicus complex (Phrynosomatidae) in central Mexico." </w:t>
      </w:r>
      <w:r w:rsidRPr="00A324E0">
        <w:rPr>
          <w:u w:val="single"/>
        </w:rPr>
        <w:t>Systematic Biology</w:t>
      </w:r>
      <w:r w:rsidRPr="00A324E0">
        <w:t xml:space="preserve"> </w:t>
      </w:r>
      <w:r w:rsidRPr="00A324E0">
        <w:rPr>
          <w:b/>
        </w:rPr>
        <w:t>43</w:t>
      </w:r>
      <w:r w:rsidRPr="00A324E0">
        <w:t>(3): 387-418.</w:t>
      </w:r>
    </w:p>
    <w:p w14:paraId="5C2DB36B" w14:textId="77777777" w:rsidR="00A324E0" w:rsidRPr="00A324E0" w:rsidRDefault="00A324E0" w:rsidP="00DF6DD3">
      <w:pPr>
        <w:pStyle w:val="EndNoteBibliography"/>
        <w:tabs>
          <w:tab w:val="left" w:pos="284"/>
        </w:tabs>
      </w:pPr>
      <w:r w:rsidRPr="00A324E0">
        <w:t>Armstrong, J. D. and D. C. Stewart (1997). "The effects of initial length and body curvature on shrinkage of juvenile Atlantic salmon during freezing."</w:t>
      </w:r>
      <w:r w:rsidRPr="00A324E0">
        <w:rPr>
          <w:u w:val="single"/>
        </w:rPr>
        <w:t xml:space="preserve"> Journal of Fish Biology</w:t>
      </w:r>
      <w:r w:rsidRPr="00A324E0">
        <w:t xml:space="preserve"> </w:t>
      </w:r>
      <w:r w:rsidRPr="00A324E0">
        <w:rPr>
          <w:b/>
        </w:rPr>
        <w:t>50</w:t>
      </w:r>
      <w:r w:rsidRPr="00A324E0">
        <w:t>: 903—905.</w:t>
      </w:r>
    </w:p>
    <w:p w14:paraId="41E4C6AB" w14:textId="77777777" w:rsidR="00A324E0" w:rsidRPr="00A324E0" w:rsidRDefault="00A324E0" w:rsidP="00DF6DD3">
      <w:pPr>
        <w:pStyle w:val="EndNoteBibliography"/>
        <w:tabs>
          <w:tab w:val="left" w:pos="284"/>
        </w:tabs>
      </w:pPr>
      <w:r w:rsidRPr="00A324E0">
        <w:t>Authority, V. F. (2014). Guidelines for Assessing Translocations of Live Aquatic Organisms in Victoria. East Melbourne, Victoria, Department of Environment and Primary Industries</w:t>
      </w:r>
      <w:r w:rsidRPr="00A324E0">
        <w:rPr>
          <w:b/>
        </w:rPr>
        <w:t xml:space="preserve">: </w:t>
      </w:r>
      <w:r w:rsidRPr="00A324E0">
        <w:t xml:space="preserve">24 </w:t>
      </w:r>
    </w:p>
    <w:p w14:paraId="0AAFDCE3" w14:textId="77777777" w:rsidR="00A324E0" w:rsidRPr="00A324E0" w:rsidRDefault="00A324E0" w:rsidP="00DF6DD3">
      <w:pPr>
        <w:pStyle w:val="EndNoteBibliography"/>
        <w:tabs>
          <w:tab w:val="left" w:pos="284"/>
        </w:tabs>
      </w:pPr>
      <w:r w:rsidRPr="00A324E0">
        <w:t xml:space="preserve">Bartley, D. M. (2007). Responsible stock enhancement, restocking and sea ranging: rational and terminology. </w:t>
      </w:r>
      <w:r w:rsidRPr="00A324E0">
        <w:rPr>
          <w:u w:val="single"/>
        </w:rPr>
        <w:t>Ecosystem-based Stock Enhancement Workshop</w:t>
      </w:r>
      <w:r w:rsidRPr="00A324E0">
        <w:t>. Bruges, Belgium.</w:t>
      </w:r>
    </w:p>
    <w:p w14:paraId="15A9E291" w14:textId="77777777" w:rsidR="00A324E0" w:rsidRPr="00A324E0" w:rsidRDefault="00A324E0" w:rsidP="00DF6DD3">
      <w:pPr>
        <w:pStyle w:val="EndNoteBibliography"/>
        <w:tabs>
          <w:tab w:val="left" w:pos="284"/>
        </w:tabs>
      </w:pPr>
      <w:r w:rsidRPr="00A324E0">
        <w:t xml:space="preserve">Beamish, R. and D. A. Fournier (1981). "A method for comparing the precision of a set of age determinations.  ." </w:t>
      </w:r>
      <w:r w:rsidRPr="00A324E0">
        <w:rPr>
          <w:u w:val="single"/>
        </w:rPr>
        <w:t xml:space="preserve">Journal of the Fisheries Research Board of Canada </w:t>
      </w:r>
      <w:r w:rsidRPr="00A324E0">
        <w:rPr>
          <w:b/>
        </w:rPr>
        <w:t>36</w:t>
      </w:r>
      <w:r w:rsidRPr="00A324E0">
        <w:t>: 1395-1400.</w:t>
      </w:r>
    </w:p>
    <w:p w14:paraId="5FE71A5D" w14:textId="77777777" w:rsidR="00A324E0" w:rsidRPr="00A324E0" w:rsidRDefault="00A324E0" w:rsidP="00DF6DD3">
      <w:pPr>
        <w:pStyle w:val="EndNoteBibliography"/>
        <w:tabs>
          <w:tab w:val="left" w:pos="284"/>
        </w:tabs>
      </w:pPr>
      <w:r w:rsidRPr="00A324E0">
        <w:t xml:space="preserve">Begg, G. A. and C. R. Weidman (2001). "Stable delta C-13 and delta O-18 isotopes in otoliths of haddock </w:t>
      </w:r>
      <w:r w:rsidRPr="00A324E0">
        <w:rPr>
          <w:i/>
        </w:rPr>
        <w:t xml:space="preserve">Melanogrammus aeglefinus </w:t>
      </w:r>
      <w:r w:rsidRPr="00A324E0">
        <w:t xml:space="preserve">from the northwest Atlantic Ocean." </w:t>
      </w:r>
      <w:r w:rsidRPr="00A324E0">
        <w:rPr>
          <w:u w:val="single"/>
        </w:rPr>
        <w:t xml:space="preserve">Marine Ecology-Progress Series </w:t>
      </w:r>
      <w:r w:rsidRPr="00A324E0">
        <w:rPr>
          <w:b/>
        </w:rPr>
        <w:t>216</w:t>
      </w:r>
      <w:r w:rsidRPr="00A324E0">
        <w:t>: 223-233.</w:t>
      </w:r>
    </w:p>
    <w:p w14:paraId="31521BC0" w14:textId="77777777" w:rsidR="00A324E0" w:rsidRPr="00A324E0" w:rsidRDefault="00A324E0" w:rsidP="00DF6DD3">
      <w:pPr>
        <w:pStyle w:val="EndNoteBibliography"/>
        <w:tabs>
          <w:tab w:val="left" w:pos="284"/>
        </w:tabs>
      </w:pPr>
      <w:r w:rsidRPr="00A324E0">
        <w:t xml:space="preserve">Bell, J. D., D. M. Bartley, K. Lorenzen and N. R. Loneragan (2006). "Restocking and stock enhancement of coastal fisheries: Potential, problems and progress." </w:t>
      </w:r>
      <w:r w:rsidRPr="00A324E0">
        <w:rPr>
          <w:u w:val="single"/>
        </w:rPr>
        <w:t xml:space="preserve">Fisheries Research </w:t>
      </w:r>
      <w:r w:rsidRPr="00A324E0">
        <w:rPr>
          <w:b/>
        </w:rPr>
        <w:t>80</w:t>
      </w:r>
      <w:r w:rsidRPr="00A324E0">
        <w:t>: 1-8.</w:t>
      </w:r>
    </w:p>
    <w:p w14:paraId="226AD23B" w14:textId="77777777" w:rsidR="00A324E0" w:rsidRPr="00A324E0" w:rsidRDefault="00A324E0" w:rsidP="00DF6DD3">
      <w:pPr>
        <w:pStyle w:val="EndNoteBibliography"/>
        <w:tabs>
          <w:tab w:val="left" w:pos="284"/>
        </w:tabs>
      </w:pPr>
      <w:r w:rsidRPr="00A324E0">
        <w:t xml:space="preserve">Bell, J. D., K. M. Leber, H. L. Blankenship, N. R. Loneragan and R. Masuda (2008). "A new era for restocking, stock enhancement and sea ranching of coastal fisheries resources." </w:t>
      </w:r>
      <w:r w:rsidRPr="00A324E0">
        <w:rPr>
          <w:u w:val="single"/>
        </w:rPr>
        <w:t>Reviews in Fisheries Science &amp; Aquaculture</w:t>
      </w:r>
      <w:r w:rsidRPr="00A324E0">
        <w:t xml:space="preserve"> </w:t>
      </w:r>
      <w:r w:rsidRPr="00A324E0">
        <w:rPr>
          <w:b/>
        </w:rPr>
        <w:t>16</w:t>
      </w:r>
      <w:r w:rsidRPr="00A324E0">
        <w:t>: 1-9.</w:t>
      </w:r>
    </w:p>
    <w:p w14:paraId="509D4060" w14:textId="77777777" w:rsidR="00A324E0" w:rsidRPr="00A324E0" w:rsidRDefault="00A324E0" w:rsidP="00DF6DD3">
      <w:pPr>
        <w:pStyle w:val="EndNoteBibliography"/>
        <w:tabs>
          <w:tab w:val="left" w:pos="284"/>
        </w:tabs>
      </w:pPr>
      <w:r w:rsidRPr="00A324E0">
        <w:t>Beumer, J. P., L. D. Ashburner, M. E. Burbury, E. Jetté and D. J. Latham (1982). A Checklist of the Parasites of Fishes from Australia and its Adjacent Antarctic Territories. Slough, England, Commonwealth Agricultural Bureaux</w:t>
      </w:r>
      <w:r w:rsidRPr="00A324E0">
        <w:rPr>
          <w:b/>
        </w:rPr>
        <w:t xml:space="preserve">: </w:t>
      </w:r>
      <w:r w:rsidRPr="00A324E0">
        <w:t>99.</w:t>
      </w:r>
    </w:p>
    <w:p w14:paraId="1B397FC4" w14:textId="77777777" w:rsidR="00A324E0" w:rsidRPr="00A324E0" w:rsidRDefault="00A324E0" w:rsidP="00DF6DD3">
      <w:pPr>
        <w:pStyle w:val="EndNoteBibliography"/>
        <w:tabs>
          <w:tab w:val="left" w:pos="284"/>
        </w:tabs>
      </w:pPr>
      <w:r w:rsidRPr="00A324E0">
        <w:t xml:space="preserve">Blankenship, H. and K. M. Lee (1995). </w:t>
      </w:r>
      <w:r w:rsidRPr="00A324E0">
        <w:rPr>
          <w:u w:val="single"/>
        </w:rPr>
        <w:t>A responsible approach to marine stock enhancement</w:t>
      </w:r>
      <w:r w:rsidRPr="00A324E0">
        <w:t xml:space="preserve">. American Fisheries Society Symposium </w:t>
      </w:r>
    </w:p>
    <w:p w14:paraId="1212A878" w14:textId="77777777" w:rsidR="00A324E0" w:rsidRPr="00A324E0" w:rsidRDefault="00A324E0" w:rsidP="00DF6DD3">
      <w:pPr>
        <w:pStyle w:val="EndNoteBibliography"/>
        <w:tabs>
          <w:tab w:val="left" w:pos="284"/>
        </w:tabs>
      </w:pPr>
      <w:r w:rsidRPr="00A324E0">
        <w:t xml:space="preserve">Blankenship, H. L. and K. M. Leber (1996). A responsible approach to marine stock enhancement. </w:t>
      </w:r>
      <w:r w:rsidRPr="00A324E0">
        <w:rPr>
          <w:u w:val="single"/>
        </w:rPr>
        <w:t xml:space="preserve">Developing and sustaining world fisheries resources: the state of science and management </w:t>
      </w:r>
      <w:r w:rsidRPr="00A324E0">
        <w:t xml:space="preserve">D. A. Hancock and J. P. Beumer. Brisbane. </w:t>
      </w:r>
      <w:r w:rsidRPr="00A324E0">
        <w:rPr>
          <w:b/>
        </w:rPr>
        <w:t xml:space="preserve">1: </w:t>
      </w:r>
      <w:r w:rsidRPr="00A324E0">
        <w:t>91.</w:t>
      </w:r>
    </w:p>
    <w:p w14:paraId="508CAE57" w14:textId="77777777" w:rsidR="00A324E0" w:rsidRPr="00A324E0" w:rsidRDefault="00A324E0" w:rsidP="00DF6DD3">
      <w:pPr>
        <w:pStyle w:val="EndNoteBibliography"/>
        <w:tabs>
          <w:tab w:val="left" w:pos="284"/>
        </w:tabs>
      </w:pPr>
      <w:r w:rsidRPr="00A324E0">
        <w:t xml:space="preserve">Brodie, S. (2016). </w:t>
      </w:r>
      <w:r w:rsidRPr="00A324E0">
        <w:rPr>
          <w:u w:val="single"/>
        </w:rPr>
        <w:t xml:space="preserve">The ecology and distribution of two pelagic fish: Yellowtail kingfish Seriola lalandi and dolphinfish Coryphaena hippurus </w:t>
      </w:r>
      <w:r w:rsidRPr="00A324E0">
        <w:t>PhD thesis, University of New South Wales.</w:t>
      </w:r>
    </w:p>
    <w:p w14:paraId="3D7AFE1D" w14:textId="77777777" w:rsidR="00A324E0" w:rsidRPr="00A324E0" w:rsidRDefault="00A324E0" w:rsidP="00DF6DD3">
      <w:pPr>
        <w:pStyle w:val="EndNoteBibliography"/>
        <w:tabs>
          <w:tab w:val="left" w:pos="284"/>
        </w:tabs>
      </w:pPr>
      <w:r w:rsidRPr="00A324E0">
        <w:t xml:space="preserve">Brodie, S., A. J. Hobday, J. A. Smith, J. D. Everett, M. D. Taylor, C. A. Gray and I. M. Suthers (2015). "Modelling the oceanic habitats of two pelagic species using recreational fisheries data." </w:t>
      </w:r>
      <w:r w:rsidRPr="00A324E0">
        <w:rPr>
          <w:u w:val="single"/>
        </w:rPr>
        <w:t>Fisheries Oceanography</w:t>
      </w:r>
      <w:r w:rsidRPr="00A324E0">
        <w:t xml:space="preserve"> </w:t>
      </w:r>
      <w:r w:rsidRPr="00A324E0">
        <w:rPr>
          <w:b/>
        </w:rPr>
        <w:t>24</w:t>
      </w:r>
      <w:r w:rsidRPr="00A324E0">
        <w:t>(5): 463-477.</w:t>
      </w:r>
    </w:p>
    <w:p w14:paraId="7432FAC8" w14:textId="77777777" w:rsidR="00A324E0" w:rsidRPr="00A324E0" w:rsidRDefault="00A324E0" w:rsidP="00DF6DD3">
      <w:pPr>
        <w:pStyle w:val="EndNoteBibliography"/>
        <w:tabs>
          <w:tab w:val="left" w:pos="284"/>
        </w:tabs>
      </w:pPr>
      <w:r w:rsidRPr="00A324E0">
        <w:t xml:space="preserve">Buchheister, A. and M. T. Wilson (2005). "Shrinkage correction and length conversion equations for </w:t>
      </w:r>
      <w:r w:rsidRPr="00A324E0">
        <w:rPr>
          <w:i/>
        </w:rPr>
        <w:t>Theragra chalcogramma</w:t>
      </w:r>
      <w:r w:rsidRPr="00A324E0">
        <w:t xml:space="preserve">, </w:t>
      </w:r>
      <w:r w:rsidRPr="00A324E0">
        <w:rPr>
          <w:i/>
        </w:rPr>
        <w:t xml:space="preserve">Mallotus villosus </w:t>
      </w:r>
      <w:r w:rsidRPr="00A324E0">
        <w:t xml:space="preserve">and </w:t>
      </w:r>
      <w:r w:rsidRPr="00A324E0">
        <w:rPr>
          <w:i/>
        </w:rPr>
        <w:t>Thaleichthys pacificus</w:t>
      </w:r>
      <w:r w:rsidRPr="00A324E0">
        <w:t xml:space="preserve">." </w:t>
      </w:r>
      <w:r w:rsidRPr="00A324E0">
        <w:rPr>
          <w:u w:val="single"/>
        </w:rPr>
        <w:t>Journal of Fish Biology</w:t>
      </w:r>
      <w:r w:rsidRPr="00A324E0">
        <w:t xml:space="preserve"> </w:t>
      </w:r>
      <w:r w:rsidRPr="00A324E0">
        <w:rPr>
          <w:b/>
        </w:rPr>
        <w:t>67</w:t>
      </w:r>
      <w:r w:rsidRPr="00A324E0">
        <w:t>: 541-548.</w:t>
      </w:r>
    </w:p>
    <w:p w14:paraId="3FA98F2B" w14:textId="77777777" w:rsidR="00A324E0" w:rsidRPr="00A324E0" w:rsidRDefault="00A324E0" w:rsidP="00DF6DD3">
      <w:pPr>
        <w:pStyle w:val="EndNoteBibliography"/>
        <w:tabs>
          <w:tab w:val="left" w:pos="284"/>
        </w:tabs>
      </w:pPr>
      <w:r w:rsidRPr="00A324E0">
        <w:t>Cadwallader, P., C. Barnham and A. Baxter (1992). Trends in trout stocking in Victoria, 1960-90, Australian Fisheries.</w:t>
      </w:r>
    </w:p>
    <w:p w14:paraId="2BDFB08E" w14:textId="77777777" w:rsidR="00A324E0" w:rsidRPr="00A324E0" w:rsidRDefault="00A324E0" w:rsidP="00DF6DD3">
      <w:pPr>
        <w:pStyle w:val="EndNoteBibliography"/>
        <w:tabs>
          <w:tab w:val="left" w:pos="284"/>
        </w:tabs>
      </w:pPr>
      <w:r w:rsidRPr="00A324E0">
        <w:t xml:space="preserve">Campana, S. E. (1999). "Chemistry and composition of fish otoliths: pathways, mechanisms and applications " </w:t>
      </w:r>
      <w:r w:rsidRPr="00A324E0">
        <w:rPr>
          <w:u w:val="single"/>
        </w:rPr>
        <w:t xml:space="preserve">Marine Ecology-Progress Series </w:t>
      </w:r>
      <w:r w:rsidRPr="00A324E0">
        <w:rPr>
          <w:b/>
        </w:rPr>
        <w:t>188</w:t>
      </w:r>
      <w:r w:rsidRPr="00A324E0">
        <w:t>: 263-297.</w:t>
      </w:r>
    </w:p>
    <w:p w14:paraId="45FDCBC3" w14:textId="77777777" w:rsidR="00A324E0" w:rsidRPr="00A324E0" w:rsidRDefault="00A324E0" w:rsidP="00DF6DD3">
      <w:pPr>
        <w:pStyle w:val="EndNoteBibliography"/>
        <w:tabs>
          <w:tab w:val="left" w:pos="284"/>
        </w:tabs>
      </w:pPr>
      <w:r w:rsidRPr="00A324E0">
        <w:t xml:space="preserve">Campana, S. E. and S. R.-. Thorrold (2001). "Otoliths, increments, and elements: keys to a comprehensive understanding of fish populations?" </w:t>
      </w:r>
      <w:r w:rsidRPr="00A324E0">
        <w:rPr>
          <w:u w:val="single"/>
        </w:rPr>
        <w:t xml:space="preserve">Canadian Journal of Fisheries and Aquatic Sciences </w:t>
      </w:r>
      <w:r w:rsidRPr="00A324E0">
        <w:rPr>
          <w:b/>
        </w:rPr>
        <w:t>58</w:t>
      </w:r>
      <w:r w:rsidRPr="00A324E0">
        <w:t>: 30-38.</w:t>
      </w:r>
    </w:p>
    <w:p w14:paraId="3FC8F5E7" w14:textId="77777777" w:rsidR="00A324E0" w:rsidRPr="00A324E0" w:rsidRDefault="00A324E0" w:rsidP="00DF6DD3">
      <w:pPr>
        <w:pStyle w:val="EndNoteBibliography"/>
        <w:tabs>
          <w:tab w:val="left" w:pos="284"/>
        </w:tabs>
      </w:pPr>
      <w:r w:rsidRPr="00A324E0">
        <w:t xml:space="preserve">Catchen, J., P. A. Hohenlohe, S. Bassham, A. Amores and W. A. Cresko (2013). "Stacks: an analysis tool set for population genomics." </w:t>
      </w:r>
      <w:r w:rsidRPr="00A324E0">
        <w:rPr>
          <w:u w:val="single"/>
        </w:rPr>
        <w:t>Molecular ecology</w:t>
      </w:r>
      <w:r w:rsidRPr="00A324E0">
        <w:t xml:space="preserve"> </w:t>
      </w:r>
      <w:r w:rsidRPr="00A324E0">
        <w:rPr>
          <w:b/>
        </w:rPr>
        <w:t>22</w:t>
      </w:r>
      <w:r w:rsidRPr="00A324E0">
        <w:t>(11): 3124-3140.</w:t>
      </w:r>
    </w:p>
    <w:p w14:paraId="625EC17B" w14:textId="77777777" w:rsidR="00A324E0" w:rsidRPr="00A324E0" w:rsidRDefault="00A324E0" w:rsidP="00DF6DD3">
      <w:pPr>
        <w:pStyle w:val="EndNoteBibliography"/>
        <w:tabs>
          <w:tab w:val="left" w:pos="284"/>
        </w:tabs>
      </w:pPr>
      <w:r w:rsidRPr="00A324E0">
        <w:t>Champion, C., A. Hobday, S. Tracey and G. Pecl (2018). "Rapid shifts in distribution and high</w:t>
      </w:r>
      <w:r w:rsidRPr="00A324E0">
        <w:rPr>
          <w:rFonts w:ascii="Cambria Math" w:hAnsi="Cambria Math" w:cs="Cambria Math"/>
        </w:rPr>
        <w:t>‐</w:t>
      </w:r>
      <w:r w:rsidRPr="00A324E0">
        <w:t xml:space="preserve">latitude persistence of oceanographic habitat revealed using citizen science data from a climate change hotspot." </w:t>
      </w:r>
      <w:r w:rsidRPr="00A324E0">
        <w:rPr>
          <w:u w:val="single"/>
        </w:rPr>
        <w:t>Global Change Biology</w:t>
      </w:r>
      <w:r w:rsidRPr="00A324E0">
        <w:t xml:space="preserve"> </w:t>
      </w:r>
      <w:r w:rsidRPr="00A324E0">
        <w:rPr>
          <w:b/>
        </w:rPr>
        <w:t>24</w:t>
      </w:r>
      <w:r w:rsidRPr="00A324E0">
        <w:t>(11): 5440-5453.</w:t>
      </w:r>
    </w:p>
    <w:p w14:paraId="0AC852C5" w14:textId="77777777" w:rsidR="00A324E0" w:rsidRPr="00A324E0" w:rsidRDefault="00A324E0" w:rsidP="00DF6DD3">
      <w:pPr>
        <w:pStyle w:val="EndNoteBibliography"/>
        <w:tabs>
          <w:tab w:val="left" w:pos="284"/>
        </w:tabs>
      </w:pPr>
      <w:r w:rsidRPr="00A324E0">
        <w:t>Champion, C., A. Hobday, X. Zhang, G. Pecl and S. Tracey (2018). "Changing windows of opportunity: past and future climate-driven shifts in temporal persistence of kingfish (</w:t>
      </w:r>
      <w:r w:rsidRPr="00A324E0">
        <w:rPr>
          <w:i/>
        </w:rPr>
        <w:t>Seriola lalandi</w:t>
      </w:r>
      <w:r w:rsidRPr="00A324E0">
        <w:t xml:space="preserve">) oceanographic habitat within south-eastern Australian bioregions." </w:t>
      </w:r>
      <w:r w:rsidRPr="00A324E0">
        <w:rPr>
          <w:u w:val="single"/>
        </w:rPr>
        <w:t>Marine and Freshwater Research</w:t>
      </w:r>
      <w:r w:rsidRPr="00A324E0">
        <w:t xml:space="preserve"> </w:t>
      </w:r>
      <w:r w:rsidRPr="00A324E0">
        <w:rPr>
          <w:b/>
        </w:rPr>
        <w:t>70</w:t>
      </w:r>
      <w:r w:rsidRPr="00A324E0">
        <w:t>(1): 33-42.</w:t>
      </w:r>
    </w:p>
    <w:p w14:paraId="48FAFFAA" w14:textId="77777777" w:rsidR="00A324E0" w:rsidRPr="00A324E0" w:rsidRDefault="00A324E0" w:rsidP="00DF6DD3">
      <w:pPr>
        <w:pStyle w:val="EndNoteBibliography"/>
        <w:tabs>
          <w:tab w:val="left" w:pos="284"/>
        </w:tabs>
      </w:pPr>
      <w:r w:rsidRPr="00A324E0">
        <w:t xml:space="preserve">Cowx, I. G. (1994). "Stocking strategies." </w:t>
      </w:r>
      <w:r w:rsidRPr="00A324E0">
        <w:rPr>
          <w:u w:val="single"/>
        </w:rPr>
        <w:t xml:space="preserve">Fisheries Management and Ecology </w:t>
      </w:r>
      <w:r w:rsidRPr="00A324E0">
        <w:rPr>
          <w:b/>
        </w:rPr>
        <w:t>1</w:t>
      </w:r>
      <w:r w:rsidRPr="00A324E0">
        <w:t>: 15-30.</w:t>
      </w:r>
    </w:p>
    <w:p w14:paraId="4E2DCE7B" w14:textId="77777777" w:rsidR="00A324E0" w:rsidRPr="00A324E0" w:rsidRDefault="00A324E0" w:rsidP="00DF6DD3">
      <w:pPr>
        <w:pStyle w:val="EndNoteBibliography"/>
        <w:tabs>
          <w:tab w:val="left" w:pos="284"/>
        </w:tabs>
      </w:pPr>
      <w:r w:rsidRPr="00A324E0">
        <w:t xml:space="preserve">Cowx, I. G. (1998). </w:t>
      </w:r>
      <w:r w:rsidRPr="00A324E0">
        <w:rPr>
          <w:u w:val="single"/>
        </w:rPr>
        <w:t>Stocking and Introduction of Fish, Blackwell Science</w:t>
      </w:r>
      <w:r w:rsidRPr="00A324E0">
        <w:t>. Oxford, Fishing News Books.</w:t>
      </w:r>
    </w:p>
    <w:p w14:paraId="0126563E" w14:textId="77777777" w:rsidR="00A324E0" w:rsidRPr="00A324E0" w:rsidRDefault="00A324E0" w:rsidP="00DF6DD3">
      <w:pPr>
        <w:pStyle w:val="EndNoteBibliography"/>
        <w:tabs>
          <w:tab w:val="left" w:pos="284"/>
        </w:tabs>
      </w:pPr>
      <w:r w:rsidRPr="00A324E0">
        <w:t xml:space="preserve">Cowx, I. G. (1998). Stocking strategies:  Issues and options for future enhancement programs? </w:t>
      </w:r>
      <w:r w:rsidRPr="00A324E0">
        <w:rPr>
          <w:u w:val="single"/>
        </w:rPr>
        <w:t>Stocking and Introduction of Fish</w:t>
      </w:r>
      <w:r w:rsidRPr="00A324E0">
        <w:t>. I. G. Cowx. Oxford, Fishing News Books, Blackwell Science</w:t>
      </w:r>
      <w:r w:rsidRPr="00A324E0">
        <w:rPr>
          <w:b/>
        </w:rPr>
        <w:t xml:space="preserve">: </w:t>
      </w:r>
      <w:r w:rsidRPr="00A324E0">
        <w:t>3-13.</w:t>
      </w:r>
    </w:p>
    <w:p w14:paraId="33EC0BA9" w14:textId="77777777" w:rsidR="00A324E0" w:rsidRPr="00A324E0" w:rsidRDefault="00A324E0" w:rsidP="00DF6DD3">
      <w:pPr>
        <w:pStyle w:val="EndNoteBibliography"/>
        <w:tabs>
          <w:tab w:val="left" w:pos="284"/>
        </w:tabs>
      </w:pPr>
      <w:r w:rsidRPr="00A324E0">
        <w:t xml:space="preserve">Cowx, I. G. (1998). Stocking strategies: Issues and options for future enhancement programs? . </w:t>
      </w:r>
      <w:r w:rsidRPr="00A324E0">
        <w:rPr>
          <w:u w:val="single"/>
        </w:rPr>
        <w:t xml:space="preserve">Stocking and Introduction of Fish </w:t>
      </w:r>
      <w:r w:rsidRPr="00A324E0">
        <w:t>Oxford, Fishing News Books, Blackwell Science</w:t>
      </w:r>
      <w:r w:rsidRPr="00A324E0">
        <w:rPr>
          <w:b/>
        </w:rPr>
        <w:t xml:space="preserve">: </w:t>
      </w:r>
      <w:r w:rsidRPr="00A324E0">
        <w:t>3-13.</w:t>
      </w:r>
    </w:p>
    <w:p w14:paraId="7E957945" w14:textId="77777777" w:rsidR="00A324E0" w:rsidRPr="00A324E0" w:rsidRDefault="00A324E0" w:rsidP="00DF6DD3">
      <w:pPr>
        <w:pStyle w:val="EndNoteBibliography"/>
        <w:tabs>
          <w:tab w:val="left" w:pos="284"/>
        </w:tabs>
      </w:pPr>
      <w:r w:rsidRPr="00A324E0">
        <w:lastRenderedPageBreak/>
        <w:t>De Silva, S. S. and S. J. Funge-Smith (2005). A review of stock enhancement practices in the inland water fisheries of Asia. FAO. Regional Office for Asia and the Pacific, Bangkok, Food and Agriculture Organization of the United Nations</w:t>
      </w:r>
      <w:r w:rsidRPr="00A324E0">
        <w:rPr>
          <w:b/>
        </w:rPr>
        <w:t xml:space="preserve">: </w:t>
      </w:r>
      <w:r w:rsidRPr="00A324E0">
        <w:t xml:space="preserve">93 </w:t>
      </w:r>
    </w:p>
    <w:p w14:paraId="40B096C0" w14:textId="77777777" w:rsidR="00A324E0" w:rsidRPr="00A324E0" w:rsidRDefault="00A324E0" w:rsidP="00DF6DD3">
      <w:pPr>
        <w:pStyle w:val="EndNoteBibliography"/>
        <w:tabs>
          <w:tab w:val="left" w:pos="284"/>
        </w:tabs>
      </w:pPr>
      <w:r w:rsidRPr="00A324E0">
        <w:t xml:space="preserve">Dempster, T. and M. J. Kingsford (2003). "Homing of pelagic fish to fish aggregation devices (FADs): The role of sensory cues." </w:t>
      </w:r>
      <w:r w:rsidRPr="00A324E0">
        <w:rPr>
          <w:u w:val="single"/>
        </w:rPr>
        <w:t>Marine Ecology Progress Series</w:t>
      </w:r>
      <w:r w:rsidRPr="00A324E0">
        <w:t xml:space="preserve"> </w:t>
      </w:r>
      <w:r w:rsidRPr="00A324E0">
        <w:rPr>
          <w:b/>
        </w:rPr>
        <w:t>258</w:t>
      </w:r>
      <w:r w:rsidRPr="00A324E0">
        <w:t>: 213-222.</w:t>
      </w:r>
    </w:p>
    <w:p w14:paraId="4B3CD3B0" w14:textId="77777777" w:rsidR="00A324E0" w:rsidRPr="00A324E0" w:rsidRDefault="00A324E0" w:rsidP="00DF6DD3">
      <w:pPr>
        <w:pStyle w:val="EndNoteBibliography"/>
        <w:tabs>
          <w:tab w:val="left" w:pos="284"/>
        </w:tabs>
      </w:pPr>
      <w:r w:rsidRPr="00A324E0">
        <w:t xml:space="preserve">Dorval, A., K. Piner, L. Robertson, C. S. Reiss, B. Javor and R. Vetter (2011). "Temperature record in the oxygen stable isotopes of Pacific sardine otoliths: Experimental vs. wild stocks from the Southern California Bight." </w:t>
      </w:r>
      <w:r w:rsidRPr="00A324E0">
        <w:rPr>
          <w:u w:val="single"/>
        </w:rPr>
        <w:t xml:space="preserve">Journal of Experimental Marine Biology and Ecology </w:t>
      </w:r>
      <w:r w:rsidRPr="00A324E0">
        <w:rPr>
          <w:b/>
        </w:rPr>
        <w:t>397</w:t>
      </w:r>
      <w:r w:rsidRPr="00A324E0">
        <w:t>: 136-143.</w:t>
      </w:r>
    </w:p>
    <w:p w14:paraId="565DE066" w14:textId="77777777" w:rsidR="00A324E0" w:rsidRPr="00A324E0" w:rsidRDefault="00A324E0" w:rsidP="00DF6DD3">
      <w:pPr>
        <w:pStyle w:val="EndNoteBibliography"/>
        <w:tabs>
          <w:tab w:val="left" w:pos="284"/>
        </w:tabs>
      </w:pPr>
      <w:r w:rsidRPr="00A324E0">
        <w:t xml:space="preserve">Dufour, V., C. Pierre and J. Rancher (1998). "Stable isotopes in fish otoliths discriminate between lagoonal and oceanic residents of Taiaro Atoll (Tuamotu Archipelago, French Polynesia)." </w:t>
      </w:r>
      <w:r w:rsidRPr="00A324E0">
        <w:rPr>
          <w:u w:val="single"/>
        </w:rPr>
        <w:t xml:space="preserve">Coral Reefs </w:t>
      </w:r>
      <w:r w:rsidRPr="00A324E0">
        <w:rPr>
          <w:b/>
        </w:rPr>
        <w:t>17</w:t>
      </w:r>
      <w:r w:rsidRPr="00A324E0">
        <w:t>: 23-28.</w:t>
      </w:r>
    </w:p>
    <w:p w14:paraId="7F355B7A" w14:textId="77777777" w:rsidR="00A324E0" w:rsidRPr="00A324E0" w:rsidRDefault="00A324E0" w:rsidP="00DF6DD3">
      <w:pPr>
        <w:pStyle w:val="EndNoteBibliography"/>
        <w:tabs>
          <w:tab w:val="left" w:pos="284"/>
        </w:tabs>
      </w:pPr>
      <w:r w:rsidRPr="00A324E0">
        <w:t xml:space="preserve">Edmonds, J. S., R. A. Steckis, M. J. Moran, N. Caputi and M. Morita (1999). "Stock delineation of pink snapper and tailor from Western Australia by analysis of stable isotope and strontium/calcium ratios in otolith carbonate." </w:t>
      </w:r>
      <w:r w:rsidRPr="00A324E0">
        <w:rPr>
          <w:u w:val="single"/>
        </w:rPr>
        <w:t xml:space="preserve">Journal of Fish Biology </w:t>
      </w:r>
      <w:r w:rsidRPr="00A324E0">
        <w:rPr>
          <w:b/>
        </w:rPr>
        <w:t>55</w:t>
      </w:r>
      <w:r w:rsidRPr="00A324E0">
        <w:t>: 243-259.</w:t>
      </w:r>
    </w:p>
    <w:p w14:paraId="426A16A3" w14:textId="77777777" w:rsidR="00A324E0" w:rsidRPr="00A324E0" w:rsidRDefault="00A324E0" w:rsidP="00DF6DD3">
      <w:pPr>
        <w:pStyle w:val="EndNoteBibliography"/>
        <w:tabs>
          <w:tab w:val="left" w:pos="284"/>
        </w:tabs>
      </w:pPr>
      <w:r w:rsidRPr="00A324E0">
        <w:t xml:space="preserve">Evanno, G., S. Regnaut and J. Goudet (2005). "Detecting the number of clusters of individuals using the software STRUCTURE: a simulation study." </w:t>
      </w:r>
      <w:r w:rsidRPr="00A324E0">
        <w:rPr>
          <w:u w:val="single"/>
        </w:rPr>
        <w:t>Molecular ecology</w:t>
      </w:r>
      <w:r w:rsidRPr="00A324E0">
        <w:t xml:space="preserve"> </w:t>
      </w:r>
      <w:r w:rsidRPr="00A324E0">
        <w:rPr>
          <w:b/>
        </w:rPr>
        <w:t>14</w:t>
      </w:r>
      <w:r w:rsidRPr="00A324E0">
        <w:t>(8): 2611-2620.</w:t>
      </w:r>
    </w:p>
    <w:p w14:paraId="504804DC" w14:textId="77777777" w:rsidR="00A324E0" w:rsidRPr="00A324E0" w:rsidRDefault="00A324E0" w:rsidP="00DF6DD3">
      <w:pPr>
        <w:pStyle w:val="EndNoteBibliography"/>
        <w:tabs>
          <w:tab w:val="left" w:pos="284"/>
        </w:tabs>
      </w:pPr>
      <w:r w:rsidRPr="00A324E0">
        <w:t xml:space="preserve">Excoffier, L., G. Laval and S. Schneider (2005). "Arlequin (version 3.0): an integrated software package for population genetics data analysis." </w:t>
      </w:r>
      <w:r w:rsidRPr="00A324E0">
        <w:rPr>
          <w:u w:val="single"/>
        </w:rPr>
        <w:t>Evolutionary bioinformatics online</w:t>
      </w:r>
      <w:r w:rsidRPr="00A324E0">
        <w:t xml:space="preserve"> </w:t>
      </w:r>
      <w:r w:rsidRPr="00A324E0">
        <w:rPr>
          <w:b/>
        </w:rPr>
        <w:t>1</w:t>
      </w:r>
      <w:r w:rsidRPr="00A324E0">
        <w:t>: 47.</w:t>
      </w:r>
    </w:p>
    <w:p w14:paraId="048EFE72" w14:textId="77777777" w:rsidR="00A324E0" w:rsidRPr="00A324E0" w:rsidRDefault="00A324E0" w:rsidP="00DF6DD3">
      <w:pPr>
        <w:pStyle w:val="EndNoteBibliography"/>
        <w:tabs>
          <w:tab w:val="left" w:pos="284"/>
        </w:tabs>
      </w:pPr>
      <w:r w:rsidRPr="00A324E0">
        <w:t xml:space="preserve">Fielder, D. S. and M. P. Heasman (2011). Hatchery manual for the production of Australian bass, mulloway and yellowtail kingfish. NSW, Industry and Investment 170 </w:t>
      </w:r>
    </w:p>
    <w:p w14:paraId="4444A4AA" w14:textId="77777777" w:rsidR="00A324E0" w:rsidRPr="00A324E0" w:rsidRDefault="00A324E0" w:rsidP="00DF6DD3">
      <w:pPr>
        <w:pStyle w:val="EndNoteBibliography"/>
        <w:tabs>
          <w:tab w:val="left" w:pos="284"/>
        </w:tabs>
      </w:pPr>
      <w:r w:rsidRPr="00A324E0">
        <w:t xml:space="preserve">Foundation, F. (2009). </w:t>
      </w:r>
      <w:r w:rsidRPr="00A324E0">
        <w:rPr>
          <w:u w:val="single"/>
        </w:rPr>
        <w:t xml:space="preserve">Recreational Fishing Forum. MARINE STOCKING TRIAL FOR VICTORIAN COASTAL WATERS.  An opportunity for recreational fishers and Fisheries Victoria to discuss implementing a marine stocking trial in Victorian coastal waters. </w:t>
      </w:r>
      <w:r w:rsidRPr="00A324E0">
        <w:t>. Recreational Fishing Forum No. 4. , Futurefish Foundation.</w:t>
      </w:r>
    </w:p>
    <w:p w14:paraId="19C788BD" w14:textId="77777777" w:rsidR="00A324E0" w:rsidRPr="00A324E0" w:rsidRDefault="00A324E0" w:rsidP="00DF6DD3">
      <w:pPr>
        <w:pStyle w:val="EndNoteBibliography"/>
        <w:tabs>
          <w:tab w:val="left" w:pos="284"/>
        </w:tabs>
      </w:pPr>
      <w:r w:rsidRPr="00A324E0">
        <w:t>Francis, M. P., J. R. McKenzie and C. Ó Maolagáin (2014). Attempted validation of the first annual growth zone in kingfish (</w:t>
      </w:r>
      <w:r w:rsidRPr="00A324E0">
        <w:rPr>
          <w:i/>
        </w:rPr>
        <w:t>Seriola lalandi</w:t>
      </w:r>
      <w:r w:rsidRPr="00A324E0">
        <w:t>) otoliths. New Zealand, Ministry of Primary Industries.</w:t>
      </w:r>
    </w:p>
    <w:p w14:paraId="13F211C5" w14:textId="77777777" w:rsidR="00A324E0" w:rsidRPr="00A324E0" w:rsidRDefault="00A324E0" w:rsidP="00DF6DD3">
      <w:pPr>
        <w:pStyle w:val="EndNoteBibliography"/>
        <w:tabs>
          <w:tab w:val="left" w:pos="284"/>
        </w:tabs>
      </w:pPr>
      <w:r w:rsidRPr="00A324E0">
        <w:t xml:space="preserve">Fushimi, H. (2001). "Production of juvenile marine finfish for stock enhancement in Japan." </w:t>
      </w:r>
      <w:r w:rsidRPr="00A324E0">
        <w:rPr>
          <w:u w:val="single"/>
        </w:rPr>
        <w:t xml:space="preserve">Aquaculture </w:t>
      </w:r>
      <w:r w:rsidRPr="00A324E0">
        <w:rPr>
          <w:b/>
        </w:rPr>
        <w:t>200</w:t>
      </w:r>
      <w:r w:rsidRPr="00A324E0">
        <w:t>: 33-53.</w:t>
      </w:r>
    </w:p>
    <w:p w14:paraId="7A7945CC" w14:textId="77777777" w:rsidR="00A324E0" w:rsidRPr="00A324E0" w:rsidRDefault="00A324E0" w:rsidP="00DF6DD3">
      <w:pPr>
        <w:pStyle w:val="EndNoteBibliography"/>
        <w:tabs>
          <w:tab w:val="left" w:pos="284"/>
        </w:tabs>
      </w:pPr>
      <w:r w:rsidRPr="00A324E0">
        <w:t>Gao, Y. W. and R. J. Beamish (1999). "Isotopic composition of otoliths as a chemical tracer in population identification of sockeye salmon (</w:t>
      </w:r>
      <w:r w:rsidRPr="00A324E0">
        <w:rPr>
          <w:i/>
        </w:rPr>
        <w:t>Oncorhynchus nerka</w:t>
      </w:r>
      <w:r w:rsidRPr="00A324E0">
        <w:t xml:space="preserve">)." </w:t>
      </w:r>
      <w:r w:rsidRPr="00A324E0">
        <w:rPr>
          <w:u w:val="single"/>
        </w:rPr>
        <w:t xml:space="preserve">Canadian Journal of Fisheries and Aquatic Sciences </w:t>
      </w:r>
      <w:r w:rsidRPr="00A324E0">
        <w:rPr>
          <w:b/>
        </w:rPr>
        <w:t>56</w:t>
      </w:r>
      <w:r w:rsidRPr="00A324E0">
        <w:t>: 2062-2068.</w:t>
      </w:r>
    </w:p>
    <w:p w14:paraId="759151C8" w14:textId="77777777" w:rsidR="00A324E0" w:rsidRPr="00A324E0" w:rsidRDefault="00A324E0" w:rsidP="00DF6DD3">
      <w:pPr>
        <w:pStyle w:val="EndNoteBibliography"/>
        <w:tabs>
          <w:tab w:val="left" w:pos="284"/>
        </w:tabs>
      </w:pPr>
      <w:r w:rsidRPr="00A324E0">
        <w:t xml:space="preserve">Gao, Y. W., S. H. Joner and G. G. Bargmann (2001). "Stable isotopic composition of otoliths in identification of spawning stocks of Pacific herring (Clupea pallasi) in Puget Sound." </w:t>
      </w:r>
      <w:r w:rsidRPr="00A324E0">
        <w:rPr>
          <w:u w:val="single"/>
        </w:rPr>
        <w:t xml:space="preserve">Canadian Journal of Fisheries and Aquatic Sciences </w:t>
      </w:r>
      <w:r w:rsidRPr="00A324E0">
        <w:rPr>
          <w:b/>
        </w:rPr>
        <w:t>58</w:t>
      </w:r>
      <w:r w:rsidRPr="00A324E0">
        <w:t>(2113-2120).</w:t>
      </w:r>
    </w:p>
    <w:p w14:paraId="4F1EA642" w14:textId="77777777" w:rsidR="00A324E0" w:rsidRPr="00A324E0" w:rsidRDefault="00A324E0" w:rsidP="00DF6DD3">
      <w:pPr>
        <w:pStyle w:val="EndNoteBibliography"/>
        <w:tabs>
          <w:tab w:val="left" w:pos="284"/>
        </w:tabs>
      </w:pPr>
      <w:r w:rsidRPr="00A324E0">
        <w:t xml:space="preserve">Gillanders, B., N. Andrew and D. J. Ferrell (2010). Determination of ageing in kingfish (Seriola lalandi) in New South Wales, NSW Fisheries Research Institute </w:t>
      </w:r>
    </w:p>
    <w:p w14:paraId="4DDC2EDC" w14:textId="77777777" w:rsidR="00A324E0" w:rsidRPr="00A324E0" w:rsidRDefault="00A324E0" w:rsidP="00DF6DD3">
      <w:pPr>
        <w:pStyle w:val="EndNoteBibliography"/>
        <w:tabs>
          <w:tab w:val="left" w:pos="284"/>
        </w:tabs>
      </w:pPr>
      <w:r w:rsidRPr="00A324E0">
        <w:t xml:space="preserve">Gillanders, B. M., D. J. Ferrell and N. L. Andrew (1999). "Size of maturity and seasonal changes in gonad activity of yellowtail kingfish (Seriola lalandi; Carangidae) in New South Wales, Australia." </w:t>
      </w:r>
      <w:r w:rsidRPr="00A324E0">
        <w:rPr>
          <w:u w:val="single"/>
        </w:rPr>
        <w:t>New Zealand Journal of Marine and Freshwater Research</w:t>
      </w:r>
      <w:r w:rsidRPr="00A324E0">
        <w:t xml:space="preserve"> </w:t>
      </w:r>
      <w:r w:rsidRPr="00A324E0">
        <w:rPr>
          <w:b/>
        </w:rPr>
        <w:t>33</w:t>
      </w:r>
      <w:r w:rsidRPr="00A324E0">
        <w:t>(3): 457-468.</w:t>
      </w:r>
    </w:p>
    <w:p w14:paraId="43A35631" w14:textId="77777777" w:rsidR="00A324E0" w:rsidRPr="00A324E0" w:rsidRDefault="00A324E0" w:rsidP="00DF6DD3">
      <w:pPr>
        <w:pStyle w:val="EndNoteBibliography"/>
        <w:tabs>
          <w:tab w:val="left" w:pos="284"/>
        </w:tabs>
      </w:pPr>
      <w:r w:rsidRPr="00A324E0">
        <w:t xml:space="preserve">Gillanders, B. M., D. J. Ferrell and N. L. Andrew (2001). "Estimates of movement and life-history parameters of yellowtail kingfish (Seriola lalandi): How useful are data from a cooperative tagging programme?" </w:t>
      </w:r>
      <w:r w:rsidRPr="00A324E0">
        <w:rPr>
          <w:u w:val="single"/>
        </w:rPr>
        <w:t>Marine and Freshwater Research</w:t>
      </w:r>
      <w:r w:rsidRPr="00A324E0">
        <w:t xml:space="preserve"> </w:t>
      </w:r>
      <w:r w:rsidRPr="00A324E0">
        <w:rPr>
          <w:b/>
        </w:rPr>
        <w:t>52</w:t>
      </w:r>
      <w:r w:rsidRPr="00A324E0">
        <w:t>(2): 179-192.</w:t>
      </w:r>
    </w:p>
    <w:p w14:paraId="4EF33BED" w14:textId="77777777" w:rsidR="00A324E0" w:rsidRPr="00A324E0" w:rsidRDefault="00A324E0" w:rsidP="00DF6DD3">
      <w:pPr>
        <w:pStyle w:val="EndNoteBibliography"/>
        <w:tabs>
          <w:tab w:val="left" w:pos="284"/>
        </w:tabs>
      </w:pPr>
      <w:r w:rsidRPr="00A324E0">
        <w:t xml:space="preserve">Giri, K. and K. Hall (2015). South Australian Recreational Fishing Survey. </w:t>
      </w:r>
      <w:r w:rsidRPr="00A324E0">
        <w:rPr>
          <w:u w:val="single"/>
        </w:rPr>
        <w:t xml:space="preserve">Fisheries Victoria Internal Report Series </w:t>
      </w:r>
      <w:r w:rsidRPr="00A324E0">
        <w:t>Queenscliff, Victoria.</w:t>
      </w:r>
    </w:p>
    <w:p w14:paraId="6187174A" w14:textId="77777777" w:rsidR="00A324E0" w:rsidRPr="00A324E0" w:rsidRDefault="00A324E0" w:rsidP="00DF6DD3">
      <w:pPr>
        <w:pStyle w:val="EndNoteBibliography"/>
        <w:tabs>
          <w:tab w:val="left" w:pos="284"/>
        </w:tabs>
      </w:pPr>
      <w:r w:rsidRPr="00A324E0">
        <w:t xml:space="preserve">Gooley, G. (1992). </w:t>
      </w:r>
      <w:r w:rsidRPr="00A324E0">
        <w:rPr>
          <w:u w:val="single"/>
        </w:rPr>
        <w:t xml:space="preserve">Native fish stocking programs - what are the requirements? </w:t>
      </w:r>
      <w:r w:rsidRPr="00A324E0">
        <w:t>. Freshwater Fisheries in Victoria - Today and Tomorrow, Melbourne, Department of Conservation and Natural Resources.</w:t>
      </w:r>
    </w:p>
    <w:p w14:paraId="230222ED" w14:textId="77777777" w:rsidR="00A324E0" w:rsidRPr="00A324E0" w:rsidRDefault="00A324E0" w:rsidP="00DF6DD3">
      <w:pPr>
        <w:pStyle w:val="EndNoteBibliography"/>
        <w:tabs>
          <w:tab w:val="left" w:pos="284"/>
        </w:tabs>
      </w:pPr>
      <w:r w:rsidRPr="00A324E0">
        <w:t xml:space="preserve">Goudet, J. (1995). "FSTAT (version 1.2): a computer program to calculate F-statistics." </w:t>
      </w:r>
      <w:r w:rsidRPr="00A324E0">
        <w:rPr>
          <w:u w:val="single"/>
        </w:rPr>
        <w:t>Journal of heredity</w:t>
      </w:r>
      <w:r w:rsidRPr="00A324E0">
        <w:t xml:space="preserve"> </w:t>
      </w:r>
      <w:r w:rsidRPr="00A324E0">
        <w:rPr>
          <w:b/>
        </w:rPr>
        <w:t>86</w:t>
      </w:r>
      <w:r w:rsidRPr="00A324E0">
        <w:t>(6): 485-486.</w:t>
      </w:r>
    </w:p>
    <w:p w14:paraId="1637D0CB" w14:textId="77777777" w:rsidR="00A324E0" w:rsidRPr="00A324E0" w:rsidRDefault="00A324E0" w:rsidP="00DF6DD3">
      <w:pPr>
        <w:pStyle w:val="EndNoteBibliography"/>
        <w:tabs>
          <w:tab w:val="left" w:pos="284"/>
        </w:tabs>
      </w:pPr>
      <w:r w:rsidRPr="00A324E0">
        <w:t xml:space="preserve">Gray, C. and A. G. Miskiewicz (2000). "Larval Fish Assemblages in South-east Australian Coastal Waters: Seasonal and Spatial Structure." </w:t>
      </w:r>
      <w:r w:rsidRPr="00A324E0">
        <w:rPr>
          <w:u w:val="single"/>
        </w:rPr>
        <w:t xml:space="preserve">Estuarine Coastal and Shelf Science </w:t>
      </w:r>
      <w:r w:rsidRPr="00A324E0">
        <w:rPr>
          <w:b/>
        </w:rPr>
        <w:t>50</w:t>
      </w:r>
      <w:r w:rsidRPr="00A324E0">
        <w:t>: 549-570.</w:t>
      </w:r>
    </w:p>
    <w:p w14:paraId="7DB9E8BB" w14:textId="77777777" w:rsidR="00A324E0" w:rsidRPr="00A324E0" w:rsidRDefault="00A324E0" w:rsidP="00DF6DD3">
      <w:pPr>
        <w:pStyle w:val="EndNoteBibliography"/>
        <w:tabs>
          <w:tab w:val="left" w:pos="284"/>
        </w:tabs>
      </w:pPr>
      <w:r w:rsidRPr="00A324E0">
        <w:t>Green, C., P. Brown, K. Giri, J. Bell and S. Conron (2012). Quantifying the recreational catch of southern bluefin tuna off the Victorian coast, Recreational Fishing Grants Program Research Report.</w:t>
      </w:r>
    </w:p>
    <w:p w14:paraId="3AD28786" w14:textId="77777777" w:rsidR="00A324E0" w:rsidRPr="00A324E0" w:rsidRDefault="00A324E0" w:rsidP="00DF6DD3">
      <w:pPr>
        <w:pStyle w:val="EndNoteBibliography"/>
        <w:tabs>
          <w:tab w:val="left" w:pos="284"/>
        </w:tabs>
        <w:rPr>
          <w:u w:val="single"/>
        </w:rPr>
      </w:pPr>
      <w:r w:rsidRPr="00A324E0">
        <w:t xml:space="preserve">Hamer, P. A., J. E. Kemp and J. Kent (2010). Analysis of existing data on sand flathead larval and juvenile recruitment in Port Phillip Bay. </w:t>
      </w:r>
      <w:r w:rsidRPr="00A324E0">
        <w:rPr>
          <w:u w:val="single"/>
        </w:rPr>
        <w:t xml:space="preserve">Fisheries Victoria Research Report Series </w:t>
      </w:r>
    </w:p>
    <w:p w14:paraId="30B565BB" w14:textId="77777777" w:rsidR="00A324E0" w:rsidRPr="00A324E0" w:rsidRDefault="00A324E0" w:rsidP="00DF6DD3">
      <w:pPr>
        <w:pStyle w:val="EndNoteBibliography"/>
        <w:tabs>
          <w:tab w:val="left" w:pos="284"/>
        </w:tabs>
      </w:pPr>
      <w:r w:rsidRPr="00A324E0">
        <w:t>Henry, G. W. and J. M. Lyle (2003). The National Recreational and Indigenous Fishing Survey, NSW Fisheries Report Series.</w:t>
      </w:r>
    </w:p>
    <w:p w14:paraId="717CCCD2" w14:textId="77777777" w:rsidR="00A324E0" w:rsidRPr="00A324E0" w:rsidRDefault="00A324E0" w:rsidP="00DF6DD3">
      <w:pPr>
        <w:pStyle w:val="EndNoteBibliography"/>
        <w:tabs>
          <w:tab w:val="left" w:pos="284"/>
        </w:tabs>
      </w:pPr>
      <w:r w:rsidRPr="00A324E0">
        <w:t xml:space="preserve">Hirst, A., C. Rees, P. Hamer, S. Conron and J. Kemp (2014). The decline of sand flathead stocks in Port Phillip Bay: magnitude, causes and future prospects. </w:t>
      </w:r>
      <w:r w:rsidRPr="00A324E0">
        <w:rPr>
          <w:u w:val="single"/>
        </w:rPr>
        <w:t>Recreational Fishing Grant Program Research Report</w:t>
      </w:r>
      <w:r w:rsidRPr="00A324E0">
        <w:t>. Queenscliff, Fisheries Victoria</w:t>
      </w:r>
      <w:r w:rsidRPr="00A324E0">
        <w:rPr>
          <w:b/>
        </w:rPr>
        <w:t xml:space="preserve">: </w:t>
      </w:r>
      <w:r w:rsidRPr="00A324E0">
        <w:t xml:space="preserve">63 </w:t>
      </w:r>
    </w:p>
    <w:p w14:paraId="7547653D" w14:textId="77777777" w:rsidR="00A324E0" w:rsidRPr="00A324E0" w:rsidRDefault="00A324E0" w:rsidP="00DF6DD3">
      <w:pPr>
        <w:pStyle w:val="EndNoteBibliography"/>
        <w:tabs>
          <w:tab w:val="left" w:pos="284"/>
        </w:tabs>
      </w:pPr>
      <w:r w:rsidRPr="00A324E0">
        <w:t xml:space="preserve">Hobday, A. J. and G. Campbell (2009). "Topographic preferences and habitat partitioning by pelagic fishes off southern Western Australia." </w:t>
      </w:r>
      <w:r w:rsidRPr="00A324E0">
        <w:rPr>
          <w:u w:val="single"/>
        </w:rPr>
        <w:t>Fisheries Research</w:t>
      </w:r>
      <w:r w:rsidRPr="00A324E0">
        <w:t xml:space="preserve"> </w:t>
      </w:r>
      <w:r w:rsidRPr="00A324E0">
        <w:rPr>
          <w:b/>
        </w:rPr>
        <w:t>95</w:t>
      </w:r>
      <w:r w:rsidRPr="00A324E0">
        <w:t>(2-3): 332-340.</w:t>
      </w:r>
    </w:p>
    <w:p w14:paraId="5AF07411" w14:textId="77777777" w:rsidR="00A324E0" w:rsidRPr="00A324E0" w:rsidRDefault="00A324E0" w:rsidP="00DF6DD3">
      <w:pPr>
        <w:pStyle w:val="EndNoteBibliography"/>
        <w:tabs>
          <w:tab w:val="left" w:pos="284"/>
        </w:tabs>
      </w:pPr>
      <w:r w:rsidRPr="00A324E0">
        <w:t xml:space="preserve">Hogan, D. J., R. J. Thiessen and D. D. Heath (2010). "Variability in connectivity indicated by chaotic genetic patchiness within and among populations of a marine fish." </w:t>
      </w:r>
      <w:r w:rsidRPr="00A324E0">
        <w:rPr>
          <w:u w:val="single"/>
        </w:rPr>
        <w:t xml:space="preserve">Marine Ecology Progress Series </w:t>
      </w:r>
      <w:r w:rsidRPr="00A324E0">
        <w:rPr>
          <w:b/>
        </w:rPr>
        <w:t>417</w:t>
      </w:r>
      <w:r w:rsidRPr="00A324E0">
        <w:t>: 263-275.</w:t>
      </w:r>
    </w:p>
    <w:p w14:paraId="6964A87B" w14:textId="77777777" w:rsidR="00A324E0" w:rsidRPr="00A324E0" w:rsidRDefault="00A324E0" w:rsidP="00DF6DD3">
      <w:pPr>
        <w:pStyle w:val="EndNoteBibliography"/>
        <w:tabs>
          <w:tab w:val="left" w:pos="284"/>
        </w:tabs>
      </w:pPr>
      <w:r w:rsidRPr="00A324E0">
        <w:t>Høie, H., E. Otterlei and A. Folkvord (2004). "Temperature-dependent fractionation of stable oxygen isotopes in otoliths of juvenile cod (</w:t>
      </w:r>
      <w:r w:rsidRPr="00A324E0">
        <w:rPr>
          <w:i/>
        </w:rPr>
        <w:t>Gadus morhua</w:t>
      </w:r>
      <w:r w:rsidRPr="00A324E0">
        <w:t xml:space="preserve">). ." </w:t>
      </w:r>
      <w:r w:rsidRPr="00A324E0">
        <w:rPr>
          <w:u w:val="single"/>
        </w:rPr>
        <w:t xml:space="preserve">ICES Journal of Marine Science </w:t>
      </w:r>
      <w:r w:rsidRPr="00A324E0">
        <w:rPr>
          <w:b/>
        </w:rPr>
        <w:t>61</w:t>
      </w:r>
      <w:r w:rsidRPr="00A324E0">
        <w:t>: 243-251.</w:t>
      </w:r>
    </w:p>
    <w:p w14:paraId="0D935367" w14:textId="77777777" w:rsidR="00A324E0" w:rsidRPr="00A324E0" w:rsidRDefault="00A324E0" w:rsidP="00DF6DD3">
      <w:pPr>
        <w:pStyle w:val="EndNoteBibliography"/>
        <w:tabs>
          <w:tab w:val="left" w:pos="284"/>
        </w:tabs>
      </w:pPr>
      <w:r w:rsidRPr="00A324E0">
        <w:t xml:space="preserve">Hughes, J., B. Malony, A. Dawson, M. Steer and L. Georgeson (2018). Yellowtail Kingfish, Seriola lalandi. </w:t>
      </w:r>
      <w:r w:rsidRPr="00A324E0">
        <w:rPr>
          <w:u w:val="single"/>
        </w:rPr>
        <w:t>Status of Australian fish stocks reports 2018</w:t>
      </w:r>
      <w:r w:rsidRPr="00A324E0">
        <w:t>. J. A. arolyn Stewardson, Crispian Ashby, Malcolm Haddon, Klaas Hartmann, Patrick Hone, Peter Horvat, Stephen Mayfield, Anthony Roelofs, Keith Sainsbury, Thor Saunders, John Stewart, Simon Nicol and Brent Wise. Canberra, Fisheries Research and Development Corporation.</w:t>
      </w:r>
    </w:p>
    <w:p w14:paraId="618E821C" w14:textId="77777777" w:rsidR="00A324E0" w:rsidRPr="00A324E0" w:rsidRDefault="00A324E0" w:rsidP="00DF6DD3">
      <w:pPr>
        <w:pStyle w:val="EndNoteBibliography"/>
        <w:tabs>
          <w:tab w:val="left" w:pos="284"/>
        </w:tabs>
      </w:pPr>
      <w:r w:rsidRPr="00A324E0">
        <w:lastRenderedPageBreak/>
        <w:t>Hughs, J., B. Molony, A. Dawson, M. Steer and L. Georgeson (2018). Yellowtail Kingfish (</w:t>
      </w:r>
      <w:r w:rsidRPr="00A324E0">
        <w:rPr>
          <w:i/>
        </w:rPr>
        <w:t>Seriola lalandi</w:t>
      </w:r>
      <w:r w:rsidRPr="00A324E0">
        <w:t xml:space="preserve">). </w:t>
      </w:r>
      <w:r w:rsidRPr="00A324E0">
        <w:rPr>
          <w:u w:val="single"/>
        </w:rPr>
        <w:t>Status of Australian fish stocks reports 2018</w:t>
      </w:r>
      <w:r w:rsidRPr="00A324E0">
        <w:t>. C. Stewardson, J. Andrews, C. Ashby et al. Canberra, Fisheries Research and Development Corporation, .</w:t>
      </w:r>
    </w:p>
    <w:p w14:paraId="559E2E43" w14:textId="77777777" w:rsidR="00A324E0" w:rsidRPr="00A324E0" w:rsidRDefault="00A324E0" w:rsidP="00DF6DD3">
      <w:pPr>
        <w:pStyle w:val="EndNoteBibliography"/>
        <w:tabs>
          <w:tab w:val="left" w:pos="284"/>
        </w:tabs>
      </w:pPr>
      <w:r w:rsidRPr="00A324E0">
        <w:t xml:space="preserve">Hunt, T. L. and P. Jones (2017). "Informing the Great Fish Stocking Debate: An Australian Case Study." </w:t>
      </w:r>
      <w:r w:rsidRPr="00A324E0">
        <w:rPr>
          <w:u w:val="single"/>
        </w:rPr>
        <w:t xml:space="preserve">Reviews in Fisheries Science &amp; Aquaculture </w:t>
      </w:r>
      <w:r w:rsidRPr="00A324E0">
        <w:rPr>
          <w:b/>
        </w:rPr>
        <w:t>26</w:t>
      </w:r>
      <w:r w:rsidRPr="00A324E0">
        <w:t>: 275-308.</w:t>
      </w:r>
    </w:p>
    <w:p w14:paraId="4FBBAE19" w14:textId="77777777" w:rsidR="00A324E0" w:rsidRPr="00A324E0" w:rsidRDefault="00A324E0" w:rsidP="00DF6DD3">
      <w:pPr>
        <w:pStyle w:val="EndNoteBibliography"/>
        <w:tabs>
          <w:tab w:val="left" w:pos="284"/>
        </w:tabs>
      </w:pPr>
      <w:r w:rsidRPr="00A324E0">
        <w:t xml:space="preserve">Hutson, K. S., I. Ernst and I. D. Whittington (2007). "Risk assessment for metazoan parasites of yellowtail kingfish </w:t>
      </w:r>
      <w:r w:rsidRPr="00A324E0">
        <w:rPr>
          <w:i/>
        </w:rPr>
        <w:t xml:space="preserve">Seriola lalandi </w:t>
      </w:r>
      <w:r w:rsidRPr="00A324E0">
        <w:t xml:space="preserve">(Perciformes: Carangidae) in South Australian sea-cage aquaculture." </w:t>
      </w:r>
      <w:r w:rsidRPr="00A324E0">
        <w:rPr>
          <w:u w:val="single"/>
        </w:rPr>
        <w:t>Aquaculture</w:t>
      </w:r>
      <w:r w:rsidRPr="00A324E0">
        <w:t xml:space="preserve"> </w:t>
      </w:r>
      <w:r w:rsidRPr="00A324E0">
        <w:rPr>
          <w:b/>
        </w:rPr>
        <w:t>271</w:t>
      </w:r>
      <w:r w:rsidRPr="00A324E0">
        <w:t>: 85-99.</w:t>
      </w:r>
    </w:p>
    <w:p w14:paraId="62F50144" w14:textId="77777777" w:rsidR="00A324E0" w:rsidRPr="00A324E0" w:rsidRDefault="00A324E0" w:rsidP="00DF6DD3">
      <w:pPr>
        <w:pStyle w:val="EndNoteBibliography"/>
        <w:tabs>
          <w:tab w:val="left" w:pos="284"/>
        </w:tabs>
      </w:pPr>
      <w:r w:rsidRPr="00A324E0">
        <w:t xml:space="preserve">Iacumin, P., G. Bianucci and A. Longinelli (1992). "Oxygen and carbon isotopic composition of fish otoliths." </w:t>
      </w:r>
      <w:r w:rsidRPr="00A324E0">
        <w:rPr>
          <w:u w:val="single"/>
        </w:rPr>
        <w:t xml:space="preserve">Marine Biology </w:t>
      </w:r>
      <w:r w:rsidRPr="00A324E0">
        <w:rPr>
          <w:b/>
        </w:rPr>
        <w:t>113</w:t>
      </w:r>
      <w:r w:rsidRPr="00A324E0">
        <w:t>: 537-542.</w:t>
      </w:r>
    </w:p>
    <w:p w14:paraId="3317F11C" w14:textId="77777777" w:rsidR="00A324E0" w:rsidRPr="00A324E0" w:rsidRDefault="00A324E0" w:rsidP="00DF6DD3">
      <w:pPr>
        <w:pStyle w:val="EndNoteBibliography"/>
        <w:tabs>
          <w:tab w:val="left" w:pos="284"/>
        </w:tabs>
      </w:pPr>
      <w:r w:rsidRPr="00A324E0">
        <w:t xml:space="preserve">Ingram, B. A. (2013). </w:t>
      </w:r>
      <w:r w:rsidRPr="00A324E0">
        <w:rPr>
          <w:u w:val="single"/>
        </w:rPr>
        <w:t>Enhancement programs in Victoria</w:t>
      </w:r>
      <w:r w:rsidRPr="00A324E0">
        <w:t>. South Australian Murray Cod Enhancement Workshop Proceedings, Adelaide, Fisheries and Aquaculture, PIRSA.</w:t>
      </w:r>
    </w:p>
    <w:p w14:paraId="6AB0BE85" w14:textId="77777777" w:rsidR="00A324E0" w:rsidRPr="00A324E0" w:rsidRDefault="00A324E0" w:rsidP="00DF6DD3">
      <w:pPr>
        <w:pStyle w:val="EndNoteBibliography"/>
        <w:tabs>
          <w:tab w:val="left" w:pos="284"/>
        </w:tabs>
      </w:pPr>
      <w:r w:rsidRPr="00A324E0">
        <w:t xml:space="preserve">Ingram, B. A., C. G. Barlow, J. J. Burchmore, G. J. Gooley, S. J. Rowland and A. C. Sanger (1990). "Threatened native freshwater fishes in Australia - some case histories." </w:t>
      </w:r>
      <w:r w:rsidRPr="00A324E0">
        <w:rPr>
          <w:u w:val="single"/>
        </w:rPr>
        <w:t xml:space="preserve">Journal of Fish Biology </w:t>
      </w:r>
      <w:r w:rsidRPr="00A324E0">
        <w:rPr>
          <w:b/>
        </w:rPr>
        <w:t>37 (Supplement A)</w:t>
      </w:r>
      <w:r w:rsidRPr="00A324E0">
        <w:t>: 175-182.</w:t>
      </w:r>
    </w:p>
    <w:p w14:paraId="7A3299BB" w14:textId="77777777" w:rsidR="00A324E0" w:rsidRPr="00A324E0" w:rsidRDefault="00A324E0" w:rsidP="00DF6DD3">
      <w:pPr>
        <w:pStyle w:val="EndNoteBibliography"/>
        <w:tabs>
          <w:tab w:val="left" w:pos="284"/>
        </w:tabs>
      </w:pPr>
      <w:r w:rsidRPr="00A324E0">
        <w:t xml:space="preserve">Ingram, B. A. and S. S. De Silva (2015). General aspects of stock enhancement in fisheries developments. </w:t>
      </w:r>
      <w:r w:rsidRPr="00A324E0">
        <w:rPr>
          <w:u w:val="single"/>
        </w:rPr>
        <w:t>Perspectives on culture-based fisheries developments in Asia</w:t>
      </w:r>
      <w:r w:rsidRPr="00A324E0">
        <w:t>. Bangkok, Thailand</w:t>
      </w:r>
      <w:r w:rsidRPr="00A324E0">
        <w:rPr>
          <w:b/>
        </w:rPr>
        <w:t xml:space="preserve">: </w:t>
      </w:r>
      <w:r w:rsidRPr="00A324E0">
        <w:t>27-37.</w:t>
      </w:r>
    </w:p>
    <w:p w14:paraId="0DE13A80" w14:textId="77777777" w:rsidR="00A324E0" w:rsidRPr="00A324E0" w:rsidRDefault="00A324E0" w:rsidP="00DF6DD3">
      <w:pPr>
        <w:pStyle w:val="EndNoteBibliography"/>
        <w:tabs>
          <w:tab w:val="left" w:pos="284"/>
        </w:tabs>
      </w:pPr>
      <w:r w:rsidRPr="00A324E0">
        <w:t xml:space="preserve">Ingram, B. A., B. Hayes and M. L. Rourke (2011). "Impacts of stock enhancement strategies on the effective population size of Murray cod, Maccullochella peelii, a threatened Australian fish." </w:t>
      </w:r>
      <w:r w:rsidRPr="00A324E0">
        <w:rPr>
          <w:u w:val="single"/>
        </w:rPr>
        <w:t xml:space="preserve">Fisheries Management &amp; Ecology </w:t>
      </w:r>
      <w:r w:rsidRPr="00A324E0">
        <w:rPr>
          <w:b/>
        </w:rPr>
        <w:t>18</w:t>
      </w:r>
      <w:r w:rsidRPr="00A324E0">
        <w:t>: 467-481.</w:t>
      </w:r>
    </w:p>
    <w:p w14:paraId="277E74DF" w14:textId="77777777" w:rsidR="00A324E0" w:rsidRPr="00A324E0" w:rsidRDefault="00A324E0" w:rsidP="00DF6DD3">
      <w:pPr>
        <w:pStyle w:val="EndNoteBibliography"/>
        <w:tabs>
          <w:tab w:val="left" w:pos="284"/>
        </w:tabs>
      </w:pPr>
      <w:r w:rsidRPr="00A324E0">
        <w:t xml:space="preserve">Inoue, J. G., M. Miya, K. Tsukamoto and M. Nishida (2001). "A mitogenomic perspective on the basal teleostean phylogeny: resolving higher-level relationships with longer DNA sequences." </w:t>
      </w:r>
      <w:r w:rsidRPr="00A324E0">
        <w:rPr>
          <w:u w:val="single"/>
        </w:rPr>
        <w:t>Molecular phylogenetics and evolution</w:t>
      </w:r>
      <w:r w:rsidRPr="00A324E0">
        <w:t xml:space="preserve"> </w:t>
      </w:r>
      <w:r w:rsidRPr="00A324E0">
        <w:rPr>
          <w:b/>
        </w:rPr>
        <w:t>20</w:t>
      </w:r>
      <w:r w:rsidRPr="00A324E0">
        <w:t>(2): 275-285.</w:t>
      </w:r>
    </w:p>
    <w:p w14:paraId="041EE552" w14:textId="77777777" w:rsidR="00A324E0" w:rsidRPr="00A324E0" w:rsidRDefault="00A324E0" w:rsidP="00DF6DD3">
      <w:pPr>
        <w:pStyle w:val="EndNoteBibliography"/>
        <w:tabs>
          <w:tab w:val="left" w:pos="284"/>
        </w:tabs>
      </w:pPr>
      <w:r w:rsidRPr="00A324E0">
        <w:t xml:space="preserve">Johnson, M. S. and R. Black (1982). "Chaotic patchiness in an intertidal limpet, </w:t>
      </w:r>
      <w:r w:rsidRPr="00A324E0">
        <w:rPr>
          <w:i/>
        </w:rPr>
        <w:t>Siphonaria sp</w:t>
      </w:r>
      <w:r w:rsidRPr="00A324E0">
        <w:t xml:space="preserve">. ." </w:t>
      </w:r>
      <w:r w:rsidRPr="00A324E0">
        <w:rPr>
          <w:u w:val="single"/>
        </w:rPr>
        <w:t xml:space="preserve">Marine Biology </w:t>
      </w:r>
      <w:r w:rsidRPr="00A324E0">
        <w:rPr>
          <w:b/>
        </w:rPr>
        <w:t>70</w:t>
      </w:r>
      <w:r w:rsidRPr="00A324E0">
        <w:t>: 157-164.</w:t>
      </w:r>
    </w:p>
    <w:p w14:paraId="1189DBAB" w14:textId="77777777" w:rsidR="00A324E0" w:rsidRPr="00A324E0" w:rsidRDefault="00A324E0" w:rsidP="00DF6DD3">
      <w:pPr>
        <w:pStyle w:val="EndNoteBibliography"/>
        <w:tabs>
          <w:tab w:val="left" w:pos="284"/>
        </w:tabs>
      </w:pPr>
      <w:r w:rsidRPr="00A324E0">
        <w:t xml:space="preserve">Jones, K. (2009). South Australian Recreational Fishing Survey. </w:t>
      </w:r>
      <w:r w:rsidRPr="00A324E0">
        <w:rPr>
          <w:u w:val="single"/>
        </w:rPr>
        <w:t xml:space="preserve">South Australian Fisheries Management Series </w:t>
      </w:r>
      <w:r w:rsidRPr="00A324E0">
        <w:t>Adelaide, PIRSA Fisheries</w:t>
      </w:r>
    </w:p>
    <w:p w14:paraId="1A1CCFF2" w14:textId="77777777" w:rsidR="00A324E0" w:rsidRPr="00A324E0" w:rsidRDefault="00A324E0" w:rsidP="00DF6DD3">
      <w:pPr>
        <w:pStyle w:val="EndNoteBibliography"/>
        <w:tabs>
          <w:tab w:val="left" w:pos="284"/>
        </w:tabs>
      </w:pPr>
      <w:r w:rsidRPr="00A324E0">
        <w:t>84.</w:t>
      </w:r>
    </w:p>
    <w:p w14:paraId="5B1E42F5" w14:textId="77777777" w:rsidR="00A324E0" w:rsidRPr="00A324E0" w:rsidRDefault="00A324E0" w:rsidP="00DF6DD3">
      <w:pPr>
        <w:pStyle w:val="EndNoteBibliography"/>
        <w:tabs>
          <w:tab w:val="left" w:pos="284"/>
        </w:tabs>
      </w:pPr>
      <w:r w:rsidRPr="00A324E0">
        <w:t>Kailola, P. J., M. J. Williams, P. C. Stewart, R. E. Reichelt, A. McNee and C. Grieve (1993). Australian fisheries resources. Canberra, Australia, Bureau of Resource Sciences, Department of Primary Industries and Energy, and the Fisheries Research and Development Corporation.</w:t>
      </w:r>
    </w:p>
    <w:p w14:paraId="76F912EA" w14:textId="77777777" w:rsidR="00A324E0" w:rsidRPr="00A324E0" w:rsidRDefault="00A324E0" w:rsidP="00DF6DD3">
      <w:pPr>
        <w:pStyle w:val="EndNoteBibliography"/>
        <w:tabs>
          <w:tab w:val="left" w:pos="284"/>
        </w:tabs>
      </w:pPr>
      <w:r w:rsidRPr="00A324E0">
        <w:t xml:space="preserve">Kalish, J. M. (1991). "Oxygen and carbon stable isotopes in the otoliths of wild and laboratory-reared Australian salmon (Arripis trutta)." </w:t>
      </w:r>
      <w:r w:rsidRPr="00A324E0">
        <w:rPr>
          <w:u w:val="single"/>
        </w:rPr>
        <w:t xml:space="preserve">Marine Biology </w:t>
      </w:r>
      <w:r w:rsidRPr="00A324E0">
        <w:rPr>
          <w:b/>
        </w:rPr>
        <w:t>110</w:t>
      </w:r>
      <w:r w:rsidRPr="00A324E0">
        <w:t>: 37-47.</w:t>
      </w:r>
    </w:p>
    <w:p w14:paraId="53CB64B3" w14:textId="77777777" w:rsidR="00A324E0" w:rsidRPr="00A324E0" w:rsidRDefault="00A324E0" w:rsidP="00DF6DD3">
      <w:pPr>
        <w:pStyle w:val="EndNoteBibliography"/>
        <w:tabs>
          <w:tab w:val="left" w:pos="284"/>
        </w:tabs>
      </w:pPr>
      <w:r w:rsidRPr="00A324E0">
        <w:t xml:space="preserve">Kalish, J. M. (1991a). "13C and 18O isotopic disequilibria in fish otoliths: metabolic and kinetic effects." </w:t>
      </w:r>
      <w:r w:rsidRPr="00A324E0">
        <w:rPr>
          <w:u w:val="single"/>
        </w:rPr>
        <w:t xml:space="preserve">Marine Ecology Progress Series </w:t>
      </w:r>
      <w:r w:rsidRPr="00A324E0">
        <w:rPr>
          <w:b/>
        </w:rPr>
        <w:t>75</w:t>
      </w:r>
      <w:r w:rsidRPr="00A324E0">
        <w:t>: 191-203.</w:t>
      </w:r>
    </w:p>
    <w:p w14:paraId="70AE02F4" w14:textId="77777777" w:rsidR="00A324E0" w:rsidRPr="00A324E0" w:rsidRDefault="00A324E0" w:rsidP="00DF6DD3">
      <w:pPr>
        <w:pStyle w:val="EndNoteBibliography"/>
        <w:tabs>
          <w:tab w:val="left" w:pos="284"/>
        </w:tabs>
      </w:pPr>
      <w:r w:rsidRPr="00A324E0">
        <w:t xml:space="preserve">Kitada, S., H. Shishidou, T. Sugaya, T. Kitakado, K. Hamasaki and H. Kishino (2009). "Genetic effects of long-term stock enhancement programs." </w:t>
      </w:r>
      <w:r w:rsidRPr="00A324E0">
        <w:rPr>
          <w:u w:val="single"/>
        </w:rPr>
        <w:t xml:space="preserve">Aquaculture </w:t>
      </w:r>
      <w:r w:rsidRPr="00A324E0">
        <w:rPr>
          <w:b/>
        </w:rPr>
        <w:t>290</w:t>
      </w:r>
      <w:r w:rsidRPr="00A324E0">
        <w:t>: 69-79.</w:t>
      </w:r>
    </w:p>
    <w:p w14:paraId="42975599" w14:textId="77777777" w:rsidR="00A324E0" w:rsidRPr="00A324E0" w:rsidRDefault="00A324E0" w:rsidP="00DF6DD3">
      <w:pPr>
        <w:pStyle w:val="EndNoteBibliography"/>
        <w:tabs>
          <w:tab w:val="left" w:pos="284"/>
        </w:tabs>
      </w:pPr>
      <w:r w:rsidRPr="00A324E0">
        <w:t xml:space="preserve">Kolkovski, S. and Y. Sakakura (2004). </w:t>
      </w:r>
      <w:r w:rsidRPr="00A324E0">
        <w:rPr>
          <w:u w:val="single"/>
        </w:rPr>
        <w:t>Yellowtail kingfish, from larvae to mature fish-problems and opportunities</w:t>
      </w:r>
      <w:r w:rsidRPr="00A324E0">
        <w:t>. Advances in Aquaculture Nutrition VII. Memoirs of the VII International Symposium of Aquaculture Nutrition, Hermosillo, Sonora, Mexico.</w:t>
      </w:r>
    </w:p>
    <w:p w14:paraId="77B545B5" w14:textId="77777777" w:rsidR="00A324E0" w:rsidRPr="00A324E0" w:rsidRDefault="00A324E0" w:rsidP="00DF6DD3">
      <w:pPr>
        <w:pStyle w:val="EndNoteBibliography"/>
        <w:tabs>
          <w:tab w:val="left" w:pos="284"/>
        </w:tabs>
      </w:pPr>
      <w:r w:rsidRPr="00A324E0">
        <w:t xml:space="preserve">Kolkovski, S. and Y. Sakakura (2007). "Yellowtail kingfish, from larvae to mature fish-problems and opportunities." </w:t>
      </w:r>
      <w:r w:rsidRPr="00A324E0">
        <w:rPr>
          <w:u w:val="single"/>
        </w:rPr>
        <w:t xml:space="preserve">World Aquaculture </w:t>
      </w:r>
      <w:r w:rsidRPr="00A324E0">
        <w:rPr>
          <w:b/>
        </w:rPr>
        <w:t>38</w:t>
      </w:r>
      <w:r w:rsidRPr="00A324E0">
        <w:t>: 44-48 &amp; 71.</w:t>
      </w:r>
    </w:p>
    <w:p w14:paraId="3047F14D" w14:textId="77777777" w:rsidR="00A324E0" w:rsidRPr="00A324E0" w:rsidRDefault="00A324E0" w:rsidP="00DF6DD3">
      <w:pPr>
        <w:pStyle w:val="EndNoteBibliography"/>
        <w:tabs>
          <w:tab w:val="left" w:pos="284"/>
        </w:tabs>
      </w:pPr>
      <w:r w:rsidRPr="00A324E0">
        <w:t xml:space="preserve">Larson, R. J. and R. M. Julian (1999). "Spatial and temporal genetic patchiness in marine populations and their implications for fisheries management." </w:t>
      </w:r>
      <w:r w:rsidRPr="00A324E0">
        <w:rPr>
          <w:u w:val="single"/>
        </w:rPr>
        <w:t>California Cooperative Oceanic Fisheries Investigations</w:t>
      </w:r>
      <w:r w:rsidRPr="00A324E0">
        <w:t xml:space="preserve"> </w:t>
      </w:r>
      <w:r w:rsidRPr="00A324E0">
        <w:rPr>
          <w:b/>
        </w:rPr>
        <w:t>40</w:t>
      </w:r>
      <w:r w:rsidRPr="00A324E0">
        <w:t>: 94-99.</w:t>
      </w:r>
    </w:p>
    <w:p w14:paraId="6546F614" w14:textId="77777777" w:rsidR="00A324E0" w:rsidRPr="00A324E0" w:rsidRDefault="00A324E0" w:rsidP="00DF6DD3">
      <w:pPr>
        <w:pStyle w:val="EndNoteBibliography"/>
        <w:tabs>
          <w:tab w:val="left" w:pos="284"/>
        </w:tabs>
      </w:pPr>
      <w:r w:rsidRPr="00A324E0">
        <w:t xml:space="preserve">LeGrande, A. N. and G. A. Schmidt (2006). "Global gridded data set of oxygen isotopic composition in seawater." </w:t>
      </w:r>
      <w:r w:rsidRPr="00A324E0">
        <w:rPr>
          <w:u w:val="single"/>
        </w:rPr>
        <w:t xml:space="preserve">Geophysical Research Letters </w:t>
      </w:r>
      <w:r w:rsidRPr="00A324E0">
        <w:rPr>
          <w:b/>
        </w:rPr>
        <w:t>33</w:t>
      </w:r>
      <w:r w:rsidRPr="00A324E0">
        <w:t>(12).</w:t>
      </w:r>
    </w:p>
    <w:p w14:paraId="4037CC1F" w14:textId="77777777" w:rsidR="00A324E0" w:rsidRPr="00A324E0" w:rsidRDefault="00A324E0" w:rsidP="00DF6DD3">
      <w:pPr>
        <w:pStyle w:val="EndNoteBibliography"/>
        <w:tabs>
          <w:tab w:val="left" w:pos="284"/>
        </w:tabs>
      </w:pPr>
      <w:r w:rsidRPr="00A324E0">
        <w:t xml:space="preserve">Librado, P. and J. Rozas (2009). "DnaSP v5: a software for comprehensive analysis of DNA polymorphism data." </w:t>
      </w:r>
      <w:r w:rsidRPr="00A324E0">
        <w:rPr>
          <w:u w:val="single"/>
        </w:rPr>
        <w:t>Bioinformatics</w:t>
      </w:r>
      <w:r w:rsidRPr="00A324E0">
        <w:t xml:space="preserve"> </w:t>
      </w:r>
      <w:r w:rsidRPr="00A324E0">
        <w:rPr>
          <w:b/>
        </w:rPr>
        <w:t>25</w:t>
      </w:r>
      <w:r w:rsidRPr="00A324E0">
        <w:t>(11): 1451-1452.</w:t>
      </w:r>
    </w:p>
    <w:p w14:paraId="57EFC21D" w14:textId="77777777" w:rsidR="00A324E0" w:rsidRPr="00A324E0" w:rsidRDefault="00A324E0" w:rsidP="00DF6DD3">
      <w:pPr>
        <w:pStyle w:val="EndNoteBibliography"/>
        <w:tabs>
          <w:tab w:val="left" w:pos="284"/>
        </w:tabs>
      </w:pPr>
      <w:r w:rsidRPr="00A324E0">
        <w:t xml:space="preserve">Loneragan, N. (2015). Marine stock enhancements and CBF: perspectives from countries with different fisheries objectives and aquaculture systems. </w:t>
      </w:r>
      <w:r w:rsidRPr="00A324E0">
        <w:rPr>
          <w:u w:val="single"/>
        </w:rPr>
        <w:t>Report of the APFIC/FAO Regional Consultation: Improving the contribution of culture-based fisheries and fishery enhancements in inland waters to Blue Growth</w:t>
      </w:r>
      <w:r w:rsidRPr="00A324E0">
        <w:t>. Jetwing Blue Hotel, Negombo, Sri Lanka</w:t>
      </w:r>
      <w:r w:rsidRPr="00A324E0">
        <w:rPr>
          <w:b/>
        </w:rPr>
        <w:t xml:space="preserve">: </w:t>
      </w:r>
      <w:r w:rsidRPr="00A324E0">
        <w:t>52 p., pp. 27-29.</w:t>
      </w:r>
    </w:p>
    <w:p w14:paraId="58D6D937" w14:textId="77777777" w:rsidR="00A324E0" w:rsidRPr="00A324E0" w:rsidRDefault="00A324E0" w:rsidP="00DF6DD3">
      <w:pPr>
        <w:pStyle w:val="EndNoteBibliography"/>
        <w:tabs>
          <w:tab w:val="left" w:pos="284"/>
        </w:tabs>
      </w:pPr>
      <w:r w:rsidRPr="00A324E0">
        <w:t xml:space="preserve">Lorenzen, K., I. Cowx, R. Entsua-Mensah, N. Lester, J. Koehn, R. Randall, N. So, S. Bonar, D. Bunnell and P. Venturelli (2016). "Stock assessment in inland fisheries: a foundation for sustainable use and conservation." </w:t>
      </w:r>
      <w:r w:rsidRPr="00A324E0">
        <w:rPr>
          <w:u w:val="single"/>
        </w:rPr>
        <w:t>Reviews in Fish Biology and Fisheries</w:t>
      </w:r>
      <w:r w:rsidRPr="00A324E0">
        <w:t xml:space="preserve"> </w:t>
      </w:r>
      <w:r w:rsidRPr="00A324E0">
        <w:rPr>
          <w:b/>
        </w:rPr>
        <w:t>26</w:t>
      </w:r>
      <w:r w:rsidRPr="00A324E0">
        <w:t>: 405-440.</w:t>
      </w:r>
    </w:p>
    <w:p w14:paraId="588CACD0" w14:textId="77777777" w:rsidR="00A324E0" w:rsidRPr="00A324E0" w:rsidRDefault="00A324E0" w:rsidP="00DF6DD3">
      <w:pPr>
        <w:pStyle w:val="EndNoteBibliography"/>
        <w:tabs>
          <w:tab w:val="left" w:pos="284"/>
        </w:tabs>
      </w:pPr>
      <w:r w:rsidRPr="00A324E0">
        <w:t xml:space="preserve">Lorenzen, K., K. M. Leber and H. L. Blankenship (2010). "Responsible approach to marine stock enhancement: an update." </w:t>
      </w:r>
      <w:r w:rsidRPr="00A324E0">
        <w:rPr>
          <w:u w:val="single"/>
        </w:rPr>
        <w:t xml:space="preserve">Reviews in Fisheries Science &amp; Aquaculture </w:t>
      </w:r>
      <w:r w:rsidRPr="00A324E0">
        <w:rPr>
          <w:b/>
        </w:rPr>
        <w:t>18</w:t>
      </w:r>
      <w:r w:rsidRPr="00A324E0">
        <w:t>: 189-210.</w:t>
      </w:r>
    </w:p>
    <w:p w14:paraId="71588D95" w14:textId="77777777" w:rsidR="00A324E0" w:rsidRPr="00A324E0" w:rsidRDefault="00A324E0" w:rsidP="00DF6DD3">
      <w:pPr>
        <w:pStyle w:val="EndNoteBibliography"/>
        <w:tabs>
          <w:tab w:val="left" w:pos="284"/>
        </w:tabs>
      </w:pPr>
      <w:r w:rsidRPr="00A324E0">
        <w:t xml:space="preserve">Lowry, M., B. Molony, M. Keag and A. Penney (2014). Yellowtail Kingfish </w:t>
      </w:r>
      <w:r w:rsidRPr="00A324E0">
        <w:rPr>
          <w:i/>
        </w:rPr>
        <w:t>Seriola lalandi</w:t>
      </w:r>
      <w:r w:rsidRPr="00A324E0">
        <w:t xml:space="preserve">. </w:t>
      </w:r>
      <w:r w:rsidRPr="00A324E0">
        <w:rPr>
          <w:u w:val="single"/>
        </w:rPr>
        <w:t>Status of key Australian fish stocks reports 2014</w:t>
      </w:r>
      <w:r w:rsidRPr="00A324E0">
        <w:t>. M. Flood, I. Stobutzki, J. Andrews et al. Canberra, Fisheries Research and Development Corporation.</w:t>
      </w:r>
    </w:p>
    <w:p w14:paraId="2CFF7BA8" w14:textId="77777777" w:rsidR="00A324E0" w:rsidRPr="00A324E0" w:rsidRDefault="00A324E0" w:rsidP="00DF6DD3">
      <w:pPr>
        <w:pStyle w:val="EndNoteBibliography"/>
        <w:tabs>
          <w:tab w:val="left" w:pos="284"/>
        </w:tabs>
      </w:pPr>
      <w:r w:rsidRPr="00A324E0">
        <w:t xml:space="preserve">Ma, Z. (2014). "Food ingestion, prey selectivity, feeding incidence, and performance of yellowtail kingfish Seriola lalandi larvae under constant and varying temperatures." </w:t>
      </w:r>
      <w:r w:rsidRPr="00A324E0">
        <w:rPr>
          <w:u w:val="single"/>
        </w:rPr>
        <w:t>Aquaculture International</w:t>
      </w:r>
      <w:r w:rsidRPr="00A324E0">
        <w:t xml:space="preserve"> </w:t>
      </w:r>
      <w:r w:rsidRPr="00A324E0">
        <w:rPr>
          <w:b/>
        </w:rPr>
        <w:t>22</w:t>
      </w:r>
      <w:r w:rsidRPr="00A324E0">
        <w:t>(4): 1317-1330.</w:t>
      </w:r>
    </w:p>
    <w:p w14:paraId="6A7A7D37" w14:textId="77777777" w:rsidR="00A324E0" w:rsidRPr="00A324E0" w:rsidRDefault="00A324E0" w:rsidP="00DF6DD3">
      <w:pPr>
        <w:pStyle w:val="EndNoteBibliography"/>
        <w:tabs>
          <w:tab w:val="left" w:pos="284"/>
        </w:tabs>
      </w:pPr>
      <w:r w:rsidRPr="00A324E0">
        <w:t>Marino, G., A. Mandich, A. Massari, F. Andaloro, S. Porrello, M. G. Finoia and F. Cevasco (1995). "Aspects of reproductive biology of the Mediterranean amberjack (</w:t>
      </w:r>
      <w:r w:rsidRPr="00A324E0">
        <w:rPr>
          <w:i/>
        </w:rPr>
        <w:t xml:space="preserve">Seriola dumerilii </w:t>
      </w:r>
      <w:r w:rsidRPr="00A324E0">
        <w:t xml:space="preserve">Risso) during the spawning period. ." </w:t>
      </w:r>
      <w:r w:rsidRPr="00A324E0">
        <w:rPr>
          <w:u w:val="single"/>
        </w:rPr>
        <w:t>Journal of Applied Ichthyology</w:t>
      </w:r>
      <w:r w:rsidRPr="00A324E0">
        <w:t xml:space="preserve"> </w:t>
      </w:r>
      <w:r w:rsidRPr="00A324E0">
        <w:rPr>
          <w:b/>
        </w:rPr>
        <w:t>11</w:t>
      </w:r>
      <w:r w:rsidRPr="00A324E0">
        <w:t>: 9-24.</w:t>
      </w:r>
    </w:p>
    <w:p w14:paraId="0FA9450B" w14:textId="77777777" w:rsidR="00A324E0" w:rsidRPr="00A324E0" w:rsidRDefault="00A324E0" w:rsidP="00DF6DD3">
      <w:pPr>
        <w:pStyle w:val="EndNoteBibliography"/>
        <w:tabs>
          <w:tab w:val="left" w:pos="284"/>
        </w:tabs>
      </w:pPr>
      <w:r w:rsidRPr="00A324E0">
        <w:t xml:space="preserve">McGregor, G. (1995). " Is the northern region the kingfish capital of the Pacific? Part 1: the fish." </w:t>
      </w:r>
      <w:r w:rsidRPr="00A324E0">
        <w:rPr>
          <w:u w:val="single"/>
        </w:rPr>
        <w:t>Seafood New Zealand</w:t>
      </w:r>
      <w:r w:rsidRPr="00A324E0">
        <w:t xml:space="preserve"> </w:t>
      </w:r>
      <w:r w:rsidRPr="00A324E0">
        <w:rPr>
          <w:b/>
        </w:rPr>
        <w:t>1995</w:t>
      </w:r>
      <w:r w:rsidRPr="00A324E0">
        <w:t>: 28-30.</w:t>
      </w:r>
    </w:p>
    <w:p w14:paraId="03C90C54" w14:textId="77777777" w:rsidR="00A324E0" w:rsidRPr="00A324E0" w:rsidRDefault="00A324E0" w:rsidP="00DF6DD3">
      <w:pPr>
        <w:pStyle w:val="EndNoteBibliography"/>
        <w:tabs>
          <w:tab w:val="left" w:pos="284"/>
        </w:tabs>
      </w:pPr>
      <w:r w:rsidRPr="00A324E0">
        <w:lastRenderedPageBreak/>
        <w:t>McKenzie, J. R., M. Smith, T. Watson, M. Francis, C. Ó Maolagáin, C. Poortenaar and J. C. Holdsworth (2014). Age, growth, maturity and natural mortality of New Zealand kingfish (</w:t>
      </w:r>
      <w:r w:rsidRPr="00A324E0">
        <w:rPr>
          <w:i/>
        </w:rPr>
        <w:t>Seriola lalandi lalandi</w:t>
      </w:r>
      <w:r w:rsidRPr="00A324E0">
        <w:t>), Ministry of Primary Industries.</w:t>
      </w:r>
    </w:p>
    <w:p w14:paraId="0FCC28FE" w14:textId="77777777" w:rsidR="00A324E0" w:rsidRPr="00A324E0" w:rsidRDefault="00A324E0" w:rsidP="00DF6DD3">
      <w:pPr>
        <w:pStyle w:val="EndNoteBibliography"/>
        <w:tabs>
          <w:tab w:val="left" w:pos="284"/>
        </w:tabs>
      </w:pPr>
      <w:r w:rsidRPr="00A324E0">
        <w:t xml:space="preserve">Micale, V., L. Genovese, S. Greco and F. Perdichizzi (1993). "Aspects of the reproductive biology of the amberjack, </w:t>
      </w:r>
      <w:r w:rsidRPr="00A324E0">
        <w:rPr>
          <w:i/>
        </w:rPr>
        <w:t xml:space="preserve">Seriola dumerili </w:t>
      </w:r>
      <w:r w:rsidRPr="00A324E0">
        <w:t xml:space="preserve">(Risso 1810)." </w:t>
      </w:r>
      <w:r w:rsidRPr="00A324E0">
        <w:rPr>
          <w:u w:val="single"/>
        </w:rPr>
        <w:t>European Aquaculture Society (Special Publication)</w:t>
      </w:r>
      <w:r w:rsidRPr="00A324E0">
        <w:t xml:space="preserve"> </w:t>
      </w:r>
      <w:r w:rsidRPr="00A324E0">
        <w:rPr>
          <w:b/>
        </w:rPr>
        <w:t>19</w:t>
      </w:r>
      <w:r w:rsidRPr="00A324E0">
        <w:t>: 413.</w:t>
      </w:r>
    </w:p>
    <w:p w14:paraId="47CFCC7A" w14:textId="77777777" w:rsidR="00A324E0" w:rsidRPr="00A324E0" w:rsidRDefault="00A324E0" w:rsidP="00DF6DD3">
      <w:pPr>
        <w:pStyle w:val="EndNoteBibliography"/>
        <w:tabs>
          <w:tab w:val="left" w:pos="284"/>
        </w:tabs>
      </w:pPr>
      <w:r w:rsidRPr="00A324E0">
        <w:t xml:space="preserve">Miegel, R. P., S. J. Pain, W. H. E. J. van Wettere, G. S. Howarth and D. A. J. Stone (2010). "Effect of water temperature on gut transit time, digestive enzyme activity and nutrient digestibility in yellowtail kingfish (Seriola lalandi)." </w:t>
      </w:r>
      <w:r w:rsidRPr="00A324E0">
        <w:rPr>
          <w:u w:val="single"/>
        </w:rPr>
        <w:t>Aquaculture</w:t>
      </w:r>
      <w:r w:rsidRPr="00A324E0">
        <w:t xml:space="preserve"> </w:t>
      </w:r>
      <w:r w:rsidRPr="00A324E0">
        <w:rPr>
          <w:b/>
        </w:rPr>
        <w:t>308</w:t>
      </w:r>
      <w:r w:rsidRPr="00A324E0">
        <w:t>(3-4): 145-151.</w:t>
      </w:r>
    </w:p>
    <w:p w14:paraId="51203052" w14:textId="77777777" w:rsidR="00A324E0" w:rsidRPr="00A324E0" w:rsidRDefault="00A324E0" w:rsidP="00DF6DD3">
      <w:pPr>
        <w:pStyle w:val="EndNoteBibliography"/>
        <w:tabs>
          <w:tab w:val="left" w:pos="284"/>
        </w:tabs>
      </w:pPr>
      <w:r w:rsidRPr="00A324E0">
        <w:t xml:space="preserve">Miller, P. A., A. J. Fitch, M. Gardner, K. S. Hutson and G. Mair (2011). "Genetic population structure of Yellowtail Kingfish (Seriola lalandi) in temperate Australasian waters inferred from microsatellite markers and mitochondrial DNA." </w:t>
      </w:r>
      <w:r w:rsidRPr="00A324E0">
        <w:rPr>
          <w:u w:val="single"/>
        </w:rPr>
        <w:t>Aquaculture</w:t>
      </w:r>
      <w:r w:rsidRPr="00A324E0">
        <w:t xml:space="preserve"> </w:t>
      </w:r>
      <w:r w:rsidRPr="00A324E0">
        <w:rPr>
          <w:b/>
        </w:rPr>
        <w:t>319</w:t>
      </w:r>
      <w:r w:rsidRPr="00A324E0">
        <w:t>(3-4): 328-336.</w:t>
      </w:r>
    </w:p>
    <w:p w14:paraId="489780A4" w14:textId="77777777" w:rsidR="00A324E0" w:rsidRPr="00A324E0" w:rsidRDefault="00A324E0" w:rsidP="00DF6DD3">
      <w:pPr>
        <w:pStyle w:val="EndNoteBibliography"/>
        <w:tabs>
          <w:tab w:val="left" w:pos="284"/>
        </w:tabs>
      </w:pPr>
      <w:r w:rsidRPr="00A324E0">
        <w:t xml:space="preserve">Miller, P. A., A. J. Fitch, M. Gardner, K. S. Hutson and G. Mair (2011). "Genetic population structure of Yellowtail Kingfish (Seriola lalandi) in temperate Australasian waters inferred from microsatellite markers and mitochondrial DNA." </w:t>
      </w:r>
      <w:r w:rsidRPr="00A324E0">
        <w:rPr>
          <w:u w:val="single"/>
        </w:rPr>
        <w:t>Aquaculture</w:t>
      </w:r>
      <w:r w:rsidRPr="00A324E0">
        <w:t xml:space="preserve"> </w:t>
      </w:r>
      <w:r w:rsidRPr="00A324E0">
        <w:rPr>
          <w:b/>
        </w:rPr>
        <w:t>319</w:t>
      </w:r>
      <w:r w:rsidRPr="00A324E0">
        <w:t>(3–4): 328-336.</w:t>
      </w:r>
    </w:p>
    <w:p w14:paraId="5F178AE0" w14:textId="77777777" w:rsidR="00A324E0" w:rsidRPr="00A324E0" w:rsidRDefault="00A324E0" w:rsidP="00DF6DD3">
      <w:pPr>
        <w:pStyle w:val="EndNoteBibliography"/>
        <w:tabs>
          <w:tab w:val="left" w:pos="284"/>
        </w:tabs>
      </w:pPr>
      <w:r w:rsidRPr="00A324E0">
        <w:t xml:space="preserve">Moran, D. (2007). "Size heterogeneity, growth potential and aggression in juvenile yellowtail kingfish (Seriola lalandi Valenciennes)." </w:t>
      </w:r>
      <w:r w:rsidRPr="00A324E0">
        <w:rPr>
          <w:u w:val="single"/>
        </w:rPr>
        <w:t>Aquaculture Research</w:t>
      </w:r>
      <w:r w:rsidRPr="00A324E0">
        <w:t xml:space="preserve"> </w:t>
      </w:r>
      <w:r w:rsidRPr="00A324E0">
        <w:rPr>
          <w:b/>
        </w:rPr>
        <w:t>38</w:t>
      </w:r>
      <w:r w:rsidRPr="00A324E0">
        <w:t>(12): 1254-1264.</w:t>
      </w:r>
    </w:p>
    <w:p w14:paraId="6468F7AA" w14:textId="77777777" w:rsidR="00A324E0" w:rsidRPr="00A324E0" w:rsidRDefault="00A324E0" w:rsidP="00DF6DD3">
      <w:pPr>
        <w:pStyle w:val="EndNoteBibliography"/>
        <w:tabs>
          <w:tab w:val="left" w:pos="284"/>
        </w:tabs>
      </w:pPr>
      <w:r w:rsidRPr="00A324E0">
        <w:t xml:space="preserve">Moran, D., B. Gara and R. Wells (2007). "Energetics and metabolism of yellowtail kingfish (Seriola lalandi Valenciennes 1833) during embryogenesis." </w:t>
      </w:r>
      <w:r w:rsidRPr="00A324E0">
        <w:rPr>
          <w:u w:val="single"/>
        </w:rPr>
        <w:t>Aquaculture</w:t>
      </w:r>
      <w:r w:rsidRPr="00A324E0">
        <w:t xml:space="preserve"> </w:t>
      </w:r>
      <w:r w:rsidRPr="00A324E0">
        <w:rPr>
          <w:b/>
        </w:rPr>
        <w:t>265</w:t>
      </w:r>
      <w:r w:rsidRPr="00A324E0">
        <w:t>(1-4): 359-369.</w:t>
      </w:r>
    </w:p>
    <w:p w14:paraId="620E30F0" w14:textId="77777777" w:rsidR="00A324E0" w:rsidRPr="00A324E0" w:rsidRDefault="00A324E0" w:rsidP="00DF6DD3">
      <w:pPr>
        <w:pStyle w:val="EndNoteBibliography"/>
        <w:tabs>
          <w:tab w:val="left" w:pos="284"/>
        </w:tabs>
      </w:pPr>
      <w:r w:rsidRPr="00A324E0">
        <w:t>Moran, D., C. K. Smith, B. Gara and C. W. Poortenaar (2007). "Reproductive behaviour and early development in yellowtail kingfish (</w:t>
      </w:r>
      <w:r w:rsidRPr="00A324E0">
        <w:rPr>
          <w:i/>
        </w:rPr>
        <w:t>Seriola lalandi</w:t>
      </w:r>
      <w:r w:rsidRPr="00A324E0">
        <w:t xml:space="preserve"> Valenciennes 1833)." </w:t>
      </w:r>
      <w:r w:rsidRPr="00A324E0">
        <w:rPr>
          <w:u w:val="single"/>
        </w:rPr>
        <w:t>Aquaculture</w:t>
      </w:r>
      <w:r w:rsidRPr="00A324E0">
        <w:t xml:space="preserve"> </w:t>
      </w:r>
      <w:r w:rsidRPr="00A324E0">
        <w:rPr>
          <w:b/>
        </w:rPr>
        <w:t>262</w:t>
      </w:r>
      <w:r w:rsidRPr="00A324E0">
        <w:t>(1): 95-104.</w:t>
      </w:r>
    </w:p>
    <w:p w14:paraId="19946DEF" w14:textId="77777777" w:rsidR="00A324E0" w:rsidRPr="00A324E0" w:rsidRDefault="00A324E0" w:rsidP="00DF6DD3">
      <w:pPr>
        <w:pStyle w:val="EndNoteBibliography"/>
        <w:tabs>
          <w:tab w:val="left" w:pos="284"/>
        </w:tabs>
      </w:pPr>
      <w:r w:rsidRPr="00A324E0">
        <w:t xml:space="preserve">Mushiake, K., H. Yamasaki and H. Fujimoto (2006). </w:t>
      </w:r>
      <w:r w:rsidRPr="00A324E0">
        <w:rPr>
          <w:u w:val="single"/>
        </w:rPr>
        <w:t>Current situation and the future of stock enhancement of yellowtail, Seriola quinqueradiata in Japan</w:t>
      </w:r>
      <w:r w:rsidRPr="00A324E0">
        <w:t>. Third International Symposium on Stock Enhancement and Sea Ranching Seattle.</w:t>
      </w:r>
    </w:p>
    <w:p w14:paraId="6A85945F" w14:textId="77777777" w:rsidR="00A324E0" w:rsidRPr="00A324E0" w:rsidRDefault="00A324E0" w:rsidP="00DF6DD3">
      <w:pPr>
        <w:pStyle w:val="EndNoteBibliography"/>
        <w:tabs>
          <w:tab w:val="left" w:pos="284"/>
        </w:tabs>
      </w:pPr>
      <w:r w:rsidRPr="00A324E0">
        <w:t xml:space="preserve">Mushiake, K., H. Yamazaki and H. Fujimoto (2007). </w:t>
      </w:r>
      <w:r w:rsidRPr="00A324E0">
        <w:rPr>
          <w:u w:val="single"/>
        </w:rPr>
        <w:t>Current Situation of Technical Developments in Seed Production of Yellowtail (Seriola quinqueradiata) in Japan</w:t>
      </w:r>
      <w:r w:rsidRPr="00A324E0">
        <w:t>. Aquaculture and Stock Enhancement of Finfish Proceedings of the Thirty-fourth U.S.-Japan Aquaculture Panel Symposium San Diego, California, NOAA.</w:t>
      </w:r>
    </w:p>
    <w:p w14:paraId="274915A3" w14:textId="77777777" w:rsidR="00A324E0" w:rsidRPr="00A324E0" w:rsidRDefault="00A324E0" w:rsidP="00DF6DD3">
      <w:pPr>
        <w:pStyle w:val="EndNoteBibliography"/>
        <w:tabs>
          <w:tab w:val="left" w:pos="284"/>
        </w:tabs>
      </w:pPr>
      <w:r w:rsidRPr="00A324E0">
        <w:t xml:space="preserve">Nakada, M. K. (2002). "Yellowtail culture development and solutions for the future." </w:t>
      </w:r>
      <w:r w:rsidRPr="00A324E0">
        <w:rPr>
          <w:u w:val="single"/>
        </w:rPr>
        <w:t>Reviews in Fisheries Science &amp; Aquaculture</w:t>
      </w:r>
      <w:r w:rsidRPr="00A324E0">
        <w:t xml:space="preserve"> </w:t>
      </w:r>
      <w:r w:rsidRPr="00A324E0">
        <w:rPr>
          <w:b/>
        </w:rPr>
        <w:t>10</w:t>
      </w:r>
      <w:r w:rsidRPr="00A324E0">
        <w:t>: 559-575.</w:t>
      </w:r>
    </w:p>
    <w:p w14:paraId="042F9BCE" w14:textId="77777777" w:rsidR="00A324E0" w:rsidRPr="00A324E0" w:rsidRDefault="00A324E0" w:rsidP="00DF6DD3">
      <w:pPr>
        <w:pStyle w:val="EndNoteBibliography"/>
        <w:tabs>
          <w:tab w:val="left" w:pos="284"/>
        </w:tabs>
      </w:pPr>
      <w:r w:rsidRPr="00A324E0">
        <w:t xml:space="preserve">Naylor, R., K. Hindar, I. A. Fleming, R. Goldburg, S. Williams, J. Volpe, F. Whoriskey, J. Eagle, D. Kelso and M. Mangel (2005). "Fugitive salmon: Assessing the risks of escaped fish from net-pen aquaculture." </w:t>
      </w:r>
      <w:r w:rsidRPr="00A324E0">
        <w:rPr>
          <w:u w:val="single"/>
        </w:rPr>
        <w:t xml:space="preserve">Bioscience </w:t>
      </w:r>
      <w:r w:rsidRPr="00A324E0">
        <w:rPr>
          <w:b/>
        </w:rPr>
        <w:t>55</w:t>
      </w:r>
      <w:r w:rsidRPr="00A324E0">
        <w:t>: 427-437.</w:t>
      </w:r>
    </w:p>
    <w:p w14:paraId="5F92C130" w14:textId="77777777" w:rsidR="00A324E0" w:rsidRPr="00A324E0" w:rsidRDefault="00A324E0" w:rsidP="00DF6DD3">
      <w:pPr>
        <w:pStyle w:val="EndNoteBibliography"/>
        <w:tabs>
          <w:tab w:val="left" w:pos="284"/>
        </w:tabs>
      </w:pPr>
      <w:r w:rsidRPr="00A324E0">
        <w:t xml:space="preserve">Nugroho, E., D. J. Ferrell, P. Smith and N. Taniguchi (2001). "Genetic divergence of kingfish from Japan, Australia and New Zealand inferred by microsatellite DNA and mitochondrial DNA control region markers." </w:t>
      </w:r>
      <w:r w:rsidRPr="00A324E0">
        <w:rPr>
          <w:u w:val="single"/>
        </w:rPr>
        <w:t>Fisheries Science</w:t>
      </w:r>
      <w:r w:rsidRPr="00A324E0">
        <w:t xml:space="preserve"> </w:t>
      </w:r>
      <w:r w:rsidRPr="00A324E0">
        <w:rPr>
          <w:b/>
        </w:rPr>
        <w:t>67</w:t>
      </w:r>
      <w:r w:rsidRPr="00A324E0">
        <w:t>(5): 843-850.</w:t>
      </w:r>
    </w:p>
    <w:p w14:paraId="70E3A912" w14:textId="77777777" w:rsidR="00A324E0" w:rsidRPr="00A324E0" w:rsidRDefault="00A324E0" w:rsidP="00DF6DD3">
      <w:pPr>
        <w:pStyle w:val="EndNoteBibliography"/>
        <w:tabs>
          <w:tab w:val="left" w:pos="284"/>
        </w:tabs>
      </w:pPr>
      <w:r w:rsidRPr="00A324E0">
        <w:t xml:space="preserve">Nugroho, E. and N. Taniguchi (1999). "Isolation of greater amberjack microsatellite DNA and their application as genetic marker to species of genus Seriola from Japan." </w:t>
      </w:r>
      <w:r w:rsidRPr="00A324E0">
        <w:rPr>
          <w:u w:val="single"/>
        </w:rPr>
        <w:t>Fisheries science</w:t>
      </w:r>
      <w:r w:rsidRPr="00A324E0">
        <w:t xml:space="preserve"> </w:t>
      </w:r>
      <w:r w:rsidRPr="00A324E0">
        <w:rPr>
          <w:b/>
        </w:rPr>
        <w:t>65</w:t>
      </w:r>
      <w:r w:rsidRPr="00A324E0">
        <w:t>(3): 353-357.</w:t>
      </w:r>
    </w:p>
    <w:p w14:paraId="001BD1D9" w14:textId="77777777" w:rsidR="00A324E0" w:rsidRPr="00A324E0" w:rsidRDefault="00A324E0" w:rsidP="00DF6DD3">
      <w:pPr>
        <w:pStyle w:val="EndNoteBibliography"/>
        <w:tabs>
          <w:tab w:val="left" w:pos="284"/>
        </w:tabs>
      </w:pPr>
      <w:r w:rsidRPr="00A324E0">
        <w:t>Pecl, G., T. Ward, F. Briceno, A. Fowler, S. Frusher, C. Gardner, P. Hamer, K. Hartmann, J. Hartog, A. Hobday, E. Hoshino, S. Jennings, B. Le Bouhellec, A. Linnane, M. Marzloff, S. Mayfield, C. Mundy, E. Ogier, A. Sullivan, S. Tracey, G. Tuck and S. Wayte (2014). Preparing fisheries for climate change: identifying adaptation options for four key fisheries in south eastern Australia. Canberra, ACT, Australia., Final Report to the Fisheries Research and Development Corporation.</w:t>
      </w:r>
    </w:p>
    <w:p w14:paraId="21FC7704" w14:textId="77777777" w:rsidR="00A324E0" w:rsidRPr="00A324E0" w:rsidRDefault="00A324E0" w:rsidP="00DF6DD3">
      <w:pPr>
        <w:pStyle w:val="EndNoteBibliography"/>
        <w:tabs>
          <w:tab w:val="left" w:pos="284"/>
        </w:tabs>
      </w:pPr>
      <w:r w:rsidRPr="00A324E0">
        <w:t xml:space="preserve">Peterson, B. K., J. N. Weber, E. H. Kay, H. S. Fisher and H. E. Hoekstra (2012). "Double digest RADseq: an inexpensive method for de novo SNP discovery and genotyping in model and non-model species." </w:t>
      </w:r>
      <w:r w:rsidRPr="00A324E0">
        <w:rPr>
          <w:u w:val="single"/>
        </w:rPr>
        <w:t>PloS one</w:t>
      </w:r>
      <w:r w:rsidRPr="00A324E0">
        <w:t xml:space="preserve"> </w:t>
      </w:r>
      <w:r w:rsidRPr="00A324E0">
        <w:rPr>
          <w:b/>
        </w:rPr>
        <w:t>7</w:t>
      </w:r>
      <w:r w:rsidRPr="00A324E0">
        <w:t>(5): e37135.</w:t>
      </w:r>
    </w:p>
    <w:p w14:paraId="5C59F386" w14:textId="77777777" w:rsidR="00A324E0" w:rsidRPr="00A324E0" w:rsidRDefault="00A324E0" w:rsidP="00DF6DD3">
      <w:pPr>
        <w:pStyle w:val="EndNoteBibliography"/>
        <w:tabs>
          <w:tab w:val="left" w:pos="284"/>
        </w:tabs>
      </w:pPr>
      <w:r w:rsidRPr="00A324E0">
        <w:t xml:space="preserve">Poortenaar, C., S. Hooker and N. Sharp (2001). "Assessment of yellowtail kingfish (Seriola lalandi lalandi) reproductive physiology, as a basis for aquaculture development." </w:t>
      </w:r>
      <w:r w:rsidRPr="00A324E0">
        <w:rPr>
          <w:u w:val="single"/>
        </w:rPr>
        <w:t xml:space="preserve">Aquaculture </w:t>
      </w:r>
      <w:r w:rsidRPr="00A324E0">
        <w:rPr>
          <w:b/>
        </w:rPr>
        <w:t>201</w:t>
      </w:r>
      <w:r w:rsidRPr="00A324E0">
        <w:t>: 271-286.</w:t>
      </w:r>
    </w:p>
    <w:p w14:paraId="13520B65" w14:textId="77777777" w:rsidR="00A324E0" w:rsidRPr="00A324E0" w:rsidRDefault="00A324E0" w:rsidP="00DF6DD3">
      <w:pPr>
        <w:pStyle w:val="EndNoteBibliography"/>
        <w:tabs>
          <w:tab w:val="left" w:pos="284"/>
        </w:tabs>
      </w:pPr>
      <w:r w:rsidRPr="00A324E0">
        <w:t xml:space="preserve">Pritchard, J. K., M. Stephens and P. Donnelly (2000). "Inference of population structure using multilocus genotype data." </w:t>
      </w:r>
      <w:r w:rsidRPr="00A324E0">
        <w:rPr>
          <w:u w:val="single"/>
        </w:rPr>
        <w:t>Genetics</w:t>
      </w:r>
      <w:r w:rsidRPr="00A324E0">
        <w:t xml:space="preserve"> </w:t>
      </w:r>
      <w:r w:rsidRPr="00A324E0">
        <w:rPr>
          <w:b/>
        </w:rPr>
        <w:t>155</w:t>
      </w:r>
      <w:r w:rsidRPr="00A324E0">
        <w:t>(2): 945-959.</w:t>
      </w:r>
    </w:p>
    <w:p w14:paraId="1F677A34" w14:textId="77777777" w:rsidR="00A324E0" w:rsidRPr="00A324E0" w:rsidRDefault="00A324E0" w:rsidP="00DF6DD3">
      <w:pPr>
        <w:pStyle w:val="EndNoteBibliography"/>
        <w:tabs>
          <w:tab w:val="left" w:pos="284"/>
        </w:tabs>
      </w:pPr>
      <w:r w:rsidRPr="00A324E0">
        <w:t xml:space="preserve">Raymond, M. and F. Rousset (2003). "A population genetic software for exact test and ecumenicism: GENEPOP, version 3.4." </w:t>
      </w:r>
      <w:r w:rsidRPr="00A324E0">
        <w:rPr>
          <w:u w:val="single"/>
        </w:rPr>
        <w:t>Heredity</w:t>
      </w:r>
      <w:r w:rsidRPr="00A324E0">
        <w:t xml:space="preserve"> </w:t>
      </w:r>
      <w:r w:rsidRPr="00A324E0">
        <w:rPr>
          <w:b/>
        </w:rPr>
        <w:t>68</w:t>
      </w:r>
      <w:r w:rsidRPr="00A324E0">
        <w:t>: 248-249.</w:t>
      </w:r>
    </w:p>
    <w:p w14:paraId="2B74B0C2" w14:textId="77777777" w:rsidR="00A324E0" w:rsidRPr="00A324E0" w:rsidRDefault="00A324E0" w:rsidP="00DF6DD3">
      <w:pPr>
        <w:pStyle w:val="EndNoteBibliography"/>
        <w:tabs>
          <w:tab w:val="left" w:pos="284"/>
        </w:tabs>
      </w:pPr>
      <w:r w:rsidRPr="00A324E0">
        <w:t xml:space="preserve">Renshaw, M. A., J. C. Patton, C. E. Rexroad and J. R. Gold (2006). "PCR primers for trinucleotide and tetranucleotide microsatellites in greater amberjack, Seriola dumerili." </w:t>
      </w:r>
      <w:r w:rsidRPr="00A324E0">
        <w:rPr>
          <w:u w:val="single"/>
        </w:rPr>
        <w:t>Molecular Ecology Notes</w:t>
      </w:r>
      <w:r w:rsidRPr="00A324E0">
        <w:t xml:space="preserve"> </w:t>
      </w:r>
      <w:r w:rsidRPr="00A324E0">
        <w:rPr>
          <w:b/>
        </w:rPr>
        <w:t>6</w:t>
      </w:r>
      <w:r w:rsidRPr="00A324E0">
        <w:t>(4): 1162-1164.</w:t>
      </w:r>
    </w:p>
    <w:p w14:paraId="441B416E" w14:textId="77777777" w:rsidR="00A324E0" w:rsidRPr="00A324E0" w:rsidRDefault="00A324E0" w:rsidP="00DF6DD3">
      <w:pPr>
        <w:pStyle w:val="EndNoteBibliography"/>
        <w:tabs>
          <w:tab w:val="left" w:pos="284"/>
        </w:tabs>
      </w:pPr>
      <w:r w:rsidRPr="00A324E0">
        <w:t xml:space="preserve">Renshaw, M. A., J. C. Patton, C. E. Rexroad III and J. R. Gold (2007). "Isolation and characterization of dinucleotide microsatellites in greater amberjack, Seriola dumerili." </w:t>
      </w:r>
      <w:r w:rsidRPr="00A324E0">
        <w:rPr>
          <w:u w:val="single"/>
        </w:rPr>
        <w:t>Conservation Genetics</w:t>
      </w:r>
      <w:r w:rsidRPr="00A324E0">
        <w:t xml:space="preserve"> </w:t>
      </w:r>
      <w:r w:rsidRPr="00A324E0">
        <w:rPr>
          <w:b/>
        </w:rPr>
        <w:t>8</w:t>
      </w:r>
      <w:r w:rsidRPr="00A324E0">
        <w:t>(4): 1009-1011.</w:t>
      </w:r>
    </w:p>
    <w:p w14:paraId="464D1162" w14:textId="77777777" w:rsidR="00A324E0" w:rsidRPr="00A324E0" w:rsidRDefault="00A324E0" w:rsidP="00DF6DD3">
      <w:pPr>
        <w:pStyle w:val="EndNoteBibliography"/>
        <w:tabs>
          <w:tab w:val="left" w:pos="284"/>
        </w:tabs>
      </w:pPr>
      <w:r w:rsidRPr="00A324E0">
        <w:t xml:space="preserve">Robinson, N., A. Skinner, L. Sethuraman, H. McPartlan, N. Murray, I. Knuckey, D. C. Smith, J. Hindell and S. Talman (2008). "Genetic stock structure of blue-eye trevalla (Hyperoglyphe antarctica) and warehous (Seriolella brama and Seriolella punctata) in south-eastern Australian waters." </w:t>
      </w:r>
      <w:r w:rsidRPr="00A324E0">
        <w:rPr>
          <w:u w:val="single"/>
        </w:rPr>
        <w:t>Marine and Freshwater Research</w:t>
      </w:r>
      <w:r w:rsidRPr="00A324E0">
        <w:t xml:space="preserve"> </w:t>
      </w:r>
      <w:r w:rsidRPr="00A324E0">
        <w:rPr>
          <w:b/>
        </w:rPr>
        <w:t>59</w:t>
      </w:r>
      <w:r w:rsidRPr="00A324E0">
        <w:t>(6): 502-514.</w:t>
      </w:r>
    </w:p>
    <w:p w14:paraId="1FB741E9" w14:textId="77777777" w:rsidR="00A324E0" w:rsidRPr="00A324E0" w:rsidRDefault="00A324E0" w:rsidP="00DF6DD3">
      <w:pPr>
        <w:pStyle w:val="EndNoteBibliography"/>
        <w:tabs>
          <w:tab w:val="left" w:pos="284"/>
        </w:tabs>
      </w:pPr>
      <w:r w:rsidRPr="00A324E0">
        <w:t>Rowland, S. J. and P. Tully (2004). Hatchery Quality Assurance Program for Murray Cod (Maccullochella peelii peeli), Golden Perch (Macquaria ambigua) and Silver Perch (Bidyanus bidyanus). . Grafton, NSW, NSW Department of Primary Industries</w:t>
      </w:r>
      <w:r w:rsidRPr="00A324E0">
        <w:rPr>
          <w:b/>
        </w:rPr>
        <w:t xml:space="preserve">: </w:t>
      </w:r>
      <w:r w:rsidRPr="00A324E0">
        <w:t xml:space="preserve">66 </w:t>
      </w:r>
    </w:p>
    <w:p w14:paraId="3622B4BE" w14:textId="77777777" w:rsidR="00A324E0" w:rsidRPr="00A324E0" w:rsidRDefault="00A324E0" w:rsidP="00DF6DD3">
      <w:pPr>
        <w:pStyle w:val="EndNoteBibliography"/>
        <w:tabs>
          <w:tab w:val="left" w:pos="284"/>
        </w:tabs>
      </w:pPr>
      <w:r w:rsidRPr="00A324E0">
        <w:t xml:space="preserve">Satake, A. and H. Araki (2012). "Stocking of captive-bred fish can cause long-term population decline and gene pool replacement: Predictions from a population dynamics model incorporating density-dependent mortality. ." </w:t>
      </w:r>
      <w:r w:rsidRPr="00A324E0">
        <w:rPr>
          <w:u w:val="single"/>
        </w:rPr>
        <w:t xml:space="preserve">Theoretical Ecology </w:t>
      </w:r>
      <w:r w:rsidRPr="00A324E0">
        <w:rPr>
          <w:b/>
        </w:rPr>
        <w:t>5</w:t>
      </w:r>
      <w:r w:rsidRPr="00A324E0">
        <w:t>: 283-296.</w:t>
      </w:r>
    </w:p>
    <w:p w14:paraId="052FE89A" w14:textId="77777777" w:rsidR="00A324E0" w:rsidRPr="00A324E0" w:rsidRDefault="00A324E0" w:rsidP="00DF6DD3">
      <w:pPr>
        <w:pStyle w:val="EndNoteBibliography"/>
        <w:tabs>
          <w:tab w:val="left" w:pos="284"/>
        </w:tabs>
      </w:pPr>
      <w:r w:rsidRPr="00A324E0">
        <w:t>Savage, J. and P. Hobsbawn (2015). Australian fisheries and aquaculture statistics 2014. ABARES, Canberra, Fisheries Research and Development Corporation project.\.</w:t>
      </w:r>
    </w:p>
    <w:p w14:paraId="0C6B361D" w14:textId="77777777" w:rsidR="00A324E0" w:rsidRPr="00A324E0" w:rsidRDefault="00A324E0" w:rsidP="00DF6DD3">
      <w:pPr>
        <w:pStyle w:val="EndNoteBibliography"/>
        <w:tabs>
          <w:tab w:val="left" w:pos="284"/>
        </w:tabs>
      </w:pPr>
      <w:r w:rsidRPr="00A324E0">
        <w:lastRenderedPageBreak/>
        <w:t>Schwarcz, H. P., Y. Gao, S. Campana, D. Browne, M. Knyf and U. Brand (1998). "Stable carbon isotope variations in otoliths of Atlantic cod (</w:t>
      </w:r>
      <w:r w:rsidRPr="00A324E0">
        <w:rPr>
          <w:i/>
        </w:rPr>
        <w:t>Gadus morhua</w:t>
      </w:r>
      <w:r w:rsidRPr="00A324E0">
        <w:t xml:space="preserve">)." </w:t>
      </w:r>
      <w:r w:rsidRPr="00A324E0">
        <w:rPr>
          <w:u w:val="single"/>
        </w:rPr>
        <w:t xml:space="preserve">Canadian Journal of Fisheries and Aquatic Sciences </w:t>
      </w:r>
      <w:r w:rsidRPr="00A324E0">
        <w:rPr>
          <w:b/>
        </w:rPr>
        <w:t>55</w:t>
      </w:r>
      <w:r w:rsidRPr="00A324E0">
        <w:t>: 1798-1806.</w:t>
      </w:r>
    </w:p>
    <w:p w14:paraId="297C3A61" w14:textId="77777777" w:rsidR="00A324E0" w:rsidRPr="00A324E0" w:rsidRDefault="00A324E0" w:rsidP="00DF6DD3">
      <w:pPr>
        <w:pStyle w:val="EndNoteBibliography"/>
        <w:tabs>
          <w:tab w:val="left" w:pos="284"/>
        </w:tabs>
      </w:pPr>
      <w:r w:rsidRPr="00A324E0">
        <w:t xml:space="preserve">Selkoe, A., S. D. Gaines, J. E. Caselle and R. R. Warner (2006). "Current shifts and kin aggregation explain genetic patchiness in fish recruits." </w:t>
      </w:r>
      <w:r w:rsidRPr="00A324E0">
        <w:rPr>
          <w:u w:val="single"/>
        </w:rPr>
        <w:t xml:space="preserve">Ecology </w:t>
      </w:r>
      <w:r w:rsidRPr="00A324E0">
        <w:rPr>
          <w:b/>
        </w:rPr>
        <w:t>87</w:t>
      </w:r>
      <w:r w:rsidRPr="00A324E0">
        <w:t>: 3082-3094.</w:t>
      </w:r>
    </w:p>
    <w:p w14:paraId="40447337" w14:textId="77777777" w:rsidR="00A324E0" w:rsidRPr="00A324E0" w:rsidRDefault="00A324E0" w:rsidP="00DF6DD3">
      <w:pPr>
        <w:pStyle w:val="EndNoteBibliography"/>
        <w:tabs>
          <w:tab w:val="left" w:pos="284"/>
        </w:tabs>
      </w:pPr>
      <w:r w:rsidRPr="00A324E0">
        <w:t xml:space="preserve">Sepúlveda, F. A. and M. T. González (2016). "Spatio-temporal patterns of genetic variations in populations of yellowtail kingfish Seriola lalandi from the south-eastern Pacific Ocean and potential implications for its fishery management." </w:t>
      </w:r>
      <w:r w:rsidRPr="00A324E0">
        <w:rPr>
          <w:u w:val="single"/>
        </w:rPr>
        <w:t>Journal of Fish Biology</w:t>
      </w:r>
      <w:r w:rsidRPr="00A324E0">
        <w:t>.</w:t>
      </w:r>
    </w:p>
    <w:p w14:paraId="36F860FF" w14:textId="77777777" w:rsidR="00A324E0" w:rsidRPr="00A324E0" w:rsidRDefault="00A324E0" w:rsidP="00DF6DD3">
      <w:pPr>
        <w:pStyle w:val="EndNoteBibliography"/>
        <w:tabs>
          <w:tab w:val="left" w:pos="284"/>
        </w:tabs>
      </w:pPr>
      <w:r w:rsidRPr="00A324E0">
        <w:t xml:space="preserve">Sicuro, B. and U. Luzzana (2016). "The state of Seriola spp. other than yellowtail (S. quinqueradiata) farming in the world." </w:t>
      </w:r>
      <w:r w:rsidRPr="00A324E0">
        <w:rPr>
          <w:u w:val="single"/>
        </w:rPr>
        <w:t xml:space="preserve">Reviews in Fisheries Science &amp; Aquaculture </w:t>
      </w:r>
      <w:r w:rsidRPr="00A324E0">
        <w:rPr>
          <w:b/>
        </w:rPr>
        <w:t>24</w:t>
      </w:r>
      <w:r w:rsidRPr="00A324E0">
        <w:t>: 314-325.</w:t>
      </w:r>
    </w:p>
    <w:p w14:paraId="390648F5" w14:textId="77777777" w:rsidR="00A324E0" w:rsidRPr="00A324E0" w:rsidRDefault="00A324E0" w:rsidP="00DF6DD3">
      <w:pPr>
        <w:pStyle w:val="EndNoteBibliography"/>
        <w:tabs>
          <w:tab w:val="left" w:pos="284"/>
        </w:tabs>
      </w:pPr>
      <w:r w:rsidRPr="00A324E0">
        <w:t xml:space="preserve">Smith, A., J. Pepperell, J. Diplock and P. Dixon (1991). "Study suggests NSW kingfish one stock." </w:t>
      </w:r>
      <w:r w:rsidRPr="00A324E0">
        <w:rPr>
          <w:u w:val="single"/>
        </w:rPr>
        <w:t xml:space="preserve">Australian Fisheries </w:t>
      </w:r>
      <w:r w:rsidRPr="00A324E0">
        <w:rPr>
          <w:b/>
        </w:rPr>
        <w:t>50</w:t>
      </w:r>
      <w:r w:rsidRPr="00A324E0">
        <w:t>: 34-38.</w:t>
      </w:r>
    </w:p>
    <w:p w14:paraId="38EA4709" w14:textId="77777777" w:rsidR="00A324E0" w:rsidRPr="00A324E0" w:rsidRDefault="00A324E0" w:rsidP="00DF6DD3">
      <w:pPr>
        <w:pStyle w:val="EndNoteBibliography"/>
        <w:tabs>
          <w:tab w:val="left" w:pos="284"/>
        </w:tabs>
      </w:pPr>
      <w:r w:rsidRPr="00A324E0">
        <w:t xml:space="preserve">Smith, A. K. ( 1987). </w:t>
      </w:r>
      <w:r w:rsidRPr="00A324E0">
        <w:rPr>
          <w:u w:val="single"/>
        </w:rPr>
        <w:t xml:space="preserve">Genetic variation in marine teleosts: a review of the literature and genetic variation and dispersal of the yellowtail kingfish, </w:t>
      </w:r>
      <w:r w:rsidRPr="00A324E0">
        <w:rPr>
          <w:i/>
          <w:u w:val="single"/>
        </w:rPr>
        <w:t>Seriola lalandi</w:t>
      </w:r>
      <w:r w:rsidRPr="00A324E0">
        <w:rPr>
          <w:u w:val="single"/>
        </w:rPr>
        <w:t>, from New South Wales waters.</w:t>
      </w:r>
      <w:r w:rsidRPr="00A324E0">
        <w:t xml:space="preserve"> Hons (unpublished), University of New South Wales, Sydney, Australia.</w:t>
      </w:r>
    </w:p>
    <w:p w14:paraId="78FAE480" w14:textId="77777777" w:rsidR="00A324E0" w:rsidRPr="00A324E0" w:rsidRDefault="00A324E0" w:rsidP="00DF6DD3">
      <w:pPr>
        <w:pStyle w:val="EndNoteBibliography"/>
        <w:tabs>
          <w:tab w:val="left" w:pos="284"/>
        </w:tabs>
      </w:pPr>
      <w:r w:rsidRPr="00A324E0">
        <w:t xml:space="preserve">Stephenson, P. C., J. S. Edmonds, et al. (). . : ., J. S. Edmons, M. J. Moran and N. Caputi (2001). "Analysis of stable isotope ratios to investigate stock structure of red emperor and Rankin cod in northern Western Australia." </w:t>
      </w:r>
      <w:r w:rsidRPr="00A324E0">
        <w:rPr>
          <w:u w:val="single"/>
        </w:rPr>
        <w:t xml:space="preserve">Journal of Fish Biology </w:t>
      </w:r>
      <w:r w:rsidRPr="00A324E0">
        <w:rPr>
          <w:b/>
        </w:rPr>
        <w:t>58</w:t>
      </w:r>
      <w:r w:rsidRPr="00A324E0">
        <w:t>: 126-144.</w:t>
      </w:r>
    </w:p>
    <w:p w14:paraId="496F512B" w14:textId="77777777" w:rsidR="00A324E0" w:rsidRPr="00A324E0" w:rsidRDefault="00A324E0" w:rsidP="00DF6DD3">
      <w:pPr>
        <w:pStyle w:val="EndNoteBibliography"/>
        <w:tabs>
          <w:tab w:val="left" w:pos="284"/>
        </w:tabs>
      </w:pPr>
      <w:r w:rsidRPr="00A324E0">
        <w:t xml:space="preserve">Stewart, J., D. J. Ferrell and B. Van Der Walt (2004). "Sizes and ages in commercial landings with estimates of growth, mortality and yield per recruit of yellowtail kingfish (Seriola lalandi) from New South Wales, Australia." </w:t>
      </w:r>
      <w:r w:rsidRPr="00A324E0">
        <w:rPr>
          <w:u w:val="single"/>
        </w:rPr>
        <w:t>Marine and Freshwater Research</w:t>
      </w:r>
      <w:r w:rsidRPr="00A324E0">
        <w:t xml:space="preserve"> </w:t>
      </w:r>
      <w:r w:rsidRPr="00A324E0">
        <w:rPr>
          <w:b/>
        </w:rPr>
        <w:t>55</w:t>
      </w:r>
      <w:r w:rsidRPr="00A324E0">
        <w:t>(5): 489-497.</w:t>
      </w:r>
    </w:p>
    <w:p w14:paraId="4E5640AE" w14:textId="77777777" w:rsidR="00A324E0" w:rsidRPr="00A324E0" w:rsidRDefault="00A324E0" w:rsidP="00DF6DD3">
      <w:pPr>
        <w:pStyle w:val="EndNoteBibliography"/>
        <w:tabs>
          <w:tab w:val="left" w:pos="284"/>
        </w:tabs>
      </w:pPr>
      <w:r w:rsidRPr="00A324E0">
        <w:t>Stewart, J., D. J. Ferrell, B. van der Walt, D. Johnson and M. Lowry (2001). Assessment of length and age composition of commercial kingfish landings, NSW Fisheries Cronulla Fisheries Centre.</w:t>
      </w:r>
    </w:p>
    <w:p w14:paraId="66E92DD0" w14:textId="77777777" w:rsidR="00A324E0" w:rsidRPr="00A324E0" w:rsidRDefault="00A324E0" w:rsidP="00DF6DD3">
      <w:pPr>
        <w:pStyle w:val="EndNoteBibliography"/>
        <w:tabs>
          <w:tab w:val="left" w:pos="284"/>
        </w:tabs>
      </w:pPr>
      <w:r w:rsidRPr="00A324E0">
        <w:t>Stewart, J. and J. M. Hughes (2008). Determining appropriate sizes at harvest for species shared by the commercial trap and recreational fisheries in New South Wales, NSW Department of Primary Industries.</w:t>
      </w:r>
    </w:p>
    <w:p w14:paraId="6AC0AD60" w14:textId="77777777" w:rsidR="00A324E0" w:rsidRPr="00A324E0" w:rsidRDefault="00A324E0" w:rsidP="00DF6DD3">
      <w:pPr>
        <w:pStyle w:val="EndNoteBibliography"/>
        <w:tabs>
          <w:tab w:val="left" w:pos="284"/>
        </w:tabs>
      </w:pPr>
      <w:r w:rsidRPr="00A324E0">
        <w:t xml:space="preserve">Stuart-Smith, J., G. Pecl, A. Pender, S. Tracey, C. Villanueva and W. F. Smith-Vaniz (2016). "Southernmost records of two Seriola species in an Australian ocean-warming hotspot." </w:t>
      </w:r>
      <w:r w:rsidRPr="00A324E0">
        <w:rPr>
          <w:u w:val="single"/>
        </w:rPr>
        <w:t>Marine Biodiversity</w:t>
      </w:r>
      <w:r w:rsidRPr="00A324E0">
        <w:t>: 1-4.</w:t>
      </w:r>
    </w:p>
    <w:p w14:paraId="287EFF65" w14:textId="77777777" w:rsidR="00A324E0" w:rsidRPr="00A324E0" w:rsidRDefault="00A324E0" w:rsidP="00DF6DD3">
      <w:pPr>
        <w:pStyle w:val="EndNoteBibliography"/>
        <w:tabs>
          <w:tab w:val="left" w:pos="284"/>
        </w:tabs>
      </w:pPr>
      <w:r w:rsidRPr="00A324E0">
        <w:t xml:space="preserve">Stuart, K. R. and M. A. Drawbridge (2013). "Captive spawning and larval rearing of California yellowtail (Seriola lalandi). ." </w:t>
      </w:r>
      <w:r w:rsidRPr="00A324E0">
        <w:rPr>
          <w:u w:val="single"/>
        </w:rPr>
        <w:t xml:space="preserve">Aquaculture Research </w:t>
      </w:r>
      <w:r w:rsidRPr="00A324E0">
        <w:rPr>
          <w:b/>
        </w:rPr>
        <w:t>44</w:t>
      </w:r>
      <w:r w:rsidRPr="00A324E0">
        <w:t>: 728-737.</w:t>
      </w:r>
    </w:p>
    <w:p w14:paraId="6CCFD4E7" w14:textId="77777777" w:rsidR="00A324E0" w:rsidRPr="00A324E0" w:rsidRDefault="00A324E0" w:rsidP="00DF6DD3">
      <w:pPr>
        <w:pStyle w:val="EndNoteBibliography"/>
        <w:tabs>
          <w:tab w:val="left" w:pos="284"/>
        </w:tabs>
      </w:pPr>
      <w:r w:rsidRPr="00A324E0">
        <w:t xml:space="preserve">Swart, B. L. (2014). </w:t>
      </w:r>
      <w:r w:rsidRPr="00A324E0">
        <w:rPr>
          <w:u w:val="single"/>
        </w:rPr>
        <w:t>The evolutionary history of the genus Seriola and the phylogeography and genetic diversity of S. lalandi (yellowtail) across its distribution range</w:t>
      </w:r>
      <w:r w:rsidRPr="00A324E0">
        <w:t>, Stellenbosch: Stellenbosch University.</w:t>
      </w:r>
    </w:p>
    <w:p w14:paraId="436CFE40" w14:textId="77777777" w:rsidR="00A324E0" w:rsidRPr="00A324E0" w:rsidRDefault="00A324E0" w:rsidP="00DF6DD3">
      <w:pPr>
        <w:pStyle w:val="EndNoteBibliography"/>
        <w:tabs>
          <w:tab w:val="left" w:pos="284"/>
        </w:tabs>
      </w:pPr>
      <w:r w:rsidRPr="00A324E0">
        <w:t xml:space="preserve">Symonds, J. E., S. P. Walker, S. Pether, Y. Gublin, D. McQueen, A. King, G. W. Irvine, A. N. Setiawan, J. A. Forsythe and M. Bruce (2014). "Developing yellowtail kingfish (Seriola lalandi) and ha¯puku (Polyprion oxygeneios) for New Zealand aquaculture." </w:t>
      </w:r>
      <w:r w:rsidRPr="00A324E0">
        <w:rPr>
          <w:u w:val="single"/>
        </w:rPr>
        <w:t>New Zealand Journal of Marine and Freshwater Research</w:t>
      </w:r>
      <w:r w:rsidRPr="00A324E0">
        <w:t xml:space="preserve"> </w:t>
      </w:r>
      <w:r w:rsidRPr="00A324E0">
        <w:rPr>
          <w:b/>
        </w:rPr>
        <w:t>48</w:t>
      </w:r>
      <w:r w:rsidRPr="00A324E0">
        <w:t>(3): 371-384.</w:t>
      </w:r>
    </w:p>
    <w:p w14:paraId="288D9C1F" w14:textId="77777777" w:rsidR="00A324E0" w:rsidRPr="00A324E0" w:rsidRDefault="00A324E0" w:rsidP="00DF6DD3">
      <w:pPr>
        <w:pStyle w:val="EndNoteBibliography"/>
        <w:tabs>
          <w:tab w:val="left" w:pos="284"/>
        </w:tabs>
      </w:pPr>
      <w:r w:rsidRPr="00A324E0">
        <w:t xml:space="preserve">Symonds, J. E., S. P. Walker, S. Pether, Y. Gublin, D. McQueen, A. King, G. W. Irvine, A. N. Setiawan, J. A. Forsythe and M. Bruce (2014). "Developing yellowtail kingfish (Seriola lalandi) and hāpuku (Polyprion oxygeneios) for New Zealand aquaculture." </w:t>
      </w:r>
      <w:r w:rsidRPr="00A324E0">
        <w:rPr>
          <w:u w:val="single"/>
        </w:rPr>
        <w:t xml:space="preserve">New Zealand Journal of Marine and Freshwater Research </w:t>
      </w:r>
      <w:r w:rsidRPr="00A324E0">
        <w:rPr>
          <w:b/>
        </w:rPr>
        <w:t>48</w:t>
      </w:r>
      <w:r w:rsidRPr="00A324E0">
        <w:t>: 371-384.</w:t>
      </w:r>
    </w:p>
    <w:p w14:paraId="4CD2E1F5" w14:textId="77777777" w:rsidR="00A324E0" w:rsidRPr="00A324E0" w:rsidRDefault="00A324E0" w:rsidP="00DF6DD3">
      <w:pPr>
        <w:pStyle w:val="EndNoteBibliography"/>
        <w:tabs>
          <w:tab w:val="left" w:pos="284"/>
        </w:tabs>
      </w:pPr>
      <w:r w:rsidRPr="00A324E0">
        <w:t xml:space="preserve">Tajima, F. (1989). "Statistical method for testing the neutral mutation hypothesis by DNA polymorphism." </w:t>
      </w:r>
      <w:r w:rsidRPr="00A324E0">
        <w:rPr>
          <w:u w:val="single"/>
        </w:rPr>
        <w:t>Genetics</w:t>
      </w:r>
      <w:r w:rsidRPr="00A324E0">
        <w:t xml:space="preserve"> </w:t>
      </w:r>
      <w:r w:rsidRPr="00A324E0">
        <w:rPr>
          <w:b/>
        </w:rPr>
        <w:t>123</w:t>
      </w:r>
      <w:r w:rsidRPr="00A324E0">
        <w:t>(3): 585-595.</w:t>
      </w:r>
    </w:p>
    <w:p w14:paraId="6EACC2D5" w14:textId="77777777" w:rsidR="00A324E0" w:rsidRPr="00A324E0" w:rsidRDefault="00A324E0" w:rsidP="00DF6DD3">
      <w:pPr>
        <w:pStyle w:val="EndNoteBibliography"/>
        <w:tabs>
          <w:tab w:val="left" w:pos="284"/>
        </w:tabs>
      </w:pPr>
      <w:r w:rsidRPr="00A324E0">
        <w:t xml:space="preserve">Tanner, J. E. and M. Fernandes (2012). "Environmental effects of yellowtail kingfish aquaculture in south australia." </w:t>
      </w:r>
      <w:r w:rsidRPr="00A324E0">
        <w:rPr>
          <w:u w:val="single"/>
        </w:rPr>
        <w:t>Aquaculture Environment Interactions</w:t>
      </w:r>
      <w:r w:rsidRPr="00A324E0">
        <w:t xml:space="preserve"> </w:t>
      </w:r>
      <w:r w:rsidRPr="00A324E0">
        <w:rPr>
          <w:b/>
        </w:rPr>
        <w:t>1</w:t>
      </w:r>
      <w:r w:rsidRPr="00A324E0">
        <w:t>(2): 155-165.</w:t>
      </w:r>
    </w:p>
    <w:p w14:paraId="02889F8E" w14:textId="77777777" w:rsidR="00A324E0" w:rsidRPr="00A324E0" w:rsidRDefault="00A324E0" w:rsidP="00DF6DD3">
      <w:pPr>
        <w:pStyle w:val="EndNoteBibliography"/>
        <w:tabs>
          <w:tab w:val="left" w:pos="284"/>
        </w:tabs>
      </w:pPr>
      <w:r w:rsidRPr="00A324E0">
        <w:t xml:space="preserve">Taylor, M. D. (2006). </w:t>
      </w:r>
      <w:r w:rsidRPr="00A324E0">
        <w:rPr>
          <w:u w:val="single"/>
        </w:rPr>
        <w:t>Estuarine Fish Stock Enhancement in Australia</w:t>
      </w:r>
      <w:r w:rsidRPr="00A324E0">
        <w:t>. Research, Development and Extension Priorities for Stock Enhancement, Fish Stocking and Stock Recovery National Workshop Brisbane, 6-7 February 2006., Fisheries Research and Development Corporation and Recfish Australia.</w:t>
      </w:r>
    </w:p>
    <w:p w14:paraId="3E2007FE" w14:textId="77777777" w:rsidR="00A324E0" w:rsidRPr="00A324E0" w:rsidRDefault="00A324E0" w:rsidP="00DF6DD3">
      <w:pPr>
        <w:pStyle w:val="EndNoteBibliography"/>
        <w:tabs>
          <w:tab w:val="left" w:pos="284"/>
        </w:tabs>
      </w:pPr>
      <w:r w:rsidRPr="00A324E0">
        <w:t>Taylor, M. D. (2010). Marine stocking in Victoria: a preliminary assessment of the potential suitability of Victorian waters selected for fish releases. Sydney, UNSW Global.</w:t>
      </w:r>
    </w:p>
    <w:p w14:paraId="32461811" w14:textId="77777777" w:rsidR="00A324E0" w:rsidRPr="00A324E0" w:rsidRDefault="00A324E0" w:rsidP="00DF6DD3">
      <w:pPr>
        <w:pStyle w:val="EndNoteBibliography"/>
        <w:tabs>
          <w:tab w:val="left" w:pos="284"/>
        </w:tabs>
      </w:pPr>
      <w:r w:rsidRPr="00A324E0">
        <w:t xml:space="preserve">Taylor, M. D., P. J. Palmer, D. S. Fielder and I. M. Suthers (2005). "Responsible estuarine finfish stock enhancement: an Australian perspective." </w:t>
      </w:r>
      <w:r w:rsidRPr="00A324E0">
        <w:rPr>
          <w:u w:val="single"/>
        </w:rPr>
        <w:t xml:space="preserve">Journal of Fish Biology </w:t>
      </w:r>
      <w:r w:rsidRPr="00A324E0">
        <w:rPr>
          <w:b/>
        </w:rPr>
        <w:t>67</w:t>
      </w:r>
      <w:r w:rsidRPr="00A324E0">
        <w:t>: 299-331.</w:t>
      </w:r>
    </w:p>
    <w:p w14:paraId="578AECC4" w14:textId="77777777" w:rsidR="00A324E0" w:rsidRPr="00A324E0" w:rsidRDefault="00A324E0" w:rsidP="00DF6DD3">
      <w:pPr>
        <w:pStyle w:val="EndNoteBibliography"/>
        <w:tabs>
          <w:tab w:val="left" w:pos="284"/>
        </w:tabs>
      </w:pPr>
      <w:r w:rsidRPr="00A324E0">
        <w:t>Team, R. C. (2016). R: A language and environment for statistical computing. R Foundation for Statistical Computing. Vienna, Austria.</w:t>
      </w:r>
    </w:p>
    <w:p w14:paraId="1F1ECDAD" w14:textId="77777777" w:rsidR="00A324E0" w:rsidRPr="00A324E0" w:rsidRDefault="00A324E0" w:rsidP="00DF6DD3">
      <w:pPr>
        <w:pStyle w:val="EndNoteBibliography"/>
        <w:tabs>
          <w:tab w:val="left" w:pos="284"/>
        </w:tabs>
      </w:pPr>
      <w:r w:rsidRPr="00A324E0">
        <w:t xml:space="preserve">Thorrold, S. R. and S. E. Campana (1997). "Factors determining δ13C and δ18C fractionation in aragonite." </w:t>
      </w:r>
      <w:r w:rsidRPr="00A324E0">
        <w:rPr>
          <w:u w:val="single"/>
        </w:rPr>
        <w:t xml:space="preserve">Geochimica et Cosmochimica Acta </w:t>
      </w:r>
      <w:r w:rsidRPr="00A324E0">
        <w:rPr>
          <w:b/>
        </w:rPr>
        <w:t>61</w:t>
      </w:r>
      <w:r w:rsidRPr="00A324E0">
        <w:t>: 2909-2919.</w:t>
      </w:r>
    </w:p>
    <w:p w14:paraId="25F44C1F" w14:textId="77777777" w:rsidR="00A324E0" w:rsidRPr="00A324E0" w:rsidRDefault="00A324E0" w:rsidP="00DF6DD3">
      <w:pPr>
        <w:pStyle w:val="EndNoteBibliography"/>
        <w:tabs>
          <w:tab w:val="left" w:pos="284"/>
        </w:tabs>
      </w:pPr>
      <w:r w:rsidRPr="00A324E0">
        <w:t xml:space="preserve">Thorrold, S. R., S. E. Campana, C. M. Jones and P. K. Swart (1997). "Factors determining delta 13C and delta 18O fractionation in aragonitic otoliths of marine fish." </w:t>
      </w:r>
      <w:r w:rsidRPr="00A324E0">
        <w:rPr>
          <w:u w:val="single"/>
        </w:rPr>
        <w:t xml:space="preserve">Geochimica et Cosmochimica Acta </w:t>
      </w:r>
      <w:r w:rsidRPr="00A324E0">
        <w:rPr>
          <w:b/>
        </w:rPr>
        <w:t>61</w:t>
      </w:r>
      <w:r w:rsidRPr="00A324E0">
        <w:t>: 2909-2919.</w:t>
      </w:r>
    </w:p>
    <w:p w14:paraId="258066FA" w14:textId="77777777" w:rsidR="00A324E0" w:rsidRPr="00A324E0" w:rsidRDefault="00A324E0" w:rsidP="00DF6DD3">
      <w:pPr>
        <w:pStyle w:val="EndNoteBibliography"/>
        <w:tabs>
          <w:tab w:val="left" w:pos="284"/>
        </w:tabs>
      </w:pPr>
      <w:r w:rsidRPr="00A324E0">
        <w:t xml:space="preserve">Utter, F. (2003). Genetic Impacts of fish introductions. </w:t>
      </w:r>
      <w:r w:rsidRPr="00A324E0">
        <w:rPr>
          <w:u w:val="single"/>
        </w:rPr>
        <w:t>Population Genetics Principles and Applications for Fisheries Scientists</w:t>
      </w:r>
      <w:r w:rsidRPr="00A324E0">
        <w:t>. E. M. Hallerman. Bethesda, American Fisheries Society</w:t>
      </w:r>
      <w:r w:rsidRPr="00A324E0">
        <w:rPr>
          <w:b/>
        </w:rPr>
        <w:t xml:space="preserve">: </w:t>
      </w:r>
      <w:r w:rsidRPr="00A324E0">
        <w:t>357-378.</w:t>
      </w:r>
    </w:p>
    <w:p w14:paraId="2F9B8B07" w14:textId="77777777" w:rsidR="00A324E0" w:rsidRPr="00A324E0" w:rsidRDefault="00A324E0" w:rsidP="00DF6DD3">
      <w:pPr>
        <w:pStyle w:val="EndNoteBibliography"/>
        <w:tabs>
          <w:tab w:val="left" w:pos="284"/>
        </w:tabs>
      </w:pPr>
      <w:r w:rsidRPr="00A324E0">
        <w:t>Van Oosterhout, C., W. F. Hutchinson, D. P. Wills and P. Shipley (2004). "MICRO</w:t>
      </w:r>
      <w:r w:rsidRPr="00A324E0">
        <w:rPr>
          <w:rFonts w:ascii="Cambria Math" w:hAnsi="Cambria Math" w:cs="Cambria Math"/>
        </w:rPr>
        <w:t>‐</w:t>
      </w:r>
      <w:r w:rsidRPr="00A324E0">
        <w:t xml:space="preserve">CHECKER: software for identifying and correcting genotyping errors in microsatellite data." </w:t>
      </w:r>
      <w:r w:rsidRPr="00A324E0">
        <w:rPr>
          <w:u w:val="single"/>
        </w:rPr>
        <w:t>Molecular Ecology Notes</w:t>
      </w:r>
      <w:r w:rsidRPr="00A324E0">
        <w:t xml:space="preserve"> </w:t>
      </w:r>
      <w:r w:rsidRPr="00A324E0">
        <w:rPr>
          <w:b/>
        </w:rPr>
        <w:t>4</w:t>
      </w:r>
      <w:r w:rsidRPr="00A324E0">
        <w:t>(3): 535-538.</w:t>
      </w:r>
    </w:p>
    <w:p w14:paraId="6736FE5F" w14:textId="77777777" w:rsidR="00A324E0" w:rsidRPr="00A324E0" w:rsidRDefault="00A324E0" w:rsidP="00DF6DD3">
      <w:pPr>
        <w:pStyle w:val="EndNoteBibliography"/>
        <w:tabs>
          <w:tab w:val="left" w:pos="284"/>
        </w:tabs>
      </w:pPr>
      <w:r w:rsidRPr="00A324E0">
        <w:t xml:space="preserve">Ward, R. and N. Elliott (2001). "Genetic population structure of species in the South East Fishery of Australia." </w:t>
      </w:r>
      <w:r w:rsidRPr="00A324E0">
        <w:rPr>
          <w:u w:val="single"/>
        </w:rPr>
        <w:t>Marine and Freshwater Research</w:t>
      </w:r>
      <w:r w:rsidRPr="00A324E0">
        <w:t xml:space="preserve"> </w:t>
      </w:r>
      <w:r w:rsidRPr="00A324E0">
        <w:rPr>
          <w:b/>
        </w:rPr>
        <w:t>52</w:t>
      </w:r>
      <w:r w:rsidRPr="00A324E0">
        <w:t>(4): 563-573.</w:t>
      </w:r>
    </w:p>
    <w:p w14:paraId="227AD13E" w14:textId="77777777" w:rsidR="00A324E0" w:rsidRPr="00A324E0" w:rsidRDefault="00A324E0" w:rsidP="00DF6DD3">
      <w:pPr>
        <w:pStyle w:val="EndNoteBibliography"/>
        <w:tabs>
          <w:tab w:val="left" w:pos="284"/>
        </w:tabs>
      </w:pPr>
      <w:r w:rsidRPr="00A324E0">
        <w:t xml:space="preserve">Weidman, C. R. and R. Millner (2000). "High-resolution stable isotope records from North Atlantic cod." </w:t>
      </w:r>
      <w:r w:rsidRPr="00A324E0">
        <w:rPr>
          <w:u w:val="single"/>
        </w:rPr>
        <w:t xml:space="preserve">Fisheries Research </w:t>
      </w:r>
      <w:r w:rsidRPr="00A324E0">
        <w:rPr>
          <w:b/>
        </w:rPr>
        <w:t>46</w:t>
      </w:r>
      <w:r w:rsidRPr="00A324E0">
        <w:t>: 327-342.</w:t>
      </w:r>
    </w:p>
    <w:p w14:paraId="5FEC7183" w14:textId="77777777" w:rsidR="00A324E0" w:rsidRPr="00A324E0" w:rsidRDefault="00A324E0" w:rsidP="00DF6DD3">
      <w:pPr>
        <w:pStyle w:val="EndNoteBibliography"/>
        <w:tabs>
          <w:tab w:val="left" w:pos="284"/>
        </w:tabs>
      </w:pPr>
      <w:r w:rsidRPr="00A324E0">
        <w:t xml:space="preserve">Welcomme, R. L. and D. M. Bartley (1998). "Current approaches to the enhancement of fisheries." </w:t>
      </w:r>
      <w:r w:rsidRPr="00A324E0">
        <w:rPr>
          <w:u w:val="single"/>
        </w:rPr>
        <w:t xml:space="preserve">Fisheries Management and Ecology </w:t>
      </w:r>
      <w:r w:rsidRPr="00A324E0">
        <w:rPr>
          <w:b/>
        </w:rPr>
        <w:t>5</w:t>
      </w:r>
      <w:r w:rsidRPr="00A324E0">
        <w:t>: 351-382.</w:t>
      </w:r>
    </w:p>
    <w:p w14:paraId="7C0EDE26" w14:textId="77777777" w:rsidR="00A324E0" w:rsidRPr="00A324E0" w:rsidRDefault="00A324E0" w:rsidP="00DF6DD3">
      <w:pPr>
        <w:pStyle w:val="EndNoteBibliography"/>
        <w:tabs>
          <w:tab w:val="left" w:pos="284"/>
        </w:tabs>
      </w:pPr>
      <w:r w:rsidRPr="00A324E0">
        <w:t xml:space="preserve">West, L., K. Stark, J. Murphy, J. Lyle and F. Ochwada – Doyle (2015). Survey of Recreational Fishing in New south Wales and the ACT, 2013/14. </w:t>
      </w:r>
      <w:r w:rsidRPr="00A324E0">
        <w:rPr>
          <w:u w:val="single"/>
        </w:rPr>
        <w:t>NSW DPI - Fisheries Final Report Series</w:t>
      </w:r>
      <w:r w:rsidRPr="00A324E0">
        <w:t>.</w:t>
      </w:r>
    </w:p>
    <w:p w14:paraId="26B19B8B" w14:textId="77777777" w:rsidR="00A324E0" w:rsidRPr="00A324E0" w:rsidRDefault="00A324E0" w:rsidP="00DF6DD3">
      <w:pPr>
        <w:pStyle w:val="EndNoteBibliography"/>
        <w:tabs>
          <w:tab w:val="left" w:pos="284"/>
        </w:tabs>
      </w:pPr>
      <w:r w:rsidRPr="00A324E0">
        <w:lastRenderedPageBreak/>
        <w:t>Wharton, J. C. F. (1969). Trout Liberations in Victorian streams and Lakes from 1958 to 1967. Victoria, Fisheries and Wildlife Department.</w:t>
      </w:r>
    </w:p>
    <w:p w14:paraId="4F5E0963" w14:textId="3A493CE3" w:rsidR="007D2758" w:rsidRDefault="00F06608" w:rsidP="00DF6DD3">
      <w:pPr>
        <w:pStyle w:val="Body"/>
        <w:tabs>
          <w:tab w:val="left" w:pos="284"/>
        </w:tabs>
        <w:ind w:left="567" w:hanging="567"/>
        <w:jc w:val="both"/>
      </w:pPr>
      <w:r w:rsidRPr="003816AD">
        <w:rPr>
          <w:sz w:val="16"/>
        </w:rPr>
        <w:fldChar w:fldCharType="end"/>
      </w:r>
    </w:p>
    <w:p w14:paraId="0A29D4D6" w14:textId="77777777" w:rsidR="005E4B3A" w:rsidRPr="007873E5" w:rsidRDefault="005E4B3A" w:rsidP="00DF6DD3">
      <w:pPr>
        <w:pStyle w:val="Body"/>
        <w:tabs>
          <w:tab w:val="left" w:pos="284"/>
        </w:tabs>
      </w:pPr>
    </w:p>
    <w:p w14:paraId="10912C46" w14:textId="5EB03C48" w:rsidR="00CA0C97" w:rsidRDefault="00CA0C97" w:rsidP="00DF6DD3">
      <w:pPr>
        <w:pStyle w:val="HA"/>
        <w:tabs>
          <w:tab w:val="left" w:pos="284"/>
        </w:tabs>
      </w:pPr>
      <w:bookmarkStart w:id="173" w:name="_Toc28596765"/>
      <w:r>
        <w:t xml:space="preserve">Appendix </w:t>
      </w:r>
      <w:r w:rsidR="00620AE6">
        <w:rPr>
          <w:noProof/>
        </w:rPr>
        <w:fldChar w:fldCharType="begin"/>
      </w:r>
      <w:r w:rsidR="00620AE6">
        <w:rPr>
          <w:noProof/>
        </w:rPr>
        <w:instrText xml:space="preserve"> SEQ Appendix \* ARABIC </w:instrText>
      </w:r>
      <w:r w:rsidR="00620AE6">
        <w:rPr>
          <w:noProof/>
        </w:rPr>
        <w:fldChar w:fldCharType="separate"/>
      </w:r>
      <w:r w:rsidR="007D1809">
        <w:rPr>
          <w:noProof/>
        </w:rPr>
        <w:t>1</w:t>
      </w:r>
      <w:r w:rsidR="00620AE6">
        <w:rPr>
          <w:noProof/>
        </w:rPr>
        <w:fldChar w:fldCharType="end"/>
      </w:r>
      <w:r>
        <w:t>. Fisheries Research Permit</w:t>
      </w:r>
      <w:bookmarkEnd w:id="173"/>
    </w:p>
    <w:p w14:paraId="10912C47" w14:textId="2F663627" w:rsidR="00CA0C97" w:rsidRPr="00CA0C97" w:rsidRDefault="003816AD" w:rsidP="00DF6DD3">
      <w:pPr>
        <w:pStyle w:val="Body"/>
        <w:tabs>
          <w:tab w:val="left" w:pos="284"/>
        </w:tabs>
        <w:rPr>
          <w:lang w:val="en-US"/>
        </w:rPr>
      </w:pPr>
      <w:r>
        <w:rPr>
          <w:lang w:val="en-US"/>
        </w:rPr>
        <w:object w:dxaOrig="8925" w:dyaOrig="12630" w14:anchorId="10912CD8">
          <v:shape id="_x0000_i1026" type="#_x0000_t75" style="width:316.4pt;height:448.35pt" o:ole="">
            <v:imagedata r:id="rId78" o:title=""/>
          </v:shape>
          <o:OLEObject Type="Embed" ProgID="AcroExch.Document.DC" ShapeID="_x0000_i1026" DrawAspect="Content" ObjectID="_1640767445" r:id="rId79"/>
        </w:object>
      </w:r>
    </w:p>
    <w:p w14:paraId="10912C48" w14:textId="77777777" w:rsidR="00CA0C97" w:rsidRDefault="00CA0C97" w:rsidP="00DF6DD3">
      <w:pPr>
        <w:pStyle w:val="Body"/>
        <w:tabs>
          <w:tab w:val="left" w:pos="284"/>
        </w:tabs>
        <w:rPr>
          <w:color w:val="0094B4"/>
        </w:rPr>
      </w:pPr>
      <w:r>
        <w:br w:type="page"/>
      </w:r>
    </w:p>
    <w:p w14:paraId="10912C49" w14:textId="5CE255DE" w:rsidR="00CA0C97" w:rsidRDefault="00CA0C97" w:rsidP="00DF6DD3">
      <w:pPr>
        <w:pStyle w:val="HA"/>
        <w:tabs>
          <w:tab w:val="left" w:pos="284"/>
        </w:tabs>
      </w:pPr>
      <w:bookmarkStart w:id="174" w:name="_Toc28596766"/>
      <w:r>
        <w:lastRenderedPageBreak/>
        <w:t xml:space="preserve">Appendix </w:t>
      </w:r>
      <w:r w:rsidR="00620AE6">
        <w:rPr>
          <w:noProof/>
        </w:rPr>
        <w:fldChar w:fldCharType="begin"/>
      </w:r>
      <w:r w:rsidR="00620AE6">
        <w:rPr>
          <w:noProof/>
        </w:rPr>
        <w:instrText xml:space="preserve"> SEQ Appendix \* ARABIC </w:instrText>
      </w:r>
      <w:r w:rsidR="00620AE6">
        <w:rPr>
          <w:noProof/>
        </w:rPr>
        <w:fldChar w:fldCharType="separate"/>
      </w:r>
      <w:r w:rsidR="007D1809">
        <w:rPr>
          <w:noProof/>
        </w:rPr>
        <w:t>2</w:t>
      </w:r>
      <w:r w:rsidR="00620AE6">
        <w:rPr>
          <w:noProof/>
        </w:rPr>
        <w:fldChar w:fldCharType="end"/>
      </w:r>
      <w:r>
        <w:t>. Animal Ethics Permit</w:t>
      </w:r>
      <w:bookmarkEnd w:id="174"/>
    </w:p>
    <w:p w14:paraId="10912C4A" w14:textId="7DD617FA" w:rsidR="007F30CE" w:rsidRDefault="004C0645" w:rsidP="00DF6DD3">
      <w:pPr>
        <w:pStyle w:val="Body"/>
        <w:tabs>
          <w:tab w:val="left" w:pos="284"/>
        </w:tabs>
        <w:rPr>
          <w:lang w:val="en-US"/>
        </w:rPr>
      </w:pPr>
      <w:r>
        <w:rPr>
          <w:noProof/>
          <w:lang w:val="en-GB" w:eastAsia="en-GB"/>
        </w:rPr>
        <w:drawing>
          <wp:inline distT="0" distB="0" distL="0" distR="0" wp14:anchorId="1962C570" wp14:editId="57B9A61D">
            <wp:extent cx="3853989" cy="562218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866660" cy="5640665"/>
                    </a:xfrm>
                    <a:prstGeom prst="rect">
                      <a:avLst/>
                    </a:prstGeom>
                  </pic:spPr>
                </pic:pic>
              </a:graphicData>
            </a:graphic>
          </wp:inline>
        </w:drawing>
      </w:r>
    </w:p>
    <w:p w14:paraId="10912C4B" w14:textId="77777777" w:rsidR="00C6663F" w:rsidRDefault="00C6663F" w:rsidP="00DF6DD3">
      <w:pPr>
        <w:tabs>
          <w:tab w:val="left" w:pos="284"/>
        </w:tabs>
        <w:rPr>
          <w:rFonts w:ascii="Arial" w:hAnsi="Arial" w:cs="Arial"/>
          <w:b/>
          <w:color w:val="0094B4"/>
        </w:rPr>
      </w:pPr>
      <w:r>
        <w:br w:type="page"/>
      </w:r>
    </w:p>
    <w:p w14:paraId="10912C4C" w14:textId="4AAF7903" w:rsidR="00C6663F" w:rsidRDefault="00C6663F" w:rsidP="00DF6DD3">
      <w:pPr>
        <w:pStyle w:val="HA"/>
        <w:tabs>
          <w:tab w:val="left" w:pos="284"/>
        </w:tabs>
      </w:pPr>
      <w:bookmarkStart w:id="175" w:name="_Ref482795852"/>
      <w:bookmarkStart w:id="176" w:name="_Ref482795664"/>
      <w:bookmarkStart w:id="177" w:name="_Toc28596767"/>
      <w:r>
        <w:lastRenderedPageBreak/>
        <w:t xml:space="preserve">Appendix </w:t>
      </w:r>
      <w:r w:rsidR="00620AE6">
        <w:rPr>
          <w:noProof/>
        </w:rPr>
        <w:fldChar w:fldCharType="begin"/>
      </w:r>
      <w:r w:rsidR="00620AE6">
        <w:rPr>
          <w:noProof/>
        </w:rPr>
        <w:instrText xml:space="preserve"> SEQ Appendix \* ARABIC </w:instrText>
      </w:r>
      <w:r w:rsidR="00620AE6">
        <w:rPr>
          <w:noProof/>
        </w:rPr>
        <w:fldChar w:fldCharType="separate"/>
      </w:r>
      <w:r w:rsidR="007D1809">
        <w:rPr>
          <w:noProof/>
        </w:rPr>
        <w:t>3</w:t>
      </w:r>
      <w:r w:rsidR="00620AE6">
        <w:rPr>
          <w:noProof/>
        </w:rPr>
        <w:fldChar w:fldCharType="end"/>
      </w:r>
      <w:bookmarkEnd w:id="175"/>
      <w:r>
        <w:t xml:space="preserve">. </w:t>
      </w:r>
      <w:r w:rsidR="0093084C">
        <w:t>Macroscopic gonad stage descriptors</w:t>
      </w:r>
      <w:bookmarkEnd w:id="176"/>
      <w:bookmarkEnd w:id="177"/>
    </w:p>
    <w:p w14:paraId="10912C4D" w14:textId="77777777" w:rsidR="007F30CE" w:rsidRDefault="00C6663F" w:rsidP="00DF6DD3">
      <w:pPr>
        <w:pStyle w:val="Body"/>
        <w:tabs>
          <w:tab w:val="left" w:pos="284"/>
        </w:tabs>
        <w:rPr>
          <w:lang w:val="en-US"/>
        </w:rPr>
      </w:pPr>
      <w:r>
        <w:rPr>
          <w:lang w:val="en-US"/>
        </w:rPr>
        <w:t xml:space="preserve">Macroscopic gonad stage descriptors for yellowtail kingfish </w:t>
      </w:r>
      <w:r>
        <w:rPr>
          <w:lang w:val="en-US"/>
        </w:rPr>
        <w:fldChar w:fldCharType="begin"/>
      </w:r>
      <w:r>
        <w:rPr>
          <w:lang w:val="en-US"/>
        </w:rPr>
        <w:instrText xml:space="preserve"> ADDIN EN.CITE &lt;EndNote&gt;&lt;Cite&gt;&lt;Author&gt;Gillanders&lt;/Author&gt;&lt;Year&gt;1999&lt;/Year&gt;&lt;RecNum&gt;62&lt;/RecNum&gt;&lt;DisplayText&gt;(Gillanders, Ferrell et al. 1999)&lt;/DisplayText&gt;&lt;record&gt;&lt;rec-number&gt;62&lt;/rec-number&gt;&lt;foreign-keys&gt;&lt;key app="EN" db-id="ws5f0rta6fewz6et2f1x2w24vd2xets9ts2t" timestamp="1483578379"&gt;62&lt;/key&gt;&lt;/foreign-keys&gt;&lt;ref-type name="Journal Article"&gt;17&lt;/ref-type&gt;&lt;contributors&gt;&lt;authors&gt;&lt;author&gt;Gillanders, B. M.&lt;/author&gt;&lt;author&gt;Ferrell, D. J.&lt;/author&gt;&lt;author&gt;Andrew, N. L.&lt;/author&gt;&lt;/authors&gt;&lt;/contributors&gt;&lt;auth-address&gt;NSW Fisheries Research Institute, P. O. Box 21, Cronulla NSW 2230, Australia&amp;#xD;Natl. Inst. Water Atmosph. Res. L., P. O. Box 14 901, Kilbirnie, Wellington, New Zealand&lt;/auth-address&gt;&lt;titles&gt;&lt;title&gt;Size of maturity and seasonal changes in gonad activity of yellowtail kingfish (Seriola lalandi; Carangidae) in New South Wales, Australia&lt;/title&gt;&lt;secondary-title&gt;New Zealand Journal of Marine and Freshwater Research&lt;/secondary-title&gt;&lt;/titles&gt;&lt;periodical&gt;&lt;full-title&gt;New Zealand Journal of Marine and Freshwater Research&lt;/full-title&gt;&lt;/periodical&gt;&lt;pages&gt;457-468&lt;/pages&gt;&lt;volume&gt;33&lt;/volume&gt;&lt;number&gt;3&lt;/number&gt;&lt;keywords&gt;&lt;keyword&gt;Carangidae&lt;/keyword&gt;&lt;keyword&gt;Maturity&lt;/keyword&gt;&lt;keyword&gt;Reproduction&lt;/keyword&gt;&lt;keyword&gt;Seriola&lt;/keyword&gt;&lt;/keywords&gt;&lt;dates&gt;&lt;year&gt;1999&lt;/year&gt;&lt;/dates&gt;&lt;work-type&gt;Conference Paper&lt;/work-type&gt;&lt;urls&gt;&lt;related-urls&gt;&lt;url&gt;https://www.scopus.com/inward/record.uri?eid=2-s2.0-0032714160&amp;amp;partnerID=40&amp;amp;md5=cbf7b47c1d32f8874dc81ce32a652bef&lt;/url&gt;&lt;/related-urls&gt;&lt;/urls&gt;&lt;remote-database-name&gt;Scopus&lt;/remote-database-name&gt;&lt;/record&gt;&lt;/Cite&gt;&lt;/EndNote&gt;</w:instrText>
      </w:r>
      <w:r>
        <w:rPr>
          <w:lang w:val="en-US"/>
        </w:rPr>
        <w:fldChar w:fldCharType="separate"/>
      </w:r>
      <w:r>
        <w:rPr>
          <w:noProof/>
          <w:lang w:val="en-US"/>
        </w:rPr>
        <w:t>(Gillanders, Ferrell et al. 1999)</w:t>
      </w:r>
      <w:r>
        <w:rPr>
          <w:lang w:val="en-US"/>
        </w:rPr>
        <w:fldChar w:fldCharType="end"/>
      </w:r>
      <w:r>
        <w:rPr>
          <w:lang w:val="en-US"/>
        </w:rPr>
        <w:t>.</w:t>
      </w:r>
    </w:p>
    <w:tbl>
      <w:tblPr>
        <w:tblStyle w:val="LightList-Accent3"/>
        <w:tblW w:w="8188" w:type="dxa"/>
        <w:tblLook w:val="04A0" w:firstRow="1" w:lastRow="0" w:firstColumn="1" w:lastColumn="0" w:noHBand="0" w:noVBand="1"/>
      </w:tblPr>
      <w:tblGrid>
        <w:gridCol w:w="2535"/>
        <w:gridCol w:w="1117"/>
        <w:gridCol w:w="4536"/>
      </w:tblGrid>
      <w:tr w:rsidR="0093084C" w14:paraId="10912C51" w14:textId="77777777" w:rsidTr="006E05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A5A5A5" w:themeColor="accent3"/>
              <w:right w:val="single" w:sz="8" w:space="0" w:color="A5A5A5" w:themeColor="accent3"/>
            </w:tcBorders>
          </w:tcPr>
          <w:p w14:paraId="10912C4E" w14:textId="77777777" w:rsidR="0093084C" w:rsidRPr="00C6663F" w:rsidRDefault="0093084C" w:rsidP="00DF6DD3">
            <w:pPr>
              <w:pStyle w:val="Body"/>
              <w:tabs>
                <w:tab w:val="left" w:pos="284"/>
              </w:tabs>
              <w:rPr>
                <w:color w:val="auto"/>
                <w:lang w:val="en-US"/>
              </w:rPr>
            </w:pPr>
          </w:p>
        </w:tc>
        <w:tc>
          <w:tcPr>
            <w:tcW w:w="0" w:type="dxa"/>
            <w:tcBorders>
              <w:bottom w:val="single" w:sz="8" w:space="0" w:color="A5A5A5" w:themeColor="accent3"/>
              <w:right w:val="single" w:sz="8" w:space="0" w:color="A5A5A5" w:themeColor="accent3"/>
            </w:tcBorders>
          </w:tcPr>
          <w:p w14:paraId="10912C4F" w14:textId="77777777" w:rsidR="0093084C" w:rsidRPr="00C6663F" w:rsidRDefault="0093084C"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 w:val="0"/>
                <w:bCs w:val="0"/>
                <w:lang w:val="en-US"/>
              </w:rPr>
            </w:pPr>
            <w:r w:rsidRPr="00C6663F">
              <w:rPr>
                <w:color w:val="auto"/>
                <w:lang w:val="en-US"/>
              </w:rPr>
              <w:t>Maturity scale</w:t>
            </w:r>
          </w:p>
        </w:tc>
        <w:tc>
          <w:tcPr>
            <w:tcW w:w="4536" w:type="dxa"/>
            <w:tcBorders>
              <w:left w:val="single" w:sz="8" w:space="0" w:color="A5A5A5" w:themeColor="accent3"/>
              <w:bottom w:val="single" w:sz="8" w:space="0" w:color="A5A5A5" w:themeColor="accent3"/>
            </w:tcBorders>
          </w:tcPr>
          <w:p w14:paraId="10912C50" w14:textId="77777777" w:rsidR="0093084C" w:rsidRPr="00C6663F" w:rsidRDefault="0093084C" w:rsidP="00DF6DD3">
            <w:pPr>
              <w:pStyle w:val="Body"/>
              <w:tabs>
                <w:tab w:val="left" w:pos="284"/>
              </w:tabs>
              <w:ind w:left="-250" w:firstLine="250"/>
              <w:cnfStyle w:val="100000000000" w:firstRow="1" w:lastRow="0" w:firstColumn="0" w:lastColumn="0" w:oddVBand="0" w:evenVBand="0" w:oddHBand="0" w:evenHBand="0" w:firstRowFirstColumn="0" w:firstRowLastColumn="0" w:lastRowFirstColumn="0" w:lastRowLastColumn="0"/>
              <w:rPr>
                <w:color w:val="auto"/>
                <w:lang w:val="en-US"/>
              </w:rPr>
            </w:pPr>
            <w:r w:rsidRPr="00C6663F">
              <w:rPr>
                <w:color w:val="auto"/>
                <w:lang w:val="en-US"/>
              </w:rPr>
              <w:t>Macroscopic descriptor</w:t>
            </w:r>
          </w:p>
        </w:tc>
      </w:tr>
      <w:tr w:rsidR="0093084C" w14:paraId="10912C55" w14:textId="77777777" w:rsidTr="006E05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right w:val="single" w:sz="8" w:space="0" w:color="A5A5A5" w:themeColor="accent3"/>
            </w:tcBorders>
            <w:shd w:val="clear" w:color="auto" w:fill="D9D9D9" w:themeFill="background1" w:themeFillShade="D9"/>
          </w:tcPr>
          <w:p w14:paraId="10912C52" w14:textId="77777777" w:rsidR="0093084C" w:rsidRDefault="0093084C" w:rsidP="00DF6DD3">
            <w:pPr>
              <w:pStyle w:val="Body"/>
              <w:tabs>
                <w:tab w:val="left" w:pos="284"/>
              </w:tabs>
              <w:rPr>
                <w:lang w:val="en-US"/>
              </w:rPr>
            </w:pPr>
            <w:r>
              <w:rPr>
                <w:lang w:val="en-US"/>
              </w:rPr>
              <w:t>Stage</w:t>
            </w:r>
          </w:p>
        </w:tc>
        <w:tc>
          <w:tcPr>
            <w:tcW w:w="0" w:type="dxa"/>
            <w:tcBorders>
              <w:left w:val="single" w:sz="8" w:space="0" w:color="A5A5A5" w:themeColor="accent3"/>
            </w:tcBorders>
            <w:shd w:val="clear" w:color="auto" w:fill="D9D9D9" w:themeFill="background1" w:themeFillShade="D9"/>
          </w:tcPr>
          <w:p w14:paraId="10912C53" w14:textId="77777777" w:rsidR="0093084C" w:rsidRPr="0093084C" w:rsidRDefault="0093084C"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
                <w:bCs/>
                <w:lang w:val="en-US"/>
              </w:rPr>
            </w:pPr>
            <w:r w:rsidRPr="0093084C">
              <w:rPr>
                <w:b/>
                <w:lang w:val="en-US"/>
              </w:rPr>
              <w:t>Females</w:t>
            </w:r>
          </w:p>
        </w:tc>
        <w:tc>
          <w:tcPr>
            <w:tcW w:w="4536" w:type="dxa"/>
            <w:shd w:val="clear" w:color="auto" w:fill="D9D9D9" w:themeFill="background1" w:themeFillShade="D9"/>
          </w:tcPr>
          <w:p w14:paraId="10912C54" w14:textId="77777777" w:rsidR="0093084C" w:rsidRDefault="0093084C"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US"/>
              </w:rPr>
            </w:pPr>
          </w:p>
        </w:tc>
      </w:tr>
      <w:tr w:rsidR="0093084C" w:rsidRPr="00C6663F" w14:paraId="10912C59" w14:textId="77777777" w:rsidTr="006E05B8">
        <w:tc>
          <w:tcPr>
            <w:cnfStyle w:val="001000000000" w:firstRow="0" w:lastRow="0" w:firstColumn="1" w:lastColumn="0" w:oddVBand="0" w:evenVBand="0" w:oddHBand="0" w:evenHBand="0" w:firstRowFirstColumn="0" w:firstRowLastColumn="0" w:lastRowFirstColumn="0" w:lastRowLastColumn="0"/>
            <w:tcW w:w="0" w:type="auto"/>
            <w:tcBorders>
              <w:right w:val="single" w:sz="8" w:space="0" w:color="A5A5A5" w:themeColor="accent3"/>
            </w:tcBorders>
          </w:tcPr>
          <w:p w14:paraId="10912C56" w14:textId="77777777" w:rsidR="0093084C" w:rsidRPr="00C6663F" w:rsidRDefault="0093084C" w:rsidP="00DF6DD3">
            <w:pPr>
              <w:pStyle w:val="Body"/>
              <w:tabs>
                <w:tab w:val="left" w:pos="284"/>
              </w:tabs>
              <w:rPr>
                <w:b w:val="0"/>
                <w:lang w:val="en-US"/>
              </w:rPr>
            </w:pPr>
            <w:r>
              <w:rPr>
                <w:b w:val="0"/>
                <w:lang w:val="en-US"/>
              </w:rPr>
              <w:t>1</w:t>
            </w:r>
          </w:p>
        </w:tc>
        <w:tc>
          <w:tcPr>
            <w:tcW w:w="0" w:type="dxa"/>
            <w:tcBorders>
              <w:top w:val="single" w:sz="8" w:space="0" w:color="A5A5A5" w:themeColor="accent3"/>
              <w:left w:val="single" w:sz="8" w:space="0" w:color="A5A5A5" w:themeColor="accent3"/>
              <w:bottom w:val="single" w:sz="8" w:space="0" w:color="A5A5A5" w:themeColor="accent3"/>
            </w:tcBorders>
          </w:tcPr>
          <w:p w14:paraId="10912C57" w14:textId="77777777" w:rsidR="0093084C" w:rsidRPr="0093084C" w:rsidRDefault="0093084C"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US"/>
              </w:rPr>
            </w:pPr>
            <w:r w:rsidRPr="0093084C">
              <w:rPr>
                <w:szCs w:val="18"/>
                <w:lang w:eastAsia="en-AU"/>
              </w:rPr>
              <w:t>Immature</w:t>
            </w:r>
          </w:p>
        </w:tc>
        <w:tc>
          <w:tcPr>
            <w:tcW w:w="4536" w:type="dxa"/>
          </w:tcPr>
          <w:p w14:paraId="10912C58" w14:textId="77777777" w:rsidR="0093084C" w:rsidRPr="00C6663F" w:rsidRDefault="0093084C"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US"/>
              </w:rPr>
            </w:pPr>
            <w:r w:rsidRPr="00C6663F">
              <w:rPr>
                <w:szCs w:val="18"/>
                <w:lang w:eastAsia="en-AU"/>
              </w:rPr>
              <w:t>Lobes of gonads tend to be oval in</w:t>
            </w:r>
            <w:r>
              <w:rPr>
                <w:szCs w:val="18"/>
                <w:lang w:eastAsia="en-AU"/>
              </w:rPr>
              <w:t xml:space="preserve"> </w:t>
            </w:r>
            <w:r w:rsidRPr="00C6663F">
              <w:rPr>
                <w:szCs w:val="18"/>
                <w:lang w:eastAsia="en-AU"/>
              </w:rPr>
              <w:t>shape, generally &lt;60 mm in length.</w:t>
            </w:r>
          </w:p>
        </w:tc>
      </w:tr>
      <w:tr w:rsidR="0093084C" w:rsidRPr="00C6663F" w14:paraId="10912C5D" w14:textId="77777777" w:rsidTr="006E05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right w:val="single" w:sz="8" w:space="0" w:color="A5A5A5" w:themeColor="accent3"/>
            </w:tcBorders>
          </w:tcPr>
          <w:p w14:paraId="10912C5A" w14:textId="77777777" w:rsidR="0093084C" w:rsidRPr="00C6663F" w:rsidRDefault="0093084C" w:rsidP="00DF6DD3">
            <w:pPr>
              <w:pStyle w:val="Body"/>
              <w:tabs>
                <w:tab w:val="left" w:pos="284"/>
              </w:tabs>
              <w:rPr>
                <w:b w:val="0"/>
                <w:lang w:val="en-US"/>
              </w:rPr>
            </w:pPr>
            <w:r>
              <w:rPr>
                <w:b w:val="0"/>
                <w:lang w:val="en-US"/>
              </w:rPr>
              <w:t>2</w:t>
            </w:r>
          </w:p>
        </w:tc>
        <w:tc>
          <w:tcPr>
            <w:tcW w:w="0" w:type="dxa"/>
            <w:tcBorders>
              <w:left w:val="single" w:sz="8" w:space="0" w:color="A5A5A5" w:themeColor="accent3"/>
            </w:tcBorders>
          </w:tcPr>
          <w:p w14:paraId="10912C5B" w14:textId="77777777" w:rsidR="0093084C" w:rsidRPr="0093084C" w:rsidRDefault="0093084C"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US"/>
              </w:rPr>
            </w:pPr>
            <w:r w:rsidRPr="0093084C">
              <w:rPr>
                <w:szCs w:val="18"/>
                <w:lang w:eastAsia="en-AU"/>
              </w:rPr>
              <w:t>Mature resting</w:t>
            </w:r>
          </w:p>
        </w:tc>
        <w:tc>
          <w:tcPr>
            <w:tcW w:w="4536" w:type="dxa"/>
          </w:tcPr>
          <w:p w14:paraId="10912C5C" w14:textId="77777777" w:rsidR="0093084C" w:rsidRPr="00C6663F" w:rsidRDefault="0093084C"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US"/>
              </w:rPr>
            </w:pPr>
            <w:r w:rsidRPr="00C6663F">
              <w:rPr>
                <w:szCs w:val="18"/>
                <w:lang w:eastAsia="en-AU"/>
              </w:rPr>
              <w:t>Lobes of gonads more rounded in</w:t>
            </w:r>
            <w:r>
              <w:rPr>
                <w:szCs w:val="18"/>
                <w:lang w:eastAsia="en-AU"/>
              </w:rPr>
              <w:t xml:space="preserve"> </w:t>
            </w:r>
            <w:r w:rsidRPr="00C6663F">
              <w:rPr>
                <w:szCs w:val="18"/>
                <w:lang w:eastAsia="en-AU"/>
              </w:rPr>
              <w:t>cross-section and larger than</w:t>
            </w:r>
            <w:r>
              <w:rPr>
                <w:szCs w:val="18"/>
                <w:lang w:eastAsia="en-AU"/>
              </w:rPr>
              <w:t xml:space="preserve"> </w:t>
            </w:r>
            <w:r w:rsidRPr="00C6663F">
              <w:rPr>
                <w:szCs w:val="18"/>
                <w:lang w:eastAsia="en-AU"/>
              </w:rPr>
              <w:t>immature fish.</w:t>
            </w:r>
          </w:p>
        </w:tc>
      </w:tr>
      <w:tr w:rsidR="0093084C" w:rsidRPr="00C6663F" w14:paraId="10912C61" w14:textId="77777777" w:rsidTr="006E05B8">
        <w:tc>
          <w:tcPr>
            <w:cnfStyle w:val="001000000000" w:firstRow="0" w:lastRow="0" w:firstColumn="1" w:lastColumn="0" w:oddVBand="0" w:evenVBand="0" w:oddHBand="0" w:evenHBand="0" w:firstRowFirstColumn="0" w:firstRowLastColumn="0" w:lastRowFirstColumn="0" w:lastRowLastColumn="0"/>
            <w:tcW w:w="0" w:type="auto"/>
            <w:tcBorders>
              <w:right w:val="single" w:sz="8" w:space="0" w:color="A5A5A5" w:themeColor="accent3"/>
            </w:tcBorders>
          </w:tcPr>
          <w:p w14:paraId="10912C5E" w14:textId="77777777" w:rsidR="0093084C" w:rsidRPr="00C6663F" w:rsidRDefault="0093084C" w:rsidP="00DF6DD3">
            <w:pPr>
              <w:pStyle w:val="Body"/>
              <w:tabs>
                <w:tab w:val="left" w:pos="284"/>
              </w:tabs>
              <w:rPr>
                <w:b w:val="0"/>
                <w:lang w:val="en-US"/>
              </w:rPr>
            </w:pPr>
            <w:r>
              <w:rPr>
                <w:b w:val="0"/>
                <w:lang w:val="en-US"/>
              </w:rPr>
              <w:t>3</w:t>
            </w:r>
          </w:p>
        </w:tc>
        <w:tc>
          <w:tcPr>
            <w:tcW w:w="0" w:type="dxa"/>
            <w:tcBorders>
              <w:top w:val="single" w:sz="8" w:space="0" w:color="A5A5A5" w:themeColor="accent3"/>
              <w:left w:val="single" w:sz="8" w:space="0" w:color="A5A5A5" w:themeColor="accent3"/>
              <w:bottom w:val="single" w:sz="8" w:space="0" w:color="A5A5A5" w:themeColor="accent3"/>
            </w:tcBorders>
          </w:tcPr>
          <w:p w14:paraId="10912C5F" w14:textId="77777777" w:rsidR="0093084C" w:rsidRPr="0093084C" w:rsidRDefault="0093084C"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US"/>
              </w:rPr>
            </w:pPr>
            <w:r w:rsidRPr="0093084C">
              <w:rPr>
                <w:szCs w:val="18"/>
                <w:lang w:eastAsia="en-AU"/>
              </w:rPr>
              <w:t>Developing</w:t>
            </w:r>
          </w:p>
        </w:tc>
        <w:tc>
          <w:tcPr>
            <w:tcW w:w="4536" w:type="dxa"/>
          </w:tcPr>
          <w:p w14:paraId="10912C60" w14:textId="77777777" w:rsidR="0093084C" w:rsidRPr="00C6663F" w:rsidRDefault="0093084C"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US"/>
              </w:rPr>
            </w:pPr>
            <w:r w:rsidRPr="00C6663F">
              <w:rPr>
                <w:szCs w:val="18"/>
                <w:lang w:eastAsia="en-AU"/>
              </w:rPr>
              <w:t>Similar to mature resting; lobes</w:t>
            </w:r>
            <w:r>
              <w:rPr>
                <w:szCs w:val="18"/>
                <w:lang w:eastAsia="en-AU"/>
              </w:rPr>
              <w:t xml:space="preserve"> </w:t>
            </w:r>
            <w:r w:rsidRPr="00C6663F">
              <w:rPr>
                <w:szCs w:val="18"/>
                <w:lang w:eastAsia="en-AU"/>
              </w:rPr>
              <w:t>usually between 60 and 100 mm.</w:t>
            </w:r>
          </w:p>
        </w:tc>
      </w:tr>
      <w:tr w:rsidR="0093084C" w:rsidRPr="00C6663F" w14:paraId="10912C65" w14:textId="77777777" w:rsidTr="006E05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right w:val="single" w:sz="8" w:space="0" w:color="A5A5A5" w:themeColor="accent3"/>
            </w:tcBorders>
          </w:tcPr>
          <w:p w14:paraId="10912C62" w14:textId="77777777" w:rsidR="0093084C" w:rsidRPr="00C6663F" w:rsidRDefault="0093084C" w:rsidP="00DF6DD3">
            <w:pPr>
              <w:pStyle w:val="Body"/>
              <w:tabs>
                <w:tab w:val="left" w:pos="284"/>
              </w:tabs>
              <w:rPr>
                <w:b w:val="0"/>
                <w:lang w:val="en-US"/>
              </w:rPr>
            </w:pPr>
            <w:r>
              <w:rPr>
                <w:b w:val="0"/>
                <w:lang w:val="en-US"/>
              </w:rPr>
              <w:t>4</w:t>
            </w:r>
          </w:p>
        </w:tc>
        <w:tc>
          <w:tcPr>
            <w:tcW w:w="0" w:type="dxa"/>
            <w:tcBorders>
              <w:left w:val="single" w:sz="8" w:space="0" w:color="A5A5A5" w:themeColor="accent3"/>
            </w:tcBorders>
          </w:tcPr>
          <w:p w14:paraId="10912C63" w14:textId="77777777" w:rsidR="0093084C" w:rsidRPr="0093084C" w:rsidRDefault="0093084C"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US"/>
              </w:rPr>
            </w:pPr>
            <w:r w:rsidRPr="0093084C">
              <w:rPr>
                <w:szCs w:val="18"/>
                <w:lang w:eastAsia="en-AU"/>
              </w:rPr>
              <w:t>Late developing</w:t>
            </w:r>
          </w:p>
        </w:tc>
        <w:tc>
          <w:tcPr>
            <w:tcW w:w="4536" w:type="dxa"/>
          </w:tcPr>
          <w:p w14:paraId="10912C64" w14:textId="77777777" w:rsidR="0093084C" w:rsidRPr="00C6663F" w:rsidRDefault="0093084C"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US"/>
              </w:rPr>
            </w:pPr>
            <w:r w:rsidRPr="00C6663F">
              <w:rPr>
                <w:szCs w:val="18"/>
                <w:lang w:eastAsia="en-AU"/>
              </w:rPr>
              <w:t>Large eggs, clearly visible.</w:t>
            </w:r>
          </w:p>
        </w:tc>
      </w:tr>
      <w:tr w:rsidR="0093084C" w:rsidRPr="00C6663F" w14:paraId="10912C69" w14:textId="77777777" w:rsidTr="006E05B8">
        <w:tc>
          <w:tcPr>
            <w:cnfStyle w:val="001000000000" w:firstRow="0" w:lastRow="0" w:firstColumn="1" w:lastColumn="0" w:oddVBand="0" w:evenVBand="0" w:oddHBand="0" w:evenHBand="0" w:firstRowFirstColumn="0" w:firstRowLastColumn="0" w:lastRowFirstColumn="0" w:lastRowLastColumn="0"/>
            <w:tcW w:w="0" w:type="auto"/>
            <w:tcBorders>
              <w:right w:val="single" w:sz="8" w:space="0" w:color="A5A5A5" w:themeColor="accent3"/>
            </w:tcBorders>
          </w:tcPr>
          <w:p w14:paraId="10912C66" w14:textId="77777777" w:rsidR="0093084C" w:rsidRPr="00C6663F" w:rsidRDefault="0093084C" w:rsidP="00DF6DD3">
            <w:pPr>
              <w:pStyle w:val="Body"/>
              <w:tabs>
                <w:tab w:val="left" w:pos="284"/>
              </w:tabs>
              <w:rPr>
                <w:b w:val="0"/>
                <w:lang w:val="en-US"/>
              </w:rPr>
            </w:pPr>
            <w:r>
              <w:rPr>
                <w:b w:val="0"/>
                <w:lang w:val="en-US"/>
              </w:rPr>
              <w:t>5</w:t>
            </w:r>
          </w:p>
        </w:tc>
        <w:tc>
          <w:tcPr>
            <w:tcW w:w="0" w:type="dxa"/>
            <w:tcBorders>
              <w:top w:val="single" w:sz="8" w:space="0" w:color="A5A5A5" w:themeColor="accent3"/>
              <w:left w:val="single" w:sz="8" w:space="0" w:color="A5A5A5" w:themeColor="accent3"/>
              <w:bottom w:val="single" w:sz="8" w:space="0" w:color="A5A5A5" w:themeColor="accent3"/>
            </w:tcBorders>
          </w:tcPr>
          <w:p w14:paraId="10912C67" w14:textId="77777777" w:rsidR="0093084C" w:rsidRPr="0093084C" w:rsidRDefault="0093084C"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US"/>
              </w:rPr>
            </w:pPr>
            <w:r w:rsidRPr="0093084C">
              <w:rPr>
                <w:szCs w:val="18"/>
                <w:lang w:eastAsia="en-AU"/>
              </w:rPr>
              <w:t>Ripe mature</w:t>
            </w:r>
            <w:r>
              <w:rPr>
                <w:szCs w:val="18"/>
                <w:lang w:eastAsia="en-AU"/>
              </w:rPr>
              <w:t xml:space="preserve"> </w:t>
            </w:r>
            <w:r w:rsidRPr="0093084C">
              <w:rPr>
                <w:szCs w:val="18"/>
                <w:lang w:eastAsia="en-AU"/>
              </w:rPr>
              <w:t>(running)</w:t>
            </w:r>
          </w:p>
        </w:tc>
        <w:tc>
          <w:tcPr>
            <w:tcW w:w="4536" w:type="dxa"/>
          </w:tcPr>
          <w:p w14:paraId="10912C68" w14:textId="77777777" w:rsidR="0093084C" w:rsidRPr="00C6663F" w:rsidRDefault="0093084C"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US"/>
              </w:rPr>
            </w:pPr>
          </w:p>
        </w:tc>
      </w:tr>
      <w:tr w:rsidR="0093084C" w:rsidRPr="00C6663F" w14:paraId="10912C6D" w14:textId="77777777" w:rsidTr="006E05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right w:val="single" w:sz="8" w:space="0" w:color="A5A5A5" w:themeColor="accent3"/>
            </w:tcBorders>
          </w:tcPr>
          <w:p w14:paraId="10912C6A" w14:textId="77777777" w:rsidR="0093084C" w:rsidRPr="00C6663F" w:rsidRDefault="0093084C" w:rsidP="00DF6DD3">
            <w:pPr>
              <w:pStyle w:val="Body"/>
              <w:tabs>
                <w:tab w:val="left" w:pos="284"/>
              </w:tabs>
              <w:rPr>
                <w:b w:val="0"/>
                <w:lang w:val="en-US"/>
              </w:rPr>
            </w:pPr>
            <w:r>
              <w:rPr>
                <w:b w:val="0"/>
                <w:lang w:val="en-US"/>
              </w:rPr>
              <w:t>6</w:t>
            </w:r>
          </w:p>
        </w:tc>
        <w:tc>
          <w:tcPr>
            <w:tcW w:w="0" w:type="dxa"/>
            <w:tcBorders>
              <w:left w:val="single" w:sz="8" w:space="0" w:color="A5A5A5" w:themeColor="accent3"/>
            </w:tcBorders>
          </w:tcPr>
          <w:p w14:paraId="10912C6B" w14:textId="77777777" w:rsidR="0093084C" w:rsidRPr="0093084C" w:rsidRDefault="0093084C"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US"/>
              </w:rPr>
            </w:pPr>
            <w:r w:rsidRPr="0093084C">
              <w:rPr>
                <w:szCs w:val="18"/>
                <w:lang w:eastAsia="en-AU"/>
              </w:rPr>
              <w:t>Spent (post</w:t>
            </w:r>
            <w:r>
              <w:rPr>
                <w:szCs w:val="18"/>
                <w:lang w:eastAsia="en-AU"/>
              </w:rPr>
              <w:t xml:space="preserve"> </w:t>
            </w:r>
            <w:r w:rsidRPr="0093084C">
              <w:rPr>
                <w:szCs w:val="18"/>
                <w:lang w:eastAsia="en-AU"/>
              </w:rPr>
              <w:t>spawning)</w:t>
            </w:r>
          </w:p>
        </w:tc>
        <w:tc>
          <w:tcPr>
            <w:tcW w:w="4536" w:type="dxa"/>
          </w:tcPr>
          <w:p w14:paraId="10912C6C" w14:textId="77777777" w:rsidR="0093084C" w:rsidRPr="00C6663F" w:rsidRDefault="0093084C"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US"/>
              </w:rPr>
            </w:pPr>
          </w:p>
        </w:tc>
      </w:tr>
      <w:tr w:rsidR="0093084C" w:rsidRPr="00C6663F" w14:paraId="10912C71" w14:textId="77777777" w:rsidTr="006E05B8">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A5A5A5" w:themeColor="accent3"/>
              <w:bottom w:val="single" w:sz="8" w:space="0" w:color="A5A5A5" w:themeColor="accent3"/>
              <w:right w:val="single" w:sz="8" w:space="0" w:color="A5A5A5" w:themeColor="accent3"/>
            </w:tcBorders>
            <w:shd w:val="clear" w:color="auto" w:fill="D9D9D9" w:themeFill="background1" w:themeFillShade="D9"/>
          </w:tcPr>
          <w:p w14:paraId="10912C6E" w14:textId="77777777" w:rsidR="0093084C" w:rsidRPr="00C6663F" w:rsidRDefault="0093084C" w:rsidP="00DF6DD3">
            <w:pPr>
              <w:pStyle w:val="Body"/>
              <w:tabs>
                <w:tab w:val="left" w:pos="284"/>
              </w:tabs>
              <w:rPr>
                <w:lang w:val="en-US"/>
              </w:rPr>
            </w:pPr>
            <w:r>
              <w:rPr>
                <w:lang w:val="en-US"/>
              </w:rPr>
              <w:t>Stage</w:t>
            </w:r>
          </w:p>
        </w:tc>
        <w:tc>
          <w:tcPr>
            <w:tcW w:w="0" w:type="dxa"/>
            <w:tcBorders>
              <w:top w:val="single" w:sz="8" w:space="0" w:color="A5A5A5" w:themeColor="accent3"/>
              <w:left w:val="single" w:sz="8" w:space="0" w:color="A5A5A5" w:themeColor="accent3"/>
              <w:bottom w:val="single" w:sz="8" w:space="0" w:color="A5A5A5" w:themeColor="accent3"/>
            </w:tcBorders>
            <w:shd w:val="clear" w:color="auto" w:fill="D9D9D9" w:themeFill="background1" w:themeFillShade="D9"/>
          </w:tcPr>
          <w:p w14:paraId="10912C6F" w14:textId="77777777" w:rsidR="0093084C" w:rsidRPr="0093084C" w:rsidRDefault="0093084C"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lang w:val="en-US"/>
              </w:rPr>
            </w:pPr>
            <w:r w:rsidRPr="0093084C">
              <w:rPr>
                <w:b/>
                <w:szCs w:val="18"/>
                <w:lang w:eastAsia="en-AU"/>
              </w:rPr>
              <w:t>Males</w:t>
            </w:r>
          </w:p>
        </w:tc>
        <w:tc>
          <w:tcPr>
            <w:tcW w:w="4536" w:type="dxa"/>
            <w:tcBorders>
              <w:top w:val="single" w:sz="8" w:space="0" w:color="A5A5A5" w:themeColor="accent3"/>
              <w:bottom w:val="single" w:sz="8" w:space="0" w:color="A5A5A5" w:themeColor="accent3"/>
            </w:tcBorders>
            <w:shd w:val="clear" w:color="auto" w:fill="D9D9D9" w:themeFill="background1" w:themeFillShade="D9"/>
          </w:tcPr>
          <w:p w14:paraId="10912C70" w14:textId="77777777" w:rsidR="0093084C" w:rsidRPr="00C6663F" w:rsidRDefault="0093084C"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lang w:val="en-US"/>
              </w:rPr>
            </w:pPr>
          </w:p>
        </w:tc>
      </w:tr>
      <w:tr w:rsidR="0093084C" w:rsidRPr="00C6663F" w14:paraId="10912C75" w14:textId="77777777" w:rsidTr="006E05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right w:val="single" w:sz="8" w:space="0" w:color="A5A5A5" w:themeColor="accent3"/>
            </w:tcBorders>
          </w:tcPr>
          <w:p w14:paraId="10912C72" w14:textId="77777777" w:rsidR="0093084C" w:rsidRPr="00C6663F" w:rsidRDefault="0093084C" w:rsidP="00DF6DD3">
            <w:pPr>
              <w:pStyle w:val="Body"/>
              <w:tabs>
                <w:tab w:val="left" w:pos="284"/>
              </w:tabs>
              <w:rPr>
                <w:b w:val="0"/>
                <w:lang w:val="en-US"/>
              </w:rPr>
            </w:pPr>
            <w:r>
              <w:rPr>
                <w:b w:val="0"/>
                <w:lang w:val="en-US"/>
              </w:rPr>
              <w:t>1</w:t>
            </w:r>
          </w:p>
        </w:tc>
        <w:tc>
          <w:tcPr>
            <w:tcW w:w="0" w:type="dxa"/>
            <w:tcBorders>
              <w:left w:val="single" w:sz="8" w:space="0" w:color="A5A5A5" w:themeColor="accent3"/>
            </w:tcBorders>
          </w:tcPr>
          <w:p w14:paraId="10912C73" w14:textId="77777777" w:rsidR="0093084C" w:rsidRPr="0093084C" w:rsidRDefault="0093084C"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US"/>
              </w:rPr>
            </w:pPr>
            <w:r w:rsidRPr="0093084C">
              <w:rPr>
                <w:szCs w:val="18"/>
                <w:lang w:eastAsia="en-AU"/>
              </w:rPr>
              <w:t>Immature</w:t>
            </w:r>
          </w:p>
        </w:tc>
        <w:tc>
          <w:tcPr>
            <w:tcW w:w="4536" w:type="dxa"/>
          </w:tcPr>
          <w:p w14:paraId="10912C74" w14:textId="77777777" w:rsidR="0093084C" w:rsidRPr="00C6663F" w:rsidRDefault="0093084C"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US"/>
              </w:rPr>
            </w:pPr>
            <w:r w:rsidRPr="00C6663F">
              <w:rPr>
                <w:szCs w:val="18"/>
                <w:lang w:eastAsia="en-AU"/>
              </w:rPr>
              <w:t>Thin, flattened, thread-like lobes</w:t>
            </w:r>
            <w:r>
              <w:rPr>
                <w:szCs w:val="18"/>
                <w:lang w:eastAsia="en-AU"/>
              </w:rPr>
              <w:t xml:space="preserve"> </w:t>
            </w:r>
            <w:r w:rsidRPr="00C6663F">
              <w:rPr>
                <w:szCs w:val="18"/>
                <w:lang w:eastAsia="en-AU"/>
              </w:rPr>
              <w:t>of gonads.</w:t>
            </w:r>
          </w:p>
        </w:tc>
      </w:tr>
      <w:tr w:rsidR="0093084C" w:rsidRPr="00C6663F" w14:paraId="10912C79" w14:textId="77777777" w:rsidTr="006E05B8">
        <w:tc>
          <w:tcPr>
            <w:cnfStyle w:val="001000000000" w:firstRow="0" w:lastRow="0" w:firstColumn="1" w:lastColumn="0" w:oddVBand="0" w:evenVBand="0" w:oddHBand="0" w:evenHBand="0" w:firstRowFirstColumn="0" w:firstRowLastColumn="0" w:lastRowFirstColumn="0" w:lastRowLastColumn="0"/>
            <w:tcW w:w="0" w:type="auto"/>
            <w:tcBorders>
              <w:right w:val="single" w:sz="8" w:space="0" w:color="A5A5A5" w:themeColor="accent3"/>
            </w:tcBorders>
          </w:tcPr>
          <w:p w14:paraId="10912C76" w14:textId="77777777" w:rsidR="0093084C" w:rsidRPr="00C6663F" w:rsidRDefault="0093084C" w:rsidP="00DF6DD3">
            <w:pPr>
              <w:pStyle w:val="Body"/>
              <w:tabs>
                <w:tab w:val="left" w:pos="284"/>
              </w:tabs>
              <w:rPr>
                <w:b w:val="0"/>
                <w:lang w:val="en-US"/>
              </w:rPr>
            </w:pPr>
            <w:r>
              <w:rPr>
                <w:b w:val="0"/>
                <w:lang w:val="en-US"/>
              </w:rPr>
              <w:t>2</w:t>
            </w:r>
          </w:p>
        </w:tc>
        <w:tc>
          <w:tcPr>
            <w:tcW w:w="0" w:type="dxa"/>
            <w:tcBorders>
              <w:top w:val="single" w:sz="8" w:space="0" w:color="A5A5A5" w:themeColor="accent3"/>
              <w:left w:val="single" w:sz="8" w:space="0" w:color="A5A5A5" w:themeColor="accent3"/>
              <w:bottom w:val="single" w:sz="8" w:space="0" w:color="A5A5A5" w:themeColor="accent3"/>
            </w:tcBorders>
          </w:tcPr>
          <w:p w14:paraId="10912C77" w14:textId="77777777" w:rsidR="0093084C" w:rsidRPr="0093084C" w:rsidRDefault="0093084C"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US"/>
              </w:rPr>
            </w:pPr>
            <w:r w:rsidRPr="0093084C">
              <w:rPr>
                <w:szCs w:val="18"/>
                <w:lang w:eastAsia="en-AU"/>
              </w:rPr>
              <w:t>Developing</w:t>
            </w:r>
          </w:p>
        </w:tc>
        <w:tc>
          <w:tcPr>
            <w:tcW w:w="4536" w:type="dxa"/>
          </w:tcPr>
          <w:p w14:paraId="10912C78" w14:textId="77777777" w:rsidR="0093084C" w:rsidRPr="00C6663F" w:rsidRDefault="0093084C"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US"/>
              </w:rPr>
            </w:pPr>
            <w:r w:rsidRPr="00C6663F">
              <w:rPr>
                <w:szCs w:val="18"/>
                <w:lang w:eastAsia="en-AU"/>
              </w:rPr>
              <w:t>Elongated, ribbon-like testes; ova</w:t>
            </w:r>
            <w:r>
              <w:rPr>
                <w:szCs w:val="18"/>
                <w:lang w:eastAsia="en-AU"/>
              </w:rPr>
              <w:t xml:space="preserve"> </w:t>
            </w:r>
            <w:r w:rsidRPr="00C6663F">
              <w:rPr>
                <w:szCs w:val="18"/>
                <w:lang w:eastAsia="en-AU"/>
              </w:rPr>
              <w:t>to triangular in cross-section.</w:t>
            </w:r>
          </w:p>
        </w:tc>
      </w:tr>
      <w:tr w:rsidR="0093084C" w:rsidRPr="00C6663F" w14:paraId="10912C7D" w14:textId="77777777" w:rsidTr="006E05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right w:val="single" w:sz="8" w:space="0" w:color="A5A5A5" w:themeColor="accent3"/>
            </w:tcBorders>
          </w:tcPr>
          <w:p w14:paraId="10912C7A" w14:textId="77777777" w:rsidR="0093084C" w:rsidRPr="00C6663F" w:rsidRDefault="0093084C" w:rsidP="00DF6DD3">
            <w:pPr>
              <w:pStyle w:val="Body"/>
              <w:tabs>
                <w:tab w:val="left" w:pos="284"/>
              </w:tabs>
              <w:rPr>
                <w:b w:val="0"/>
                <w:lang w:val="en-US"/>
              </w:rPr>
            </w:pPr>
            <w:r>
              <w:rPr>
                <w:b w:val="0"/>
                <w:lang w:val="en-US"/>
              </w:rPr>
              <w:t>3</w:t>
            </w:r>
          </w:p>
        </w:tc>
        <w:tc>
          <w:tcPr>
            <w:tcW w:w="0" w:type="dxa"/>
            <w:tcBorders>
              <w:left w:val="single" w:sz="8" w:space="0" w:color="A5A5A5" w:themeColor="accent3"/>
            </w:tcBorders>
          </w:tcPr>
          <w:p w14:paraId="10912C7B" w14:textId="77777777" w:rsidR="0093084C" w:rsidRPr="0093084C" w:rsidRDefault="0093084C"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US"/>
              </w:rPr>
            </w:pPr>
            <w:r w:rsidRPr="0093084C">
              <w:rPr>
                <w:szCs w:val="18"/>
                <w:lang w:eastAsia="en-AU"/>
              </w:rPr>
              <w:t>Mature</w:t>
            </w:r>
          </w:p>
        </w:tc>
        <w:tc>
          <w:tcPr>
            <w:tcW w:w="4536" w:type="dxa"/>
          </w:tcPr>
          <w:p w14:paraId="10912C7C" w14:textId="77777777" w:rsidR="0093084C" w:rsidRPr="00C6663F" w:rsidRDefault="0093084C"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US"/>
              </w:rPr>
            </w:pPr>
            <w:r w:rsidRPr="00C6663F">
              <w:rPr>
                <w:szCs w:val="18"/>
                <w:lang w:eastAsia="en-AU"/>
              </w:rPr>
              <w:t>Similar to developing.</w:t>
            </w:r>
          </w:p>
        </w:tc>
      </w:tr>
      <w:tr w:rsidR="0093084C" w:rsidRPr="00C6663F" w14:paraId="10912C81" w14:textId="77777777" w:rsidTr="006E05B8">
        <w:tc>
          <w:tcPr>
            <w:cnfStyle w:val="001000000000" w:firstRow="0" w:lastRow="0" w:firstColumn="1" w:lastColumn="0" w:oddVBand="0" w:evenVBand="0" w:oddHBand="0" w:evenHBand="0" w:firstRowFirstColumn="0" w:firstRowLastColumn="0" w:lastRowFirstColumn="0" w:lastRowLastColumn="0"/>
            <w:tcW w:w="0" w:type="auto"/>
            <w:tcBorders>
              <w:right w:val="single" w:sz="8" w:space="0" w:color="A5A5A5" w:themeColor="accent3"/>
            </w:tcBorders>
          </w:tcPr>
          <w:p w14:paraId="10912C7E" w14:textId="77777777" w:rsidR="0093084C" w:rsidRPr="00C6663F" w:rsidRDefault="0093084C" w:rsidP="00DF6DD3">
            <w:pPr>
              <w:pStyle w:val="Body"/>
              <w:tabs>
                <w:tab w:val="left" w:pos="284"/>
              </w:tabs>
              <w:rPr>
                <w:b w:val="0"/>
                <w:lang w:val="en-US"/>
              </w:rPr>
            </w:pPr>
            <w:r>
              <w:rPr>
                <w:b w:val="0"/>
                <w:lang w:val="en-US"/>
              </w:rPr>
              <w:t>4</w:t>
            </w:r>
          </w:p>
        </w:tc>
        <w:tc>
          <w:tcPr>
            <w:tcW w:w="0" w:type="dxa"/>
            <w:tcBorders>
              <w:top w:val="single" w:sz="8" w:space="0" w:color="A5A5A5" w:themeColor="accent3"/>
              <w:left w:val="single" w:sz="8" w:space="0" w:color="A5A5A5" w:themeColor="accent3"/>
              <w:bottom w:val="single" w:sz="8" w:space="0" w:color="A5A5A5" w:themeColor="accent3"/>
            </w:tcBorders>
          </w:tcPr>
          <w:p w14:paraId="10912C7F" w14:textId="77777777" w:rsidR="0093084C" w:rsidRPr="0093084C" w:rsidRDefault="0093084C"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US"/>
              </w:rPr>
            </w:pPr>
            <w:r w:rsidRPr="0093084C">
              <w:rPr>
                <w:szCs w:val="18"/>
                <w:lang w:eastAsia="en-AU"/>
              </w:rPr>
              <w:t>Ripe</w:t>
            </w:r>
          </w:p>
        </w:tc>
        <w:tc>
          <w:tcPr>
            <w:tcW w:w="4536" w:type="dxa"/>
          </w:tcPr>
          <w:p w14:paraId="10912C80" w14:textId="77777777" w:rsidR="0093084C" w:rsidRPr="00C6663F" w:rsidRDefault="0093084C"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US"/>
              </w:rPr>
            </w:pPr>
            <w:r w:rsidRPr="00C6663F">
              <w:rPr>
                <w:szCs w:val="18"/>
                <w:lang w:eastAsia="en-AU"/>
              </w:rPr>
              <w:t>Elongated.</w:t>
            </w:r>
          </w:p>
        </w:tc>
      </w:tr>
    </w:tbl>
    <w:p w14:paraId="10912C82" w14:textId="77777777" w:rsidR="00C6663F" w:rsidRDefault="00C6663F" w:rsidP="00DF6DD3">
      <w:pPr>
        <w:pStyle w:val="Body"/>
        <w:tabs>
          <w:tab w:val="left" w:pos="284"/>
        </w:tabs>
        <w:rPr>
          <w:lang w:val="en-US"/>
        </w:rPr>
      </w:pPr>
    </w:p>
    <w:p w14:paraId="10912C83" w14:textId="1B2B4D7E" w:rsidR="0032197D" w:rsidRDefault="0032197D" w:rsidP="00DF6DD3">
      <w:pPr>
        <w:tabs>
          <w:tab w:val="left" w:pos="284"/>
        </w:tabs>
        <w:rPr>
          <w:rFonts w:ascii="Arial" w:hAnsi="Arial" w:cs="Arial"/>
          <w:sz w:val="18"/>
          <w:lang w:val="en-US"/>
        </w:rPr>
      </w:pPr>
      <w:r>
        <w:rPr>
          <w:lang w:val="en-US"/>
        </w:rPr>
        <w:br w:type="page"/>
      </w:r>
    </w:p>
    <w:p w14:paraId="75430CC8" w14:textId="65617D08" w:rsidR="0032197D" w:rsidRDefault="0032197D" w:rsidP="00DF6DD3">
      <w:pPr>
        <w:pStyle w:val="HA"/>
        <w:tabs>
          <w:tab w:val="left" w:pos="284"/>
        </w:tabs>
      </w:pPr>
      <w:bookmarkStart w:id="178" w:name="_Ref534901135"/>
      <w:bookmarkStart w:id="179" w:name="_Toc28596768"/>
      <w:r>
        <w:lastRenderedPageBreak/>
        <w:t xml:space="preserve">Appendix </w:t>
      </w:r>
      <w:r w:rsidR="00620AE6">
        <w:rPr>
          <w:noProof/>
        </w:rPr>
        <w:fldChar w:fldCharType="begin"/>
      </w:r>
      <w:r w:rsidR="00620AE6">
        <w:rPr>
          <w:noProof/>
        </w:rPr>
        <w:instrText xml:space="preserve"> SEQ Appendix \* ARABIC </w:instrText>
      </w:r>
      <w:r w:rsidR="00620AE6">
        <w:rPr>
          <w:noProof/>
        </w:rPr>
        <w:fldChar w:fldCharType="separate"/>
      </w:r>
      <w:r w:rsidR="007D1809">
        <w:rPr>
          <w:noProof/>
        </w:rPr>
        <w:t>4</w:t>
      </w:r>
      <w:r w:rsidR="00620AE6">
        <w:rPr>
          <w:noProof/>
        </w:rPr>
        <w:fldChar w:fldCharType="end"/>
      </w:r>
      <w:bookmarkEnd w:id="178"/>
      <w:r>
        <w:t xml:space="preserve">. </w:t>
      </w:r>
      <w:r w:rsidR="001C4628">
        <w:t xml:space="preserve">Paper Draft: </w:t>
      </w:r>
      <w:r w:rsidRPr="0032197D">
        <w:t xml:space="preserve">Assessing genetic diversity and population structure in yellowtail kingfish, </w:t>
      </w:r>
      <w:proofErr w:type="spellStart"/>
      <w:r w:rsidRPr="0032197D">
        <w:rPr>
          <w:i/>
        </w:rPr>
        <w:t>Seriola</w:t>
      </w:r>
      <w:proofErr w:type="spellEnd"/>
      <w:r w:rsidRPr="0032197D">
        <w:rPr>
          <w:i/>
        </w:rPr>
        <w:t xml:space="preserve"> </w:t>
      </w:r>
      <w:proofErr w:type="spellStart"/>
      <w:r w:rsidRPr="0032197D">
        <w:rPr>
          <w:i/>
        </w:rPr>
        <w:t>lalandi</w:t>
      </w:r>
      <w:proofErr w:type="spellEnd"/>
      <w:r w:rsidRPr="0032197D">
        <w:t>, in south eastern Australia</w:t>
      </w:r>
      <w:bookmarkEnd w:id="179"/>
    </w:p>
    <w:p w14:paraId="2BEEF92B" w14:textId="75666194" w:rsidR="00374773" w:rsidRPr="00374773" w:rsidRDefault="00374773" w:rsidP="00DF6DD3">
      <w:pPr>
        <w:pStyle w:val="Body"/>
        <w:tabs>
          <w:tab w:val="left" w:pos="284"/>
        </w:tabs>
        <w:rPr>
          <w:b/>
          <w:lang w:val="en-GB"/>
        </w:rPr>
      </w:pPr>
      <w:bookmarkStart w:id="180" w:name="OLE_LINK29"/>
      <w:bookmarkStart w:id="181" w:name="OLE_LINK1"/>
      <w:bookmarkStart w:id="182" w:name="OLE_LINK2"/>
      <w:r w:rsidRPr="00374773">
        <w:rPr>
          <w:lang w:val="en-GB"/>
        </w:rPr>
        <w:t>Brooke Whitelaw</w:t>
      </w:r>
      <w:r w:rsidRPr="00374773">
        <w:rPr>
          <w:vertAlign w:val="superscript"/>
          <w:lang w:val="en-GB"/>
        </w:rPr>
        <w:t>1</w:t>
      </w:r>
      <w:r w:rsidRPr="00374773">
        <w:rPr>
          <w:lang w:val="en-GB"/>
        </w:rPr>
        <w:t>, Catarina N.S. Silva</w:t>
      </w:r>
      <w:r w:rsidRPr="00374773">
        <w:rPr>
          <w:vertAlign w:val="superscript"/>
          <w:lang w:val="en-GB"/>
        </w:rPr>
        <w:t>1</w:t>
      </w:r>
      <w:r w:rsidRPr="00374773">
        <w:rPr>
          <w:lang w:val="en-GB"/>
        </w:rPr>
        <w:t>, Jan M. Strugnell</w:t>
      </w:r>
      <w:r w:rsidRPr="00374773">
        <w:rPr>
          <w:vertAlign w:val="superscript"/>
          <w:lang w:val="en-GB"/>
        </w:rPr>
        <w:t>1,2</w:t>
      </w:r>
      <w:r w:rsidRPr="00374773">
        <w:rPr>
          <w:lang w:val="en-GB"/>
        </w:rPr>
        <w:t>, Curtis Champion</w:t>
      </w:r>
      <w:r w:rsidRPr="00374773">
        <w:rPr>
          <w:vertAlign w:val="superscript"/>
          <w:lang w:val="en-GB"/>
        </w:rPr>
        <w:t>3</w:t>
      </w:r>
      <w:r w:rsidRPr="00374773">
        <w:rPr>
          <w:lang w:val="en-GB"/>
        </w:rPr>
        <w:t>, Sean Tracey</w:t>
      </w:r>
      <w:r w:rsidRPr="00374773">
        <w:rPr>
          <w:vertAlign w:val="superscript"/>
          <w:lang w:val="en-GB"/>
        </w:rPr>
        <w:t>3</w:t>
      </w:r>
      <w:r w:rsidRPr="00374773">
        <w:rPr>
          <w:lang w:val="en-GB"/>
        </w:rPr>
        <w:t>, Gretta Pecl</w:t>
      </w:r>
      <w:r w:rsidRPr="00374773">
        <w:rPr>
          <w:vertAlign w:val="superscript"/>
          <w:lang w:val="en-GB"/>
        </w:rPr>
        <w:t>3</w:t>
      </w:r>
      <w:r w:rsidRPr="00374773">
        <w:rPr>
          <w:lang w:val="en-GB"/>
        </w:rPr>
        <w:t>, Julian Hughes</w:t>
      </w:r>
      <w:r w:rsidRPr="00374773">
        <w:rPr>
          <w:vertAlign w:val="superscript"/>
          <w:lang w:val="en-GB"/>
        </w:rPr>
        <w:t>4</w:t>
      </w:r>
      <w:r w:rsidRPr="00374773">
        <w:rPr>
          <w:lang w:val="en-GB"/>
        </w:rPr>
        <w:t>, John Stewart</w:t>
      </w:r>
      <w:r w:rsidRPr="00374773">
        <w:rPr>
          <w:vertAlign w:val="superscript"/>
          <w:lang w:val="en-GB"/>
        </w:rPr>
        <w:t>4</w:t>
      </w:r>
      <w:r w:rsidRPr="00374773">
        <w:rPr>
          <w:lang w:val="en-GB"/>
        </w:rPr>
        <w:t>, Corey P. Green</w:t>
      </w:r>
      <w:r w:rsidRPr="00374773">
        <w:rPr>
          <w:vertAlign w:val="superscript"/>
          <w:lang w:val="en-GB"/>
        </w:rPr>
        <w:t>5</w:t>
      </w:r>
      <w:r w:rsidR="00A60C6F">
        <w:rPr>
          <w:vertAlign w:val="superscript"/>
          <w:lang w:val="en-GB"/>
        </w:rPr>
        <w:t xml:space="preserve"> </w:t>
      </w:r>
    </w:p>
    <w:bookmarkEnd w:id="180"/>
    <w:p w14:paraId="09D9A617" w14:textId="77777777" w:rsidR="00374773" w:rsidRPr="00374773" w:rsidRDefault="00374773" w:rsidP="00DF6DD3">
      <w:pPr>
        <w:pStyle w:val="Body"/>
        <w:tabs>
          <w:tab w:val="left" w:pos="284"/>
        </w:tabs>
        <w:rPr>
          <w:b/>
          <w:lang w:val="en-GB"/>
        </w:rPr>
      </w:pPr>
    </w:p>
    <w:p w14:paraId="7DC56E0F" w14:textId="1F73F682" w:rsidR="00374773" w:rsidRPr="00374773" w:rsidRDefault="00374773" w:rsidP="00DF6DD3">
      <w:pPr>
        <w:pStyle w:val="Body"/>
        <w:tabs>
          <w:tab w:val="left" w:pos="284"/>
        </w:tabs>
        <w:rPr>
          <w:lang w:val="en-GB"/>
        </w:rPr>
      </w:pPr>
      <w:r w:rsidRPr="00374773">
        <w:rPr>
          <w:vertAlign w:val="superscript"/>
          <w:lang w:val="en-GB"/>
        </w:rPr>
        <w:t>1</w:t>
      </w:r>
      <w:r w:rsidRPr="00374773">
        <w:rPr>
          <w:lang w:val="en-GB"/>
        </w:rPr>
        <w:t xml:space="preserve">Centre for Sustainable Tropical Fisheries and Aquaculture, College of Science and Engineering, James Cook University, Townsville, </w:t>
      </w:r>
      <w:r w:rsidR="00316EE5" w:rsidRPr="00374773">
        <w:rPr>
          <w:lang w:val="en-GB"/>
        </w:rPr>
        <w:t>Q</w:t>
      </w:r>
      <w:r w:rsidR="00316EE5">
        <w:rPr>
          <w:lang w:val="en-GB"/>
        </w:rPr>
        <w:t>LD</w:t>
      </w:r>
      <w:r w:rsidR="00316EE5" w:rsidRPr="00374773">
        <w:rPr>
          <w:lang w:val="en-GB"/>
        </w:rPr>
        <w:t xml:space="preserve"> </w:t>
      </w:r>
      <w:r w:rsidRPr="00374773">
        <w:rPr>
          <w:lang w:val="en-GB"/>
        </w:rPr>
        <w:t xml:space="preserve">4811 </w:t>
      </w:r>
    </w:p>
    <w:p w14:paraId="3FB9B7DA" w14:textId="4A6D1EE2" w:rsidR="00316EE5" w:rsidRDefault="00374773" w:rsidP="00DF6DD3">
      <w:pPr>
        <w:pStyle w:val="Body"/>
        <w:tabs>
          <w:tab w:val="left" w:pos="284"/>
        </w:tabs>
        <w:rPr>
          <w:lang w:val="en-GB"/>
        </w:rPr>
      </w:pPr>
      <w:r w:rsidRPr="00374773">
        <w:rPr>
          <w:vertAlign w:val="superscript"/>
          <w:lang w:val="en-GB"/>
        </w:rPr>
        <w:t>2</w:t>
      </w:r>
      <w:r w:rsidRPr="00374773">
        <w:rPr>
          <w:lang w:val="en-GB"/>
        </w:rPr>
        <w:t xml:space="preserve">Department of Ecology, Environment &amp; Evolution, School of Life Sciences, La Trobe University, Melbourne, </w:t>
      </w:r>
      <w:r w:rsidR="00316EE5" w:rsidRPr="00374773">
        <w:rPr>
          <w:lang w:val="en-GB"/>
        </w:rPr>
        <w:t>V</w:t>
      </w:r>
      <w:r w:rsidR="00316EE5">
        <w:rPr>
          <w:lang w:val="en-GB"/>
        </w:rPr>
        <w:t xml:space="preserve">IC </w:t>
      </w:r>
      <w:r w:rsidRPr="00374773">
        <w:rPr>
          <w:lang w:val="en-GB"/>
        </w:rPr>
        <w:t>3086</w:t>
      </w:r>
    </w:p>
    <w:p w14:paraId="4C6AF416" w14:textId="47526A02" w:rsidR="000F4B63" w:rsidRPr="000F4B63" w:rsidRDefault="00374773" w:rsidP="00DF6DD3">
      <w:pPr>
        <w:pStyle w:val="Body"/>
        <w:tabs>
          <w:tab w:val="left" w:pos="284"/>
        </w:tabs>
        <w:rPr>
          <w:b/>
          <w:lang w:val="en-GB"/>
        </w:rPr>
      </w:pPr>
      <w:r w:rsidRPr="00374773">
        <w:rPr>
          <w:vertAlign w:val="superscript"/>
          <w:lang w:val="en-GB"/>
        </w:rPr>
        <w:t>3</w:t>
      </w:r>
      <w:r w:rsidRPr="00374773">
        <w:rPr>
          <w:lang w:val="en-GB"/>
        </w:rPr>
        <w:t>University of Tasmania</w:t>
      </w:r>
      <w:r w:rsidR="003429C6">
        <w:rPr>
          <w:lang w:val="en-GB"/>
        </w:rPr>
        <w:t>, Fisheries and Marine Ecosystems</w:t>
      </w:r>
      <w:r w:rsidR="000F4B63">
        <w:rPr>
          <w:lang w:val="en-GB"/>
        </w:rPr>
        <w:t xml:space="preserve">, </w:t>
      </w:r>
      <w:r w:rsidR="00EA69C9" w:rsidRPr="00EA69C9">
        <w:rPr>
          <w:lang w:val="en-GB"/>
        </w:rPr>
        <w:t>Churchi</w:t>
      </w:r>
      <w:r w:rsidR="00EA69C9">
        <w:rPr>
          <w:lang w:val="en-GB"/>
        </w:rPr>
        <w:t>ll Avenue, Sandy Bay, Hobart</w:t>
      </w:r>
      <w:r w:rsidR="0020644B">
        <w:rPr>
          <w:lang w:val="en-GB"/>
        </w:rPr>
        <w:t>, TAS 7001</w:t>
      </w:r>
    </w:p>
    <w:p w14:paraId="27CA831A" w14:textId="5B5127B2" w:rsidR="000F4B63" w:rsidRPr="000F4B63" w:rsidRDefault="000F4B63" w:rsidP="00DF6DD3">
      <w:pPr>
        <w:pStyle w:val="Body"/>
        <w:tabs>
          <w:tab w:val="left" w:pos="284"/>
        </w:tabs>
        <w:rPr>
          <w:lang w:val="en-GB"/>
        </w:rPr>
      </w:pPr>
      <w:r w:rsidRPr="000F4B63">
        <w:rPr>
          <w:vertAlign w:val="superscript"/>
          <w:lang w:val="en-GB"/>
        </w:rPr>
        <w:t>4</w:t>
      </w:r>
      <w:r w:rsidRPr="000F4B63">
        <w:rPr>
          <w:lang w:val="en-GB"/>
        </w:rPr>
        <w:t xml:space="preserve">New South Wales </w:t>
      </w:r>
      <w:r w:rsidR="00A47D72" w:rsidRPr="00A47D72">
        <w:rPr>
          <w:lang w:val="en-GB"/>
        </w:rPr>
        <w:t>Department of Primary Industries</w:t>
      </w:r>
      <w:r w:rsidR="00632720">
        <w:rPr>
          <w:lang w:val="en-GB"/>
        </w:rPr>
        <w:t>,</w:t>
      </w:r>
      <w:r w:rsidR="00A47D72" w:rsidRPr="00A47D72">
        <w:rPr>
          <w:lang w:val="en-GB"/>
        </w:rPr>
        <w:t xml:space="preserve"> Fisheries</w:t>
      </w:r>
      <w:r w:rsidR="00632720">
        <w:rPr>
          <w:lang w:val="en-GB"/>
        </w:rPr>
        <w:t xml:space="preserve">. </w:t>
      </w:r>
      <w:r w:rsidR="00A47D72" w:rsidRPr="00A47D72">
        <w:rPr>
          <w:lang w:val="en-GB"/>
        </w:rPr>
        <w:t>Sydney Institute of Marine Science</w:t>
      </w:r>
      <w:r w:rsidR="00632720">
        <w:rPr>
          <w:lang w:val="en-GB"/>
        </w:rPr>
        <w:t>;</w:t>
      </w:r>
      <w:r w:rsidR="00A47D72" w:rsidRPr="00A47D72">
        <w:rPr>
          <w:lang w:val="en-GB"/>
        </w:rPr>
        <w:t xml:space="preserve"> Chowder Bay Road</w:t>
      </w:r>
      <w:r w:rsidR="00632720">
        <w:rPr>
          <w:lang w:val="en-GB"/>
        </w:rPr>
        <w:t>,</w:t>
      </w:r>
      <w:r w:rsidR="00A47D72" w:rsidRPr="00A47D72">
        <w:rPr>
          <w:lang w:val="en-GB"/>
        </w:rPr>
        <w:t xml:space="preserve"> </w:t>
      </w:r>
      <w:proofErr w:type="spellStart"/>
      <w:r w:rsidR="00A47D72" w:rsidRPr="00A47D72">
        <w:rPr>
          <w:lang w:val="en-GB"/>
        </w:rPr>
        <w:t>Mosman</w:t>
      </w:r>
      <w:proofErr w:type="spellEnd"/>
      <w:r w:rsidR="00632720">
        <w:rPr>
          <w:lang w:val="en-GB"/>
        </w:rPr>
        <w:t>,</w:t>
      </w:r>
      <w:r w:rsidR="00A47D72" w:rsidRPr="00A47D72">
        <w:rPr>
          <w:lang w:val="en-GB"/>
        </w:rPr>
        <w:t xml:space="preserve"> NSW 2088</w:t>
      </w:r>
    </w:p>
    <w:p w14:paraId="1F143E16" w14:textId="6BCD9F82" w:rsidR="000F4B63" w:rsidRPr="000F4B63" w:rsidRDefault="000F4B63" w:rsidP="00DF6DD3">
      <w:pPr>
        <w:pStyle w:val="Body"/>
        <w:tabs>
          <w:tab w:val="left" w:pos="284"/>
        </w:tabs>
        <w:rPr>
          <w:lang w:val="en-GB"/>
        </w:rPr>
      </w:pPr>
      <w:r w:rsidRPr="000F4B63">
        <w:rPr>
          <w:vertAlign w:val="superscript"/>
          <w:lang w:val="en-GB"/>
        </w:rPr>
        <w:t>5</w:t>
      </w:r>
      <w:r w:rsidRPr="000F4B63">
        <w:rPr>
          <w:lang w:val="en-GB"/>
        </w:rPr>
        <w:t xml:space="preserve">Victorian Fisheries Authority, 2A Bellarine Highway, Queenscliff, </w:t>
      </w:r>
      <w:r w:rsidR="00316EE5">
        <w:rPr>
          <w:lang w:val="en-GB"/>
        </w:rPr>
        <w:t xml:space="preserve">VIC </w:t>
      </w:r>
      <w:r w:rsidRPr="000F4B63">
        <w:rPr>
          <w:lang w:val="en-GB"/>
        </w:rPr>
        <w:t>3225</w:t>
      </w:r>
    </w:p>
    <w:p w14:paraId="5A88CD9A" w14:textId="77777777" w:rsidR="00374773" w:rsidRPr="00374773" w:rsidRDefault="00374773" w:rsidP="00DF6DD3">
      <w:pPr>
        <w:pStyle w:val="Body"/>
        <w:tabs>
          <w:tab w:val="left" w:pos="284"/>
        </w:tabs>
        <w:rPr>
          <w:b/>
          <w:bCs/>
          <w:lang w:val="en-US"/>
        </w:rPr>
      </w:pPr>
      <w:r w:rsidRPr="00374773">
        <w:rPr>
          <w:b/>
          <w:bCs/>
          <w:lang w:val="en-US"/>
        </w:rPr>
        <w:t>Abstract</w:t>
      </w:r>
    </w:p>
    <w:p w14:paraId="4D447386" w14:textId="77777777" w:rsidR="00374773" w:rsidRPr="00374773" w:rsidRDefault="00374773" w:rsidP="00DF6DD3">
      <w:pPr>
        <w:pStyle w:val="Body"/>
        <w:tabs>
          <w:tab w:val="left" w:pos="284"/>
        </w:tabs>
        <w:rPr>
          <w:lang w:val="en-GB"/>
        </w:rPr>
      </w:pPr>
      <w:r w:rsidRPr="00374773">
        <w:rPr>
          <w:lang w:val="en-GB"/>
        </w:rPr>
        <w:t xml:space="preserve">Yellowtail kingfish, </w:t>
      </w:r>
      <w:proofErr w:type="spellStart"/>
      <w:r w:rsidRPr="00374773">
        <w:rPr>
          <w:i/>
          <w:lang w:val="en-GB"/>
        </w:rPr>
        <w:t>Seriola</w:t>
      </w:r>
      <w:proofErr w:type="spellEnd"/>
      <w:r w:rsidRPr="00374773">
        <w:rPr>
          <w:i/>
          <w:lang w:val="en-GB"/>
        </w:rPr>
        <w:t xml:space="preserve"> </w:t>
      </w:r>
      <w:proofErr w:type="spellStart"/>
      <w:r w:rsidRPr="00374773">
        <w:rPr>
          <w:i/>
          <w:lang w:val="en-GB"/>
        </w:rPr>
        <w:t>lalandi</w:t>
      </w:r>
      <w:proofErr w:type="spellEnd"/>
      <w:r w:rsidRPr="00374773">
        <w:rPr>
          <w:lang w:val="en-GB"/>
        </w:rPr>
        <w:t xml:space="preserve">, are an increasingly important recreational fish species in south eastern Australia. Scientific knowledge underpins effective management in fisheries worldwide; however, in Victoria little is known of the population structure of yellowtail kingfish. Ascertaining the population structure in Victoria and adjacent states will provide critical information on whether to manage the stock as a single entity or multiple entities.  Genetic diversity and population structure </w:t>
      </w:r>
      <w:proofErr w:type="gramStart"/>
      <w:r w:rsidRPr="00374773">
        <w:rPr>
          <w:lang w:val="en-GB"/>
        </w:rPr>
        <w:t>was</w:t>
      </w:r>
      <w:proofErr w:type="gramEnd"/>
      <w:r w:rsidRPr="00374773">
        <w:rPr>
          <w:lang w:val="en-GB"/>
        </w:rPr>
        <w:t xml:space="preserve"> explored using mitochondrial markers, microsatellites and single nucleotide polymorphisms (SNPs) in order to determine the connectivity of yellowtail kingfish found within Victoria and between Victoria, New South Wales (NSW) and Tasmania.  Existing publicly available mitochondrial sequence data for individuals from South </w:t>
      </w:r>
      <w:r w:rsidRPr="008D1AC1">
        <w:rPr>
          <w:lang w:val="en-GB"/>
        </w:rPr>
        <w:t xml:space="preserve">Australia (SA), Western Australia (WA) and New Zealand (NZ) were included in analyses where possible. Results indicate little evidence for population differentiation between Victoria, NSW, SA and Tasmania, nor between the three Victorian populations, using mitochondrial markers. The exception was WA which was significantly different from all other populations.  There was very slight evidence for population differentiation between Tasmania and Victoria </w:t>
      </w:r>
      <w:proofErr w:type="gramStart"/>
      <w:r w:rsidRPr="008D1AC1">
        <w:rPr>
          <w:lang w:val="en-GB"/>
        </w:rPr>
        <w:t>and also</w:t>
      </w:r>
      <w:proofErr w:type="gramEnd"/>
      <w:r w:rsidRPr="008D1AC1">
        <w:rPr>
          <w:lang w:val="en-GB"/>
        </w:rPr>
        <w:t xml:space="preserve"> between Western Victoria and both Eastern and Central Victoria using microsatellite markers. Significant small genetic</w:t>
      </w:r>
      <w:r w:rsidRPr="00374773">
        <w:rPr>
          <w:lang w:val="en-GB"/>
        </w:rPr>
        <w:t xml:space="preserve"> structure was detected between Victorian populations when using SNP markers. As recreational take of yellowtail kingfish is managed differently in each state, consideration should be made to align management objectives and regulations to ensure their sustainability.</w:t>
      </w:r>
    </w:p>
    <w:p w14:paraId="1D288800" w14:textId="77777777" w:rsidR="00374773" w:rsidRPr="00374773" w:rsidRDefault="00374773" w:rsidP="00DF6DD3">
      <w:pPr>
        <w:pStyle w:val="Body"/>
        <w:tabs>
          <w:tab w:val="left" w:pos="284"/>
        </w:tabs>
        <w:rPr>
          <w:lang w:val="en-GB"/>
        </w:rPr>
      </w:pPr>
    </w:p>
    <w:p w14:paraId="1AB1272F" w14:textId="26DEDB3B" w:rsidR="00374773" w:rsidRPr="004C0645" w:rsidRDefault="00374773" w:rsidP="00DF6DD3">
      <w:pPr>
        <w:pStyle w:val="Body"/>
        <w:tabs>
          <w:tab w:val="left" w:pos="284"/>
        </w:tabs>
        <w:rPr>
          <w:b/>
          <w:bCs/>
          <w:lang w:val="en-US"/>
        </w:rPr>
      </w:pPr>
      <w:r w:rsidRPr="00374773">
        <w:rPr>
          <w:b/>
          <w:bCs/>
          <w:lang w:val="en-US"/>
        </w:rPr>
        <w:t>Introduction</w:t>
      </w:r>
      <w:r w:rsidRPr="00374773">
        <w:rPr>
          <w:b/>
          <w:bCs/>
          <w:lang w:val="en-US"/>
        </w:rPr>
        <w:tab/>
      </w:r>
    </w:p>
    <w:p w14:paraId="1938FC23" w14:textId="502F260B" w:rsidR="00374773" w:rsidRPr="00374773" w:rsidRDefault="00374773" w:rsidP="00DF6DD3">
      <w:pPr>
        <w:pStyle w:val="Body"/>
        <w:tabs>
          <w:tab w:val="left" w:pos="284"/>
        </w:tabs>
        <w:rPr>
          <w:lang w:val="en-GB"/>
        </w:rPr>
      </w:pPr>
      <w:r w:rsidRPr="00374773">
        <w:rPr>
          <w:lang w:val="en-GB"/>
        </w:rPr>
        <w:t xml:space="preserve">In Australia, yellowtail kingfish, </w:t>
      </w:r>
      <w:proofErr w:type="spellStart"/>
      <w:r w:rsidRPr="00374773">
        <w:rPr>
          <w:i/>
          <w:lang w:val="en-GB"/>
        </w:rPr>
        <w:t>Seriola</w:t>
      </w:r>
      <w:proofErr w:type="spellEnd"/>
      <w:r w:rsidRPr="00374773">
        <w:rPr>
          <w:i/>
          <w:lang w:val="en-GB"/>
        </w:rPr>
        <w:t xml:space="preserve"> </w:t>
      </w:r>
      <w:proofErr w:type="spellStart"/>
      <w:r w:rsidRPr="00374773">
        <w:rPr>
          <w:i/>
          <w:lang w:val="en-GB"/>
        </w:rPr>
        <w:t>lalandi</w:t>
      </w:r>
      <w:proofErr w:type="spellEnd"/>
      <w:r w:rsidRPr="00374773">
        <w:rPr>
          <w:i/>
          <w:lang w:val="en-GB"/>
        </w:rPr>
        <w:t>,</w:t>
      </w:r>
      <w:r w:rsidRPr="00374773">
        <w:rPr>
          <w:lang w:val="en-GB"/>
        </w:rPr>
        <w:t xml:space="preserve"> are largely distributed from southern Queensland to the central coast of Western Australia, the east coast of Tasmania, and around Lord Howe and Norfolk Islands </w:t>
      </w:r>
      <w:r w:rsidRPr="00374773">
        <w:rPr>
          <w:lang w:val="en-GB"/>
        </w:rPr>
        <w:fldChar w:fldCharType="begin"/>
      </w:r>
      <w:r w:rsidR="00207C4C">
        <w:rPr>
          <w:lang w:val="en-GB"/>
        </w:rPr>
        <w:instrText xml:space="preserve"> ADDIN EN.CITE &lt;EndNote&gt;&lt;Cite&gt;&lt;Author&gt;Lowry&lt;/Author&gt;&lt;Year&gt;2014&lt;/Year&gt;&lt;RecNum&gt;11&lt;/RecNum&gt;&lt;DisplayText&gt;(Lowry, Molony et al. 2014)&lt;/DisplayText&gt;&lt;record&gt;&lt;rec-number&gt;11&lt;/rec-number&gt;&lt;foreign-keys&gt;&lt;key app="EN" db-id="ws5f0rta6fewz6et2f1x2w24vd2xets9ts2t" timestamp="1483501195"&gt;11&lt;/key&gt;&lt;/foreign-keys&gt;&lt;ref-type name="Report"&gt;27&lt;/ref-type&gt;&lt;contributors&gt;&lt;authors&gt;&lt;author&gt;Lowry, M.&lt;/author&gt;&lt;author&gt;Molony, B.&lt;/author&gt;&lt;author&gt;Keag, M.&lt;/author&gt;&lt;author&gt;Penney, A&lt;/author&gt;&lt;/authors&gt;&lt;secondary-authors&gt;&lt;author&gt;Flood, M.&lt;/author&gt;&lt;author&gt;Stobutzki, I.&lt;/author&gt;&lt;author&gt;Andrews, J.&lt;/author&gt;&lt;author&gt;Ashby, C.&lt;/author&gt;&lt;author&gt;Begg, G.&lt;/author&gt;&lt;author&gt;Fletcher, R. &lt;/author&gt;&lt;author&gt;Gardner, C. &lt;/author&gt;&lt;author&gt;Georgeson, L. &lt;/author&gt;&lt;author&gt;Hansen, S.&lt;/author&gt;&lt;author&gt;Hartmann, K. &lt;/author&gt;&lt;author&gt;Hone, P.&lt;/author&gt;&lt;author&gt;Horvat, P. &lt;/author&gt;&lt;author&gt;Maloney, L. &lt;/author&gt;&lt;author&gt;McDonald, B. &lt;/author&gt;&lt;author&gt;Moore, A.&lt;/author&gt;&lt;author&gt;Roelofs, A. &lt;/author&gt;&lt;author&gt;Sainsbury, K &lt;/author&gt;&lt;author&gt;Saunders, T. &lt;/author&gt;&lt;author&gt;Smith, T.&lt;/author&gt;&lt;author&gt;Stewardson, C. &lt;/author&gt;&lt;author&gt;Stewart, J.&lt;/author&gt;&lt;author&gt;Wise, B.&lt;/author&gt;&lt;/secondary-authors&gt;&lt;/contributors&gt;&lt;titles&gt;&lt;title&gt;&lt;style face="normal" font="default" size="100%"&gt;Yellowtail Kingfish &lt;/style&gt;&lt;style face="italic" font="default" size="100%"&gt;Seriola lalandi&lt;/style&gt;&lt;/title&gt;&lt;secondary-title&gt;Status of key Australian fish stocks reports 2014&lt;/secondary-title&gt;&lt;/titles&gt;&lt;dates&gt;&lt;year&gt;2014&lt;/year&gt;&lt;/dates&gt;&lt;pub-location&gt;Canberra&lt;/pub-location&gt;&lt;publisher&gt;Fisheries Research and Development Corporation&lt;/publisher&gt;&lt;urls&gt;&lt;/urls&gt;&lt;/record&gt;&lt;/Cite&gt;&lt;/EndNote&gt;</w:instrText>
      </w:r>
      <w:r w:rsidRPr="00374773">
        <w:rPr>
          <w:lang w:val="en-GB"/>
        </w:rPr>
        <w:fldChar w:fldCharType="separate"/>
      </w:r>
      <w:r w:rsidR="00207C4C">
        <w:rPr>
          <w:noProof/>
          <w:lang w:val="en-GB"/>
        </w:rPr>
        <w:t>(Lowry, Molony et al. 2014)</w:t>
      </w:r>
      <w:r w:rsidRPr="00374773">
        <w:rPr>
          <w:lang w:val="en-GB"/>
        </w:rPr>
        <w:fldChar w:fldCharType="end"/>
      </w:r>
      <w:r w:rsidRPr="00374773">
        <w:rPr>
          <w:lang w:val="en-GB"/>
        </w:rPr>
        <w:t xml:space="preserve">. They are a highly </w:t>
      </w:r>
      <w:proofErr w:type="gramStart"/>
      <w:r w:rsidRPr="00374773">
        <w:rPr>
          <w:lang w:val="en-GB"/>
        </w:rPr>
        <w:t>sought after</w:t>
      </w:r>
      <w:proofErr w:type="gramEnd"/>
      <w:r w:rsidRPr="00374773">
        <w:rPr>
          <w:lang w:val="en-GB"/>
        </w:rPr>
        <w:t xml:space="preserve"> recreational species mainly due to their fighting ability and eating qualities. Since around 2010, anecdotal reports of recreationally caught yellowtail kingfish have increased greatly in Victoria and Tasmania with many anglers now targeting yellowtail kingfish at several locations throughout the two states.  </w:t>
      </w:r>
    </w:p>
    <w:p w14:paraId="3A2D77D3" w14:textId="77777777" w:rsidR="00374773" w:rsidRPr="00374773" w:rsidRDefault="00374773" w:rsidP="00DF6DD3">
      <w:pPr>
        <w:pStyle w:val="Body"/>
        <w:tabs>
          <w:tab w:val="left" w:pos="284"/>
        </w:tabs>
        <w:rPr>
          <w:lang w:val="en-GB"/>
        </w:rPr>
      </w:pPr>
      <w:r w:rsidRPr="00374773">
        <w:rPr>
          <w:lang w:val="en-GB"/>
        </w:rPr>
        <w:t xml:space="preserve">In Victoria, fundamental stock structure information is limited on this developing fishery.  However, with increases in numbers caught and targeted recreational effort, it is necessary to understand key biological and stock structure information and stock connectivity among the states. Like most developed fisheries, stock discrimination information will be used to help manage this public resource to maintain and potentially improve numbers and size of this iconic species to the recreational community. </w:t>
      </w:r>
    </w:p>
    <w:p w14:paraId="7D5A9A76" w14:textId="77777777" w:rsidR="00374773" w:rsidRPr="00374773" w:rsidRDefault="00374773" w:rsidP="00DF6DD3">
      <w:pPr>
        <w:pStyle w:val="Body"/>
        <w:tabs>
          <w:tab w:val="left" w:pos="284"/>
        </w:tabs>
        <w:rPr>
          <w:lang w:val="en-GB"/>
        </w:rPr>
      </w:pPr>
      <w:r w:rsidRPr="00374773">
        <w:rPr>
          <w:lang w:val="en-GB"/>
        </w:rPr>
        <w:t xml:space="preserve">The recreational daily take of yellowtail kingfish in Victoria, NSW and Tasmania is five per person; however, the legal minimum length differs between states, being 60 cm, 65 cm and 45 cm respectively (2018 Victorian, Tasmanian and NSW recreational fishing regulation).  Determining the genetic connectivity of yellowtail kingfish </w:t>
      </w:r>
      <w:r w:rsidRPr="00374773">
        <w:rPr>
          <w:lang w:val="en-GB"/>
        </w:rPr>
        <w:lastRenderedPageBreak/>
        <w:t xml:space="preserve">among the different states provides a biological context to whether each state should manage their respective fishery independently with alternative regulations or holistically based on the biological stock. </w:t>
      </w:r>
    </w:p>
    <w:p w14:paraId="17E4A5A5" w14:textId="44FCC930" w:rsidR="00374773" w:rsidRPr="00374773" w:rsidRDefault="00374773" w:rsidP="00DF6DD3">
      <w:pPr>
        <w:pStyle w:val="Body"/>
        <w:tabs>
          <w:tab w:val="left" w:pos="284"/>
        </w:tabs>
        <w:rPr>
          <w:lang w:val="en-GB"/>
        </w:rPr>
      </w:pPr>
      <w:r w:rsidRPr="00374773">
        <w:rPr>
          <w:lang w:val="en-GB"/>
        </w:rPr>
        <w:t xml:space="preserve">Genetic markers are useful tools for fisheries management as they can detect variation among individuals and populations, improving our knowledge of population structure in marine species. Genetic studies have been previously conducting on yellowtail kingfish </w:t>
      </w:r>
      <w:r w:rsidRPr="00374773">
        <w:rPr>
          <w:lang w:val="en-GB"/>
        </w:rPr>
        <w:fldChar w:fldCharType="begin">
          <w:fldData xml:space="preserve">PEVuZE5vdGU+PENpdGU+PEF1dGhvcj5NaWxsZXI8L0F1dGhvcj48WWVhcj4yMDExPC9ZZWFyPjxS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==
</w:fldData>
        </w:fldChar>
      </w:r>
      <w:r w:rsidR="00DE0648">
        <w:rPr>
          <w:lang w:val="en-GB"/>
        </w:rPr>
        <w:instrText xml:space="preserve"> ADDIN EN.CITE </w:instrText>
      </w:r>
      <w:r w:rsidR="00DE0648">
        <w:rPr>
          <w:lang w:val="en-GB"/>
        </w:rPr>
        <w:fldChar w:fldCharType="begin">
          <w:fldData xml:space="preserve">PEVuZE5vdGU+PENpdGU+PEF1dGhvcj5NaWxsZXI8L0F1dGhvcj48WWVhcj4yMDExPC9ZZWFyPjxS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==
</w:fldData>
        </w:fldChar>
      </w:r>
      <w:r w:rsidR="00DE0648">
        <w:rPr>
          <w:lang w:val="en-GB"/>
        </w:rPr>
        <w:instrText xml:space="preserve"> ADDIN EN.CITE.DATA </w:instrText>
      </w:r>
      <w:r w:rsidR="00DE0648">
        <w:rPr>
          <w:lang w:val="en-GB"/>
        </w:rPr>
      </w:r>
      <w:r w:rsidR="00DE0648">
        <w:rPr>
          <w:lang w:val="en-GB"/>
        </w:rPr>
        <w:fldChar w:fldCharType="end"/>
      </w:r>
      <w:r w:rsidRPr="00374773">
        <w:rPr>
          <w:lang w:val="en-GB"/>
        </w:rPr>
      </w:r>
      <w:r w:rsidRPr="00374773">
        <w:rPr>
          <w:lang w:val="en-GB"/>
        </w:rPr>
        <w:fldChar w:fldCharType="separate"/>
      </w:r>
      <w:r w:rsidR="00DE0648">
        <w:rPr>
          <w:noProof/>
          <w:lang w:val="en-GB"/>
        </w:rPr>
        <w:t>(Nugroho, Ferrell et al. 2001, Miller, Fitch et al. 2011)</w:t>
      </w:r>
      <w:r w:rsidRPr="00374773">
        <w:rPr>
          <w:lang w:val="en-GB"/>
        </w:rPr>
        <w:fldChar w:fldCharType="end"/>
      </w:r>
      <w:r w:rsidRPr="00374773">
        <w:rPr>
          <w:lang w:val="en-GB"/>
        </w:rPr>
        <w:t xml:space="preserve">. Miller et al. (2011) employed mitochondrial DNA (mtDNA) (ND4) and seven microsatellite loci to assess genetic structure across temperate Australia and NZ. Both marker types supported a genetically distinct Western Australian population with no differences detected between </w:t>
      </w:r>
      <w:r w:rsidRPr="00374773">
        <w:rPr>
          <w:i/>
          <w:lang w:val="en-GB"/>
        </w:rPr>
        <w:t xml:space="preserve">S. </w:t>
      </w:r>
      <w:proofErr w:type="spellStart"/>
      <w:r w:rsidRPr="00374773">
        <w:rPr>
          <w:i/>
          <w:lang w:val="en-GB"/>
        </w:rPr>
        <w:t>lalandi</w:t>
      </w:r>
      <w:proofErr w:type="spellEnd"/>
      <w:r w:rsidRPr="00374773">
        <w:rPr>
          <w:lang w:val="en-GB"/>
        </w:rPr>
        <w:t xml:space="preserve"> sourced from NZ, NSW, SA and Victoria.  Recently </w:t>
      </w:r>
      <w:proofErr w:type="spellStart"/>
      <w:r w:rsidRPr="00374773">
        <w:rPr>
          <w:lang w:val="en-GB"/>
        </w:rPr>
        <w:t>Premachandra</w:t>
      </w:r>
      <w:proofErr w:type="spellEnd"/>
      <w:r w:rsidRPr="00374773">
        <w:rPr>
          <w:lang w:val="en-GB"/>
        </w:rPr>
        <w:t xml:space="preserve"> et al. (2017), employed mtDNA (COI), nine microsatellite </w:t>
      </w:r>
      <w:proofErr w:type="spellStart"/>
      <w:r w:rsidRPr="00374773">
        <w:rPr>
          <w:lang w:val="en-GB"/>
        </w:rPr>
        <w:t>markes</w:t>
      </w:r>
      <w:proofErr w:type="spellEnd"/>
      <w:r w:rsidRPr="00374773">
        <w:rPr>
          <w:lang w:val="en-GB"/>
        </w:rPr>
        <w:t xml:space="preserve"> </w:t>
      </w:r>
      <w:proofErr w:type="gramStart"/>
      <w:r w:rsidRPr="00374773">
        <w:rPr>
          <w:lang w:val="en-GB"/>
        </w:rPr>
        <w:t>and also</w:t>
      </w:r>
      <w:proofErr w:type="gramEnd"/>
      <w:r w:rsidRPr="00374773">
        <w:rPr>
          <w:lang w:val="en-GB"/>
        </w:rPr>
        <w:t xml:space="preserve"> Single nucleotide polymorphisms (SNPs) to investigate broad population genetic structure in the Pacific Ocean. They detected population subdivision between the Northeast Pacific, Northwest Pacific and South Pacific using all marker types.</w:t>
      </w:r>
    </w:p>
    <w:p w14:paraId="39B35953" w14:textId="77777777" w:rsidR="00374773" w:rsidRPr="00374773" w:rsidRDefault="00374773" w:rsidP="00DF6DD3">
      <w:pPr>
        <w:pStyle w:val="Body"/>
        <w:tabs>
          <w:tab w:val="left" w:pos="284"/>
        </w:tabs>
        <w:rPr>
          <w:lang w:val="en-GB"/>
        </w:rPr>
      </w:pPr>
      <w:r w:rsidRPr="00374773">
        <w:rPr>
          <w:lang w:val="en-GB"/>
        </w:rPr>
        <w:t>The aim of this study was to determine whether any population genetic structure exists for yellowtail kingfish distributed in South eastern Australian waters (namely Tasmania, New South Wales and three locations in Victoria).  Firstly, mitochondrial markers were used in order to include sequences obtained from yellowtail kingfish caught in South eastern Australian waters with existing sequences from fish captured from Western Australia, South Australia and New Zealand.  Secondly, microsatellite markers were employed to investigate population structure across NSW, Tasmania and three locations in Victoria and finally single nucleotide polymorphisms (SNPs) were used to investigate fine scale population structure within Victoria only.</w:t>
      </w:r>
    </w:p>
    <w:p w14:paraId="30768957" w14:textId="77777777" w:rsidR="00374773" w:rsidRPr="00374773" w:rsidRDefault="00374773" w:rsidP="00DF6DD3">
      <w:pPr>
        <w:pStyle w:val="Body"/>
        <w:tabs>
          <w:tab w:val="left" w:pos="284"/>
        </w:tabs>
        <w:rPr>
          <w:lang w:val="en-GB"/>
        </w:rPr>
      </w:pPr>
    </w:p>
    <w:p w14:paraId="4E7F8D52" w14:textId="77777777" w:rsidR="00374773" w:rsidRPr="00374773" w:rsidRDefault="00374773" w:rsidP="00DF6DD3">
      <w:pPr>
        <w:pStyle w:val="Body"/>
        <w:tabs>
          <w:tab w:val="left" w:pos="284"/>
        </w:tabs>
        <w:rPr>
          <w:b/>
          <w:lang w:val="en-GB"/>
        </w:rPr>
      </w:pPr>
      <w:r w:rsidRPr="00374773">
        <w:rPr>
          <w:b/>
          <w:lang w:val="en-GB"/>
        </w:rPr>
        <w:t>Materials and methods</w:t>
      </w:r>
    </w:p>
    <w:p w14:paraId="0E5D5DE8" w14:textId="77777777" w:rsidR="00374773" w:rsidRPr="00374773" w:rsidRDefault="00374773" w:rsidP="00DF6DD3">
      <w:pPr>
        <w:pStyle w:val="Body"/>
        <w:tabs>
          <w:tab w:val="left" w:pos="284"/>
        </w:tabs>
        <w:rPr>
          <w:lang w:val="en-GB"/>
        </w:rPr>
      </w:pPr>
      <w:r w:rsidRPr="00374773">
        <w:rPr>
          <w:lang w:val="en-GB"/>
        </w:rPr>
        <w:t>Each of the three types of genetic markers; (1) mitochondrial DNA, (2) microsatellites and (3) SNPs were obtained from each individual fish.  Genetic diversity (i.e. the total number different alleles) was estimated for each marker type for each location.  The locations included Western Victoria, Eastern Victoria, Central Victoria, New South Wales and Tasmania.  In addition, the genetic differences within and between these locations was also assessed in order to determine whether there was any evidence of population structure.</w:t>
      </w:r>
    </w:p>
    <w:p w14:paraId="2EE83BF7" w14:textId="77777777" w:rsidR="00374773" w:rsidRPr="00374773" w:rsidRDefault="00374773" w:rsidP="00DF6DD3">
      <w:pPr>
        <w:pStyle w:val="Body"/>
        <w:tabs>
          <w:tab w:val="left" w:pos="284"/>
        </w:tabs>
        <w:rPr>
          <w:i/>
          <w:lang w:val="en-GB"/>
        </w:rPr>
      </w:pPr>
      <w:r w:rsidRPr="00374773">
        <w:rPr>
          <w:i/>
          <w:lang w:val="en-GB"/>
        </w:rPr>
        <w:t>Sample collection</w:t>
      </w:r>
    </w:p>
    <w:p w14:paraId="1E512C6D" w14:textId="1E780923" w:rsidR="00374773" w:rsidRPr="00374773" w:rsidRDefault="00374773" w:rsidP="00DF6DD3">
      <w:pPr>
        <w:pStyle w:val="Body"/>
        <w:tabs>
          <w:tab w:val="left" w:pos="284"/>
        </w:tabs>
        <w:rPr>
          <w:lang w:val="en-GB"/>
        </w:rPr>
      </w:pPr>
      <w:r w:rsidRPr="00374773">
        <w:rPr>
          <w:lang w:val="en-GB"/>
        </w:rPr>
        <w:t xml:space="preserve">Tissue samples were collected from yellowtail kingfish caught by recreational fishers in Victoria, New South Wales and Tasmania between May 2015 and April 2016. Victorian samples were collected from three zones: Western (SA/Vic border to Cape Otway lighthouse, Central (Cape Otway lighthouse to Wilsons Promontory and Eastern (Wilsons Promontory to Vic/NSW border, </w:t>
      </w:r>
      <w:r w:rsidR="00C16144">
        <w:rPr>
          <w:lang w:val="en-GB"/>
        </w:rPr>
        <w:fldChar w:fldCharType="begin"/>
      </w:r>
      <w:r w:rsidR="00C16144">
        <w:rPr>
          <w:lang w:val="en-GB"/>
        </w:rPr>
        <w:instrText xml:space="preserve"> REF _Ref270258 \h </w:instrText>
      </w:r>
      <w:r w:rsidR="00C16144">
        <w:rPr>
          <w:lang w:val="en-GB"/>
        </w:rPr>
      </w:r>
      <w:r w:rsidR="00C16144">
        <w:rPr>
          <w:lang w:val="en-GB"/>
        </w:rPr>
        <w:fldChar w:fldCharType="separate"/>
      </w:r>
      <w:r w:rsidR="007D1809" w:rsidRPr="00374773">
        <w:rPr>
          <w:lang w:val="en-US"/>
        </w:rPr>
        <w:t xml:space="preserve">Table </w:t>
      </w:r>
      <w:r w:rsidR="007D1809">
        <w:rPr>
          <w:noProof/>
          <w:lang w:val="en-US"/>
        </w:rPr>
        <w:t>14</w:t>
      </w:r>
      <w:r w:rsidR="00C16144">
        <w:rPr>
          <w:lang w:val="en-GB"/>
        </w:rPr>
        <w:fldChar w:fldCharType="end"/>
      </w:r>
      <w:r w:rsidRPr="00374773">
        <w:rPr>
          <w:lang w:val="en-GB"/>
        </w:rPr>
        <w:t>). Fin clips were taken from Victorian and Tasmanian individuals and muscle tissue was collected for NSW samples only. Fin clips and muscle tissue were preserved in 70% ethanol at -30</w:t>
      </w:r>
      <w:r w:rsidRPr="00374773">
        <w:rPr>
          <w:vertAlign w:val="superscript"/>
          <w:lang w:val="en-GB"/>
        </w:rPr>
        <w:t>o</w:t>
      </w:r>
      <w:r w:rsidRPr="00374773">
        <w:rPr>
          <w:lang w:val="en-GB"/>
        </w:rPr>
        <w:t>C for later processing.  Size of yellowtail kingfish varied; however, individuals were greater than the legal minimum length for their respective state.</w:t>
      </w:r>
    </w:p>
    <w:p w14:paraId="2B222631" w14:textId="77777777" w:rsidR="00374773" w:rsidRPr="00374773" w:rsidRDefault="00374773" w:rsidP="00DF6DD3">
      <w:pPr>
        <w:pStyle w:val="Body"/>
        <w:tabs>
          <w:tab w:val="left" w:pos="284"/>
        </w:tabs>
        <w:rPr>
          <w:lang w:val="en-GB"/>
        </w:rPr>
      </w:pPr>
      <w:r w:rsidRPr="00374773">
        <w:rPr>
          <w:lang w:val="en-GB"/>
        </w:rPr>
        <w:t xml:space="preserve">Wherever possible, existing genetic data present on publicly available databases was also included in analyses. This included mitochondrial sequences from individuals from Western Australia, South Australia, New Zealand, New South Wales and Victoria provided by Miller </w:t>
      </w:r>
      <w:r w:rsidRPr="00374773">
        <w:rPr>
          <w:i/>
          <w:lang w:val="en-GB"/>
        </w:rPr>
        <w:t>et al.</w:t>
      </w:r>
      <w:r w:rsidRPr="00374773">
        <w:rPr>
          <w:lang w:val="en-GB"/>
        </w:rPr>
        <w:t xml:space="preserve"> (2011).</w:t>
      </w:r>
    </w:p>
    <w:p w14:paraId="58200269" w14:textId="77777777" w:rsidR="00374773" w:rsidRPr="00374773" w:rsidRDefault="00374773" w:rsidP="00DF6DD3">
      <w:pPr>
        <w:pStyle w:val="Body"/>
        <w:tabs>
          <w:tab w:val="left" w:pos="284"/>
        </w:tabs>
        <w:rPr>
          <w:lang w:val="en-GB"/>
        </w:rPr>
      </w:pPr>
    </w:p>
    <w:p w14:paraId="5F096377" w14:textId="21CFFD84" w:rsidR="00374773" w:rsidRPr="00374773" w:rsidRDefault="00374773" w:rsidP="00DF6DD3">
      <w:pPr>
        <w:pStyle w:val="Caption"/>
        <w:tabs>
          <w:tab w:val="left" w:pos="284"/>
        </w:tabs>
        <w:rPr>
          <w:lang w:val="en-US"/>
        </w:rPr>
      </w:pPr>
      <w:bookmarkStart w:id="183" w:name="_Ref270258"/>
      <w:bookmarkStart w:id="184" w:name="_Toc28595070"/>
      <w:r w:rsidRPr="00374773">
        <w:rPr>
          <w:lang w:val="en-US"/>
        </w:rPr>
        <w:t xml:space="preserve">Table </w:t>
      </w:r>
      <w:r w:rsidRPr="00374773">
        <w:rPr>
          <w:lang w:val="en-US"/>
        </w:rPr>
        <w:fldChar w:fldCharType="begin"/>
      </w:r>
      <w:r w:rsidRPr="00374773">
        <w:rPr>
          <w:lang w:val="en-US"/>
        </w:rPr>
        <w:instrText xml:space="preserve"> SEQ Table \* ARABIC </w:instrText>
      </w:r>
      <w:r w:rsidRPr="00374773">
        <w:rPr>
          <w:lang w:val="en-US"/>
        </w:rPr>
        <w:fldChar w:fldCharType="separate"/>
      </w:r>
      <w:r w:rsidR="007D1809">
        <w:rPr>
          <w:noProof/>
          <w:lang w:val="en-US"/>
        </w:rPr>
        <w:t>14</w:t>
      </w:r>
      <w:r w:rsidRPr="00374773">
        <w:rPr>
          <w:lang w:val="en-GB"/>
        </w:rPr>
        <w:fldChar w:fldCharType="end"/>
      </w:r>
      <w:bookmarkEnd w:id="183"/>
      <w:r w:rsidRPr="00374773">
        <w:rPr>
          <w:lang w:val="en-US"/>
        </w:rPr>
        <w:t>.</w:t>
      </w:r>
      <w:r w:rsidR="00E26D78">
        <w:rPr>
          <w:lang w:val="en-US"/>
        </w:rPr>
        <w:t xml:space="preserve"> </w:t>
      </w:r>
      <w:r w:rsidRPr="00374773">
        <w:rPr>
          <w:lang w:val="en-US"/>
        </w:rPr>
        <w:t xml:space="preserve"> Location, tissue type and number of samples used for mitochondrial (mtDNA), microsatellite and single nucleotide polymorphisms analysis (SNPs) of yellowtail kingfish (</w:t>
      </w:r>
      <w:proofErr w:type="spellStart"/>
      <w:r w:rsidRPr="00374773">
        <w:rPr>
          <w:i/>
          <w:lang w:val="en-US"/>
        </w:rPr>
        <w:t>Seriola</w:t>
      </w:r>
      <w:proofErr w:type="spellEnd"/>
      <w:r w:rsidRPr="00374773">
        <w:rPr>
          <w:i/>
          <w:lang w:val="en-US"/>
        </w:rPr>
        <w:t xml:space="preserve"> </w:t>
      </w:r>
      <w:proofErr w:type="spellStart"/>
      <w:r w:rsidRPr="00374773">
        <w:rPr>
          <w:i/>
          <w:lang w:val="en-US"/>
        </w:rPr>
        <w:t>lalandi</w:t>
      </w:r>
      <w:proofErr w:type="spellEnd"/>
      <w:r w:rsidRPr="00374773">
        <w:rPr>
          <w:lang w:val="en-US"/>
        </w:rPr>
        <w:t>) populations.</w:t>
      </w:r>
      <w:bookmarkEnd w:id="184"/>
      <w:r w:rsidRPr="00374773">
        <w:rPr>
          <w:lang w:val="en-US"/>
        </w:rPr>
        <w:t xml:space="preserve"> </w:t>
      </w:r>
    </w:p>
    <w:tbl>
      <w:tblPr>
        <w:tblStyle w:val="LightList"/>
        <w:tblW w:w="0" w:type="auto"/>
        <w:jc w:val="center"/>
        <w:tblLook w:val="04A0" w:firstRow="1" w:lastRow="0" w:firstColumn="1" w:lastColumn="0" w:noHBand="0" w:noVBand="1"/>
      </w:tblPr>
      <w:tblGrid>
        <w:gridCol w:w="2180"/>
        <w:gridCol w:w="1541"/>
        <w:gridCol w:w="1087"/>
        <w:gridCol w:w="2172"/>
        <w:gridCol w:w="240"/>
        <w:gridCol w:w="816"/>
        <w:gridCol w:w="240"/>
      </w:tblGrid>
      <w:tr w:rsidR="00374773" w:rsidRPr="00374773" w14:paraId="1F581559" w14:textId="77777777" w:rsidTr="0037477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80" w:type="dxa"/>
            <w:tcBorders>
              <w:top w:val="single" w:sz="8" w:space="0" w:color="000000" w:themeColor="text1"/>
              <w:left w:val="single" w:sz="8" w:space="0" w:color="000000" w:themeColor="text1"/>
              <w:bottom w:val="nil"/>
              <w:right w:val="nil"/>
            </w:tcBorders>
            <w:hideMark/>
          </w:tcPr>
          <w:p w14:paraId="0639A699" w14:textId="77777777" w:rsidR="00374773" w:rsidRPr="00374773" w:rsidRDefault="00374773" w:rsidP="00DF6DD3">
            <w:pPr>
              <w:pStyle w:val="Body"/>
              <w:tabs>
                <w:tab w:val="left" w:pos="284"/>
              </w:tabs>
              <w:rPr>
                <w:lang w:val="en-GB"/>
              </w:rPr>
            </w:pPr>
            <w:r w:rsidRPr="00374773">
              <w:rPr>
                <w:lang w:val="en-GB"/>
              </w:rPr>
              <w:t>Location</w:t>
            </w:r>
          </w:p>
        </w:tc>
        <w:tc>
          <w:tcPr>
            <w:tcW w:w="1541" w:type="dxa"/>
            <w:tcBorders>
              <w:top w:val="single" w:sz="8" w:space="0" w:color="000000" w:themeColor="text1"/>
              <w:left w:val="nil"/>
              <w:bottom w:val="nil"/>
              <w:right w:val="nil"/>
            </w:tcBorders>
            <w:hideMark/>
          </w:tcPr>
          <w:p w14:paraId="6CB8F14E"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lang w:val="en-GB"/>
              </w:rPr>
            </w:pPr>
            <w:r w:rsidRPr="00374773">
              <w:rPr>
                <w:lang w:val="en-GB"/>
              </w:rPr>
              <w:t>Tissue type</w:t>
            </w:r>
          </w:p>
        </w:tc>
        <w:tc>
          <w:tcPr>
            <w:tcW w:w="1087" w:type="dxa"/>
            <w:tcBorders>
              <w:top w:val="single" w:sz="8" w:space="0" w:color="000000" w:themeColor="text1"/>
              <w:left w:val="nil"/>
              <w:bottom w:val="nil"/>
              <w:right w:val="nil"/>
            </w:tcBorders>
            <w:hideMark/>
          </w:tcPr>
          <w:p w14:paraId="0E0E203F"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lang w:val="en-GB"/>
              </w:rPr>
            </w:pPr>
            <w:r w:rsidRPr="00374773">
              <w:rPr>
                <w:lang w:val="en-GB"/>
              </w:rPr>
              <w:t>mtDNA</w:t>
            </w:r>
          </w:p>
        </w:tc>
        <w:tc>
          <w:tcPr>
            <w:tcW w:w="2172" w:type="dxa"/>
            <w:tcBorders>
              <w:top w:val="single" w:sz="8" w:space="0" w:color="000000" w:themeColor="text1"/>
              <w:left w:val="nil"/>
              <w:bottom w:val="nil"/>
              <w:right w:val="nil"/>
            </w:tcBorders>
            <w:hideMark/>
          </w:tcPr>
          <w:p w14:paraId="4EF7BB5F"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lang w:val="en-GB"/>
              </w:rPr>
            </w:pPr>
            <w:r w:rsidRPr="00374773">
              <w:rPr>
                <w:lang w:val="en-GB"/>
              </w:rPr>
              <w:t>Microsatellites</w:t>
            </w:r>
          </w:p>
        </w:tc>
        <w:tc>
          <w:tcPr>
            <w:tcW w:w="240" w:type="dxa"/>
            <w:tcBorders>
              <w:top w:val="single" w:sz="8" w:space="0" w:color="000000" w:themeColor="text1"/>
              <w:left w:val="nil"/>
              <w:bottom w:val="nil"/>
              <w:right w:val="nil"/>
            </w:tcBorders>
          </w:tcPr>
          <w:p w14:paraId="10DC04FB"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lang w:val="en-GB"/>
              </w:rPr>
            </w:pPr>
          </w:p>
        </w:tc>
        <w:tc>
          <w:tcPr>
            <w:tcW w:w="816" w:type="dxa"/>
            <w:tcBorders>
              <w:top w:val="single" w:sz="8" w:space="0" w:color="000000" w:themeColor="text1"/>
              <w:left w:val="nil"/>
              <w:bottom w:val="nil"/>
              <w:right w:val="nil"/>
            </w:tcBorders>
            <w:hideMark/>
          </w:tcPr>
          <w:p w14:paraId="63B7C003"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lang w:val="en-GB"/>
              </w:rPr>
            </w:pPr>
            <w:r w:rsidRPr="00374773">
              <w:rPr>
                <w:lang w:val="en-GB"/>
              </w:rPr>
              <w:t>SNPs</w:t>
            </w:r>
          </w:p>
        </w:tc>
        <w:tc>
          <w:tcPr>
            <w:tcW w:w="240" w:type="dxa"/>
            <w:tcBorders>
              <w:top w:val="single" w:sz="8" w:space="0" w:color="000000" w:themeColor="text1"/>
              <w:left w:val="nil"/>
              <w:bottom w:val="nil"/>
              <w:right w:val="single" w:sz="8" w:space="0" w:color="000000" w:themeColor="text1"/>
            </w:tcBorders>
          </w:tcPr>
          <w:p w14:paraId="1B4E2116"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lang w:val="en-GB"/>
              </w:rPr>
            </w:pPr>
          </w:p>
        </w:tc>
      </w:tr>
      <w:tr w:rsidR="00374773" w:rsidRPr="00374773" w14:paraId="479AB0A5" w14:textId="77777777" w:rsidTr="00374773">
        <w:trPr>
          <w:cnfStyle w:val="000000100000" w:firstRow="0" w:lastRow="0" w:firstColumn="0" w:lastColumn="0" w:oddVBand="0" w:evenVBand="0" w:oddHBand="1" w:evenHBand="0" w:firstRowFirstColumn="0" w:firstRowLastColumn="0" w:lastRowFirstColumn="0" w:lastRowLastColumn="0"/>
          <w:trHeight w:val="538"/>
          <w:jc w:val="center"/>
        </w:trPr>
        <w:tc>
          <w:tcPr>
            <w:cnfStyle w:val="001000000000" w:firstRow="0" w:lastRow="0" w:firstColumn="1" w:lastColumn="0" w:oddVBand="0" w:evenVBand="0" w:oddHBand="0" w:evenHBand="0" w:firstRowFirstColumn="0" w:firstRowLastColumn="0" w:lastRowFirstColumn="0" w:lastRowLastColumn="0"/>
            <w:tcW w:w="2180" w:type="dxa"/>
            <w:tcBorders>
              <w:right w:val="nil"/>
            </w:tcBorders>
            <w:hideMark/>
          </w:tcPr>
          <w:p w14:paraId="1137AE55" w14:textId="77777777" w:rsidR="00374773" w:rsidRPr="00374773" w:rsidRDefault="00374773" w:rsidP="00DF6DD3">
            <w:pPr>
              <w:pStyle w:val="Body"/>
              <w:tabs>
                <w:tab w:val="left" w:pos="284"/>
              </w:tabs>
              <w:rPr>
                <w:lang w:val="en-GB"/>
              </w:rPr>
            </w:pPr>
            <w:r w:rsidRPr="00374773">
              <w:rPr>
                <w:lang w:val="en-GB"/>
              </w:rPr>
              <w:t>Western Victoria</w:t>
            </w:r>
          </w:p>
        </w:tc>
        <w:tc>
          <w:tcPr>
            <w:tcW w:w="1541" w:type="dxa"/>
            <w:tcBorders>
              <w:left w:val="nil"/>
              <w:right w:val="nil"/>
            </w:tcBorders>
            <w:hideMark/>
          </w:tcPr>
          <w:p w14:paraId="2027B2CC"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Fin</w:t>
            </w:r>
          </w:p>
        </w:tc>
        <w:tc>
          <w:tcPr>
            <w:tcW w:w="1087" w:type="dxa"/>
            <w:tcBorders>
              <w:left w:val="nil"/>
              <w:right w:val="nil"/>
            </w:tcBorders>
            <w:hideMark/>
          </w:tcPr>
          <w:p w14:paraId="2E02ED44"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57</w:t>
            </w:r>
          </w:p>
        </w:tc>
        <w:tc>
          <w:tcPr>
            <w:tcW w:w="2172" w:type="dxa"/>
            <w:tcBorders>
              <w:left w:val="nil"/>
              <w:right w:val="nil"/>
            </w:tcBorders>
            <w:hideMark/>
          </w:tcPr>
          <w:p w14:paraId="4155032C"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56</w:t>
            </w:r>
          </w:p>
        </w:tc>
        <w:tc>
          <w:tcPr>
            <w:tcW w:w="240" w:type="dxa"/>
            <w:tcBorders>
              <w:left w:val="nil"/>
              <w:right w:val="nil"/>
            </w:tcBorders>
          </w:tcPr>
          <w:p w14:paraId="75679509"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p>
        </w:tc>
        <w:tc>
          <w:tcPr>
            <w:tcW w:w="816" w:type="dxa"/>
            <w:tcBorders>
              <w:left w:val="nil"/>
              <w:right w:val="nil"/>
            </w:tcBorders>
            <w:hideMark/>
          </w:tcPr>
          <w:p w14:paraId="21CD633F"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38</w:t>
            </w:r>
          </w:p>
        </w:tc>
        <w:tc>
          <w:tcPr>
            <w:tcW w:w="240" w:type="dxa"/>
            <w:tcBorders>
              <w:left w:val="nil"/>
            </w:tcBorders>
          </w:tcPr>
          <w:p w14:paraId="5F652DCB"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p>
        </w:tc>
      </w:tr>
      <w:tr w:rsidR="00374773" w:rsidRPr="00374773" w14:paraId="27B1660A" w14:textId="77777777" w:rsidTr="00374773">
        <w:trPr>
          <w:trHeight w:val="315"/>
          <w:jc w:val="center"/>
        </w:trPr>
        <w:tc>
          <w:tcPr>
            <w:cnfStyle w:val="001000000000" w:firstRow="0" w:lastRow="0" w:firstColumn="1" w:lastColumn="0" w:oddVBand="0" w:evenVBand="0" w:oddHBand="0" w:evenHBand="0" w:firstRowFirstColumn="0" w:firstRowLastColumn="0" w:lastRowFirstColumn="0" w:lastRowLastColumn="0"/>
            <w:tcW w:w="2180" w:type="dxa"/>
            <w:tcBorders>
              <w:top w:val="nil"/>
              <w:left w:val="single" w:sz="8" w:space="0" w:color="000000" w:themeColor="text1"/>
              <w:bottom w:val="nil"/>
              <w:right w:val="nil"/>
            </w:tcBorders>
            <w:hideMark/>
          </w:tcPr>
          <w:p w14:paraId="14777300" w14:textId="77777777" w:rsidR="00374773" w:rsidRPr="00374773" w:rsidRDefault="00374773" w:rsidP="00DF6DD3">
            <w:pPr>
              <w:pStyle w:val="Body"/>
              <w:tabs>
                <w:tab w:val="left" w:pos="284"/>
              </w:tabs>
              <w:rPr>
                <w:lang w:val="en-GB"/>
              </w:rPr>
            </w:pPr>
            <w:r w:rsidRPr="00374773">
              <w:rPr>
                <w:lang w:val="en-GB"/>
              </w:rPr>
              <w:t>Eastern Victoria</w:t>
            </w:r>
          </w:p>
        </w:tc>
        <w:tc>
          <w:tcPr>
            <w:tcW w:w="1541" w:type="dxa"/>
            <w:tcBorders>
              <w:top w:val="nil"/>
              <w:left w:val="nil"/>
              <w:bottom w:val="nil"/>
              <w:right w:val="nil"/>
            </w:tcBorders>
            <w:hideMark/>
          </w:tcPr>
          <w:p w14:paraId="45837E4C"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374773">
              <w:rPr>
                <w:lang w:val="en-GB"/>
              </w:rPr>
              <w:t>Fin</w:t>
            </w:r>
          </w:p>
        </w:tc>
        <w:tc>
          <w:tcPr>
            <w:tcW w:w="1087" w:type="dxa"/>
            <w:tcBorders>
              <w:top w:val="nil"/>
              <w:left w:val="nil"/>
              <w:bottom w:val="nil"/>
              <w:right w:val="nil"/>
            </w:tcBorders>
            <w:hideMark/>
          </w:tcPr>
          <w:p w14:paraId="60910565"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374773">
              <w:rPr>
                <w:lang w:val="en-GB"/>
              </w:rPr>
              <w:t>57</w:t>
            </w:r>
          </w:p>
        </w:tc>
        <w:tc>
          <w:tcPr>
            <w:tcW w:w="2172" w:type="dxa"/>
            <w:tcBorders>
              <w:top w:val="nil"/>
              <w:left w:val="nil"/>
              <w:bottom w:val="nil"/>
              <w:right w:val="nil"/>
            </w:tcBorders>
            <w:hideMark/>
          </w:tcPr>
          <w:p w14:paraId="3688E116"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374773">
              <w:rPr>
                <w:lang w:val="en-GB"/>
              </w:rPr>
              <w:t>57</w:t>
            </w:r>
          </w:p>
        </w:tc>
        <w:tc>
          <w:tcPr>
            <w:tcW w:w="240" w:type="dxa"/>
            <w:tcBorders>
              <w:top w:val="nil"/>
              <w:left w:val="nil"/>
              <w:bottom w:val="nil"/>
              <w:right w:val="nil"/>
            </w:tcBorders>
          </w:tcPr>
          <w:p w14:paraId="3C2FEA53"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p>
        </w:tc>
        <w:tc>
          <w:tcPr>
            <w:tcW w:w="816" w:type="dxa"/>
            <w:tcBorders>
              <w:top w:val="nil"/>
              <w:left w:val="nil"/>
              <w:bottom w:val="nil"/>
              <w:right w:val="nil"/>
            </w:tcBorders>
            <w:hideMark/>
          </w:tcPr>
          <w:p w14:paraId="153D4A1F"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374773">
              <w:rPr>
                <w:lang w:val="en-GB"/>
              </w:rPr>
              <w:t>48</w:t>
            </w:r>
          </w:p>
        </w:tc>
        <w:tc>
          <w:tcPr>
            <w:tcW w:w="240" w:type="dxa"/>
            <w:tcBorders>
              <w:top w:val="nil"/>
              <w:left w:val="nil"/>
              <w:bottom w:val="nil"/>
              <w:right w:val="single" w:sz="8" w:space="0" w:color="000000" w:themeColor="text1"/>
            </w:tcBorders>
          </w:tcPr>
          <w:p w14:paraId="6B51442D"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p>
        </w:tc>
      </w:tr>
      <w:tr w:rsidR="00374773" w:rsidRPr="00374773" w14:paraId="1EB5DEDD" w14:textId="77777777" w:rsidTr="0037477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80" w:type="dxa"/>
            <w:tcBorders>
              <w:right w:val="nil"/>
            </w:tcBorders>
            <w:hideMark/>
          </w:tcPr>
          <w:p w14:paraId="5BA4527E" w14:textId="77777777" w:rsidR="00374773" w:rsidRPr="00374773" w:rsidRDefault="00374773" w:rsidP="00DF6DD3">
            <w:pPr>
              <w:pStyle w:val="Body"/>
              <w:tabs>
                <w:tab w:val="left" w:pos="284"/>
              </w:tabs>
              <w:rPr>
                <w:lang w:val="en-GB"/>
              </w:rPr>
            </w:pPr>
            <w:r w:rsidRPr="00374773">
              <w:rPr>
                <w:lang w:val="en-GB"/>
              </w:rPr>
              <w:t>Central Victoria</w:t>
            </w:r>
          </w:p>
        </w:tc>
        <w:tc>
          <w:tcPr>
            <w:tcW w:w="1541" w:type="dxa"/>
            <w:tcBorders>
              <w:left w:val="nil"/>
              <w:right w:val="nil"/>
            </w:tcBorders>
            <w:hideMark/>
          </w:tcPr>
          <w:p w14:paraId="49FD82D7"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Fin</w:t>
            </w:r>
          </w:p>
        </w:tc>
        <w:tc>
          <w:tcPr>
            <w:tcW w:w="1087" w:type="dxa"/>
            <w:tcBorders>
              <w:left w:val="nil"/>
              <w:right w:val="nil"/>
            </w:tcBorders>
            <w:hideMark/>
          </w:tcPr>
          <w:p w14:paraId="1D914E7F"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54</w:t>
            </w:r>
          </w:p>
        </w:tc>
        <w:tc>
          <w:tcPr>
            <w:tcW w:w="2172" w:type="dxa"/>
            <w:tcBorders>
              <w:left w:val="nil"/>
              <w:right w:val="nil"/>
            </w:tcBorders>
            <w:hideMark/>
          </w:tcPr>
          <w:p w14:paraId="6A7D1030"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53</w:t>
            </w:r>
          </w:p>
        </w:tc>
        <w:tc>
          <w:tcPr>
            <w:tcW w:w="240" w:type="dxa"/>
            <w:tcBorders>
              <w:left w:val="nil"/>
              <w:right w:val="nil"/>
            </w:tcBorders>
          </w:tcPr>
          <w:p w14:paraId="5AE2E82A"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p>
        </w:tc>
        <w:tc>
          <w:tcPr>
            <w:tcW w:w="816" w:type="dxa"/>
            <w:tcBorders>
              <w:left w:val="nil"/>
              <w:right w:val="nil"/>
            </w:tcBorders>
            <w:hideMark/>
          </w:tcPr>
          <w:p w14:paraId="4DF16E38"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21</w:t>
            </w:r>
          </w:p>
        </w:tc>
        <w:tc>
          <w:tcPr>
            <w:tcW w:w="240" w:type="dxa"/>
            <w:tcBorders>
              <w:left w:val="nil"/>
            </w:tcBorders>
          </w:tcPr>
          <w:p w14:paraId="421E47D0"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p>
        </w:tc>
      </w:tr>
      <w:tr w:rsidR="00374773" w:rsidRPr="00374773" w14:paraId="7111FC2E" w14:textId="77777777" w:rsidTr="00374773">
        <w:trPr>
          <w:jc w:val="center"/>
        </w:trPr>
        <w:tc>
          <w:tcPr>
            <w:cnfStyle w:val="001000000000" w:firstRow="0" w:lastRow="0" w:firstColumn="1" w:lastColumn="0" w:oddVBand="0" w:evenVBand="0" w:oddHBand="0" w:evenHBand="0" w:firstRowFirstColumn="0" w:firstRowLastColumn="0" w:lastRowFirstColumn="0" w:lastRowLastColumn="0"/>
            <w:tcW w:w="2180" w:type="dxa"/>
            <w:tcBorders>
              <w:top w:val="nil"/>
              <w:left w:val="single" w:sz="8" w:space="0" w:color="000000" w:themeColor="text1"/>
              <w:bottom w:val="nil"/>
              <w:right w:val="nil"/>
            </w:tcBorders>
            <w:hideMark/>
          </w:tcPr>
          <w:p w14:paraId="42339821" w14:textId="77777777" w:rsidR="00374773" w:rsidRPr="00374773" w:rsidRDefault="00374773" w:rsidP="00DF6DD3">
            <w:pPr>
              <w:pStyle w:val="Body"/>
              <w:tabs>
                <w:tab w:val="left" w:pos="284"/>
              </w:tabs>
              <w:rPr>
                <w:lang w:val="en-GB"/>
              </w:rPr>
            </w:pPr>
            <w:r w:rsidRPr="00374773">
              <w:rPr>
                <w:lang w:val="en-GB"/>
              </w:rPr>
              <w:t>New South Wales</w:t>
            </w:r>
          </w:p>
        </w:tc>
        <w:tc>
          <w:tcPr>
            <w:tcW w:w="1541" w:type="dxa"/>
            <w:tcBorders>
              <w:top w:val="nil"/>
              <w:left w:val="nil"/>
              <w:bottom w:val="nil"/>
              <w:right w:val="nil"/>
            </w:tcBorders>
            <w:hideMark/>
          </w:tcPr>
          <w:p w14:paraId="50600DA4"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374773">
              <w:rPr>
                <w:lang w:val="en-GB"/>
              </w:rPr>
              <w:t>Muscle</w:t>
            </w:r>
          </w:p>
        </w:tc>
        <w:tc>
          <w:tcPr>
            <w:tcW w:w="1087" w:type="dxa"/>
            <w:tcBorders>
              <w:top w:val="nil"/>
              <w:left w:val="nil"/>
              <w:bottom w:val="nil"/>
              <w:right w:val="nil"/>
            </w:tcBorders>
            <w:hideMark/>
          </w:tcPr>
          <w:p w14:paraId="0FF83CC0"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374773">
              <w:rPr>
                <w:lang w:val="en-GB"/>
              </w:rPr>
              <w:t>6</w:t>
            </w:r>
          </w:p>
        </w:tc>
        <w:tc>
          <w:tcPr>
            <w:tcW w:w="2172" w:type="dxa"/>
            <w:tcBorders>
              <w:top w:val="nil"/>
              <w:left w:val="nil"/>
              <w:bottom w:val="nil"/>
              <w:right w:val="nil"/>
            </w:tcBorders>
            <w:hideMark/>
          </w:tcPr>
          <w:p w14:paraId="413F4201"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374773">
              <w:rPr>
                <w:lang w:val="en-GB"/>
              </w:rPr>
              <w:t>8</w:t>
            </w:r>
          </w:p>
        </w:tc>
        <w:tc>
          <w:tcPr>
            <w:tcW w:w="240" w:type="dxa"/>
            <w:tcBorders>
              <w:top w:val="nil"/>
              <w:left w:val="nil"/>
              <w:bottom w:val="nil"/>
              <w:right w:val="nil"/>
            </w:tcBorders>
          </w:tcPr>
          <w:p w14:paraId="32D3F94E"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p>
        </w:tc>
        <w:tc>
          <w:tcPr>
            <w:tcW w:w="816" w:type="dxa"/>
            <w:tcBorders>
              <w:top w:val="nil"/>
              <w:left w:val="nil"/>
              <w:bottom w:val="nil"/>
              <w:right w:val="nil"/>
            </w:tcBorders>
            <w:hideMark/>
          </w:tcPr>
          <w:p w14:paraId="090FF01E"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374773">
              <w:rPr>
                <w:lang w:val="en-GB"/>
              </w:rPr>
              <w:t>0</w:t>
            </w:r>
          </w:p>
        </w:tc>
        <w:tc>
          <w:tcPr>
            <w:tcW w:w="240" w:type="dxa"/>
            <w:tcBorders>
              <w:top w:val="nil"/>
              <w:left w:val="nil"/>
              <w:bottom w:val="nil"/>
              <w:right w:val="single" w:sz="8" w:space="0" w:color="000000" w:themeColor="text1"/>
            </w:tcBorders>
          </w:tcPr>
          <w:p w14:paraId="437B6D04"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p>
        </w:tc>
      </w:tr>
      <w:tr w:rsidR="00374773" w:rsidRPr="00374773" w14:paraId="322837F4" w14:textId="77777777" w:rsidTr="00374773">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2180" w:type="dxa"/>
            <w:tcBorders>
              <w:right w:val="nil"/>
            </w:tcBorders>
            <w:hideMark/>
          </w:tcPr>
          <w:p w14:paraId="5A0466B9" w14:textId="77777777" w:rsidR="00374773" w:rsidRPr="00374773" w:rsidRDefault="00374773" w:rsidP="00DF6DD3">
            <w:pPr>
              <w:pStyle w:val="Body"/>
              <w:tabs>
                <w:tab w:val="left" w:pos="284"/>
              </w:tabs>
              <w:rPr>
                <w:lang w:val="en-GB"/>
              </w:rPr>
            </w:pPr>
            <w:r w:rsidRPr="00374773">
              <w:rPr>
                <w:lang w:val="en-GB"/>
              </w:rPr>
              <w:t>Tasmania</w:t>
            </w:r>
          </w:p>
        </w:tc>
        <w:tc>
          <w:tcPr>
            <w:tcW w:w="1541" w:type="dxa"/>
            <w:tcBorders>
              <w:left w:val="nil"/>
              <w:right w:val="nil"/>
            </w:tcBorders>
            <w:hideMark/>
          </w:tcPr>
          <w:p w14:paraId="75E5A457"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Fin</w:t>
            </w:r>
          </w:p>
        </w:tc>
        <w:tc>
          <w:tcPr>
            <w:tcW w:w="1087" w:type="dxa"/>
            <w:tcBorders>
              <w:left w:val="nil"/>
              <w:right w:val="nil"/>
            </w:tcBorders>
            <w:hideMark/>
          </w:tcPr>
          <w:p w14:paraId="05DE9558"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60</w:t>
            </w:r>
          </w:p>
        </w:tc>
        <w:tc>
          <w:tcPr>
            <w:tcW w:w="2172" w:type="dxa"/>
            <w:tcBorders>
              <w:left w:val="nil"/>
              <w:right w:val="nil"/>
            </w:tcBorders>
            <w:hideMark/>
          </w:tcPr>
          <w:p w14:paraId="47140EA2"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60</w:t>
            </w:r>
          </w:p>
        </w:tc>
        <w:tc>
          <w:tcPr>
            <w:tcW w:w="240" w:type="dxa"/>
            <w:tcBorders>
              <w:left w:val="nil"/>
              <w:right w:val="nil"/>
            </w:tcBorders>
          </w:tcPr>
          <w:p w14:paraId="6782497F"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p>
        </w:tc>
        <w:tc>
          <w:tcPr>
            <w:tcW w:w="816" w:type="dxa"/>
            <w:tcBorders>
              <w:left w:val="nil"/>
              <w:right w:val="nil"/>
            </w:tcBorders>
            <w:hideMark/>
          </w:tcPr>
          <w:p w14:paraId="0C4A7584"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0</w:t>
            </w:r>
          </w:p>
        </w:tc>
        <w:tc>
          <w:tcPr>
            <w:tcW w:w="240" w:type="dxa"/>
            <w:tcBorders>
              <w:left w:val="nil"/>
            </w:tcBorders>
          </w:tcPr>
          <w:p w14:paraId="1F8AFD68"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p>
        </w:tc>
      </w:tr>
    </w:tbl>
    <w:p w14:paraId="4BF755D2" w14:textId="77777777" w:rsidR="00374773" w:rsidRPr="00374773" w:rsidRDefault="00374773" w:rsidP="00DF6DD3">
      <w:pPr>
        <w:pStyle w:val="Body"/>
        <w:tabs>
          <w:tab w:val="left" w:pos="284"/>
        </w:tabs>
        <w:rPr>
          <w:b/>
          <w:lang w:val="en-GB"/>
        </w:rPr>
      </w:pPr>
    </w:p>
    <w:p w14:paraId="6AA42C62" w14:textId="77777777" w:rsidR="00374773" w:rsidRPr="00374773" w:rsidRDefault="00374773" w:rsidP="00DF6DD3">
      <w:pPr>
        <w:pStyle w:val="Body"/>
        <w:tabs>
          <w:tab w:val="left" w:pos="284"/>
        </w:tabs>
        <w:rPr>
          <w:b/>
          <w:bCs/>
          <w:lang w:val="en-US"/>
        </w:rPr>
      </w:pPr>
      <w:r w:rsidRPr="00374773">
        <w:rPr>
          <w:b/>
          <w:bCs/>
          <w:lang w:val="en-US"/>
        </w:rPr>
        <w:t>DNA extraction</w:t>
      </w:r>
    </w:p>
    <w:p w14:paraId="3747964D" w14:textId="77777777" w:rsidR="00374773" w:rsidRPr="00374773" w:rsidRDefault="00374773" w:rsidP="00DF6DD3">
      <w:pPr>
        <w:pStyle w:val="Body"/>
        <w:tabs>
          <w:tab w:val="left" w:pos="284"/>
        </w:tabs>
        <w:rPr>
          <w:lang w:val="en-GB"/>
        </w:rPr>
      </w:pPr>
      <w:r w:rsidRPr="00374773">
        <w:rPr>
          <w:lang w:val="en-GB"/>
        </w:rPr>
        <w:lastRenderedPageBreak/>
        <w:t xml:space="preserve">Complete genomic DNA was extracted from all samples using the </w:t>
      </w:r>
      <w:proofErr w:type="spellStart"/>
      <w:r w:rsidRPr="00374773">
        <w:rPr>
          <w:lang w:val="en-GB"/>
        </w:rPr>
        <w:t>DNeasy</w:t>
      </w:r>
      <w:proofErr w:type="spellEnd"/>
      <w:r w:rsidRPr="00374773">
        <w:rPr>
          <w:lang w:val="en-GB"/>
        </w:rPr>
        <w:t xml:space="preserve"> kit (Qiagen) according to the manufacturer’s protocol.  Double stranded DNA was quantified using a Qubit fluorometer (Invitrogen).</w:t>
      </w:r>
    </w:p>
    <w:p w14:paraId="505DD4A0" w14:textId="77777777" w:rsidR="00374773" w:rsidRPr="00374773" w:rsidRDefault="00374773" w:rsidP="00DF6DD3">
      <w:pPr>
        <w:pStyle w:val="Body"/>
        <w:tabs>
          <w:tab w:val="left" w:pos="284"/>
        </w:tabs>
        <w:rPr>
          <w:lang w:val="en-GB"/>
        </w:rPr>
      </w:pPr>
    </w:p>
    <w:p w14:paraId="3AB2D0FF" w14:textId="77777777" w:rsidR="00374773" w:rsidRPr="00374773" w:rsidRDefault="00374773" w:rsidP="00DF6DD3">
      <w:pPr>
        <w:pStyle w:val="Body"/>
        <w:tabs>
          <w:tab w:val="left" w:pos="284"/>
        </w:tabs>
        <w:rPr>
          <w:b/>
          <w:bCs/>
          <w:lang w:val="en-US"/>
        </w:rPr>
      </w:pPr>
      <w:r w:rsidRPr="00374773">
        <w:rPr>
          <w:b/>
          <w:bCs/>
          <w:lang w:val="en-US"/>
        </w:rPr>
        <w:t>Mitochondrial DNA</w:t>
      </w:r>
    </w:p>
    <w:p w14:paraId="79089C6D" w14:textId="52E51866" w:rsidR="00374773" w:rsidRPr="00374773" w:rsidRDefault="00374773" w:rsidP="00DF6DD3">
      <w:pPr>
        <w:pStyle w:val="Body"/>
        <w:tabs>
          <w:tab w:val="left" w:pos="284"/>
        </w:tabs>
        <w:rPr>
          <w:lang w:val="en-GB"/>
        </w:rPr>
      </w:pPr>
      <w:r w:rsidRPr="00374773">
        <w:rPr>
          <w:lang w:val="en-GB"/>
        </w:rPr>
        <w:t xml:space="preserve">A </w:t>
      </w:r>
      <w:proofErr w:type="gramStart"/>
      <w:r w:rsidRPr="00374773">
        <w:rPr>
          <w:lang w:val="en-GB"/>
        </w:rPr>
        <w:t>471 base</w:t>
      </w:r>
      <w:proofErr w:type="gramEnd"/>
      <w:r w:rsidRPr="00374773">
        <w:rPr>
          <w:lang w:val="en-GB"/>
        </w:rPr>
        <w:t xml:space="preserve"> pair (bp) region of the ND4 gene was sequenced for 234 samples throughout Victoria, NSW and Tasmania. Amplification was achieved using (ND4) forward </w:t>
      </w:r>
      <w:r w:rsidRPr="00374773">
        <w:rPr>
          <w:lang w:val="en-GB"/>
        </w:rPr>
        <w:fldChar w:fldCharType="begin"/>
      </w:r>
      <w:r w:rsidR="00207C4C">
        <w:rPr>
          <w:lang w:val="en-GB"/>
        </w:rPr>
        <w:instrText xml:space="preserve"> ADDIN EN.CITE &lt;EndNote&gt;&lt;Cite&gt;&lt;Author&gt;Arèvalo&lt;/Author&gt;&lt;Year&gt;1994&lt;/Year&gt;&lt;RecNum&gt;409&lt;/RecNum&gt;&lt;DisplayText&gt;(Arèvalo, Davis et al. 1994)&lt;/DisplayText&gt;&lt;record&gt;&lt;rec-number&gt;409&lt;/rec-number&gt;&lt;foreign-keys&gt;&lt;key app="EN" db-id="xvwzsszxndprx7et0vi522295avrdr9t0w22" timestamp="1479732987"&gt;409&lt;/key&gt;&lt;/foreign-keys&gt;&lt;ref-type name="Journal Article"&gt;17&lt;/ref-type&gt;&lt;contributors&gt;&lt;authors&gt;&lt;author&gt;Arèvalo, Elisabeth&lt;/author&gt;&lt;author&gt;Davis, Scott K&lt;/author&gt;&lt;author&gt;Sites, Jack W&lt;/author&gt;&lt;/authors&gt;&lt;/contributors&gt;&lt;titles&gt;&lt;title&gt;Mitochondrial DNA sequence divergence and phylogenetic relationships among eight chromosome races of the Sceloporus grammicus complex (Phrynosomatidae) in central Mexico&lt;/title&gt;&lt;secondary-title&gt;Systematic Biology&lt;/secondary-title&gt;&lt;/titles&gt;&lt;periodical&gt;&lt;full-title&gt;Systematic Biology&lt;/full-title&gt;&lt;abbr-1&gt;Syst. Biol.&lt;/abbr-1&gt;&lt;abbr-2&gt;Syst Biol&lt;/abbr-2&gt;&lt;/periodical&gt;&lt;pages&gt;387-418&lt;/pages&gt;&lt;volume&gt;43&lt;/volume&gt;&lt;number&gt;3&lt;/number&gt;&lt;dates&gt;&lt;year&gt;1994&lt;/year&gt;&lt;/dates&gt;&lt;isbn&gt;1063-5157&lt;/isbn&gt;&lt;urls&gt;&lt;/urls&gt;&lt;/record&gt;&lt;/Cite&gt;&lt;/EndNote&gt;</w:instrText>
      </w:r>
      <w:r w:rsidRPr="00374773">
        <w:rPr>
          <w:lang w:val="en-GB"/>
        </w:rPr>
        <w:fldChar w:fldCharType="separate"/>
      </w:r>
      <w:r w:rsidR="00207C4C">
        <w:rPr>
          <w:noProof/>
          <w:lang w:val="en-GB"/>
        </w:rPr>
        <w:t>(Arèvalo, Davis et al. 1994)</w:t>
      </w:r>
      <w:r w:rsidRPr="00374773">
        <w:rPr>
          <w:lang w:val="en-GB"/>
        </w:rPr>
        <w:fldChar w:fldCharType="end"/>
      </w:r>
      <w:r w:rsidRPr="00374773">
        <w:rPr>
          <w:lang w:val="en-GB"/>
        </w:rPr>
        <w:t xml:space="preserve"> and (H12293_Leu) reverse </w:t>
      </w:r>
      <w:r w:rsidRPr="00374773">
        <w:rPr>
          <w:lang w:val="en-GB"/>
        </w:rPr>
        <w:fldChar w:fldCharType="begin"/>
      </w:r>
      <w:r w:rsidR="00207C4C">
        <w:rPr>
          <w:lang w:val="en-GB"/>
        </w:rPr>
        <w:instrText xml:space="preserve"> ADDIN EN.CITE &lt;EndNote&gt;&lt;Cite&gt;&lt;Author&gt;Inoue&lt;/Author&gt;&lt;Year&gt;2001&lt;/Year&gt;&lt;RecNum&gt;400&lt;/RecNum&gt;&lt;DisplayText&gt;(Inoue, Miya et al. 2001)&lt;/DisplayText&gt;&lt;record&gt;&lt;rec-number&gt;400&lt;/rec-number&gt;&lt;foreign-keys&gt;&lt;key app="EN" db-id="xvwzsszxndprx7et0vi522295avrdr9t0w22" timestamp="1479729881"&gt;400&lt;/key&gt;&lt;/foreign-keys&gt;&lt;ref-type name="Journal Article"&gt;17&lt;/ref-type&gt;&lt;contributors&gt;&lt;authors&gt;&lt;author&gt;Inoue, Jun G&lt;/author&gt;&lt;author&gt;Miya, Masaki&lt;/author&gt;&lt;author&gt;Tsukamoto, Katsumi&lt;/author&gt;&lt;author&gt;Nishida, Mutsumi&lt;/author&gt;&lt;/authors&gt;&lt;/contributors&gt;&lt;titles&gt;&lt;title&gt;A mitogenomic perspective on the basal teleostean phylogeny: resolving higher-level relationships with longer DNA sequences&lt;/title&gt;&lt;secondary-title&gt;Molecular phylogenetics and evolution&lt;/secondary-title&gt;&lt;/titles&gt;&lt;periodical&gt;&lt;full-title&gt;Molecular Phylogenetics and Evolution&lt;/full-title&gt;&lt;abbr-1&gt;Mol. Phylogen. Evol.&lt;/abbr-1&gt;&lt;abbr-2&gt;Mol Phylogen Evol&lt;/abbr-2&gt;&lt;/periodical&gt;&lt;pages&gt;275-285&lt;/pages&gt;&lt;volume&gt;20&lt;/volume&gt;&lt;number&gt;2&lt;/number&gt;&lt;dates&gt;&lt;year&gt;2001&lt;/year&gt;&lt;/dates&gt;&lt;isbn&gt;1055-7903&lt;/isbn&gt;&lt;urls&gt;&lt;/urls&gt;&lt;/record&gt;&lt;/Cite&gt;&lt;/EndNote&gt;</w:instrText>
      </w:r>
      <w:r w:rsidRPr="00374773">
        <w:rPr>
          <w:lang w:val="en-GB"/>
        </w:rPr>
        <w:fldChar w:fldCharType="separate"/>
      </w:r>
      <w:r w:rsidR="00207C4C">
        <w:rPr>
          <w:noProof/>
          <w:lang w:val="en-GB"/>
        </w:rPr>
        <w:t>(Inoue, Miya et al. 2001)</w:t>
      </w:r>
      <w:r w:rsidRPr="00374773">
        <w:rPr>
          <w:lang w:val="en-GB"/>
        </w:rPr>
        <w:fldChar w:fldCharType="end"/>
      </w:r>
      <w:r w:rsidRPr="00374773">
        <w:rPr>
          <w:lang w:val="en-GB"/>
        </w:rPr>
        <w:t xml:space="preserve"> primers. The total volume for each PCR reaction was 25 ul and was composed of 12.5 ul </w:t>
      </w:r>
      <w:proofErr w:type="spellStart"/>
      <w:r w:rsidRPr="00374773">
        <w:rPr>
          <w:lang w:val="en-GB"/>
        </w:rPr>
        <w:t>MyTaq</w:t>
      </w:r>
      <w:r w:rsidRPr="00374773">
        <w:rPr>
          <w:vertAlign w:val="superscript"/>
          <w:lang w:val="en-GB"/>
        </w:rPr>
        <w:t>TM</w:t>
      </w:r>
      <w:proofErr w:type="spellEnd"/>
      <w:r w:rsidRPr="00374773">
        <w:rPr>
          <w:vertAlign w:val="superscript"/>
          <w:lang w:val="en-GB"/>
        </w:rPr>
        <w:t xml:space="preserve"> </w:t>
      </w:r>
      <w:r w:rsidRPr="00374773">
        <w:rPr>
          <w:lang w:val="en-GB"/>
        </w:rPr>
        <w:t>Red Mix (</w:t>
      </w:r>
      <w:proofErr w:type="spellStart"/>
      <w:r w:rsidRPr="00374773">
        <w:rPr>
          <w:lang w:val="en-GB"/>
        </w:rPr>
        <w:t>Bioline</w:t>
      </w:r>
      <w:proofErr w:type="spellEnd"/>
      <w:r w:rsidRPr="00374773">
        <w:rPr>
          <w:lang w:val="en-GB"/>
        </w:rPr>
        <w:t>), 0.5 ul (10mM) of forward primer, 0.5 ul (10mM) of reverse primer, 10.5 ul of H</w:t>
      </w:r>
      <w:r w:rsidRPr="00374773">
        <w:rPr>
          <w:vertAlign w:val="subscript"/>
          <w:lang w:val="en-GB"/>
        </w:rPr>
        <w:t>2</w:t>
      </w:r>
      <w:r w:rsidRPr="00374773">
        <w:rPr>
          <w:lang w:val="en-GB"/>
        </w:rPr>
        <w:t xml:space="preserve">O and 1 ul of genomic DNA (concentration range 0.4ng/ul - 1.8ng/ul). PCR conditions were as follows: Denaturing at 95 </w:t>
      </w:r>
      <w:r w:rsidRPr="00374773">
        <w:rPr>
          <w:vertAlign w:val="superscript"/>
          <w:lang w:val="en-GB"/>
        </w:rPr>
        <w:t>0</w:t>
      </w:r>
      <w:r w:rsidRPr="00374773">
        <w:rPr>
          <w:lang w:val="en-GB"/>
        </w:rPr>
        <w:t>C for 45 sec then 30 cycles of 95</w:t>
      </w:r>
      <w:r w:rsidRPr="00374773">
        <w:rPr>
          <w:vertAlign w:val="superscript"/>
          <w:lang w:val="en-GB"/>
        </w:rPr>
        <w:t>0</w:t>
      </w:r>
      <w:r w:rsidRPr="00374773">
        <w:rPr>
          <w:lang w:val="en-GB"/>
        </w:rPr>
        <w:t>C for 45 sec, annealing at 50</w:t>
      </w:r>
      <w:r w:rsidRPr="00374773">
        <w:rPr>
          <w:vertAlign w:val="superscript"/>
          <w:lang w:val="en-GB"/>
        </w:rPr>
        <w:t>0</w:t>
      </w:r>
      <w:r w:rsidRPr="00374773">
        <w:rPr>
          <w:lang w:val="en-GB"/>
        </w:rPr>
        <w:t>C for 45 sec and 72</w:t>
      </w:r>
      <w:r w:rsidRPr="00374773">
        <w:rPr>
          <w:vertAlign w:val="superscript"/>
          <w:lang w:val="en-GB"/>
        </w:rPr>
        <w:t>0</w:t>
      </w:r>
      <w:r w:rsidRPr="00374773">
        <w:rPr>
          <w:lang w:val="en-GB"/>
        </w:rPr>
        <w:t>C for 1 min.  A final extension step at 72</w:t>
      </w:r>
      <w:r w:rsidRPr="00374773">
        <w:rPr>
          <w:vertAlign w:val="superscript"/>
          <w:lang w:val="en-GB"/>
        </w:rPr>
        <w:t>0</w:t>
      </w:r>
      <w:r w:rsidRPr="00374773">
        <w:rPr>
          <w:lang w:val="en-GB"/>
        </w:rPr>
        <w:t>C was carried out for 10 min.</w:t>
      </w:r>
    </w:p>
    <w:p w14:paraId="5A6600F9" w14:textId="77777777" w:rsidR="00374773" w:rsidRPr="00374773" w:rsidRDefault="00374773" w:rsidP="00DF6DD3">
      <w:pPr>
        <w:pStyle w:val="Body"/>
        <w:tabs>
          <w:tab w:val="left" w:pos="284"/>
        </w:tabs>
        <w:rPr>
          <w:lang w:val="en-GB"/>
        </w:rPr>
      </w:pPr>
      <w:r w:rsidRPr="00374773">
        <w:rPr>
          <w:lang w:val="en-GB"/>
        </w:rPr>
        <w:t xml:space="preserve">PCR purification and sequencing (in both directions) was conducted by </w:t>
      </w:r>
      <w:proofErr w:type="spellStart"/>
      <w:r w:rsidRPr="00374773">
        <w:rPr>
          <w:lang w:val="en-GB"/>
        </w:rPr>
        <w:t>Macrogen</w:t>
      </w:r>
      <w:proofErr w:type="spellEnd"/>
      <w:r w:rsidRPr="00374773">
        <w:rPr>
          <w:lang w:val="en-GB"/>
        </w:rPr>
        <w:t xml:space="preserve"> Inc. (Korea), and resulting chromatograms were visualized and edited using the program </w:t>
      </w:r>
      <w:proofErr w:type="spellStart"/>
      <w:r w:rsidRPr="00374773">
        <w:rPr>
          <w:i/>
          <w:lang w:val="en-GB"/>
        </w:rPr>
        <w:t>Geneious</w:t>
      </w:r>
      <w:proofErr w:type="spellEnd"/>
      <w:r w:rsidRPr="00374773">
        <w:rPr>
          <w:lang w:val="en-GB"/>
        </w:rPr>
        <w:t xml:space="preserve"> v9.1.0. Additional publicly available sequences from individuals from Western Australia, South Australia, New Zealand, New South Wales and Victoria were included from a previous study by Miller et al. (2011) (Accession numbers JF345183–JF345208).  All data was aligned using </w:t>
      </w:r>
      <w:r w:rsidRPr="00374773">
        <w:rPr>
          <w:i/>
          <w:lang w:val="en-GB"/>
        </w:rPr>
        <w:t>MAFFT</w:t>
      </w:r>
      <w:r w:rsidRPr="00374773">
        <w:rPr>
          <w:lang w:val="en-GB"/>
        </w:rPr>
        <w:t xml:space="preserve"> in </w:t>
      </w:r>
      <w:proofErr w:type="spellStart"/>
      <w:r w:rsidRPr="00374773">
        <w:rPr>
          <w:lang w:val="en-GB"/>
        </w:rPr>
        <w:t>Geneious</w:t>
      </w:r>
      <w:proofErr w:type="spellEnd"/>
      <w:r w:rsidRPr="00374773">
        <w:rPr>
          <w:lang w:val="en-GB"/>
        </w:rPr>
        <w:t>.</w:t>
      </w:r>
    </w:p>
    <w:p w14:paraId="16404892" w14:textId="68410FC6" w:rsidR="00374773" w:rsidRPr="00374773" w:rsidRDefault="00374773" w:rsidP="00DF6DD3">
      <w:pPr>
        <w:pStyle w:val="Body"/>
        <w:tabs>
          <w:tab w:val="left" w:pos="284"/>
        </w:tabs>
        <w:rPr>
          <w:lang w:val="en-GB"/>
        </w:rPr>
      </w:pPr>
      <w:r w:rsidRPr="00374773">
        <w:rPr>
          <w:lang w:val="en-GB"/>
        </w:rPr>
        <w:t xml:space="preserve">Calculations of nucleotide and haplotype diversities were conducted using the program </w:t>
      </w:r>
      <w:proofErr w:type="spellStart"/>
      <w:r w:rsidRPr="00374773">
        <w:rPr>
          <w:i/>
          <w:lang w:val="en-GB"/>
        </w:rPr>
        <w:t>DnaSP</w:t>
      </w:r>
      <w:proofErr w:type="spellEnd"/>
      <w:r w:rsidRPr="00374773">
        <w:rPr>
          <w:i/>
          <w:lang w:val="en-GB"/>
        </w:rPr>
        <w:t xml:space="preserve"> v5.10.1</w:t>
      </w:r>
      <w:r w:rsidRPr="00374773">
        <w:rPr>
          <w:lang w:val="en-GB"/>
        </w:rPr>
        <w:t xml:space="preserve"> </w:t>
      </w:r>
      <w:bookmarkStart w:id="185" w:name="_Hlk22723452"/>
      <w:r w:rsidRPr="00374773">
        <w:rPr>
          <w:lang w:val="en-GB"/>
        </w:rPr>
        <w:fldChar w:fldCharType="begin"/>
      </w:r>
      <w:r w:rsidRPr="00374773">
        <w:rPr>
          <w:lang w:val="en-GB"/>
        </w:rPr>
        <w:instrText xml:space="preserve"> ADDIN EN.CITE &lt;EndNote&gt;&lt;Cite&gt;&lt;Author&gt;Librado&lt;/Author&gt;&lt;Year&gt;2009&lt;/Year&gt;&lt;RecNum&gt;405&lt;/RecNum&gt;&lt;DisplayText&gt;(Librado and Rozas 2009)&lt;/DisplayText&gt;&lt;record&gt;&lt;rec-number&gt;405&lt;/rec-number&gt;&lt;foreign-keys&gt;&lt;key app="EN" db-id="xvwzsszxndprx7et0vi522295avrdr9t0w22" timestamp="1479730425"&gt;405&lt;/key&gt;&lt;/foreign-keys&gt;&lt;ref-type name="Journal Article"&gt;17&lt;/ref-type&gt;&lt;contributors&gt;&lt;authors&gt;&lt;author&gt;Librado, Pablo&lt;/author&gt;&lt;author&gt;Rozas, Julio&lt;/author&gt;&lt;/authors&gt;&lt;/contributors&gt;&lt;titles&gt;&lt;title&gt;DnaSP v5: a software for comprehensive analysis of DNA polymorphism data&lt;/title&gt;&lt;secondary-title&gt;Bioinformatics&lt;/secondary-title&gt;&lt;/titles&gt;&lt;periodical&gt;&lt;full-title&gt;Bioinformatics&lt;/full-title&gt;&lt;abbr-1&gt;Bioinformatics&lt;/abbr-1&gt;&lt;abbr-2&gt;Bioinformatics&lt;/abbr-2&gt;&lt;/periodical&gt;&lt;pages&gt;1451-1452&lt;/pages&gt;&lt;volume&gt;25&lt;/volume&gt;&lt;number&gt;11&lt;/number&gt;&lt;dates&gt;&lt;year&gt;2009&lt;/year&gt;&lt;/dates&gt;&lt;isbn&gt;1367-4803&lt;/isbn&gt;&lt;urls&gt;&lt;/urls&gt;&lt;/record&gt;&lt;/Cite&gt;&lt;/EndNote&gt;</w:instrText>
      </w:r>
      <w:r w:rsidRPr="00374773">
        <w:rPr>
          <w:lang w:val="en-GB"/>
        </w:rPr>
        <w:fldChar w:fldCharType="separate"/>
      </w:r>
      <w:r w:rsidRPr="00374773">
        <w:rPr>
          <w:lang w:val="en-GB"/>
        </w:rPr>
        <w:t>(Librado and Rozas 2009)</w:t>
      </w:r>
      <w:r w:rsidRPr="00374773">
        <w:rPr>
          <w:lang w:val="en-GB"/>
        </w:rPr>
        <w:fldChar w:fldCharType="end"/>
      </w:r>
      <w:r w:rsidRPr="00374773">
        <w:rPr>
          <w:lang w:val="en-GB"/>
        </w:rPr>
        <w:t xml:space="preserve">. </w:t>
      </w:r>
      <w:bookmarkEnd w:id="185"/>
      <w:r w:rsidRPr="00374773">
        <w:rPr>
          <w:lang w:val="en-GB"/>
        </w:rPr>
        <w:t xml:space="preserve">The neutrality tests Fu’s Fs and </w:t>
      </w:r>
      <w:proofErr w:type="spellStart"/>
      <w:r w:rsidRPr="00374773">
        <w:rPr>
          <w:lang w:val="en-GB"/>
        </w:rPr>
        <w:t>Tajimas</w:t>
      </w:r>
      <w:proofErr w:type="spellEnd"/>
      <w:r w:rsidRPr="00374773">
        <w:rPr>
          <w:lang w:val="en-GB"/>
        </w:rPr>
        <w:t xml:space="preserve"> D </w:t>
      </w:r>
      <w:r w:rsidRPr="00374773">
        <w:rPr>
          <w:lang w:val="en-GB"/>
        </w:rPr>
        <w:fldChar w:fldCharType="begin"/>
      </w:r>
      <w:r w:rsidRPr="00374773">
        <w:rPr>
          <w:lang w:val="en-GB"/>
        </w:rPr>
        <w:instrText xml:space="preserve"> ADDIN EN.CITE &lt;EndNote&gt;&lt;Cite&gt;&lt;Author&gt;Tajima&lt;/Author&gt;&lt;Year&gt;1989&lt;/Year&gt;&lt;RecNum&gt;407&lt;/RecNum&gt;&lt;DisplayText&gt;(Tajima 1989)&lt;/DisplayText&gt;&lt;record&gt;&lt;rec-number&gt;407&lt;/rec-number&gt;&lt;foreign-keys&gt;&lt;key app="EN" db-id="xvwzsszxndprx7et0vi522295avrdr9t0w22" timestamp="1479731288"&gt;407&lt;/key&gt;&lt;/foreign-keys&gt;&lt;ref-type name="Journal Article"&gt;17&lt;/ref-type&gt;&lt;contributors&gt;&lt;authors&gt;&lt;author&gt;Tajima, Fumio&lt;/author&gt;&lt;/authors&gt;&lt;/contributors&gt;&lt;titles&gt;&lt;title&gt;Statistical method for testing the neutral mutation hypothesis by DNA polymorphism&lt;/title&gt;&lt;secondary-title&gt;Genetics&lt;/secondary-title&gt;&lt;/titles&gt;&lt;periodical&gt;&lt;full-title&gt;Genetics&lt;/full-title&gt;&lt;abbr-1&gt;Genetics&lt;/abbr-1&gt;&lt;abbr-2&gt;Genetics&lt;/abbr-2&gt;&lt;/periodical&gt;&lt;pages&gt;585-595&lt;/pages&gt;&lt;volume&gt;123&lt;/volume&gt;&lt;number&gt;3&lt;/number&gt;&lt;dates&gt;&lt;year&gt;1989&lt;/year&gt;&lt;/dates&gt;&lt;isbn&gt;0016-6731&lt;/isbn&gt;&lt;urls&gt;&lt;/urls&gt;&lt;/record&gt;&lt;/Cite&gt;&lt;/EndNote&gt;</w:instrText>
      </w:r>
      <w:r w:rsidRPr="00374773">
        <w:rPr>
          <w:lang w:val="en-GB"/>
        </w:rPr>
        <w:fldChar w:fldCharType="separate"/>
      </w:r>
      <w:r w:rsidRPr="00374773">
        <w:rPr>
          <w:lang w:val="en-GB"/>
        </w:rPr>
        <w:t>(Tajima 1989)</w:t>
      </w:r>
      <w:r w:rsidRPr="00374773">
        <w:rPr>
          <w:lang w:val="en-GB"/>
        </w:rPr>
        <w:fldChar w:fldCharType="end"/>
      </w:r>
      <w:r w:rsidRPr="00374773">
        <w:rPr>
          <w:lang w:val="en-GB"/>
        </w:rPr>
        <w:t xml:space="preserve"> were calculated in </w:t>
      </w:r>
      <w:r w:rsidRPr="00374773">
        <w:rPr>
          <w:i/>
          <w:lang w:val="en-GB"/>
        </w:rPr>
        <w:t>Arlequin v3.5</w:t>
      </w:r>
      <w:r w:rsidRPr="00374773">
        <w:rPr>
          <w:lang w:val="en-GB"/>
        </w:rPr>
        <w:t xml:space="preserve"> </w:t>
      </w:r>
      <w:r w:rsidRPr="00374773">
        <w:rPr>
          <w:lang w:val="en-GB"/>
        </w:rPr>
        <w:fldChar w:fldCharType="begin"/>
      </w:r>
      <w:r w:rsidR="00207C4C">
        <w:rPr>
          <w:lang w:val="en-GB"/>
        </w:rPr>
        <w:instrText xml:space="preserve"> ADDIN EN.CITE &lt;EndNote&gt;&lt;Cite&gt;&lt;Author&gt;Excoffier&lt;/Author&gt;&lt;Year&gt;2005&lt;/Year&gt;&lt;RecNum&gt;399&lt;/RecNum&gt;&lt;DisplayText&gt;(Excoffier, Laval et al. 2005)&lt;/DisplayText&gt;&lt;record&gt;&lt;rec-number&gt;399&lt;/rec-number&gt;&lt;foreign-keys&gt;&lt;key app="EN" db-id="xvwzsszxndprx7et0vi522295avrdr9t0w22" timestamp="1479729261"&gt;399&lt;/key&gt;&lt;/foreign-keys&gt;&lt;ref-type name="Journal Article"&gt;17&lt;/ref-type&gt;&lt;contributors&gt;&lt;authors&gt;&lt;author&gt;Excoffier, Laurent&lt;/author&gt;&lt;author&gt;Laval, Guillaume&lt;/author&gt;&lt;author&gt;Schneider, Stefan&lt;/author&gt;&lt;/authors&gt;&lt;/contributors&gt;&lt;titles&gt;&lt;title&gt;Arlequin (version 3.0): an integrated software package for population genetics data analysis&lt;/title&gt;&lt;secondary-title&gt;Evolutionary bioinformatics online&lt;/secondary-title&gt;&lt;/titles&gt;&lt;periodical&gt;&lt;full-title&gt;Evolutionary Bioinformatics Online&lt;/full-title&gt;&lt;abbr-1&gt;Evol Bioinform Online&lt;/abbr-1&gt;&lt;abbr-2&gt;Evol. Bioinform. Online&lt;/abbr-2&gt;&lt;/periodical&gt;&lt;pages&gt;47&lt;/pages&gt;&lt;volume&gt;1&lt;/volume&gt;&lt;dates&gt;&lt;year&gt;2005&lt;/year&gt;&lt;/dates&gt;&lt;urls&gt;&lt;/urls&gt;&lt;/record&gt;&lt;/Cite&gt;&lt;/EndNote&gt;</w:instrText>
      </w:r>
      <w:r w:rsidRPr="00374773">
        <w:rPr>
          <w:lang w:val="en-GB"/>
        </w:rPr>
        <w:fldChar w:fldCharType="separate"/>
      </w:r>
      <w:r w:rsidR="00207C4C">
        <w:rPr>
          <w:noProof/>
          <w:lang w:val="en-GB"/>
        </w:rPr>
        <w:t>(Excoffier, Laval et al. 2005)</w:t>
      </w:r>
      <w:r w:rsidRPr="00374773">
        <w:rPr>
          <w:lang w:val="en-GB"/>
        </w:rPr>
        <w:fldChar w:fldCharType="end"/>
      </w:r>
      <w:r w:rsidRPr="00374773">
        <w:rPr>
          <w:lang w:val="en-GB"/>
        </w:rPr>
        <w:t xml:space="preserve"> for each location separately, for all Victorian populations grouped together and for all Australasian populations separately. Pairwise </w:t>
      </w:r>
      <w:r w:rsidRPr="00374773">
        <w:rPr>
          <w:b/>
          <w:lang w:val="en-GB"/>
        </w:rPr>
        <w:t>Φ</w:t>
      </w:r>
      <w:r w:rsidRPr="00374773">
        <w:rPr>
          <w:vertAlign w:val="subscript"/>
          <w:lang w:val="en-GB"/>
        </w:rPr>
        <w:t xml:space="preserve">PT </w:t>
      </w:r>
      <w:r w:rsidRPr="00374773">
        <w:rPr>
          <w:lang w:val="en-GB"/>
        </w:rPr>
        <w:t xml:space="preserve">values were also calculated in </w:t>
      </w:r>
      <w:r w:rsidRPr="00374773">
        <w:rPr>
          <w:i/>
          <w:lang w:val="en-GB"/>
        </w:rPr>
        <w:t>Arlequin v3.5</w:t>
      </w:r>
      <w:r w:rsidRPr="00374773">
        <w:rPr>
          <w:lang w:val="en-GB"/>
        </w:rPr>
        <w:t xml:space="preserve"> for each population separately and for all Victorian populations combined.</w:t>
      </w:r>
    </w:p>
    <w:p w14:paraId="3B2CC309" w14:textId="77777777" w:rsidR="00374773" w:rsidRPr="00374773" w:rsidRDefault="00374773" w:rsidP="00DF6DD3">
      <w:pPr>
        <w:pStyle w:val="Body"/>
        <w:tabs>
          <w:tab w:val="left" w:pos="284"/>
        </w:tabs>
        <w:rPr>
          <w:b/>
          <w:lang w:val="en-GB"/>
        </w:rPr>
      </w:pPr>
    </w:p>
    <w:p w14:paraId="3F42FA60" w14:textId="77777777" w:rsidR="00374773" w:rsidRPr="00374773" w:rsidRDefault="00374773" w:rsidP="00DF6DD3">
      <w:pPr>
        <w:pStyle w:val="Body"/>
        <w:tabs>
          <w:tab w:val="left" w:pos="284"/>
        </w:tabs>
        <w:rPr>
          <w:b/>
          <w:lang w:val="en-GB"/>
        </w:rPr>
      </w:pPr>
      <w:r w:rsidRPr="00374773">
        <w:rPr>
          <w:b/>
          <w:lang w:val="en-GB"/>
        </w:rPr>
        <w:t>Microsatellites</w:t>
      </w:r>
    </w:p>
    <w:p w14:paraId="078C0102" w14:textId="447D22AD" w:rsidR="00374773" w:rsidRPr="00374773" w:rsidRDefault="00374773" w:rsidP="00DF6DD3">
      <w:pPr>
        <w:pStyle w:val="Body"/>
        <w:tabs>
          <w:tab w:val="left" w:pos="284"/>
        </w:tabs>
        <w:rPr>
          <w:lang w:val="en-GB"/>
        </w:rPr>
      </w:pPr>
      <w:r w:rsidRPr="00374773">
        <w:rPr>
          <w:lang w:val="en-GB"/>
        </w:rPr>
        <w:t xml:space="preserve">A total of nine previously developed microsatellite loci were used in this study: Sdu01, Sdu03 </w:t>
      </w:r>
      <w:r w:rsidRPr="00374773">
        <w:rPr>
          <w:lang w:val="en-GB"/>
        </w:rPr>
        <w:fldChar w:fldCharType="begin"/>
      </w:r>
      <w:r w:rsidRPr="00374773">
        <w:rPr>
          <w:lang w:val="en-GB"/>
        </w:rPr>
        <w:instrText xml:space="preserve"> ADDIN EN.CITE &lt;EndNote&gt;&lt;Cite&gt;&lt;Author&gt;Nugroho&lt;/Author&gt;&lt;Year&gt;1999&lt;/Year&gt;&lt;RecNum&gt;402&lt;/RecNum&gt;&lt;DisplayText&gt;(Nugroho and Taniguchi 1999)&lt;/DisplayText&gt;&lt;record&gt;&lt;rec-number&gt;402&lt;/rec-number&gt;&lt;foreign-keys&gt;&lt;key app="EN" db-id="xvwzsszxndprx7et0vi522295avrdr9t0w22" timestamp="1479729960"&gt;402&lt;/key&gt;&lt;/foreign-keys&gt;&lt;ref-type name="Journal Article"&gt;17&lt;/ref-type&gt;&lt;contributors&gt;&lt;authors&gt;&lt;author&gt;Nugroho, Estu&lt;/author&gt;&lt;author&gt;Taniguchi, Nobuhiko&lt;/author&gt;&lt;/authors&gt;&lt;/contributors&gt;&lt;titles&gt;&lt;title&gt;Isolation of greater amberjack microsatellite DNA and their application as genetic marker to species of genus Seriola from Japan&lt;/title&gt;&lt;secondary-title&gt;Fisheries science&lt;/secondary-title&gt;&lt;/titles&gt;&lt;periodical&gt;&lt;full-title&gt;Fisheries Science&lt;/full-title&gt;&lt;abbr-1&gt;Fish. Sci.&lt;/abbr-1&gt;&lt;abbr-2&gt;Fish Sci&lt;/abbr-2&gt;&lt;/periodical&gt;&lt;pages&gt;353-357&lt;/pages&gt;&lt;volume&gt;65&lt;/volume&gt;&lt;number&gt;3&lt;/number&gt;&lt;dates&gt;&lt;year&gt;1999&lt;/year&gt;&lt;/dates&gt;&lt;isbn&gt;0919-9268&lt;/isbn&gt;&lt;urls&gt;&lt;/urls&gt;&lt;/record&gt;&lt;/Cite&gt;&lt;/EndNote&gt;</w:instrText>
      </w:r>
      <w:r w:rsidRPr="00374773">
        <w:rPr>
          <w:lang w:val="en-GB"/>
        </w:rPr>
        <w:fldChar w:fldCharType="separate"/>
      </w:r>
      <w:r w:rsidRPr="00374773">
        <w:rPr>
          <w:lang w:val="en-GB"/>
        </w:rPr>
        <w:t>(Nugroho and Taniguchi 1999)</w:t>
      </w:r>
      <w:r w:rsidRPr="00374773">
        <w:rPr>
          <w:lang w:val="en-GB"/>
        </w:rPr>
        <w:fldChar w:fldCharType="end"/>
      </w:r>
      <w:r w:rsidRPr="00374773">
        <w:rPr>
          <w:lang w:val="en-GB"/>
        </w:rPr>
        <w:t xml:space="preserve">, Sdu10, Sdu16, Sdu27 </w:t>
      </w:r>
      <w:r w:rsidRPr="00374773">
        <w:rPr>
          <w:lang w:val="en-GB"/>
        </w:rPr>
        <w:fldChar w:fldCharType="begin"/>
      </w:r>
      <w:r w:rsidR="00207C4C">
        <w:rPr>
          <w:lang w:val="en-GB"/>
        </w:rPr>
        <w:instrText xml:space="preserve"> ADDIN EN.CITE &lt;EndNote&gt;&lt;Cite&gt;&lt;Author&gt;Renshaw&lt;/Author&gt;&lt;Year&gt;2006&lt;/Year&gt;&lt;RecNum&gt;401&lt;/RecNum&gt;&lt;DisplayText&gt;(Renshaw, Patton et al. 2006)&lt;/DisplayText&gt;&lt;record&gt;&lt;rec-number&gt;401&lt;/rec-number&gt;&lt;foreign-keys&gt;&lt;key app="EN" db-id="xvwzsszxndprx7et0vi522295avrdr9t0w22" timestamp="1479729933"&gt;401&lt;/key&gt;&lt;/foreign-keys&gt;&lt;ref-type name="Journal Article"&gt;17&lt;/ref-type&gt;&lt;contributors&gt;&lt;authors&gt;&lt;author&gt;Renshaw, Mark A&lt;/author&gt;&lt;author&gt;Patton, John C&lt;/author&gt;&lt;author&gt;Rexroad, Caird E&lt;/author&gt;&lt;author&gt;Gold, John R&lt;/author&gt;&lt;/authors&gt;&lt;/contributors&gt;&lt;titles&gt;&lt;title&gt;PCR primers for trinucleotide and tetranucleotide microsatellites in greater amberjack, Seriola dumerili&lt;/title&gt;&lt;secondary-title&gt;Molecular Ecology Notes&lt;/secondary-title&gt;&lt;/titles&gt;&lt;periodical&gt;&lt;full-title&gt;Molecular Ecology Notes&lt;/full-title&gt;&lt;abbr-1&gt;Mol. Ecol. Notes&lt;/abbr-1&gt;&lt;abbr-2&gt;Mol Ecol Notes&lt;/abbr-2&gt;&lt;/periodical&gt;&lt;pages&gt;1162-1164&lt;/pages&gt;&lt;volume&gt;6&lt;/volume&gt;&lt;number&gt;4&lt;/number&gt;&lt;dates&gt;&lt;year&gt;2006&lt;/year&gt;&lt;/dates&gt;&lt;isbn&gt;1471-8286&lt;/isbn&gt;&lt;urls&gt;&lt;/urls&gt;&lt;/record&gt;&lt;/Cite&gt;&lt;/EndNote&gt;</w:instrText>
      </w:r>
      <w:r w:rsidRPr="00374773">
        <w:rPr>
          <w:lang w:val="en-GB"/>
        </w:rPr>
        <w:fldChar w:fldCharType="separate"/>
      </w:r>
      <w:r w:rsidR="00207C4C">
        <w:rPr>
          <w:noProof/>
          <w:lang w:val="en-GB"/>
        </w:rPr>
        <w:t>(Renshaw, Patton et al. 2006)</w:t>
      </w:r>
      <w:r w:rsidRPr="00374773">
        <w:rPr>
          <w:lang w:val="en-GB"/>
        </w:rPr>
        <w:fldChar w:fldCharType="end"/>
      </w:r>
      <w:r w:rsidRPr="00374773">
        <w:rPr>
          <w:lang w:val="en-GB"/>
        </w:rPr>
        <w:t xml:space="preserve">, Sdu29, Sdu32, Sdu37 and Sdu46 </w:t>
      </w:r>
      <w:r w:rsidRPr="00374773">
        <w:rPr>
          <w:lang w:val="en-GB"/>
        </w:rPr>
        <w:fldChar w:fldCharType="begin"/>
      </w:r>
      <w:r w:rsidR="00207C4C">
        <w:rPr>
          <w:lang w:val="en-GB"/>
        </w:rPr>
        <w:instrText xml:space="preserve"> ADDIN EN.CITE &lt;EndNote&gt;&lt;Cite&gt;&lt;Author&gt;Renshaw&lt;/Author&gt;&lt;Year&gt;2007&lt;/Year&gt;&lt;RecNum&gt;403&lt;/RecNum&gt;&lt;DisplayText&gt;(Renshaw, Patton et al. 2007)&lt;/DisplayText&gt;&lt;record&gt;&lt;rec-number&gt;403&lt;/rec-number&gt;&lt;foreign-keys&gt;&lt;key app="EN" db-id="xvwzsszxndprx7et0vi522295avrdr9t0w22" timestamp="1479729986"&gt;403&lt;/key&gt;&lt;/foreign-keys&gt;&lt;ref-type name="Journal Article"&gt;17&lt;/ref-type&gt;&lt;contributors&gt;&lt;authors&gt;&lt;author&gt;Renshaw, Mark A&lt;/author&gt;&lt;author&gt;Patton, John C&lt;/author&gt;&lt;author&gt;Rexroad III, Caird E&lt;/author&gt;&lt;author&gt;Gold, John R&lt;/author&gt;&lt;/authors&gt;&lt;/contributors&gt;&lt;titles&gt;&lt;title&gt;Isolation and characterization of dinucleotide microsatellites in greater amberjack, Seriola dumerili&lt;/title&gt;&lt;secondary-title&gt;Conservation Genetics&lt;/secondary-title&gt;&lt;/titles&gt;&lt;periodical&gt;&lt;full-title&gt;Conservation Genetics&lt;/full-title&gt;&lt;abbr-1&gt;Conserv. Genet.&lt;/abbr-1&gt;&lt;abbr-2&gt;Conserv Genet&lt;/abbr-2&gt;&lt;/periodical&gt;&lt;pages&gt;1009-1011&lt;/pages&gt;&lt;volume&gt;8&lt;/volume&gt;&lt;number&gt;4&lt;/number&gt;&lt;dates&gt;&lt;year&gt;2007&lt;/year&gt;&lt;/dates&gt;&lt;isbn&gt;1566-0621&lt;/isbn&gt;&lt;urls&gt;&lt;/urls&gt;&lt;/record&gt;&lt;/Cite&gt;&lt;/EndNote&gt;</w:instrText>
      </w:r>
      <w:r w:rsidRPr="00374773">
        <w:rPr>
          <w:lang w:val="en-GB"/>
        </w:rPr>
        <w:fldChar w:fldCharType="separate"/>
      </w:r>
      <w:r w:rsidR="00207C4C">
        <w:rPr>
          <w:noProof/>
          <w:lang w:val="en-GB"/>
        </w:rPr>
        <w:t>(Renshaw, Patton et al. 2007)</w:t>
      </w:r>
      <w:r w:rsidRPr="00374773">
        <w:rPr>
          <w:lang w:val="en-GB"/>
        </w:rPr>
        <w:fldChar w:fldCharType="end"/>
      </w:r>
      <w:r w:rsidRPr="00374773">
        <w:rPr>
          <w:lang w:val="en-GB"/>
        </w:rPr>
        <w:t xml:space="preserve"> for 234 samples across Victoria, NSW and Tasmania. The total volume for each PCR reaction was 12 ul and was composed of 6.25 ul </w:t>
      </w:r>
      <w:proofErr w:type="spellStart"/>
      <w:r w:rsidRPr="00374773">
        <w:rPr>
          <w:lang w:val="en-GB"/>
        </w:rPr>
        <w:t>MyTaq</w:t>
      </w:r>
      <w:r w:rsidRPr="00374773">
        <w:rPr>
          <w:vertAlign w:val="superscript"/>
          <w:lang w:val="en-GB"/>
        </w:rPr>
        <w:t>TM</w:t>
      </w:r>
      <w:r w:rsidRPr="00374773">
        <w:rPr>
          <w:lang w:val="en-GB"/>
        </w:rPr>
        <w:t>Red</w:t>
      </w:r>
      <w:proofErr w:type="spellEnd"/>
      <w:r w:rsidRPr="00374773">
        <w:rPr>
          <w:lang w:val="en-GB"/>
        </w:rPr>
        <w:t xml:space="preserve"> Mix (</w:t>
      </w:r>
      <w:proofErr w:type="spellStart"/>
      <w:r w:rsidRPr="00374773">
        <w:rPr>
          <w:lang w:val="en-GB"/>
        </w:rPr>
        <w:t>Bioline</w:t>
      </w:r>
      <w:proofErr w:type="spellEnd"/>
      <w:r w:rsidRPr="00374773">
        <w:rPr>
          <w:lang w:val="en-GB"/>
        </w:rPr>
        <w:t>), 0.075 ul (10mM) of forward primer, 0.25 ul (10mM) of reverse primer, 4.75 ul of H</w:t>
      </w:r>
      <w:r w:rsidRPr="00374773">
        <w:rPr>
          <w:vertAlign w:val="subscript"/>
          <w:lang w:val="en-GB"/>
        </w:rPr>
        <w:t>2</w:t>
      </w:r>
      <w:r w:rsidRPr="00374773">
        <w:rPr>
          <w:lang w:val="en-GB"/>
        </w:rPr>
        <w:t xml:space="preserve">O, 0.085 </w:t>
      </w:r>
      <w:proofErr w:type="spellStart"/>
      <w:r w:rsidRPr="00374773">
        <w:rPr>
          <w:lang w:val="en-GB"/>
        </w:rPr>
        <w:t>μl</w:t>
      </w:r>
      <w:proofErr w:type="spellEnd"/>
      <w:r w:rsidRPr="00374773">
        <w:rPr>
          <w:lang w:val="en-GB"/>
        </w:rPr>
        <w:t xml:space="preserve"> of 5pmol/ </w:t>
      </w:r>
      <w:proofErr w:type="spellStart"/>
      <w:r w:rsidRPr="00374773">
        <w:rPr>
          <w:lang w:val="en-GB"/>
        </w:rPr>
        <w:t>μl</w:t>
      </w:r>
      <w:proofErr w:type="spellEnd"/>
      <w:r w:rsidRPr="00374773">
        <w:rPr>
          <w:lang w:val="en-GB"/>
        </w:rPr>
        <w:t xml:space="preserve"> fluorophore and 1 ul of genomic DNA (concentration range 0.4ng/ul - 1.8ng/ul). PCR conditions were as follows: Denaturing at 95 </w:t>
      </w:r>
      <w:r w:rsidRPr="00374773">
        <w:rPr>
          <w:vertAlign w:val="superscript"/>
          <w:lang w:val="en-GB"/>
        </w:rPr>
        <w:t>0</w:t>
      </w:r>
      <w:r w:rsidRPr="00374773">
        <w:rPr>
          <w:lang w:val="en-GB"/>
        </w:rPr>
        <w:t>C for 45 sec then 30 cycles of 95</w:t>
      </w:r>
      <w:r w:rsidRPr="00374773">
        <w:rPr>
          <w:vertAlign w:val="superscript"/>
          <w:lang w:val="en-GB"/>
        </w:rPr>
        <w:t>0</w:t>
      </w:r>
      <w:r w:rsidRPr="00374773">
        <w:rPr>
          <w:lang w:val="en-GB"/>
        </w:rPr>
        <w:t>C for 45 sec, annealing for 45 sec (temperatures were dependent on primers and ranged between 50</w:t>
      </w:r>
      <w:r w:rsidRPr="00374773">
        <w:rPr>
          <w:vertAlign w:val="superscript"/>
          <w:lang w:val="en-GB"/>
        </w:rPr>
        <w:t>0</w:t>
      </w:r>
      <w:r w:rsidRPr="00374773">
        <w:rPr>
          <w:lang w:val="en-GB"/>
        </w:rPr>
        <w:t>C and 65</w:t>
      </w:r>
      <w:r w:rsidRPr="00374773">
        <w:rPr>
          <w:vertAlign w:val="superscript"/>
          <w:lang w:val="en-GB"/>
        </w:rPr>
        <w:t>0</w:t>
      </w:r>
      <w:r w:rsidRPr="00374773">
        <w:rPr>
          <w:lang w:val="en-GB"/>
        </w:rPr>
        <w:t xml:space="preserve">C; </w:t>
      </w:r>
      <w:r w:rsidR="00AD54DA">
        <w:rPr>
          <w:lang w:val="en-GB"/>
        </w:rPr>
        <w:fldChar w:fldCharType="begin"/>
      </w:r>
      <w:r w:rsidR="00AD54DA">
        <w:rPr>
          <w:lang w:val="en-GB"/>
        </w:rPr>
        <w:instrText xml:space="preserve"> REF _Ref270306 \h </w:instrText>
      </w:r>
      <w:r w:rsidR="00AD54DA">
        <w:rPr>
          <w:lang w:val="en-GB"/>
        </w:rPr>
      </w:r>
      <w:r w:rsidR="00AD54DA">
        <w:rPr>
          <w:lang w:val="en-GB"/>
        </w:rPr>
        <w:fldChar w:fldCharType="separate"/>
      </w:r>
      <w:r w:rsidR="007D1809">
        <w:t xml:space="preserve">Table </w:t>
      </w:r>
      <w:r w:rsidR="007D1809">
        <w:rPr>
          <w:noProof/>
        </w:rPr>
        <w:t>15</w:t>
      </w:r>
      <w:r w:rsidR="00AD54DA">
        <w:rPr>
          <w:lang w:val="en-GB"/>
        </w:rPr>
        <w:fldChar w:fldCharType="end"/>
      </w:r>
      <w:r w:rsidRPr="00374773">
        <w:rPr>
          <w:lang w:val="en-GB"/>
        </w:rPr>
        <w:t>) and 72</w:t>
      </w:r>
      <w:r w:rsidRPr="00374773">
        <w:rPr>
          <w:vertAlign w:val="superscript"/>
          <w:lang w:val="en-GB"/>
        </w:rPr>
        <w:t>0</w:t>
      </w:r>
      <w:r w:rsidRPr="00374773">
        <w:rPr>
          <w:lang w:val="en-GB"/>
        </w:rPr>
        <w:t>C for 1 min, lastly extension at 72</w:t>
      </w:r>
      <w:r w:rsidRPr="00374773">
        <w:rPr>
          <w:vertAlign w:val="superscript"/>
          <w:lang w:val="en-GB"/>
        </w:rPr>
        <w:t>0</w:t>
      </w:r>
      <w:r w:rsidRPr="00374773">
        <w:rPr>
          <w:lang w:val="en-GB"/>
        </w:rPr>
        <w:t xml:space="preserve">C for 10 min. A total of 234 samples were sent to the Australian Genome Research Facility (AGRF) for fragment </w:t>
      </w:r>
      <w:proofErr w:type="gramStart"/>
      <w:r w:rsidRPr="00374773">
        <w:rPr>
          <w:lang w:val="en-GB"/>
        </w:rPr>
        <w:t>separation, and</w:t>
      </w:r>
      <w:proofErr w:type="gramEnd"/>
      <w:r w:rsidRPr="00374773">
        <w:rPr>
          <w:lang w:val="en-GB"/>
        </w:rPr>
        <w:t xml:space="preserve"> were visualised and scored using the program </w:t>
      </w:r>
      <w:proofErr w:type="spellStart"/>
      <w:r w:rsidRPr="00374773">
        <w:rPr>
          <w:i/>
          <w:lang w:val="en-GB"/>
        </w:rPr>
        <w:t>Geneious</w:t>
      </w:r>
      <w:proofErr w:type="spellEnd"/>
      <w:r w:rsidRPr="00374773">
        <w:rPr>
          <w:lang w:val="en-GB"/>
        </w:rPr>
        <w:t xml:space="preserve"> 5.6.4. Samples were successfully genotyped for between seven and nine loci. </w:t>
      </w:r>
    </w:p>
    <w:p w14:paraId="210F4BD2" w14:textId="649C1783" w:rsidR="00374773" w:rsidRPr="00374773" w:rsidRDefault="00374773" w:rsidP="00DF6DD3">
      <w:pPr>
        <w:pStyle w:val="Body"/>
        <w:tabs>
          <w:tab w:val="left" w:pos="284"/>
        </w:tabs>
        <w:rPr>
          <w:lang w:val="en-GB"/>
        </w:rPr>
      </w:pPr>
      <w:r w:rsidRPr="00374773">
        <w:rPr>
          <w:i/>
          <w:lang w:val="en-GB"/>
        </w:rPr>
        <w:t>Micro-Checker</w:t>
      </w:r>
      <w:r w:rsidRPr="00374773">
        <w:rPr>
          <w:lang w:val="en-GB"/>
        </w:rPr>
        <w:t xml:space="preserve"> v2.2.3 </w:t>
      </w:r>
      <w:r w:rsidRPr="00374773">
        <w:rPr>
          <w:lang w:val="en-GB"/>
        </w:rPr>
        <w:fldChar w:fldCharType="begin"/>
      </w:r>
      <w:r w:rsidR="00207C4C">
        <w:rPr>
          <w:lang w:val="en-GB"/>
        </w:rPr>
        <w:instrText xml:space="preserve"> ADDIN EN.CITE &lt;EndNote&gt;&lt;Cite&gt;&lt;Author&gt;Van Oosterhout&lt;/Author&gt;&lt;Year&gt;2004&lt;/Year&gt;&lt;RecNum&gt;412&lt;/RecNum&gt;&lt;DisplayText&gt;(Van Oosterhout, Hutchinson et al. 2004)&lt;/DisplayText&gt;&lt;record&gt;&lt;rec-number&gt;412&lt;/rec-number&gt;&lt;foreign-keys&gt;&lt;key app="EN" db-id="xvwzsszxndprx7et0vi522295avrdr9t0w22" timestamp="1480381121"&gt;412&lt;/key&gt;&lt;/foreign-keys&gt;&lt;ref-type name="Journal Article"&gt;17&lt;/ref-type&gt;&lt;contributors&gt;&lt;authors&gt;&lt;author&gt;Van Oosterhout, Cock&lt;/author&gt;&lt;author&gt;Hutchinson, William F&lt;/author&gt;&lt;author&gt;Wills, Derek PM&lt;/author&gt;&lt;author&gt;Shipley, Peter&lt;/author&gt;&lt;/authors&gt;&lt;/contributors&gt;&lt;titles&gt;&lt;title&gt;MICRO</w:instrText>
      </w:r>
      <w:r w:rsidR="00207C4C">
        <w:rPr>
          <w:rFonts w:ascii="Cambria Math" w:hAnsi="Cambria Math" w:cs="Cambria Math"/>
          <w:lang w:val="en-GB"/>
        </w:rPr>
        <w:instrText>‐</w:instrText>
      </w:r>
      <w:r w:rsidR="00207C4C">
        <w:rPr>
          <w:lang w:val="en-GB"/>
        </w:rPr>
        <w:instrText>CHECKER: software for identifying and correcting genotyping errors in microsatellite data&lt;/title&gt;&lt;secondary-title&gt;Molecular Ecology Notes&lt;/secondary-title&gt;&lt;/titles&gt;&lt;periodical&gt;&lt;full-title&gt;Molecular Ecology Notes&lt;/full-title&gt;&lt;abbr-1&gt;Mol. Ecol. Notes&lt;/abbr-1&gt;&lt;abbr-2&gt;Mol Ecol Notes&lt;/abbr-2&gt;&lt;/periodical&gt;&lt;pages&gt;535-538&lt;/pages&gt;&lt;volume&gt;4&lt;/volume&gt;&lt;number&gt;3&lt;/number&gt;&lt;dates&gt;&lt;year&gt;2004&lt;/year&gt;&lt;/dates&gt;&lt;isbn&gt;1471-8286&lt;/isbn&gt;&lt;urls&gt;&lt;/urls&gt;&lt;/record&gt;&lt;/Cite&gt;&lt;/EndNote&gt;</w:instrText>
      </w:r>
      <w:r w:rsidRPr="00374773">
        <w:rPr>
          <w:lang w:val="en-GB"/>
        </w:rPr>
        <w:fldChar w:fldCharType="separate"/>
      </w:r>
      <w:r w:rsidR="00207C4C">
        <w:rPr>
          <w:noProof/>
          <w:lang w:val="en-GB"/>
        </w:rPr>
        <w:t>(Van Oosterhout, Hutchinson et al. 2004)</w:t>
      </w:r>
      <w:r w:rsidRPr="00374773">
        <w:rPr>
          <w:lang w:val="en-GB"/>
        </w:rPr>
        <w:fldChar w:fldCharType="end"/>
      </w:r>
      <w:r w:rsidRPr="00374773">
        <w:rPr>
          <w:lang w:val="en-GB"/>
        </w:rPr>
        <w:t xml:space="preserve"> was used to identify null alleles and errors resulting from stuttering for correction. Corrected data was analysed in </w:t>
      </w:r>
      <w:proofErr w:type="spellStart"/>
      <w:r w:rsidRPr="00374773">
        <w:rPr>
          <w:i/>
          <w:lang w:val="en-GB"/>
        </w:rPr>
        <w:t>Genepop</w:t>
      </w:r>
      <w:proofErr w:type="spellEnd"/>
      <w:r w:rsidRPr="00374773">
        <w:rPr>
          <w:lang w:val="en-GB"/>
        </w:rPr>
        <w:t xml:space="preserve"> v3.4 </w:t>
      </w:r>
      <w:r w:rsidRPr="00374773">
        <w:rPr>
          <w:lang w:val="en-GB"/>
        </w:rPr>
        <w:fldChar w:fldCharType="begin"/>
      </w:r>
      <w:r w:rsidRPr="00374773">
        <w:rPr>
          <w:lang w:val="en-GB"/>
        </w:rPr>
        <w:instrText xml:space="preserve"> ADDIN EN.CITE &lt;EndNote&gt;&lt;Cite&gt;&lt;Author&gt;Raymond&lt;/Author&gt;&lt;Year&gt;2003&lt;/Year&gt;&lt;RecNum&gt;411&lt;/RecNum&gt;&lt;DisplayText&gt;(Raymond and Rousset 2003)&lt;/DisplayText&gt;&lt;record&gt;&lt;rec-number&gt;411&lt;/rec-number&gt;&lt;foreign-keys&gt;&lt;key app="EN" db-id="xvwzsszxndprx7et0vi522295avrdr9t0w22" timestamp="1480381051"&gt;411&lt;/key&gt;&lt;/foreign-keys&gt;&lt;ref-type name="Journal Article"&gt;17&lt;/ref-type&gt;&lt;contributors&gt;&lt;authors&gt;&lt;author&gt;Raymond, M&lt;/author&gt;&lt;author&gt;Rousset, F&lt;/author&gt;&lt;/authors&gt;&lt;/contributors&gt;&lt;titles&gt;&lt;title&gt;A population genetic software for exact test and ecumenicism: GENEPOP, version 3.4&lt;/title&gt;&lt;secondary-title&gt;Heredity&lt;/secondary-title&gt;&lt;/titles&gt;&lt;periodical&gt;&lt;full-title&gt;Heredity&lt;/full-title&gt;&lt;abbr-1&gt;Heredity&lt;/abbr-1&gt;&lt;abbr-2&gt;Heredity&lt;/abbr-2&gt;&lt;/periodical&gt;&lt;pages&gt;248-249&lt;/pages&gt;&lt;volume&gt;68&lt;/volume&gt;&lt;dates&gt;&lt;year&gt;2003&lt;/year&gt;&lt;/dates&gt;&lt;urls&gt;&lt;/urls&gt;&lt;/record&gt;&lt;/Cite&gt;&lt;/EndNote&gt;</w:instrText>
      </w:r>
      <w:r w:rsidRPr="00374773">
        <w:rPr>
          <w:lang w:val="en-GB"/>
        </w:rPr>
        <w:fldChar w:fldCharType="separate"/>
      </w:r>
      <w:r w:rsidRPr="00374773">
        <w:rPr>
          <w:lang w:val="en-GB"/>
        </w:rPr>
        <w:t>(Raymond and Rousset 2003)</w:t>
      </w:r>
      <w:r w:rsidRPr="00374773">
        <w:rPr>
          <w:lang w:val="en-GB"/>
        </w:rPr>
        <w:fldChar w:fldCharType="end"/>
      </w:r>
      <w:r w:rsidRPr="00374773">
        <w:rPr>
          <w:lang w:val="en-GB"/>
        </w:rPr>
        <w:t xml:space="preserve"> to identify any deviations from Hardy-Weinberg equilibrium. FST and FIS were calculated using the program </w:t>
      </w:r>
      <w:r w:rsidRPr="00374773">
        <w:rPr>
          <w:i/>
          <w:lang w:val="en-GB"/>
        </w:rPr>
        <w:t>FSTAT</w:t>
      </w:r>
      <w:r w:rsidRPr="00374773">
        <w:rPr>
          <w:lang w:val="en-GB"/>
        </w:rPr>
        <w:t xml:space="preserve"> v2.9.3 </w:t>
      </w:r>
      <w:r w:rsidRPr="00374773">
        <w:rPr>
          <w:lang w:val="en-GB"/>
        </w:rPr>
        <w:fldChar w:fldCharType="begin"/>
      </w:r>
      <w:r w:rsidRPr="00374773">
        <w:rPr>
          <w:lang w:val="en-GB"/>
        </w:rPr>
        <w:instrText xml:space="preserve"> ADDIN EN.CITE &lt;EndNote&gt;&lt;Cite&gt;&lt;Author&gt;Goudet&lt;/Author&gt;&lt;Year&gt;1995&lt;/Year&gt;&lt;RecNum&gt;413&lt;/RecNum&gt;&lt;DisplayText&gt;(Goudet 1995)&lt;/DisplayText&gt;&lt;record&gt;&lt;rec-number&gt;413&lt;/rec-number&gt;&lt;foreign-keys&gt;&lt;key app="EN" db-id="xvwzsszxndprx7et0vi522295avrdr9t0w22" timestamp="1480381307"&gt;413&lt;/key&gt;&lt;/foreign-keys&gt;&lt;ref-type name="Journal Article"&gt;17&lt;/ref-type&gt;&lt;contributors&gt;&lt;authors&gt;&lt;author&gt;Goudet, Jérôme&lt;/author&gt;&lt;/authors&gt;&lt;/contributors&gt;&lt;titles&gt;&lt;title&gt;FSTAT (version 1.2): a computer program to calculate F-statistics&lt;/title&gt;&lt;secondary-title&gt;Journal of heredity&lt;/secondary-title&gt;&lt;/titles&gt;&lt;periodical&gt;&lt;full-title&gt;Journal of Heredity&lt;/full-title&gt;&lt;abbr-1&gt;J. Hered.&lt;/abbr-1&gt;&lt;abbr-2&gt;J Hered&lt;/abbr-2&gt;&lt;/periodical&gt;&lt;pages&gt;485-486&lt;/pages&gt;&lt;volume&gt;86&lt;/volume&gt;&lt;number&gt;6&lt;/number&gt;&lt;dates&gt;&lt;year&gt;1995&lt;/year&gt;&lt;/dates&gt;&lt;isbn&gt;0022-1503&lt;/isbn&gt;&lt;urls&gt;&lt;/urls&gt;&lt;/record&gt;&lt;/Cite&gt;&lt;/EndNote&gt;</w:instrText>
      </w:r>
      <w:r w:rsidRPr="00374773">
        <w:rPr>
          <w:lang w:val="en-GB"/>
        </w:rPr>
        <w:fldChar w:fldCharType="separate"/>
      </w:r>
      <w:r w:rsidRPr="00374773">
        <w:rPr>
          <w:lang w:val="en-GB"/>
        </w:rPr>
        <w:t>(Goudet 1995)</w:t>
      </w:r>
      <w:r w:rsidRPr="00374773">
        <w:rPr>
          <w:lang w:val="en-GB"/>
        </w:rPr>
        <w:fldChar w:fldCharType="end"/>
      </w:r>
      <w:r w:rsidRPr="00374773">
        <w:rPr>
          <w:lang w:val="en-GB"/>
        </w:rPr>
        <w:t xml:space="preserve">. The structure plot analysis was conducted in </w:t>
      </w:r>
      <w:r w:rsidRPr="00374773">
        <w:rPr>
          <w:i/>
          <w:lang w:val="en-GB"/>
        </w:rPr>
        <w:t>STRUCTURE</w:t>
      </w:r>
      <w:r w:rsidRPr="00374773">
        <w:rPr>
          <w:lang w:val="en-GB"/>
        </w:rPr>
        <w:t xml:space="preserve"> v2.3.2 </w:t>
      </w:r>
      <w:r w:rsidRPr="00374773">
        <w:rPr>
          <w:lang w:val="en-GB"/>
        </w:rPr>
        <w:fldChar w:fldCharType="begin"/>
      </w:r>
      <w:r w:rsidR="00207C4C">
        <w:rPr>
          <w:lang w:val="en-GB"/>
        </w:rPr>
        <w:instrText xml:space="preserve"> ADDIN EN.CITE &lt;EndNote&gt;&lt;Cite&gt;&lt;Author&gt;Pritchard&lt;/Author&gt;&lt;Year&gt;2000&lt;/Year&gt;&lt;RecNum&gt;410&lt;/RecNum&gt;&lt;DisplayText&gt;(Pritchard, Stephens et al. 2000)&lt;/DisplayText&gt;&lt;record&gt;&lt;rec-number&gt;410&lt;/rec-number&gt;&lt;foreign-keys&gt;&lt;key app="EN" db-id="xvwzsszxndprx7et0vi522295avrdr9t0w22" timestamp="1480380958"&gt;410&lt;/key&gt;&lt;/foreign-keys&gt;&lt;ref-type name="Journal Article"&gt;17&lt;/ref-type&gt;&lt;contributors&gt;&lt;authors&gt;&lt;author&gt;Pritchard, Jonathan K&lt;/author&gt;&lt;author&gt;Stephens, Matthew&lt;/author&gt;&lt;author&gt;Donnelly, Peter&lt;/author&gt;&lt;/authors&gt;&lt;/contributors&gt;&lt;titles&gt;&lt;title&gt;Inference of population structure using multilocus genotype data&lt;/title&gt;&lt;secondary-title&gt;Genetics&lt;/secondary-title&gt;&lt;/titles&gt;&lt;periodical&gt;&lt;full-title&gt;Genetics&lt;/full-title&gt;&lt;abbr-1&gt;Genetics&lt;/abbr-1&gt;&lt;abbr-2&gt;Genetics&lt;/abbr-2&gt;&lt;/periodical&gt;&lt;pages&gt;945-959&lt;/pages&gt;&lt;volume&gt;155&lt;/volume&gt;&lt;number&gt;2&lt;/number&gt;&lt;dates&gt;&lt;year&gt;2000&lt;/year&gt;&lt;/dates&gt;&lt;isbn&gt;0016-6731&lt;/isbn&gt;&lt;urls&gt;&lt;/urls&gt;&lt;/record&gt;&lt;/Cite&gt;&lt;/EndNote&gt;</w:instrText>
      </w:r>
      <w:r w:rsidRPr="00374773">
        <w:rPr>
          <w:lang w:val="en-GB"/>
        </w:rPr>
        <w:fldChar w:fldCharType="separate"/>
      </w:r>
      <w:r w:rsidR="00207C4C">
        <w:rPr>
          <w:noProof/>
          <w:lang w:val="en-GB"/>
        </w:rPr>
        <w:t>(Pritchard, Stephens et al. 2000)</w:t>
      </w:r>
      <w:r w:rsidRPr="00374773">
        <w:rPr>
          <w:lang w:val="en-GB"/>
        </w:rPr>
        <w:fldChar w:fldCharType="end"/>
      </w:r>
      <w:r w:rsidRPr="00374773">
        <w:rPr>
          <w:lang w:val="en-GB"/>
        </w:rPr>
        <w:t xml:space="preserve"> with the following parameters: burn-in of 100,000 Markov Chain-Monte-Carlo (MCMC) repetitions and five iterations per K (K=1-8). The </w:t>
      </w:r>
      <w:proofErr w:type="spellStart"/>
      <w:r w:rsidRPr="00374773">
        <w:rPr>
          <w:lang w:val="en-GB"/>
        </w:rPr>
        <w:t>Evanno</w:t>
      </w:r>
      <w:proofErr w:type="spellEnd"/>
      <w:r w:rsidRPr="00374773">
        <w:rPr>
          <w:lang w:val="en-GB"/>
        </w:rPr>
        <w:t xml:space="preserve"> method </w:t>
      </w:r>
      <w:r w:rsidRPr="00374773">
        <w:rPr>
          <w:lang w:val="en-GB"/>
        </w:rPr>
        <w:fldChar w:fldCharType="begin"/>
      </w:r>
      <w:r w:rsidR="00207C4C">
        <w:rPr>
          <w:lang w:val="en-GB"/>
        </w:rPr>
        <w:instrText xml:space="preserve"> ADDIN EN.CITE &lt;EndNote&gt;&lt;Cite&gt;&lt;Author&gt;Evanno&lt;/Author&gt;&lt;Year&gt;2005&lt;/Year&gt;&lt;RecNum&gt;414&lt;/RecNum&gt;&lt;DisplayText&gt;(Evanno, Regnaut et al. 2005)&lt;/DisplayText&gt;&lt;record&gt;&lt;rec-number&gt;414&lt;/rec-number&gt;&lt;foreign-keys&gt;&lt;key app="EN" db-id="xvwzsszxndprx7et0vi522295avrdr9t0w22" timestamp="1480386315"&gt;414&lt;/key&gt;&lt;/foreign-keys&gt;&lt;ref-type name="Journal Article"&gt;17&lt;/ref-type&gt;&lt;contributors&gt;&lt;authors&gt;&lt;author&gt;Evanno, Guillaume&lt;/author&gt;&lt;author&gt;Regnaut, Sebastien&lt;/author&gt;&lt;author&gt;Goudet, Jérôme&lt;/author&gt;&lt;/authors&gt;&lt;/contributors&gt;&lt;titles&gt;&lt;title&gt;Detecting the number of clusters of individuals using the software STRUCTURE: a simulation study&lt;/title&gt;&lt;secondary-title&gt;Molecular ecology&lt;/secondary-title&gt;&lt;/titles&gt;&lt;periodical&gt;&lt;full-title&gt;Molecular Ecology&lt;/full-title&gt;&lt;abbr-1&gt;Mol. Ecol.&lt;/abbr-1&gt;&lt;abbr-2&gt;Mol Ecol&lt;/abbr-2&gt;&lt;/periodical&gt;&lt;pages&gt;2611-2620&lt;/pages&gt;&lt;volume&gt;14&lt;/volume&gt;&lt;number&gt;8&lt;/number&gt;&lt;dates&gt;&lt;year&gt;2005&lt;/year&gt;&lt;/dates&gt;&lt;isbn&gt;1365-294X&lt;/isbn&gt;&lt;urls&gt;&lt;/urls&gt;&lt;/record&gt;&lt;/Cite&gt;&lt;/EndNote&gt;</w:instrText>
      </w:r>
      <w:r w:rsidRPr="00374773">
        <w:rPr>
          <w:lang w:val="en-GB"/>
        </w:rPr>
        <w:fldChar w:fldCharType="separate"/>
      </w:r>
      <w:r w:rsidR="00207C4C">
        <w:rPr>
          <w:noProof/>
          <w:lang w:val="en-GB"/>
        </w:rPr>
        <w:t>(Evanno, Regnaut et al. 2005)</w:t>
      </w:r>
      <w:r w:rsidRPr="00374773">
        <w:rPr>
          <w:lang w:val="en-GB"/>
        </w:rPr>
        <w:fldChar w:fldCharType="end"/>
      </w:r>
      <w:r w:rsidR="00E26D78">
        <w:rPr>
          <w:lang w:val="en-GB"/>
        </w:rPr>
        <w:t xml:space="preserve"> </w:t>
      </w:r>
      <w:r w:rsidRPr="00374773">
        <w:rPr>
          <w:lang w:val="en-GB"/>
        </w:rPr>
        <w:t>was used to determine the best fit for K.</w:t>
      </w:r>
    </w:p>
    <w:p w14:paraId="62DC8390" w14:textId="03F226FA" w:rsidR="00374773" w:rsidRDefault="00374773" w:rsidP="00DF6DD3">
      <w:pPr>
        <w:pStyle w:val="Body"/>
        <w:tabs>
          <w:tab w:val="left" w:pos="284"/>
        </w:tabs>
        <w:rPr>
          <w:lang w:val="en-GB"/>
        </w:rPr>
      </w:pPr>
    </w:p>
    <w:p w14:paraId="40B02812" w14:textId="776D0433" w:rsidR="00374773" w:rsidRPr="00374773" w:rsidRDefault="00AD54DA" w:rsidP="00DF6DD3">
      <w:pPr>
        <w:pStyle w:val="Caption"/>
        <w:tabs>
          <w:tab w:val="left" w:pos="284"/>
        </w:tabs>
        <w:rPr>
          <w:lang w:val="en-US"/>
        </w:rPr>
      </w:pPr>
      <w:bookmarkStart w:id="186" w:name="_Ref270306"/>
      <w:bookmarkStart w:id="187" w:name="_Toc28595071"/>
      <w:r>
        <w:t xml:space="preserve">Table </w:t>
      </w:r>
      <w:r w:rsidR="002C78E4">
        <w:rPr>
          <w:noProof/>
        </w:rPr>
        <w:fldChar w:fldCharType="begin"/>
      </w:r>
      <w:r w:rsidR="002C78E4">
        <w:rPr>
          <w:noProof/>
        </w:rPr>
        <w:instrText xml:space="preserve"> SEQ Table \* ARABIC </w:instrText>
      </w:r>
      <w:r w:rsidR="002C78E4">
        <w:rPr>
          <w:noProof/>
        </w:rPr>
        <w:fldChar w:fldCharType="separate"/>
      </w:r>
      <w:r w:rsidR="007D1809">
        <w:rPr>
          <w:noProof/>
        </w:rPr>
        <w:t>15</w:t>
      </w:r>
      <w:r w:rsidR="002C78E4">
        <w:rPr>
          <w:noProof/>
        </w:rPr>
        <w:fldChar w:fldCharType="end"/>
      </w:r>
      <w:bookmarkEnd w:id="186"/>
      <w:r w:rsidRPr="00374773">
        <w:rPr>
          <w:lang w:val="en-US"/>
        </w:rPr>
        <w:t>.</w:t>
      </w:r>
      <w:r w:rsidR="00E26D78">
        <w:rPr>
          <w:lang w:val="en-US"/>
        </w:rPr>
        <w:t xml:space="preserve"> </w:t>
      </w:r>
      <w:r>
        <w:rPr>
          <w:lang w:val="en-US"/>
        </w:rPr>
        <w:t xml:space="preserve"> </w:t>
      </w:r>
      <w:r w:rsidR="00374773" w:rsidRPr="00374773">
        <w:rPr>
          <w:lang w:val="en-US"/>
        </w:rPr>
        <w:t>Annealing temperatures for nine microsatellite loci.</w:t>
      </w:r>
      <w:bookmarkEnd w:id="187"/>
    </w:p>
    <w:p w14:paraId="40FDFE93" w14:textId="77777777" w:rsidR="00374773" w:rsidRPr="00374773" w:rsidRDefault="00374773" w:rsidP="00DF6DD3">
      <w:pPr>
        <w:pStyle w:val="Body"/>
        <w:tabs>
          <w:tab w:val="left" w:pos="284"/>
        </w:tabs>
        <w:rPr>
          <w:lang w:val="en-GB"/>
        </w:rPr>
      </w:pPr>
    </w:p>
    <w:tbl>
      <w:tblPr>
        <w:tblStyle w:val="LightList"/>
        <w:tblW w:w="0" w:type="auto"/>
        <w:jc w:val="center"/>
        <w:tblLook w:val="04A0" w:firstRow="1" w:lastRow="0" w:firstColumn="1" w:lastColumn="0" w:noHBand="0" w:noVBand="1"/>
      </w:tblPr>
      <w:tblGrid>
        <w:gridCol w:w="1384"/>
        <w:gridCol w:w="2977"/>
      </w:tblGrid>
      <w:tr w:rsidR="00374773" w:rsidRPr="00374773" w14:paraId="33433EA4" w14:textId="77777777" w:rsidTr="0037477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84" w:type="dxa"/>
            <w:tcBorders>
              <w:top w:val="single" w:sz="8" w:space="0" w:color="000000" w:themeColor="text1"/>
              <w:left w:val="single" w:sz="8" w:space="0" w:color="000000" w:themeColor="text1"/>
              <w:bottom w:val="nil"/>
              <w:right w:val="nil"/>
            </w:tcBorders>
            <w:hideMark/>
          </w:tcPr>
          <w:p w14:paraId="6B1C248B" w14:textId="77777777" w:rsidR="00374773" w:rsidRPr="00374773" w:rsidRDefault="00374773" w:rsidP="00DF6DD3">
            <w:pPr>
              <w:pStyle w:val="Body"/>
              <w:tabs>
                <w:tab w:val="left" w:pos="284"/>
              </w:tabs>
              <w:rPr>
                <w:lang w:val="en-GB"/>
              </w:rPr>
            </w:pPr>
            <w:r w:rsidRPr="00374773">
              <w:rPr>
                <w:lang w:val="en-GB"/>
              </w:rPr>
              <w:t>Primer</w:t>
            </w:r>
          </w:p>
        </w:tc>
        <w:tc>
          <w:tcPr>
            <w:tcW w:w="2977" w:type="dxa"/>
            <w:tcBorders>
              <w:top w:val="single" w:sz="8" w:space="0" w:color="000000" w:themeColor="text1"/>
              <w:left w:val="nil"/>
              <w:bottom w:val="nil"/>
              <w:right w:val="single" w:sz="8" w:space="0" w:color="000000" w:themeColor="text1"/>
            </w:tcBorders>
            <w:hideMark/>
          </w:tcPr>
          <w:p w14:paraId="31B2CBDA"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lang w:val="en-GB"/>
              </w:rPr>
            </w:pPr>
            <w:r w:rsidRPr="00374773">
              <w:rPr>
                <w:lang w:val="en-GB"/>
              </w:rPr>
              <w:t>Annealing temperature</w:t>
            </w:r>
          </w:p>
        </w:tc>
      </w:tr>
      <w:tr w:rsidR="00374773" w:rsidRPr="00374773" w14:paraId="7599092C" w14:textId="77777777" w:rsidTr="0037477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84" w:type="dxa"/>
            <w:tcBorders>
              <w:right w:val="nil"/>
            </w:tcBorders>
            <w:hideMark/>
          </w:tcPr>
          <w:p w14:paraId="35C6E841" w14:textId="77777777" w:rsidR="00374773" w:rsidRPr="00374773" w:rsidRDefault="00374773" w:rsidP="00DF6DD3">
            <w:pPr>
              <w:pStyle w:val="Body"/>
              <w:tabs>
                <w:tab w:val="left" w:pos="284"/>
              </w:tabs>
              <w:rPr>
                <w:lang w:val="en-GB"/>
              </w:rPr>
            </w:pPr>
            <w:r w:rsidRPr="00374773">
              <w:rPr>
                <w:lang w:val="en-GB"/>
              </w:rPr>
              <w:t>Sdu01</w:t>
            </w:r>
          </w:p>
        </w:tc>
        <w:tc>
          <w:tcPr>
            <w:tcW w:w="2977" w:type="dxa"/>
            <w:tcBorders>
              <w:left w:val="nil"/>
            </w:tcBorders>
            <w:hideMark/>
          </w:tcPr>
          <w:p w14:paraId="2AC8D4D0"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65</w:t>
            </w:r>
            <w:r w:rsidRPr="00374773">
              <w:rPr>
                <w:vertAlign w:val="superscript"/>
                <w:lang w:val="en-GB"/>
              </w:rPr>
              <w:t>0</w:t>
            </w:r>
            <w:r w:rsidRPr="00374773">
              <w:rPr>
                <w:lang w:val="en-GB"/>
              </w:rPr>
              <w:t>C</w:t>
            </w:r>
          </w:p>
        </w:tc>
      </w:tr>
      <w:tr w:rsidR="00374773" w:rsidRPr="00374773" w14:paraId="3B85D1E0" w14:textId="77777777" w:rsidTr="00374773">
        <w:trPr>
          <w:jc w:val="center"/>
        </w:trPr>
        <w:tc>
          <w:tcPr>
            <w:cnfStyle w:val="001000000000" w:firstRow="0" w:lastRow="0" w:firstColumn="1" w:lastColumn="0" w:oddVBand="0" w:evenVBand="0" w:oddHBand="0" w:evenHBand="0" w:firstRowFirstColumn="0" w:firstRowLastColumn="0" w:lastRowFirstColumn="0" w:lastRowLastColumn="0"/>
            <w:tcW w:w="1384" w:type="dxa"/>
            <w:tcBorders>
              <w:top w:val="nil"/>
              <w:left w:val="single" w:sz="8" w:space="0" w:color="000000" w:themeColor="text1"/>
              <w:bottom w:val="nil"/>
              <w:right w:val="nil"/>
            </w:tcBorders>
            <w:hideMark/>
          </w:tcPr>
          <w:p w14:paraId="0B01E67B" w14:textId="77777777" w:rsidR="00374773" w:rsidRPr="00374773" w:rsidRDefault="00374773" w:rsidP="00DF6DD3">
            <w:pPr>
              <w:pStyle w:val="Body"/>
              <w:tabs>
                <w:tab w:val="left" w:pos="284"/>
              </w:tabs>
              <w:rPr>
                <w:lang w:val="en-GB"/>
              </w:rPr>
            </w:pPr>
            <w:r w:rsidRPr="00374773">
              <w:rPr>
                <w:lang w:val="en-GB"/>
              </w:rPr>
              <w:t>Sdu03</w:t>
            </w:r>
          </w:p>
        </w:tc>
        <w:tc>
          <w:tcPr>
            <w:tcW w:w="2977" w:type="dxa"/>
            <w:tcBorders>
              <w:top w:val="nil"/>
              <w:left w:val="nil"/>
              <w:bottom w:val="nil"/>
              <w:right w:val="single" w:sz="8" w:space="0" w:color="000000" w:themeColor="text1"/>
            </w:tcBorders>
            <w:hideMark/>
          </w:tcPr>
          <w:p w14:paraId="62F3BC25"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374773">
              <w:rPr>
                <w:lang w:val="en-GB"/>
              </w:rPr>
              <w:t>63</w:t>
            </w:r>
            <w:r w:rsidRPr="00374773">
              <w:rPr>
                <w:vertAlign w:val="superscript"/>
                <w:lang w:val="en-GB"/>
              </w:rPr>
              <w:t>0</w:t>
            </w:r>
            <w:r w:rsidRPr="00374773">
              <w:rPr>
                <w:lang w:val="en-GB"/>
              </w:rPr>
              <w:t>C</w:t>
            </w:r>
          </w:p>
        </w:tc>
      </w:tr>
      <w:tr w:rsidR="00374773" w:rsidRPr="00374773" w14:paraId="0B4E3A37" w14:textId="77777777" w:rsidTr="0037477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84" w:type="dxa"/>
            <w:tcBorders>
              <w:right w:val="nil"/>
            </w:tcBorders>
            <w:hideMark/>
          </w:tcPr>
          <w:p w14:paraId="17D15093" w14:textId="77777777" w:rsidR="00374773" w:rsidRPr="00374773" w:rsidRDefault="00374773" w:rsidP="00DF6DD3">
            <w:pPr>
              <w:pStyle w:val="Body"/>
              <w:tabs>
                <w:tab w:val="left" w:pos="284"/>
              </w:tabs>
              <w:rPr>
                <w:lang w:val="en-GB"/>
              </w:rPr>
            </w:pPr>
            <w:r w:rsidRPr="00374773">
              <w:rPr>
                <w:lang w:val="en-GB"/>
              </w:rPr>
              <w:t>Sdu10</w:t>
            </w:r>
          </w:p>
        </w:tc>
        <w:tc>
          <w:tcPr>
            <w:tcW w:w="2977" w:type="dxa"/>
            <w:tcBorders>
              <w:left w:val="nil"/>
            </w:tcBorders>
            <w:hideMark/>
          </w:tcPr>
          <w:p w14:paraId="540CD4D8"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61</w:t>
            </w:r>
            <w:r w:rsidRPr="00374773">
              <w:rPr>
                <w:vertAlign w:val="superscript"/>
                <w:lang w:val="en-GB"/>
              </w:rPr>
              <w:t>0</w:t>
            </w:r>
            <w:r w:rsidRPr="00374773">
              <w:rPr>
                <w:lang w:val="en-GB"/>
              </w:rPr>
              <w:t>C</w:t>
            </w:r>
          </w:p>
        </w:tc>
      </w:tr>
      <w:tr w:rsidR="00374773" w:rsidRPr="00374773" w14:paraId="3A965B77" w14:textId="77777777" w:rsidTr="00374773">
        <w:trPr>
          <w:jc w:val="center"/>
        </w:trPr>
        <w:tc>
          <w:tcPr>
            <w:cnfStyle w:val="001000000000" w:firstRow="0" w:lastRow="0" w:firstColumn="1" w:lastColumn="0" w:oddVBand="0" w:evenVBand="0" w:oddHBand="0" w:evenHBand="0" w:firstRowFirstColumn="0" w:firstRowLastColumn="0" w:lastRowFirstColumn="0" w:lastRowLastColumn="0"/>
            <w:tcW w:w="1384" w:type="dxa"/>
            <w:tcBorders>
              <w:top w:val="nil"/>
              <w:left w:val="single" w:sz="8" w:space="0" w:color="000000" w:themeColor="text1"/>
              <w:bottom w:val="nil"/>
              <w:right w:val="nil"/>
            </w:tcBorders>
            <w:hideMark/>
          </w:tcPr>
          <w:p w14:paraId="531BF7FE" w14:textId="77777777" w:rsidR="00374773" w:rsidRPr="00374773" w:rsidRDefault="00374773" w:rsidP="00DF6DD3">
            <w:pPr>
              <w:pStyle w:val="Body"/>
              <w:tabs>
                <w:tab w:val="left" w:pos="284"/>
              </w:tabs>
              <w:rPr>
                <w:lang w:val="en-GB"/>
              </w:rPr>
            </w:pPr>
            <w:r w:rsidRPr="00374773">
              <w:rPr>
                <w:lang w:val="en-GB"/>
              </w:rPr>
              <w:t>Sdu16</w:t>
            </w:r>
          </w:p>
        </w:tc>
        <w:tc>
          <w:tcPr>
            <w:tcW w:w="2977" w:type="dxa"/>
            <w:tcBorders>
              <w:top w:val="nil"/>
              <w:left w:val="nil"/>
              <w:bottom w:val="nil"/>
              <w:right w:val="single" w:sz="8" w:space="0" w:color="000000" w:themeColor="text1"/>
            </w:tcBorders>
            <w:hideMark/>
          </w:tcPr>
          <w:p w14:paraId="7305A4F6"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374773">
              <w:rPr>
                <w:lang w:val="en-GB"/>
              </w:rPr>
              <w:t>60</w:t>
            </w:r>
            <w:r w:rsidRPr="00374773">
              <w:rPr>
                <w:vertAlign w:val="superscript"/>
                <w:lang w:val="en-GB"/>
              </w:rPr>
              <w:t>0</w:t>
            </w:r>
            <w:r w:rsidRPr="00374773">
              <w:rPr>
                <w:lang w:val="en-GB"/>
              </w:rPr>
              <w:t>C</w:t>
            </w:r>
          </w:p>
        </w:tc>
      </w:tr>
      <w:tr w:rsidR="00374773" w:rsidRPr="00374773" w14:paraId="2A3D17A3" w14:textId="77777777" w:rsidTr="0037477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84" w:type="dxa"/>
            <w:tcBorders>
              <w:right w:val="nil"/>
            </w:tcBorders>
            <w:hideMark/>
          </w:tcPr>
          <w:p w14:paraId="353FC5DD" w14:textId="77777777" w:rsidR="00374773" w:rsidRPr="00374773" w:rsidRDefault="00374773" w:rsidP="00DF6DD3">
            <w:pPr>
              <w:pStyle w:val="Body"/>
              <w:tabs>
                <w:tab w:val="left" w:pos="284"/>
              </w:tabs>
              <w:rPr>
                <w:lang w:val="en-GB"/>
              </w:rPr>
            </w:pPr>
            <w:r w:rsidRPr="00374773">
              <w:rPr>
                <w:lang w:val="en-GB"/>
              </w:rPr>
              <w:lastRenderedPageBreak/>
              <w:t>Sdu27</w:t>
            </w:r>
          </w:p>
        </w:tc>
        <w:tc>
          <w:tcPr>
            <w:tcW w:w="2977" w:type="dxa"/>
            <w:tcBorders>
              <w:left w:val="nil"/>
            </w:tcBorders>
            <w:hideMark/>
          </w:tcPr>
          <w:p w14:paraId="6A967CC2"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60</w:t>
            </w:r>
            <w:r w:rsidRPr="00374773">
              <w:rPr>
                <w:vertAlign w:val="superscript"/>
                <w:lang w:val="en-GB"/>
              </w:rPr>
              <w:t>0</w:t>
            </w:r>
            <w:r w:rsidRPr="00374773">
              <w:rPr>
                <w:lang w:val="en-GB"/>
              </w:rPr>
              <w:t>C</w:t>
            </w:r>
          </w:p>
        </w:tc>
      </w:tr>
      <w:tr w:rsidR="00374773" w:rsidRPr="00374773" w14:paraId="24BB51F1" w14:textId="77777777" w:rsidTr="00374773">
        <w:trPr>
          <w:jc w:val="center"/>
        </w:trPr>
        <w:tc>
          <w:tcPr>
            <w:cnfStyle w:val="001000000000" w:firstRow="0" w:lastRow="0" w:firstColumn="1" w:lastColumn="0" w:oddVBand="0" w:evenVBand="0" w:oddHBand="0" w:evenHBand="0" w:firstRowFirstColumn="0" w:firstRowLastColumn="0" w:lastRowFirstColumn="0" w:lastRowLastColumn="0"/>
            <w:tcW w:w="1384" w:type="dxa"/>
            <w:tcBorders>
              <w:top w:val="nil"/>
              <w:left w:val="single" w:sz="8" w:space="0" w:color="000000" w:themeColor="text1"/>
              <w:bottom w:val="nil"/>
              <w:right w:val="nil"/>
            </w:tcBorders>
            <w:hideMark/>
          </w:tcPr>
          <w:p w14:paraId="04C0970B" w14:textId="77777777" w:rsidR="00374773" w:rsidRPr="00374773" w:rsidRDefault="00374773" w:rsidP="00DF6DD3">
            <w:pPr>
              <w:pStyle w:val="Body"/>
              <w:tabs>
                <w:tab w:val="left" w:pos="284"/>
              </w:tabs>
              <w:rPr>
                <w:lang w:val="en-GB"/>
              </w:rPr>
            </w:pPr>
            <w:r w:rsidRPr="00374773">
              <w:rPr>
                <w:lang w:val="en-GB"/>
              </w:rPr>
              <w:t>Sdu29</w:t>
            </w:r>
          </w:p>
        </w:tc>
        <w:tc>
          <w:tcPr>
            <w:tcW w:w="2977" w:type="dxa"/>
            <w:tcBorders>
              <w:top w:val="nil"/>
              <w:left w:val="nil"/>
              <w:bottom w:val="nil"/>
              <w:right w:val="single" w:sz="8" w:space="0" w:color="000000" w:themeColor="text1"/>
            </w:tcBorders>
            <w:hideMark/>
          </w:tcPr>
          <w:p w14:paraId="6B6F37C4"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374773">
              <w:rPr>
                <w:lang w:val="en-GB"/>
              </w:rPr>
              <w:t>50</w:t>
            </w:r>
            <w:r w:rsidRPr="00374773">
              <w:rPr>
                <w:vertAlign w:val="superscript"/>
                <w:lang w:val="en-GB"/>
              </w:rPr>
              <w:t>0</w:t>
            </w:r>
            <w:r w:rsidRPr="00374773">
              <w:rPr>
                <w:lang w:val="en-GB"/>
              </w:rPr>
              <w:t>C</w:t>
            </w:r>
          </w:p>
        </w:tc>
      </w:tr>
      <w:tr w:rsidR="00374773" w:rsidRPr="00374773" w14:paraId="380CAC80" w14:textId="77777777" w:rsidTr="0037477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84" w:type="dxa"/>
            <w:tcBorders>
              <w:right w:val="nil"/>
            </w:tcBorders>
            <w:hideMark/>
          </w:tcPr>
          <w:p w14:paraId="41434838" w14:textId="77777777" w:rsidR="00374773" w:rsidRPr="00374773" w:rsidRDefault="00374773" w:rsidP="00DF6DD3">
            <w:pPr>
              <w:pStyle w:val="Body"/>
              <w:tabs>
                <w:tab w:val="left" w:pos="284"/>
              </w:tabs>
              <w:rPr>
                <w:lang w:val="en-GB"/>
              </w:rPr>
            </w:pPr>
            <w:r w:rsidRPr="00374773">
              <w:rPr>
                <w:lang w:val="en-GB"/>
              </w:rPr>
              <w:t>Sdu32</w:t>
            </w:r>
          </w:p>
        </w:tc>
        <w:tc>
          <w:tcPr>
            <w:tcW w:w="2977" w:type="dxa"/>
            <w:tcBorders>
              <w:left w:val="nil"/>
            </w:tcBorders>
            <w:hideMark/>
          </w:tcPr>
          <w:p w14:paraId="4D3652A0"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61</w:t>
            </w:r>
            <w:r w:rsidRPr="00374773">
              <w:rPr>
                <w:vertAlign w:val="superscript"/>
                <w:lang w:val="en-GB"/>
              </w:rPr>
              <w:t>0</w:t>
            </w:r>
            <w:r w:rsidRPr="00374773">
              <w:rPr>
                <w:lang w:val="en-GB"/>
              </w:rPr>
              <w:t>C</w:t>
            </w:r>
          </w:p>
        </w:tc>
      </w:tr>
      <w:tr w:rsidR="00374773" w:rsidRPr="00374773" w14:paraId="103F10C4" w14:textId="77777777" w:rsidTr="00374773">
        <w:trPr>
          <w:jc w:val="center"/>
        </w:trPr>
        <w:tc>
          <w:tcPr>
            <w:cnfStyle w:val="001000000000" w:firstRow="0" w:lastRow="0" w:firstColumn="1" w:lastColumn="0" w:oddVBand="0" w:evenVBand="0" w:oddHBand="0" w:evenHBand="0" w:firstRowFirstColumn="0" w:firstRowLastColumn="0" w:lastRowFirstColumn="0" w:lastRowLastColumn="0"/>
            <w:tcW w:w="1384" w:type="dxa"/>
            <w:tcBorders>
              <w:top w:val="nil"/>
              <w:left w:val="single" w:sz="8" w:space="0" w:color="000000" w:themeColor="text1"/>
              <w:bottom w:val="nil"/>
              <w:right w:val="nil"/>
            </w:tcBorders>
            <w:hideMark/>
          </w:tcPr>
          <w:p w14:paraId="59428550" w14:textId="77777777" w:rsidR="00374773" w:rsidRPr="00374773" w:rsidRDefault="00374773" w:rsidP="00DF6DD3">
            <w:pPr>
              <w:pStyle w:val="Body"/>
              <w:tabs>
                <w:tab w:val="left" w:pos="284"/>
              </w:tabs>
              <w:rPr>
                <w:lang w:val="en-GB"/>
              </w:rPr>
            </w:pPr>
            <w:r w:rsidRPr="00374773">
              <w:rPr>
                <w:lang w:val="en-GB"/>
              </w:rPr>
              <w:t>Sdu37</w:t>
            </w:r>
          </w:p>
        </w:tc>
        <w:tc>
          <w:tcPr>
            <w:tcW w:w="2977" w:type="dxa"/>
            <w:tcBorders>
              <w:top w:val="nil"/>
              <w:left w:val="nil"/>
              <w:bottom w:val="nil"/>
              <w:right w:val="single" w:sz="8" w:space="0" w:color="000000" w:themeColor="text1"/>
            </w:tcBorders>
            <w:hideMark/>
          </w:tcPr>
          <w:p w14:paraId="68012D98"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lang w:val="en-GB"/>
              </w:rPr>
            </w:pPr>
            <w:r w:rsidRPr="00374773">
              <w:rPr>
                <w:lang w:val="en-GB"/>
              </w:rPr>
              <w:t>60</w:t>
            </w:r>
            <w:r w:rsidRPr="00374773">
              <w:rPr>
                <w:vertAlign w:val="superscript"/>
                <w:lang w:val="en-GB"/>
              </w:rPr>
              <w:t>0</w:t>
            </w:r>
            <w:r w:rsidRPr="00374773">
              <w:rPr>
                <w:lang w:val="en-GB"/>
              </w:rPr>
              <w:t>C</w:t>
            </w:r>
          </w:p>
        </w:tc>
      </w:tr>
      <w:tr w:rsidR="00374773" w:rsidRPr="00374773" w14:paraId="1073C356" w14:textId="77777777" w:rsidTr="0037477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84" w:type="dxa"/>
            <w:tcBorders>
              <w:right w:val="nil"/>
            </w:tcBorders>
            <w:hideMark/>
          </w:tcPr>
          <w:p w14:paraId="5E72DBEF" w14:textId="77777777" w:rsidR="00374773" w:rsidRPr="00374773" w:rsidRDefault="00374773" w:rsidP="00DF6DD3">
            <w:pPr>
              <w:pStyle w:val="Body"/>
              <w:tabs>
                <w:tab w:val="left" w:pos="284"/>
              </w:tabs>
              <w:rPr>
                <w:lang w:val="en-GB"/>
              </w:rPr>
            </w:pPr>
            <w:r w:rsidRPr="00374773">
              <w:rPr>
                <w:lang w:val="en-GB"/>
              </w:rPr>
              <w:t>Sdu46</w:t>
            </w:r>
          </w:p>
        </w:tc>
        <w:tc>
          <w:tcPr>
            <w:tcW w:w="2977" w:type="dxa"/>
            <w:tcBorders>
              <w:left w:val="nil"/>
            </w:tcBorders>
            <w:hideMark/>
          </w:tcPr>
          <w:p w14:paraId="776C4A85"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lang w:val="en-GB"/>
              </w:rPr>
            </w:pPr>
            <w:r w:rsidRPr="00374773">
              <w:rPr>
                <w:lang w:val="en-GB"/>
              </w:rPr>
              <w:t>60</w:t>
            </w:r>
            <w:r w:rsidRPr="00374773">
              <w:rPr>
                <w:vertAlign w:val="superscript"/>
                <w:lang w:val="en-GB"/>
              </w:rPr>
              <w:t>0</w:t>
            </w:r>
            <w:r w:rsidRPr="00374773">
              <w:rPr>
                <w:lang w:val="en-GB"/>
              </w:rPr>
              <w:t>C</w:t>
            </w:r>
          </w:p>
        </w:tc>
      </w:tr>
    </w:tbl>
    <w:p w14:paraId="441966D3" w14:textId="77777777" w:rsidR="00374773" w:rsidRPr="00374773" w:rsidRDefault="00374773" w:rsidP="00DF6DD3">
      <w:pPr>
        <w:pStyle w:val="Body"/>
        <w:tabs>
          <w:tab w:val="left" w:pos="284"/>
        </w:tabs>
        <w:rPr>
          <w:lang w:val="en-GB"/>
        </w:rPr>
      </w:pPr>
    </w:p>
    <w:p w14:paraId="1D8A896A" w14:textId="77777777" w:rsidR="00374773" w:rsidRPr="00374773" w:rsidRDefault="00374773" w:rsidP="00DF6DD3">
      <w:pPr>
        <w:pStyle w:val="Body"/>
        <w:tabs>
          <w:tab w:val="left" w:pos="284"/>
        </w:tabs>
        <w:rPr>
          <w:b/>
          <w:bCs/>
          <w:lang w:val="en-US"/>
        </w:rPr>
      </w:pPr>
      <w:bookmarkStart w:id="188" w:name="_Hlk22723941"/>
      <w:r w:rsidRPr="00374773">
        <w:rPr>
          <w:b/>
          <w:bCs/>
          <w:lang w:val="en-US"/>
        </w:rPr>
        <w:t>Single nucleotide polymorphisms</w:t>
      </w:r>
      <w:bookmarkEnd w:id="188"/>
      <w:r w:rsidRPr="00374773">
        <w:rPr>
          <w:b/>
          <w:bCs/>
          <w:lang w:val="en-US"/>
        </w:rPr>
        <w:t xml:space="preserve"> (Genotyping by Sequencing)</w:t>
      </w:r>
    </w:p>
    <w:p w14:paraId="66C67C66" w14:textId="77777777" w:rsidR="00374773" w:rsidRPr="00374773" w:rsidRDefault="00374773" w:rsidP="00DF6DD3">
      <w:pPr>
        <w:pStyle w:val="Body"/>
        <w:tabs>
          <w:tab w:val="left" w:pos="284"/>
        </w:tabs>
        <w:rPr>
          <w:lang w:val="en-GB"/>
        </w:rPr>
      </w:pPr>
      <w:r w:rsidRPr="00374773">
        <w:rPr>
          <w:lang w:val="en-GB"/>
        </w:rPr>
        <w:t xml:space="preserve">A total of 108 samples were included in a Genotyping by Sequencing (GBS) analysis in order to generate single nucleotide polymorphisms (SNPs).  GBS library preparation and sequencing were conducted by the Australian Genome Research Facility (AGRF).  Briefly, three samples were first included in an establishment phase in order to determine the most suitable restriction enzyme combination for genome digestion.  The enzymes </w:t>
      </w:r>
      <w:proofErr w:type="spellStart"/>
      <w:r w:rsidRPr="00374773">
        <w:rPr>
          <w:lang w:val="en-GB"/>
        </w:rPr>
        <w:t>PstI</w:t>
      </w:r>
      <w:proofErr w:type="spellEnd"/>
      <w:r w:rsidRPr="00374773">
        <w:rPr>
          <w:lang w:val="en-GB"/>
        </w:rPr>
        <w:t>/</w:t>
      </w:r>
      <w:proofErr w:type="spellStart"/>
      <w:r w:rsidRPr="00374773">
        <w:rPr>
          <w:lang w:val="en-GB"/>
        </w:rPr>
        <w:t>MseI</w:t>
      </w:r>
      <w:proofErr w:type="spellEnd"/>
      <w:r w:rsidRPr="00374773">
        <w:rPr>
          <w:lang w:val="en-GB"/>
        </w:rPr>
        <w:t xml:space="preserve"> were determined to be most suitable.  </w:t>
      </w:r>
    </w:p>
    <w:p w14:paraId="679F4D8A" w14:textId="77777777" w:rsidR="00374773" w:rsidRPr="00374773" w:rsidRDefault="00374773" w:rsidP="00DF6DD3">
      <w:pPr>
        <w:pStyle w:val="Body"/>
        <w:tabs>
          <w:tab w:val="left" w:pos="284"/>
        </w:tabs>
        <w:rPr>
          <w:lang w:val="en-GB"/>
        </w:rPr>
      </w:pPr>
      <w:r w:rsidRPr="00374773">
        <w:rPr>
          <w:lang w:val="en-GB"/>
        </w:rPr>
        <w:t>DNA quality was assessed using a Bioanalyzer (Agilent Technologies) and 108 samples (all from Victoria) were deemed to pass quality control thresholds for GBS.  Unfortunately, the NSW and Tasmanian DNA samples were not of high enough quality to enable them to be included.  Of these samples, 35 were replicated across library preparation</w:t>
      </w:r>
    </w:p>
    <w:p w14:paraId="656E83F8" w14:textId="25296118" w:rsidR="00374773" w:rsidRPr="00374773" w:rsidRDefault="00374773" w:rsidP="00DF6DD3">
      <w:pPr>
        <w:pStyle w:val="Body"/>
        <w:tabs>
          <w:tab w:val="left" w:pos="284"/>
        </w:tabs>
        <w:rPr>
          <w:lang w:val="en-GB"/>
        </w:rPr>
      </w:pPr>
      <w:r w:rsidRPr="00374773">
        <w:rPr>
          <w:lang w:val="en-GB"/>
        </w:rPr>
        <w:t xml:space="preserve">Library preparation used a </w:t>
      </w:r>
      <w:proofErr w:type="spellStart"/>
      <w:r w:rsidRPr="00374773">
        <w:rPr>
          <w:lang w:val="en-GB"/>
        </w:rPr>
        <w:t>ddRAD</w:t>
      </w:r>
      <w:proofErr w:type="spellEnd"/>
      <w:r w:rsidRPr="00374773">
        <w:rPr>
          <w:lang w:val="en-GB"/>
        </w:rPr>
        <w:t xml:space="preserve"> based </w:t>
      </w:r>
      <w:r w:rsidRPr="00374773">
        <w:rPr>
          <w:lang w:val="en-GB"/>
        </w:rPr>
        <w:fldChar w:fldCharType="begin"/>
      </w:r>
      <w:r w:rsidR="00207C4C">
        <w:rPr>
          <w:lang w:val="en-GB"/>
        </w:rPr>
        <w:instrText xml:space="preserve"> ADDIN EN.CITE &lt;EndNote&gt;&lt;Cite&gt;&lt;Author&gt;Peterson&lt;/Author&gt;&lt;Year&gt;2012&lt;/Year&gt;&lt;RecNum&gt;417&lt;/RecNum&gt;&lt;DisplayText&gt;(Peterson, Weber et al. 2012)&lt;/DisplayText&gt;&lt;record&gt;&lt;rec-number&gt;417&lt;/rec-number&gt;&lt;foreign-keys&gt;&lt;key app="EN" db-id="xvwzsszxndprx7et0vi522295avrdr9t0w22" timestamp="1482459590"&gt;417&lt;/key&gt;&lt;/foreign-keys&gt;&lt;ref-type name="Journal Article"&gt;17&lt;/ref-type&gt;&lt;contributors&gt;&lt;authors&gt;&lt;author&gt;Peterson, Brant K&lt;/author&gt;&lt;author&gt;Weber, Jesse N&lt;/author&gt;&lt;author&gt;Kay, Emily H&lt;/author&gt;&lt;author&gt;Fisher, Heidi S&lt;/author&gt;&lt;author&gt;Hoekstra, Hopi E&lt;/author&gt;&lt;/authors&gt;&lt;/contributors&gt;&lt;titles&gt;&lt;title&gt;Double digest RADseq: an inexpensive method for de novo SNP discovery and genotyping in model and non-model species&lt;/title&gt;&lt;secondary-title&gt;PloS one&lt;/secondary-title&gt;&lt;/titles&gt;&lt;periodical&gt;&lt;full-title&gt;PloS One&lt;/full-title&gt;&lt;abbr-1&gt;PLoS One&lt;/abbr-1&gt;&lt;abbr-2&gt;PLoS One&lt;/abbr-2&gt;&lt;/periodical&gt;&lt;pages&gt;e37135&lt;/pages&gt;&lt;volume&gt;7&lt;/volume&gt;&lt;number&gt;5&lt;/number&gt;&lt;dates&gt;&lt;year&gt;2012&lt;/year&gt;&lt;/dates&gt;&lt;isbn&gt;1932-6203&lt;/isbn&gt;&lt;urls&gt;&lt;/urls&gt;&lt;/record&gt;&lt;/Cite&gt;&lt;/EndNote&gt;</w:instrText>
      </w:r>
      <w:r w:rsidRPr="00374773">
        <w:rPr>
          <w:lang w:val="en-GB"/>
        </w:rPr>
        <w:fldChar w:fldCharType="separate"/>
      </w:r>
      <w:r w:rsidR="00207C4C">
        <w:rPr>
          <w:noProof/>
          <w:lang w:val="en-GB"/>
        </w:rPr>
        <w:t>(Peterson, Weber et al. 2012)</w:t>
      </w:r>
      <w:r w:rsidRPr="00374773">
        <w:rPr>
          <w:lang w:val="en-GB"/>
        </w:rPr>
        <w:fldChar w:fldCharType="end"/>
      </w:r>
      <w:r w:rsidRPr="00374773">
        <w:rPr>
          <w:lang w:val="en-GB"/>
        </w:rPr>
        <w:t xml:space="preserve"> approach. DNA extractions were digested using the restriction enzymes </w:t>
      </w:r>
      <w:proofErr w:type="spellStart"/>
      <w:r w:rsidRPr="00374773">
        <w:rPr>
          <w:lang w:val="en-GB"/>
        </w:rPr>
        <w:t>PstI</w:t>
      </w:r>
      <w:proofErr w:type="spellEnd"/>
      <w:r w:rsidRPr="00374773">
        <w:rPr>
          <w:lang w:val="en-GB"/>
        </w:rPr>
        <w:t xml:space="preserve"> and </w:t>
      </w:r>
      <w:proofErr w:type="spellStart"/>
      <w:r w:rsidRPr="00374773">
        <w:rPr>
          <w:lang w:val="en-GB"/>
        </w:rPr>
        <w:t>Msel</w:t>
      </w:r>
      <w:proofErr w:type="spellEnd"/>
      <w:r w:rsidRPr="00374773">
        <w:rPr>
          <w:lang w:val="en-GB"/>
        </w:rPr>
        <w:t xml:space="preserve"> followed by ligation of using barcoded adapters compatible with the restriction site overhang. Samples were then </w:t>
      </w:r>
      <w:proofErr w:type="gramStart"/>
      <w:r w:rsidRPr="00374773">
        <w:rPr>
          <w:lang w:val="en-GB"/>
        </w:rPr>
        <w:t>purified</w:t>
      </w:r>
      <w:proofErr w:type="gramEnd"/>
      <w:r w:rsidRPr="00374773">
        <w:rPr>
          <w:lang w:val="en-GB"/>
        </w:rPr>
        <w:t xml:space="preserve"> and pooled digested fragments size selected using a Blue Pippin (Sage Science). Amplification of each library was achieved using PCR with indexed primers and single-end sequencing conducted using an Illumina NextSeq500 with 150 cycles in high-output mode.</w:t>
      </w:r>
    </w:p>
    <w:p w14:paraId="5BC99CF4" w14:textId="18B5E996" w:rsidR="00374773" w:rsidRPr="00374773" w:rsidRDefault="00374773" w:rsidP="00DF6DD3">
      <w:pPr>
        <w:pStyle w:val="Body"/>
        <w:tabs>
          <w:tab w:val="left" w:pos="284"/>
        </w:tabs>
        <w:rPr>
          <w:lang w:val="en-GB"/>
        </w:rPr>
      </w:pPr>
      <w:r w:rsidRPr="00374773">
        <w:rPr>
          <w:lang w:val="en-GB"/>
        </w:rPr>
        <w:t xml:space="preserve">Sequence data was analysed using the software </w:t>
      </w:r>
      <w:r w:rsidRPr="00374773">
        <w:rPr>
          <w:i/>
          <w:lang w:val="en-GB"/>
        </w:rPr>
        <w:t>Stacks</w:t>
      </w:r>
      <w:r w:rsidRPr="00374773">
        <w:rPr>
          <w:lang w:val="en-GB"/>
        </w:rPr>
        <w:t xml:space="preserve"> v1.41 </w:t>
      </w:r>
      <w:r w:rsidRPr="00374773">
        <w:rPr>
          <w:lang w:val="en-GB"/>
        </w:rPr>
        <w:fldChar w:fldCharType="begin"/>
      </w:r>
      <w:r w:rsidR="00207C4C">
        <w:rPr>
          <w:lang w:val="en-GB"/>
        </w:rPr>
        <w:instrText xml:space="preserve"> ADDIN EN.CITE &lt;EndNote&gt;&lt;Cite&gt;&lt;Author&gt;Catchen&lt;/Author&gt;&lt;Year&gt;2013&lt;/Year&gt;&lt;RecNum&gt;418&lt;/RecNum&gt;&lt;DisplayText&gt;(Catchen, Hohenlohe et al. 2013)&lt;/DisplayText&gt;&lt;record&gt;&lt;rec-number&gt;418&lt;/rec-number&gt;&lt;foreign-keys&gt;&lt;key app="EN" db-id="xvwzsszxndprx7et0vi522295avrdr9t0w22" timestamp="1482459682"&gt;418&lt;/key&gt;&lt;/foreign-keys&gt;&lt;ref-type name="Journal Article"&gt;17&lt;/ref-type&gt;&lt;contributors&gt;&lt;authors&gt;&lt;author&gt;Catchen, Julian&lt;/author&gt;&lt;author&gt;Hohenlohe, Paul A&lt;/author&gt;&lt;author&gt;Bassham, Susan&lt;/author&gt;&lt;author&gt;Amores, Angel&lt;/author&gt;&lt;author&gt;Cresko, William A&lt;/author&gt;&lt;/authors&gt;&lt;/contributors&gt;&lt;titles&gt;&lt;title&gt;Stacks: an analysis tool set for population genomics&lt;/title&gt;&lt;secondary-title&gt;Molecular ecology&lt;/secondary-title&gt;&lt;/titles&gt;&lt;periodical&gt;&lt;full-title&gt;Molecular Ecology&lt;/full-title&gt;&lt;abbr-1&gt;Mol. Ecol.&lt;/abbr-1&gt;&lt;abbr-2&gt;Mol Ecol&lt;/abbr-2&gt;&lt;/periodical&gt;&lt;pages&gt;3124-3140&lt;/pages&gt;&lt;volume&gt;22&lt;/volume&gt;&lt;number&gt;11&lt;/number&gt;&lt;dates&gt;&lt;year&gt;2013&lt;/year&gt;&lt;/dates&gt;&lt;isbn&gt;1365-294X&lt;/isbn&gt;&lt;urls&gt;&lt;/urls&gt;&lt;/record&gt;&lt;/Cite&gt;&lt;/EndNote&gt;</w:instrText>
      </w:r>
      <w:r w:rsidRPr="00374773">
        <w:rPr>
          <w:lang w:val="en-GB"/>
        </w:rPr>
        <w:fldChar w:fldCharType="separate"/>
      </w:r>
      <w:r w:rsidR="00207C4C">
        <w:rPr>
          <w:noProof/>
          <w:lang w:val="en-GB"/>
        </w:rPr>
        <w:t>(Catchen, Hohenlohe et al. 2013)</w:t>
      </w:r>
      <w:r w:rsidRPr="00374773">
        <w:rPr>
          <w:lang w:val="en-GB"/>
        </w:rPr>
        <w:fldChar w:fldCharType="end"/>
      </w:r>
      <w:r w:rsidRPr="00374773">
        <w:rPr>
          <w:lang w:val="en-GB"/>
        </w:rPr>
        <w:t>, demultiplexed and assessed for read quality using FASTQC (Andrew 2010) and trimmed to the size of the shortest read minus two based in order to allow for difference in read length due to variation in barcode sequences.  ‘Stacks’ were then created of similar reads for each sample.  The ‘stacks’ which appear across all samples were collated and then genotypes were determined for the most common polymorphic sites.</w:t>
      </w:r>
    </w:p>
    <w:p w14:paraId="60973101" w14:textId="77777777" w:rsidR="00374773" w:rsidRPr="00374773" w:rsidRDefault="00374773" w:rsidP="00DF6DD3">
      <w:pPr>
        <w:pStyle w:val="Body"/>
        <w:tabs>
          <w:tab w:val="left" w:pos="284"/>
        </w:tabs>
        <w:rPr>
          <w:lang w:val="en-GB"/>
        </w:rPr>
      </w:pPr>
      <w:r w:rsidRPr="00374773">
        <w:rPr>
          <w:lang w:val="en-GB"/>
        </w:rPr>
        <w:t xml:space="preserve">The putative markers were filtered to minimize confounding variables. We included only bi-allelic sites and excluded genotypes with more than 50% missing data and with a minor allele frequency (MAF) lower than 0.01 using </w:t>
      </w:r>
      <w:proofErr w:type="spellStart"/>
      <w:r w:rsidRPr="00374773">
        <w:rPr>
          <w:lang w:val="en-GB"/>
        </w:rPr>
        <w:t>VCFtools</w:t>
      </w:r>
      <w:proofErr w:type="spellEnd"/>
      <w:r w:rsidRPr="00374773">
        <w:rPr>
          <w:lang w:val="en-GB"/>
        </w:rPr>
        <w:t xml:space="preserve"> (</w:t>
      </w:r>
      <w:proofErr w:type="spellStart"/>
      <w:r w:rsidRPr="00374773">
        <w:rPr>
          <w:lang w:val="en-GB"/>
        </w:rPr>
        <w:t>Danecek</w:t>
      </w:r>
      <w:proofErr w:type="spellEnd"/>
      <w:r w:rsidRPr="00374773">
        <w:rPr>
          <w:lang w:val="en-GB"/>
        </w:rPr>
        <w:t xml:space="preserve"> et al. 2011). In order to assess batch effect, principal component analysis (PCA) was conducted on the replicates, using the R package ‘ADEGENET’ v2.0.0 </w:t>
      </w:r>
      <w:r w:rsidRPr="00374773">
        <w:rPr>
          <w:lang w:val="en-GB"/>
        </w:rPr>
        <w:fldChar w:fldCharType="begin" w:fldLock="1"/>
      </w:r>
      <w:r w:rsidRPr="00374773">
        <w:rPr>
          <w:lang w:val="en-GB"/>
        </w:rPr>
        <w:instrText>ADDIN CSL_CITATION { "citationItems" : [ { "id" : "ITEM-1", "itemData" : { "DOI" : "10.1093/bioinformatics/btn129", "ISBN" : "1367-4803", "ISSN" : "13674803", "PMID" : "18397895", "abstract" : "UNLABELLED: The package adegenet for the R software is dedicated to the multivariate analysis of genetic markers. It extends the ade4 package of multivariate methods by implementing formal classes and functions to manipulate and analyse genetic markers. Data can be imported from common population genetics software and exported to other software and R packages. adegenet also implements standard population genetics tools along with more original approaches for spatial genetics and hybridization. AVAILABILITY: Stable version is available from CRAN: http://cran.r-project.org/mirrors.html. Development version is available from adegenet website: http://adegenet.r-forge.r-project.org/. Both versions can be installed directly from R. adegenet is distributed under the GNU General Public Licence (v.2).", "author" : [ { "dropping-particle" : "", "family" : "Jombart", "given" : "Thibaut", "non-dropping-particle" : "", "parse-names" : false, "suffix" : "" } ], "container-title" : "Bioinformatics", "id" : "ITEM-1", "issue" : "11", "issued" : { "date-parts" : [ [ "2008" ] ] }, "page" : "1403-1405", "title" : "Adegenet: A R package for the multivariate analysis of genetic markers", "type" : "article-journal", "volume" : "24" }, "uris" : [ "http://www.mendeley.com/documents/?uuid=3fab3872-c549-4dab-b770-6f904df3065c", "http://www.mendeley.com/documents/?uuid=5ae95e68-d1f0-4e63-9929-33a597ecac0c" ] } ], "mendeley" : { "formattedCitation" : "(Jombart 2008)", "plainTextFormattedCitation" : "(Jombart 2008)", "previouslyFormattedCitation" : "(Jombart 2008)" }, "properties" : { "noteIndex" : 0 }, "schema" : "https://github.com/citation-style-language/schema/raw/master/csl-citation.json" }</w:instrText>
      </w:r>
      <w:r w:rsidRPr="00374773">
        <w:rPr>
          <w:lang w:val="en-GB"/>
        </w:rPr>
        <w:fldChar w:fldCharType="separate"/>
      </w:r>
      <w:r w:rsidRPr="00374773">
        <w:rPr>
          <w:lang w:val="en-GB"/>
        </w:rPr>
        <w:t>(Jombart 2008)</w:t>
      </w:r>
      <w:r w:rsidRPr="00374773">
        <w:rPr>
          <w:lang w:val="en-GB"/>
        </w:rPr>
        <w:fldChar w:fldCharType="end"/>
      </w:r>
      <w:r w:rsidRPr="00374773">
        <w:rPr>
          <w:lang w:val="en-GB"/>
        </w:rPr>
        <w:t>. The replicate from each pair with the highest amount of missing data was removed for further analyses.</w:t>
      </w:r>
    </w:p>
    <w:p w14:paraId="233FD093" w14:textId="77777777" w:rsidR="00374773" w:rsidRPr="00374773" w:rsidRDefault="00374773" w:rsidP="00DF6DD3">
      <w:pPr>
        <w:pStyle w:val="Body"/>
        <w:tabs>
          <w:tab w:val="left" w:pos="284"/>
        </w:tabs>
      </w:pPr>
      <w:r w:rsidRPr="00374773">
        <w:t xml:space="preserve">Population structure was assessed using a Discriminant Analysis of Principal Components (DAPC), performed using the R package ‘ADEGENET’ </w:t>
      </w:r>
      <w:r w:rsidRPr="00374773">
        <w:rPr>
          <w:lang w:val="en-GB"/>
        </w:rPr>
        <w:fldChar w:fldCharType="begin" w:fldLock="1"/>
      </w:r>
      <w:r w:rsidRPr="00374773">
        <w:instrText>ADDIN CSL_CITATION { "citationItems" : [ { "id" : "ITEM-1", "itemData" : { "DOI" : "10.1093/bioinformatics/btn129", "ISBN" : "1367-4803", "ISSN" : "13674803", "PMID" : "18397895", "abstract" : "UNLABELLED: The package adegenet for the R software is dedicated to the multivariate analysis of genetic markers. It extends the ade4 package of multivariate methods by implementing formal classes and functions to manipulate and analyse genetic markers. Data can be imported from common population genetics software and exported to other software and R packages. adegenet also implements standard population genetics tools along with more original approaches for spatial genetics and hybridization. AVAILABILITY: Stable version is available from CRAN: http://cran.r-project.org/mirrors.html. Development version is available from adegenet website: http://adegenet.r-forge.r-project.org/. Both versions can be installed directly from R. adegenet is distributed under the GNU General Public Licence (v.2).", "author" : [ { "dropping-particle" : "", "family" : "Jombart", "given" : "Thibaut", "non-dropping-particle" : "", "parse-names" : false, "suffix" : "" } ], "container-title" : "Bioinformatics", "id" : "ITEM-1", "issue" : "11", "issued" : { "date-parts" : [ [ "2008" ] ] }, "page" : "1403-1405", "title" : "Adegenet: A R package for the multivariate analysis of genetic markers", "type" : "article-journal", "volume" : "24" }, "uris" : [ "http://www.mendeley.com/documents/?uuid=5ae95e68-d1f0-4e63-9929-33a597ecac0c", "http://www.mendeley.com/documents/?uuid=3fab3872-c549-4dab-b770-6f904df3065c" ] } ], "mendeley" : { "formattedCitation" : "(Jombart 2008)", "plainTextFormattedCitation" : "(Jombart 2008)", "previouslyFormattedCitation" : "(Jombart 2008)" }, "properties" : { "noteIndex" : 0 }, "schema" : "https://github.com/citation-style-language/schema/raw/master/csl-citation.json" }</w:instrText>
      </w:r>
      <w:r w:rsidRPr="00374773">
        <w:rPr>
          <w:lang w:val="en-GB"/>
        </w:rPr>
        <w:fldChar w:fldCharType="separate"/>
      </w:r>
      <w:r w:rsidRPr="00374773">
        <w:t>(Jombart 2008)</w:t>
      </w:r>
      <w:r w:rsidRPr="00374773">
        <w:rPr>
          <w:lang w:val="en-GB"/>
        </w:rPr>
        <w:fldChar w:fldCharType="end"/>
      </w:r>
      <w:r w:rsidRPr="00374773">
        <w:t xml:space="preserve">. To determine the optimal value of clusters (K), the Bayesian Information Criterion (BIC) method was implemented without any sampling information, using the function </w:t>
      </w:r>
      <w:proofErr w:type="spellStart"/>
      <w:proofErr w:type="gramStart"/>
      <w:r w:rsidRPr="00374773">
        <w:rPr>
          <w:i/>
        </w:rPr>
        <w:t>find.clusters</w:t>
      </w:r>
      <w:proofErr w:type="spellEnd"/>
      <w:proofErr w:type="gramEnd"/>
      <w:r w:rsidRPr="00374773">
        <w:rPr>
          <w:i/>
        </w:rPr>
        <w:t>()</w:t>
      </w:r>
      <w:r w:rsidRPr="00374773">
        <w:t xml:space="preserve"> and 35 principal components (PCs) were kept.</w:t>
      </w:r>
    </w:p>
    <w:p w14:paraId="62316FBE" w14:textId="77777777" w:rsidR="00374773" w:rsidRPr="00374773" w:rsidRDefault="00374773" w:rsidP="00DF6DD3">
      <w:pPr>
        <w:pStyle w:val="Body"/>
        <w:tabs>
          <w:tab w:val="left" w:pos="284"/>
        </w:tabs>
      </w:pPr>
      <w:r w:rsidRPr="00374773">
        <w:t>Diversity indices (number of alleles and inbreeding coefficient - F</w:t>
      </w:r>
      <w:r w:rsidRPr="00374773">
        <w:rPr>
          <w:vertAlign w:val="subscript"/>
        </w:rPr>
        <w:t>IS</w:t>
      </w:r>
      <w:r w:rsidRPr="00374773">
        <w:t>) and population pairwise measures of F</w:t>
      </w:r>
      <w:r w:rsidRPr="00374773">
        <w:rPr>
          <w:vertAlign w:val="subscript"/>
        </w:rPr>
        <w:t>ST</w:t>
      </w:r>
      <w:r w:rsidRPr="00374773">
        <w:t xml:space="preserve"> with respective p-values were estimated using the software </w:t>
      </w:r>
      <w:proofErr w:type="spellStart"/>
      <w:r w:rsidRPr="00374773">
        <w:t>Genepop</w:t>
      </w:r>
      <w:proofErr w:type="spellEnd"/>
      <w:r w:rsidRPr="00374773">
        <w:t xml:space="preserve"> </w:t>
      </w:r>
      <w:r w:rsidRPr="00374773">
        <w:rPr>
          <w:lang w:val="en-GB"/>
        </w:rPr>
        <w:fldChar w:fldCharType="begin" w:fldLock="1"/>
      </w:r>
      <w:r w:rsidRPr="00374773">
        <w:instrText>ADDIN CSL_CITATION { "citationItems" : [ { "id" : "ITEM-1", "itemData" : { "DOI" : "10.1111/j.1471-8286.2007.01931.x", "ISSN" : "1755-098X", "PMID" : "21585727", "abstract" : "This note summarizes developments of the genepop software since its first description in 1995, and in particular those new to version 4.0: an extended input format, several estimators of neighbourhood size under isolation by distance, new estimators and confidence intervals for null allele frequency, and less important extensions to previous options. genepop now runs under Linux as well as under Windows, and can be entirely controlled by batch calls.", "author" : [ { "dropping-particle" : "", "family" : "Rousset", "given" : "Fran\u00e7ois", "non-dropping-particle" : "", "parse-names" : false, "suffix" : "" } ], "container-title" : "Molecular Ecology Resources", "id" : "ITEM-1", "issue" : "1", "issued" : { "date-parts" : [ [ "2008", "1" ] ] }, "page" : "103-6", "title" : "genepop'007: a complete re-implementation of the genepop software for Windows and Linux.", "type" : "article-journal", "volume" : "8" }, "uris" : [ "http://www.mendeley.com/documents/?uuid=926ba8db-7f3f-4e11-9392-5b19d9fb48ce" ] } ], "mendeley" : { "formattedCitation" : "(Rousset 2008)", "plainTextFormattedCitation" : "(Rousset 2008)", "previouslyFormattedCitation" : "(Rousset 2008)" }, "properties" : { "noteIndex" : 0 }, "schema" : "https://github.com/citation-style-language/schema/raw/master/csl-citation.json" }</w:instrText>
      </w:r>
      <w:r w:rsidRPr="00374773">
        <w:rPr>
          <w:lang w:val="en-GB"/>
        </w:rPr>
        <w:fldChar w:fldCharType="separate"/>
      </w:r>
      <w:r w:rsidRPr="00374773">
        <w:t>(Rousset 2008)</w:t>
      </w:r>
      <w:r w:rsidRPr="00374773">
        <w:rPr>
          <w:lang w:val="en-GB"/>
        </w:rPr>
        <w:fldChar w:fldCharType="end"/>
      </w:r>
      <w:r w:rsidRPr="00374773">
        <w:t xml:space="preserve">. Values of observed and expected heterozygosity were estimated using the </w:t>
      </w:r>
      <w:proofErr w:type="spellStart"/>
      <w:r w:rsidRPr="00374773">
        <w:rPr>
          <w:i/>
        </w:rPr>
        <w:t>basicStats</w:t>
      </w:r>
      <w:proofErr w:type="spellEnd"/>
      <w:r w:rsidRPr="00374773">
        <w:rPr>
          <w:i/>
        </w:rPr>
        <w:t>()</w:t>
      </w:r>
      <w:r w:rsidRPr="00374773">
        <w:t xml:space="preserve"> function in the R package "”</w:t>
      </w:r>
      <w:proofErr w:type="spellStart"/>
      <w:r w:rsidRPr="00374773">
        <w:t>diveRsity</w:t>
      </w:r>
      <w:proofErr w:type="spellEnd"/>
      <w:r w:rsidRPr="00374773">
        <w:t xml:space="preserve">” </w:t>
      </w:r>
      <w:r w:rsidRPr="00374773">
        <w:rPr>
          <w:lang w:val="en-GB"/>
        </w:rPr>
        <w:fldChar w:fldCharType="begin" w:fldLock="1"/>
      </w:r>
      <w:r w:rsidRPr="00374773">
        <w:instrText>ADDIN CSL_CITATION { "citationItems" : [ { "id" : "ITEM-1", "itemData" : { "DOI" : "10.1111/2041-210X.12067", "ISSN" : "2041210X", "author" : [ { "dropping-particle" : "", "family" : "Keenan", "given" : "Kevin", "non-dropping-particle" : "", "parse-names" : false, "suffix" : "" }, { "dropping-particle" : "", "family" : "McGinnity", "given" : "Philip", "non-dropping-particle" : "", "parse-names" : false, "suffix" : "" }, { "dropping-particle" : "", "family" : "Cross", "given" : "Tom F.", "non-dropping-particle" : "", "parse-names" : false, "suffix" : "" }, { "dropping-particle" : "", "family" : "Crozier", "given" : "Walter W.", "non-dropping-particle" : "", "parse-names" : false, "suffix" : "" }, { "dropping-particle" : "", "family" : "Prod\u00f6hl", "given" : "Paulo a.", "non-dropping-particle" : "", "parse-names" : false, "suffix" : "" } ], "container-title" : "Methods in Ecology and Evolution", "editor" : [ { "dropping-particle" : "", "family" : "O'Hara", "given" : "Robert B.", "non-dropping-particle" : "", "parse-names" : false, "suffix" : "" } ], "id" : "ITEM-1", "issue" : "8", "issued" : { "date-parts" : [ [ "2013", "8", "9" ] ] }, "page" : "782-788", "title" : "diveRsity : An R package for the estimation and exploration of population genetics parameters and their associated errors", "type" : "article-journal", "volume" : "4" }, "uris" : [ "http://www.mendeley.com/documents/?uuid=98494e9d-364a-4d7c-aeaf-0b3c8047bf3a" ] } ], "mendeley" : { "formattedCitation" : "(Keenan &lt;i&gt;et al.&lt;/i&gt; 2013)", "plainTextFormattedCitation" : "(Keenan et al. 2013)", "previouslyFormattedCitation" : "(Keenan &lt;i&gt;et al.&lt;/i&gt; 2013)" }, "properties" : { "noteIndex" : 0 }, "schema" : "https://github.com/citation-style-language/schema/raw/master/csl-citation.json" }</w:instrText>
      </w:r>
      <w:r w:rsidRPr="00374773">
        <w:rPr>
          <w:lang w:val="en-GB"/>
        </w:rPr>
        <w:fldChar w:fldCharType="separate"/>
      </w:r>
      <w:r w:rsidRPr="00374773">
        <w:t xml:space="preserve">(Keenan </w:t>
      </w:r>
      <w:r w:rsidRPr="00374773">
        <w:rPr>
          <w:i/>
        </w:rPr>
        <w:t>et al.</w:t>
      </w:r>
      <w:r w:rsidRPr="00374773">
        <w:t xml:space="preserve"> 2013)</w:t>
      </w:r>
      <w:r w:rsidRPr="00374773">
        <w:rPr>
          <w:lang w:val="en-GB"/>
        </w:rPr>
        <w:fldChar w:fldCharType="end"/>
      </w:r>
      <w:r w:rsidRPr="00374773">
        <w:t>.</w:t>
      </w:r>
    </w:p>
    <w:p w14:paraId="3118EECB" w14:textId="77777777" w:rsidR="006B7505" w:rsidRDefault="006B7505" w:rsidP="00DF6DD3">
      <w:pPr>
        <w:pStyle w:val="Body"/>
        <w:tabs>
          <w:tab w:val="left" w:pos="284"/>
        </w:tabs>
        <w:rPr>
          <w:b/>
          <w:bCs/>
          <w:lang w:val="en-US"/>
        </w:rPr>
      </w:pPr>
    </w:p>
    <w:p w14:paraId="1D98ABC9" w14:textId="4D61842F" w:rsidR="00374773" w:rsidRPr="00374773" w:rsidRDefault="00374773" w:rsidP="00DF6DD3">
      <w:pPr>
        <w:pStyle w:val="Body"/>
        <w:tabs>
          <w:tab w:val="left" w:pos="284"/>
        </w:tabs>
        <w:rPr>
          <w:b/>
          <w:bCs/>
          <w:lang w:val="en-US"/>
        </w:rPr>
      </w:pPr>
      <w:r w:rsidRPr="00374773">
        <w:rPr>
          <w:b/>
          <w:bCs/>
          <w:lang w:val="en-US"/>
        </w:rPr>
        <w:t>Results</w:t>
      </w:r>
    </w:p>
    <w:p w14:paraId="0502F6BF" w14:textId="77777777" w:rsidR="00374773" w:rsidRPr="00374773" w:rsidRDefault="00374773" w:rsidP="00DF6DD3">
      <w:pPr>
        <w:pStyle w:val="Body"/>
        <w:tabs>
          <w:tab w:val="left" w:pos="284"/>
        </w:tabs>
        <w:rPr>
          <w:lang w:val="en-GB"/>
        </w:rPr>
      </w:pPr>
    </w:p>
    <w:p w14:paraId="5DC09DC1" w14:textId="77777777" w:rsidR="00374773" w:rsidRPr="00374773" w:rsidRDefault="00374773" w:rsidP="00DF6DD3">
      <w:pPr>
        <w:pStyle w:val="Body"/>
        <w:tabs>
          <w:tab w:val="left" w:pos="284"/>
        </w:tabs>
        <w:rPr>
          <w:b/>
          <w:bCs/>
          <w:lang w:val="en-US"/>
        </w:rPr>
      </w:pPr>
      <w:r w:rsidRPr="00374773">
        <w:rPr>
          <w:b/>
          <w:bCs/>
          <w:lang w:val="en-US"/>
        </w:rPr>
        <w:t>Mitochondrial DNA</w:t>
      </w:r>
    </w:p>
    <w:p w14:paraId="4170E0EF" w14:textId="77777777" w:rsidR="00374773" w:rsidRPr="00374773" w:rsidRDefault="00374773" w:rsidP="00DF6DD3">
      <w:pPr>
        <w:pStyle w:val="Body"/>
        <w:tabs>
          <w:tab w:val="left" w:pos="284"/>
        </w:tabs>
        <w:rPr>
          <w:b/>
          <w:bCs/>
          <w:lang w:val="en-US"/>
        </w:rPr>
      </w:pPr>
      <w:r w:rsidRPr="00374773">
        <w:rPr>
          <w:b/>
          <w:bCs/>
          <w:lang w:val="en-US"/>
        </w:rPr>
        <w:t xml:space="preserve">Genetic variability </w:t>
      </w:r>
    </w:p>
    <w:p w14:paraId="22721947" w14:textId="77777777" w:rsidR="00374773" w:rsidRPr="00374773" w:rsidRDefault="00374773" w:rsidP="00DF6DD3">
      <w:pPr>
        <w:pStyle w:val="Body"/>
        <w:tabs>
          <w:tab w:val="left" w:pos="284"/>
        </w:tabs>
        <w:rPr>
          <w:i/>
          <w:lang w:val="en-GB"/>
        </w:rPr>
      </w:pPr>
      <w:r w:rsidRPr="00374773">
        <w:rPr>
          <w:i/>
          <w:lang w:val="en-GB"/>
        </w:rPr>
        <w:t>Victoria</w:t>
      </w:r>
    </w:p>
    <w:p w14:paraId="0E407437" w14:textId="52BD3F4B" w:rsidR="00374773" w:rsidRPr="00374773" w:rsidRDefault="00374773" w:rsidP="00DF6DD3">
      <w:pPr>
        <w:pStyle w:val="Body"/>
        <w:tabs>
          <w:tab w:val="left" w:pos="284"/>
        </w:tabs>
        <w:rPr>
          <w:lang w:val="en-GB"/>
        </w:rPr>
      </w:pPr>
      <w:r w:rsidRPr="00374773">
        <w:rPr>
          <w:lang w:val="en-GB"/>
        </w:rPr>
        <w:t>Haplotype diversity for all Victorian locations combined was &gt; 0.5 (</w:t>
      </w:r>
      <w:r w:rsidRPr="00374773">
        <w:t>0.580 +- 0.043).  Haplotype diversity</w:t>
      </w:r>
      <w:r w:rsidRPr="00374773">
        <w:rPr>
          <w:lang w:val="en-GB"/>
        </w:rPr>
        <w:t xml:space="preserve"> was highest in central Victoria (0.630 +- 0.070) and lowest in eastern Victoria (0.499+-0.078) (</w:t>
      </w:r>
      <w:r w:rsidR="00AD54DA">
        <w:rPr>
          <w:lang w:val="en-GB"/>
        </w:rPr>
        <w:fldChar w:fldCharType="begin"/>
      </w:r>
      <w:r w:rsidR="00AD54DA">
        <w:rPr>
          <w:lang w:val="en-GB"/>
        </w:rPr>
        <w:instrText xml:space="preserve"> REF _Ref270348 \h </w:instrText>
      </w:r>
      <w:r w:rsidR="00AD54DA">
        <w:rPr>
          <w:lang w:val="en-GB"/>
        </w:rPr>
      </w:r>
      <w:r w:rsidR="00AD54DA">
        <w:rPr>
          <w:lang w:val="en-GB"/>
        </w:rPr>
        <w:fldChar w:fldCharType="separate"/>
      </w:r>
      <w:r w:rsidR="007D1809">
        <w:t xml:space="preserve">Table </w:t>
      </w:r>
      <w:r w:rsidR="007D1809">
        <w:rPr>
          <w:noProof/>
        </w:rPr>
        <w:t>16</w:t>
      </w:r>
      <w:r w:rsidR="00AD54DA">
        <w:rPr>
          <w:lang w:val="en-GB"/>
        </w:rPr>
        <w:fldChar w:fldCharType="end"/>
      </w:r>
      <w:r w:rsidRPr="00374773">
        <w:rPr>
          <w:lang w:val="en-GB"/>
        </w:rPr>
        <w:t xml:space="preserve">). No fixed haplotypes were present in Victorian populations. Nucleotide diversity was relatively low for all populations </w:t>
      </w:r>
      <w:r w:rsidRPr="00374773">
        <w:rPr>
          <w:lang w:val="en-GB"/>
        </w:rPr>
        <w:lastRenderedPageBreak/>
        <w:t xml:space="preserve">ranging between 0.00242 +- 0.00044 and </w:t>
      </w:r>
      <w:r w:rsidRPr="00374773">
        <w:t>0.00157 +- 0.00037</w:t>
      </w:r>
      <w:r w:rsidRPr="00374773">
        <w:rPr>
          <w:lang w:val="en-GB"/>
        </w:rPr>
        <w:t xml:space="preserve"> for western and eastern Victoria respectively. Tajima’s D and Fu’s Fs were negative and significant for all Victorian locations combined and for all individual Victorian locations (apart from Tajima’s D in western Victoria which was not significant) potentially indicating a population expansion (</w:t>
      </w:r>
      <w:r w:rsidR="00AD54DA">
        <w:rPr>
          <w:lang w:val="en-GB"/>
        </w:rPr>
        <w:fldChar w:fldCharType="begin"/>
      </w:r>
      <w:r w:rsidR="00AD54DA">
        <w:rPr>
          <w:lang w:val="en-GB"/>
        </w:rPr>
        <w:instrText xml:space="preserve"> REF _Ref270348 \h </w:instrText>
      </w:r>
      <w:r w:rsidR="00AD54DA">
        <w:rPr>
          <w:lang w:val="en-GB"/>
        </w:rPr>
      </w:r>
      <w:r w:rsidR="00AD54DA">
        <w:rPr>
          <w:lang w:val="en-GB"/>
        </w:rPr>
        <w:fldChar w:fldCharType="separate"/>
      </w:r>
      <w:r w:rsidR="007D1809">
        <w:t xml:space="preserve">Table </w:t>
      </w:r>
      <w:r w:rsidR="007D1809">
        <w:rPr>
          <w:noProof/>
        </w:rPr>
        <w:t>16</w:t>
      </w:r>
      <w:r w:rsidR="00AD54DA">
        <w:rPr>
          <w:lang w:val="en-GB"/>
        </w:rPr>
        <w:fldChar w:fldCharType="end"/>
      </w:r>
      <w:r w:rsidRPr="00374773">
        <w:rPr>
          <w:lang w:val="en-GB"/>
        </w:rPr>
        <w:t xml:space="preserve">). </w:t>
      </w:r>
    </w:p>
    <w:p w14:paraId="59B71707" w14:textId="77777777" w:rsidR="00374773" w:rsidRPr="00374773" w:rsidRDefault="00374773" w:rsidP="00DF6DD3">
      <w:pPr>
        <w:pStyle w:val="Body"/>
        <w:tabs>
          <w:tab w:val="left" w:pos="284"/>
        </w:tabs>
        <w:rPr>
          <w:i/>
          <w:lang w:val="en-GB"/>
        </w:rPr>
      </w:pPr>
      <w:r w:rsidRPr="00374773">
        <w:rPr>
          <w:i/>
          <w:lang w:val="en-GB"/>
        </w:rPr>
        <w:t>All locations</w:t>
      </w:r>
    </w:p>
    <w:p w14:paraId="5FFB5875" w14:textId="4802EBF9" w:rsidR="00374773" w:rsidRPr="00374773" w:rsidRDefault="00374773" w:rsidP="00DF6DD3">
      <w:pPr>
        <w:pStyle w:val="Body"/>
        <w:tabs>
          <w:tab w:val="left" w:pos="284"/>
        </w:tabs>
        <w:rPr>
          <w:lang w:val="en-GB"/>
        </w:rPr>
      </w:pPr>
      <w:r w:rsidRPr="00374773">
        <w:rPr>
          <w:lang w:val="en-GB"/>
        </w:rPr>
        <w:t>Haplotype diversity was lowest in NSW (</w:t>
      </w:r>
      <w:r w:rsidRPr="00374773">
        <w:t xml:space="preserve">0.00098 +- 0.0008) </w:t>
      </w:r>
      <w:proofErr w:type="gramStart"/>
      <w:r w:rsidRPr="00374773">
        <w:t>with the exception of</w:t>
      </w:r>
      <w:proofErr w:type="gramEnd"/>
      <w:r w:rsidRPr="00374773">
        <w:t xml:space="preserve"> </w:t>
      </w:r>
      <w:r w:rsidRPr="00374773">
        <w:rPr>
          <w:lang w:val="en-GB"/>
        </w:rPr>
        <w:t xml:space="preserve">South Australia, which was the only location to contain a fixed haplotype. Nucleotide diversity was relatively low for all locations ranging between 0.00098+-0.0008 and 0.00226 +-0.00073 for NSW and Western Australia respectively. NSW and NZ both possessed negative Tajima’s D values and positive Fu’s FS with the only significant value detected for Tajima’s D in the NSW population (-1.65231). In contrast to all other locations WA had positive </w:t>
      </w:r>
      <w:proofErr w:type="spellStart"/>
      <w:r w:rsidRPr="00374773">
        <w:rPr>
          <w:lang w:val="en-GB"/>
        </w:rPr>
        <w:t>Tajimas’s</w:t>
      </w:r>
      <w:proofErr w:type="spellEnd"/>
      <w:r w:rsidRPr="00374773">
        <w:rPr>
          <w:lang w:val="en-GB"/>
        </w:rPr>
        <w:t xml:space="preserve"> D and Fu’s Fs values, however they were not significant (</w:t>
      </w:r>
      <w:r w:rsidR="00AD54DA">
        <w:rPr>
          <w:lang w:val="en-GB"/>
        </w:rPr>
        <w:fldChar w:fldCharType="begin"/>
      </w:r>
      <w:r w:rsidR="00AD54DA">
        <w:rPr>
          <w:lang w:val="en-GB"/>
        </w:rPr>
        <w:instrText xml:space="preserve"> REF _Ref270348 \h </w:instrText>
      </w:r>
      <w:r w:rsidR="00AD54DA">
        <w:rPr>
          <w:lang w:val="en-GB"/>
        </w:rPr>
      </w:r>
      <w:r w:rsidR="00AD54DA">
        <w:rPr>
          <w:lang w:val="en-GB"/>
        </w:rPr>
        <w:fldChar w:fldCharType="separate"/>
      </w:r>
      <w:r w:rsidR="007D1809">
        <w:t xml:space="preserve">Table </w:t>
      </w:r>
      <w:r w:rsidR="007D1809">
        <w:rPr>
          <w:noProof/>
        </w:rPr>
        <w:t>16</w:t>
      </w:r>
      <w:r w:rsidR="00AD54DA">
        <w:rPr>
          <w:lang w:val="en-GB"/>
        </w:rPr>
        <w:fldChar w:fldCharType="end"/>
      </w:r>
      <w:r w:rsidRPr="00374773">
        <w:rPr>
          <w:lang w:val="en-GB"/>
        </w:rPr>
        <w:t xml:space="preserve">). </w:t>
      </w:r>
    </w:p>
    <w:p w14:paraId="487D7671" w14:textId="77777777" w:rsidR="00374773" w:rsidRPr="00374773" w:rsidRDefault="00374773" w:rsidP="00DF6DD3">
      <w:pPr>
        <w:pStyle w:val="Body"/>
        <w:tabs>
          <w:tab w:val="left" w:pos="284"/>
        </w:tabs>
        <w:rPr>
          <w:lang w:val="en-GB"/>
        </w:rPr>
      </w:pPr>
    </w:p>
    <w:p w14:paraId="1035A326" w14:textId="77777777" w:rsidR="00374773" w:rsidRPr="00374773" w:rsidRDefault="00374773" w:rsidP="00DF6DD3">
      <w:pPr>
        <w:pStyle w:val="Body"/>
        <w:tabs>
          <w:tab w:val="left" w:pos="284"/>
        </w:tabs>
        <w:rPr>
          <w:lang w:val="en-GB"/>
        </w:rPr>
        <w:sectPr w:rsidR="00374773" w:rsidRPr="00374773" w:rsidSect="00AC7CF0">
          <w:pgSz w:w="11900" w:h="16840"/>
          <w:pgMar w:top="1440" w:right="1410" w:bottom="1440" w:left="1418" w:header="708" w:footer="708" w:gutter="0"/>
          <w:cols w:space="720"/>
        </w:sectPr>
      </w:pPr>
    </w:p>
    <w:p w14:paraId="74C090F7" w14:textId="4CC898A0" w:rsidR="00374773" w:rsidRPr="00374773" w:rsidRDefault="00AD54DA" w:rsidP="00DF6DD3">
      <w:pPr>
        <w:pStyle w:val="Caption"/>
        <w:tabs>
          <w:tab w:val="left" w:pos="284"/>
        </w:tabs>
        <w:rPr>
          <w:lang w:val="en-US"/>
        </w:rPr>
      </w:pPr>
      <w:bookmarkStart w:id="189" w:name="_Ref270348"/>
      <w:bookmarkStart w:id="190" w:name="_Toc28595072"/>
      <w:r>
        <w:lastRenderedPageBreak/>
        <w:t xml:space="preserve">Table </w:t>
      </w:r>
      <w:r w:rsidR="002C78E4">
        <w:rPr>
          <w:noProof/>
        </w:rPr>
        <w:fldChar w:fldCharType="begin"/>
      </w:r>
      <w:r w:rsidR="002C78E4">
        <w:rPr>
          <w:noProof/>
        </w:rPr>
        <w:instrText xml:space="preserve"> SEQ Table \* ARABIC </w:instrText>
      </w:r>
      <w:r w:rsidR="002C78E4">
        <w:rPr>
          <w:noProof/>
        </w:rPr>
        <w:fldChar w:fldCharType="separate"/>
      </w:r>
      <w:r w:rsidR="007D1809">
        <w:rPr>
          <w:noProof/>
        </w:rPr>
        <w:t>16</w:t>
      </w:r>
      <w:r w:rsidR="002C78E4">
        <w:rPr>
          <w:noProof/>
        </w:rPr>
        <w:fldChar w:fldCharType="end"/>
      </w:r>
      <w:bookmarkEnd w:id="189"/>
      <w:r w:rsidR="00374773" w:rsidRPr="00374773">
        <w:rPr>
          <w:lang w:val="en-US"/>
        </w:rPr>
        <w:t>.</w:t>
      </w:r>
      <w:r w:rsidR="00FF6E62">
        <w:rPr>
          <w:lang w:val="en-US"/>
        </w:rPr>
        <w:t xml:space="preserve"> </w:t>
      </w:r>
      <w:r w:rsidR="00374773" w:rsidRPr="00374773">
        <w:rPr>
          <w:lang w:val="en-US"/>
        </w:rPr>
        <w:t xml:space="preserve"> Diversity and neutrality indices for Australasian yellow-tailed kingfish (</w:t>
      </w:r>
      <w:proofErr w:type="spellStart"/>
      <w:r w:rsidR="00374773" w:rsidRPr="00374773">
        <w:rPr>
          <w:i/>
          <w:lang w:val="en-US"/>
        </w:rPr>
        <w:t>Seriola</w:t>
      </w:r>
      <w:proofErr w:type="spellEnd"/>
      <w:r w:rsidR="00374773" w:rsidRPr="00374773">
        <w:rPr>
          <w:i/>
          <w:lang w:val="en-US"/>
        </w:rPr>
        <w:t xml:space="preserve"> </w:t>
      </w:r>
      <w:proofErr w:type="spellStart"/>
      <w:r w:rsidR="00374773" w:rsidRPr="00374773">
        <w:rPr>
          <w:i/>
          <w:lang w:val="en-US"/>
        </w:rPr>
        <w:t>lalandi</w:t>
      </w:r>
      <w:proofErr w:type="spellEnd"/>
      <w:r w:rsidR="00374773" w:rsidRPr="00374773">
        <w:rPr>
          <w:lang w:val="en-US"/>
        </w:rPr>
        <w:t>). N</w:t>
      </w:r>
      <w:r w:rsidR="00374773" w:rsidRPr="00374773">
        <w:rPr>
          <w:vertAlign w:val="subscript"/>
          <w:lang w:val="en-US"/>
        </w:rPr>
        <w:t>ND4</w:t>
      </w:r>
      <w:r w:rsidR="00374773" w:rsidRPr="00374773">
        <w:rPr>
          <w:lang w:val="en-US"/>
        </w:rPr>
        <w:t xml:space="preserve"> (sample size), h (haplotype diversity), N</w:t>
      </w:r>
      <w:r w:rsidR="00374773" w:rsidRPr="00374773">
        <w:rPr>
          <w:vertAlign w:val="subscript"/>
          <w:lang w:val="en-US"/>
        </w:rPr>
        <w:t>h</w:t>
      </w:r>
      <w:r w:rsidR="00374773" w:rsidRPr="00374773">
        <w:rPr>
          <w:lang w:val="en-US"/>
        </w:rPr>
        <w:t xml:space="preserve"> (number of haplotypes), S (number of polymorphic sites), </w:t>
      </w:r>
      <w:r w:rsidR="00374773" w:rsidRPr="00374773">
        <w:rPr>
          <w:lang w:val="en-US"/>
        </w:rPr>
        <w:sym w:font="Symbol" w:char="F070"/>
      </w:r>
      <w:r w:rsidR="00374773" w:rsidRPr="00374773">
        <w:rPr>
          <w:lang w:val="en-US"/>
        </w:rPr>
        <w:t xml:space="preserve"> (nucleotide diversity), P</w:t>
      </w:r>
      <w:r w:rsidR="00374773" w:rsidRPr="00374773">
        <w:rPr>
          <w:vertAlign w:val="subscript"/>
          <w:lang w:val="en-US"/>
        </w:rPr>
        <w:t>TD</w:t>
      </w:r>
      <w:r w:rsidR="00374773" w:rsidRPr="00374773">
        <w:rPr>
          <w:lang w:val="en-US"/>
        </w:rPr>
        <w:t xml:space="preserve"> (probability of Tajima’s D) and P</w:t>
      </w:r>
      <w:r w:rsidR="00374773" w:rsidRPr="00374773">
        <w:rPr>
          <w:vertAlign w:val="subscript"/>
          <w:lang w:val="en-US"/>
        </w:rPr>
        <w:t xml:space="preserve">Fs </w:t>
      </w:r>
      <w:r w:rsidR="00374773" w:rsidRPr="00374773">
        <w:rPr>
          <w:lang w:val="en-US"/>
        </w:rPr>
        <w:t>(Probability of Fu’s Fs). Significant values (&lt;0.05) are shown in bold.</w:t>
      </w:r>
      <w:bookmarkEnd w:id="190"/>
    </w:p>
    <w:p w14:paraId="1A863B5C" w14:textId="77777777" w:rsidR="00374773" w:rsidRPr="00374773" w:rsidRDefault="00374773" w:rsidP="00DF6DD3">
      <w:pPr>
        <w:pStyle w:val="Body"/>
        <w:tabs>
          <w:tab w:val="left" w:pos="284"/>
        </w:tabs>
        <w:rPr>
          <w:lang w:val="en-GB"/>
        </w:rPr>
      </w:pPr>
      <w:r w:rsidRPr="00374773">
        <w:rPr>
          <w:lang w:val="en-US"/>
        </w:rPr>
        <w:t xml:space="preserve"> </w:t>
      </w:r>
    </w:p>
    <w:tbl>
      <w:tblPr>
        <w:tblStyle w:val="LightShading"/>
        <w:tblW w:w="5100" w:type="pct"/>
        <w:tblLook w:val="04A0" w:firstRow="1" w:lastRow="0" w:firstColumn="1" w:lastColumn="0" w:noHBand="0" w:noVBand="1"/>
      </w:tblPr>
      <w:tblGrid>
        <w:gridCol w:w="1233"/>
        <w:gridCol w:w="1268"/>
        <w:gridCol w:w="1406"/>
        <w:gridCol w:w="1406"/>
        <w:gridCol w:w="1267"/>
        <w:gridCol w:w="1267"/>
        <w:gridCol w:w="1406"/>
        <w:gridCol w:w="1267"/>
        <w:gridCol w:w="1406"/>
        <w:gridCol w:w="1267"/>
        <w:gridCol w:w="1267"/>
      </w:tblGrid>
      <w:tr w:rsidR="00374773" w:rsidRPr="00374773" w14:paraId="708212D8" w14:textId="77777777" w:rsidTr="00374773">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26" w:type="pct"/>
            <w:noWrap/>
            <w:hideMark/>
          </w:tcPr>
          <w:p w14:paraId="2A9FF3FE" w14:textId="77777777" w:rsidR="00374773" w:rsidRPr="00374773" w:rsidRDefault="00374773" w:rsidP="00DF6DD3">
            <w:pPr>
              <w:pStyle w:val="Body"/>
              <w:tabs>
                <w:tab w:val="left" w:pos="284"/>
              </w:tabs>
              <w:rPr>
                <w:lang w:val="en-GB"/>
              </w:rPr>
            </w:pPr>
          </w:p>
        </w:tc>
        <w:tc>
          <w:tcPr>
            <w:tcW w:w="438" w:type="pct"/>
            <w:noWrap/>
            <w:hideMark/>
          </w:tcPr>
          <w:p w14:paraId="55601A42"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r w:rsidRPr="00374773">
              <w:t>All</w:t>
            </w:r>
          </w:p>
        </w:tc>
        <w:tc>
          <w:tcPr>
            <w:tcW w:w="486" w:type="pct"/>
            <w:noWrap/>
            <w:hideMark/>
          </w:tcPr>
          <w:p w14:paraId="62DC3EA6"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r w:rsidRPr="00374773">
              <w:t>All VIC</w:t>
            </w:r>
          </w:p>
        </w:tc>
        <w:tc>
          <w:tcPr>
            <w:tcW w:w="486" w:type="pct"/>
            <w:noWrap/>
            <w:hideMark/>
          </w:tcPr>
          <w:p w14:paraId="365C5CFE"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r w:rsidRPr="00374773">
              <w:t>VIC</w:t>
            </w:r>
          </w:p>
          <w:p w14:paraId="10684B53"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r w:rsidRPr="00374773">
              <w:t>Western</w:t>
            </w:r>
          </w:p>
        </w:tc>
        <w:tc>
          <w:tcPr>
            <w:tcW w:w="438" w:type="pct"/>
            <w:noWrap/>
            <w:hideMark/>
          </w:tcPr>
          <w:p w14:paraId="0C1E7AD5"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r w:rsidRPr="00374773">
              <w:t>VIC</w:t>
            </w:r>
          </w:p>
          <w:p w14:paraId="085B0264"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r w:rsidRPr="00374773">
              <w:t>Central</w:t>
            </w:r>
          </w:p>
        </w:tc>
        <w:tc>
          <w:tcPr>
            <w:tcW w:w="438" w:type="pct"/>
            <w:noWrap/>
            <w:hideMark/>
          </w:tcPr>
          <w:p w14:paraId="267774F8"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r w:rsidRPr="00374773">
              <w:t>VIC</w:t>
            </w:r>
          </w:p>
          <w:p w14:paraId="4FCF223D"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r w:rsidRPr="00374773">
              <w:t>Eastern</w:t>
            </w:r>
          </w:p>
        </w:tc>
        <w:tc>
          <w:tcPr>
            <w:tcW w:w="486" w:type="pct"/>
            <w:noWrap/>
            <w:hideMark/>
          </w:tcPr>
          <w:p w14:paraId="58615753"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r w:rsidRPr="00374773">
              <w:t>NSW</w:t>
            </w:r>
          </w:p>
        </w:tc>
        <w:tc>
          <w:tcPr>
            <w:tcW w:w="438" w:type="pct"/>
            <w:noWrap/>
            <w:hideMark/>
          </w:tcPr>
          <w:p w14:paraId="295FEAD6"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r w:rsidRPr="00374773">
              <w:t>WA</w:t>
            </w:r>
          </w:p>
        </w:tc>
        <w:tc>
          <w:tcPr>
            <w:tcW w:w="486" w:type="pct"/>
            <w:noWrap/>
            <w:hideMark/>
          </w:tcPr>
          <w:p w14:paraId="5FC0EBDB"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r w:rsidRPr="00374773">
              <w:t>NZ</w:t>
            </w:r>
          </w:p>
        </w:tc>
        <w:tc>
          <w:tcPr>
            <w:tcW w:w="438" w:type="pct"/>
            <w:noWrap/>
            <w:hideMark/>
          </w:tcPr>
          <w:p w14:paraId="072521C7"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r w:rsidRPr="00374773">
              <w:t>TAS</w:t>
            </w:r>
          </w:p>
        </w:tc>
        <w:tc>
          <w:tcPr>
            <w:tcW w:w="438" w:type="pct"/>
            <w:noWrap/>
            <w:hideMark/>
          </w:tcPr>
          <w:p w14:paraId="368D9461"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r w:rsidRPr="00374773">
              <w:t>SA</w:t>
            </w:r>
          </w:p>
        </w:tc>
      </w:tr>
      <w:tr w:rsidR="00374773" w:rsidRPr="00374773" w14:paraId="048874F6" w14:textId="77777777" w:rsidTr="00374773">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26" w:type="pct"/>
            <w:tcBorders>
              <w:top w:val="nil"/>
              <w:bottom w:val="nil"/>
            </w:tcBorders>
            <w:hideMark/>
          </w:tcPr>
          <w:p w14:paraId="4919DEDB" w14:textId="77777777" w:rsidR="00374773" w:rsidRPr="00374773" w:rsidRDefault="00374773" w:rsidP="00DF6DD3">
            <w:pPr>
              <w:pStyle w:val="Body"/>
              <w:tabs>
                <w:tab w:val="left" w:pos="284"/>
              </w:tabs>
            </w:pPr>
            <w:r w:rsidRPr="00374773">
              <w:t>N</w:t>
            </w:r>
            <w:r w:rsidRPr="00374773">
              <w:rPr>
                <w:vertAlign w:val="subscript"/>
              </w:rPr>
              <w:t>ND4</w:t>
            </w:r>
          </w:p>
        </w:tc>
        <w:tc>
          <w:tcPr>
            <w:tcW w:w="438" w:type="pct"/>
            <w:tcBorders>
              <w:top w:val="nil"/>
              <w:bottom w:val="nil"/>
            </w:tcBorders>
            <w:hideMark/>
          </w:tcPr>
          <w:p w14:paraId="0087511A"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258</w:t>
            </w:r>
          </w:p>
        </w:tc>
        <w:tc>
          <w:tcPr>
            <w:tcW w:w="486" w:type="pct"/>
            <w:tcBorders>
              <w:top w:val="nil"/>
              <w:bottom w:val="nil"/>
            </w:tcBorders>
            <w:hideMark/>
          </w:tcPr>
          <w:p w14:paraId="623F083E"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170</w:t>
            </w:r>
          </w:p>
        </w:tc>
        <w:tc>
          <w:tcPr>
            <w:tcW w:w="486" w:type="pct"/>
            <w:tcBorders>
              <w:top w:val="nil"/>
              <w:bottom w:val="nil"/>
            </w:tcBorders>
            <w:noWrap/>
            <w:hideMark/>
          </w:tcPr>
          <w:p w14:paraId="272C1C66"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59</w:t>
            </w:r>
          </w:p>
        </w:tc>
        <w:tc>
          <w:tcPr>
            <w:tcW w:w="438" w:type="pct"/>
            <w:tcBorders>
              <w:top w:val="nil"/>
              <w:bottom w:val="nil"/>
            </w:tcBorders>
            <w:noWrap/>
            <w:hideMark/>
          </w:tcPr>
          <w:p w14:paraId="624A4D3E"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54</w:t>
            </w:r>
          </w:p>
        </w:tc>
        <w:tc>
          <w:tcPr>
            <w:tcW w:w="438" w:type="pct"/>
            <w:tcBorders>
              <w:top w:val="nil"/>
              <w:bottom w:val="nil"/>
            </w:tcBorders>
            <w:noWrap/>
            <w:hideMark/>
          </w:tcPr>
          <w:p w14:paraId="57823BB5"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57</w:t>
            </w:r>
          </w:p>
        </w:tc>
        <w:tc>
          <w:tcPr>
            <w:tcW w:w="486" w:type="pct"/>
            <w:tcBorders>
              <w:top w:val="nil"/>
              <w:bottom w:val="nil"/>
            </w:tcBorders>
            <w:noWrap/>
            <w:hideMark/>
          </w:tcPr>
          <w:p w14:paraId="3A397615"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13</w:t>
            </w:r>
          </w:p>
        </w:tc>
        <w:tc>
          <w:tcPr>
            <w:tcW w:w="438" w:type="pct"/>
            <w:tcBorders>
              <w:top w:val="nil"/>
              <w:bottom w:val="nil"/>
            </w:tcBorders>
            <w:noWrap/>
            <w:hideMark/>
          </w:tcPr>
          <w:p w14:paraId="4973C99D"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6</w:t>
            </w:r>
          </w:p>
        </w:tc>
        <w:tc>
          <w:tcPr>
            <w:tcW w:w="486" w:type="pct"/>
            <w:tcBorders>
              <w:top w:val="nil"/>
              <w:bottom w:val="nil"/>
            </w:tcBorders>
            <w:noWrap/>
            <w:hideMark/>
          </w:tcPr>
          <w:p w14:paraId="7A0A5889"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6</w:t>
            </w:r>
          </w:p>
        </w:tc>
        <w:tc>
          <w:tcPr>
            <w:tcW w:w="438" w:type="pct"/>
            <w:tcBorders>
              <w:top w:val="nil"/>
              <w:bottom w:val="nil"/>
            </w:tcBorders>
            <w:noWrap/>
            <w:hideMark/>
          </w:tcPr>
          <w:p w14:paraId="79F36B10"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60</w:t>
            </w:r>
          </w:p>
        </w:tc>
        <w:tc>
          <w:tcPr>
            <w:tcW w:w="438" w:type="pct"/>
            <w:tcBorders>
              <w:top w:val="nil"/>
              <w:bottom w:val="nil"/>
            </w:tcBorders>
            <w:noWrap/>
            <w:hideMark/>
          </w:tcPr>
          <w:p w14:paraId="0A5F4937"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3</w:t>
            </w:r>
          </w:p>
        </w:tc>
      </w:tr>
      <w:tr w:rsidR="00374773" w:rsidRPr="00374773" w14:paraId="0A72B709" w14:textId="77777777" w:rsidTr="00374773">
        <w:trPr>
          <w:trHeight w:val="320"/>
        </w:trPr>
        <w:tc>
          <w:tcPr>
            <w:cnfStyle w:val="001000000000" w:firstRow="0" w:lastRow="0" w:firstColumn="1" w:lastColumn="0" w:oddVBand="0" w:evenVBand="0" w:oddHBand="0" w:evenHBand="0" w:firstRowFirstColumn="0" w:firstRowLastColumn="0" w:lastRowFirstColumn="0" w:lastRowLastColumn="0"/>
            <w:tcW w:w="426" w:type="pct"/>
            <w:tcBorders>
              <w:top w:val="nil"/>
              <w:left w:val="nil"/>
              <w:bottom w:val="nil"/>
              <w:right w:val="nil"/>
            </w:tcBorders>
            <w:hideMark/>
          </w:tcPr>
          <w:p w14:paraId="01FBBAC4" w14:textId="77777777" w:rsidR="00374773" w:rsidRPr="00374773" w:rsidRDefault="00374773" w:rsidP="00DF6DD3">
            <w:pPr>
              <w:pStyle w:val="Body"/>
              <w:tabs>
                <w:tab w:val="left" w:pos="284"/>
              </w:tabs>
              <w:rPr>
                <w:i/>
                <w:iCs/>
              </w:rPr>
            </w:pPr>
            <w:r w:rsidRPr="00374773">
              <w:rPr>
                <w:i/>
                <w:iCs/>
              </w:rPr>
              <w:t xml:space="preserve">h </w:t>
            </w:r>
            <w:r w:rsidRPr="00374773">
              <w:t>(±SD)</w:t>
            </w:r>
          </w:p>
        </w:tc>
        <w:tc>
          <w:tcPr>
            <w:tcW w:w="438" w:type="pct"/>
            <w:tcBorders>
              <w:top w:val="nil"/>
              <w:left w:val="nil"/>
              <w:bottom w:val="nil"/>
              <w:right w:val="nil"/>
            </w:tcBorders>
            <w:hideMark/>
          </w:tcPr>
          <w:p w14:paraId="3138A9ED"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0.543</w:t>
            </w:r>
          </w:p>
          <w:p w14:paraId="65DBAFD5"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(0.00137)</w:t>
            </w:r>
          </w:p>
        </w:tc>
        <w:tc>
          <w:tcPr>
            <w:tcW w:w="486" w:type="pct"/>
            <w:tcBorders>
              <w:top w:val="nil"/>
              <w:left w:val="nil"/>
              <w:bottom w:val="nil"/>
              <w:right w:val="nil"/>
            </w:tcBorders>
            <w:hideMark/>
          </w:tcPr>
          <w:p w14:paraId="37F55AD7"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0.580</w:t>
            </w:r>
          </w:p>
          <w:p w14:paraId="5AAAC97D"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(0.043)</w:t>
            </w:r>
          </w:p>
        </w:tc>
        <w:tc>
          <w:tcPr>
            <w:tcW w:w="486" w:type="pct"/>
            <w:tcBorders>
              <w:top w:val="nil"/>
              <w:left w:val="nil"/>
              <w:bottom w:val="nil"/>
              <w:right w:val="nil"/>
            </w:tcBorders>
            <w:noWrap/>
            <w:hideMark/>
          </w:tcPr>
          <w:p w14:paraId="6500A304"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0.613</w:t>
            </w:r>
          </w:p>
          <w:p w14:paraId="647AABCA"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(0.070)</w:t>
            </w:r>
          </w:p>
        </w:tc>
        <w:tc>
          <w:tcPr>
            <w:tcW w:w="438" w:type="pct"/>
            <w:tcBorders>
              <w:top w:val="nil"/>
              <w:left w:val="nil"/>
              <w:bottom w:val="nil"/>
              <w:right w:val="nil"/>
            </w:tcBorders>
            <w:noWrap/>
            <w:hideMark/>
          </w:tcPr>
          <w:p w14:paraId="511D4E55"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0.63</w:t>
            </w:r>
          </w:p>
          <w:p w14:paraId="6C52E692"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(0.070)</w:t>
            </w:r>
          </w:p>
        </w:tc>
        <w:tc>
          <w:tcPr>
            <w:tcW w:w="438" w:type="pct"/>
            <w:tcBorders>
              <w:top w:val="nil"/>
              <w:left w:val="nil"/>
              <w:bottom w:val="nil"/>
              <w:right w:val="nil"/>
            </w:tcBorders>
            <w:noWrap/>
            <w:hideMark/>
          </w:tcPr>
          <w:p w14:paraId="43646B1F"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0.499</w:t>
            </w:r>
          </w:p>
          <w:p w14:paraId="7E6E564E"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(0.078)</w:t>
            </w:r>
          </w:p>
        </w:tc>
        <w:tc>
          <w:tcPr>
            <w:tcW w:w="486" w:type="pct"/>
            <w:tcBorders>
              <w:top w:val="nil"/>
              <w:left w:val="nil"/>
              <w:bottom w:val="nil"/>
              <w:right w:val="nil"/>
            </w:tcBorders>
            <w:noWrap/>
            <w:hideMark/>
          </w:tcPr>
          <w:p w14:paraId="69F1EA91"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0.154</w:t>
            </w:r>
          </w:p>
          <w:p w14:paraId="00C09CD0"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(0.126)</w:t>
            </w:r>
          </w:p>
        </w:tc>
        <w:tc>
          <w:tcPr>
            <w:tcW w:w="438" w:type="pct"/>
            <w:tcBorders>
              <w:top w:val="nil"/>
              <w:left w:val="nil"/>
              <w:bottom w:val="nil"/>
              <w:right w:val="nil"/>
            </w:tcBorders>
            <w:noWrap/>
            <w:hideMark/>
          </w:tcPr>
          <w:p w14:paraId="784C8CC2"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0.533</w:t>
            </w:r>
          </w:p>
          <w:p w14:paraId="2BC0ED55"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(0.172)</w:t>
            </w:r>
          </w:p>
        </w:tc>
        <w:tc>
          <w:tcPr>
            <w:tcW w:w="486" w:type="pct"/>
            <w:tcBorders>
              <w:top w:val="nil"/>
              <w:left w:val="nil"/>
              <w:bottom w:val="nil"/>
              <w:right w:val="nil"/>
            </w:tcBorders>
            <w:noWrap/>
            <w:hideMark/>
          </w:tcPr>
          <w:p w14:paraId="235DA8D4"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0.333</w:t>
            </w:r>
          </w:p>
          <w:p w14:paraId="5B22836A"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(0.215)</w:t>
            </w:r>
          </w:p>
        </w:tc>
        <w:tc>
          <w:tcPr>
            <w:tcW w:w="438" w:type="pct"/>
            <w:tcBorders>
              <w:top w:val="nil"/>
              <w:left w:val="nil"/>
              <w:bottom w:val="nil"/>
              <w:right w:val="nil"/>
            </w:tcBorders>
            <w:noWrap/>
            <w:hideMark/>
          </w:tcPr>
          <w:p w14:paraId="56184E67"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0.458</w:t>
            </w:r>
          </w:p>
          <w:p w14:paraId="7D849789"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(0.079)</w:t>
            </w:r>
          </w:p>
        </w:tc>
        <w:tc>
          <w:tcPr>
            <w:tcW w:w="438" w:type="pct"/>
            <w:tcBorders>
              <w:top w:val="nil"/>
              <w:left w:val="nil"/>
              <w:bottom w:val="nil"/>
              <w:right w:val="nil"/>
            </w:tcBorders>
            <w:noWrap/>
            <w:hideMark/>
          </w:tcPr>
          <w:p w14:paraId="62B665F8"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w:t>
            </w:r>
          </w:p>
        </w:tc>
      </w:tr>
      <w:tr w:rsidR="00374773" w:rsidRPr="00374773" w14:paraId="33DE7B9C" w14:textId="77777777" w:rsidTr="00374773">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26" w:type="pct"/>
            <w:tcBorders>
              <w:top w:val="nil"/>
              <w:bottom w:val="nil"/>
            </w:tcBorders>
            <w:hideMark/>
          </w:tcPr>
          <w:p w14:paraId="6DE482DF" w14:textId="77777777" w:rsidR="00374773" w:rsidRPr="00374773" w:rsidRDefault="00374773" w:rsidP="00DF6DD3">
            <w:pPr>
              <w:pStyle w:val="Body"/>
              <w:tabs>
                <w:tab w:val="left" w:pos="284"/>
              </w:tabs>
              <w:rPr>
                <w:i/>
                <w:iCs/>
              </w:rPr>
            </w:pPr>
            <w:r w:rsidRPr="00374773">
              <w:rPr>
                <w:i/>
                <w:iCs/>
              </w:rPr>
              <w:t>N</w:t>
            </w:r>
            <w:r w:rsidRPr="00374773">
              <w:rPr>
                <w:vertAlign w:val="subscript"/>
              </w:rPr>
              <w:t>h</w:t>
            </w:r>
          </w:p>
        </w:tc>
        <w:tc>
          <w:tcPr>
            <w:tcW w:w="438" w:type="pct"/>
            <w:tcBorders>
              <w:top w:val="nil"/>
              <w:bottom w:val="nil"/>
            </w:tcBorders>
            <w:hideMark/>
          </w:tcPr>
          <w:p w14:paraId="727DA476"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22</w:t>
            </w:r>
          </w:p>
        </w:tc>
        <w:tc>
          <w:tcPr>
            <w:tcW w:w="486" w:type="pct"/>
            <w:tcBorders>
              <w:top w:val="nil"/>
              <w:bottom w:val="nil"/>
            </w:tcBorders>
            <w:hideMark/>
          </w:tcPr>
          <w:p w14:paraId="591B4205"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18</w:t>
            </w:r>
          </w:p>
        </w:tc>
        <w:tc>
          <w:tcPr>
            <w:tcW w:w="486" w:type="pct"/>
            <w:tcBorders>
              <w:top w:val="nil"/>
              <w:bottom w:val="nil"/>
            </w:tcBorders>
            <w:noWrap/>
            <w:hideMark/>
          </w:tcPr>
          <w:p w14:paraId="05C09D1A"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9</w:t>
            </w:r>
          </w:p>
        </w:tc>
        <w:tc>
          <w:tcPr>
            <w:tcW w:w="438" w:type="pct"/>
            <w:tcBorders>
              <w:top w:val="nil"/>
              <w:bottom w:val="nil"/>
            </w:tcBorders>
            <w:noWrap/>
            <w:hideMark/>
          </w:tcPr>
          <w:p w14:paraId="49579568"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11</w:t>
            </w:r>
          </w:p>
        </w:tc>
        <w:tc>
          <w:tcPr>
            <w:tcW w:w="438" w:type="pct"/>
            <w:tcBorders>
              <w:top w:val="nil"/>
              <w:bottom w:val="nil"/>
            </w:tcBorders>
            <w:noWrap/>
            <w:hideMark/>
          </w:tcPr>
          <w:p w14:paraId="400BA201"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9</w:t>
            </w:r>
          </w:p>
        </w:tc>
        <w:tc>
          <w:tcPr>
            <w:tcW w:w="486" w:type="pct"/>
            <w:tcBorders>
              <w:top w:val="nil"/>
              <w:bottom w:val="nil"/>
            </w:tcBorders>
            <w:noWrap/>
            <w:hideMark/>
          </w:tcPr>
          <w:p w14:paraId="1952D76F"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2</w:t>
            </w:r>
          </w:p>
        </w:tc>
        <w:tc>
          <w:tcPr>
            <w:tcW w:w="438" w:type="pct"/>
            <w:tcBorders>
              <w:top w:val="nil"/>
              <w:bottom w:val="nil"/>
            </w:tcBorders>
            <w:noWrap/>
            <w:hideMark/>
          </w:tcPr>
          <w:p w14:paraId="1A1F735A"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2</w:t>
            </w:r>
          </w:p>
        </w:tc>
        <w:tc>
          <w:tcPr>
            <w:tcW w:w="486" w:type="pct"/>
            <w:tcBorders>
              <w:top w:val="nil"/>
              <w:bottom w:val="nil"/>
            </w:tcBorders>
            <w:noWrap/>
            <w:hideMark/>
          </w:tcPr>
          <w:p w14:paraId="4398F5BF"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2</w:t>
            </w:r>
          </w:p>
        </w:tc>
        <w:tc>
          <w:tcPr>
            <w:tcW w:w="438" w:type="pct"/>
            <w:tcBorders>
              <w:top w:val="nil"/>
              <w:bottom w:val="nil"/>
            </w:tcBorders>
            <w:noWrap/>
            <w:hideMark/>
          </w:tcPr>
          <w:p w14:paraId="5E18871D"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10</w:t>
            </w:r>
          </w:p>
        </w:tc>
        <w:tc>
          <w:tcPr>
            <w:tcW w:w="438" w:type="pct"/>
            <w:tcBorders>
              <w:top w:val="nil"/>
              <w:bottom w:val="nil"/>
            </w:tcBorders>
            <w:noWrap/>
            <w:hideMark/>
          </w:tcPr>
          <w:p w14:paraId="6E043E7F"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1</w:t>
            </w:r>
          </w:p>
        </w:tc>
      </w:tr>
      <w:tr w:rsidR="00374773" w:rsidRPr="00374773" w14:paraId="69F050A1" w14:textId="77777777" w:rsidTr="00374773">
        <w:trPr>
          <w:trHeight w:val="320"/>
        </w:trPr>
        <w:tc>
          <w:tcPr>
            <w:cnfStyle w:val="001000000000" w:firstRow="0" w:lastRow="0" w:firstColumn="1" w:lastColumn="0" w:oddVBand="0" w:evenVBand="0" w:oddHBand="0" w:evenHBand="0" w:firstRowFirstColumn="0" w:firstRowLastColumn="0" w:lastRowFirstColumn="0" w:lastRowLastColumn="0"/>
            <w:tcW w:w="426" w:type="pct"/>
            <w:tcBorders>
              <w:top w:val="nil"/>
              <w:left w:val="nil"/>
              <w:bottom w:val="nil"/>
              <w:right w:val="nil"/>
            </w:tcBorders>
            <w:hideMark/>
          </w:tcPr>
          <w:p w14:paraId="7938D1AE" w14:textId="77777777" w:rsidR="00374773" w:rsidRPr="00374773" w:rsidRDefault="00374773" w:rsidP="00DF6DD3">
            <w:pPr>
              <w:pStyle w:val="Body"/>
              <w:tabs>
                <w:tab w:val="left" w:pos="284"/>
              </w:tabs>
              <w:rPr>
                <w:i/>
                <w:iCs/>
              </w:rPr>
            </w:pPr>
            <w:r w:rsidRPr="00374773">
              <w:rPr>
                <w:i/>
                <w:iCs/>
              </w:rPr>
              <w:t>S</w:t>
            </w:r>
          </w:p>
        </w:tc>
        <w:tc>
          <w:tcPr>
            <w:tcW w:w="438" w:type="pct"/>
            <w:tcBorders>
              <w:top w:val="nil"/>
              <w:left w:val="nil"/>
              <w:bottom w:val="nil"/>
              <w:right w:val="nil"/>
            </w:tcBorders>
            <w:hideMark/>
          </w:tcPr>
          <w:p w14:paraId="13D10164"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26</w:t>
            </w:r>
          </w:p>
        </w:tc>
        <w:tc>
          <w:tcPr>
            <w:tcW w:w="486" w:type="pct"/>
            <w:tcBorders>
              <w:top w:val="nil"/>
              <w:left w:val="nil"/>
              <w:bottom w:val="nil"/>
              <w:right w:val="nil"/>
            </w:tcBorders>
            <w:hideMark/>
          </w:tcPr>
          <w:p w14:paraId="542F127F"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22</w:t>
            </w:r>
          </w:p>
        </w:tc>
        <w:tc>
          <w:tcPr>
            <w:tcW w:w="486" w:type="pct"/>
            <w:tcBorders>
              <w:top w:val="nil"/>
              <w:left w:val="nil"/>
              <w:bottom w:val="nil"/>
              <w:right w:val="nil"/>
            </w:tcBorders>
            <w:noWrap/>
            <w:hideMark/>
          </w:tcPr>
          <w:p w14:paraId="2CE582AE"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10</w:t>
            </w:r>
          </w:p>
        </w:tc>
        <w:tc>
          <w:tcPr>
            <w:tcW w:w="438" w:type="pct"/>
            <w:tcBorders>
              <w:top w:val="nil"/>
              <w:left w:val="nil"/>
              <w:bottom w:val="nil"/>
              <w:right w:val="nil"/>
            </w:tcBorders>
            <w:noWrap/>
            <w:hideMark/>
          </w:tcPr>
          <w:p w14:paraId="7BD3204E"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10</w:t>
            </w:r>
          </w:p>
        </w:tc>
        <w:tc>
          <w:tcPr>
            <w:tcW w:w="438" w:type="pct"/>
            <w:tcBorders>
              <w:top w:val="nil"/>
              <w:left w:val="nil"/>
              <w:bottom w:val="nil"/>
              <w:right w:val="nil"/>
            </w:tcBorders>
            <w:noWrap/>
            <w:hideMark/>
          </w:tcPr>
          <w:p w14:paraId="6D8B3B08"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11</w:t>
            </w:r>
          </w:p>
        </w:tc>
        <w:tc>
          <w:tcPr>
            <w:tcW w:w="486" w:type="pct"/>
            <w:tcBorders>
              <w:top w:val="nil"/>
              <w:left w:val="nil"/>
              <w:bottom w:val="nil"/>
              <w:right w:val="nil"/>
            </w:tcBorders>
            <w:noWrap/>
            <w:hideMark/>
          </w:tcPr>
          <w:p w14:paraId="116494ED"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3</w:t>
            </w:r>
          </w:p>
        </w:tc>
        <w:tc>
          <w:tcPr>
            <w:tcW w:w="438" w:type="pct"/>
            <w:tcBorders>
              <w:top w:val="nil"/>
              <w:left w:val="nil"/>
              <w:bottom w:val="nil"/>
              <w:right w:val="nil"/>
            </w:tcBorders>
            <w:noWrap/>
            <w:hideMark/>
          </w:tcPr>
          <w:p w14:paraId="5AB1F4AE"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2</w:t>
            </w:r>
          </w:p>
        </w:tc>
        <w:tc>
          <w:tcPr>
            <w:tcW w:w="486" w:type="pct"/>
            <w:tcBorders>
              <w:top w:val="nil"/>
              <w:left w:val="nil"/>
              <w:bottom w:val="nil"/>
              <w:right w:val="nil"/>
            </w:tcBorders>
            <w:noWrap/>
            <w:hideMark/>
          </w:tcPr>
          <w:p w14:paraId="780493F8"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2</w:t>
            </w:r>
          </w:p>
        </w:tc>
        <w:tc>
          <w:tcPr>
            <w:tcW w:w="438" w:type="pct"/>
            <w:tcBorders>
              <w:top w:val="nil"/>
              <w:left w:val="nil"/>
              <w:bottom w:val="nil"/>
              <w:right w:val="nil"/>
            </w:tcBorders>
            <w:noWrap/>
            <w:hideMark/>
          </w:tcPr>
          <w:p w14:paraId="62AD8C59"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11</w:t>
            </w:r>
          </w:p>
        </w:tc>
        <w:tc>
          <w:tcPr>
            <w:tcW w:w="438" w:type="pct"/>
            <w:tcBorders>
              <w:top w:val="nil"/>
              <w:left w:val="nil"/>
              <w:bottom w:val="nil"/>
              <w:right w:val="nil"/>
            </w:tcBorders>
            <w:noWrap/>
            <w:hideMark/>
          </w:tcPr>
          <w:p w14:paraId="36EE2AE4"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w:t>
            </w:r>
          </w:p>
        </w:tc>
      </w:tr>
      <w:tr w:rsidR="00374773" w:rsidRPr="00374773" w14:paraId="78C6068F" w14:textId="77777777" w:rsidTr="0037477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6" w:type="pct"/>
            <w:tcBorders>
              <w:top w:val="nil"/>
              <w:bottom w:val="nil"/>
            </w:tcBorders>
            <w:hideMark/>
          </w:tcPr>
          <w:p w14:paraId="43522E98" w14:textId="77777777" w:rsidR="00374773" w:rsidRPr="00374773" w:rsidRDefault="00374773" w:rsidP="00DF6DD3">
            <w:pPr>
              <w:pStyle w:val="Body"/>
              <w:tabs>
                <w:tab w:val="left" w:pos="284"/>
              </w:tabs>
            </w:pPr>
            <w:r w:rsidRPr="00374773">
              <w:t>p (±SD)</w:t>
            </w:r>
          </w:p>
        </w:tc>
        <w:tc>
          <w:tcPr>
            <w:tcW w:w="438" w:type="pct"/>
            <w:tcBorders>
              <w:top w:val="nil"/>
              <w:bottom w:val="nil"/>
            </w:tcBorders>
            <w:hideMark/>
          </w:tcPr>
          <w:p w14:paraId="42D24B98"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0.00198</w:t>
            </w:r>
          </w:p>
          <w:p w14:paraId="18AADFE9"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(0.00020)</w:t>
            </w:r>
          </w:p>
        </w:tc>
        <w:tc>
          <w:tcPr>
            <w:tcW w:w="486" w:type="pct"/>
            <w:tcBorders>
              <w:top w:val="nil"/>
              <w:bottom w:val="nil"/>
            </w:tcBorders>
            <w:hideMark/>
          </w:tcPr>
          <w:p w14:paraId="6E5CB161"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0.00199</w:t>
            </w:r>
          </w:p>
          <w:p w14:paraId="750DB7DE"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(0.00024)</w:t>
            </w:r>
          </w:p>
        </w:tc>
        <w:tc>
          <w:tcPr>
            <w:tcW w:w="486" w:type="pct"/>
            <w:tcBorders>
              <w:top w:val="nil"/>
              <w:bottom w:val="nil"/>
            </w:tcBorders>
            <w:noWrap/>
            <w:hideMark/>
          </w:tcPr>
          <w:p w14:paraId="2A53B390"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0.00242</w:t>
            </w:r>
          </w:p>
          <w:p w14:paraId="681C7526"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(0.00044)</w:t>
            </w:r>
          </w:p>
        </w:tc>
        <w:tc>
          <w:tcPr>
            <w:tcW w:w="438" w:type="pct"/>
            <w:tcBorders>
              <w:top w:val="nil"/>
              <w:bottom w:val="nil"/>
            </w:tcBorders>
            <w:noWrap/>
            <w:hideMark/>
          </w:tcPr>
          <w:p w14:paraId="26C72AD7"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0.00189</w:t>
            </w:r>
          </w:p>
          <w:p w14:paraId="41C3537F"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(0.00031)</w:t>
            </w:r>
          </w:p>
        </w:tc>
        <w:tc>
          <w:tcPr>
            <w:tcW w:w="438" w:type="pct"/>
            <w:tcBorders>
              <w:top w:val="nil"/>
              <w:bottom w:val="nil"/>
            </w:tcBorders>
            <w:noWrap/>
            <w:hideMark/>
          </w:tcPr>
          <w:p w14:paraId="7D66FD5C"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0.00157</w:t>
            </w:r>
          </w:p>
          <w:p w14:paraId="7312A489"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(0.00037)</w:t>
            </w:r>
          </w:p>
        </w:tc>
        <w:tc>
          <w:tcPr>
            <w:tcW w:w="486" w:type="pct"/>
            <w:tcBorders>
              <w:top w:val="nil"/>
              <w:bottom w:val="nil"/>
            </w:tcBorders>
            <w:noWrap/>
            <w:hideMark/>
          </w:tcPr>
          <w:p w14:paraId="2D3F0E30"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0.00098</w:t>
            </w:r>
          </w:p>
          <w:p w14:paraId="671008FF"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(0.0008)</w:t>
            </w:r>
          </w:p>
        </w:tc>
        <w:tc>
          <w:tcPr>
            <w:tcW w:w="438" w:type="pct"/>
            <w:tcBorders>
              <w:top w:val="nil"/>
              <w:bottom w:val="nil"/>
            </w:tcBorders>
            <w:noWrap/>
            <w:hideMark/>
          </w:tcPr>
          <w:p w14:paraId="6D361C5D"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0.00226</w:t>
            </w:r>
          </w:p>
          <w:p w14:paraId="4FEB140B"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(0.00073)</w:t>
            </w:r>
          </w:p>
        </w:tc>
        <w:tc>
          <w:tcPr>
            <w:tcW w:w="486" w:type="pct"/>
            <w:tcBorders>
              <w:top w:val="nil"/>
              <w:bottom w:val="nil"/>
            </w:tcBorders>
            <w:noWrap/>
            <w:hideMark/>
          </w:tcPr>
          <w:p w14:paraId="086CD85F"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0.00142</w:t>
            </w:r>
          </w:p>
          <w:p w14:paraId="52B556FA"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(0.00091)</w:t>
            </w:r>
          </w:p>
        </w:tc>
        <w:tc>
          <w:tcPr>
            <w:tcW w:w="438" w:type="pct"/>
            <w:tcBorders>
              <w:top w:val="nil"/>
              <w:bottom w:val="nil"/>
            </w:tcBorders>
            <w:noWrap/>
            <w:hideMark/>
          </w:tcPr>
          <w:p w14:paraId="11D6A3F1"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0.00131</w:t>
            </w:r>
          </w:p>
          <w:p w14:paraId="725C1656"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(0.0003)</w:t>
            </w:r>
          </w:p>
        </w:tc>
        <w:tc>
          <w:tcPr>
            <w:tcW w:w="438" w:type="pct"/>
            <w:tcBorders>
              <w:top w:val="nil"/>
              <w:bottom w:val="nil"/>
            </w:tcBorders>
            <w:noWrap/>
            <w:hideMark/>
          </w:tcPr>
          <w:p w14:paraId="51D1CD83"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w:t>
            </w:r>
          </w:p>
        </w:tc>
      </w:tr>
      <w:tr w:rsidR="00374773" w:rsidRPr="00374773" w14:paraId="59B07D6D" w14:textId="77777777" w:rsidTr="00374773">
        <w:trPr>
          <w:trHeight w:val="320"/>
        </w:trPr>
        <w:tc>
          <w:tcPr>
            <w:cnfStyle w:val="001000000000" w:firstRow="0" w:lastRow="0" w:firstColumn="1" w:lastColumn="0" w:oddVBand="0" w:evenVBand="0" w:oddHBand="0" w:evenHBand="0" w:firstRowFirstColumn="0" w:firstRowLastColumn="0" w:lastRowFirstColumn="0" w:lastRowLastColumn="0"/>
            <w:tcW w:w="426" w:type="pct"/>
            <w:tcBorders>
              <w:top w:val="nil"/>
              <w:left w:val="nil"/>
              <w:bottom w:val="nil"/>
              <w:right w:val="nil"/>
            </w:tcBorders>
            <w:hideMark/>
          </w:tcPr>
          <w:p w14:paraId="5FF69256" w14:textId="77777777" w:rsidR="00374773" w:rsidRPr="00374773" w:rsidRDefault="00374773" w:rsidP="00DF6DD3">
            <w:pPr>
              <w:pStyle w:val="Body"/>
              <w:tabs>
                <w:tab w:val="left" w:pos="284"/>
              </w:tabs>
            </w:pPr>
            <w:r w:rsidRPr="00374773">
              <w:t xml:space="preserve">Tajima’s </w:t>
            </w:r>
            <w:r w:rsidRPr="00374773">
              <w:rPr>
                <w:i/>
                <w:iCs/>
              </w:rPr>
              <w:t>D</w:t>
            </w:r>
          </w:p>
        </w:tc>
        <w:tc>
          <w:tcPr>
            <w:tcW w:w="438" w:type="pct"/>
            <w:tcBorders>
              <w:top w:val="nil"/>
              <w:left w:val="nil"/>
              <w:bottom w:val="nil"/>
              <w:right w:val="nil"/>
            </w:tcBorders>
            <w:hideMark/>
          </w:tcPr>
          <w:p w14:paraId="1158C6C9"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rPr>
            </w:pPr>
            <w:r w:rsidRPr="00374773">
              <w:rPr>
                <w:b/>
              </w:rPr>
              <w:t>-2.11682</w:t>
            </w:r>
          </w:p>
        </w:tc>
        <w:tc>
          <w:tcPr>
            <w:tcW w:w="486" w:type="pct"/>
            <w:tcBorders>
              <w:top w:val="nil"/>
              <w:left w:val="nil"/>
              <w:bottom w:val="nil"/>
              <w:right w:val="nil"/>
            </w:tcBorders>
            <w:hideMark/>
          </w:tcPr>
          <w:p w14:paraId="15CEC2D2"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rPr>
            </w:pPr>
            <w:r w:rsidRPr="00374773">
              <w:rPr>
                <w:b/>
              </w:rPr>
              <w:t>-2.08877</w:t>
            </w:r>
          </w:p>
        </w:tc>
        <w:tc>
          <w:tcPr>
            <w:tcW w:w="486" w:type="pct"/>
            <w:tcBorders>
              <w:top w:val="nil"/>
              <w:left w:val="nil"/>
              <w:bottom w:val="nil"/>
              <w:right w:val="nil"/>
            </w:tcBorders>
            <w:noWrap/>
            <w:hideMark/>
          </w:tcPr>
          <w:p w14:paraId="3814B5CD"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-1.30513</w:t>
            </w:r>
          </w:p>
        </w:tc>
        <w:tc>
          <w:tcPr>
            <w:tcW w:w="438" w:type="pct"/>
            <w:tcBorders>
              <w:top w:val="nil"/>
              <w:left w:val="nil"/>
              <w:bottom w:val="nil"/>
              <w:right w:val="nil"/>
            </w:tcBorders>
            <w:noWrap/>
            <w:hideMark/>
          </w:tcPr>
          <w:p w14:paraId="0D8F4634"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rPr>
            </w:pPr>
            <w:r w:rsidRPr="00374773">
              <w:rPr>
                <w:b/>
              </w:rPr>
              <w:t>-1.67792</w:t>
            </w:r>
          </w:p>
        </w:tc>
        <w:tc>
          <w:tcPr>
            <w:tcW w:w="438" w:type="pct"/>
            <w:tcBorders>
              <w:top w:val="nil"/>
              <w:left w:val="nil"/>
              <w:bottom w:val="nil"/>
              <w:right w:val="nil"/>
            </w:tcBorders>
            <w:noWrap/>
            <w:hideMark/>
          </w:tcPr>
          <w:p w14:paraId="4C84EC5E"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rPr>
            </w:pPr>
            <w:r w:rsidRPr="00374773">
              <w:rPr>
                <w:b/>
              </w:rPr>
              <w:t>-1.96561</w:t>
            </w:r>
          </w:p>
        </w:tc>
        <w:tc>
          <w:tcPr>
            <w:tcW w:w="486" w:type="pct"/>
            <w:tcBorders>
              <w:top w:val="nil"/>
              <w:left w:val="nil"/>
              <w:bottom w:val="nil"/>
              <w:right w:val="nil"/>
            </w:tcBorders>
            <w:noWrap/>
            <w:hideMark/>
          </w:tcPr>
          <w:p w14:paraId="226CA3D3"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rPr>
            </w:pPr>
            <w:r w:rsidRPr="00374773">
              <w:rPr>
                <w:b/>
              </w:rPr>
              <w:t>-1.65231</w:t>
            </w:r>
          </w:p>
        </w:tc>
        <w:tc>
          <w:tcPr>
            <w:tcW w:w="438" w:type="pct"/>
            <w:tcBorders>
              <w:top w:val="nil"/>
              <w:left w:val="nil"/>
              <w:bottom w:val="nil"/>
              <w:right w:val="nil"/>
            </w:tcBorders>
            <w:noWrap/>
            <w:hideMark/>
          </w:tcPr>
          <w:p w14:paraId="3CD588AE"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1.03194</w:t>
            </w:r>
          </w:p>
        </w:tc>
        <w:tc>
          <w:tcPr>
            <w:tcW w:w="486" w:type="pct"/>
            <w:tcBorders>
              <w:top w:val="nil"/>
              <w:left w:val="nil"/>
              <w:bottom w:val="nil"/>
              <w:right w:val="nil"/>
            </w:tcBorders>
            <w:noWrap/>
            <w:hideMark/>
          </w:tcPr>
          <w:p w14:paraId="66E9496F"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-1.13197</w:t>
            </w:r>
          </w:p>
        </w:tc>
        <w:tc>
          <w:tcPr>
            <w:tcW w:w="438" w:type="pct"/>
            <w:tcBorders>
              <w:top w:val="nil"/>
              <w:left w:val="nil"/>
              <w:bottom w:val="nil"/>
              <w:right w:val="nil"/>
            </w:tcBorders>
            <w:noWrap/>
            <w:hideMark/>
          </w:tcPr>
          <w:p w14:paraId="1EB31971"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rPr>
            </w:pPr>
            <w:r w:rsidRPr="00374773">
              <w:rPr>
                <w:b/>
              </w:rPr>
              <w:t>-2.8059</w:t>
            </w:r>
          </w:p>
        </w:tc>
        <w:tc>
          <w:tcPr>
            <w:tcW w:w="438" w:type="pct"/>
            <w:tcBorders>
              <w:top w:val="nil"/>
              <w:left w:val="nil"/>
              <w:bottom w:val="nil"/>
              <w:right w:val="nil"/>
            </w:tcBorders>
            <w:noWrap/>
            <w:hideMark/>
          </w:tcPr>
          <w:p w14:paraId="57E3D007"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w:t>
            </w:r>
          </w:p>
        </w:tc>
      </w:tr>
      <w:tr w:rsidR="00374773" w:rsidRPr="00374773" w14:paraId="451520EB" w14:textId="77777777" w:rsidTr="00374773">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26" w:type="pct"/>
            <w:tcBorders>
              <w:top w:val="nil"/>
              <w:bottom w:val="nil"/>
            </w:tcBorders>
            <w:hideMark/>
          </w:tcPr>
          <w:p w14:paraId="62C8931D" w14:textId="77777777" w:rsidR="00374773" w:rsidRPr="00374773" w:rsidRDefault="00374773" w:rsidP="00DF6DD3">
            <w:pPr>
              <w:pStyle w:val="Body"/>
              <w:tabs>
                <w:tab w:val="left" w:pos="284"/>
              </w:tabs>
            </w:pPr>
            <w:r w:rsidRPr="00374773">
              <w:t>P</w:t>
            </w:r>
            <w:r w:rsidRPr="00374773">
              <w:rPr>
                <w:vertAlign w:val="subscript"/>
              </w:rPr>
              <w:t>TD</w:t>
            </w:r>
          </w:p>
        </w:tc>
        <w:tc>
          <w:tcPr>
            <w:tcW w:w="438" w:type="pct"/>
            <w:tcBorders>
              <w:top w:val="nil"/>
              <w:bottom w:val="nil"/>
            </w:tcBorders>
            <w:hideMark/>
          </w:tcPr>
          <w:p w14:paraId="43C0BB8B"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w:t>
            </w:r>
          </w:p>
        </w:tc>
        <w:tc>
          <w:tcPr>
            <w:tcW w:w="486" w:type="pct"/>
            <w:tcBorders>
              <w:top w:val="nil"/>
              <w:bottom w:val="nil"/>
            </w:tcBorders>
            <w:hideMark/>
          </w:tcPr>
          <w:p w14:paraId="53E78E93"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0.002</w:t>
            </w:r>
          </w:p>
        </w:tc>
        <w:tc>
          <w:tcPr>
            <w:tcW w:w="486" w:type="pct"/>
            <w:tcBorders>
              <w:top w:val="nil"/>
              <w:bottom w:val="nil"/>
            </w:tcBorders>
            <w:noWrap/>
            <w:hideMark/>
          </w:tcPr>
          <w:p w14:paraId="75557763"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0.084</w:t>
            </w:r>
          </w:p>
        </w:tc>
        <w:tc>
          <w:tcPr>
            <w:tcW w:w="438" w:type="pct"/>
            <w:tcBorders>
              <w:top w:val="nil"/>
              <w:bottom w:val="nil"/>
            </w:tcBorders>
            <w:noWrap/>
            <w:hideMark/>
          </w:tcPr>
          <w:p w14:paraId="6AD216EF"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0.024</w:t>
            </w:r>
          </w:p>
        </w:tc>
        <w:tc>
          <w:tcPr>
            <w:tcW w:w="438" w:type="pct"/>
            <w:tcBorders>
              <w:top w:val="nil"/>
              <w:bottom w:val="nil"/>
            </w:tcBorders>
            <w:noWrap/>
            <w:hideMark/>
          </w:tcPr>
          <w:p w14:paraId="18C6C656"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0.006</w:t>
            </w:r>
          </w:p>
        </w:tc>
        <w:tc>
          <w:tcPr>
            <w:tcW w:w="486" w:type="pct"/>
            <w:tcBorders>
              <w:top w:val="nil"/>
              <w:bottom w:val="nil"/>
            </w:tcBorders>
            <w:noWrap/>
            <w:hideMark/>
          </w:tcPr>
          <w:p w14:paraId="1CB3A04B"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0.024</w:t>
            </w:r>
          </w:p>
        </w:tc>
        <w:tc>
          <w:tcPr>
            <w:tcW w:w="438" w:type="pct"/>
            <w:tcBorders>
              <w:top w:val="nil"/>
              <w:bottom w:val="nil"/>
            </w:tcBorders>
            <w:noWrap/>
            <w:hideMark/>
          </w:tcPr>
          <w:p w14:paraId="321928ED"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0.879</w:t>
            </w:r>
          </w:p>
        </w:tc>
        <w:tc>
          <w:tcPr>
            <w:tcW w:w="486" w:type="pct"/>
            <w:tcBorders>
              <w:top w:val="nil"/>
              <w:bottom w:val="nil"/>
            </w:tcBorders>
            <w:noWrap/>
            <w:hideMark/>
          </w:tcPr>
          <w:p w14:paraId="0A43D11C"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0.163</w:t>
            </w:r>
          </w:p>
        </w:tc>
        <w:tc>
          <w:tcPr>
            <w:tcW w:w="438" w:type="pct"/>
            <w:tcBorders>
              <w:top w:val="nil"/>
              <w:bottom w:val="nil"/>
            </w:tcBorders>
            <w:noWrap/>
            <w:hideMark/>
          </w:tcPr>
          <w:p w14:paraId="66B9DDCF"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0.004</w:t>
            </w:r>
          </w:p>
        </w:tc>
        <w:tc>
          <w:tcPr>
            <w:tcW w:w="438" w:type="pct"/>
            <w:tcBorders>
              <w:top w:val="nil"/>
              <w:bottom w:val="nil"/>
            </w:tcBorders>
            <w:noWrap/>
            <w:hideMark/>
          </w:tcPr>
          <w:p w14:paraId="037F48B6"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1</w:t>
            </w:r>
          </w:p>
        </w:tc>
      </w:tr>
      <w:tr w:rsidR="00374773" w:rsidRPr="00374773" w14:paraId="4F88C2CB" w14:textId="77777777" w:rsidTr="00374773">
        <w:trPr>
          <w:trHeight w:val="320"/>
        </w:trPr>
        <w:tc>
          <w:tcPr>
            <w:cnfStyle w:val="001000000000" w:firstRow="0" w:lastRow="0" w:firstColumn="1" w:lastColumn="0" w:oddVBand="0" w:evenVBand="0" w:oddHBand="0" w:evenHBand="0" w:firstRowFirstColumn="0" w:firstRowLastColumn="0" w:lastRowFirstColumn="0" w:lastRowLastColumn="0"/>
            <w:tcW w:w="426" w:type="pct"/>
            <w:tcBorders>
              <w:top w:val="nil"/>
              <w:left w:val="nil"/>
              <w:bottom w:val="nil"/>
              <w:right w:val="nil"/>
            </w:tcBorders>
            <w:hideMark/>
          </w:tcPr>
          <w:p w14:paraId="569CB70E" w14:textId="77777777" w:rsidR="00374773" w:rsidRPr="00374773" w:rsidRDefault="00374773" w:rsidP="00DF6DD3">
            <w:pPr>
              <w:pStyle w:val="Body"/>
              <w:tabs>
                <w:tab w:val="left" w:pos="284"/>
              </w:tabs>
            </w:pPr>
            <w:r w:rsidRPr="00374773">
              <w:t xml:space="preserve">Fu’s </w:t>
            </w:r>
            <w:r w:rsidRPr="00374773">
              <w:rPr>
                <w:i/>
                <w:iCs/>
              </w:rPr>
              <w:t>Fs</w:t>
            </w:r>
          </w:p>
        </w:tc>
        <w:tc>
          <w:tcPr>
            <w:tcW w:w="438" w:type="pct"/>
            <w:tcBorders>
              <w:top w:val="nil"/>
              <w:left w:val="nil"/>
              <w:bottom w:val="nil"/>
              <w:right w:val="nil"/>
            </w:tcBorders>
            <w:hideMark/>
          </w:tcPr>
          <w:p w14:paraId="55276C33"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rPr>
            </w:pPr>
            <w:r w:rsidRPr="00374773">
              <w:rPr>
                <w:b/>
              </w:rPr>
              <w:t>-19.67617</w:t>
            </w:r>
          </w:p>
        </w:tc>
        <w:tc>
          <w:tcPr>
            <w:tcW w:w="486" w:type="pct"/>
            <w:tcBorders>
              <w:top w:val="nil"/>
              <w:left w:val="nil"/>
              <w:bottom w:val="nil"/>
              <w:right w:val="nil"/>
            </w:tcBorders>
            <w:hideMark/>
          </w:tcPr>
          <w:p w14:paraId="646ED1BE"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rPr>
            </w:pPr>
            <w:r w:rsidRPr="00374773">
              <w:rPr>
                <w:b/>
              </w:rPr>
              <w:t>-14.33161</w:t>
            </w:r>
          </w:p>
        </w:tc>
        <w:tc>
          <w:tcPr>
            <w:tcW w:w="486" w:type="pct"/>
            <w:tcBorders>
              <w:top w:val="nil"/>
              <w:left w:val="nil"/>
              <w:bottom w:val="nil"/>
              <w:right w:val="nil"/>
            </w:tcBorders>
            <w:noWrap/>
            <w:hideMark/>
          </w:tcPr>
          <w:p w14:paraId="0A715179"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rPr>
            </w:pPr>
            <w:r w:rsidRPr="00374773">
              <w:rPr>
                <w:b/>
              </w:rPr>
              <w:t>-3.20555</w:t>
            </w:r>
          </w:p>
        </w:tc>
        <w:tc>
          <w:tcPr>
            <w:tcW w:w="438" w:type="pct"/>
            <w:tcBorders>
              <w:top w:val="nil"/>
              <w:left w:val="nil"/>
              <w:bottom w:val="nil"/>
              <w:right w:val="nil"/>
            </w:tcBorders>
            <w:noWrap/>
            <w:hideMark/>
          </w:tcPr>
          <w:p w14:paraId="384F5491"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rPr>
            </w:pPr>
            <w:r w:rsidRPr="00374773">
              <w:rPr>
                <w:b/>
              </w:rPr>
              <w:t>-7.4073</w:t>
            </w:r>
          </w:p>
        </w:tc>
        <w:tc>
          <w:tcPr>
            <w:tcW w:w="438" w:type="pct"/>
            <w:tcBorders>
              <w:top w:val="nil"/>
              <w:left w:val="nil"/>
              <w:bottom w:val="nil"/>
              <w:right w:val="nil"/>
            </w:tcBorders>
            <w:noWrap/>
            <w:hideMark/>
          </w:tcPr>
          <w:p w14:paraId="566C0EB3"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rPr>
            </w:pPr>
            <w:r w:rsidRPr="00374773">
              <w:rPr>
                <w:b/>
              </w:rPr>
              <w:t>-5.46497</w:t>
            </w:r>
          </w:p>
        </w:tc>
        <w:tc>
          <w:tcPr>
            <w:tcW w:w="486" w:type="pct"/>
            <w:tcBorders>
              <w:top w:val="nil"/>
              <w:left w:val="nil"/>
              <w:bottom w:val="nil"/>
              <w:right w:val="nil"/>
            </w:tcBorders>
            <w:noWrap/>
            <w:hideMark/>
          </w:tcPr>
          <w:p w14:paraId="0A7CC292"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0.97596</w:t>
            </w:r>
          </w:p>
        </w:tc>
        <w:tc>
          <w:tcPr>
            <w:tcW w:w="438" w:type="pct"/>
            <w:tcBorders>
              <w:top w:val="nil"/>
              <w:left w:val="nil"/>
              <w:bottom w:val="nil"/>
              <w:right w:val="nil"/>
            </w:tcBorders>
            <w:noWrap/>
            <w:hideMark/>
          </w:tcPr>
          <w:p w14:paraId="6F4110D6"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1.7231</w:t>
            </w:r>
          </w:p>
        </w:tc>
        <w:tc>
          <w:tcPr>
            <w:tcW w:w="486" w:type="pct"/>
            <w:tcBorders>
              <w:top w:val="nil"/>
              <w:left w:val="nil"/>
              <w:bottom w:val="nil"/>
              <w:right w:val="nil"/>
            </w:tcBorders>
            <w:noWrap/>
            <w:hideMark/>
          </w:tcPr>
          <w:p w14:paraId="2E2FCB9E"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0.95213</w:t>
            </w:r>
          </w:p>
        </w:tc>
        <w:tc>
          <w:tcPr>
            <w:tcW w:w="438" w:type="pct"/>
            <w:tcBorders>
              <w:top w:val="nil"/>
              <w:left w:val="nil"/>
              <w:bottom w:val="nil"/>
              <w:right w:val="nil"/>
            </w:tcBorders>
            <w:noWrap/>
            <w:hideMark/>
          </w:tcPr>
          <w:p w14:paraId="7AA33932"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rPr>
            </w:pPr>
            <w:r w:rsidRPr="00374773">
              <w:rPr>
                <w:b/>
              </w:rPr>
              <w:t>-8.02883</w:t>
            </w:r>
          </w:p>
        </w:tc>
        <w:tc>
          <w:tcPr>
            <w:tcW w:w="438" w:type="pct"/>
            <w:tcBorders>
              <w:top w:val="nil"/>
              <w:left w:val="nil"/>
              <w:bottom w:val="nil"/>
              <w:right w:val="nil"/>
            </w:tcBorders>
            <w:noWrap/>
            <w:hideMark/>
          </w:tcPr>
          <w:p w14:paraId="62D63A55"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w:t>
            </w:r>
          </w:p>
        </w:tc>
      </w:tr>
      <w:tr w:rsidR="00374773" w:rsidRPr="00374773" w14:paraId="221CB4B7" w14:textId="77777777" w:rsidTr="00374773">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26" w:type="pct"/>
            <w:tcBorders>
              <w:top w:val="nil"/>
              <w:bottom w:val="single" w:sz="8" w:space="0" w:color="000000" w:themeColor="text1"/>
            </w:tcBorders>
            <w:hideMark/>
          </w:tcPr>
          <w:p w14:paraId="4CA5BF82" w14:textId="77777777" w:rsidR="00374773" w:rsidRPr="00374773" w:rsidRDefault="00374773" w:rsidP="00DF6DD3">
            <w:pPr>
              <w:pStyle w:val="Body"/>
              <w:tabs>
                <w:tab w:val="left" w:pos="284"/>
              </w:tabs>
            </w:pPr>
            <w:r w:rsidRPr="00374773">
              <w:t>P</w:t>
            </w:r>
            <w:r w:rsidRPr="00374773">
              <w:rPr>
                <w:vertAlign w:val="subscript"/>
              </w:rPr>
              <w:t>Fs</w:t>
            </w:r>
          </w:p>
        </w:tc>
        <w:tc>
          <w:tcPr>
            <w:tcW w:w="438" w:type="pct"/>
            <w:tcBorders>
              <w:top w:val="nil"/>
              <w:bottom w:val="single" w:sz="8" w:space="0" w:color="000000" w:themeColor="text1"/>
            </w:tcBorders>
            <w:hideMark/>
          </w:tcPr>
          <w:p w14:paraId="0DB0CF4C"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w:t>
            </w:r>
          </w:p>
        </w:tc>
        <w:tc>
          <w:tcPr>
            <w:tcW w:w="486" w:type="pct"/>
            <w:tcBorders>
              <w:top w:val="nil"/>
              <w:bottom w:val="single" w:sz="8" w:space="0" w:color="000000" w:themeColor="text1"/>
            </w:tcBorders>
            <w:hideMark/>
          </w:tcPr>
          <w:p w14:paraId="530D4DC1"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w:t>
            </w:r>
          </w:p>
        </w:tc>
        <w:tc>
          <w:tcPr>
            <w:tcW w:w="486" w:type="pct"/>
            <w:tcBorders>
              <w:top w:val="nil"/>
              <w:bottom w:val="single" w:sz="8" w:space="0" w:color="000000" w:themeColor="text1"/>
            </w:tcBorders>
            <w:noWrap/>
            <w:hideMark/>
          </w:tcPr>
          <w:p w14:paraId="406CD954"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0.041</w:t>
            </w:r>
          </w:p>
        </w:tc>
        <w:tc>
          <w:tcPr>
            <w:tcW w:w="438" w:type="pct"/>
            <w:tcBorders>
              <w:top w:val="nil"/>
              <w:bottom w:val="single" w:sz="8" w:space="0" w:color="000000" w:themeColor="text1"/>
            </w:tcBorders>
            <w:noWrap/>
            <w:hideMark/>
          </w:tcPr>
          <w:p w14:paraId="2ADA3ACB"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w:t>
            </w:r>
          </w:p>
        </w:tc>
        <w:tc>
          <w:tcPr>
            <w:tcW w:w="438" w:type="pct"/>
            <w:tcBorders>
              <w:top w:val="nil"/>
              <w:bottom w:val="single" w:sz="8" w:space="0" w:color="000000" w:themeColor="text1"/>
            </w:tcBorders>
            <w:noWrap/>
            <w:hideMark/>
          </w:tcPr>
          <w:p w14:paraId="110E37F8"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0.007</w:t>
            </w:r>
          </w:p>
        </w:tc>
        <w:tc>
          <w:tcPr>
            <w:tcW w:w="486" w:type="pct"/>
            <w:tcBorders>
              <w:top w:val="nil"/>
              <w:bottom w:val="single" w:sz="8" w:space="0" w:color="000000" w:themeColor="text1"/>
            </w:tcBorders>
            <w:noWrap/>
            <w:hideMark/>
          </w:tcPr>
          <w:p w14:paraId="6985DDBD"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0.586</w:t>
            </w:r>
          </w:p>
        </w:tc>
        <w:tc>
          <w:tcPr>
            <w:tcW w:w="438" w:type="pct"/>
            <w:tcBorders>
              <w:top w:val="nil"/>
              <w:bottom w:val="single" w:sz="8" w:space="0" w:color="000000" w:themeColor="text1"/>
            </w:tcBorders>
            <w:noWrap/>
            <w:hideMark/>
          </w:tcPr>
          <w:p w14:paraId="4F9881C9"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0.766</w:t>
            </w:r>
          </w:p>
        </w:tc>
        <w:tc>
          <w:tcPr>
            <w:tcW w:w="486" w:type="pct"/>
            <w:tcBorders>
              <w:top w:val="nil"/>
              <w:bottom w:val="single" w:sz="8" w:space="0" w:color="000000" w:themeColor="text1"/>
            </w:tcBorders>
            <w:noWrap/>
            <w:hideMark/>
          </w:tcPr>
          <w:p w14:paraId="28B7EBF7"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0.595</w:t>
            </w:r>
          </w:p>
        </w:tc>
        <w:tc>
          <w:tcPr>
            <w:tcW w:w="438" w:type="pct"/>
            <w:tcBorders>
              <w:top w:val="nil"/>
              <w:bottom w:val="single" w:sz="8" w:space="0" w:color="000000" w:themeColor="text1"/>
            </w:tcBorders>
            <w:noWrap/>
            <w:hideMark/>
          </w:tcPr>
          <w:p w14:paraId="32E42472"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w:t>
            </w:r>
          </w:p>
        </w:tc>
        <w:tc>
          <w:tcPr>
            <w:tcW w:w="438" w:type="pct"/>
            <w:tcBorders>
              <w:top w:val="nil"/>
              <w:bottom w:val="single" w:sz="8" w:space="0" w:color="000000" w:themeColor="text1"/>
            </w:tcBorders>
            <w:noWrap/>
            <w:hideMark/>
          </w:tcPr>
          <w:p w14:paraId="7556E85A"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NA</w:t>
            </w:r>
          </w:p>
        </w:tc>
      </w:tr>
    </w:tbl>
    <w:p w14:paraId="424D993C" w14:textId="77777777" w:rsidR="00374773" w:rsidRPr="00374773" w:rsidRDefault="00374773" w:rsidP="00DF6DD3">
      <w:pPr>
        <w:pStyle w:val="Body"/>
        <w:tabs>
          <w:tab w:val="left" w:pos="284"/>
        </w:tabs>
        <w:rPr>
          <w:lang w:val="en-GB"/>
        </w:rPr>
      </w:pPr>
    </w:p>
    <w:p w14:paraId="35FC7AF3" w14:textId="77777777" w:rsidR="00374773" w:rsidRPr="00374773" w:rsidRDefault="00374773" w:rsidP="00DF6DD3">
      <w:pPr>
        <w:pStyle w:val="Body"/>
        <w:tabs>
          <w:tab w:val="left" w:pos="284"/>
        </w:tabs>
        <w:rPr>
          <w:lang w:val="en-GB"/>
        </w:rPr>
      </w:pPr>
    </w:p>
    <w:p w14:paraId="32058230" w14:textId="77777777" w:rsidR="00374773" w:rsidRPr="00374773" w:rsidRDefault="00374773" w:rsidP="00DF6DD3">
      <w:pPr>
        <w:pStyle w:val="Body"/>
        <w:tabs>
          <w:tab w:val="left" w:pos="284"/>
        </w:tabs>
        <w:rPr>
          <w:b/>
          <w:bCs/>
          <w:lang w:val="en-US"/>
        </w:rPr>
        <w:sectPr w:rsidR="00374773" w:rsidRPr="00374773">
          <w:pgSz w:w="16840" w:h="11900" w:orient="landscape"/>
          <w:pgMar w:top="1800" w:right="1440" w:bottom="1800" w:left="1440" w:header="708" w:footer="708" w:gutter="0"/>
          <w:cols w:space="720"/>
        </w:sectPr>
      </w:pPr>
    </w:p>
    <w:p w14:paraId="186030F9" w14:textId="77777777" w:rsidR="00374773" w:rsidRPr="00374773" w:rsidRDefault="00374773" w:rsidP="00DF6DD3">
      <w:pPr>
        <w:pStyle w:val="Body"/>
        <w:tabs>
          <w:tab w:val="left" w:pos="284"/>
        </w:tabs>
        <w:rPr>
          <w:b/>
          <w:bCs/>
          <w:lang w:val="en-US"/>
        </w:rPr>
      </w:pPr>
      <w:r w:rsidRPr="00374773">
        <w:rPr>
          <w:b/>
          <w:bCs/>
          <w:lang w:val="en-US"/>
        </w:rPr>
        <w:lastRenderedPageBreak/>
        <w:t>Population Structure</w:t>
      </w:r>
    </w:p>
    <w:p w14:paraId="3D438983" w14:textId="6353AE82" w:rsidR="00374773" w:rsidRPr="00374773" w:rsidRDefault="00374773" w:rsidP="00DF6DD3">
      <w:pPr>
        <w:pStyle w:val="Body"/>
        <w:tabs>
          <w:tab w:val="left" w:pos="284"/>
        </w:tabs>
        <w:rPr>
          <w:lang w:val="en-US"/>
        </w:rPr>
      </w:pPr>
      <w:bookmarkStart w:id="191" w:name="_Hlk342628"/>
      <w:r w:rsidRPr="00374773">
        <w:rPr>
          <w:lang w:val="en-US"/>
        </w:rPr>
        <w:t xml:space="preserve">The haplotype network exhibits a ‘star-like’ structure, indicative of a population expansion, with the central and most common haplotype (1) comprising 66.7% of all individuals. Haplotype 1 was present in individuals from all locations </w:t>
      </w:r>
      <w:proofErr w:type="gramStart"/>
      <w:r w:rsidRPr="00374773">
        <w:rPr>
          <w:lang w:val="en-US"/>
        </w:rPr>
        <w:t>with the exception of</w:t>
      </w:r>
      <w:proofErr w:type="gramEnd"/>
      <w:r w:rsidRPr="00374773">
        <w:rPr>
          <w:lang w:val="en-US"/>
        </w:rPr>
        <w:t xml:space="preserve"> Western Australia. The second most common haplotype (5) was present in 9.69% of individuals and was only found in all Victorian and Tasmanian locations. Haplotypes 21 (eastern Victoria) and 19 (western Victoria) show the greatest distance from the central haplotype (1) and are separated by four mutational changes. </w:t>
      </w:r>
      <w:proofErr w:type="gramStart"/>
      <w:r w:rsidRPr="00374773">
        <w:rPr>
          <w:lang w:val="en-US"/>
        </w:rPr>
        <w:t>Both of these</w:t>
      </w:r>
      <w:proofErr w:type="gramEnd"/>
      <w:r w:rsidRPr="00374773">
        <w:rPr>
          <w:lang w:val="en-US"/>
        </w:rPr>
        <w:t xml:space="preserve"> haplotypes are private, being represented by a single individual. Private haplotypes are evident from five locations; Western Australia (1 private haplotype), eastern Victoria (2 private haplotypes), western Victoria (2 private haplotypes), Tasmania (3 private haplotypes) and central Victoria (4 private haplotypes) (</w:t>
      </w:r>
      <w:r w:rsidR="00E32289">
        <w:rPr>
          <w:lang w:val="en-US"/>
        </w:rPr>
        <w:fldChar w:fldCharType="begin"/>
      </w:r>
      <w:r w:rsidR="00E32289">
        <w:rPr>
          <w:lang w:val="en-US"/>
        </w:rPr>
        <w:instrText xml:space="preserve"> REF _Ref270933 \h </w:instrText>
      </w:r>
      <w:r w:rsidR="00E32289">
        <w:rPr>
          <w:lang w:val="en-US"/>
        </w:rPr>
      </w:r>
      <w:r w:rsidR="00E32289">
        <w:rPr>
          <w:lang w:val="en-US"/>
        </w:rPr>
        <w:fldChar w:fldCharType="separate"/>
      </w:r>
      <w:r w:rsidR="007D1809">
        <w:t xml:space="preserve">Figure </w:t>
      </w:r>
      <w:r w:rsidR="007D1809">
        <w:rPr>
          <w:noProof/>
        </w:rPr>
        <w:t>27</w:t>
      </w:r>
      <w:r w:rsidR="00E32289">
        <w:rPr>
          <w:lang w:val="en-US"/>
        </w:rPr>
        <w:fldChar w:fldCharType="end"/>
      </w:r>
      <w:r w:rsidRPr="00374773">
        <w:rPr>
          <w:lang w:val="en-US"/>
        </w:rPr>
        <w:t>).</w:t>
      </w:r>
    </w:p>
    <w:bookmarkEnd w:id="191"/>
    <w:p w14:paraId="62FF4440" w14:textId="77777777" w:rsidR="00374773" w:rsidRPr="00374773" w:rsidRDefault="00374773" w:rsidP="00DF6DD3">
      <w:pPr>
        <w:pStyle w:val="Body"/>
        <w:tabs>
          <w:tab w:val="left" w:pos="284"/>
        </w:tabs>
        <w:rPr>
          <w:lang w:val="en-US"/>
        </w:rPr>
      </w:pPr>
    </w:p>
    <w:p w14:paraId="75EA2709" w14:textId="31FC66D5" w:rsidR="00374773" w:rsidRPr="00374773" w:rsidRDefault="00374773" w:rsidP="00DF6DD3">
      <w:pPr>
        <w:pStyle w:val="Body"/>
        <w:tabs>
          <w:tab w:val="left" w:pos="284"/>
        </w:tabs>
        <w:rPr>
          <w:lang w:val="en-US"/>
        </w:rPr>
      </w:pPr>
      <w:r w:rsidRPr="00374773">
        <w:rPr>
          <w:lang w:val="en-US"/>
        </w:rPr>
        <w:t xml:space="preserve">All pairwise comparisons between Victorian locations were low and non-significant suggesting that there was no population differentiation between these locations.  In </w:t>
      </w:r>
      <w:r w:rsidR="00D63271" w:rsidRPr="00374773">
        <w:rPr>
          <w:lang w:val="en-US"/>
        </w:rPr>
        <w:t>addition,</w:t>
      </w:r>
      <w:r w:rsidRPr="00374773">
        <w:rPr>
          <w:lang w:val="en-US"/>
        </w:rPr>
        <w:t xml:space="preserve"> the majority of remaining pairwise comparisons also showed non-significant values indicative of panmixia. The exception to this was Western Australia, which was significantly different from all other populations (</w:t>
      </w:r>
      <w:r w:rsidR="001C1CB7">
        <w:rPr>
          <w:lang w:val="en-US"/>
        </w:rPr>
        <w:fldChar w:fldCharType="begin"/>
      </w:r>
      <w:r w:rsidR="001C1CB7">
        <w:rPr>
          <w:lang w:val="en-US"/>
        </w:rPr>
        <w:instrText xml:space="preserve"> REF _Ref270404 \h </w:instrText>
      </w:r>
      <w:r w:rsidR="001C1CB7">
        <w:rPr>
          <w:lang w:val="en-US"/>
        </w:rPr>
      </w:r>
      <w:r w:rsidR="001C1CB7">
        <w:rPr>
          <w:lang w:val="en-US"/>
        </w:rPr>
        <w:fldChar w:fldCharType="separate"/>
      </w:r>
      <w:r w:rsidR="007D1809">
        <w:t xml:space="preserve">Table </w:t>
      </w:r>
      <w:r w:rsidR="007D1809">
        <w:rPr>
          <w:noProof/>
        </w:rPr>
        <w:t>17</w:t>
      </w:r>
      <w:r w:rsidR="001C1CB7">
        <w:rPr>
          <w:lang w:val="en-US"/>
        </w:rPr>
        <w:fldChar w:fldCharType="end"/>
      </w:r>
      <w:r w:rsidRPr="00374773">
        <w:rPr>
          <w:lang w:val="en-US"/>
        </w:rPr>
        <w:t>).  There was significant population differentiation between central Victoria and NSW, yet the low Φ</w:t>
      </w:r>
      <w:r w:rsidRPr="00374773">
        <w:rPr>
          <w:vertAlign w:val="subscript"/>
          <w:lang w:val="en-US"/>
        </w:rPr>
        <w:t>PT</w:t>
      </w:r>
      <w:r w:rsidRPr="00374773">
        <w:rPr>
          <w:lang w:val="en-US"/>
        </w:rPr>
        <w:t xml:space="preserve"> value between these locations suggests very slight differentiation only (</w:t>
      </w:r>
      <w:r w:rsidR="001C1CB7">
        <w:rPr>
          <w:lang w:val="en-US"/>
        </w:rPr>
        <w:fldChar w:fldCharType="begin"/>
      </w:r>
      <w:r w:rsidR="001C1CB7">
        <w:rPr>
          <w:lang w:val="en-US"/>
        </w:rPr>
        <w:instrText xml:space="preserve"> REF _Ref270404 \h </w:instrText>
      </w:r>
      <w:r w:rsidR="001C1CB7">
        <w:rPr>
          <w:lang w:val="en-US"/>
        </w:rPr>
      </w:r>
      <w:r w:rsidR="001C1CB7">
        <w:rPr>
          <w:lang w:val="en-US"/>
        </w:rPr>
        <w:fldChar w:fldCharType="separate"/>
      </w:r>
      <w:r w:rsidR="007D1809">
        <w:t xml:space="preserve">Table </w:t>
      </w:r>
      <w:r w:rsidR="007D1809">
        <w:rPr>
          <w:noProof/>
        </w:rPr>
        <w:t>17</w:t>
      </w:r>
      <w:r w:rsidR="001C1CB7">
        <w:rPr>
          <w:lang w:val="en-US"/>
        </w:rPr>
        <w:fldChar w:fldCharType="end"/>
      </w:r>
      <w:r w:rsidRPr="00374773">
        <w:rPr>
          <w:lang w:val="en-US"/>
        </w:rPr>
        <w:t xml:space="preserve">). </w:t>
      </w:r>
    </w:p>
    <w:p w14:paraId="32E871AA" w14:textId="3C857329" w:rsidR="00374773" w:rsidRPr="00374773" w:rsidRDefault="00374773" w:rsidP="00DF6DD3">
      <w:pPr>
        <w:pStyle w:val="Body"/>
        <w:tabs>
          <w:tab w:val="left" w:pos="284"/>
        </w:tabs>
        <w:rPr>
          <w:lang w:val="en-GB"/>
        </w:rPr>
      </w:pPr>
      <w:r w:rsidRPr="00374773">
        <w:rPr>
          <w:noProof/>
          <w:lang w:val="en-GB" w:eastAsia="en-GB"/>
        </w:rPr>
        <w:drawing>
          <wp:inline distT="0" distB="0" distL="0" distR="0" wp14:anchorId="5FCF7536" wp14:editId="3C62FCB5">
            <wp:extent cx="5255895" cy="3945890"/>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81">
                      <a:extLst>
                        <a:ext uri="{28A0092B-C50C-407E-A947-70E740481C1C}">
                          <a14:useLocalDpi xmlns:a14="http://schemas.microsoft.com/office/drawing/2010/main" val="0"/>
                        </a:ext>
                      </a:extLst>
                    </a:blip>
                    <a:srcRect l="8913" t="9933"/>
                    <a:stretch>
                      <a:fillRect/>
                    </a:stretch>
                  </pic:blipFill>
                  <pic:spPr bwMode="auto">
                    <a:xfrm>
                      <a:off x="0" y="0"/>
                      <a:ext cx="5255895" cy="3945890"/>
                    </a:xfrm>
                    <a:prstGeom prst="rect">
                      <a:avLst/>
                    </a:prstGeom>
                    <a:noFill/>
                    <a:ln>
                      <a:noFill/>
                    </a:ln>
                  </pic:spPr>
                </pic:pic>
              </a:graphicData>
            </a:graphic>
          </wp:inline>
        </w:drawing>
      </w:r>
    </w:p>
    <w:p w14:paraId="1A5D6818" w14:textId="77777777" w:rsidR="00374773" w:rsidRPr="00374773" w:rsidRDefault="00374773" w:rsidP="00DF6DD3">
      <w:pPr>
        <w:pStyle w:val="Body"/>
        <w:tabs>
          <w:tab w:val="left" w:pos="284"/>
        </w:tabs>
        <w:rPr>
          <w:lang w:val="en-GB"/>
        </w:rPr>
      </w:pPr>
    </w:p>
    <w:p w14:paraId="0C6F1253" w14:textId="7ACF0BE9" w:rsidR="00374773" w:rsidRPr="00374773" w:rsidRDefault="00E32289" w:rsidP="00DF6DD3">
      <w:pPr>
        <w:pStyle w:val="Caption"/>
        <w:tabs>
          <w:tab w:val="left" w:pos="284"/>
        </w:tabs>
        <w:rPr>
          <w:lang w:val="en-US"/>
        </w:rPr>
      </w:pPr>
      <w:bookmarkStart w:id="192" w:name="_Ref270933"/>
      <w:bookmarkStart w:id="193" w:name="_Toc27993179"/>
      <w:bookmarkStart w:id="194" w:name="_Toc27993351"/>
      <w:bookmarkStart w:id="195" w:name="_Toc28595053"/>
      <w:r>
        <w:t xml:space="preserve">Figure </w:t>
      </w:r>
      <w:r w:rsidR="002C78E4">
        <w:rPr>
          <w:noProof/>
        </w:rPr>
        <w:fldChar w:fldCharType="begin"/>
      </w:r>
      <w:r w:rsidR="002C78E4">
        <w:rPr>
          <w:noProof/>
        </w:rPr>
        <w:instrText xml:space="preserve"> SEQ Figure \* ARABIC </w:instrText>
      </w:r>
      <w:r w:rsidR="002C78E4">
        <w:rPr>
          <w:noProof/>
        </w:rPr>
        <w:fldChar w:fldCharType="separate"/>
      </w:r>
      <w:r w:rsidR="007D1809">
        <w:rPr>
          <w:noProof/>
        </w:rPr>
        <w:t>27</w:t>
      </w:r>
      <w:r w:rsidR="002C78E4">
        <w:rPr>
          <w:noProof/>
        </w:rPr>
        <w:fldChar w:fldCharType="end"/>
      </w:r>
      <w:bookmarkEnd w:id="192"/>
      <w:r w:rsidRPr="00374773">
        <w:rPr>
          <w:lang w:val="en-US"/>
        </w:rPr>
        <w:t>.</w:t>
      </w:r>
      <w:r w:rsidR="00FF6E62">
        <w:rPr>
          <w:lang w:val="en-US"/>
        </w:rPr>
        <w:t xml:space="preserve"> </w:t>
      </w:r>
      <w:r w:rsidR="00374773" w:rsidRPr="00374773">
        <w:rPr>
          <w:lang w:val="en-US"/>
        </w:rPr>
        <w:t>Median joining haplotype network of Australasian Yellow tailed kingfish (</w:t>
      </w:r>
      <w:proofErr w:type="spellStart"/>
      <w:r w:rsidR="00374773" w:rsidRPr="00374773">
        <w:rPr>
          <w:i/>
          <w:lang w:val="en-US"/>
        </w:rPr>
        <w:t>Seriola</w:t>
      </w:r>
      <w:proofErr w:type="spellEnd"/>
      <w:r w:rsidR="00374773" w:rsidRPr="00374773">
        <w:rPr>
          <w:i/>
          <w:lang w:val="en-US"/>
        </w:rPr>
        <w:t xml:space="preserve"> </w:t>
      </w:r>
      <w:proofErr w:type="spellStart"/>
      <w:r w:rsidR="00374773" w:rsidRPr="00374773">
        <w:rPr>
          <w:i/>
          <w:lang w:val="en-US"/>
        </w:rPr>
        <w:t>lalandi</w:t>
      </w:r>
      <w:proofErr w:type="spellEnd"/>
      <w:r w:rsidR="00374773" w:rsidRPr="00374773">
        <w:rPr>
          <w:i/>
          <w:lang w:val="en-US"/>
        </w:rPr>
        <w:t xml:space="preserve">). </w:t>
      </w:r>
      <w:r w:rsidR="00374773" w:rsidRPr="00374773">
        <w:rPr>
          <w:lang w:val="en-US"/>
        </w:rPr>
        <w:t xml:space="preserve">Haplotypes are represented by a single circle proportional in size to the number of individuals, with </w:t>
      </w:r>
      <w:proofErr w:type="spellStart"/>
      <w:r w:rsidR="00374773" w:rsidRPr="00374773">
        <w:rPr>
          <w:lang w:val="en-US"/>
        </w:rPr>
        <w:t>colours</w:t>
      </w:r>
      <w:proofErr w:type="spellEnd"/>
      <w:r w:rsidR="00374773" w:rsidRPr="00374773">
        <w:rPr>
          <w:lang w:val="en-US"/>
        </w:rPr>
        <w:t xml:space="preserve"> corresponding to locations.  Locations are as follows western Victoria (red), central Victoria (green), eastern Victoria (pale blue), New South Wales (lilac), Western Australia (orange), New Zealand (dark blue), South Australia (purple) and Australia (unknown </w:t>
      </w:r>
      <w:proofErr w:type="gramStart"/>
      <w:r w:rsidR="00374773" w:rsidRPr="00374773">
        <w:rPr>
          <w:lang w:val="en-US"/>
        </w:rPr>
        <w:t>location)(</w:t>
      </w:r>
      <w:proofErr w:type="gramEnd"/>
      <w:r w:rsidR="00374773" w:rsidRPr="00374773">
        <w:rPr>
          <w:lang w:val="en-US"/>
        </w:rPr>
        <w:t>white). Dashes across lines joining haplotypes represent a single nucleotide change and black circles are mutation points.</w:t>
      </w:r>
      <w:bookmarkEnd w:id="193"/>
      <w:bookmarkEnd w:id="194"/>
      <w:bookmarkEnd w:id="195"/>
    </w:p>
    <w:p w14:paraId="1C1EB712" w14:textId="77777777" w:rsidR="00374773" w:rsidRPr="00374773" w:rsidRDefault="00374773" w:rsidP="00DF6DD3">
      <w:pPr>
        <w:pStyle w:val="Body"/>
        <w:tabs>
          <w:tab w:val="left" w:pos="284"/>
        </w:tabs>
        <w:rPr>
          <w:i/>
          <w:lang w:val="en-GB"/>
        </w:rPr>
      </w:pPr>
    </w:p>
    <w:p w14:paraId="6161FADD" w14:textId="77777777" w:rsidR="00374773" w:rsidRPr="00374773" w:rsidRDefault="00374773" w:rsidP="00DF6DD3">
      <w:pPr>
        <w:pStyle w:val="Body"/>
        <w:tabs>
          <w:tab w:val="left" w:pos="284"/>
        </w:tabs>
        <w:rPr>
          <w:lang w:val="en-GB"/>
        </w:rPr>
        <w:sectPr w:rsidR="00374773" w:rsidRPr="00374773">
          <w:pgSz w:w="11900" w:h="16840"/>
          <w:pgMar w:top="1440" w:right="1800" w:bottom="1440" w:left="1800" w:header="708" w:footer="708" w:gutter="0"/>
          <w:cols w:space="720"/>
        </w:sectPr>
      </w:pPr>
    </w:p>
    <w:p w14:paraId="06E1DB83" w14:textId="6CF4BFDF" w:rsidR="00374773" w:rsidRPr="00374773" w:rsidRDefault="00CD32B5" w:rsidP="00DF6DD3">
      <w:pPr>
        <w:pStyle w:val="Caption"/>
        <w:tabs>
          <w:tab w:val="left" w:pos="284"/>
        </w:tabs>
        <w:rPr>
          <w:lang w:val="en-US"/>
        </w:rPr>
      </w:pPr>
      <w:bookmarkStart w:id="196" w:name="_Ref270404"/>
      <w:bookmarkStart w:id="197" w:name="_Toc28595073"/>
      <w:r>
        <w:lastRenderedPageBreak/>
        <w:t xml:space="preserve">Table </w:t>
      </w:r>
      <w:r w:rsidR="002C78E4">
        <w:rPr>
          <w:noProof/>
        </w:rPr>
        <w:fldChar w:fldCharType="begin"/>
      </w:r>
      <w:r w:rsidR="002C78E4">
        <w:rPr>
          <w:noProof/>
        </w:rPr>
        <w:instrText xml:space="preserve"> SEQ Table \* ARABIC </w:instrText>
      </w:r>
      <w:r w:rsidR="002C78E4">
        <w:rPr>
          <w:noProof/>
        </w:rPr>
        <w:fldChar w:fldCharType="separate"/>
      </w:r>
      <w:r w:rsidR="007D1809">
        <w:rPr>
          <w:noProof/>
        </w:rPr>
        <w:t>17</w:t>
      </w:r>
      <w:r w:rsidR="002C78E4">
        <w:rPr>
          <w:noProof/>
        </w:rPr>
        <w:fldChar w:fldCharType="end"/>
      </w:r>
      <w:bookmarkEnd w:id="196"/>
      <w:r w:rsidR="00374773" w:rsidRPr="00374773">
        <w:rPr>
          <w:lang w:val="en-US"/>
        </w:rPr>
        <w:t xml:space="preserve">. </w:t>
      </w:r>
      <w:r w:rsidR="00FF6E62">
        <w:rPr>
          <w:lang w:val="en-US"/>
        </w:rPr>
        <w:t xml:space="preserve"> </w:t>
      </w:r>
      <w:r w:rsidR="00374773" w:rsidRPr="00374773">
        <w:rPr>
          <w:lang w:val="en-US"/>
        </w:rPr>
        <w:t>Pairwise Φ</w:t>
      </w:r>
      <w:r w:rsidR="00374773" w:rsidRPr="00374773">
        <w:rPr>
          <w:vertAlign w:val="subscript"/>
          <w:lang w:val="en-US"/>
        </w:rPr>
        <w:t>PT</w:t>
      </w:r>
      <w:r w:rsidR="00374773" w:rsidRPr="00374773">
        <w:rPr>
          <w:lang w:val="en-US"/>
        </w:rPr>
        <w:t xml:space="preserve"> values denoting differentiation of the ND4 gene between populations of Australasian yellow-tailed kingfish (</w:t>
      </w:r>
      <w:proofErr w:type="spellStart"/>
      <w:r w:rsidR="00374773" w:rsidRPr="00374773">
        <w:rPr>
          <w:i/>
          <w:lang w:val="en-US"/>
        </w:rPr>
        <w:t>Seriola</w:t>
      </w:r>
      <w:proofErr w:type="spellEnd"/>
      <w:r w:rsidR="00374773" w:rsidRPr="00374773">
        <w:rPr>
          <w:i/>
          <w:lang w:val="en-US"/>
        </w:rPr>
        <w:t xml:space="preserve"> </w:t>
      </w:r>
      <w:proofErr w:type="spellStart"/>
      <w:r w:rsidR="00374773" w:rsidRPr="00374773">
        <w:rPr>
          <w:i/>
          <w:lang w:val="en-US"/>
        </w:rPr>
        <w:t>lalandi</w:t>
      </w:r>
      <w:proofErr w:type="spellEnd"/>
      <w:r w:rsidR="00374773" w:rsidRPr="00374773">
        <w:rPr>
          <w:lang w:val="en-US"/>
        </w:rPr>
        <w:t>). Significant values (&lt;0.05) are shown in bold.</w:t>
      </w:r>
      <w:bookmarkEnd w:id="197"/>
      <w:r w:rsidR="00374773" w:rsidRPr="00374773">
        <w:rPr>
          <w:lang w:val="en-US"/>
        </w:rPr>
        <w:t xml:space="preserve"> </w:t>
      </w:r>
    </w:p>
    <w:tbl>
      <w:tblPr>
        <w:tblStyle w:val="LightShading"/>
        <w:tblW w:w="13717" w:type="dxa"/>
        <w:tblLook w:val="04A0" w:firstRow="1" w:lastRow="0" w:firstColumn="1" w:lastColumn="0" w:noHBand="0" w:noVBand="1"/>
      </w:tblPr>
      <w:tblGrid>
        <w:gridCol w:w="1728"/>
        <w:gridCol w:w="1424"/>
        <w:gridCol w:w="1445"/>
        <w:gridCol w:w="1348"/>
        <w:gridCol w:w="1315"/>
        <w:gridCol w:w="1348"/>
        <w:gridCol w:w="1348"/>
        <w:gridCol w:w="1348"/>
        <w:gridCol w:w="1348"/>
        <w:gridCol w:w="1065"/>
      </w:tblGrid>
      <w:tr w:rsidR="00374773" w:rsidRPr="00374773" w14:paraId="5A021EA4" w14:textId="77777777" w:rsidTr="00374773">
        <w:trPr>
          <w:cnfStyle w:val="100000000000" w:firstRow="1" w:lastRow="0" w:firstColumn="0" w:lastColumn="0" w:oddVBand="0" w:evenVBand="0" w:oddHBand="0"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1728" w:type="dxa"/>
            <w:noWrap/>
            <w:hideMark/>
          </w:tcPr>
          <w:p w14:paraId="21AEE14C" w14:textId="77777777" w:rsidR="00374773" w:rsidRPr="00374773" w:rsidRDefault="00374773" w:rsidP="00DF6DD3">
            <w:pPr>
              <w:pStyle w:val="Body"/>
              <w:tabs>
                <w:tab w:val="left" w:pos="284"/>
              </w:tabs>
              <w:rPr>
                <w:lang w:val="en-GB"/>
              </w:rPr>
            </w:pPr>
          </w:p>
        </w:tc>
        <w:tc>
          <w:tcPr>
            <w:tcW w:w="1424" w:type="dxa"/>
            <w:noWrap/>
            <w:hideMark/>
          </w:tcPr>
          <w:p w14:paraId="4D05D6A2"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r w:rsidRPr="00374773">
              <w:t>All VIC</w:t>
            </w:r>
          </w:p>
        </w:tc>
        <w:tc>
          <w:tcPr>
            <w:tcW w:w="1445" w:type="dxa"/>
            <w:noWrap/>
            <w:hideMark/>
          </w:tcPr>
          <w:p w14:paraId="7407DD44"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proofErr w:type="spellStart"/>
            <w:r w:rsidRPr="00374773">
              <w:t>wVIC</w:t>
            </w:r>
            <w:proofErr w:type="spellEnd"/>
          </w:p>
        </w:tc>
        <w:tc>
          <w:tcPr>
            <w:tcW w:w="1348" w:type="dxa"/>
            <w:noWrap/>
            <w:hideMark/>
          </w:tcPr>
          <w:p w14:paraId="6CC0606D"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proofErr w:type="spellStart"/>
            <w:r w:rsidRPr="00374773">
              <w:t>eVIC</w:t>
            </w:r>
            <w:proofErr w:type="spellEnd"/>
          </w:p>
        </w:tc>
        <w:tc>
          <w:tcPr>
            <w:tcW w:w="1315" w:type="dxa"/>
            <w:noWrap/>
            <w:hideMark/>
          </w:tcPr>
          <w:p w14:paraId="2B403700"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proofErr w:type="spellStart"/>
            <w:r w:rsidRPr="00374773">
              <w:t>cVIC</w:t>
            </w:r>
            <w:proofErr w:type="spellEnd"/>
          </w:p>
        </w:tc>
        <w:tc>
          <w:tcPr>
            <w:tcW w:w="1348" w:type="dxa"/>
            <w:noWrap/>
            <w:hideMark/>
          </w:tcPr>
          <w:p w14:paraId="598AC926"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r w:rsidRPr="00374773">
              <w:t>NSW</w:t>
            </w:r>
          </w:p>
        </w:tc>
        <w:tc>
          <w:tcPr>
            <w:tcW w:w="1348" w:type="dxa"/>
            <w:noWrap/>
            <w:hideMark/>
          </w:tcPr>
          <w:p w14:paraId="3C53A1F4"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r w:rsidRPr="00374773">
              <w:t>WA</w:t>
            </w:r>
          </w:p>
        </w:tc>
        <w:tc>
          <w:tcPr>
            <w:tcW w:w="1348" w:type="dxa"/>
            <w:noWrap/>
            <w:hideMark/>
          </w:tcPr>
          <w:p w14:paraId="6F78DDBD"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r w:rsidRPr="00374773">
              <w:t>NZ</w:t>
            </w:r>
          </w:p>
        </w:tc>
        <w:tc>
          <w:tcPr>
            <w:tcW w:w="1348" w:type="dxa"/>
            <w:noWrap/>
            <w:hideMark/>
          </w:tcPr>
          <w:p w14:paraId="0ADF7C2C"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r w:rsidRPr="00374773">
              <w:t>SA</w:t>
            </w:r>
          </w:p>
        </w:tc>
        <w:tc>
          <w:tcPr>
            <w:tcW w:w="1065" w:type="dxa"/>
            <w:noWrap/>
            <w:hideMark/>
          </w:tcPr>
          <w:p w14:paraId="3AAB55AA"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pPr>
            <w:r w:rsidRPr="00374773">
              <w:t>TAS</w:t>
            </w:r>
          </w:p>
        </w:tc>
      </w:tr>
      <w:tr w:rsidR="00374773" w:rsidRPr="00374773" w14:paraId="4734E681" w14:textId="77777777" w:rsidTr="00374773">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1728" w:type="dxa"/>
            <w:tcBorders>
              <w:top w:val="nil"/>
              <w:bottom w:val="nil"/>
            </w:tcBorders>
            <w:noWrap/>
            <w:hideMark/>
          </w:tcPr>
          <w:p w14:paraId="1E5E6926" w14:textId="77777777" w:rsidR="00374773" w:rsidRPr="00374773" w:rsidRDefault="00374773" w:rsidP="00DF6DD3">
            <w:pPr>
              <w:pStyle w:val="Body"/>
              <w:tabs>
                <w:tab w:val="left" w:pos="284"/>
              </w:tabs>
            </w:pPr>
            <w:r w:rsidRPr="00374773">
              <w:t>All VIC</w:t>
            </w:r>
          </w:p>
        </w:tc>
        <w:tc>
          <w:tcPr>
            <w:tcW w:w="1424" w:type="dxa"/>
            <w:tcBorders>
              <w:top w:val="nil"/>
              <w:bottom w:val="nil"/>
            </w:tcBorders>
            <w:noWrap/>
            <w:hideMark/>
          </w:tcPr>
          <w:p w14:paraId="26F49C0A"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c>
          <w:tcPr>
            <w:tcW w:w="1445" w:type="dxa"/>
            <w:tcBorders>
              <w:top w:val="nil"/>
              <w:bottom w:val="nil"/>
            </w:tcBorders>
            <w:noWrap/>
            <w:hideMark/>
          </w:tcPr>
          <w:p w14:paraId="1112FF2E"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c>
          <w:tcPr>
            <w:tcW w:w="1348" w:type="dxa"/>
            <w:tcBorders>
              <w:top w:val="nil"/>
              <w:bottom w:val="nil"/>
            </w:tcBorders>
            <w:noWrap/>
            <w:hideMark/>
          </w:tcPr>
          <w:p w14:paraId="20D44F7F"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c>
          <w:tcPr>
            <w:tcW w:w="1315" w:type="dxa"/>
            <w:tcBorders>
              <w:top w:val="nil"/>
              <w:bottom w:val="nil"/>
            </w:tcBorders>
            <w:noWrap/>
            <w:hideMark/>
          </w:tcPr>
          <w:p w14:paraId="0BFA6F11"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c>
          <w:tcPr>
            <w:tcW w:w="1348" w:type="dxa"/>
            <w:tcBorders>
              <w:top w:val="nil"/>
              <w:bottom w:val="nil"/>
            </w:tcBorders>
            <w:noWrap/>
            <w:hideMark/>
          </w:tcPr>
          <w:p w14:paraId="21838DEF"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c>
          <w:tcPr>
            <w:tcW w:w="1348" w:type="dxa"/>
            <w:tcBorders>
              <w:top w:val="nil"/>
              <w:bottom w:val="nil"/>
            </w:tcBorders>
            <w:noWrap/>
            <w:hideMark/>
          </w:tcPr>
          <w:p w14:paraId="4EE8CA7D"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c>
          <w:tcPr>
            <w:tcW w:w="1348" w:type="dxa"/>
            <w:tcBorders>
              <w:top w:val="nil"/>
              <w:bottom w:val="nil"/>
            </w:tcBorders>
            <w:noWrap/>
            <w:hideMark/>
          </w:tcPr>
          <w:p w14:paraId="53ACEDE2"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c>
          <w:tcPr>
            <w:tcW w:w="1348" w:type="dxa"/>
            <w:tcBorders>
              <w:top w:val="nil"/>
              <w:bottom w:val="nil"/>
            </w:tcBorders>
            <w:noWrap/>
            <w:hideMark/>
          </w:tcPr>
          <w:p w14:paraId="2C2ED417"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c>
          <w:tcPr>
            <w:tcW w:w="1065" w:type="dxa"/>
            <w:tcBorders>
              <w:top w:val="nil"/>
              <w:bottom w:val="nil"/>
            </w:tcBorders>
            <w:noWrap/>
            <w:hideMark/>
          </w:tcPr>
          <w:p w14:paraId="1B8B39CB"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r>
      <w:tr w:rsidR="00374773" w:rsidRPr="00374773" w14:paraId="316AAC14" w14:textId="77777777" w:rsidTr="00374773">
        <w:trPr>
          <w:trHeight w:val="406"/>
        </w:trPr>
        <w:tc>
          <w:tcPr>
            <w:cnfStyle w:val="001000000000" w:firstRow="0" w:lastRow="0" w:firstColumn="1" w:lastColumn="0" w:oddVBand="0" w:evenVBand="0" w:oddHBand="0" w:evenHBand="0" w:firstRowFirstColumn="0" w:firstRowLastColumn="0" w:lastRowFirstColumn="0" w:lastRowLastColumn="0"/>
            <w:tcW w:w="1728" w:type="dxa"/>
            <w:tcBorders>
              <w:top w:val="nil"/>
              <w:left w:val="nil"/>
              <w:bottom w:val="nil"/>
              <w:right w:val="nil"/>
            </w:tcBorders>
            <w:noWrap/>
            <w:hideMark/>
          </w:tcPr>
          <w:p w14:paraId="537BC0D3" w14:textId="77777777" w:rsidR="00374773" w:rsidRPr="00374773" w:rsidRDefault="00374773" w:rsidP="00DF6DD3">
            <w:pPr>
              <w:pStyle w:val="Body"/>
              <w:tabs>
                <w:tab w:val="left" w:pos="284"/>
              </w:tabs>
            </w:pPr>
            <w:proofErr w:type="spellStart"/>
            <w:r w:rsidRPr="00374773">
              <w:t>wVIC</w:t>
            </w:r>
            <w:proofErr w:type="spellEnd"/>
          </w:p>
        </w:tc>
        <w:tc>
          <w:tcPr>
            <w:tcW w:w="1424" w:type="dxa"/>
            <w:tcBorders>
              <w:top w:val="nil"/>
              <w:left w:val="nil"/>
              <w:bottom w:val="nil"/>
              <w:right w:val="nil"/>
            </w:tcBorders>
            <w:noWrap/>
            <w:hideMark/>
          </w:tcPr>
          <w:p w14:paraId="4DA12FF3"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Cs/>
              </w:rPr>
            </w:pPr>
            <w:r w:rsidRPr="00374773">
              <w:rPr>
                <w:bCs/>
              </w:rPr>
              <w:t>-0.00632</w:t>
            </w:r>
          </w:p>
        </w:tc>
        <w:tc>
          <w:tcPr>
            <w:tcW w:w="1445" w:type="dxa"/>
            <w:tcBorders>
              <w:top w:val="nil"/>
              <w:left w:val="nil"/>
              <w:bottom w:val="nil"/>
              <w:right w:val="nil"/>
            </w:tcBorders>
            <w:noWrap/>
            <w:hideMark/>
          </w:tcPr>
          <w:p w14:paraId="3BB95A30"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 </w:t>
            </w:r>
          </w:p>
        </w:tc>
        <w:tc>
          <w:tcPr>
            <w:tcW w:w="1348" w:type="dxa"/>
            <w:tcBorders>
              <w:top w:val="nil"/>
              <w:left w:val="nil"/>
              <w:bottom w:val="nil"/>
              <w:right w:val="nil"/>
            </w:tcBorders>
            <w:noWrap/>
            <w:hideMark/>
          </w:tcPr>
          <w:p w14:paraId="50C5C644"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 </w:t>
            </w:r>
          </w:p>
        </w:tc>
        <w:tc>
          <w:tcPr>
            <w:tcW w:w="1315" w:type="dxa"/>
            <w:tcBorders>
              <w:top w:val="nil"/>
              <w:left w:val="nil"/>
              <w:bottom w:val="nil"/>
              <w:right w:val="nil"/>
            </w:tcBorders>
            <w:noWrap/>
            <w:hideMark/>
          </w:tcPr>
          <w:p w14:paraId="4E540EF2"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 </w:t>
            </w:r>
          </w:p>
        </w:tc>
        <w:tc>
          <w:tcPr>
            <w:tcW w:w="1348" w:type="dxa"/>
            <w:tcBorders>
              <w:top w:val="nil"/>
              <w:left w:val="nil"/>
              <w:bottom w:val="nil"/>
              <w:right w:val="nil"/>
            </w:tcBorders>
            <w:noWrap/>
            <w:hideMark/>
          </w:tcPr>
          <w:p w14:paraId="09CE3781"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 </w:t>
            </w:r>
          </w:p>
        </w:tc>
        <w:tc>
          <w:tcPr>
            <w:tcW w:w="1348" w:type="dxa"/>
            <w:tcBorders>
              <w:top w:val="nil"/>
              <w:left w:val="nil"/>
              <w:bottom w:val="nil"/>
              <w:right w:val="nil"/>
            </w:tcBorders>
            <w:noWrap/>
            <w:hideMark/>
          </w:tcPr>
          <w:p w14:paraId="4733FE52"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 </w:t>
            </w:r>
          </w:p>
        </w:tc>
        <w:tc>
          <w:tcPr>
            <w:tcW w:w="1348" w:type="dxa"/>
            <w:tcBorders>
              <w:top w:val="nil"/>
              <w:left w:val="nil"/>
              <w:bottom w:val="nil"/>
              <w:right w:val="nil"/>
            </w:tcBorders>
            <w:noWrap/>
            <w:hideMark/>
          </w:tcPr>
          <w:p w14:paraId="30B05AF2"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 </w:t>
            </w:r>
          </w:p>
        </w:tc>
        <w:tc>
          <w:tcPr>
            <w:tcW w:w="1348" w:type="dxa"/>
            <w:tcBorders>
              <w:top w:val="nil"/>
              <w:left w:val="nil"/>
              <w:bottom w:val="nil"/>
              <w:right w:val="nil"/>
            </w:tcBorders>
            <w:noWrap/>
            <w:hideMark/>
          </w:tcPr>
          <w:p w14:paraId="789DB081"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 </w:t>
            </w:r>
          </w:p>
        </w:tc>
        <w:tc>
          <w:tcPr>
            <w:tcW w:w="1065" w:type="dxa"/>
            <w:tcBorders>
              <w:top w:val="nil"/>
              <w:left w:val="nil"/>
              <w:bottom w:val="nil"/>
              <w:right w:val="nil"/>
            </w:tcBorders>
            <w:noWrap/>
            <w:hideMark/>
          </w:tcPr>
          <w:p w14:paraId="548946B7"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 </w:t>
            </w:r>
          </w:p>
        </w:tc>
      </w:tr>
      <w:tr w:rsidR="00374773" w:rsidRPr="00374773" w14:paraId="09D3684F" w14:textId="77777777" w:rsidTr="00374773">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1728" w:type="dxa"/>
            <w:tcBorders>
              <w:top w:val="nil"/>
              <w:bottom w:val="nil"/>
            </w:tcBorders>
            <w:noWrap/>
            <w:hideMark/>
          </w:tcPr>
          <w:p w14:paraId="64584DAF" w14:textId="77777777" w:rsidR="00374773" w:rsidRPr="00374773" w:rsidRDefault="00374773" w:rsidP="00DF6DD3">
            <w:pPr>
              <w:pStyle w:val="Body"/>
              <w:tabs>
                <w:tab w:val="left" w:pos="284"/>
              </w:tabs>
            </w:pPr>
            <w:proofErr w:type="spellStart"/>
            <w:r w:rsidRPr="00374773">
              <w:t>eVIC</w:t>
            </w:r>
            <w:proofErr w:type="spellEnd"/>
          </w:p>
        </w:tc>
        <w:tc>
          <w:tcPr>
            <w:tcW w:w="1424" w:type="dxa"/>
            <w:tcBorders>
              <w:top w:val="nil"/>
              <w:bottom w:val="nil"/>
            </w:tcBorders>
            <w:noWrap/>
            <w:hideMark/>
          </w:tcPr>
          <w:p w14:paraId="2AA92B49"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r w:rsidRPr="00374773">
              <w:rPr>
                <w:bCs/>
              </w:rPr>
              <w:t>-0.00455</w:t>
            </w:r>
          </w:p>
        </w:tc>
        <w:tc>
          <w:tcPr>
            <w:tcW w:w="1445" w:type="dxa"/>
            <w:tcBorders>
              <w:top w:val="nil"/>
              <w:bottom w:val="nil"/>
            </w:tcBorders>
            <w:noWrap/>
            <w:hideMark/>
          </w:tcPr>
          <w:p w14:paraId="36EE5AE6"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r w:rsidRPr="00374773">
              <w:rPr>
                <w:bCs/>
              </w:rPr>
              <w:t>0.0023</w:t>
            </w:r>
          </w:p>
        </w:tc>
        <w:tc>
          <w:tcPr>
            <w:tcW w:w="1348" w:type="dxa"/>
            <w:tcBorders>
              <w:top w:val="nil"/>
              <w:bottom w:val="nil"/>
            </w:tcBorders>
            <w:noWrap/>
            <w:hideMark/>
          </w:tcPr>
          <w:p w14:paraId="7121F90D"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c>
          <w:tcPr>
            <w:tcW w:w="1315" w:type="dxa"/>
            <w:tcBorders>
              <w:top w:val="nil"/>
              <w:bottom w:val="nil"/>
            </w:tcBorders>
            <w:noWrap/>
            <w:hideMark/>
          </w:tcPr>
          <w:p w14:paraId="3F5C5D36"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c>
          <w:tcPr>
            <w:tcW w:w="1348" w:type="dxa"/>
            <w:tcBorders>
              <w:top w:val="nil"/>
              <w:bottom w:val="nil"/>
            </w:tcBorders>
            <w:noWrap/>
            <w:hideMark/>
          </w:tcPr>
          <w:p w14:paraId="5570B343"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c>
          <w:tcPr>
            <w:tcW w:w="1348" w:type="dxa"/>
            <w:tcBorders>
              <w:top w:val="nil"/>
              <w:bottom w:val="nil"/>
            </w:tcBorders>
            <w:noWrap/>
            <w:hideMark/>
          </w:tcPr>
          <w:p w14:paraId="5F99F897"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c>
          <w:tcPr>
            <w:tcW w:w="1348" w:type="dxa"/>
            <w:tcBorders>
              <w:top w:val="nil"/>
              <w:bottom w:val="nil"/>
            </w:tcBorders>
            <w:noWrap/>
            <w:hideMark/>
          </w:tcPr>
          <w:p w14:paraId="30E29E3C"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c>
          <w:tcPr>
            <w:tcW w:w="1348" w:type="dxa"/>
            <w:tcBorders>
              <w:top w:val="nil"/>
              <w:bottom w:val="nil"/>
            </w:tcBorders>
            <w:noWrap/>
            <w:hideMark/>
          </w:tcPr>
          <w:p w14:paraId="00DD346D"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c>
          <w:tcPr>
            <w:tcW w:w="1065" w:type="dxa"/>
            <w:tcBorders>
              <w:top w:val="nil"/>
              <w:bottom w:val="nil"/>
            </w:tcBorders>
            <w:noWrap/>
            <w:hideMark/>
          </w:tcPr>
          <w:p w14:paraId="4130D7CB"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r>
      <w:tr w:rsidR="00374773" w:rsidRPr="00374773" w14:paraId="0A919EB1" w14:textId="77777777" w:rsidTr="00374773">
        <w:trPr>
          <w:trHeight w:val="406"/>
        </w:trPr>
        <w:tc>
          <w:tcPr>
            <w:cnfStyle w:val="001000000000" w:firstRow="0" w:lastRow="0" w:firstColumn="1" w:lastColumn="0" w:oddVBand="0" w:evenVBand="0" w:oddHBand="0" w:evenHBand="0" w:firstRowFirstColumn="0" w:firstRowLastColumn="0" w:lastRowFirstColumn="0" w:lastRowLastColumn="0"/>
            <w:tcW w:w="1728" w:type="dxa"/>
            <w:tcBorders>
              <w:top w:val="nil"/>
              <w:left w:val="nil"/>
              <w:bottom w:val="nil"/>
              <w:right w:val="nil"/>
            </w:tcBorders>
            <w:noWrap/>
            <w:hideMark/>
          </w:tcPr>
          <w:p w14:paraId="0E554A50" w14:textId="77777777" w:rsidR="00374773" w:rsidRPr="00374773" w:rsidRDefault="00374773" w:rsidP="00DF6DD3">
            <w:pPr>
              <w:pStyle w:val="Body"/>
              <w:tabs>
                <w:tab w:val="left" w:pos="284"/>
              </w:tabs>
            </w:pPr>
            <w:proofErr w:type="spellStart"/>
            <w:r w:rsidRPr="00374773">
              <w:t>cVIC</w:t>
            </w:r>
            <w:proofErr w:type="spellEnd"/>
          </w:p>
        </w:tc>
        <w:tc>
          <w:tcPr>
            <w:tcW w:w="1424" w:type="dxa"/>
            <w:tcBorders>
              <w:top w:val="nil"/>
              <w:left w:val="nil"/>
              <w:bottom w:val="nil"/>
              <w:right w:val="nil"/>
            </w:tcBorders>
            <w:noWrap/>
            <w:hideMark/>
          </w:tcPr>
          <w:p w14:paraId="79108798"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Cs/>
              </w:rPr>
            </w:pPr>
            <w:r w:rsidRPr="00374773">
              <w:rPr>
                <w:bCs/>
              </w:rPr>
              <w:t>-0.00606</w:t>
            </w:r>
          </w:p>
        </w:tc>
        <w:tc>
          <w:tcPr>
            <w:tcW w:w="1445" w:type="dxa"/>
            <w:tcBorders>
              <w:top w:val="nil"/>
              <w:left w:val="nil"/>
              <w:bottom w:val="nil"/>
              <w:right w:val="nil"/>
            </w:tcBorders>
            <w:noWrap/>
            <w:hideMark/>
          </w:tcPr>
          <w:p w14:paraId="0A2EDCB1"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Cs/>
              </w:rPr>
            </w:pPr>
            <w:r w:rsidRPr="00374773">
              <w:rPr>
                <w:bCs/>
              </w:rPr>
              <w:t>-0.00288</w:t>
            </w:r>
          </w:p>
        </w:tc>
        <w:tc>
          <w:tcPr>
            <w:tcW w:w="1348" w:type="dxa"/>
            <w:tcBorders>
              <w:top w:val="nil"/>
              <w:left w:val="nil"/>
              <w:bottom w:val="nil"/>
              <w:right w:val="nil"/>
            </w:tcBorders>
            <w:noWrap/>
            <w:hideMark/>
          </w:tcPr>
          <w:p w14:paraId="42D51930"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Cs/>
              </w:rPr>
            </w:pPr>
            <w:r w:rsidRPr="00374773">
              <w:rPr>
                <w:bCs/>
              </w:rPr>
              <w:t>0.00324</w:t>
            </w:r>
          </w:p>
        </w:tc>
        <w:tc>
          <w:tcPr>
            <w:tcW w:w="1315" w:type="dxa"/>
            <w:tcBorders>
              <w:top w:val="nil"/>
              <w:left w:val="nil"/>
              <w:bottom w:val="nil"/>
              <w:right w:val="nil"/>
            </w:tcBorders>
            <w:noWrap/>
            <w:hideMark/>
          </w:tcPr>
          <w:p w14:paraId="04342AB2"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 </w:t>
            </w:r>
          </w:p>
        </w:tc>
        <w:tc>
          <w:tcPr>
            <w:tcW w:w="1348" w:type="dxa"/>
            <w:tcBorders>
              <w:top w:val="nil"/>
              <w:left w:val="nil"/>
              <w:bottom w:val="nil"/>
              <w:right w:val="nil"/>
            </w:tcBorders>
            <w:noWrap/>
            <w:hideMark/>
          </w:tcPr>
          <w:p w14:paraId="6056A37D"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 </w:t>
            </w:r>
          </w:p>
        </w:tc>
        <w:tc>
          <w:tcPr>
            <w:tcW w:w="1348" w:type="dxa"/>
            <w:tcBorders>
              <w:top w:val="nil"/>
              <w:left w:val="nil"/>
              <w:bottom w:val="nil"/>
              <w:right w:val="nil"/>
            </w:tcBorders>
            <w:noWrap/>
            <w:hideMark/>
          </w:tcPr>
          <w:p w14:paraId="76CACE6B"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 </w:t>
            </w:r>
          </w:p>
        </w:tc>
        <w:tc>
          <w:tcPr>
            <w:tcW w:w="1348" w:type="dxa"/>
            <w:tcBorders>
              <w:top w:val="nil"/>
              <w:left w:val="nil"/>
              <w:bottom w:val="nil"/>
              <w:right w:val="nil"/>
            </w:tcBorders>
            <w:noWrap/>
            <w:hideMark/>
          </w:tcPr>
          <w:p w14:paraId="5D5DE12C"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 </w:t>
            </w:r>
          </w:p>
        </w:tc>
        <w:tc>
          <w:tcPr>
            <w:tcW w:w="1348" w:type="dxa"/>
            <w:tcBorders>
              <w:top w:val="nil"/>
              <w:left w:val="nil"/>
              <w:bottom w:val="nil"/>
              <w:right w:val="nil"/>
            </w:tcBorders>
            <w:noWrap/>
            <w:hideMark/>
          </w:tcPr>
          <w:p w14:paraId="75942A06"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 </w:t>
            </w:r>
          </w:p>
        </w:tc>
        <w:tc>
          <w:tcPr>
            <w:tcW w:w="1065" w:type="dxa"/>
            <w:tcBorders>
              <w:top w:val="nil"/>
              <w:left w:val="nil"/>
              <w:bottom w:val="nil"/>
              <w:right w:val="nil"/>
            </w:tcBorders>
            <w:noWrap/>
            <w:hideMark/>
          </w:tcPr>
          <w:p w14:paraId="501D2E9A"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 </w:t>
            </w:r>
          </w:p>
        </w:tc>
      </w:tr>
      <w:tr w:rsidR="00374773" w:rsidRPr="00374773" w14:paraId="085A40E8" w14:textId="77777777" w:rsidTr="00374773">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1728" w:type="dxa"/>
            <w:tcBorders>
              <w:top w:val="nil"/>
              <w:bottom w:val="nil"/>
            </w:tcBorders>
            <w:noWrap/>
            <w:hideMark/>
          </w:tcPr>
          <w:p w14:paraId="0F81B07D" w14:textId="77777777" w:rsidR="00374773" w:rsidRPr="00374773" w:rsidRDefault="00374773" w:rsidP="00DF6DD3">
            <w:pPr>
              <w:pStyle w:val="Body"/>
              <w:tabs>
                <w:tab w:val="left" w:pos="284"/>
              </w:tabs>
            </w:pPr>
            <w:r w:rsidRPr="00374773">
              <w:t>NSW</w:t>
            </w:r>
          </w:p>
        </w:tc>
        <w:tc>
          <w:tcPr>
            <w:tcW w:w="1424" w:type="dxa"/>
            <w:tcBorders>
              <w:top w:val="nil"/>
              <w:bottom w:val="nil"/>
            </w:tcBorders>
            <w:noWrap/>
            <w:hideMark/>
          </w:tcPr>
          <w:p w14:paraId="7D5C6A1F"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r w:rsidRPr="00374773">
              <w:rPr>
                <w:bCs/>
              </w:rPr>
              <w:t>0.05012</w:t>
            </w:r>
          </w:p>
        </w:tc>
        <w:tc>
          <w:tcPr>
            <w:tcW w:w="1445" w:type="dxa"/>
            <w:tcBorders>
              <w:top w:val="nil"/>
              <w:bottom w:val="nil"/>
            </w:tcBorders>
            <w:noWrap/>
            <w:hideMark/>
          </w:tcPr>
          <w:p w14:paraId="5D6028BD"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r w:rsidRPr="00374773">
              <w:rPr>
                <w:bCs/>
              </w:rPr>
              <w:t>0.05841</w:t>
            </w:r>
          </w:p>
        </w:tc>
        <w:tc>
          <w:tcPr>
            <w:tcW w:w="1348" w:type="dxa"/>
            <w:tcBorders>
              <w:top w:val="nil"/>
              <w:bottom w:val="nil"/>
            </w:tcBorders>
            <w:noWrap/>
            <w:hideMark/>
          </w:tcPr>
          <w:p w14:paraId="4D07AFB4"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r w:rsidRPr="00374773">
              <w:rPr>
                <w:bCs/>
              </w:rPr>
              <w:t>0.03427</w:t>
            </w:r>
          </w:p>
        </w:tc>
        <w:tc>
          <w:tcPr>
            <w:tcW w:w="1315" w:type="dxa"/>
            <w:tcBorders>
              <w:top w:val="nil"/>
              <w:bottom w:val="nil"/>
            </w:tcBorders>
            <w:noWrap/>
            <w:hideMark/>
          </w:tcPr>
          <w:p w14:paraId="3AEC6C73"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
              </w:rPr>
            </w:pPr>
            <w:r w:rsidRPr="00374773">
              <w:rPr>
                <w:b/>
              </w:rPr>
              <w:t>0.08005</w:t>
            </w:r>
          </w:p>
        </w:tc>
        <w:tc>
          <w:tcPr>
            <w:tcW w:w="1348" w:type="dxa"/>
            <w:tcBorders>
              <w:top w:val="nil"/>
              <w:bottom w:val="nil"/>
            </w:tcBorders>
            <w:noWrap/>
            <w:hideMark/>
          </w:tcPr>
          <w:p w14:paraId="1B094C60"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c>
          <w:tcPr>
            <w:tcW w:w="1348" w:type="dxa"/>
            <w:tcBorders>
              <w:top w:val="nil"/>
              <w:bottom w:val="nil"/>
            </w:tcBorders>
            <w:noWrap/>
            <w:hideMark/>
          </w:tcPr>
          <w:p w14:paraId="4EC3B51F"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c>
          <w:tcPr>
            <w:tcW w:w="1348" w:type="dxa"/>
            <w:tcBorders>
              <w:top w:val="nil"/>
              <w:bottom w:val="nil"/>
            </w:tcBorders>
            <w:noWrap/>
            <w:hideMark/>
          </w:tcPr>
          <w:p w14:paraId="45085395"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c>
          <w:tcPr>
            <w:tcW w:w="1348" w:type="dxa"/>
            <w:tcBorders>
              <w:top w:val="nil"/>
              <w:bottom w:val="nil"/>
            </w:tcBorders>
            <w:noWrap/>
            <w:hideMark/>
          </w:tcPr>
          <w:p w14:paraId="6B7B557D"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c>
          <w:tcPr>
            <w:tcW w:w="1065" w:type="dxa"/>
            <w:tcBorders>
              <w:top w:val="nil"/>
              <w:bottom w:val="nil"/>
            </w:tcBorders>
            <w:noWrap/>
            <w:hideMark/>
          </w:tcPr>
          <w:p w14:paraId="758B9EDB"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r>
      <w:tr w:rsidR="00374773" w:rsidRPr="00374773" w14:paraId="6E9C723E" w14:textId="77777777" w:rsidTr="00374773">
        <w:trPr>
          <w:trHeight w:val="406"/>
        </w:trPr>
        <w:tc>
          <w:tcPr>
            <w:cnfStyle w:val="001000000000" w:firstRow="0" w:lastRow="0" w:firstColumn="1" w:lastColumn="0" w:oddVBand="0" w:evenVBand="0" w:oddHBand="0" w:evenHBand="0" w:firstRowFirstColumn="0" w:firstRowLastColumn="0" w:lastRowFirstColumn="0" w:lastRowLastColumn="0"/>
            <w:tcW w:w="1728" w:type="dxa"/>
            <w:tcBorders>
              <w:top w:val="nil"/>
              <w:left w:val="nil"/>
              <w:bottom w:val="nil"/>
              <w:right w:val="nil"/>
            </w:tcBorders>
            <w:noWrap/>
            <w:hideMark/>
          </w:tcPr>
          <w:p w14:paraId="0978B5D0" w14:textId="77777777" w:rsidR="00374773" w:rsidRPr="00374773" w:rsidRDefault="00374773" w:rsidP="00DF6DD3">
            <w:pPr>
              <w:pStyle w:val="Body"/>
              <w:tabs>
                <w:tab w:val="left" w:pos="284"/>
              </w:tabs>
            </w:pPr>
            <w:r w:rsidRPr="00374773">
              <w:t>WA</w:t>
            </w:r>
          </w:p>
        </w:tc>
        <w:tc>
          <w:tcPr>
            <w:tcW w:w="1424" w:type="dxa"/>
            <w:tcBorders>
              <w:top w:val="nil"/>
              <w:left w:val="nil"/>
              <w:bottom w:val="nil"/>
              <w:right w:val="nil"/>
            </w:tcBorders>
            <w:noWrap/>
            <w:hideMark/>
          </w:tcPr>
          <w:p w14:paraId="76E3A282"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rPr>
            </w:pPr>
            <w:r w:rsidRPr="00374773">
              <w:rPr>
                <w:b/>
              </w:rPr>
              <w:t>0.42047</w:t>
            </w:r>
          </w:p>
        </w:tc>
        <w:tc>
          <w:tcPr>
            <w:tcW w:w="1445" w:type="dxa"/>
            <w:tcBorders>
              <w:top w:val="nil"/>
              <w:left w:val="nil"/>
              <w:bottom w:val="nil"/>
              <w:right w:val="nil"/>
            </w:tcBorders>
            <w:noWrap/>
            <w:hideMark/>
          </w:tcPr>
          <w:p w14:paraId="15DE4D0A"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rPr>
            </w:pPr>
            <w:r w:rsidRPr="00374773">
              <w:rPr>
                <w:b/>
              </w:rPr>
              <w:t>0.37553</w:t>
            </w:r>
          </w:p>
        </w:tc>
        <w:tc>
          <w:tcPr>
            <w:tcW w:w="1348" w:type="dxa"/>
            <w:tcBorders>
              <w:top w:val="nil"/>
              <w:left w:val="nil"/>
              <w:bottom w:val="nil"/>
              <w:right w:val="nil"/>
            </w:tcBorders>
            <w:noWrap/>
            <w:hideMark/>
          </w:tcPr>
          <w:p w14:paraId="0C3E3D32"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rPr>
            </w:pPr>
            <w:r w:rsidRPr="00374773">
              <w:rPr>
                <w:b/>
              </w:rPr>
              <w:t>0.49241</w:t>
            </w:r>
          </w:p>
        </w:tc>
        <w:tc>
          <w:tcPr>
            <w:tcW w:w="1315" w:type="dxa"/>
            <w:tcBorders>
              <w:top w:val="nil"/>
              <w:left w:val="nil"/>
              <w:bottom w:val="nil"/>
              <w:right w:val="nil"/>
            </w:tcBorders>
            <w:noWrap/>
            <w:hideMark/>
          </w:tcPr>
          <w:p w14:paraId="4ABE625B"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rPr>
            </w:pPr>
            <w:r w:rsidRPr="00374773">
              <w:rPr>
                <w:b/>
              </w:rPr>
              <w:t>0.39828</w:t>
            </w:r>
          </w:p>
        </w:tc>
        <w:tc>
          <w:tcPr>
            <w:tcW w:w="1348" w:type="dxa"/>
            <w:tcBorders>
              <w:top w:val="nil"/>
              <w:left w:val="nil"/>
              <w:bottom w:val="nil"/>
              <w:right w:val="nil"/>
            </w:tcBorders>
            <w:noWrap/>
            <w:hideMark/>
          </w:tcPr>
          <w:p w14:paraId="04D029EF"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rPr>
            </w:pPr>
            <w:r w:rsidRPr="00374773">
              <w:rPr>
                <w:b/>
              </w:rPr>
              <w:t>0.70127</w:t>
            </w:r>
          </w:p>
        </w:tc>
        <w:tc>
          <w:tcPr>
            <w:tcW w:w="1348" w:type="dxa"/>
            <w:tcBorders>
              <w:top w:val="nil"/>
              <w:left w:val="nil"/>
              <w:bottom w:val="nil"/>
              <w:right w:val="nil"/>
            </w:tcBorders>
            <w:noWrap/>
            <w:hideMark/>
          </w:tcPr>
          <w:p w14:paraId="40E56661"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 </w:t>
            </w:r>
          </w:p>
        </w:tc>
        <w:tc>
          <w:tcPr>
            <w:tcW w:w="1348" w:type="dxa"/>
            <w:tcBorders>
              <w:top w:val="nil"/>
              <w:left w:val="nil"/>
              <w:bottom w:val="nil"/>
              <w:right w:val="nil"/>
            </w:tcBorders>
            <w:noWrap/>
            <w:hideMark/>
          </w:tcPr>
          <w:p w14:paraId="3B9565B0"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 </w:t>
            </w:r>
          </w:p>
        </w:tc>
        <w:tc>
          <w:tcPr>
            <w:tcW w:w="1348" w:type="dxa"/>
            <w:tcBorders>
              <w:top w:val="nil"/>
              <w:left w:val="nil"/>
              <w:bottom w:val="nil"/>
              <w:right w:val="nil"/>
            </w:tcBorders>
            <w:noWrap/>
            <w:hideMark/>
          </w:tcPr>
          <w:p w14:paraId="6D6AF198"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 </w:t>
            </w:r>
          </w:p>
        </w:tc>
        <w:tc>
          <w:tcPr>
            <w:tcW w:w="1065" w:type="dxa"/>
            <w:tcBorders>
              <w:top w:val="nil"/>
              <w:left w:val="nil"/>
              <w:bottom w:val="nil"/>
              <w:right w:val="nil"/>
            </w:tcBorders>
            <w:noWrap/>
            <w:hideMark/>
          </w:tcPr>
          <w:p w14:paraId="3AC33A32"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 </w:t>
            </w:r>
          </w:p>
        </w:tc>
      </w:tr>
      <w:tr w:rsidR="00374773" w:rsidRPr="00374773" w14:paraId="5706F8C9" w14:textId="77777777" w:rsidTr="00374773">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1728" w:type="dxa"/>
            <w:tcBorders>
              <w:top w:val="nil"/>
              <w:bottom w:val="nil"/>
            </w:tcBorders>
            <w:noWrap/>
            <w:hideMark/>
          </w:tcPr>
          <w:p w14:paraId="02D7ABD0" w14:textId="77777777" w:rsidR="00374773" w:rsidRPr="00374773" w:rsidRDefault="00374773" w:rsidP="00DF6DD3">
            <w:pPr>
              <w:pStyle w:val="Body"/>
              <w:tabs>
                <w:tab w:val="left" w:pos="284"/>
              </w:tabs>
            </w:pPr>
            <w:r w:rsidRPr="00374773">
              <w:t>NZ</w:t>
            </w:r>
          </w:p>
        </w:tc>
        <w:tc>
          <w:tcPr>
            <w:tcW w:w="1424" w:type="dxa"/>
            <w:tcBorders>
              <w:top w:val="nil"/>
              <w:bottom w:val="nil"/>
            </w:tcBorders>
            <w:noWrap/>
            <w:hideMark/>
          </w:tcPr>
          <w:p w14:paraId="26E704A2"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r w:rsidRPr="00374773">
              <w:rPr>
                <w:bCs/>
              </w:rPr>
              <w:t>-0.01599</w:t>
            </w:r>
          </w:p>
        </w:tc>
        <w:tc>
          <w:tcPr>
            <w:tcW w:w="1445" w:type="dxa"/>
            <w:tcBorders>
              <w:top w:val="nil"/>
              <w:bottom w:val="nil"/>
            </w:tcBorders>
            <w:noWrap/>
            <w:hideMark/>
          </w:tcPr>
          <w:p w14:paraId="07A98BEE"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r w:rsidRPr="00374773">
              <w:rPr>
                <w:bCs/>
              </w:rPr>
              <w:t>-0.00447</w:t>
            </w:r>
          </w:p>
        </w:tc>
        <w:tc>
          <w:tcPr>
            <w:tcW w:w="1348" w:type="dxa"/>
            <w:tcBorders>
              <w:top w:val="nil"/>
              <w:bottom w:val="nil"/>
            </w:tcBorders>
            <w:noWrap/>
            <w:hideMark/>
          </w:tcPr>
          <w:p w14:paraId="0E69E21C"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r w:rsidRPr="00374773">
              <w:rPr>
                <w:bCs/>
              </w:rPr>
              <w:t>-0.04125</w:t>
            </w:r>
          </w:p>
        </w:tc>
        <w:tc>
          <w:tcPr>
            <w:tcW w:w="1315" w:type="dxa"/>
            <w:tcBorders>
              <w:top w:val="nil"/>
              <w:bottom w:val="nil"/>
            </w:tcBorders>
            <w:noWrap/>
            <w:hideMark/>
          </w:tcPr>
          <w:p w14:paraId="0F140BF0"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r w:rsidRPr="00374773">
              <w:rPr>
                <w:bCs/>
              </w:rPr>
              <w:t>-0.0012</w:t>
            </w:r>
          </w:p>
        </w:tc>
        <w:tc>
          <w:tcPr>
            <w:tcW w:w="1348" w:type="dxa"/>
            <w:tcBorders>
              <w:top w:val="nil"/>
              <w:bottom w:val="nil"/>
            </w:tcBorders>
            <w:noWrap/>
            <w:hideMark/>
          </w:tcPr>
          <w:p w14:paraId="0F1ABFC5"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r w:rsidRPr="00374773">
              <w:rPr>
                <w:bCs/>
              </w:rPr>
              <w:t>-0.02122</w:t>
            </w:r>
          </w:p>
        </w:tc>
        <w:tc>
          <w:tcPr>
            <w:tcW w:w="1348" w:type="dxa"/>
            <w:tcBorders>
              <w:top w:val="nil"/>
              <w:bottom w:val="nil"/>
            </w:tcBorders>
            <w:noWrap/>
            <w:hideMark/>
          </w:tcPr>
          <w:p w14:paraId="103BAA48"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
              </w:rPr>
            </w:pPr>
            <w:r w:rsidRPr="00374773">
              <w:rPr>
                <w:b/>
              </w:rPr>
              <w:t>0.56667</w:t>
            </w:r>
          </w:p>
        </w:tc>
        <w:tc>
          <w:tcPr>
            <w:tcW w:w="1348" w:type="dxa"/>
            <w:tcBorders>
              <w:top w:val="nil"/>
              <w:bottom w:val="nil"/>
            </w:tcBorders>
            <w:noWrap/>
            <w:hideMark/>
          </w:tcPr>
          <w:p w14:paraId="5C004B18"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c>
          <w:tcPr>
            <w:tcW w:w="1348" w:type="dxa"/>
            <w:tcBorders>
              <w:top w:val="nil"/>
              <w:bottom w:val="nil"/>
            </w:tcBorders>
            <w:noWrap/>
            <w:hideMark/>
          </w:tcPr>
          <w:p w14:paraId="124DC7BD"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c>
          <w:tcPr>
            <w:tcW w:w="1065" w:type="dxa"/>
            <w:tcBorders>
              <w:top w:val="nil"/>
              <w:bottom w:val="nil"/>
            </w:tcBorders>
            <w:noWrap/>
            <w:hideMark/>
          </w:tcPr>
          <w:p w14:paraId="4CF46657"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r>
      <w:tr w:rsidR="00374773" w:rsidRPr="00374773" w14:paraId="0265AFEC" w14:textId="77777777" w:rsidTr="00374773">
        <w:trPr>
          <w:trHeight w:val="406"/>
        </w:trPr>
        <w:tc>
          <w:tcPr>
            <w:cnfStyle w:val="001000000000" w:firstRow="0" w:lastRow="0" w:firstColumn="1" w:lastColumn="0" w:oddVBand="0" w:evenVBand="0" w:oddHBand="0" w:evenHBand="0" w:firstRowFirstColumn="0" w:firstRowLastColumn="0" w:lastRowFirstColumn="0" w:lastRowLastColumn="0"/>
            <w:tcW w:w="1728" w:type="dxa"/>
            <w:tcBorders>
              <w:top w:val="nil"/>
              <w:left w:val="nil"/>
              <w:bottom w:val="nil"/>
              <w:right w:val="nil"/>
            </w:tcBorders>
            <w:noWrap/>
            <w:hideMark/>
          </w:tcPr>
          <w:p w14:paraId="4183276A" w14:textId="77777777" w:rsidR="00374773" w:rsidRPr="00374773" w:rsidRDefault="00374773" w:rsidP="00DF6DD3">
            <w:pPr>
              <w:pStyle w:val="Body"/>
              <w:tabs>
                <w:tab w:val="left" w:pos="284"/>
              </w:tabs>
            </w:pPr>
            <w:r w:rsidRPr="00374773">
              <w:t>SA</w:t>
            </w:r>
          </w:p>
        </w:tc>
        <w:tc>
          <w:tcPr>
            <w:tcW w:w="1424" w:type="dxa"/>
            <w:tcBorders>
              <w:top w:val="nil"/>
              <w:left w:val="nil"/>
              <w:bottom w:val="nil"/>
              <w:right w:val="nil"/>
            </w:tcBorders>
            <w:noWrap/>
            <w:hideMark/>
          </w:tcPr>
          <w:p w14:paraId="5F8BD2AA"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Cs/>
              </w:rPr>
            </w:pPr>
            <w:r w:rsidRPr="00374773">
              <w:rPr>
                <w:bCs/>
              </w:rPr>
              <w:t>-0.03778</w:t>
            </w:r>
          </w:p>
        </w:tc>
        <w:tc>
          <w:tcPr>
            <w:tcW w:w="1445" w:type="dxa"/>
            <w:tcBorders>
              <w:top w:val="nil"/>
              <w:left w:val="nil"/>
              <w:bottom w:val="nil"/>
              <w:right w:val="nil"/>
            </w:tcBorders>
            <w:noWrap/>
            <w:hideMark/>
          </w:tcPr>
          <w:p w14:paraId="121DB6B3"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Cs/>
              </w:rPr>
            </w:pPr>
            <w:r w:rsidRPr="00374773">
              <w:rPr>
                <w:bCs/>
              </w:rPr>
              <w:t>-0.02587</w:t>
            </w:r>
          </w:p>
        </w:tc>
        <w:tc>
          <w:tcPr>
            <w:tcW w:w="1348" w:type="dxa"/>
            <w:tcBorders>
              <w:top w:val="nil"/>
              <w:left w:val="nil"/>
              <w:bottom w:val="nil"/>
              <w:right w:val="nil"/>
            </w:tcBorders>
            <w:noWrap/>
            <w:hideMark/>
          </w:tcPr>
          <w:p w14:paraId="18F6BCEF"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Cs/>
              </w:rPr>
            </w:pPr>
            <w:r w:rsidRPr="00374773">
              <w:rPr>
                <w:bCs/>
              </w:rPr>
              <w:t>-0.06936</w:t>
            </w:r>
          </w:p>
        </w:tc>
        <w:tc>
          <w:tcPr>
            <w:tcW w:w="1315" w:type="dxa"/>
            <w:tcBorders>
              <w:top w:val="nil"/>
              <w:left w:val="nil"/>
              <w:bottom w:val="nil"/>
              <w:right w:val="nil"/>
            </w:tcBorders>
            <w:noWrap/>
            <w:hideMark/>
          </w:tcPr>
          <w:p w14:paraId="4CBAD060"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Cs/>
              </w:rPr>
            </w:pPr>
            <w:r w:rsidRPr="00374773">
              <w:rPr>
                <w:bCs/>
              </w:rPr>
              <w:t>-0.0139</w:t>
            </w:r>
          </w:p>
        </w:tc>
        <w:tc>
          <w:tcPr>
            <w:tcW w:w="1348" w:type="dxa"/>
            <w:tcBorders>
              <w:top w:val="nil"/>
              <w:left w:val="nil"/>
              <w:bottom w:val="nil"/>
              <w:right w:val="nil"/>
            </w:tcBorders>
            <w:noWrap/>
            <w:hideMark/>
          </w:tcPr>
          <w:p w14:paraId="35D8CB84"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Cs/>
              </w:rPr>
            </w:pPr>
            <w:r w:rsidRPr="00374773">
              <w:rPr>
                <w:bCs/>
              </w:rPr>
              <w:t>-0.19084</w:t>
            </w:r>
          </w:p>
        </w:tc>
        <w:tc>
          <w:tcPr>
            <w:tcW w:w="1348" w:type="dxa"/>
            <w:tcBorders>
              <w:top w:val="nil"/>
              <w:left w:val="nil"/>
              <w:bottom w:val="nil"/>
              <w:right w:val="nil"/>
            </w:tcBorders>
            <w:noWrap/>
            <w:hideMark/>
          </w:tcPr>
          <w:p w14:paraId="59045C38"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rPr>
            </w:pPr>
            <w:r w:rsidRPr="00374773">
              <w:rPr>
                <w:b/>
              </w:rPr>
              <w:t>0.64179</w:t>
            </w:r>
          </w:p>
        </w:tc>
        <w:tc>
          <w:tcPr>
            <w:tcW w:w="1348" w:type="dxa"/>
            <w:tcBorders>
              <w:top w:val="nil"/>
              <w:left w:val="nil"/>
              <w:bottom w:val="nil"/>
              <w:right w:val="nil"/>
            </w:tcBorders>
            <w:noWrap/>
            <w:hideMark/>
          </w:tcPr>
          <w:p w14:paraId="1752C54F"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Cs/>
              </w:rPr>
            </w:pPr>
            <w:r w:rsidRPr="00374773">
              <w:rPr>
                <w:bCs/>
              </w:rPr>
              <w:t>-0.15385</w:t>
            </w:r>
          </w:p>
        </w:tc>
        <w:tc>
          <w:tcPr>
            <w:tcW w:w="1348" w:type="dxa"/>
            <w:tcBorders>
              <w:top w:val="nil"/>
              <w:left w:val="nil"/>
              <w:bottom w:val="nil"/>
              <w:right w:val="nil"/>
            </w:tcBorders>
            <w:noWrap/>
            <w:hideMark/>
          </w:tcPr>
          <w:p w14:paraId="5D682FEE"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 </w:t>
            </w:r>
          </w:p>
        </w:tc>
        <w:tc>
          <w:tcPr>
            <w:tcW w:w="1065" w:type="dxa"/>
            <w:tcBorders>
              <w:top w:val="nil"/>
              <w:left w:val="nil"/>
              <w:bottom w:val="nil"/>
              <w:right w:val="nil"/>
            </w:tcBorders>
            <w:noWrap/>
            <w:hideMark/>
          </w:tcPr>
          <w:p w14:paraId="01039B33"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 </w:t>
            </w:r>
          </w:p>
        </w:tc>
      </w:tr>
      <w:tr w:rsidR="00374773" w:rsidRPr="00374773" w14:paraId="000EE532" w14:textId="77777777" w:rsidTr="00374773">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1728" w:type="dxa"/>
            <w:tcBorders>
              <w:top w:val="nil"/>
              <w:bottom w:val="single" w:sz="8" w:space="0" w:color="000000" w:themeColor="text1"/>
            </w:tcBorders>
            <w:noWrap/>
            <w:hideMark/>
          </w:tcPr>
          <w:p w14:paraId="121AB3A6" w14:textId="77777777" w:rsidR="00374773" w:rsidRPr="00374773" w:rsidRDefault="00374773" w:rsidP="00DF6DD3">
            <w:pPr>
              <w:pStyle w:val="Body"/>
              <w:tabs>
                <w:tab w:val="left" w:pos="284"/>
              </w:tabs>
            </w:pPr>
            <w:r w:rsidRPr="00374773">
              <w:t>TAS</w:t>
            </w:r>
          </w:p>
        </w:tc>
        <w:tc>
          <w:tcPr>
            <w:tcW w:w="1424" w:type="dxa"/>
            <w:tcBorders>
              <w:top w:val="nil"/>
              <w:bottom w:val="single" w:sz="8" w:space="0" w:color="000000" w:themeColor="text1"/>
            </w:tcBorders>
            <w:noWrap/>
            <w:hideMark/>
          </w:tcPr>
          <w:p w14:paraId="256AAE26"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r w:rsidRPr="00374773">
              <w:rPr>
                <w:bCs/>
              </w:rPr>
              <w:t>0.00123</w:t>
            </w:r>
          </w:p>
        </w:tc>
        <w:tc>
          <w:tcPr>
            <w:tcW w:w="1445" w:type="dxa"/>
            <w:tcBorders>
              <w:top w:val="nil"/>
              <w:bottom w:val="single" w:sz="8" w:space="0" w:color="000000" w:themeColor="text1"/>
            </w:tcBorders>
            <w:noWrap/>
            <w:hideMark/>
          </w:tcPr>
          <w:p w14:paraId="08A7B3E6"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r w:rsidRPr="00374773">
              <w:rPr>
                <w:bCs/>
              </w:rPr>
              <w:t>0.00888</w:t>
            </w:r>
          </w:p>
        </w:tc>
        <w:tc>
          <w:tcPr>
            <w:tcW w:w="1348" w:type="dxa"/>
            <w:tcBorders>
              <w:top w:val="nil"/>
              <w:bottom w:val="single" w:sz="8" w:space="0" w:color="000000" w:themeColor="text1"/>
            </w:tcBorders>
            <w:noWrap/>
            <w:hideMark/>
          </w:tcPr>
          <w:p w14:paraId="24AD3059"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r w:rsidRPr="00374773">
              <w:rPr>
                <w:bCs/>
              </w:rPr>
              <w:t>-0.01135</w:t>
            </w:r>
          </w:p>
        </w:tc>
        <w:tc>
          <w:tcPr>
            <w:tcW w:w="1315" w:type="dxa"/>
            <w:tcBorders>
              <w:top w:val="nil"/>
              <w:bottom w:val="single" w:sz="8" w:space="0" w:color="000000" w:themeColor="text1"/>
            </w:tcBorders>
            <w:noWrap/>
            <w:hideMark/>
          </w:tcPr>
          <w:p w14:paraId="2324817D"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r w:rsidRPr="00374773">
              <w:rPr>
                <w:bCs/>
              </w:rPr>
              <w:t>0.00973</w:t>
            </w:r>
          </w:p>
        </w:tc>
        <w:tc>
          <w:tcPr>
            <w:tcW w:w="1348" w:type="dxa"/>
            <w:tcBorders>
              <w:top w:val="nil"/>
              <w:bottom w:val="single" w:sz="8" w:space="0" w:color="000000" w:themeColor="text1"/>
            </w:tcBorders>
            <w:noWrap/>
            <w:hideMark/>
          </w:tcPr>
          <w:p w14:paraId="4A886E9D"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r w:rsidRPr="00374773">
              <w:rPr>
                <w:bCs/>
              </w:rPr>
              <w:t>0.01945</w:t>
            </w:r>
          </w:p>
        </w:tc>
        <w:tc>
          <w:tcPr>
            <w:tcW w:w="1348" w:type="dxa"/>
            <w:tcBorders>
              <w:top w:val="nil"/>
              <w:bottom w:val="single" w:sz="8" w:space="0" w:color="000000" w:themeColor="text1"/>
            </w:tcBorders>
            <w:noWrap/>
            <w:hideMark/>
          </w:tcPr>
          <w:p w14:paraId="6F086931"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
              </w:rPr>
            </w:pPr>
            <w:r w:rsidRPr="00374773">
              <w:rPr>
                <w:b/>
              </w:rPr>
              <w:t>0.524</w:t>
            </w:r>
          </w:p>
        </w:tc>
        <w:tc>
          <w:tcPr>
            <w:tcW w:w="1348" w:type="dxa"/>
            <w:tcBorders>
              <w:top w:val="nil"/>
              <w:bottom w:val="single" w:sz="8" w:space="0" w:color="000000" w:themeColor="text1"/>
            </w:tcBorders>
            <w:noWrap/>
            <w:hideMark/>
          </w:tcPr>
          <w:p w14:paraId="30B87164"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r w:rsidRPr="00374773">
              <w:rPr>
                <w:bCs/>
              </w:rPr>
              <w:t>-0.0439</w:t>
            </w:r>
          </w:p>
        </w:tc>
        <w:tc>
          <w:tcPr>
            <w:tcW w:w="1348" w:type="dxa"/>
            <w:tcBorders>
              <w:top w:val="nil"/>
              <w:bottom w:val="single" w:sz="8" w:space="0" w:color="000000" w:themeColor="text1"/>
            </w:tcBorders>
            <w:noWrap/>
            <w:hideMark/>
          </w:tcPr>
          <w:p w14:paraId="2EE2D515"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r w:rsidRPr="00374773">
              <w:rPr>
                <w:bCs/>
              </w:rPr>
              <w:t>-0.08798</w:t>
            </w:r>
          </w:p>
        </w:tc>
        <w:tc>
          <w:tcPr>
            <w:tcW w:w="1065" w:type="dxa"/>
            <w:tcBorders>
              <w:top w:val="nil"/>
              <w:bottom w:val="single" w:sz="8" w:space="0" w:color="000000" w:themeColor="text1"/>
            </w:tcBorders>
            <w:noWrap/>
            <w:hideMark/>
          </w:tcPr>
          <w:p w14:paraId="4F15529B"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w:t>
            </w:r>
          </w:p>
        </w:tc>
      </w:tr>
    </w:tbl>
    <w:p w14:paraId="567B5D52" w14:textId="77777777" w:rsidR="00374773" w:rsidRPr="00374773" w:rsidRDefault="00374773" w:rsidP="00DF6DD3">
      <w:pPr>
        <w:pStyle w:val="Body"/>
        <w:tabs>
          <w:tab w:val="left" w:pos="284"/>
        </w:tabs>
        <w:rPr>
          <w:lang w:val="en-GB"/>
        </w:rPr>
      </w:pPr>
    </w:p>
    <w:p w14:paraId="55B7E86F" w14:textId="77777777" w:rsidR="00374773" w:rsidRPr="00374773" w:rsidRDefault="00374773" w:rsidP="00DF6DD3">
      <w:pPr>
        <w:pStyle w:val="Body"/>
        <w:tabs>
          <w:tab w:val="left" w:pos="284"/>
        </w:tabs>
        <w:rPr>
          <w:lang w:val="en-GB"/>
        </w:rPr>
      </w:pPr>
    </w:p>
    <w:p w14:paraId="0B5CC30B" w14:textId="77777777" w:rsidR="00374773" w:rsidRPr="00374773" w:rsidRDefault="00374773" w:rsidP="00DF6DD3">
      <w:pPr>
        <w:pStyle w:val="Body"/>
        <w:tabs>
          <w:tab w:val="left" w:pos="284"/>
        </w:tabs>
        <w:rPr>
          <w:lang w:val="en-GB"/>
        </w:rPr>
      </w:pPr>
    </w:p>
    <w:p w14:paraId="00B332E0" w14:textId="77777777" w:rsidR="00374773" w:rsidRPr="00374773" w:rsidRDefault="00374773" w:rsidP="00DF6DD3">
      <w:pPr>
        <w:pStyle w:val="Body"/>
        <w:tabs>
          <w:tab w:val="left" w:pos="284"/>
        </w:tabs>
        <w:rPr>
          <w:lang w:val="en-GB"/>
        </w:rPr>
      </w:pPr>
    </w:p>
    <w:p w14:paraId="75B35F7D" w14:textId="77777777" w:rsidR="00374773" w:rsidRPr="00374773" w:rsidRDefault="00374773" w:rsidP="00DF6DD3">
      <w:pPr>
        <w:pStyle w:val="Body"/>
        <w:tabs>
          <w:tab w:val="left" w:pos="284"/>
        </w:tabs>
        <w:rPr>
          <w:lang w:val="en-GB"/>
        </w:rPr>
      </w:pPr>
    </w:p>
    <w:p w14:paraId="7D632D60" w14:textId="77777777" w:rsidR="00374773" w:rsidRPr="00374773" w:rsidRDefault="00374773" w:rsidP="00DF6DD3">
      <w:pPr>
        <w:pStyle w:val="Body"/>
        <w:tabs>
          <w:tab w:val="left" w:pos="284"/>
        </w:tabs>
        <w:rPr>
          <w:b/>
          <w:bCs/>
          <w:lang w:val="en-US"/>
        </w:rPr>
        <w:sectPr w:rsidR="00374773" w:rsidRPr="00374773">
          <w:pgSz w:w="16840" w:h="11900" w:orient="landscape"/>
          <w:pgMar w:top="1800" w:right="1440" w:bottom="1800" w:left="1440" w:header="708" w:footer="708" w:gutter="0"/>
          <w:cols w:space="720"/>
        </w:sectPr>
      </w:pPr>
    </w:p>
    <w:p w14:paraId="60D0C810" w14:textId="77777777" w:rsidR="00374773" w:rsidRPr="00374773" w:rsidRDefault="00374773" w:rsidP="00DF6DD3">
      <w:pPr>
        <w:pStyle w:val="Body"/>
        <w:tabs>
          <w:tab w:val="left" w:pos="284"/>
        </w:tabs>
        <w:rPr>
          <w:b/>
          <w:bCs/>
          <w:lang w:val="en-US"/>
        </w:rPr>
      </w:pPr>
      <w:r w:rsidRPr="00374773">
        <w:rPr>
          <w:b/>
          <w:bCs/>
          <w:lang w:val="en-US"/>
        </w:rPr>
        <w:lastRenderedPageBreak/>
        <w:t xml:space="preserve">Microsatellites </w:t>
      </w:r>
    </w:p>
    <w:p w14:paraId="44980852" w14:textId="77777777" w:rsidR="00374773" w:rsidRPr="00374773" w:rsidRDefault="00374773" w:rsidP="00DF6DD3">
      <w:pPr>
        <w:pStyle w:val="Body"/>
        <w:tabs>
          <w:tab w:val="left" w:pos="284"/>
        </w:tabs>
        <w:rPr>
          <w:b/>
          <w:bCs/>
          <w:lang w:val="en-US"/>
        </w:rPr>
      </w:pPr>
      <w:r w:rsidRPr="00374773">
        <w:rPr>
          <w:b/>
          <w:bCs/>
          <w:lang w:val="en-US"/>
        </w:rPr>
        <w:t xml:space="preserve">Genetic variability </w:t>
      </w:r>
    </w:p>
    <w:p w14:paraId="17840AF5" w14:textId="77777777" w:rsidR="00374773" w:rsidRPr="00374773" w:rsidRDefault="00374773" w:rsidP="00DF6DD3">
      <w:pPr>
        <w:pStyle w:val="Body"/>
        <w:tabs>
          <w:tab w:val="left" w:pos="284"/>
        </w:tabs>
        <w:rPr>
          <w:i/>
          <w:lang w:val="en-GB"/>
        </w:rPr>
      </w:pPr>
      <w:r w:rsidRPr="00374773">
        <w:rPr>
          <w:i/>
          <w:lang w:val="en-GB"/>
        </w:rPr>
        <w:t>Victoria</w:t>
      </w:r>
    </w:p>
    <w:p w14:paraId="3ABCD245" w14:textId="46FBFEC1" w:rsidR="00374773" w:rsidRPr="00374773" w:rsidRDefault="00374773" w:rsidP="00DF6DD3">
      <w:pPr>
        <w:pStyle w:val="Body"/>
        <w:tabs>
          <w:tab w:val="left" w:pos="284"/>
        </w:tabs>
        <w:rPr>
          <w:lang w:val="en-GB"/>
        </w:rPr>
      </w:pPr>
      <w:r w:rsidRPr="00374773">
        <w:rPr>
          <w:lang w:val="en-GB"/>
        </w:rPr>
        <w:t>No deviations from Hardy-Weinberg expectations were observed for loci pairs from eastern Victoria. Central and western Victorian populations contained between 1 and two loci pairs, which deviated significantly from expectations respectively. Private alleles were present in all Victorian locations with western Victoria containing the highest number at 12 and central Victoria the lowest with seven. Effective population size was highest for western Victoria (9.012) and the lowest effective population size was attributed to central Victoria (7.861). The average FIS values for Victorian populations were positive with the highest found in western Victoria (0.396) and the lowest observed in eastern Victoria (0.078). Victorian populations showed an observed heterozygosity of &lt;0.5 with the highest recorded from the eastern Victorian population (0.491) (</w:t>
      </w:r>
      <w:r w:rsidR="001A5509">
        <w:rPr>
          <w:lang w:val="en-GB"/>
        </w:rPr>
        <w:fldChar w:fldCharType="begin"/>
      </w:r>
      <w:r w:rsidR="001A5509">
        <w:rPr>
          <w:lang w:val="en-GB"/>
        </w:rPr>
        <w:instrText xml:space="preserve"> REF _Ref270097 \h </w:instrText>
      </w:r>
      <w:r w:rsidR="001A5509">
        <w:rPr>
          <w:lang w:val="en-GB"/>
        </w:rPr>
      </w:r>
      <w:r w:rsidR="001A5509">
        <w:rPr>
          <w:lang w:val="en-GB"/>
        </w:rPr>
        <w:fldChar w:fldCharType="separate"/>
      </w:r>
      <w:r w:rsidR="007D1809">
        <w:t xml:space="preserve">Table </w:t>
      </w:r>
      <w:r w:rsidR="007D1809">
        <w:rPr>
          <w:noProof/>
        </w:rPr>
        <w:t>18</w:t>
      </w:r>
      <w:r w:rsidR="001A5509">
        <w:rPr>
          <w:lang w:val="en-GB"/>
        </w:rPr>
        <w:fldChar w:fldCharType="end"/>
      </w:r>
      <w:r w:rsidRPr="00374773">
        <w:rPr>
          <w:lang w:val="en-GB"/>
        </w:rPr>
        <w:t xml:space="preserve">). </w:t>
      </w:r>
    </w:p>
    <w:p w14:paraId="78DB6BEB" w14:textId="77777777" w:rsidR="00374773" w:rsidRPr="00374773" w:rsidRDefault="00374773" w:rsidP="00DF6DD3">
      <w:pPr>
        <w:pStyle w:val="Body"/>
        <w:tabs>
          <w:tab w:val="left" w:pos="284"/>
        </w:tabs>
        <w:rPr>
          <w:i/>
          <w:lang w:val="en-GB"/>
        </w:rPr>
      </w:pPr>
      <w:r w:rsidRPr="00374773">
        <w:rPr>
          <w:i/>
          <w:lang w:val="en-GB"/>
        </w:rPr>
        <w:t>All locations</w:t>
      </w:r>
    </w:p>
    <w:p w14:paraId="57FA9B0C" w14:textId="1D888E77" w:rsidR="00374773" w:rsidRPr="00374773" w:rsidRDefault="00374773" w:rsidP="00DF6DD3">
      <w:pPr>
        <w:pStyle w:val="Body"/>
        <w:tabs>
          <w:tab w:val="left" w:pos="284"/>
        </w:tabs>
        <w:rPr>
          <w:lang w:val="en-GB"/>
        </w:rPr>
      </w:pPr>
      <w:r w:rsidRPr="00374773">
        <w:rPr>
          <w:lang w:val="en-GB"/>
        </w:rPr>
        <w:t xml:space="preserve">Deviations from </w:t>
      </w:r>
      <w:r w:rsidRPr="00374773">
        <w:rPr>
          <w:bCs/>
          <w:lang w:val="en-GB"/>
        </w:rPr>
        <w:t xml:space="preserve">Hardy-Weinberg expectations were found for two Tasmanian loci with all NSW loci pairs congruent with expectations. </w:t>
      </w:r>
      <w:r w:rsidRPr="00374773">
        <w:rPr>
          <w:lang w:val="en-GB"/>
        </w:rPr>
        <w:t xml:space="preserve">Tasmania contained nine private alleles which was comparable to Victorian populations, while NSW was the only location to contain no private alleles. </w:t>
      </w:r>
      <w:r w:rsidRPr="00374773">
        <w:rPr>
          <w:bCs/>
          <w:lang w:val="en-GB"/>
        </w:rPr>
        <w:t xml:space="preserve">NSW contained the lowest effective population size (3.718) and observed heterozygosity (0.362) of all </w:t>
      </w:r>
      <w:r w:rsidR="007C41AF" w:rsidRPr="00374773">
        <w:rPr>
          <w:bCs/>
          <w:lang w:val="en-GB"/>
        </w:rPr>
        <w:t>populations but</w:t>
      </w:r>
      <w:r w:rsidRPr="00374773">
        <w:rPr>
          <w:bCs/>
          <w:lang w:val="en-GB"/>
        </w:rPr>
        <w:t xml:space="preserve"> contained the smallest sample numbers. Positive FIS values were found for both NSW and Tasmanian populations (</w:t>
      </w:r>
      <w:r w:rsidR="008A1EAB">
        <w:rPr>
          <w:bCs/>
          <w:lang w:val="en-GB"/>
        </w:rPr>
        <w:fldChar w:fldCharType="begin"/>
      </w:r>
      <w:r w:rsidR="008A1EAB">
        <w:rPr>
          <w:bCs/>
          <w:lang w:val="en-GB"/>
        </w:rPr>
        <w:instrText xml:space="preserve"> REF _Ref270097 \h </w:instrText>
      </w:r>
      <w:r w:rsidR="008A1EAB">
        <w:rPr>
          <w:bCs/>
          <w:lang w:val="en-GB"/>
        </w:rPr>
      </w:r>
      <w:r w:rsidR="008A1EAB">
        <w:rPr>
          <w:bCs/>
          <w:lang w:val="en-GB"/>
        </w:rPr>
        <w:fldChar w:fldCharType="separate"/>
      </w:r>
      <w:r w:rsidR="007D1809">
        <w:t xml:space="preserve">Table </w:t>
      </w:r>
      <w:r w:rsidR="007D1809">
        <w:rPr>
          <w:noProof/>
        </w:rPr>
        <w:t>18</w:t>
      </w:r>
      <w:r w:rsidR="008A1EAB">
        <w:rPr>
          <w:bCs/>
          <w:lang w:val="en-GB"/>
        </w:rPr>
        <w:fldChar w:fldCharType="end"/>
      </w:r>
      <w:r w:rsidR="007C41AF">
        <w:rPr>
          <w:bCs/>
          <w:lang w:val="en-GB"/>
        </w:rPr>
        <w:t>).</w:t>
      </w:r>
    </w:p>
    <w:p w14:paraId="441AF952" w14:textId="77777777" w:rsidR="00374773" w:rsidRPr="00374773" w:rsidRDefault="00374773" w:rsidP="00DF6DD3">
      <w:pPr>
        <w:pStyle w:val="Body"/>
        <w:tabs>
          <w:tab w:val="left" w:pos="284"/>
        </w:tabs>
        <w:rPr>
          <w:lang w:val="en-GB"/>
        </w:rPr>
      </w:pPr>
      <w:r w:rsidRPr="00374773">
        <w:rPr>
          <w:lang w:val="en-GB"/>
        </w:rPr>
        <w:t>Pairwise F</w:t>
      </w:r>
      <w:r w:rsidRPr="00374773">
        <w:rPr>
          <w:vertAlign w:val="subscript"/>
          <w:lang w:val="en-GB"/>
        </w:rPr>
        <w:t>ST</w:t>
      </w:r>
      <w:r w:rsidRPr="00374773">
        <w:rPr>
          <w:lang w:val="en-GB"/>
        </w:rPr>
        <w:t xml:space="preserve"> </w:t>
      </w:r>
    </w:p>
    <w:p w14:paraId="59DB9016" w14:textId="77777777" w:rsidR="00374773" w:rsidRPr="00374773" w:rsidRDefault="00374773" w:rsidP="00DF6DD3">
      <w:pPr>
        <w:pStyle w:val="Body"/>
        <w:tabs>
          <w:tab w:val="left" w:pos="284"/>
        </w:tabs>
        <w:rPr>
          <w:i/>
          <w:lang w:val="en-GB"/>
        </w:rPr>
      </w:pPr>
      <w:r w:rsidRPr="00374773">
        <w:rPr>
          <w:i/>
          <w:lang w:val="en-GB"/>
        </w:rPr>
        <w:t>Victoria</w:t>
      </w:r>
    </w:p>
    <w:p w14:paraId="573378E7" w14:textId="77777777" w:rsidR="00374773" w:rsidRPr="00374773" w:rsidRDefault="00374773" w:rsidP="00DF6DD3">
      <w:pPr>
        <w:pStyle w:val="Body"/>
        <w:tabs>
          <w:tab w:val="left" w:pos="284"/>
        </w:tabs>
        <w:rPr>
          <w:lang w:val="en-GB"/>
        </w:rPr>
      </w:pPr>
      <w:r w:rsidRPr="00374773">
        <w:rPr>
          <w:lang w:val="en-GB"/>
        </w:rPr>
        <w:t>All pairwise F</w:t>
      </w:r>
      <w:r w:rsidRPr="00374773">
        <w:rPr>
          <w:vertAlign w:val="subscript"/>
          <w:lang w:val="en-GB"/>
        </w:rPr>
        <w:t>ST</w:t>
      </w:r>
      <w:r w:rsidRPr="00374773">
        <w:rPr>
          <w:lang w:val="en-GB"/>
        </w:rPr>
        <w:t xml:space="preserve"> values were low, ranging between 0.001 and 0.002, but significant for all pairs of Victorian locations </w:t>
      </w:r>
      <w:proofErr w:type="gramStart"/>
      <w:r w:rsidRPr="00374773">
        <w:rPr>
          <w:lang w:val="en-GB"/>
        </w:rPr>
        <w:t>with the exception of</w:t>
      </w:r>
      <w:proofErr w:type="gramEnd"/>
      <w:r w:rsidRPr="00374773">
        <w:rPr>
          <w:lang w:val="en-GB"/>
        </w:rPr>
        <w:t xml:space="preserve"> the eastern and central Victoria pair, which had a pairwise value of 0.55. However, this value was not significant. </w:t>
      </w:r>
    </w:p>
    <w:p w14:paraId="6CB218BF" w14:textId="77777777" w:rsidR="00374773" w:rsidRPr="00374773" w:rsidRDefault="00374773" w:rsidP="00DF6DD3">
      <w:pPr>
        <w:pStyle w:val="Body"/>
        <w:tabs>
          <w:tab w:val="left" w:pos="284"/>
        </w:tabs>
        <w:rPr>
          <w:i/>
          <w:lang w:val="en-GB"/>
        </w:rPr>
      </w:pPr>
      <w:r w:rsidRPr="00374773">
        <w:rPr>
          <w:i/>
          <w:lang w:val="en-GB"/>
        </w:rPr>
        <w:t>All locations</w:t>
      </w:r>
    </w:p>
    <w:p w14:paraId="076C47A2" w14:textId="313DCE8C" w:rsidR="00374773" w:rsidRPr="00374773" w:rsidRDefault="00374773" w:rsidP="00DF6DD3">
      <w:pPr>
        <w:pStyle w:val="Body"/>
        <w:tabs>
          <w:tab w:val="left" w:pos="284"/>
        </w:tabs>
        <w:rPr>
          <w:lang w:val="en-GB"/>
        </w:rPr>
      </w:pPr>
      <w:r w:rsidRPr="00374773">
        <w:rPr>
          <w:lang w:val="en-GB"/>
        </w:rPr>
        <w:t>F</w:t>
      </w:r>
      <w:r w:rsidRPr="00374773">
        <w:rPr>
          <w:vertAlign w:val="subscript"/>
          <w:lang w:val="en-GB"/>
        </w:rPr>
        <w:t>ST</w:t>
      </w:r>
      <w:r w:rsidRPr="00374773">
        <w:rPr>
          <w:lang w:val="en-GB"/>
        </w:rPr>
        <w:t xml:space="preserve"> comparisons between Victorian and Tasmanian locations were low between 0.001 and 0.003 but significant suggesting some population differentiation. The only exception was the eastern and central Victorian pair, which has a high but non-significant value of 0.477. </w:t>
      </w:r>
      <w:r w:rsidR="00A63268">
        <w:rPr>
          <w:lang w:val="en-GB"/>
        </w:rPr>
        <w:t xml:space="preserve"> </w:t>
      </w:r>
      <w:r w:rsidRPr="00374773">
        <w:rPr>
          <w:lang w:val="en-GB"/>
        </w:rPr>
        <w:t>Due to the small sample sizes from NSW, F</w:t>
      </w:r>
      <w:r w:rsidRPr="00374773">
        <w:rPr>
          <w:vertAlign w:val="subscript"/>
          <w:lang w:val="en-GB"/>
        </w:rPr>
        <w:t>ST</w:t>
      </w:r>
      <w:r w:rsidRPr="00374773">
        <w:rPr>
          <w:lang w:val="en-GB"/>
        </w:rPr>
        <w:t xml:space="preserve"> calculations between this location and Victoria were not possible (</w:t>
      </w:r>
      <w:r w:rsidR="0064785B">
        <w:rPr>
          <w:lang w:val="en-GB"/>
        </w:rPr>
        <w:fldChar w:fldCharType="begin"/>
      </w:r>
      <w:r w:rsidR="0064785B">
        <w:rPr>
          <w:lang w:val="en-GB"/>
        </w:rPr>
        <w:instrText xml:space="preserve"> REF _Ref482188220 \h </w:instrText>
      </w:r>
      <w:r w:rsidR="0064785B">
        <w:rPr>
          <w:lang w:val="en-GB"/>
        </w:rPr>
      </w:r>
      <w:r w:rsidR="0064785B">
        <w:rPr>
          <w:lang w:val="en-GB"/>
        </w:rPr>
        <w:fldChar w:fldCharType="separate"/>
      </w:r>
      <w:r w:rsidR="007D1809" w:rsidRPr="00374773">
        <w:rPr>
          <w:lang w:val="en-GB"/>
        </w:rPr>
        <w:t xml:space="preserve">Table </w:t>
      </w:r>
      <w:r w:rsidR="007D1809">
        <w:rPr>
          <w:noProof/>
          <w:lang w:val="en-GB"/>
        </w:rPr>
        <w:t>19</w:t>
      </w:r>
      <w:r w:rsidR="0064785B">
        <w:rPr>
          <w:lang w:val="en-GB"/>
        </w:rPr>
        <w:fldChar w:fldCharType="end"/>
      </w:r>
      <w:r w:rsidRPr="00374773">
        <w:rPr>
          <w:lang w:val="en-GB"/>
        </w:rPr>
        <w:t>).</w:t>
      </w:r>
    </w:p>
    <w:p w14:paraId="6004C939" w14:textId="77777777" w:rsidR="00374773" w:rsidRPr="00374773" w:rsidRDefault="00374773" w:rsidP="00DF6DD3">
      <w:pPr>
        <w:pStyle w:val="Body"/>
        <w:tabs>
          <w:tab w:val="left" w:pos="284"/>
        </w:tabs>
        <w:rPr>
          <w:lang w:val="en-GB"/>
        </w:rPr>
      </w:pPr>
    </w:p>
    <w:p w14:paraId="033C0225" w14:textId="59736F24" w:rsidR="00374773" w:rsidRPr="00374773" w:rsidRDefault="008A1EAB" w:rsidP="00DF6DD3">
      <w:pPr>
        <w:pStyle w:val="Caption"/>
        <w:tabs>
          <w:tab w:val="left" w:pos="284"/>
        </w:tabs>
        <w:rPr>
          <w:bCs/>
        </w:rPr>
      </w:pPr>
      <w:bookmarkStart w:id="198" w:name="_Ref270097"/>
      <w:bookmarkStart w:id="199" w:name="_Toc28595074"/>
      <w:r>
        <w:t xml:space="preserve">Table </w:t>
      </w:r>
      <w:r w:rsidR="002C78E4">
        <w:rPr>
          <w:noProof/>
        </w:rPr>
        <w:fldChar w:fldCharType="begin"/>
      </w:r>
      <w:r w:rsidR="002C78E4">
        <w:rPr>
          <w:noProof/>
        </w:rPr>
        <w:instrText xml:space="preserve"> SEQ Table \* ARABIC </w:instrText>
      </w:r>
      <w:r w:rsidR="002C78E4">
        <w:rPr>
          <w:noProof/>
        </w:rPr>
        <w:fldChar w:fldCharType="separate"/>
      </w:r>
      <w:r w:rsidR="007D1809">
        <w:rPr>
          <w:noProof/>
        </w:rPr>
        <w:t>18</w:t>
      </w:r>
      <w:r w:rsidR="002C78E4">
        <w:rPr>
          <w:noProof/>
        </w:rPr>
        <w:fldChar w:fldCharType="end"/>
      </w:r>
      <w:bookmarkEnd w:id="198"/>
      <w:r w:rsidR="00374773" w:rsidRPr="00374773">
        <w:rPr>
          <w:lang w:val="en-GB"/>
        </w:rPr>
        <w:t xml:space="preserve">. </w:t>
      </w:r>
      <w:r w:rsidR="00374773" w:rsidRPr="00374773">
        <w:rPr>
          <w:bCs/>
        </w:rPr>
        <w:t xml:space="preserve"> </w:t>
      </w:r>
      <w:r w:rsidR="00374773" w:rsidRPr="00374773">
        <w:rPr>
          <w:lang w:val="en-GB"/>
        </w:rPr>
        <w:t>Indices for Australasian yellow-tailed kingfish (</w:t>
      </w:r>
      <w:proofErr w:type="spellStart"/>
      <w:r w:rsidR="00374773" w:rsidRPr="00374773">
        <w:rPr>
          <w:i/>
          <w:lang w:val="en-GB"/>
        </w:rPr>
        <w:t>Seriola</w:t>
      </w:r>
      <w:proofErr w:type="spellEnd"/>
      <w:r w:rsidR="00374773" w:rsidRPr="00374773">
        <w:rPr>
          <w:i/>
          <w:lang w:val="en-GB"/>
        </w:rPr>
        <w:t xml:space="preserve"> </w:t>
      </w:r>
      <w:proofErr w:type="spellStart"/>
      <w:r w:rsidR="00374773" w:rsidRPr="00374773">
        <w:rPr>
          <w:i/>
          <w:lang w:val="en-GB"/>
        </w:rPr>
        <w:t>lalandi</w:t>
      </w:r>
      <w:proofErr w:type="spellEnd"/>
      <w:r w:rsidR="00374773" w:rsidRPr="00374773">
        <w:rPr>
          <w:lang w:val="en-GB"/>
        </w:rPr>
        <w:t xml:space="preserve">) using nine microsatellite markers across five populations. </w:t>
      </w:r>
      <w:r w:rsidR="00374773" w:rsidRPr="00374773">
        <w:rPr>
          <w:bCs/>
        </w:rPr>
        <w:t xml:space="preserve">Sample Size (N), private alleles (NPR), mean number of alleles (Na), effective population size (Ne), observed heterozygosity (Ho), expected heterozygosity (He), allelic richness (AR) and </w:t>
      </w:r>
      <w:r w:rsidR="00374773" w:rsidRPr="00374773">
        <w:rPr>
          <w:bCs/>
          <w:lang w:val="en-GB"/>
        </w:rPr>
        <w:t>loci deviating from Hardy-Weinberg expectations (HW)</w:t>
      </w:r>
      <w:r w:rsidR="00374773" w:rsidRPr="00374773">
        <w:rPr>
          <w:bCs/>
        </w:rPr>
        <w:t>.</w:t>
      </w:r>
      <w:bookmarkEnd w:id="199"/>
    </w:p>
    <w:p w14:paraId="302B00C9" w14:textId="77777777" w:rsidR="00374773" w:rsidRPr="00374773" w:rsidRDefault="00374773" w:rsidP="00DF6DD3">
      <w:pPr>
        <w:pStyle w:val="Body"/>
        <w:tabs>
          <w:tab w:val="left" w:pos="284"/>
        </w:tabs>
        <w:rPr>
          <w:lang w:val="en-GB"/>
        </w:rPr>
      </w:pPr>
    </w:p>
    <w:tbl>
      <w:tblPr>
        <w:tblStyle w:val="MediumList1"/>
        <w:tblW w:w="9465" w:type="dxa"/>
        <w:tblLayout w:type="fixed"/>
        <w:tblLook w:val="04A0" w:firstRow="1" w:lastRow="0" w:firstColumn="1" w:lastColumn="0" w:noHBand="0" w:noVBand="1"/>
      </w:tblPr>
      <w:tblGrid>
        <w:gridCol w:w="1528"/>
        <w:gridCol w:w="566"/>
        <w:gridCol w:w="709"/>
        <w:gridCol w:w="850"/>
        <w:gridCol w:w="746"/>
        <w:gridCol w:w="813"/>
        <w:gridCol w:w="851"/>
        <w:gridCol w:w="745"/>
        <w:gridCol w:w="1806"/>
        <w:gridCol w:w="851"/>
      </w:tblGrid>
      <w:tr w:rsidR="00374773" w:rsidRPr="00374773" w14:paraId="6916F31D" w14:textId="77777777" w:rsidTr="0037477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9" w:type="dxa"/>
            <w:tcBorders>
              <w:left w:val="nil"/>
              <w:right w:val="nil"/>
            </w:tcBorders>
            <w:noWrap/>
            <w:hideMark/>
          </w:tcPr>
          <w:p w14:paraId="7CC9F376" w14:textId="77777777" w:rsidR="00374773" w:rsidRPr="00374773" w:rsidRDefault="00374773" w:rsidP="00DF6DD3">
            <w:pPr>
              <w:pStyle w:val="Body"/>
              <w:tabs>
                <w:tab w:val="left" w:pos="284"/>
              </w:tabs>
            </w:pPr>
            <w:r w:rsidRPr="00374773">
              <w:t>Population</w:t>
            </w:r>
          </w:p>
        </w:tc>
        <w:tc>
          <w:tcPr>
            <w:tcW w:w="567" w:type="dxa"/>
            <w:tcBorders>
              <w:left w:val="nil"/>
              <w:right w:val="nil"/>
            </w:tcBorders>
            <w:noWrap/>
            <w:hideMark/>
          </w:tcPr>
          <w:p w14:paraId="6A8E01E8"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
                <w:bCs/>
              </w:rPr>
            </w:pPr>
            <w:r w:rsidRPr="00374773">
              <w:rPr>
                <w:b/>
                <w:bCs/>
              </w:rPr>
              <w:t>N</w:t>
            </w:r>
          </w:p>
        </w:tc>
        <w:tc>
          <w:tcPr>
            <w:tcW w:w="709" w:type="dxa"/>
            <w:tcBorders>
              <w:left w:val="nil"/>
              <w:right w:val="nil"/>
            </w:tcBorders>
            <w:noWrap/>
            <w:hideMark/>
          </w:tcPr>
          <w:p w14:paraId="64EC0DDA"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
                <w:bCs/>
              </w:rPr>
            </w:pPr>
            <w:r w:rsidRPr="00374773">
              <w:rPr>
                <w:b/>
                <w:bCs/>
              </w:rPr>
              <w:t>NPR</w:t>
            </w:r>
          </w:p>
        </w:tc>
        <w:tc>
          <w:tcPr>
            <w:tcW w:w="850" w:type="dxa"/>
            <w:tcBorders>
              <w:left w:val="nil"/>
              <w:right w:val="nil"/>
            </w:tcBorders>
            <w:noWrap/>
            <w:hideMark/>
          </w:tcPr>
          <w:p w14:paraId="4EDC459A"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
                <w:bCs/>
              </w:rPr>
            </w:pPr>
            <w:r w:rsidRPr="00374773">
              <w:rPr>
                <w:b/>
                <w:bCs/>
              </w:rPr>
              <w:t>Na</w:t>
            </w:r>
          </w:p>
        </w:tc>
        <w:tc>
          <w:tcPr>
            <w:tcW w:w="746" w:type="dxa"/>
            <w:tcBorders>
              <w:left w:val="nil"/>
              <w:right w:val="nil"/>
            </w:tcBorders>
            <w:noWrap/>
            <w:hideMark/>
          </w:tcPr>
          <w:p w14:paraId="736703E0"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
                <w:bCs/>
              </w:rPr>
            </w:pPr>
            <w:r w:rsidRPr="00374773">
              <w:rPr>
                <w:b/>
                <w:bCs/>
              </w:rPr>
              <w:t>Ne</w:t>
            </w:r>
          </w:p>
        </w:tc>
        <w:tc>
          <w:tcPr>
            <w:tcW w:w="813" w:type="dxa"/>
            <w:tcBorders>
              <w:left w:val="nil"/>
              <w:right w:val="nil"/>
            </w:tcBorders>
            <w:noWrap/>
            <w:hideMark/>
          </w:tcPr>
          <w:p w14:paraId="520CADE5"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
                <w:bCs/>
              </w:rPr>
            </w:pPr>
            <w:r w:rsidRPr="00374773">
              <w:rPr>
                <w:b/>
                <w:bCs/>
              </w:rPr>
              <w:t>Ho</w:t>
            </w:r>
          </w:p>
        </w:tc>
        <w:tc>
          <w:tcPr>
            <w:tcW w:w="851" w:type="dxa"/>
            <w:tcBorders>
              <w:left w:val="nil"/>
              <w:right w:val="nil"/>
            </w:tcBorders>
            <w:noWrap/>
            <w:hideMark/>
          </w:tcPr>
          <w:p w14:paraId="4B781E68"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
                <w:bCs/>
              </w:rPr>
            </w:pPr>
            <w:r w:rsidRPr="00374773">
              <w:rPr>
                <w:b/>
                <w:bCs/>
              </w:rPr>
              <w:t>He</w:t>
            </w:r>
          </w:p>
        </w:tc>
        <w:tc>
          <w:tcPr>
            <w:tcW w:w="745" w:type="dxa"/>
            <w:tcBorders>
              <w:left w:val="nil"/>
              <w:right w:val="nil"/>
            </w:tcBorders>
            <w:hideMark/>
          </w:tcPr>
          <w:p w14:paraId="5A334B0E"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
                <w:bCs/>
              </w:rPr>
            </w:pPr>
            <w:r w:rsidRPr="00374773">
              <w:rPr>
                <w:b/>
                <w:bCs/>
              </w:rPr>
              <w:t>AR</w:t>
            </w:r>
          </w:p>
        </w:tc>
        <w:tc>
          <w:tcPr>
            <w:tcW w:w="1806" w:type="dxa"/>
            <w:tcBorders>
              <w:left w:val="nil"/>
              <w:right w:val="nil"/>
            </w:tcBorders>
            <w:noWrap/>
            <w:hideMark/>
          </w:tcPr>
          <w:p w14:paraId="7CD338AA"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
                <w:bCs/>
              </w:rPr>
            </w:pPr>
            <w:r w:rsidRPr="00374773">
              <w:rPr>
                <w:b/>
                <w:bCs/>
              </w:rPr>
              <w:t>HW DIS</w:t>
            </w:r>
          </w:p>
        </w:tc>
        <w:tc>
          <w:tcPr>
            <w:tcW w:w="851" w:type="dxa"/>
            <w:tcBorders>
              <w:left w:val="nil"/>
              <w:right w:val="nil"/>
            </w:tcBorders>
            <w:noWrap/>
            <w:hideMark/>
          </w:tcPr>
          <w:p w14:paraId="4E31D721"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
                <w:bCs/>
              </w:rPr>
            </w:pPr>
            <w:r w:rsidRPr="00374773">
              <w:rPr>
                <w:b/>
                <w:bCs/>
              </w:rPr>
              <w:t>FIS</w:t>
            </w:r>
          </w:p>
        </w:tc>
      </w:tr>
      <w:tr w:rsidR="00374773" w:rsidRPr="00374773" w14:paraId="18D4431A" w14:textId="77777777" w:rsidTr="0037477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9" w:type="dxa"/>
            <w:tcBorders>
              <w:top w:val="nil"/>
              <w:left w:val="nil"/>
              <w:bottom w:val="nil"/>
              <w:right w:val="nil"/>
            </w:tcBorders>
            <w:noWrap/>
            <w:hideMark/>
          </w:tcPr>
          <w:p w14:paraId="30798F7B" w14:textId="77777777" w:rsidR="00374773" w:rsidRPr="00374773" w:rsidRDefault="00374773" w:rsidP="00DF6DD3">
            <w:pPr>
              <w:pStyle w:val="Body"/>
              <w:tabs>
                <w:tab w:val="left" w:pos="284"/>
              </w:tabs>
            </w:pPr>
            <w:proofErr w:type="spellStart"/>
            <w:r w:rsidRPr="00374773">
              <w:t>WesternVIC</w:t>
            </w:r>
            <w:proofErr w:type="spellEnd"/>
          </w:p>
        </w:tc>
        <w:tc>
          <w:tcPr>
            <w:tcW w:w="567" w:type="dxa"/>
            <w:tcBorders>
              <w:top w:val="nil"/>
              <w:left w:val="nil"/>
              <w:bottom w:val="nil"/>
              <w:right w:val="nil"/>
            </w:tcBorders>
            <w:noWrap/>
            <w:hideMark/>
          </w:tcPr>
          <w:p w14:paraId="42822365"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56</w:t>
            </w:r>
          </w:p>
        </w:tc>
        <w:tc>
          <w:tcPr>
            <w:tcW w:w="709" w:type="dxa"/>
            <w:tcBorders>
              <w:top w:val="nil"/>
              <w:left w:val="nil"/>
              <w:bottom w:val="nil"/>
              <w:right w:val="nil"/>
            </w:tcBorders>
            <w:noWrap/>
            <w:hideMark/>
          </w:tcPr>
          <w:p w14:paraId="1594BEFF"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12</w:t>
            </w:r>
          </w:p>
        </w:tc>
        <w:tc>
          <w:tcPr>
            <w:tcW w:w="850" w:type="dxa"/>
            <w:tcBorders>
              <w:top w:val="nil"/>
              <w:left w:val="nil"/>
              <w:bottom w:val="nil"/>
              <w:right w:val="nil"/>
            </w:tcBorders>
            <w:noWrap/>
            <w:hideMark/>
          </w:tcPr>
          <w:p w14:paraId="0670064C"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15.333</w:t>
            </w:r>
          </w:p>
        </w:tc>
        <w:tc>
          <w:tcPr>
            <w:tcW w:w="746" w:type="dxa"/>
            <w:tcBorders>
              <w:top w:val="nil"/>
              <w:left w:val="nil"/>
              <w:bottom w:val="nil"/>
              <w:right w:val="nil"/>
            </w:tcBorders>
            <w:noWrap/>
            <w:hideMark/>
          </w:tcPr>
          <w:p w14:paraId="12AE33EE"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9.012</w:t>
            </w:r>
          </w:p>
        </w:tc>
        <w:tc>
          <w:tcPr>
            <w:tcW w:w="813" w:type="dxa"/>
            <w:tcBorders>
              <w:top w:val="nil"/>
              <w:left w:val="nil"/>
              <w:bottom w:val="nil"/>
              <w:right w:val="nil"/>
            </w:tcBorders>
            <w:noWrap/>
            <w:hideMark/>
          </w:tcPr>
          <w:p w14:paraId="400AEC48"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0.444</w:t>
            </w:r>
          </w:p>
        </w:tc>
        <w:tc>
          <w:tcPr>
            <w:tcW w:w="851" w:type="dxa"/>
            <w:tcBorders>
              <w:top w:val="nil"/>
              <w:left w:val="nil"/>
              <w:bottom w:val="nil"/>
              <w:right w:val="nil"/>
            </w:tcBorders>
            <w:noWrap/>
            <w:hideMark/>
          </w:tcPr>
          <w:p w14:paraId="7E17502F"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0.580</w:t>
            </w:r>
          </w:p>
        </w:tc>
        <w:tc>
          <w:tcPr>
            <w:tcW w:w="745" w:type="dxa"/>
            <w:tcBorders>
              <w:top w:val="nil"/>
              <w:left w:val="nil"/>
              <w:bottom w:val="nil"/>
              <w:right w:val="nil"/>
            </w:tcBorders>
            <w:hideMark/>
          </w:tcPr>
          <w:p w14:paraId="5F6C0698"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5.471</w:t>
            </w:r>
          </w:p>
        </w:tc>
        <w:tc>
          <w:tcPr>
            <w:tcW w:w="1806" w:type="dxa"/>
            <w:tcBorders>
              <w:top w:val="nil"/>
              <w:left w:val="nil"/>
              <w:bottom w:val="nil"/>
              <w:right w:val="nil"/>
            </w:tcBorders>
            <w:noWrap/>
            <w:hideMark/>
          </w:tcPr>
          <w:p w14:paraId="4E45E83C"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xml:space="preserve">Sdu46 and Sdu16, </w:t>
            </w:r>
          </w:p>
          <w:p w14:paraId="6AEB18AA"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Sdu29 and Sdu37</w:t>
            </w:r>
          </w:p>
        </w:tc>
        <w:tc>
          <w:tcPr>
            <w:tcW w:w="851" w:type="dxa"/>
            <w:tcBorders>
              <w:top w:val="nil"/>
              <w:left w:val="nil"/>
              <w:bottom w:val="nil"/>
              <w:right w:val="nil"/>
            </w:tcBorders>
            <w:noWrap/>
            <w:hideMark/>
          </w:tcPr>
          <w:p w14:paraId="581E2DEA"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0.396</w:t>
            </w:r>
          </w:p>
        </w:tc>
      </w:tr>
      <w:tr w:rsidR="00374773" w:rsidRPr="00374773" w14:paraId="1BC71FF3" w14:textId="77777777" w:rsidTr="00374773">
        <w:trPr>
          <w:trHeight w:val="300"/>
        </w:trPr>
        <w:tc>
          <w:tcPr>
            <w:cnfStyle w:val="001000000000" w:firstRow="0" w:lastRow="0" w:firstColumn="1" w:lastColumn="0" w:oddVBand="0" w:evenVBand="0" w:oddHBand="0" w:evenHBand="0" w:firstRowFirstColumn="0" w:firstRowLastColumn="0" w:lastRowFirstColumn="0" w:lastRowLastColumn="0"/>
            <w:tcW w:w="1529" w:type="dxa"/>
            <w:tcBorders>
              <w:top w:val="nil"/>
              <w:left w:val="nil"/>
              <w:bottom w:val="nil"/>
              <w:right w:val="nil"/>
            </w:tcBorders>
            <w:noWrap/>
            <w:hideMark/>
          </w:tcPr>
          <w:p w14:paraId="221EEECD" w14:textId="77777777" w:rsidR="00374773" w:rsidRPr="00374773" w:rsidRDefault="00374773" w:rsidP="00DF6DD3">
            <w:pPr>
              <w:pStyle w:val="Body"/>
              <w:tabs>
                <w:tab w:val="left" w:pos="284"/>
              </w:tabs>
            </w:pPr>
            <w:proofErr w:type="spellStart"/>
            <w:r w:rsidRPr="00374773">
              <w:t>EasternVIC</w:t>
            </w:r>
            <w:proofErr w:type="spellEnd"/>
          </w:p>
        </w:tc>
        <w:tc>
          <w:tcPr>
            <w:tcW w:w="567" w:type="dxa"/>
            <w:tcBorders>
              <w:top w:val="nil"/>
              <w:left w:val="nil"/>
              <w:bottom w:val="nil"/>
              <w:right w:val="nil"/>
            </w:tcBorders>
            <w:noWrap/>
            <w:hideMark/>
          </w:tcPr>
          <w:p w14:paraId="17BBE459"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57</w:t>
            </w:r>
          </w:p>
        </w:tc>
        <w:tc>
          <w:tcPr>
            <w:tcW w:w="709" w:type="dxa"/>
            <w:tcBorders>
              <w:top w:val="nil"/>
              <w:left w:val="nil"/>
              <w:bottom w:val="nil"/>
              <w:right w:val="nil"/>
            </w:tcBorders>
            <w:noWrap/>
            <w:hideMark/>
          </w:tcPr>
          <w:p w14:paraId="1E33F4D0"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9</w:t>
            </w:r>
          </w:p>
        </w:tc>
        <w:tc>
          <w:tcPr>
            <w:tcW w:w="850" w:type="dxa"/>
            <w:tcBorders>
              <w:top w:val="nil"/>
              <w:left w:val="nil"/>
              <w:bottom w:val="nil"/>
              <w:right w:val="nil"/>
            </w:tcBorders>
            <w:noWrap/>
            <w:hideMark/>
          </w:tcPr>
          <w:p w14:paraId="4A43982B"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13.889</w:t>
            </w:r>
          </w:p>
        </w:tc>
        <w:tc>
          <w:tcPr>
            <w:tcW w:w="746" w:type="dxa"/>
            <w:tcBorders>
              <w:top w:val="nil"/>
              <w:left w:val="nil"/>
              <w:bottom w:val="nil"/>
              <w:right w:val="nil"/>
            </w:tcBorders>
            <w:noWrap/>
            <w:hideMark/>
          </w:tcPr>
          <w:p w14:paraId="1E3183D6"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8.637</w:t>
            </w:r>
          </w:p>
        </w:tc>
        <w:tc>
          <w:tcPr>
            <w:tcW w:w="813" w:type="dxa"/>
            <w:tcBorders>
              <w:top w:val="nil"/>
              <w:left w:val="nil"/>
              <w:bottom w:val="nil"/>
              <w:right w:val="nil"/>
            </w:tcBorders>
            <w:noWrap/>
            <w:hideMark/>
          </w:tcPr>
          <w:p w14:paraId="6C9B76E4"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0.491</w:t>
            </w:r>
          </w:p>
        </w:tc>
        <w:tc>
          <w:tcPr>
            <w:tcW w:w="851" w:type="dxa"/>
            <w:tcBorders>
              <w:top w:val="nil"/>
              <w:left w:val="nil"/>
              <w:bottom w:val="nil"/>
              <w:right w:val="nil"/>
            </w:tcBorders>
            <w:noWrap/>
            <w:hideMark/>
          </w:tcPr>
          <w:p w14:paraId="232CF3FA"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0.546</w:t>
            </w:r>
          </w:p>
        </w:tc>
        <w:tc>
          <w:tcPr>
            <w:tcW w:w="745" w:type="dxa"/>
            <w:tcBorders>
              <w:top w:val="nil"/>
              <w:left w:val="nil"/>
              <w:bottom w:val="nil"/>
              <w:right w:val="nil"/>
            </w:tcBorders>
            <w:hideMark/>
          </w:tcPr>
          <w:p w14:paraId="0E988E12"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5.025</w:t>
            </w:r>
          </w:p>
        </w:tc>
        <w:tc>
          <w:tcPr>
            <w:tcW w:w="1806" w:type="dxa"/>
            <w:tcBorders>
              <w:top w:val="nil"/>
              <w:left w:val="nil"/>
              <w:bottom w:val="nil"/>
              <w:right w:val="nil"/>
            </w:tcBorders>
            <w:noWrap/>
            <w:hideMark/>
          </w:tcPr>
          <w:p w14:paraId="0D8F10A0"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p>
        </w:tc>
        <w:tc>
          <w:tcPr>
            <w:tcW w:w="851" w:type="dxa"/>
            <w:tcBorders>
              <w:top w:val="nil"/>
              <w:left w:val="nil"/>
              <w:bottom w:val="nil"/>
              <w:right w:val="nil"/>
            </w:tcBorders>
            <w:noWrap/>
            <w:hideMark/>
          </w:tcPr>
          <w:p w14:paraId="447D738F"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0.078</w:t>
            </w:r>
          </w:p>
        </w:tc>
      </w:tr>
      <w:tr w:rsidR="00374773" w:rsidRPr="00374773" w14:paraId="4739695F" w14:textId="77777777" w:rsidTr="0037477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9" w:type="dxa"/>
            <w:tcBorders>
              <w:top w:val="nil"/>
              <w:left w:val="nil"/>
              <w:bottom w:val="nil"/>
              <w:right w:val="nil"/>
            </w:tcBorders>
            <w:noWrap/>
            <w:hideMark/>
          </w:tcPr>
          <w:p w14:paraId="41216F70" w14:textId="77777777" w:rsidR="00374773" w:rsidRPr="00374773" w:rsidRDefault="00374773" w:rsidP="00DF6DD3">
            <w:pPr>
              <w:pStyle w:val="Body"/>
              <w:tabs>
                <w:tab w:val="left" w:pos="284"/>
              </w:tabs>
            </w:pPr>
            <w:proofErr w:type="spellStart"/>
            <w:r w:rsidRPr="00374773">
              <w:t>CentralVIC</w:t>
            </w:r>
            <w:proofErr w:type="spellEnd"/>
          </w:p>
        </w:tc>
        <w:tc>
          <w:tcPr>
            <w:tcW w:w="567" w:type="dxa"/>
            <w:tcBorders>
              <w:top w:val="nil"/>
              <w:left w:val="nil"/>
              <w:bottom w:val="nil"/>
              <w:right w:val="nil"/>
            </w:tcBorders>
            <w:noWrap/>
            <w:hideMark/>
          </w:tcPr>
          <w:p w14:paraId="3ABD0470"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53</w:t>
            </w:r>
          </w:p>
        </w:tc>
        <w:tc>
          <w:tcPr>
            <w:tcW w:w="709" w:type="dxa"/>
            <w:tcBorders>
              <w:top w:val="nil"/>
              <w:left w:val="nil"/>
              <w:bottom w:val="nil"/>
              <w:right w:val="nil"/>
            </w:tcBorders>
            <w:noWrap/>
            <w:hideMark/>
          </w:tcPr>
          <w:p w14:paraId="006013FC"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7</w:t>
            </w:r>
          </w:p>
        </w:tc>
        <w:tc>
          <w:tcPr>
            <w:tcW w:w="850" w:type="dxa"/>
            <w:tcBorders>
              <w:top w:val="nil"/>
              <w:left w:val="nil"/>
              <w:bottom w:val="nil"/>
              <w:right w:val="nil"/>
            </w:tcBorders>
            <w:noWrap/>
            <w:hideMark/>
          </w:tcPr>
          <w:p w14:paraId="00EB4F1E"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13.111</w:t>
            </w:r>
          </w:p>
        </w:tc>
        <w:tc>
          <w:tcPr>
            <w:tcW w:w="746" w:type="dxa"/>
            <w:tcBorders>
              <w:top w:val="nil"/>
              <w:left w:val="nil"/>
              <w:bottom w:val="nil"/>
              <w:right w:val="nil"/>
            </w:tcBorders>
            <w:noWrap/>
            <w:hideMark/>
          </w:tcPr>
          <w:p w14:paraId="5E46D796"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7.861</w:t>
            </w:r>
          </w:p>
        </w:tc>
        <w:tc>
          <w:tcPr>
            <w:tcW w:w="813" w:type="dxa"/>
            <w:tcBorders>
              <w:top w:val="nil"/>
              <w:left w:val="nil"/>
              <w:bottom w:val="nil"/>
              <w:right w:val="nil"/>
            </w:tcBorders>
            <w:noWrap/>
            <w:hideMark/>
          </w:tcPr>
          <w:p w14:paraId="5EC98BB7"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0.477</w:t>
            </w:r>
          </w:p>
        </w:tc>
        <w:tc>
          <w:tcPr>
            <w:tcW w:w="851" w:type="dxa"/>
            <w:tcBorders>
              <w:top w:val="nil"/>
              <w:left w:val="nil"/>
              <w:bottom w:val="nil"/>
              <w:right w:val="nil"/>
            </w:tcBorders>
            <w:noWrap/>
            <w:hideMark/>
          </w:tcPr>
          <w:p w14:paraId="7501D20E"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0.538</w:t>
            </w:r>
          </w:p>
        </w:tc>
        <w:tc>
          <w:tcPr>
            <w:tcW w:w="745" w:type="dxa"/>
            <w:tcBorders>
              <w:top w:val="nil"/>
              <w:left w:val="nil"/>
              <w:bottom w:val="nil"/>
              <w:right w:val="nil"/>
            </w:tcBorders>
            <w:hideMark/>
          </w:tcPr>
          <w:p w14:paraId="61E45679"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4.974</w:t>
            </w:r>
          </w:p>
        </w:tc>
        <w:tc>
          <w:tcPr>
            <w:tcW w:w="1806" w:type="dxa"/>
            <w:tcBorders>
              <w:top w:val="nil"/>
              <w:left w:val="nil"/>
              <w:bottom w:val="nil"/>
              <w:right w:val="nil"/>
            </w:tcBorders>
            <w:noWrap/>
            <w:hideMark/>
          </w:tcPr>
          <w:p w14:paraId="0FD655AC"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Sdu46 and Sdu32</w:t>
            </w:r>
          </w:p>
        </w:tc>
        <w:tc>
          <w:tcPr>
            <w:tcW w:w="851" w:type="dxa"/>
            <w:tcBorders>
              <w:top w:val="nil"/>
              <w:left w:val="nil"/>
              <w:bottom w:val="nil"/>
              <w:right w:val="nil"/>
            </w:tcBorders>
            <w:noWrap/>
            <w:hideMark/>
          </w:tcPr>
          <w:p w14:paraId="2CA168AC"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0.084</w:t>
            </w:r>
          </w:p>
        </w:tc>
      </w:tr>
      <w:tr w:rsidR="00374773" w:rsidRPr="00374773" w14:paraId="47D3313C" w14:textId="77777777" w:rsidTr="00374773">
        <w:trPr>
          <w:trHeight w:val="300"/>
        </w:trPr>
        <w:tc>
          <w:tcPr>
            <w:cnfStyle w:val="001000000000" w:firstRow="0" w:lastRow="0" w:firstColumn="1" w:lastColumn="0" w:oddVBand="0" w:evenVBand="0" w:oddHBand="0" w:evenHBand="0" w:firstRowFirstColumn="0" w:firstRowLastColumn="0" w:lastRowFirstColumn="0" w:lastRowLastColumn="0"/>
            <w:tcW w:w="1529" w:type="dxa"/>
            <w:tcBorders>
              <w:top w:val="nil"/>
              <w:left w:val="nil"/>
              <w:bottom w:val="nil"/>
              <w:right w:val="nil"/>
            </w:tcBorders>
            <w:noWrap/>
            <w:hideMark/>
          </w:tcPr>
          <w:p w14:paraId="008C4805" w14:textId="77777777" w:rsidR="00374773" w:rsidRPr="00374773" w:rsidRDefault="00374773" w:rsidP="00DF6DD3">
            <w:pPr>
              <w:pStyle w:val="Body"/>
              <w:tabs>
                <w:tab w:val="left" w:pos="284"/>
              </w:tabs>
            </w:pPr>
            <w:r w:rsidRPr="00374773">
              <w:t>NSW</w:t>
            </w:r>
          </w:p>
        </w:tc>
        <w:tc>
          <w:tcPr>
            <w:tcW w:w="567" w:type="dxa"/>
            <w:tcBorders>
              <w:top w:val="nil"/>
              <w:left w:val="nil"/>
              <w:bottom w:val="nil"/>
              <w:right w:val="nil"/>
            </w:tcBorders>
            <w:noWrap/>
            <w:hideMark/>
          </w:tcPr>
          <w:p w14:paraId="20B38783"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8</w:t>
            </w:r>
          </w:p>
        </w:tc>
        <w:tc>
          <w:tcPr>
            <w:tcW w:w="709" w:type="dxa"/>
            <w:tcBorders>
              <w:top w:val="nil"/>
              <w:left w:val="nil"/>
              <w:bottom w:val="nil"/>
              <w:right w:val="nil"/>
            </w:tcBorders>
            <w:noWrap/>
            <w:hideMark/>
          </w:tcPr>
          <w:p w14:paraId="22628010"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w:t>
            </w:r>
          </w:p>
        </w:tc>
        <w:tc>
          <w:tcPr>
            <w:tcW w:w="850" w:type="dxa"/>
            <w:tcBorders>
              <w:top w:val="nil"/>
              <w:left w:val="nil"/>
              <w:bottom w:val="nil"/>
              <w:right w:val="nil"/>
            </w:tcBorders>
            <w:noWrap/>
            <w:hideMark/>
          </w:tcPr>
          <w:p w14:paraId="37D7B221"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4.556</w:t>
            </w:r>
          </w:p>
        </w:tc>
        <w:tc>
          <w:tcPr>
            <w:tcW w:w="746" w:type="dxa"/>
            <w:tcBorders>
              <w:top w:val="nil"/>
              <w:left w:val="nil"/>
              <w:bottom w:val="nil"/>
              <w:right w:val="nil"/>
            </w:tcBorders>
            <w:noWrap/>
            <w:hideMark/>
          </w:tcPr>
          <w:p w14:paraId="68D962AE"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3.718</w:t>
            </w:r>
          </w:p>
        </w:tc>
        <w:tc>
          <w:tcPr>
            <w:tcW w:w="813" w:type="dxa"/>
            <w:tcBorders>
              <w:top w:val="nil"/>
              <w:left w:val="nil"/>
              <w:bottom w:val="nil"/>
              <w:right w:val="nil"/>
            </w:tcBorders>
            <w:noWrap/>
            <w:hideMark/>
          </w:tcPr>
          <w:p w14:paraId="76ABA8B1"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0.362</w:t>
            </w:r>
          </w:p>
        </w:tc>
        <w:tc>
          <w:tcPr>
            <w:tcW w:w="851" w:type="dxa"/>
            <w:tcBorders>
              <w:top w:val="nil"/>
              <w:left w:val="nil"/>
              <w:bottom w:val="nil"/>
              <w:right w:val="nil"/>
            </w:tcBorders>
            <w:noWrap/>
            <w:hideMark/>
          </w:tcPr>
          <w:p w14:paraId="32737554"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0.435</w:t>
            </w:r>
          </w:p>
        </w:tc>
        <w:tc>
          <w:tcPr>
            <w:tcW w:w="745" w:type="dxa"/>
            <w:tcBorders>
              <w:top w:val="nil"/>
              <w:left w:val="nil"/>
              <w:bottom w:val="nil"/>
              <w:right w:val="nil"/>
            </w:tcBorders>
            <w:hideMark/>
          </w:tcPr>
          <w:p w14:paraId="1268E811"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4.884</w:t>
            </w:r>
          </w:p>
        </w:tc>
        <w:tc>
          <w:tcPr>
            <w:tcW w:w="1806" w:type="dxa"/>
            <w:tcBorders>
              <w:top w:val="nil"/>
              <w:left w:val="nil"/>
              <w:bottom w:val="nil"/>
              <w:right w:val="nil"/>
            </w:tcBorders>
            <w:noWrap/>
            <w:hideMark/>
          </w:tcPr>
          <w:p w14:paraId="5D9B91C4"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p>
        </w:tc>
        <w:tc>
          <w:tcPr>
            <w:tcW w:w="851" w:type="dxa"/>
            <w:tcBorders>
              <w:top w:val="nil"/>
              <w:left w:val="nil"/>
              <w:bottom w:val="nil"/>
              <w:right w:val="nil"/>
            </w:tcBorders>
            <w:noWrap/>
            <w:hideMark/>
          </w:tcPr>
          <w:p w14:paraId="3433F1E2"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r w:rsidRPr="00374773">
              <w:t>0.169</w:t>
            </w:r>
          </w:p>
        </w:tc>
      </w:tr>
      <w:tr w:rsidR="00374773" w:rsidRPr="00374773" w14:paraId="3CED7C57" w14:textId="77777777" w:rsidTr="0037477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9" w:type="dxa"/>
            <w:tcBorders>
              <w:top w:val="nil"/>
              <w:left w:val="nil"/>
              <w:bottom w:val="single" w:sz="8" w:space="0" w:color="000000" w:themeColor="text1"/>
              <w:right w:val="nil"/>
            </w:tcBorders>
            <w:noWrap/>
            <w:hideMark/>
          </w:tcPr>
          <w:p w14:paraId="0C14A53D" w14:textId="77777777" w:rsidR="00374773" w:rsidRPr="00374773" w:rsidRDefault="00374773" w:rsidP="00DF6DD3">
            <w:pPr>
              <w:pStyle w:val="Body"/>
              <w:tabs>
                <w:tab w:val="left" w:pos="284"/>
              </w:tabs>
            </w:pPr>
            <w:r w:rsidRPr="00374773">
              <w:t>TAS</w:t>
            </w:r>
          </w:p>
        </w:tc>
        <w:tc>
          <w:tcPr>
            <w:tcW w:w="567" w:type="dxa"/>
            <w:tcBorders>
              <w:top w:val="nil"/>
              <w:left w:val="nil"/>
              <w:bottom w:val="single" w:sz="8" w:space="0" w:color="000000" w:themeColor="text1"/>
              <w:right w:val="nil"/>
            </w:tcBorders>
            <w:noWrap/>
            <w:hideMark/>
          </w:tcPr>
          <w:p w14:paraId="0F13D1DB"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60</w:t>
            </w:r>
          </w:p>
        </w:tc>
        <w:tc>
          <w:tcPr>
            <w:tcW w:w="709" w:type="dxa"/>
            <w:tcBorders>
              <w:top w:val="nil"/>
              <w:left w:val="nil"/>
              <w:bottom w:val="single" w:sz="8" w:space="0" w:color="000000" w:themeColor="text1"/>
              <w:right w:val="nil"/>
            </w:tcBorders>
            <w:noWrap/>
            <w:hideMark/>
          </w:tcPr>
          <w:p w14:paraId="066676FC"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9</w:t>
            </w:r>
          </w:p>
        </w:tc>
        <w:tc>
          <w:tcPr>
            <w:tcW w:w="850" w:type="dxa"/>
            <w:tcBorders>
              <w:top w:val="nil"/>
              <w:left w:val="nil"/>
              <w:bottom w:val="single" w:sz="8" w:space="0" w:color="000000" w:themeColor="text1"/>
              <w:right w:val="nil"/>
            </w:tcBorders>
            <w:noWrap/>
            <w:hideMark/>
          </w:tcPr>
          <w:p w14:paraId="23EF4C68"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12.444</w:t>
            </w:r>
          </w:p>
        </w:tc>
        <w:tc>
          <w:tcPr>
            <w:tcW w:w="746" w:type="dxa"/>
            <w:tcBorders>
              <w:top w:val="nil"/>
              <w:left w:val="nil"/>
              <w:bottom w:val="single" w:sz="8" w:space="0" w:color="000000" w:themeColor="text1"/>
              <w:right w:val="nil"/>
            </w:tcBorders>
            <w:noWrap/>
            <w:hideMark/>
          </w:tcPr>
          <w:p w14:paraId="2E5307BA"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6.400</w:t>
            </w:r>
          </w:p>
        </w:tc>
        <w:tc>
          <w:tcPr>
            <w:tcW w:w="813" w:type="dxa"/>
            <w:tcBorders>
              <w:top w:val="nil"/>
              <w:left w:val="nil"/>
              <w:bottom w:val="single" w:sz="8" w:space="0" w:color="000000" w:themeColor="text1"/>
              <w:right w:val="nil"/>
            </w:tcBorders>
            <w:noWrap/>
            <w:hideMark/>
          </w:tcPr>
          <w:p w14:paraId="425C2B29"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0.372</w:t>
            </w:r>
          </w:p>
        </w:tc>
        <w:tc>
          <w:tcPr>
            <w:tcW w:w="851" w:type="dxa"/>
            <w:tcBorders>
              <w:top w:val="nil"/>
              <w:left w:val="nil"/>
              <w:bottom w:val="single" w:sz="8" w:space="0" w:color="000000" w:themeColor="text1"/>
              <w:right w:val="nil"/>
            </w:tcBorders>
            <w:noWrap/>
            <w:hideMark/>
          </w:tcPr>
          <w:p w14:paraId="64F08D66"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0.542</w:t>
            </w:r>
          </w:p>
        </w:tc>
        <w:tc>
          <w:tcPr>
            <w:tcW w:w="745" w:type="dxa"/>
            <w:tcBorders>
              <w:top w:val="nil"/>
              <w:left w:val="nil"/>
              <w:bottom w:val="single" w:sz="8" w:space="0" w:color="000000" w:themeColor="text1"/>
              <w:right w:val="nil"/>
            </w:tcBorders>
            <w:hideMark/>
          </w:tcPr>
          <w:p w14:paraId="7B6D6329"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5.025</w:t>
            </w:r>
          </w:p>
        </w:tc>
        <w:tc>
          <w:tcPr>
            <w:tcW w:w="1806" w:type="dxa"/>
            <w:tcBorders>
              <w:top w:val="nil"/>
              <w:left w:val="nil"/>
              <w:bottom w:val="single" w:sz="8" w:space="0" w:color="000000" w:themeColor="text1"/>
              <w:right w:val="nil"/>
            </w:tcBorders>
            <w:noWrap/>
            <w:hideMark/>
          </w:tcPr>
          <w:p w14:paraId="2E820552"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 xml:space="preserve">Sdu46 and Sdu16, </w:t>
            </w:r>
          </w:p>
          <w:p w14:paraId="4D12E425"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Sdu32 and Sdu10</w:t>
            </w:r>
          </w:p>
        </w:tc>
        <w:tc>
          <w:tcPr>
            <w:tcW w:w="851" w:type="dxa"/>
            <w:tcBorders>
              <w:top w:val="nil"/>
              <w:left w:val="nil"/>
              <w:bottom w:val="single" w:sz="8" w:space="0" w:color="000000" w:themeColor="text1"/>
              <w:right w:val="nil"/>
            </w:tcBorders>
            <w:noWrap/>
            <w:hideMark/>
          </w:tcPr>
          <w:p w14:paraId="68C7329C"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r w:rsidRPr="00374773">
              <w:t>0.419</w:t>
            </w:r>
          </w:p>
        </w:tc>
      </w:tr>
    </w:tbl>
    <w:p w14:paraId="7DC7DE22" w14:textId="2AE716BE" w:rsidR="006E05B8" w:rsidRDefault="006E05B8" w:rsidP="00DF6DD3">
      <w:pPr>
        <w:pStyle w:val="Body"/>
        <w:tabs>
          <w:tab w:val="left" w:pos="284"/>
        </w:tabs>
        <w:rPr>
          <w:lang w:val="en-GB"/>
        </w:rPr>
      </w:pPr>
    </w:p>
    <w:p w14:paraId="7E60513C" w14:textId="77777777" w:rsidR="006E05B8" w:rsidRDefault="006E05B8" w:rsidP="00DF6DD3">
      <w:pPr>
        <w:tabs>
          <w:tab w:val="left" w:pos="284"/>
        </w:tabs>
        <w:rPr>
          <w:rFonts w:ascii="Arial" w:hAnsi="Arial" w:cs="Arial"/>
          <w:sz w:val="18"/>
          <w:lang w:val="en-GB"/>
        </w:rPr>
      </w:pPr>
      <w:r>
        <w:rPr>
          <w:lang w:val="en-GB"/>
        </w:rPr>
        <w:br w:type="page"/>
      </w:r>
    </w:p>
    <w:p w14:paraId="77A1B7F5" w14:textId="2524DB5A" w:rsidR="00374773" w:rsidRPr="00374773" w:rsidRDefault="00374773" w:rsidP="00DF6DD3">
      <w:pPr>
        <w:pStyle w:val="Caption"/>
        <w:tabs>
          <w:tab w:val="left" w:pos="284"/>
        </w:tabs>
      </w:pPr>
      <w:bookmarkStart w:id="200" w:name="_Ref482188220"/>
      <w:bookmarkStart w:id="201" w:name="_Toc28595075"/>
      <w:r w:rsidRPr="00374773">
        <w:rPr>
          <w:lang w:val="en-GB"/>
        </w:rPr>
        <w:lastRenderedPageBreak/>
        <w:t xml:space="preserve">Table </w:t>
      </w:r>
      <w:r w:rsidRPr="00374773">
        <w:rPr>
          <w:lang w:val="en-GB"/>
        </w:rPr>
        <w:fldChar w:fldCharType="begin"/>
      </w:r>
      <w:r w:rsidRPr="00374773">
        <w:rPr>
          <w:lang w:val="en-GB"/>
        </w:rPr>
        <w:instrText xml:space="preserve"> SEQ Table \* ARABIC </w:instrText>
      </w:r>
      <w:r w:rsidRPr="00374773">
        <w:rPr>
          <w:lang w:val="en-GB"/>
        </w:rPr>
        <w:fldChar w:fldCharType="separate"/>
      </w:r>
      <w:r w:rsidR="007D1809">
        <w:rPr>
          <w:noProof/>
          <w:lang w:val="en-GB"/>
        </w:rPr>
        <w:t>19</w:t>
      </w:r>
      <w:r w:rsidRPr="00374773">
        <w:rPr>
          <w:lang w:val="en-GB"/>
        </w:rPr>
        <w:fldChar w:fldCharType="end"/>
      </w:r>
      <w:bookmarkEnd w:id="200"/>
      <w:r w:rsidRPr="00374773">
        <w:rPr>
          <w:lang w:val="en-GB"/>
        </w:rPr>
        <w:t>.  Pairwise F</w:t>
      </w:r>
      <w:r w:rsidRPr="00374773">
        <w:rPr>
          <w:vertAlign w:val="subscript"/>
          <w:lang w:val="en-GB"/>
        </w:rPr>
        <w:t>ST</w:t>
      </w:r>
      <w:r w:rsidRPr="00374773">
        <w:rPr>
          <w:lang w:val="en-GB"/>
        </w:rPr>
        <w:t xml:space="preserve"> values denoting differentiation of nine microsatellites between populations of Australasian yellow-tailed kingfish (</w:t>
      </w:r>
      <w:proofErr w:type="spellStart"/>
      <w:r w:rsidRPr="00374773">
        <w:rPr>
          <w:i/>
          <w:lang w:val="en-GB"/>
        </w:rPr>
        <w:t>Seriola</w:t>
      </w:r>
      <w:proofErr w:type="spellEnd"/>
      <w:r w:rsidRPr="00374773">
        <w:rPr>
          <w:i/>
          <w:lang w:val="en-GB"/>
        </w:rPr>
        <w:t xml:space="preserve"> </w:t>
      </w:r>
      <w:proofErr w:type="spellStart"/>
      <w:r w:rsidRPr="00374773">
        <w:rPr>
          <w:i/>
          <w:lang w:val="en-GB"/>
        </w:rPr>
        <w:t>lalandi</w:t>
      </w:r>
      <w:proofErr w:type="spellEnd"/>
      <w:r w:rsidRPr="00374773">
        <w:rPr>
          <w:lang w:val="en-GB"/>
        </w:rPr>
        <w:t>). Significant values (&lt;0.05) are shown in bold.</w:t>
      </w:r>
      <w:bookmarkEnd w:id="201"/>
    </w:p>
    <w:tbl>
      <w:tblPr>
        <w:tblStyle w:val="MediumList1"/>
        <w:tblW w:w="8040" w:type="dxa"/>
        <w:jc w:val="center"/>
        <w:tblLook w:val="04A0" w:firstRow="1" w:lastRow="0" w:firstColumn="1" w:lastColumn="0" w:noHBand="0" w:noVBand="1"/>
      </w:tblPr>
      <w:tblGrid>
        <w:gridCol w:w="1560"/>
        <w:gridCol w:w="1620"/>
        <w:gridCol w:w="1560"/>
        <w:gridCol w:w="1500"/>
        <w:gridCol w:w="960"/>
        <w:gridCol w:w="840"/>
      </w:tblGrid>
      <w:tr w:rsidR="00374773" w:rsidRPr="00374773" w14:paraId="0F1A32E3" w14:textId="77777777" w:rsidTr="00374773">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tcBorders>
              <w:left w:val="nil"/>
              <w:right w:val="nil"/>
            </w:tcBorders>
            <w:noWrap/>
            <w:hideMark/>
          </w:tcPr>
          <w:p w14:paraId="121B2AB7" w14:textId="77777777" w:rsidR="00374773" w:rsidRPr="00374773" w:rsidRDefault="00374773" w:rsidP="00DF6DD3">
            <w:pPr>
              <w:pStyle w:val="Body"/>
              <w:tabs>
                <w:tab w:val="left" w:pos="284"/>
              </w:tabs>
            </w:pPr>
            <w:r w:rsidRPr="00374773">
              <w:t>Population</w:t>
            </w:r>
          </w:p>
        </w:tc>
        <w:tc>
          <w:tcPr>
            <w:tcW w:w="1620" w:type="dxa"/>
            <w:tcBorders>
              <w:left w:val="nil"/>
              <w:right w:val="nil"/>
            </w:tcBorders>
            <w:noWrap/>
            <w:hideMark/>
          </w:tcPr>
          <w:p w14:paraId="374279EF"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
                <w:bCs/>
              </w:rPr>
            </w:pPr>
            <w:r w:rsidRPr="00374773">
              <w:rPr>
                <w:b/>
                <w:bCs/>
              </w:rPr>
              <w:t>Western VIC</w:t>
            </w:r>
          </w:p>
        </w:tc>
        <w:tc>
          <w:tcPr>
            <w:tcW w:w="1560" w:type="dxa"/>
            <w:tcBorders>
              <w:left w:val="nil"/>
              <w:right w:val="nil"/>
            </w:tcBorders>
            <w:noWrap/>
            <w:hideMark/>
          </w:tcPr>
          <w:p w14:paraId="0C4C9C4C"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
                <w:bCs/>
              </w:rPr>
            </w:pPr>
            <w:r w:rsidRPr="00374773">
              <w:rPr>
                <w:b/>
                <w:bCs/>
              </w:rPr>
              <w:t>Eastern VIC</w:t>
            </w:r>
          </w:p>
        </w:tc>
        <w:tc>
          <w:tcPr>
            <w:tcW w:w="1500" w:type="dxa"/>
            <w:tcBorders>
              <w:left w:val="nil"/>
              <w:right w:val="nil"/>
            </w:tcBorders>
            <w:noWrap/>
            <w:hideMark/>
          </w:tcPr>
          <w:p w14:paraId="7214B43F"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
                <w:bCs/>
              </w:rPr>
            </w:pPr>
            <w:r w:rsidRPr="00374773">
              <w:rPr>
                <w:b/>
                <w:bCs/>
              </w:rPr>
              <w:t>Central VIC</w:t>
            </w:r>
          </w:p>
        </w:tc>
        <w:tc>
          <w:tcPr>
            <w:tcW w:w="960" w:type="dxa"/>
            <w:tcBorders>
              <w:left w:val="nil"/>
              <w:right w:val="nil"/>
            </w:tcBorders>
            <w:noWrap/>
            <w:hideMark/>
          </w:tcPr>
          <w:p w14:paraId="1F53CE46"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
                <w:bCs/>
              </w:rPr>
            </w:pPr>
            <w:r w:rsidRPr="00374773">
              <w:rPr>
                <w:b/>
                <w:bCs/>
              </w:rPr>
              <w:t>NSW</w:t>
            </w:r>
          </w:p>
        </w:tc>
        <w:tc>
          <w:tcPr>
            <w:tcW w:w="840" w:type="dxa"/>
            <w:tcBorders>
              <w:left w:val="nil"/>
              <w:right w:val="nil"/>
            </w:tcBorders>
            <w:noWrap/>
            <w:hideMark/>
          </w:tcPr>
          <w:p w14:paraId="6D1D10CB" w14:textId="77777777" w:rsidR="00374773" w:rsidRPr="00374773" w:rsidRDefault="00374773" w:rsidP="00DF6DD3">
            <w:pPr>
              <w:pStyle w:val="Body"/>
              <w:tabs>
                <w:tab w:val="left" w:pos="284"/>
              </w:tabs>
              <w:cnfStyle w:val="100000000000" w:firstRow="1" w:lastRow="0" w:firstColumn="0" w:lastColumn="0" w:oddVBand="0" w:evenVBand="0" w:oddHBand="0" w:evenHBand="0" w:firstRowFirstColumn="0" w:firstRowLastColumn="0" w:lastRowFirstColumn="0" w:lastRowLastColumn="0"/>
              <w:rPr>
                <w:b/>
                <w:bCs/>
              </w:rPr>
            </w:pPr>
            <w:r w:rsidRPr="00374773">
              <w:rPr>
                <w:b/>
                <w:bCs/>
              </w:rPr>
              <w:t>TAS</w:t>
            </w:r>
          </w:p>
        </w:tc>
      </w:tr>
      <w:tr w:rsidR="00374773" w:rsidRPr="00374773" w14:paraId="1D1988B1" w14:textId="77777777" w:rsidTr="00806CB4">
        <w:trPr>
          <w:cnfStyle w:val="000000100000" w:firstRow="0" w:lastRow="0" w:firstColumn="0" w:lastColumn="0" w:oddVBand="0" w:evenVBand="0" w:oddHBand="1" w:evenHBand="0" w:firstRowFirstColumn="0" w:firstRowLastColumn="0" w:lastRowFirstColumn="0" w:lastRowLastColumn="0"/>
          <w:trHeight w:val="367"/>
          <w:jc w:val="center"/>
        </w:trPr>
        <w:tc>
          <w:tcPr>
            <w:cnfStyle w:val="001000000000" w:firstRow="0" w:lastRow="0" w:firstColumn="1" w:lastColumn="0" w:oddVBand="0" w:evenVBand="0" w:oddHBand="0" w:evenHBand="0" w:firstRowFirstColumn="0" w:firstRowLastColumn="0" w:lastRowFirstColumn="0" w:lastRowLastColumn="0"/>
            <w:tcW w:w="1560" w:type="dxa"/>
            <w:tcBorders>
              <w:top w:val="nil"/>
              <w:left w:val="nil"/>
              <w:bottom w:val="nil"/>
              <w:right w:val="nil"/>
            </w:tcBorders>
            <w:noWrap/>
            <w:hideMark/>
          </w:tcPr>
          <w:p w14:paraId="7B1EDABF" w14:textId="77777777" w:rsidR="00374773" w:rsidRPr="00374773" w:rsidRDefault="00374773" w:rsidP="00DF6DD3">
            <w:pPr>
              <w:pStyle w:val="Body"/>
              <w:tabs>
                <w:tab w:val="left" w:pos="284"/>
              </w:tabs>
            </w:pPr>
            <w:r w:rsidRPr="00374773">
              <w:t>Western VIC</w:t>
            </w:r>
          </w:p>
        </w:tc>
        <w:tc>
          <w:tcPr>
            <w:tcW w:w="1620" w:type="dxa"/>
            <w:tcBorders>
              <w:top w:val="nil"/>
              <w:left w:val="nil"/>
              <w:bottom w:val="nil"/>
              <w:right w:val="nil"/>
            </w:tcBorders>
            <w:noWrap/>
            <w:hideMark/>
          </w:tcPr>
          <w:p w14:paraId="69BAB8A3"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p>
        </w:tc>
        <w:tc>
          <w:tcPr>
            <w:tcW w:w="1560" w:type="dxa"/>
            <w:tcBorders>
              <w:top w:val="nil"/>
              <w:left w:val="nil"/>
              <w:bottom w:val="nil"/>
              <w:right w:val="nil"/>
            </w:tcBorders>
            <w:noWrap/>
            <w:hideMark/>
          </w:tcPr>
          <w:p w14:paraId="3B4A2ABE"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p>
        </w:tc>
        <w:tc>
          <w:tcPr>
            <w:tcW w:w="1500" w:type="dxa"/>
            <w:tcBorders>
              <w:top w:val="nil"/>
              <w:left w:val="nil"/>
              <w:bottom w:val="nil"/>
              <w:right w:val="nil"/>
            </w:tcBorders>
            <w:noWrap/>
            <w:hideMark/>
          </w:tcPr>
          <w:p w14:paraId="27569996"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p>
        </w:tc>
        <w:tc>
          <w:tcPr>
            <w:tcW w:w="960" w:type="dxa"/>
            <w:tcBorders>
              <w:top w:val="nil"/>
              <w:left w:val="nil"/>
              <w:bottom w:val="nil"/>
              <w:right w:val="nil"/>
            </w:tcBorders>
            <w:noWrap/>
            <w:hideMark/>
          </w:tcPr>
          <w:p w14:paraId="404ECBCF"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p>
        </w:tc>
        <w:tc>
          <w:tcPr>
            <w:tcW w:w="840" w:type="dxa"/>
            <w:tcBorders>
              <w:top w:val="nil"/>
              <w:left w:val="nil"/>
              <w:bottom w:val="nil"/>
              <w:right w:val="nil"/>
            </w:tcBorders>
            <w:noWrap/>
            <w:hideMark/>
          </w:tcPr>
          <w:p w14:paraId="29EDA682"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p>
        </w:tc>
      </w:tr>
      <w:tr w:rsidR="00374773" w:rsidRPr="00374773" w14:paraId="3C3C2F71" w14:textId="77777777" w:rsidTr="00374773">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tcBorders>
              <w:top w:val="nil"/>
              <w:left w:val="nil"/>
              <w:bottom w:val="nil"/>
              <w:right w:val="nil"/>
            </w:tcBorders>
            <w:noWrap/>
            <w:hideMark/>
          </w:tcPr>
          <w:p w14:paraId="779DC25E" w14:textId="77777777" w:rsidR="00374773" w:rsidRPr="00374773" w:rsidRDefault="00374773" w:rsidP="00DF6DD3">
            <w:pPr>
              <w:pStyle w:val="Body"/>
              <w:tabs>
                <w:tab w:val="left" w:pos="284"/>
              </w:tabs>
            </w:pPr>
            <w:r w:rsidRPr="00374773">
              <w:t>Eastern VIC</w:t>
            </w:r>
          </w:p>
        </w:tc>
        <w:tc>
          <w:tcPr>
            <w:tcW w:w="1620" w:type="dxa"/>
            <w:tcBorders>
              <w:top w:val="nil"/>
              <w:left w:val="nil"/>
              <w:bottom w:val="nil"/>
              <w:right w:val="nil"/>
            </w:tcBorders>
            <w:noWrap/>
            <w:hideMark/>
          </w:tcPr>
          <w:p w14:paraId="7A3688B4"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bCs/>
              </w:rPr>
            </w:pPr>
            <w:r w:rsidRPr="00374773">
              <w:rPr>
                <w:b/>
                <w:bCs/>
              </w:rPr>
              <w:t>0.003</w:t>
            </w:r>
          </w:p>
        </w:tc>
        <w:tc>
          <w:tcPr>
            <w:tcW w:w="1560" w:type="dxa"/>
            <w:tcBorders>
              <w:top w:val="nil"/>
              <w:left w:val="nil"/>
              <w:bottom w:val="nil"/>
              <w:right w:val="nil"/>
            </w:tcBorders>
            <w:noWrap/>
            <w:hideMark/>
          </w:tcPr>
          <w:p w14:paraId="19276BA3"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
                <w:bCs/>
              </w:rPr>
            </w:pPr>
          </w:p>
        </w:tc>
        <w:tc>
          <w:tcPr>
            <w:tcW w:w="1500" w:type="dxa"/>
            <w:tcBorders>
              <w:top w:val="nil"/>
              <w:left w:val="nil"/>
              <w:bottom w:val="nil"/>
              <w:right w:val="nil"/>
            </w:tcBorders>
            <w:noWrap/>
            <w:hideMark/>
          </w:tcPr>
          <w:p w14:paraId="185904A3"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p>
        </w:tc>
        <w:tc>
          <w:tcPr>
            <w:tcW w:w="960" w:type="dxa"/>
            <w:tcBorders>
              <w:top w:val="nil"/>
              <w:left w:val="nil"/>
              <w:bottom w:val="nil"/>
              <w:right w:val="nil"/>
            </w:tcBorders>
            <w:noWrap/>
            <w:hideMark/>
          </w:tcPr>
          <w:p w14:paraId="2A13B270"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p>
        </w:tc>
        <w:tc>
          <w:tcPr>
            <w:tcW w:w="840" w:type="dxa"/>
            <w:tcBorders>
              <w:top w:val="nil"/>
              <w:left w:val="nil"/>
              <w:bottom w:val="nil"/>
              <w:right w:val="nil"/>
            </w:tcBorders>
            <w:noWrap/>
            <w:hideMark/>
          </w:tcPr>
          <w:p w14:paraId="50B148A1"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p>
        </w:tc>
      </w:tr>
      <w:tr w:rsidR="00374773" w:rsidRPr="00374773" w14:paraId="23BAF3C6" w14:textId="77777777" w:rsidTr="0037477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tcBorders>
              <w:top w:val="nil"/>
              <w:left w:val="nil"/>
              <w:bottom w:val="nil"/>
              <w:right w:val="nil"/>
            </w:tcBorders>
            <w:noWrap/>
            <w:hideMark/>
          </w:tcPr>
          <w:p w14:paraId="6BF4CB8E" w14:textId="77777777" w:rsidR="00374773" w:rsidRPr="00374773" w:rsidRDefault="00374773" w:rsidP="00DF6DD3">
            <w:pPr>
              <w:pStyle w:val="Body"/>
              <w:tabs>
                <w:tab w:val="left" w:pos="284"/>
              </w:tabs>
            </w:pPr>
            <w:r w:rsidRPr="00374773">
              <w:t>Central VIC</w:t>
            </w:r>
          </w:p>
        </w:tc>
        <w:tc>
          <w:tcPr>
            <w:tcW w:w="1620" w:type="dxa"/>
            <w:tcBorders>
              <w:top w:val="nil"/>
              <w:left w:val="nil"/>
              <w:bottom w:val="nil"/>
              <w:right w:val="nil"/>
            </w:tcBorders>
            <w:noWrap/>
            <w:hideMark/>
          </w:tcPr>
          <w:p w14:paraId="2931E7B2"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
                <w:bCs/>
              </w:rPr>
            </w:pPr>
            <w:r w:rsidRPr="00374773">
              <w:rPr>
                <w:b/>
                <w:bCs/>
              </w:rPr>
              <w:t>0.005</w:t>
            </w:r>
          </w:p>
        </w:tc>
        <w:tc>
          <w:tcPr>
            <w:tcW w:w="1560" w:type="dxa"/>
            <w:tcBorders>
              <w:top w:val="nil"/>
              <w:left w:val="nil"/>
              <w:bottom w:val="nil"/>
              <w:right w:val="nil"/>
            </w:tcBorders>
            <w:noWrap/>
            <w:hideMark/>
          </w:tcPr>
          <w:p w14:paraId="7A925AB9"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r w:rsidRPr="00374773">
              <w:rPr>
                <w:bCs/>
              </w:rPr>
              <w:t>0.477</w:t>
            </w:r>
          </w:p>
        </w:tc>
        <w:tc>
          <w:tcPr>
            <w:tcW w:w="1500" w:type="dxa"/>
            <w:tcBorders>
              <w:top w:val="nil"/>
              <w:left w:val="nil"/>
              <w:bottom w:val="nil"/>
              <w:right w:val="nil"/>
            </w:tcBorders>
            <w:noWrap/>
            <w:hideMark/>
          </w:tcPr>
          <w:p w14:paraId="5BAF5AD9"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p>
        </w:tc>
        <w:tc>
          <w:tcPr>
            <w:tcW w:w="960" w:type="dxa"/>
            <w:tcBorders>
              <w:top w:val="nil"/>
              <w:left w:val="nil"/>
              <w:bottom w:val="nil"/>
              <w:right w:val="nil"/>
            </w:tcBorders>
            <w:noWrap/>
            <w:hideMark/>
          </w:tcPr>
          <w:p w14:paraId="713D298B"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p>
        </w:tc>
        <w:tc>
          <w:tcPr>
            <w:tcW w:w="840" w:type="dxa"/>
            <w:tcBorders>
              <w:top w:val="nil"/>
              <w:left w:val="nil"/>
              <w:bottom w:val="nil"/>
              <w:right w:val="nil"/>
            </w:tcBorders>
            <w:noWrap/>
            <w:hideMark/>
          </w:tcPr>
          <w:p w14:paraId="526FBD38"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pPr>
          </w:p>
        </w:tc>
      </w:tr>
      <w:tr w:rsidR="00374773" w:rsidRPr="00374773" w14:paraId="44AC8A3C" w14:textId="77777777" w:rsidTr="00374773">
        <w:trPr>
          <w:trHeight w:val="300"/>
          <w:jc w:val="center"/>
        </w:trPr>
        <w:tc>
          <w:tcPr>
            <w:cnfStyle w:val="001000000000" w:firstRow="0" w:lastRow="0" w:firstColumn="1" w:lastColumn="0" w:oddVBand="0" w:evenVBand="0" w:oddHBand="0" w:evenHBand="0" w:firstRowFirstColumn="0" w:firstRowLastColumn="0" w:lastRowFirstColumn="0" w:lastRowLastColumn="0"/>
            <w:tcW w:w="1560" w:type="dxa"/>
            <w:tcBorders>
              <w:top w:val="nil"/>
              <w:left w:val="nil"/>
              <w:bottom w:val="nil"/>
              <w:right w:val="nil"/>
            </w:tcBorders>
            <w:noWrap/>
            <w:hideMark/>
          </w:tcPr>
          <w:p w14:paraId="5626B205" w14:textId="77777777" w:rsidR="00374773" w:rsidRPr="00374773" w:rsidRDefault="00374773" w:rsidP="00DF6DD3">
            <w:pPr>
              <w:pStyle w:val="Body"/>
              <w:tabs>
                <w:tab w:val="left" w:pos="284"/>
              </w:tabs>
            </w:pPr>
            <w:r w:rsidRPr="00374773">
              <w:t>NSW</w:t>
            </w:r>
          </w:p>
        </w:tc>
        <w:tc>
          <w:tcPr>
            <w:tcW w:w="1620" w:type="dxa"/>
            <w:tcBorders>
              <w:top w:val="nil"/>
              <w:left w:val="nil"/>
              <w:bottom w:val="nil"/>
              <w:right w:val="nil"/>
            </w:tcBorders>
            <w:noWrap/>
            <w:hideMark/>
          </w:tcPr>
          <w:p w14:paraId="25884169"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Cs/>
              </w:rPr>
            </w:pPr>
            <w:r w:rsidRPr="00374773">
              <w:rPr>
                <w:bCs/>
              </w:rPr>
              <w:t>0.73</w:t>
            </w:r>
          </w:p>
        </w:tc>
        <w:tc>
          <w:tcPr>
            <w:tcW w:w="1560" w:type="dxa"/>
            <w:tcBorders>
              <w:top w:val="nil"/>
              <w:left w:val="nil"/>
              <w:bottom w:val="nil"/>
              <w:right w:val="nil"/>
            </w:tcBorders>
            <w:noWrap/>
            <w:hideMark/>
          </w:tcPr>
          <w:p w14:paraId="77421994"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Cs/>
              </w:rPr>
            </w:pPr>
            <w:r w:rsidRPr="00374773">
              <w:rPr>
                <w:bCs/>
              </w:rPr>
              <w:t>0.352</w:t>
            </w:r>
          </w:p>
        </w:tc>
        <w:tc>
          <w:tcPr>
            <w:tcW w:w="1500" w:type="dxa"/>
            <w:tcBorders>
              <w:top w:val="nil"/>
              <w:left w:val="nil"/>
              <w:bottom w:val="nil"/>
              <w:right w:val="nil"/>
            </w:tcBorders>
            <w:noWrap/>
            <w:hideMark/>
          </w:tcPr>
          <w:p w14:paraId="3DDC4B10"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Cs/>
              </w:rPr>
            </w:pPr>
            <w:r w:rsidRPr="00374773">
              <w:rPr>
                <w:bCs/>
              </w:rPr>
              <w:t>0.239</w:t>
            </w:r>
          </w:p>
        </w:tc>
        <w:tc>
          <w:tcPr>
            <w:tcW w:w="960" w:type="dxa"/>
            <w:tcBorders>
              <w:top w:val="nil"/>
              <w:left w:val="nil"/>
              <w:bottom w:val="nil"/>
              <w:right w:val="nil"/>
            </w:tcBorders>
            <w:noWrap/>
            <w:hideMark/>
          </w:tcPr>
          <w:p w14:paraId="473867E0"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rPr>
                <w:bCs/>
              </w:rPr>
            </w:pPr>
          </w:p>
        </w:tc>
        <w:tc>
          <w:tcPr>
            <w:tcW w:w="840" w:type="dxa"/>
            <w:tcBorders>
              <w:top w:val="nil"/>
              <w:left w:val="nil"/>
              <w:bottom w:val="nil"/>
              <w:right w:val="nil"/>
            </w:tcBorders>
            <w:noWrap/>
            <w:hideMark/>
          </w:tcPr>
          <w:p w14:paraId="59F5C5A7" w14:textId="77777777" w:rsidR="00374773" w:rsidRPr="00374773" w:rsidRDefault="00374773" w:rsidP="00DF6DD3">
            <w:pPr>
              <w:pStyle w:val="Body"/>
              <w:tabs>
                <w:tab w:val="left" w:pos="284"/>
              </w:tabs>
              <w:cnfStyle w:val="000000000000" w:firstRow="0" w:lastRow="0" w:firstColumn="0" w:lastColumn="0" w:oddVBand="0" w:evenVBand="0" w:oddHBand="0" w:evenHBand="0" w:firstRowFirstColumn="0" w:firstRowLastColumn="0" w:lastRowFirstColumn="0" w:lastRowLastColumn="0"/>
            </w:pPr>
          </w:p>
        </w:tc>
      </w:tr>
      <w:tr w:rsidR="00374773" w:rsidRPr="00374773" w14:paraId="0EEA241A" w14:textId="77777777" w:rsidTr="0037477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tcBorders>
              <w:top w:val="nil"/>
              <w:left w:val="nil"/>
              <w:bottom w:val="single" w:sz="8" w:space="0" w:color="000000" w:themeColor="text1"/>
              <w:right w:val="nil"/>
            </w:tcBorders>
            <w:noWrap/>
            <w:hideMark/>
          </w:tcPr>
          <w:p w14:paraId="2A3FEF39" w14:textId="77777777" w:rsidR="00374773" w:rsidRPr="00374773" w:rsidRDefault="00374773" w:rsidP="00DF6DD3">
            <w:pPr>
              <w:pStyle w:val="Body"/>
              <w:tabs>
                <w:tab w:val="left" w:pos="284"/>
              </w:tabs>
            </w:pPr>
            <w:r w:rsidRPr="00374773">
              <w:t>TAS</w:t>
            </w:r>
          </w:p>
        </w:tc>
        <w:tc>
          <w:tcPr>
            <w:tcW w:w="1620" w:type="dxa"/>
            <w:tcBorders>
              <w:top w:val="nil"/>
              <w:left w:val="nil"/>
              <w:bottom w:val="single" w:sz="8" w:space="0" w:color="000000" w:themeColor="text1"/>
              <w:right w:val="nil"/>
            </w:tcBorders>
            <w:noWrap/>
            <w:hideMark/>
          </w:tcPr>
          <w:p w14:paraId="71C925DC"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
                <w:bCs/>
              </w:rPr>
            </w:pPr>
            <w:r w:rsidRPr="00374773">
              <w:rPr>
                <w:b/>
                <w:bCs/>
              </w:rPr>
              <w:t>0.003</w:t>
            </w:r>
          </w:p>
        </w:tc>
        <w:tc>
          <w:tcPr>
            <w:tcW w:w="1560" w:type="dxa"/>
            <w:tcBorders>
              <w:top w:val="nil"/>
              <w:left w:val="nil"/>
              <w:bottom w:val="single" w:sz="8" w:space="0" w:color="000000" w:themeColor="text1"/>
              <w:right w:val="nil"/>
            </w:tcBorders>
            <w:noWrap/>
            <w:hideMark/>
          </w:tcPr>
          <w:p w14:paraId="4CBE660D"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
                <w:bCs/>
              </w:rPr>
            </w:pPr>
            <w:r w:rsidRPr="00374773">
              <w:rPr>
                <w:b/>
                <w:bCs/>
              </w:rPr>
              <w:t>0.003</w:t>
            </w:r>
          </w:p>
        </w:tc>
        <w:tc>
          <w:tcPr>
            <w:tcW w:w="1500" w:type="dxa"/>
            <w:tcBorders>
              <w:top w:val="nil"/>
              <w:left w:val="nil"/>
              <w:bottom w:val="single" w:sz="8" w:space="0" w:color="000000" w:themeColor="text1"/>
              <w:right w:val="nil"/>
            </w:tcBorders>
            <w:noWrap/>
            <w:hideMark/>
          </w:tcPr>
          <w:p w14:paraId="3F5DE7C0"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
                <w:bCs/>
              </w:rPr>
            </w:pPr>
            <w:r w:rsidRPr="00374773">
              <w:rPr>
                <w:b/>
                <w:bCs/>
              </w:rPr>
              <w:t>0.001</w:t>
            </w:r>
          </w:p>
        </w:tc>
        <w:tc>
          <w:tcPr>
            <w:tcW w:w="960" w:type="dxa"/>
            <w:tcBorders>
              <w:top w:val="nil"/>
              <w:left w:val="nil"/>
              <w:bottom w:val="single" w:sz="8" w:space="0" w:color="000000" w:themeColor="text1"/>
              <w:right w:val="nil"/>
            </w:tcBorders>
            <w:noWrap/>
            <w:hideMark/>
          </w:tcPr>
          <w:p w14:paraId="1090813A"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r w:rsidRPr="00374773">
              <w:rPr>
                <w:bCs/>
              </w:rPr>
              <w:t>0.647</w:t>
            </w:r>
          </w:p>
        </w:tc>
        <w:tc>
          <w:tcPr>
            <w:tcW w:w="840" w:type="dxa"/>
            <w:tcBorders>
              <w:top w:val="nil"/>
              <w:left w:val="nil"/>
              <w:bottom w:val="single" w:sz="8" w:space="0" w:color="000000" w:themeColor="text1"/>
              <w:right w:val="nil"/>
            </w:tcBorders>
            <w:noWrap/>
            <w:hideMark/>
          </w:tcPr>
          <w:p w14:paraId="12BA44B2" w14:textId="77777777" w:rsidR="00374773" w:rsidRPr="00374773" w:rsidRDefault="00374773" w:rsidP="00DF6DD3">
            <w:pPr>
              <w:pStyle w:val="Body"/>
              <w:tabs>
                <w:tab w:val="left" w:pos="284"/>
              </w:tabs>
              <w:cnfStyle w:val="000000100000" w:firstRow="0" w:lastRow="0" w:firstColumn="0" w:lastColumn="0" w:oddVBand="0" w:evenVBand="0" w:oddHBand="1" w:evenHBand="0" w:firstRowFirstColumn="0" w:firstRowLastColumn="0" w:lastRowFirstColumn="0" w:lastRowLastColumn="0"/>
              <w:rPr>
                <w:bCs/>
              </w:rPr>
            </w:pPr>
          </w:p>
        </w:tc>
      </w:tr>
    </w:tbl>
    <w:p w14:paraId="4777BF34" w14:textId="77777777" w:rsidR="00374773" w:rsidRPr="00374773" w:rsidRDefault="00374773" w:rsidP="00DF6DD3">
      <w:pPr>
        <w:pStyle w:val="Body"/>
        <w:tabs>
          <w:tab w:val="left" w:pos="284"/>
        </w:tabs>
        <w:rPr>
          <w:b/>
          <w:lang w:val="en-GB"/>
        </w:rPr>
      </w:pPr>
    </w:p>
    <w:p w14:paraId="08A67B7F" w14:textId="0A984677" w:rsidR="00374773" w:rsidRPr="006E05B8" w:rsidRDefault="00374773" w:rsidP="00DF6DD3">
      <w:pPr>
        <w:pStyle w:val="Body"/>
        <w:tabs>
          <w:tab w:val="left" w:pos="284"/>
        </w:tabs>
        <w:rPr>
          <w:i/>
          <w:lang w:val="en-GB"/>
        </w:rPr>
      </w:pPr>
      <w:r w:rsidRPr="00374773">
        <w:rPr>
          <w:i/>
          <w:lang w:val="en-GB"/>
        </w:rPr>
        <w:t>Structure analyses</w:t>
      </w:r>
    </w:p>
    <w:p w14:paraId="75DC6DAE" w14:textId="11D82AAE" w:rsidR="00374773" w:rsidRPr="00374773" w:rsidRDefault="00374773" w:rsidP="00DF6DD3">
      <w:pPr>
        <w:pStyle w:val="Body"/>
        <w:tabs>
          <w:tab w:val="left" w:pos="284"/>
        </w:tabs>
        <w:rPr>
          <w:lang w:val="en-GB"/>
        </w:rPr>
      </w:pPr>
      <w:r w:rsidRPr="00374773">
        <w:rPr>
          <w:lang w:val="en-GB"/>
        </w:rPr>
        <w:t xml:space="preserve">Five populations were predicted by the </w:t>
      </w:r>
      <w:proofErr w:type="spellStart"/>
      <w:r w:rsidRPr="00374773">
        <w:rPr>
          <w:lang w:val="en-GB"/>
        </w:rPr>
        <w:t>Evanno</w:t>
      </w:r>
      <w:proofErr w:type="spellEnd"/>
      <w:r w:rsidRPr="00374773">
        <w:rPr>
          <w:lang w:val="en-GB"/>
        </w:rPr>
        <w:t xml:space="preserve"> method (K=5) with a Delta K of 2.807508. However, no clear patterns relating to location are distinguishable (</w:t>
      </w:r>
      <w:r w:rsidR="00B705F7">
        <w:rPr>
          <w:lang w:val="en-GB"/>
        </w:rPr>
        <w:fldChar w:fldCharType="begin"/>
      </w:r>
      <w:r w:rsidR="00B705F7">
        <w:rPr>
          <w:lang w:val="en-GB"/>
        </w:rPr>
        <w:instrText xml:space="preserve"> REF _Ref271039 \h </w:instrText>
      </w:r>
      <w:r w:rsidR="00B705F7">
        <w:rPr>
          <w:lang w:val="en-GB"/>
        </w:rPr>
      </w:r>
      <w:r w:rsidR="00B705F7">
        <w:rPr>
          <w:lang w:val="en-GB"/>
        </w:rPr>
        <w:fldChar w:fldCharType="separate"/>
      </w:r>
      <w:r w:rsidR="007D1809">
        <w:t xml:space="preserve">Figure </w:t>
      </w:r>
      <w:r w:rsidR="007D1809">
        <w:rPr>
          <w:noProof/>
        </w:rPr>
        <w:t>28</w:t>
      </w:r>
      <w:r w:rsidR="00B705F7">
        <w:rPr>
          <w:lang w:val="en-GB"/>
        </w:rPr>
        <w:fldChar w:fldCharType="end"/>
      </w:r>
      <w:r w:rsidRPr="00374773">
        <w:rPr>
          <w:lang w:val="en-GB"/>
        </w:rPr>
        <w:t xml:space="preserve">). </w:t>
      </w:r>
      <w:r w:rsidRPr="00374773">
        <w:rPr>
          <w:lang w:val="en-GB"/>
        </w:rPr>
        <w:tab/>
      </w:r>
    </w:p>
    <w:p w14:paraId="2468B568" w14:textId="35450B36" w:rsidR="00374773" w:rsidRPr="00374773" w:rsidRDefault="00374773" w:rsidP="00DF6DD3">
      <w:pPr>
        <w:pStyle w:val="Body"/>
        <w:tabs>
          <w:tab w:val="left" w:pos="284"/>
        </w:tabs>
        <w:rPr>
          <w:lang w:val="en-GB"/>
        </w:rPr>
      </w:pPr>
      <w:r w:rsidRPr="00374773">
        <w:rPr>
          <w:lang w:val="en-GB"/>
        </w:rPr>
        <w:br/>
      </w:r>
      <w:r w:rsidRPr="00374773">
        <w:rPr>
          <w:noProof/>
          <w:lang w:val="en-GB" w:eastAsia="en-GB"/>
        </w:rPr>
        <w:drawing>
          <wp:inline distT="0" distB="0" distL="0" distR="0" wp14:anchorId="34D08CE8" wp14:editId="088D716D">
            <wp:extent cx="5536565" cy="2239010"/>
            <wp:effectExtent l="0" t="0" r="6985"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536565" cy="2239010"/>
                    </a:xfrm>
                    <a:prstGeom prst="rect">
                      <a:avLst/>
                    </a:prstGeom>
                    <a:noFill/>
                    <a:ln>
                      <a:noFill/>
                    </a:ln>
                  </pic:spPr>
                </pic:pic>
              </a:graphicData>
            </a:graphic>
          </wp:inline>
        </w:drawing>
      </w:r>
    </w:p>
    <w:p w14:paraId="600420BC" w14:textId="77777777" w:rsidR="00374773" w:rsidRPr="00374773" w:rsidRDefault="00374773" w:rsidP="00DF6DD3">
      <w:pPr>
        <w:pStyle w:val="Body"/>
        <w:tabs>
          <w:tab w:val="left" w:pos="284"/>
        </w:tabs>
        <w:rPr>
          <w:lang w:val="en-GB"/>
        </w:rPr>
      </w:pPr>
    </w:p>
    <w:p w14:paraId="1968B0DA" w14:textId="2906601A" w:rsidR="00374773" w:rsidRPr="00374773" w:rsidRDefault="00B705F7" w:rsidP="00DF6DD3">
      <w:pPr>
        <w:pStyle w:val="Caption"/>
        <w:tabs>
          <w:tab w:val="left" w:pos="284"/>
        </w:tabs>
        <w:rPr>
          <w:lang w:val="en-US"/>
        </w:rPr>
      </w:pPr>
      <w:bookmarkStart w:id="202" w:name="_Ref271039"/>
      <w:bookmarkStart w:id="203" w:name="_Toc27993180"/>
      <w:bookmarkStart w:id="204" w:name="_Toc27993352"/>
      <w:bookmarkStart w:id="205" w:name="_Toc28595054"/>
      <w:bookmarkStart w:id="206" w:name="_Ref270971"/>
      <w:r>
        <w:t xml:space="preserve">Figure </w:t>
      </w:r>
      <w:r w:rsidR="002C78E4">
        <w:rPr>
          <w:noProof/>
        </w:rPr>
        <w:fldChar w:fldCharType="begin"/>
      </w:r>
      <w:r w:rsidR="002C78E4">
        <w:rPr>
          <w:noProof/>
        </w:rPr>
        <w:instrText xml:space="preserve"> SEQ Figure \* ARABIC </w:instrText>
      </w:r>
      <w:r w:rsidR="002C78E4">
        <w:rPr>
          <w:noProof/>
        </w:rPr>
        <w:fldChar w:fldCharType="separate"/>
      </w:r>
      <w:r w:rsidR="007D1809">
        <w:rPr>
          <w:noProof/>
        </w:rPr>
        <w:t>28</w:t>
      </w:r>
      <w:r w:rsidR="002C78E4">
        <w:rPr>
          <w:noProof/>
        </w:rPr>
        <w:fldChar w:fldCharType="end"/>
      </w:r>
      <w:bookmarkEnd w:id="202"/>
      <w:r>
        <w:t xml:space="preserve">. </w:t>
      </w:r>
      <w:r w:rsidR="00FF6E62">
        <w:t xml:space="preserve"> </w:t>
      </w:r>
      <w:r w:rsidR="00374773" w:rsidRPr="00374773">
        <w:rPr>
          <w:lang w:val="en-US"/>
        </w:rPr>
        <w:t>Structure plot of five populations (K=5) of Australasian yellow-tailed kingfish (</w:t>
      </w:r>
      <w:proofErr w:type="spellStart"/>
      <w:r w:rsidR="00374773" w:rsidRPr="00374773">
        <w:rPr>
          <w:i/>
          <w:lang w:val="en-US"/>
        </w:rPr>
        <w:t>Seriola</w:t>
      </w:r>
      <w:proofErr w:type="spellEnd"/>
      <w:r w:rsidR="00374773" w:rsidRPr="00374773">
        <w:rPr>
          <w:i/>
          <w:lang w:val="en-US"/>
        </w:rPr>
        <w:t xml:space="preserve"> </w:t>
      </w:r>
      <w:proofErr w:type="spellStart"/>
      <w:r w:rsidR="00374773" w:rsidRPr="00374773">
        <w:rPr>
          <w:i/>
          <w:lang w:val="en-US"/>
        </w:rPr>
        <w:t>lalandi</w:t>
      </w:r>
      <w:proofErr w:type="spellEnd"/>
      <w:r w:rsidR="00374773" w:rsidRPr="00374773">
        <w:rPr>
          <w:lang w:val="en-US"/>
        </w:rPr>
        <w:t>) using nine microsatellite markers.</w:t>
      </w:r>
      <w:bookmarkEnd w:id="203"/>
      <w:bookmarkEnd w:id="204"/>
      <w:bookmarkEnd w:id="205"/>
    </w:p>
    <w:p w14:paraId="60556BE4" w14:textId="77777777" w:rsidR="00374773" w:rsidRPr="00374773" w:rsidRDefault="00374773" w:rsidP="00DF6DD3">
      <w:pPr>
        <w:pStyle w:val="Body"/>
        <w:tabs>
          <w:tab w:val="left" w:pos="284"/>
        </w:tabs>
        <w:rPr>
          <w:lang w:val="en-GB"/>
        </w:rPr>
      </w:pPr>
    </w:p>
    <w:p w14:paraId="2F15E6AF" w14:textId="77777777" w:rsidR="00B3397B" w:rsidRDefault="00B3397B" w:rsidP="00DF6DD3">
      <w:pPr>
        <w:pStyle w:val="Body"/>
        <w:tabs>
          <w:tab w:val="left" w:pos="284"/>
        </w:tabs>
        <w:rPr>
          <w:b/>
          <w:bCs/>
          <w:lang w:val="en-US"/>
        </w:rPr>
      </w:pPr>
    </w:p>
    <w:p w14:paraId="4818FBB8" w14:textId="517C780A" w:rsidR="00374773" w:rsidRPr="00374773" w:rsidRDefault="00374773" w:rsidP="00DF6DD3">
      <w:pPr>
        <w:pStyle w:val="Body"/>
        <w:tabs>
          <w:tab w:val="left" w:pos="284"/>
        </w:tabs>
        <w:rPr>
          <w:b/>
          <w:bCs/>
          <w:lang w:val="en-US"/>
        </w:rPr>
      </w:pPr>
      <w:r w:rsidRPr="00374773">
        <w:rPr>
          <w:b/>
          <w:bCs/>
          <w:lang w:val="en-US"/>
        </w:rPr>
        <w:t>Single nucleotide polymorphisms (Genotyping by Sequencing)</w:t>
      </w:r>
    </w:p>
    <w:p w14:paraId="017D9F49" w14:textId="77777777" w:rsidR="00374773" w:rsidRPr="00374773" w:rsidRDefault="00374773" w:rsidP="00DF6DD3">
      <w:pPr>
        <w:pStyle w:val="Body"/>
        <w:tabs>
          <w:tab w:val="left" w:pos="284"/>
        </w:tabs>
        <w:rPr>
          <w:lang w:val="en-GB"/>
        </w:rPr>
      </w:pPr>
      <w:r w:rsidRPr="00374773">
        <w:rPr>
          <w:lang w:val="en-GB"/>
        </w:rPr>
        <w:t xml:space="preserve">After filtering, a total of </w:t>
      </w:r>
      <w:bookmarkStart w:id="207" w:name="OLE_LINK8"/>
      <w:bookmarkStart w:id="208" w:name="OLE_LINK7"/>
      <w:r w:rsidRPr="00374773">
        <w:rPr>
          <w:lang w:val="en-GB"/>
        </w:rPr>
        <w:t xml:space="preserve">38,575 SNPs </w:t>
      </w:r>
      <w:bookmarkEnd w:id="207"/>
      <w:bookmarkEnd w:id="208"/>
      <w:proofErr w:type="gramStart"/>
      <w:r w:rsidRPr="00374773">
        <w:rPr>
          <w:lang w:val="en-GB"/>
        </w:rPr>
        <w:t>were</w:t>
      </w:r>
      <w:proofErr w:type="gramEnd"/>
      <w:r w:rsidRPr="00374773">
        <w:rPr>
          <w:lang w:val="en-GB"/>
        </w:rPr>
        <w:t xml:space="preserve"> identified. </w:t>
      </w:r>
      <w:r w:rsidRPr="00374773">
        <w:t xml:space="preserve">No clear separation of replicates was evident </w:t>
      </w:r>
      <w:r w:rsidRPr="00374773">
        <w:rPr>
          <w:lang w:val="en-GB"/>
        </w:rPr>
        <w:t xml:space="preserve">from the PCA of the replicate samples, hence no batch effect sequencing was detected. </w:t>
      </w:r>
    </w:p>
    <w:p w14:paraId="4B54540A" w14:textId="302511CC" w:rsidR="00374773" w:rsidRPr="00374773" w:rsidRDefault="00374773" w:rsidP="00DF6DD3">
      <w:pPr>
        <w:pStyle w:val="Body"/>
        <w:tabs>
          <w:tab w:val="left" w:pos="284"/>
        </w:tabs>
      </w:pPr>
      <w:r w:rsidRPr="00374773">
        <w:rPr>
          <w:lang w:val="en-GB"/>
        </w:rPr>
        <w:t xml:space="preserve">DAPC results identified an optimal K value of two, as indicated in the Bayesian Information Criteria (BIC) analysis where the smallest value of BIC is located at two clusters.  </w:t>
      </w:r>
      <w:r w:rsidRPr="00374773">
        <w:t>Visualisation of the clusters generated by the DAPC revealed three distinct groups corresponding to the three geographical regions (</w:t>
      </w:r>
      <w:r w:rsidR="00423DF1">
        <w:fldChar w:fldCharType="begin"/>
      </w:r>
      <w:r w:rsidR="00423DF1">
        <w:instrText xml:space="preserve"> REF _Ref271073 </w:instrText>
      </w:r>
      <w:r w:rsidR="00423DF1">
        <w:fldChar w:fldCharType="separate"/>
      </w:r>
      <w:r w:rsidR="007D1809">
        <w:t xml:space="preserve">Figure </w:t>
      </w:r>
      <w:r w:rsidR="007D1809">
        <w:rPr>
          <w:noProof/>
        </w:rPr>
        <w:t>29</w:t>
      </w:r>
      <w:r w:rsidR="00423DF1">
        <w:rPr>
          <w:noProof/>
        </w:rPr>
        <w:fldChar w:fldCharType="end"/>
      </w:r>
      <w:r w:rsidRPr="00374773">
        <w:t xml:space="preserve">). </w:t>
      </w:r>
    </w:p>
    <w:p w14:paraId="7D28D707" w14:textId="1C2B70C1" w:rsidR="00374773" w:rsidRPr="00374773" w:rsidRDefault="00374773" w:rsidP="00DF6DD3">
      <w:pPr>
        <w:pStyle w:val="Body"/>
        <w:tabs>
          <w:tab w:val="left" w:pos="284"/>
        </w:tabs>
        <w:jc w:val="center"/>
        <w:rPr>
          <w:b/>
          <w:bCs/>
          <w:lang w:val="en-US"/>
        </w:rPr>
      </w:pPr>
      <w:r w:rsidRPr="00374773">
        <w:rPr>
          <w:b/>
          <w:bCs/>
          <w:noProof/>
          <w:lang w:val="en-GB" w:eastAsia="en-GB"/>
        </w:rPr>
        <w:lastRenderedPageBreak/>
        <w:drawing>
          <wp:inline distT="0" distB="0" distL="0" distR="0" wp14:anchorId="3FBA7686" wp14:editId="65CD9DCB">
            <wp:extent cx="4622165" cy="2771775"/>
            <wp:effectExtent l="0" t="0" r="6985" b="9525"/>
            <wp:docPr id="16" name="Picture 16" descr="SNPs/images%20excl%20replicates/PCA%20-%20all%20loci%20(50_P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Ps/images%20excl%20replicates/PCA%20-%20all%20loci%20(50_PCs).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622165" cy="2771775"/>
                    </a:xfrm>
                    <a:prstGeom prst="rect">
                      <a:avLst/>
                    </a:prstGeom>
                    <a:noFill/>
                    <a:ln>
                      <a:noFill/>
                    </a:ln>
                  </pic:spPr>
                </pic:pic>
              </a:graphicData>
            </a:graphic>
          </wp:inline>
        </w:drawing>
      </w:r>
    </w:p>
    <w:p w14:paraId="22CE1338" w14:textId="0F648785" w:rsidR="00374773" w:rsidRPr="00374773" w:rsidRDefault="004C5DE9" w:rsidP="00DF6DD3">
      <w:pPr>
        <w:pStyle w:val="Caption"/>
        <w:tabs>
          <w:tab w:val="left" w:pos="284"/>
        </w:tabs>
        <w:rPr>
          <w:lang w:val="en-GB"/>
        </w:rPr>
      </w:pPr>
      <w:bookmarkStart w:id="209" w:name="_Ref271073"/>
      <w:bookmarkStart w:id="210" w:name="_Toc27993181"/>
      <w:bookmarkStart w:id="211" w:name="_Toc27993353"/>
      <w:bookmarkStart w:id="212" w:name="_Toc28595055"/>
      <w:r>
        <w:t xml:space="preserve">Figure </w:t>
      </w:r>
      <w:r w:rsidR="002C78E4">
        <w:rPr>
          <w:noProof/>
        </w:rPr>
        <w:fldChar w:fldCharType="begin"/>
      </w:r>
      <w:r w:rsidR="002C78E4">
        <w:rPr>
          <w:noProof/>
        </w:rPr>
        <w:instrText xml:space="preserve"> SEQ Figure \* ARABIC </w:instrText>
      </w:r>
      <w:r w:rsidR="002C78E4">
        <w:rPr>
          <w:noProof/>
        </w:rPr>
        <w:fldChar w:fldCharType="separate"/>
      </w:r>
      <w:r w:rsidR="007D1809">
        <w:rPr>
          <w:noProof/>
        </w:rPr>
        <w:t>29</w:t>
      </w:r>
      <w:r w:rsidR="002C78E4">
        <w:rPr>
          <w:noProof/>
        </w:rPr>
        <w:fldChar w:fldCharType="end"/>
      </w:r>
      <w:bookmarkEnd w:id="209"/>
      <w:r w:rsidR="00FF6E62">
        <w:rPr>
          <w:noProof/>
        </w:rPr>
        <w:t xml:space="preserve">. </w:t>
      </w:r>
      <w:r w:rsidR="00374773" w:rsidRPr="00374773">
        <w:rPr>
          <w:lang w:val="en-GB"/>
        </w:rPr>
        <w:t xml:space="preserve"> Discriminate analysis of principal components using 38,575 SNPs. Scatterplot dots represent individuals, while the colours refer to genetic cluster assignment.</w:t>
      </w:r>
      <w:bookmarkEnd w:id="210"/>
      <w:bookmarkEnd w:id="211"/>
      <w:bookmarkEnd w:id="212"/>
    </w:p>
    <w:p w14:paraId="56C3FF91" w14:textId="6FBA9960" w:rsidR="00374773" w:rsidRPr="00374773" w:rsidRDefault="00374773" w:rsidP="00DF6DD3">
      <w:pPr>
        <w:pStyle w:val="Body"/>
        <w:tabs>
          <w:tab w:val="left" w:pos="284"/>
        </w:tabs>
        <w:rPr>
          <w:lang w:val="en-GB"/>
        </w:rPr>
      </w:pPr>
      <w:r w:rsidRPr="00374773">
        <w:t>Individual assignment to clusters showed some levels of admixture but stratification of the genetic clusters into regional groups was evident with an assignment proportion (proportion of individuals that were successfully assigned to the correct group) of 87% (</w:t>
      </w:r>
      <w:r w:rsidR="00423DF1">
        <w:fldChar w:fldCharType="begin"/>
      </w:r>
      <w:r w:rsidR="00423DF1">
        <w:instrText xml:space="preserve"> REF _Ref271122 </w:instrText>
      </w:r>
      <w:r w:rsidR="00423DF1">
        <w:fldChar w:fldCharType="separate"/>
      </w:r>
      <w:r w:rsidR="007D1809">
        <w:t xml:space="preserve">Figure </w:t>
      </w:r>
      <w:r w:rsidR="007D1809">
        <w:rPr>
          <w:noProof/>
        </w:rPr>
        <w:t>30</w:t>
      </w:r>
      <w:r w:rsidR="00423DF1">
        <w:rPr>
          <w:noProof/>
        </w:rPr>
        <w:fldChar w:fldCharType="end"/>
      </w:r>
      <w:r w:rsidRPr="00374773">
        <w:t>).</w:t>
      </w:r>
    </w:p>
    <w:p w14:paraId="38304EAB" w14:textId="614B62BD" w:rsidR="00374773" w:rsidRPr="00374773" w:rsidRDefault="00374773" w:rsidP="00DF6DD3">
      <w:pPr>
        <w:pStyle w:val="Body"/>
        <w:tabs>
          <w:tab w:val="left" w:pos="284"/>
        </w:tabs>
        <w:jc w:val="center"/>
        <w:rPr>
          <w:lang w:val="en-GB"/>
        </w:rPr>
      </w:pPr>
      <w:r w:rsidRPr="00374773">
        <w:rPr>
          <w:noProof/>
          <w:lang w:val="en-GB" w:eastAsia="en-GB"/>
        </w:rPr>
        <w:drawing>
          <wp:inline distT="0" distB="0" distL="0" distR="0" wp14:anchorId="6F61CF23" wp14:editId="70F42564">
            <wp:extent cx="5270500" cy="3945890"/>
            <wp:effectExtent l="0" t="0" r="6350" b="0"/>
            <wp:docPr id="11" name="Picture 11" descr="SNPs/images%20excl%20replicates/Membership%20prob%20graph%20(50%20P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NPs/images%20excl%20replicates/Membership%20prob%20graph%20(50%20PCs).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70500" cy="3945890"/>
                    </a:xfrm>
                    <a:prstGeom prst="rect">
                      <a:avLst/>
                    </a:prstGeom>
                    <a:noFill/>
                    <a:ln>
                      <a:noFill/>
                    </a:ln>
                  </pic:spPr>
                </pic:pic>
              </a:graphicData>
            </a:graphic>
          </wp:inline>
        </w:drawing>
      </w:r>
    </w:p>
    <w:p w14:paraId="3046CCAA" w14:textId="5881BF3D" w:rsidR="00374773" w:rsidRPr="00374773" w:rsidRDefault="005F414E" w:rsidP="00DF6DD3">
      <w:pPr>
        <w:pStyle w:val="Caption"/>
        <w:tabs>
          <w:tab w:val="left" w:pos="284"/>
        </w:tabs>
        <w:rPr>
          <w:lang w:val="en-GB"/>
        </w:rPr>
      </w:pPr>
      <w:bookmarkStart w:id="213" w:name="_Ref271122"/>
      <w:bookmarkStart w:id="214" w:name="_Toc27993182"/>
      <w:bookmarkStart w:id="215" w:name="_Toc27993354"/>
      <w:bookmarkStart w:id="216" w:name="_Toc28595056"/>
      <w:r>
        <w:t xml:space="preserve">Figure </w:t>
      </w:r>
      <w:r w:rsidR="002C78E4">
        <w:rPr>
          <w:noProof/>
        </w:rPr>
        <w:fldChar w:fldCharType="begin"/>
      </w:r>
      <w:r w:rsidR="002C78E4">
        <w:rPr>
          <w:noProof/>
        </w:rPr>
        <w:instrText xml:space="preserve"> SEQ Figure \* ARABIC </w:instrText>
      </w:r>
      <w:r w:rsidR="002C78E4">
        <w:rPr>
          <w:noProof/>
        </w:rPr>
        <w:fldChar w:fldCharType="separate"/>
      </w:r>
      <w:r w:rsidR="007D1809">
        <w:rPr>
          <w:noProof/>
        </w:rPr>
        <w:t>30</w:t>
      </w:r>
      <w:r w:rsidR="002C78E4">
        <w:rPr>
          <w:noProof/>
        </w:rPr>
        <w:fldChar w:fldCharType="end"/>
      </w:r>
      <w:bookmarkEnd w:id="213"/>
      <w:r>
        <w:t>.</w:t>
      </w:r>
      <w:r w:rsidR="00374773" w:rsidRPr="00374773">
        <w:rPr>
          <w:lang w:val="en-GB"/>
        </w:rPr>
        <w:t xml:space="preserve"> </w:t>
      </w:r>
      <w:r w:rsidR="00FF6E62">
        <w:rPr>
          <w:lang w:val="en-GB"/>
        </w:rPr>
        <w:t xml:space="preserve"> </w:t>
      </w:r>
      <w:r w:rsidR="00374773" w:rsidRPr="00374773">
        <w:rPr>
          <w:lang w:val="en-GB"/>
        </w:rPr>
        <w:t xml:space="preserve">Genetic group assignment of </w:t>
      </w:r>
      <w:proofErr w:type="gramStart"/>
      <w:r w:rsidR="00374773" w:rsidRPr="00374773">
        <w:rPr>
          <w:lang w:val="en-GB"/>
        </w:rPr>
        <w:t>each individual</w:t>
      </w:r>
      <w:proofErr w:type="gramEnd"/>
      <w:r w:rsidR="00374773" w:rsidRPr="00374773">
        <w:rPr>
          <w:lang w:val="en-GB"/>
        </w:rPr>
        <w:t xml:space="preserve"> into the three genetic clusters identified in the DAPC scatterplot (using 38,575 SNPs). Each row represents an individual and the colours represent the posterior probability of assignment to that cluster by the DAPC. Dark red indicates strong probability of assignment to the cluster.</w:t>
      </w:r>
      <w:bookmarkEnd w:id="214"/>
      <w:bookmarkEnd w:id="215"/>
      <w:bookmarkEnd w:id="216"/>
    </w:p>
    <w:p w14:paraId="272667BB" w14:textId="34843480" w:rsidR="00FF6E62" w:rsidRDefault="00374773" w:rsidP="00DF6DD3">
      <w:pPr>
        <w:pStyle w:val="Body"/>
        <w:tabs>
          <w:tab w:val="left" w:pos="284"/>
        </w:tabs>
        <w:rPr>
          <w:lang w:val="en-GB"/>
        </w:rPr>
      </w:pPr>
      <w:r w:rsidRPr="00374773">
        <w:rPr>
          <w:lang w:val="en-GB"/>
        </w:rPr>
        <w:t>Pairwise F</w:t>
      </w:r>
      <w:r w:rsidRPr="00374773">
        <w:rPr>
          <w:vertAlign w:val="subscript"/>
          <w:lang w:val="en-GB"/>
        </w:rPr>
        <w:t>ST</w:t>
      </w:r>
      <w:r w:rsidRPr="00374773">
        <w:rPr>
          <w:lang w:val="en-GB"/>
        </w:rPr>
        <w:t xml:space="preserve"> values ranged from 0.0004 to 0.0077. The population Vic Central was significantly different from West and East populations (p&lt;0.001, </w:t>
      </w:r>
      <w:r w:rsidR="001C3993">
        <w:rPr>
          <w:lang w:val="en-GB"/>
        </w:rPr>
        <w:fldChar w:fldCharType="begin"/>
      </w:r>
      <w:r w:rsidR="001C3993">
        <w:rPr>
          <w:lang w:val="en-GB"/>
        </w:rPr>
        <w:instrText xml:space="preserve"> REF _Ref270531 \h </w:instrText>
      </w:r>
      <w:r w:rsidR="001C3993">
        <w:rPr>
          <w:lang w:val="en-GB"/>
        </w:rPr>
      </w:r>
      <w:r w:rsidR="001C3993">
        <w:rPr>
          <w:lang w:val="en-GB"/>
        </w:rPr>
        <w:fldChar w:fldCharType="separate"/>
      </w:r>
      <w:r w:rsidR="007D1809">
        <w:t xml:space="preserve">Table </w:t>
      </w:r>
      <w:r w:rsidR="007D1809">
        <w:rPr>
          <w:noProof/>
        </w:rPr>
        <w:t>20</w:t>
      </w:r>
      <w:r w:rsidR="001C3993">
        <w:rPr>
          <w:lang w:val="en-GB"/>
        </w:rPr>
        <w:fldChar w:fldCharType="end"/>
      </w:r>
      <w:r w:rsidRPr="00374773">
        <w:rPr>
          <w:lang w:val="en-GB"/>
        </w:rPr>
        <w:t>). F</w:t>
      </w:r>
      <w:r w:rsidRPr="00374773">
        <w:rPr>
          <w:vertAlign w:val="subscript"/>
          <w:lang w:val="en-GB"/>
        </w:rPr>
        <w:t>IS</w:t>
      </w:r>
      <w:r w:rsidRPr="00374773">
        <w:rPr>
          <w:lang w:val="en-GB"/>
        </w:rPr>
        <w:t xml:space="preserve"> values ranged from 0.169 to 0.263 suggesting that individuals in all populations are </w:t>
      </w:r>
      <w:r w:rsidRPr="00374773">
        <w:rPr>
          <w:bCs/>
          <w:lang w:val="en-GB"/>
        </w:rPr>
        <w:t>more related</w:t>
      </w:r>
      <w:r w:rsidRPr="00374773">
        <w:rPr>
          <w:lang w:val="en-GB"/>
        </w:rPr>
        <w:t> than expected under a model of random mating (</w:t>
      </w:r>
      <w:r w:rsidR="001C3993">
        <w:rPr>
          <w:lang w:val="en-GB"/>
        </w:rPr>
        <w:fldChar w:fldCharType="begin"/>
      </w:r>
      <w:r w:rsidR="001C3993">
        <w:rPr>
          <w:lang w:val="en-GB"/>
        </w:rPr>
        <w:instrText xml:space="preserve"> REF _Ref270547 \h </w:instrText>
      </w:r>
      <w:r w:rsidR="001C3993">
        <w:rPr>
          <w:lang w:val="en-GB"/>
        </w:rPr>
      </w:r>
      <w:r w:rsidR="001C3993">
        <w:rPr>
          <w:lang w:val="en-GB"/>
        </w:rPr>
        <w:fldChar w:fldCharType="separate"/>
      </w:r>
      <w:r w:rsidR="007D1809">
        <w:t xml:space="preserve">Table </w:t>
      </w:r>
      <w:r w:rsidR="007D1809">
        <w:rPr>
          <w:noProof/>
        </w:rPr>
        <w:t>21</w:t>
      </w:r>
      <w:r w:rsidR="001C3993">
        <w:rPr>
          <w:lang w:val="en-GB"/>
        </w:rPr>
        <w:fldChar w:fldCharType="end"/>
      </w:r>
      <w:r w:rsidRPr="00374773">
        <w:rPr>
          <w:lang w:val="en-GB"/>
        </w:rPr>
        <w:t>).</w:t>
      </w:r>
    </w:p>
    <w:p w14:paraId="0E69EAF0" w14:textId="77777777" w:rsidR="00FF6E62" w:rsidRDefault="00FF6E62" w:rsidP="00DF6DD3">
      <w:pPr>
        <w:tabs>
          <w:tab w:val="left" w:pos="284"/>
        </w:tabs>
        <w:rPr>
          <w:rFonts w:ascii="Arial" w:hAnsi="Arial" w:cs="Arial"/>
          <w:sz w:val="18"/>
          <w:lang w:val="en-GB"/>
        </w:rPr>
      </w:pPr>
      <w:r>
        <w:rPr>
          <w:lang w:val="en-GB"/>
        </w:rPr>
        <w:br w:type="page"/>
      </w:r>
    </w:p>
    <w:p w14:paraId="62295162" w14:textId="77777777" w:rsidR="00374773" w:rsidRPr="00374773" w:rsidRDefault="00374773" w:rsidP="00DF6DD3">
      <w:pPr>
        <w:pStyle w:val="Body"/>
        <w:tabs>
          <w:tab w:val="left" w:pos="284"/>
        </w:tabs>
        <w:rPr>
          <w:lang w:val="en-GB"/>
        </w:rPr>
      </w:pPr>
    </w:p>
    <w:p w14:paraId="07663FD6" w14:textId="166647B8" w:rsidR="00374773" w:rsidRPr="00374773" w:rsidRDefault="001C3993" w:rsidP="00DF6DD3">
      <w:pPr>
        <w:pStyle w:val="Caption"/>
        <w:tabs>
          <w:tab w:val="left" w:pos="284"/>
        </w:tabs>
      </w:pPr>
      <w:bookmarkStart w:id="217" w:name="_Ref270531"/>
      <w:bookmarkStart w:id="218" w:name="_Toc28595076"/>
      <w:r>
        <w:t xml:space="preserve">Table </w:t>
      </w:r>
      <w:r w:rsidR="002C78E4">
        <w:rPr>
          <w:noProof/>
        </w:rPr>
        <w:fldChar w:fldCharType="begin"/>
      </w:r>
      <w:r w:rsidR="002C78E4">
        <w:rPr>
          <w:noProof/>
        </w:rPr>
        <w:instrText xml:space="preserve"> SEQ Table \* ARABIC </w:instrText>
      </w:r>
      <w:r w:rsidR="002C78E4">
        <w:rPr>
          <w:noProof/>
        </w:rPr>
        <w:fldChar w:fldCharType="separate"/>
      </w:r>
      <w:r w:rsidR="007D1809">
        <w:rPr>
          <w:noProof/>
        </w:rPr>
        <w:t>20</w:t>
      </w:r>
      <w:r w:rsidR="002C78E4">
        <w:rPr>
          <w:noProof/>
        </w:rPr>
        <w:fldChar w:fldCharType="end"/>
      </w:r>
      <w:bookmarkEnd w:id="206"/>
      <w:bookmarkEnd w:id="217"/>
      <w:r w:rsidR="008568AD">
        <w:rPr>
          <w:noProof/>
        </w:rPr>
        <w:t xml:space="preserve">. </w:t>
      </w:r>
      <w:r w:rsidR="00374773" w:rsidRPr="00374773">
        <w:rPr>
          <w:lang w:val="en-GB"/>
        </w:rPr>
        <w:t xml:space="preserve"> Indices for Australasian yellow-tailed kingfish (</w:t>
      </w:r>
      <w:proofErr w:type="spellStart"/>
      <w:r w:rsidR="00374773" w:rsidRPr="00374773">
        <w:rPr>
          <w:i/>
          <w:lang w:val="en-GB"/>
        </w:rPr>
        <w:t>Seriola</w:t>
      </w:r>
      <w:proofErr w:type="spellEnd"/>
      <w:r w:rsidR="00374773" w:rsidRPr="00374773">
        <w:rPr>
          <w:i/>
          <w:lang w:val="en-GB"/>
        </w:rPr>
        <w:t xml:space="preserve"> </w:t>
      </w:r>
      <w:proofErr w:type="spellStart"/>
      <w:r w:rsidR="00374773" w:rsidRPr="00374773">
        <w:rPr>
          <w:i/>
          <w:lang w:val="en-GB"/>
        </w:rPr>
        <w:t>lalandi</w:t>
      </w:r>
      <w:proofErr w:type="spellEnd"/>
      <w:r w:rsidR="00374773" w:rsidRPr="00374773">
        <w:rPr>
          <w:lang w:val="en-GB"/>
        </w:rPr>
        <w:t xml:space="preserve">) 38,575 SNPs. </w:t>
      </w:r>
      <w:r w:rsidR="00374773" w:rsidRPr="00374773">
        <w:t>Sample Size (N), number of alleles (Na), Fixation Index (F</w:t>
      </w:r>
      <w:r w:rsidR="00374773" w:rsidRPr="00374773">
        <w:rPr>
          <w:vertAlign w:val="subscript"/>
        </w:rPr>
        <w:t>IS</w:t>
      </w:r>
      <w:r w:rsidR="00374773" w:rsidRPr="00374773">
        <w:t>), observed heterozygosity (</w:t>
      </w:r>
      <w:bookmarkStart w:id="219" w:name="OLE_LINK10"/>
      <w:bookmarkStart w:id="220" w:name="OLE_LINK9"/>
      <w:r w:rsidR="00374773" w:rsidRPr="00374773">
        <w:t xml:space="preserve">Ho) and </w:t>
      </w:r>
      <w:bookmarkEnd w:id="219"/>
      <w:bookmarkEnd w:id="220"/>
      <w:r w:rsidR="00374773" w:rsidRPr="00374773">
        <w:t>expected heterozygosity (He).</w:t>
      </w:r>
      <w:bookmarkEnd w:id="218"/>
    </w:p>
    <w:p w14:paraId="78ABB27B" w14:textId="77777777" w:rsidR="00374773" w:rsidRPr="00374773" w:rsidRDefault="00374773" w:rsidP="00DF6DD3">
      <w:pPr>
        <w:pStyle w:val="Body"/>
        <w:tabs>
          <w:tab w:val="left" w:pos="284"/>
        </w:tabs>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8"/>
        <w:gridCol w:w="977"/>
        <w:gridCol w:w="1141"/>
        <w:gridCol w:w="1192"/>
        <w:gridCol w:w="1626"/>
        <w:gridCol w:w="1247"/>
      </w:tblGrid>
      <w:tr w:rsidR="00374773" w:rsidRPr="00374773" w14:paraId="4AA536F1" w14:textId="77777777" w:rsidTr="00374773">
        <w:tc>
          <w:tcPr>
            <w:tcW w:w="1718" w:type="dxa"/>
            <w:tcBorders>
              <w:top w:val="single" w:sz="4" w:space="0" w:color="auto"/>
              <w:left w:val="nil"/>
              <w:bottom w:val="single" w:sz="4" w:space="0" w:color="auto"/>
              <w:right w:val="nil"/>
            </w:tcBorders>
          </w:tcPr>
          <w:p w14:paraId="6DEB0C4C" w14:textId="77777777" w:rsidR="00374773" w:rsidRPr="00374773" w:rsidRDefault="00374773" w:rsidP="00DF6DD3">
            <w:pPr>
              <w:pStyle w:val="Body"/>
              <w:tabs>
                <w:tab w:val="left" w:pos="284"/>
              </w:tabs>
              <w:rPr>
                <w:lang w:val="en-GB"/>
              </w:rPr>
            </w:pPr>
            <w:bookmarkStart w:id="221" w:name="_Hlk12522527"/>
          </w:p>
        </w:tc>
        <w:tc>
          <w:tcPr>
            <w:tcW w:w="977" w:type="dxa"/>
            <w:tcBorders>
              <w:top w:val="single" w:sz="4" w:space="0" w:color="auto"/>
              <w:left w:val="nil"/>
              <w:bottom w:val="single" w:sz="4" w:space="0" w:color="auto"/>
              <w:right w:val="nil"/>
            </w:tcBorders>
            <w:hideMark/>
          </w:tcPr>
          <w:p w14:paraId="6D43A3F0" w14:textId="77777777" w:rsidR="00374773" w:rsidRPr="00374773" w:rsidRDefault="00374773" w:rsidP="00DF6DD3">
            <w:pPr>
              <w:pStyle w:val="Body"/>
              <w:tabs>
                <w:tab w:val="left" w:pos="284"/>
              </w:tabs>
              <w:rPr>
                <w:lang w:val="en-GB"/>
              </w:rPr>
            </w:pPr>
            <w:r w:rsidRPr="00374773">
              <w:rPr>
                <w:lang w:val="en-GB"/>
              </w:rPr>
              <w:t>N</w:t>
            </w:r>
          </w:p>
        </w:tc>
        <w:tc>
          <w:tcPr>
            <w:tcW w:w="1141" w:type="dxa"/>
            <w:tcBorders>
              <w:top w:val="single" w:sz="4" w:space="0" w:color="auto"/>
              <w:left w:val="nil"/>
              <w:bottom w:val="single" w:sz="4" w:space="0" w:color="auto"/>
              <w:right w:val="nil"/>
            </w:tcBorders>
            <w:hideMark/>
          </w:tcPr>
          <w:p w14:paraId="56F5106B" w14:textId="77777777" w:rsidR="00374773" w:rsidRPr="00374773" w:rsidRDefault="00374773" w:rsidP="00DF6DD3">
            <w:pPr>
              <w:pStyle w:val="Body"/>
              <w:tabs>
                <w:tab w:val="left" w:pos="284"/>
              </w:tabs>
              <w:rPr>
                <w:lang w:val="en-GB"/>
              </w:rPr>
            </w:pPr>
            <w:r w:rsidRPr="00374773">
              <w:rPr>
                <w:lang w:val="en-GB"/>
              </w:rPr>
              <w:t>Na</w:t>
            </w:r>
          </w:p>
        </w:tc>
        <w:tc>
          <w:tcPr>
            <w:tcW w:w="1192" w:type="dxa"/>
            <w:tcBorders>
              <w:top w:val="single" w:sz="4" w:space="0" w:color="auto"/>
              <w:left w:val="nil"/>
              <w:bottom w:val="single" w:sz="4" w:space="0" w:color="auto"/>
              <w:right w:val="nil"/>
            </w:tcBorders>
            <w:hideMark/>
          </w:tcPr>
          <w:p w14:paraId="1283B7CF" w14:textId="77777777" w:rsidR="00374773" w:rsidRPr="00374773" w:rsidRDefault="00374773" w:rsidP="00DF6DD3">
            <w:pPr>
              <w:pStyle w:val="Body"/>
              <w:tabs>
                <w:tab w:val="left" w:pos="284"/>
              </w:tabs>
              <w:rPr>
                <w:lang w:val="en-GB"/>
              </w:rPr>
            </w:pPr>
            <w:r w:rsidRPr="00374773">
              <w:rPr>
                <w:lang w:val="en-GB"/>
              </w:rPr>
              <w:t>F</w:t>
            </w:r>
            <w:r w:rsidRPr="00374773">
              <w:rPr>
                <w:vertAlign w:val="subscript"/>
                <w:lang w:val="en-GB"/>
              </w:rPr>
              <w:t>IS</w:t>
            </w:r>
          </w:p>
        </w:tc>
        <w:tc>
          <w:tcPr>
            <w:tcW w:w="1626" w:type="dxa"/>
            <w:tcBorders>
              <w:top w:val="single" w:sz="4" w:space="0" w:color="auto"/>
              <w:left w:val="nil"/>
              <w:bottom w:val="single" w:sz="4" w:space="0" w:color="auto"/>
              <w:right w:val="nil"/>
            </w:tcBorders>
            <w:hideMark/>
          </w:tcPr>
          <w:p w14:paraId="622F38FE" w14:textId="77777777" w:rsidR="00374773" w:rsidRPr="00374773" w:rsidRDefault="00374773" w:rsidP="00DF6DD3">
            <w:pPr>
              <w:pStyle w:val="Body"/>
              <w:tabs>
                <w:tab w:val="left" w:pos="284"/>
              </w:tabs>
              <w:rPr>
                <w:lang w:val="en-GB"/>
              </w:rPr>
            </w:pPr>
            <w:r w:rsidRPr="00374773">
              <w:rPr>
                <w:bCs/>
              </w:rPr>
              <w:t>H</w:t>
            </w:r>
            <w:r w:rsidRPr="00374773">
              <w:rPr>
                <w:bCs/>
                <w:vertAlign w:val="subscript"/>
              </w:rPr>
              <w:t>O</w:t>
            </w:r>
          </w:p>
        </w:tc>
        <w:tc>
          <w:tcPr>
            <w:tcW w:w="1247" w:type="dxa"/>
            <w:tcBorders>
              <w:top w:val="single" w:sz="4" w:space="0" w:color="auto"/>
              <w:left w:val="nil"/>
              <w:bottom w:val="single" w:sz="4" w:space="0" w:color="auto"/>
              <w:right w:val="nil"/>
            </w:tcBorders>
            <w:hideMark/>
          </w:tcPr>
          <w:p w14:paraId="48AA5C56" w14:textId="77777777" w:rsidR="00374773" w:rsidRPr="00374773" w:rsidRDefault="00374773" w:rsidP="00DF6DD3">
            <w:pPr>
              <w:pStyle w:val="Body"/>
              <w:tabs>
                <w:tab w:val="left" w:pos="284"/>
              </w:tabs>
              <w:rPr>
                <w:lang w:val="en-GB"/>
              </w:rPr>
            </w:pPr>
            <w:r w:rsidRPr="00374773">
              <w:rPr>
                <w:lang w:val="en-GB"/>
              </w:rPr>
              <w:t>H</w:t>
            </w:r>
            <w:r w:rsidRPr="00374773">
              <w:rPr>
                <w:vertAlign w:val="subscript"/>
                <w:lang w:val="en-GB"/>
              </w:rPr>
              <w:t>E</w:t>
            </w:r>
          </w:p>
        </w:tc>
      </w:tr>
      <w:tr w:rsidR="00374773" w:rsidRPr="00374773" w14:paraId="1700DDC7" w14:textId="77777777" w:rsidTr="00374773">
        <w:tc>
          <w:tcPr>
            <w:tcW w:w="1718" w:type="dxa"/>
            <w:tcBorders>
              <w:top w:val="single" w:sz="4" w:space="0" w:color="auto"/>
              <w:left w:val="nil"/>
              <w:bottom w:val="nil"/>
              <w:right w:val="nil"/>
            </w:tcBorders>
            <w:hideMark/>
          </w:tcPr>
          <w:p w14:paraId="3F39A460" w14:textId="77777777" w:rsidR="00374773" w:rsidRPr="00374773" w:rsidRDefault="00374773" w:rsidP="00DF6DD3">
            <w:pPr>
              <w:pStyle w:val="Body"/>
              <w:tabs>
                <w:tab w:val="left" w:pos="284"/>
              </w:tabs>
              <w:rPr>
                <w:lang w:val="en-GB"/>
              </w:rPr>
            </w:pPr>
            <w:r w:rsidRPr="00374773">
              <w:rPr>
                <w:lang w:val="en-GB"/>
              </w:rPr>
              <w:t>Vic Central</w:t>
            </w:r>
          </w:p>
        </w:tc>
        <w:tc>
          <w:tcPr>
            <w:tcW w:w="977" w:type="dxa"/>
            <w:tcBorders>
              <w:top w:val="single" w:sz="4" w:space="0" w:color="auto"/>
              <w:left w:val="nil"/>
              <w:bottom w:val="nil"/>
              <w:right w:val="nil"/>
            </w:tcBorders>
            <w:hideMark/>
          </w:tcPr>
          <w:p w14:paraId="2163D523" w14:textId="77777777" w:rsidR="00374773" w:rsidRPr="00374773" w:rsidRDefault="00374773" w:rsidP="00DF6DD3">
            <w:pPr>
              <w:pStyle w:val="Body"/>
              <w:tabs>
                <w:tab w:val="left" w:pos="284"/>
              </w:tabs>
              <w:rPr>
                <w:lang w:val="en-GB"/>
              </w:rPr>
            </w:pPr>
            <w:r w:rsidRPr="00374773">
              <w:rPr>
                <w:lang w:val="en-GB"/>
              </w:rPr>
              <w:t>21</w:t>
            </w:r>
          </w:p>
        </w:tc>
        <w:tc>
          <w:tcPr>
            <w:tcW w:w="1141" w:type="dxa"/>
            <w:tcBorders>
              <w:top w:val="single" w:sz="4" w:space="0" w:color="auto"/>
              <w:left w:val="nil"/>
              <w:bottom w:val="nil"/>
              <w:right w:val="nil"/>
            </w:tcBorders>
            <w:hideMark/>
          </w:tcPr>
          <w:p w14:paraId="0DF46687" w14:textId="77777777" w:rsidR="00374773" w:rsidRPr="00374773" w:rsidRDefault="00374773" w:rsidP="00DF6DD3">
            <w:pPr>
              <w:pStyle w:val="Body"/>
              <w:tabs>
                <w:tab w:val="left" w:pos="284"/>
              </w:tabs>
              <w:rPr>
                <w:lang w:val="en-GB"/>
              </w:rPr>
            </w:pPr>
            <w:r w:rsidRPr="00374773">
              <w:rPr>
                <w:lang w:val="en-GB"/>
              </w:rPr>
              <w:t>60,571</w:t>
            </w:r>
          </w:p>
        </w:tc>
        <w:tc>
          <w:tcPr>
            <w:tcW w:w="1192" w:type="dxa"/>
            <w:tcBorders>
              <w:top w:val="single" w:sz="4" w:space="0" w:color="auto"/>
              <w:left w:val="nil"/>
              <w:bottom w:val="nil"/>
              <w:right w:val="nil"/>
            </w:tcBorders>
            <w:hideMark/>
          </w:tcPr>
          <w:p w14:paraId="740DEF1B" w14:textId="77777777" w:rsidR="00374773" w:rsidRPr="00374773" w:rsidRDefault="00374773" w:rsidP="00DF6DD3">
            <w:pPr>
              <w:pStyle w:val="Body"/>
              <w:tabs>
                <w:tab w:val="left" w:pos="284"/>
              </w:tabs>
              <w:rPr>
                <w:lang w:val="en-GB"/>
              </w:rPr>
            </w:pPr>
            <w:r w:rsidRPr="00374773">
              <w:rPr>
                <w:lang w:val="en-GB"/>
              </w:rPr>
              <w:t>0.172</w:t>
            </w:r>
          </w:p>
        </w:tc>
        <w:tc>
          <w:tcPr>
            <w:tcW w:w="1626" w:type="dxa"/>
            <w:tcBorders>
              <w:top w:val="single" w:sz="4" w:space="0" w:color="auto"/>
              <w:left w:val="nil"/>
              <w:bottom w:val="nil"/>
              <w:right w:val="nil"/>
            </w:tcBorders>
            <w:hideMark/>
          </w:tcPr>
          <w:p w14:paraId="559AC323" w14:textId="77777777" w:rsidR="00374773" w:rsidRPr="00374773" w:rsidRDefault="00374773" w:rsidP="00DF6DD3">
            <w:pPr>
              <w:pStyle w:val="Body"/>
              <w:tabs>
                <w:tab w:val="left" w:pos="284"/>
              </w:tabs>
              <w:rPr>
                <w:lang w:val="en-GB"/>
              </w:rPr>
            </w:pPr>
            <w:r w:rsidRPr="00374773">
              <w:rPr>
                <w:lang w:val="en-GB"/>
              </w:rPr>
              <w:t>0.0996</w:t>
            </w:r>
          </w:p>
        </w:tc>
        <w:tc>
          <w:tcPr>
            <w:tcW w:w="1247" w:type="dxa"/>
            <w:tcBorders>
              <w:top w:val="single" w:sz="4" w:space="0" w:color="auto"/>
              <w:left w:val="nil"/>
              <w:bottom w:val="nil"/>
              <w:right w:val="nil"/>
            </w:tcBorders>
            <w:hideMark/>
          </w:tcPr>
          <w:p w14:paraId="2D3CF7F3" w14:textId="77777777" w:rsidR="00374773" w:rsidRPr="00374773" w:rsidRDefault="00374773" w:rsidP="00DF6DD3">
            <w:pPr>
              <w:pStyle w:val="Body"/>
              <w:tabs>
                <w:tab w:val="left" w:pos="284"/>
              </w:tabs>
              <w:rPr>
                <w:lang w:val="en-GB"/>
              </w:rPr>
            </w:pPr>
            <w:r w:rsidRPr="00374773">
              <w:rPr>
                <w:lang w:val="en-GB"/>
              </w:rPr>
              <w:t>0.120</w:t>
            </w:r>
          </w:p>
        </w:tc>
      </w:tr>
      <w:tr w:rsidR="00374773" w:rsidRPr="00374773" w14:paraId="71F1E268" w14:textId="77777777" w:rsidTr="00374773">
        <w:tc>
          <w:tcPr>
            <w:tcW w:w="1718" w:type="dxa"/>
            <w:hideMark/>
          </w:tcPr>
          <w:p w14:paraId="1748CD20" w14:textId="77777777" w:rsidR="00374773" w:rsidRPr="00374773" w:rsidRDefault="00374773" w:rsidP="00DF6DD3">
            <w:pPr>
              <w:pStyle w:val="Body"/>
              <w:tabs>
                <w:tab w:val="left" w:pos="284"/>
              </w:tabs>
              <w:rPr>
                <w:lang w:val="en-GB"/>
              </w:rPr>
            </w:pPr>
            <w:r w:rsidRPr="00374773">
              <w:rPr>
                <w:lang w:val="en-GB"/>
              </w:rPr>
              <w:t>Vic East</w:t>
            </w:r>
          </w:p>
        </w:tc>
        <w:tc>
          <w:tcPr>
            <w:tcW w:w="977" w:type="dxa"/>
            <w:hideMark/>
          </w:tcPr>
          <w:p w14:paraId="5EF1F015" w14:textId="77777777" w:rsidR="00374773" w:rsidRPr="00374773" w:rsidRDefault="00374773" w:rsidP="00DF6DD3">
            <w:pPr>
              <w:pStyle w:val="Body"/>
              <w:tabs>
                <w:tab w:val="left" w:pos="284"/>
              </w:tabs>
              <w:rPr>
                <w:lang w:val="en-GB"/>
              </w:rPr>
            </w:pPr>
            <w:r w:rsidRPr="00374773">
              <w:rPr>
                <w:lang w:val="en-GB"/>
              </w:rPr>
              <w:t>48</w:t>
            </w:r>
          </w:p>
        </w:tc>
        <w:tc>
          <w:tcPr>
            <w:tcW w:w="1141" w:type="dxa"/>
            <w:hideMark/>
          </w:tcPr>
          <w:p w14:paraId="02943CF6" w14:textId="77777777" w:rsidR="00374773" w:rsidRPr="00374773" w:rsidRDefault="00374773" w:rsidP="00DF6DD3">
            <w:pPr>
              <w:pStyle w:val="Body"/>
              <w:tabs>
                <w:tab w:val="left" w:pos="284"/>
              </w:tabs>
              <w:rPr>
                <w:lang w:val="en-GB"/>
              </w:rPr>
            </w:pPr>
            <w:r w:rsidRPr="00374773">
              <w:rPr>
                <w:lang w:val="en-GB"/>
              </w:rPr>
              <w:t>66,002</w:t>
            </w:r>
          </w:p>
        </w:tc>
        <w:tc>
          <w:tcPr>
            <w:tcW w:w="1192" w:type="dxa"/>
            <w:hideMark/>
          </w:tcPr>
          <w:p w14:paraId="0BF348FE" w14:textId="77777777" w:rsidR="00374773" w:rsidRPr="00374773" w:rsidRDefault="00374773" w:rsidP="00DF6DD3">
            <w:pPr>
              <w:pStyle w:val="Body"/>
              <w:tabs>
                <w:tab w:val="left" w:pos="284"/>
              </w:tabs>
              <w:rPr>
                <w:b/>
                <w:lang w:val="en-GB"/>
              </w:rPr>
            </w:pPr>
            <w:r w:rsidRPr="00374773">
              <w:rPr>
                <w:lang w:val="en-GB"/>
              </w:rPr>
              <w:t>0.169</w:t>
            </w:r>
          </w:p>
        </w:tc>
        <w:tc>
          <w:tcPr>
            <w:tcW w:w="1626" w:type="dxa"/>
            <w:hideMark/>
          </w:tcPr>
          <w:p w14:paraId="0F43DE6B" w14:textId="77777777" w:rsidR="00374773" w:rsidRPr="00374773" w:rsidRDefault="00374773" w:rsidP="00DF6DD3">
            <w:pPr>
              <w:pStyle w:val="Body"/>
              <w:tabs>
                <w:tab w:val="left" w:pos="284"/>
              </w:tabs>
              <w:rPr>
                <w:lang w:val="en-GB"/>
              </w:rPr>
            </w:pPr>
            <w:r w:rsidRPr="00374773">
              <w:rPr>
                <w:lang w:val="en-GB"/>
              </w:rPr>
              <w:t>0.0977</w:t>
            </w:r>
          </w:p>
        </w:tc>
        <w:tc>
          <w:tcPr>
            <w:tcW w:w="1247" w:type="dxa"/>
            <w:hideMark/>
          </w:tcPr>
          <w:p w14:paraId="39B86470" w14:textId="77777777" w:rsidR="00374773" w:rsidRPr="00374773" w:rsidRDefault="00374773" w:rsidP="00DF6DD3">
            <w:pPr>
              <w:pStyle w:val="Body"/>
              <w:tabs>
                <w:tab w:val="left" w:pos="284"/>
              </w:tabs>
              <w:rPr>
                <w:lang w:val="en-GB"/>
              </w:rPr>
            </w:pPr>
            <w:r w:rsidRPr="00374773">
              <w:rPr>
                <w:lang w:val="en-GB"/>
              </w:rPr>
              <w:t>0.113</w:t>
            </w:r>
          </w:p>
        </w:tc>
      </w:tr>
      <w:tr w:rsidR="00374773" w:rsidRPr="00374773" w14:paraId="03F691C8" w14:textId="77777777" w:rsidTr="00374773">
        <w:tc>
          <w:tcPr>
            <w:tcW w:w="1718" w:type="dxa"/>
            <w:tcBorders>
              <w:top w:val="nil"/>
              <w:left w:val="nil"/>
              <w:bottom w:val="single" w:sz="4" w:space="0" w:color="auto"/>
              <w:right w:val="nil"/>
            </w:tcBorders>
            <w:hideMark/>
          </w:tcPr>
          <w:p w14:paraId="67879D79" w14:textId="77777777" w:rsidR="00374773" w:rsidRPr="00374773" w:rsidRDefault="00374773" w:rsidP="00DF6DD3">
            <w:pPr>
              <w:pStyle w:val="Body"/>
              <w:tabs>
                <w:tab w:val="left" w:pos="284"/>
              </w:tabs>
              <w:rPr>
                <w:lang w:val="en-GB"/>
              </w:rPr>
            </w:pPr>
            <w:r w:rsidRPr="00374773">
              <w:rPr>
                <w:lang w:val="en-GB"/>
              </w:rPr>
              <w:t>Vic West</w:t>
            </w:r>
          </w:p>
        </w:tc>
        <w:tc>
          <w:tcPr>
            <w:tcW w:w="977" w:type="dxa"/>
            <w:tcBorders>
              <w:top w:val="nil"/>
              <w:left w:val="nil"/>
              <w:bottom w:val="single" w:sz="4" w:space="0" w:color="auto"/>
              <w:right w:val="nil"/>
            </w:tcBorders>
            <w:hideMark/>
          </w:tcPr>
          <w:p w14:paraId="58B12829" w14:textId="77777777" w:rsidR="00374773" w:rsidRPr="00374773" w:rsidRDefault="00374773" w:rsidP="00DF6DD3">
            <w:pPr>
              <w:pStyle w:val="Body"/>
              <w:tabs>
                <w:tab w:val="left" w:pos="284"/>
              </w:tabs>
              <w:rPr>
                <w:lang w:val="en-GB"/>
              </w:rPr>
            </w:pPr>
            <w:r w:rsidRPr="00374773">
              <w:rPr>
                <w:lang w:val="en-GB"/>
              </w:rPr>
              <w:t>38</w:t>
            </w:r>
          </w:p>
        </w:tc>
        <w:tc>
          <w:tcPr>
            <w:tcW w:w="1141" w:type="dxa"/>
            <w:tcBorders>
              <w:top w:val="nil"/>
              <w:left w:val="nil"/>
              <w:bottom w:val="single" w:sz="4" w:space="0" w:color="auto"/>
              <w:right w:val="nil"/>
            </w:tcBorders>
            <w:hideMark/>
          </w:tcPr>
          <w:p w14:paraId="1F5E9ABE" w14:textId="77777777" w:rsidR="00374773" w:rsidRPr="00374773" w:rsidRDefault="00374773" w:rsidP="00DF6DD3">
            <w:pPr>
              <w:pStyle w:val="Body"/>
              <w:tabs>
                <w:tab w:val="left" w:pos="284"/>
              </w:tabs>
              <w:rPr>
                <w:lang w:val="en-GB"/>
              </w:rPr>
            </w:pPr>
            <w:r w:rsidRPr="00374773">
              <w:rPr>
                <w:lang w:val="en-GB"/>
              </w:rPr>
              <w:t>70,013</w:t>
            </w:r>
          </w:p>
        </w:tc>
        <w:tc>
          <w:tcPr>
            <w:tcW w:w="1192" w:type="dxa"/>
            <w:tcBorders>
              <w:top w:val="nil"/>
              <w:left w:val="nil"/>
              <w:bottom w:val="single" w:sz="4" w:space="0" w:color="auto"/>
              <w:right w:val="nil"/>
            </w:tcBorders>
            <w:hideMark/>
          </w:tcPr>
          <w:p w14:paraId="0B632971" w14:textId="77777777" w:rsidR="00374773" w:rsidRPr="00374773" w:rsidRDefault="00374773" w:rsidP="00DF6DD3">
            <w:pPr>
              <w:pStyle w:val="Body"/>
              <w:tabs>
                <w:tab w:val="left" w:pos="284"/>
              </w:tabs>
              <w:rPr>
                <w:b/>
                <w:lang w:val="en-GB"/>
              </w:rPr>
            </w:pPr>
            <w:r w:rsidRPr="00374773">
              <w:rPr>
                <w:lang w:val="en-GB"/>
              </w:rPr>
              <w:t>0.263</w:t>
            </w:r>
          </w:p>
        </w:tc>
        <w:tc>
          <w:tcPr>
            <w:tcW w:w="1626" w:type="dxa"/>
            <w:tcBorders>
              <w:top w:val="nil"/>
              <w:left w:val="nil"/>
              <w:bottom w:val="single" w:sz="4" w:space="0" w:color="auto"/>
              <w:right w:val="nil"/>
            </w:tcBorders>
            <w:hideMark/>
          </w:tcPr>
          <w:p w14:paraId="7639934A" w14:textId="77777777" w:rsidR="00374773" w:rsidRPr="00374773" w:rsidRDefault="00374773" w:rsidP="00DF6DD3">
            <w:pPr>
              <w:pStyle w:val="Body"/>
              <w:tabs>
                <w:tab w:val="left" w:pos="284"/>
              </w:tabs>
              <w:rPr>
                <w:lang w:val="en-GB"/>
              </w:rPr>
            </w:pPr>
            <w:r w:rsidRPr="00374773">
              <w:rPr>
                <w:lang w:val="en-GB"/>
              </w:rPr>
              <w:t>0.1000</w:t>
            </w:r>
          </w:p>
        </w:tc>
        <w:tc>
          <w:tcPr>
            <w:tcW w:w="1247" w:type="dxa"/>
            <w:tcBorders>
              <w:top w:val="nil"/>
              <w:left w:val="nil"/>
              <w:bottom w:val="single" w:sz="4" w:space="0" w:color="auto"/>
              <w:right w:val="nil"/>
            </w:tcBorders>
            <w:hideMark/>
          </w:tcPr>
          <w:p w14:paraId="19D4636A" w14:textId="77777777" w:rsidR="00374773" w:rsidRPr="00374773" w:rsidRDefault="00374773" w:rsidP="00DF6DD3">
            <w:pPr>
              <w:pStyle w:val="Body"/>
              <w:tabs>
                <w:tab w:val="left" w:pos="284"/>
              </w:tabs>
              <w:rPr>
                <w:lang w:val="en-GB"/>
              </w:rPr>
            </w:pPr>
            <w:r w:rsidRPr="00374773">
              <w:rPr>
                <w:lang w:val="en-GB"/>
              </w:rPr>
              <w:t>0.133</w:t>
            </w:r>
          </w:p>
        </w:tc>
      </w:tr>
      <w:bookmarkEnd w:id="221"/>
    </w:tbl>
    <w:p w14:paraId="254368F2" w14:textId="77777777" w:rsidR="00374773" w:rsidRPr="00374773" w:rsidRDefault="00374773" w:rsidP="00DF6DD3">
      <w:pPr>
        <w:pStyle w:val="Body"/>
        <w:tabs>
          <w:tab w:val="left" w:pos="284"/>
        </w:tabs>
        <w:rPr>
          <w:lang w:val="en-GB"/>
        </w:rPr>
      </w:pPr>
    </w:p>
    <w:p w14:paraId="261DC3BD" w14:textId="4CAF800A" w:rsidR="00374773" w:rsidRPr="00374773" w:rsidRDefault="001C3993" w:rsidP="00DF6DD3">
      <w:pPr>
        <w:pStyle w:val="Caption"/>
        <w:tabs>
          <w:tab w:val="left" w:pos="284"/>
        </w:tabs>
        <w:rPr>
          <w:lang w:val="en-GB"/>
        </w:rPr>
      </w:pPr>
      <w:bookmarkStart w:id="222" w:name="_Ref270547"/>
      <w:bookmarkStart w:id="223" w:name="_Toc28595077"/>
      <w:bookmarkStart w:id="224" w:name="_Hlk12375313"/>
      <w:r>
        <w:t xml:space="preserve">Table </w:t>
      </w:r>
      <w:r w:rsidR="002C78E4">
        <w:rPr>
          <w:noProof/>
        </w:rPr>
        <w:fldChar w:fldCharType="begin"/>
      </w:r>
      <w:r w:rsidR="002C78E4">
        <w:rPr>
          <w:noProof/>
        </w:rPr>
        <w:instrText xml:space="preserve"> SEQ Table \* ARABIC </w:instrText>
      </w:r>
      <w:r w:rsidR="002C78E4">
        <w:rPr>
          <w:noProof/>
        </w:rPr>
        <w:fldChar w:fldCharType="separate"/>
      </w:r>
      <w:r w:rsidR="007D1809">
        <w:rPr>
          <w:noProof/>
        </w:rPr>
        <w:t>21</w:t>
      </w:r>
      <w:r w:rsidR="002C78E4">
        <w:rPr>
          <w:noProof/>
        </w:rPr>
        <w:fldChar w:fldCharType="end"/>
      </w:r>
      <w:bookmarkEnd w:id="222"/>
      <w:r w:rsidR="008568AD">
        <w:rPr>
          <w:noProof/>
        </w:rPr>
        <w:t xml:space="preserve">. </w:t>
      </w:r>
      <w:r w:rsidR="00374773" w:rsidRPr="00374773">
        <w:rPr>
          <w:lang w:val="en-GB"/>
        </w:rPr>
        <w:t xml:space="preserve"> Pairwise F</w:t>
      </w:r>
      <w:r w:rsidR="00374773" w:rsidRPr="00374773">
        <w:rPr>
          <w:vertAlign w:val="subscript"/>
          <w:lang w:val="en-GB"/>
        </w:rPr>
        <w:t>ST</w:t>
      </w:r>
      <w:r w:rsidR="00374773" w:rsidRPr="00374773">
        <w:rPr>
          <w:lang w:val="en-GB"/>
        </w:rPr>
        <w:t xml:space="preserve"> values (below diagonal) and p-values (above diagonal) between populations in Victoria based on 38,575 SNPs. Significant values are in bold.</w:t>
      </w:r>
      <w:bookmarkEnd w:id="223"/>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90"/>
        <w:gridCol w:w="1817"/>
        <w:gridCol w:w="1817"/>
        <w:gridCol w:w="1708"/>
      </w:tblGrid>
      <w:tr w:rsidR="00374773" w:rsidRPr="00374773" w14:paraId="609C7CE6" w14:textId="77777777" w:rsidTr="00B03708">
        <w:trPr>
          <w:trHeight w:val="453"/>
        </w:trPr>
        <w:tc>
          <w:tcPr>
            <w:tcW w:w="1590" w:type="dxa"/>
            <w:tcBorders>
              <w:top w:val="single" w:sz="4" w:space="0" w:color="auto"/>
              <w:left w:val="nil"/>
              <w:bottom w:val="single" w:sz="4" w:space="0" w:color="auto"/>
              <w:right w:val="nil"/>
            </w:tcBorders>
          </w:tcPr>
          <w:p w14:paraId="5EEAE97F" w14:textId="77777777" w:rsidR="00374773" w:rsidRPr="00374773" w:rsidRDefault="00374773" w:rsidP="00DF6DD3">
            <w:pPr>
              <w:pStyle w:val="Body"/>
              <w:tabs>
                <w:tab w:val="left" w:pos="284"/>
              </w:tabs>
              <w:rPr>
                <w:lang w:val="en-GB"/>
              </w:rPr>
            </w:pPr>
          </w:p>
        </w:tc>
        <w:tc>
          <w:tcPr>
            <w:tcW w:w="1817" w:type="dxa"/>
            <w:tcBorders>
              <w:top w:val="single" w:sz="4" w:space="0" w:color="auto"/>
              <w:left w:val="nil"/>
              <w:bottom w:val="single" w:sz="4" w:space="0" w:color="auto"/>
              <w:right w:val="nil"/>
            </w:tcBorders>
            <w:hideMark/>
          </w:tcPr>
          <w:p w14:paraId="750CA40C" w14:textId="77777777" w:rsidR="00374773" w:rsidRPr="00374773" w:rsidRDefault="00374773" w:rsidP="00DF6DD3">
            <w:pPr>
              <w:pStyle w:val="Body"/>
              <w:tabs>
                <w:tab w:val="left" w:pos="284"/>
              </w:tabs>
              <w:rPr>
                <w:lang w:val="en-GB"/>
              </w:rPr>
            </w:pPr>
            <w:r w:rsidRPr="00374773">
              <w:rPr>
                <w:lang w:val="en-GB"/>
              </w:rPr>
              <w:t>Vic Central</w:t>
            </w:r>
          </w:p>
        </w:tc>
        <w:tc>
          <w:tcPr>
            <w:tcW w:w="1817" w:type="dxa"/>
            <w:tcBorders>
              <w:top w:val="single" w:sz="4" w:space="0" w:color="auto"/>
              <w:left w:val="nil"/>
              <w:bottom w:val="single" w:sz="4" w:space="0" w:color="auto"/>
              <w:right w:val="nil"/>
            </w:tcBorders>
            <w:hideMark/>
          </w:tcPr>
          <w:p w14:paraId="00FE4451" w14:textId="77777777" w:rsidR="00374773" w:rsidRPr="00374773" w:rsidRDefault="00374773" w:rsidP="00DF6DD3">
            <w:pPr>
              <w:pStyle w:val="Body"/>
              <w:tabs>
                <w:tab w:val="left" w:pos="284"/>
              </w:tabs>
              <w:rPr>
                <w:lang w:val="en-GB"/>
              </w:rPr>
            </w:pPr>
            <w:r w:rsidRPr="00374773">
              <w:rPr>
                <w:lang w:val="en-GB"/>
              </w:rPr>
              <w:t>Vic East</w:t>
            </w:r>
          </w:p>
        </w:tc>
        <w:tc>
          <w:tcPr>
            <w:tcW w:w="1708" w:type="dxa"/>
            <w:tcBorders>
              <w:top w:val="single" w:sz="4" w:space="0" w:color="auto"/>
              <w:left w:val="nil"/>
              <w:bottom w:val="single" w:sz="4" w:space="0" w:color="auto"/>
              <w:right w:val="nil"/>
            </w:tcBorders>
            <w:hideMark/>
          </w:tcPr>
          <w:p w14:paraId="358F96E4" w14:textId="77777777" w:rsidR="00374773" w:rsidRPr="00374773" w:rsidRDefault="00374773" w:rsidP="00DF6DD3">
            <w:pPr>
              <w:pStyle w:val="Body"/>
              <w:tabs>
                <w:tab w:val="left" w:pos="284"/>
              </w:tabs>
              <w:rPr>
                <w:lang w:val="en-GB"/>
              </w:rPr>
            </w:pPr>
            <w:r w:rsidRPr="00374773">
              <w:rPr>
                <w:lang w:val="en-GB"/>
              </w:rPr>
              <w:t>Vic West</w:t>
            </w:r>
          </w:p>
        </w:tc>
      </w:tr>
      <w:tr w:rsidR="00374773" w:rsidRPr="00374773" w14:paraId="171582DE" w14:textId="77777777" w:rsidTr="00B03708">
        <w:trPr>
          <w:trHeight w:val="453"/>
        </w:trPr>
        <w:tc>
          <w:tcPr>
            <w:tcW w:w="1590" w:type="dxa"/>
            <w:tcBorders>
              <w:top w:val="single" w:sz="4" w:space="0" w:color="auto"/>
              <w:left w:val="nil"/>
              <w:bottom w:val="nil"/>
              <w:right w:val="nil"/>
            </w:tcBorders>
            <w:hideMark/>
          </w:tcPr>
          <w:p w14:paraId="6E706136" w14:textId="77777777" w:rsidR="00374773" w:rsidRPr="00374773" w:rsidRDefault="00374773" w:rsidP="00DF6DD3">
            <w:pPr>
              <w:pStyle w:val="Body"/>
              <w:tabs>
                <w:tab w:val="left" w:pos="284"/>
              </w:tabs>
              <w:rPr>
                <w:lang w:val="en-GB"/>
              </w:rPr>
            </w:pPr>
            <w:r w:rsidRPr="00374773">
              <w:rPr>
                <w:lang w:val="en-GB"/>
              </w:rPr>
              <w:t>Vic Central</w:t>
            </w:r>
          </w:p>
        </w:tc>
        <w:tc>
          <w:tcPr>
            <w:tcW w:w="1817" w:type="dxa"/>
            <w:tcBorders>
              <w:top w:val="single" w:sz="4" w:space="0" w:color="auto"/>
              <w:left w:val="nil"/>
              <w:bottom w:val="nil"/>
              <w:right w:val="nil"/>
            </w:tcBorders>
          </w:tcPr>
          <w:p w14:paraId="684E56C4" w14:textId="77777777" w:rsidR="00374773" w:rsidRPr="00374773" w:rsidRDefault="00374773" w:rsidP="00DF6DD3">
            <w:pPr>
              <w:pStyle w:val="Body"/>
              <w:tabs>
                <w:tab w:val="left" w:pos="284"/>
              </w:tabs>
              <w:rPr>
                <w:lang w:val="en-GB"/>
              </w:rPr>
            </w:pPr>
          </w:p>
        </w:tc>
        <w:tc>
          <w:tcPr>
            <w:tcW w:w="1817" w:type="dxa"/>
            <w:tcBorders>
              <w:top w:val="single" w:sz="4" w:space="0" w:color="auto"/>
              <w:left w:val="nil"/>
              <w:bottom w:val="nil"/>
              <w:right w:val="nil"/>
            </w:tcBorders>
            <w:hideMark/>
          </w:tcPr>
          <w:p w14:paraId="20638AAD" w14:textId="77777777" w:rsidR="00374773" w:rsidRPr="00374773" w:rsidRDefault="00374773" w:rsidP="00DF6DD3">
            <w:pPr>
              <w:pStyle w:val="Body"/>
              <w:tabs>
                <w:tab w:val="left" w:pos="284"/>
              </w:tabs>
              <w:rPr>
                <w:b/>
                <w:lang w:val="en-GB"/>
              </w:rPr>
            </w:pPr>
            <w:r w:rsidRPr="00374773">
              <w:rPr>
                <w:b/>
                <w:lang w:val="en-GB"/>
              </w:rPr>
              <w:t>0.000</w:t>
            </w:r>
          </w:p>
        </w:tc>
        <w:tc>
          <w:tcPr>
            <w:tcW w:w="1708" w:type="dxa"/>
            <w:tcBorders>
              <w:top w:val="single" w:sz="4" w:space="0" w:color="auto"/>
              <w:left w:val="nil"/>
              <w:bottom w:val="nil"/>
              <w:right w:val="nil"/>
            </w:tcBorders>
            <w:hideMark/>
          </w:tcPr>
          <w:p w14:paraId="25CBD0C9" w14:textId="77777777" w:rsidR="00374773" w:rsidRPr="00374773" w:rsidRDefault="00374773" w:rsidP="00DF6DD3">
            <w:pPr>
              <w:pStyle w:val="Body"/>
              <w:tabs>
                <w:tab w:val="left" w:pos="284"/>
              </w:tabs>
              <w:rPr>
                <w:b/>
                <w:lang w:val="en-GB"/>
              </w:rPr>
            </w:pPr>
            <w:r w:rsidRPr="00374773">
              <w:rPr>
                <w:b/>
                <w:lang w:val="en-GB"/>
              </w:rPr>
              <w:t>0.000</w:t>
            </w:r>
          </w:p>
        </w:tc>
      </w:tr>
      <w:tr w:rsidR="00374773" w:rsidRPr="00374773" w14:paraId="4E605029" w14:textId="77777777" w:rsidTr="00B03708">
        <w:trPr>
          <w:trHeight w:val="473"/>
        </w:trPr>
        <w:tc>
          <w:tcPr>
            <w:tcW w:w="1590" w:type="dxa"/>
            <w:hideMark/>
          </w:tcPr>
          <w:p w14:paraId="2F4A3BF1" w14:textId="77777777" w:rsidR="00374773" w:rsidRPr="00374773" w:rsidRDefault="00374773" w:rsidP="00DF6DD3">
            <w:pPr>
              <w:pStyle w:val="Body"/>
              <w:tabs>
                <w:tab w:val="left" w:pos="284"/>
              </w:tabs>
              <w:rPr>
                <w:lang w:val="en-GB"/>
              </w:rPr>
            </w:pPr>
            <w:r w:rsidRPr="00374773">
              <w:rPr>
                <w:lang w:val="en-GB"/>
              </w:rPr>
              <w:t>Vic East</w:t>
            </w:r>
          </w:p>
        </w:tc>
        <w:tc>
          <w:tcPr>
            <w:tcW w:w="1817" w:type="dxa"/>
            <w:hideMark/>
          </w:tcPr>
          <w:p w14:paraId="4DEA565B" w14:textId="77777777" w:rsidR="00374773" w:rsidRPr="00374773" w:rsidRDefault="00374773" w:rsidP="00DF6DD3">
            <w:pPr>
              <w:pStyle w:val="Body"/>
              <w:tabs>
                <w:tab w:val="left" w:pos="284"/>
              </w:tabs>
              <w:rPr>
                <w:b/>
                <w:lang w:val="en-GB"/>
              </w:rPr>
            </w:pPr>
            <w:r w:rsidRPr="00374773">
              <w:rPr>
                <w:b/>
                <w:lang w:val="en-GB"/>
              </w:rPr>
              <w:t>0.0004</w:t>
            </w:r>
          </w:p>
        </w:tc>
        <w:tc>
          <w:tcPr>
            <w:tcW w:w="1817" w:type="dxa"/>
          </w:tcPr>
          <w:p w14:paraId="31FFB7AD" w14:textId="77777777" w:rsidR="00374773" w:rsidRPr="00374773" w:rsidRDefault="00374773" w:rsidP="00DF6DD3">
            <w:pPr>
              <w:pStyle w:val="Body"/>
              <w:tabs>
                <w:tab w:val="left" w:pos="284"/>
              </w:tabs>
              <w:rPr>
                <w:lang w:val="en-GB"/>
              </w:rPr>
            </w:pPr>
          </w:p>
        </w:tc>
        <w:tc>
          <w:tcPr>
            <w:tcW w:w="1708" w:type="dxa"/>
            <w:hideMark/>
          </w:tcPr>
          <w:p w14:paraId="3A3640CA" w14:textId="77777777" w:rsidR="00374773" w:rsidRPr="00374773" w:rsidRDefault="00374773" w:rsidP="00DF6DD3">
            <w:pPr>
              <w:pStyle w:val="Body"/>
              <w:tabs>
                <w:tab w:val="left" w:pos="284"/>
              </w:tabs>
              <w:rPr>
                <w:lang w:val="en-GB"/>
              </w:rPr>
            </w:pPr>
            <w:r w:rsidRPr="00374773">
              <w:rPr>
                <w:lang w:val="en-GB"/>
              </w:rPr>
              <w:t>1.000</w:t>
            </w:r>
          </w:p>
        </w:tc>
      </w:tr>
      <w:tr w:rsidR="00374773" w:rsidRPr="00374773" w14:paraId="0BF57095" w14:textId="77777777" w:rsidTr="00B03708">
        <w:trPr>
          <w:trHeight w:val="453"/>
        </w:trPr>
        <w:tc>
          <w:tcPr>
            <w:tcW w:w="1590" w:type="dxa"/>
            <w:tcBorders>
              <w:top w:val="nil"/>
              <w:left w:val="nil"/>
              <w:bottom w:val="single" w:sz="4" w:space="0" w:color="auto"/>
              <w:right w:val="nil"/>
            </w:tcBorders>
            <w:hideMark/>
          </w:tcPr>
          <w:p w14:paraId="5FF0195F" w14:textId="77777777" w:rsidR="00374773" w:rsidRPr="00374773" w:rsidRDefault="00374773" w:rsidP="00DF6DD3">
            <w:pPr>
              <w:pStyle w:val="Body"/>
              <w:tabs>
                <w:tab w:val="left" w:pos="284"/>
              </w:tabs>
              <w:rPr>
                <w:lang w:val="en-GB"/>
              </w:rPr>
            </w:pPr>
            <w:r w:rsidRPr="00374773">
              <w:rPr>
                <w:lang w:val="en-GB"/>
              </w:rPr>
              <w:t>Vic West</w:t>
            </w:r>
          </w:p>
        </w:tc>
        <w:tc>
          <w:tcPr>
            <w:tcW w:w="1817" w:type="dxa"/>
            <w:tcBorders>
              <w:top w:val="nil"/>
              <w:left w:val="nil"/>
              <w:bottom w:val="single" w:sz="4" w:space="0" w:color="auto"/>
              <w:right w:val="nil"/>
            </w:tcBorders>
            <w:hideMark/>
          </w:tcPr>
          <w:p w14:paraId="190A419B" w14:textId="77777777" w:rsidR="00374773" w:rsidRPr="00374773" w:rsidRDefault="00374773" w:rsidP="00DF6DD3">
            <w:pPr>
              <w:pStyle w:val="Body"/>
              <w:tabs>
                <w:tab w:val="left" w:pos="284"/>
              </w:tabs>
              <w:rPr>
                <w:b/>
                <w:lang w:val="en-GB"/>
              </w:rPr>
            </w:pPr>
            <w:r w:rsidRPr="00374773">
              <w:rPr>
                <w:b/>
                <w:lang w:val="en-GB"/>
              </w:rPr>
              <w:t>0.0077</w:t>
            </w:r>
          </w:p>
        </w:tc>
        <w:tc>
          <w:tcPr>
            <w:tcW w:w="1817" w:type="dxa"/>
            <w:tcBorders>
              <w:top w:val="nil"/>
              <w:left w:val="nil"/>
              <w:bottom w:val="single" w:sz="4" w:space="0" w:color="auto"/>
              <w:right w:val="nil"/>
            </w:tcBorders>
            <w:hideMark/>
          </w:tcPr>
          <w:p w14:paraId="3983A6F5" w14:textId="77777777" w:rsidR="00374773" w:rsidRPr="00374773" w:rsidRDefault="00374773" w:rsidP="00DF6DD3">
            <w:pPr>
              <w:pStyle w:val="Body"/>
              <w:tabs>
                <w:tab w:val="left" w:pos="284"/>
              </w:tabs>
              <w:rPr>
                <w:lang w:val="en-GB"/>
              </w:rPr>
            </w:pPr>
            <w:r w:rsidRPr="00374773">
              <w:rPr>
                <w:lang w:val="en-GB"/>
              </w:rPr>
              <w:t>0.0052</w:t>
            </w:r>
          </w:p>
        </w:tc>
        <w:tc>
          <w:tcPr>
            <w:tcW w:w="1708" w:type="dxa"/>
            <w:tcBorders>
              <w:top w:val="nil"/>
              <w:left w:val="nil"/>
              <w:bottom w:val="single" w:sz="4" w:space="0" w:color="auto"/>
              <w:right w:val="nil"/>
            </w:tcBorders>
          </w:tcPr>
          <w:p w14:paraId="0AA8E212" w14:textId="77777777" w:rsidR="00374773" w:rsidRPr="00374773" w:rsidRDefault="00374773" w:rsidP="00DF6DD3">
            <w:pPr>
              <w:pStyle w:val="Body"/>
              <w:tabs>
                <w:tab w:val="left" w:pos="284"/>
              </w:tabs>
              <w:rPr>
                <w:lang w:val="en-GB"/>
              </w:rPr>
            </w:pPr>
          </w:p>
        </w:tc>
      </w:tr>
    </w:tbl>
    <w:p w14:paraId="61ECC5C4" w14:textId="77777777" w:rsidR="00374773" w:rsidRPr="00374773" w:rsidRDefault="00374773" w:rsidP="00DF6DD3">
      <w:pPr>
        <w:pStyle w:val="Body"/>
        <w:tabs>
          <w:tab w:val="left" w:pos="284"/>
        </w:tabs>
        <w:rPr>
          <w:lang w:val="en-GB"/>
        </w:rPr>
      </w:pPr>
    </w:p>
    <w:bookmarkEnd w:id="224"/>
    <w:p w14:paraId="536BCE89" w14:textId="77777777" w:rsidR="00374773" w:rsidRPr="00374773" w:rsidRDefault="00374773" w:rsidP="00DF6DD3">
      <w:pPr>
        <w:pStyle w:val="Body"/>
        <w:tabs>
          <w:tab w:val="left" w:pos="284"/>
        </w:tabs>
        <w:rPr>
          <w:b/>
          <w:bCs/>
          <w:lang w:val="en-US"/>
        </w:rPr>
      </w:pPr>
      <w:r w:rsidRPr="00374773">
        <w:rPr>
          <w:b/>
          <w:bCs/>
          <w:lang w:val="en-US"/>
        </w:rPr>
        <w:t>Discussion</w:t>
      </w:r>
    </w:p>
    <w:p w14:paraId="69DF51E8" w14:textId="77777777" w:rsidR="00374773" w:rsidRPr="00374773" w:rsidRDefault="00374773" w:rsidP="00DF6DD3">
      <w:pPr>
        <w:pStyle w:val="Body"/>
        <w:tabs>
          <w:tab w:val="left" w:pos="284"/>
        </w:tabs>
        <w:rPr>
          <w:lang w:val="en-GB"/>
        </w:rPr>
      </w:pPr>
      <w:proofErr w:type="gramStart"/>
      <w:r w:rsidRPr="00374773">
        <w:rPr>
          <w:lang w:val="en-GB"/>
        </w:rPr>
        <w:t>Analysis of genetic variability,</w:t>
      </w:r>
      <w:proofErr w:type="gramEnd"/>
      <w:r w:rsidRPr="00374773">
        <w:rPr>
          <w:lang w:val="en-GB"/>
        </w:rPr>
        <w:t xml:space="preserve"> observed heterozygosity and pairwise measures of yellowtail kingfish caught in south eastern Australia indicted little to no genetic structure in both mitochondrial and microsatellite data. At a broader geographic scale there was little evidence for population differentiation between Victoria, Tasmania and NSW with analyses of mitochondrial data and STRUCTURE analyses detecting no differentiation when using microsatellite markers.  Slight, but significant, population differentiation (F</w:t>
      </w:r>
      <w:r w:rsidRPr="00374773">
        <w:rPr>
          <w:vertAlign w:val="subscript"/>
          <w:lang w:val="en-GB"/>
        </w:rPr>
        <w:t>ST</w:t>
      </w:r>
      <w:r w:rsidRPr="00374773">
        <w:rPr>
          <w:lang w:val="en-GB"/>
        </w:rPr>
        <w:t xml:space="preserve"> calculations) was evident between all Victorian locations and Tasmania.  Inclusion of previously sequenced ND4 genes from Western Australia did reveal a distinction between western and eastern Australian populations. As such, management of yellowtail kingfish should be considered that incorporates information from Vic, NSW and Tas.</w:t>
      </w:r>
    </w:p>
    <w:p w14:paraId="37561FF4" w14:textId="77777777" w:rsidR="00374773" w:rsidRPr="00374773" w:rsidRDefault="00374773" w:rsidP="00DF6DD3">
      <w:pPr>
        <w:pStyle w:val="Body"/>
        <w:tabs>
          <w:tab w:val="left" w:pos="284"/>
        </w:tabs>
        <w:rPr>
          <w:lang w:val="en-GB"/>
        </w:rPr>
      </w:pPr>
    </w:p>
    <w:p w14:paraId="7E1491FA" w14:textId="77777777" w:rsidR="00374773" w:rsidRPr="00374773" w:rsidRDefault="00374773" w:rsidP="00DF6DD3">
      <w:pPr>
        <w:pStyle w:val="Body"/>
        <w:tabs>
          <w:tab w:val="left" w:pos="284"/>
        </w:tabs>
        <w:rPr>
          <w:lang w:val="en-GB"/>
        </w:rPr>
      </w:pPr>
      <w:r w:rsidRPr="00374773">
        <w:rPr>
          <w:lang w:val="en-GB"/>
        </w:rPr>
        <w:t>No population differentiation was detected between the three Victorian populations using mitochondrial markers or from STRUCTURE analysis of microsatellite markers. Slight significant population differentiation was detected between Victorian locations using pairwise F</w:t>
      </w:r>
      <w:r w:rsidRPr="00374773">
        <w:rPr>
          <w:vertAlign w:val="subscript"/>
          <w:lang w:val="en-GB"/>
        </w:rPr>
        <w:t>ST</w:t>
      </w:r>
      <w:r w:rsidRPr="00374773">
        <w:rPr>
          <w:lang w:val="en-GB"/>
        </w:rPr>
        <w:t xml:space="preserve"> calculations of microsatellite markers. Significant small genetic structure was detected in Victorian populations when using SNP markers.  Despite small differences, population structuring is not likely at a level that warrants investigating differences in population structure that may lead to changes in recreational fishing regulations.  </w:t>
      </w:r>
    </w:p>
    <w:p w14:paraId="763128D1" w14:textId="326BA1AD" w:rsidR="00374773" w:rsidRPr="00374773" w:rsidRDefault="00374773" w:rsidP="00DF6DD3">
      <w:pPr>
        <w:pStyle w:val="Body"/>
        <w:tabs>
          <w:tab w:val="left" w:pos="284"/>
        </w:tabs>
        <w:rPr>
          <w:lang w:val="en-GB"/>
        </w:rPr>
      </w:pPr>
      <w:r w:rsidRPr="00374773">
        <w:rPr>
          <w:lang w:val="en-GB"/>
        </w:rPr>
        <w:t xml:space="preserve">Due to the large expected dispersal ability of many pelagic marine fish species low genetic structure is common </w:t>
      </w:r>
      <w:r w:rsidRPr="00374773">
        <w:rPr>
          <w:lang w:val="en-GB"/>
        </w:rPr>
        <w:fldChar w:fldCharType="begin"/>
      </w:r>
      <w:r w:rsidRPr="00374773">
        <w:rPr>
          <w:lang w:val="en-GB"/>
        </w:rPr>
        <w:instrText xml:space="preserve"> ADDIN EN.CITE &lt;EndNote&gt;&lt;Cite&gt;&lt;Author&gt;Ward&lt;/Author&gt;&lt;Year&gt;2001&lt;/Year&gt;&lt;RecNum&gt;416&lt;/RecNum&gt;&lt;DisplayText&gt;(Ward and Elliott 2001)&lt;/DisplayText&gt;&lt;record&gt;&lt;rec-number&gt;416&lt;/rec-number&gt;&lt;foreign-keys&gt;&lt;key app="EN" db-id="xvwzsszxndprx7et0vi522295avrdr9t0w22" timestamp="1480461846"&gt;416&lt;/key&gt;&lt;/foreign-keys&gt;&lt;ref-type name="Journal Article"&gt;17&lt;/ref-type&gt;&lt;contributors&gt;&lt;authors&gt;&lt;author&gt;Ward, RD&lt;/author&gt;&lt;author&gt;Elliott, NG&lt;/author&gt;&lt;/authors&gt;&lt;/contributors&gt;&lt;titles&gt;&lt;title&gt;Genetic population structure of species in the South East Fishery of Australia&lt;/title&gt;&lt;secondary-title&gt;Marine and Freshwater Research&lt;/secondary-title&gt;&lt;/titles&gt;&lt;periodical&gt;&lt;full-title&gt;Marine and Freshwater Research&lt;/full-title&gt;&lt;abbr-1&gt;Mar Freshw Res&lt;/abbr-1&gt;&lt;abbr-2&gt;Mar. Freshw. Res.&lt;/abbr-2&gt;&lt;/periodical&gt;&lt;pages&gt;563-573&lt;/pages&gt;&lt;volume&gt;52&lt;/volume&gt;&lt;number&gt;4&lt;/number&gt;&lt;dates&gt;&lt;year&gt;2001&lt;/year&gt;&lt;/dates&gt;&lt;isbn&gt;1448-6059&lt;/isbn&gt;&lt;urls&gt;&lt;/urls&gt;&lt;/record&gt;&lt;/Cite&gt;&lt;/EndNote&gt;</w:instrText>
      </w:r>
      <w:r w:rsidRPr="00374773">
        <w:rPr>
          <w:lang w:val="en-GB"/>
        </w:rPr>
        <w:fldChar w:fldCharType="separate"/>
      </w:r>
      <w:r w:rsidRPr="00374773">
        <w:rPr>
          <w:lang w:val="en-GB"/>
        </w:rPr>
        <w:t>(Ward and Elliott 2001)</w:t>
      </w:r>
      <w:r w:rsidRPr="00374773">
        <w:rPr>
          <w:lang w:val="en-GB"/>
        </w:rPr>
        <w:fldChar w:fldCharType="end"/>
      </w:r>
      <w:r w:rsidRPr="00374773">
        <w:rPr>
          <w:lang w:val="en-GB"/>
        </w:rPr>
        <w:t xml:space="preserve">. </w:t>
      </w:r>
      <w:r w:rsidRPr="00374773">
        <w:rPr>
          <w:i/>
          <w:lang w:val="en-GB"/>
        </w:rPr>
        <w:t xml:space="preserve">S. </w:t>
      </w:r>
      <w:proofErr w:type="spellStart"/>
      <w:r w:rsidRPr="00374773">
        <w:rPr>
          <w:i/>
          <w:lang w:val="en-GB"/>
        </w:rPr>
        <w:t>lalandi</w:t>
      </w:r>
      <w:proofErr w:type="spellEnd"/>
      <w:r w:rsidRPr="00374773">
        <w:rPr>
          <w:lang w:val="en-GB"/>
        </w:rPr>
        <w:t xml:space="preserve"> have been recorded to move 3000 km along the east coast of Australia in a capture and release study, however </w:t>
      </w:r>
      <w:proofErr w:type="gramStart"/>
      <w:r w:rsidRPr="00374773">
        <w:rPr>
          <w:lang w:val="en-GB"/>
        </w:rPr>
        <w:t>the majority of</w:t>
      </w:r>
      <w:proofErr w:type="gramEnd"/>
      <w:r w:rsidRPr="00374773">
        <w:rPr>
          <w:lang w:val="en-GB"/>
        </w:rPr>
        <w:t xml:space="preserve"> fish were recaptured 50km from their initial site.  A trend was present suggesting larger fish tend to move further over time </w:t>
      </w:r>
      <w:r w:rsidRPr="00374773">
        <w:rPr>
          <w:lang w:val="en-GB"/>
        </w:rPr>
        <w:fldChar w:fldCharType="begin"/>
      </w:r>
      <w:r w:rsidR="00207C4C">
        <w:rPr>
          <w:lang w:val="en-GB"/>
        </w:rPr>
        <w:instrText xml:space="preserve"> ADDIN EN.CITE &lt;EndNote&gt;&lt;Cite&gt;&lt;Author&gt;Gillanders&lt;/Author&gt;&lt;Year&gt;2001&lt;/Year&gt;&lt;RecNum&gt;419&lt;/RecNum&gt;&lt;DisplayText&gt;(Gillanders, Ferrell et al. 2001)&lt;/DisplayText&gt;&lt;record&gt;&lt;rec-number&gt;419&lt;/rec-number&gt;&lt;foreign-keys&gt;&lt;key app="EN" db-id="xvwzsszxndprx7et0vi522295avrdr9t0w22" timestamp="1484162372"&gt;419&lt;/key&gt;&lt;/foreign-keys&gt;&lt;ref-type name="Journal Article"&gt;17&lt;/ref-type&gt;&lt;contributors&gt;&lt;authors&gt;&lt;author&gt;Gillanders, Bronwyn M&lt;/author&gt;&lt;author&gt;Ferrell, Douglas J&lt;/author&gt;&lt;author&gt;Andrew, Neil L&lt;/author&gt;&lt;/authors&gt;&lt;/contributors&gt;&lt;titles&gt;&lt;title&gt;Estimates of movement and life-history parameters of yellowtail kingfish (Seriola lalandi): how useful are data from a cooperative tagging programme?&lt;/title&gt;&lt;secondary-title&gt;Marine and Freshwater Research&lt;/secondary-title&gt;&lt;/titles&gt;&lt;periodical&gt;&lt;full-title&gt;Marine and Freshwater Research&lt;/full-title&gt;&lt;abbr-1&gt;Mar Freshw Res&lt;/abbr-1&gt;&lt;abbr-2&gt;Mar. Freshw. Res.&lt;/abbr-2&gt;&lt;/periodical&gt;&lt;pages&gt;179-192&lt;/pages&gt;&lt;volume&gt;52&lt;/volume&gt;&lt;number&gt;2&lt;/number&gt;&lt;dates&gt;&lt;year&gt;2001&lt;/year&gt;&lt;/dates&gt;&lt;isbn&gt;1448-6059&lt;/isbn&gt;&lt;urls&gt;&lt;/urls&gt;&lt;/record&gt;&lt;/Cite&gt;&lt;/EndNote&gt;</w:instrText>
      </w:r>
      <w:r w:rsidRPr="00374773">
        <w:rPr>
          <w:lang w:val="en-GB"/>
        </w:rPr>
        <w:fldChar w:fldCharType="separate"/>
      </w:r>
      <w:r w:rsidR="00207C4C">
        <w:rPr>
          <w:noProof/>
          <w:lang w:val="en-GB"/>
        </w:rPr>
        <w:t>(Gillanders, Ferrell et al. 2001)</w:t>
      </w:r>
      <w:r w:rsidRPr="00374773">
        <w:rPr>
          <w:lang w:val="en-GB"/>
        </w:rPr>
        <w:fldChar w:fldCharType="end"/>
      </w:r>
      <w:r w:rsidRPr="00374773">
        <w:rPr>
          <w:lang w:val="en-GB"/>
        </w:rPr>
        <w:t>. Similar Victorian large pelagic fish species such as Silver Warehou (</w:t>
      </w:r>
      <w:proofErr w:type="spellStart"/>
      <w:r w:rsidRPr="00374773">
        <w:rPr>
          <w:i/>
          <w:lang w:val="en-GB"/>
        </w:rPr>
        <w:t>Seriolella</w:t>
      </w:r>
      <w:proofErr w:type="spellEnd"/>
      <w:r w:rsidRPr="00374773">
        <w:rPr>
          <w:i/>
          <w:lang w:val="en-GB"/>
        </w:rPr>
        <w:t xml:space="preserve"> </w:t>
      </w:r>
      <w:proofErr w:type="spellStart"/>
      <w:r w:rsidRPr="00374773">
        <w:rPr>
          <w:i/>
          <w:lang w:val="en-GB"/>
        </w:rPr>
        <w:t>punctata</w:t>
      </w:r>
      <w:proofErr w:type="spellEnd"/>
      <w:r w:rsidRPr="00374773">
        <w:rPr>
          <w:lang w:val="en-GB"/>
        </w:rPr>
        <w:t>) and the Blue-eye Trevalla</w:t>
      </w:r>
      <w:r w:rsidRPr="00374773">
        <w:rPr>
          <w:i/>
          <w:lang w:val="en-GB"/>
        </w:rPr>
        <w:t xml:space="preserve"> </w:t>
      </w:r>
      <w:r w:rsidRPr="00374773">
        <w:rPr>
          <w:lang w:val="en-GB"/>
        </w:rPr>
        <w:t>(</w:t>
      </w:r>
      <w:proofErr w:type="spellStart"/>
      <w:r w:rsidRPr="00374773">
        <w:rPr>
          <w:i/>
          <w:lang w:val="en-GB"/>
        </w:rPr>
        <w:t>Hyperoglyphe</w:t>
      </w:r>
      <w:proofErr w:type="spellEnd"/>
      <w:r w:rsidRPr="00374773">
        <w:rPr>
          <w:i/>
          <w:lang w:val="en-GB"/>
        </w:rPr>
        <w:t xml:space="preserve"> </w:t>
      </w:r>
      <w:proofErr w:type="spellStart"/>
      <w:r w:rsidRPr="00374773">
        <w:rPr>
          <w:i/>
          <w:lang w:val="en-GB"/>
        </w:rPr>
        <w:t>antarctica</w:t>
      </w:r>
      <w:proofErr w:type="spellEnd"/>
      <w:r w:rsidRPr="00374773">
        <w:rPr>
          <w:lang w:val="en-GB"/>
        </w:rPr>
        <w:t xml:space="preserve">), exhibit a high level of gene flow with no distinct genetic structure found within Victoria when using mtDNA </w:t>
      </w:r>
      <w:r w:rsidRPr="00374773">
        <w:rPr>
          <w:lang w:val="en-GB"/>
        </w:rPr>
        <w:fldChar w:fldCharType="begin"/>
      </w:r>
      <w:r w:rsidR="00207C4C">
        <w:rPr>
          <w:lang w:val="en-GB"/>
        </w:rPr>
        <w:instrText xml:space="preserve"> ADDIN EN.CITE &lt;EndNote&gt;&lt;Cite&gt;&lt;Author&gt;Robinson&lt;/Author&gt;&lt;Year&gt;2008&lt;/Year&gt;&lt;RecNum&gt;415&lt;/RecNum&gt;&lt;DisplayText&gt;(Robinson, Skinner et al. 2008)&lt;/DisplayText&gt;&lt;record&gt;&lt;rec-number&gt;415&lt;/rec-number&gt;&lt;foreign-keys&gt;&lt;key app="EN" db-id="xvwzsszxndprx7et0vi522295avrdr9t0w22" timestamp="1480461276"&gt;415&lt;/key&gt;&lt;/foreign-keys&gt;&lt;ref-type name="Journal Article"&gt;17&lt;/ref-type&gt;&lt;contributors&gt;&lt;authors&gt;&lt;author&gt;Robinson, Nick&lt;/author&gt;&lt;author&gt;Skinner, Alexandra&lt;/author&gt;&lt;author&gt;Sethuraman, Lakshmi&lt;/author&gt;&lt;author&gt;McPartlan, Helen&lt;/author&gt;&lt;author&gt;Murray, Neil&lt;/author&gt;&lt;author&gt;Knuckey, Ian&lt;/author&gt;&lt;author&gt;Smith, David C&lt;/author&gt;&lt;author&gt;Hindell, Jeremy&lt;/author&gt;&lt;author&gt;Talman, Sonia&lt;/author&gt;&lt;/authors&gt;&lt;/contributors&gt;&lt;titles&gt;&lt;title&gt;Genetic stock structure of blue-eye trevalla (Hyperoglyphe antarctica) and warehous (Seriolella brama and Seriolella punctata) in south-eastern Australian waters&lt;/title&gt;&lt;secondary-title&gt;Marine and Freshwater Research&lt;/secondary-title&gt;&lt;/titles&gt;&lt;periodical&gt;&lt;full-title&gt;Marine and Freshwater Research&lt;/full-title&gt;&lt;abbr-1&gt;Mar Freshw Res&lt;/abbr-1&gt;&lt;abbr-2&gt;Mar. Freshw. Res.&lt;/abbr-2&gt;&lt;/periodical&gt;&lt;pages&gt;502-514&lt;/pages&gt;&lt;volume&gt;59&lt;/volume&gt;&lt;number&gt;6&lt;/number&gt;&lt;dates&gt;&lt;year&gt;2008&lt;/year&gt;&lt;/dates&gt;&lt;isbn&gt;1448-6059&lt;/isbn&gt;&lt;urls&gt;&lt;/urls&gt;&lt;/record&gt;&lt;/Cite&gt;&lt;/EndNote&gt;</w:instrText>
      </w:r>
      <w:r w:rsidRPr="00374773">
        <w:rPr>
          <w:lang w:val="en-GB"/>
        </w:rPr>
        <w:fldChar w:fldCharType="separate"/>
      </w:r>
      <w:r w:rsidR="00207C4C">
        <w:rPr>
          <w:noProof/>
          <w:lang w:val="en-GB"/>
        </w:rPr>
        <w:t>(Robinson, Skinner et al. 2008)</w:t>
      </w:r>
      <w:r w:rsidRPr="00374773">
        <w:rPr>
          <w:lang w:val="en-GB"/>
        </w:rPr>
        <w:fldChar w:fldCharType="end"/>
      </w:r>
      <w:r w:rsidRPr="00374773">
        <w:rPr>
          <w:lang w:val="en-GB"/>
        </w:rPr>
        <w:t xml:space="preserve">. </w:t>
      </w:r>
    </w:p>
    <w:p w14:paraId="56F7C3A6" w14:textId="77777777" w:rsidR="00374773" w:rsidRPr="00374773" w:rsidRDefault="00374773" w:rsidP="00DF6DD3">
      <w:pPr>
        <w:pStyle w:val="Body"/>
        <w:tabs>
          <w:tab w:val="left" w:pos="284"/>
        </w:tabs>
        <w:rPr>
          <w:lang w:val="en-GB"/>
        </w:rPr>
      </w:pPr>
      <w:r w:rsidRPr="00374773">
        <w:rPr>
          <w:lang w:val="en-GB"/>
        </w:rPr>
        <w:t xml:space="preserve">Previous studies have focused on microsatellite loci to examine population structure and as a result few studies using mitochondrial genes, specifically ND4 are currently available for comparison within Victoria. However, Miller et al. (2011) have sequenced three individuals from Victoria, all possessed single haplotype. As a result, no diversity indices are available for these sequences. Other mitochondrial genes such as </w:t>
      </w:r>
      <w:proofErr w:type="spellStart"/>
      <w:r w:rsidRPr="00374773">
        <w:rPr>
          <w:lang w:val="en-GB"/>
        </w:rPr>
        <w:t>Cytb</w:t>
      </w:r>
      <w:proofErr w:type="spellEnd"/>
      <w:r w:rsidRPr="00374773">
        <w:rPr>
          <w:lang w:val="en-GB"/>
        </w:rPr>
        <w:t xml:space="preserve"> have been examined in </w:t>
      </w:r>
      <w:r w:rsidRPr="00374773">
        <w:rPr>
          <w:i/>
          <w:lang w:val="en-GB"/>
        </w:rPr>
        <w:t xml:space="preserve">S. </w:t>
      </w:r>
      <w:proofErr w:type="spellStart"/>
      <w:r w:rsidRPr="00374773">
        <w:rPr>
          <w:i/>
          <w:lang w:val="en-GB"/>
        </w:rPr>
        <w:t>lalandi</w:t>
      </w:r>
      <w:proofErr w:type="spellEnd"/>
      <w:r w:rsidRPr="00374773">
        <w:rPr>
          <w:lang w:val="en-GB"/>
        </w:rPr>
        <w:t xml:space="preserve"> over a larger geographical scale. Haplotype diversity for an Australian population using the </w:t>
      </w:r>
      <w:proofErr w:type="spellStart"/>
      <w:r w:rsidRPr="00374773">
        <w:rPr>
          <w:lang w:val="en-GB"/>
        </w:rPr>
        <w:t>Cytb</w:t>
      </w:r>
      <w:proofErr w:type="spellEnd"/>
      <w:r w:rsidRPr="00374773">
        <w:rPr>
          <w:lang w:val="en-GB"/>
        </w:rPr>
        <w:t xml:space="preserve"> gene revealed a comparable haplotype and nucleotide diversity of 0.463 and 0.001 respectively </w:t>
      </w:r>
      <w:r w:rsidRPr="00374773">
        <w:rPr>
          <w:lang w:val="en-GB"/>
        </w:rPr>
        <w:fldChar w:fldCharType="begin"/>
      </w:r>
      <w:r w:rsidRPr="00374773">
        <w:rPr>
          <w:lang w:val="en-GB"/>
        </w:rPr>
        <w:instrText xml:space="preserve"> ADDIN EN.CITE &lt;EndNote&gt;&lt;Cite&gt;&lt;Author&gt;Swart&lt;/Author&gt;&lt;Year&gt;2014&lt;/Year&gt;&lt;RecNum&gt;420&lt;/RecNum&gt;&lt;DisplayText&gt;(Swart 2014)&lt;/DisplayText&gt;&lt;record&gt;&lt;rec-number&gt;420&lt;/rec-number&gt;&lt;foreign-keys&gt;&lt;key app="EN" db-id="xvwzsszxndprx7et0vi522295avrdr9t0w22" timestamp="1484165707"&gt;420&lt;/key&gt;&lt;/foreign-keys&gt;&lt;ref-type name="Thesis"&gt;32&lt;/ref-type&gt;&lt;contributors&gt;&lt;authors&gt;&lt;author&gt;Swart, Belinda Louisa&lt;/author&gt;&lt;/authors&gt;&lt;/contributors&gt;&lt;titles&gt;&lt;title&gt;The evolutionary history of the genus Seriola and the phylogeography and genetic diversity of S. lalandi (yellowtail) across its distribution range&lt;/title&gt;&lt;/titles&gt;&lt;dates&gt;&lt;year&gt;2014&lt;/year&gt;&lt;/dates&gt;&lt;publisher&gt;Stellenbosch: Stellenbosch University&lt;/publisher&gt;&lt;urls&gt;&lt;/urls&gt;&lt;/record&gt;&lt;/Cite&gt;&lt;/EndNote&gt;</w:instrText>
      </w:r>
      <w:r w:rsidRPr="00374773">
        <w:rPr>
          <w:lang w:val="en-GB"/>
        </w:rPr>
        <w:fldChar w:fldCharType="separate"/>
      </w:r>
      <w:r w:rsidRPr="00374773">
        <w:rPr>
          <w:lang w:val="en-GB"/>
        </w:rPr>
        <w:t>(Swart 2014)</w:t>
      </w:r>
      <w:r w:rsidRPr="00374773">
        <w:rPr>
          <w:lang w:val="en-GB"/>
        </w:rPr>
        <w:fldChar w:fldCharType="end"/>
      </w:r>
      <w:r w:rsidRPr="00374773">
        <w:rPr>
          <w:lang w:val="en-GB"/>
        </w:rPr>
        <w:t xml:space="preserve">. </w:t>
      </w:r>
    </w:p>
    <w:p w14:paraId="7A199C88" w14:textId="3CBF548B" w:rsidR="00374773" w:rsidRPr="00374773" w:rsidRDefault="00374773" w:rsidP="00DF6DD3">
      <w:pPr>
        <w:pStyle w:val="Body"/>
        <w:tabs>
          <w:tab w:val="left" w:pos="284"/>
        </w:tabs>
        <w:rPr>
          <w:lang w:val="en-GB"/>
        </w:rPr>
      </w:pPr>
      <w:r w:rsidRPr="00374773">
        <w:rPr>
          <w:lang w:val="en-GB"/>
        </w:rPr>
        <w:t xml:space="preserve">Private haplotypes were found for all Victorian populations, however pairwise </w:t>
      </w:r>
      <w:r w:rsidRPr="00374773">
        <w:rPr>
          <w:b/>
          <w:lang w:val="en-GB"/>
        </w:rPr>
        <w:t>Φ</w:t>
      </w:r>
      <w:r w:rsidRPr="00374773">
        <w:rPr>
          <w:vertAlign w:val="subscript"/>
          <w:lang w:val="en-GB"/>
        </w:rPr>
        <w:t>PT</w:t>
      </w:r>
      <w:r w:rsidRPr="00374773">
        <w:rPr>
          <w:lang w:val="en-GB"/>
        </w:rPr>
        <w:t xml:space="preserve"> show no significant differentiation between western, central and eastern populations. This pattern is congruent with previous studies, which suggest gene flow between Victorian, NSW and NZ populations </w:t>
      </w:r>
      <w:r w:rsidRPr="00374773">
        <w:rPr>
          <w:lang w:val="en-GB"/>
        </w:rPr>
        <w:fldChar w:fldCharType="begin"/>
      </w:r>
      <w:r w:rsidR="00DE0648">
        <w:rPr>
          <w:lang w:val="en-GB"/>
        </w:rPr>
        <w:instrText xml:space="preserve"> ADDIN EN.CITE &lt;EndNote&gt;&lt;Cite&gt;&lt;Author&gt;Miller&lt;/Author&gt;&lt;Year&gt;2011&lt;/Year&gt;&lt;RecNum&gt;383&lt;/RecNum&gt;&lt;DisplayText&gt;(Miller, Fitch et al. 2011)&lt;/DisplayText&gt;&lt;record&gt;&lt;rec-number&gt;383&lt;/rec-number&gt;&lt;foreign-keys&gt;&lt;key app="EN" db-id="xvwzsszxndprx7et0vi522295avrdr9t0w22" timestamp="1463709784"&gt;383&lt;/key&gt;&lt;/foreign-keys&gt;&lt;ref-type name="Journal Article"&gt;17&lt;/ref-type&gt;&lt;contributors&gt;&lt;authors&gt;&lt;author&gt;Miller, Penny A.&lt;/author&gt;&lt;author&gt;Fitch, Alison J.&lt;/author&gt;&lt;author&gt;Gardner, Michael&lt;/author&gt;&lt;author&gt;Hutson, Kate S.&lt;/author&gt;&lt;author&gt;Mair, Graham&lt;/author&gt;&lt;/authors&gt;&lt;/contributors&gt;&lt;titles&gt;&lt;title&gt;Genetic population structure of Yellowtail Kingfish (Seriola lalandi) in temperate Australasian waters inferred from microsatellite markers and mitochondrial DNA&lt;/title&gt;&lt;secondary-title&gt;Aquaculture&lt;/secondary-title&gt;&lt;/titles&gt;&lt;periodical&gt;&lt;full-title&gt;Aquaculture&lt;/full-title&gt;&lt;abbr-1&gt;Aquaculture&lt;/abbr-1&gt;&lt;abbr-2&gt;Aquaculture&lt;/abbr-2&gt;&lt;/periodical&gt;&lt;pages&gt;328-336&lt;/pages&gt;&lt;volume&gt;319&lt;/volume&gt;&lt;number&gt;3–4&lt;/number&gt;&lt;keywords&gt;&lt;keyword&gt;Seriola lalandi&lt;/keyword&gt;&lt;keyword&gt;Yellowtail Kingfish&lt;/keyword&gt;&lt;keyword&gt;Microsatellites&lt;/keyword&gt;&lt;keyword&gt;mtDNA&lt;/keyword&gt;&lt;keyword&gt;ND4&lt;/keyword&gt;&lt;keyword&gt;Population genetics&lt;/keyword&gt;&lt;/keywords&gt;&lt;dates&gt;&lt;year&gt;2011&lt;/year&gt;&lt;pub-dates&gt;&lt;date&gt;10/1/&lt;/date&gt;&lt;/pub-dates&gt;&lt;/dates&gt;&lt;isbn&gt;0044-8486&lt;/isbn&gt;&lt;urls&gt;&lt;related-urls&gt;&lt;url&gt;http://www.sciencedirect.com/science/article/pii/S0044848611004418&lt;/url&gt;&lt;/related-urls&gt;&lt;/urls&gt;&lt;electronic-resource-num&gt;http://dx.doi.org/10.1016/j.aquaculture.2011.05.036&lt;/electronic-resource-num&gt;&lt;/record&gt;&lt;/Cite&gt;&lt;/EndNote&gt;</w:instrText>
      </w:r>
      <w:r w:rsidRPr="00374773">
        <w:rPr>
          <w:lang w:val="en-GB"/>
        </w:rPr>
        <w:fldChar w:fldCharType="separate"/>
      </w:r>
      <w:r w:rsidR="00DE0648">
        <w:rPr>
          <w:noProof/>
          <w:lang w:val="en-GB"/>
        </w:rPr>
        <w:t>(Miller, Fitch et al. 2011)</w:t>
      </w:r>
      <w:r w:rsidRPr="00374773">
        <w:rPr>
          <w:lang w:val="en-GB"/>
        </w:rPr>
        <w:fldChar w:fldCharType="end"/>
      </w:r>
      <w:r w:rsidRPr="00374773">
        <w:rPr>
          <w:lang w:val="en-GB"/>
        </w:rPr>
        <w:t xml:space="preserve">. </w:t>
      </w:r>
    </w:p>
    <w:p w14:paraId="4396F675" w14:textId="7F743D8A" w:rsidR="00374773" w:rsidRPr="00374773" w:rsidRDefault="00374773" w:rsidP="00DF6DD3">
      <w:pPr>
        <w:pStyle w:val="Body"/>
        <w:tabs>
          <w:tab w:val="left" w:pos="284"/>
        </w:tabs>
        <w:rPr>
          <w:lang w:val="en-GB"/>
        </w:rPr>
      </w:pPr>
      <w:r w:rsidRPr="00374773">
        <w:rPr>
          <w:lang w:val="en-GB"/>
        </w:rPr>
        <w:t xml:space="preserve">Low levels of expected heterozygosity were found for all Victorian populations ranging between 0.538 and 0.580 for central and western Victorian populations respectively. These values are slightly higher than previously recorded for </w:t>
      </w:r>
      <w:r w:rsidRPr="00374773">
        <w:rPr>
          <w:lang w:val="en-GB"/>
        </w:rPr>
        <w:lastRenderedPageBreak/>
        <w:t xml:space="preserve">Victorian populations, which averaged 0.45 for seven polymorphic loci </w:t>
      </w:r>
      <w:r w:rsidRPr="00374773">
        <w:rPr>
          <w:lang w:val="en-GB"/>
        </w:rPr>
        <w:fldChar w:fldCharType="begin"/>
      </w:r>
      <w:r w:rsidR="00DE0648">
        <w:rPr>
          <w:lang w:val="en-GB"/>
        </w:rPr>
        <w:instrText xml:space="preserve"> ADDIN EN.CITE &lt;EndNote&gt;&lt;Cite&gt;&lt;Author&gt;Miller&lt;/Author&gt;&lt;Year&gt;2011&lt;/Year&gt;&lt;RecNum&gt;383&lt;/RecNum&gt;&lt;DisplayText&gt;(Miller, Fitch et al. 2011)&lt;/DisplayText&gt;&lt;record&gt;&lt;rec-number&gt;383&lt;/rec-number&gt;&lt;foreign-keys&gt;&lt;key app="EN" db-id="xvwzsszxndprx7et0vi522295avrdr9t0w22" timestamp="1463709784"&gt;383&lt;/key&gt;&lt;/foreign-keys&gt;&lt;ref-type name="Journal Article"&gt;17&lt;/ref-type&gt;&lt;contributors&gt;&lt;authors&gt;&lt;author&gt;Miller, Penny A.&lt;/author&gt;&lt;author&gt;Fitch, Alison J.&lt;/author&gt;&lt;author&gt;Gardner, Michael&lt;/author&gt;&lt;author&gt;Hutson, Kate S.&lt;/author&gt;&lt;author&gt;Mair, Graham&lt;/author&gt;&lt;/authors&gt;&lt;/contributors&gt;&lt;titles&gt;&lt;title&gt;Genetic population structure of Yellowtail Kingfish (Seriola lalandi) in temperate Australasian waters inferred from microsatellite markers and mitochondrial DNA&lt;/title&gt;&lt;secondary-title&gt;Aquaculture&lt;/secondary-title&gt;&lt;/titles&gt;&lt;periodical&gt;&lt;full-title&gt;Aquaculture&lt;/full-title&gt;&lt;abbr-1&gt;Aquaculture&lt;/abbr-1&gt;&lt;abbr-2&gt;Aquaculture&lt;/abbr-2&gt;&lt;/periodical&gt;&lt;pages&gt;328-336&lt;/pages&gt;&lt;volume&gt;319&lt;/volume&gt;&lt;number&gt;3–4&lt;/number&gt;&lt;keywords&gt;&lt;keyword&gt;Seriola lalandi&lt;/keyword&gt;&lt;keyword&gt;Yellowtail Kingfish&lt;/keyword&gt;&lt;keyword&gt;Microsatellites&lt;/keyword&gt;&lt;keyword&gt;mtDNA&lt;/keyword&gt;&lt;keyword&gt;ND4&lt;/keyword&gt;&lt;keyword&gt;Population genetics&lt;/keyword&gt;&lt;/keywords&gt;&lt;dates&gt;&lt;year&gt;2011&lt;/year&gt;&lt;pub-dates&gt;&lt;date&gt;10/1/&lt;/date&gt;&lt;/pub-dates&gt;&lt;/dates&gt;&lt;isbn&gt;0044-8486&lt;/isbn&gt;&lt;urls&gt;&lt;related-urls&gt;&lt;url&gt;http://www.sciencedirect.com/science/article/pii/S0044848611004418&lt;/url&gt;&lt;/related-urls&gt;&lt;/urls&gt;&lt;electronic-resource-num&gt;http://dx.doi.org/10.1016/j.aquaculture.2011.05.036&lt;/electronic-resource-num&gt;&lt;/record&gt;&lt;/Cite&gt;&lt;/EndNote&gt;</w:instrText>
      </w:r>
      <w:r w:rsidRPr="00374773">
        <w:rPr>
          <w:lang w:val="en-GB"/>
        </w:rPr>
        <w:fldChar w:fldCharType="separate"/>
      </w:r>
      <w:r w:rsidR="00DE0648">
        <w:rPr>
          <w:noProof/>
          <w:lang w:val="en-GB"/>
        </w:rPr>
        <w:t>(Miller, Fitch et al. 2011)</w:t>
      </w:r>
      <w:r w:rsidRPr="00374773">
        <w:rPr>
          <w:lang w:val="en-GB"/>
        </w:rPr>
        <w:fldChar w:fldCharType="end"/>
      </w:r>
      <w:r w:rsidRPr="00374773">
        <w:rPr>
          <w:lang w:val="en-GB"/>
        </w:rPr>
        <w:t xml:space="preserve">. Likewise, heterozygosity values found for the NSW population in this study are also highly similar (0.435) to the previously examined population </w:t>
      </w:r>
      <w:r w:rsidRPr="00374773">
        <w:rPr>
          <w:lang w:val="en-GB"/>
        </w:rPr>
        <w:fldChar w:fldCharType="begin"/>
      </w:r>
      <w:r w:rsidR="00DE0648">
        <w:rPr>
          <w:lang w:val="en-GB"/>
        </w:rPr>
        <w:instrText xml:space="preserve"> ADDIN EN.CITE &lt;EndNote&gt;&lt;Cite&gt;&lt;Author&gt;Miller&lt;/Author&gt;&lt;Year&gt;2011&lt;/Year&gt;&lt;RecNum&gt;383&lt;/RecNum&gt;&lt;DisplayText&gt;(Miller, Fitch et al. 2011)&lt;/DisplayText&gt;&lt;record&gt;&lt;rec-number&gt;383&lt;/rec-number&gt;&lt;foreign-keys&gt;&lt;key app="EN" db-id="xvwzsszxndprx7et0vi522295avrdr9t0w22" timestamp="1463709784"&gt;383&lt;/key&gt;&lt;/foreign-keys&gt;&lt;ref-type name="Journal Article"&gt;17&lt;/ref-type&gt;&lt;contributors&gt;&lt;authors&gt;&lt;author&gt;Miller, Penny A.&lt;/author&gt;&lt;author&gt;Fitch, Alison J.&lt;/author&gt;&lt;author&gt;Gardner, Michael&lt;/author&gt;&lt;author&gt;Hutson, Kate S.&lt;/author&gt;&lt;author&gt;Mair, Graham&lt;/author&gt;&lt;/authors&gt;&lt;/contributors&gt;&lt;titles&gt;&lt;title&gt;Genetic population structure of Yellowtail Kingfish (Seriola lalandi) in temperate Australasian waters inferred from microsatellite markers and mitochondrial DNA&lt;/title&gt;&lt;secondary-title&gt;Aquaculture&lt;/secondary-title&gt;&lt;/titles&gt;&lt;periodical&gt;&lt;full-title&gt;Aquaculture&lt;/full-title&gt;&lt;abbr-1&gt;Aquaculture&lt;/abbr-1&gt;&lt;abbr-2&gt;Aquaculture&lt;/abbr-2&gt;&lt;/periodical&gt;&lt;pages&gt;328-336&lt;/pages&gt;&lt;volume&gt;319&lt;/volume&gt;&lt;number&gt;3–4&lt;/number&gt;&lt;keywords&gt;&lt;keyword&gt;Seriola lalandi&lt;/keyword&gt;&lt;keyword&gt;Yellowtail Kingfish&lt;/keyword&gt;&lt;keyword&gt;Microsatellites&lt;/keyword&gt;&lt;keyword&gt;mtDNA&lt;/keyword&gt;&lt;keyword&gt;ND4&lt;/keyword&gt;&lt;keyword&gt;Population genetics&lt;/keyword&gt;&lt;/keywords&gt;&lt;dates&gt;&lt;year&gt;2011&lt;/year&gt;&lt;pub-dates&gt;&lt;date&gt;10/1/&lt;/date&gt;&lt;/pub-dates&gt;&lt;/dates&gt;&lt;isbn&gt;0044-8486&lt;/isbn&gt;&lt;urls&gt;&lt;related-urls&gt;&lt;url&gt;http://www.sciencedirect.com/science/article/pii/S0044848611004418&lt;/url&gt;&lt;/related-urls&gt;&lt;/urls&gt;&lt;electronic-resource-num&gt;http://dx.doi.org/10.1016/j.aquaculture.2011.05.036&lt;/electronic-resource-num&gt;&lt;/record&gt;&lt;/Cite&gt;&lt;/EndNote&gt;</w:instrText>
      </w:r>
      <w:r w:rsidRPr="00374773">
        <w:rPr>
          <w:lang w:val="en-GB"/>
        </w:rPr>
        <w:fldChar w:fldCharType="separate"/>
      </w:r>
      <w:r w:rsidR="00DE0648">
        <w:rPr>
          <w:noProof/>
          <w:lang w:val="en-GB"/>
        </w:rPr>
        <w:t>(Miller, Fitch et al. 2011)</w:t>
      </w:r>
      <w:r w:rsidRPr="00374773">
        <w:rPr>
          <w:lang w:val="en-GB"/>
        </w:rPr>
        <w:fldChar w:fldCharType="end"/>
      </w:r>
      <w:r w:rsidRPr="00374773">
        <w:rPr>
          <w:lang w:val="en-GB"/>
        </w:rPr>
        <w:t xml:space="preserve">. No previous studies have examined Tasmanian </w:t>
      </w:r>
      <w:r w:rsidRPr="00374773">
        <w:rPr>
          <w:i/>
          <w:lang w:val="en-GB"/>
        </w:rPr>
        <w:t xml:space="preserve">S. </w:t>
      </w:r>
      <w:proofErr w:type="spellStart"/>
      <w:r w:rsidRPr="00374773">
        <w:rPr>
          <w:i/>
          <w:lang w:val="en-GB"/>
        </w:rPr>
        <w:t>lalandi</w:t>
      </w:r>
      <w:proofErr w:type="spellEnd"/>
      <w:r w:rsidRPr="00374773">
        <w:rPr>
          <w:lang w:val="en-GB"/>
        </w:rPr>
        <w:t>, which, showed similar expected heterozygosity to Victorian populations (0.542). SNPs had a lower average heterozygosity comparing to microsatellites, which is expected when using a bi-allelic rather than multi-allelic marker. Additionally, both markers (SNPs and microsatellites) showed a lower observed heterozygosity (H</w:t>
      </w:r>
      <w:r w:rsidRPr="00374773">
        <w:rPr>
          <w:vertAlign w:val="subscript"/>
          <w:lang w:val="en-GB"/>
        </w:rPr>
        <w:t>O</w:t>
      </w:r>
      <w:r w:rsidRPr="00374773">
        <w:rPr>
          <w:lang w:val="en-GB"/>
        </w:rPr>
        <w:t>) than expected (H</w:t>
      </w:r>
      <w:r w:rsidRPr="00374773">
        <w:rPr>
          <w:vertAlign w:val="subscript"/>
          <w:lang w:val="en-GB"/>
        </w:rPr>
        <w:t>E</w:t>
      </w:r>
      <w:r w:rsidRPr="00374773">
        <w:rPr>
          <w:lang w:val="en-GB"/>
        </w:rPr>
        <w:t xml:space="preserve">) for all Victorian populations, which can be potentially attributed to inbreeding forces. </w:t>
      </w:r>
    </w:p>
    <w:p w14:paraId="1179B375" w14:textId="77777777" w:rsidR="00374773" w:rsidRPr="00374773" w:rsidRDefault="00374773" w:rsidP="00DF6DD3">
      <w:pPr>
        <w:pStyle w:val="Body"/>
        <w:tabs>
          <w:tab w:val="left" w:pos="284"/>
        </w:tabs>
        <w:rPr>
          <w:lang w:val="en-GB"/>
        </w:rPr>
      </w:pPr>
      <w:r w:rsidRPr="00374773">
        <w:rPr>
          <w:lang w:val="en-GB"/>
        </w:rPr>
        <w:t xml:space="preserve">Victorian populations all exhibit relatively low effective population size in relation to the number of individuals sampled. Effective population sizes ranged between 9.012 and 7.861 from samples sizes of 56 and 53 for western and central Victorian populations respectively. Low effective population sizes were also recorded for NSW and Tasmanian populations. These relatively low effective population sizes likely indicate historic population bottlenecks.  In other words, when a population is substantially reduced in size (bottleneck) its genetic variation can also be reduced. In the case this population recovers after such an event and there is </w:t>
      </w:r>
      <w:proofErr w:type="gramStart"/>
      <w:r w:rsidRPr="00374773">
        <w:rPr>
          <w:lang w:val="en-GB"/>
        </w:rPr>
        <w:t>a large number of</w:t>
      </w:r>
      <w:proofErr w:type="gramEnd"/>
      <w:r w:rsidRPr="00374773">
        <w:rPr>
          <w:lang w:val="en-GB"/>
        </w:rPr>
        <w:t xml:space="preserve"> individuals (census population size), the standing genetic variation may still reflect a much smaller past population size.</w:t>
      </w:r>
    </w:p>
    <w:p w14:paraId="04E657E3" w14:textId="151CEFC3" w:rsidR="00374773" w:rsidRPr="00374773" w:rsidRDefault="00374773" w:rsidP="00DF6DD3">
      <w:pPr>
        <w:pStyle w:val="Body"/>
        <w:tabs>
          <w:tab w:val="left" w:pos="284"/>
        </w:tabs>
        <w:rPr>
          <w:lang w:val="en-GB"/>
        </w:rPr>
      </w:pPr>
      <w:r w:rsidRPr="00374773">
        <w:rPr>
          <w:lang w:val="en-GB"/>
        </w:rPr>
        <w:t xml:space="preserve">Negative Tajima’s D and Fu’s Fs were found for all Victorian populations due to an excess of low frequency polymorphisms suggestive of a population expansion after a bottleneck. It should be noted that values for the western Victorian population for Tajima’s D were not significant however. Recent population fluctuations have been observed in </w:t>
      </w:r>
      <w:r w:rsidRPr="00374773">
        <w:rPr>
          <w:i/>
          <w:lang w:val="en-GB"/>
        </w:rPr>
        <w:t xml:space="preserve">S. </w:t>
      </w:r>
      <w:proofErr w:type="spellStart"/>
      <w:r w:rsidRPr="00374773">
        <w:rPr>
          <w:i/>
          <w:lang w:val="en-GB"/>
        </w:rPr>
        <w:t>lalandi</w:t>
      </w:r>
      <w:proofErr w:type="spellEnd"/>
      <w:r w:rsidRPr="00374773">
        <w:rPr>
          <w:lang w:val="en-GB"/>
        </w:rPr>
        <w:t>, however these results are suggestive of a more historic bottleneck and the subsequent accumulation of haplotypes, which differ by a single nucleotide polymorphism. Historic bottlenecks are believed to be responsible for mild structuring in the blue warehou (</w:t>
      </w:r>
      <w:proofErr w:type="spellStart"/>
      <w:r w:rsidRPr="00374773">
        <w:rPr>
          <w:i/>
          <w:lang w:val="en-GB"/>
        </w:rPr>
        <w:t>Seriolella</w:t>
      </w:r>
      <w:proofErr w:type="spellEnd"/>
      <w:r w:rsidRPr="00374773">
        <w:rPr>
          <w:i/>
          <w:lang w:val="en-GB"/>
        </w:rPr>
        <w:t xml:space="preserve"> </w:t>
      </w:r>
      <w:proofErr w:type="spellStart"/>
      <w:r w:rsidRPr="00374773">
        <w:rPr>
          <w:i/>
          <w:lang w:val="en-GB"/>
        </w:rPr>
        <w:t>brama</w:t>
      </w:r>
      <w:proofErr w:type="spellEnd"/>
      <w:r w:rsidRPr="00374773">
        <w:rPr>
          <w:lang w:val="en-GB"/>
        </w:rPr>
        <w:t>)</w:t>
      </w:r>
      <w:r w:rsidRPr="00374773">
        <w:rPr>
          <w:i/>
          <w:lang w:val="en-GB"/>
        </w:rPr>
        <w:t xml:space="preserve"> </w:t>
      </w:r>
      <w:r w:rsidRPr="00374773">
        <w:rPr>
          <w:lang w:val="en-GB"/>
        </w:rPr>
        <w:t xml:space="preserve">a similar large pelagic fish species within Victoria and between Victorian and Tasmanian populations </w:t>
      </w:r>
      <w:r w:rsidRPr="00374773">
        <w:rPr>
          <w:lang w:val="en-GB"/>
        </w:rPr>
        <w:fldChar w:fldCharType="begin"/>
      </w:r>
      <w:r w:rsidR="00207C4C">
        <w:rPr>
          <w:lang w:val="en-GB"/>
        </w:rPr>
        <w:instrText xml:space="preserve"> ADDIN EN.CITE &lt;EndNote&gt;&lt;Cite&gt;&lt;Author&gt;Robinson&lt;/Author&gt;&lt;Year&gt;2008&lt;/Year&gt;&lt;RecNum&gt;415&lt;/RecNum&gt;&lt;DisplayText&gt;(Robinson, Skinner et al. 2008)&lt;/DisplayText&gt;&lt;record&gt;&lt;rec-number&gt;415&lt;/rec-number&gt;&lt;foreign-keys&gt;&lt;key app="EN" db-id="xvwzsszxndprx7et0vi522295avrdr9t0w22" timestamp="1480461276"&gt;415&lt;/key&gt;&lt;/foreign-keys&gt;&lt;ref-type name="Journal Article"&gt;17&lt;/ref-type&gt;&lt;contributors&gt;&lt;authors&gt;&lt;author&gt;Robinson, Nick&lt;/author&gt;&lt;author&gt;Skinner, Alexandra&lt;/author&gt;&lt;author&gt;Sethuraman, Lakshmi&lt;/author&gt;&lt;author&gt;McPartlan, Helen&lt;/author&gt;&lt;author&gt;Murray, Neil&lt;/author&gt;&lt;author&gt;Knuckey, Ian&lt;/author&gt;&lt;author&gt;Smith, David C&lt;/author&gt;&lt;author&gt;Hindell, Jeremy&lt;/author&gt;&lt;author&gt;Talman, Sonia&lt;/author&gt;&lt;/authors&gt;&lt;/contributors&gt;&lt;titles&gt;&lt;title&gt;Genetic stock structure of blue-eye trevalla (Hyperoglyphe antarctica) and warehous (Seriolella brama and Seriolella punctata) in south-eastern Australian waters&lt;/title&gt;&lt;secondary-title&gt;Marine and Freshwater Research&lt;/secondary-title&gt;&lt;/titles&gt;&lt;periodical&gt;&lt;full-title&gt;Marine and Freshwater Research&lt;/full-title&gt;&lt;abbr-1&gt;Mar Freshw Res&lt;/abbr-1&gt;&lt;abbr-2&gt;Mar. Freshw. Res.&lt;/abbr-2&gt;&lt;/periodical&gt;&lt;pages&gt;502-514&lt;/pages&gt;&lt;volume&gt;59&lt;/volume&gt;&lt;number&gt;6&lt;/number&gt;&lt;dates&gt;&lt;year&gt;2008&lt;/year&gt;&lt;/dates&gt;&lt;isbn&gt;1448-6059&lt;/isbn&gt;&lt;urls&gt;&lt;/urls&gt;&lt;/record&gt;&lt;/Cite&gt;&lt;/EndNote&gt;</w:instrText>
      </w:r>
      <w:r w:rsidRPr="00374773">
        <w:rPr>
          <w:lang w:val="en-GB"/>
        </w:rPr>
        <w:fldChar w:fldCharType="separate"/>
      </w:r>
      <w:r w:rsidR="00207C4C">
        <w:rPr>
          <w:noProof/>
          <w:lang w:val="en-GB"/>
        </w:rPr>
        <w:t>(Robinson, Skinner et al. 2008)</w:t>
      </w:r>
      <w:r w:rsidRPr="00374773">
        <w:rPr>
          <w:lang w:val="en-GB"/>
        </w:rPr>
        <w:fldChar w:fldCharType="end"/>
      </w:r>
      <w:r w:rsidRPr="00374773">
        <w:rPr>
          <w:lang w:val="en-GB"/>
        </w:rPr>
        <w:t>.</w:t>
      </w:r>
    </w:p>
    <w:p w14:paraId="13C664C7" w14:textId="77777777" w:rsidR="00374773" w:rsidRPr="00374773" w:rsidRDefault="00374773" w:rsidP="00DF6DD3">
      <w:pPr>
        <w:pStyle w:val="Body"/>
        <w:tabs>
          <w:tab w:val="left" w:pos="284"/>
        </w:tabs>
        <w:rPr>
          <w:lang w:val="en-GB"/>
        </w:rPr>
      </w:pPr>
    </w:p>
    <w:p w14:paraId="3D14DA72" w14:textId="77777777" w:rsidR="00374773" w:rsidRPr="00374773" w:rsidRDefault="00374773" w:rsidP="00DF6DD3">
      <w:pPr>
        <w:pStyle w:val="Body"/>
        <w:tabs>
          <w:tab w:val="left" w:pos="284"/>
        </w:tabs>
        <w:rPr>
          <w:b/>
          <w:lang w:val="en-GB"/>
        </w:rPr>
      </w:pPr>
      <w:r w:rsidRPr="00374773">
        <w:rPr>
          <w:b/>
          <w:lang w:val="en-GB"/>
        </w:rPr>
        <w:t>Conclusion</w:t>
      </w:r>
    </w:p>
    <w:p w14:paraId="640D0B13" w14:textId="77777777" w:rsidR="00374773" w:rsidRPr="00374773" w:rsidRDefault="00374773" w:rsidP="00DF6DD3">
      <w:pPr>
        <w:pStyle w:val="Body"/>
        <w:tabs>
          <w:tab w:val="left" w:pos="284"/>
        </w:tabs>
        <w:rPr>
          <w:lang w:val="en-GB"/>
        </w:rPr>
      </w:pPr>
      <w:r w:rsidRPr="00374773">
        <w:rPr>
          <w:lang w:val="en-GB"/>
        </w:rPr>
        <w:t xml:space="preserve">Different DNA markers have different characteristics and it is very important to consider applicability to fisheries management and limitations of each type of marker </w:t>
      </w:r>
      <w:r w:rsidRPr="00374773">
        <w:rPr>
          <w:lang w:val="en-GB"/>
        </w:rPr>
        <w:fldChar w:fldCharType="begin" w:fldLock="1"/>
      </w:r>
      <w:r w:rsidRPr="00374773">
        <w:rPr>
          <w:lang w:val="en-GB"/>
        </w:rPr>
        <w:instrText>ADDIN CSL_CITATION { "citationItems" : [ { "id" : "ITEM-1", "itemData" : { "author" : [ { "dropping-particle" : "", "family" : "Waples", "given" : "Robin S", "non-dropping-particle" : "", "parse-names" : false, "suffix" : "" }, { "dropping-particle" : "", "family" : "Punt", "given" : "Andre E", "non-dropping-particle" : "", "parse-names" : false, "suffix" : "" }, { "dropping-particle" : "", "family" : "Cope", "given" : "Jason M", "non-dropping-particle" : "", "parse-names" : false, "suffix" : "" } ], "container-title" : "Fish and Fisheries", "id" : "ITEM-1", "issued" : { "date-parts" : [ [ "2008" ] ] }, "page" : "423-449", "title" : "Integrating genetic data into management of marine resources: how can we do it better?", "type" : "article-journal", "volume" : "9" }, "uris" : [ "http://www.mendeley.com/documents/?uuid=e482756c-105f-4a4a-ac98-656e19128891" ] } ], "mendeley" : { "formattedCitation" : "(Waples &lt;i&gt;et al.&lt;/i&gt; 2008)", "plainTextFormattedCitation" : "(Waples et al. 2008)", "previouslyFormattedCitation" : "(Waples &lt;i&gt;et al.&lt;/i&gt; 2008)" }, "properties" : { "noteIndex" : 0 }, "schema" : "https://github.com/citation-style-language/schema/raw/master/csl-citation.json" }</w:instrText>
      </w:r>
      <w:r w:rsidRPr="00374773">
        <w:rPr>
          <w:lang w:val="en-GB"/>
        </w:rPr>
        <w:fldChar w:fldCharType="separate"/>
      </w:r>
      <w:r w:rsidRPr="00374773">
        <w:rPr>
          <w:lang w:val="en-GB"/>
        </w:rPr>
        <w:t xml:space="preserve">(Waples </w:t>
      </w:r>
      <w:r w:rsidRPr="00374773">
        <w:rPr>
          <w:i/>
          <w:lang w:val="en-GB"/>
        </w:rPr>
        <w:t>et al.</w:t>
      </w:r>
      <w:r w:rsidRPr="00374773">
        <w:rPr>
          <w:lang w:val="en-GB"/>
        </w:rPr>
        <w:t xml:space="preserve"> 2008)</w:t>
      </w:r>
      <w:r w:rsidRPr="00374773">
        <w:rPr>
          <w:lang w:val="en-GB"/>
        </w:rPr>
        <w:fldChar w:fldCharType="end"/>
      </w:r>
      <w:r w:rsidRPr="00374773">
        <w:rPr>
          <w:lang w:val="en-GB"/>
        </w:rPr>
        <w:t xml:space="preserve">. In this study, while the mtDNA provided insights into the demographic history of Victorian populations (e.g. haplotype diversity was lowest in eastern Victoria), its power to resolve population structure was limited. Microsatellites provide high statistical power in population identification and in this study these markers detected slight significant population differentiation between Victorian locations. However, the SNP markers showed the highest levels of resolution and differences between Victorian populations. SNP markers generally show lower genotyping error rates than microsatellites </w:t>
      </w:r>
      <w:r w:rsidRPr="00374773">
        <w:rPr>
          <w:lang w:val="en-GB"/>
        </w:rPr>
        <w:fldChar w:fldCharType="begin" w:fldLock="1"/>
      </w:r>
      <w:r w:rsidRPr="00374773">
        <w:rPr>
          <w:lang w:val="en-GB"/>
        </w:rPr>
        <w:instrText>ADDIN CSL_CITATION { "citationItems" : [ { "id" : "ITEM-1", "itemData" : { "DOI" : "10.1111/j.1471-8286.2007.01804.x", "ISBN" : "1471-8286", "ISSN" : "14718278", "abstract" : "Historical and other poor-quality samples are often necessary for population genetics, conservation, and forensics studies. Although there is a long history of using mtDNA from such samples, obtaining and genotyping nuclear loci have been considered difficult and error-prone at best, and impossible at worst. The primary issues are the amount of nuclear DNA available for genotyping, and the degradation of the DNA into small fragments. Single nucleotide polymorphisms offer potential advantages for assaying nuclear variation in historical and poor-quality samples, because the amplified fragments can be very small, varying little or not at all in size between alleles, and can be amplified efficiently by polymerase chain reaction (PCR). We present a method for highly multiplexed PCR of SNP loci, followed by dual-fluorescence genotyping that is very effective for genotyping poor-quality samples, and can potentially use very little template DNA, regardless of the number of loci to be genotyped. We genotyped 19 SNP loci from DNA extracted from modern and historical bowhead whale tissue, bone and baleen samples. The PCR failure rate was &lt; 1.5%, and the genotyping error rate was 0.1% when DNA samples contained &gt; 10 copies/mu L of a 51-bp nuclear sequence. Among samples with &lt;= 10 copies/mu L DNA, samples could still be genotyped confidently with appropriate levels of replication from independent multiplex PCRs.", "author" : [ { "dropping-particle" : "", "family" : "Morin", "given" : "Phillip A.", "non-dropping-particle" : "", "parse-names" : false, "suffix" : "" }, { "dropping-particle" : "", "family" : "Mccarthy", "given" : "Melissa", "non-dropping-particle" : "", "parse-names" : false, "suffix" : "" } ], "container-title" : "Molecular Ecology Notes", "id" : "ITEM-1", "issue" : "6", "issued" : { "date-parts" : [ [ "2007" ] ] }, "page" : "937-946", "title" : "Highly accurate SNP genotyping from historical and low-quality samples", "type" : "article-journal", "volume" : "7" }, "uris" : [ "http://www.mendeley.com/documents/?uuid=95daaee8-2ba6-4ef7-9726-e93fe02e528e" ] } ], "mendeley" : { "formattedCitation" : "(Morin &amp; Mccarthy 2007)", "plainTextFormattedCitation" : "(Morin &amp; Mccarthy 2007)" }, "properties" : { "noteIndex" : 0 }, "schema" : "https://github.com/citation-style-language/schema/raw/master/csl-citation.json" }</w:instrText>
      </w:r>
      <w:r w:rsidRPr="00374773">
        <w:rPr>
          <w:lang w:val="en-GB"/>
        </w:rPr>
        <w:fldChar w:fldCharType="separate"/>
      </w:r>
      <w:r w:rsidRPr="00374773">
        <w:rPr>
          <w:lang w:val="en-GB"/>
        </w:rPr>
        <w:t>(Morin &amp; Mccarthy 2007)</w:t>
      </w:r>
      <w:r w:rsidRPr="00374773">
        <w:rPr>
          <w:lang w:val="en-GB"/>
        </w:rPr>
        <w:fldChar w:fldCharType="end"/>
      </w:r>
      <w:r w:rsidRPr="00374773">
        <w:rPr>
          <w:lang w:val="en-GB"/>
        </w:rPr>
        <w:t xml:space="preserve"> and occur at a high frequency (one every few hundred base pairs). </w:t>
      </w:r>
      <w:proofErr w:type="gramStart"/>
      <w:r w:rsidRPr="00374773">
        <w:rPr>
          <w:lang w:val="en-GB"/>
        </w:rPr>
        <w:t>Therefore</w:t>
      </w:r>
      <w:proofErr w:type="gramEnd"/>
      <w:r w:rsidRPr="00374773">
        <w:rPr>
          <w:lang w:val="en-GB"/>
        </w:rPr>
        <w:t xml:space="preserve"> using high number of SNPs allows a good coverage of the genome. Additionally, SNPs can also be present in regions of the genome that are under selection and using such markers can add important knowledge for example for identifying locally adapted populations and for studying the effects of natural and anthropogenic pressures on stocks (e.g. environmental change and fisheries exploitation).</w:t>
      </w:r>
    </w:p>
    <w:p w14:paraId="636EB290" w14:textId="77777777" w:rsidR="00374773" w:rsidRPr="00374773" w:rsidRDefault="00374773" w:rsidP="00DF6DD3">
      <w:pPr>
        <w:pStyle w:val="Body"/>
        <w:tabs>
          <w:tab w:val="left" w:pos="284"/>
        </w:tabs>
        <w:rPr>
          <w:lang w:val="en-GB"/>
        </w:rPr>
      </w:pPr>
    </w:p>
    <w:p w14:paraId="28C53646" w14:textId="77777777" w:rsidR="00374773" w:rsidRPr="00374773" w:rsidRDefault="00374773" w:rsidP="00DF6DD3">
      <w:pPr>
        <w:pStyle w:val="Body"/>
        <w:tabs>
          <w:tab w:val="left" w:pos="284"/>
        </w:tabs>
        <w:rPr>
          <w:b/>
          <w:bCs/>
          <w:lang w:val="en-US"/>
        </w:rPr>
      </w:pPr>
      <w:r w:rsidRPr="00374773">
        <w:rPr>
          <w:b/>
          <w:bCs/>
          <w:lang w:val="en-US"/>
        </w:rPr>
        <w:t xml:space="preserve">References </w:t>
      </w:r>
    </w:p>
    <w:p w14:paraId="509F3291" w14:textId="4BC25711" w:rsidR="004847E9" w:rsidRPr="004847E9" w:rsidRDefault="004847E9" w:rsidP="00DF6DD3">
      <w:pPr>
        <w:pStyle w:val="Body"/>
        <w:tabs>
          <w:tab w:val="left" w:pos="284"/>
        </w:tabs>
        <w:rPr>
          <w:lang w:val="en-GB"/>
        </w:rPr>
      </w:pPr>
      <w:r w:rsidRPr="004847E9">
        <w:rPr>
          <w:lang w:val="en-GB"/>
        </w:rPr>
        <w:t xml:space="preserve">Andrews S. (2010). </w:t>
      </w:r>
      <w:proofErr w:type="spellStart"/>
      <w:r w:rsidRPr="004847E9">
        <w:rPr>
          <w:lang w:val="en-GB"/>
        </w:rPr>
        <w:t>FastQC</w:t>
      </w:r>
      <w:proofErr w:type="spellEnd"/>
      <w:r w:rsidRPr="004847E9">
        <w:rPr>
          <w:lang w:val="en-GB"/>
        </w:rPr>
        <w:t>: a quality control tool for high throughput sequence data. Available online at: http://www.bioinformatics.babraham.ac.uk/projects/fastqc</w:t>
      </w:r>
    </w:p>
    <w:p w14:paraId="0663D825" w14:textId="77777777" w:rsidR="004847E9" w:rsidRPr="004847E9" w:rsidRDefault="004847E9" w:rsidP="00DF6DD3">
      <w:pPr>
        <w:pStyle w:val="Body"/>
        <w:tabs>
          <w:tab w:val="left" w:pos="284"/>
        </w:tabs>
        <w:rPr>
          <w:lang w:val="en-GB"/>
        </w:rPr>
      </w:pPr>
      <w:proofErr w:type="spellStart"/>
      <w:r w:rsidRPr="004847E9">
        <w:rPr>
          <w:lang w:val="en-GB"/>
        </w:rPr>
        <w:t>Arèvalo</w:t>
      </w:r>
      <w:proofErr w:type="spellEnd"/>
      <w:r w:rsidRPr="004847E9">
        <w:rPr>
          <w:lang w:val="en-GB"/>
        </w:rPr>
        <w:t xml:space="preserve"> E, Davis SK, Sites JW. 1994. Mitochondrial DNA sequence divergence and phylogenetic relationships among eight chromosome races of the </w:t>
      </w:r>
      <w:proofErr w:type="spellStart"/>
      <w:r w:rsidRPr="004847E9">
        <w:rPr>
          <w:lang w:val="en-GB"/>
        </w:rPr>
        <w:t>Sceloporus</w:t>
      </w:r>
      <w:proofErr w:type="spellEnd"/>
      <w:r w:rsidRPr="004847E9">
        <w:rPr>
          <w:lang w:val="en-GB"/>
        </w:rPr>
        <w:t xml:space="preserve"> </w:t>
      </w:r>
      <w:proofErr w:type="spellStart"/>
      <w:r w:rsidRPr="004847E9">
        <w:rPr>
          <w:lang w:val="en-GB"/>
        </w:rPr>
        <w:t>grammicus</w:t>
      </w:r>
      <w:proofErr w:type="spellEnd"/>
      <w:r w:rsidRPr="004847E9">
        <w:rPr>
          <w:lang w:val="en-GB"/>
        </w:rPr>
        <w:t xml:space="preserve"> complex (</w:t>
      </w:r>
      <w:proofErr w:type="spellStart"/>
      <w:r w:rsidRPr="004847E9">
        <w:rPr>
          <w:lang w:val="en-GB"/>
        </w:rPr>
        <w:t>Phrynosomatidae</w:t>
      </w:r>
      <w:proofErr w:type="spellEnd"/>
      <w:r w:rsidRPr="004847E9">
        <w:rPr>
          <w:lang w:val="en-GB"/>
        </w:rPr>
        <w:t>) in central Mexico. Systematic Biology 43:387-418.</w:t>
      </w:r>
    </w:p>
    <w:p w14:paraId="3F67B365" w14:textId="77777777" w:rsidR="004847E9" w:rsidRPr="004847E9" w:rsidRDefault="004847E9" w:rsidP="00DF6DD3">
      <w:pPr>
        <w:pStyle w:val="Body"/>
        <w:tabs>
          <w:tab w:val="left" w:pos="284"/>
        </w:tabs>
        <w:rPr>
          <w:lang w:val="en-GB"/>
        </w:rPr>
      </w:pPr>
      <w:proofErr w:type="spellStart"/>
      <w:r w:rsidRPr="004847E9">
        <w:rPr>
          <w:lang w:val="en-GB"/>
        </w:rPr>
        <w:t>Catchen</w:t>
      </w:r>
      <w:proofErr w:type="spellEnd"/>
      <w:r w:rsidRPr="004847E9">
        <w:rPr>
          <w:lang w:val="en-GB"/>
        </w:rPr>
        <w:t xml:space="preserve"> J, Hohenlohe PA, </w:t>
      </w:r>
      <w:proofErr w:type="spellStart"/>
      <w:r w:rsidRPr="004847E9">
        <w:rPr>
          <w:lang w:val="en-GB"/>
        </w:rPr>
        <w:t>Bassham</w:t>
      </w:r>
      <w:proofErr w:type="spellEnd"/>
      <w:r w:rsidRPr="004847E9">
        <w:rPr>
          <w:lang w:val="en-GB"/>
        </w:rPr>
        <w:t xml:space="preserve"> S, </w:t>
      </w:r>
      <w:proofErr w:type="spellStart"/>
      <w:r w:rsidRPr="004847E9">
        <w:rPr>
          <w:lang w:val="en-GB"/>
        </w:rPr>
        <w:t>Amores</w:t>
      </w:r>
      <w:proofErr w:type="spellEnd"/>
      <w:r w:rsidRPr="004847E9">
        <w:rPr>
          <w:lang w:val="en-GB"/>
        </w:rPr>
        <w:t xml:space="preserve"> A, </w:t>
      </w:r>
      <w:proofErr w:type="spellStart"/>
      <w:r w:rsidRPr="004847E9">
        <w:rPr>
          <w:lang w:val="en-GB"/>
        </w:rPr>
        <w:t>Cresko</w:t>
      </w:r>
      <w:proofErr w:type="spellEnd"/>
      <w:r w:rsidRPr="004847E9">
        <w:rPr>
          <w:lang w:val="en-GB"/>
        </w:rPr>
        <w:t xml:space="preserve"> WA. 2013. Stacks: an analysis tool set for population genomics. Molecular Ecology 22:3124-3140.</w:t>
      </w:r>
    </w:p>
    <w:p w14:paraId="085A0D20" w14:textId="77777777" w:rsidR="004847E9" w:rsidRPr="004847E9" w:rsidRDefault="004847E9" w:rsidP="00DF6DD3">
      <w:pPr>
        <w:pStyle w:val="Body"/>
        <w:tabs>
          <w:tab w:val="left" w:pos="284"/>
        </w:tabs>
        <w:rPr>
          <w:lang w:val="en-GB"/>
        </w:rPr>
      </w:pPr>
      <w:proofErr w:type="spellStart"/>
      <w:r w:rsidRPr="004847E9">
        <w:rPr>
          <w:lang w:val="en-GB"/>
        </w:rPr>
        <w:t>Evanno</w:t>
      </w:r>
      <w:proofErr w:type="spellEnd"/>
      <w:r w:rsidRPr="004847E9">
        <w:rPr>
          <w:lang w:val="en-GB"/>
        </w:rPr>
        <w:t xml:space="preserve"> G, </w:t>
      </w:r>
      <w:proofErr w:type="spellStart"/>
      <w:r w:rsidRPr="004847E9">
        <w:rPr>
          <w:lang w:val="en-GB"/>
        </w:rPr>
        <w:t>Regnaut</w:t>
      </w:r>
      <w:proofErr w:type="spellEnd"/>
      <w:r w:rsidRPr="004847E9">
        <w:rPr>
          <w:lang w:val="en-GB"/>
        </w:rPr>
        <w:t xml:space="preserve"> S, </w:t>
      </w:r>
      <w:proofErr w:type="spellStart"/>
      <w:r w:rsidRPr="004847E9">
        <w:rPr>
          <w:lang w:val="en-GB"/>
        </w:rPr>
        <w:t>Goudet</w:t>
      </w:r>
      <w:proofErr w:type="spellEnd"/>
      <w:r w:rsidRPr="004847E9">
        <w:rPr>
          <w:lang w:val="en-GB"/>
        </w:rPr>
        <w:t xml:space="preserve"> J. 2005. Detecting the number of clusters of individuals using the software STRUCTURE: a simulation study. Molecular Ecology 14:2611-2620.</w:t>
      </w:r>
    </w:p>
    <w:p w14:paraId="01B63987" w14:textId="77777777" w:rsidR="004847E9" w:rsidRPr="004847E9" w:rsidRDefault="004847E9" w:rsidP="00DF6DD3">
      <w:pPr>
        <w:pStyle w:val="Body"/>
        <w:tabs>
          <w:tab w:val="left" w:pos="284"/>
        </w:tabs>
        <w:rPr>
          <w:lang w:val="en-GB"/>
        </w:rPr>
      </w:pPr>
      <w:proofErr w:type="spellStart"/>
      <w:r w:rsidRPr="004847E9">
        <w:rPr>
          <w:lang w:val="en-GB"/>
        </w:rPr>
        <w:t>Excoffier</w:t>
      </w:r>
      <w:proofErr w:type="spellEnd"/>
      <w:r w:rsidRPr="004847E9">
        <w:rPr>
          <w:lang w:val="en-GB"/>
        </w:rPr>
        <w:t xml:space="preserve"> L, Laval G, Schneider S. 2005. Arlequin (version 3.0): an integrated software package for population genetics data analysis. Evolutionary Bioinformatics Online 1:47.</w:t>
      </w:r>
    </w:p>
    <w:p w14:paraId="46C9ACA9" w14:textId="681E8A5E" w:rsidR="004847E9" w:rsidRDefault="004847E9" w:rsidP="00DF6DD3">
      <w:pPr>
        <w:pStyle w:val="Body"/>
        <w:tabs>
          <w:tab w:val="left" w:pos="284"/>
        </w:tabs>
        <w:rPr>
          <w:lang w:val="en-GB"/>
        </w:rPr>
      </w:pPr>
      <w:proofErr w:type="spellStart"/>
      <w:r w:rsidRPr="004847E9">
        <w:rPr>
          <w:lang w:val="en-GB"/>
        </w:rPr>
        <w:t>Gillanders</w:t>
      </w:r>
      <w:proofErr w:type="spellEnd"/>
      <w:r w:rsidRPr="004847E9">
        <w:rPr>
          <w:lang w:val="en-GB"/>
        </w:rPr>
        <w:t xml:space="preserve"> BM, Ferrell DJ, Andrew NL. 2001. Estimates of movement and life-history parameters of yellowtail kingfish (</w:t>
      </w:r>
      <w:proofErr w:type="spellStart"/>
      <w:r w:rsidRPr="004847E9">
        <w:rPr>
          <w:lang w:val="en-GB"/>
        </w:rPr>
        <w:t>Seriola</w:t>
      </w:r>
      <w:proofErr w:type="spellEnd"/>
      <w:r w:rsidRPr="004847E9">
        <w:rPr>
          <w:lang w:val="en-GB"/>
        </w:rPr>
        <w:t xml:space="preserve"> </w:t>
      </w:r>
      <w:proofErr w:type="spellStart"/>
      <w:r w:rsidRPr="004847E9">
        <w:rPr>
          <w:lang w:val="en-GB"/>
        </w:rPr>
        <w:t>lalandi</w:t>
      </w:r>
      <w:proofErr w:type="spellEnd"/>
      <w:r w:rsidRPr="004847E9">
        <w:rPr>
          <w:lang w:val="en-GB"/>
        </w:rPr>
        <w:t>): how useful are data from a cooperative tagging programme? Marine and Freshwater Research 52:179-192.</w:t>
      </w:r>
    </w:p>
    <w:p w14:paraId="41F1A737" w14:textId="77777777" w:rsidR="004847E9" w:rsidRPr="004847E9" w:rsidRDefault="004847E9" w:rsidP="00DF6DD3">
      <w:pPr>
        <w:pStyle w:val="Body"/>
        <w:tabs>
          <w:tab w:val="left" w:pos="284"/>
        </w:tabs>
        <w:rPr>
          <w:lang w:val="en-GB"/>
        </w:rPr>
      </w:pPr>
      <w:proofErr w:type="spellStart"/>
      <w:r w:rsidRPr="004847E9">
        <w:rPr>
          <w:lang w:val="en-GB"/>
        </w:rPr>
        <w:t>Goudet</w:t>
      </w:r>
      <w:proofErr w:type="spellEnd"/>
      <w:r w:rsidRPr="004847E9">
        <w:rPr>
          <w:lang w:val="en-GB"/>
        </w:rPr>
        <w:t xml:space="preserve"> J. 1995. FSTAT (version 1.2): a computer program to calculate F-statistics. Journal of Heredity 86:485-486.</w:t>
      </w:r>
    </w:p>
    <w:p w14:paraId="6EA8AEF6" w14:textId="5C4A3DB4" w:rsidR="004847E9" w:rsidRDefault="004847E9" w:rsidP="00DF6DD3">
      <w:pPr>
        <w:pStyle w:val="Body"/>
        <w:tabs>
          <w:tab w:val="left" w:pos="284"/>
        </w:tabs>
        <w:rPr>
          <w:lang w:val="en-GB"/>
        </w:rPr>
      </w:pPr>
      <w:r w:rsidRPr="004847E9">
        <w:rPr>
          <w:lang w:val="en-GB"/>
        </w:rPr>
        <w:t xml:space="preserve">Inoue JG, Miya M, Tsukamoto K, Nishida M. 2001. A mitogenomic perspective on the basal </w:t>
      </w:r>
      <w:proofErr w:type="spellStart"/>
      <w:r w:rsidRPr="004847E9">
        <w:rPr>
          <w:lang w:val="en-GB"/>
        </w:rPr>
        <w:t>teleostean</w:t>
      </w:r>
      <w:proofErr w:type="spellEnd"/>
      <w:r w:rsidRPr="004847E9">
        <w:rPr>
          <w:lang w:val="en-GB"/>
        </w:rPr>
        <w:t xml:space="preserve"> phylogeny: resolving higher-level relationships with longer DNA sequences. Molecular Phylogenetics and Evolution 20:275-285.</w:t>
      </w:r>
    </w:p>
    <w:p w14:paraId="584D063B" w14:textId="77777777" w:rsidR="004847E9" w:rsidRPr="004847E9" w:rsidRDefault="004847E9" w:rsidP="00DF6DD3">
      <w:pPr>
        <w:pStyle w:val="Body"/>
        <w:tabs>
          <w:tab w:val="left" w:pos="284"/>
        </w:tabs>
        <w:rPr>
          <w:lang w:val="en-GB"/>
        </w:rPr>
      </w:pPr>
      <w:proofErr w:type="spellStart"/>
      <w:r w:rsidRPr="004847E9">
        <w:rPr>
          <w:lang w:val="en-GB"/>
        </w:rPr>
        <w:lastRenderedPageBreak/>
        <w:t>Librado</w:t>
      </w:r>
      <w:proofErr w:type="spellEnd"/>
      <w:r w:rsidRPr="004847E9">
        <w:rPr>
          <w:lang w:val="en-GB"/>
        </w:rPr>
        <w:t xml:space="preserve"> P, </w:t>
      </w:r>
      <w:proofErr w:type="spellStart"/>
      <w:r w:rsidRPr="004847E9">
        <w:rPr>
          <w:lang w:val="en-GB"/>
        </w:rPr>
        <w:t>Rozas</w:t>
      </w:r>
      <w:proofErr w:type="spellEnd"/>
      <w:r w:rsidRPr="004847E9">
        <w:rPr>
          <w:lang w:val="en-GB"/>
        </w:rPr>
        <w:t xml:space="preserve"> J. 2009. </w:t>
      </w:r>
      <w:proofErr w:type="spellStart"/>
      <w:r w:rsidRPr="004847E9">
        <w:rPr>
          <w:lang w:val="en-GB"/>
        </w:rPr>
        <w:t>DnaSP</w:t>
      </w:r>
      <w:proofErr w:type="spellEnd"/>
      <w:r w:rsidRPr="004847E9">
        <w:rPr>
          <w:lang w:val="en-GB"/>
        </w:rPr>
        <w:t xml:space="preserve"> v5: a software for comprehensive analysis of DNA polymorphism data. Bioinformatics 25:1451-1452.</w:t>
      </w:r>
    </w:p>
    <w:p w14:paraId="1DF4F0CF" w14:textId="77777777" w:rsidR="004847E9" w:rsidRPr="004847E9" w:rsidRDefault="004847E9" w:rsidP="00DF6DD3">
      <w:pPr>
        <w:pStyle w:val="Body"/>
        <w:tabs>
          <w:tab w:val="left" w:pos="284"/>
        </w:tabs>
        <w:rPr>
          <w:lang w:val="en-GB"/>
        </w:rPr>
      </w:pPr>
      <w:r w:rsidRPr="004847E9">
        <w:rPr>
          <w:lang w:val="en-GB"/>
        </w:rPr>
        <w:t xml:space="preserve">Lowry M, Molony B, </w:t>
      </w:r>
      <w:proofErr w:type="spellStart"/>
      <w:r w:rsidRPr="004847E9">
        <w:rPr>
          <w:lang w:val="en-GB"/>
        </w:rPr>
        <w:t>Keag</w:t>
      </w:r>
      <w:proofErr w:type="spellEnd"/>
      <w:r w:rsidRPr="004847E9">
        <w:rPr>
          <w:lang w:val="en-GB"/>
        </w:rPr>
        <w:t xml:space="preserve"> M, Penney A. 2014. Yellowtail Kingfish </w:t>
      </w:r>
      <w:proofErr w:type="spellStart"/>
      <w:r w:rsidRPr="004847E9">
        <w:rPr>
          <w:lang w:val="en-GB"/>
        </w:rPr>
        <w:t>Seriola</w:t>
      </w:r>
      <w:proofErr w:type="spellEnd"/>
      <w:r w:rsidRPr="004847E9">
        <w:rPr>
          <w:lang w:val="en-GB"/>
        </w:rPr>
        <w:t xml:space="preserve"> </w:t>
      </w:r>
      <w:proofErr w:type="spellStart"/>
      <w:r w:rsidRPr="004847E9">
        <w:rPr>
          <w:lang w:val="en-GB"/>
        </w:rPr>
        <w:t>lalandi</w:t>
      </w:r>
      <w:proofErr w:type="spellEnd"/>
      <w:r w:rsidRPr="004847E9">
        <w:rPr>
          <w:lang w:val="en-GB"/>
        </w:rPr>
        <w:t xml:space="preserve">. In:  Flood M, </w:t>
      </w:r>
      <w:proofErr w:type="spellStart"/>
      <w:r w:rsidRPr="004847E9">
        <w:rPr>
          <w:lang w:val="en-GB"/>
        </w:rPr>
        <w:t>Stobutzki</w:t>
      </w:r>
      <w:proofErr w:type="spellEnd"/>
      <w:r w:rsidRPr="004847E9">
        <w:rPr>
          <w:lang w:val="en-GB"/>
        </w:rPr>
        <w:t xml:space="preserve"> I, Andrews J, Ashby C, </w:t>
      </w:r>
      <w:proofErr w:type="spellStart"/>
      <w:r w:rsidRPr="004847E9">
        <w:rPr>
          <w:lang w:val="en-GB"/>
        </w:rPr>
        <w:t>Begg</w:t>
      </w:r>
      <w:proofErr w:type="spellEnd"/>
      <w:r w:rsidRPr="004847E9">
        <w:rPr>
          <w:lang w:val="en-GB"/>
        </w:rPr>
        <w:t xml:space="preserve"> G, Fletcher R, Gardner C, Georgeson L, Hansen S, Hartmann K, et al., editors. Status of key Australian fish stocks reports 2014. Canberra: Fisheries Research and Development Corporation.</w:t>
      </w:r>
    </w:p>
    <w:p w14:paraId="58C6F3D7" w14:textId="77777777" w:rsidR="004847E9" w:rsidRPr="004847E9" w:rsidRDefault="004847E9" w:rsidP="00DF6DD3">
      <w:pPr>
        <w:pStyle w:val="Body"/>
        <w:tabs>
          <w:tab w:val="left" w:pos="284"/>
        </w:tabs>
        <w:rPr>
          <w:lang w:val="en-GB"/>
        </w:rPr>
      </w:pPr>
      <w:r w:rsidRPr="004847E9">
        <w:rPr>
          <w:lang w:val="en-GB"/>
        </w:rPr>
        <w:t>Miller PA, Fitch AJ, Gardner M, Hutson KS, Mair G. 2011a. Genetic population structure of Yellowtail Kingfish (</w:t>
      </w:r>
      <w:proofErr w:type="spellStart"/>
      <w:r w:rsidRPr="004847E9">
        <w:rPr>
          <w:lang w:val="en-GB"/>
        </w:rPr>
        <w:t>Seriola</w:t>
      </w:r>
      <w:proofErr w:type="spellEnd"/>
      <w:r w:rsidRPr="004847E9">
        <w:rPr>
          <w:lang w:val="en-GB"/>
        </w:rPr>
        <w:t xml:space="preserve"> </w:t>
      </w:r>
      <w:proofErr w:type="spellStart"/>
      <w:r w:rsidRPr="004847E9">
        <w:rPr>
          <w:lang w:val="en-GB"/>
        </w:rPr>
        <w:t>lalandi</w:t>
      </w:r>
      <w:proofErr w:type="spellEnd"/>
      <w:r w:rsidRPr="004847E9">
        <w:rPr>
          <w:lang w:val="en-GB"/>
        </w:rPr>
        <w:t>) in temperate Australasian waters inferred from microsatellite markers and mitochondrial DNA. Aquaculture 319:328-336.</w:t>
      </w:r>
    </w:p>
    <w:p w14:paraId="63855340" w14:textId="77777777" w:rsidR="004847E9" w:rsidRPr="004847E9" w:rsidRDefault="004847E9" w:rsidP="00DF6DD3">
      <w:pPr>
        <w:pStyle w:val="Body"/>
        <w:tabs>
          <w:tab w:val="left" w:pos="284"/>
        </w:tabs>
        <w:rPr>
          <w:lang w:val="en-GB"/>
        </w:rPr>
      </w:pPr>
      <w:r w:rsidRPr="004847E9">
        <w:rPr>
          <w:lang w:val="en-GB"/>
        </w:rPr>
        <w:t>Miller PA, Fitch AJ, Gardner M, Hutson KS, Mair G. 2011b. Genetic population structure of Yellowtail Kingfish (</w:t>
      </w:r>
      <w:proofErr w:type="spellStart"/>
      <w:r w:rsidRPr="004847E9">
        <w:rPr>
          <w:lang w:val="en-GB"/>
        </w:rPr>
        <w:t>Seriola</w:t>
      </w:r>
      <w:proofErr w:type="spellEnd"/>
      <w:r w:rsidRPr="004847E9">
        <w:rPr>
          <w:lang w:val="en-GB"/>
        </w:rPr>
        <w:t xml:space="preserve"> </w:t>
      </w:r>
      <w:proofErr w:type="spellStart"/>
      <w:r w:rsidRPr="004847E9">
        <w:rPr>
          <w:lang w:val="en-GB"/>
        </w:rPr>
        <w:t>lalandi</w:t>
      </w:r>
      <w:proofErr w:type="spellEnd"/>
      <w:r w:rsidRPr="004847E9">
        <w:rPr>
          <w:lang w:val="en-GB"/>
        </w:rPr>
        <w:t>) in temperate Australasian waters inferred from microsatellite markers and mitochondrial DNA. Aquaculture 319:328-336.</w:t>
      </w:r>
    </w:p>
    <w:p w14:paraId="0CD7976B" w14:textId="77777777" w:rsidR="004847E9" w:rsidRPr="004847E9" w:rsidRDefault="004847E9" w:rsidP="00DF6DD3">
      <w:pPr>
        <w:pStyle w:val="Body"/>
        <w:tabs>
          <w:tab w:val="left" w:pos="284"/>
        </w:tabs>
        <w:rPr>
          <w:lang w:val="en-GB"/>
        </w:rPr>
      </w:pPr>
      <w:proofErr w:type="spellStart"/>
      <w:r w:rsidRPr="004847E9">
        <w:rPr>
          <w:lang w:val="en-GB"/>
        </w:rPr>
        <w:t>Nugroho</w:t>
      </w:r>
      <w:proofErr w:type="spellEnd"/>
      <w:r w:rsidRPr="004847E9">
        <w:rPr>
          <w:lang w:val="en-GB"/>
        </w:rPr>
        <w:t xml:space="preserve"> E, Ferrell DJ, Smith P, Taniguchi N. 2001. Genetic divergence of kingfish from Japan, Australia and New Zealand inferred by microsatellite DNA and mitochondrial DNA control region markers. Fisheries Science 67:843-850.</w:t>
      </w:r>
    </w:p>
    <w:p w14:paraId="45D89D31" w14:textId="77777777" w:rsidR="004847E9" w:rsidRPr="004847E9" w:rsidRDefault="004847E9" w:rsidP="00DF6DD3">
      <w:pPr>
        <w:pStyle w:val="Body"/>
        <w:tabs>
          <w:tab w:val="left" w:pos="284"/>
        </w:tabs>
        <w:rPr>
          <w:lang w:val="en-GB"/>
        </w:rPr>
      </w:pPr>
      <w:proofErr w:type="spellStart"/>
      <w:r w:rsidRPr="004847E9">
        <w:rPr>
          <w:lang w:val="en-GB"/>
        </w:rPr>
        <w:t>Nugroho</w:t>
      </w:r>
      <w:proofErr w:type="spellEnd"/>
      <w:r w:rsidRPr="004847E9">
        <w:rPr>
          <w:lang w:val="en-GB"/>
        </w:rPr>
        <w:t xml:space="preserve"> E, Taniguchi N. 1999. Isolation of greater amberjack microsatellite DNA and their application as genetic marker to species of genus </w:t>
      </w:r>
      <w:proofErr w:type="spellStart"/>
      <w:r w:rsidRPr="004847E9">
        <w:rPr>
          <w:lang w:val="en-GB"/>
        </w:rPr>
        <w:t>Seriola</w:t>
      </w:r>
      <w:proofErr w:type="spellEnd"/>
      <w:r w:rsidRPr="004847E9">
        <w:rPr>
          <w:lang w:val="en-GB"/>
        </w:rPr>
        <w:t xml:space="preserve"> from Japan. Fisheries Science 65:353-357.</w:t>
      </w:r>
    </w:p>
    <w:p w14:paraId="221338EB" w14:textId="77777777" w:rsidR="004847E9" w:rsidRPr="004847E9" w:rsidRDefault="004847E9" w:rsidP="00DF6DD3">
      <w:pPr>
        <w:pStyle w:val="Body"/>
        <w:tabs>
          <w:tab w:val="left" w:pos="284"/>
        </w:tabs>
        <w:rPr>
          <w:lang w:val="en-GB"/>
        </w:rPr>
      </w:pPr>
      <w:r w:rsidRPr="004847E9">
        <w:rPr>
          <w:lang w:val="en-GB"/>
        </w:rPr>
        <w:t xml:space="preserve">Peterson BK, Weber JN, Kay EH, Fisher HS, Hoekstra HE. 2012. Double digest </w:t>
      </w:r>
      <w:proofErr w:type="spellStart"/>
      <w:r w:rsidRPr="004847E9">
        <w:rPr>
          <w:lang w:val="en-GB"/>
        </w:rPr>
        <w:t>RADseq</w:t>
      </w:r>
      <w:proofErr w:type="spellEnd"/>
      <w:r w:rsidRPr="004847E9">
        <w:rPr>
          <w:lang w:val="en-GB"/>
        </w:rPr>
        <w:t xml:space="preserve">: an inexpensive method for de novo SNP discovery and genotyping in model and non-model species. </w:t>
      </w:r>
      <w:proofErr w:type="spellStart"/>
      <w:r w:rsidRPr="004847E9">
        <w:rPr>
          <w:lang w:val="en-GB"/>
        </w:rPr>
        <w:t>PloS</w:t>
      </w:r>
      <w:proofErr w:type="spellEnd"/>
      <w:r w:rsidRPr="004847E9">
        <w:rPr>
          <w:lang w:val="en-GB"/>
        </w:rPr>
        <w:t xml:space="preserve"> One </w:t>
      </w:r>
      <w:proofErr w:type="gramStart"/>
      <w:r w:rsidRPr="004847E9">
        <w:rPr>
          <w:lang w:val="en-GB"/>
        </w:rPr>
        <w:t>7:e</w:t>
      </w:r>
      <w:proofErr w:type="gramEnd"/>
      <w:r w:rsidRPr="004847E9">
        <w:rPr>
          <w:lang w:val="en-GB"/>
        </w:rPr>
        <w:t>37135.</w:t>
      </w:r>
    </w:p>
    <w:p w14:paraId="567B5A39" w14:textId="77777777" w:rsidR="004847E9" w:rsidRPr="004847E9" w:rsidRDefault="004847E9" w:rsidP="00DF6DD3">
      <w:pPr>
        <w:pStyle w:val="Body"/>
        <w:tabs>
          <w:tab w:val="left" w:pos="284"/>
        </w:tabs>
        <w:rPr>
          <w:lang w:val="en-GB"/>
        </w:rPr>
      </w:pPr>
      <w:r w:rsidRPr="004847E9">
        <w:rPr>
          <w:lang w:val="en-GB"/>
        </w:rPr>
        <w:t xml:space="preserve">Pritchard JK, Stephens M, Donnelly P. 2000. Inference of population structure using </w:t>
      </w:r>
      <w:proofErr w:type="spellStart"/>
      <w:r w:rsidRPr="004847E9">
        <w:rPr>
          <w:lang w:val="en-GB"/>
        </w:rPr>
        <w:t>multilocus</w:t>
      </w:r>
      <w:proofErr w:type="spellEnd"/>
      <w:r w:rsidRPr="004847E9">
        <w:rPr>
          <w:lang w:val="en-GB"/>
        </w:rPr>
        <w:t xml:space="preserve"> genotype data. Genetics 155:945-959.</w:t>
      </w:r>
    </w:p>
    <w:p w14:paraId="55412827" w14:textId="77777777" w:rsidR="004847E9" w:rsidRPr="004847E9" w:rsidRDefault="004847E9" w:rsidP="00DF6DD3">
      <w:pPr>
        <w:pStyle w:val="Body"/>
        <w:tabs>
          <w:tab w:val="left" w:pos="284"/>
        </w:tabs>
        <w:rPr>
          <w:lang w:val="en-GB"/>
        </w:rPr>
      </w:pPr>
      <w:r w:rsidRPr="004847E9">
        <w:rPr>
          <w:lang w:val="en-GB"/>
        </w:rPr>
        <w:t xml:space="preserve">Raymond M, </w:t>
      </w:r>
      <w:proofErr w:type="spellStart"/>
      <w:r w:rsidRPr="004847E9">
        <w:rPr>
          <w:lang w:val="en-GB"/>
        </w:rPr>
        <w:t>Rousset</w:t>
      </w:r>
      <w:proofErr w:type="spellEnd"/>
      <w:r w:rsidRPr="004847E9">
        <w:rPr>
          <w:lang w:val="en-GB"/>
        </w:rPr>
        <w:t xml:space="preserve"> F. 2003. A population genetic software for exact test and ecumenicism: GENEPOP, version 3.4. Heredity 68:248-249.</w:t>
      </w:r>
    </w:p>
    <w:p w14:paraId="3FAE4C24" w14:textId="77777777" w:rsidR="004847E9" w:rsidRPr="004847E9" w:rsidRDefault="004847E9" w:rsidP="00DF6DD3">
      <w:pPr>
        <w:pStyle w:val="Body"/>
        <w:tabs>
          <w:tab w:val="left" w:pos="284"/>
        </w:tabs>
        <w:rPr>
          <w:lang w:val="en-GB"/>
        </w:rPr>
      </w:pPr>
      <w:r w:rsidRPr="004847E9">
        <w:rPr>
          <w:lang w:val="en-GB"/>
        </w:rPr>
        <w:t xml:space="preserve">Renshaw MA, Patton JC, </w:t>
      </w:r>
      <w:proofErr w:type="spellStart"/>
      <w:r w:rsidRPr="004847E9">
        <w:rPr>
          <w:lang w:val="en-GB"/>
        </w:rPr>
        <w:t>Rexroad</w:t>
      </w:r>
      <w:proofErr w:type="spellEnd"/>
      <w:r w:rsidRPr="004847E9">
        <w:rPr>
          <w:lang w:val="en-GB"/>
        </w:rPr>
        <w:t xml:space="preserve"> CE, Gold JR. 2006. PCR primers for trinucleotide and tetranucleotide microsatellites in greater amberjack, </w:t>
      </w:r>
      <w:proofErr w:type="spellStart"/>
      <w:r w:rsidRPr="004847E9">
        <w:rPr>
          <w:lang w:val="en-GB"/>
        </w:rPr>
        <w:t>Seriola</w:t>
      </w:r>
      <w:proofErr w:type="spellEnd"/>
      <w:r w:rsidRPr="004847E9">
        <w:rPr>
          <w:lang w:val="en-GB"/>
        </w:rPr>
        <w:t xml:space="preserve"> </w:t>
      </w:r>
      <w:proofErr w:type="spellStart"/>
      <w:r w:rsidRPr="004847E9">
        <w:rPr>
          <w:lang w:val="en-GB"/>
        </w:rPr>
        <w:t>dumerili</w:t>
      </w:r>
      <w:proofErr w:type="spellEnd"/>
      <w:r w:rsidRPr="004847E9">
        <w:rPr>
          <w:lang w:val="en-GB"/>
        </w:rPr>
        <w:t>. Molecular Ecology Notes 6:1162-1164.</w:t>
      </w:r>
    </w:p>
    <w:p w14:paraId="1CABD11B" w14:textId="77777777" w:rsidR="004847E9" w:rsidRPr="004847E9" w:rsidRDefault="004847E9" w:rsidP="00DF6DD3">
      <w:pPr>
        <w:pStyle w:val="Body"/>
        <w:tabs>
          <w:tab w:val="left" w:pos="284"/>
        </w:tabs>
        <w:rPr>
          <w:lang w:val="en-GB"/>
        </w:rPr>
      </w:pPr>
      <w:r w:rsidRPr="004847E9">
        <w:rPr>
          <w:lang w:val="en-GB"/>
        </w:rPr>
        <w:t xml:space="preserve">Renshaw MA, Patton JC, </w:t>
      </w:r>
      <w:proofErr w:type="spellStart"/>
      <w:r w:rsidRPr="004847E9">
        <w:rPr>
          <w:lang w:val="en-GB"/>
        </w:rPr>
        <w:t>Rexroad</w:t>
      </w:r>
      <w:proofErr w:type="spellEnd"/>
      <w:r w:rsidRPr="004847E9">
        <w:rPr>
          <w:lang w:val="en-GB"/>
        </w:rPr>
        <w:t xml:space="preserve"> III CE, Gold JR. 2007. Isolation and characterization of dinucleotide microsatellites in greater amberjack, </w:t>
      </w:r>
      <w:proofErr w:type="spellStart"/>
      <w:r w:rsidRPr="004847E9">
        <w:rPr>
          <w:lang w:val="en-GB"/>
        </w:rPr>
        <w:t>Seriola</w:t>
      </w:r>
      <w:proofErr w:type="spellEnd"/>
      <w:r w:rsidRPr="004847E9">
        <w:rPr>
          <w:lang w:val="en-GB"/>
        </w:rPr>
        <w:t xml:space="preserve"> </w:t>
      </w:r>
      <w:proofErr w:type="spellStart"/>
      <w:r w:rsidRPr="004847E9">
        <w:rPr>
          <w:lang w:val="en-GB"/>
        </w:rPr>
        <w:t>dumerili</w:t>
      </w:r>
      <w:proofErr w:type="spellEnd"/>
      <w:r w:rsidRPr="004847E9">
        <w:rPr>
          <w:lang w:val="en-GB"/>
        </w:rPr>
        <w:t>. Conservation Genetics 8:1009-1011.</w:t>
      </w:r>
    </w:p>
    <w:p w14:paraId="0681ABFD" w14:textId="77777777" w:rsidR="004847E9" w:rsidRPr="004847E9" w:rsidRDefault="004847E9" w:rsidP="00DF6DD3">
      <w:pPr>
        <w:pStyle w:val="Body"/>
        <w:tabs>
          <w:tab w:val="left" w:pos="284"/>
        </w:tabs>
        <w:rPr>
          <w:lang w:val="en-GB"/>
        </w:rPr>
      </w:pPr>
      <w:r w:rsidRPr="004847E9">
        <w:rPr>
          <w:lang w:val="en-GB"/>
        </w:rPr>
        <w:t xml:space="preserve">Robinson N, Skinner A, </w:t>
      </w:r>
      <w:proofErr w:type="spellStart"/>
      <w:r w:rsidRPr="004847E9">
        <w:rPr>
          <w:lang w:val="en-GB"/>
        </w:rPr>
        <w:t>Sethuraman</w:t>
      </w:r>
      <w:proofErr w:type="spellEnd"/>
      <w:r w:rsidRPr="004847E9">
        <w:rPr>
          <w:lang w:val="en-GB"/>
        </w:rPr>
        <w:t xml:space="preserve"> L, </w:t>
      </w:r>
      <w:proofErr w:type="spellStart"/>
      <w:r w:rsidRPr="004847E9">
        <w:rPr>
          <w:lang w:val="en-GB"/>
        </w:rPr>
        <w:t>McPartlan</w:t>
      </w:r>
      <w:proofErr w:type="spellEnd"/>
      <w:r w:rsidRPr="004847E9">
        <w:rPr>
          <w:lang w:val="en-GB"/>
        </w:rPr>
        <w:t xml:space="preserve"> H, Murray N, </w:t>
      </w:r>
      <w:proofErr w:type="spellStart"/>
      <w:r w:rsidRPr="004847E9">
        <w:rPr>
          <w:lang w:val="en-GB"/>
        </w:rPr>
        <w:t>Knuckey</w:t>
      </w:r>
      <w:proofErr w:type="spellEnd"/>
      <w:r w:rsidRPr="004847E9">
        <w:rPr>
          <w:lang w:val="en-GB"/>
        </w:rPr>
        <w:t xml:space="preserve"> I, Smith DC, </w:t>
      </w:r>
      <w:proofErr w:type="spellStart"/>
      <w:r w:rsidRPr="004847E9">
        <w:rPr>
          <w:lang w:val="en-GB"/>
        </w:rPr>
        <w:t>Hindell</w:t>
      </w:r>
      <w:proofErr w:type="spellEnd"/>
      <w:r w:rsidRPr="004847E9">
        <w:rPr>
          <w:lang w:val="en-GB"/>
        </w:rPr>
        <w:t xml:space="preserve"> J, Talman S. 2008. Genetic stock structure of blue-eye trevalla (</w:t>
      </w:r>
      <w:proofErr w:type="spellStart"/>
      <w:r w:rsidRPr="004847E9">
        <w:rPr>
          <w:lang w:val="en-GB"/>
        </w:rPr>
        <w:t>Hyperoglyphe</w:t>
      </w:r>
      <w:proofErr w:type="spellEnd"/>
      <w:r w:rsidRPr="004847E9">
        <w:rPr>
          <w:lang w:val="en-GB"/>
        </w:rPr>
        <w:t xml:space="preserve"> </w:t>
      </w:r>
      <w:proofErr w:type="spellStart"/>
      <w:r w:rsidRPr="004847E9">
        <w:rPr>
          <w:lang w:val="en-GB"/>
        </w:rPr>
        <w:t>antarctica</w:t>
      </w:r>
      <w:proofErr w:type="spellEnd"/>
      <w:r w:rsidRPr="004847E9">
        <w:rPr>
          <w:lang w:val="en-GB"/>
        </w:rPr>
        <w:t xml:space="preserve">) and </w:t>
      </w:r>
      <w:proofErr w:type="spellStart"/>
      <w:r w:rsidRPr="004847E9">
        <w:rPr>
          <w:lang w:val="en-GB"/>
        </w:rPr>
        <w:t>warehous</w:t>
      </w:r>
      <w:proofErr w:type="spellEnd"/>
      <w:r w:rsidRPr="004847E9">
        <w:rPr>
          <w:lang w:val="en-GB"/>
        </w:rPr>
        <w:t xml:space="preserve"> (</w:t>
      </w:r>
      <w:proofErr w:type="spellStart"/>
      <w:r w:rsidRPr="004847E9">
        <w:rPr>
          <w:lang w:val="en-GB"/>
        </w:rPr>
        <w:t>Seriolella</w:t>
      </w:r>
      <w:proofErr w:type="spellEnd"/>
      <w:r w:rsidRPr="004847E9">
        <w:rPr>
          <w:lang w:val="en-GB"/>
        </w:rPr>
        <w:t xml:space="preserve"> </w:t>
      </w:r>
      <w:proofErr w:type="spellStart"/>
      <w:r w:rsidRPr="004847E9">
        <w:rPr>
          <w:lang w:val="en-GB"/>
        </w:rPr>
        <w:t>brama</w:t>
      </w:r>
      <w:proofErr w:type="spellEnd"/>
      <w:r w:rsidRPr="004847E9">
        <w:rPr>
          <w:lang w:val="en-GB"/>
        </w:rPr>
        <w:t xml:space="preserve"> and </w:t>
      </w:r>
      <w:proofErr w:type="spellStart"/>
      <w:r w:rsidRPr="004847E9">
        <w:rPr>
          <w:lang w:val="en-GB"/>
        </w:rPr>
        <w:t>Seriolella</w:t>
      </w:r>
      <w:proofErr w:type="spellEnd"/>
      <w:r w:rsidRPr="004847E9">
        <w:rPr>
          <w:lang w:val="en-GB"/>
        </w:rPr>
        <w:t xml:space="preserve"> </w:t>
      </w:r>
      <w:proofErr w:type="spellStart"/>
      <w:r w:rsidRPr="004847E9">
        <w:rPr>
          <w:lang w:val="en-GB"/>
        </w:rPr>
        <w:t>punctata</w:t>
      </w:r>
      <w:proofErr w:type="spellEnd"/>
      <w:r w:rsidRPr="004847E9">
        <w:rPr>
          <w:lang w:val="en-GB"/>
        </w:rPr>
        <w:t>) in south-eastern Australian waters. Marine and Freshwater Research 59:502-514.</w:t>
      </w:r>
    </w:p>
    <w:p w14:paraId="37AFBEB6" w14:textId="77777777" w:rsidR="004847E9" w:rsidRPr="004847E9" w:rsidRDefault="004847E9" w:rsidP="00DF6DD3">
      <w:pPr>
        <w:pStyle w:val="Body"/>
        <w:tabs>
          <w:tab w:val="left" w:pos="284"/>
        </w:tabs>
        <w:rPr>
          <w:lang w:val="en-GB"/>
        </w:rPr>
      </w:pPr>
      <w:proofErr w:type="spellStart"/>
      <w:r w:rsidRPr="004847E9">
        <w:rPr>
          <w:lang w:val="en-GB"/>
        </w:rPr>
        <w:t>Swart</w:t>
      </w:r>
      <w:proofErr w:type="spellEnd"/>
      <w:r w:rsidRPr="004847E9">
        <w:rPr>
          <w:lang w:val="en-GB"/>
        </w:rPr>
        <w:t xml:space="preserve"> BL. 2014. The evolutionary history of the genus </w:t>
      </w:r>
      <w:proofErr w:type="spellStart"/>
      <w:r w:rsidRPr="004847E9">
        <w:rPr>
          <w:lang w:val="en-GB"/>
        </w:rPr>
        <w:t>Seriola</w:t>
      </w:r>
      <w:proofErr w:type="spellEnd"/>
      <w:r w:rsidRPr="004847E9">
        <w:rPr>
          <w:lang w:val="en-GB"/>
        </w:rPr>
        <w:t xml:space="preserve"> and the </w:t>
      </w:r>
      <w:proofErr w:type="spellStart"/>
      <w:r w:rsidRPr="004847E9">
        <w:rPr>
          <w:lang w:val="en-GB"/>
        </w:rPr>
        <w:t>phylogeography</w:t>
      </w:r>
      <w:proofErr w:type="spellEnd"/>
      <w:r w:rsidRPr="004847E9">
        <w:rPr>
          <w:lang w:val="en-GB"/>
        </w:rPr>
        <w:t xml:space="preserve"> and genetic diversity of S. </w:t>
      </w:r>
      <w:proofErr w:type="spellStart"/>
      <w:r w:rsidRPr="004847E9">
        <w:rPr>
          <w:lang w:val="en-GB"/>
        </w:rPr>
        <w:t>lalandi</w:t>
      </w:r>
      <w:proofErr w:type="spellEnd"/>
      <w:r w:rsidRPr="004847E9">
        <w:rPr>
          <w:lang w:val="en-GB"/>
        </w:rPr>
        <w:t xml:space="preserve"> (yellowtail) across its distribution range. [Stellenbosch: Stellenbosch University.</w:t>
      </w:r>
    </w:p>
    <w:p w14:paraId="6C340FA0" w14:textId="77777777" w:rsidR="004847E9" w:rsidRPr="004847E9" w:rsidRDefault="004847E9" w:rsidP="00DF6DD3">
      <w:pPr>
        <w:pStyle w:val="Body"/>
        <w:tabs>
          <w:tab w:val="left" w:pos="284"/>
        </w:tabs>
        <w:rPr>
          <w:lang w:val="en-GB"/>
        </w:rPr>
      </w:pPr>
      <w:r w:rsidRPr="004847E9">
        <w:rPr>
          <w:lang w:val="en-GB"/>
        </w:rPr>
        <w:t>Tajima F. 1989. Statistical method for testing the neutral mutation hypothesis by DNA polymorphism. Genetics 123:585-595.</w:t>
      </w:r>
    </w:p>
    <w:p w14:paraId="24486038" w14:textId="77777777" w:rsidR="004847E9" w:rsidRPr="004847E9" w:rsidRDefault="004847E9" w:rsidP="00DF6DD3">
      <w:pPr>
        <w:pStyle w:val="Body"/>
        <w:tabs>
          <w:tab w:val="left" w:pos="284"/>
        </w:tabs>
        <w:rPr>
          <w:lang w:val="en-GB"/>
        </w:rPr>
      </w:pPr>
      <w:r w:rsidRPr="004847E9">
        <w:rPr>
          <w:lang w:val="en-GB"/>
        </w:rPr>
        <w:t>Van Oosterhout C, Hutchinson WF, Wills DP, Shipley P. 2004. MICRO</w:t>
      </w:r>
      <w:r w:rsidRPr="004847E9">
        <w:rPr>
          <w:rFonts w:ascii="Cambria Math" w:hAnsi="Cambria Math" w:cs="Cambria Math"/>
          <w:lang w:val="en-GB"/>
        </w:rPr>
        <w:t>‐</w:t>
      </w:r>
      <w:r w:rsidRPr="004847E9">
        <w:rPr>
          <w:lang w:val="en-GB"/>
        </w:rPr>
        <w:t>CHECKER: software for identifying and correcting genotyping errors in microsatellite data. Molecular Ecology Notes 4:535-538.</w:t>
      </w:r>
    </w:p>
    <w:p w14:paraId="079FF7D3" w14:textId="3ED9E7B8" w:rsidR="003F2855" w:rsidRDefault="004847E9" w:rsidP="00DF6DD3">
      <w:pPr>
        <w:pStyle w:val="Body"/>
        <w:tabs>
          <w:tab w:val="left" w:pos="284"/>
        </w:tabs>
        <w:rPr>
          <w:lang w:val="en-GB"/>
        </w:rPr>
      </w:pPr>
      <w:r w:rsidRPr="004847E9">
        <w:rPr>
          <w:lang w:val="en-GB"/>
        </w:rPr>
        <w:t>Ward R, Elliott N. 2001. Genetic population structure of species in the South East Fishery of Australia. Marine and Freshwater Research 52:563-573.</w:t>
      </w:r>
    </w:p>
    <w:p w14:paraId="489B5177" w14:textId="77777777" w:rsidR="003F2855" w:rsidRDefault="003F2855">
      <w:pPr>
        <w:rPr>
          <w:rFonts w:ascii="Arial" w:hAnsi="Arial" w:cs="Arial"/>
          <w:sz w:val="18"/>
          <w:lang w:val="en-GB"/>
        </w:rPr>
      </w:pPr>
      <w:r>
        <w:rPr>
          <w:lang w:val="en-GB"/>
        </w:rPr>
        <w:br w:type="page"/>
      </w:r>
    </w:p>
    <w:p w14:paraId="003CFD9C" w14:textId="77777777" w:rsidR="004847E9" w:rsidRPr="004847E9" w:rsidRDefault="004847E9" w:rsidP="00DF6DD3">
      <w:pPr>
        <w:pStyle w:val="Body"/>
        <w:tabs>
          <w:tab w:val="left" w:pos="284"/>
        </w:tabs>
        <w:rPr>
          <w:lang w:val="en-GB"/>
        </w:rPr>
      </w:pPr>
    </w:p>
    <w:p w14:paraId="4C55F435" w14:textId="0942614E" w:rsidR="00CC540D" w:rsidRDefault="00CC540D" w:rsidP="00DF6DD3">
      <w:pPr>
        <w:pStyle w:val="Body"/>
        <w:tabs>
          <w:tab w:val="left" w:pos="284"/>
        </w:tabs>
        <w:rPr>
          <w:lang w:val="en-GB"/>
        </w:rPr>
      </w:pPr>
    </w:p>
    <w:p w14:paraId="529BA78E" w14:textId="1843083F" w:rsidR="00CC540D" w:rsidRDefault="00CC540D" w:rsidP="00DF6DD3">
      <w:pPr>
        <w:pStyle w:val="Body"/>
        <w:tabs>
          <w:tab w:val="left" w:pos="284"/>
        </w:tabs>
        <w:rPr>
          <w:lang w:val="en-GB"/>
        </w:rPr>
      </w:pPr>
    </w:p>
    <w:p w14:paraId="5EA02563" w14:textId="40C73243" w:rsidR="00437ED9" w:rsidRDefault="00437ED9" w:rsidP="00DF6DD3">
      <w:pPr>
        <w:pStyle w:val="Body"/>
        <w:tabs>
          <w:tab w:val="left" w:pos="284"/>
        </w:tabs>
        <w:rPr>
          <w:lang w:val="en-GB"/>
        </w:rPr>
      </w:pPr>
    </w:p>
    <w:p w14:paraId="34E01260" w14:textId="132DC525" w:rsidR="00437ED9" w:rsidRDefault="00437ED9" w:rsidP="00DF6DD3">
      <w:pPr>
        <w:pStyle w:val="Body"/>
        <w:tabs>
          <w:tab w:val="left" w:pos="284"/>
        </w:tabs>
        <w:rPr>
          <w:lang w:val="en-GB"/>
        </w:rPr>
      </w:pPr>
    </w:p>
    <w:p w14:paraId="410D2A55" w14:textId="58B31216" w:rsidR="00CC540D" w:rsidRDefault="00CC540D" w:rsidP="00DF6DD3">
      <w:pPr>
        <w:pStyle w:val="Body"/>
        <w:tabs>
          <w:tab w:val="left" w:pos="284"/>
        </w:tabs>
        <w:rPr>
          <w:lang w:val="en-GB"/>
        </w:rPr>
      </w:pPr>
    </w:p>
    <w:bookmarkEnd w:id="181"/>
    <w:bookmarkEnd w:id="182"/>
    <w:p w14:paraId="10912C84" w14:textId="77777777" w:rsidR="00056BF8" w:rsidRDefault="00056BF8" w:rsidP="00DF6DD3">
      <w:pPr>
        <w:tabs>
          <w:tab w:val="left" w:pos="284"/>
        </w:tabs>
        <w:rPr>
          <w:rFonts w:ascii="Arial" w:hAnsi="Arial" w:cs="Arial"/>
          <w:sz w:val="18"/>
        </w:rPr>
      </w:pPr>
      <w:r>
        <w:br w:type="page"/>
      </w:r>
    </w:p>
    <w:p w14:paraId="10912CBA" w14:textId="77777777" w:rsidR="00661FE6" w:rsidRDefault="00661FE6" w:rsidP="00DF6DD3">
      <w:pPr>
        <w:pStyle w:val="Body"/>
        <w:tabs>
          <w:tab w:val="left" w:pos="284"/>
        </w:tabs>
        <w:sectPr w:rsidR="00661FE6" w:rsidSect="00CD626D">
          <w:footerReference w:type="first" r:id="rId85"/>
          <w:pgSz w:w="11907" w:h="16840" w:code="9"/>
          <w:pgMar w:top="1134" w:right="1134" w:bottom="1134" w:left="1134" w:header="709" w:footer="567" w:gutter="0"/>
          <w:cols w:space="708"/>
          <w:formProt w:val="0"/>
          <w:titlePg/>
          <w:docGrid w:linePitch="360"/>
        </w:sectPr>
      </w:pPr>
    </w:p>
    <w:p w14:paraId="10912CBD" w14:textId="77777777" w:rsidR="006C2C00" w:rsidRDefault="006C2C00" w:rsidP="00DF6DD3">
      <w:pPr>
        <w:pStyle w:val="Body"/>
        <w:tabs>
          <w:tab w:val="left" w:pos="284"/>
        </w:tabs>
      </w:pPr>
    </w:p>
    <w:p w14:paraId="10912CBE" w14:textId="77777777" w:rsidR="006C2C00" w:rsidRDefault="006C2C00" w:rsidP="00DF6DD3">
      <w:pPr>
        <w:pStyle w:val="Body"/>
        <w:tabs>
          <w:tab w:val="left" w:pos="284"/>
        </w:tabs>
      </w:pPr>
    </w:p>
    <w:p w14:paraId="10912CBF" w14:textId="77777777" w:rsidR="006C2C00" w:rsidRDefault="006C2C00" w:rsidP="00DF6DD3">
      <w:pPr>
        <w:pStyle w:val="Body"/>
        <w:tabs>
          <w:tab w:val="left" w:pos="284"/>
        </w:tabs>
        <w:sectPr w:rsidR="006C2C00" w:rsidSect="003917F9">
          <w:headerReference w:type="first" r:id="rId86"/>
          <w:footerReference w:type="first" r:id="rId87"/>
          <w:pgSz w:w="11907" w:h="16840" w:code="9"/>
          <w:pgMar w:top="1134" w:right="1134" w:bottom="1134" w:left="1134" w:header="709" w:footer="567" w:gutter="0"/>
          <w:pgNumType w:start="1"/>
          <w:cols w:space="708"/>
          <w:formProt w:val="0"/>
          <w:titlePg/>
          <w:docGrid w:linePitch="360"/>
        </w:sectPr>
      </w:pPr>
    </w:p>
    <w:p w14:paraId="10912CC0" w14:textId="77777777" w:rsidR="00E2088B" w:rsidRDefault="00E2088B" w:rsidP="00DF6DD3">
      <w:pPr>
        <w:pStyle w:val="Body"/>
        <w:tabs>
          <w:tab w:val="left" w:pos="284"/>
        </w:tabs>
      </w:pPr>
    </w:p>
    <w:p w14:paraId="6C47DA29" w14:textId="77777777" w:rsidR="00F06608" w:rsidRDefault="00F06608" w:rsidP="00DF6DD3">
      <w:pPr>
        <w:pStyle w:val="Body"/>
        <w:tabs>
          <w:tab w:val="left" w:pos="284"/>
        </w:tabs>
      </w:pPr>
    </w:p>
    <w:p w14:paraId="10912CC1" w14:textId="35F881FD" w:rsidR="009F61FE" w:rsidRDefault="009F61FE" w:rsidP="00DF6DD3">
      <w:pPr>
        <w:pStyle w:val="Body"/>
        <w:tabs>
          <w:tab w:val="left" w:pos="284"/>
        </w:tabs>
      </w:pPr>
    </w:p>
    <w:sectPr w:rsidR="009F61FE" w:rsidSect="006C2C00">
      <w:type w:val="continuous"/>
      <w:pgSz w:w="11907" w:h="16840" w:code="9"/>
      <w:pgMar w:top="1134" w:right="1134" w:bottom="1134" w:left="1134" w:header="709" w:footer="567" w:gutter="0"/>
      <w:pgNumType w:start="1"/>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06D789" w14:textId="77777777" w:rsidR="00423DF1" w:rsidRDefault="00423DF1">
      <w:r>
        <w:separator/>
      </w:r>
    </w:p>
  </w:endnote>
  <w:endnote w:type="continuationSeparator" w:id="0">
    <w:p w14:paraId="35966BED" w14:textId="77777777" w:rsidR="00423DF1" w:rsidRDefault="00423DF1">
      <w:r>
        <w:continuationSeparator/>
      </w:r>
    </w:p>
  </w:endnote>
  <w:endnote w:type="continuationNotice" w:id="1">
    <w:p w14:paraId="1A73A55C" w14:textId="77777777" w:rsidR="00423DF1" w:rsidRDefault="00423DF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FranklinGothic-Book">
    <w:altName w:val="Calibri"/>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12CDE" w14:textId="77777777" w:rsidR="004B02B2" w:rsidRDefault="004B02B2" w:rsidP="00941C89">
    <w:pPr>
      <w:pStyle w:val="Footer"/>
      <w:ind w:right="-567"/>
      <w:jc w:val="right"/>
    </w:pPr>
    <w:r>
      <w:rPr>
        <w:noProof/>
        <w:lang w:val="en-GB" w:eastAsia="en-GB"/>
      </w:rPr>
      <w:drawing>
        <wp:anchor distT="0" distB="0" distL="114300" distR="114300" simplePos="0" relativeHeight="251658240" behindDoc="1" locked="0" layoutInCell="1" allowOverlap="1" wp14:anchorId="10912CF0" wp14:editId="10912CF1">
          <wp:simplePos x="0" y="0"/>
          <wp:positionH relativeFrom="page">
            <wp:posOffset>360045</wp:posOffset>
          </wp:positionH>
          <wp:positionV relativeFrom="page">
            <wp:posOffset>9768205</wp:posOffset>
          </wp:positionV>
          <wp:extent cx="800735" cy="639445"/>
          <wp:effectExtent l="0" t="0" r="0" b="8255"/>
          <wp:wrapNone/>
          <wp:docPr id="194" name="Picture 194" descr="RFGP logo large 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FGP logo large cmy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735" cy="639445"/>
                  </a:xfrm>
                  <a:prstGeom prst="rect">
                    <a:avLst/>
                  </a:prstGeom>
                  <a:noFill/>
                </pic:spPr>
              </pic:pic>
            </a:graphicData>
          </a:graphic>
          <wp14:sizeRelH relativeFrom="page">
            <wp14:pctWidth>0</wp14:pctWidth>
          </wp14:sizeRelH>
          <wp14:sizeRelV relativeFrom="page">
            <wp14:pctHeight>0</wp14:pctHeight>
          </wp14:sizeRelV>
        </wp:anchor>
      </w:drawing>
    </w:r>
    <w:r>
      <w:rPr>
        <w:noProof/>
        <w:lang w:val="en-GB" w:eastAsia="en-GB"/>
      </w:rPr>
      <w:drawing>
        <wp:inline distT="0" distB="0" distL="0" distR="0" wp14:anchorId="10912CF2" wp14:editId="10912CF3">
          <wp:extent cx="923290" cy="523875"/>
          <wp:effectExtent l="0" t="0" r="0" b="9525"/>
          <wp:docPr id="195" name="Picture 195" descr="VIC_GOV_LOGO_FA_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C_GOV_LOGO_FA_BLACK"/>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23290" cy="523875"/>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12CDF" w14:textId="77777777" w:rsidR="004B02B2" w:rsidRDefault="004B02B2" w:rsidP="00274E8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0912CE0" w14:textId="77777777" w:rsidR="004B02B2" w:rsidRDefault="004B02B2" w:rsidP="00607A4C">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12CE2" w14:textId="48C4692B" w:rsidR="004B02B2" w:rsidRPr="00371E21" w:rsidRDefault="004B02B2" w:rsidP="004D6DC6">
    <w:pPr>
      <w:pStyle w:val="zFooter"/>
      <w:rPr>
        <w:rStyle w:val="zRptPgNum"/>
        <w:color w:val="auto"/>
      </w:rPr>
    </w:pPr>
    <w:r w:rsidRPr="00DE660E">
      <w:rPr>
        <w:rStyle w:val="zRptPgNum"/>
        <w:b/>
        <w:color w:val="auto"/>
      </w:rPr>
      <w:t xml:space="preserve">Increasing knowledge of Victoria’s growing recreational yellowtail kingfish fishery </w:t>
    </w:r>
    <w:r>
      <w:rPr>
        <w:rStyle w:val="zRptPgNum"/>
        <w:b/>
        <w:color w:val="auto"/>
      </w:rPr>
      <w:sym w:font="Symbol" w:char="F0B7"/>
    </w:r>
    <w:r>
      <w:rPr>
        <w:rStyle w:val="zRptPgNum"/>
        <w:b/>
        <w:color w:val="auto"/>
      </w:rPr>
      <w:t xml:space="preserve">   </w:t>
    </w:r>
    <w:r>
      <w:rPr>
        <w:rStyle w:val="zRptPgNum"/>
        <w:color w:val="auto"/>
      </w:rPr>
      <w:t>Recreational Fishing Grants Program</w:t>
    </w:r>
  </w:p>
  <w:p w14:paraId="10912CE3" w14:textId="77777777" w:rsidR="004B02B2" w:rsidRPr="00427DDF" w:rsidRDefault="004B02B2" w:rsidP="00DF64AD">
    <w:pPr>
      <w:pStyle w:val="zFooter"/>
      <w:rPr>
        <w:color w:val="0094B4"/>
      </w:rPr>
    </w:pPr>
    <w:r w:rsidRPr="00427DDF">
      <w:rPr>
        <w:rStyle w:val="zRptPgNum"/>
        <w:color w:val="0094B4"/>
      </w:rPr>
      <w:fldChar w:fldCharType="begin"/>
    </w:r>
    <w:r w:rsidRPr="00427DDF">
      <w:rPr>
        <w:rStyle w:val="zRptPgNum"/>
        <w:color w:val="0094B4"/>
      </w:rPr>
      <w:instrText xml:space="preserve"> PAGE   \* MERGEFORMAT </w:instrText>
    </w:r>
    <w:r w:rsidRPr="00427DDF">
      <w:rPr>
        <w:rStyle w:val="zRptPgNum"/>
        <w:color w:val="0094B4"/>
      </w:rPr>
      <w:fldChar w:fldCharType="separate"/>
    </w:r>
    <w:r>
      <w:rPr>
        <w:rStyle w:val="zRptPgNum"/>
        <w:noProof/>
        <w:color w:val="0094B4"/>
      </w:rPr>
      <w:t>ii</w:t>
    </w:r>
    <w:r w:rsidRPr="00427DDF">
      <w:rPr>
        <w:rStyle w:val="zRptPgNum"/>
        <w:color w:val="0094B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12CE4" w14:textId="7B965710" w:rsidR="004B02B2" w:rsidRPr="00371E21" w:rsidRDefault="004B02B2" w:rsidP="00644015">
    <w:pPr>
      <w:pStyle w:val="zFooter"/>
      <w:rPr>
        <w:rStyle w:val="zRptPgNum"/>
        <w:color w:val="auto"/>
      </w:rPr>
    </w:pPr>
    <w:r w:rsidRPr="003865B9">
      <w:rPr>
        <w:rStyle w:val="zRptPgNum"/>
        <w:b/>
        <w:color w:val="auto"/>
      </w:rPr>
      <w:t xml:space="preserve">Increasing knowledge of Victoria’s growing recreational yellowtail kingfish fishery </w:t>
    </w:r>
    <w:r w:rsidRPr="003865B9">
      <w:rPr>
        <w:rStyle w:val="zRptPgNum"/>
        <w:b/>
        <w:color w:val="auto"/>
      </w:rPr>
      <w:sym w:font="Symbol" w:char="F0B7"/>
    </w:r>
    <w:r w:rsidRPr="003865B9">
      <w:rPr>
        <w:rStyle w:val="zRptPgNum"/>
        <w:b/>
        <w:color w:val="auto"/>
      </w:rPr>
      <w:t xml:space="preserve">   </w:t>
    </w:r>
    <w:r>
      <w:rPr>
        <w:rStyle w:val="zRptPgNum"/>
        <w:color w:val="auto"/>
      </w:rPr>
      <w:t>Recreational Fishing Grants Program</w:t>
    </w:r>
  </w:p>
  <w:p w14:paraId="10912CE5" w14:textId="77777777" w:rsidR="004B02B2" w:rsidRPr="00427DDF" w:rsidRDefault="004B02B2" w:rsidP="00644015">
    <w:pPr>
      <w:pStyle w:val="zFooter"/>
      <w:rPr>
        <w:color w:val="0094B4"/>
      </w:rPr>
    </w:pPr>
    <w:r w:rsidRPr="00427DDF">
      <w:rPr>
        <w:rStyle w:val="zRptPgNum"/>
        <w:color w:val="0094B4"/>
      </w:rPr>
      <w:fldChar w:fldCharType="begin"/>
    </w:r>
    <w:r w:rsidRPr="00427DDF">
      <w:rPr>
        <w:rStyle w:val="zRptPgNum"/>
        <w:color w:val="0094B4"/>
      </w:rPr>
      <w:instrText xml:space="preserve"> PAGE   \* MERGEFORMAT </w:instrText>
    </w:r>
    <w:r w:rsidRPr="00427DDF">
      <w:rPr>
        <w:rStyle w:val="zRptPgNum"/>
        <w:color w:val="0094B4"/>
      </w:rPr>
      <w:fldChar w:fldCharType="separate"/>
    </w:r>
    <w:r>
      <w:rPr>
        <w:rStyle w:val="zRptPgNum"/>
        <w:noProof/>
        <w:color w:val="0094B4"/>
      </w:rPr>
      <w:t>50</w:t>
    </w:r>
    <w:r w:rsidRPr="00427DDF">
      <w:rPr>
        <w:rStyle w:val="zRptPgNum"/>
        <w:color w:val="0094B4"/>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12CE7" w14:textId="1C6CB7F4" w:rsidR="004B02B2" w:rsidRPr="00371E21" w:rsidRDefault="004B02B2" w:rsidP="00644015">
    <w:pPr>
      <w:pStyle w:val="zFooter"/>
      <w:rPr>
        <w:rStyle w:val="zRptPgNum"/>
        <w:color w:val="auto"/>
      </w:rPr>
    </w:pPr>
    <w:r w:rsidRPr="003865B9">
      <w:rPr>
        <w:rStyle w:val="zRptPgNum"/>
        <w:b/>
        <w:color w:val="auto"/>
      </w:rPr>
      <w:t xml:space="preserve">Increasing knowledge of Victoria’s growing recreational yellowtail kingfish fishery </w:t>
    </w:r>
    <w:r>
      <w:rPr>
        <w:rStyle w:val="zRptPgNum"/>
        <w:b/>
        <w:color w:val="auto"/>
      </w:rPr>
      <w:sym w:font="Symbol" w:char="F0B7"/>
    </w:r>
    <w:r>
      <w:rPr>
        <w:rStyle w:val="zRptPgNum"/>
        <w:b/>
        <w:color w:val="auto"/>
      </w:rPr>
      <w:t xml:space="preserve">   </w:t>
    </w:r>
    <w:r>
      <w:rPr>
        <w:rStyle w:val="zRptPgNum"/>
        <w:color w:val="auto"/>
      </w:rPr>
      <w:t>Recreational Fishing Grants Program</w:t>
    </w:r>
  </w:p>
  <w:p w14:paraId="10912CE8" w14:textId="77777777" w:rsidR="004B02B2" w:rsidRPr="00427DDF" w:rsidRDefault="004B02B2" w:rsidP="00644015">
    <w:pPr>
      <w:pStyle w:val="zFooter"/>
      <w:rPr>
        <w:color w:val="0094B4"/>
      </w:rPr>
    </w:pPr>
    <w:r w:rsidRPr="00427DDF">
      <w:rPr>
        <w:rStyle w:val="zRptPgNum"/>
        <w:color w:val="0094B4"/>
      </w:rPr>
      <w:fldChar w:fldCharType="begin"/>
    </w:r>
    <w:r w:rsidRPr="00427DDF">
      <w:rPr>
        <w:rStyle w:val="zRptPgNum"/>
        <w:color w:val="0094B4"/>
      </w:rPr>
      <w:instrText xml:space="preserve"> PAGE   \* MERGEFORMAT </w:instrText>
    </w:r>
    <w:r w:rsidRPr="00427DDF">
      <w:rPr>
        <w:rStyle w:val="zRptPgNum"/>
        <w:color w:val="0094B4"/>
      </w:rPr>
      <w:fldChar w:fldCharType="separate"/>
    </w:r>
    <w:r>
      <w:rPr>
        <w:rStyle w:val="zRptPgNum"/>
        <w:noProof/>
        <w:color w:val="0094B4"/>
      </w:rPr>
      <w:t>iii</w:t>
    </w:r>
    <w:r w:rsidRPr="00427DDF">
      <w:rPr>
        <w:rStyle w:val="zRptPgNum"/>
        <w:color w:val="0094B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12CE9" w14:textId="6973CF7E" w:rsidR="004B02B2" w:rsidRPr="00371E21" w:rsidRDefault="004B02B2" w:rsidP="00644015">
    <w:pPr>
      <w:pStyle w:val="zFooter"/>
      <w:rPr>
        <w:rStyle w:val="zRptPgNum"/>
        <w:color w:val="auto"/>
      </w:rPr>
    </w:pPr>
    <w:r w:rsidRPr="003865B9">
      <w:rPr>
        <w:rStyle w:val="zRptPgNum"/>
        <w:b/>
        <w:color w:val="auto"/>
      </w:rPr>
      <w:t xml:space="preserve">Increasing knowledge of Victoria’s growing recreational yellowtail kingfish fishery </w:t>
    </w:r>
    <w:r w:rsidRPr="003865B9">
      <w:rPr>
        <w:rStyle w:val="zRptPgNum"/>
        <w:b/>
        <w:color w:val="auto"/>
      </w:rPr>
      <w:sym w:font="Symbol" w:char="F0B7"/>
    </w:r>
    <w:r w:rsidRPr="003865B9">
      <w:rPr>
        <w:rStyle w:val="zRptPgNum"/>
        <w:b/>
        <w:color w:val="auto"/>
      </w:rPr>
      <w:t xml:space="preserve">   </w:t>
    </w:r>
    <w:r>
      <w:rPr>
        <w:rStyle w:val="zRptPgNum"/>
        <w:color w:val="auto"/>
      </w:rPr>
      <w:t>Recreational Fishing Grants Program</w:t>
    </w:r>
  </w:p>
  <w:p w14:paraId="10912CEA" w14:textId="77777777" w:rsidR="004B02B2" w:rsidRPr="00427DDF" w:rsidRDefault="004B02B2" w:rsidP="00644015">
    <w:pPr>
      <w:pStyle w:val="zFooter"/>
      <w:rPr>
        <w:color w:val="0094B4"/>
      </w:rPr>
    </w:pPr>
    <w:r w:rsidRPr="00427DDF">
      <w:rPr>
        <w:rStyle w:val="zRptPgNum"/>
        <w:color w:val="0094B4"/>
      </w:rPr>
      <w:fldChar w:fldCharType="begin"/>
    </w:r>
    <w:r w:rsidRPr="00427DDF">
      <w:rPr>
        <w:rStyle w:val="zRptPgNum"/>
        <w:color w:val="0094B4"/>
      </w:rPr>
      <w:instrText xml:space="preserve"> PAGE   \* MERGEFORMAT </w:instrText>
    </w:r>
    <w:r w:rsidRPr="00427DDF">
      <w:rPr>
        <w:rStyle w:val="zRptPgNum"/>
        <w:color w:val="0094B4"/>
      </w:rPr>
      <w:fldChar w:fldCharType="separate"/>
    </w:r>
    <w:r>
      <w:rPr>
        <w:rStyle w:val="zRptPgNum"/>
        <w:noProof/>
        <w:color w:val="0094B4"/>
      </w:rPr>
      <w:t>67</w:t>
    </w:r>
    <w:r w:rsidRPr="00427DDF">
      <w:rPr>
        <w:rStyle w:val="zRptPgNum"/>
        <w:color w:val="0094B4"/>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12CED" w14:textId="77777777" w:rsidR="004B02B2" w:rsidRPr="00675058" w:rsidRDefault="004B02B2" w:rsidP="006C15AA">
    <w:pPr>
      <w:pStyle w:val="HB"/>
      <w:rPr>
        <w:rStyle w:val="zRptPgNum"/>
        <w:color w:val="FFFFFF"/>
      </w:rPr>
    </w:pPr>
    <w:r w:rsidRPr="00675058">
      <w:rPr>
        <w:rStyle w:val="zRptPgNum"/>
        <w:color w:val="FFFFFF"/>
      </w:rPr>
      <w:t>vic.gov.au/fisheries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BAFD8C" w14:textId="77777777" w:rsidR="00423DF1" w:rsidRPr="00D07E53" w:rsidRDefault="00423DF1">
      <w:pPr>
        <w:rPr>
          <w:color w:val="FFFFFF"/>
        </w:rPr>
      </w:pPr>
      <w:r w:rsidRPr="00D07E53">
        <w:rPr>
          <w:color w:val="FFFFFF"/>
        </w:rPr>
        <w:separator/>
      </w:r>
    </w:p>
  </w:footnote>
  <w:footnote w:type="continuationSeparator" w:id="0">
    <w:p w14:paraId="20226BA6" w14:textId="77777777" w:rsidR="00423DF1" w:rsidRDefault="00423DF1">
      <w:r>
        <w:continuationSeparator/>
      </w:r>
    </w:p>
  </w:footnote>
  <w:footnote w:type="continuationNotice" w:id="1">
    <w:p w14:paraId="0734B6FA" w14:textId="77777777" w:rsidR="00423DF1" w:rsidRDefault="00423DF1"/>
  </w:footnote>
  <w:footnote w:id="2">
    <w:p w14:paraId="41E08A0A" w14:textId="4C2775A1" w:rsidR="004B02B2" w:rsidRDefault="004B02B2">
      <w:pPr>
        <w:pStyle w:val="FootnoteText"/>
      </w:pPr>
      <w:r>
        <w:rPr>
          <w:rStyle w:val="FootnoteReference"/>
        </w:rPr>
        <w:footnoteRef/>
      </w:r>
      <w:r>
        <w:t xml:space="preserve"> Recruitment overfished refers to a point where the spawning biomass has been reduced to a level where average recruitment starts to decline.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12CDD" w14:textId="77777777" w:rsidR="004B02B2" w:rsidRDefault="004B02B2" w:rsidP="00207A7C">
    <w:pPr>
      <w:pStyle w:val="Header"/>
    </w:pPr>
    <w:r>
      <w:rPr>
        <w:noProof/>
        <w:lang w:val="en-GB" w:eastAsia="en-GB"/>
      </w:rPr>
      <w:drawing>
        <wp:anchor distT="0" distB="0" distL="114300" distR="114300" simplePos="0" relativeHeight="251658242" behindDoc="1" locked="0" layoutInCell="1" allowOverlap="1" wp14:anchorId="10912CEE" wp14:editId="10912CEF">
          <wp:simplePos x="0" y="0"/>
          <wp:positionH relativeFrom="page">
            <wp:posOffset>360045</wp:posOffset>
          </wp:positionH>
          <wp:positionV relativeFrom="page">
            <wp:posOffset>360045</wp:posOffset>
          </wp:positionV>
          <wp:extent cx="6840220" cy="2442210"/>
          <wp:effectExtent l="0" t="0" r="0" b="0"/>
          <wp:wrapNone/>
          <wp:docPr id="193" name="Picture 193" descr="BV deep masthead for word i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V deep masthead for word in 3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40220" cy="244221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12CE1" w14:textId="69E55A79" w:rsidR="004B02B2" w:rsidRDefault="004B02B2" w:rsidP="00207A7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12CE6" w14:textId="4F4D234C" w:rsidR="004B02B2" w:rsidRDefault="004B02B2" w:rsidP="009046B1">
    <w:pPr>
      <w:pStyle w:val="z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12CEC" w14:textId="77777777" w:rsidR="004B02B2" w:rsidRDefault="004B02B2" w:rsidP="009046B1">
    <w:pPr>
      <w:pStyle w:val="zHeader"/>
    </w:pPr>
    <w:r>
      <w:rPr>
        <w:noProof/>
        <w:lang w:val="en-GB" w:eastAsia="en-GB"/>
      </w:rPr>
      <mc:AlternateContent>
        <mc:Choice Requires="wps">
          <w:drawing>
            <wp:anchor distT="0" distB="0" distL="114300" distR="114300" simplePos="0" relativeHeight="251658241" behindDoc="1" locked="0" layoutInCell="1" allowOverlap="1" wp14:anchorId="10912CF4" wp14:editId="10912CF5">
              <wp:simplePos x="0" y="0"/>
              <wp:positionH relativeFrom="page">
                <wp:posOffset>0</wp:posOffset>
              </wp:positionH>
              <wp:positionV relativeFrom="page">
                <wp:posOffset>0</wp:posOffset>
              </wp:positionV>
              <wp:extent cx="7560310" cy="10692130"/>
              <wp:effectExtent l="0" t="0" r="2540" b="4445"/>
              <wp:wrapNone/>
              <wp:docPr id="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94B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B291FF" id="Rectangle 6" o:spid="_x0000_s1026" style="position:absolute;margin-left:0;margin-top:0;width:595.3pt;height:841.9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" fillcolor="#0094b4"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9FB428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B6ADD6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0B4BCE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D70D66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A30ECF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036262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F8EAC8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6700E6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A2316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246F1C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3E687C"/>
    <w:multiLevelType w:val="hybridMultilevel"/>
    <w:tmpl w:val="F35A8474"/>
    <w:lvl w:ilvl="0" w:tplc="EC5C4A44">
      <w:start w:val="1"/>
      <w:numFmt w:val="bullet"/>
      <w:pStyle w:val="TblBll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5122A36"/>
    <w:multiLevelType w:val="hybridMultilevel"/>
    <w:tmpl w:val="07D839B0"/>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3" w15:restartNumberingAfterBreak="0">
    <w:nsid w:val="06DB3B78"/>
    <w:multiLevelType w:val="hybridMultilevel"/>
    <w:tmpl w:val="6D5E4F90"/>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081956F9"/>
    <w:multiLevelType w:val="hybridMultilevel"/>
    <w:tmpl w:val="DBB2C87A"/>
    <w:lvl w:ilvl="0" w:tplc="D11EF60A">
      <w:start w:val="1"/>
      <w:numFmt w:val="bullet"/>
      <w:pStyle w:val="Bullet"/>
      <w:lvlText w:val=""/>
      <w:lvlJc w:val="left"/>
      <w:pPr>
        <w:tabs>
          <w:tab w:val="num" w:pos="720"/>
        </w:tabs>
        <w:ind w:left="720" w:hanging="360"/>
      </w:pPr>
      <w:rPr>
        <w:rFonts w:ascii="Symbol" w:hAnsi="Symbol" w:hint="default"/>
      </w:rPr>
    </w:lvl>
    <w:lvl w:ilvl="1" w:tplc="CDBA1164">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F817EB7"/>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208F55E6"/>
    <w:multiLevelType w:val="multilevel"/>
    <w:tmpl w:val="19C038BA"/>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1080"/>
        </w:tabs>
        <w:ind w:left="1080" w:hanging="360"/>
      </w:pPr>
      <w:rPr>
        <w:rFonts w:ascii="Courier New" w:hAnsi="Courier New" w:hint="default"/>
      </w:rPr>
    </w:lvl>
    <w:lvl w:ilvl="2">
      <w:start w:val="1"/>
      <w:numFmt w:val="decimal"/>
      <w:lvlText w:val="%3."/>
      <w:lvlJc w:val="left"/>
      <w:pPr>
        <w:tabs>
          <w:tab w:val="num" w:pos="1800"/>
        </w:tabs>
        <w:ind w:left="1800" w:hanging="360"/>
      </w:pPr>
      <w:rPr>
        <w:rFont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23BF1693"/>
    <w:multiLevelType w:val="hybridMultilevel"/>
    <w:tmpl w:val="8AFC87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9" w15:restartNumberingAfterBreak="0">
    <w:nsid w:val="2DEB4B6B"/>
    <w:multiLevelType w:val="hybridMultilevel"/>
    <w:tmpl w:val="2F2027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3AB60DC"/>
    <w:multiLevelType w:val="hybridMultilevel"/>
    <w:tmpl w:val="0DC46F5C"/>
    <w:lvl w:ilvl="0" w:tplc="EF2AE0E4">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6A06306"/>
    <w:multiLevelType w:val="multilevel"/>
    <w:tmpl w:val="6A246D7E"/>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754606B"/>
    <w:multiLevelType w:val="hybridMultilevel"/>
    <w:tmpl w:val="842C14E0"/>
    <w:lvl w:ilvl="0" w:tplc="0C09000F">
      <w:start w:val="1"/>
      <w:numFmt w:val="decimal"/>
      <w:lvlText w:val="%1."/>
      <w:lvlJc w:val="left"/>
      <w:pPr>
        <w:ind w:left="644" w:hanging="360"/>
      </w:p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23" w15:restartNumberingAfterBreak="0">
    <w:nsid w:val="3A84172A"/>
    <w:multiLevelType w:val="hybridMultilevel"/>
    <w:tmpl w:val="5CEC49F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CE841AF"/>
    <w:multiLevelType w:val="multilevel"/>
    <w:tmpl w:val="3E6ABD06"/>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1080"/>
        </w:tabs>
        <w:ind w:left="1080" w:hanging="360"/>
      </w:pPr>
      <w:rPr>
        <w:rFonts w:ascii="Courier New" w:hAnsi="Courier New" w:hint="default"/>
      </w:rPr>
    </w:lvl>
    <w:lvl w:ilvl="2">
      <w:start w:val="1"/>
      <w:numFmt w:val="decimal"/>
      <w:lvlText w:val="%3."/>
      <w:lvlJc w:val="left"/>
      <w:pPr>
        <w:tabs>
          <w:tab w:val="num" w:pos="1800"/>
        </w:tabs>
        <w:ind w:left="1800" w:hanging="360"/>
      </w:pPr>
      <w:rPr>
        <w:rFonts w:hint="default"/>
      </w:rPr>
    </w:lvl>
    <w:lvl w:ilvl="3">
      <w:start w:val="1"/>
      <w:numFmt w:val="lowerLetter"/>
      <w:lvlText w:val="%4."/>
      <w:lvlJc w:val="left"/>
      <w:pPr>
        <w:tabs>
          <w:tab w:val="num" w:pos="2520"/>
        </w:tabs>
        <w:ind w:left="2520" w:hanging="360"/>
      </w:pPr>
      <w:rPr>
        <w:rFonts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44AB0924"/>
    <w:multiLevelType w:val="hybridMultilevel"/>
    <w:tmpl w:val="F2F8D102"/>
    <w:lvl w:ilvl="0" w:tplc="0C09000F">
      <w:start w:val="1"/>
      <w:numFmt w:val="decimal"/>
      <w:lvlText w:val="%1."/>
      <w:lvlJc w:val="left"/>
      <w:pPr>
        <w:ind w:left="644" w:hanging="360"/>
      </w:pPr>
      <w:rPr>
        <w:rFonts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6" w15:restartNumberingAfterBreak="0">
    <w:nsid w:val="5B9B1233"/>
    <w:multiLevelType w:val="multilevel"/>
    <w:tmpl w:val="838628AC"/>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D792C5A"/>
    <w:multiLevelType w:val="hybridMultilevel"/>
    <w:tmpl w:val="56D20D3C"/>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60195803"/>
    <w:multiLevelType w:val="multilevel"/>
    <w:tmpl w:val="838628AC"/>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16B19F9"/>
    <w:multiLevelType w:val="multilevel"/>
    <w:tmpl w:val="B134B110"/>
    <w:lvl w:ilvl="0">
      <w:start w:val="1"/>
      <w:numFmt w:val="bullet"/>
      <w:lvlText w:val=""/>
      <w:lvlJc w:val="left"/>
      <w:pPr>
        <w:tabs>
          <w:tab w:val="num" w:pos="360"/>
        </w:tabs>
        <w:ind w:left="360" w:hanging="360"/>
      </w:pPr>
      <w:rPr>
        <w:rFonts w:ascii="Symbol" w:hAnsi="Symbol" w:hint="default"/>
      </w:rPr>
    </w:lvl>
    <w:lvl w:ilvl="1">
      <w:start w:val="1"/>
      <w:numFmt w:val="bullet"/>
      <w:lvlText w:val="–"/>
      <w:lvlJc w:val="left"/>
      <w:pPr>
        <w:tabs>
          <w:tab w:val="num" w:pos="1080"/>
        </w:tabs>
        <w:ind w:left="1080" w:hanging="360"/>
      </w:pPr>
      <w:rPr>
        <w:rFonts w:ascii="Courier New" w:hAnsi="Courier New" w:hint="default"/>
      </w:rPr>
    </w:lvl>
    <w:lvl w:ilvl="2">
      <w:start w:val="1"/>
      <w:numFmt w:val="decimal"/>
      <w:lvlText w:val="%3."/>
      <w:lvlJc w:val="left"/>
      <w:pPr>
        <w:tabs>
          <w:tab w:val="num" w:pos="1800"/>
        </w:tabs>
        <w:ind w:left="1800" w:hanging="360"/>
      </w:pPr>
      <w:rPr>
        <w:rFont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30" w15:restartNumberingAfterBreak="0">
    <w:nsid w:val="6CBC458E"/>
    <w:multiLevelType w:val="hybridMultilevel"/>
    <w:tmpl w:val="3E6ABD06"/>
    <w:lvl w:ilvl="0" w:tplc="D11EF60A">
      <w:start w:val="1"/>
      <w:numFmt w:val="bullet"/>
      <w:lvlText w:val=""/>
      <w:lvlJc w:val="left"/>
      <w:pPr>
        <w:tabs>
          <w:tab w:val="num" w:pos="360"/>
        </w:tabs>
        <w:ind w:left="360" w:hanging="360"/>
      </w:pPr>
      <w:rPr>
        <w:rFonts w:ascii="Symbol" w:hAnsi="Symbol" w:hint="default"/>
      </w:rPr>
    </w:lvl>
    <w:lvl w:ilvl="1" w:tplc="4858CD2E">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1" w15:restartNumberingAfterBreak="0">
    <w:nsid w:val="71AC2A6E"/>
    <w:multiLevelType w:val="hybridMultilevel"/>
    <w:tmpl w:val="066465C0"/>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736F2B9E"/>
    <w:multiLevelType w:val="hybridMultilevel"/>
    <w:tmpl w:val="F35CD27A"/>
    <w:lvl w:ilvl="0" w:tplc="38FA3F40">
      <w:start w:val="1"/>
      <w:numFmt w:val="bullet"/>
      <w:lvlText w:val=""/>
      <w:lvlJc w:val="left"/>
      <w:pPr>
        <w:ind w:left="720" w:hanging="360"/>
      </w:pPr>
      <w:rPr>
        <w:rFonts w:ascii="Wingdings" w:eastAsia="Times New Roman"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A4E6159"/>
    <w:multiLevelType w:val="hybridMultilevel"/>
    <w:tmpl w:val="C8087B88"/>
    <w:lvl w:ilvl="0" w:tplc="3F9C9FFA">
      <w:start w:val="1"/>
      <w:numFmt w:val="bullet"/>
      <w:lvlText w:val=""/>
      <w:lvlJc w:val="left"/>
      <w:pPr>
        <w:ind w:left="720" w:hanging="360"/>
      </w:pPr>
      <w:rPr>
        <w:rFonts w:ascii="Wingdings" w:eastAsia="Times New Roman"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B972C6B"/>
    <w:multiLevelType w:val="hybridMultilevel"/>
    <w:tmpl w:val="3AC038CC"/>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7C88380D"/>
    <w:multiLevelType w:val="hybridMultilevel"/>
    <w:tmpl w:val="FAF2A3DE"/>
    <w:lvl w:ilvl="0" w:tplc="A46086E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4"/>
  </w:num>
  <w:num w:numId="2">
    <w:abstractNumId w:val="18"/>
  </w:num>
  <w:num w:numId="3">
    <w:abstractNumId w:val="15"/>
  </w:num>
  <w:num w:numId="4">
    <w:abstractNumId w:val="12"/>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21"/>
  </w:num>
  <w:num w:numId="16">
    <w:abstractNumId w:val="14"/>
  </w:num>
  <w:num w:numId="17">
    <w:abstractNumId w:val="28"/>
  </w:num>
  <w:num w:numId="18">
    <w:abstractNumId w:val="26"/>
  </w:num>
  <w:num w:numId="19">
    <w:abstractNumId w:val="30"/>
  </w:num>
  <w:num w:numId="20">
    <w:abstractNumId w:val="29"/>
  </w:num>
  <w:num w:numId="21">
    <w:abstractNumId w:val="16"/>
  </w:num>
  <w:num w:numId="22">
    <w:abstractNumId w:val="24"/>
  </w:num>
  <w:num w:numId="23">
    <w:abstractNumId w:val="10"/>
  </w:num>
  <w:num w:numId="24">
    <w:abstractNumId w:val="23"/>
  </w:num>
  <w:num w:numId="25">
    <w:abstractNumId w:val="25"/>
  </w:num>
  <w:num w:numId="26">
    <w:abstractNumId w:val="20"/>
  </w:num>
  <w:num w:numId="27">
    <w:abstractNumId w:val="27"/>
  </w:num>
  <w:num w:numId="28">
    <w:abstractNumId w:val="32"/>
  </w:num>
  <w:num w:numId="29">
    <w:abstractNumId w:val="33"/>
  </w:num>
  <w:num w:numId="30">
    <w:abstractNumId w:val="22"/>
  </w:num>
  <w:num w:numId="31">
    <w:abstractNumId w:val="17"/>
  </w:num>
  <w:num w:numId="32">
    <w:abstractNumId w:val="13"/>
  </w:num>
  <w:num w:numId="33">
    <w:abstractNumId w:val="31"/>
  </w:num>
  <w:num w:numId="34">
    <w:abstractNumId w:val="34"/>
  </w:num>
  <w:num w:numId="35">
    <w:abstractNumId w:val="35"/>
  </w:num>
  <w:num w:numId="36">
    <w:abstractNumId w:val="19"/>
  </w:num>
  <w:num w:numId="3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2"/>
  <w:removePersonalInformation/>
  <w:removeDateAndTime/>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activeWritingStyle w:appName="MSWord" w:lang="en-AU" w:vendorID="64" w:dllVersion="4096" w:nlCheck="1" w:checkStyle="0"/>
  <w:activeWritingStyle w:appName="MSWord" w:lang="en-US" w:vendorID="64" w:dllVersion="4096" w:nlCheck="1" w:checkStyle="0"/>
  <w:activeWritingStyle w:appName="MSWord" w:lang="en-GB" w:vendorID="64" w:dllVersion="4096" w:nlCheck="1" w:checkStyle="0"/>
  <w:proofState w:spelling="clean" w:grammar="clean"/>
  <w:attachedTemplate r:id="rId1"/>
  <w:stylePaneFormatFilter w:val="1708" w:allStyles="0" w:customStyles="0" w:latentStyles="0" w:stylesInUse="1" w:headingStyles="0" w:numberingStyles="0" w:tableStyles="0" w:directFormattingOnRuns="1" w:directFormattingOnParagraphs="1" w:directFormattingOnNumbering="1" w:directFormattingOnTables="0" w:clearFormatting="1" w:top3HeadingStyles="0" w:visibleStyles="0" w:alternateStyleNames="0"/>
  <w:defaultTabStop w:val="720"/>
  <w:drawingGridHorizontalSpacing w:val="1134"/>
  <w:drawingGridVerticalSpacing w:val="1134"/>
  <w:displayHorizontalDrawingGridEvery w:val="2"/>
  <w:displayVerticalDrawingGridEvery w:val="2"/>
  <w:doNotUseMarginsForDrawingGridOrigin/>
  <w:drawingGridHorizontalOrigin w:val="0"/>
  <w:drawingGridVerticalOrigin w:val="0"/>
  <w:characterSpacingControl w:val="doNotCompress"/>
  <w:hdrShapeDefaults>
    <o:shapedefaults v:ext="edit" spidmax="2049">
      <o:colormru v:ext="edit" colors="#fac193"/>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uthor-Date&lt;/Style&gt;&lt;LeftDelim&gt;{&lt;/LeftDelim&gt;&lt;RightDelim&gt;}&lt;/RightDelim&gt;&lt;FontName&gt;Arial&lt;/FontName&gt;&lt;FontSize&gt;9&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s5f0rta6fewz6et2f1x2w24vd2xets9ts2t&quot;&gt;Kingfish endnote library&lt;record-ids&gt;&lt;item&gt;9&lt;/item&gt;&lt;item&gt;11&lt;/item&gt;&lt;item&gt;16&lt;/item&gt;&lt;item&gt;17&lt;/item&gt;&lt;item&gt;18&lt;/item&gt;&lt;item&gt;21&lt;/item&gt;&lt;item&gt;26&lt;/item&gt;&lt;item&gt;28&lt;/item&gt;&lt;item&gt;32&lt;/item&gt;&lt;item&gt;35&lt;/item&gt;&lt;item&gt;43&lt;/item&gt;&lt;item&gt;44&lt;/item&gt;&lt;item&gt;48&lt;/item&gt;&lt;item&gt;49&lt;/item&gt;&lt;item&gt;52&lt;/item&gt;&lt;item&gt;58&lt;/item&gt;&lt;item&gt;60&lt;/item&gt;&lt;item&gt;62&lt;/item&gt;&lt;item&gt;65&lt;/item&gt;&lt;item&gt;68&lt;/item&gt;&lt;item&gt;71&lt;/item&gt;&lt;item&gt;78&lt;/item&gt;&lt;item&gt;81&lt;/item&gt;&lt;item&gt;82&lt;/item&gt;&lt;item&gt;84&lt;/item&gt;&lt;item&gt;85&lt;/item&gt;&lt;item&gt;86&lt;/item&gt;&lt;item&gt;87&lt;/item&gt;&lt;item&gt;88&lt;/item&gt;&lt;item&gt;89&lt;/item&gt;&lt;item&gt;90&lt;/item&gt;&lt;item&gt;91&lt;/item&gt;&lt;item&gt;93&lt;/item&gt;&lt;item&gt;95&lt;/item&gt;&lt;item&gt;96&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item&gt;138&lt;/item&gt;&lt;item&gt;139&lt;/item&gt;&lt;item&gt;140&lt;/item&gt;&lt;item&gt;141&lt;/item&gt;&lt;item&gt;142&lt;/item&gt;&lt;item&gt;143&lt;/item&gt;&lt;item&gt;144&lt;/item&gt;&lt;item&gt;145&lt;/item&gt;&lt;item&gt;146&lt;/item&gt;&lt;item&gt;147&lt;/item&gt;&lt;item&gt;148&lt;/item&gt;&lt;item&gt;149&lt;/item&gt;&lt;item&gt;150&lt;/item&gt;&lt;item&gt;151&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3&lt;/item&gt;&lt;item&gt;174&lt;/item&gt;&lt;item&gt;175&lt;/item&gt;&lt;item&gt;176&lt;/item&gt;&lt;item&gt;177&lt;/item&gt;&lt;item&gt;178&lt;/item&gt;&lt;item&gt;179&lt;/item&gt;&lt;item&gt;180&lt;/item&gt;&lt;/record-ids&gt;&lt;/item&gt;&lt;/Libraries&gt;"/>
  </w:docVars>
  <w:rsids>
    <w:rsidRoot w:val="00F95C7C"/>
    <w:rsid w:val="0000047D"/>
    <w:rsid w:val="00000669"/>
    <w:rsid w:val="00000E49"/>
    <w:rsid w:val="0000156F"/>
    <w:rsid w:val="000029BE"/>
    <w:rsid w:val="00003CB6"/>
    <w:rsid w:val="0000413A"/>
    <w:rsid w:val="0000495F"/>
    <w:rsid w:val="00005B7E"/>
    <w:rsid w:val="0000625A"/>
    <w:rsid w:val="0000694C"/>
    <w:rsid w:val="00006A41"/>
    <w:rsid w:val="00006F78"/>
    <w:rsid w:val="0000773C"/>
    <w:rsid w:val="00010A42"/>
    <w:rsid w:val="00010ACF"/>
    <w:rsid w:val="000112C9"/>
    <w:rsid w:val="00011687"/>
    <w:rsid w:val="00011844"/>
    <w:rsid w:val="00012320"/>
    <w:rsid w:val="00012793"/>
    <w:rsid w:val="00013786"/>
    <w:rsid w:val="00013D04"/>
    <w:rsid w:val="00014002"/>
    <w:rsid w:val="000152C3"/>
    <w:rsid w:val="00016618"/>
    <w:rsid w:val="00016B91"/>
    <w:rsid w:val="00017EE6"/>
    <w:rsid w:val="00020E42"/>
    <w:rsid w:val="000214FD"/>
    <w:rsid w:val="00021C40"/>
    <w:rsid w:val="00022A64"/>
    <w:rsid w:val="000235CF"/>
    <w:rsid w:val="00023918"/>
    <w:rsid w:val="0002396C"/>
    <w:rsid w:val="00023C4D"/>
    <w:rsid w:val="00024368"/>
    <w:rsid w:val="00024C61"/>
    <w:rsid w:val="000250C6"/>
    <w:rsid w:val="00025626"/>
    <w:rsid w:val="000279EF"/>
    <w:rsid w:val="00027FD4"/>
    <w:rsid w:val="00027FFC"/>
    <w:rsid w:val="0003159F"/>
    <w:rsid w:val="00031A28"/>
    <w:rsid w:val="00031D18"/>
    <w:rsid w:val="000321E3"/>
    <w:rsid w:val="0003303E"/>
    <w:rsid w:val="0003345E"/>
    <w:rsid w:val="00033839"/>
    <w:rsid w:val="00033DF0"/>
    <w:rsid w:val="00033E92"/>
    <w:rsid w:val="00034414"/>
    <w:rsid w:val="00034612"/>
    <w:rsid w:val="00034BD8"/>
    <w:rsid w:val="00034EE7"/>
    <w:rsid w:val="0003610F"/>
    <w:rsid w:val="0003668D"/>
    <w:rsid w:val="00037EAD"/>
    <w:rsid w:val="000404B6"/>
    <w:rsid w:val="00040510"/>
    <w:rsid w:val="00040744"/>
    <w:rsid w:val="00040EB4"/>
    <w:rsid w:val="00041156"/>
    <w:rsid w:val="000419D1"/>
    <w:rsid w:val="000422A0"/>
    <w:rsid w:val="000425E4"/>
    <w:rsid w:val="00043011"/>
    <w:rsid w:val="00043D21"/>
    <w:rsid w:val="00045243"/>
    <w:rsid w:val="00046F21"/>
    <w:rsid w:val="00046F51"/>
    <w:rsid w:val="000471CF"/>
    <w:rsid w:val="00047239"/>
    <w:rsid w:val="00050246"/>
    <w:rsid w:val="0005062F"/>
    <w:rsid w:val="000516FC"/>
    <w:rsid w:val="000517F3"/>
    <w:rsid w:val="000524D2"/>
    <w:rsid w:val="00052B98"/>
    <w:rsid w:val="00053A91"/>
    <w:rsid w:val="00053B31"/>
    <w:rsid w:val="00053D47"/>
    <w:rsid w:val="00055FB4"/>
    <w:rsid w:val="000565E1"/>
    <w:rsid w:val="00056BDE"/>
    <w:rsid w:val="00056BF8"/>
    <w:rsid w:val="00057138"/>
    <w:rsid w:val="000605A7"/>
    <w:rsid w:val="00060A07"/>
    <w:rsid w:val="00060A68"/>
    <w:rsid w:val="00060D01"/>
    <w:rsid w:val="00061611"/>
    <w:rsid w:val="0006307B"/>
    <w:rsid w:val="000636F5"/>
    <w:rsid w:val="000637CC"/>
    <w:rsid w:val="00063B27"/>
    <w:rsid w:val="00064880"/>
    <w:rsid w:val="00064C7C"/>
    <w:rsid w:val="00065420"/>
    <w:rsid w:val="000656E7"/>
    <w:rsid w:val="0006633F"/>
    <w:rsid w:val="000667E3"/>
    <w:rsid w:val="00066BAD"/>
    <w:rsid w:val="00066F76"/>
    <w:rsid w:val="0006720D"/>
    <w:rsid w:val="00067325"/>
    <w:rsid w:val="00067C12"/>
    <w:rsid w:val="00070609"/>
    <w:rsid w:val="00070825"/>
    <w:rsid w:val="0007121F"/>
    <w:rsid w:val="000717C5"/>
    <w:rsid w:val="00071808"/>
    <w:rsid w:val="00072D08"/>
    <w:rsid w:val="00073528"/>
    <w:rsid w:val="00073A0E"/>
    <w:rsid w:val="00074183"/>
    <w:rsid w:val="0007429E"/>
    <w:rsid w:val="0007449A"/>
    <w:rsid w:val="000757AF"/>
    <w:rsid w:val="000767A4"/>
    <w:rsid w:val="00076886"/>
    <w:rsid w:val="000771F4"/>
    <w:rsid w:val="000776FC"/>
    <w:rsid w:val="0008062C"/>
    <w:rsid w:val="00081228"/>
    <w:rsid w:val="00081365"/>
    <w:rsid w:val="000815CA"/>
    <w:rsid w:val="0008185D"/>
    <w:rsid w:val="00082BEB"/>
    <w:rsid w:val="000833D8"/>
    <w:rsid w:val="00084270"/>
    <w:rsid w:val="0008462C"/>
    <w:rsid w:val="000846AC"/>
    <w:rsid w:val="00084B6D"/>
    <w:rsid w:val="0008550D"/>
    <w:rsid w:val="00085518"/>
    <w:rsid w:val="0008576C"/>
    <w:rsid w:val="00087207"/>
    <w:rsid w:val="0008754B"/>
    <w:rsid w:val="00087CE4"/>
    <w:rsid w:val="000923A9"/>
    <w:rsid w:val="000928C5"/>
    <w:rsid w:val="000929FD"/>
    <w:rsid w:val="000935A6"/>
    <w:rsid w:val="000947D3"/>
    <w:rsid w:val="00094872"/>
    <w:rsid w:val="00094D3E"/>
    <w:rsid w:val="00094DB8"/>
    <w:rsid w:val="00095019"/>
    <w:rsid w:val="0009667E"/>
    <w:rsid w:val="00096744"/>
    <w:rsid w:val="0009699E"/>
    <w:rsid w:val="000973D8"/>
    <w:rsid w:val="00097728"/>
    <w:rsid w:val="00097FBA"/>
    <w:rsid w:val="000A0305"/>
    <w:rsid w:val="000A0365"/>
    <w:rsid w:val="000A2180"/>
    <w:rsid w:val="000A23E0"/>
    <w:rsid w:val="000A3775"/>
    <w:rsid w:val="000A3977"/>
    <w:rsid w:val="000A3D5E"/>
    <w:rsid w:val="000A431D"/>
    <w:rsid w:val="000A4737"/>
    <w:rsid w:val="000A4D29"/>
    <w:rsid w:val="000A5E54"/>
    <w:rsid w:val="000A65F4"/>
    <w:rsid w:val="000A694C"/>
    <w:rsid w:val="000A74D6"/>
    <w:rsid w:val="000A7786"/>
    <w:rsid w:val="000B15F6"/>
    <w:rsid w:val="000B22EA"/>
    <w:rsid w:val="000B2534"/>
    <w:rsid w:val="000B260D"/>
    <w:rsid w:val="000B2651"/>
    <w:rsid w:val="000B268F"/>
    <w:rsid w:val="000B2AD3"/>
    <w:rsid w:val="000B368D"/>
    <w:rsid w:val="000B3701"/>
    <w:rsid w:val="000B385E"/>
    <w:rsid w:val="000B388F"/>
    <w:rsid w:val="000B5644"/>
    <w:rsid w:val="000B73E0"/>
    <w:rsid w:val="000B7A72"/>
    <w:rsid w:val="000C0C34"/>
    <w:rsid w:val="000C2219"/>
    <w:rsid w:val="000C2B45"/>
    <w:rsid w:val="000C3259"/>
    <w:rsid w:val="000C4309"/>
    <w:rsid w:val="000C44AA"/>
    <w:rsid w:val="000C4BF1"/>
    <w:rsid w:val="000C5513"/>
    <w:rsid w:val="000C57AF"/>
    <w:rsid w:val="000C57D2"/>
    <w:rsid w:val="000C5DA0"/>
    <w:rsid w:val="000C646E"/>
    <w:rsid w:val="000C646F"/>
    <w:rsid w:val="000C6490"/>
    <w:rsid w:val="000C73CC"/>
    <w:rsid w:val="000C7B28"/>
    <w:rsid w:val="000C7FA4"/>
    <w:rsid w:val="000D009F"/>
    <w:rsid w:val="000D044A"/>
    <w:rsid w:val="000D0BDA"/>
    <w:rsid w:val="000D1158"/>
    <w:rsid w:val="000D1628"/>
    <w:rsid w:val="000D163B"/>
    <w:rsid w:val="000D16D8"/>
    <w:rsid w:val="000D17D1"/>
    <w:rsid w:val="000D1E46"/>
    <w:rsid w:val="000D473B"/>
    <w:rsid w:val="000D4C5E"/>
    <w:rsid w:val="000D74A9"/>
    <w:rsid w:val="000D7979"/>
    <w:rsid w:val="000D798C"/>
    <w:rsid w:val="000D7AF6"/>
    <w:rsid w:val="000D7EED"/>
    <w:rsid w:val="000D7F68"/>
    <w:rsid w:val="000E02A3"/>
    <w:rsid w:val="000E0643"/>
    <w:rsid w:val="000E09E7"/>
    <w:rsid w:val="000E1024"/>
    <w:rsid w:val="000E1B55"/>
    <w:rsid w:val="000E1E2A"/>
    <w:rsid w:val="000E2172"/>
    <w:rsid w:val="000E33C8"/>
    <w:rsid w:val="000E3663"/>
    <w:rsid w:val="000E3720"/>
    <w:rsid w:val="000E4041"/>
    <w:rsid w:val="000E42FC"/>
    <w:rsid w:val="000E5175"/>
    <w:rsid w:val="000E532E"/>
    <w:rsid w:val="000E53D7"/>
    <w:rsid w:val="000E5682"/>
    <w:rsid w:val="000E657D"/>
    <w:rsid w:val="000E66A2"/>
    <w:rsid w:val="000E686D"/>
    <w:rsid w:val="000E6BF2"/>
    <w:rsid w:val="000F060F"/>
    <w:rsid w:val="000F0A46"/>
    <w:rsid w:val="000F2422"/>
    <w:rsid w:val="000F27F9"/>
    <w:rsid w:val="000F2E5B"/>
    <w:rsid w:val="000F3771"/>
    <w:rsid w:val="000F3E2E"/>
    <w:rsid w:val="000F48FE"/>
    <w:rsid w:val="000F4B63"/>
    <w:rsid w:val="000F4DE5"/>
    <w:rsid w:val="000F4FC9"/>
    <w:rsid w:val="000F5E4A"/>
    <w:rsid w:val="000F6304"/>
    <w:rsid w:val="000F77E6"/>
    <w:rsid w:val="000F78F3"/>
    <w:rsid w:val="00100BAC"/>
    <w:rsid w:val="00100C5B"/>
    <w:rsid w:val="00100E95"/>
    <w:rsid w:val="00101AC9"/>
    <w:rsid w:val="001027BB"/>
    <w:rsid w:val="00104D98"/>
    <w:rsid w:val="00105186"/>
    <w:rsid w:val="00106BBA"/>
    <w:rsid w:val="00107699"/>
    <w:rsid w:val="00107A29"/>
    <w:rsid w:val="001106D0"/>
    <w:rsid w:val="00110710"/>
    <w:rsid w:val="0011084E"/>
    <w:rsid w:val="00111176"/>
    <w:rsid w:val="00111335"/>
    <w:rsid w:val="00111A9D"/>
    <w:rsid w:val="001132DB"/>
    <w:rsid w:val="00113621"/>
    <w:rsid w:val="00113EF8"/>
    <w:rsid w:val="001151FF"/>
    <w:rsid w:val="00120343"/>
    <w:rsid w:val="00120C40"/>
    <w:rsid w:val="001215C3"/>
    <w:rsid w:val="00122515"/>
    <w:rsid w:val="00123624"/>
    <w:rsid w:val="00123A85"/>
    <w:rsid w:val="0012430F"/>
    <w:rsid w:val="0012494D"/>
    <w:rsid w:val="00124ACC"/>
    <w:rsid w:val="001267BD"/>
    <w:rsid w:val="001314AB"/>
    <w:rsid w:val="0013188C"/>
    <w:rsid w:val="00131FD6"/>
    <w:rsid w:val="001326FB"/>
    <w:rsid w:val="00132B0C"/>
    <w:rsid w:val="00132D7D"/>
    <w:rsid w:val="0013325C"/>
    <w:rsid w:val="00133560"/>
    <w:rsid w:val="00133AD4"/>
    <w:rsid w:val="0013458D"/>
    <w:rsid w:val="00134810"/>
    <w:rsid w:val="001348DF"/>
    <w:rsid w:val="00134C56"/>
    <w:rsid w:val="00134C57"/>
    <w:rsid w:val="001363F2"/>
    <w:rsid w:val="0013668E"/>
    <w:rsid w:val="00136773"/>
    <w:rsid w:val="00137065"/>
    <w:rsid w:val="00137F0C"/>
    <w:rsid w:val="00140252"/>
    <w:rsid w:val="001404D3"/>
    <w:rsid w:val="001413CF"/>
    <w:rsid w:val="00141C84"/>
    <w:rsid w:val="00141DC5"/>
    <w:rsid w:val="00141F44"/>
    <w:rsid w:val="00143B14"/>
    <w:rsid w:val="00144A96"/>
    <w:rsid w:val="00145000"/>
    <w:rsid w:val="001456AB"/>
    <w:rsid w:val="00146483"/>
    <w:rsid w:val="0014719F"/>
    <w:rsid w:val="0014738C"/>
    <w:rsid w:val="0014764B"/>
    <w:rsid w:val="00147D43"/>
    <w:rsid w:val="00147D86"/>
    <w:rsid w:val="00147EFB"/>
    <w:rsid w:val="00150E0F"/>
    <w:rsid w:val="001527D9"/>
    <w:rsid w:val="00152909"/>
    <w:rsid w:val="00152E0F"/>
    <w:rsid w:val="00153592"/>
    <w:rsid w:val="0015391B"/>
    <w:rsid w:val="00153AD5"/>
    <w:rsid w:val="00153BED"/>
    <w:rsid w:val="0015432B"/>
    <w:rsid w:val="0015434A"/>
    <w:rsid w:val="001547CE"/>
    <w:rsid w:val="00155029"/>
    <w:rsid w:val="00155B55"/>
    <w:rsid w:val="00156551"/>
    <w:rsid w:val="00156691"/>
    <w:rsid w:val="00157CCD"/>
    <w:rsid w:val="00160AC7"/>
    <w:rsid w:val="00160E26"/>
    <w:rsid w:val="001629A6"/>
    <w:rsid w:val="00163094"/>
    <w:rsid w:val="0016331C"/>
    <w:rsid w:val="0016486A"/>
    <w:rsid w:val="00164A0A"/>
    <w:rsid w:val="00164F14"/>
    <w:rsid w:val="001659C8"/>
    <w:rsid w:val="00166299"/>
    <w:rsid w:val="00167287"/>
    <w:rsid w:val="001709A6"/>
    <w:rsid w:val="00170DA9"/>
    <w:rsid w:val="00170F3D"/>
    <w:rsid w:val="00171C89"/>
    <w:rsid w:val="00172841"/>
    <w:rsid w:val="00172BBB"/>
    <w:rsid w:val="00172D98"/>
    <w:rsid w:val="00172DE7"/>
    <w:rsid w:val="00173723"/>
    <w:rsid w:val="00173793"/>
    <w:rsid w:val="001743EC"/>
    <w:rsid w:val="001745A3"/>
    <w:rsid w:val="001747CE"/>
    <w:rsid w:val="00174973"/>
    <w:rsid w:val="00174A22"/>
    <w:rsid w:val="00174D0C"/>
    <w:rsid w:val="00174D52"/>
    <w:rsid w:val="00174DB2"/>
    <w:rsid w:val="00175BB7"/>
    <w:rsid w:val="00176424"/>
    <w:rsid w:val="00176962"/>
    <w:rsid w:val="00177054"/>
    <w:rsid w:val="00177115"/>
    <w:rsid w:val="00180A42"/>
    <w:rsid w:val="00180C96"/>
    <w:rsid w:val="00181C1C"/>
    <w:rsid w:val="00181EAC"/>
    <w:rsid w:val="00182B5D"/>
    <w:rsid w:val="0018378E"/>
    <w:rsid w:val="00184814"/>
    <w:rsid w:val="001848A5"/>
    <w:rsid w:val="00184EE4"/>
    <w:rsid w:val="00184FD8"/>
    <w:rsid w:val="0018507C"/>
    <w:rsid w:val="001852B4"/>
    <w:rsid w:val="00185916"/>
    <w:rsid w:val="00185EFA"/>
    <w:rsid w:val="00186164"/>
    <w:rsid w:val="00186BB3"/>
    <w:rsid w:val="001874A3"/>
    <w:rsid w:val="00187DDC"/>
    <w:rsid w:val="00187EA0"/>
    <w:rsid w:val="0019079D"/>
    <w:rsid w:val="00190B0C"/>
    <w:rsid w:val="00191728"/>
    <w:rsid w:val="00191D28"/>
    <w:rsid w:val="00191F17"/>
    <w:rsid w:val="001923BD"/>
    <w:rsid w:val="001925D1"/>
    <w:rsid w:val="00192D53"/>
    <w:rsid w:val="00193138"/>
    <w:rsid w:val="001939C4"/>
    <w:rsid w:val="001955FC"/>
    <w:rsid w:val="00195836"/>
    <w:rsid w:val="00195ED9"/>
    <w:rsid w:val="00196766"/>
    <w:rsid w:val="00196D86"/>
    <w:rsid w:val="00196E92"/>
    <w:rsid w:val="00197119"/>
    <w:rsid w:val="00197A72"/>
    <w:rsid w:val="00197CF0"/>
    <w:rsid w:val="00197E1A"/>
    <w:rsid w:val="001A02B8"/>
    <w:rsid w:val="001A0B38"/>
    <w:rsid w:val="001A0E5C"/>
    <w:rsid w:val="001A12A4"/>
    <w:rsid w:val="001A16EA"/>
    <w:rsid w:val="001A1989"/>
    <w:rsid w:val="001A1B55"/>
    <w:rsid w:val="001A243B"/>
    <w:rsid w:val="001A2476"/>
    <w:rsid w:val="001A256E"/>
    <w:rsid w:val="001A26A3"/>
    <w:rsid w:val="001A2782"/>
    <w:rsid w:val="001A399F"/>
    <w:rsid w:val="001A3A70"/>
    <w:rsid w:val="001A46F4"/>
    <w:rsid w:val="001A5509"/>
    <w:rsid w:val="001A5FD0"/>
    <w:rsid w:val="001A6653"/>
    <w:rsid w:val="001A6F8F"/>
    <w:rsid w:val="001A7093"/>
    <w:rsid w:val="001B005B"/>
    <w:rsid w:val="001B081E"/>
    <w:rsid w:val="001B141F"/>
    <w:rsid w:val="001B1758"/>
    <w:rsid w:val="001B1DBB"/>
    <w:rsid w:val="001B1EC8"/>
    <w:rsid w:val="001B1ECE"/>
    <w:rsid w:val="001B218A"/>
    <w:rsid w:val="001B2B33"/>
    <w:rsid w:val="001B2EC4"/>
    <w:rsid w:val="001B337E"/>
    <w:rsid w:val="001B34DE"/>
    <w:rsid w:val="001B3C9C"/>
    <w:rsid w:val="001B42A9"/>
    <w:rsid w:val="001B43E3"/>
    <w:rsid w:val="001B4447"/>
    <w:rsid w:val="001B4A08"/>
    <w:rsid w:val="001B6D30"/>
    <w:rsid w:val="001B7090"/>
    <w:rsid w:val="001B7219"/>
    <w:rsid w:val="001B7258"/>
    <w:rsid w:val="001C006A"/>
    <w:rsid w:val="001C0257"/>
    <w:rsid w:val="001C073D"/>
    <w:rsid w:val="001C0A0F"/>
    <w:rsid w:val="001C0F4E"/>
    <w:rsid w:val="001C0F79"/>
    <w:rsid w:val="001C153E"/>
    <w:rsid w:val="001C1CB7"/>
    <w:rsid w:val="001C2137"/>
    <w:rsid w:val="001C2347"/>
    <w:rsid w:val="001C240A"/>
    <w:rsid w:val="001C2EB4"/>
    <w:rsid w:val="001C34AA"/>
    <w:rsid w:val="001C372C"/>
    <w:rsid w:val="001C3993"/>
    <w:rsid w:val="001C3B52"/>
    <w:rsid w:val="001C459C"/>
    <w:rsid w:val="001C4628"/>
    <w:rsid w:val="001C46CF"/>
    <w:rsid w:val="001C4994"/>
    <w:rsid w:val="001C5531"/>
    <w:rsid w:val="001C58B9"/>
    <w:rsid w:val="001C5C15"/>
    <w:rsid w:val="001C63B3"/>
    <w:rsid w:val="001C68F5"/>
    <w:rsid w:val="001C6A6A"/>
    <w:rsid w:val="001C7998"/>
    <w:rsid w:val="001D0888"/>
    <w:rsid w:val="001D14D4"/>
    <w:rsid w:val="001D2B35"/>
    <w:rsid w:val="001D2F1A"/>
    <w:rsid w:val="001D3092"/>
    <w:rsid w:val="001D47D4"/>
    <w:rsid w:val="001D496E"/>
    <w:rsid w:val="001D5125"/>
    <w:rsid w:val="001D5549"/>
    <w:rsid w:val="001D5985"/>
    <w:rsid w:val="001D5B52"/>
    <w:rsid w:val="001D6337"/>
    <w:rsid w:val="001D7212"/>
    <w:rsid w:val="001E13E1"/>
    <w:rsid w:val="001E19E6"/>
    <w:rsid w:val="001E2024"/>
    <w:rsid w:val="001E408B"/>
    <w:rsid w:val="001E44F1"/>
    <w:rsid w:val="001E4A38"/>
    <w:rsid w:val="001E50FA"/>
    <w:rsid w:val="001E586B"/>
    <w:rsid w:val="001E5CCD"/>
    <w:rsid w:val="001E5D82"/>
    <w:rsid w:val="001E66B1"/>
    <w:rsid w:val="001E76E7"/>
    <w:rsid w:val="001E7978"/>
    <w:rsid w:val="001F0158"/>
    <w:rsid w:val="001F0507"/>
    <w:rsid w:val="001F1455"/>
    <w:rsid w:val="001F1C3D"/>
    <w:rsid w:val="001F1F3B"/>
    <w:rsid w:val="001F21DB"/>
    <w:rsid w:val="001F232B"/>
    <w:rsid w:val="001F26F4"/>
    <w:rsid w:val="001F3129"/>
    <w:rsid w:val="001F4B6A"/>
    <w:rsid w:val="001F5731"/>
    <w:rsid w:val="001F59F8"/>
    <w:rsid w:val="001F61D5"/>
    <w:rsid w:val="001F6573"/>
    <w:rsid w:val="001F657D"/>
    <w:rsid w:val="001F6616"/>
    <w:rsid w:val="001F6DB1"/>
    <w:rsid w:val="001F7AA7"/>
    <w:rsid w:val="00200E22"/>
    <w:rsid w:val="002010DF"/>
    <w:rsid w:val="00201AC1"/>
    <w:rsid w:val="00201B60"/>
    <w:rsid w:val="00201DC0"/>
    <w:rsid w:val="002024B9"/>
    <w:rsid w:val="002028BC"/>
    <w:rsid w:val="00202A65"/>
    <w:rsid w:val="00203038"/>
    <w:rsid w:val="00203117"/>
    <w:rsid w:val="00203397"/>
    <w:rsid w:val="00204AAF"/>
    <w:rsid w:val="00204E8B"/>
    <w:rsid w:val="00205DDB"/>
    <w:rsid w:val="0020644B"/>
    <w:rsid w:val="00206DC5"/>
    <w:rsid w:val="00207A7C"/>
    <w:rsid w:val="00207C4C"/>
    <w:rsid w:val="002100D4"/>
    <w:rsid w:val="002106F7"/>
    <w:rsid w:val="00210944"/>
    <w:rsid w:val="00210F94"/>
    <w:rsid w:val="00211F5F"/>
    <w:rsid w:val="00212313"/>
    <w:rsid w:val="002126FA"/>
    <w:rsid w:val="00212907"/>
    <w:rsid w:val="00212E1B"/>
    <w:rsid w:val="00214A5C"/>
    <w:rsid w:val="00214BFA"/>
    <w:rsid w:val="00215048"/>
    <w:rsid w:val="002159BC"/>
    <w:rsid w:val="00215AEA"/>
    <w:rsid w:val="0021603F"/>
    <w:rsid w:val="00216267"/>
    <w:rsid w:val="00216FC9"/>
    <w:rsid w:val="0021705D"/>
    <w:rsid w:val="00217B97"/>
    <w:rsid w:val="0022067C"/>
    <w:rsid w:val="0022069E"/>
    <w:rsid w:val="0022158F"/>
    <w:rsid w:val="00221932"/>
    <w:rsid w:val="002219A1"/>
    <w:rsid w:val="002228E8"/>
    <w:rsid w:val="00222949"/>
    <w:rsid w:val="00222C96"/>
    <w:rsid w:val="00223199"/>
    <w:rsid w:val="00223304"/>
    <w:rsid w:val="00223A83"/>
    <w:rsid w:val="00223BD0"/>
    <w:rsid w:val="0022434D"/>
    <w:rsid w:val="00225AB8"/>
    <w:rsid w:val="00225FFE"/>
    <w:rsid w:val="00226FE8"/>
    <w:rsid w:val="00227187"/>
    <w:rsid w:val="00227373"/>
    <w:rsid w:val="00227524"/>
    <w:rsid w:val="00227BAB"/>
    <w:rsid w:val="002305AE"/>
    <w:rsid w:val="0023206B"/>
    <w:rsid w:val="0023277D"/>
    <w:rsid w:val="00233183"/>
    <w:rsid w:val="00233425"/>
    <w:rsid w:val="002342DC"/>
    <w:rsid w:val="0023475A"/>
    <w:rsid w:val="00234927"/>
    <w:rsid w:val="00235BAB"/>
    <w:rsid w:val="00235C7F"/>
    <w:rsid w:val="00236B80"/>
    <w:rsid w:val="00236EF7"/>
    <w:rsid w:val="0023762D"/>
    <w:rsid w:val="00237715"/>
    <w:rsid w:val="00237AA9"/>
    <w:rsid w:val="00237ADC"/>
    <w:rsid w:val="0024004A"/>
    <w:rsid w:val="00240322"/>
    <w:rsid w:val="00240944"/>
    <w:rsid w:val="00240FAC"/>
    <w:rsid w:val="002414EF"/>
    <w:rsid w:val="00242BB7"/>
    <w:rsid w:val="002445BF"/>
    <w:rsid w:val="00245187"/>
    <w:rsid w:val="002451B1"/>
    <w:rsid w:val="00245FFF"/>
    <w:rsid w:val="00246EAC"/>
    <w:rsid w:val="00247FD3"/>
    <w:rsid w:val="0025127D"/>
    <w:rsid w:val="002526EA"/>
    <w:rsid w:val="0025376F"/>
    <w:rsid w:val="0025384D"/>
    <w:rsid w:val="00253A10"/>
    <w:rsid w:val="00254656"/>
    <w:rsid w:val="00254B62"/>
    <w:rsid w:val="00256C45"/>
    <w:rsid w:val="00256EE3"/>
    <w:rsid w:val="00257011"/>
    <w:rsid w:val="0025703E"/>
    <w:rsid w:val="00257401"/>
    <w:rsid w:val="00260041"/>
    <w:rsid w:val="002601B0"/>
    <w:rsid w:val="00260279"/>
    <w:rsid w:val="00260BDC"/>
    <w:rsid w:val="00260D72"/>
    <w:rsid w:val="00262E73"/>
    <w:rsid w:val="00263149"/>
    <w:rsid w:val="0026474F"/>
    <w:rsid w:val="00264AE3"/>
    <w:rsid w:val="00264CCE"/>
    <w:rsid w:val="00265389"/>
    <w:rsid w:val="002654A6"/>
    <w:rsid w:val="00266191"/>
    <w:rsid w:val="002669BC"/>
    <w:rsid w:val="00267E8A"/>
    <w:rsid w:val="002711AD"/>
    <w:rsid w:val="0027164E"/>
    <w:rsid w:val="0027182C"/>
    <w:rsid w:val="002724EA"/>
    <w:rsid w:val="0027276B"/>
    <w:rsid w:val="002728BD"/>
    <w:rsid w:val="002728CB"/>
    <w:rsid w:val="00272B5F"/>
    <w:rsid w:val="0027319E"/>
    <w:rsid w:val="002743E2"/>
    <w:rsid w:val="00274E8B"/>
    <w:rsid w:val="00275795"/>
    <w:rsid w:val="0027589B"/>
    <w:rsid w:val="002759B4"/>
    <w:rsid w:val="00276832"/>
    <w:rsid w:val="002770DC"/>
    <w:rsid w:val="0027734C"/>
    <w:rsid w:val="002813B5"/>
    <w:rsid w:val="002819E7"/>
    <w:rsid w:val="002823D9"/>
    <w:rsid w:val="00282814"/>
    <w:rsid w:val="00282AB5"/>
    <w:rsid w:val="00282E73"/>
    <w:rsid w:val="0028312B"/>
    <w:rsid w:val="00283141"/>
    <w:rsid w:val="002836B8"/>
    <w:rsid w:val="0028518A"/>
    <w:rsid w:val="00285925"/>
    <w:rsid w:val="00285ABF"/>
    <w:rsid w:val="00285FC1"/>
    <w:rsid w:val="00287A0C"/>
    <w:rsid w:val="00287B31"/>
    <w:rsid w:val="00287C29"/>
    <w:rsid w:val="0029046B"/>
    <w:rsid w:val="00291295"/>
    <w:rsid w:val="00292B2F"/>
    <w:rsid w:val="00293222"/>
    <w:rsid w:val="00294CB7"/>
    <w:rsid w:val="00294D0B"/>
    <w:rsid w:val="00294E56"/>
    <w:rsid w:val="00294F08"/>
    <w:rsid w:val="00295053"/>
    <w:rsid w:val="002952D5"/>
    <w:rsid w:val="00295EC1"/>
    <w:rsid w:val="00297EB2"/>
    <w:rsid w:val="002A01C1"/>
    <w:rsid w:val="002A0D3A"/>
    <w:rsid w:val="002A12C9"/>
    <w:rsid w:val="002A1553"/>
    <w:rsid w:val="002A1741"/>
    <w:rsid w:val="002A21AF"/>
    <w:rsid w:val="002A2857"/>
    <w:rsid w:val="002A385B"/>
    <w:rsid w:val="002A3CC0"/>
    <w:rsid w:val="002A4126"/>
    <w:rsid w:val="002A4555"/>
    <w:rsid w:val="002A4F55"/>
    <w:rsid w:val="002A4FD8"/>
    <w:rsid w:val="002A6ABD"/>
    <w:rsid w:val="002A7940"/>
    <w:rsid w:val="002B0508"/>
    <w:rsid w:val="002B13C0"/>
    <w:rsid w:val="002B3A86"/>
    <w:rsid w:val="002B3C47"/>
    <w:rsid w:val="002B442F"/>
    <w:rsid w:val="002B533E"/>
    <w:rsid w:val="002B65D6"/>
    <w:rsid w:val="002B7C38"/>
    <w:rsid w:val="002C00EA"/>
    <w:rsid w:val="002C0507"/>
    <w:rsid w:val="002C0774"/>
    <w:rsid w:val="002C0B28"/>
    <w:rsid w:val="002C0C19"/>
    <w:rsid w:val="002C12A0"/>
    <w:rsid w:val="002C12E7"/>
    <w:rsid w:val="002C153B"/>
    <w:rsid w:val="002C1597"/>
    <w:rsid w:val="002C2C7C"/>
    <w:rsid w:val="002C3499"/>
    <w:rsid w:val="002C3BA6"/>
    <w:rsid w:val="002C4B7F"/>
    <w:rsid w:val="002C5319"/>
    <w:rsid w:val="002C5BA2"/>
    <w:rsid w:val="002C602B"/>
    <w:rsid w:val="002C62F4"/>
    <w:rsid w:val="002C6471"/>
    <w:rsid w:val="002C6B9C"/>
    <w:rsid w:val="002C6FA2"/>
    <w:rsid w:val="002C706E"/>
    <w:rsid w:val="002C78E4"/>
    <w:rsid w:val="002D078A"/>
    <w:rsid w:val="002D1773"/>
    <w:rsid w:val="002D2300"/>
    <w:rsid w:val="002D2A30"/>
    <w:rsid w:val="002D2BD4"/>
    <w:rsid w:val="002D36A8"/>
    <w:rsid w:val="002D37BC"/>
    <w:rsid w:val="002D40FB"/>
    <w:rsid w:val="002D4583"/>
    <w:rsid w:val="002D567B"/>
    <w:rsid w:val="002D6121"/>
    <w:rsid w:val="002D6588"/>
    <w:rsid w:val="002D696D"/>
    <w:rsid w:val="002D7881"/>
    <w:rsid w:val="002E0F63"/>
    <w:rsid w:val="002E1AB1"/>
    <w:rsid w:val="002E2829"/>
    <w:rsid w:val="002E349F"/>
    <w:rsid w:val="002E3D80"/>
    <w:rsid w:val="002E3FC6"/>
    <w:rsid w:val="002E4332"/>
    <w:rsid w:val="002E45BA"/>
    <w:rsid w:val="002E52D2"/>
    <w:rsid w:val="002E598E"/>
    <w:rsid w:val="002F0497"/>
    <w:rsid w:val="002F09F5"/>
    <w:rsid w:val="002F0AFC"/>
    <w:rsid w:val="002F0F48"/>
    <w:rsid w:val="002F2849"/>
    <w:rsid w:val="002F300E"/>
    <w:rsid w:val="002F3657"/>
    <w:rsid w:val="002F3E81"/>
    <w:rsid w:val="002F4025"/>
    <w:rsid w:val="002F4827"/>
    <w:rsid w:val="002F5650"/>
    <w:rsid w:val="002F56D3"/>
    <w:rsid w:val="002F60DA"/>
    <w:rsid w:val="002F6873"/>
    <w:rsid w:val="002F6EE5"/>
    <w:rsid w:val="002F7FC6"/>
    <w:rsid w:val="003004E4"/>
    <w:rsid w:val="003005C6"/>
    <w:rsid w:val="003011AE"/>
    <w:rsid w:val="00301724"/>
    <w:rsid w:val="00301D74"/>
    <w:rsid w:val="003026DF"/>
    <w:rsid w:val="003062E4"/>
    <w:rsid w:val="00307113"/>
    <w:rsid w:val="00307437"/>
    <w:rsid w:val="00307C60"/>
    <w:rsid w:val="00310355"/>
    <w:rsid w:val="00310D5E"/>
    <w:rsid w:val="00310FAD"/>
    <w:rsid w:val="00311290"/>
    <w:rsid w:val="00312CE8"/>
    <w:rsid w:val="00314877"/>
    <w:rsid w:val="0031549D"/>
    <w:rsid w:val="003161A3"/>
    <w:rsid w:val="00316EE5"/>
    <w:rsid w:val="003209F3"/>
    <w:rsid w:val="00320CE6"/>
    <w:rsid w:val="0032197D"/>
    <w:rsid w:val="00322C5D"/>
    <w:rsid w:val="00322C91"/>
    <w:rsid w:val="003232DF"/>
    <w:rsid w:val="00323707"/>
    <w:rsid w:val="00323B26"/>
    <w:rsid w:val="00323DD5"/>
    <w:rsid w:val="00324369"/>
    <w:rsid w:val="003245D8"/>
    <w:rsid w:val="0032604A"/>
    <w:rsid w:val="0032627D"/>
    <w:rsid w:val="00326EB7"/>
    <w:rsid w:val="00327629"/>
    <w:rsid w:val="00327D0F"/>
    <w:rsid w:val="0033002F"/>
    <w:rsid w:val="0033030D"/>
    <w:rsid w:val="00330679"/>
    <w:rsid w:val="00330838"/>
    <w:rsid w:val="00330CC3"/>
    <w:rsid w:val="00330D2F"/>
    <w:rsid w:val="00330F16"/>
    <w:rsid w:val="00331BD5"/>
    <w:rsid w:val="00332DF1"/>
    <w:rsid w:val="00333086"/>
    <w:rsid w:val="00333359"/>
    <w:rsid w:val="00333EC2"/>
    <w:rsid w:val="00334068"/>
    <w:rsid w:val="00334158"/>
    <w:rsid w:val="003350A8"/>
    <w:rsid w:val="00335337"/>
    <w:rsid w:val="003356DF"/>
    <w:rsid w:val="00336621"/>
    <w:rsid w:val="00336853"/>
    <w:rsid w:val="003371B6"/>
    <w:rsid w:val="003402B1"/>
    <w:rsid w:val="003408F1"/>
    <w:rsid w:val="00341173"/>
    <w:rsid w:val="00341520"/>
    <w:rsid w:val="00341A72"/>
    <w:rsid w:val="00342235"/>
    <w:rsid w:val="003424E6"/>
    <w:rsid w:val="003429C6"/>
    <w:rsid w:val="00342C1D"/>
    <w:rsid w:val="00343267"/>
    <w:rsid w:val="00343561"/>
    <w:rsid w:val="003436C6"/>
    <w:rsid w:val="003437EC"/>
    <w:rsid w:val="003447E6"/>
    <w:rsid w:val="0034548F"/>
    <w:rsid w:val="00345944"/>
    <w:rsid w:val="003459C5"/>
    <w:rsid w:val="00345C33"/>
    <w:rsid w:val="003469EF"/>
    <w:rsid w:val="00346C38"/>
    <w:rsid w:val="00346C57"/>
    <w:rsid w:val="003474FD"/>
    <w:rsid w:val="0034751D"/>
    <w:rsid w:val="00347906"/>
    <w:rsid w:val="003500DA"/>
    <w:rsid w:val="00350403"/>
    <w:rsid w:val="0035187A"/>
    <w:rsid w:val="003520CE"/>
    <w:rsid w:val="0035241E"/>
    <w:rsid w:val="003528B0"/>
    <w:rsid w:val="00352E92"/>
    <w:rsid w:val="003534DE"/>
    <w:rsid w:val="00354259"/>
    <w:rsid w:val="0035509F"/>
    <w:rsid w:val="00355400"/>
    <w:rsid w:val="0035549D"/>
    <w:rsid w:val="00355E6C"/>
    <w:rsid w:val="00356217"/>
    <w:rsid w:val="00356779"/>
    <w:rsid w:val="00360031"/>
    <w:rsid w:val="003600FF"/>
    <w:rsid w:val="00360B96"/>
    <w:rsid w:val="003614D2"/>
    <w:rsid w:val="00361C3F"/>
    <w:rsid w:val="003628FD"/>
    <w:rsid w:val="00362B38"/>
    <w:rsid w:val="00362E01"/>
    <w:rsid w:val="00362FFA"/>
    <w:rsid w:val="0036305A"/>
    <w:rsid w:val="00363A4D"/>
    <w:rsid w:val="00363B56"/>
    <w:rsid w:val="00364BA2"/>
    <w:rsid w:val="00365E3E"/>
    <w:rsid w:val="00366848"/>
    <w:rsid w:val="00366DAD"/>
    <w:rsid w:val="003675EC"/>
    <w:rsid w:val="003677B8"/>
    <w:rsid w:val="003706E3"/>
    <w:rsid w:val="00370729"/>
    <w:rsid w:val="00371BA1"/>
    <w:rsid w:val="00371E21"/>
    <w:rsid w:val="00371FB3"/>
    <w:rsid w:val="003720C4"/>
    <w:rsid w:val="0037320C"/>
    <w:rsid w:val="003733D3"/>
    <w:rsid w:val="0037366C"/>
    <w:rsid w:val="0037387A"/>
    <w:rsid w:val="0037431B"/>
    <w:rsid w:val="00374773"/>
    <w:rsid w:val="00374AE6"/>
    <w:rsid w:val="00374E15"/>
    <w:rsid w:val="00374EC4"/>
    <w:rsid w:val="003753D4"/>
    <w:rsid w:val="003760E7"/>
    <w:rsid w:val="003767A1"/>
    <w:rsid w:val="00376AF6"/>
    <w:rsid w:val="003772BB"/>
    <w:rsid w:val="003778E8"/>
    <w:rsid w:val="00377ECA"/>
    <w:rsid w:val="00380144"/>
    <w:rsid w:val="0038014C"/>
    <w:rsid w:val="00380E3B"/>
    <w:rsid w:val="003816AD"/>
    <w:rsid w:val="00381BD1"/>
    <w:rsid w:val="00381BD4"/>
    <w:rsid w:val="00381F90"/>
    <w:rsid w:val="0038260D"/>
    <w:rsid w:val="0038285A"/>
    <w:rsid w:val="00382993"/>
    <w:rsid w:val="0038350E"/>
    <w:rsid w:val="00383A04"/>
    <w:rsid w:val="00384203"/>
    <w:rsid w:val="003854BC"/>
    <w:rsid w:val="003858D1"/>
    <w:rsid w:val="00385D66"/>
    <w:rsid w:val="003865B9"/>
    <w:rsid w:val="003872CF"/>
    <w:rsid w:val="003878E5"/>
    <w:rsid w:val="00390083"/>
    <w:rsid w:val="00390622"/>
    <w:rsid w:val="0039083F"/>
    <w:rsid w:val="003917DD"/>
    <w:rsid w:val="003917F9"/>
    <w:rsid w:val="00391B3A"/>
    <w:rsid w:val="00391D20"/>
    <w:rsid w:val="00392238"/>
    <w:rsid w:val="00392546"/>
    <w:rsid w:val="00392C6B"/>
    <w:rsid w:val="00393A63"/>
    <w:rsid w:val="00394955"/>
    <w:rsid w:val="003950FA"/>
    <w:rsid w:val="003956DE"/>
    <w:rsid w:val="00395B30"/>
    <w:rsid w:val="00395F45"/>
    <w:rsid w:val="00396A82"/>
    <w:rsid w:val="00396DD9"/>
    <w:rsid w:val="003973CA"/>
    <w:rsid w:val="0039770F"/>
    <w:rsid w:val="003A0493"/>
    <w:rsid w:val="003A06FF"/>
    <w:rsid w:val="003A142E"/>
    <w:rsid w:val="003A2040"/>
    <w:rsid w:val="003A206B"/>
    <w:rsid w:val="003A207E"/>
    <w:rsid w:val="003A3368"/>
    <w:rsid w:val="003A38DE"/>
    <w:rsid w:val="003A41D6"/>
    <w:rsid w:val="003A5BF4"/>
    <w:rsid w:val="003A64C1"/>
    <w:rsid w:val="003A7F6C"/>
    <w:rsid w:val="003B02A5"/>
    <w:rsid w:val="003B0BC1"/>
    <w:rsid w:val="003B103E"/>
    <w:rsid w:val="003B1144"/>
    <w:rsid w:val="003B228F"/>
    <w:rsid w:val="003B2F7D"/>
    <w:rsid w:val="003B3560"/>
    <w:rsid w:val="003B3642"/>
    <w:rsid w:val="003B49D8"/>
    <w:rsid w:val="003B4CCC"/>
    <w:rsid w:val="003B4DD0"/>
    <w:rsid w:val="003B4F9C"/>
    <w:rsid w:val="003B5194"/>
    <w:rsid w:val="003B55C2"/>
    <w:rsid w:val="003B6831"/>
    <w:rsid w:val="003B6FD3"/>
    <w:rsid w:val="003B78E4"/>
    <w:rsid w:val="003C1427"/>
    <w:rsid w:val="003C1575"/>
    <w:rsid w:val="003C211E"/>
    <w:rsid w:val="003C2A35"/>
    <w:rsid w:val="003C35F1"/>
    <w:rsid w:val="003C3AA9"/>
    <w:rsid w:val="003C4B36"/>
    <w:rsid w:val="003C5CA3"/>
    <w:rsid w:val="003C6B54"/>
    <w:rsid w:val="003C75CC"/>
    <w:rsid w:val="003C763E"/>
    <w:rsid w:val="003D0274"/>
    <w:rsid w:val="003D05C2"/>
    <w:rsid w:val="003D0C9B"/>
    <w:rsid w:val="003D10D9"/>
    <w:rsid w:val="003D141F"/>
    <w:rsid w:val="003D186D"/>
    <w:rsid w:val="003D2DC7"/>
    <w:rsid w:val="003D33F3"/>
    <w:rsid w:val="003D36D3"/>
    <w:rsid w:val="003D42C2"/>
    <w:rsid w:val="003D459D"/>
    <w:rsid w:val="003D46A9"/>
    <w:rsid w:val="003D559A"/>
    <w:rsid w:val="003D565D"/>
    <w:rsid w:val="003D748E"/>
    <w:rsid w:val="003D7693"/>
    <w:rsid w:val="003D7976"/>
    <w:rsid w:val="003D7D97"/>
    <w:rsid w:val="003E07C2"/>
    <w:rsid w:val="003E0DF6"/>
    <w:rsid w:val="003E10F1"/>
    <w:rsid w:val="003E10F4"/>
    <w:rsid w:val="003E110D"/>
    <w:rsid w:val="003E1C93"/>
    <w:rsid w:val="003E1FD1"/>
    <w:rsid w:val="003E2307"/>
    <w:rsid w:val="003E293E"/>
    <w:rsid w:val="003E387C"/>
    <w:rsid w:val="003E4B27"/>
    <w:rsid w:val="003E5210"/>
    <w:rsid w:val="003E609D"/>
    <w:rsid w:val="003E69DB"/>
    <w:rsid w:val="003F1BBD"/>
    <w:rsid w:val="003F2137"/>
    <w:rsid w:val="003F2855"/>
    <w:rsid w:val="003F347D"/>
    <w:rsid w:val="003F3583"/>
    <w:rsid w:val="003F36DC"/>
    <w:rsid w:val="003F3999"/>
    <w:rsid w:val="003F3BA6"/>
    <w:rsid w:val="003F3DC0"/>
    <w:rsid w:val="003F4114"/>
    <w:rsid w:val="003F4968"/>
    <w:rsid w:val="003F5344"/>
    <w:rsid w:val="003F585A"/>
    <w:rsid w:val="003F5E99"/>
    <w:rsid w:val="003F6444"/>
    <w:rsid w:val="003F6860"/>
    <w:rsid w:val="003F6880"/>
    <w:rsid w:val="003F76D9"/>
    <w:rsid w:val="003F7936"/>
    <w:rsid w:val="003F7CC1"/>
    <w:rsid w:val="003F7D72"/>
    <w:rsid w:val="003F7E62"/>
    <w:rsid w:val="004000E6"/>
    <w:rsid w:val="004007E1"/>
    <w:rsid w:val="00401CF8"/>
    <w:rsid w:val="00402175"/>
    <w:rsid w:val="004021FE"/>
    <w:rsid w:val="0040247B"/>
    <w:rsid w:val="00402B41"/>
    <w:rsid w:val="00403C3B"/>
    <w:rsid w:val="004041B2"/>
    <w:rsid w:val="0040483C"/>
    <w:rsid w:val="00404FC4"/>
    <w:rsid w:val="00405558"/>
    <w:rsid w:val="004056C5"/>
    <w:rsid w:val="00405870"/>
    <w:rsid w:val="00406123"/>
    <w:rsid w:val="00406BB2"/>
    <w:rsid w:val="00407107"/>
    <w:rsid w:val="0040724D"/>
    <w:rsid w:val="004073B0"/>
    <w:rsid w:val="00407647"/>
    <w:rsid w:val="0041017C"/>
    <w:rsid w:val="00410333"/>
    <w:rsid w:val="00410A30"/>
    <w:rsid w:val="00410CA4"/>
    <w:rsid w:val="004110BC"/>
    <w:rsid w:val="00411676"/>
    <w:rsid w:val="004120B4"/>
    <w:rsid w:val="00412CE1"/>
    <w:rsid w:val="00413F36"/>
    <w:rsid w:val="0041408E"/>
    <w:rsid w:val="00414341"/>
    <w:rsid w:val="004144C2"/>
    <w:rsid w:val="00414748"/>
    <w:rsid w:val="00414B38"/>
    <w:rsid w:val="00414FE9"/>
    <w:rsid w:val="00416B2D"/>
    <w:rsid w:val="00416DC8"/>
    <w:rsid w:val="00416F8D"/>
    <w:rsid w:val="00417483"/>
    <w:rsid w:val="0042032F"/>
    <w:rsid w:val="00420469"/>
    <w:rsid w:val="004206BE"/>
    <w:rsid w:val="00420D78"/>
    <w:rsid w:val="004212EB"/>
    <w:rsid w:val="00421F8A"/>
    <w:rsid w:val="0042204D"/>
    <w:rsid w:val="004225D0"/>
    <w:rsid w:val="00422628"/>
    <w:rsid w:val="00422EA7"/>
    <w:rsid w:val="00422F23"/>
    <w:rsid w:val="004232A0"/>
    <w:rsid w:val="00423DF1"/>
    <w:rsid w:val="0042444D"/>
    <w:rsid w:val="00424EE3"/>
    <w:rsid w:val="00425F70"/>
    <w:rsid w:val="004270DD"/>
    <w:rsid w:val="004273B3"/>
    <w:rsid w:val="00427DDF"/>
    <w:rsid w:val="00430007"/>
    <w:rsid w:val="0043121D"/>
    <w:rsid w:val="00431475"/>
    <w:rsid w:val="00431ACD"/>
    <w:rsid w:val="00431AF5"/>
    <w:rsid w:val="00431BA3"/>
    <w:rsid w:val="00431C87"/>
    <w:rsid w:val="00431EB5"/>
    <w:rsid w:val="0043269C"/>
    <w:rsid w:val="004335AA"/>
    <w:rsid w:val="00433A53"/>
    <w:rsid w:val="00433EFC"/>
    <w:rsid w:val="0043404B"/>
    <w:rsid w:val="0043410B"/>
    <w:rsid w:val="00434BF9"/>
    <w:rsid w:val="00437824"/>
    <w:rsid w:val="00437C94"/>
    <w:rsid w:val="00437ED9"/>
    <w:rsid w:val="004400CE"/>
    <w:rsid w:val="00440B36"/>
    <w:rsid w:val="00440EFC"/>
    <w:rsid w:val="00442A65"/>
    <w:rsid w:val="00443154"/>
    <w:rsid w:val="00443222"/>
    <w:rsid w:val="004441A2"/>
    <w:rsid w:val="00444D9F"/>
    <w:rsid w:val="00447132"/>
    <w:rsid w:val="004479EA"/>
    <w:rsid w:val="004507C3"/>
    <w:rsid w:val="0045170F"/>
    <w:rsid w:val="004536DF"/>
    <w:rsid w:val="00454FF7"/>
    <w:rsid w:val="00455430"/>
    <w:rsid w:val="0045553A"/>
    <w:rsid w:val="00455AC0"/>
    <w:rsid w:val="00455D06"/>
    <w:rsid w:val="00455ED8"/>
    <w:rsid w:val="004562C3"/>
    <w:rsid w:val="004576AD"/>
    <w:rsid w:val="004577C6"/>
    <w:rsid w:val="00457858"/>
    <w:rsid w:val="004578FA"/>
    <w:rsid w:val="00457982"/>
    <w:rsid w:val="00460F4E"/>
    <w:rsid w:val="00461154"/>
    <w:rsid w:val="004612C8"/>
    <w:rsid w:val="00461DA9"/>
    <w:rsid w:val="004628BE"/>
    <w:rsid w:val="00462FB1"/>
    <w:rsid w:val="00463694"/>
    <w:rsid w:val="00463D4D"/>
    <w:rsid w:val="00463F7A"/>
    <w:rsid w:val="004645C1"/>
    <w:rsid w:val="00465B4A"/>
    <w:rsid w:val="00465BE8"/>
    <w:rsid w:val="00466A10"/>
    <w:rsid w:val="00466B49"/>
    <w:rsid w:val="00467206"/>
    <w:rsid w:val="004678D1"/>
    <w:rsid w:val="00467FA9"/>
    <w:rsid w:val="00470422"/>
    <w:rsid w:val="00470BCE"/>
    <w:rsid w:val="004714CE"/>
    <w:rsid w:val="00471765"/>
    <w:rsid w:val="00471F2F"/>
    <w:rsid w:val="004732C9"/>
    <w:rsid w:val="004734C1"/>
    <w:rsid w:val="00473BA2"/>
    <w:rsid w:val="0047423B"/>
    <w:rsid w:val="00474574"/>
    <w:rsid w:val="00475706"/>
    <w:rsid w:val="004768D5"/>
    <w:rsid w:val="004769AF"/>
    <w:rsid w:val="00480237"/>
    <w:rsid w:val="00480900"/>
    <w:rsid w:val="00481773"/>
    <w:rsid w:val="0048181B"/>
    <w:rsid w:val="00481C5E"/>
    <w:rsid w:val="00482793"/>
    <w:rsid w:val="004843C1"/>
    <w:rsid w:val="004847E9"/>
    <w:rsid w:val="00484DE6"/>
    <w:rsid w:val="004856B5"/>
    <w:rsid w:val="00491F65"/>
    <w:rsid w:val="00492207"/>
    <w:rsid w:val="00492C7D"/>
    <w:rsid w:val="00493C25"/>
    <w:rsid w:val="004944BC"/>
    <w:rsid w:val="00496024"/>
    <w:rsid w:val="0049647A"/>
    <w:rsid w:val="00496730"/>
    <w:rsid w:val="00496913"/>
    <w:rsid w:val="004A06C1"/>
    <w:rsid w:val="004A0DAA"/>
    <w:rsid w:val="004A14E7"/>
    <w:rsid w:val="004A17AE"/>
    <w:rsid w:val="004A1E00"/>
    <w:rsid w:val="004A27CA"/>
    <w:rsid w:val="004A28F5"/>
    <w:rsid w:val="004A2E99"/>
    <w:rsid w:val="004A2FB2"/>
    <w:rsid w:val="004A357C"/>
    <w:rsid w:val="004A362A"/>
    <w:rsid w:val="004A3B9C"/>
    <w:rsid w:val="004A3EE1"/>
    <w:rsid w:val="004A4050"/>
    <w:rsid w:val="004A423E"/>
    <w:rsid w:val="004A4431"/>
    <w:rsid w:val="004A4833"/>
    <w:rsid w:val="004A488E"/>
    <w:rsid w:val="004A4DBC"/>
    <w:rsid w:val="004A56BA"/>
    <w:rsid w:val="004A5982"/>
    <w:rsid w:val="004A5D4F"/>
    <w:rsid w:val="004A5F4D"/>
    <w:rsid w:val="004A6338"/>
    <w:rsid w:val="004A63D2"/>
    <w:rsid w:val="004A649C"/>
    <w:rsid w:val="004A6B8D"/>
    <w:rsid w:val="004A6BE3"/>
    <w:rsid w:val="004A6C34"/>
    <w:rsid w:val="004A735E"/>
    <w:rsid w:val="004A7414"/>
    <w:rsid w:val="004A79D2"/>
    <w:rsid w:val="004B024C"/>
    <w:rsid w:val="004B02B2"/>
    <w:rsid w:val="004B0897"/>
    <w:rsid w:val="004B10E2"/>
    <w:rsid w:val="004B1DEE"/>
    <w:rsid w:val="004B227C"/>
    <w:rsid w:val="004B2800"/>
    <w:rsid w:val="004B2A29"/>
    <w:rsid w:val="004B3480"/>
    <w:rsid w:val="004B430D"/>
    <w:rsid w:val="004B4350"/>
    <w:rsid w:val="004B48BC"/>
    <w:rsid w:val="004B49CD"/>
    <w:rsid w:val="004B4B88"/>
    <w:rsid w:val="004B4EC5"/>
    <w:rsid w:val="004B5646"/>
    <w:rsid w:val="004B5838"/>
    <w:rsid w:val="004B597C"/>
    <w:rsid w:val="004B5D0C"/>
    <w:rsid w:val="004B6165"/>
    <w:rsid w:val="004B7D0B"/>
    <w:rsid w:val="004C03F5"/>
    <w:rsid w:val="004C0645"/>
    <w:rsid w:val="004C16BF"/>
    <w:rsid w:val="004C235B"/>
    <w:rsid w:val="004C2609"/>
    <w:rsid w:val="004C35D8"/>
    <w:rsid w:val="004C3F6B"/>
    <w:rsid w:val="004C40BC"/>
    <w:rsid w:val="004C57F1"/>
    <w:rsid w:val="004C57FD"/>
    <w:rsid w:val="004C5D83"/>
    <w:rsid w:val="004C5DE9"/>
    <w:rsid w:val="004C6391"/>
    <w:rsid w:val="004C6546"/>
    <w:rsid w:val="004C65E7"/>
    <w:rsid w:val="004C73BF"/>
    <w:rsid w:val="004D04AF"/>
    <w:rsid w:val="004D0A62"/>
    <w:rsid w:val="004D0F2B"/>
    <w:rsid w:val="004D1012"/>
    <w:rsid w:val="004D1492"/>
    <w:rsid w:val="004D198F"/>
    <w:rsid w:val="004D21CD"/>
    <w:rsid w:val="004D2F2C"/>
    <w:rsid w:val="004D44C4"/>
    <w:rsid w:val="004D53F7"/>
    <w:rsid w:val="004D5669"/>
    <w:rsid w:val="004D5729"/>
    <w:rsid w:val="004D5834"/>
    <w:rsid w:val="004D5943"/>
    <w:rsid w:val="004D5DE0"/>
    <w:rsid w:val="004D6433"/>
    <w:rsid w:val="004D6DC6"/>
    <w:rsid w:val="004D6ECD"/>
    <w:rsid w:val="004D7030"/>
    <w:rsid w:val="004D70A9"/>
    <w:rsid w:val="004D7251"/>
    <w:rsid w:val="004D737B"/>
    <w:rsid w:val="004D74B1"/>
    <w:rsid w:val="004D7C6E"/>
    <w:rsid w:val="004E02FE"/>
    <w:rsid w:val="004E0A0F"/>
    <w:rsid w:val="004E15D1"/>
    <w:rsid w:val="004E1B36"/>
    <w:rsid w:val="004E2B3B"/>
    <w:rsid w:val="004E2D79"/>
    <w:rsid w:val="004E32E3"/>
    <w:rsid w:val="004E3404"/>
    <w:rsid w:val="004E360B"/>
    <w:rsid w:val="004E3B0C"/>
    <w:rsid w:val="004E4D4C"/>
    <w:rsid w:val="004E5CB3"/>
    <w:rsid w:val="004E6888"/>
    <w:rsid w:val="004E6C2E"/>
    <w:rsid w:val="004E74C7"/>
    <w:rsid w:val="004E778D"/>
    <w:rsid w:val="004F0980"/>
    <w:rsid w:val="004F1BA8"/>
    <w:rsid w:val="004F2FA6"/>
    <w:rsid w:val="004F381E"/>
    <w:rsid w:val="004F4FA7"/>
    <w:rsid w:val="004F51E5"/>
    <w:rsid w:val="004F5211"/>
    <w:rsid w:val="004F572C"/>
    <w:rsid w:val="004F69FF"/>
    <w:rsid w:val="004F6D8D"/>
    <w:rsid w:val="004F6DFA"/>
    <w:rsid w:val="004F7F7A"/>
    <w:rsid w:val="005008C0"/>
    <w:rsid w:val="005014BA"/>
    <w:rsid w:val="00501725"/>
    <w:rsid w:val="00501EFD"/>
    <w:rsid w:val="00502BDE"/>
    <w:rsid w:val="00503067"/>
    <w:rsid w:val="00504383"/>
    <w:rsid w:val="0050475C"/>
    <w:rsid w:val="00504B97"/>
    <w:rsid w:val="00504CC5"/>
    <w:rsid w:val="00504DC1"/>
    <w:rsid w:val="0050606A"/>
    <w:rsid w:val="00506612"/>
    <w:rsid w:val="005066B7"/>
    <w:rsid w:val="00507534"/>
    <w:rsid w:val="0050769F"/>
    <w:rsid w:val="005077DE"/>
    <w:rsid w:val="00507F90"/>
    <w:rsid w:val="005122E4"/>
    <w:rsid w:val="0051242D"/>
    <w:rsid w:val="00512BD9"/>
    <w:rsid w:val="005138CE"/>
    <w:rsid w:val="00513B4B"/>
    <w:rsid w:val="00513B81"/>
    <w:rsid w:val="00513E41"/>
    <w:rsid w:val="00514560"/>
    <w:rsid w:val="0051468C"/>
    <w:rsid w:val="00514D59"/>
    <w:rsid w:val="005153D3"/>
    <w:rsid w:val="00516953"/>
    <w:rsid w:val="00520354"/>
    <w:rsid w:val="0052046D"/>
    <w:rsid w:val="005211F6"/>
    <w:rsid w:val="0052131F"/>
    <w:rsid w:val="005223CB"/>
    <w:rsid w:val="00522D29"/>
    <w:rsid w:val="00523EAF"/>
    <w:rsid w:val="00524E6D"/>
    <w:rsid w:val="005255C4"/>
    <w:rsid w:val="005256BE"/>
    <w:rsid w:val="00525FFE"/>
    <w:rsid w:val="005264CF"/>
    <w:rsid w:val="00526AAE"/>
    <w:rsid w:val="005301E8"/>
    <w:rsid w:val="0053036A"/>
    <w:rsid w:val="00530FFB"/>
    <w:rsid w:val="00531465"/>
    <w:rsid w:val="005316D4"/>
    <w:rsid w:val="0053171A"/>
    <w:rsid w:val="00531B7A"/>
    <w:rsid w:val="005334C2"/>
    <w:rsid w:val="00533C54"/>
    <w:rsid w:val="00533F8C"/>
    <w:rsid w:val="005340B7"/>
    <w:rsid w:val="005340FF"/>
    <w:rsid w:val="00534928"/>
    <w:rsid w:val="005356D9"/>
    <w:rsid w:val="00535A38"/>
    <w:rsid w:val="00535F41"/>
    <w:rsid w:val="00535FF0"/>
    <w:rsid w:val="00536411"/>
    <w:rsid w:val="0053755F"/>
    <w:rsid w:val="00540762"/>
    <w:rsid w:val="00540C85"/>
    <w:rsid w:val="00540FE5"/>
    <w:rsid w:val="00542499"/>
    <w:rsid w:val="005428A9"/>
    <w:rsid w:val="00542B8D"/>
    <w:rsid w:val="00542CF1"/>
    <w:rsid w:val="00542D35"/>
    <w:rsid w:val="00543018"/>
    <w:rsid w:val="005434C9"/>
    <w:rsid w:val="005435CB"/>
    <w:rsid w:val="005437DE"/>
    <w:rsid w:val="00543BAC"/>
    <w:rsid w:val="005449E8"/>
    <w:rsid w:val="00544D49"/>
    <w:rsid w:val="00544E88"/>
    <w:rsid w:val="00544F17"/>
    <w:rsid w:val="00544F36"/>
    <w:rsid w:val="00545603"/>
    <w:rsid w:val="0054788C"/>
    <w:rsid w:val="00547A26"/>
    <w:rsid w:val="00547C83"/>
    <w:rsid w:val="00547CA5"/>
    <w:rsid w:val="00550AC2"/>
    <w:rsid w:val="00550F27"/>
    <w:rsid w:val="00551171"/>
    <w:rsid w:val="00551D0C"/>
    <w:rsid w:val="005528D1"/>
    <w:rsid w:val="00552F7B"/>
    <w:rsid w:val="00553265"/>
    <w:rsid w:val="00553356"/>
    <w:rsid w:val="0055480E"/>
    <w:rsid w:val="00555F14"/>
    <w:rsid w:val="00556689"/>
    <w:rsid w:val="00556A40"/>
    <w:rsid w:val="00557B67"/>
    <w:rsid w:val="00557E3E"/>
    <w:rsid w:val="00561093"/>
    <w:rsid w:val="00561E75"/>
    <w:rsid w:val="0056200D"/>
    <w:rsid w:val="00562534"/>
    <w:rsid w:val="0056267E"/>
    <w:rsid w:val="005636BB"/>
    <w:rsid w:val="00563BC1"/>
    <w:rsid w:val="00564074"/>
    <w:rsid w:val="005645CA"/>
    <w:rsid w:val="00564C1A"/>
    <w:rsid w:val="00565B79"/>
    <w:rsid w:val="00565E0D"/>
    <w:rsid w:val="00566E5A"/>
    <w:rsid w:val="00566FE3"/>
    <w:rsid w:val="0056791F"/>
    <w:rsid w:val="0057069E"/>
    <w:rsid w:val="00570D5D"/>
    <w:rsid w:val="00570E94"/>
    <w:rsid w:val="00570F25"/>
    <w:rsid w:val="00571A5F"/>
    <w:rsid w:val="00572067"/>
    <w:rsid w:val="00573458"/>
    <w:rsid w:val="00573F23"/>
    <w:rsid w:val="005763DC"/>
    <w:rsid w:val="00577000"/>
    <w:rsid w:val="00577030"/>
    <w:rsid w:val="00577816"/>
    <w:rsid w:val="005801DE"/>
    <w:rsid w:val="00580332"/>
    <w:rsid w:val="005816B5"/>
    <w:rsid w:val="00582AA8"/>
    <w:rsid w:val="00582C4C"/>
    <w:rsid w:val="005831B3"/>
    <w:rsid w:val="0058332C"/>
    <w:rsid w:val="0058340A"/>
    <w:rsid w:val="00583C00"/>
    <w:rsid w:val="005841AD"/>
    <w:rsid w:val="0058469B"/>
    <w:rsid w:val="00586523"/>
    <w:rsid w:val="00587DDF"/>
    <w:rsid w:val="005902BD"/>
    <w:rsid w:val="00590406"/>
    <w:rsid w:val="00590B60"/>
    <w:rsid w:val="00590EBF"/>
    <w:rsid w:val="00590EF3"/>
    <w:rsid w:val="005912CC"/>
    <w:rsid w:val="00592834"/>
    <w:rsid w:val="00593153"/>
    <w:rsid w:val="00593E52"/>
    <w:rsid w:val="00593F04"/>
    <w:rsid w:val="0059410F"/>
    <w:rsid w:val="005951DE"/>
    <w:rsid w:val="00595290"/>
    <w:rsid w:val="005958CA"/>
    <w:rsid w:val="00596231"/>
    <w:rsid w:val="00596916"/>
    <w:rsid w:val="00597516"/>
    <w:rsid w:val="005A0376"/>
    <w:rsid w:val="005A08F1"/>
    <w:rsid w:val="005A19EB"/>
    <w:rsid w:val="005A1A41"/>
    <w:rsid w:val="005A1AA6"/>
    <w:rsid w:val="005A20FB"/>
    <w:rsid w:val="005A2157"/>
    <w:rsid w:val="005A2ADF"/>
    <w:rsid w:val="005A2D6E"/>
    <w:rsid w:val="005A2DDE"/>
    <w:rsid w:val="005A30A5"/>
    <w:rsid w:val="005A3623"/>
    <w:rsid w:val="005A3B4F"/>
    <w:rsid w:val="005A5E56"/>
    <w:rsid w:val="005A74DB"/>
    <w:rsid w:val="005B09A5"/>
    <w:rsid w:val="005B0CC7"/>
    <w:rsid w:val="005B133C"/>
    <w:rsid w:val="005B16A2"/>
    <w:rsid w:val="005B1E57"/>
    <w:rsid w:val="005B289A"/>
    <w:rsid w:val="005B3E2C"/>
    <w:rsid w:val="005B40CD"/>
    <w:rsid w:val="005B4F16"/>
    <w:rsid w:val="005B4F19"/>
    <w:rsid w:val="005B5920"/>
    <w:rsid w:val="005B5ABA"/>
    <w:rsid w:val="005B6607"/>
    <w:rsid w:val="005C0967"/>
    <w:rsid w:val="005C0A3C"/>
    <w:rsid w:val="005C165B"/>
    <w:rsid w:val="005C2CB0"/>
    <w:rsid w:val="005C3106"/>
    <w:rsid w:val="005C3BC2"/>
    <w:rsid w:val="005C5235"/>
    <w:rsid w:val="005C6061"/>
    <w:rsid w:val="005C612A"/>
    <w:rsid w:val="005C6DF9"/>
    <w:rsid w:val="005C6E12"/>
    <w:rsid w:val="005C6F67"/>
    <w:rsid w:val="005C7BD0"/>
    <w:rsid w:val="005D23D6"/>
    <w:rsid w:val="005D27DA"/>
    <w:rsid w:val="005D3D41"/>
    <w:rsid w:val="005D555D"/>
    <w:rsid w:val="005D5881"/>
    <w:rsid w:val="005D6E4A"/>
    <w:rsid w:val="005E03C5"/>
    <w:rsid w:val="005E0B9C"/>
    <w:rsid w:val="005E1C61"/>
    <w:rsid w:val="005E21FE"/>
    <w:rsid w:val="005E2440"/>
    <w:rsid w:val="005E2C8F"/>
    <w:rsid w:val="005E2ED2"/>
    <w:rsid w:val="005E416B"/>
    <w:rsid w:val="005E43CD"/>
    <w:rsid w:val="005E4649"/>
    <w:rsid w:val="005E4B3A"/>
    <w:rsid w:val="005E5EAD"/>
    <w:rsid w:val="005E61B2"/>
    <w:rsid w:val="005E6791"/>
    <w:rsid w:val="005E6C59"/>
    <w:rsid w:val="005E7687"/>
    <w:rsid w:val="005E76E1"/>
    <w:rsid w:val="005E79E7"/>
    <w:rsid w:val="005F0047"/>
    <w:rsid w:val="005F02BC"/>
    <w:rsid w:val="005F0891"/>
    <w:rsid w:val="005F12F9"/>
    <w:rsid w:val="005F22C4"/>
    <w:rsid w:val="005F241E"/>
    <w:rsid w:val="005F25A2"/>
    <w:rsid w:val="005F2C65"/>
    <w:rsid w:val="005F31F6"/>
    <w:rsid w:val="005F347F"/>
    <w:rsid w:val="005F3A2F"/>
    <w:rsid w:val="005F407E"/>
    <w:rsid w:val="005F414E"/>
    <w:rsid w:val="005F466D"/>
    <w:rsid w:val="005F5BB9"/>
    <w:rsid w:val="005F693F"/>
    <w:rsid w:val="005F6940"/>
    <w:rsid w:val="005F6B61"/>
    <w:rsid w:val="005F76CA"/>
    <w:rsid w:val="005F7972"/>
    <w:rsid w:val="005F79E5"/>
    <w:rsid w:val="005F7BE4"/>
    <w:rsid w:val="005F7DAF"/>
    <w:rsid w:val="00600F44"/>
    <w:rsid w:val="00601576"/>
    <w:rsid w:val="00601B1E"/>
    <w:rsid w:val="00603A0D"/>
    <w:rsid w:val="0060404A"/>
    <w:rsid w:val="006043D5"/>
    <w:rsid w:val="00604A25"/>
    <w:rsid w:val="00604C28"/>
    <w:rsid w:val="0060528D"/>
    <w:rsid w:val="0060628F"/>
    <w:rsid w:val="00606451"/>
    <w:rsid w:val="00606B38"/>
    <w:rsid w:val="00607908"/>
    <w:rsid w:val="00607A4C"/>
    <w:rsid w:val="00607CB2"/>
    <w:rsid w:val="00610157"/>
    <w:rsid w:val="00610CA6"/>
    <w:rsid w:val="006112BE"/>
    <w:rsid w:val="0061188E"/>
    <w:rsid w:val="00611BB3"/>
    <w:rsid w:val="00611F9D"/>
    <w:rsid w:val="0061273F"/>
    <w:rsid w:val="006130B7"/>
    <w:rsid w:val="006134A7"/>
    <w:rsid w:val="006137CF"/>
    <w:rsid w:val="00613D06"/>
    <w:rsid w:val="00613E68"/>
    <w:rsid w:val="0061400D"/>
    <w:rsid w:val="00615E61"/>
    <w:rsid w:val="00617EEC"/>
    <w:rsid w:val="00620AE6"/>
    <w:rsid w:val="0062152C"/>
    <w:rsid w:val="00621769"/>
    <w:rsid w:val="00621A31"/>
    <w:rsid w:val="00622100"/>
    <w:rsid w:val="006223FE"/>
    <w:rsid w:val="0062283B"/>
    <w:rsid w:val="00623238"/>
    <w:rsid w:val="0062390E"/>
    <w:rsid w:val="00624EAC"/>
    <w:rsid w:val="006255A9"/>
    <w:rsid w:val="0062582D"/>
    <w:rsid w:val="00625835"/>
    <w:rsid w:val="00625B90"/>
    <w:rsid w:val="0062756A"/>
    <w:rsid w:val="00630A26"/>
    <w:rsid w:val="00630A9F"/>
    <w:rsid w:val="006310A8"/>
    <w:rsid w:val="006313C4"/>
    <w:rsid w:val="00631C7B"/>
    <w:rsid w:val="00632720"/>
    <w:rsid w:val="00632C4E"/>
    <w:rsid w:val="00632F8D"/>
    <w:rsid w:val="00633232"/>
    <w:rsid w:val="006341A2"/>
    <w:rsid w:val="0063638A"/>
    <w:rsid w:val="006375C3"/>
    <w:rsid w:val="006376F7"/>
    <w:rsid w:val="006379AD"/>
    <w:rsid w:val="00640C61"/>
    <w:rsid w:val="00641385"/>
    <w:rsid w:val="00641ACF"/>
    <w:rsid w:val="00642596"/>
    <w:rsid w:val="00642B8F"/>
    <w:rsid w:val="0064399A"/>
    <w:rsid w:val="00643D3D"/>
    <w:rsid w:val="00643D9C"/>
    <w:rsid w:val="00644015"/>
    <w:rsid w:val="006447FD"/>
    <w:rsid w:val="00645325"/>
    <w:rsid w:val="00646AC5"/>
    <w:rsid w:val="00646EE5"/>
    <w:rsid w:val="006471AA"/>
    <w:rsid w:val="0064785B"/>
    <w:rsid w:val="00647D3D"/>
    <w:rsid w:val="00647DF7"/>
    <w:rsid w:val="0065025E"/>
    <w:rsid w:val="0065065B"/>
    <w:rsid w:val="00651358"/>
    <w:rsid w:val="00651EA0"/>
    <w:rsid w:val="006520A8"/>
    <w:rsid w:val="00652D2F"/>
    <w:rsid w:val="00652E5C"/>
    <w:rsid w:val="006532EA"/>
    <w:rsid w:val="00653368"/>
    <w:rsid w:val="006542AB"/>
    <w:rsid w:val="006559A9"/>
    <w:rsid w:val="0065645E"/>
    <w:rsid w:val="00656933"/>
    <w:rsid w:val="00656B06"/>
    <w:rsid w:val="00656F16"/>
    <w:rsid w:val="00657511"/>
    <w:rsid w:val="0065781C"/>
    <w:rsid w:val="0065787A"/>
    <w:rsid w:val="00657BA2"/>
    <w:rsid w:val="00657DB2"/>
    <w:rsid w:val="00660CD1"/>
    <w:rsid w:val="00660D88"/>
    <w:rsid w:val="00660E8A"/>
    <w:rsid w:val="006611E4"/>
    <w:rsid w:val="00661B6A"/>
    <w:rsid w:val="00661FE6"/>
    <w:rsid w:val="00662046"/>
    <w:rsid w:val="00662566"/>
    <w:rsid w:val="00662A26"/>
    <w:rsid w:val="00662BE2"/>
    <w:rsid w:val="00662C9F"/>
    <w:rsid w:val="00663474"/>
    <w:rsid w:val="00663FE8"/>
    <w:rsid w:val="00664207"/>
    <w:rsid w:val="00664530"/>
    <w:rsid w:val="006646AB"/>
    <w:rsid w:val="006649CD"/>
    <w:rsid w:val="006656E3"/>
    <w:rsid w:val="00666609"/>
    <w:rsid w:val="00666849"/>
    <w:rsid w:val="006676F5"/>
    <w:rsid w:val="00667D9A"/>
    <w:rsid w:val="00672A34"/>
    <w:rsid w:val="00672C22"/>
    <w:rsid w:val="00673379"/>
    <w:rsid w:val="006738D6"/>
    <w:rsid w:val="00673981"/>
    <w:rsid w:val="00673BB0"/>
    <w:rsid w:val="0067421F"/>
    <w:rsid w:val="00674D0D"/>
    <w:rsid w:val="00674D46"/>
    <w:rsid w:val="00674D60"/>
    <w:rsid w:val="00674FD6"/>
    <w:rsid w:val="00675058"/>
    <w:rsid w:val="00675636"/>
    <w:rsid w:val="006756EE"/>
    <w:rsid w:val="00675C3C"/>
    <w:rsid w:val="006766F1"/>
    <w:rsid w:val="00676AF9"/>
    <w:rsid w:val="00677847"/>
    <w:rsid w:val="00677F7B"/>
    <w:rsid w:val="00680366"/>
    <w:rsid w:val="00680549"/>
    <w:rsid w:val="00681104"/>
    <w:rsid w:val="0068166B"/>
    <w:rsid w:val="00681759"/>
    <w:rsid w:val="006817EC"/>
    <w:rsid w:val="0068240A"/>
    <w:rsid w:val="006824AD"/>
    <w:rsid w:val="00682A3D"/>
    <w:rsid w:val="0068312C"/>
    <w:rsid w:val="00684A54"/>
    <w:rsid w:val="0068548D"/>
    <w:rsid w:val="0068582A"/>
    <w:rsid w:val="00685BB9"/>
    <w:rsid w:val="00686340"/>
    <w:rsid w:val="00687667"/>
    <w:rsid w:val="00687D20"/>
    <w:rsid w:val="006901E1"/>
    <w:rsid w:val="006903D7"/>
    <w:rsid w:val="00690848"/>
    <w:rsid w:val="0069098F"/>
    <w:rsid w:val="00691186"/>
    <w:rsid w:val="0069192B"/>
    <w:rsid w:val="00691CDC"/>
    <w:rsid w:val="00692CAF"/>
    <w:rsid w:val="006936EB"/>
    <w:rsid w:val="00693EA9"/>
    <w:rsid w:val="00693F68"/>
    <w:rsid w:val="00694623"/>
    <w:rsid w:val="0069463A"/>
    <w:rsid w:val="00694743"/>
    <w:rsid w:val="0069476A"/>
    <w:rsid w:val="00695F7D"/>
    <w:rsid w:val="00696FF7"/>
    <w:rsid w:val="006978D1"/>
    <w:rsid w:val="00697D88"/>
    <w:rsid w:val="00697FC4"/>
    <w:rsid w:val="006A0221"/>
    <w:rsid w:val="006A0856"/>
    <w:rsid w:val="006A0E56"/>
    <w:rsid w:val="006A152C"/>
    <w:rsid w:val="006A16B8"/>
    <w:rsid w:val="006A18DB"/>
    <w:rsid w:val="006A1A45"/>
    <w:rsid w:val="006A1AC0"/>
    <w:rsid w:val="006A1DAC"/>
    <w:rsid w:val="006A26BE"/>
    <w:rsid w:val="006A2E2D"/>
    <w:rsid w:val="006A2E35"/>
    <w:rsid w:val="006A3CB4"/>
    <w:rsid w:val="006A419D"/>
    <w:rsid w:val="006A42A1"/>
    <w:rsid w:val="006A4618"/>
    <w:rsid w:val="006A4B28"/>
    <w:rsid w:val="006A5584"/>
    <w:rsid w:val="006A5B2E"/>
    <w:rsid w:val="006A5FAB"/>
    <w:rsid w:val="006B000F"/>
    <w:rsid w:val="006B0E4E"/>
    <w:rsid w:val="006B108F"/>
    <w:rsid w:val="006B12DC"/>
    <w:rsid w:val="006B1A6A"/>
    <w:rsid w:val="006B23A5"/>
    <w:rsid w:val="006B32D9"/>
    <w:rsid w:val="006B3519"/>
    <w:rsid w:val="006B35C6"/>
    <w:rsid w:val="006B3628"/>
    <w:rsid w:val="006B37AD"/>
    <w:rsid w:val="006B4235"/>
    <w:rsid w:val="006B42D1"/>
    <w:rsid w:val="006B4AA4"/>
    <w:rsid w:val="006B4B18"/>
    <w:rsid w:val="006B4F7C"/>
    <w:rsid w:val="006B5DAC"/>
    <w:rsid w:val="006B641A"/>
    <w:rsid w:val="006B6D05"/>
    <w:rsid w:val="006B7505"/>
    <w:rsid w:val="006B7A99"/>
    <w:rsid w:val="006B7F1D"/>
    <w:rsid w:val="006C0BB6"/>
    <w:rsid w:val="006C11A6"/>
    <w:rsid w:val="006C15AA"/>
    <w:rsid w:val="006C171A"/>
    <w:rsid w:val="006C1CF7"/>
    <w:rsid w:val="006C2619"/>
    <w:rsid w:val="006C290E"/>
    <w:rsid w:val="006C2C00"/>
    <w:rsid w:val="006C32BA"/>
    <w:rsid w:val="006C3999"/>
    <w:rsid w:val="006C570E"/>
    <w:rsid w:val="006C64D7"/>
    <w:rsid w:val="006C67E4"/>
    <w:rsid w:val="006C68FD"/>
    <w:rsid w:val="006C701A"/>
    <w:rsid w:val="006C7D11"/>
    <w:rsid w:val="006D0879"/>
    <w:rsid w:val="006D10A2"/>
    <w:rsid w:val="006D1C44"/>
    <w:rsid w:val="006D2B0A"/>
    <w:rsid w:val="006D32F8"/>
    <w:rsid w:val="006D3B31"/>
    <w:rsid w:val="006D3E33"/>
    <w:rsid w:val="006D3FF8"/>
    <w:rsid w:val="006D4DA1"/>
    <w:rsid w:val="006D51FB"/>
    <w:rsid w:val="006D56BC"/>
    <w:rsid w:val="006D652D"/>
    <w:rsid w:val="006D65FC"/>
    <w:rsid w:val="006D6F34"/>
    <w:rsid w:val="006D7276"/>
    <w:rsid w:val="006D7D04"/>
    <w:rsid w:val="006E01E4"/>
    <w:rsid w:val="006E0478"/>
    <w:rsid w:val="006E05B8"/>
    <w:rsid w:val="006E073F"/>
    <w:rsid w:val="006E0BBF"/>
    <w:rsid w:val="006E0E5F"/>
    <w:rsid w:val="006E1050"/>
    <w:rsid w:val="006E10BC"/>
    <w:rsid w:val="006E15C1"/>
    <w:rsid w:val="006E1642"/>
    <w:rsid w:val="006E20A1"/>
    <w:rsid w:val="006E2AE6"/>
    <w:rsid w:val="006E41C7"/>
    <w:rsid w:val="006E4296"/>
    <w:rsid w:val="006E5318"/>
    <w:rsid w:val="006E5841"/>
    <w:rsid w:val="006E624C"/>
    <w:rsid w:val="006E681C"/>
    <w:rsid w:val="006E6966"/>
    <w:rsid w:val="006E7865"/>
    <w:rsid w:val="006F1946"/>
    <w:rsid w:val="006F1F7C"/>
    <w:rsid w:val="006F25F3"/>
    <w:rsid w:val="006F278D"/>
    <w:rsid w:val="006F30A8"/>
    <w:rsid w:val="006F3272"/>
    <w:rsid w:val="006F34F8"/>
    <w:rsid w:val="006F4756"/>
    <w:rsid w:val="006F682F"/>
    <w:rsid w:val="006F707D"/>
    <w:rsid w:val="006F70BD"/>
    <w:rsid w:val="006F74A0"/>
    <w:rsid w:val="006F75E7"/>
    <w:rsid w:val="006F760A"/>
    <w:rsid w:val="006F78A2"/>
    <w:rsid w:val="00700B8B"/>
    <w:rsid w:val="00700C0D"/>
    <w:rsid w:val="00700E87"/>
    <w:rsid w:val="00701400"/>
    <w:rsid w:val="00701524"/>
    <w:rsid w:val="0070157E"/>
    <w:rsid w:val="00701A1C"/>
    <w:rsid w:val="007022EC"/>
    <w:rsid w:val="00702AF7"/>
    <w:rsid w:val="00704011"/>
    <w:rsid w:val="0070452E"/>
    <w:rsid w:val="0070543F"/>
    <w:rsid w:val="00705AF1"/>
    <w:rsid w:val="00706E7C"/>
    <w:rsid w:val="00710155"/>
    <w:rsid w:val="00710797"/>
    <w:rsid w:val="00710B9F"/>
    <w:rsid w:val="00710E9B"/>
    <w:rsid w:val="00713678"/>
    <w:rsid w:val="00713A34"/>
    <w:rsid w:val="0071451A"/>
    <w:rsid w:val="007147D0"/>
    <w:rsid w:val="00714F57"/>
    <w:rsid w:val="00715A39"/>
    <w:rsid w:val="00715C26"/>
    <w:rsid w:val="00715D31"/>
    <w:rsid w:val="00717BD6"/>
    <w:rsid w:val="00720258"/>
    <w:rsid w:val="007208D4"/>
    <w:rsid w:val="00720A61"/>
    <w:rsid w:val="00721CDE"/>
    <w:rsid w:val="0072200D"/>
    <w:rsid w:val="0072285A"/>
    <w:rsid w:val="00722C63"/>
    <w:rsid w:val="00722D04"/>
    <w:rsid w:val="007235B1"/>
    <w:rsid w:val="0072398D"/>
    <w:rsid w:val="00724C45"/>
    <w:rsid w:val="00725763"/>
    <w:rsid w:val="00725A80"/>
    <w:rsid w:val="00725FD8"/>
    <w:rsid w:val="007267D4"/>
    <w:rsid w:val="00730526"/>
    <w:rsid w:val="00730763"/>
    <w:rsid w:val="007320E5"/>
    <w:rsid w:val="00732858"/>
    <w:rsid w:val="00732BFC"/>
    <w:rsid w:val="00732FB2"/>
    <w:rsid w:val="00733C34"/>
    <w:rsid w:val="00734731"/>
    <w:rsid w:val="00734B45"/>
    <w:rsid w:val="00734BEC"/>
    <w:rsid w:val="00734DAA"/>
    <w:rsid w:val="00735522"/>
    <w:rsid w:val="00735CF8"/>
    <w:rsid w:val="0073747C"/>
    <w:rsid w:val="007400C7"/>
    <w:rsid w:val="00741AE9"/>
    <w:rsid w:val="007422DC"/>
    <w:rsid w:val="007425B0"/>
    <w:rsid w:val="0074290D"/>
    <w:rsid w:val="00742FB6"/>
    <w:rsid w:val="00743C0B"/>
    <w:rsid w:val="00744471"/>
    <w:rsid w:val="00744A70"/>
    <w:rsid w:val="00744B56"/>
    <w:rsid w:val="00746437"/>
    <w:rsid w:val="00746656"/>
    <w:rsid w:val="00746D3D"/>
    <w:rsid w:val="00746EDB"/>
    <w:rsid w:val="00746F25"/>
    <w:rsid w:val="0074739A"/>
    <w:rsid w:val="00747478"/>
    <w:rsid w:val="0075010B"/>
    <w:rsid w:val="0075017D"/>
    <w:rsid w:val="00750227"/>
    <w:rsid w:val="00750E0F"/>
    <w:rsid w:val="00752093"/>
    <w:rsid w:val="0075304B"/>
    <w:rsid w:val="00753C04"/>
    <w:rsid w:val="00755936"/>
    <w:rsid w:val="00756071"/>
    <w:rsid w:val="007577D9"/>
    <w:rsid w:val="00757968"/>
    <w:rsid w:val="007606D3"/>
    <w:rsid w:val="007613DD"/>
    <w:rsid w:val="007614F4"/>
    <w:rsid w:val="00761F0E"/>
    <w:rsid w:val="00762061"/>
    <w:rsid w:val="00762208"/>
    <w:rsid w:val="0076238E"/>
    <w:rsid w:val="00762E55"/>
    <w:rsid w:val="0076337E"/>
    <w:rsid w:val="00763386"/>
    <w:rsid w:val="00763A21"/>
    <w:rsid w:val="00763F2F"/>
    <w:rsid w:val="00764D96"/>
    <w:rsid w:val="00765665"/>
    <w:rsid w:val="00766231"/>
    <w:rsid w:val="007662E2"/>
    <w:rsid w:val="00766392"/>
    <w:rsid w:val="0076685F"/>
    <w:rsid w:val="007668ED"/>
    <w:rsid w:val="00766FD7"/>
    <w:rsid w:val="00767848"/>
    <w:rsid w:val="00767F2D"/>
    <w:rsid w:val="007705BA"/>
    <w:rsid w:val="0077090E"/>
    <w:rsid w:val="00770DA9"/>
    <w:rsid w:val="00771023"/>
    <w:rsid w:val="0077162A"/>
    <w:rsid w:val="00771D1D"/>
    <w:rsid w:val="00771F5B"/>
    <w:rsid w:val="007723DE"/>
    <w:rsid w:val="00772A1A"/>
    <w:rsid w:val="00773B43"/>
    <w:rsid w:val="00774640"/>
    <w:rsid w:val="00774791"/>
    <w:rsid w:val="00775541"/>
    <w:rsid w:val="0077631B"/>
    <w:rsid w:val="00776959"/>
    <w:rsid w:val="00776C7C"/>
    <w:rsid w:val="007777E5"/>
    <w:rsid w:val="007779F7"/>
    <w:rsid w:val="00777FCA"/>
    <w:rsid w:val="007805AA"/>
    <w:rsid w:val="00780ABA"/>
    <w:rsid w:val="00781038"/>
    <w:rsid w:val="007818B2"/>
    <w:rsid w:val="007844A8"/>
    <w:rsid w:val="00784A24"/>
    <w:rsid w:val="00785897"/>
    <w:rsid w:val="00786850"/>
    <w:rsid w:val="00786B73"/>
    <w:rsid w:val="00786EBC"/>
    <w:rsid w:val="00786F51"/>
    <w:rsid w:val="00787030"/>
    <w:rsid w:val="007873E5"/>
    <w:rsid w:val="00790668"/>
    <w:rsid w:val="00791A1A"/>
    <w:rsid w:val="00792C02"/>
    <w:rsid w:val="00792CAF"/>
    <w:rsid w:val="00793870"/>
    <w:rsid w:val="00793B21"/>
    <w:rsid w:val="00794D8D"/>
    <w:rsid w:val="00794DA4"/>
    <w:rsid w:val="00795199"/>
    <w:rsid w:val="007951CF"/>
    <w:rsid w:val="0079526E"/>
    <w:rsid w:val="007956AF"/>
    <w:rsid w:val="00795E2B"/>
    <w:rsid w:val="00796F7B"/>
    <w:rsid w:val="0079752D"/>
    <w:rsid w:val="00797751"/>
    <w:rsid w:val="007977D7"/>
    <w:rsid w:val="0079795B"/>
    <w:rsid w:val="00797F68"/>
    <w:rsid w:val="007A14C8"/>
    <w:rsid w:val="007A1DAF"/>
    <w:rsid w:val="007A20D5"/>
    <w:rsid w:val="007A233A"/>
    <w:rsid w:val="007A3996"/>
    <w:rsid w:val="007A3AB9"/>
    <w:rsid w:val="007A3F25"/>
    <w:rsid w:val="007A4123"/>
    <w:rsid w:val="007A4347"/>
    <w:rsid w:val="007A49DF"/>
    <w:rsid w:val="007A5A15"/>
    <w:rsid w:val="007A6087"/>
    <w:rsid w:val="007A6771"/>
    <w:rsid w:val="007A6BE8"/>
    <w:rsid w:val="007A6D20"/>
    <w:rsid w:val="007A6F7B"/>
    <w:rsid w:val="007A71F7"/>
    <w:rsid w:val="007A7806"/>
    <w:rsid w:val="007A798B"/>
    <w:rsid w:val="007A7B2E"/>
    <w:rsid w:val="007B08AC"/>
    <w:rsid w:val="007B0DA2"/>
    <w:rsid w:val="007B1464"/>
    <w:rsid w:val="007B1821"/>
    <w:rsid w:val="007B1A5C"/>
    <w:rsid w:val="007B20C9"/>
    <w:rsid w:val="007B310D"/>
    <w:rsid w:val="007B3D26"/>
    <w:rsid w:val="007B54A6"/>
    <w:rsid w:val="007B5B7E"/>
    <w:rsid w:val="007B6892"/>
    <w:rsid w:val="007B68A0"/>
    <w:rsid w:val="007B68AB"/>
    <w:rsid w:val="007B6D6F"/>
    <w:rsid w:val="007C014C"/>
    <w:rsid w:val="007C0456"/>
    <w:rsid w:val="007C0CD3"/>
    <w:rsid w:val="007C0F53"/>
    <w:rsid w:val="007C14C4"/>
    <w:rsid w:val="007C16B4"/>
    <w:rsid w:val="007C29FD"/>
    <w:rsid w:val="007C3506"/>
    <w:rsid w:val="007C41AF"/>
    <w:rsid w:val="007C49A4"/>
    <w:rsid w:val="007C59E2"/>
    <w:rsid w:val="007C6A3C"/>
    <w:rsid w:val="007C7CF5"/>
    <w:rsid w:val="007D01BF"/>
    <w:rsid w:val="007D1809"/>
    <w:rsid w:val="007D1914"/>
    <w:rsid w:val="007D2758"/>
    <w:rsid w:val="007D2B39"/>
    <w:rsid w:val="007D2FAF"/>
    <w:rsid w:val="007D32F7"/>
    <w:rsid w:val="007D3FF6"/>
    <w:rsid w:val="007D4205"/>
    <w:rsid w:val="007D45BA"/>
    <w:rsid w:val="007D4964"/>
    <w:rsid w:val="007D4B23"/>
    <w:rsid w:val="007D584A"/>
    <w:rsid w:val="007D5D62"/>
    <w:rsid w:val="007D6460"/>
    <w:rsid w:val="007D7D06"/>
    <w:rsid w:val="007D7E95"/>
    <w:rsid w:val="007E0359"/>
    <w:rsid w:val="007E0421"/>
    <w:rsid w:val="007E0A38"/>
    <w:rsid w:val="007E0AEF"/>
    <w:rsid w:val="007E0AF3"/>
    <w:rsid w:val="007E12DE"/>
    <w:rsid w:val="007E132D"/>
    <w:rsid w:val="007E145A"/>
    <w:rsid w:val="007E15F3"/>
    <w:rsid w:val="007E1766"/>
    <w:rsid w:val="007E1D40"/>
    <w:rsid w:val="007E2459"/>
    <w:rsid w:val="007E2AA2"/>
    <w:rsid w:val="007E2CC1"/>
    <w:rsid w:val="007E2D15"/>
    <w:rsid w:val="007E2F95"/>
    <w:rsid w:val="007E432D"/>
    <w:rsid w:val="007E4CD7"/>
    <w:rsid w:val="007E5490"/>
    <w:rsid w:val="007E56BE"/>
    <w:rsid w:val="007E59D8"/>
    <w:rsid w:val="007E614B"/>
    <w:rsid w:val="007E6F0D"/>
    <w:rsid w:val="007E71F2"/>
    <w:rsid w:val="007F0411"/>
    <w:rsid w:val="007F0568"/>
    <w:rsid w:val="007F086C"/>
    <w:rsid w:val="007F0D18"/>
    <w:rsid w:val="007F167F"/>
    <w:rsid w:val="007F1CB1"/>
    <w:rsid w:val="007F30CE"/>
    <w:rsid w:val="007F3111"/>
    <w:rsid w:val="007F3357"/>
    <w:rsid w:val="007F3C68"/>
    <w:rsid w:val="007F434C"/>
    <w:rsid w:val="007F456E"/>
    <w:rsid w:val="007F4CF8"/>
    <w:rsid w:val="007F5805"/>
    <w:rsid w:val="007F6481"/>
    <w:rsid w:val="007F66F1"/>
    <w:rsid w:val="007F68C3"/>
    <w:rsid w:val="007F70CE"/>
    <w:rsid w:val="007F7AB9"/>
    <w:rsid w:val="008007FF"/>
    <w:rsid w:val="00800F8B"/>
    <w:rsid w:val="00801436"/>
    <w:rsid w:val="008018FC"/>
    <w:rsid w:val="00801A56"/>
    <w:rsid w:val="00801C6E"/>
    <w:rsid w:val="00801DBA"/>
    <w:rsid w:val="008021ED"/>
    <w:rsid w:val="008023F3"/>
    <w:rsid w:val="00802BEB"/>
    <w:rsid w:val="00802ECD"/>
    <w:rsid w:val="00803325"/>
    <w:rsid w:val="00804676"/>
    <w:rsid w:val="00805556"/>
    <w:rsid w:val="008059C0"/>
    <w:rsid w:val="00806342"/>
    <w:rsid w:val="00806CB4"/>
    <w:rsid w:val="0080755F"/>
    <w:rsid w:val="00807E7F"/>
    <w:rsid w:val="00810A7F"/>
    <w:rsid w:val="00810E1F"/>
    <w:rsid w:val="0081162C"/>
    <w:rsid w:val="00811790"/>
    <w:rsid w:val="00811B88"/>
    <w:rsid w:val="00812BFC"/>
    <w:rsid w:val="00814431"/>
    <w:rsid w:val="00814D47"/>
    <w:rsid w:val="0081501A"/>
    <w:rsid w:val="0081582E"/>
    <w:rsid w:val="00815DD4"/>
    <w:rsid w:val="00815DEF"/>
    <w:rsid w:val="008161B3"/>
    <w:rsid w:val="008173E4"/>
    <w:rsid w:val="008175EA"/>
    <w:rsid w:val="00817639"/>
    <w:rsid w:val="00817664"/>
    <w:rsid w:val="00817817"/>
    <w:rsid w:val="00821071"/>
    <w:rsid w:val="008219A7"/>
    <w:rsid w:val="00822C33"/>
    <w:rsid w:val="008231E7"/>
    <w:rsid w:val="00823214"/>
    <w:rsid w:val="008234C5"/>
    <w:rsid w:val="00823E6F"/>
    <w:rsid w:val="008242EB"/>
    <w:rsid w:val="00824850"/>
    <w:rsid w:val="00824A6B"/>
    <w:rsid w:val="00824CB8"/>
    <w:rsid w:val="0082514B"/>
    <w:rsid w:val="008256B4"/>
    <w:rsid w:val="00825C3D"/>
    <w:rsid w:val="008264CD"/>
    <w:rsid w:val="0082667B"/>
    <w:rsid w:val="008304B2"/>
    <w:rsid w:val="008307D2"/>
    <w:rsid w:val="00830B4B"/>
    <w:rsid w:val="00830E90"/>
    <w:rsid w:val="00832CBC"/>
    <w:rsid w:val="00832F4D"/>
    <w:rsid w:val="00833186"/>
    <w:rsid w:val="00833372"/>
    <w:rsid w:val="008346D5"/>
    <w:rsid w:val="00834868"/>
    <w:rsid w:val="00834D88"/>
    <w:rsid w:val="0083541B"/>
    <w:rsid w:val="008357DB"/>
    <w:rsid w:val="008361ED"/>
    <w:rsid w:val="008362C7"/>
    <w:rsid w:val="0083664E"/>
    <w:rsid w:val="008369D9"/>
    <w:rsid w:val="0083766E"/>
    <w:rsid w:val="0083768C"/>
    <w:rsid w:val="008378C5"/>
    <w:rsid w:val="00837F22"/>
    <w:rsid w:val="0084003D"/>
    <w:rsid w:val="0084007C"/>
    <w:rsid w:val="00840771"/>
    <w:rsid w:val="00842339"/>
    <w:rsid w:val="008423AA"/>
    <w:rsid w:val="00843132"/>
    <w:rsid w:val="008438FC"/>
    <w:rsid w:val="00844265"/>
    <w:rsid w:val="00844C4C"/>
    <w:rsid w:val="00844CE1"/>
    <w:rsid w:val="0084506D"/>
    <w:rsid w:val="00845DC4"/>
    <w:rsid w:val="008479BD"/>
    <w:rsid w:val="00847BF1"/>
    <w:rsid w:val="00850CD9"/>
    <w:rsid w:val="008512C9"/>
    <w:rsid w:val="008525E4"/>
    <w:rsid w:val="008527E9"/>
    <w:rsid w:val="00852A30"/>
    <w:rsid w:val="00853526"/>
    <w:rsid w:val="00853D4D"/>
    <w:rsid w:val="0085492D"/>
    <w:rsid w:val="008551A1"/>
    <w:rsid w:val="008552F1"/>
    <w:rsid w:val="00855373"/>
    <w:rsid w:val="00855A20"/>
    <w:rsid w:val="008568AD"/>
    <w:rsid w:val="00856A40"/>
    <w:rsid w:val="00856ABE"/>
    <w:rsid w:val="00857A94"/>
    <w:rsid w:val="00857C60"/>
    <w:rsid w:val="008604FE"/>
    <w:rsid w:val="00860D67"/>
    <w:rsid w:val="00861B43"/>
    <w:rsid w:val="00861DC2"/>
    <w:rsid w:val="0086248B"/>
    <w:rsid w:val="00864426"/>
    <w:rsid w:val="00864776"/>
    <w:rsid w:val="00864B8D"/>
    <w:rsid w:val="008662C2"/>
    <w:rsid w:val="008668BB"/>
    <w:rsid w:val="00866B4C"/>
    <w:rsid w:val="00866EB9"/>
    <w:rsid w:val="00867003"/>
    <w:rsid w:val="0086710D"/>
    <w:rsid w:val="008676EF"/>
    <w:rsid w:val="0087024E"/>
    <w:rsid w:val="00871573"/>
    <w:rsid w:val="00871A44"/>
    <w:rsid w:val="00872809"/>
    <w:rsid w:val="00872B22"/>
    <w:rsid w:val="00872CF2"/>
    <w:rsid w:val="00873321"/>
    <w:rsid w:val="0087350B"/>
    <w:rsid w:val="00873C6E"/>
    <w:rsid w:val="00874E2F"/>
    <w:rsid w:val="00874E9A"/>
    <w:rsid w:val="00875F17"/>
    <w:rsid w:val="00876C9C"/>
    <w:rsid w:val="00876CF2"/>
    <w:rsid w:val="00877961"/>
    <w:rsid w:val="00880001"/>
    <w:rsid w:val="008815DD"/>
    <w:rsid w:val="008822C9"/>
    <w:rsid w:val="00882468"/>
    <w:rsid w:val="00882584"/>
    <w:rsid w:val="0088289B"/>
    <w:rsid w:val="0088358E"/>
    <w:rsid w:val="008844E2"/>
    <w:rsid w:val="0088450E"/>
    <w:rsid w:val="00884C52"/>
    <w:rsid w:val="0088539D"/>
    <w:rsid w:val="008860C8"/>
    <w:rsid w:val="00887621"/>
    <w:rsid w:val="00887758"/>
    <w:rsid w:val="00890306"/>
    <w:rsid w:val="00890825"/>
    <w:rsid w:val="00891B28"/>
    <w:rsid w:val="00891F51"/>
    <w:rsid w:val="0089211F"/>
    <w:rsid w:val="00892D44"/>
    <w:rsid w:val="00892DE2"/>
    <w:rsid w:val="00892E35"/>
    <w:rsid w:val="008932CF"/>
    <w:rsid w:val="00893367"/>
    <w:rsid w:val="0089338A"/>
    <w:rsid w:val="00893FFC"/>
    <w:rsid w:val="00894566"/>
    <w:rsid w:val="008945A6"/>
    <w:rsid w:val="0089522D"/>
    <w:rsid w:val="008953AE"/>
    <w:rsid w:val="00895AA6"/>
    <w:rsid w:val="00895FE5"/>
    <w:rsid w:val="00896A2D"/>
    <w:rsid w:val="008976D8"/>
    <w:rsid w:val="00897934"/>
    <w:rsid w:val="00897C8B"/>
    <w:rsid w:val="00897DC0"/>
    <w:rsid w:val="008A0FCE"/>
    <w:rsid w:val="008A1732"/>
    <w:rsid w:val="008A1790"/>
    <w:rsid w:val="008A19F0"/>
    <w:rsid w:val="008A1B04"/>
    <w:rsid w:val="008A1C91"/>
    <w:rsid w:val="008A1EAB"/>
    <w:rsid w:val="008A2021"/>
    <w:rsid w:val="008A233C"/>
    <w:rsid w:val="008A23E6"/>
    <w:rsid w:val="008A25B4"/>
    <w:rsid w:val="008A33E7"/>
    <w:rsid w:val="008A3E2A"/>
    <w:rsid w:val="008A446E"/>
    <w:rsid w:val="008A4832"/>
    <w:rsid w:val="008A4EF3"/>
    <w:rsid w:val="008A4FA5"/>
    <w:rsid w:val="008A6BBA"/>
    <w:rsid w:val="008A7CE6"/>
    <w:rsid w:val="008A7DAE"/>
    <w:rsid w:val="008B0A3F"/>
    <w:rsid w:val="008B0E7E"/>
    <w:rsid w:val="008B23ED"/>
    <w:rsid w:val="008B395B"/>
    <w:rsid w:val="008B3EE0"/>
    <w:rsid w:val="008B5125"/>
    <w:rsid w:val="008B61B5"/>
    <w:rsid w:val="008B6B8B"/>
    <w:rsid w:val="008B6CA9"/>
    <w:rsid w:val="008C0974"/>
    <w:rsid w:val="008C274F"/>
    <w:rsid w:val="008C3166"/>
    <w:rsid w:val="008C345D"/>
    <w:rsid w:val="008C39A2"/>
    <w:rsid w:val="008C4AE4"/>
    <w:rsid w:val="008C4B74"/>
    <w:rsid w:val="008C4C85"/>
    <w:rsid w:val="008C5538"/>
    <w:rsid w:val="008C5568"/>
    <w:rsid w:val="008C5749"/>
    <w:rsid w:val="008C6078"/>
    <w:rsid w:val="008C73D4"/>
    <w:rsid w:val="008C76A7"/>
    <w:rsid w:val="008C791B"/>
    <w:rsid w:val="008C7D21"/>
    <w:rsid w:val="008D058E"/>
    <w:rsid w:val="008D09F0"/>
    <w:rsid w:val="008D0CFB"/>
    <w:rsid w:val="008D103A"/>
    <w:rsid w:val="008D1AC1"/>
    <w:rsid w:val="008D2EF4"/>
    <w:rsid w:val="008D30D2"/>
    <w:rsid w:val="008D58D7"/>
    <w:rsid w:val="008D5ABD"/>
    <w:rsid w:val="008D5C29"/>
    <w:rsid w:val="008D63B2"/>
    <w:rsid w:val="008E1C99"/>
    <w:rsid w:val="008E28F5"/>
    <w:rsid w:val="008E2B0E"/>
    <w:rsid w:val="008E3A70"/>
    <w:rsid w:val="008E48E7"/>
    <w:rsid w:val="008E4E81"/>
    <w:rsid w:val="008E5561"/>
    <w:rsid w:val="008E59BB"/>
    <w:rsid w:val="008E5BE5"/>
    <w:rsid w:val="008E619F"/>
    <w:rsid w:val="008E6987"/>
    <w:rsid w:val="008E6B39"/>
    <w:rsid w:val="008E7200"/>
    <w:rsid w:val="008E757F"/>
    <w:rsid w:val="008F0082"/>
    <w:rsid w:val="008F0378"/>
    <w:rsid w:val="008F0690"/>
    <w:rsid w:val="008F1344"/>
    <w:rsid w:val="008F152D"/>
    <w:rsid w:val="008F1B85"/>
    <w:rsid w:val="008F2070"/>
    <w:rsid w:val="008F26A7"/>
    <w:rsid w:val="008F28CC"/>
    <w:rsid w:val="008F2DC9"/>
    <w:rsid w:val="008F3D46"/>
    <w:rsid w:val="008F4372"/>
    <w:rsid w:val="008F4532"/>
    <w:rsid w:val="008F4618"/>
    <w:rsid w:val="008F4932"/>
    <w:rsid w:val="008F5754"/>
    <w:rsid w:val="008F69D0"/>
    <w:rsid w:val="00901076"/>
    <w:rsid w:val="00901170"/>
    <w:rsid w:val="00902182"/>
    <w:rsid w:val="00902328"/>
    <w:rsid w:val="00903120"/>
    <w:rsid w:val="0090387E"/>
    <w:rsid w:val="009046B1"/>
    <w:rsid w:val="009052F3"/>
    <w:rsid w:val="009057AD"/>
    <w:rsid w:val="00906365"/>
    <w:rsid w:val="009076D4"/>
    <w:rsid w:val="009106C4"/>
    <w:rsid w:val="00910799"/>
    <w:rsid w:val="0091122C"/>
    <w:rsid w:val="009118E0"/>
    <w:rsid w:val="00912031"/>
    <w:rsid w:val="0091227F"/>
    <w:rsid w:val="0091277D"/>
    <w:rsid w:val="0091413A"/>
    <w:rsid w:val="00914393"/>
    <w:rsid w:val="009143F1"/>
    <w:rsid w:val="009154B7"/>
    <w:rsid w:val="009154DB"/>
    <w:rsid w:val="009164F5"/>
    <w:rsid w:val="0091696E"/>
    <w:rsid w:val="00916BD9"/>
    <w:rsid w:val="00920737"/>
    <w:rsid w:val="00920F86"/>
    <w:rsid w:val="0092119B"/>
    <w:rsid w:val="009216FF"/>
    <w:rsid w:val="00921AB0"/>
    <w:rsid w:val="00922860"/>
    <w:rsid w:val="0092287D"/>
    <w:rsid w:val="00925CC2"/>
    <w:rsid w:val="00925CE6"/>
    <w:rsid w:val="00925E41"/>
    <w:rsid w:val="00926BDE"/>
    <w:rsid w:val="009271D9"/>
    <w:rsid w:val="0092751E"/>
    <w:rsid w:val="00930849"/>
    <w:rsid w:val="0093084C"/>
    <w:rsid w:val="009308BF"/>
    <w:rsid w:val="00931043"/>
    <w:rsid w:val="0093327D"/>
    <w:rsid w:val="0093507F"/>
    <w:rsid w:val="009354F3"/>
    <w:rsid w:val="00936042"/>
    <w:rsid w:val="00936370"/>
    <w:rsid w:val="00936943"/>
    <w:rsid w:val="00936E3E"/>
    <w:rsid w:val="00937C64"/>
    <w:rsid w:val="00941379"/>
    <w:rsid w:val="009413D9"/>
    <w:rsid w:val="00941703"/>
    <w:rsid w:val="00941C89"/>
    <w:rsid w:val="00942058"/>
    <w:rsid w:val="00942394"/>
    <w:rsid w:val="00942722"/>
    <w:rsid w:val="00942F4E"/>
    <w:rsid w:val="009435EB"/>
    <w:rsid w:val="0094388D"/>
    <w:rsid w:val="00943BEE"/>
    <w:rsid w:val="00943D9D"/>
    <w:rsid w:val="009446D9"/>
    <w:rsid w:val="009453D7"/>
    <w:rsid w:val="0094705D"/>
    <w:rsid w:val="00950830"/>
    <w:rsid w:val="0095103B"/>
    <w:rsid w:val="00951623"/>
    <w:rsid w:val="009523E3"/>
    <w:rsid w:val="00952927"/>
    <w:rsid w:val="00952F09"/>
    <w:rsid w:val="00953EF7"/>
    <w:rsid w:val="00954083"/>
    <w:rsid w:val="00954DE3"/>
    <w:rsid w:val="00955667"/>
    <w:rsid w:val="009559F8"/>
    <w:rsid w:val="00957155"/>
    <w:rsid w:val="009575FF"/>
    <w:rsid w:val="00957DF5"/>
    <w:rsid w:val="009607DC"/>
    <w:rsid w:val="0096081B"/>
    <w:rsid w:val="00960845"/>
    <w:rsid w:val="00960BA3"/>
    <w:rsid w:val="0096145A"/>
    <w:rsid w:val="009619CA"/>
    <w:rsid w:val="00962977"/>
    <w:rsid w:val="00962D3B"/>
    <w:rsid w:val="00962DA9"/>
    <w:rsid w:val="00963A50"/>
    <w:rsid w:val="00963D4A"/>
    <w:rsid w:val="00963E93"/>
    <w:rsid w:val="00963EB7"/>
    <w:rsid w:val="00965C50"/>
    <w:rsid w:val="00965E4A"/>
    <w:rsid w:val="00966292"/>
    <w:rsid w:val="00966502"/>
    <w:rsid w:val="0096677E"/>
    <w:rsid w:val="00966B76"/>
    <w:rsid w:val="00966F66"/>
    <w:rsid w:val="00967C4E"/>
    <w:rsid w:val="0097157A"/>
    <w:rsid w:val="00973911"/>
    <w:rsid w:val="0097399B"/>
    <w:rsid w:val="00975486"/>
    <w:rsid w:val="009773DA"/>
    <w:rsid w:val="00977653"/>
    <w:rsid w:val="00977C7E"/>
    <w:rsid w:val="009807C4"/>
    <w:rsid w:val="00980AAE"/>
    <w:rsid w:val="00980FE1"/>
    <w:rsid w:val="009817BF"/>
    <w:rsid w:val="00981EA2"/>
    <w:rsid w:val="00982626"/>
    <w:rsid w:val="009827C3"/>
    <w:rsid w:val="00982B80"/>
    <w:rsid w:val="009831F7"/>
    <w:rsid w:val="0098443A"/>
    <w:rsid w:val="00984A33"/>
    <w:rsid w:val="009855CA"/>
    <w:rsid w:val="00985EA3"/>
    <w:rsid w:val="00986154"/>
    <w:rsid w:val="0098637D"/>
    <w:rsid w:val="009863AF"/>
    <w:rsid w:val="00986645"/>
    <w:rsid w:val="00986BE2"/>
    <w:rsid w:val="00986CAB"/>
    <w:rsid w:val="00986E99"/>
    <w:rsid w:val="00987858"/>
    <w:rsid w:val="009907D4"/>
    <w:rsid w:val="0099127D"/>
    <w:rsid w:val="00991C27"/>
    <w:rsid w:val="00992BDA"/>
    <w:rsid w:val="00993498"/>
    <w:rsid w:val="009948FE"/>
    <w:rsid w:val="00994F85"/>
    <w:rsid w:val="0099591D"/>
    <w:rsid w:val="00995AD5"/>
    <w:rsid w:val="00996619"/>
    <w:rsid w:val="009968DB"/>
    <w:rsid w:val="00996BEA"/>
    <w:rsid w:val="00996F1E"/>
    <w:rsid w:val="00997DBF"/>
    <w:rsid w:val="00997F19"/>
    <w:rsid w:val="009A030A"/>
    <w:rsid w:val="009A1AB5"/>
    <w:rsid w:val="009A1AF3"/>
    <w:rsid w:val="009A1C76"/>
    <w:rsid w:val="009A1C87"/>
    <w:rsid w:val="009A23B4"/>
    <w:rsid w:val="009A33FC"/>
    <w:rsid w:val="009A3422"/>
    <w:rsid w:val="009A39DA"/>
    <w:rsid w:val="009A41D0"/>
    <w:rsid w:val="009A4453"/>
    <w:rsid w:val="009A46D0"/>
    <w:rsid w:val="009A4CBC"/>
    <w:rsid w:val="009A4FFF"/>
    <w:rsid w:val="009A59A4"/>
    <w:rsid w:val="009A5B69"/>
    <w:rsid w:val="009A5C6F"/>
    <w:rsid w:val="009A5D34"/>
    <w:rsid w:val="009A5FCA"/>
    <w:rsid w:val="009A5FD1"/>
    <w:rsid w:val="009A666A"/>
    <w:rsid w:val="009A71AE"/>
    <w:rsid w:val="009A774B"/>
    <w:rsid w:val="009A7E6F"/>
    <w:rsid w:val="009B0153"/>
    <w:rsid w:val="009B08F3"/>
    <w:rsid w:val="009B159D"/>
    <w:rsid w:val="009B20BF"/>
    <w:rsid w:val="009B3510"/>
    <w:rsid w:val="009B428C"/>
    <w:rsid w:val="009B4C5C"/>
    <w:rsid w:val="009B4D7E"/>
    <w:rsid w:val="009B5342"/>
    <w:rsid w:val="009B59FE"/>
    <w:rsid w:val="009B5C1F"/>
    <w:rsid w:val="009B60D8"/>
    <w:rsid w:val="009B692A"/>
    <w:rsid w:val="009B69F5"/>
    <w:rsid w:val="009B73F6"/>
    <w:rsid w:val="009B7E74"/>
    <w:rsid w:val="009C0367"/>
    <w:rsid w:val="009C04CB"/>
    <w:rsid w:val="009C0BDC"/>
    <w:rsid w:val="009C105D"/>
    <w:rsid w:val="009C13C6"/>
    <w:rsid w:val="009C1534"/>
    <w:rsid w:val="009C1B7A"/>
    <w:rsid w:val="009C3360"/>
    <w:rsid w:val="009C3727"/>
    <w:rsid w:val="009C40D9"/>
    <w:rsid w:val="009C4216"/>
    <w:rsid w:val="009C48D3"/>
    <w:rsid w:val="009C5605"/>
    <w:rsid w:val="009C5AC3"/>
    <w:rsid w:val="009C5ECC"/>
    <w:rsid w:val="009C5F1C"/>
    <w:rsid w:val="009C625E"/>
    <w:rsid w:val="009C758A"/>
    <w:rsid w:val="009D09FF"/>
    <w:rsid w:val="009D1326"/>
    <w:rsid w:val="009D1C96"/>
    <w:rsid w:val="009D2480"/>
    <w:rsid w:val="009D24B7"/>
    <w:rsid w:val="009D29D4"/>
    <w:rsid w:val="009D2C3A"/>
    <w:rsid w:val="009D3C3A"/>
    <w:rsid w:val="009D4541"/>
    <w:rsid w:val="009D482B"/>
    <w:rsid w:val="009D4FB9"/>
    <w:rsid w:val="009D5221"/>
    <w:rsid w:val="009D534F"/>
    <w:rsid w:val="009D5A0D"/>
    <w:rsid w:val="009D61CA"/>
    <w:rsid w:val="009D6B42"/>
    <w:rsid w:val="009D72DA"/>
    <w:rsid w:val="009D7B50"/>
    <w:rsid w:val="009D7C8A"/>
    <w:rsid w:val="009E0525"/>
    <w:rsid w:val="009E0E1E"/>
    <w:rsid w:val="009E1236"/>
    <w:rsid w:val="009E18F4"/>
    <w:rsid w:val="009E2904"/>
    <w:rsid w:val="009E2B79"/>
    <w:rsid w:val="009E2CC5"/>
    <w:rsid w:val="009E4F43"/>
    <w:rsid w:val="009E53EF"/>
    <w:rsid w:val="009E5A36"/>
    <w:rsid w:val="009E5D7C"/>
    <w:rsid w:val="009E5EF8"/>
    <w:rsid w:val="009E77D6"/>
    <w:rsid w:val="009E7878"/>
    <w:rsid w:val="009E79BC"/>
    <w:rsid w:val="009F01C4"/>
    <w:rsid w:val="009F0598"/>
    <w:rsid w:val="009F095C"/>
    <w:rsid w:val="009F108E"/>
    <w:rsid w:val="009F1410"/>
    <w:rsid w:val="009F2C1A"/>
    <w:rsid w:val="009F3662"/>
    <w:rsid w:val="009F4800"/>
    <w:rsid w:val="009F4C4F"/>
    <w:rsid w:val="009F4E32"/>
    <w:rsid w:val="009F5536"/>
    <w:rsid w:val="009F61FE"/>
    <w:rsid w:val="009F64F8"/>
    <w:rsid w:val="009F659C"/>
    <w:rsid w:val="009F67A2"/>
    <w:rsid w:val="009F7689"/>
    <w:rsid w:val="00A0021E"/>
    <w:rsid w:val="00A00B07"/>
    <w:rsid w:val="00A00C65"/>
    <w:rsid w:val="00A01CDE"/>
    <w:rsid w:val="00A0303C"/>
    <w:rsid w:val="00A03442"/>
    <w:rsid w:val="00A03BC2"/>
    <w:rsid w:val="00A03E01"/>
    <w:rsid w:val="00A03F1F"/>
    <w:rsid w:val="00A04614"/>
    <w:rsid w:val="00A0468D"/>
    <w:rsid w:val="00A04D06"/>
    <w:rsid w:val="00A068E6"/>
    <w:rsid w:val="00A06C5F"/>
    <w:rsid w:val="00A070AD"/>
    <w:rsid w:val="00A0739E"/>
    <w:rsid w:val="00A07B81"/>
    <w:rsid w:val="00A07F11"/>
    <w:rsid w:val="00A1013A"/>
    <w:rsid w:val="00A10647"/>
    <w:rsid w:val="00A11943"/>
    <w:rsid w:val="00A12F55"/>
    <w:rsid w:val="00A134E1"/>
    <w:rsid w:val="00A1375A"/>
    <w:rsid w:val="00A13C6D"/>
    <w:rsid w:val="00A146CF"/>
    <w:rsid w:val="00A1529A"/>
    <w:rsid w:val="00A15796"/>
    <w:rsid w:val="00A161A6"/>
    <w:rsid w:val="00A16A93"/>
    <w:rsid w:val="00A175D2"/>
    <w:rsid w:val="00A17605"/>
    <w:rsid w:val="00A17755"/>
    <w:rsid w:val="00A209D7"/>
    <w:rsid w:val="00A20DDF"/>
    <w:rsid w:val="00A211FE"/>
    <w:rsid w:val="00A217CD"/>
    <w:rsid w:val="00A2194A"/>
    <w:rsid w:val="00A21AC0"/>
    <w:rsid w:val="00A22256"/>
    <w:rsid w:val="00A23292"/>
    <w:rsid w:val="00A24004"/>
    <w:rsid w:val="00A24A96"/>
    <w:rsid w:val="00A24F4B"/>
    <w:rsid w:val="00A25777"/>
    <w:rsid w:val="00A25A1E"/>
    <w:rsid w:val="00A25E71"/>
    <w:rsid w:val="00A264A7"/>
    <w:rsid w:val="00A264F4"/>
    <w:rsid w:val="00A27022"/>
    <w:rsid w:val="00A274A7"/>
    <w:rsid w:val="00A30280"/>
    <w:rsid w:val="00A303BB"/>
    <w:rsid w:val="00A30EC1"/>
    <w:rsid w:val="00A315F4"/>
    <w:rsid w:val="00A32467"/>
    <w:rsid w:val="00A324E0"/>
    <w:rsid w:val="00A32760"/>
    <w:rsid w:val="00A3306F"/>
    <w:rsid w:val="00A3361E"/>
    <w:rsid w:val="00A3531C"/>
    <w:rsid w:val="00A358B3"/>
    <w:rsid w:val="00A363CD"/>
    <w:rsid w:val="00A36B02"/>
    <w:rsid w:val="00A370E5"/>
    <w:rsid w:val="00A378C9"/>
    <w:rsid w:val="00A37BFA"/>
    <w:rsid w:val="00A37F46"/>
    <w:rsid w:val="00A4004A"/>
    <w:rsid w:val="00A42064"/>
    <w:rsid w:val="00A425FF"/>
    <w:rsid w:val="00A42B4F"/>
    <w:rsid w:val="00A42DAF"/>
    <w:rsid w:val="00A42FB2"/>
    <w:rsid w:val="00A42FBA"/>
    <w:rsid w:val="00A44130"/>
    <w:rsid w:val="00A44483"/>
    <w:rsid w:val="00A44669"/>
    <w:rsid w:val="00A45277"/>
    <w:rsid w:val="00A453A3"/>
    <w:rsid w:val="00A456FC"/>
    <w:rsid w:val="00A4593A"/>
    <w:rsid w:val="00A466AD"/>
    <w:rsid w:val="00A47966"/>
    <w:rsid w:val="00A47CBD"/>
    <w:rsid w:val="00A47D72"/>
    <w:rsid w:val="00A5013B"/>
    <w:rsid w:val="00A50787"/>
    <w:rsid w:val="00A51414"/>
    <w:rsid w:val="00A532B5"/>
    <w:rsid w:val="00A53D1E"/>
    <w:rsid w:val="00A53DD8"/>
    <w:rsid w:val="00A5429D"/>
    <w:rsid w:val="00A54520"/>
    <w:rsid w:val="00A546DE"/>
    <w:rsid w:val="00A54ABC"/>
    <w:rsid w:val="00A55254"/>
    <w:rsid w:val="00A55396"/>
    <w:rsid w:val="00A557C1"/>
    <w:rsid w:val="00A55E0A"/>
    <w:rsid w:val="00A562A2"/>
    <w:rsid w:val="00A574A5"/>
    <w:rsid w:val="00A601CC"/>
    <w:rsid w:val="00A60616"/>
    <w:rsid w:val="00A60C6F"/>
    <w:rsid w:val="00A612BB"/>
    <w:rsid w:val="00A61314"/>
    <w:rsid w:val="00A61CAB"/>
    <w:rsid w:val="00A61ED7"/>
    <w:rsid w:val="00A63268"/>
    <w:rsid w:val="00A63C0E"/>
    <w:rsid w:val="00A63D76"/>
    <w:rsid w:val="00A64475"/>
    <w:rsid w:val="00A64530"/>
    <w:rsid w:val="00A64E12"/>
    <w:rsid w:val="00A64E3F"/>
    <w:rsid w:val="00A6500A"/>
    <w:rsid w:val="00A65129"/>
    <w:rsid w:val="00A65647"/>
    <w:rsid w:val="00A65C73"/>
    <w:rsid w:val="00A66BB7"/>
    <w:rsid w:val="00A67528"/>
    <w:rsid w:val="00A67554"/>
    <w:rsid w:val="00A67B27"/>
    <w:rsid w:val="00A67D11"/>
    <w:rsid w:val="00A718DC"/>
    <w:rsid w:val="00A71FFC"/>
    <w:rsid w:val="00A730A4"/>
    <w:rsid w:val="00A732D4"/>
    <w:rsid w:val="00A735F0"/>
    <w:rsid w:val="00A73825"/>
    <w:rsid w:val="00A73CED"/>
    <w:rsid w:val="00A7404A"/>
    <w:rsid w:val="00A74533"/>
    <w:rsid w:val="00A7476B"/>
    <w:rsid w:val="00A74852"/>
    <w:rsid w:val="00A74AEE"/>
    <w:rsid w:val="00A74DD5"/>
    <w:rsid w:val="00A75160"/>
    <w:rsid w:val="00A7564F"/>
    <w:rsid w:val="00A75954"/>
    <w:rsid w:val="00A76744"/>
    <w:rsid w:val="00A76840"/>
    <w:rsid w:val="00A7704D"/>
    <w:rsid w:val="00A77087"/>
    <w:rsid w:val="00A77902"/>
    <w:rsid w:val="00A77E02"/>
    <w:rsid w:val="00A801D8"/>
    <w:rsid w:val="00A80E2B"/>
    <w:rsid w:val="00A81716"/>
    <w:rsid w:val="00A81722"/>
    <w:rsid w:val="00A81BF5"/>
    <w:rsid w:val="00A829DD"/>
    <w:rsid w:val="00A82F91"/>
    <w:rsid w:val="00A83174"/>
    <w:rsid w:val="00A83829"/>
    <w:rsid w:val="00A83872"/>
    <w:rsid w:val="00A84A48"/>
    <w:rsid w:val="00A84DFA"/>
    <w:rsid w:val="00A84E61"/>
    <w:rsid w:val="00A85081"/>
    <w:rsid w:val="00A85977"/>
    <w:rsid w:val="00A86777"/>
    <w:rsid w:val="00A86793"/>
    <w:rsid w:val="00A87691"/>
    <w:rsid w:val="00A87D09"/>
    <w:rsid w:val="00A87DCA"/>
    <w:rsid w:val="00A87EC2"/>
    <w:rsid w:val="00A90B97"/>
    <w:rsid w:val="00A91B51"/>
    <w:rsid w:val="00A91BB1"/>
    <w:rsid w:val="00A91F97"/>
    <w:rsid w:val="00A92329"/>
    <w:rsid w:val="00A93230"/>
    <w:rsid w:val="00A934AF"/>
    <w:rsid w:val="00A93BCA"/>
    <w:rsid w:val="00A93F84"/>
    <w:rsid w:val="00A94AB2"/>
    <w:rsid w:val="00A94B26"/>
    <w:rsid w:val="00A94EC1"/>
    <w:rsid w:val="00A94F12"/>
    <w:rsid w:val="00A95C9E"/>
    <w:rsid w:val="00A966CC"/>
    <w:rsid w:val="00A978DE"/>
    <w:rsid w:val="00A97C99"/>
    <w:rsid w:val="00A97F9D"/>
    <w:rsid w:val="00AA00CC"/>
    <w:rsid w:val="00AA0135"/>
    <w:rsid w:val="00AA09BC"/>
    <w:rsid w:val="00AA0E75"/>
    <w:rsid w:val="00AA2422"/>
    <w:rsid w:val="00AA2681"/>
    <w:rsid w:val="00AA289E"/>
    <w:rsid w:val="00AA3493"/>
    <w:rsid w:val="00AA50A9"/>
    <w:rsid w:val="00AA5146"/>
    <w:rsid w:val="00AA5419"/>
    <w:rsid w:val="00AA5D19"/>
    <w:rsid w:val="00AA6150"/>
    <w:rsid w:val="00AA618D"/>
    <w:rsid w:val="00AA775E"/>
    <w:rsid w:val="00AA7870"/>
    <w:rsid w:val="00AA78D5"/>
    <w:rsid w:val="00AB0BF9"/>
    <w:rsid w:val="00AB1147"/>
    <w:rsid w:val="00AB2C90"/>
    <w:rsid w:val="00AB2CEB"/>
    <w:rsid w:val="00AB34CD"/>
    <w:rsid w:val="00AB47EE"/>
    <w:rsid w:val="00AB488D"/>
    <w:rsid w:val="00AB558F"/>
    <w:rsid w:val="00AB5BE1"/>
    <w:rsid w:val="00AB5CEE"/>
    <w:rsid w:val="00AB5E3E"/>
    <w:rsid w:val="00AB6A38"/>
    <w:rsid w:val="00AB7546"/>
    <w:rsid w:val="00AB7602"/>
    <w:rsid w:val="00AB772B"/>
    <w:rsid w:val="00AB7A9A"/>
    <w:rsid w:val="00AB7CBE"/>
    <w:rsid w:val="00AC0579"/>
    <w:rsid w:val="00AC1080"/>
    <w:rsid w:val="00AC2044"/>
    <w:rsid w:val="00AC2527"/>
    <w:rsid w:val="00AC2FCF"/>
    <w:rsid w:val="00AC32C3"/>
    <w:rsid w:val="00AC3920"/>
    <w:rsid w:val="00AC3ACE"/>
    <w:rsid w:val="00AC42AF"/>
    <w:rsid w:val="00AC4710"/>
    <w:rsid w:val="00AC4AA3"/>
    <w:rsid w:val="00AC53A3"/>
    <w:rsid w:val="00AC55B0"/>
    <w:rsid w:val="00AC67B6"/>
    <w:rsid w:val="00AC68E3"/>
    <w:rsid w:val="00AC74A9"/>
    <w:rsid w:val="00AC7CF0"/>
    <w:rsid w:val="00AD0093"/>
    <w:rsid w:val="00AD04A5"/>
    <w:rsid w:val="00AD12EB"/>
    <w:rsid w:val="00AD139F"/>
    <w:rsid w:val="00AD1959"/>
    <w:rsid w:val="00AD2A66"/>
    <w:rsid w:val="00AD3163"/>
    <w:rsid w:val="00AD3213"/>
    <w:rsid w:val="00AD3DED"/>
    <w:rsid w:val="00AD50AB"/>
    <w:rsid w:val="00AD54DA"/>
    <w:rsid w:val="00AD5621"/>
    <w:rsid w:val="00AD5A5D"/>
    <w:rsid w:val="00AD5F3A"/>
    <w:rsid w:val="00AD7C40"/>
    <w:rsid w:val="00AE0C9B"/>
    <w:rsid w:val="00AE0EE1"/>
    <w:rsid w:val="00AE135C"/>
    <w:rsid w:val="00AE1689"/>
    <w:rsid w:val="00AE221C"/>
    <w:rsid w:val="00AE2A30"/>
    <w:rsid w:val="00AE2BCB"/>
    <w:rsid w:val="00AE3273"/>
    <w:rsid w:val="00AE37B5"/>
    <w:rsid w:val="00AE5E78"/>
    <w:rsid w:val="00AE6310"/>
    <w:rsid w:val="00AE764D"/>
    <w:rsid w:val="00AE7B03"/>
    <w:rsid w:val="00AE7EF9"/>
    <w:rsid w:val="00AF0669"/>
    <w:rsid w:val="00AF0A3E"/>
    <w:rsid w:val="00AF0C75"/>
    <w:rsid w:val="00AF0DE0"/>
    <w:rsid w:val="00AF1E0F"/>
    <w:rsid w:val="00AF22B7"/>
    <w:rsid w:val="00AF2BE0"/>
    <w:rsid w:val="00AF45D4"/>
    <w:rsid w:val="00AF47A9"/>
    <w:rsid w:val="00AF4C67"/>
    <w:rsid w:val="00AF4C92"/>
    <w:rsid w:val="00AF4CF0"/>
    <w:rsid w:val="00AF4DB4"/>
    <w:rsid w:val="00AF4FAE"/>
    <w:rsid w:val="00AF54F8"/>
    <w:rsid w:val="00AF6EB5"/>
    <w:rsid w:val="00AF7962"/>
    <w:rsid w:val="00B004B7"/>
    <w:rsid w:val="00B0075F"/>
    <w:rsid w:val="00B01AE3"/>
    <w:rsid w:val="00B01DB5"/>
    <w:rsid w:val="00B02417"/>
    <w:rsid w:val="00B025B6"/>
    <w:rsid w:val="00B02BF1"/>
    <w:rsid w:val="00B03383"/>
    <w:rsid w:val="00B03708"/>
    <w:rsid w:val="00B037E5"/>
    <w:rsid w:val="00B04420"/>
    <w:rsid w:val="00B04FC0"/>
    <w:rsid w:val="00B05D59"/>
    <w:rsid w:val="00B069AD"/>
    <w:rsid w:val="00B06C13"/>
    <w:rsid w:val="00B07B0A"/>
    <w:rsid w:val="00B10428"/>
    <w:rsid w:val="00B106DA"/>
    <w:rsid w:val="00B10DE9"/>
    <w:rsid w:val="00B11369"/>
    <w:rsid w:val="00B113A9"/>
    <w:rsid w:val="00B1160A"/>
    <w:rsid w:val="00B11E0E"/>
    <w:rsid w:val="00B11F04"/>
    <w:rsid w:val="00B121C8"/>
    <w:rsid w:val="00B1301C"/>
    <w:rsid w:val="00B14973"/>
    <w:rsid w:val="00B15CF6"/>
    <w:rsid w:val="00B15F2E"/>
    <w:rsid w:val="00B16694"/>
    <w:rsid w:val="00B169DF"/>
    <w:rsid w:val="00B16D2C"/>
    <w:rsid w:val="00B170E2"/>
    <w:rsid w:val="00B1744C"/>
    <w:rsid w:val="00B17630"/>
    <w:rsid w:val="00B177BE"/>
    <w:rsid w:val="00B17EE6"/>
    <w:rsid w:val="00B2169B"/>
    <w:rsid w:val="00B2252E"/>
    <w:rsid w:val="00B22DA8"/>
    <w:rsid w:val="00B24974"/>
    <w:rsid w:val="00B2511D"/>
    <w:rsid w:val="00B25DDB"/>
    <w:rsid w:val="00B2632B"/>
    <w:rsid w:val="00B27B33"/>
    <w:rsid w:val="00B27FAD"/>
    <w:rsid w:val="00B300DB"/>
    <w:rsid w:val="00B305BD"/>
    <w:rsid w:val="00B3061B"/>
    <w:rsid w:val="00B31D18"/>
    <w:rsid w:val="00B32165"/>
    <w:rsid w:val="00B33668"/>
    <w:rsid w:val="00B33849"/>
    <w:rsid w:val="00B3397B"/>
    <w:rsid w:val="00B35831"/>
    <w:rsid w:val="00B3596B"/>
    <w:rsid w:val="00B35D7A"/>
    <w:rsid w:val="00B361E1"/>
    <w:rsid w:val="00B36780"/>
    <w:rsid w:val="00B36AE7"/>
    <w:rsid w:val="00B3707E"/>
    <w:rsid w:val="00B372F6"/>
    <w:rsid w:val="00B378AD"/>
    <w:rsid w:val="00B4032C"/>
    <w:rsid w:val="00B40638"/>
    <w:rsid w:val="00B408D8"/>
    <w:rsid w:val="00B40C0A"/>
    <w:rsid w:val="00B41697"/>
    <w:rsid w:val="00B41EB4"/>
    <w:rsid w:val="00B438E3"/>
    <w:rsid w:val="00B44597"/>
    <w:rsid w:val="00B44841"/>
    <w:rsid w:val="00B44F78"/>
    <w:rsid w:val="00B4525C"/>
    <w:rsid w:val="00B4569F"/>
    <w:rsid w:val="00B45F87"/>
    <w:rsid w:val="00B46823"/>
    <w:rsid w:val="00B4726E"/>
    <w:rsid w:val="00B47345"/>
    <w:rsid w:val="00B47B0A"/>
    <w:rsid w:val="00B508B8"/>
    <w:rsid w:val="00B5151F"/>
    <w:rsid w:val="00B51FF2"/>
    <w:rsid w:val="00B52363"/>
    <w:rsid w:val="00B52846"/>
    <w:rsid w:val="00B52CF6"/>
    <w:rsid w:val="00B53132"/>
    <w:rsid w:val="00B53A06"/>
    <w:rsid w:val="00B54432"/>
    <w:rsid w:val="00B54AAC"/>
    <w:rsid w:val="00B54C74"/>
    <w:rsid w:val="00B55071"/>
    <w:rsid w:val="00B556B1"/>
    <w:rsid w:val="00B55FDF"/>
    <w:rsid w:val="00B5600F"/>
    <w:rsid w:val="00B57300"/>
    <w:rsid w:val="00B57326"/>
    <w:rsid w:val="00B575E9"/>
    <w:rsid w:val="00B5761C"/>
    <w:rsid w:val="00B57707"/>
    <w:rsid w:val="00B57979"/>
    <w:rsid w:val="00B607A5"/>
    <w:rsid w:val="00B62D79"/>
    <w:rsid w:val="00B6415E"/>
    <w:rsid w:val="00B6420C"/>
    <w:rsid w:val="00B64560"/>
    <w:rsid w:val="00B6578D"/>
    <w:rsid w:val="00B6638E"/>
    <w:rsid w:val="00B663AA"/>
    <w:rsid w:val="00B66FC3"/>
    <w:rsid w:val="00B67232"/>
    <w:rsid w:val="00B6773F"/>
    <w:rsid w:val="00B67D3C"/>
    <w:rsid w:val="00B705F7"/>
    <w:rsid w:val="00B70D48"/>
    <w:rsid w:val="00B71462"/>
    <w:rsid w:val="00B7239D"/>
    <w:rsid w:val="00B726FC"/>
    <w:rsid w:val="00B72707"/>
    <w:rsid w:val="00B737C3"/>
    <w:rsid w:val="00B73878"/>
    <w:rsid w:val="00B73C4E"/>
    <w:rsid w:val="00B7554D"/>
    <w:rsid w:val="00B75D8E"/>
    <w:rsid w:val="00B75F62"/>
    <w:rsid w:val="00B76303"/>
    <w:rsid w:val="00B76FE8"/>
    <w:rsid w:val="00B77631"/>
    <w:rsid w:val="00B77A70"/>
    <w:rsid w:val="00B81733"/>
    <w:rsid w:val="00B82F61"/>
    <w:rsid w:val="00B837B6"/>
    <w:rsid w:val="00B8518B"/>
    <w:rsid w:val="00B856FA"/>
    <w:rsid w:val="00B85F29"/>
    <w:rsid w:val="00B86C73"/>
    <w:rsid w:val="00B872DF"/>
    <w:rsid w:val="00B87684"/>
    <w:rsid w:val="00B90A1F"/>
    <w:rsid w:val="00B90D80"/>
    <w:rsid w:val="00B91AFB"/>
    <w:rsid w:val="00B92134"/>
    <w:rsid w:val="00B9223C"/>
    <w:rsid w:val="00B924E5"/>
    <w:rsid w:val="00B93319"/>
    <w:rsid w:val="00B94AC4"/>
    <w:rsid w:val="00B94C66"/>
    <w:rsid w:val="00B94DEF"/>
    <w:rsid w:val="00B95155"/>
    <w:rsid w:val="00B95599"/>
    <w:rsid w:val="00B95BEB"/>
    <w:rsid w:val="00B95EAE"/>
    <w:rsid w:val="00B96429"/>
    <w:rsid w:val="00B97FA1"/>
    <w:rsid w:val="00BA0731"/>
    <w:rsid w:val="00BA07BF"/>
    <w:rsid w:val="00BA0DF2"/>
    <w:rsid w:val="00BA19AA"/>
    <w:rsid w:val="00BA2141"/>
    <w:rsid w:val="00BA236B"/>
    <w:rsid w:val="00BA279B"/>
    <w:rsid w:val="00BA28C3"/>
    <w:rsid w:val="00BA2A00"/>
    <w:rsid w:val="00BA2B4A"/>
    <w:rsid w:val="00BA2B5F"/>
    <w:rsid w:val="00BA2E91"/>
    <w:rsid w:val="00BA453D"/>
    <w:rsid w:val="00BA5416"/>
    <w:rsid w:val="00BA735B"/>
    <w:rsid w:val="00BA73EC"/>
    <w:rsid w:val="00BA77E2"/>
    <w:rsid w:val="00BA7815"/>
    <w:rsid w:val="00BA78EF"/>
    <w:rsid w:val="00BA79AF"/>
    <w:rsid w:val="00BA7E40"/>
    <w:rsid w:val="00BB03D2"/>
    <w:rsid w:val="00BB0C6A"/>
    <w:rsid w:val="00BB1FFA"/>
    <w:rsid w:val="00BB2671"/>
    <w:rsid w:val="00BB3608"/>
    <w:rsid w:val="00BB3775"/>
    <w:rsid w:val="00BB37E4"/>
    <w:rsid w:val="00BB3DF4"/>
    <w:rsid w:val="00BB489A"/>
    <w:rsid w:val="00BB4A1A"/>
    <w:rsid w:val="00BB4AC6"/>
    <w:rsid w:val="00BB4CA3"/>
    <w:rsid w:val="00BB4E9E"/>
    <w:rsid w:val="00BB5B07"/>
    <w:rsid w:val="00BB6679"/>
    <w:rsid w:val="00BB6A87"/>
    <w:rsid w:val="00BB712D"/>
    <w:rsid w:val="00BB746B"/>
    <w:rsid w:val="00BB7957"/>
    <w:rsid w:val="00BB7DFC"/>
    <w:rsid w:val="00BB7F0B"/>
    <w:rsid w:val="00BC0E8F"/>
    <w:rsid w:val="00BC0F46"/>
    <w:rsid w:val="00BC1049"/>
    <w:rsid w:val="00BC1631"/>
    <w:rsid w:val="00BC1A03"/>
    <w:rsid w:val="00BC1C01"/>
    <w:rsid w:val="00BC2381"/>
    <w:rsid w:val="00BC263E"/>
    <w:rsid w:val="00BC2A53"/>
    <w:rsid w:val="00BC3D21"/>
    <w:rsid w:val="00BC3EFF"/>
    <w:rsid w:val="00BC4505"/>
    <w:rsid w:val="00BC48C4"/>
    <w:rsid w:val="00BC512C"/>
    <w:rsid w:val="00BC5180"/>
    <w:rsid w:val="00BC575A"/>
    <w:rsid w:val="00BC6182"/>
    <w:rsid w:val="00BC66A9"/>
    <w:rsid w:val="00BC6C7F"/>
    <w:rsid w:val="00BC75E1"/>
    <w:rsid w:val="00BC789E"/>
    <w:rsid w:val="00BD195C"/>
    <w:rsid w:val="00BD2D1B"/>
    <w:rsid w:val="00BD2D73"/>
    <w:rsid w:val="00BD33D9"/>
    <w:rsid w:val="00BD346A"/>
    <w:rsid w:val="00BD3515"/>
    <w:rsid w:val="00BD3CC1"/>
    <w:rsid w:val="00BD3CC6"/>
    <w:rsid w:val="00BD4418"/>
    <w:rsid w:val="00BD4641"/>
    <w:rsid w:val="00BD490E"/>
    <w:rsid w:val="00BD4B35"/>
    <w:rsid w:val="00BD581E"/>
    <w:rsid w:val="00BD5F16"/>
    <w:rsid w:val="00BD60B6"/>
    <w:rsid w:val="00BD6449"/>
    <w:rsid w:val="00BD7CFA"/>
    <w:rsid w:val="00BE0F81"/>
    <w:rsid w:val="00BE1106"/>
    <w:rsid w:val="00BE1536"/>
    <w:rsid w:val="00BE1707"/>
    <w:rsid w:val="00BE23E7"/>
    <w:rsid w:val="00BE2727"/>
    <w:rsid w:val="00BE28B2"/>
    <w:rsid w:val="00BE3751"/>
    <w:rsid w:val="00BE394C"/>
    <w:rsid w:val="00BE4F11"/>
    <w:rsid w:val="00BE56D6"/>
    <w:rsid w:val="00BE5957"/>
    <w:rsid w:val="00BE5F6D"/>
    <w:rsid w:val="00BE6063"/>
    <w:rsid w:val="00BE6365"/>
    <w:rsid w:val="00BE657D"/>
    <w:rsid w:val="00BE78E1"/>
    <w:rsid w:val="00BE7DFF"/>
    <w:rsid w:val="00BF07A5"/>
    <w:rsid w:val="00BF116D"/>
    <w:rsid w:val="00BF1F51"/>
    <w:rsid w:val="00BF38B0"/>
    <w:rsid w:val="00BF39FE"/>
    <w:rsid w:val="00BF3E03"/>
    <w:rsid w:val="00BF4308"/>
    <w:rsid w:val="00BF47C2"/>
    <w:rsid w:val="00BF4AA6"/>
    <w:rsid w:val="00BF4FC7"/>
    <w:rsid w:val="00BF5BF1"/>
    <w:rsid w:val="00BF6168"/>
    <w:rsid w:val="00BF6624"/>
    <w:rsid w:val="00BF6CB6"/>
    <w:rsid w:val="00BF6DB8"/>
    <w:rsid w:val="00BF6F6F"/>
    <w:rsid w:val="00C005CE"/>
    <w:rsid w:val="00C00661"/>
    <w:rsid w:val="00C015FD"/>
    <w:rsid w:val="00C028D8"/>
    <w:rsid w:val="00C041C8"/>
    <w:rsid w:val="00C043ED"/>
    <w:rsid w:val="00C045B1"/>
    <w:rsid w:val="00C04C3C"/>
    <w:rsid w:val="00C0552B"/>
    <w:rsid w:val="00C05A88"/>
    <w:rsid w:val="00C06E45"/>
    <w:rsid w:val="00C06F9A"/>
    <w:rsid w:val="00C07798"/>
    <w:rsid w:val="00C07CD3"/>
    <w:rsid w:val="00C101BE"/>
    <w:rsid w:val="00C10C88"/>
    <w:rsid w:val="00C11190"/>
    <w:rsid w:val="00C11555"/>
    <w:rsid w:val="00C1159A"/>
    <w:rsid w:val="00C11EFE"/>
    <w:rsid w:val="00C12BC7"/>
    <w:rsid w:val="00C136C0"/>
    <w:rsid w:val="00C13ED1"/>
    <w:rsid w:val="00C14033"/>
    <w:rsid w:val="00C151E5"/>
    <w:rsid w:val="00C15834"/>
    <w:rsid w:val="00C16144"/>
    <w:rsid w:val="00C169F9"/>
    <w:rsid w:val="00C16DF2"/>
    <w:rsid w:val="00C2031E"/>
    <w:rsid w:val="00C20DDC"/>
    <w:rsid w:val="00C20DF0"/>
    <w:rsid w:val="00C21158"/>
    <w:rsid w:val="00C21243"/>
    <w:rsid w:val="00C21834"/>
    <w:rsid w:val="00C21AB0"/>
    <w:rsid w:val="00C2202A"/>
    <w:rsid w:val="00C22491"/>
    <w:rsid w:val="00C224A5"/>
    <w:rsid w:val="00C232C5"/>
    <w:rsid w:val="00C23650"/>
    <w:rsid w:val="00C23B4B"/>
    <w:rsid w:val="00C23D21"/>
    <w:rsid w:val="00C25130"/>
    <w:rsid w:val="00C26033"/>
    <w:rsid w:val="00C26CC4"/>
    <w:rsid w:val="00C26ECA"/>
    <w:rsid w:val="00C3076E"/>
    <w:rsid w:val="00C30A93"/>
    <w:rsid w:val="00C30D5C"/>
    <w:rsid w:val="00C313D8"/>
    <w:rsid w:val="00C31D81"/>
    <w:rsid w:val="00C32201"/>
    <w:rsid w:val="00C33727"/>
    <w:rsid w:val="00C3468D"/>
    <w:rsid w:val="00C346E1"/>
    <w:rsid w:val="00C34C5E"/>
    <w:rsid w:val="00C3538C"/>
    <w:rsid w:val="00C3752A"/>
    <w:rsid w:val="00C37A2C"/>
    <w:rsid w:val="00C40D68"/>
    <w:rsid w:val="00C411F2"/>
    <w:rsid w:val="00C4143C"/>
    <w:rsid w:val="00C4147C"/>
    <w:rsid w:val="00C4166C"/>
    <w:rsid w:val="00C41958"/>
    <w:rsid w:val="00C419D0"/>
    <w:rsid w:val="00C42CF1"/>
    <w:rsid w:val="00C42E2A"/>
    <w:rsid w:val="00C43CB4"/>
    <w:rsid w:val="00C44823"/>
    <w:rsid w:val="00C45D5D"/>
    <w:rsid w:val="00C46B5E"/>
    <w:rsid w:val="00C47CD1"/>
    <w:rsid w:val="00C50330"/>
    <w:rsid w:val="00C5036B"/>
    <w:rsid w:val="00C508F9"/>
    <w:rsid w:val="00C50C65"/>
    <w:rsid w:val="00C511A9"/>
    <w:rsid w:val="00C515D9"/>
    <w:rsid w:val="00C534E3"/>
    <w:rsid w:val="00C53500"/>
    <w:rsid w:val="00C536CC"/>
    <w:rsid w:val="00C53A66"/>
    <w:rsid w:val="00C53EDB"/>
    <w:rsid w:val="00C54167"/>
    <w:rsid w:val="00C545D0"/>
    <w:rsid w:val="00C562CD"/>
    <w:rsid w:val="00C56D60"/>
    <w:rsid w:val="00C56FD7"/>
    <w:rsid w:val="00C570AD"/>
    <w:rsid w:val="00C57A30"/>
    <w:rsid w:val="00C57F4C"/>
    <w:rsid w:val="00C60AE2"/>
    <w:rsid w:val="00C60F56"/>
    <w:rsid w:val="00C63412"/>
    <w:rsid w:val="00C634DF"/>
    <w:rsid w:val="00C644EC"/>
    <w:rsid w:val="00C647B3"/>
    <w:rsid w:val="00C64976"/>
    <w:rsid w:val="00C64AEE"/>
    <w:rsid w:val="00C64B6B"/>
    <w:rsid w:val="00C64CEC"/>
    <w:rsid w:val="00C65059"/>
    <w:rsid w:val="00C65499"/>
    <w:rsid w:val="00C659EB"/>
    <w:rsid w:val="00C65F58"/>
    <w:rsid w:val="00C65F8A"/>
    <w:rsid w:val="00C65FB3"/>
    <w:rsid w:val="00C6663F"/>
    <w:rsid w:val="00C70C34"/>
    <w:rsid w:val="00C718C2"/>
    <w:rsid w:val="00C718FF"/>
    <w:rsid w:val="00C72158"/>
    <w:rsid w:val="00C72AA9"/>
    <w:rsid w:val="00C72CB9"/>
    <w:rsid w:val="00C735AC"/>
    <w:rsid w:val="00C735EB"/>
    <w:rsid w:val="00C73D49"/>
    <w:rsid w:val="00C7473A"/>
    <w:rsid w:val="00C749E6"/>
    <w:rsid w:val="00C75318"/>
    <w:rsid w:val="00C76C7A"/>
    <w:rsid w:val="00C77150"/>
    <w:rsid w:val="00C772CA"/>
    <w:rsid w:val="00C802EC"/>
    <w:rsid w:val="00C804AE"/>
    <w:rsid w:val="00C80851"/>
    <w:rsid w:val="00C80C90"/>
    <w:rsid w:val="00C80F2B"/>
    <w:rsid w:val="00C810FF"/>
    <w:rsid w:val="00C82470"/>
    <w:rsid w:val="00C82849"/>
    <w:rsid w:val="00C82ECF"/>
    <w:rsid w:val="00C835FD"/>
    <w:rsid w:val="00C84496"/>
    <w:rsid w:val="00C85620"/>
    <w:rsid w:val="00C859AF"/>
    <w:rsid w:val="00C875D2"/>
    <w:rsid w:val="00C87C5B"/>
    <w:rsid w:val="00C87CE0"/>
    <w:rsid w:val="00C87E85"/>
    <w:rsid w:val="00C90ACB"/>
    <w:rsid w:val="00C9149D"/>
    <w:rsid w:val="00C91AC8"/>
    <w:rsid w:val="00C92BF6"/>
    <w:rsid w:val="00C92EEE"/>
    <w:rsid w:val="00C93A44"/>
    <w:rsid w:val="00C941A4"/>
    <w:rsid w:val="00C94768"/>
    <w:rsid w:val="00C94A93"/>
    <w:rsid w:val="00C94B9E"/>
    <w:rsid w:val="00C94D98"/>
    <w:rsid w:val="00C94E5F"/>
    <w:rsid w:val="00C951FA"/>
    <w:rsid w:val="00C96780"/>
    <w:rsid w:val="00C96B94"/>
    <w:rsid w:val="00C9790F"/>
    <w:rsid w:val="00CA0C97"/>
    <w:rsid w:val="00CA0EC4"/>
    <w:rsid w:val="00CA1135"/>
    <w:rsid w:val="00CA19B7"/>
    <w:rsid w:val="00CA20A2"/>
    <w:rsid w:val="00CA2278"/>
    <w:rsid w:val="00CA2571"/>
    <w:rsid w:val="00CA29D1"/>
    <w:rsid w:val="00CA4004"/>
    <w:rsid w:val="00CA4991"/>
    <w:rsid w:val="00CA5242"/>
    <w:rsid w:val="00CA57F5"/>
    <w:rsid w:val="00CA5820"/>
    <w:rsid w:val="00CA5ADD"/>
    <w:rsid w:val="00CA5BBE"/>
    <w:rsid w:val="00CA5F9C"/>
    <w:rsid w:val="00CA750D"/>
    <w:rsid w:val="00CA77CB"/>
    <w:rsid w:val="00CB018B"/>
    <w:rsid w:val="00CB2060"/>
    <w:rsid w:val="00CB22E3"/>
    <w:rsid w:val="00CB2FD6"/>
    <w:rsid w:val="00CB3853"/>
    <w:rsid w:val="00CB45A1"/>
    <w:rsid w:val="00CB50EF"/>
    <w:rsid w:val="00CB548B"/>
    <w:rsid w:val="00CB6349"/>
    <w:rsid w:val="00CB68B0"/>
    <w:rsid w:val="00CB7299"/>
    <w:rsid w:val="00CB76D0"/>
    <w:rsid w:val="00CB7DC6"/>
    <w:rsid w:val="00CB7DE5"/>
    <w:rsid w:val="00CC0306"/>
    <w:rsid w:val="00CC06BD"/>
    <w:rsid w:val="00CC07C1"/>
    <w:rsid w:val="00CC07ED"/>
    <w:rsid w:val="00CC0BE8"/>
    <w:rsid w:val="00CC1B6D"/>
    <w:rsid w:val="00CC230C"/>
    <w:rsid w:val="00CC2424"/>
    <w:rsid w:val="00CC32DC"/>
    <w:rsid w:val="00CC342A"/>
    <w:rsid w:val="00CC3A3B"/>
    <w:rsid w:val="00CC3BBE"/>
    <w:rsid w:val="00CC45A4"/>
    <w:rsid w:val="00CC4715"/>
    <w:rsid w:val="00CC4998"/>
    <w:rsid w:val="00CC4CD7"/>
    <w:rsid w:val="00CC4DEE"/>
    <w:rsid w:val="00CC540D"/>
    <w:rsid w:val="00CC59F2"/>
    <w:rsid w:val="00CC6029"/>
    <w:rsid w:val="00CC6769"/>
    <w:rsid w:val="00CC6D71"/>
    <w:rsid w:val="00CC7106"/>
    <w:rsid w:val="00CC764B"/>
    <w:rsid w:val="00CC76A3"/>
    <w:rsid w:val="00CC7863"/>
    <w:rsid w:val="00CC7A2A"/>
    <w:rsid w:val="00CC7ABC"/>
    <w:rsid w:val="00CD0A3E"/>
    <w:rsid w:val="00CD0AED"/>
    <w:rsid w:val="00CD10FC"/>
    <w:rsid w:val="00CD135D"/>
    <w:rsid w:val="00CD1868"/>
    <w:rsid w:val="00CD1C41"/>
    <w:rsid w:val="00CD1FA1"/>
    <w:rsid w:val="00CD32B5"/>
    <w:rsid w:val="00CD33C6"/>
    <w:rsid w:val="00CD3535"/>
    <w:rsid w:val="00CD3A25"/>
    <w:rsid w:val="00CD4340"/>
    <w:rsid w:val="00CD57DD"/>
    <w:rsid w:val="00CD5A98"/>
    <w:rsid w:val="00CD5DF7"/>
    <w:rsid w:val="00CD626D"/>
    <w:rsid w:val="00CD6E9F"/>
    <w:rsid w:val="00CD780A"/>
    <w:rsid w:val="00CE1262"/>
    <w:rsid w:val="00CE149D"/>
    <w:rsid w:val="00CE2013"/>
    <w:rsid w:val="00CE31AB"/>
    <w:rsid w:val="00CE3675"/>
    <w:rsid w:val="00CE4499"/>
    <w:rsid w:val="00CE508E"/>
    <w:rsid w:val="00CE533F"/>
    <w:rsid w:val="00CE5ABA"/>
    <w:rsid w:val="00CE5B8E"/>
    <w:rsid w:val="00CE6043"/>
    <w:rsid w:val="00CE6056"/>
    <w:rsid w:val="00CE62C7"/>
    <w:rsid w:val="00CE6306"/>
    <w:rsid w:val="00CE637D"/>
    <w:rsid w:val="00CE6F58"/>
    <w:rsid w:val="00CE79CF"/>
    <w:rsid w:val="00CE79E3"/>
    <w:rsid w:val="00CE7F4E"/>
    <w:rsid w:val="00CF0240"/>
    <w:rsid w:val="00CF2092"/>
    <w:rsid w:val="00CF3B6C"/>
    <w:rsid w:val="00CF55F1"/>
    <w:rsid w:val="00CF6619"/>
    <w:rsid w:val="00CF7ABA"/>
    <w:rsid w:val="00CF7CA2"/>
    <w:rsid w:val="00D0029C"/>
    <w:rsid w:val="00D00B67"/>
    <w:rsid w:val="00D019AB"/>
    <w:rsid w:val="00D02054"/>
    <w:rsid w:val="00D02A9D"/>
    <w:rsid w:val="00D04100"/>
    <w:rsid w:val="00D048A7"/>
    <w:rsid w:val="00D04EF2"/>
    <w:rsid w:val="00D05EA6"/>
    <w:rsid w:val="00D0688C"/>
    <w:rsid w:val="00D06AEE"/>
    <w:rsid w:val="00D07289"/>
    <w:rsid w:val="00D07E53"/>
    <w:rsid w:val="00D107E1"/>
    <w:rsid w:val="00D109A9"/>
    <w:rsid w:val="00D109FB"/>
    <w:rsid w:val="00D10AAD"/>
    <w:rsid w:val="00D10FEE"/>
    <w:rsid w:val="00D11552"/>
    <w:rsid w:val="00D1172F"/>
    <w:rsid w:val="00D11B7D"/>
    <w:rsid w:val="00D11EB0"/>
    <w:rsid w:val="00D12069"/>
    <w:rsid w:val="00D123B4"/>
    <w:rsid w:val="00D1299A"/>
    <w:rsid w:val="00D12B41"/>
    <w:rsid w:val="00D1327F"/>
    <w:rsid w:val="00D14070"/>
    <w:rsid w:val="00D14A18"/>
    <w:rsid w:val="00D14B3C"/>
    <w:rsid w:val="00D15135"/>
    <w:rsid w:val="00D154A0"/>
    <w:rsid w:val="00D15689"/>
    <w:rsid w:val="00D16ECF"/>
    <w:rsid w:val="00D17BB5"/>
    <w:rsid w:val="00D201F3"/>
    <w:rsid w:val="00D2060A"/>
    <w:rsid w:val="00D206CD"/>
    <w:rsid w:val="00D21568"/>
    <w:rsid w:val="00D21AD9"/>
    <w:rsid w:val="00D22754"/>
    <w:rsid w:val="00D231B4"/>
    <w:rsid w:val="00D23F28"/>
    <w:rsid w:val="00D23FF0"/>
    <w:rsid w:val="00D2554E"/>
    <w:rsid w:val="00D25FCB"/>
    <w:rsid w:val="00D26829"/>
    <w:rsid w:val="00D26916"/>
    <w:rsid w:val="00D277D6"/>
    <w:rsid w:val="00D30561"/>
    <w:rsid w:val="00D30715"/>
    <w:rsid w:val="00D30C35"/>
    <w:rsid w:val="00D30EE6"/>
    <w:rsid w:val="00D3183C"/>
    <w:rsid w:val="00D31B96"/>
    <w:rsid w:val="00D32472"/>
    <w:rsid w:val="00D32DB4"/>
    <w:rsid w:val="00D339D3"/>
    <w:rsid w:val="00D33BF9"/>
    <w:rsid w:val="00D3551E"/>
    <w:rsid w:val="00D35AB3"/>
    <w:rsid w:val="00D373DE"/>
    <w:rsid w:val="00D4070B"/>
    <w:rsid w:val="00D41F59"/>
    <w:rsid w:val="00D424DB"/>
    <w:rsid w:val="00D42E04"/>
    <w:rsid w:val="00D42EAD"/>
    <w:rsid w:val="00D443B8"/>
    <w:rsid w:val="00D44E22"/>
    <w:rsid w:val="00D457EF"/>
    <w:rsid w:val="00D45DF1"/>
    <w:rsid w:val="00D45FCE"/>
    <w:rsid w:val="00D467BC"/>
    <w:rsid w:val="00D47600"/>
    <w:rsid w:val="00D47E0F"/>
    <w:rsid w:val="00D51285"/>
    <w:rsid w:val="00D51609"/>
    <w:rsid w:val="00D516C8"/>
    <w:rsid w:val="00D517EA"/>
    <w:rsid w:val="00D51F6D"/>
    <w:rsid w:val="00D529F4"/>
    <w:rsid w:val="00D52AD0"/>
    <w:rsid w:val="00D52E2F"/>
    <w:rsid w:val="00D530F6"/>
    <w:rsid w:val="00D53804"/>
    <w:rsid w:val="00D540E4"/>
    <w:rsid w:val="00D54DA2"/>
    <w:rsid w:val="00D552B3"/>
    <w:rsid w:val="00D563DF"/>
    <w:rsid w:val="00D568B0"/>
    <w:rsid w:val="00D56A51"/>
    <w:rsid w:val="00D56AAA"/>
    <w:rsid w:val="00D56C8A"/>
    <w:rsid w:val="00D579E4"/>
    <w:rsid w:val="00D57A19"/>
    <w:rsid w:val="00D57D6E"/>
    <w:rsid w:val="00D57FF0"/>
    <w:rsid w:val="00D60821"/>
    <w:rsid w:val="00D6119F"/>
    <w:rsid w:val="00D61458"/>
    <w:rsid w:val="00D61E80"/>
    <w:rsid w:val="00D62455"/>
    <w:rsid w:val="00D62849"/>
    <w:rsid w:val="00D62D97"/>
    <w:rsid w:val="00D63271"/>
    <w:rsid w:val="00D637EB"/>
    <w:rsid w:val="00D63C4D"/>
    <w:rsid w:val="00D63C62"/>
    <w:rsid w:val="00D63C79"/>
    <w:rsid w:val="00D63DD9"/>
    <w:rsid w:val="00D65F84"/>
    <w:rsid w:val="00D7009F"/>
    <w:rsid w:val="00D702CD"/>
    <w:rsid w:val="00D70692"/>
    <w:rsid w:val="00D70D61"/>
    <w:rsid w:val="00D71D82"/>
    <w:rsid w:val="00D71EEA"/>
    <w:rsid w:val="00D7257D"/>
    <w:rsid w:val="00D727C4"/>
    <w:rsid w:val="00D72909"/>
    <w:rsid w:val="00D7327A"/>
    <w:rsid w:val="00D737C8"/>
    <w:rsid w:val="00D73BCD"/>
    <w:rsid w:val="00D73CA2"/>
    <w:rsid w:val="00D73E9F"/>
    <w:rsid w:val="00D74179"/>
    <w:rsid w:val="00D748DA"/>
    <w:rsid w:val="00D74AB6"/>
    <w:rsid w:val="00D74C0A"/>
    <w:rsid w:val="00D74E4E"/>
    <w:rsid w:val="00D75164"/>
    <w:rsid w:val="00D75746"/>
    <w:rsid w:val="00D75CFB"/>
    <w:rsid w:val="00D766A1"/>
    <w:rsid w:val="00D76863"/>
    <w:rsid w:val="00D76DDD"/>
    <w:rsid w:val="00D76F21"/>
    <w:rsid w:val="00D770CD"/>
    <w:rsid w:val="00D77FFC"/>
    <w:rsid w:val="00D80073"/>
    <w:rsid w:val="00D80E63"/>
    <w:rsid w:val="00D8176F"/>
    <w:rsid w:val="00D81B9B"/>
    <w:rsid w:val="00D82055"/>
    <w:rsid w:val="00D82097"/>
    <w:rsid w:val="00D832FA"/>
    <w:rsid w:val="00D834C0"/>
    <w:rsid w:val="00D837B0"/>
    <w:rsid w:val="00D8420D"/>
    <w:rsid w:val="00D84B5C"/>
    <w:rsid w:val="00D84BF9"/>
    <w:rsid w:val="00D84CDE"/>
    <w:rsid w:val="00D85CB2"/>
    <w:rsid w:val="00D865C2"/>
    <w:rsid w:val="00D86ABA"/>
    <w:rsid w:val="00D87B86"/>
    <w:rsid w:val="00D87CFB"/>
    <w:rsid w:val="00D900E6"/>
    <w:rsid w:val="00D9042A"/>
    <w:rsid w:val="00D923BD"/>
    <w:rsid w:val="00D92C76"/>
    <w:rsid w:val="00D92FD2"/>
    <w:rsid w:val="00D93035"/>
    <w:rsid w:val="00D93445"/>
    <w:rsid w:val="00D934F2"/>
    <w:rsid w:val="00D937F0"/>
    <w:rsid w:val="00D93FAA"/>
    <w:rsid w:val="00D95343"/>
    <w:rsid w:val="00D955DD"/>
    <w:rsid w:val="00D971B5"/>
    <w:rsid w:val="00DA0042"/>
    <w:rsid w:val="00DA0FD8"/>
    <w:rsid w:val="00DA1204"/>
    <w:rsid w:val="00DA1596"/>
    <w:rsid w:val="00DA1FD0"/>
    <w:rsid w:val="00DA2CE3"/>
    <w:rsid w:val="00DA2E18"/>
    <w:rsid w:val="00DA336D"/>
    <w:rsid w:val="00DA3385"/>
    <w:rsid w:val="00DA3566"/>
    <w:rsid w:val="00DA3A62"/>
    <w:rsid w:val="00DA3D92"/>
    <w:rsid w:val="00DA441A"/>
    <w:rsid w:val="00DA47DE"/>
    <w:rsid w:val="00DA505F"/>
    <w:rsid w:val="00DA5061"/>
    <w:rsid w:val="00DA5B83"/>
    <w:rsid w:val="00DA5DDB"/>
    <w:rsid w:val="00DA64D3"/>
    <w:rsid w:val="00DA733C"/>
    <w:rsid w:val="00DB047C"/>
    <w:rsid w:val="00DB3A30"/>
    <w:rsid w:val="00DB3B02"/>
    <w:rsid w:val="00DB4636"/>
    <w:rsid w:val="00DB48F1"/>
    <w:rsid w:val="00DB4D7A"/>
    <w:rsid w:val="00DB5464"/>
    <w:rsid w:val="00DB5BC3"/>
    <w:rsid w:val="00DB648A"/>
    <w:rsid w:val="00DB6E75"/>
    <w:rsid w:val="00DB7134"/>
    <w:rsid w:val="00DB796E"/>
    <w:rsid w:val="00DC03BF"/>
    <w:rsid w:val="00DC08C7"/>
    <w:rsid w:val="00DC0A78"/>
    <w:rsid w:val="00DC1725"/>
    <w:rsid w:val="00DC17BE"/>
    <w:rsid w:val="00DC20C5"/>
    <w:rsid w:val="00DC2647"/>
    <w:rsid w:val="00DC291D"/>
    <w:rsid w:val="00DC3292"/>
    <w:rsid w:val="00DC3AF4"/>
    <w:rsid w:val="00DC3B52"/>
    <w:rsid w:val="00DC3E9E"/>
    <w:rsid w:val="00DC4F1E"/>
    <w:rsid w:val="00DC5635"/>
    <w:rsid w:val="00DC572F"/>
    <w:rsid w:val="00DC604A"/>
    <w:rsid w:val="00DC6F04"/>
    <w:rsid w:val="00DC7FB1"/>
    <w:rsid w:val="00DD0B19"/>
    <w:rsid w:val="00DD1F0A"/>
    <w:rsid w:val="00DD2394"/>
    <w:rsid w:val="00DD28F1"/>
    <w:rsid w:val="00DD2AD3"/>
    <w:rsid w:val="00DD42BB"/>
    <w:rsid w:val="00DD4451"/>
    <w:rsid w:val="00DD4520"/>
    <w:rsid w:val="00DD4C15"/>
    <w:rsid w:val="00DD4D27"/>
    <w:rsid w:val="00DD6064"/>
    <w:rsid w:val="00DD6450"/>
    <w:rsid w:val="00DD660C"/>
    <w:rsid w:val="00DD6EDA"/>
    <w:rsid w:val="00DD751D"/>
    <w:rsid w:val="00DD7DD5"/>
    <w:rsid w:val="00DE01BF"/>
    <w:rsid w:val="00DE0648"/>
    <w:rsid w:val="00DE0D67"/>
    <w:rsid w:val="00DE116E"/>
    <w:rsid w:val="00DE12A2"/>
    <w:rsid w:val="00DE16DD"/>
    <w:rsid w:val="00DE1B31"/>
    <w:rsid w:val="00DE24B9"/>
    <w:rsid w:val="00DE3489"/>
    <w:rsid w:val="00DE398C"/>
    <w:rsid w:val="00DE5069"/>
    <w:rsid w:val="00DE522F"/>
    <w:rsid w:val="00DE56D4"/>
    <w:rsid w:val="00DE5EA3"/>
    <w:rsid w:val="00DE5FD1"/>
    <w:rsid w:val="00DE6371"/>
    <w:rsid w:val="00DE660E"/>
    <w:rsid w:val="00DE6846"/>
    <w:rsid w:val="00DE776E"/>
    <w:rsid w:val="00DE78E1"/>
    <w:rsid w:val="00DE7E8B"/>
    <w:rsid w:val="00DF0074"/>
    <w:rsid w:val="00DF0C35"/>
    <w:rsid w:val="00DF217F"/>
    <w:rsid w:val="00DF25F8"/>
    <w:rsid w:val="00DF33FC"/>
    <w:rsid w:val="00DF4EFC"/>
    <w:rsid w:val="00DF5737"/>
    <w:rsid w:val="00DF62A3"/>
    <w:rsid w:val="00DF64AD"/>
    <w:rsid w:val="00DF6DD3"/>
    <w:rsid w:val="00DF6FCF"/>
    <w:rsid w:val="00DF7DD4"/>
    <w:rsid w:val="00E001CC"/>
    <w:rsid w:val="00E01736"/>
    <w:rsid w:val="00E01DE5"/>
    <w:rsid w:val="00E02FB2"/>
    <w:rsid w:val="00E0308A"/>
    <w:rsid w:val="00E03148"/>
    <w:rsid w:val="00E03F39"/>
    <w:rsid w:val="00E045DD"/>
    <w:rsid w:val="00E04C41"/>
    <w:rsid w:val="00E04E1C"/>
    <w:rsid w:val="00E05627"/>
    <w:rsid w:val="00E059B0"/>
    <w:rsid w:val="00E05C75"/>
    <w:rsid w:val="00E063A7"/>
    <w:rsid w:val="00E06F86"/>
    <w:rsid w:val="00E0705F"/>
    <w:rsid w:val="00E07C9A"/>
    <w:rsid w:val="00E10546"/>
    <w:rsid w:val="00E11A6D"/>
    <w:rsid w:val="00E129A3"/>
    <w:rsid w:val="00E12AE0"/>
    <w:rsid w:val="00E14466"/>
    <w:rsid w:val="00E1518B"/>
    <w:rsid w:val="00E16535"/>
    <w:rsid w:val="00E16E8A"/>
    <w:rsid w:val="00E1701A"/>
    <w:rsid w:val="00E1766D"/>
    <w:rsid w:val="00E17F91"/>
    <w:rsid w:val="00E20397"/>
    <w:rsid w:val="00E207DA"/>
    <w:rsid w:val="00E2088B"/>
    <w:rsid w:val="00E20D39"/>
    <w:rsid w:val="00E218DC"/>
    <w:rsid w:val="00E23714"/>
    <w:rsid w:val="00E2392E"/>
    <w:rsid w:val="00E24E72"/>
    <w:rsid w:val="00E258C5"/>
    <w:rsid w:val="00E25BA2"/>
    <w:rsid w:val="00E264D8"/>
    <w:rsid w:val="00E26D78"/>
    <w:rsid w:val="00E3110F"/>
    <w:rsid w:val="00E32289"/>
    <w:rsid w:val="00E3238E"/>
    <w:rsid w:val="00E32554"/>
    <w:rsid w:val="00E3337C"/>
    <w:rsid w:val="00E33FD1"/>
    <w:rsid w:val="00E3428D"/>
    <w:rsid w:val="00E34DE5"/>
    <w:rsid w:val="00E34EB7"/>
    <w:rsid w:val="00E356BF"/>
    <w:rsid w:val="00E359B5"/>
    <w:rsid w:val="00E35C7F"/>
    <w:rsid w:val="00E36CA5"/>
    <w:rsid w:val="00E36D3E"/>
    <w:rsid w:val="00E37FC5"/>
    <w:rsid w:val="00E40131"/>
    <w:rsid w:val="00E4140F"/>
    <w:rsid w:val="00E418EB"/>
    <w:rsid w:val="00E4192F"/>
    <w:rsid w:val="00E41A4F"/>
    <w:rsid w:val="00E42C9F"/>
    <w:rsid w:val="00E435E8"/>
    <w:rsid w:val="00E43C67"/>
    <w:rsid w:val="00E44745"/>
    <w:rsid w:val="00E44AF4"/>
    <w:rsid w:val="00E44B18"/>
    <w:rsid w:val="00E452BF"/>
    <w:rsid w:val="00E46A88"/>
    <w:rsid w:val="00E500B0"/>
    <w:rsid w:val="00E50258"/>
    <w:rsid w:val="00E50299"/>
    <w:rsid w:val="00E507EB"/>
    <w:rsid w:val="00E50846"/>
    <w:rsid w:val="00E50AD8"/>
    <w:rsid w:val="00E51072"/>
    <w:rsid w:val="00E51EF9"/>
    <w:rsid w:val="00E52C31"/>
    <w:rsid w:val="00E531CC"/>
    <w:rsid w:val="00E53222"/>
    <w:rsid w:val="00E53384"/>
    <w:rsid w:val="00E548C6"/>
    <w:rsid w:val="00E54C3A"/>
    <w:rsid w:val="00E54E88"/>
    <w:rsid w:val="00E553DB"/>
    <w:rsid w:val="00E5548B"/>
    <w:rsid w:val="00E55511"/>
    <w:rsid w:val="00E5576F"/>
    <w:rsid w:val="00E55785"/>
    <w:rsid w:val="00E56136"/>
    <w:rsid w:val="00E56442"/>
    <w:rsid w:val="00E56D27"/>
    <w:rsid w:val="00E56D81"/>
    <w:rsid w:val="00E57FDF"/>
    <w:rsid w:val="00E6132D"/>
    <w:rsid w:val="00E61E09"/>
    <w:rsid w:val="00E6267C"/>
    <w:rsid w:val="00E6278D"/>
    <w:rsid w:val="00E62BC0"/>
    <w:rsid w:val="00E630DB"/>
    <w:rsid w:val="00E63FAC"/>
    <w:rsid w:val="00E64498"/>
    <w:rsid w:val="00E64B69"/>
    <w:rsid w:val="00E65309"/>
    <w:rsid w:val="00E65F34"/>
    <w:rsid w:val="00E66192"/>
    <w:rsid w:val="00E662AE"/>
    <w:rsid w:val="00E66718"/>
    <w:rsid w:val="00E673C4"/>
    <w:rsid w:val="00E674A2"/>
    <w:rsid w:val="00E706C0"/>
    <w:rsid w:val="00E70827"/>
    <w:rsid w:val="00E71781"/>
    <w:rsid w:val="00E71CEF"/>
    <w:rsid w:val="00E72247"/>
    <w:rsid w:val="00E723C6"/>
    <w:rsid w:val="00E723FC"/>
    <w:rsid w:val="00E7284B"/>
    <w:rsid w:val="00E73915"/>
    <w:rsid w:val="00E73B6F"/>
    <w:rsid w:val="00E742D6"/>
    <w:rsid w:val="00E74737"/>
    <w:rsid w:val="00E74F39"/>
    <w:rsid w:val="00E755E9"/>
    <w:rsid w:val="00E75942"/>
    <w:rsid w:val="00E759D2"/>
    <w:rsid w:val="00E761BA"/>
    <w:rsid w:val="00E76248"/>
    <w:rsid w:val="00E76619"/>
    <w:rsid w:val="00E769EE"/>
    <w:rsid w:val="00E80BD0"/>
    <w:rsid w:val="00E81758"/>
    <w:rsid w:val="00E81C6D"/>
    <w:rsid w:val="00E822B3"/>
    <w:rsid w:val="00E82F3B"/>
    <w:rsid w:val="00E8305B"/>
    <w:rsid w:val="00E83113"/>
    <w:rsid w:val="00E83163"/>
    <w:rsid w:val="00E83A26"/>
    <w:rsid w:val="00E83BEF"/>
    <w:rsid w:val="00E8448C"/>
    <w:rsid w:val="00E844CF"/>
    <w:rsid w:val="00E8451B"/>
    <w:rsid w:val="00E84711"/>
    <w:rsid w:val="00E84B12"/>
    <w:rsid w:val="00E84B40"/>
    <w:rsid w:val="00E8580B"/>
    <w:rsid w:val="00E85D19"/>
    <w:rsid w:val="00E86028"/>
    <w:rsid w:val="00E86E6F"/>
    <w:rsid w:val="00E90474"/>
    <w:rsid w:val="00E90D3E"/>
    <w:rsid w:val="00E91119"/>
    <w:rsid w:val="00E92945"/>
    <w:rsid w:val="00E92996"/>
    <w:rsid w:val="00E9472E"/>
    <w:rsid w:val="00E956C5"/>
    <w:rsid w:val="00E95A75"/>
    <w:rsid w:val="00E964D9"/>
    <w:rsid w:val="00E967C6"/>
    <w:rsid w:val="00E96DDE"/>
    <w:rsid w:val="00E97100"/>
    <w:rsid w:val="00E97D1E"/>
    <w:rsid w:val="00E97FAA"/>
    <w:rsid w:val="00EA0670"/>
    <w:rsid w:val="00EA08D6"/>
    <w:rsid w:val="00EA1383"/>
    <w:rsid w:val="00EA1B58"/>
    <w:rsid w:val="00EA1D67"/>
    <w:rsid w:val="00EA1E46"/>
    <w:rsid w:val="00EA2D04"/>
    <w:rsid w:val="00EA31C2"/>
    <w:rsid w:val="00EA3AD1"/>
    <w:rsid w:val="00EA3D5A"/>
    <w:rsid w:val="00EA3DD8"/>
    <w:rsid w:val="00EA3DE8"/>
    <w:rsid w:val="00EA4AEF"/>
    <w:rsid w:val="00EA5D60"/>
    <w:rsid w:val="00EA5F3D"/>
    <w:rsid w:val="00EA6870"/>
    <w:rsid w:val="00EA69C9"/>
    <w:rsid w:val="00EA7AD5"/>
    <w:rsid w:val="00EB01A5"/>
    <w:rsid w:val="00EB052C"/>
    <w:rsid w:val="00EB08D9"/>
    <w:rsid w:val="00EB0F83"/>
    <w:rsid w:val="00EB1337"/>
    <w:rsid w:val="00EB22C1"/>
    <w:rsid w:val="00EB2851"/>
    <w:rsid w:val="00EB38F6"/>
    <w:rsid w:val="00EB3931"/>
    <w:rsid w:val="00EB4310"/>
    <w:rsid w:val="00EB4952"/>
    <w:rsid w:val="00EB4B14"/>
    <w:rsid w:val="00EB550F"/>
    <w:rsid w:val="00EB58A5"/>
    <w:rsid w:val="00EB5E3F"/>
    <w:rsid w:val="00EB67A4"/>
    <w:rsid w:val="00EB67DA"/>
    <w:rsid w:val="00EB706C"/>
    <w:rsid w:val="00EB75EA"/>
    <w:rsid w:val="00EC3030"/>
    <w:rsid w:val="00EC30E3"/>
    <w:rsid w:val="00EC3DBE"/>
    <w:rsid w:val="00EC405A"/>
    <w:rsid w:val="00EC433F"/>
    <w:rsid w:val="00EC437D"/>
    <w:rsid w:val="00EC5ADA"/>
    <w:rsid w:val="00EC66DA"/>
    <w:rsid w:val="00EC6F19"/>
    <w:rsid w:val="00EC70CE"/>
    <w:rsid w:val="00EC71AE"/>
    <w:rsid w:val="00EC7EAB"/>
    <w:rsid w:val="00EC7FBE"/>
    <w:rsid w:val="00ED0274"/>
    <w:rsid w:val="00ED0656"/>
    <w:rsid w:val="00ED075C"/>
    <w:rsid w:val="00ED0F7F"/>
    <w:rsid w:val="00ED1BEB"/>
    <w:rsid w:val="00ED2CD6"/>
    <w:rsid w:val="00ED3162"/>
    <w:rsid w:val="00ED5AA1"/>
    <w:rsid w:val="00ED5C59"/>
    <w:rsid w:val="00ED618A"/>
    <w:rsid w:val="00ED66A4"/>
    <w:rsid w:val="00ED6972"/>
    <w:rsid w:val="00ED6C9D"/>
    <w:rsid w:val="00EE06B1"/>
    <w:rsid w:val="00EE3B61"/>
    <w:rsid w:val="00EE5407"/>
    <w:rsid w:val="00EE59ED"/>
    <w:rsid w:val="00EE623D"/>
    <w:rsid w:val="00EE6326"/>
    <w:rsid w:val="00EE7537"/>
    <w:rsid w:val="00EE7ADC"/>
    <w:rsid w:val="00EE7CC5"/>
    <w:rsid w:val="00EF022C"/>
    <w:rsid w:val="00EF03BC"/>
    <w:rsid w:val="00EF04DB"/>
    <w:rsid w:val="00EF0C73"/>
    <w:rsid w:val="00EF0EF6"/>
    <w:rsid w:val="00EF1770"/>
    <w:rsid w:val="00EF1E4B"/>
    <w:rsid w:val="00EF2A9C"/>
    <w:rsid w:val="00EF3454"/>
    <w:rsid w:val="00EF37C1"/>
    <w:rsid w:val="00EF44D3"/>
    <w:rsid w:val="00EF4BCA"/>
    <w:rsid w:val="00EF56AC"/>
    <w:rsid w:val="00EF6205"/>
    <w:rsid w:val="00EF69F6"/>
    <w:rsid w:val="00EF7954"/>
    <w:rsid w:val="00EF7B00"/>
    <w:rsid w:val="00EF7B09"/>
    <w:rsid w:val="00F007CC"/>
    <w:rsid w:val="00F01420"/>
    <w:rsid w:val="00F0174B"/>
    <w:rsid w:val="00F0175E"/>
    <w:rsid w:val="00F01C9C"/>
    <w:rsid w:val="00F01FEE"/>
    <w:rsid w:val="00F02371"/>
    <w:rsid w:val="00F0246B"/>
    <w:rsid w:val="00F0250E"/>
    <w:rsid w:val="00F0294C"/>
    <w:rsid w:val="00F02E30"/>
    <w:rsid w:val="00F03372"/>
    <w:rsid w:val="00F04DA4"/>
    <w:rsid w:val="00F0588C"/>
    <w:rsid w:val="00F05D30"/>
    <w:rsid w:val="00F06608"/>
    <w:rsid w:val="00F0729B"/>
    <w:rsid w:val="00F07542"/>
    <w:rsid w:val="00F07FBC"/>
    <w:rsid w:val="00F101D6"/>
    <w:rsid w:val="00F1068F"/>
    <w:rsid w:val="00F10697"/>
    <w:rsid w:val="00F10736"/>
    <w:rsid w:val="00F10AF1"/>
    <w:rsid w:val="00F10FF7"/>
    <w:rsid w:val="00F119B4"/>
    <w:rsid w:val="00F1224C"/>
    <w:rsid w:val="00F124E1"/>
    <w:rsid w:val="00F12AFF"/>
    <w:rsid w:val="00F12F24"/>
    <w:rsid w:val="00F12FB1"/>
    <w:rsid w:val="00F13259"/>
    <w:rsid w:val="00F13269"/>
    <w:rsid w:val="00F1338A"/>
    <w:rsid w:val="00F136C8"/>
    <w:rsid w:val="00F140A6"/>
    <w:rsid w:val="00F1493B"/>
    <w:rsid w:val="00F149C6"/>
    <w:rsid w:val="00F14E78"/>
    <w:rsid w:val="00F157AB"/>
    <w:rsid w:val="00F173EF"/>
    <w:rsid w:val="00F17638"/>
    <w:rsid w:val="00F17F45"/>
    <w:rsid w:val="00F20EBD"/>
    <w:rsid w:val="00F2113D"/>
    <w:rsid w:val="00F2236E"/>
    <w:rsid w:val="00F22DD7"/>
    <w:rsid w:val="00F230FF"/>
    <w:rsid w:val="00F23244"/>
    <w:rsid w:val="00F232DB"/>
    <w:rsid w:val="00F234F6"/>
    <w:rsid w:val="00F235A1"/>
    <w:rsid w:val="00F2452A"/>
    <w:rsid w:val="00F247D0"/>
    <w:rsid w:val="00F24FB9"/>
    <w:rsid w:val="00F25F75"/>
    <w:rsid w:val="00F25FEC"/>
    <w:rsid w:val="00F27714"/>
    <w:rsid w:val="00F3080E"/>
    <w:rsid w:val="00F31CFC"/>
    <w:rsid w:val="00F32A76"/>
    <w:rsid w:val="00F33B00"/>
    <w:rsid w:val="00F33DF8"/>
    <w:rsid w:val="00F3417B"/>
    <w:rsid w:val="00F35534"/>
    <w:rsid w:val="00F355FA"/>
    <w:rsid w:val="00F357CD"/>
    <w:rsid w:val="00F35DFA"/>
    <w:rsid w:val="00F363F5"/>
    <w:rsid w:val="00F364D9"/>
    <w:rsid w:val="00F371D7"/>
    <w:rsid w:val="00F372D1"/>
    <w:rsid w:val="00F400E4"/>
    <w:rsid w:val="00F407FC"/>
    <w:rsid w:val="00F40863"/>
    <w:rsid w:val="00F41EC7"/>
    <w:rsid w:val="00F4319E"/>
    <w:rsid w:val="00F44BA3"/>
    <w:rsid w:val="00F451FF"/>
    <w:rsid w:val="00F4524B"/>
    <w:rsid w:val="00F46148"/>
    <w:rsid w:val="00F46904"/>
    <w:rsid w:val="00F47081"/>
    <w:rsid w:val="00F4793C"/>
    <w:rsid w:val="00F47BC0"/>
    <w:rsid w:val="00F47E32"/>
    <w:rsid w:val="00F50943"/>
    <w:rsid w:val="00F51096"/>
    <w:rsid w:val="00F51F11"/>
    <w:rsid w:val="00F527CC"/>
    <w:rsid w:val="00F52AF7"/>
    <w:rsid w:val="00F54088"/>
    <w:rsid w:val="00F5428E"/>
    <w:rsid w:val="00F542AB"/>
    <w:rsid w:val="00F54496"/>
    <w:rsid w:val="00F54BC1"/>
    <w:rsid w:val="00F55291"/>
    <w:rsid w:val="00F559C9"/>
    <w:rsid w:val="00F55E65"/>
    <w:rsid w:val="00F56350"/>
    <w:rsid w:val="00F563DE"/>
    <w:rsid w:val="00F56BC6"/>
    <w:rsid w:val="00F56EE3"/>
    <w:rsid w:val="00F57325"/>
    <w:rsid w:val="00F575B9"/>
    <w:rsid w:val="00F57717"/>
    <w:rsid w:val="00F57F05"/>
    <w:rsid w:val="00F57F83"/>
    <w:rsid w:val="00F608B6"/>
    <w:rsid w:val="00F63909"/>
    <w:rsid w:val="00F647CC"/>
    <w:rsid w:val="00F64B4B"/>
    <w:rsid w:val="00F65AEF"/>
    <w:rsid w:val="00F67840"/>
    <w:rsid w:val="00F67C91"/>
    <w:rsid w:val="00F67F9C"/>
    <w:rsid w:val="00F71E23"/>
    <w:rsid w:val="00F720A0"/>
    <w:rsid w:val="00F72162"/>
    <w:rsid w:val="00F72724"/>
    <w:rsid w:val="00F72E25"/>
    <w:rsid w:val="00F731BB"/>
    <w:rsid w:val="00F732DC"/>
    <w:rsid w:val="00F73BCC"/>
    <w:rsid w:val="00F73BDB"/>
    <w:rsid w:val="00F73C5F"/>
    <w:rsid w:val="00F74526"/>
    <w:rsid w:val="00F74D1E"/>
    <w:rsid w:val="00F74F16"/>
    <w:rsid w:val="00F74F63"/>
    <w:rsid w:val="00F765D8"/>
    <w:rsid w:val="00F765DA"/>
    <w:rsid w:val="00F769A1"/>
    <w:rsid w:val="00F77262"/>
    <w:rsid w:val="00F778B5"/>
    <w:rsid w:val="00F779A8"/>
    <w:rsid w:val="00F77B61"/>
    <w:rsid w:val="00F77C3E"/>
    <w:rsid w:val="00F8049E"/>
    <w:rsid w:val="00F80712"/>
    <w:rsid w:val="00F81A39"/>
    <w:rsid w:val="00F829EE"/>
    <w:rsid w:val="00F837B1"/>
    <w:rsid w:val="00F8476C"/>
    <w:rsid w:val="00F855D2"/>
    <w:rsid w:val="00F86338"/>
    <w:rsid w:val="00F8787D"/>
    <w:rsid w:val="00F87DB6"/>
    <w:rsid w:val="00F87E32"/>
    <w:rsid w:val="00F90092"/>
    <w:rsid w:val="00F903B6"/>
    <w:rsid w:val="00F907A0"/>
    <w:rsid w:val="00F91CF0"/>
    <w:rsid w:val="00F91DDD"/>
    <w:rsid w:val="00F93C53"/>
    <w:rsid w:val="00F93CB1"/>
    <w:rsid w:val="00F93DA0"/>
    <w:rsid w:val="00F93DC3"/>
    <w:rsid w:val="00F947B4"/>
    <w:rsid w:val="00F957B6"/>
    <w:rsid w:val="00F95C7C"/>
    <w:rsid w:val="00F96064"/>
    <w:rsid w:val="00F96C33"/>
    <w:rsid w:val="00F973A8"/>
    <w:rsid w:val="00F97463"/>
    <w:rsid w:val="00FA05A9"/>
    <w:rsid w:val="00FA0A7D"/>
    <w:rsid w:val="00FA0D84"/>
    <w:rsid w:val="00FA1551"/>
    <w:rsid w:val="00FA1DA0"/>
    <w:rsid w:val="00FA485A"/>
    <w:rsid w:val="00FA4C70"/>
    <w:rsid w:val="00FA5EC4"/>
    <w:rsid w:val="00FA611B"/>
    <w:rsid w:val="00FA62F2"/>
    <w:rsid w:val="00FA6605"/>
    <w:rsid w:val="00FA7161"/>
    <w:rsid w:val="00FA74A4"/>
    <w:rsid w:val="00FA7BE8"/>
    <w:rsid w:val="00FB19A6"/>
    <w:rsid w:val="00FB255F"/>
    <w:rsid w:val="00FB268E"/>
    <w:rsid w:val="00FB2806"/>
    <w:rsid w:val="00FB287B"/>
    <w:rsid w:val="00FB2ECD"/>
    <w:rsid w:val="00FB334C"/>
    <w:rsid w:val="00FB3897"/>
    <w:rsid w:val="00FB3A20"/>
    <w:rsid w:val="00FB43B4"/>
    <w:rsid w:val="00FB61F9"/>
    <w:rsid w:val="00FB7716"/>
    <w:rsid w:val="00FC0100"/>
    <w:rsid w:val="00FC02F4"/>
    <w:rsid w:val="00FC03B7"/>
    <w:rsid w:val="00FC0B97"/>
    <w:rsid w:val="00FC1DB6"/>
    <w:rsid w:val="00FC206D"/>
    <w:rsid w:val="00FC2D0F"/>
    <w:rsid w:val="00FC41CD"/>
    <w:rsid w:val="00FC42D5"/>
    <w:rsid w:val="00FC4301"/>
    <w:rsid w:val="00FC497A"/>
    <w:rsid w:val="00FC574F"/>
    <w:rsid w:val="00FC5C63"/>
    <w:rsid w:val="00FC5D8A"/>
    <w:rsid w:val="00FC5F9F"/>
    <w:rsid w:val="00FC685E"/>
    <w:rsid w:val="00FC7FC1"/>
    <w:rsid w:val="00FC7FC4"/>
    <w:rsid w:val="00FD05A8"/>
    <w:rsid w:val="00FD071C"/>
    <w:rsid w:val="00FD0861"/>
    <w:rsid w:val="00FD0E97"/>
    <w:rsid w:val="00FD13FC"/>
    <w:rsid w:val="00FD1C6D"/>
    <w:rsid w:val="00FD28B5"/>
    <w:rsid w:val="00FD3210"/>
    <w:rsid w:val="00FD3295"/>
    <w:rsid w:val="00FD3461"/>
    <w:rsid w:val="00FD37A7"/>
    <w:rsid w:val="00FD387B"/>
    <w:rsid w:val="00FD38AD"/>
    <w:rsid w:val="00FD3D57"/>
    <w:rsid w:val="00FD3F5A"/>
    <w:rsid w:val="00FD449B"/>
    <w:rsid w:val="00FD49B3"/>
    <w:rsid w:val="00FD51AF"/>
    <w:rsid w:val="00FD5490"/>
    <w:rsid w:val="00FD55D4"/>
    <w:rsid w:val="00FD5BDE"/>
    <w:rsid w:val="00FD6786"/>
    <w:rsid w:val="00FD7264"/>
    <w:rsid w:val="00FD738A"/>
    <w:rsid w:val="00FD7C7B"/>
    <w:rsid w:val="00FD7FDF"/>
    <w:rsid w:val="00FE0189"/>
    <w:rsid w:val="00FE02AC"/>
    <w:rsid w:val="00FE1678"/>
    <w:rsid w:val="00FE1B41"/>
    <w:rsid w:val="00FE1C29"/>
    <w:rsid w:val="00FE229F"/>
    <w:rsid w:val="00FE2AAE"/>
    <w:rsid w:val="00FE4B88"/>
    <w:rsid w:val="00FE5E5E"/>
    <w:rsid w:val="00FE5F70"/>
    <w:rsid w:val="00FE7AB3"/>
    <w:rsid w:val="00FF022F"/>
    <w:rsid w:val="00FF074D"/>
    <w:rsid w:val="00FF0A5E"/>
    <w:rsid w:val="00FF147A"/>
    <w:rsid w:val="00FF2D2B"/>
    <w:rsid w:val="00FF2EA7"/>
    <w:rsid w:val="00FF2FA6"/>
    <w:rsid w:val="00FF3DCD"/>
    <w:rsid w:val="00FF4457"/>
    <w:rsid w:val="00FF5283"/>
    <w:rsid w:val="00FF5C95"/>
    <w:rsid w:val="00FF5FE0"/>
    <w:rsid w:val="00FF60CC"/>
    <w:rsid w:val="00FF67AD"/>
    <w:rsid w:val="00FF6E6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fac193"/>
    </o:shapedefaults>
    <o:shapelayout v:ext="edit">
      <o:idmap v:ext="edit" data="1"/>
    </o:shapelayout>
  </w:shapeDefaults>
  <w:decimalSymbol w:val="."/>
  <w:listSeparator w:val=","/>
  <w14:docId w14:val="10912B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5">
    <w:lsdException w:name="Normal" w:uiPriority="9"/>
    <w:lsdException w:name="heading 1" w:uiPriority="9" w:qFormat="1"/>
    <w:lsdException w:name="heading 2" w:uiPriority="9" w:qFormat="1"/>
    <w:lsdException w:name="heading 3" w:semiHidden="1" w:unhideWhenUsed="1"/>
    <w:lsdException w:name="heading 4" w:semiHidden="1" w:unhideWhenUsed="1"/>
    <w:lsdException w:name="heading 5" w:semiHidden="1" w:unhideWhenUsed="1" w:qFormat="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lsdException w:name="TOC Heading" w:semiHidden="1"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uiPriority w:val="9"/>
    <w:rsid w:val="004F0980"/>
    <w:rPr>
      <w:sz w:val="24"/>
      <w:szCs w:val="24"/>
      <w:lang w:eastAsia="en-US"/>
    </w:rPr>
  </w:style>
  <w:style w:type="paragraph" w:styleId="Heading1">
    <w:name w:val="heading 1"/>
    <w:basedOn w:val="Normal"/>
    <w:next w:val="Normal"/>
    <w:link w:val="Heading1Char"/>
    <w:uiPriority w:val="9"/>
    <w:qFormat/>
    <w:rsid w:val="004578FA"/>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semiHidden/>
    <w:qFormat/>
    <w:rsid w:val="004578FA"/>
    <w:pPr>
      <w:keepNext/>
      <w:spacing w:before="240" w:after="60"/>
      <w:outlineLvl w:val="1"/>
    </w:pPr>
    <w:rPr>
      <w:rFonts w:ascii="Arial" w:hAnsi="Arial" w:cs="Arial"/>
      <w:b/>
      <w:bCs/>
      <w:i/>
      <w:iCs/>
      <w:sz w:val="28"/>
      <w:szCs w:val="28"/>
    </w:rPr>
  </w:style>
  <w:style w:type="paragraph" w:styleId="Heading3">
    <w:name w:val="heading 3"/>
    <w:basedOn w:val="Normal"/>
    <w:next w:val="Normal"/>
    <w:semiHidden/>
    <w:rsid w:val="004578FA"/>
    <w:pPr>
      <w:keepNext/>
      <w:spacing w:before="240" w:after="60"/>
      <w:outlineLvl w:val="2"/>
    </w:pPr>
    <w:rPr>
      <w:rFonts w:ascii="Arial" w:hAnsi="Arial" w:cs="Arial"/>
      <w:b/>
      <w:bCs/>
      <w:sz w:val="26"/>
      <w:szCs w:val="26"/>
    </w:rPr>
  </w:style>
  <w:style w:type="paragraph" w:styleId="Heading4">
    <w:name w:val="heading 4"/>
    <w:basedOn w:val="Normal"/>
    <w:next w:val="Normal"/>
    <w:semiHidden/>
    <w:rsid w:val="004578FA"/>
    <w:pPr>
      <w:keepNext/>
      <w:spacing w:before="240" w:after="60"/>
      <w:outlineLvl w:val="3"/>
    </w:pPr>
    <w:rPr>
      <w:b/>
      <w:bCs/>
      <w:sz w:val="28"/>
      <w:szCs w:val="28"/>
    </w:rPr>
  </w:style>
  <w:style w:type="paragraph" w:styleId="Heading5">
    <w:name w:val="heading 5"/>
    <w:aliases w:val="Subhead title page"/>
    <w:basedOn w:val="Normal"/>
    <w:next w:val="Normal"/>
    <w:link w:val="Heading5Char"/>
    <w:qFormat/>
    <w:rsid w:val="004578FA"/>
    <w:pPr>
      <w:spacing w:before="240" w:after="60"/>
      <w:outlineLvl w:val="4"/>
    </w:pPr>
    <w:rPr>
      <w:b/>
      <w:bCs/>
      <w:i/>
      <w:iCs/>
      <w:sz w:val="26"/>
      <w:szCs w:val="26"/>
    </w:rPr>
  </w:style>
  <w:style w:type="paragraph" w:styleId="Heading6">
    <w:name w:val="heading 6"/>
    <w:basedOn w:val="Normal"/>
    <w:next w:val="Normal"/>
    <w:semiHidden/>
    <w:rsid w:val="004578FA"/>
    <w:pPr>
      <w:spacing w:before="240" w:after="60"/>
      <w:outlineLvl w:val="5"/>
    </w:pPr>
    <w:rPr>
      <w:b/>
      <w:bCs/>
      <w:sz w:val="22"/>
      <w:szCs w:val="22"/>
    </w:rPr>
  </w:style>
  <w:style w:type="paragraph" w:styleId="Heading7">
    <w:name w:val="heading 7"/>
    <w:basedOn w:val="Normal"/>
    <w:next w:val="Normal"/>
    <w:semiHidden/>
    <w:rsid w:val="004578FA"/>
    <w:pPr>
      <w:spacing w:before="240" w:after="60"/>
      <w:outlineLvl w:val="6"/>
    </w:pPr>
  </w:style>
  <w:style w:type="paragraph" w:styleId="Heading8">
    <w:name w:val="heading 8"/>
    <w:basedOn w:val="Normal"/>
    <w:next w:val="Normal"/>
    <w:semiHidden/>
    <w:rsid w:val="004578FA"/>
    <w:pPr>
      <w:spacing w:before="240" w:after="60"/>
      <w:outlineLvl w:val="7"/>
    </w:pPr>
    <w:rPr>
      <w:i/>
      <w:iCs/>
    </w:rPr>
  </w:style>
  <w:style w:type="paragraph" w:styleId="Heading9">
    <w:name w:val="heading 9"/>
    <w:basedOn w:val="Normal"/>
    <w:next w:val="Normal"/>
    <w:semiHidden/>
    <w:rsid w:val="004578FA"/>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rtHFWhite">
    <w:name w:val="_CertHFWhite"/>
    <w:semiHidden/>
    <w:rsid w:val="005211F6"/>
    <w:pPr>
      <w:spacing w:line="400" w:lineRule="atLeast"/>
    </w:pPr>
    <w:rPr>
      <w:rFonts w:ascii="Arial" w:hAnsi="Arial" w:cs="Arial"/>
      <w:color w:val="FFFFFF"/>
      <w:sz w:val="28"/>
      <w:szCs w:val="24"/>
      <w:lang w:eastAsia="en-US"/>
    </w:rPr>
  </w:style>
  <w:style w:type="paragraph" w:customStyle="1" w:styleId="Bullet2">
    <w:name w:val="_Bullet2"/>
    <w:basedOn w:val="Bullet"/>
    <w:qFormat/>
    <w:rsid w:val="00561093"/>
    <w:pPr>
      <w:numPr>
        <w:ilvl w:val="1"/>
        <w:numId w:val="19"/>
      </w:numPr>
      <w:tabs>
        <w:tab w:val="clear" w:pos="170"/>
        <w:tab w:val="left" w:pos="340"/>
      </w:tabs>
      <w:ind w:left="340" w:hanging="170"/>
    </w:pPr>
  </w:style>
  <w:style w:type="paragraph" w:styleId="Header">
    <w:name w:val="header"/>
    <w:basedOn w:val="Normal"/>
    <w:link w:val="HeaderChar"/>
    <w:uiPriority w:val="99"/>
    <w:semiHidden/>
    <w:rsid w:val="00CA77CB"/>
    <w:pPr>
      <w:tabs>
        <w:tab w:val="center" w:pos="4320"/>
        <w:tab w:val="right" w:pos="8640"/>
      </w:tabs>
    </w:pPr>
  </w:style>
  <w:style w:type="paragraph" w:styleId="Footer">
    <w:name w:val="footer"/>
    <w:basedOn w:val="Normal"/>
    <w:link w:val="FooterChar"/>
    <w:uiPriority w:val="99"/>
    <w:semiHidden/>
    <w:rsid w:val="00CA77CB"/>
    <w:pPr>
      <w:tabs>
        <w:tab w:val="center" w:pos="4320"/>
        <w:tab w:val="right" w:pos="8640"/>
      </w:tabs>
    </w:pPr>
  </w:style>
  <w:style w:type="paragraph" w:customStyle="1" w:styleId="Body">
    <w:name w:val="_Body"/>
    <w:link w:val="BodyChar"/>
    <w:qFormat/>
    <w:rsid w:val="005A2157"/>
    <w:pPr>
      <w:spacing w:after="113" w:line="240" w:lineRule="atLeast"/>
    </w:pPr>
    <w:rPr>
      <w:rFonts w:ascii="Arial" w:hAnsi="Arial" w:cs="Arial"/>
      <w:sz w:val="18"/>
      <w:szCs w:val="24"/>
      <w:lang w:eastAsia="en-US"/>
    </w:rPr>
  </w:style>
  <w:style w:type="paragraph" w:customStyle="1" w:styleId="Bullet">
    <w:name w:val="_Bullet"/>
    <w:link w:val="BulletChar"/>
    <w:qFormat/>
    <w:rsid w:val="000E6BF2"/>
    <w:pPr>
      <w:numPr>
        <w:numId w:val="16"/>
      </w:numPr>
      <w:tabs>
        <w:tab w:val="clear" w:pos="720"/>
        <w:tab w:val="left" w:pos="170"/>
      </w:tabs>
      <w:spacing w:after="113" w:line="220" w:lineRule="atLeast"/>
      <w:ind w:left="170" w:hanging="170"/>
    </w:pPr>
    <w:rPr>
      <w:rFonts w:ascii="Arial" w:hAnsi="Arial" w:cs="Arial"/>
      <w:sz w:val="18"/>
      <w:szCs w:val="24"/>
      <w:lang w:eastAsia="en-US"/>
    </w:rPr>
  </w:style>
  <w:style w:type="character" w:customStyle="1" w:styleId="BulletChar">
    <w:name w:val="_Bullet Char"/>
    <w:link w:val="Bullet"/>
    <w:rsid w:val="000E6BF2"/>
    <w:rPr>
      <w:rFonts w:ascii="Arial" w:hAnsi="Arial" w:cs="Arial"/>
      <w:sz w:val="18"/>
      <w:szCs w:val="24"/>
      <w:lang w:val="en-AU" w:eastAsia="en-US" w:bidi="ar-SA"/>
    </w:rPr>
  </w:style>
  <w:style w:type="paragraph" w:customStyle="1" w:styleId="Caption">
    <w:name w:val="_Caption"/>
    <w:qFormat/>
    <w:rsid w:val="00380E3B"/>
    <w:pPr>
      <w:spacing w:before="120" w:after="120" w:line="170" w:lineRule="atLeast"/>
    </w:pPr>
    <w:rPr>
      <w:rFonts w:ascii="Arial" w:hAnsi="Arial" w:cs="Arial"/>
      <w:b/>
      <w:color w:val="404040"/>
      <w:sz w:val="18"/>
      <w:szCs w:val="14"/>
      <w:lang w:eastAsia="en-US"/>
    </w:rPr>
  </w:style>
  <w:style w:type="paragraph" w:customStyle="1" w:styleId="CertHA">
    <w:name w:val="_CertHA"/>
    <w:semiHidden/>
    <w:rsid w:val="00801A56"/>
    <w:pPr>
      <w:spacing w:line="1172" w:lineRule="atLeast"/>
    </w:pPr>
    <w:rPr>
      <w:rFonts w:ascii="Arial" w:hAnsi="Arial" w:cs="Arial"/>
      <w:color w:val="F58426"/>
      <w:sz w:val="96"/>
      <w:szCs w:val="24"/>
      <w:lang w:eastAsia="en-US"/>
    </w:rPr>
  </w:style>
  <w:style w:type="paragraph" w:customStyle="1" w:styleId="CertHAWhite">
    <w:name w:val="_CertHAWhite"/>
    <w:semiHidden/>
    <w:rsid w:val="004578FA"/>
    <w:pPr>
      <w:spacing w:line="1172" w:lineRule="exact"/>
    </w:pPr>
    <w:rPr>
      <w:rFonts w:ascii="Arial" w:hAnsi="Arial" w:cs="Arial"/>
      <w:color w:val="FFFFFF"/>
      <w:sz w:val="96"/>
      <w:szCs w:val="24"/>
      <w:lang w:eastAsia="en-US"/>
    </w:rPr>
  </w:style>
  <w:style w:type="paragraph" w:customStyle="1" w:styleId="CertHB">
    <w:name w:val="_CertHB"/>
    <w:semiHidden/>
    <w:rsid w:val="00801A56"/>
    <w:pPr>
      <w:spacing w:line="720" w:lineRule="atLeast"/>
    </w:pPr>
    <w:rPr>
      <w:rFonts w:ascii="Arial" w:hAnsi="Arial" w:cs="Arial"/>
      <w:color w:val="F58426"/>
      <w:sz w:val="72"/>
      <w:szCs w:val="24"/>
      <w:lang w:eastAsia="en-US"/>
    </w:rPr>
  </w:style>
  <w:style w:type="paragraph" w:customStyle="1" w:styleId="CertHBWhite">
    <w:name w:val="_CertHBWhite"/>
    <w:semiHidden/>
    <w:rsid w:val="00F101D6"/>
    <w:pPr>
      <w:spacing w:line="720" w:lineRule="atLeast"/>
    </w:pPr>
    <w:rPr>
      <w:rFonts w:ascii="Arial" w:hAnsi="Arial" w:cs="Arial"/>
      <w:color w:val="FFFFFF"/>
      <w:sz w:val="72"/>
      <w:szCs w:val="24"/>
      <w:lang w:eastAsia="en-US"/>
    </w:rPr>
  </w:style>
  <w:style w:type="paragraph" w:customStyle="1" w:styleId="CertHC">
    <w:name w:val="_CertHC"/>
    <w:link w:val="CertHCChar"/>
    <w:semiHidden/>
    <w:rsid w:val="00801A56"/>
    <w:pPr>
      <w:spacing w:line="600" w:lineRule="atLeast"/>
    </w:pPr>
    <w:rPr>
      <w:rFonts w:ascii="Arial" w:hAnsi="Arial" w:cs="Arial"/>
      <w:color w:val="F58426"/>
      <w:sz w:val="52"/>
      <w:szCs w:val="24"/>
      <w:lang w:eastAsia="en-US"/>
    </w:rPr>
  </w:style>
  <w:style w:type="character" w:customStyle="1" w:styleId="CertHCChar">
    <w:name w:val="_CertHC Char"/>
    <w:link w:val="CertHC"/>
    <w:semiHidden/>
    <w:rsid w:val="00801A56"/>
    <w:rPr>
      <w:rFonts w:ascii="Arial" w:hAnsi="Arial" w:cs="Arial"/>
      <w:color w:val="F58426"/>
      <w:sz w:val="52"/>
      <w:szCs w:val="24"/>
      <w:lang w:eastAsia="en-US"/>
    </w:rPr>
  </w:style>
  <w:style w:type="paragraph" w:customStyle="1" w:styleId="CertHCWhite">
    <w:name w:val="_CertHCWhite"/>
    <w:semiHidden/>
    <w:rsid w:val="004578FA"/>
    <w:pPr>
      <w:spacing w:line="600" w:lineRule="atLeast"/>
    </w:pPr>
    <w:rPr>
      <w:rFonts w:ascii="Arial" w:hAnsi="Arial" w:cs="Arial"/>
      <w:color w:val="FFFFFF"/>
      <w:sz w:val="52"/>
      <w:szCs w:val="24"/>
      <w:lang w:eastAsia="en-US"/>
    </w:rPr>
  </w:style>
  <w:style w:type="paragraph" w:customStyle="1" w:styleId="CertHD">
    <w:name w:val="_CertHD"/>
    <w:link w:val="CertHDChar"/>
    <w:semiHidden/>
    <w:rsid w:val="00801A56"/>
    <w:pPr>
      <w:spacing w:line="440" w:lineRule="atLeast"/>
    </w:pPr>
    <w:rPr>
      <w:rFonts w:ascii="Arial" w:hAnsi="Arial" w:cs="Arial"/>
      <w:color w:val="F58426"/>
      <w:sz w:val="36"/>
      <w:szCs w:val="24"/>
      <w:lang w:eastAsia="en-US"/>
    </w:rPr>
  </w:style>
  <w:style w:type="character" w:customStyle="1" w:styleId="CertHDChar">
    <w:name w:val="_CertHD Char"/>
    <w:link w:val="CertHD"/>
    <w:semiHidden/>
    <w:rsid w:val="00801A56"/>
    <w:rPr>
      <w:rFonts w:ascii="Arial" w:hAnsi="Arial" w:cs="Arial"/>
      <w:color w:val="F58426"/>
      <w:sz w:val="36"/>
      <w:szCs w:val="24"/>
      <w:lang w:eastAsia="en-US"/>
    </w:rPr>
  </w:style>
  <w:style w:type="paragraph" w:customStyle="1" w:styleId="CertHDWhite">
    <w:name w:val="_CertHDWhite"/>
    <w:semiHidden/>
    <w:rsid w:val="004578FA"/>
    <w:pPr>
      <w:spacing w:line="440" w:lineRule="atLeast"/>
    </w:pPr>
    <w:rPr>
      <w:rFonts w:ascii="Arial" w:hAnsi="Arial" w:cs="Arial"/>
      <w:color w:val="FFFFFF"/>
      <w:sz w:val="36"/>
      <w:szCs w:val="24"/>
      <w:lang w:eastAsia="en-US"/>
    </w:rPr>
  </w:style>
  <w:style w:type="paragraph" w:customStyle="1" w:styleId="CertHE">
    <w:name w:val="_CertHE"/>
    <w:link w:val="CertHEChar"/>
    <w:semiHidden/>
    <w:rsid w:val="00801A56"/>
    <w:pPr>
      <w:spacing w:line="520" w:lineRule="atLeast"/>
    </w:pPr>
    <w:rPr>
      <w:rFonts w:ascii="Arial" w:hAnsi="Arial" w:cs="Arial"/>
      <w:color w:val="F58426"/>
      <w:sz w:val="32"/>
      <w:szCs w:val="24"/>
      <w:lang w:eastAsia="en-US"/>
    </w:rPr>
  </w:style>
  <w:style w:type="character" w:customStyle="1" w:styleId="CertHEChar">
    <w:name w:val="_CertHE Char"/>
    <w:link w:val="CertHE"/>
    <w:semiHidden/>
    <w:rsid w:val="00801A56"/>
    <w:rPr>
      <w:rFonts w:ascii="Arial" w:hAnsi="Arial" w:cs="Arial"/>
      <w:color w:val="F58426"/>
      <w:sz w:val="32"/>
      <w:szCs w:val="24"/>
      <w:lang w:eastAsia="en-US"/>
    </w:rPr>
  </w:style>
  <w:style w:type="paragraph" w:customStyle="1" w:styleId="CertHEWhite">
    <w:name w:val="_CertHEWhite"/>
    <w:semiHidden/>
    <w:rsid w:val="004578FA"/>
    <w:pPr>
      <w:spacing w:line="520" w:lineRule="atLeast"/>
    </w:pPr>
    <w:rPr>
      <w:rFonts w:ascii="Arial" w:hAnsi="Arial" w:cs="Arial"/>
      <w:color w:val="FFFFFF"/>
      <w:sz w:val="32"/>
      <w:szCs w:val="24"/>
      <w:lang w:eastAsia="en-US"/>
    </w:rPr>
  </w:style>
  <w:style w:type="paragraph" w:customStyle="1" w:styleId="CertYr">
    <w:name w:val="_CertYr"/>
    <w:semiHidden/>
    <w:rsid w:val="00801A56"/>
    <w:pPr>
      <w:spacing w:line="1440" w:lineRule="atLeast"/>
    </w:pPr>
    <w:rPr>
      <w:rFonts w:ascii="Arial" w:hAnsi="Arial" w:cs="Arial"/>
      <w:b/>
      <w:color w:val="F58426"/>
      <w:sz w:val="124"/>
      <w:szCs w:val="24"/>
      <w:lang w:eastAsia="en-US"/>
    </w:rPr>
  </w:style>
  <w:style w:type="paragraph" w:styleId="BalloonText">
    <w:name w:val="Balloon Text"/>
    <w:basedOn w:val="Normal"/>
    <w:link w:val="BalloonTextChar"/>
    <w:uiPriority w:val="99"/>
    <w:semiHidden/>
    <w:rsid w:val="00FB2ECD"/>
    <w:rPr>
      <w:rFonts w:ascii="Tahoma" w:hAnsi="Tahoma" w:cs="Tahoma"/>
      <w:sz w:val="16"/>
      <w:szCs w:val="16"/>
    </w:rPr>
  </w:style>
  <w:style w:type="paragraph" w:customStyle="1" w:styleId="HA">
    <w:name w:val="_HA"/>
    <w:next w:val="Body"/>
    <w:uiPriority w:val="2"/>
    <w:qFormat/>
    <w:rsid w:val="00023C4D"/>
    <w:pPr>
      <w:spacing w:before="120" w:after="240" w:line="460" w:lineRule="atLeast"/>
      <w:outlineLvl w:val="0"/>
    </w:pPr>
    <w:rPr>
      <w:rFonts w:ascii="Arial" w:hAnsi="Arial" w:cs="Arial"/>
      <w:color w:val="0094B4"/>
      <w:sz w:val="40"/>
      <w:szCs w:val="24"/>
      <w:lang w:val="en-US" w:eastAsia="en-US"/>
    </w:rPr>
  </w:style>
  <w:style w:type="paragraph" w:customStyle="1" w:styleId="HB">
    <w:name w:val="_HB"/>
    <w:next w:val="Body"/>
    <w:uiPriority w:val="2"/>
    <w:qFormat/>
    <w:rsid w:val="004A27CA"/>
    <w:pPr>
      <w:spacing w:before="180" w:after="113" w:line="300" w:lineRule="atLeast"/>
      <w:outlineLvl w:val="0"/>
    </w:pPr>
    <w:rPr>
      <w:rFonts w:ascii="Arial" w:hAnsi="Arial" w:cs="Arial"/>
      <w:b/>
      <w:color w:val="0094B4"/>
      <w:sz w:val="24"/>
      <w:szCs w:val="24"/>
      <w:lang w:eastAsia="en-US"/>
    </w:rPr>
  </w:style>
  <w:style w:type="paragraph" w:customStyle="1" w:styleId="HC">
    <w:name w:val="_HC"/>
    <w:next w:val="Body"/>
    <w:uiPriority w:val="2"/>
    <w:qFormat/>
    <w:rsid w:val="00852A30"/>
    <w:pPr>
      <w:spacing w:before="140" w:after="57" w:line="220" w:lineRule="atLeast"/>
    </w:pPr>
    <w:rPr>
      <w:rFonts w:ascii="Arial" w:hAnsi="Arial" w:cs="Arial"/>
      <w:b/>
      <w:sz w:val="18"/>
      <w:szCs w:val="24"/>
      <w:lang w:eastAsia="en-US"/>
    </w:rPr>
  </w:style>
  <w:style w:type="paragraph" w:customStyle="1" w:styleId="HD">
    <w:name w:val="_HD"/>
    <w:next w:val="Body"/>
    <w:uiPriority w:val="2"/>
    <w:qFormat/>
    <w:rsid w:val="0067421F"/>
    <w:pPr>
      <w:spacing w:before="57" w:after="57" w:line="220" w:lineRule="atLeast"/>
    </w:pPr>
    <w:rPr>
      <w:rFonts w:ascii="Arial" w:hAnsi="Arial" w:cs="Arial"/>
      <w:b/>
      <w:i/>
      <w:sz w:val="18"/>
      <w:szCs w:val="24"/>
      <w:lang w:eastAsia="en-US"/>
    </w:rPr>
  </w:style>
  <w:style w:type="paragraph" w:customStyle="1" w:styleId="Pullout">
    <w:name w:val="_Pullout"/>
    <w:rsid w:val="004A27CA"/>
    <w:pPr>
      <w:spacing w:before="85" w:after="170" w:line="300" w:lineRule="atLeast"/>
    </w:pPr>
    <w:rPr>
      <w:rFonts w:ascii="Arial" w:hAnsi="Arial" w:cs="Arial"/>
      <w:color w:val="0094B4"/>
      <w:sz w:val="24"/>
      <w:szCs w:val="24"/>
      <w:lang w:eastAsia="en-US"/>
    </w:rPr>
  </w:style>
  <w:style w:type="paragraph" w:customStyle="1" w:styleId="TblBllt">
    <w:name w:val="_TblBllt"/>
    <w:basedOn w:val="TblBdy"/>
    <w:uiPriority w:val="1"/>
    <w:qFormat/>
    <w:rsid w:val="00DC1725"/>
    <w:pPr>
      <w:numPr>
        <w:numId w:val="23"/>
      </w:numPr>
      <w:ind w:left="142" w:hanging="142"/>
    </w:pPr>
  </w:style>
  <w:style w:type="paragraph" w:customStyle="1" w:styleId="TblBdy">
    <w:name w:val="_TblBdy"/>
    <w:uiPriority w:val="1"/>
    <w:qFormat/>
    <w:rsid w:val="00B025B6"/>
    <w:pPr>
      <w:spacing w:before="80" w:after="60"/>
    </w:pPr>
    <w:rPr>
      <w:rFonts w:ascii="Arial" w:hAnsi="Arial" w:cs="Arial"/>
      <w:sz w:val="18"/>
      <w:szCs w:val="24"/>
      <w:lang w:eastAsia="en-US"/>
    </w:rPr>
  </w:style>
  <w:style w:type="paragraph" w:customStyle="1" w:styleId="TblHd">
    <w:name w:val="_TblHd"/>
    <w:qFormat/>
    <w:rsid w:val="00677847"/>
    <w:pPr>
      <w:spacing w:before="60" w:after="60" w:line="230" w:lineRule="atLeast"/>
    </w:pPr>
    <w:rPr>
      <w:rFonts w:ascii="Arial" w:hAnsi="Arial" w:cs="Arial"/>
      <w:b/>
      <w:sz w:val="19"/>
      <w:szCs w:val="24"/>
      <w:lang w:eastAsia="en-US"/>
    </w:rPr>
  </w:style>
  <w:style w:type="numbering" w:styleId="111111">
    <w:name w:val="Outline List 2"/>
    <w:basedOn w:val="NoList"/>
    <w:semiHidden/>
    <w:rsid w:val="004578FA"/>
    <w:pPr>
      <w:numPr>
        <w:numId w:val="2"/>
      </w:numPr>
    </w:pPr>
  </w:style>
  <w:style w:type="numbering" w:styleId="1ai">
    <w:name w:val="Outline List 1"/>
    <w:basedOn w:val="NoList"/>
    <w:semiHidden/>
    <w:rsid w:val="004578FA"/>
    <w:pPr>
      <w:numPr>
        <w:numId w:val="3"/>
      </w:numPr>
    </w:pPr>
  </w:style>
  <w:style w:type="numbering" w:styleId="ArticleSection">
    <w:name w:val="Outline List 3"/>
    <w:basedOn w:val="NoList"/>
    <w:semiHidden/>
    <w:rsid w:val="004578FA"/>
    <w:pPr>
      <w:numPr>
        <w:numId w:val="4"/>
      </w:numPr>
    </w:pPr>
  </w:style>
  <w:style w:type="paragraph" w:styleId="BlockText">
    <w:name w:val="Block Text"/>
    <w:basedOn w:val="Normal"/>
    <w:semiHidden/>
    <w:rsid w:val="004578FA"/>
    <w:pPr>
      <w:spacing w:after="120"/>
      <w:ind w:left="1440" w:right="1440"/>
    </w:pPr>
  </w:style>
  <w:style w:type="paragraph" w:styleId="BodyText">
    <w:name w:val="Body Text"/>
    <w:basedOn w:val="Normal"/>
    <w:semiHidden/>
    <w:rsid w:val="004578FA"/>
    <w:pPr>
      <w:spacing w:after="120"/>
    </w:pPr>
  </w:style>
  <w:style w:type="paragraph" w:styleId="BodyText2">
    <w:name w:val="Body Text 2"/>
    <w:basedOn w:val="Normal"/>
    <w:semiHidden/>
    <w:rsid w:val="004578FA"/>
    <w:pPr>
      <w:spacing w:after="120" w:line="480" w:lineRule="auto"/>
    </w:pPr>
  </w:style>
  <w:style w:type="paragraph" w:styleId="BodyText3">
    <w:name w:val="Body Text 3"/>
    <w:basedOn w:val="Normal"/>
    <w:semiHidden/>
    <w:rsid w:val="004578FA"/>
    <w:pPr>
      <w:spacing w:after="120"/>
    </w:pPr>
    <w:rPr>
      <w:sz w:val="16"/>
      <w:szCs w:val="16"/>
    </w:rPr>
  </w:style>
  <w:style w:type="paragraph" w:styleId="BodyTextFirstIndent">
    <w:name w:val="Body Text First Indent"/>
    <w:basedOn w:val="BodyText"/>
    <w:semiHidden/>
    <w:rsid w:val="004578FA"/>
    <w:pPr>
      <w:ind w:firstLine="210"/>
    </w:pPr>
  </w:style>
  <w:style w:type="paragraph" w:styleId="BodyTextIndent">
    <w:name w:val="Body Text Indent"/>
    <w:basedOn w:val="Normal"/>
    <w:semiHidden/>
    <w:rsid w:val="004578FA"/>
    <w:pPr>
      <w:spacing w:after="120"/>
      <w:ind w:left="283"/>
    </w:pPr>
  </w:style>
  <w:style w:type="paragraph" w:styleId="BodyTextFirstIndent2">
    <w:name w:val="Body Text First Indent 2"/>
    <w:basedOn w:val="BodyTextIndent"/>
    <w:semiHidden/>
    <w:rsid w:val="004578FA"/>
    <w:pPr>
      <w:ind w:firstLine="210"/>
    </w:pPr>
  </w:style>
  <w:style w:type="paragraph" w:styleId="BodyTextIndent2">
    <w:name w:val="Body Text Indent 2"/>
    <w:basedOn w:val="Normal"/>
    <w:semiHidden/>
    <w:rsid w:val="004578FA"/>
    <w:pPr>
      <w:spacing w:after="120" w:line="480" w:lineRule="auto"/>
      <w:ind w:left="283"/>
    </w:pPr>
  </w:style>
  <w:style w:type="paragraph" w:styleId="BodyTextIndent3">
    <w:name w:val="Body Text Indent 3"/>
    <w:basedOn w:val="Normal"/>
    <w:semiHidden/>
    <w:rsid w:val="004578FA"/>
    <w:pPr>
      <w:spacing w:after="120"/>
      <w:ind w:left="283"/>
    </w:pPr>
    <w:rPr>
      <w:sz w:val="16"/>
      <w:szCs w:val="16"/>
    </w:rPr>
  </w:style>
  <w:style w:type="paragraph" w:styleId="Closing">
    <w:name w:val="Closing"/>
    <w:basedOn w:val="Normal"/>
    <w:semiHidden/>
    <w:rsid w:val="004578FA"/>
    <w:pPr>
      <w:ind w:left="4252"/>
    </w:pPr>
  </w:style>
  <w:style w:type="paragraph" w:styleId="Date">
    <w:name w:val="Date"/>
    <w:basedOn w:val="Normal"/>
    <w:next w:val="Normal"/>
    <w:semiHidden/>
    <w:rsid w:val="004578FA"/>
  </w:style>
  <w:style w:type="paragraph" w:styleId="E-mailSignature">
    <w:name w:val="E-mail Signature"/>
    <w:basedOn w:val="Normal"/>
    <w:semiHidden/>
    <w:rsid w:val="004578FA"/>
  </w:style>
  <w:style w:type="character" w:styleId="Emphasis">
    <w:name w:val="Emphasis"/>
    <w:semiHidden/>
    <w:rsid w:val="004578FA"/>
    <w:rPr>
      <w:i/>
      <w:iCs/>
    </w:rPr>
  </w:style>
  <w:style w:type="paragraph" w:styleId="EnvelopeAddress">
    <w:name w:val="envelope address"/>
    <w:basedOn w:val="Normal"/>
    <w:semiHidden/>
    <w:rsid w:val="004578FA"/>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4578FA"/>
    <w:rPr>
      <w:rFonts w:ascii="Arial" w:hAnsi="Arial" w:cs="Arial"/>
      <w:sz w:val="20"/>
      <w:szCs w:val="20"/>
    </w:rPr>
  </w:style>
  <w:style w:type="character" w:styleId="FollowedHyperlink">
    <w:name w:val="FollowedHyperlink"/>
    <w:uiPriority w:val="99"/>
    <w:semiHidden/>
    <w:rsid w:val="004578FA"/>
    <w:rPr>
      <w:color w:val="800080"/>
      <w:u w:val="single"/>
    </w:rPr>
  </w:style>
  <w:style w:type="character" w:styleId="HTMLAcronym">
    <w:name w:val="HTML Acronym"/>
    <w:basedOn w:val="DefaultParagraphFont"/>
    <w:semiHidden/>
    <w:rsid w:val="004578FA"/>
  </w:style>
  <w:style w:type="paragraph" w:styleId="HTMLAddress">
    <w:name w:val="HTML Address"/>
    <w:basedOn w:val="Normal"/>
    <w:semiHidden/>
    <w:rsid w:val="004578FA"/>
    <w:rPr>
      <w:i/>
      <w:iCs/>
    </w:rPr>
  </w:style>
  <w:style w:type="character" w:styleId="HTMLCite">
    <w:name w:val="HTML Cite"/>
    <w:semiHidden/>
    <w:rsid w:val="004578FA"/>
    <w:rPr>
      <w:i/>
      <w:iCs/>
    </w:rPr>
  </w:style>
  <w:style w:type="character" w:styleId="HTMLCode">
    <w:name w:val="HTML Code"/>
    <w:semiHidden/>
    <w:rsid w:val="004578FA"/>
    <w:rPr>
      <w:rFonts w:ascii="Courier New" w:hAnsi="Courier New" w:cs="Courier New"/>
      <w:sz w:val="20"/>
      <w:szCs w:val="20"/>
    </w:rPr>
  </w:style>
  <w:style w:type="character" w:styleId="HTMLDefinition">
    <w:name w:val="HTML Definition"/>
    <w:semiHidden/>
    <w:rsid w:val="004578FA"/>
    <w:rPr>
      <w:i/>
      <w:iCs/>
    </w:rPr>
  </w:style>
  <w:style w:type="character" w:styleId="HTMLKeyboard">
    <w:name w:val="HTML Keyboard"/>
    <w:semiHidden/>
    <w:rsid w:val="004578FA"/>
    <w:rPr>
      <w:rFonts w:ascii="Courier New" w:hAnsi="Courier New" w:cs="Courier New"/>
      <w:sz w:val="20"/>
      <w:szCs w:val="20"/>
    </w:rPr>
  </w:style>
  <w:style w:type="paragraph" w:styleId="HTMLPreformatted">
    <w:name w:val="HTML Preformatted"/>
    <w:basedOn w:val="Normal"/>
    <w:link w:val="HTMLPreformattedChar"/>
    <w:uiPriority w:val="99"/>
    <w:semiHidden/>
    <w:rsid w:val="004578FA"/>
    <w:rPr>
      <w:rFonts w:ascii="Courier New" w:hAnsi="Courier New" w:cs="Courier New"/>
      <w:sz w:val="20"/>
      <w:szCs w:val="20"/>
    </w:rPr>
  </w:style>
  <w:style w:type="character" w:styleId="HTMLSample">
    <w:name w:val="HTML Sample"/>
    <w:semiHidden/>
    <w:rsid w:val="004578FA"/>
    <w:rPr>
      <w:rFonts w:ascii="Courier New" w:hAnsi="Courier New" w:cs="Courier New"/>
    </w:rPr>
  </w:style>
  <w:style w:type="character" w:styleId="HTMLTypewriter">
    <w:name w:val="HTML Typewriter"/>
    <w:semiHidden/>
    <w:rsid w:val="004578FA"/>
    <w:rPr>
      <w:rFonts w:ascii="Courier New" w:hAnsi="Courier New" w:cs="Courier New"/>
      <w:sz w:val="20"/>
      <w:szCs w:val="20"/>
    </w:rPr>
  </w:style>
  <w:style w:type="character" w:styleId="HTMLVariable">
    <w:name w:val="HTML Variable"/>
    <w:semiHidden/>
    <w:rsid w:val="004578FA"/>
    <w:rPr>
      <w:i/>
      <w:iCs/>
    </w:rPr>
  </w:style>
  <w:style w:type="character" w:styleId="Hyperlink">
    <w:name w:val="Hyperlink"/>
    <w:uiPriority w:val="99"/>
    <w:rsid w:val="004578FA"/>
    <w:rPr>
      <w:color w:val="0000FF"/>
      <w:u w:val="single"/>
    </w:rPr>
  </w:style>
  <w:style w:type="character" w:styleId="LineNumber">
    <w:name w:val="line number"/>
    <w:basedOn w:val="DefaultParagraphFont"/>
    <w:semiHidden/>
    <w:rsid w:val="004578FA"/>
  </w:style>
  <w:style w:type="paragraph" w:styleId="List">
    <w:name w:val="List"/>
    <w:basedOn w:val="Normal"/>
    <w:semiHidden/>
    <w:rsid w:val="004578FA"/>
    <w:pPr>
      <w:ind w:left="283" w:hanging="283"/>
    </w:pPr>
  </w:style>
  <w:style w:type="paragraph" w:styleId="List2">
    <w:name w:val="List 2"/>
    <w:basedOn w:val="Normal"/>
    <w:semiHidden/>
    <w:rsid w:val="004578FA"/>
    <w:pPr>
      <w:ind w:left="566" w:hanging="283"/>
    </w:pPr>
  </w:style>
  <w:style w:type="paragraph" w:styleId="List3">
    <w:name w:val="List 3"/>
    <w:basedOn w:val="Normal"/>
    <w:semiHidden/>
    <w:rsid w:val="004578FA"/>
    <w:pPr>
      <w:ind w:left="849" w:hanging="283"/>
    </w:pPr>
  </w:style>
  <w:style w:type="paragraph" w:styleId="List4">
    <w:name w:val="List 4"/>
    <w:basedOn w:val="Normal"/>
    <w:semiHidden/>
    <w:rsid w:val="004578FA"/>
    <w:pPr>
      <w:ind w:left="1132" w:hanging="283"/>
    </w:pPr>
  </w:style>
  <w:style w:type="paragraph" w:styleId="List5">
    <w:name w:val="List 5"/>
    <w:basedOn w:val="Normal"/>
    <w:semiHidden/>
    <w:rsid w:val="004578FA"/>
    <w:pPr>
      <w:ind w:left="1415" w:hanging="283"/>
    </w:pPr>
  </w:style>
  <w:style w:type="paragraph" w:styleId="ListBullet">
    <w:name w:val="List Bullet"/>
    <w:basedOn w:val="Normal"/>
    <w:semiHidden/>
    <w:rsid w:val="004578FA"/>
    <w:pPr>
      <w:numPr>
        <w:numId w:val="5"/>
      </w:numPr>
    </w:pPr>
  </w:style>
  <w:style w:type="paragraph" w:styleId="ListBullet2">
    <w:name w:val="List Bullet 2"/>
    <w:basedOn w:val="Normal"/>
    <w:semiHidden/>
    <w:rsid w:val="004578FA"/>
    <w:pPr>
      <w:numPr>
        <w:numId w:val="6"/>
      </w:numPr>
    </w:pPr>
  </w:style>
  <w:style w:type="paragraph" w:styleId="ListBullet3">
    <w:name w:val="List Bullet 3"/>
    <w:basedOn w:val="Normal"/>
    <w:semiHidden/>
    <w:rsid w:val="004578FA"/>
    <w:pPr>
      <w:numPr>
        <w:numId w:val="7"/>
      </w:numPr>
    </w:pPr>
  </w:style>
  <w:style w:type="paragraph" w:styleId="ListBullet4">
    <w:name w:val="List Bullet 4"/>
    <w:basedOn w:val="Normal"/>
    <w:semiHidden/>
    <w:rsid w:val="004578FA"/>
    <w:pPr>
      <w:numPr>
        <w:numId w:val="8"/>
      </w:numPr>
    </w:pPr>
  </w:style>
  <w:style w:type="paragraph" w:styleId="ListBullet5">
    <w:name w:val="List Bullet 5"/>
    <w:basedOn w:val="Normal"/>
    <w:semiHidden/>
    <w:rsid w:val="004578FA"/>
    <w:pPr>
      <w:numPr>
        <w:numId w:val="9"/>
      </w:numPr>
    </w:pPr>
  </w:style>
  <w:style w:type="paragraph" w:styleId="ListContinue">
    <w:name w:val="List Continue"/>
    <w:basedOn w:val="Normal"/>
    <w:semiHidden/>
    <w:rsid w:val="004578FA"/>
    <w:pPr>
      <w:spacing w:after="120"/>
      <w:ind w:left="283"/>
    </w:pPr>
  </w:style>
  <w:style w:type="paragraph" w:styleId="ListContinue2">
    <w:name w:val="List Continue 2"/>
    <w:basedOn w:val="Normal"/>
    <w:semiHidden/>
    <w:rsid w:val="004578FA"/>
    <w:pPr>
      <w:spacing w:after="120"/>
      <w:ind w:left="566"/>
    </w:pPr>
  </w:style>
  <w:style w:type="paragraph" w:styleId="ListContinue3">
    <w:name w:val="List Continue 3"/>
    <w:basedOn w:val="Normal"/>
    <w:semiHidden/>
    <w:rsid w:val="004578FA"/>
    <w:pPr>
      <w:spacing w:after="120"/>
      <w:ind w:left="849"/>
    </w:pPr>
  </w:style>
  <w:style w:type="paragraph" w:styleId="ListContinue4">
    <w:name w:val="List Continue 4"/>
    <w:basedOn w:val="Normal"/>
    <w:semiHidden/>
    <w:rsid w:val="004578FA"/>
    <w:pPr>
      <w:spacing w:after="120"/>
      <w:ind w:left="1132"/>
    </w:pPr>
  </w:style>
  <w:style w:type="paragraph" w:styleId="ListContinue5">
    <w:name w:val="List Continue 5"/>
    <w:basedOn w:val="Normal"/>
    <w:semiHidden/>
    <w:rsid w:val="004578FA"/>
    <w:pPr>
      <w:spacing w:after="120"/>
      <w:ind w:left="1415"/>
    </w:pPr>
  </w:style>
  <w:style w:type="paragraph" w:styleId="ListNumber">
    <w:name w:val="List Number"/>
    <w:basedOn w:val="Normal"/>
    <w:semiHidden/>
    <w:rsid w:val="004578FA"/>
    <w:pPr>
      <w:numPr>
        <w:numId w:val="10"/>
      </w:numPr>
    </w:pPr>
  </w:style>
  <w:style w:type="paragraph" w:styleId="ListNumber2">
    <w:name w:val="List Number 2"/>
    <w:basedOn w:val="Normal"/>
    <w:semiHidden/>
    <w:rsid w:val="004578FA"/>
    <w:pPr>
      <w:numPr>
        <w:numId w:val="11"/>
      </w:numPr>
    </w:pPr>
  </w:style>
  <w:style w:type="paragraph" w:styleId="ListNumber3">
    <w:name w:val="List Number 3"/>
    <w:basedOn w:val="Normal"/>
    <w:semiHidden/>
    <w:rsid w:val="004578FA"/>
    <w:pPr>
      <w:numPr>
        <w:numId w:val="12"/>
      </w:numPr>
    </w:pPr>
  </w:style>
  <w:style w:type="paragraph" w:styleId="ListNumber4">
    <w:name w:val="List Number 4"/>
    <w:basedOn w:val="Normal"/>
    <w:semiHidden/>
    <w:rsid w:val="004578FA"/>
    <w:pPr>
      <w:numPr>
        <w:numId w:val="13"/>
      </w:numPr>
    </w:pPr>
  </w:style>
  <w:style w:type="paragraph" w:styleId="ListNumber5">
    <w:name w:val="List Number 5"/>
    <w:basedOn w:val="Normal"/>
    <w:semiHidden/>
    <w:rsid w:val="004578FA"/>
    <w:pPr>
      <w:numPr>
        <w:numId w:val="14"/>
      </w:numPr>
    </w:pPr>
  </w:style>
  <w:style w:type="paragraph" w:styleId="MessageHeader">
    <w:name w:val="Message Header"/>
    <w:basedOn w:val="Normal"/>
    <w:semiHidden/>
    <w:rsid w:val="004578FA"/>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uiPriority w:val="99"/>
    <w:semiHidden/>
    <w:rsid w:val="004578FA"/>
  </w:style>
  <w:style w:type="paragraph" w:styleId="NormalIndent">
    <w:name w:val="Normal Indent"/>
    <w:basedOn w:val="Normal"/>
    <w:semiHidden/>
    <w:rsid w:val="004578FA"/>
    <w:pPr>
      <w:ind w:left="720"/>
    </w:pPr>
  </w:style>
  <w:style w:type="paragraph" w:styleId="NoteHeading">
    <w:name w:val="Note Heading"/>
    <w:basedOn w:val="Normal"/>
    <w:next w:val="Normal"/>
    <w:semiHidden/>
    <w:rsid w:val="004578FA"/>
  </w:style>
  <w:style w:type="character" w:styleId="PageNumber">
    <w:name w:val="page number"/>
    <w:basedOn w:val="DefaultParagraphFont"/>
    <w:semiHidden/>
    <w:rsid w:val="004578FA"/>
  </w:style>
  <w:style w:type="paragraph" w:styleId="PlainText">
    <w:name w:val="Plain Text"/>
    <w:basedOn w:val="Normal"/>
    <w:semiHidden/>
    <w:rsid w:val="004578FA"/>
    <w:rPr>
      <w:rFonts w:ascii="Courier New" w:hAnsi="Courier New" w:cs="Courier New"/>
      <w:sz w:val="20"/>
      <w:szCs w:val="20"/>
    </w:rPr>
  </w:style>
  <w:style w:type="paragraph" w:styleId="Salutation">
    <w:name w:val="Salutation"/>
    <w:basedOn w:val="Normal"/>
    <w:next w:val="Normal"/>
    <w:semiHidden/>
    <w:rsid w:val="004578FA"/>
  </w:style>
  <w:style w:type="paragraph" w:styleId="Signature">
    <w:name w:val="Signature"/>
    <w:basedOn w:val="Normal"/>
    <w:semiHidden/>
    <w:rsid w:val="004578FA"/>
    <w:pPr>
      <w:ind w:left="4252"/>
    </w:pPr>
  </w:style>
  <w:style w:type="character" w:styleId="Strong">
    <w:name w:val="Strong"/>
    <w:semiHidden/>
    <w:rsid w:val="004578FA"/>
    <w:rPr>
      <w:b/>
      <w:bCs/>
    </w:rPr>
  </w:style>
  <w:style w:type="paragraph" w:styleId="Subtitle">
    <w:name w:val="Subtitle"/>
    <w:basedOn w:val="Normal"/>
    <w:semiHidden/>
    <w:rsid w:val="004578FA"/>
    <w:pPr>
      <w:spacing w:after="60"/>
      <w:jc w:val="center"/>
      <w:outlineLvl w:val="1"/>
    </w:pPr>
    <w:rPr>
      <w:rFonts w:ascii="Arial" w:hAnsi="Arial" w:cs="Arial"/>
    </w:rPr>
  </w:style>
  <w:style w:type="table" w:styleId="Table3Deffects1">
    <w:name w:val="Table 3D effects 1"/>
    <w:basedOn w:val="TableNormal"/>
    <w:semiHidden/>
    <w:rsid w:val="004578FA"/>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578FA"/>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578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578FA"/>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578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578FA"/>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578FA"/>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578FA"/>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578FA"/>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578FA"/>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578FA"/>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578FA"/>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578FA"/>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578FA"/>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578FA"/>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578F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578FA"/>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578FA"/>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578FA"/>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578FA"/>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578FA"/>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578FA"/>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578FA"/>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578FA"/>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578FA"/>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578FA"/>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578FA"/>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578FA"/>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578FA"/>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578FA"/>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578F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578FA"/>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578FA"/>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578FA"/>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578FA"/>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578FA"/>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578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578F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578F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578FA"/>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uiPriority w:val="10"/>
    <w:qFormat/>
    <w:rsid w:val="004578FA"/>
    <w:pPr>
      <w:spacing w:before="240" w:after="60"/>
      <w:jc w:val="center"/>
      <w:outlineLvl w:val="0"/>
    </w:pPr>
    <w:rPr>
      <w:rFonts w:ascii="Arial" w:hAnsi="Arial" w:cs="Arial"/>
      <w:b/>
      <w:bCs/>
      <w:kern w:val="28"/>
      <w:sz w:val="32"/>
      <w:szCs w:val="32"/>
    </w:rPr>
  </w:style>
  <w:style w:type="paragraph" w:customStyle="1" w:styleId="zFooter">
    <w:name w:val="_zFooter"/>
    <w:uiPriority w:val="99"/>
    <w:rsid w:val="004D5834"/>
    <w:pPr>
      <w:tabs>
        <w:tab w:val="right" w:pos="9639"/>
      </w:tabs>
      <w:jc w:val="center"/>
    </w:pPr>
    <w:rPr>
      <w:rFonts w:ascii="Arial" w:hAnsi="Arial"/>
      <w:sz w:val="14"/>
      <w:szCs w:val="24"/>
      <w:lang w:eastAsia="en-US"/>
    </w:rPr>
  </w:style>
  <w:style w:type="paragraph" w:customStyle="1" w:styleId="zHeader">
    <w:name w:val="_zHeader"/>
    <w:uiPriority w:val="99"/>
    <w:semiHidden/>
    <w:rsid w:val="0025127D"/>
    <w:rPr>
      <w:sz w:val="24"/>
      <w:szCs w:val="24"/>
      <w:lang w:eastAsia="en-US"/>
    </w:rPr>
  </w:style>
  <w:style w:type="character" w:customStyle="1" w:styleId="zRptPgNum">
    <w:name w:val="_zRptPgNum"/>
    <w:uiPriority w:val="99"/>
    <w:rsid w:val="00801A56"/>
    <w:rPr>
      <w:color w:val="F58426"/>
    </w:rPr>
  </w:style>
  <w:style w:type="paragraph" w:styleId="FootnoteText">
    <w:name w:val="footnote text"/>
    <w:basedOn w:val="Normal"/>
    <w:semiHidden/>
    <w:rsid w:val="001E7978"/>
    <w:pPr>
      <w:tabs>
        <w:tab w:val="left" w:pos="142"/>
      </w:tabs>
      <w:spacing w:after="85" w:line="170" w:lineRule="atLeast"/>
      <w:ind w:left="142" w:hanging="142"/>
    </w:pPr>
    <w:rPr>
      <w:rFonts w:ascii="Arial" w:hAnsi="Arial"/>
      <w:sz w:val="14"/>
      <w:szCs w:val="20"/>
    </w:rPr>
  </w:style>
  <w:style w:type="character" w:styleId="FootnoteReference">
    <w:name w:val="footnote reference"/>
    <w:semiHidden/>
    <w:rsid w:val="00A15796"/>
    <w:rPr>
      <w:rFonts w:ascii="Arial" w:hAnsi="Arial"/>
      <w:vertAlign w:val="superscript"/>
    </w:rPr>
  </w:style>
  <w:style w:type="paragraph" w:styleId="DocumentMap">
    <w:name w:val="Document Map"/>
    <w:basedOn w:val="Normal"/>
    <w:semiHidden/>
    <w:rsid w:val="00A15796"/>
    <w:pPr>
      <w:shd w:val="clear" w:color="auto" w:fill="000080"/>
    </w:pPr>
    <w:rPr>
      <w:rFonts w:ascii="Tahoma" w:hAnsi="Tahoma" w:cs="Tahoma"/>
      <w:sz w:val="20"/>
      <w:szCs w:val="20"/>
    </w:rPr>
  </w:style>
  <w:style w:type="paragraph" w:styleId="TOC2">
    <w:name w:val="toc 2"/>
    <w:basedOn w:val="Normal"/>
    <w:next w:val="Normal"/>
    <w:uiPriority w:val="39"/>
    <w:rsid w:val="00644015"/>
    <w:pPr>
      <w:tabs>
        <w:tab w:val="right" w:pos="9629"/>
      </w:tabs>
      <w:spacing w:after="60"/>
    </w:pPr>
    <w:rPr>
      <w:rFonts w:ascii="Arial" w:hAnsi="Arial"/>
      <w:noProof/>
      <w:sz w:val="18"/>
      <w:szCs w:val="18"/>
    </w:rPr>
  </w:style>
  <w:style w:type="paragraph" w:styleId="TOC1">
    <w:name w:val="toc 1"/>
    <w:basedOn w:val="Normal"/>
    <w:next w:val="Normal"/>
    <w:autoRedefine/>
    <w:uiPriority w:val="39"/>
    <w:rsid w:val="006C15AA"/>
    <w:pPr>
      <w:tabs>
        <w:tab w:val="right" w:leader="underscore" w:pos="9639"/>
      </w:tabs>
      <w:spacing w:before="320" w:after="120"/>
    </w:pPr>
    <w:rPr>
      <w:rFonts w:ascii="Arial" w:hAnsi="Arial"/>
      <w:b/>
      <w:noProof/>
      <w:color w:val="0094B4"/>
      <w:sz w:val="20"/>
      <w:szCs w:val="20"/>
      <w:lang w:val="en-US"/>
    </w:rPr>
  </w:style>
  <w:style w:type="paragraph" w:styleId="TOC3">
    <w:name w:val="toc 3"/>
    <w:basedOn w:val="TOC2"/>
    <w:next w:val="Normal"/>
    <w:semiHidden/>
    <w:rsid w:val="000B368D"/>
    <w:rPr>
      <w:b/>
    </w:rPr>
  </w:style>
  <w:style w:type="paragraph" w:customStyle="1" w:styleId="TOCTitle">
    <w:name w:val="_TOCTitle"/>
    <w:basedOn w:val="HA"/>
    <w:next w:val="Body"/>
    <w:rsid w:val="00B04420"/>
  </w:style>
  <w:style w:type="paragraph" w:customStyle="1" w:styleId="TableTitle">
    <w:name w:val="_TableTitle"/>
    <w:qFormat/>
    <w:rsid w:val="00AF7962"/>
    <w:pPr>
      <w:spacing w:after="120" w:line="220" w:lineRule="atLeast"/>
    </w:pPr>
    <w:rPr>
      <w:rFonts w:ascii="Arial" w:hAnsi="Arial" w:cs="Arial"/>
      <w:b/>
      <w:color w:val="404040"/>
      <w:sz w:val="18"/>
      <w:szCs w:val="18"/>
      <w:lang w:eastAsia="en-US"/>
    </w:rPr>
  </w:style>
  <w:style w:type="table" w:customStyle="1" w:styleId="DSETable">
    <w:name w:val="DSE_Table"/>
    <w:basedOn w:val="TableGrid"/>
    <w:rsid w:val="001E5CCD"/>
    <w:tblPr>
      <w:tblStyleRowBandSize w:val="1"/>
      <w:tblStyleColBandSize w:val="1"/>
      <w:tblInd w:w="108" w:type="dxa"/>
    </w:tblPr>
    <w:tblStylePr w:type="firstRow">
      <w:rPr>
        <w:rFonts w:ascii="Arial" w:hAnsi="Arial"/>
      </w:rPr>
      <w:tblPr/>
      <w:tcPr>
        <w:shd w:val="clear" w:color="auto" w:fill="A5DBD6"/>
      </w:tcPr>
    </w:tblStylePr>
    <w:tblStylePr w:type="lastRow">
      <w:tblPr/>
      <w:tcPr>
        <w:tcBorders>
          <w:bottom w:val="single" w:sz="4" w:space="0" w:color="3BBEB4"/>
        </w:tcBorders>
      </w:tcPr>
    </w:tblStylePr>
    <w:tblStylePr w:type="firstCol">
      <w:tblPr/>
      <w:tcPr>
        <w:shd w:val="clear" w:color="auto" w:fill="ECF7F6"/>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style>
  <w:style w:type="character" w:customStyle="1" w:styleId="zFtrBold">
    <w:name w:val="_zFtrBold"/>
    <w:uiPriority w:val="99"/>
    <w:rsid w:val="00B5600F"/>
    <w:rPr>
      <w:rFonts w:ascii="Arial" w:hAnsi="Arial"/>
      <w:b/>
    </w:rPr>
  </w:style>
  <w:style w:type="character" w:customStyle="1" w:styleId="BalloonTextChar">
    <w:name w:val="Balloon Text Char"/>
    <w:link w:val="BalloonText"/>
    <w:uiPriority w:val="99"/>
    <w:semiHidden/>
    <w:rsid w:val="00DC1725"/>
    <w:rPr>
      <w:rFonts w:ascii="Tahoma" w:hAnsi="Tahoma" w:cs="Tahoma"/>
      <w:sz w:val="16"/>
      <w:szCs w:val="16"/>
      <w:lang w:eastAsia="en-US"/>
    </w:rPr>
  </w:style>
  <w:style w:type="character" w:styleId="CommentReference">
    <w:name w:val="annotation reference"/>
    <w:uiPriority w:val="99"/>
    <w:semiHidden/>
    <w:rsid w:val="008F4372"/>
    <w:rPr>
      <w:sz w:val="16"/>
      <w:szCs w:val="16"/>
    </w:rPr>
  </w:style>
  <w:style w:type="paragraph" w:styleId="CommentText">
    <w:name w:val="annotation text"/>
    <w:basedOn w:val="Normal"/>
    <w:link w:val="CommentTextChar"/>
    <w:uiPriority w:val="99"/>
    <w:semiHidden/>
    <w:rsid w:val="008F4372"/>
    <w:rPr>
      <w:sz w:val="20"/>
      <w:szCs w:val="20"/>
    </w:rPr>
  </w:style>
  <w:style w:type="character" w:customStyle="1" w:styleId="CommentTextChar">
    <w:name w:val="Comment Text Char"/>
    <w:link w:val="CommentText"/>
    <w:uiPriority w:val="99"/>
    <w:semiHidden/>
    <w:rsid w:val="00DC1725"/>
    <w:rPr>
      <w:lang w:eastAsia="en-US"/>
    </w:rPr>
  </w:style>
  <w:style w:type="paragraph" w:styleId="CommentSubject">
    <w:name w:val="annotation subject"/>
    <w:basedOn w:val="CommentText"/>
    <w:next w:val="CommentText"/>
    <w:link w:val="CommentSubjectChar"/>
    <w:uiPriority w:val="99"/>
    <w:semiHidden/>
    <w:rsid w:val="008F4372"/>
    <w:rPr>
      <w:b/>
      <w:bCs/>
    </w:rPr>
  </w:style>
  <w:style w:type="character" w:customStyle="1" w:styleId="CommentSubjectChar">
    <w:name w:val="Comment Subject Char"/>
    <w:link w:val="CommentSubject"/>
    <w:uiPriority w:val="99"/>
    <w:semiHidden/>
    <w:rsid w:val="00DC1725"/>
    <w:rPr>
      <w:b/>
      <w:bCs/>
      <w:lang w:eastAsia="en-US"/>
    </w:rPr>
  </w:style>
  <w:style w:type="table" w:customStyle="1" w:styleId="DEPITable">
    <w:name w:val="DEPI_Table"/>
    <w:basedOn w:val="TableNormal"/>
    <w:uiPriority w:val="99"/>
    <w:rsid w:val="00E673C4"/>
    <w:tblPr>
      <w:tblInd w:w="108" w:type="dxa"/>
      <w:tblBorders>
        <w:bottom w:val="single" w:sz="8" w:space="0" w:color="F58426"/>
        <w:insideH w:val="single" w:sz="4" w:space="0" w:color="FCBD8A"/>
      </w:tblBorders>
    </w:tblPr>
    <w:tblStylePr w:type="firstRow">
      <w:tblPr/>
      <w:trPr>
        <w:cantSplit/>
        <w:tblHeader/>
      </w:trPr>
      <w:tcPr>
        <w:shd w:val="clear" w:color="auto" w:fill="FCBD8A"/>
      </w:tcPr>
    </w:tblStylePr>
  </w:style>
  <w:style w:type="paragraph" w:customStyle="1" w:styleId="TitlepageAreversed">
    <w:name w:val="Title page A reversed"/>
    <w:basedOn w:val="CertHBWhite"/>
    <w:uiPriority w:val="9"/>
    <w:rsid w:val="00D77FFC"/>
    <w:pPr>
      <w:ind w:right="1985"/>
    </w:pPr>
    <w:rPr>
      <w:sz w:val="64"/>
      <w:szCs w:val="64"/>
    </w:rPr>
  </w:style>
  <w:style w:type="paragraph" w:customStyle="1" w:styleId="TitlepageB">
    <w:name w:val="Title page B"/>
    <w:basedOn w:val="CertHDWhite"/>
    <w:uiPriority w:val="9"/>
    <w:rsid w:val="00D77FFC"/>
    <w:pPr>
      <w:ind w:right="1984"/>
    </w:pPr>
    <w:rPr>
      <w:sz w:val="32"/>
      <w:szCs w:val="32"/>
    </w:rPr>
  </w:style>
  <w:style w:type="paragraph" w:customStyle="1" w:styleId="TitlepageAblack">
    <w:name w:val="Title page A black"/>
    <w:basedOn w:val="TitlepageAreversed"/>
    <w:rsid w:val="00D51F6D"/>
    <w:rPr>
      <w:color w:val="auto"/>
    </w:rPr>
  </w:style>
  <w:style w:type="paragraph" w:customStyle="1" w:styleId="TitlepageBblack">
    <w:name w:val="Title page B black"/>
    <w:basedOn w:val="TitlepageB"/>
    <w:rsid w:val="00D51F6D"/>
    <w:rPr>
      <w:color w:val="auto"/>
    </w:rPr>
  </w:style>
  <w:style w:type="character" w:customStyle="1" w:styleId="Heading5Char">
    <w:name w:val="Heading 5 Char"/>
    <w:aliases w:val="Subhead title page Char"/>
    <w:link w:val="Heading5"/>
    <w:rsid w:val="00346C57"/>
    <w:rPr>
      <w:b/>
      <w:bCs/>
      <w:i/>
      <w:iCs/>
      <w:sz w:val="26"/>
      <w:szCs w:val="26"/>
      <w:lang w:eastAsia="en-US"/>
    </w:rPr>
  </w:style>
  <w:style w:type="paragraph" w:customStyle="1" w:styleId="Footnotes">
    <w:name w:val="Footnotes"/>
    <w:basedOn w:val="Normal"/>
    <w:next w:val="Normal"/>
    <w:rsid w:val="004678D1"/>
    <w:pPr>
      <w:spacing w:after="40" w:line="180" w:lineRule="exact"/>
    </w:pPr>
    <w:rPr>
      <w:rFonts w:ascii="Palatino Linotype" w:hAnsi="Palatino Linotype"/>
      <w:sz w:val="17"/>
      <w:szCs w:val="20"/>
      <w:lang w:eastAsia="en-AU"/>
    </w:rPr>
  </w:style>
  <w:style w:type="paragraph" w:customStyle="1" w:styleId="HA-notinTOC">
    <w:name w:val="HA - not in TOC"/>
    <w:basedOn w:val="TOCTitle"/>
    <w:uiPriority w:val="9"/>
    <w:rsid w:val="004A27CA"/>
  </w:style>
  <w:style w:type="paragraph" w:customStyle="1" w:styleId="footnote">
    <w:name w:val="footnote"/>
    <w:basedOn w:val="FootnoteText"/>
    <w:uiPriority w:val="9"/>
    <w:rsid w:val="004F0980"/>
  </w:style>
  <w:style w:type="paragraph" w:styleId="TOCHeading">
    <w:name w:val="TOC Heading"/>
    <w:basedOn w:val="Heading1"/>
    <w:next w:val="Normal"/>
    <w:uiPriority w:val="39"/>
    <w:unhideWhenUsed/>
    <w:qFormat/>
    <w:rsid w:val="00661FE6"/>
    <w:pPr>
      <w:keepLines/>
      <w:spacing w:after="0" w:line="259" w:lineRule="auto"/>
      <w:outlineLvl w:val="9"/>
    </w:pPr>
    <w:rPr>
      <w:rFonts w:ascii="Calibri Light" w:hAnsi="Calibri Light" w:cs="Times New Roman"/>
      <w:b w:val="0"/>
      <w:bCs w:val="0"/>
      <w:color w:val="2E74B5"/>
      <w:kern w:val="0"/>
      <w:lang w:val="en-US"/>
    </w:rPr>
  </w:style>
  <w:style w:type="paragraph" w:customStyle="1" w:styleId="EndNoteBibliographyTitle">
    <w:name w:val="EndNote Bibliography Title"/>
    <w:basedOn w:val="Normal"/>
    <w:link w:val="EndNoteBibliographyTitleChar"/>
    <w:rsid w:val="00E2088B"/>
    <w:pPr>
      <w:jc w:val="center"/>
    </w:pPr>
    <w:rPr>
      <w:rFonts w:ascii="Arial" w:hAnsi="Arial" w:cs="Arial"/>
      <w:noProof/>
      <w:sz w:val="18"/>
      <w:lang w:val="en-US"/>
    </w:rPr>
  </w:style>
  <w:style w:type="character" w:customStyle="1" w:styleId="BodyChar">
    <w:name w:val="_Body Char"/>
    <w:basedOn w:val="DefaultParagraphFont"/>
    <w:link w:val="Body"/>
    <w:rsid w:val="00E2088B"/>
    <w:rPr>
      <w:rFonts w:ascii="Arial" w:hAnsi="Arial" w:cs="Arial"/>
      <w:sz w:val="18"/>
      <w:szCs w:val="24"/>
      <w:lang w:eastAsia="en-US"/>
    </w:rPr>
  </w:style>
  <w:style w:type="character" w:customStyle="1" w:styleId="EndNoteBibliographyTitleChar">
    <w:name w:val="EndNote Bibliography Title Char"/>
    <w:basedOn w:val="BodyChar"/>
    <w:link w:val="EndNoteBibliographyTitle"/>
    <w:rsid w:val="00E2088B"/>
    <w:rPr>
      <w:rFonts w:ascii="Arial" w:hAnsi="Arial" w:cs="Arial"/>
      <w:noProof/>
      <w:sz w:val="18"/>
      <w:szCs w:val="24"/>
      <w:lang w:val="en-US" w:eastAsia="en-US"/>
    </w:rPr>
  </w:style>
  <w:style w:type="paragraph" w:customStyle="1" w:styleId="EndNoteBibliography">
    <w:name w:val="EndNote Bibliography"/>
    <w:basedOn w:val="Normal"/>
    <w:link w:val="EndNoteBibliographyChar"/>
    <w:rsid w:val="00E2088B"/>
    <w:rPr>
      <w:rFonts w:ascii="Arial" w:hAnsi="Arial" w:cs="Arial"/>
      <w:noProof/>
      <w:sz w:val="18"/>
      <w:lang w:val="en-US"/>
    </w:rPr>
  </w:style>
  <w:style w:type="character" w:customStyle="1" w:styleId="EndNoteBibliographyChar">
    <w:name w:val="EndNote Bibliography Char"/>
    <w:basedOn w:val="BodyChar"/>
    <w:link w:val="EndNoteBibliography"/>
    <w:rsid w:val="00E2088B"/>
    <w:rPr>
      <w:rFonts w:ascii="Arial" w:hAnsi="Arial" w:cs="Arial"/>
      <w:noProof/>
      <w:sz w:val="18"/>
      <w:szCs w:val="24"/>
      <w:lang w:val="en-US" w:eastAsia="en-US"/>
    </w:rPr>
  </w:style>
  <w:style w:type="paragraph" w:styleId="Caption0">
    <w:name w:val="caption"/>
    <w:basedOn w:val="Normal"/>
    <w:next w:val="Normal"/>
    <w:uiPriority w:val="35"/>
    <w:semiHidden/>
    <w:qFormat/>
    <w:rsid w:val="0000413A"/>
    <w:pPr>
      <w:spacing w:after="200"/>
    </w:pPr>
    <w:rPr>
      <w:b/>
      <w:bCs/>
      <w:color w:val="5B9BD5" w:themeColor="accent1"/>
      <w:sz w:val="18"/>
      <w:szCs w:val="18"/>
    </w:rPr>
  </w:style>
  <w:style w:type="table" w:styleId="LightList-Accent1">
    <w:name w:val="Light List Accent 1"/>
    <w:basedOn w:val="TableNormal"/>
    <w:uiPriority w:val="61"/>
    <w:rsid w:val="0000413A"/>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List-Accent3">
    <w:name w:val="Light List Accent 3"/>
    <w:basedOn w:val="TableNormal"/>
    <w:uiPriority w:val="61"/>
    <w:rsid w:val="000D1E46"/>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character" w:styleId="PlaceholderText">
    <w:name w:val="Placeholder Text"/>
    <w:basedOn w:val="DefaultParagraphFont"/>
    <w:uiPriority w:val="99"/>
    <w:semiHidden/>
    <w:rsid w:val="00147D43"/>
    <w:rPr>
      <w:color w:val="808080"/>
    </w:rPr>
  </w:style>
  <w:style w:type="character" w:customStyle="1" w:styleId="UnresolvedMention1">
    <w:name w:val="Unresolved Mention1"/>
    <w:basedOn w:val="DefaultParagraphFont"/>
    <w:uiPriority w:val="99"/>
    <w:semiHidden/>
    <w:unhideWhenUsed/>
    <w:rsid w:val="00394955"/>
    <w:rPr>
      <w:color w:val="808080"/>
      <w:shd w:val="clear" w:color="auto" w:fill="E6E6E6"/>
    </w:rPr>
  </w:style>
  <w:style w:type="table" w:styleId="LightList">
    <w:name w:val="Light List"/>
    <w:basedOn w:val="TableNormal"/>
    <w:uiPriority w:val="61"/>
    <w:semiHidden/>
    <w:unhideWhenUsed/>
    <w:rsid w:val="00B45F8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Revision">
    <w:name w:val="Revision"/>
    <w:hidden/>
    <w:uiPriority w:val="99"/>
    <w:semiHidden/>
    <w:rsid w:val="00380E3B"/>
    <w:rPr>
      <w:sz w:val="24"/>
      <w:szCs w:val="24"/>
      <w:lang w:eastAsia="en-US"/>
    </w:rPr>
  </w:style>
  <w:style w:type="table" w:styleId="LightShading">
    <w:name w:val="Light Shading"/>
    <w:basedOn w:val="TableNormal"/>
    <w:uiPriority w:val="60"/>
    <w:semiHidden/>
    <w:unhideWhenUsed/>
    <w:rsid w:val="00374773"/>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1">
    <w:name w:val="Medium List 1"/>
    <w:basedOn w:val="TableNormal"/>
    <w:uiPriority w:val="65"/>
    <w:semiHidden/>
    <w:unhideWhenUsed/>
    <w:rsid w:val="00374773"/>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character" w:customStyle="1" w:styleId="Heading1Char">
    <w:name w:val="Heading 1 Char"/>
    <w:basedOn w:val="DefaultParagraphFont"/>
    <w:link w:val="Heading1"/>
    <w:uiPriority w:val="9"/>
    <w:rsid w:val="00374773"/>
    <w:rPr>
      <w:rFonts w:ascii="Arial" w:hAnsi="Arial" w:cs="Arial"/>
      <w:b/>
      <w:bCs/>
      <w:kern w:val="32"/>
      <w:sz w:val="32"/>
      <w:szCs w:val="32"/>
      <w:lang w:eastAsia="en-US"/>
    </w:rPr>
  </w:style>
  <w:style w:type="character" w:customStyle="1" w:styleId="Heading2Char">
    <w:name w:val="Heading 2 Char"/>
    <w:basedOn w:val="DefaultParagraphFont"/>
    <w:link w:val="Heading2"/>
    <w:uiPriority w:val="9"/>
    <w:semiHidden/>
    <w:rsid w:val="00374773"/>
    <w:rPr>
      <w:rFonts w:ascii="Arial" w:hAnsi="Arial" w:cs="Arial"/>
      <w:b/>
      <w:bCs/>
      <w:i/>
      <w:iCs/>
      <w:sz w:val="28"/>
      <w:szCs w:val="28"/>
      <w:lang w:eastAsia="en-US"/>
    </w:rPr>
  </w:style>
  <w:style w:type="character" w:customStyle="1" w:styleId="HTMLPreformattedChar">
    <w:name w:val="HTML Preformatted Char"/>
    <w:basedOn w:val="DefaultParagraphFont"/>
    <w:link w:val="HTMLPreformatted"/>
    <w:uiPriority w:val="99"/>
    <w:semiHidden/>
    <w:rsid w:val="00374773"/>
    <w:rPr>
      <w:rFonts w:ascii="Courier New" w:hAnsi="Courier New" w:cs="Courier New"/>
      <w:lang w:eastAsia="en-US"/>
    </w:rPr>
  </w:style>
  <w:style w:type="paragraph" w:customStyle="1" w:styleId="msonormal0">
    <w:name w:val="msonormal"/>
    <w:basedOn w:val="Normal"/>
    <w:uiPriority w:val="99"/>
    <w:semiHidden/>
    <w:rsid w:val="00374773"/>
    <w:pPr>
      <w:spacing w:before="100" w:beforeAutospacing="1" w:after="100" w:afterAutospacing="1"/>
    </w:pPr>
    <w:rPr>
      <w:rFonts w:eastAsiaTheme="minorEastAsia"/>
    </w:rPr>
  </w:style>
  <w:style w:type="character" w:customStyle="1" w:styleId="HeaderChar">
    <w:name w:val="Header Char"/>
    <w:basedOn w:val="DefaultParagraphFont"/>
    <w:link w:val="Header"/>
    <w:uiPriority w:val="99"/>
    <w:semiHidden/>
    <w:rsid w:val="00374773"/>
    <w:rPr>
      <w:sz w:val="24"/>
      <w:szCs w:val="24"/>
      <w:lang w:eastAsia="en-US"/>
    </w:rPr>
  </w:style>
  <w:style w:type="character" w:customStyle="1" w:styleId="FooterChar">
    <w:name w:val="Footer Char"/>
    <w:basedOn w:val="DefaultParagraphFont"/>
    <w:link w:val="Footer"/>
    <w:uiPriority w:val="99"/>
    <w:semiHidden/>
    <w:rsid w:val="00374773"/>
    <w:rPr>
      <w:sz w:val="24"/>
      <w:szCs w:val="24"/>
      <w:lang w:eastAsia="en-US"/>
    </w:rPr>
  </w:style>
  <w:style w:type="paragraph" w:styleId="NoSpacing">
    <w:name w:val="No Spacing"/>
    <w:uiPriority w:val="1"/>
    <w:qFormat/>
    <w:rsid w:val="00374773"/>
    <w:pPr>
      <w:jc w:val="both"/>
    </w:pPr>
    <w:rPr>
      <w:rFonts w:ascii="Arial" w:eastAsiaTheme="minorEastAsia" w:hAnsi="Arial" w:cstheme="minorBidi"/>
      <w:sz w:val="24"/>
      <w:szCs w:val="24"/>
      <w:lang w:val="en-US" w:eastAsia="en-US"/>
    </w:rPr>
  </w:style>
  <w:style w:type="paragraph" w:styleId="ListParagraph">
    <w:name w:val="List Paragraph"/>
    <w:basedOn w:val="Normal"/>
    <w:uiPriority w:val="34"/>
    <w:qFormat/>
    <w:rsid w:val="00374773"/>
    <w:pPr>
      <w:spacing w:after="120"/>
      <w:ind w:left="720"/>
      <w:contextualSpacing/>
      <w:jc w:val="both"/>
    </w:pPr>
    <w:rPr>
      <w:rFonts w:ascii="Arial" w:eastAsiaTheme="minorEastAsia" w:hAnsi="Arial" w:cstheme="minorBidi"/>
      <w:lang w:val="en-US"/>
    </w:rPr>
  </w:style>
  <w:style w:type="paragraph" w:customStyle="1" w:styleId="p1">
    <w:name w:val="p1"/>
    <w:basedOn w:val="Normal"/>
    <w:uiPriority w:val="99"/>
    <w:semiHidden/>
    <w:rsid w:val="00374773"/>
    <w:pPr>
      <w:spacing w:after="120"/>
      <w:jc w:val="both"/>
    </w:pPr>
    <w:rPr>
      <w:rFonts w:ascii="Calibri" w:eastAsiaTheme="minorEastAsia" w:hAnsi="Calibri"/>
      <w:color w:val="1E497D"/>
      <w:sz w:val="17"/>
      <w:szCs w:val="17"/>
      <w:lang w:val="en-US"/>
    </w:rPr>
  </w:style>
  <w:style w:type="character" w:customStyle="1" w:styleId="s1">
    <w:name w:val="s1"/>
    <w:basedOn w:val="DefaultParagraphFont"/>
    <w:rsid w:val="00374773"/>
  </w:style>
  <w:style w:type="character" w:customStyle="1" w:styleId="apple-converted-space">
    <w:name w:val="apple-converted-space"/>
    <w:basedOn w:val="DefaultParagraphFont"/>
    <w:rsid w:val="00374773"/>
  </w:style>
  <w:style w:type="character" w:customStyle="1" w:styleId="emphasistypesmallcaps">
    <w:name w:val="emphasistypesmallcaps"/>
    <w:basedOn w:val="DefaultParagraphFont"/>
    <w:rsid w:val="00374773"/>
  </w:style>
  <w:style w:type="character" w:customStyle="1" w:styleId="citationref">
    <w:name w:val="citationref"/>
    <w:basedOn w:val="DefaultParagraphFont"/>
    <w:rsid w:val="00374773"/>
  </w:style>
  <w:style w:type="character" w:customStyle="1" w:styleId="glossarytermlink">
    <w:name w:val="glossarytermlink"/>
    <w:basedOn w:val="DefaultParagraphFont"/>
    <w:rsid w:val="00374773"/>
  </w:style>
  <w:style w:type="character" w:customStyle="1" w:styleId="ontologytermlink">
    <w:name w:val="ontologytermlink"/>
    <w:basedOn w:val="DefaultParagraphFont"/>
    <w:rsid w:val="00374773"/>
  </w:style>
  <w:style w:type="table" w:styleId="LightShading-Accent1">
    <w:name w:val="Light Shading Accent 1"/>
    <w:basedOn w:val="TableNormal"/>
    <w:uiPriority w:val="60"/>
    <w:semiHidden/>
    <w:unhideWhenUsed/>
    <w:rsid w:val="00374773"/>
    <w:rPr>
      <w:rFonts w:asciiTheme="minorHAnsi" w:eastAsiaTheme="minorEastAsia" w:hAnsiTheme="minorHAnsi" w:cstheme="minorBidi"/>
      <w:color w:val="2E74B5" w:themeColor="accent1" w:themeShade="BF"/>
      <w:sz w:val="24"/>
      <w:szCs w:val="24"/>
      <w:lang w:val="en-US" w:eastAsia="en-US"/>
    </w:rPr>
    <w:tblPr>
      <w:tblStyleRowBandSize w:val="1"/>
      <w:tblStyleColBandSize w:val="1"/>
      <w:tblBorders>
        <w:top w:val="single" w:sz="8" w:space="0" w:color="5B9BD5" w:themeColor="accent1"/>
        <w:bottom w:val="single" w:sz="8" w:space="0" w:color="5B9BD5" w:themeColor="accent1"/>
      </w:tblBorders>
    </w:tblPr>
    <w:tblStylePr w:type="fir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stTable3">
    <w:name w:val="List Table 3"/>
    <w:basedOn w:val="TableNormal"/>
    <w:uiPriority w:val="48"/>
    <w:rsid w:val="00B76303"/>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4-Accent3">
    <w:name w:val="List Table 4 Accent 3"/>
    <w:basedOn w:val="TableNormal"/>
    <w:uiPriority w:val="49"/>
    <w:rsid w:val="00B76303"/>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mi">
    <w:name w:val="mi"/>
    <w:basedOn w:val="DefaultParagraphFont"/>
    <w:rsid w:val="00156551"/>
  </w:style>
  <w:style w:type="character" w:customStyle="1" w:styleId="mjxassistivemathml">
    <w:name w:val="mjx_assistive_mathml"/>
    <w:basedOn w:val="DefaultParagraphFont"/>
    <w:rsid w:val="00156551"/>
  </w:style>
  <w:style w:type="character" w:customStyle="1" w:styleId="TitleChar">
    <w:name w:val="Title Char"/>
    <w:basedOn w:val="DefaultParagraphFont"/>
    <w:link w:val="Title"/>
    <w:uiPriority w:val="10"/>
    <w:rsid w:val="007C0CD3"/>
    <w:rPr>
      <w:rFonts w:ascii="Arial" w:hAnsi="Arial" w:cs="Arial"/>
      <w:b/>
      <w:bCs/>
      <w:kern w:val="28"/>
      <w:sz w:val="32"/>
      <w:szCs w:val="32"/>
      <w:lang w:eastAsia="en-US"/>
    </w:rPr>
  </w:style>
  <w:style w:type="table" w:styleId="GridTable4-Accent1">
    <w:name w:val="Grid Table 4 Accent 1"/>
    <w:basedOn w:val="TableNormal"/>
    <w:uiPriority w:val="49"/>
    <w:rsid w:val="00CD6E9F"/>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3-Accent1">
    <w:name w:val="List Table 3 Accent 1"/>
    <w:basedOn w:val="TableNormal"/>
    <w:uiPriority w:val="48"/>
    <w:rsid w:val="001527D9"/>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ListTable6Colorful-Accent5">
    <w:name w:val="List Table 6 Colorful Accent 5"/>
    <w:basedOn w:val="TableNormal"/>
    <w:uiPriority w:val="51"/>
    <w:rsid w:val="001527D9"/>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7Colorful-Accent1">
    <w:name w:val="List Table 7 Colorful Accent 1"/>
    <w:basedOn w:val="TableNormal"/>
    <w:uiPriority w:val="52"/>
    <w:rsid w:val="001527D9"/>
    <w:rPr>
      <w:color w:val="2E74B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4-Accent5">
    <w:name w:val="Grid Table 4 Accent 5"/>
    <w:basedOn w:val="TableNormal"/>
    <w:uiPriority w:val="49"/>
    <w:rsid w:val="007E145A"/>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5Dark-Accent1">
    <w:name w:val="Grid Table 5 Dark Accent 1"/>
    <w:basedOn w:val="TableNormal"/>
    <w:uiPriority w:val="50"/>
    <w:rsid w:val="008F3D46"/>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TableofFigures">
    <w:name w:val="table of figures"/>
    <w:basedOn w:val="Normal"/>
    <w:next w:val="Normal"/>
    <w:uiPriority w:val="99"/>
    <w:unhideWhenUsed/>
    <w:rsid w:val="00FD49B3"/>
    <w:rPr>
      <w:rFonts w:ascii="Arial" w:hAnsi="Arial"/>
      <w:sz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428131">
      <w:bodyDiv w:val="1"/>
      <w:marLeft w:val="0"/>
      <w:marRight w:val="0"/>
      <w:marTop w:val="0"/>
      <w:marBottom w:val="0"/>
      <w:divBdr>
        <w:top w:val="none" w:sz="0" w:space="0" w:color="auto"/>
        <w:left w:val="none" w:sz="0" w:space="0" w:color="auto"/>
        <w:bottom w:val="none" w:sz="0" w:space="0" w:color="auto"/>
        <w:right w:val="none" w:sz="0" w:space="0" w:color="auto"/>
      </w:divBdr>
    </w:div>
    <w:div w:id="226766997">
      <w:bodyDiv w:val="1"/>
      <w:marLeft w:val="0"/>
      <w:marRight w:val="0"/>
      <w:marTop w:val="0"/>
      <w:marBottom w:val="0"/>
      <w:divBdr>
        <w:top w:val="none" w:sz="0" w:space="0" w:color="auto"/>
        <w:left w:val="none" w:sz="0" w:space="0" w:color="auto"/>
        <w:bottom w:val="none" w:sz="0" w:space="0" w:color="auto"/>
        <w:right w:val="none" w:sz="0" w:space="0" w:color="auto"/>
      </w:divBdr>
    </w:div>
    <w:div w:id="502017769">
      <w:bodyDiv w:val="1"/>
      <w:marLeft w:val="0"/>
      <w:marRight w:val="0"/>
      <w:marTop w:val="0"/>
      <w:marBottom w:val="0"/>
      <w:divBdr>
        <w:top w:val="none" w:sz="0" w:space="0" w:color="auto"/>
        <w:left w:val="none" w:sz="0" w:space="0" w:color="auto"/>
        <w:bottom w:val="none" w:sz="0" w:space="0" w:color="auto"/>
        <w:right w:val="none" w:sz="0" w:space="0" w:color="auto"/>
      </w:divBdr>
    </w:div>
    <w:div w:id="560991371">
      <w:bodyDiv w:val="1"/>
      <w:marLeft w:val="0"/>
      <w:marRight w:val="0"/>
      <w:marTop w:val="0"/>
      <w:marBottom w:val="0"/>
      <w:divBdr>
        <w:top w:val="none" w:sz="0" w:space="0" w:color="auto"/>
        <w:left w:val="none" w:sz="0" w:space="0" w:color="auto"/>
        <w:bottom w:val="none" w:sz="0" w:space="0" w:color="auto"/>
        <w:right w:val="none" w:sz="0" w:space="0" w:color="auto"/>
      </w:divBdr>
    </w:div>
    <w:div w:id="626206519">
      <w:bodyDiv w:val="1"/>
      <w:marLeft w:val="0"/>
      <w:marRight w:val="0"/>
      <w:marTop w:val="0"/>
      <w:marBottom w:val="0"/>
      <w:divBdr>
        <w:top w:val="none" w:sz="0" w:space="0" w:color="auto"/>
        <w:left w:val="none" w:sz="0" w:space="0" w:color="auto"/>
        <w:bottom w:val="none" w:sz="0" w:space="0" w:color="auto"/>
        <w:right w:val="none" w:sz="0" w:space="0" w:color="auto"/>
      </w:divBdr>
      <w:divsChild>
        <w:div w:id="1336573748">
          <w:marLeft w:val="0"/>
          <w:marRight w:val="0"/>
          <w:marTop w:val="0"/>
          <w:marBottom w:val="0"/>
          <w:divBdr>
            <w:top w:val="none" w:sz="0" w:space="0" w:color="auto"/>
            <w:left w:val="none" w:sz="0" w:space="0" w:color="auto"/>
            <w:bottom w:val="none" w:sz="0" w:space="0" w:color="auto"/>
            <w:right w:val="none" w:sz="0" w:space="0" w:color="auto"/>
          </w:divBdr>
          <w:divsChild>
            <w:div w:id="2076395300">
              <w:marLeft w:val="0"/>
              <w:marRight w:val="0"/>
              <w:marTop w:val="0"/>
              <w:marBottom w:val="0"/>
              <w:divBdr>
                <w:top w:val="none" w:sz="0" w:space="0" w:color="auto"/>
                <w:left w:val="none" w:sz="0" w:space="0" w:color="auto"/>
                <w:bottom w:val="none" w:sz="0" w:space="0" w:color="auto"/>
                <w:right w:val="none" w:sz="0" w:space="0" w:color="auto"/>
              </w:divBdr>
              <w:divsChild>
                <w:div w:id="1699425056">
                  <w:marLeft w:val="0"/>
                  <w:marRight w:val="0"/>
                  <w:marTop w:val="0"/>
                  <w:marBottom w:val="0"/>
                  <w:divBdr>
                    <w:top w:val="none" w:sz="0" w:space="0" w:color="auto"/>
                    <w:left w:val="none" w:sz="0" w:space="0" w:color="auto"/>
                    <w:bottom w:val="none" w:sz="0" w:space="0" w:color="auto"/>
                    <w:right w:val="none" w:sz="0" w:space="0" w:color="auto"/>
                  </w:divBdr>
                  <w:divsChild>
                    <w:div w:id="218563276">
                      <w:marLeft w:val="0"/>
                      <w:marRight w:val="0"/>
                      <w:marTop w:val="0"/>
                      <w:marBottom w:val="0"/>
                      <w:divBdr>
                        <w:top w:val="none" w:sz="0" w:space="0" w:color="auto"/>
                        <w:left w:val="none" w:sz="0" w:space="0" w:color="auto"/>
                        <w:bottom w:val="none" w:sz="0" w:space="0" w:color="auto"/>
                        <w:right w:val="none" w:sz="0" w:space="0" w:color="auto"/>
                      </w:divBdr>
                      <w:divsChild>
                        <w:div w:id="14667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7163732">
      <w:bodyDiv w:val="1"/>
      <w:marLeft w:val="0"/>
      <w:marRight w:val="0"/>
      <w:marTop w:val="0"/>
      <w:marBottom w:val="0"/>
      <w:divBdr>
        <w:top w:val="none" w:sz="0" w:space="0" w:color="auto"/>
        <w:left w:val="none" w:sz="0" w:space="0" w:color="auto"/>
        <w:bottom w:val="none" w:sz="0" w:space="0" w:color="auto"/>
        <w:right w:val="none" w:sz="0" w:space="0" w:color="auto"/>
      </w:divBdr>
      <w:divsChild>
        <w:div w:id="1253512765">
          <w:marLeft w:val="0"/>
          <w:marRight w:val="0"/>
          <w:marTop w:val="100"/>
          <w:marBottom w:val="100"/>
          <w:divBdr>
            <w:top w:val="none" w:sz="0" w:space="0" w:color="auto"/>
            <w:left w:val="none" w:sz="0" w:space="0" w:color="auto"/>
            <w:bottom w:val="none" w:sz="0" w:space="0" w:color="auto"/>
            <w:right w:val="none" w:sz="0" w:space="0" w:color="auto"/>
          </w:divBdr>
          <w:divsChild>
            <w:div w:id="375012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678528">
      <w:bodyDiv w:val="1"/>
      <w:marLeft w:val="0"/>
      <w:marRight w:val="0"/>
      <w:marTop w:val="0"/>
      <w:marBottom w:val="0"/>
      <w:divBdr>
        <w:top w:val="none" w:sz="0" w:space="0" w:color="auto"/>
        <w:left w:val="none" w:sz="0" w:space="0" w:color="auto"/>
        <w:bottom w:val="none" w:sz="0" w:space="0" w:color="auto"/>
        <w:right w:val="none" w:sz="0" w:space="0" w:color="auto"/>
      </w:divBdr>
    </w:div>
    <w:div w:id="890381020">
      <w:bodyDiv w:val="1"/>
      <w:marLeft w:val="0"/>
      <w:marRight w:val="0"/>
      <w:marTop w:val="0"/>
      <w:marBottom w:val="0"/>
      <w:divBdr>
        <w:top w:val="none" w:sz="0" w:space="0" w:color="auto"/>
        <w:left w:val="none" w:sz="0" w:space="0" w:color="auto"/>
        <w:bottom w:val="none" w:sz="0" w:space="0" w:color="auto"/>
        <w:right w:val="none" w:sz="0" w:space="0" w:color="auto"/>
      </w:divBdr>
    </w:div>
    <w:div w:id="984236341">
      <w:bodyDiv w:val="1"/>
      <w:marLeft w:val="0"/>
      <w:marRight w:val="0"/>
      <w:marTop w:val="0"/>
      <w:marBottom w:val="0"/>
      <w:divBdr>
        <w:top w:val="none" w:sz="0" w:space="0" w:color="auto"/>
        <w:left w:val="none" w:sz="0" w:space="0" w:color="auto"/>
        <w:bottom w:val="none" w:sz="0" w:space="0" w:color="auto"/>
        <w:right w:val="none" w:sz="0" w:space="0" w:color="auto"/>
      </w:divBdr>
    </w:div>
    <w:div w:id="1033925378">
      <w:bodyDiv w:val="1"/>
      <w:marLeft w:val="0"/>
      <w:marRight w:val="0"/>
      <w:marTop w:val="0"/>
      <w:marBottom w:val="0"/>
      <w:divBdr>
        <w:top w:val="none" w:sz="0" w:space="0" w:color="auto"/>
        <w:left w:val="none" w:sz="0" w:space="0" w:color="auto"/>
        <w:bottom w:val="none" w:sz="0" w:space="0" w:color="auto"/>
        <w:right w:val="none" w:sz="0" w:space="0" w:color="auto"/>
      </w:divBdr>
    </w:div>
    <w:div w:id="1223177147">
      <w:bodyDiv w:val="1"/>
      <w:marLeft w:val="0"/>
      <w:marRight w:val="0"/>
      <w:marTop w:val="0"/>
      <w:marBottom w:val="0"/>
      <w:divBdr>
        <w:top w:val="none" w:sz="0" w:space="0" w:color="auto"/>
        <w:left w:val="none" w:sz="0" w:space="0" w:color="auto"/>
        <w:bottom w:val="none" w:sz="0" w:space="0" w:color="auto"/>
        <w:right w:val="none" w:sz="0" w:space="0" w:color="auto"/>
      </w:divBdr>
    </w:div>
    <w:div w:id="1269850268">
      <w:bodyDiv w:val="1"/>
      <w:marLeft w:val="0"/>
      <w:marRight w:val="0"/>
      <w:marTop w:val="0"/>
      <w:marBottom w:val="0"/>
      <w:divBdr>
        <w:top w:val="none" w:sz="0" w:space="0" w:color="auto"/>
        <w:left w:val="none" w:sz="0" w:space="0" w:color="auto"/>
        <w:bottom w:val="none" w:sz="0" w:space="0" w:color="auto"/>
        <w:right w:val="none" w:sz="0" w:space="0" w:color="auto"/>
      </w:divBdr>
    </w:div>
    <w:div w:id="1707411609">
      <w:bodyDiv w:val="1"/>
      <w:marLeft w:val="0"/>
      <w:marRight w:val="0"/>
      <w:marTop w:val="0"/>
      <w:marBottom w:val="0"/>
      <w:divBdr>
        <w:top w:val="none" w:sz="0" w:space="0" w:color="auto"/>
        <w:left w:val="none" w:sz="0" w:space="0" w:color="auto"/>
        <w:bottom w:val="none" w:sz="0" w:space="0" w:color="auto"/>
        <w:right w:val="none" w:sz="0" w:space="0" w:color="auto"/>
      </w:divBdr>
    </w:div>
    <w:div w:id="1764759705">
      <w:bodyDiv w:val="1"/>
      <w:marLeft w:val="0"/>
      <w:marRight w:val="0"/>
      <w:marTop w:val="0"/>
      <w:marBottom w:val="0"/>
      <w:divBdr>
        <w:top w:val="none" w:sz="0" w:space="0" w:color="auto"/>
        <w:left w:val="none" w:sz="0" w:space="0" w:color="auto"/>
        <w:bottom w:val="none" w:sz="0" w:space="0" w:color="auto"/>
        <w:right w:val="none" w:sz="0" w:space="0" w:color="auto"/>
      </w:divBdr>
    </w:div>
    <w:div w:id="1959608180">
      <w:bodyDiv w:val="1"/>
      <w:marLeft w:val="0"/>
      <w:marRight w:val="0"/>
      <w:marTop w:val="0"/>
      <w:marBottom w:val="0"/>
      <w:divBdr>
        <w:top w:val="none" w:sz="0" w:space="0" w:color="auto"/>
        <w:left w:val="none" w:sz="0" w:space="0" w:color="auto"/>
        <w:bottom w:val="none" w:sz="0" w:space="0" w:color="auto"/>
        <w:right w:val="none" w:sz="0" w:space="0" w:color="auto"/>
      </w:divBdr>
    </w:div>
    <w:div w:id="2026204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image" Target="media/image10.png"/><Relationship Id="rId39" Type="http://schemas.openxmlformats.org/officeDocument/2006/relationships/image" Target="media/image21.png"/><Relationship Id="rId21" Type="http://schemas.openxmlformats.org/officeDocument/2006/relationships/image" Target="media/image5.jpe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hyperlink" Target="http://www.searanching.org" TargetMode="External"/><Relationship Id="rId68" Type="http://schemas.openxmlformats.org/officeDocument/2006/relationships/hyperlink" Target="http://www.cleanseas.com.au/our-kingfish/" TargetMode="External"/><Relationship Id="rId76" Type="http://schemas.openxmlformats.org/officeDocument/2006/relationships/hyperlink" Target="http://imos.org.au/facilities/animaltracking/acoustictelemetry/" TargetMode="External"/><Relationship Id="rId84" Type="http://schemas.openxmlformats.org/officeDocument/2006/relationships/image" Target="media/image49.png"/><Relationship Id="rId89"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www.huonaqua.com.au/about/portstephens/" TargetMode="Externa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13.jpeg"/><Relationship Id="rId11" Type="http://schemas.openxmlformats.org/officeDocument/2006/relationships/image" Target="media/image1.png"/><Relationship Id="rId24" Type="http://schemas.openxmlformats.org/officeDocument/2006/relationships/image" Target="media/image8.jpeg"/><Relationship Id="rId32" Type="http://schemas.openxmlformats.org/officeDocument/2006/relationships/oleObject" Target="embeddings/oleObject1.bin"/><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hyperlink" Target="http://www.fao.org/fishery/statistics/global-aquaculture-production/en" TargetMode="External"/><Relationship Id="rId74" Type="http://schemas.openxmlformats.org/officeDocument/2006/relationships/hyperlink" Target="https://pir.sa.gov.au/aquaculture/monitoring_and_assessment/register_-_finfish_escape" TargetMode="External"/><Relationship Id="rId79" Type="http://schemas.openxmlformats.org/officeDocument/2006/relationships/oleObject" Target="embeddings/oleObject2.bin"/><Relationship Id="rId87" Type="http://schemas.openxmlformats.org/officeDocument/2006/relationships/footer" Target="footer7.xml"/><Relationship Id="rId5" Type="http://schemas.openxmlformats.org/officeDocument/2006/relationships/numbering" Target="numbering.xml"/><Relationship Id="rId61" Type="http://schemas.openxmlformats.org/officeDocument/2006/relationships/image" Target="media/image42.png"/><Relationship Id="rId82" Type="http://schemas.openxmlformats.org/officeDocument/2006/relationships/image" Target="media/image47.png"/><Relationship Id="rId19"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6.jpeg"/><Relationship Id="rId27" Type="http://schemas.openxmlformats.org/officeDocument/2006/relationships/image" Target="media/image11.png"/><Relationship Id="rId30" Type="http://schemas.openxmlformats.org/officeDocument/2006/relationships/hyperlink" Target="http://www.fishageingservices.com/" TargetMode="External"/><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jpeg"/><Relationship Id="rId56" Type="http://schemas.openxmlformats.org/officeDocument/2006/relationships/image" Target="media/image37.png"/><Relationship Id="rId64" Type="http://schemas.openxmlformats.org/officeDocument/2006/relationships/hyperlink" Target="https://vfa.vic.gov.au/recreational-fishing/target-one-million/marine-stocking" TargetMode="External"/><Relationship Id="rId69" Type="http://schemas.openxmlformats.org/officeDocument/2006/relationships/hyperlink" Target="https://www.pir.sa.gov.au/aquaculture/marine_aquaculture/species" TargetMode="External"/><Relationship Id="rId77" Type="http://schemas.openxmlformats.org/officeDocument/2006/relationships/hyperlink" Target="http://fish.gov.au/report/218-Yellowtail-Kingfish-2018" TargetMode="External"/><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hyperlink" Target="https://www.dpi.nsw.gov.au/fishing/recreational/resources/stocking" TargetMode="External"/><Relationship Id="rId80" Type="http://schemas.openxmlformats.org/officeDocument/2006/relationships/image" Target="media/image45.png"/><Relationship Id="rId85" Type="http://schemas.openxmlformats.org/officeDocument/2006/relationships/footer" Target="footer6.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9.jpeg"/><Relationship Id="rId33" Type="http://schemas.openxmlformats.org/officeDocument/2006/relationships/image" Target="media/image15.wmf"/><Relationship Id="rId38" Type="http://schemas.openxmlformats.org/officeDocument/2006/relationships/image" Target="media/image20.jpeg"/><Relationship Id="rId46" Type="http://schemas.openxmlformats.org/officeDocument/2006/relationships/image" Target="media/image28.png"/><Relationship Id="rId59" Type="http://schemas.openxmlformats.org/officeDocument/2006/relationships/image" Target="media/image40.png"/><Relationship Id="rId67" Type="http://schemas.openxmlformats.org/officeDocument/2006/relationships/hyperlink" Target="https://www.huonaqua.com.au/about/portstephens/" TargetMode="External"/><Relationship Id="rId20" Type="http://schemas.openxmlformats.org/officeDocument/2006/relationships/footer" Target="footer5.xml"/><Relationship Id="rId41" Type="http://schemas.openxmlformats.org/officeDocument/2006/relationships/image" Target="media/image23.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hyperlink" Target="https://www.iofa.com.au/" TargetMode="External"/><Relationship Id="rId75" Type="http://schemas.openxmlformats.org/officeDocument/2006/relationships/hyperlink" Target="https://www.dpi.nsw.gov.au/data/assets/pdf_file/0007/799081/20180209_Huon-Incident-Investigation-Summary.pdf" TargetMode="External"/><Relationship Id="rId83" Type="http://schemas.openxmlformats.org/officeDocument/2006/relationships/image" Target="media/image48.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relayservice.com.au" TargetMode="External"/><Relationship Id="rId23" Type="http://schemas.openxmlformats.org/officeDocument/2006/relationships/image" Target="media/image7.jpeg"/><Relationship Id="rId28" Type="http://schemas.openxmlformats.org/officeDocument/2006/relationships/image" Target="media/image12.png"/><Relationship Id="rId36" Type="http://schemas.openxmlformats.org/officeDocument/2006/relationships/image" Target="media/image18.png"/><Relationship Id="rId49" Type="http://schemas.openxmlformats.org/officeDocument/2006/relationships/hyperlink" Target="https://wildlifecomputers.com/our-tags/minipat/" TargetMode="External"/><Relationship Id="rId57" Type="http://schemas.openxmlformats.org/officeDocument/2006/relationships/image" Target="media/image38.png"/><Relationship Id="rId10" Type="http://schemas.openxmlformats.org/officeDocument/2006/relationships/endnotes" Target="endnotes.xml"/><Relationship Id="rId31" Type="http://schemas.openxmlformats.org/officeDocument/2006/relationships/image" Target="media/image14.wmf"/><Relationship Id="rId44" Type="http://schemas.openxmlformats.org/officeDocument/2006/relationships/image" Target="media/image26.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hyperlink" Target="https://vfa.vic.gov.au/operational-policy/strategy-and-policy/policy-statements/fish-stocking-for-recreational-purposes" TargetMode="External"/><Relationship Id="rId73" Type="http://schemas.openxmlformats.org/officeDocument/2006/relationships/hyperlink" Target="https://www.dpi.nsw.gov.au/fishing/recreational/resources/stocking" TargetMode="External"/><Relationship Id="rId78" Type="http://schemas.openxmlformats.org/officeDocument/2006/relationships/image" Target="media/image44.emf"/><Relationship Id="rId81" Type="http://schemas.openxmlformats.org/officeDocument/2006/relationships/image" Target="media/image46.png"/><Relationship Id="rId86" Type="http://schemas.openxmlformats.org/officeDocument/2006/relationships/header" Target="header4.xml"/></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14\AppData\Local\Temp\Temp1_DEPI%20Edits%20v1-sean-20130613.zip\Report%20DEPI.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f3ed7f362db545f782d865836adbb2f0 xmlns="72567383-1e26-4692-bdad-5f5be69e1590">
      <Terms xmlns="http://schemas.microsoft.com/office/infopath/2007/PartnerControls"/>
    </f3ed7f362db545f782d865836adbb2f0>
    <TaxCatchAll xmlns="7c172610-25bb-46a1-b16f-66bb4eaf823a">
      <Value>2</Value>
      <Value>1</Value>
    </TaxCatchAll>
    <f05bd79f208a407db67995dd77812e30 xmlns="72567383-1e26-4692-bdad-5f5be69e1590">
      <Terms xmlns="http://schemas.microsoft.com/office/infopath/2007/PartnerControls"/>
    </f05bd79f208a407db67995dd77812e30>
    <e4da834bacf8456d94e18d5d66490b90 xmlns="72567383-1e26-4692-bdad-5f5be69e1590">
      <Terms xmlns="http://schemas.microsoft.com/office/infopath/2007/PartnerControls">
        <TermInfo xmlns="http://schemas.microsoft.com/office/infopath/2007/PartnerControls">
          <TermName xmlns="http://schemas.microsoft.com/office/infopath/2007/PartnerControls">Victorian Fisheries Authority</TermName>
          <TermId xmlns="http://schemas.microsoft.com/office/infopath/2007/PartnerControls">03cedbca-4e15-4e6c-98c1-001cb1a1da76</TermId>
        </TermInfo>
      </Terms>
    </e4da834bacf8456d94e18d5d66490b90>
    <d8b18ebf729c4d56932fa517449ed5cb xmlns="72567383-1e26-4692-bdad-5f5be69e1590">
      <Terms xmlns="http://schemas.microsoft.com/office/infopath/2007/PartnerControls"/>
    </d8b18ebf729c4d56932fa517449ed5cb>
    <be9de15831a746f4b3f0ba041df97669 xmlns="72567383-1e26-4692-bdad-5f5be69e1590">
      <Terms xmlns="http://schemas.microsoft.com/office/infopath/2007/PartnerControls">
        <TermInfo xmlns="http://schemas.microsoft.com/office/infopath/2007/PartnerControls">
          <TermName xmlns="http://schemas.microsoft.com/office/infopath/2007/PartnerControls">Management ＆ Science</TermName>
          <TermId xmlns="http://schemas.microsoft.com/office/infopath/2007/PartnerControls">34c30a66-7301-4d74-b833-86e02b73fddf</TermId>
        </TermInfo>
      </Terms>
    </be9de15831a746f4b3f0ba041df97669>
  </documentManagement>
</p:properties>
</file>

<file path=customXml/item2.xml><?xml version="1.0" encoding="utf-8"?>
<ct:contentTypeSchema xmlns:ct="http://schemas.microsoft.com/office/2006/metadata/contentType" xmlns:ma="http://schemas.microsoft.com/office/2006/metadata/properties/metaAttributes" ct:_="" ma:_="" ma:contentTypeName="DEDJTR Document" ma:contentTypeID="0x010100611F6414DFB111E7BA88F9DF1743E317009352B53F7B4531429E64425F88C8348C" ma:contentTypeVersion="25" ma:contentTypeDescription="DEDJTR Document" ma:contentTypeScope="" ma:versionID="ebe684172b61d72109a82303f1c05e48">
  <xsd:schema xmlns:xsd="http://www.w3.org/2001/XMLSchema" xmlns:xs="http://www.w3.org/2001/XMLSchema" xmlns:p="http://schemas.microsoft.com/office/2006/metadata/properties" xmlns:ns2="72567383-1e26-4692-bdad-5f5be69e1590" xmlns:ns3="7c172610-25bb-46a1-b16f-66bb4eaf823a" xmlns:ns4="695a8670-8810-4d9d-b8f3-c67e634357a6" targetNamespace="http://schemas.microsoft.com/office/2006/metadata/properties" ma:root="true" ma:fieldsID="dfc44c79d2b3f0822c3230d030d61bfc" ns2:_="" ns3:_="" ns4:_="">
    <xsd:import namespace="72567383-1e26-4692-bdad-5f5be69e1590"/>
    <xsd:import namespace="7c172610-25bb-46a1-b16f-66bb4eaf823a"/>
    <xsd:import namespace="695a8670-8810-4d9d-b8f3-c67e634357a6"/>
    <xsd:element name="properties">
      <xsd:complexType>
        <xsd:sequence>
          <xsd:element name="documentManagement">
            <xsd:complexType>
              <xsd:all>
                <xsd:element ref="ns2:e4da834bacf8456d94e18d5d66490b90" minOccurs="0"/>
                <xsd:element ref="ns3:TaxCatchAll" minOccurs="0"/>
                <xsd:element ref="ns3:TaxCatchAllLabel" minOccurs="0"/>
                <xsd:element ref="ns2:be9de15831a746f4b3f0ba041df97669" minOccurs="0"/>
                <xsd:element ref="ns2:f3ed7f362db545f782d865836adbb2f0" minOccurs="0"/>
                <xsd:element ref="ns2:f05bd79f208a407db67995dd77812e30" minOccurs="0"/>
                <xsd:element ref="ns2:d8b18ebf729c4d56932fa517449ed5cb"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3:SharedWithUsers" minOccurs="0"/>
                <xsd:element ref="ns3:SharedWithDetails"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567383-1e26-4692-bdad-5f5be69e1590" elementFormDefault="qualified">
    <xsd:import namespace="http://schemas.microsoft.com/office/2006/documentManagement/types"/>
    <xsd:import namespace="http://schemas.microsoft.com/office/infopath/2007/PartnerControls"/>
    <xsd:element name="e4da834bacf8456d94e18d5d66490b90" ma:index="8" nillable="true" ma:taxonomy="true" ma:internalName="e4da834bacf8456d94e18d5d66490b90" ma:taxonomyFieldName="DEDJTRGroup" ma:displayName="Group" ma:indexed="true" ma:fieldId="{e4da834b-acf8-456d-94e1-8d5d66490b90}"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be9de15831a746f4b3f0ba041df97669" ma:index="12" nillable="true" ma:taxonomy="true" ma:internalName="be9de15831a746f4b3f0ba041df97669" ma:taxonomyFieldName="DEDJTRDivision" ma:displayName="Division" ma:indexed="true" ma:fieldId="{be9de158-31a7-46f4-b3f0-ba041df97669}"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f3ed7f362db545f782d865836adbb2f0" ma:index="14" nillable="true" ma:taxonomy="true" ma:internalName="f3ed7f362db545f782d865836adbb2f0" ma:taxonomyFieldName="DEDJTRBranch" ma:displayName="Branch" ma:indexed="true" ma:fieldId="{f3ed7f36-2db5-45f7-82d8-65836adbb2f0}"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f05bd79f208a407db67995dd77812e30" ma:index="16" nillable="true" ma:taxonomy="true" ma:internalName="f05bd79f208a407db67995dd77812e30" ma:taxonomyFieldName="DEDJTRSection" ma:displayName="Section" ma:indexed="true" ma:fieldId="{f05bd79f-208a-407d-b679-95dd77812e30}" ma:sspId="9292314e-c97d-49c1-8ae7-4cb6e1c4f97c" ma:termSetId="da3e7bcb-eeaa-4707-acea-ba4da45cec05" ma:anchorId="00000000-0000-0000-0000-000000000000" ma:open="false" ma:isKeyword="false">
      <xsd:complexType>
        <xsd:sequence>
          <xsd:element ref="pc:Terms" minOccurs="0" maxOccurs="1"/>
        </xsd:sequence>
      </xsd:complexType>
    </xsd:element>
    <xsd:element name="d8b18ebf729c4d56932fa517449ed5cb" ma:index="18" nillable="true" ma:taxonomy="true" ma:internalName="d8b18ebf729c4d56932fa517449ed5cb" ma:taxonomyFieldName="DEDJTRSecurityClassification" ma:displayName="Security Classification" ma:fieldId="{d8b18ebf-729c-4d56-932f-a517449ed5cb}" ma:sspId="9292314e-c97d-49c1-8ae7-4cb6e1c4f97c" ma:termSetId="e639de15-6b57-4d67-aed9-4113af6bf4b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c172610-25bb-46a1-b16f-66bb4eaf823a"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cfc55e24-ad83-413a-8bc7-ed8d08f8b94d}" ma:internalName="TaxCatchAll" ma:showField="CatchAllData" ma:web="7c172610-25bb-46a1-b16f-66bb4eaf823a">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cfc55e24-ad83-413a-8bc7-ed8d08f8b94d}" ma:internalName="TaxCatchAllLabel" ma:readOnly="true" ma:showField="CatchAllDataLabel" ma:web="7c172610-25bb-46a1-b16f-66bb4eaf823a">
      <xsd:complexType>
        <xsd:complexContent>
          <xsd:extension base="dms:MultiChoiceLookup">
            <xsd:sequence>
              <xsd:element name="Value" type="dms:Lookup" maxOccurs="unbounded" minOccurs="0" nillable="true"/>
            </xsd:sequence>
          </xsd:extension>
        </xsd:complexContent>
      </xsd:complexType>
    </xsd:element>
    <xsd:element name="SharedWithUsers" ma:index="2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95a8670-8810-4d9d-b8f3-c67e634357a6" elementFormDefault="qualified">
    <xsd:import namespace="http://schemas.microsoft.com/office/2006/documentManagement/types"/>
    <xsd:import namespace="http://schemas.microsoft.com/office/infopath/2007/PartnerControls"/>
    <xsd:element name="MediaServiceMetadata" ma:index="20" nillable="true" ma:displayName="MediaServiceMetadata" ma:hidden="true" ma:internalName="MediaServiceMetadata" ma:readOnly="true">
      <xsd:simpleType>
        <xsd:restriction base="dms:Note"/>
      </xsd:simpleType>
    </xsd:element>
    <xsd:element name="MediaServiceFastMetadata" ma:index="21" nillable="true" ma:displayName="MediaServiceFastMetadata" ma:hidden="true" ma:internalName="MediaServiceFastMetadata" ma:readOnly="true">
      <xsd:simpleType>
        <xsd:restriction base="dms:Note"/>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Location" ma:index="25" nillable="true" ma:displayName="Location" ma:internalName="MediaServiceLocation" ma:readOnly="true">
      <xsd:simpleType>
        <xsd:restriction base="dms:Text"/>
      </xsd:simpleType>
    </xsd:element>
    <xsd:element name="MediaServiceGenerationTime" ma:index="28" nillable="true" ma:displayName="MediaServiceGenerationTime" ma:hidden="true" ma:internalName="MediaServiceGenerationTime"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3986C8-942E-46B8-8CBC-D1E9D2A11C2E}">
  <ds:schemaRefs>
    <ds:schemaRef ds:uri="http://schemas.microsoft.com/office/2006/metadata/properties"/>
    <ds:schemaRef ds:uri="http://schemas.microsoft.com/office/infopath/2007/PartnerControls"/>
    <ds:schemaRef ds:uri="72567383-1e26-4692-bdad-5f5be69e1590"/>
    <ds:schemaRef ds:uri="7c172610-25bb-46a1-b16f-66bb4eaf823a"/>
  </ds:schemaRefs>
</ds:datastoreItem>
</file>

<file path=customXml/itemProps2.xml><?xml version="1.0" encoding="utf-8"?>
<ds:datastoreItem xmlns:ds="http://schemas.openxmlformats.org/officeDocument/2006/customXml" ds:itemID="{C7A4042D-AF97-4DC7-80ED-D79FF46F2337}"/>
</file>

<file path=customXml/itemProps3.xml><?xml version="1.0" encoding="utf-8"?>
<ds:datastoreItem xmlns:ds="http://schemas.openxmlformats.org/officeDocument/2006/customXml" ds:itemID="{BC3A67AC-8E4D-472E-AA7F-6BB9DC0ECF9B}">
  <ds:schemaRefs>
    <ds:schemaRef ds:uri="http://schemas.microsoft.com/sharepoint/v3/contenttype/forms"/>
  </ds:schemaRefs>
</ds:datastoreItem>
</file>

<file path=customXml/itemProps4.xml><?xml version="1.0" encoding="utf-8"?>
<ds:datastoreItem xmlns:ds="http://schemas.openxmlformats.org/officeDocument/2006/customXml" ds:itemID="{5E3CCFC6-387A-43B2-A606-7BB21E7BF7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 DEPI.dotx</Template>
  <TotalTime>0</TotalTime>
  <Pages>78</Pages>
  <Words>56328</Words>
  <Characters>321071</Characters>
  <Application>Microsoft Office Word</Application>
  <DocSecurity>0</DocSecurity>
  <Lines>2675</Lines>
  <Paragraphs>753</Paragraphs>
  <ScaleCrop>false</ScaleCrop>
  <HeadingPairs>
    <vt:vector size="2" baseType="variant">
      <vt:variant>
        <vt:lpstr>Title</vt:lpstr>
      </vt:variant>
      <vt:variant>
        <vt:i4>1</vt:i4>
      </vt:variant>
    </vt:vector>
  </HeadingPairs>
  <TitlesOfParts>
    <vt:vector size="1" baseType="lpstr">
      <vt:lpstr>RFGP Kingfish report DRAFT 20180316</vt:lpstr>
    </vt:vector>
  </TitlesOfParts>
  <LinksUpToDate>false</LinksUpToDate>
  <CharactersWithSpaces>376646</CharactersWithSpaces>
  <SharedDoc>false</SharedDoc>
  <HLinks>
    <vt:vector size="12" baseType="variant">
      <vt:variant>
        <vt:i4>1703997</vt:i4>
      </vt:variant>
      <vt:variant>
        <vt:i4>8</vt:i4>
      </vt:variant>
      <vt:variant>
        <vt:i4>0</vt:i4>
      </vt:variant>
      <vt:variant>
        <vt:i4>5</vt:i4>
      </vt:variant>
      <vt:variant>
        <vt:lpwstr/>
      </vt:variant>
      <vt:variant>
        <vt:lpwstr>_Toc358825452</vt:lpwstr>
      </vt:variant>
      <vt:variant>
        <vt:i4>1703997</vt:i4>
      </vt:variant>
      <vt:variant>
        <vt:i4>2</vt:i4>
      </vt:variant>
      <vt:variant>
        <vt:i4>0</vt:i4>
      </vt:variant>
      <vt:variant>
        <vt:i4>5</vt:i4>
      </vt:variant>
      <vt:variant>
        <vt:lpwstr/>
      </vt:variant>
      <vt:variant>
        <vt:lpwstr>_Toc358825451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RFGP Kingfish report DRAFT 20180316</dc:title>
  <dc:creator/>
  <cp:lastModifiedBy/>
  <cp:revision>1</cp:revision>
  <dcterms:created xsi:type="dcterms:W3CDTF">2020-01-13T04:57:00Z</dcterms:created>
  <dcterms:modified xsi:type="dcterms:W3CDTF">2020-01-17T00:58:00Z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0x010100611F6414DFB111E7BA88F9DF1743E317009352B53F7B4531429E64425F88C8348C</vt:lpwstr>
  </property>
  <property fmtid="{D5CDD505-2E9C-101B-9397-08002B2CF9AE}" pid="3" name="DEDJTRDivision">
    <vt:lpwstr>2;#Management ＆ Science|34c30a66-7301-4d74-b833-86e02b73fddf</vt:lpwstr>
  </property>
  <property fmtid="{D5CDD505-2E9C-101B-9397-08002B2CF9AE}" pid="4" name="Order">
    <vt:r8>100</vt:r8>
  </property>
  <property fmtid="{D5CDD505-2E9C-101B-9397-08002B2CF9AE}" pid="5" name="DEDJTRGroup">
    <vt:lpwstr>1;#Victorian Fisheries Authority|03cedbca-4e15-4e6c-98c1-001cb1a1da76</vt:lpwstr>
  </property>
  <property fmtid="{D5CDD505-2E9C-101B-9397-08002B2CF9AE}" pid="6" name="DEDJTRSecurityClassification">
    <vt:lpwstr/>
  </property>
  <property fmtid="{D5CDD505-2E9C-101B-9397-08002B2CF9AE}" pid="7" name="DEDJTRBranch">
    <vt:lpwstr/>
  </property>
  <property fmtid="{D5CDD505-2E9C-101B-9397-08002B2CF9AE}" pid="8" name="DEDJTRSection">
    <vt:lpwstr/>
  </property>
  <property fmtid="{D5CDD505-2E9C-101B-9397-08002B2CF9AE}" pid="9" name="AuthorIds_UIVersion_8704">
    <vt:lpwstr>36</vt:lpwstr>
  </property>
  <property fmtid="{D5CDD505-2E9C-101B-9397-08002B2CF9AE}" pid="10" name="AuthorIds_UIVersion_10752">
    <vt:lpwstr>36</vt:lpwstr>
  </property>
  <property fmtid="{D5CDD505-2E9C-101B-9397-08002B2CF9AE}" pid="11" name="AuthorIds_UIVersion_26624">
    <vt:lpwstr>63</vt:lpwstr>
  </property>
  <property fmtid="{D5CDD505-2E9C-101B-9397-08002B2CF9AE}" pid="12" name="AuthorIds_UIVersion_30208">
    <vt:lpwstr>63</vt:lpwstr>
  </property>
</Properties>
</file>