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BE46" w14:textId="76A2E5E1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</w:t>
      </w:r>
      <w:r w:rsidR="009A65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LTAC 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Meeting #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</w:t>
      </w:r>
      <w:r w:rsidR="009A65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6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F53D3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24 March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="00F53D3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1</w:t>
      </w:r>
    </w:p>
    <w:p w14:paraId="2F12BE47" w14:textId="2EFCFAA9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Recreational Fishing </w:t>
      </w:r>
      <w:r w:rsidR="00F53D3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Licence Trust Advisory Committee </w:t>
      </w: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Meeting #</w:t>
      </w:r>
      <w:r w:rsidR="00550B2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</w:t>
      </w:r>
      <w:r w:rsidR="00F53D3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6</w:t>
      </w:r>
    </w:p>
    <w:p w14:paraId="1612BB3D" w14:textId="4F7EE1FA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F53D3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TEAMS </w:t>
      </w:r>
      <w:r w:rsidR="00550B2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Meeting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4AF92A39" w:rsidR="00B56E02" w:rsidRPr="006C3FA6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 w:rsidR="00550B2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4</w:t>
      </w:r>
      <w:r w:rsidR="00816A6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6</w:t>
      </w:r>
      <w:r w:rsidR="00550B2C" w:rsidRPr="00550B2C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t</w:t>
      </w:r>
      <w:r w:rsidR="00816A6D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h</w:t>
      </w:r>
      <w:r w:rsidR="00550B2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meeting of the Recreational </w:t>
      </w:r>
      <w:r w:rsidR="00816A6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Fishing Licence Trust Advisory Committee (previousl</w:t>
      </w:r>
      <w:r w:rsidR="008E642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</w:t>
      </w:r>
      <w:r w:rsidR="00816A6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known as the </w:t>
      </w:r>
      <w:r w:rsidR="008E642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Recreational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Fishing Grants Working Group</w:t>
      </w:r>
      <w:r w:rsidR="003100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)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F132F4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6AF445CA" w14:textId="5F1D6482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Key items discussed included:</w:t>
      </w:r>
    </w:p>
    <w:p w14:paraId="7F14C010" w14:textId="77777777" w:rsidR="00C35527" w:rsidRDefault="00C35527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35929129"/>
      <w:r w:rsidRPr="00C355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RFL Sales Update   </w:t>
      </w:r>
    </w:p>
    <w:p w14:paraId="38265949" w14:textId="01C1B3A0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E2178B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Commissioning grant applications </w:t>
      </w:r>
    </w:p>
    <w:bookmarkEnd w:id="0"/>
    <w:p w14:paraId="323C0596" w14:textId="68CB7CF4" w:rsidR="00CD7A73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7875F4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Large grant applications </w:t>
      </w:r>
    </w:p>
    <w:p w14:paraId="5B46DA03" w14:textId="77777777" w:rsidR="004E2E4A" w:rsidRPr="004E2E4A" w:rsidRDefault="004E2E4A" w:rsidP="004E2E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E2E4A">
        <w:rPr>
          <w:rFonts w:ascii="Times New Roman" w:eastAsia="Times New Roman" w:hAnsi="Times New Roman" w:cs="Times New Roman"/>
          <w:sz w:val="24"/>
          <w:szCs w:val="24"/>
          <w:lang w:eastAsia="en-AU"/>
        </w:rPr>
        <w:t>Fishing and Camping Facilities Program</w:t>
      </w:r>
    </w:p>
    <w:p w14:paraId="593C5703" w14:textId="77777777" w:rsidR="004E2E4A" w:rsidRPr="004E2E4A" w:rsidRDefault="004E2E4A" w:rsidP="004E2E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E2E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RFL 20 Year Communications  </w:t>
      </w:r>
    </w:p>
    <w:p w14:paraId="43AF0A95" w14:textId="77777777" w:rsidR="00CD7A73" w:rsidRPr="006C3FA6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5CDB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D491836" w14:textId="12E6434B" w:rsidR="00C35527" w:rsidRDefault="00C35527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C3552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RFL Sales Update   </w:t>
      </w:r>
    </w:p>
    <w:p w14:paraId="26B0403B" w14:textId="5A5D025B" w:rsidR="00827E3F" w:rsidRPr="00827E3F" w:rsidRDefault="007E6E0F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An update was provided </w:t>
      </w:r>
      <w:r w:rsidR="00827E3F" w:rsidRPr="00827E3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on Recreational Fishing Licence sales over the last few months. Sales in November, December and January were very strong following a Covid-related downturn in several months of last year.   </w:t>
      </w:r>
    </w:p>
    <w:p w14:paraId="55F89496" w14:textId="77777777" w:rsidR="00C35527" w:rsidRDefault="00C35527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0421F2A6" w14:textId="48328A83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="002F740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Commissioning grant applications </w:t>
      </w:r>
    </w:p>
    <w:p w14:paraId="256685E0" w14:textId="1633BE41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8B7BB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Advisory Committee</w:t>
      </w:r>
      <w:r w:rsidR="00A535B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indicated </w:t>
      </w:r>
      <w:r w:rsidR="00AA1008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general support 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for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two commissioning bids that were received in this round for the f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ollowing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amounts:</w:t>
      </w:r>
    </w:p>
    <w:p w14:paraId="4155E6E7" w14:textId="77777777" w:rsidR="00BF4B45" w:rsidRDefault="00CD7A73" w:rsidP="007D41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$1</w:t>
      </w:r>
      <w:r w:rsidR="00C11EF4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3</w:t>
      </w:r>
      <w:r w:rsidR="004F2B5A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8</w:t>
      </w:r>
      <w:r w:rsidR="00C11EF4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</w:t>
      </w: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000 for</w:t>
      </w:r>
      <w:r w:rsidRPr="00BF4B4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BF4B45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Informing sustainable management and optimisation of Victoria’s wild catch marine and estuarine recreational fisheries </w:t>
      </w:r>
    </w:p>
    <w:p w14:paraId="2416A319" w14:textId="26D7D6BD" w:rsidR="00CD7A73" w:rsidRPr="00BF4B45" w:rsidRDefault="00CD7A73" w:rsidP="007D41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</w:t>
      </w:r>
      <w:r w:rsidR="004F2B5A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259,749.60</w:t>
      </w: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Communication and Compliance Products.</w:t>
      </w:r>
    </w:p>
    <w:p w14:paraId="137BC66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E7752D5" w14:textId="6B835D8D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</w:t>
      </w:r>
      <w:r w:rsidR="00961E0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Large grant applications </w:t>
      </w:r>
    </w:p>
    <w:p w14:paraId="69308C97" w14:textId="2732D7F9" w:rsidR="008D54FC" w:rsidRDefault="00CD7A73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3E5AA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Advisory Committee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were presented with the results of the qualitative assessments which showed how each of the </w:t>
      </w:r>
      <w:r w:rsidR="00187C6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28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large grant applications have been collectively scored by the group and how they ranked in order. 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Comment and discussions were had regarding the merit of all 28 applications, and a short list of applications was prepared, which are likely to be recommended for funding. </w:t>
      </w:r>
    </w:p>
    <w:p w14:paraId="64944299" w14:textId="77777777" w:rsidR="003D06DB" w:rsidRPr="008D54FC" w:rsidRDefault="003D06DB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6448C7AB" w14:textId="77777777" w:rsidR="001D6623" w:rsidRPr="001D6623" w:rsidRDefault="001D6623" w:rsidP="001D66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1D662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Fishing and Camping Facilities Program</w:t>
      </w:r>
    </w:p>
    <w:p w14:paraId="5720CEB3" w14:textId="223B4AA2" w:rsidR="001D6623" w:rsidRPr="001D6623" w:rsidRDefault="001D6623" w:rsidP="001D6623">
      <w:pPr>
        <w:spacing w:after="309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</w:t>
      </w:r>
      <w:r w:rsidR="00C0053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n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update </w:t>
      </w:r>
      <w:r w:rsidR="00C0053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was provided on the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Fishing and Camping Facilities Program</w:t>
      </w:r>
      <w:r w:rsidR="00C0053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 which is being managed by the VFA</w:t>
      </w:r>
      <w:r w:rsidR="00DA769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on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behalf of the Commonwealth Government. </w:t>
      </w:r>
      <w:r w:rsidR="00AE17D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Ten applications were received in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first round of the program </w:t>
      </w:r>
      <w:r w:rsidR="00AE17D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and have been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assessed internally by VFA staff and recommendations for funding have been provided to the Minister for Fishing and Boating</w:t>
      </w:r>
      <w:r w:rsidR="001C6502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.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 </w:t>
      </w:r>
    </w:p>
    <w:p w14:paraId="20A6923B" w14:textId="682CC889" w:rsidR="001D6623" w:rsidRPr="001D6623" w:rsidRDefault="001D6623" w:rsidP="001C6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1D662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RFL 20 Year Communications  </w:t>
      </w:r>
    </w:p>
    <w:p w14:paraId="4215831F" w14:textId="7074E5E3" w:rsidR="001C6502" w:rsidRPr="001D6623" w:rsidRDefault="001C6502" w:rsidP="001C6502">
      <w:pPr>
        <w:spacing w:after="309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 Communications Plan has been developed to promote this 20th anniversary of the RFL Trust Account, which was established on 1 April 2001</w:t>
      </w:r>
      <w:r w:rsidR="00F646E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in order to </w:t>
      </w:r>
      <w:r w:rsidRPr="001D662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highlight the significant investment of funds from the sale of Recreational Fishing Licences over that period. This will be done through a social media campaign, a media release, and a newsletter to stakeholders.  </w:t>
      </w:r>
    </w:p>
    <w:p w14:paraId="6D4DA785" w14:textId="22EEB9A9" w:rsidR="00CD7A73" w:rsidRPr="006C3FA6" w:rsidRDefault="00CD7A73" w:rsidP="001D662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lastRenderedPageBreak/>
        <w:t>Next meeting: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Wednesday </w:t>
      </w:r>
      <w:r w:rsidR="00686E7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</w:t>
      </w:r>
      <w:r w:rsidR="004E2E4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1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April 20</w:t>
      </w:r>
      <w:r w:rsidR="00686E7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2</w:t>
      </w:r>
      <w:r w:rsidR="00BD7EE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1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="003B6E45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David Grisold</w:t>
      </w:r>
    </w:p>
    <w:p w14:paraId="57208A88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Chairperson</w:t>
      </w:r>
    </w:p>
    <w:p w14:paraId="166F6EEE" w14:textId="2EE2156D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Recreational Fishing </w:t>
      </w:r>
      <w:r w:rsidR="00BD7EE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Licence Trust Advisory Committee </w:t>
      </w:r>
    </w:p>
    <w:p w14:paraId="4BFF6D0A" w14:textId="77777777" w:rsidR="00CD7A73" w:rsidRDefault="00CD7A73" w:rsidP="00CD7A73"/>
    <w:sectPr w:rsidR="00CD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67964"/>
    <w:rsid w:val="000816DD"/>
    <w:rsid w:val="000936DB"/>
    <w:rsid w:val="000A7961"/>
    <w:rsid w:val="00120430"/>
    <w:rsid w:val="001435D1"/>
    <w:rsid w:val="00160747"/>
    <w:rsid w:val="00187C6C"/>
    <w:rsid w:val="001C6502"/>
    <w:rsid w:val="001D6623"/>
    <w:rsid w:val="001D7283"/>
    <w:rsid w:val="00203E91"/>
    <w:rsid w:val="00223C43"/>
    <w:rsid w:val="00226D01"/>
    <w:rsid w:val="00297420"/>
    <w:rsid w:val="002C4D1A"/>
    <w:rsid w:val="002E1870"/>
    <w:rsid w:val="002F32B5"/>
    <w:rsid w:val="002F7402"/>
    <w:rsid w:val="00310027"/>
    <w:rsid w:val="00312BE6"/>
    <w:rsid w:val="00327519"/>
    <w:rsid w:val="0033725C"/>
    <w:rsid w:val="00363DCC"/>
    <w:rsid w:val="00381B4C"/>
    <w:rsid w:val="003B0D18"/>
    <w:rsid w:val="003B3551"/>
    <w:rsid w:val="003B6E45"/>
    <w:rsid w:val="003C61B1"/>
    <w:rsid w:val="003D06DB"/>
    <w:rsid w:val="003E5AA9"/>
    <w:rsid w:val="003F66D2"/>
    <w:rsid w:val="00453D69"/>
    <w:rsid w:val="004B6548"/>
    <w:rsid w:val="004E2E4A"/>
    <w:rsid w:val="004F2B5A"/>
    <w:rsid w:val="005177CB"/>
    <w:rsid w:val="00521982"/>
    <w:rsid w:val="0054184B"/>
    <w:rsid w:val="00550B2C"/>
    <w:rsid w:val="00575E9D"/>
    <w:rsid w:val="005C03A2"/>
    <w:rsid w:val="0064087A"/>
    <w:rsid w:val="00660DC5"/>
    <w:rsid w:val="006776C0"/>
    <w:rsid w:val="00686E78"/>
    <w:rsid w:val="006C3FA6"/>
    <w:rsid w:val="006E1442"/>
    <w:rsid w:val="006F506D"/>
    <w:rsid w:val="007041E5"/>
    <w:rsid w:val="007271CA"/>
    <w:rsid w:val="007875F4"/>
    <w:rsid w:val="007A5FDF"/>
    <w:rsid w:val="007D14A5"/>
    <w:rsid w:val="007D5E84"/>
    <w:rsid w:val="007E2662"/>
    <w:rsid w:val="007E6E0F"/>
    <w:rsid w:val="00816A6D"/>
    <w:rsid w:val="00822FB5"/>
    <w:rsid w:val="00823F3A"/>
    <w:rsid w:val="00827E3F"/>
    <w:rsid w:val="00887609"/>
    <w:rsid w:val="008943CE"/>
    <w:rsid w:val="008B7BBC"/>
    <w:rsid w:val="008D54FC"/>
    <w:rsid w:val="008D5F89"/>
    <w:rsid w:val="008E642D"/>
    <w:rsid w:val="00902C9B"/>
    <w:rsid w:val="00905ECE"/>
    <w:rsid w:val="00911A14"/>
    <w:rsid w:val="00961E07"/>
    <w:rsid w:val="009A6576"/>
    <w:rsid w:val="009D79FE"/>
    <w:rsid w:val="009E31FF"/>
    <w:rsid w:val="009E7B78"/>
    <w:rsid w:val="009F5211"/>
    <w:rsid w:val="00A16248"/>
    <w:rsid w:val="00A535BA"/>
    <w:rsid w:val="00A8479C"/>
    <w:rsid w:val="00AA1008"/>
    <w:rsid w:val="00AE17DC"/>
    <w:rsid w:val="00B04E49"/>
    <w:rsid w:val="00B22EC1"/>
    <w:rsid w:val="00B4463A"/>
    <w:rsid w:val="00B56E02"/>
    <w:rsid w:val="00B61B1E"/>
    <w:rsid w:val="00B74C61"/>
    <w:rsid w:val="00BA443E"/>
    <w:rsid w:val="00BB3881"/>
    <w:rsid w:val="00BD7EEA"/>
    <w:rsid w:val="00BF4B45"/>
    <w:rsid w:val="00C00531"/>
    <w:rsid w:val="00C0606A"/>
    <w:rsid w:val="00C11EF4"/>
    <w:rsid w:val="00C32DE8"/>
    <w:rsid w:val="00C35527"/>
    <w:rsid w:val="00C60574"/>
    <w:rsid w:val="00C7390D"/>
    <w:rsid w:val="00CA1FB9"/>
    <w:rsid w:val="00CB62DC"/>
    <w:rsid w:val="00CD7A73"/>
    <w:rsid w:val="00CF4FF0"/>
    <w:rsid w:val="00D407E3"/>
    <w:rsid w:val="00D523F8"/>
    <w:rsid w:val="00D74B74"/>
    <w:rsid w:val="00D972F8"/>
    <w:rsid w:val="00DA769B"/>
    <w:rsid w:val="00DB6241"/>
    <w:rsid w:val="00E11F32"/>
    <w:rsid w:val="00E1387E"/>
    <w:rsid w:val="00E162DE"/>
    <w:rsid w:val="00E2178B"/>
    <w:rsid w:val="00E26D75"/>
    <w:rsid w:val="00E44D71"/>
    <w:rsid w:val="00E46D1F"/>
    <w:rsid w:val="00E61D94"/>
    <w:rsid w:val="00E66773"/>
    <w:rsid w:val="00EB677C"/>
    <w:rsid w:val="00EE6781"/>
    <w:rsid w:val="00EF3800"/>
    <w:rsid w:val="00F132F4"/>
    <w:rsid w:val="00F2419D"/>
    <w:rsid w:val="00F5367D"/>
    <w:rsid w:val="00F53D39"/>
    <w:rsid w:val="00F646E5"/>
    <w:rsid w:val="00F81BE6"/>
    <w:rsid w:val="00F94D71"/>
    <w:rsid w:val="00FA665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  <_Flow_SignoffStatus xmlns="8d676bea-716a-4895-8b57-4df3f18308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5" ma:contentTypeDescription="DEDJTR Document" ma:contentTypeScope="" ma:versionID="3f289096c14666fe43df5835c2a46d90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2b0d56ebff1ff2548fb58e68ac6ef853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3E85-A8DD-40B0-93C7-6D9E5183A435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676bea-716a-4895-8b57-4df3f1830843"/>
    <ds:schemaRef ds:uri="28df6b73-c7f1-4a99-a6d8-c7a4616eea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95ED1-A5F5-4535-9810-1A9EF4380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74</cp:revision>
  <dcterms:created xsi:type="dcterms:W3CDTF">2015-08-06T05:34:00Z</dcterms:created>
  <dcterms:modified xsi:type="dcterms:W3CDTF">2021-10-18T00:57:00Z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