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626303" w14:textId="2CE86F17" w:rsidR="00007E1F" w:rsidRPr="001813D6" w:rsidRDefault="00A14CC4" w:rsidP="00425723">
      <w:pPr>
        <w:pStyle w:val="VFATitle"/>
        <w:spacing w:after="360"/>
        <w:jc w:val="both"/>
        <w:rPr>
          <w:sz w:val="44"/>
          <w:szCs w:val="44"/>
        </w:rPr>
      </w:pPr>
      <w:bookmarkStart w:id="0" w:name="_Toc358380004"/>
      <w:r w:rsidRPr="001813D6">
        <w:rPr>
          <w:sz w:val="44"/>
          <w:szCs w:val="44"/>
        </w:rPr>
        <w:t xml:space="preserve">Design </w:t>
      </w:r>
      <w:r w:rsidR="00E77451" w:rsidRPr="001813D6">
        <w:rPr>
          <w:sz w:val="44"/>
          <w:szCs w:val="44"/>
        </w:rPr>
        <w:t>of a</w:t>
      </w:r>
      <w:r w:rsidR="001A4F3D" w:rsidRPr="001813D6">
        <w:rPr>
          <w:sz w:val="44"/>
          <w:szCs w:val="44"/>
        </w:rPr>
        <w:t xml:space="preserve"> </w:t>
      </w:r>
      <w:r w:rsidR="00817948" w:rsidRPr="001813D6">
        <w:rPr>
          <w:sz w:val="44"/>
          <w:szCs w:val="44"/>
        </w:rPr>
        <w:t>controlled trial</w:t>
      </w:r>
      <w:r w:rsidR="001A4F3D" w:rsidRPr="001813D6">
        <w:rPr>
          <w:sz w:val="44"/>
          <w:szCs w:val="44"/>
        </w:rPr>
        <w:t xml:space="preserve"> </w:t>
      </w:r>
      <w:r w:rsidR="00200C90">
        <w:rPr>
          <w:sz w:val="44"/>
          <w:szCs w:val="44"/>
        </w:rPr>
        <w:t>before</w:t>
      </w:r>
      <w:r w:rsidR="001A4F3D" w:rsidRPr="001813D6">
        <w:rPr>
          <w:sz w:val="44"/>
          <w:szCs w:val="44"/>
        </w:rPr>
        <w:t xml:space="preserve"> releasing the </w:t>
      </w:r>
      <w:r w:rsidR="00306042" w:rsidRPr="001813D6">
        <w:rPr>
          <w:sz w:val="44"/>
          <w:szCs w:val="44"/>
        </w:rPr>
        <w:t xml:space="preserve">carp </w:t>
      </w:r>
      <w:r w:rsidR="001A4F3D" w:rsidRPr="001813D6">
        <w:rPr>
          <w:sz w:val="44"/>
          <w:szCs w:val="44"/>
        </w:rPr>
        <w:t>virus</w:t>
      </w:r>
    </w:p>
    <w:p w14:paraId="5A32FE74" w14:textId="77777777" w:rsidR="00693985" w:rsidRPr="00693985" w:rsidRDefault="00693985" w:rsidP="00425723">
      <w:pPr>
        <w:spacing w:before="0" w:after="360"/>
        <w:jc w:val="both"/>
        <w:sectPr w:rsidR="00693985" w:rsidRPr="00693985" w:rsidSect="008C6771">
          <w:headerReference w:type="even" r:id="rId11"/>
          <w:headerReference w:type="default" r:id="rId12"/>
          <w:footerReference w:type="default" r:id="rId13"/>
          <w:headerReference w:type="first" r:id="rId14"/>
          <w:type w:val="continuous"/>
          <w:pgSz w:w="11900" w:h="16840"/>
          <w:pgMar w:top="2268" w:right="567" w:bottom="2552" w:left="567" w:header="1701" w:footer="709" w:gutter="0"/>
          <w:cols w:space="708"/>
          <w:docGrid w:linePitch="245"/>
        </w:sectPr>
      </w:pPr>
    </w:p>
    <w:bookmarkEnd w:id="0"/>
    <w:p w14:paraId="07381FB9" w14:textId="3935230E" w:rsidR="005F48D6" w:rsidRDefault="00FA0BE6" w:rsidP="005F48D6">
      <w:pPr>
        <w:pStyle w:val="VFAHeading2"/>
      </w:pPr>
      <w:r>
        <w:t>Wh</w:t>
      </w:r>
      <w:r w:rsidR="00A56EEE">
        <w:t xml:space="preserve">y is a controlled trial </w:t>
      </w:r>
      <w:r w:rsidR="00200C90">
        <w:t>necessary</w:t>
      </w:r>
      <w:r w:rsidR="00850321">
        <w:t>?</w:t>
      </w:r>
    </w:p>
    <w:p w14:paraId="6BBBFAA0" w14:textId="3D263DFA" w:rsidR="00E54149" w:rsidRDefault="001601F8" w:rsidP="00804467">
      <w:pPr>
        <w:pStyle w:val="NormalWeb"/>
        <w:spacing w:before="0" w:beforeAutospacing="0" w:after="0" w:afterAutospacing="0"/>
        <w:jc w:val="both"/>
        <w:rPr>
          <w:rFonts w:asciiTheme="minorHAnsi" w:hAnsiTheme="minorHAnsi" w:cs="Calibri"/>
          <w:sz w:val="22"/>
          <w:szCs w:val="22"/>
        </w:rPr>
      </w:pPr>
      <w:r>
        <w:rPr>
          <w:rFonts w:asciiTheme="minorHAnsi" w:hAnsiTheme="minorHAnsi" w:cs="Calibri"/>
          <w:sz w:val="22"/>
          <w:szCs w:val="22"/>
        </w:rPr>
        <w:t xml:space="preserve">A field-based trial release of the carp virus </w:t>
      </w:r>
      <w:r w:rsidR="00B80840">
        <w:rPr>
          <w:rFonts w:asciiTheme="minorHAnsi" w:hAnsiTheme="minorHAnsi" w:cs="Calibri"/>
          <w:sz w:val="22"/>
          <w:szCs w:val="22"/>
        </w:rPr>
        <w:t xml:space="preserve">(in an enclosed waterway) </w:t>
      </w:r>
      <w:r>
        <w:rPr>
          <w:rFonts w:asciiTheme="minorHAnsi" w:hAnsiTheme="minorHAnsi" w:cs="Calibri"/>
          <w:sz w:val="22"/>
          <w:szCs w:val="22"/>
        </w:rPr>
        <w:t xml:space="preserve">will test the </w:t>
      </w:r>
      <w:r w:rsidR="002D011C">
        <w:rPr>
          <w:rFonts w:asciiTheme="minorHAnsi" w:hAnsiTheme="minorHAnsi" w:cs="Calibri"/>
          <w:sz w:val="22"/>
          <w:szCs w:val="22"/>
        </w:rPr>
        <w:t xml:space="preserve">efficacy of the </w:t>
      </w:r>
      <w:r>
        <w:rPr>
          <w:rFonts w:asciiTheme="minorHAnsi" w:hAnsiTheme="minorHAnsi" w:cs="Calibri"/>
          <w:sz w:val="22"/>
          <w:szCs w:val="22"/>
        </w:rPr>
        <w:t>virus in natural</w:t>
      </w:r>
      <w:r w:rsidR="00C23AFE">
        <w:rPr>
          <w:rFonts w:asciiTheme="minorHAnsi" w:hAnsiTheme="minorHAnsi" w:cs="Calibri"/>
          <w:sz w:val="22"/>
          <w:szCs w:val="22"/>
        </w:rPr>
        <w:t>ised</w:t>
      </w:r>
      <w:r>
        <w:rPr>
          <w:rFonts w:asciiTheme="minorHAnsi" w:hAnsiTheme="minorHAnsi" w:cs="Calibri"/>
          <w:sz w:val="22"/>
          <w:szCs w:val="22"/>
        </w:rPr>
        <w:t xml:space="preserve"> settings</w:t>
      </w:r>
      <w:r w:rsidR="00C23AFE">
        <w:rPr>
          <w:rFonts w:asciiTheme="minorHAnsi" w:hAnsiTheme="minorHAnsi" w:cs="Calibri"/>
          <w:sz w:val="22"/>
          <w:szCs w:val="22"/>
        </w:rPr>
        <w:t xml:space="preserve"> </w:t>
      </w:r>
      <w:r w:rsidR="00E77FDF">
        <w:rPr>
          <w:rFonts w:asciiTheme="minorHAnsi" w:hAnsiTheme="minorHAnsi" w:cs="Calibri"/>
          <w:sz w:val="22"/>
          <w:szCs w:val="22"/>
        </w:rPr>
        <w:t xml:space="preserve">by mimicking </w:t>
      </w:r>
      <w:r w:rsidR="00C23AFE">
        <w:rPr>
          <w:rFonts w:asciiTheme="minorHAnsi" w:hAnsiTheme="minorHAnsi" w:cs="Calibri"/>
          <w:sz w:val="22"/>
          <w:szCs w:val="22"/>
        </w:rPr>
        <w:t>ca</w:t>
      </w:r>
      <w:r w:rsidR="006309D7">
        <w:rPr>
          <w:rFonts w:asciiTheme="minorHAnsi" w:hAnsiTheme="minorHAnsi" w:cs="Calibri"/>
          <w:sz w:val="22"/>
          <w:szCs w:val="22"/>
        </w:rPr>
        <w:t>r</w:t>
      </w:r>
      <w:r w:rsidR="00C23AFE">
        <w:rPr>
          <w:rFonts w:asciiTheme="minorHAnsi" w:hAnsiTheme="minorHAnsi" w:cs="Calibri"/>
          <w:sz w:val="22"/>
          <w:szCs w:val="22"/>
        </w:rPr>
        <w:t xml:space="preserve">p densities </w:t>
      </w:r>
      <w:r w:rsidR="00E77FDF">
        <w:rPr>
          <w:rFonts w:asciiTheme="minorHAnsi" w:hAnsiTheme="minorHAnsi" w:cs="Calibri"/>
          <w:sz w:val="22"/>
          <w:szCs w:val="22"/>
        </w:rPr>
        <w:t xml:space="preserve">found </w:t>
      </w:r>
      <w:r w:rsidR="00C23AFE">
        <w:rPr>
          <w:rFonts w:asciiTheme="minorHAnsi" w:hAnsiTheme="minorHAnsi" w:cs="Calibri"/>
          <w:sz w:val="22"/>
          <w:szCs w:val="22"/>
        </w:rPr>
        <w:t xml:space="preserve">in the wild. </w:t>
      </w:r>
      <w:r w:rsidR="006309D7">
        <w:rPr>
          <w:rFonts w:asciiTheme="minorHAnsi" w:hAnsiTheme="minorHAnsi" w:cs="Calibri"/>
          <w:sz w:val="22"/>
          <w:szCs w:val="22"/>
        </w:rPr>
        <w:t xml:space="preserve">This will provide valuable insight </w:t>
      </w:r>
      <w:r w:rsidR="0020556E">
        <w:rPr>
          <w:rFonts w:asciiTheme="minorHAnsi" w:hAnsiTheme="minorHAnsi" w:cs="Calibri"/>
          <w:sz w:val="22"/>
          <w:szCs w:val="22"/>
        </w:rPr>
        <w:t xml:space="preserve">about </w:t>
      </w:r>
      <w:r w:rsidR="00813160">
        <w:rPr>
          <w:rFonts w:asciiTheme="minorHAnsi" w:hAnsiTheme="minorHAnsi" w:cs="Calibri"/>
          <w:sz w:val="22"/>
          <w:szCs w:val="22"/>
        </w:rPr>
        <w:t xml:space="preserve">carp mortality rates </w:t>
      </w:r>
      <w:r w:rsidR="00D67F57">
        <w:rPr>
          <w:rFonts w:asciiTheme="minorHAnsi" w:hAnsiTheme="minorHAnsi" w:cs="Calibri"/>
          <w:sz w:val="22"/>
          <w:szCs w:val="22"/>
        </w:rPr>
        <w:t xml:space="preserve">prior to </w:t>
      </w:r>
      <w:r w:rsidR="007B191F">
        <w:rPr>
          <w:rFonts w:asciiTheme="minorHAnsi" w:hAnsiTheme="minorHAnsi" w:cs="Calibri"/>
          <w:sz w:val="22"/>
          <w:szCs w:val="22"/>
        </w:rPr>
        <w:t>a broader release of the virus</w:t>
      </w:r>
      <w:r w:rsidR="00C0746D">
        <w:rPr>
          <w:rFonts w:asciiTheme="minorHAnsi" w:hAnsiTheme="minorHAnsi" w:cs="Calibri"/>
          <w:sz w:val="22"/>
          <w:szCs w:val="22"/>
        </w:rPr>
        <w:t>, if approved by the Federal Government</w:t>
      </w:r>
      <w:r w:rsidR="0020556E">
        <w:rPr>
          <w:rFonts w:asciiTheme="minorHAnsi" w:hAnsiTheme="minorHAnsi" w:cs="Calibri"/>
          <w:sz w:val="22"/>
          <w:szCs w:val="22"/>
        </w:rPr>
        <w:t xml:space="preserve">. </w:t>
      </w:r>
      <w:r w:rsidR="00275A95">
        <w:rPr>
          <w:rFonts w:asciiTheme="minorHAnsi" w:hAnsiTheme="minorHAnsi" w:cs="Calibri"/>
          <w:sz w:val="22"/>
          <w:szCs w:val="22"/>
        </w:rPr>
        <w:t xml:space="preserve">To date, current carp mortality </w:t>
      </w:r>
      <w:r w:rsidR="00E54149">
        <w:rPr>
          <w:rFonts w:asciiTheme="minorHAnsi" w:hAnsiTheme="minorHAnsi" w:cs="Calibri"/>
          <w:sz w:val="22"/>
          <w:szCs w:val="22"/>
        </w:rPr>
        <w:t xml:space="preserve">estimates </w:t>
      </w:r>
      <w:r w:rsidR="00B3739B">
        <w:rPr>
          <w:rFonts w:asciiTheme="minorHAnsi" w:hAnsiTheme="minorHAnsi" w:cs="Calibri"/>
          <w:sz w:val="22"/>
          <w:szCs w:val="22"/>
        </w:rPr>
        <w:t>from the virus</w:t>
      </w:r>
      <w:r w:rsidR="00126F2A">
        <w:rPr>
          <w:rFonts w:asciiTheme="minorHAnsi" w:hAnsiTheme="minorHAnsi" w:cs="Calibri"/>
          <w:sz w:val="22"/>
          <w:szCs w:val="22"/>
        </w:rPr>
        <w:t xml:space="preserve">, </w:t>
      </w:r>
      <w:r w:rsidR="008E2F77">
        <w:rPr>
          <w:rFonts w:asciiTheme="minorHAnsi" w:hAnsiTheme="minorHAnsi" w:cs="Calibri"/>
          <w:sz w:val="22"/>
          <w:szCs w:val="22"/>
        </w:rPr>
        <w:t xml:space="preserve">range from </w:t>
      </w:r>
      <w:r w:rsidR="00E54149">
        <w:rPr>
          <w:rFonts w:asciiTheme="minorHAnsi" w:hAnsiTheme="minorHAnsi" w:cs="Calibri"/>
          <w:sz w:val="22"/>
          <w:szCs w:val="22"/>
        </w:rPr>
        <w:t>30 to 80%</w:t>
      </w:r>
      <w:r w:rsidR="00C34D76">
        <w:rPr>
          <w:rFonts w:asciiTheme="minorHAnsi" w:hAnsiTheme="minorHAnsi" w:cs="Calibri"/>
          <w:sz w:val="22"/>
          <w:szCs w:val="22"/>
        </w:rPr>
        <w:t xml:space="preserve"> a</w:t>
      </w:r>
      <w:r w:rsidR="00202AD6">
        <w:rPr>
          <w:rFonts w:asciiTheme="minorHAnsi" w:hAnsiTheme="minorHAnsi" w:cs="Calibri"/>
          <w:sz w:val="22"/>
          <w:szCs w:val="22"/>
        </w:rPr>
        <w:t>nd</w:t>
      </w:r>
      <w:r w:rsidR="00C34D76">
        <w:rPr>
          <w:rFonts w:asciiTheme="minorHAnsi" w:hAnsiTheme="minorHAnsi" w:cs="Calibri"/>
          <w:sz w:val="22"/>
          <w:szCs w:val="22"/>
        </w:rPr>
        <w:t xml:space="preserve">, </w:t>
      </w:r>
      <w:r w:rsidR="00E54149">
        <w:rPr>
          <w:rFonts w:asciiTheme="minorHAnsi" w:hAnsiTheme="minorHAnsi" w:cs="Calibri"/>
          <w:sz w:val="22"/>
          <w:szCs w:val="22"/>
        </w:rPr>
        <w:t>are based on modelling and small-scale laboratory exposure trials.</w:t>
      </w:r>
      <w:r w:rsidR="00AB3190">
        <w:rPr>
          <w:rFonts w:asciiTheme="minorHAnsi" w:hAnsiTheme="minorHAnsi" w:cs="Calibri"/>
          <w:sz w:val="22"/>
          <w:szCs w:val="22"/>
        </w:rPr>
        <w:t xml:space="preserve"> </w:t>
      </w:r>
      <w:r w:rsidR="00922223">
        <w:rPr>
          <w:rFonts w:asciiTheme="minorHAnsi" w:hAnsiTheme="minorHAnsi" w:cs="Calibri"/>
          <w:sz w:val="22"/>
          <w:szCs w:val="22"/>
        </w:rPr>
        <w:t xml:space="preserve">Having a clearer understanding of </w:t>
      </w:r>
      <w:r w:rsidR="00990CAF">
        <w:rPr>
          <w:rFonts w:asciiTheme="minorHAnsi" w:hAnsiTheme="minorHAnsi" w:cs="Calibri"/>
          <w:sz w:val="22"/>
          <w:szCs w:val="22"/>
        </w:rPr>
        <w:t xml:space="preserve">carp mortality </w:t>
      </w:r>
      <w:r w:rsidR="00C27836">
        <w:rPr>
          <w:rFonts w:asciiTheme="minorHAnsi" w:hAnsiTheme="minorHAnsi" w:cs="Calibri"/>
          <w:sz w:val="22"/>
          <w:szCs w:val="22"/>
        </w:rPr>
        <w:t xml:space="preserve">rates </w:t>
      </w:r>
      <w:r w:rsidR="00990CAF">
        <w:rPr>
          <w:rFonts w:asciiTheme="minorHAnsi" w:hAnsiTheme="minorHAnsi" w:cs="Calibri"/>
          <w:sz w:val="22"/>
          <w:szCs w:val="22"/>
        </w:rPr>
        <w:t xml:space="preserve">is critical to determining </w:t>
      </w:r>
      <w:r w:rsidR="00DB013E">
        <w:rPr>
          <w:rFonts w:asciiTheme="minorHAnsi" w:hAnsiTheme="minorHAnsi" w:cs="Calibri"/>
          <w:sz w:val="22"/>
          <w:szCs w:val="22"/>
        </w:rPr>
        <w:t xml:space="preserve">what we can expect from the release of the virus at </w:t>
      </w:r>
      <w:r w:rsidR="00AC611F">
        <w:rPr>
          <w:rFonts w:asciiTheme="minorHAnsi" w:hAnsiTheme="minorHAnsi" w:cs="Calibri"/>
          <w:sz w:val="22"/>
          <w:szCs w:val="22"/>
        </w:rPr>
        <w:t xml:space="preserve">carp </w:t>
      </w:r>
      <w:r w:rsidR="00205DA9">
        <w:rPr>
          <w:rFonts w:asciiTheme="minorHAnsi" w:hAnsiTheme="minorHAnsi" w:cs="Calibri"/>
          <w:sz w:val="22"/>
          <w:szCs w:val="22"/>
        </w:rPr>
        <w:t>‘</w:t>
      </w:r>
      <w:r w:rsidR="00AC611F">
        <w:rPr>
          <w:rFonts w:asciiTheme="minorHAnsi" w:hAnsiTheme="minorHAnsi" w:cs="Calibri"/>
          <w:sz w:val="22"/>
          <w:szCs w:val="22"/>
        </w:rPr>
        <w:t>h</w:t>
      </w:r>
      <w:r w:rsidR="00922223">
        <w:rPr>
          <w:rFonts w:asciiTheme="minorHAnsi" w:hAnsiTheme="minorHAnsi" w:cs="Calibri"/>
          <w:sz w:val="22"/>
          <w:szCs w:val="22"/>
        </w:rPr>
        <w:t>o</w:t>
      </w:r>
      <w:r w:rsidR="00AC611F">
        <w:rPr>
          <w:rFonts w:asciiTheme="minorHAnsi" w:hAnsiTheme="minorHAnsi" w:cs="Calibri"/>
          <w:sz w:val="22"/>
          <w:szCs w:val="22"/>
        </w:rPr>
        <w:t>t spots</w:t>
      </w:r>
      <w:r w:rsidR="00205DA9">
        <w:rPr>
          <w:rFonts w:asciiTheme="minorHAnsi" w:hAnsiTheme="minorHAnsi" w:cs="Calibri"/>
          <w:sz w:val="22"/>
          <w:szCs w:val="22"/>
        </w:rPr>
        <w:t>’</w:t>
      </w:r>
      <w:r w:rsidR="00AC611F">
        <w:rPr>
          <w:rFonts w:asciiTheme="minorHAnsi" w:hAnsiTheme="minorHAnsi" w:cs="Calibri"/>
          <w:sz w:val="22"/>
          <w:szCs w:val="22"/>
        </w:rPr>
        <w:t xml:space="preserve"> and, </w:t>
      </w:r>
      <w:r w:rsidR="00C27836">
        <w:rPr>
          <w:rFonts w:asciiTheme="minorHAnsi" w:hAnsiTheme="minorHAnsi" w:cs="Calibri"/>
          <w:sz w:val="22"/>
          <w:szCs w:val="22"/>
        </w:rPr>
        <w:t xml:space="preserve">whether a </w:t>
      </w:r>
      <w:r w:rsidR="00C73D78">
        <w:rPr>
          <w:rFonts w:asciiTheme="minorHAnsi" w:hAnsiTheme="minorHAnsi" w:cs="Calibri"/>
          <w:sz w:val="22"/>
          <w:szCs w:val="22"/>
        </w:rPr>
        <w:t>carp cleanup operation</w:t>
      </w:r>
      <w:r w:rsidR="00C27836">
        <w:rPr>
          <w:rFonts w:asciiTheme="minorHAnsi" w:hAnsiTheme="minorHAnsi" w:cs="Calibri"/>
          <w:sz w:val="22"/>
          <w:szCs w:val="22"/>
        </w:rPr>
        <w:t xml:space="preserve"> is required</w:t>
      </w:r>
      <w:r w:rsidR="00C73D78">
        <w:rPr>
          <w:rFonts w:asciiTheme="minorHAnsi" w:hAnsiTheme="minorHAnsi" w:cs="Calibri"/>
          <w:sz w:val="22"/>
          <w:szCs w:val="22"/>
        </w:rPr>
        <w:t>.</w:t>
      </w:r>
      <w:r w:rsidR="00C27836">
        <w:rPr>
          <w:rFonts w:asciiTheme="minorHAnsi" w:hAnsiTheme="minorHAnsi" w:cs="Calibri"/>
          <w:sz w:val="22"/>
          <w:szCs w:val="22"/>
        </w:rPr>
        <w:t xml:space="preserve"> </w:t>
      </w:r>
      <w:r w:rsidR="00990CAF">
        <w:rPr>
          <w:rFonts w:asciiTheme="minorHAnsi" w:hAnsiTheme="minorHAnsi" w:cs="Calibri"/>
          <w:sz w:val="22"/>
          <w:szCs w:val="22"/>
        </w:rPr>
        <w:t xml:space="preserve"> </w:t>
      </w:r>
      <w:r w:rsidR="008E450C">
        <w:rPr>
          <w:rFonts w:asciiTheme="minorHAnsi" w:hAnsiTheme="minorHAnsi" w:cs="Calibri"/>
          <w:sz w:val="22"/>
          <w:szCs w:val="22"/>
        </w:rPr>
        <w:t xml:space="preserve">The trial controlled release of the virus is a </w:t>
      </w:r>
      <w:r w:rsidR="00CC2CA0">
        <w:rPr>
          <w:rFonts w:asciiTheme="minorHAnsi" w:hAnsiTheme="minorHAnsi" w:cs="Calibri"/>
          <w:sz w:val="22"/>
          <w:szCs w:val="22"/>
        </w:rPr>
        <w:t>stepwise</w:t>
      </w:r>
      <w:r w:rsidR="00205DA9">
        <w:rPr>
          <w:rFonts w:asciiTheme="minorHAnsi" w:hAnsiTheme="minorHAnsi" w:cs="Calibri"/>
          <w:sz w:val="22"/>
          <w:szCs w:val="22"/>
        </w:rPr>
        <w:t xml:space="preserve"> and </w:t>
      </w:r>
      <w:r w:rsidR="008E450C">
        <w:rPr>
          <w:rFonts w:asciiTheme="minorHAnsi" w:hAnsiTheme="minorHAnsi" w:cs="Calibri"/>
          <w:sz w:val="22"/>
          <w:szCs w:val="22"/>
        </w:rPr>
        <w:t xml:space="preserve">precautionary </w:t>
      </w:r>
      <w:r w:rsidR="00CC2CA0">
        <w:rPr>
          <w:rFonts w:asciiTheme="minorHAnsi" w:hAnsiTheme="minorHAnsi" w:cs="Calibri"/>
          <w:sz w:val="22"/>
          <w:szCs w:val="22"/>
        </w:rPr>
        <w:t xml:space="preserve">approach. </w:t>
      </w:r>
    </w:p>
    <w:p w14:paraId="74F8EDD5" w14:textId="1E257D23" w:rsidR="00850321" w:rsidRDefault="00DD043F" w:rsidP="00850321">
      <w:pPr>
        <w:pStyle w:val="VFAHeading2"/>
      </w:pPr>
      <w:r>
        <w:t xml:space="preserve">What will the </w:t>
      </w:r>
      <w:r w:rsidR="0016220B">
        <w:t xml:space="preserve">project to design the </w:t>
      </w:r>
      <w:r>
        <w:t xml:space="preserve">trial </w:t>
      </w:r>
      <w:r w:rsidR="00FC2E37">
        <w:t>deliver</w:t>
      </w:r>
      <w:r w:rsidR="00E97EBC">
        <w:t>?</w:t>
      </w:r>
    </w:p>
    <w:p w14:paraId="4D902BCE" w14:textId="5319C472" w:rsidR="005B1388" w:rsidRPr="00EC3833" w:rsidRDefault="006B616E" w:rsidP="00425723">
      <w:pPr>
        <w:jc w:val="both"/>
        <w:textAlignment w:val="baseline"/>
        <w:rPr>
          <w:rFonts w:asciiTheme="minorHAnsi" w:eastAsia="Times New Roman" w:hAnsiTheme="minorHAnsi" w:cs="Calibri"/>
          <w:sz w:val="22"/>
          <w:szCs w:val="22"/>
          <w:lang w:eastAsia="en-AU"/>
        </w:rPr>
      </w:pPr>
      <w:r w:rsidRPr="006B616E">
        <w:rPr>
          <w:rFonts w:asciiTheme="minorHAnsi" w:eastAsia="Times New Roman" w:hAnsiTheme="minorHAnsi" w:cs="Calibri"/>
          <w:sz w:val="22"/>
          <w:szCs w:val="22"/>
          <w:lang w:eastAsia="en-AU"/>
        </w:rPr>
        <w:t>Th</w:t>
      </w:r>
      <w:r w:rsidR="001028BA">
        <w:rPr>
          <w:rFonts w:asciiTheme="minorHAnsi" w:eastAsia="Times New Roman" w:hAnsiTheme="minorHAnsi" w:cs="Calibri"/>
          <w:sz w:val="22"/>
          <w:szCs w:val="22"/>
          <w:lang w:eastAsia="en-AU"/>
        </w:rPr>
        <w:t xml:space="preserve">e </w:t>
      </w:r>
      <w:r w:rsidR="004B5928">
        <w:rPr>
          <w:rFonts w:asciiTheme="minorHAnsi" w:eastAsia="Times New Roman" w:hAnsiTheme="minorHAnsi" w:cs="Calibri"/>
          <w:sz w:val="22"/>
          <w:szCs w:val="22"/>
          <w:lang w:eastAsia="en-AU"/>
        </w:rPr>
        <w:t>Arthur Rylah Institute for Environmental Research, in partnership with Charles Sturt University and the Wedge Group, will</w:t>
      </w:r>
      <w:r w:rsidR="0016220B">
        <w:rPr>
          <w:rFonts w:asciiTheme="minorHAnsi" w:eastAsia="Times New Roman" w:hAnsiTheme="minorHAnsi" w:cs="Calibri"/>
          <w:sz w:val="22"/>
          <w:szCs w:val="22"/>
          <w:lang w:eastAsia="en-AU"/>
        </w:rPr>
        <w:t xml:space="preserve"> prepare</w:t>
      </w:r>
      <w:r w:rsidR="00D121AE">
        <w:rPr>
          <w:rFonts w:asciiTheme="minorHAnsi" w:eastAsia="Times New Roman" w:hAnsiTheme="minorHAnsi" w:cs="Calibri"/>
          <w:sz w:val="22"/>
          <w:szCs w:val="22"/>
          <w:lang w:eastAsia="en-AU"/>
        </w:rPr>
        <w:t xml:space="preserve"> </w:t>
      </w:r>
      <w:r w:rsidR="005B1388">
        <w:rPr>
          <w:rFonts w:asciiTheme="minorHAnsi" w:eastAsia="Times New Roman" w:hAnsiTheme="minorHAnsi" w:cs="Calibri"/>
          <w:sz w:val="22"/>
          <w:szCs w:val="22"/>
          <w:lang w:eastAsia="en-AU"/>
        </w:rPr>
        <w:t>t</w:t>
      </w:r>
      <w:r w:rsidR="00E73BA1" w:rsidRPr="00EC3833">
        <w:rPr>
          <w:rFonts w:asciiTheme="minorHAnsi" w:eastAsia="Times New Roman" w:hAnsiTheme="minorHAnsi" w:cs="Calibri"/>
          <w:sz w:val="22"/>
          <w:szCs w:val="22"/>
          <w:lang w:eastAsia="en-AU"/>
        </w:rPr>
        <w:t xml:space="preserve">he </w:t>
      </w:r>
      <w:r w:rsidRPr="00E73BA1">
        <w:rPr>
          <w:rFonts w:asciiTheme="minorHAnsi" w:eastAsia="Times New Roman" w:hAnsiTheme="minorHAnsi" w:cs="Calibri"/>
          <w:sz w:val="22"/>
          <w:szCs w:val="22"/>
          <w:lang w:eastAsia="en-AU"/>
        </w:rPr>
        <w:t>experimental design for the trial</w:t>
      </w:r>
      <w:r w:rsidR="00C452D1">
        <w:rPr>
          <w:rFonts w:asciiTheme="minorHAnsi" w:eastAsia="Times New Roman" w:hAnsiTheme="minorHAnsi" w:cs="Calibri"/>
          <w:sz w:val="22"/>
          <w:szCs w:val="22"/>
          <w:lang w:eastAsia="en-AU"/>
        </w:rPr>
        <w:t>,</w:t>
      </w:r>
      <w:r w:rsidR="00D121AE">
        <w:rPr>
          <w:rFonts w:asciiTheme="minorHAnsi" w:eastAsia="Times New Roman" w:hAnsiTheme="minorHAnsi" w:cs="Calibri"/>
          <w:sz w:val="22"/>
          <w:szCs w:val="22"/>
          <w:lang w:eastAsia="en-AU"/>
        </w:rPr>
        <w:t xml:space="preserve"> </w:t>
      </w:r>
      <w:r w:rsidR="004B5928">
        <w:rPr>
          <w:rFonts w:asciiTheme="minorHAnsi" w:eastAsia="Times New Roman" w:hAnsiTheme="minorHAnsi" w:cs="Calibri"/>
          <w:sz w:val="22"/>
          <w:szCs w:val="22"/>
          <w:lang w:eastAsia="en-AU"/>
        </w:rPr>
        <w:t>identify</w:t>
      </w:r>
      <w:r w:rsidR="001C1B8C">
        <w:rPr>
          <w:rFonts w:asciiTheme="minorHAnsi" w:eastAsia="Times New Roman" w:hAnsiTheme="minorHAnsi" w:cs="Calibri"/>
          <w:sz w:val="22"/>
          <w:szCs w:val="22"/>
          <w:lang w:eastAsia="en-AU"/>
        </w:rPr>
        <w:t xml:space="preserve"> a preferred site, </w:t>
      </w:r>
      <w:r w:rsidR="004B5928">
        <w:rPr>
          <w:rFonts w:asciiTheme="minorHAnsi" w:eastAsia="Times New Roman" w:hAnsiTheme="minorHAnsi" w:cs="Calibri"/>
          <w:sz w:val="22"/>
          <w:szCs w:val="22"/>
          <w:lang w:eastAsia="en-AU"/>
        </w:rPr>
        <w:t xml:space="preserve">assess </w:t>
      </w:r>
      <w:r w:rsidR="00384F34">
        <w:rPr>
          <w:rFonts w:asciiTheme="minorHAnsi" w:eastAsia="Times New Roman" w:hAnsiTheme="minorHAnsi" w:cs="Calibri"/>
          <w:sz w:val="22"/>
          <w:szCs w:val="22"/>
          <w:lang w:eastAsia="en-AU"/>
        </w:rPr>
        <w:t xml:space="preserve">site </w:t>
      </w:r>
      <w:r w:rsidR="005B1388" w:rsidRPr="00EC3833">
        <w:rPr>
          <w:rFonts w:asciiTheme="minorHAnsi" w:eastAsia="Times New Roman" w:hAnsiTheme="minorHAnsi" w:cs="Calibri"/>
          <w:sz w:val="22"/>
          <w:szCs w:val="22"/>
          <w:lang w:eastAsia="en-AU"/>
        </w:rPr>
        <w:t>risk</w:t>
      </w:r>
      <w:r w:rsidR="004B5928">
        <w:rPr>
          <w:rFonts w:asciiTheme="minorHAnsi" w:eastAsia="Times New Roman" w:hAnsiTheme="minorHAnsi" w:cs="Calibri"/>
          <w:sz w:val="22"/>
          <w:szCs w:val="22"/>
          <w:lang w:eastAsia="en-AU"/>
        </w:rPr>
        <w:t>s</w:t>
      </w:r>
      <w:r w:rsidR="005B1388" w:rsidRPr="00EC3833">
        <w:rPr>
          <w:rFonts w:asciiTheme="minorHAnsi" w:eastAsia="Times New Roman" w:hAnsiTheme="minorHAnsi" w:cs="Calibri"/>
          <w:sz w:val="22"/>
          <w:szCs w:val="22"/>
          <w:lang w:eastAsia="en-AU"/>
        </w:rPr>
        <w:t xml:space="preserve"> and </w:t>
      </w:r>
      <w:r w:rsidR="00862314">
        <w:rPr>
          <w:rFonts w:asciiTheme="minorHAnsi" w:eastAsia="Times New Roman" w:hAnsiTheme="minorHAnsi" w:cs="Calibri"/>
          <w:sz w:val="22"/>
          <w:szCs w:val="22"/>
          <w:lang w:eastAsia="en-AU"/>
        </w:rPr>
        <w:t xml:space="preserve">biosecurity </w:t>
      </w:r>
      <w:r w:rsidR="005B1388" w:rsidRPr="00EC3833">
        <w:rPr>
          <w:rFonts w:asciiTheme="minorHAnsi" w:eastAsia="Times New Roman" w:hAnsiTheme="minorHAnsi" w:cs="Calibri"/>
          <w:sz w:val="22"/>
          <w:szCs w:val="22"/>
          <w:lang w:eastAsia="en-AU"/>
        </w:rPr>
        <w:t>controls</w:t>
      </w:r>
      <w:r w:rsidR="00E76B27">
        <w:rPr>
          <w:rFonts w:asciiTheme="minorHAnsi" w:eastAsia="Times New Roman" w:hAnsiTheme="minorHAnsi" w:cs="Calibri"/>
          <w:sz w:val="22"/>
          <w:szCs w:val="22"/>
          <w:lang w:eastAsia="en-AU"/>
        </w:rPr>
        <w:t xml:space="preserve">, </w:t>
      </w:r>
      <w:r w:rsidR="004B5928">
        <w:rPr>
          <w:rFonts w:asciiTheme="minorHAnsi" w:eastAsia="Times New Roman" w:hAnsiTheme="minorHAnsi" w:cs="Calibri"/>
          <w:sz w:val="22"/>
          <w:szCs w:val="22"/>
          <w:lang w:eastAsia="en-AU"/>
        </w:rPr>
        <w:t xml:space="preserve">and prepare </w:t>
      </w:r>
      <w:r w:rsidR="00E76B27">
        <w:rPr>
          <w:rFonts w:asciiTheme="minorHAnsi" w:eastAsia="Times New Roman" w:hAnsiTheme="minorHAnsi" w:cs="Calibri"/>
          <w:sz w:val="22"/>
          <w:szCs w:val="22"/>
          <w:lang w:eastAsia="en-AU"/>
        </w:rPr>
        <w:t>engineering concept designs and cost</w:t>
      </w:r>
      <w:r w:rsidR="004B5928">
        <w:rPr>
          <w:rFonts w:asciiTheme="minorHAnsi" w:eastAsia="Times New Roman" w:hAnsiTheme="minorHAnsi" w:cs="Calibri"/>
          <w:sz w:val="22"/>
          <w:szCs w:val="22"/>
          <w:lang w:eastAsia="en-AU"/>
        </w:rPr>
        <w:t>ings for</w:t>
      </w:r>
      <w:r w:rsidR="006F7156">
        <w:rPr>
          <w:rFonts w:asciiTheme="minorHAnsi" w:eastAsia="Times New Roman" w:hAnsiTheme="minorHAnsi" w:cs="Calibri"/>
          <w:sz w:val="22"/>
          <w:szCs w:val="22"/>
          <w:lang w:eastAsia="en-AU"/>
        </w:rPr>
        <w:t xml:space="preserve"> the site</w:t>
      </w:r>
      <w:r w:rsidR="0016220B">
        <w:rPr>
          <w:rFonts w:asciiTheme="minorHAnsi" w:eastAsia="Times New Roman" w:hAnsiTheme="minorHAnsi" w:cs="Calibri"/>
          <w:sz w:val="22"/>
          <w:szCs w:val="22"/>
          <w:lang w:eastAsia="en-AU"/>
        </w:rPr>
        <w:t>. The project will also identify fit-for-purpose regulatory approvals requirements</w:t>
      </w:r>
      <w:r w:rsidR="00F36208">
        <w:rPr>
          <w:rFonts w:asciiTheme="minorHAnsi" w:eastAsia="Times New Roman" w:hAnsiTheme="minorHAnsi" w:cs="Calibri"/>
          <w:sz w:val="22"/>
          <w:szCs w:val="22"/>
          <w:lang w:eastAsia="en-AU"/>
        </w:rPr>
        <w:t xml:space="preserve">. </w:t>
      </w:r>
    </w:p>
    <w:p w14:paraId="306E07B1" w14:textId="2C03BE89" w:rsidR="00850321" w:rsidRDefault="00343CE2" w:rsidP="00850321">
      <w:pPr>
        <w:pStyle w:val="VFAHeading2"/>
      </w:pPr>
      <w:r>
        <w:t>How will the preferred tri</w:t>
      </w:r>
      <w:r w:rsidR="00C81F72">
        <w:t>a</w:t>
      </w:r>
      <w:r>
        <w:t xml:space="preserve">l site be selected? </w:t>
      </w:r>
    </w:p>
    <w:p w14:paraId="19422573" w14:textId="3501C733" w:rsidR="00850321" w:rsidRDefault="007F2CBF" w:rsidP="00850321">
      <w:pPr>
        <w:pStyle w:val="NormalWeb"/>
        <w:spacing w:before="0" w:beforeAutospacing="0" w:after="0" w:afterAutospacing="0"/>
        <w:jc w:val="both"/>
        <w:rPr>
          <w:rFonts w:asciiTheme="minorHAnsi" w:hAnsiTheme="minorHAnsi" w:cs="Calibri"/>
          <w:sz w:val="22"/>
          <w:szCs w:val="22"/>
        </w:rPr>
      </w:pPr>
      <w:r>
        <w:rPr>
          <w:rFonts w:asciiTheme="minorHAnsi" w:hAnsiTheme="minorHAnsi" w:cs="Calibri"/>
          <w:sz w:val="22"/>
          <w:szCs w:val="22"/>
        </w:rPr>
        <w:t xml:space="preserve">The preferred site will be </w:t>
      </w:r>
      <w:r w:rsidR="004B5928">
        <w:rPr>
          <w:rFonts w:asciiTheme="minorHAnsi" w:hAnsiTheme="minorHAnsi" w:cs="Calibri"/>
          <w:sz w:val="22"/>
          <w:szCs w:val="22"/>
        </w:rPr>
        <w:t xml:space="preserve">selected </w:t>
      </w:r>
      <w:r>
        <w:rPr>
          <w:rFonts w:asciiTheme="minorHAnsi" w:hAnsiTheme="minorHAnsi" w:cs="Calibri"/>
          <w:sz w:val="22"/>
          <w:szCs w:val="22"/>
        </w:rPr>
        <w:t>b</w:t>
      </w:r>
      <w:r w:rsidR="000B1808">
        <w:rPr>
          <w:rFonts w:asciiTheme="minorHAnsi" w:hAnsiTheme="minorHAnsi" w:cs="Calibri"/>
          <w:sz w:val="22"/>
          <w:szCs w:val="22"/>
        </w:rPr>
        <w:t xml:space="preserve">ased on </w:t>
      </w:r>
      <w:r w:rsidR="00457110">
        <w:rPr>
          <w:rFonts w:asciiTheme="minorHAnsi" w:hAnsiTheme="minorHAnsi" w:cs="Calibri"/>
          <w:sz w:val="22"/>
          <w:szCs w:val="22"/>
        </w:rPr>
        <w:t xml:space="preserve">the requirements of the experimental design and </w:t>
      </w:r>
      <w:r w:rsidR="0016220B">
        <w:rPr>
          <w:rFonts w:asciiTheme="minorHAnsi" w:hAnsiTheme="minorHAnsi" w:cs="Calibri"/>
          <w:sz w:val="22"/>
          <w:szCs w:val="22"/>
        </w:rPr>
        <w:t>biosecurity control</w:t>
      </w:r>
      <w:r w:rsidR="004B5928">
        <w:rPr>
          <w:rFonts w:asciiTheme="minorHAnsi" w:hAnsiTheme="minorHAnsi" w:cs="Calibri"/>
          <w:sz w:val="22"/>
          <w:szCs w:val="22"/>
        </w:rPr>
        <w:t>s</w:t>
      </w:r>
      <w:r w:rsidR="0016220B">
        <w:rPr>
          <w:rFonts w:asciiTheme="minorHAnsi" w:hAnsiTheme="minorHAnsi" w:cs="Calibri"/>
          <w:sz w:val="22"/>
          <w:szCs w:val="22"/>
        </w:rPr>
        <w:t>. Ot</w:t>
      </w:r>
      <w:r w:rsidR="009C6F70">
        <w:rPr>
          <w:rFonts w:asciiTheme="minorHAnsi" w:hAnsiTheme="minorHAnsi" w:cs="Calibri"/>
          <w:sz w:val="22"/>
          <w:szCs w:val="22"/>
        </w:rPr>
        <w:t xml:space="preserve">her </w:t>
      </w:r>
      <w:r w:rsidR="000B1808">
        <w:rPr>
          <w:rFonts w:asciiTheme="minorHAnsi" w:hAnsiTheme="minorHAnsi" w:cs="Calibri"/>
          <w:sz w:val="22"/>
          <w:szCs w:val="22"/>
        </w:rPr>
        <w:t>site selection criteria</w:t>
      </w:r>
      <w:r w:rsidR="0016220B">
        <w:rPr>
          <w:rFonts w:asciiTheme="minorHAnsi" w:hAnsiTheme="minorHAnsi" w:cs="Calibri"/>
          <w:sz w:val="22"/>
          <w:szCs w:val="22"/>
        </w:rPr>
        <w:t xml:space="preserve"> will include</w:t>
      </w:r>
      <w:r w:rsidR="00171079">
        <w:rPr>
          <w:rFonts w:asciiTheme="minorHAnsi" w:hAnsiTheme="minorHAnsi" w:cs="Calibri"/>
          <w:sz w:val="22"/>
          <w:szCs w:val="22"/>
        </w:rPr>
        <w:t xml:space="preserve"> </w:t>
      </w:r>
      <w:r w:rsidR="004B5928">
        <w:rPr>
          <w:rFonts w:asciiTheme="minorHAnsi" w:hAnsiTheme="minorHAnsi" w:cs="Calibri"/>
          <w:sz w:val="22"/>
          <w:szCs w:val="22"/>
        </w:rPr>
        <w:t xml:space="preserve">access to </w:t>
      </w:r>
      <w:r w:rsidR="00D12DF6">
        <w:rPr>
          <w:rFonts w:asciiTheme="minorHAnsi" w:hAnsiTheme="minorHAnsi" w:cs="Calibri"/>
          <w:sz w:val="22"/>
          <w:szCs w:val="22"/>
        </w:rPr>
        <w:t xml:space="preserve">a </w:t>
      </w:r>
      <w:r w:rsidR="004B5928">
        <w:rPr>
          <w:rFonts w:asciiTheme="minorHAnsi" w:hAnsiTheme="minorHAnsi" w:cs="Calibri"/>
          <w:sz w:val="22"/>
          <w:szCs w:val="22"/>
        </w:rPr>
        <w:t xml:space="preserve">water </w:t>
      </w:r>
      <w:r w:rsidR="00D12DF6">
        <w:rPr>
          <w:rFonts w:asciiTheme="minorHAnsi" w:hAnsiTheme="minorHAnsi" w:cs="Calibri"/>
          <w:sz w:val="22"/>
          <w:szCs w:val="22"/>
        </w:rPr>
        <w:t>storage not connected to any other waterway</w:t>
      </w:r>
      <w:r w:rsidR="004B5928">
        <w:rPr>
          <w:rFonts w:asciiTheme="minorHAnsi" w:hAnsiTheme="minorHAnsi" w:cs="Calibri"/>
          <w:sz w:val="22"/>
          <w:szCs w:val="22"/>
        </w:rPr>
        <w:t xml:space="preserve">, </w:t>
      </w:r>
      <w:r w:rsidR="00992687">
        <w:rPr>
          <w:rFonts w:asciiTheme="minorHAnsi" w:hAnsiTheme="minorHAnsi" w:cs="Calibri"/>
          <w:sz w:val="22"/>
          <w:szCs w:val="22"/>
        </w:rPr>
        <w:t>water and power suppl</w:t>
      </w:r>
      <w:r w:rsidR="00D12DF6">
        <w:rPr>
          <w:rFonts w:asciiTheme="minorHAnsi" w:hAnsiTheme="minorHAnsi" w:cs="Calibri"/>
          <w:sz w:val="22"/>
          <w:szCs w:val="22"/>
        </w:rPr>
        <w:t>y infrastructure</w:t>
      </w:r>
      <w:r w:rsidR="00992687">
        <w:rPr>
          <w:rFonts w:asciiTheme="minorHAnsi" w:hAnsiTheme="minorHAnsi" w:cs="Calibri"/>
          <w:sz w:val="22"/>
          <w:szCs w:val="22"/>
        </w:rPr>
        <w:t xml:space="preserve">, </w:t>
      </w:r>
      <w:r w:rsidR="004B5928">
        <w:rPr>
          <w:rFonts w:asciiTheme="minorHAnsi" w:hAnsiTheme="minorHAnsi" w:cs="Calibri"/>
          <w:sz w:val="22"/>
          <w:szCs w:val="22"/>
        </w:rPr>
        <w:t>road access</w:t>
      </w:r>
      <w:r w:rsidR="00D12DF6">
        <w:rPr>
          <w:rFonts w:asciiTheme="minorHAnsi" w:hAnsiTheme="minorHAnsi" w:cs="Calibri"/>
          <w:sz w:val="22"/>
          <w:szCs w:val="22"/>
        </w:rPr>
        <w:t xml:space="preserve"> and other logistical requirements</w:t>
      </w:r>
      <w:r w:rsidR="007A1A0C">
        <w:rPr>
          <w:rFonts w:asciiTheme="minorHAnsi" w:hAnsiTheme="minorHAnsi" w:cs="Calibri"/>
          <w:sz w:val="22"/>
          <w:szCs w:val="22"/>
        </w:rPr>
        <w:t xml:space="preserve">. </w:t>
      </w:r>
    </w:p>
    <w:p w14:paraId="46B68939" w14:textId="14E2265F" w:rsidR="00850321" w:rsidRDefault="004C358E" w:rsidP="00850321">
      <w:pPr>
        <w:pStyle w:val="VFAHeading2"/>
      </w:pPr>
      <w:r>
        <w:t xml:space="preserve">What </w:t>
      </w:r>
      <w:r w:rsidR="00C81F72">
        <w:t xml:space="preserve">biosecurity controls will be </w:t>
      </w:r>
      <w:r w:rsidR="00D12DF6">
        <w:t xml:space="preserve">implemented </w:t>
      </w:r>
      <w:r w:rsidR="00C81F72">
        <w:t xml:space="preserve">to prevent escape of the </w:t>
      </w:r>
      <w:r w:rsidR="00DF41E8">
        <w:t xml:space="preserve">carp </w:t>
      </w:r>
      <w:r w:rsidR="00C81F72">
        <w:t>virus</w:t>
      </w:r>
      <w:r w:rsidR="00850321">
        <w:t>?</w:t>
      </w:r>
    </w:p>
    <w:p w14:paraId="1B0A8732" w14:textId="5F9902ED" w:rsidR="00850321" w:rsidRDefault="00D12DF6" w:rsidP="00850321">
      <w:pPr>
        <w:pStyle w:val="NormalWeb"/>
        <w:spacing w:before="0" w:beforeAutospacing="0" w:after="0" w:afterAutospacing="0"/>
        <w:jc w:val="both"/>
        <w:rPr>
          <w:rFonts w:asciiTheme="minorHAnsi" w:hAnsiTheme="minorHAnsi" w:cs="Calibri"/>
          <w:sz w:val="22"/>
          <w:szCs w:val="22"/>
        </w:rPr>
      </w:pPr>
      <w:r w:rsidRPr="00963543">
        <w:rPr>
          <w:rFonts w:asciiTheme="minorHAnsi" w:hAnsiTheme="minorHAnsi" w:cs="Calibri"/>
          <w:sz w:val="22"/>
          <w:szCs w:val="22"/>
        </w:rPr>
        <w:t xml:space="preserve">A rigorous assessment of biosecurity risks and controls will be prepared </w:t>
      </w:r>
      <w:r>
        <w:rPr>
          <w:rFonts w:asciiTheme="minorHAnsi" w:hAnsiTheme="minorHAnsi" w:cs="Calibri"/>
          <w:sz w:val="22"/>
          <w:szCs w:val="22"/>
        </w:rPr>
        <w:t>for the preferred site. The established scientific evidence shows that the carp herpes virus is transferred via ‘skin-to</w:t>
      </w:r>
      <w:r w:rsidR="004D6F14">
        <w:rPr>
          <w:rFonts w:asciiTheme="minorHAnsi" w:hAnsiTheme="minorHAnsi" w:cs="Calibri"/>
          <w:sz w:val="22"/>
          <w:szCs w:val="22"/>
        </w:rPr>
        <w:t>-</w:t>
      </w:r>
      <w:r>
        <w:rPr>
          <w:rFonts w:asciiTheme="minorHAnsi" w:hAnsiTheme="minorHAnsi" w:cs="Calibri"/>
          <w:sz w:val="22"/>
          <w:szCs w:val="22"/>
        </w:rPr>
        <w:t>skin</w:t>
      </w:r>
      <w:r w:rsidR="00812ED9">
        <w:rPr>
          <w:rFonts w:asciiTheme="minorHAnsi" w:hAnsiTheme="minorHAnsi" w:cs="Calibri"/>
          <w:sz w:val="22"/>
          <w:szCs w:val="22"/>
        </w:rPr>
        <w:t>’,</w:t>
      </w:r>
      <w:r>
        <w:rPr>
          <w:rFonts w:asciiTheme="minorHAnsi" w:hAnsiTheme="minorHAnsi" w:cs="Calibri"/>
          <w:sz w:val="22"/>
          <w:szCs w:val="22"/>
        </w:rPr>
        <w:t xml:space="preserve"> or skin tissue contact between carp. As such, the </w:t>
      </w:r>
      <w:r w:rsidR="009F1E08">
        <w:rPr>
          <w:rFonts w:asciiTheme="minorHAnsi" w:hAnsiTheme="minorHAnsi" w:cs="Calibri"/>
          <w:sz w:val="22"/>
          <w:szCs w:val="22"/>
        </w:rPr>
        <w:t xml:space="preserve">preferred site is likely to </w:t>
      </w:r>
      <w:r>
        <w:rPr>
          <w:rFonts w:asciiTheme="minorHAnsi" w:hAnsiTheme="minorHAnsi" w:cs="Calibri"/>
          <w:sz w:val="22"/>
          <w:szCs w:val="22"/>
        </w:rPr>
        <w:t xml:space="preserve">require enclosure netting to prevent cormorants </w:t>
      </w:r>
      <w:r w:rsidR="00D96DC7">
        <w:rPr>
          <w:rFonts w:asciiTheme="minorHAnsi" w:hAnsiTheme="minorHAnsi" w:cs="Calibri"/>
          <w:sz w:val="22"/>
          <w:szCs w:val="22"/>
        </w:rPr>
        <w:t xml:space="preserve">and pests </w:t>
      </w:r>
      <w:r>
        <w:rPr>
          <w:rFonts w:asciiTheme="minorHAnsi" w:hAnsiTheme="minorHAnsi" w:cs="Calibri"/>
          <w:sz w:val="22"/>
          <w:szCs w:val="22"/>
        </w:rPr>
        <w:t>taking infected carp,</w:t>
      </w:r>
      <w:r w:rsidR="00E04426">
        <w:rPr>
          <w:rFonts w:asciiTheme="minorHAnsi" w:hAnsiTheme="minorHAnsi" w:cs="Calibri"/>
          <w:sz w:val="22"/>
          <w:szCs w:val="22"/>
        </w:rPr>
        <w:t xml:space="preserve"> </w:t>
      </w:r>
      <w:r w:rsidR="003471FA">
        <w:rPr>
          <w:rFonts w:asciiTheme="minorHAnsi" w:hAnsiTheme="minorHAnsi" w:cs="Calibri"/>
          <w:sz w:val="22"/>
          <w:szCs w:val="22"/>
        </w:rPr>
        <w:t>on</w:t>
      </w:r>
      <w:r>
        <w:rPr>
          <w:rFonts w:asciiTheme="minorHAnsi" w:hAnsiTheme="minorHAnsi" w:cs="Calibri"/>
          <w:sz w:val="22"/>
          <w:szCs w:val="22"/>
        </w:rPr>
        <w:t>-</w:t>
      </w:r>
      <w:r w:rsidR="003471FA">
        <w:rPr>
          <w:rFonts w:asciiTheme="minorHAnsi" w:hAnsiTheme="minorHAnsi" w:cs="Calibri"/>
          <w:sz w:val="22"/>
          <w:szCs w:val="22"/>
        </w:rPr>
        <w:t>site waste treatment</w:t>
      </w:r>
      <w:r w:rsidR="00C45B1E">
        <w:rPr>
          <w:rFonts w:asciiTheme="minorHAnsi" w:hAnsiTheme="minorHAnsi" w:cs="Calibri"/>
          <w:sz w:val="22"/>
          <w:szCs w:val="22"/>
        </w:rPr>
        <w:t>,</w:t>
      </w:r>
      <w:r w:rsidR="008A318D">
        <w:rPr>
          <w:rFonts w:asciiTheme="minorHAnsi" w:hAnsiTheme="minorHAnsi" w:cs="Calibri"/>
          <w:sz w:val="22"/>
          <w:szCs w:val="22"/>
        </w:rPr>
        <w:t xml:space="preserve"> </w:t>
      </w:r>
      <w:r w:rsidR="00C45B1E">
        <w:rPr>
          <w:rFonts w:asciiTheme="minorHAnsi" w:hAnsiTheme="minorHAnsi" w:cs="Calibri"/>
          <w:sz w:val="22"/>
          <w:szCs w:val="22"/>
        </w:rPr>
        <w:t xml:space="preserve">people and </w:t>
      </w:r>
      <w:r w:rsidR="008A318D">
        <w:rPr>
          <w:rFonts w:asciiTheme="minorHAnsi" w:hAnsiTheme="minorHAnsi" w:cs="Calibri"/>
          <w:sz w:val="22"/>
          <w:szCs w:val="22"/>
        </w:rPr>
        <w:t xml:space="preserve">vehicle disinfection </w:t>
      </w:r>
      <w:r w:rsidR="005C6176">
        <w:rPr>
          <w:rFonts w:asciiTheme="minorHAnsi" w:hAnsiTheme="minorHAnsi" w:cs="Calibri"/>
          <w:sz w:val="22"/>
          <w:szCs w:val="22"/>
        </w:rPr>
        <w:t>facilities</w:t>
      </w:r>
      <w:r w:rsidR="00C45B1E">
        <w:rPr>
          <w:rFonts w:asciiTheme="minorHAnsi" w:hAnsiTheme="minorHAnsi" w:cs="Calibri"/>
          <w:sz w:val="22"/>
          <w:szCs w:val="22"/>
        </w:rPr>
        <w:t xml:space="preserve"> and</w:t>
      </w:r>
      <w:r w:rsidR="005C6176">
        <w:rPr>
          <w:rFonts w:asciiTheme="minorHAnsi" w:hAnsiTheme="minorHAnsi" w:cs="Calibri"/>
          <w:sz w:val="22"/>
          <w:szCs w:val="22"/>
        </w:rPr>
        <w:t xml:space="preserve"> </w:t>
      </w:r>
      <w:r w:rsidR="00C45B1E">
        <w:rPr>
          <w:rFonts w:asciiTheme="minorHAnsi" w:hAnsiTheme="minorHAnsi" w:cs="Calibri"/>
          <w:sz w:val="22"/>
          <w:szCs w:val="22"/>
        </w:rPr>
        <w:t>security fencing and 24/7 on-site security monitoring.</w:t>
      </w:r>
    </w:p>
    <w:p w14:paraId="1FFF6E89" w14:textId="6EE309AB" w:rsidR="00850321" w:rsidRPr="001A4F3D" w:rsidRDefault="00CD392E" w:rsidP="00425723">
      <w:pPr>
        <w:pStyle w:val="VFAHeading2"/>
        <w:jc w:val="both"/>
        <w:rPr>
          <w:rFonts w:asciiTheme="minorHAnsi" w:hAnsiTheme="minorHAnsi" w:cstheme="minorHAnsi"/>
          <w:sz w:val="22"/>
          <w:szCs w:val="22"/>
        </w:rPr>
      </w:pPr>
      <w:r w:rsidRPr="004A003B">
        <w:t xml:space="preserve">How will </w:t>
      </w:r>
      <w:r w:rsidR="00534E92">
        <w:t xml:space="preserve">disposal of </w:t>
      </w:r>
      <w:r w:rsidR="00534E92" w:rsidRPr="004A003B">
        <w:t>wastewater</w:t>
      </w:r>
      <w:r w:rsidRPr="004A003B">
        <w:t xml:space="preserve"> and </w:t>
      </w:r>
      <w:r w:rsidR="004A003B" w:rsidRPr="004A003B">
        <w:t>dead carp</w:t>
      </w:r>
      <w:r w:rsidR="00534E92">
        <w:t xml:space="preserve"> be managed</w:t>
      </w:r>
      <w:r w:rsidR="00D068DF">
        <w:t xml:space="preserve"> at the trial site</w:t>
      </w:r>
      <w:r w:rsidR="004A003B" w:rsidRPr="004A003B">
        <w:t>?</w:t>
      </w:r>
      <w:r w:rsidR="004A003B">
        <w:rPr>
          <w:rFonts w:asciiTheme="minorHAnsi" w:hAnsiTheme="minorHAnsi" w:cstheme="minorHAnsi"/>
          <w:sz w:val="22"/>
          <w:szCs w:val="22"/>
        </w:rPr>
        <w:t xml:space="preserve"> </w:t>
      </w:r>
      <w:r w:rsidR="001D01A3" w:rsidRPr="00C560B3">
        <w:rPr>
          <w:rFonts w:asciiTheme="minorHAnsi" w:hAnsiTheme="minorHAnsi" w:cstheme="minorHAnsi"/>
          <w:sz w:val="22"/>
          <w:szCs w:val="22"/>
        </w:rPr>
        <w:t xml:space="preserve"> </w:t>
      </w:r>
    </w:p>
    <w:p w14:paraId="0845D52F" w14:textId="3447B1EC" w:rsidR="00007E1F" w:rsidRDefault="00D91F1F" w:rsidP="00804467">
      <w:pPr>
        <w:pStyle w:val="NormalWeb"/>
        <w:spacing w:before="0" w:beforeAutospacing="0" w:after="0" w:afterAutospacing="0"/>
        <w:jc w:val="both"/>
        <w:rPr>
          <w:rFonts w:asciiTheme="minorHAnsi" w:hAnsiTheme="minorHAnsi" w:cs="Calibri"/>
          <w:sz w:val="22"/>
          <w:szCs w:val="22"/>
        </w:rPr>
      </w:pPr>
      <w:r>
        <w:rPr>
          <w:rFonts w:asciiTheme="minorHAnsi" w:hAnsiTheme="minorHAnsi" w:cs="Calibri"/>
          <w:sz w:val="22"/>
          <w:szCs w:val="22"/>
        </w:rPr>
        <w:t xml:space="preserve">It is likely water will be </w:t>
      </w:r>
      <w:r w:rsidR="004B4DBE">
        <w:rPr>
          <w:rFonts w:asciiTheme="minorHAnsi" w:hAnsiTheme="minorHAnsi" w:cs="Calibri"/>
          <w:sz w:val="22"/>
          <w:szCs w:val="22"/>
        </w:rPr>
        <w:t>treated and</w:t>
      </w:r>
      <w:r w:rsidR="00C45B1E">
        <w:rPr>
          <w:rFonts w:asciiTheme="minorHAnsi" w:hAnsiTheme="minorHAnsi" w:cs="Calibri"/>
          <w:sz w:val="22"/>
          <w:szCs w:val="22"/>
        </w:rPr>
        <w:t>/</w:t>
      </w:r>
      <w:r w:rsidR="004B4DBE">
        <w:rPr>
          <w:rFonts w:asciiTheme="minorHAnsi" w:hAnsiTheme="minorHAnsi" w:cs="Calibri"/>
          <w:sz w:val="22"/>
          <w:szCs w:val="22"/>
        </w:rPr>
        <w:t xml:space="preserve">or </w:t>
      </w:r>
      <w:r>
        <w:rPr>
          <w:rFonts w:asciiTheme="minorHAnsi" w:hAnsiTheme="minorHAnsi" w:cs="Calibri"/>
          <w:sz w:val="22"/>
          <w:szCs w:val="22"/>
        </w:rPr>
        <w:t>reused to ensure no water leaves the site</w:t>
      </w:r>
      <w:r w:rsidR="004B4DBE">
        <w:rPr>
          <w:rFonts w:asciiTheme="minorHAnsi" w:hAnsiTheme="minorHAnsi" w:cs="Calibri"/>
          <w:sz w:val="22"/>
          <w:szCs w:val="22"/>
        </w:rPr>
        <w:t xml:space="preserve">. </w:t>
      </w:r>
      <w:r>
        <w:rPr>
          <w:rFonts w:asciiTheme="minorHAnsi" w:hAnsiTheme="minorHAnsi" w:cs="Calibri"/>
          <w:sz w:val="22"/>
          <w:szCs w:val="22"/>
        </w:rPr>
        <w:t xml:space="preserve"> </w:t>
      </w:r>
      <w:r w:rsidR="00E64306">
        <w:rPr>
          <w:rFonts w:asciiTheme="minorHAnsi" w:hAnsiTheme="minorHAnsi" w:cs="Calibri"/>
          <w:sz w:val="22"/>
          <w:szCs w:val="22"/>
        </w:rPr>
        <w:t xml:space="preserve">All </w:t>
      </w:r>
      <w:r w:rsidR="00C45B1E">
        <w:rPr>
          <w:rFonts w:asciiTheme="minorHAnsi" w:hAnsiTheme="minorHAnsi" w:cs="Calibri"/>
          <w:sz w:val="22"/>
          <w:szCs w:val="22"/>
        </w:rPr>
        <w:t xml:space="preserve">dead </w:t>
      </w:r>
      <w:r w:rsidR="00E64306">
        <w:rPr>
          <w:rFonts w:asciiTheme="minorHAnsi" w:hAnsiTheme="minorHAnsi" w:cs="Calibri"/>
          <w:sz w:val="22"/>
          <w:szCs w:val="22"/>
        </w:rPr>
        <w:t xml:space="preserve">carp will be disposed </w:t>
      </w:r>
      <w:r w:rsidR="005C4470">
        <w:rPr>
          <w:rFonts w:asciiTheme="minorHAnsi" w:hAnsiTheme="minorHAnsi" w:cs="Calibri"/>
          <w:sz w:val="22"/>
          <w:szCs w:val="22"/>
        </w:rPr>
        <w:t xml:space="preserve">of </w:t>
      </w:r>
      <w:r w:rsidR="00C45B1E">
        <w:rPr>
          <w:rFonts w:asciiTheme="minorHAnsi" w:hAnsiTheme="minorHAnsi" w:cs="Calibri"/>
          <w:sz w:val="22"/>
          <w:szCs w:val="22"/>
        </w:rPr>
        <w:t xml:space="preserve">either </w:t>
      </w:r>
      <w:r w:rsidR="000369E7">
        <w:rPr>
          <w:rFonts w:asciiTheme="minorHAnsi" w:hAnsiTheme="minorHAnsi" w:cs="Calibri"/>
          <w:sz w:val="22"/>
          <w:szCs w:val="22"/>
        </w:rPr>
        <w:t>on</w:t>
      </w:r>
      <w:r w:rsidR="00C45B1E">
        <w:rPr>
          <w:rFonts w:asciiTheme="minorHAnsi" w:hAnsiTheme="minorHAnsi" w:cs="Calibri"/>
          <w:sz w:val="22"/>
          <w:szCs w:val="22"/>
        </w:rPr>
        <w:t>-</w:t>
      </w:r>
      <w:r w:rsidR="000369E7">
        <w:rPr>
          <w:rFonts w:asciiTheme="minorHAnsi" w:hAnsiTheme="minorHAnsi" w:cs="Calibri"/>
          <w:sz w:val="22"/>
          <w:szCs w:val="22"/>
        </w:rPr>
        <w:t>site</w:t>
      </w:r>
      <w:r w:rsidR="00D2784F">
        <w:rPr>
          <w:rFonts w:asciiTheme="minorHAnsi" w:hAnsiTheme="minorHAnsi" w:cs="Calibri"/>
          <w:sz w:val="22"/>
          <w:szCs w:val="22"/>
        </w:rPr>
        <w:t xml:space="preserve"> using </w:t>
      </w:r>
      <w:r w:rsidR="00C2182C">
        <w:rPr>
          <w:rFonts w:asciiTheme="minorHAnsi" w:hAnsiTheme="minorHAnsi" w:cs="Calibri"/>
          <w:sz w:val="22"/>
          <w:szCs w:val="22"/>
        </w:rPr>
        <w:t>buri</w:t>
      </w:r>
      <w:r w:rsidR="00C71CDB">
        <w:rPr>
          <w:rFonts w:asciiTheme="minorHAnsi" w:hAnsiTheme="minorHAnsi" w:cs="Calibri"/>
          <w:sz w:val="22"/>
          <w:szCs w:val="22"/>
        </w:rPr>
        <w:t>a</w:t>
      </w:r>
      <w:r w:rsidR="00C2182C">
        <w:rPr>
          <w:rFonts w:asciiTheme="minorHAnsi" w:hAnsiTheme="minorHAnsi" w:cs="Calibri"/>
          <w:sz w:val="22"/>
          <w:szCs w:val="22"/>
        </w:rPr>
        <w:t>l</w:t>
      </w:r>
      <w:r w:rsidR="00D2784F">
        <w:rPr>
          <w:rFonts w:asciiTheme="minorHAnsi" w:hAnsiTheme="minorHAnsi" w:cs="Calibri"/>
          <w:sz w:val="22"/>
          <w:szCs w:val="22"/>
        </w:rPr>
        <w:t xml:space="preserve">, </w:t>
      </w:r>
      <w:r w:rsidR="00C71CDB">
        <w:rPr>
          <w:rFonts w:asciiTheme="minorHAnsi" w:hAnsiTheme="minorHAnsi" w:cs="Calibri"/>
          <w:sz w:val="22"/>
          <w:szCs w:val="22"/>
        </w:rPr>
        <w:t>incineration</w:t>
      </w:r>
      <w:r w:rsidR="00D2784F">
        <w:rPr>
          <w:rFonts w:asciiTheme="minorHAnsi" w:hAnsiTheme="minorHAnsi" w:cs="Calibri"/>
          <w:sz w:val="22"/>
          <w:szCs w:val="22"/>
        </w:rPr>
        <w:t xml:space="preserve"> or other </w:t>
      </w:r>
      <w:r w:rsidR="000369E7">
        <w:rPr>
          <w:rFonts w:asciiTheme="minorHAnsi" w:hAnsiTheme="minorHAnsi" w:cs="Calibri"/>
          <w:sz w:val="22"/>
          <w:szCs w:val="22"/>
        </w:rPr>
        <w:t xml:space="preserve">approved </w:t>
      </w:r>
      <w:r w:rsidR="00D2784F">
        <w:rPr>
          <w:rFonts w:asciiTheme="minorHAnsi" w:hAnsiTheme="minorHAnsi" w:cs="Calibri"/>
          <w:sz w:val="22"/>
          <w:szCs w:val="22"/>
        </w:rPr>
        <w:t>methods</w:t>
      </w:r>
      <w:r w:rsidR="00C45B1E">
        <w:rPr>
          <w:rFonts w:asciiTheme="minorHAnsi" w:hAnsiTheme="minorHAnsi" w:cs="Calibri"/>
          <w:sz w:val="22"/>
          <w:szCs w:val="22"/>
        </w:rPr>
        <w:t xml:space="preserve"> or offsite at an approved waste disposal site</w:t>
      </w:r>
      <w:r w:rsidR="000369E7">
        <w:rPr>
          <w:rFonts w:asciiTheme="minorHAnsi" w:hAnsiTheme="minorHAnsi" w:cs="Calibri"/>
          <w:sz w:val="22"/>
          <w:szCs w:val="22"/>
        </w:rPr>
        <w:t xml:space="preserve">. </w:t>
      </w:r>
      <w:r w:rsidR="00D2784F">
        <w:rPr>
          <w:rFonts w:asciiTheme="minorHAnsi" w:hAnsiTheme="minorHAnsi" w:cs="Calibri"/>
          <w:sz w:val="22"/>
          <w:szCs w:val="22"/>
        </w:rPr>
        <w:t xml:space="preserve"> </w:t>
      </w:r>
      <w:r w:rsidR="00C45B1E">
        <w:rPr>
          <w:rFonts w:asciiTheme="minorHAnsi" w:hAnsiTheme="minorHAnsi" w:cs="Calibri"/>
          <w:sz w:val="22"/>
          <w:szCs w:val="22"/>
        </w:rPr>
        <w:t>These requirements will be identified via the assessment of risks and controls, and regulatory approvals process.</w:t>
      </w:r>
    </w:p>
    <w:p w14:paraId="3DB295A2" w14:textId="407D5F58" w:rsidR="00850321" w:rsidRDefault="001A4F3D" w:rsidP="00850321">
      <w:pPr>
        <w:pStyle w:val="VFAHeading2"/>
      </w:pPr>
      <w:r>
        <w:t xml:space="preserve">Who </w:t>
      </w:r>
      <w:r w:rsidR="00C45B1E">
        <w:t>is overseeing</w:t>
      </w:r>
      <w:r w:rsidR="00826538">
        <w:t xml:space="preserve"> the </w:t>
      </w:r>
      <w:r w:rsidR="00991B18">
        <w:t xml:space="preserve">design </w:t>
      </w:r>
      <w:r w:rsidR="00826538">
        <w:t xml:space="preserve">of </w:t>
      </w:r>
      <w:r w:rsidR="00991B18">
        <w:t>the trial</w:t>
      </w:r>
      <w:r w:rsidR="00826538">
        <w:t xml:space="preserve">? </w:t>
      </w:r>
    </w:p>
    <w:p w14:paraId="4FE8FAAB" w14:textId="76A72EE2" w:rsidR="00C45B1E" w:rsidRDefault="004B4DBE" w:rsidP="00804467">
      <w:pPr>
        <w:pStyle w:val="NormalWeb"/>
        <w:spacing w:before="0" w:beforeAutospacing="0" w:after="0" w:afterAutospacing="0"/>
        <w:jc w:val="both"/>
        <w:rPr>
          <w:rFonts w:asciiTheme="minorHAnsi" w:hAnsiTheme="minorHAnsi" w:cs="Calibri"/>
          <w:sz w:val="22"/>
          <w:szCs w:val="22"/>
        </w:rPr>
      </w:pPr>
      <w:r>
        <w:rPr>
          <w:rFonts w:asciiTheme="minorHAnsi" w:hAnsiTheme="minorHAnsi" w:cs="Calibri"/>
          <w:sz w:val="22"/>
          <w:szCs w:val="22"/>
        </w:rPr>
        <w:t>Th</w:t>
      </w:r>
      <w:r w:rsidR="00C45B1E">
        <w:rPr>
          <w:rFonts w:asciiTheme="minorHAnsi" w:hAnsiTheme="minorHAnsi" w:cs="Calibri"/>
          <w:sz w:val="22"/>
          <w:szCs w:val="22"/>
        </w:rPr>
        <w:t xml:space="preserve">e Commonwealth Department of Agriculture, Fisheries and </w:t>
      </w:r>
      <w:r w:rsidR="00CA6A2C">
        <w:rPr>
          <w:rFonts w:asciiTheme="minorHAnsi" w:hAnsiTheme="minorHAnsi" w:cs="Calibri"/>
          <w:sz w:val="22"/>
          <w:szCs w:val="22"/>
        </w:rPr>
        <w:t>Forestry’s has</w:t>
      </w:r>
      <w:r w:rsidR="00D80918">
        <w:rPr>
          <w:rFonts w:asciiTheme="minorHAnsi" w:hAnsiTheme="minorHAnsi" w:cs="Calibri"/>
          <w:sz w:val="22"/>
          <w:szCs w:val="22"/>
        </w:rPr>
        <w:t xml:space="preserve"> convened a </w:t>
      </w:r>
      <w:r w:rsidR="00CA6A2C">
        <w:rPr>
          <w:rFonts w:asciiTheme="minorHAnsi" w:hAnsiTheme="minorHAnsi" w:cs="Calibri"/>
          <w:sz w:val="22"/>
          <w:szCs w:val="22"/>
        </w:rPr>
        <w:t xml:space="preserve">Carp virus </w:t>
      </w:r>
      <w:r w:rsidR="00C45B1E">
        <w:rPr>
          <w:rFonts w:asciiTheme="minorHAnsi" w:hAnsiTheme="minorHAnsi" w:cs="Calibri"/>
          <w:sz w:val="22"/>
          <w:szCs w:val="22"/>
        </w:rPr>
        <w:t>working group compris</w:t>
      </w:r>
      <w:r w:rsidR="00D80918">
        <w:rPr>
          <w:rFonts w:asciiTheme="minorHAnsi" w:hAnsiTheme="minorHAnsi" w:cs="Calibri"/>
          <w:sz w:val="22"/>
          <w:szCs w:val="22"/>
        </w:rPr>
        <w:t xml:space="preserve">ing </w:t>
      </w:r>
      <w:r w:rsidR="00C45B1E">
        <w:rPr>
          <w:rFonts w:asciiTheme="minorHAnsi" w:hAnsiTheme="minorHAnsi" w:cs="Calibri"/>
          <w:sz w:val="22"/>
          <w:szCs w:val="22"/>
        </w:rPr>
        <w:t>the Victorian, N</w:t>
      </w:r>
      <w:r w:rsidR="004363F2">
        <w:rPr>
          <w:rFonts w:asciiTheme="minorHAnsi" w:hAnsiTheme="minorHAnsi" w:cs="Calibri"/>
          <w:sz w:val="22"/>
          <w:szCs w:val="22"/>
        </w:rPr>
        <w:t xml:space="preserve">ew </w:t>
      </w:r>
      <w:r w:rsidR="00C45B1E">
        <w:rPr>
          <w:rFonts w:asciiTheme="minorHAnsi" w:hAnsiTheme="minorHAnsi" w:cs="Calibri"/>
          <w:sz w:val="22"/>
          <w:szCs w:val="22"/>
        </w:rPr>
        <w:t>S</w:t>
      </w:r>
      <w:r w:rsidR="004363F2">
        <w:rPr>
          <w:rFonts w:asciiTheme="minorHAnsi" w:hAnsiTheme="minorHAnsi" w:cs="Calibri"/>
          <w:sz w:val="22"/>
          <w:szCs w:val="22"/>
        </w:rPr>
        <w:t xml:space="preserve">outh </w:t>
      </w:r>
      <w:r w:rsidR="00C45B1E">
        <w:rPr>
          <w:rFonts w:asciiTheme="minorHAnsi" w:hAnsiTheme="minorHAnsi" w:cs="Calibri"/>
          <w:sz w:val="22"/>
          <w:szCs w:val="22"/>
        </w:rPr>
        <w:t>W</w:t>
      </w:r>
      <w:r w:rsidR="004363F2">
        <w:rPr>
          <w:rFonts w:asciiTheme="minorHAnsi" w:hAnsiTheme="minorHAnsi" w:cs="Calibri"/>
          <w:sz w:val="22"/>
          <w:szCs w:val="22"/>
        </w:rPr>
        <w:t>ales</w:t>
      </w:r>
      <w:r w:rsidR="00C45B1E">
        <w:rPr>
          <w:rFonts w:asciiTheme="minorHAnsi" w:hAnsiTheme="minorHAnsi" w:cs="Calibri"/>
          <w:sz w:val="22"/>
          <w:szCs w:val="22"/>
        </w:rPr>
        <w:t xml:space="preserve">, South Australian and Queensland fisheries agencies and </w:t>
      </w:r>
      <w:r w:rsidR="004363F2">
        <w:rPr>
          <w:rFonts w:asciiTheme="minorHAnsi" w:hAnsiTheme="minorHAnsi" w:cs="Calibri"/>
          <w:sz w:val="22"/>
          <w:szCs w:val="22"/>
        </w:rPr>
        <w:t>Biosecurity</w:t>
      </w:r>
      <w:r w:rsidR="00C45B1E">
        <w:rPr>
          <w:rFonts w:asciiTheme="minorHAnsi" w:hAnsiTheme="minorHAnsi" w:cs="Calibri"/>
          <w:sz w:val="22"/>
          <w:szCs w:val="22"/>
        </w:rPr>
        <w:t xml:space="preserve"> Australia</w:t>
      </w:r>
      <w:r w:rsidR="00CA6A2C">
        <w:rPr>
          <w:rFonts w:asciiTheme="minorHAnsi" w:hAnsiTheme="minorHAnsi" w:cs="Calibri"/>
          <w:sz w:val="22"/>
          <w:szCs w:val="22"/>
        </w:rPr>
        <w:t xml:space="preserve">. The working group will </w:t>
      </w:r>
      <w:r w:rsidR="004363F2">
        <w:rPr>
          <w:rFonts w:asciiTheme="minorHAnsi" w:hAnsiTheme="minorHAnsi" w:cs="Calibri"/>
          <w:sz w:val="22"/>
          <w:szCs w:val="22"/>
        </w:rPr>
        <w:t xml:space="preserve">oversee the investigations and planning for the release of the carp virus. The </w:t>
      </w:r>
      <w:r w:rsidR="00B739AC">
        <w:rPr>
          <w:rFonts w:asciiTheme="minorHAnsi" w:hAnsiTheme="minorHAnsi" w:cs="Calibri"/>
          <w:sz w:val="22"/>
          <w:szCs w:val="22"/>
        </w:rPr>
        <w:t>A</w:t>
      </w:r>
      <w:r w:rsidR="004363F2">
        <w:rPr>
          <w:rFonts w:asciiTheme="minorHAnsi" w:hAnsiTheme="minorHAnsi" w:cs="Calibri"/>
          <w:sz w:val="22"/>
          <w:szCs w:val="22"/>
        </w:rPr>
        <w:t xml:space="preserve">griculture and </w:t>
      </w:r>
      <w:r w:rsidR="003C4B44">
        <w:rPr>
          <w:rFonts w:asciiTheme="minorHAnsi" w:hAnsiTheme="minorHAnsi" w:cs="Calibri"/>
          <w:sz w:val="22"/>
          <w:szCs w:val="22"/>
        </w:rPr>
        <w:t>F</w:t>
      </w:r>
      <w:r w:rsidR="004363F2">
        <w:rPr>
          <w:rFonts w:asciiTheme="minorHAnsi" w:hAnsiTheme="minorHAnsi" w:cs="Calibri"/>
          <w:sz w:val="22"/>
          <w:szCs w:val="22"/>
        </w:rPr>
        <w:t xml:space="preserve">isheries </w:t>
      </w:r>
      <w:r w:rsidR="003C4B44">
        <w:rPr>
          <w:rFonts w:asciiTheme="minorHAnsi" w:hAnsiTheme="minorHAnsi" w:cs="Calibri"/>
          <w:sz w:val="22"/>
          <w:szCs w:val="22"/>
        </w:rPr>
        <w:t>M</w:t>
      </w:r>
      <w:r w:rsidR="004363F2">
        <w:rPr>
          <w:rFonts w:asciiTheme="minorHAnsi" w:hAnsiTheme="minorHAnsi" w:cs="Calibri"/>
          <w:sz w:val="22"/>
          <w:szCs w:val="22"/>
        </w:rPr>
        <w:t xml:space="preserve">inister for all Commonwealth, state and </w:t>
      </w:r>
      <w:r w:rsidR="00963543">
        <w:rPr>
          <w:rFonts w:asciiTheme="minorHAnsi" w:hAnsiTheme="minorHAnsi" w:cs="Calibri"/>
          <w:sz w:val="22"/>
          <w:szCs w:val="22"/>
        </w:rPr>
        <w:t>territory</w:t>
      </w:r>
      <w:r w:rsidR="004363F2">
        <w:rPr>
          <w:rFonts w:asciiTheme="minorHAnsi" w:hAnsiTheme="minorHAnsi" w:cs="Calibri"/>
          <w:sz w:val="22"/>
          <w:szCs w:val="22"/>
        </w:rPr>
        <w:t xml:space="preserve"> </w:t>
      </w:r>
      <w:r w:rsidR="00963543">
        <w:rPr>
          <w:rFonts w:asciiTheme="minorHAnsi" w:hAnsiTheme="minorHAnsi" w:cs="Calibri"/>
          <w:sz w:val="22"/>
          <w:szCs w:val="22"/>
        </w:rPr>
        <w:t>governments</w:t>
      </w:r>
      <w:r w:rsidR="004363F2">
        <w:rPr>
          <w:rFonts w:asciiTheme="minorHAnsi" w:hAnsiTheme="minorHAnsi" w:cs="Calibri"/>
          <w:sz w:val="22"/>
          <w:szCs w:val="22"/>
        </w:rPr>
        <w:t xml:space="preserve"> have also been briefed on the proposal to develop the carp virus trial.</w:t>
      </w:r>
      <w:r w:rsidR="003C4B44">
        <w:rPr>
          <w:rFonts w:asciiTheme="minorHAnsi" w:hAnsiTheme="minorHAnsi" w:cs="Calibri"/>
          <w:sz w:val="22"/>
          <w:szCs w:val="22"/>
        </w:rPr>
        <w:t xml:space="preserve"> </w:t>
      </w:r>
      <w:r w:rsidR="00B739AC">
        <w:rPr>
          <w:rFonts w:asciiTheme="minorHAnsi" w:hAnsiTheme="minorHAnsi" w:cs="Calibri"/>
          <w:sz w:val="22"/>
          <w:szCs w:val="22"/>
        </w:rPr>
        <w:t>T</w:t>
      </w:r>
      <w:r w:rsidR="00D97D11">
        <w:rPr>
          <w:rFonts w:asciiTheme="minorHAnsi" w:hAnsiTheme="minorHAnsi" w:cs="Calibri"/>
          <w:sz w:val="22"/>
          <w:szCs w:val="22"/>
        </w:rPr>
        <w:t xml:space="preserve">he VFA </w:t>
      </w:r>
      <w:r w:rsidR="00B739AC">
        <w:rPr>
          <w:rFonts w:asciiTheme="minorHAnsi" w:hAnsiTheme="minorHAnsi" w:cs="Calibri"/>
          <w:sz w:val="22"/>
          <w:szCs w:val="22"/>
        </w:rPr>
        <w:t xml:space="preserve">has established </w:t>
      </w:r>
      <w:r w:rsidR="00D97D11">
        <w:rPr>
          <w:rFonts w:asciiTheme="minorHAnsi" w:hAnsiTheme="minorHAnsi" w:cs="Calibri"/>
          <w:sz w:val="22"/>
          <w:szCs w:val="22"/>
        </w:rPr>
        <w:t xml:space="preserve">a technical group in collaboration with NSW DPI – Fisheries, with participants from ARI, CSU, Grampians </w:t>
      </w:r>
      <w:r w:rsidR="00DC717E" w:rsidRPr="001813D6">
        <w:rPr>
          <w:noProof/>
          <w:sz w:val="44"/>
          <w:szCs w:val="44"/>
        </w:rPr>
        <w:lastRenderedPageBreak/>
        <w:drawing>
          <wp:anchor distT="0" distB="0" distL="114300" distR="114300" simplePos="0" relativeHeight="251661824" behindDoc="0" locked="0" layoutInCell="1" allowOverlap="1" wp14:anchorId="0A304261" wp14:editId="5E87DD4C">
            <wp:simplePos x="0" y="0"/>
            <wp:positionH relativeFrom="margin">
              <wp:posOffset>3467100</wp:posOffset>
            </wp:positionH>
            <wp:positionV relativeFrom="paragraph">
              <wp:posOffset>87630</wp:posOffset>
            </wp:positionV>
            <wp:extent cx="3003550" cy="1934210"/>
            <wp:effectExtent l="19050" t="19050" r="25400" b="27940"/>
            <wp:wrapNone/>
            <wp:docPr id="1" name="Picture 1" descr="Research | FR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D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3550" cy="19342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97D11">
        <w:rPr>
          <w:rFonts w:asciiTheme="minorHAnsi" w:hAnsiTheme="minorHAnsi" w:cs="Calibri"/>
          <w:sz w:val="22"/>
          <w:szCs w:val="22"/>
        </w:rPr>
        <w:t xml:space="preserve">Wimmera Mallee Water Authority and the Wimmera Catchment Management Authority to guide the design of the carp virus trial. </w:t>
      </w:r>
      <w:r w:rsidR="00C45B1E">
        <w:rPr>
          <w:rFonts w:asciiTheme="minorHAnsi" w:hAnsiTheme="minorHAnsi" w:cs="Calibri"/>
          <w:sz w:val="22"/>
          <w:szCs w:val="22"/>
        </w:rPr>
        <w:t xml:space="preserve"> </w:t>
      </w:r>
    </w:p>
    <w:p w14:paraId="716E1800" w14:textId="53E9EC1B" w:rsidR="003829A1" w:rsidRDefault="00D97D11" w:rsidP="00425723">
      <w:pPr>
        <w:pStyle w:val="VFAHeading2"/>
        <w:jc w:val="both"/>
      </w:pPr>
      <w:r>
        <w:t>When is the trial expected to start</w:t>
      </w:r>
      <w:r w:rsidR="003829A1">
        <w:t xml:space="preserve">? </w:t>
      </w:r>
    </w:p>
    <w:p w14:paraId="18110171" w14:textId="45209D52" w:rsidR="003829A1" w:rsidRPr="003829A1" w:rsidRDefault="00EC526A" w:rsidP="00425723">
      <w:pPr>
        <w:pStyle w:val="VFAHeading2"/>
        <w:spacing w:before="0"/>
        <w:jc w:val="both"/>
        <w:rPr>
          <w:rFonts w:asciiTheme="minorHAnsi" w:eastAsia="Times New Roman" w:hAnsiTheme="minorHAnsi" w:cs="Calibri"/>
          <w:b w:val="0"/>
          <w:bCs w:val="0"/>
          <w:color w:val="auto"/>
          <w:kern w:val="0"/>
          <w:sz w:val="22"/>
          <w:szCs w:val="22"/>
          <w:lang w:eastAsia="en-AU"/>
        </w:rPr>
      </w:pPr>
      <w:r w:rsidRPr="003829A1">
        <w:rPr>
          <w:rFonts w:asciiTheme="minorHAnsi" w:eastAsia="Times New Roman" w:hAnsiTheme="minorHAnsi" w:cs="Calibri"/>
          <w:b w:val="0"/>
          <w:bCs w:val="0"/>
          <w:color w:val="auto"/>
          <w:kern w:val="0"/>
          <w:sz w:val="22"/>
          <w:szCs w:val="22"/>
          <w:lang w:eastAsia="en-AU"/>
        </w:rPr>
        <w:t xml:space="preserve">The </w:t>
      </w:r>
      <w:r>
        <w:rPr>
          <w:rFonts w:asciiTheme="minorHAnsi" w:eastAsia="Times New Roman" w:hAnsiTheme="minorHAnsi" w:cs="Calibri"/>
          <w:b w:val="0"/>
          <w:bCs w:val="0"/>
          <w:color w:val="auto"/>
          <w:kern w:val="0"/>
          <w:sz w:val="22"/>
          <w:szCs w:val="22"/>
          <w:lang w:eastAsia="en-AU"/>
        </w:rPr>
        <w:t xml:space="preserve">current </w:t>
      </w:r>
      <w:r w:rsidRPr="003829A1">
        <w:rPr>
          <w:rFonts w:asciiTheme="minorHAnsi" w:eastAsia="Times New Roman" w:hAnsiTheme="minorHAnsi" w:cs="Calibri"/>
          <w:b w:val="0"/>
          <w:bCs w:val="0"/>
          <w:color w:val="auto"/>
          <w:kern w:val="0"/>
          <w:sz w:val="22"/>
          <w:szCs w:val="22"/>
          <w:lang w:eastAsia="en-AU"/>
        </w:rPr>
        <w:t xml:space="preserve">design phase </w:t>
      </w:r>
      <w:r>
        <w:rPr>
          <w:rFonts w:asciiTheme="minorHAnsi" w:eastAsia="Times New Roman" w:hAnsiTheme="minorHAnsi" w:cs="Calibri"/>
          <w:b w:val="0"/>
          <w:bCs w:val="0"/>
          <w:color w:val="auto"/>
          <w:kern w:val="0"/>
          <w:sz w:val="22"/>
          <w:szCs w:val="22"/>
          <w:lang w:eastAsia="en-AU"/>
        </w:rPr>
        <w:t>for</w:t>
      </w:r>
      <w:r w:rsidRPr="003829A1">
        <w:rPr>
          <w:rFonts w:asciiTheme="minorHAnsi" w:eastAsia="Times New Roman" w:hAnsiTheme="minorHAnsi" w:cs="Calibri"/>
          <w:b w:val="0"/>
          <w:bCs w:val="0"/>
          <w:color w:val="auto"/>
          <w:kern w:val="0"/>
          <w:sz w:val="22"/>
          <w:szCs w:val="22"/>
          <w:lang w:eastAsia="en-AU"/>
        </w:rPr>
        <w:t xml:space="preserve"> th</w:t>
      </w:r>
      <w:r>
        <w:rPr>
          <w:rFonts w:asciiTheme="minorHAnsi" w:eastAsia="Times New Roman" w:hAnsiTheme="minorHAnsi" w:cs="Calibri"/>
          <w:b w:val="0"/>
          <w:bCs w:val="0"/>
          <w:color w:val="auto"/>
          <w:kern w:val="0"/>
          <w:sz w:val="22"/>
          <w:szCs w:val="22"/>
          <w:lang w:eastAsia="en-AU"/>
        </w:rPr>
        <w:t>e</w:t>
      </w:r>
      <w:r w:rsidRPr="003829A1">
        <w:rPr>
          <w:rFonts w:asciiTheme="minorHAnsi" w:eastAsia="Times New Roman" w:hAnsiTheme="minorHAnsi" w:cs="Calibri"/>
          <w:b w:val="0"/>
          <w:bCs w:val="0"/>
          <w:color w:val="auto"/>
          <w:kern w:val="0"/>
          <w:sz w:val="22"/>
          <w:szCs w:val="22"/>
          <w:lang w:eastAsia="en-AU"/>
        </w:rPr>
        <w:t xml:space="preserve"> project is expected to take around </w:t>
      </w:r>
      <w:r>
        <w:rPr>
          <w:rFonts w:asciiTheme="minorHAnsi" w:eastAsia="Times New Roman" w:hAnsiTheme="minorHAnsi" w:cs="Calibri"/>
          <w:b w:val="0"/>
          <w:bCs w:val="0"/>
          <w:color w:val="auto"/>
          <w:kern w:val="0"/>
          <w:sz w:val="22"/>
          <w:szCs w:val="22"/>
          <w:lang w:eastAsia="en-AU"/>
        </w:rPr>
        <w:t>six</w:t>
      </w:r>
      <w:r w:rsidRPr="003829A1">
        <w:rPr>
          <w:rFonts w:asciiTheme="minorHAnsi" w:eastAsia="Times New Roman" w:hAnsiTheme="minorHAnsi" w:cs="Calibri"/>
          <w:b w:val="0"/>
          <w:bCs w:val="0"/>
          <w:color w:val="auto"/>
          <w:kern w:val="0"/>
          <w:sz w:val="22"/>
          <w:szCs w:val="22"/>
          <w:lang w:eastAsia="en-AU"/>
        </w:rPr>
        <w:t xml:space="preserve"> months</w:t>
      </w:r>
      <w:r>
        <w:rPr>
          <w:rFonts w:asciiTheme="minorHAnsi" w:eastAsia="Times New Roman" w:hAnsiTheme="minorHAnsi" w:cs="Calibri"/>
          <w:b w:val="0"/>
          <w:bCs w:val="0"/>
          <w:color w:val="auto"/>
          <w:kern w:val="0"/>
          <w:sz w:val="22"/>
          <w:szCs w:val="22"/>
          <w:lang w:eastAsia="en-AU"/>
        </w:rPr>
        <w:t xml:space="preserve">. </w:t>
      </w:r>
      <w:r w:rsidRPr="003829A1">
        <w:rPr>
          <w:rFonts w:asciiTheme="minorHAnsi" w:eastAsia="Times New Roman" w:hAnsiTheme="minorHAnsi" w:cs="Calibri"/>
          <w:b w:val="0"/>
          <w:bCs w:val="0"/>
          <w:color w:val="auto"/>
          <w:kern w:val="0"/>
          <w:sz w:val="22"/>
          <w:szCs w:val="22"/>
          <w:lang w:eastAsia="en-AU"/>
        </w:rPr>
        <w:t xml:space="preserve"> </w:t>
      </w:r>
      <w:r w:rsidR="00D97D11">
        <w:rPr>
          <w:rFonts w:asciiTheme="minorHAnsi" w:eastAsia="Times New Roman" w:hAnsiTheme="minorHAnsi" w:cs="Calibri"/>
          <w:b w:val="0"/>
          <w:bCs w:val="0"/>
          <w:color w:val="auto"/>
          <w:kern w:val="0"/>
          <w:sz w:val="22"/>
          <w:szCs w:val="22"/>
          <w:lang w:eastAsia="en-AU"/>
        </w:rPr>
        <w:t xml:space="preserve">The trial site is expected to be ready </w:t>
      </w:r>
      <w:r w:rsidR="00E00F1B">
        <w:rPr>
          <w:rFonts w:asciiTheme="minorHAnsi" w:eastAsia="Times New Roman" w:hAnsiTheme="minorHAnsi" w:cs="Calibri"/>
          <w:b w:val="0"/>
          <w:bCs w:val="0"/>
          <w:color w:val="auto"/>
          <w:kern w:val="0"/>
          <w:sz w:val="22"/>
          <w:szCs w:val="22"/>
          <w:lang w:eastAsia="en-AU"/>
        </w:rPr>
        <w:t xml:space="preserve">in </w:t>
      </w:r>
      <w:r w:rsidR="00D97D11">
        <w:rPr>
          <w:rFonts w:asciiTheme="minorHAnsi" w:eastAsia="Times New Roman" w:hAnsiTheme="minorHAnsi" w:cs="Calibri"/>
          <w:b w:val="0"/>
          <w:bCs w:val="0"/>
          <w:color w:val="auto"/>
          <w:kern w:val="0"/>
          <w:sz w:val="22"/>
          <w:szCs w:val="22"/>
          <w:lang w:eastAsia="en-AU"/>
        </w:rPr>
        <w:t xml:space="preserve">2026, with the experiments start in </w:t>
      </w:r>
      <w:r w:rsidR="00E00F1B">
        <w:rPr>
          <w:rFonts w:asciiTheme="minorHAnsi" w:eastAsia="Times New Roman" w:hAnsiTheme="minorHAnsi" w:cs="Calibri"/>
          <w:b w:val="0"/>
          <w:bCs w:val="0"/>
          <w:color w:val="auto"/>
          <w:kern w:val="0"/>
          <w:sz w:val="22"/>
          <w:szCs w:val="22"/>
          <w:lang w:eastAsia="en-AU"/>
        </w:rPr>
        <w:t>S</w:t>
      </w:r>
      <w:r w:rsidR="00D97D11">
        <w:rPr>
          <w:rFonts w:asciiTheme="minorHAnsi" w:eastAsia="Times New Roman" w:hAnsiTheme="minorHAnsi" w:cs="Calibri"/>
          <w:b w:val="0"/>
          <w:bCs w:val="0"/>
          <w:color w:val="auto"/>
          <w:kern w:val="0"/>
          <w:sz w:val="22"/>
          <w:szCs w:val="22"/>
          <w:lang w:eastAsia="en-AU"/>
        </w:rPr>
        <w:t xml:space="preserve">pring 2026 </w:t>
      </w:r>
      <w:r w:rsidR="00CA63E6">
        <w:rPr>
          <w:rFonts w:asciiTheme="minorHAnsi" w:eastAsia="Times New Roman" w:hAnsiTheme="minorHAnsi" w:cs="Calibri"/>
          <w:b w:val="0"/>
          <w:bCs w:val="0"/>
          <w:color w:val="auto"/>
          <w:kern w:val="0"/>
          <w:sz w:val="22"/>
          <w:szCs w:val="22"/>
          <w:lang w:eastAsia="en-AU"/>
        </w:rPr>
        <w:t xml:space="preserve">and through to </w:t>
      </w:r>
      <w:r>
        <w:rPr>
          <w:rFonts w:asciiTheme="minorHAnsi" w:eastAsia="Times New Roman" w:hAnsiTheme="minorHAnsi" w:cs="Calibri"/>
          <w:b w:val="0"/>
          <w:bCs w:val="0"/>
          <w:color w:val="auto"/>
          <w:kern w:val="0"/>
          <w:sz w:val="22"/>
          <w:szCs w:val="22"/>
          <w:lang w:eastAsia="en-AU"/>
        </w:rPr>
        <w:t>A</w:t>
      </w:r>
      <w:r w:rsidR="00CA63E6">
        <w:rPr>
          <w:rFonts w:asciiTheme="minorHAnsi" w:eastAsia="Times New Roman" w:hAnsiTheme="minorHAnsi" w:cs="Calibri"/>
          <w:b w:val="0"/>
          <w:bCs w:val="0"/>
          <w:color w:val="auto"/>
          <w:kern w:val="0"/>
          <w:sz w:val="22"/>
          <w:szCs w:val="22"/>
          <w:lang w:eastAsia="en-AU"/>
        </w:rPr>
        <w:t>utumn 2027</w:t>
      </w:r>
      <w:r>
        <w:rPr>
          <w:rFonts w:asciiTheme="minorHAnsi" w:eastAsia="Times New Roman" w:hAnsiTheme="minorHAnsi" w:cs="Calibri"/>
          <w:b w:val="0"/>
          <w:bCs w:val="0"/>
          <w:color w:val="auto"/>
          <w:kern w:val="0"/>
          <w:sz w:val="22"/>
          <w:szCs w:val="22"/>
          <w:lang w:eastAsia="en-AU"/>
        </w:rPr>
        <w:t>, subject to federal government approval.</w:t>
      </w:r>
      <w:r w:rsidR="00216255">
        <w:rPr>
          <w:rFonts w:asciiTheme="minorHAnsi" w:eastAsia="Times New Roman" w:hAnsiTheme="minorHAnsi" w:cs="Calibri"/>
          <w:b w:val="0"/>
          <w:bCs w:val="0"/>
          <w:color w:val="auto"/>
          <w:kern w:val="0"/>
          <w:sz w:val="22"/>
          <w:szCs w:val="22"/>
          <w:lang w:eastAsia="en-AU"/>
        </w:rPr>
        <w:t xml:space="preserve"> </w:t>
      </w:r>
    </w:p>
    <w:p w14:paraId="3E69C853" w14:textId="719EDD92" w:rsidR="00850321" w:rsidRDefault="00DF41E8" w:rsidP="00E0559E">
      <w:pPr>
        <w:pStyle w:val="VFAHeading2"/>
      </w:pPr>
      <w:r>
        <w:t xml:space="preserve">What approvals </w:t>
      </w:r>
      <w:r w:rsidR="00E0559E">
        <w:t xml:space="preserve">are </w:t>
      </w:r>
      <w:r>
        <w:t>need</w:t>
      </w:r>
      <w:r w:rsidR="00E0559E">
        <w:t xml:space="preserve">ed before the trial can commence? </w:t>
      </w:r>
      <w:r w:rsidR="00FC04C8">
        <w:t xml:space="preserve"> </w:t>
      </w:r>
    </w:p>
    <w:p w14:paraId="7E121D10" w14:textId="1DA4B323" w:rsidR="0080599E" w:rsidRDefault="00E0559E" w:rsidP="00425723">
      <w:pPr>
        <w:pStyle w:val="VFAHeading2"/>
        <w:spacing w:before="0"/>
        <w:jc w:val="both"/>
        <w:rPr>
          <w:rFonts w:asciiTheme="minorHAnsi" w:eastAsia="Times New Roman" w:hAnsiTheme="minorHAnsi" w:cs="Calibri"/>
          <w:b w:val="0"/>
          <w:bCs w:val="0"/>
          <w:color w:val="auto"/>
          <w:kern w:val="0"/>
          <w:sz w:val="22"/>
          <w:szCs w:val="22"/>
          <w:lang w:eastAsia="en-AU"/>
        </w:rPr>
      </w:pPr>
      <w:r w:rsidRPr="00E0559E">
        <w:rPr>
          <w:rFonts w:asciiTheme="minorHAnsi" w:eastAsia="Times New Roman" w:hAnsiTheme="minorHAnsi" w:cs="Calibri"/>
          <w:b w:val="0"/>
          <w:bCs w:val="0"/>
          <w:color w:val="auto"/>
          <w:kern w:val="0"/>
          <w:sz w:val="22"/>
          <w:szCs w:val="22"/>
          <w:lang w:eastAsia="en-AU"/>
        </w:rPr>
        <w:t xml:space="preserve">The </w:t>
      </w:r>
      <w:r w:rsidR="00BB11CD">
        <w:rPr>
          <w:rFonts w:asciiTheme="minorHAnsi" w:eastAsia="Times New Roman" w:hAnsiTheme="minorHAnsi" w:cs="Calibri"/>
          <w:b w:val="0"/>
          <w:bCs w:val="0"/>
          <w:color w:val="auto"/>
          <w:kern w:val="0"/>
          <w:sz w:val="22"/>
          <w:szCs w:val="22"/>
          <w:lang w:eastAsia="en-AU"/>
        </w:rPr>
        <w:t xml:space="preserve">carp virus controlled trial will require the approval by the </w:t>
      </w:r>
      <w:r w:rsidR="00D97D11">
        <w:rPr>
          <w:rFonts w:asciiTheme="minorHAnsi" w:eastAsia="Times New Roman" w:hAnsiTheme="minorHAnsi" w:cs="Calibri"/>
          <w:b w:val="0"/>
          <w:bCs w:val="0"/>
          <w:color w:val="auto"/>
          <w:kern w:val="0"/>
          <w:sz w:val="22"/>
          <w:szCs w:val="22"/>
          <w:lang w:eastAsia="en-AU"/>
        </w:rPr>
        <w:t xml:space="preserve">Commonwealth </w:t>
      </w:r>
      <w:r w:rsidR="00BB11CD">
        <w:rPr>
          <w:rFonts w:asciiTheme="minorHAnsi" w:eastAsia="Times New Roman" w:hAnsiTheme="minorHAnsi" w:cs="Calibri"/>
          <w:b w:val="0"/>
          <w:bCs w:val="0"/>
          <w:color w:val="auto"/>
          <w:kern w:val="0"/>
          <w:sz w:val="22"/>
          <w:szCs w:val="22"/>
          <w:lang w:eastAsia="en-AU"/>
        </w:rPr>
        <w:t xml:space="preserve">Government before it can proceed. </w:t>
      </w:r>
      <w:r w:rsidRPr="00E0559E">
        <w:rPr>
          <w:rFonts w:asciiTheme="minorHAnsi" w:eastAsia="Times New Roman" w:hAnsiTheme="minorHAnsi" w:cs="Calibri"/>
          <w:b w:val="0"/>
          <w:bCs w:val="0"/>
          <w:color w:val="auto"/>
          <w:kern w:val="0"/>
          <w:sz w:val="22"/>
          <w:szCs w:val="22"/>
          <w:lang w:eastAsia="en-AU"/>
        </w:rPr>
        <w:t xml:space="preserve"> </w:t>
      </w:r>
      <w:r w:rsidR="00D97D11">
        <w:rPr>
          <w:rFonts w:asciiTheme="minorHAnsi" w:eastAsia="Times New Roman" w:hAnsiTheme="minorHAnsi" w:cs="Calibri"/>
          <w:b w:val="0"/>
          <w:bCs w:val="0"/>
          <w:color w:val="auto"/>
          <w:kern w:val="0"/>
          <w:sz w:val="22"/>
          <w:szCs w:val="22"/>
          <w:lang w:eastAsia="en-AU"/>
        </w:rPr>
        <w:t>The i</w:t>
      </w:r>
      <w:r w:rsidR="00A858F2">
        <w:rPr>
          <w:rFonts w:asciiTheme="minorHAnsi" w:eastAsia="Times New Roman" w:hAnsiTheme="minorHAnsi" w:cs="Calibri"/>
          <w:b w:val="0"/>
          <w:bCs w:val="0"/>
          <w:color w:val="auto"/>
          <w:kern w:val="0"/>
          <w:sz w:val="22"/>
          <w:szCs w:val="22"/>
          <w:lang w:eastAsia="en-AU"/>
        </w:rPr>
        <w:t>nfrastructure</w:t>
      </w:r>
      <w:r w:rsidR="00D97D11">
        <w:rPr>
          <w:rFonts w:asciiTheme="minorHAnsi" w:eastAsia="Times New Roman" w:hAnsiTheme="minorHAnsi" w:cs="Calibri"/>
          <w:b w:val="0"/>
          <w:bCs w:val="0"/>
          <w:color w:val="auto"/>
          <w:kern w:val="0"/>
          <w:sz w:val="22"/>
          <w:szCs w:val="22"/>
          <w:lang w:eastAsia="en-AU"/>
        </w:rPr>
        <w:t xml:space="preserve">, personnel and other operating requirements will be identified and costed as part of the current project to design the trial. </w:t>
      </w:r>
    </w:p>
    <w:p w14:paraId="653604A6" w14:textId="06671001" w:rsidR="00CA63E6" w:rsidRPr="00963543" w:rsidRDefault="00CA63E6" w:rsidP="00963543">
      <w:pPr>
        <w:pStyle w:val="VFAHeading2"/>
      </w:pPr>
      <w:r w:rsidRPr="00963543">
        <w:t>Where can I get more information?</w:t>
      </w:r>
    </w:p>
    <w:p w14:paraId="5BC0DE29" w14:textId="26F739AA" w:rsidR="008C6771" w:rsidRDefault="008C6771" w:rsidP="00425723">
      <w:pPr>
        <w:pStyle w:val="VFAHeading2"/>
        <w:spacing w:before="0"/>
        <w:jc w:val="both"/>
        <w:rPr>
          <w:rFonts w:asciiTheme="minorHAnsi" w:eastAsia="Times New Roman" w:hAnsiTheme="minorHAnsi" w:cs="Calibri"/>
          <w:b w:val="0"/>
          <w:bCs w:val="0"/>
          <w:color w:val="auto"/>
          <w:kern w:val="0"/>
          <w:sz w:val="22"/>
          <w:szCs w:val="22"/>
          <w:lang w:eastAsia="en-AU"/>
        </w:rPr>
      </w:pPr>
      <w:r>
        <w:rPr>
          <w:rFonts w:asciiTheme="minorHAnsi" w:eastAsia="Times New Roman" w:hAnsiTheme="minorHAnsi" w:cs="Calibri"/>
          <w:b w:val="0"/>
          <w:bCs w:val="0"/>
          <w:color w:val="auto"/>
          <w:kern w:val="0"/>
          <w:sz w:val="22"/>
          <w:szCs w:val="22"/>
          <w:lang w:eastAsia="en-AU"/>
        </w:rPr>
        <w:t xml:space="preserve">For further information </w:t>
      </w:r>
      <w:r w:rsidR="00CA63E6">
        <w:rPr>
          <w:rFonts w:asciiTheme="minorHAnsi" w:eastAsia="Times New Roman" w:hAnsiTheme="minorHAnsi" w:cs="Calibri"/>
          <w:b w:val="0"/>
          <w:bCs w:val="0"/>
          <w:color w:val="auto"/>
          <w:kern w:val="0"/>
          <w:sz w:val="22"/>
          <w:szCs w:val="22"/>
          <w:lang w:eastAsia="en-AU"/>
        </w:rPr>
        <w:t>about</w:t>
      </w:r>
      <w:r>
        <w:rPr>
          <w:rFonts w:asciiTheme="minorHAnsi" w:eastAsia="Times New Roman" w:hAnsiTheme="minorHAnsi" w:cs="Calibri"/>
          <w:b w:val="0"/>
          <w:bCs w:val="0"/>
          <w:color w:val="auto"/>
          <w:kern w:val="0"/>
          <w:sz w:val="22"/>
          <w:szCs w:val="22"/>
          <w:lang w:eastAsia="en-AU"/>
        </w:rPr>
        <w:t xml:space="preserve">: </w:t>
      </w:r>
    </w:p>
    <w:p w14:paraId="79B692B5" w14:textId="7E596F22" w:rsidR="00DC717E" w:rsidRDefault="00000000" w:rsidP="00425723">
      <w:pPr>
        <w:pStyle w:val="VFAHeading2"/>
        <w:spacing w:before="0"/>
        <w:jc w:val="both"/>
        <w:rPr>
          <w:rFonts w:asciiTheme="minorHAnsi" w:eastAsia="Times New Roman" w:hAnsiTheme="minorHAnsi" w:cs="Calibri"/>
          <w:b w:val="0"/>
          <w:bCs w:val="0"/>
          <w:color w:val="auto"/>
          <w:kern w:val="0"/>
          <w:sz w:val="22"/>
          <w:szCs w:val="22"/>
          <w:lang w:eastAsia="en-AU"/>
        </w:rPr>
      </w:pPr>
      <w:hyperlink r:id="rId16" w:history="1">
        <w:r w:rsidR="00DC717E" w:rsidRPr="00DC717E">
          <w:rPr>
            <w:b w:val="0"/>
            <w:bCs w:val="0"/>
            <w:color w:val="0000FF"/>
            <w:kern w:val="0"/>
            <w:sz w:val="18"/>
            <w:szCs w:val="18"/>
            <w:u w:val="single"/>
            <w:lang w:eastAsia="ja-JP"/>
          </w:rPr>
          <w:t>The National Carp Control Plan (agriculture.gov.au)</w:t>
        </w:r>
      </w:hyperlink>
    </w:p>
    <w:p w14:paraId="0533C5E3" w14:textId="4A038F0B" w:rsidR="0030684D" w:rsidRDefault="00000000" w:rsidP="003C4B44">
      <w:pPr>
        <w:pStyle w:val="VFAHeading2"/>
        <w:spacing w:before="0"/>
        <w:jc w:val="both"/>
        <w:rPr>
          <w:b w:val="0"/>
          <w:bCs w:val="0"/>
          <w:color w:val="0000FF"/>
          <w:kern w:val="0"/>
          <w:sz w:val="18"/>
          <w:szCs w:val="18"/>
          <w:u w:val="single"/>
          <w:lang w:eastAsia="ja-JP"/>
        </w:rPr>
      </w:pPr>
      <w:hyperlink r:id="rId17" w:history="1">
        <w:r w:rsidR="00542A37" w:rsidRPr="00542A37">
          <w:rPr>
            <w:b w:val="0"/>
            <w:bCs w:val="0"/>
            <w:color w:val="0000FF"/>
            <w:kern w:val="0"/>
            <w:sz w:val="18"/>
            <w:szCs w:val="18"/>
            <w:u w:val="single"/>
            <w:lang w:eastAsia="ja-JP"/>
          </w:rPr>
          <w:t>Epidemiology and release strategies (agriculture.gov.au)</w:t>
        </w:r>
      </w:hyperlink>
    </w:p>
    <w:p w14:paraId="068C37B1" w14:textId="77777777" w:rsidR="0030684D" w:rsidRDefault="0030684D" w:rsidP="003C4B44">
      <w:pPr>
        <w:pStyle w:val="VFAHeading2"/>
        <w:spacing w:before="0"/>
        <w:jc w:val="both"/>
        <w:rPr>
          <w:b w:val="0"/>
          <w:bCs w:val="0"/>
          <w:color w:val="0000FF"/>
          <w:kern w:val="0"/>
          <w:sz w:val="18"/>
          <w:szCs w:val="18"/>
          <w:u w:val="single"/>
          <w:lang w:eastAsia="ja-JP"/>
        </w:rPr>
      </w:pPr>
    </w:p>
    <w:p w14:paraId="560CB00B" w14:textId="77777777" w:rsidR="0030684D" w:rsidRDefault="0030684D" w:rsidP="003C4B44">
      <w:pPr>
        <w:pStyle w:val="VFAHeading2"/>
        <w:spacing w:before="0"/>
        <w:jc w:val="both"/>
        <w:rPr>
          <w:b w:val="0"/>
          <w:bCs w:val="0"/>
          <w:color w:val="0000FF"/>
          <w:kern w:val="0"/>
          <w:sz w:val="18"/>
          <w:szCs w:val="18"/>
          <w:u w:val="single"/>
          <w:lang w:eastAsia="ja-JP"/>
        </w:rPr>
      </w:pPr>
    </w:p>
    <w:p w14:paraId="582508E4" w14:textId="77777777" w:rsidR="0030684D" w:rsidRDefault="0030684D" w:rsidP="003C4B44">
      <w:pPr>
        <w:pStyle w:val="VFAHeading2"/>
        <w:spacing w:before="0"/>
        <w:jc w:val="both"/>
        <w:rPr>
          <w:b w:val="0"/>
          <w:bCs w:val="0"/>
          <w:color w:val="0000FF"/>
          <w:kern w:val="0"/>
          <w:sz w:val="18"/>
          <w:szCs w:val="18"/>
          <w:u w:val="single"/>
          <w:lang w:eastAsia="ja-JP"/>
        </w:rPr>
      </w:pPr>
    </w:p>
    <w:p w14:paraId="7AD0E226" w14:textId="77777777" w:rsidR="0030684D" w:rsidRDefault="0030684D" w:rsidP="003C4B44">
      <w:pPr>
        <w:pStyle w:val="VFAHeading2"/>
        <w:spacing w:before="0"/>
        <w:jc w:val="both"/>
        <w:rPr>
          <w:b w:val="0"/>
          <w:bCs w:val="0"/>
          <w:color w:val="0000FF"/>
          <w:kern w:val="0"/>
          <w:sz w:val="18"/>
          <w:szCs w:val="18"/>
          <w:u w:val="single"/>
          <w:lang w:eastAsia="ja-JP"/>
        </w:rPr>
      </w:pPr>
    </w:p>
    <w:p w14:paraId="7BF6A543" w14:textId="77777777" w:rsidR="0030684D" w:rsidRDefault="0030684D" w:rsidP="003C4B44">
      <w:pPr>
        <w:pStyle w:val="VFAHeading2"/>
        <w:spacing w:before="0"/>
        <w:jc w:val="both"/>
        <w:rPr>
          <w:b w:val="0"/>
          <w:bCs w:val="0"/>
          <w:color w:val="0000FF"/>
          <w:kern w:val="0"/>
          <w:sz w:val="18"/>
          <w:szCs w:val="18"/>
          <w:u w:val="single"/>
          <w:lang w:eastAsia="ja-JP"/>
        </w:rPr>
      </w:pPr>
    </w:p>
    <w:p w14:paraId="62E292EE" w14:textId="77777777" w:rsidR="0030684D" w:rsidRDefault="0030684D" w:rsidP="003C4B44">
      <w:pPr>
        <w:pStyle w:val="VFAHeading2"/>
        <w:spacing w:before="0"/>
        <w:jc w:val="both"/>
        <w:rPr>
          <w:b w:val="0"/>
          <w:bCs w:val="0"/>
          <w:color w:val="0000FF"/>
          <w:kern w:val="0"/>
          <w:sz w:val="18"/>
          <w:szCs w:val="18"/>
          <w:u w:val="single"/>
          <w:lang w:eastAsia="ja-JP"/>
        </w:rPr>
      </w:pPr>
    </w:p>
    <w:p w14:paraId="0C76D2AB" w14:textId="77777777" w:rsidR="0030684D" w:rsidRDefault="0030684D" w:rsidP="003C4B44">
      <w:pPr>
        <w:pStyle w:val="VFAHeading2"/>
        <w:spacing w:before="0"/>
        <w:jc w:val="both"/>
        <w:rPr>
          <w:b w:val="0"/>
          <w:bCs w:val="0"/>
          <w:color w:val="0000FF"/>
          <w:kern w:val="0"/>
          <w:sz w:val="18"/>
          <w:szCs w:val="18"/>
          <w:u w:val="single"/>
          <w:lang w:eastAsia="ja-JP"/>
        </w:rPr>
      </w:pPr>
    </w:p>
    <w:p w14:paraId="56D6BDDA" w14:textId="77777777" w:rsidR="0030684D" w:rsidRDefault="0030684D" w:rsidP="003C4B44">
      <w:pPr>
        <w:pStyle w:val="VFAHeading2"/>
        <w:spacing w:before="0"/>
        <w:jc w:val="both"/>
        <w:rPr>
          <w:b w:val="0"/>
          <w:bCs w:val="0"/>
          <w:color w:val="0000FF"/>
          <w:kern w:val="0"/>
          <w:sz w:val="18"/>
          <w:szCs w:val="18"/>
          <w:u w:val="single"/>
          <w:lang w:eastAsia="ja-JP"/>
        </w:rPr>
      </w:pPr>
    </w:p>
    <w:p w14:paraId="770E85B9" w14:textId="77777777" w:rsidR="0030684D" w:rsidRDefault="0030684D" w:rsidP="003C4B44">
      <w:pPr>
        <w:pStyle w:val="VFAHeading2"/>
        <w:spacing w:before="0"/>
        <w:jc w:val="both"/>
        <w:rPr>
          <w:b w:val="0"/>
          <w:bCs w:val="0"/>
          <w:color w:val="0000FF"/>
          <w:kern w:val="0"/>
          <w:sz w:val="18"/>
          <w:szCs w:val="18"/>
          <w:u w:val="single"/>
          <w:lang w:eastAsia="ja-JP"/>
        </w:rPr>
      </w:pPr>
    </w:p>
    <w:p w14:paraId="71BE9245" w14:textId="77777777" w:rsidR="0030684D" w:rsidRDefault="0030684D" w:rsidP="003C4B44">
      <w:pPr>
        <w:pStyle w:val="VFAHeading2"/>
        <w:spacing w:before="0"/>
        <w:jc w:val="both"/>
        <w:rPr>
          <w:b w:val="0"/>
          <w:bCs w:val="0"/>
          <w:color w:val="0000FF"/>
          <w:kern w:val="0"/>
          <w:sz w:val="18"/>
          <w:szCs w:val="18"/>
          <w:u w:val="single"/>
          <w:lang w:eastAsia="ja-JP"/>
        </w:rPr>
      </w:pPr>
    </w:p>
    <w:p w14:paraId="58119AE0" w14:textId="77777777" w:rsidR="0030684D" w:rsidRDefault="0030684D" w:rsidP="003C4B44">
      <w:pPr>
        <w:pStyle w:val="VFAHeading2"/>
        <w:spacing w:before="0"/>
        <w:jc w:val="both"/>
        <w:rPr>
          <w:b w:val="0"/>
          <w:bCs w:val="0"/>
          <w:color w:val="0000FF"/>
          <w:kern w:val="0"/>
          <w:sz w:val="18"/>
          <w:szCs w:val="18"/>
          <w:u w:val="single"/>
          <w:lang w:eastAsia="ja-JP"/>
        </w:rPr>
      </w:pPr>
    </w:p>
    <w:p w14:paraId="6B322350" w14:textId="77777777" w:rsidR="0030684D" w:rsidRDefault="0030684D" w:rsidP="003C4B44">
      <w:pPr>
        <w:pStyle w:val="VFAHeading2"/>
        <w:spacing w:before="0"/>
        <w:jc w:val="both"/>
        <w:rPr>
          <w:b w:val="0"/>
          <w:bCs w:val="0"/>
          <w:color w:val="0000FF"/>
          <w:kern w:val="0"/>
          <w:sz w:val="18"/>
          <w:szCs w:val="18"/>
          <w:u w:val="single"/>
          <w:lang w:eastAsia="ja-JP"/>
        </w:rPr>
      </w:pPr>
    </w:p>
    <w:p w14:paraId="6FB1B747" w14:textId="77777777" w:rsidR="0030684D" w:rsidRDefault="0030684D" w:rsidP="003C4B44">
      <w:pPr>
        <w:pStyle w:val="VFAHeading2"/>
        <w:spacing w:before="0"/>
        <w:jc w:val="both"/>
        <w:rPr>
          <w:b w:val="0"/>
          <w:bCs w:val="0"/>
          <w:color w:val="0000FF"/>
          <w:kern w:val="0"/>
          <w:sz w:val="18"/>
          <w:szCs w:val="18"/>
          <w:u w:val="single"/>
          <w:lang w:eastAsia="ja-JP"/>
        </w:rPr>
      </w:pPr>
    </w:p>
    <w:p w14:paraId="63C47836" w14:textId="77777777" w:rsidR="0030684D" w:rsidRDefault="0030684D" w:rsidP="003C4B44">
      <w:pPr>
        <w:pStyle w:val="VFAHeading2"/>
        <w:spacing w:before="0"/>
        <w:jc w:val="both"/>
        <w:rPr>
          <w:b w:val="0"/>
          <w:bCs w:val="0"/>
          <w:color w:val="0000FF"/>
          <w:kern w:val="0"/>
          <w:sz w:val="18"/>
          <w:szCs w:val="18"/>
          <w:u w:val="single"/>
          <w:lang w:eastAsia="ja-JP"/>
        </w:rPr>
      </w:pPr>
    </w:p>
    <w:p w14:paraId="7945A90F" w14:textId="77777777" w:rsidR="0030684D" w:rsidRDefault="0030684D" w:rsidP="003C4B44">
      <w:pPr>
        <w:pStyle w:val="VFAHeading2"/>
        <w:spacing w:before="0"/>
        <w:jc w:val="both"/>
        <w:rPr>
          <w:b w:val="0"/>
          <w:bCs w:val="0"/>
          <w:color w:val="0000FF"/>
          <w:kern w:val="0"/>
          <w:sz w:val="18"/>
          <w:szCs w:val="18"/>
          <w:u w:val="single"/>
          <w:lang w:eastAsia="ja-JP"/>
        </w:rPr>
      </w:pPr>
    </w:p>
    <w:p w14:paraId="6D4FFCA2" w14:textId="77777777" w:rsidR="0030684D" w:rsidRDefault="0030684D" w:rsidP="003C4B44">
      <w:pPr>
        <w:pStyle w:val="VFAHeading2"/>
        <w:spacing w:before="0"/>
        <w:jc w:val="both"/>
        <w:rPr>
          <w:b w:val="0"/>
          <w:bCs w:val="0"/>
          <w:color w:val="0000FF"/>
          <w:kern w:val="0"/>
          <w:sz w:val="18"/>
          <w:szCs w:val="18"/>
          <w:u w:val="single"/>
          <w:lang w:eastAsia="ja-JP"/>
        </w:rPr>
      </w:pPr>
    </w:p>
    <w:p w14:paraId="644D452F" w14:textId="77777777" w:rsidR="0030684D" w:rsidRDefault="0030684D" w:rsidP="003C4B44">
      <w:pPr>
        <w:pStyle w:val="VFAHeading2"/>
        <w:spacing w:before="0"/>
        <w:jc w:val="both"/>
        <w:rPr>
          <w:b w:val="0"/>
          <w:bCs w:val="0"/>
          <w:color w:val="0000FF"/>
          <w:kern w:val="0"/>
          <w:sz w:val="18"/>
          <w:szCs w:val="18"/>
          <w:u w:val="single"/>
          <w:lang w:eastAsia="ja-JP"/>
        </w:rPr>
      </w:pPr>
    </w:p>
    <w:p w14:paraId="2FD1E1AB" w14:textId="77777777" w:rsidR="0030684D" w:rsidRDefault="0030684D" w:rsidP="003C4B44">
      <w:pPr>
        <w:pStyle w:val="VFAHeading2"/>
        <w:spacing w:before="0"/>
        <w:jc w:val="both"/>
        <w:rPr>
          <w:b w:val="0"/>
          <w:bCs w:val="0"/>
          <w:color w:val="0000FF"/>
          <w:kern w:val="0"/>
          <w:sz w:val="18"/>
          <w:szCs w:val="18"/>
          <w:u w:val="single"/>
          <w:lang w:eastAsia="ja-JP"/>
        </w:rPr>
      </w:pPr>
    </w:p>
    <w:p w14:paraId="0A843E80" w14:textId="77777777" w:rsidR="0030684D" w:rsidRDefault="0030684D" w:rsidP="003C4B44">
      <w:pPr>
        <w:pStyle w:val="VFAHeading2"/>
        <w:spacing w:before="0"/>
        <w:jc w:val="both"/>
        <w:rPr>
          <w:b w:val="0"/>
          <w:bCs w:val="0"/>
          <w:color w:val="0000FF"/>
          <w:kern w:val="0"/>
          <w:sz w:val="18"/>
          <w:szCs w:val="18"/>
          <w:u w:val="single"/>
          <w:lang w:eastAsia="ja-JP"/>
        </w:rPr>
      </w:pPr>
    </w:p>
    <w:p w14:paraId="59993308" w14:textId="77777777" w:rsidR="0030684D" w:rsidRDefault="0030684D" w:rsidP="003C4B44">
      <w:pPr>
        <w:pStyle w:val="VFAHeading2"/>
        <w:spacing w:before="0"/>
        <w:jc w:val="both"/>
        <w:rPr>
          <w:b w:val="0"/>
          <w:bCs w:val="0"/>
          <w:color w:val="0000FF"/>
          <w:kern w:val="0"/>
          <w:sz w:val="18"/>
          <w:szCs w:val="18"/>
          <w:u w:val="single"/>
          <w:lang w:eastAsia="ja-JP"/>
        </w:rPr>
      </w:pPr>
    </w:p>
    <w:p w14:paraId="06213662" w14:textId="77777777" w:rsidR="0030684D" w:rsidRDefault="0030684D" w:rsidP="003C4B44">
      <w:pPr>
        <w:pStyle w:val="VFAHeading2"/>
        <w:spacing w:before="0"/>
        <w:jc w:val="both"/>
        <w:rPr>
          <w:b w:val="0"/>
          <w:bCs w:val="0"/>
          <w:color w:val="0000FF"/>
          <w:kern w:val="0"/>
          <w:sz w:val="18"/>
          <w:szCs w:val="18"/>
          <w:u w:val="single"/>
          <w:lang w:eastAsia="ja-JP"/>
        </w:rPr>
      </w:pPr>
    </w:p>
    <w:p w14:paraId="214D68F8" w14:textId="77777777" w:rsidR="0030684D" w:rsidRDefault="0030684D" w:rsidP="003C4B44">
      <w:pPr>
        <w:pStyle w:val="VFAHeading2"/>
        <w:spacing w:before="0"/>
        <w:jc w:val="both"/>
        <w:rPr>
          <w:b w:val="0"/>
          <w:bCs w:val="0"/>
          <w:color w:val="0000FF"/>
          <w:kern w:val="0"/>
          <w:sz w:val="18"/>
          <w:szCs w:val="18"/>
          <w:u w:val="single"/>
          <w:lang w:eastAsia="ja-JP"/>
        </w:rPr>
      </w:pPr>
    </w:p>
    <w:p w14:paraId="4923669D" w14:textId="77777777" w:rsidR="0030684D" w:rsidRDefault="0030684D" w:rsidP="003C4B44">
      <w:pPr>
        <w:pStyle w:val="VFAHeading2"/>
        <w:spacing w:before="0"/>
        <w:jc w:val="both"/>
        <w:rPr>
          <w:b w:val="0"/>
          <w:bCs w:val="0"/>
          <w:color w:val="0000FF"/>
          <w:kern w:val="0"/>
          <w:sz w:val="18"/>
          <w:szCs w:val="18"/>
          <w:u w:val="single"/>
          <w:lang w:eastAsia="ja-JP"/>
        </w:rPr>
      </w:pPr>
    </w:p>
    <w:p w14:paraId="05B30514" w14:textId="77777777" w:rsidR="0030684D" w:rsidRDefault="0030684D" w:rsidP="003C4B44">
      <w:pPr>
        <w:pStyle w:val="VFAHeading2"/>
        <w:spacing w:before="0"/>
        <w:jc w:val="both"/>
        <w:rPr>
          <w:b w:val="0"/>
          <w:bCs w:val="0"/>
          <w:color w:val="0000FF"/>
          <w:kern w:val="0"/>
          <w:sz w:val="18"/>
          <w:szCs w:val="18"/>
          <w:u w:val="single"/>
          <w:lang w:eastAsia="ja-JP"/>
        </w:rPr>
      </w:pPr>
    </w:p>
    <w:p w14:paraId="236C22FE" w14:textId="77777777" w:rsidR="0030684D" w:rsidRDefault="0030684D" w:rsidP="003C4B44">
      <w:pPr>
        <w:pStyle w:val="VFAHeading2"/>
        <w:spacing w:before="0"/>
        <w:jc w:val="both"/>
        <w:rPr>
          <w:b w:val="0"/>
          <w:bCs w:val="0"/>
          <w:color w:val="0000FF"/>
          <w:kern w:val="0"/>
          <w:sz w:val="18"/>
          <w:szCs w:val="18"/>
          <w:u w:val="single"/>
          <w:lang w:eastAsia="ja-JP"/>
        </w:rPr>
      </w:pPr>
    </w:p>
    <w:p w14:paraId="08E91C49" w14:textId="77777777" w:rsidR="0030684D" w:rsidRDefault="0030684D" w:rsidP="003C4B44">
      <w:pPr>
        <w:pStyle w:val="VFAHeading2"/>
        <w:spacing w:before="0"/>
        <w:jc w:val="both"/>
        <w:rPr>
          <w:b w:val="0"/>
          <w:bCs w:val="0"/>
          <w:color w:val="0000FF"/>
          <w:kern w:val="0"/>
          <w:sz w:val="18"/>
          <w:szCs w:val="18"/>
          <w:u w:val="single"/>
          <w:lang w:eastAsia="ja-JP"/>
        </w:rPr>
      </w:pPr>
    </w:p>
    <w:p w14:paraId="74D8D6D6" w14:textId="77777777" w:rsidR="0030684D" w:rsidRDefault="0030684D" w:rsidP="003C4B44">
      <w:pPr>
        <w:pStyle w:val="VFAHeading2"/>
        <w:spacing w:before="0"/>
        <w:jc w:val="both"/>
        <w:rPr>
          <w:b w:val="0"/>
          <w:bCs w:val="0"/>
          <w:color w:val="0000FF"/>
          <w:kern w:val="0"/>
          <w:sz w:val="18"/>
          <w:szCs w:val="18"/>
          <w:u w:val="single"/>
          <w:lang w:eastAsia="ja-JP"/>
        </w:rPr>
      </w:pPr>
    </w:p>
    <w:p w14:paraId="2793DCD6" w14:textId="77777777" w:rsidR="0030684D" w:rsidRDefault="0030684D" w:rsidP="003C4B44">
      <w:pPr>
        <w:pStyle w:val="VFAHeading2"/>
        <w:spacing w:before="0"/>
        <w:jc w:val="both"/>
        <w:rPr>
          <w:b w:val="0"/>
          <w:bCs w:val="0"/>
          <w:color w:val="0000FF"/>
          <w:kern w:val="0"/>
          <w:sz w:val="18"/>
          <w:szCs w:val="18"/>
          <w:u w:val="single"/>
          <w:lang w:eastAsia="ja-JP"/>
        </w:rPr>
      </w:pPr>
    </w:p>
    <w:p w14:paraId="056FE597" w14:textId="77777777" w:rsidR="0030684D" w:rsidRDefault="0030684D" w:rsidP="003C4B44">
      <w:pPr>
        <w:pStyle w:val="VFAHeading2"/>
        <w:spacing w:before="0"/>
        <w:jc w:val="both"/>
        <w:rPr>
          <w:b w:val="0"/>
          <w:bCs w:val="0"/>
          <w:color w:val="0000FF"/>
          <w:kern w:val="0"/>
          <w:sz w:val="18"/>
          <w:szCs w:val="18"/>
          <w:u w:val="single"/>
          <w:lang w:eastAsia="ja-JP"/>
        </w:rPr>
      </w:pPr>
    </w:p>
    <w:p w14:paraId="711F21E0" w14:textId="77777777" w:rsidR="0030684D" w:rsidRDefault="0030684D" w:rsidP="003C4B44">
      <w:pPr>
        <w:pStyle w:val="VFAHeading2"/>
        <w:spacing w:before="0"/>
        <w:jc w:val="both"/>
        <w:rPr>
          <w:b w:val="0"/>
          <w:bCs w:val="0"/>
          <w:color w:val="0000FF"/>
          <w:kern w:val="0"/>
          <w:sz w:val="18"/>
          <w:szCs w:val="18"/>
          <w:u w:val="single"/>
          <w:lang w:eastAsia="ja-JP"/>
        </w:rPr>
      </w:pPr>
    </w:p>
    <w:p w14:paraId="7C3C4BD7" w14:textId="77777777" w:rsidR="0030684D" w:rsidRPr="0030684D" w:rsidRDefault="0030684D" w:rsidP="003C4B44">
      <w:pPr>
        <w:pStyle w:val="VFAHeading2"/>
        <w:spacing w:before="0"/>
        <w:jc w:val="both"/>
        <w:rPr>
          <w:b w:val="0"/>
          <w:bCs w:val="0"/>
          <w:color w:val="0000FF"/>
          <w:kern w:val="0"/>
          <w:sz w:val="18"/>
          <w:szCs w:val="18"/>
          <w:u w:val="single"/>
          <w:lang w:eastAsia="ja-JP"/>
        </w:rPr>
      </w:pPr>
    </w:p>
    <w:p w14:paraId="0B997E49" w14:textId="77777777" w:rsidR="0030684D" w:rsidRPr="0030684D" w:rsidRDefault="0030684D" w:rsidP="0030684D">
      <w:pPr>
        <w:pStyle w:val="VFAHeading2"/>
        <w:spacing w:before="0"/>
        <w:jc w:val="both"/>
        <w:rPr>
          <w:rFonts w:asciiTheme="minorHAnsi" w:eastAsia="Times New Roman" w:hAnsiTheme="minorHAnsi" w:cs="Calibri"/>
          <w:b w:val="0"/>
          <w:bCs w:val="0"/>
          <w:i/>
          <w:iCs/>
          <w:color w:val="auto"/>
          <w:kern w:val="0"/>
          <w:sz w:val="16"/>
          <w:szCs w:val="16"/>
          <w:lang w:eastAsia="en-AU"/>
        </w:rPr>
      </w:pPr>
      <w:bookmarkStart w:id="1" w:name="_Hlk182305087"/>
      <w:r w:rsidRPr="0030684D">
        <w:rPr>
          <w:rFonts w:asciiTheme="minorHAnsi" w:eastAsia="Times New Roman" w:hAnsiTheme="minorHAnsi" w:cs="Calibri"/>
          <w:b w:val="0"/>
          <w:bCs w:val="0"/>
          <w:i/>
          <w:iCs/>
          <w:color w:val="auto"/>
          <w:kern w:val="0"/>
          <w:sz w:val="16"/>
          <w:szCs w:val="16"/>
          <w:lang w:eastAsia="en-AU"/>
        </w:rPr>
        <w:t xml:space="preserve">This fact sheet has been prepared by the VFA to provide brief and general answers to common questions raised by recreational fishing stakeholders on social media and at fishing related engagement forums. Our summary responses are drawn from detailed and lengthy published scientific investigations completed under the </w:t>
      </w:r>
      <w:r w:rsidRPr="0030684D">
        <w:rPr>
          <w:rFonts w:asciiTheme="minorHAnsi" w:eastAsia="Times New Roman" w:hAnsiTheme="minorHAnsi" w:cs="Calibri"/>
          <w:b w:val="0"/>
          <w:bCs w:val="0"/>
          <w:i/>
          <w:iCs/>
          <w:color w:val="auto"/>
          <w:kern w:val="0"/>
          <w:sz w:val="16"/>
          <w:szCs w:val="16"/>
          <w:lang w:eastAsia="en-AU"/>
        </w:rPr>
        <w:t xml:space="preserve">National Carp Control Plan. </w:t>
      </w:r>
    </w:p>
    <w:p w14:paraId="30CC555B" w14:textId="1A8E6DBF" w:rsidR="0030684D" w:rsidRPr="0030684D" w:rsidRDefault="0030684D" w:rsidP="0030684D">
      <w:pPr>
        <w:pStyle w:val="VFAHeading2"/>
        <w:spacing w:before="0"/>
        <w:jc w:val="both"/>
        <w:rPr>
          <w:rFonts w:asciiTheme="minorHAnsi" w:eastAsia="Times New Roman" w:hAnsiTheme="minorHAnsi" w:cs="Calibri"/>
          <w:b w:val="0"/>
          <w:bCs w:val="0"/>
          <w:i/>
          <w:iCs/>
          <w:color w:val="auto"/>
          <w:kern w:val="0"/>
          <w:sz w:val="16"/>
          <w:szCs w:val="16"/>
          <w:lang w:eastAsia="en-AU"/>
        </w:rPr>
      </w:pPr>
      <w:r w:rsidRPr="0030684D">
        <w:rPr>
          <w:rFonts w:asciiTheme="minorHAnsi" w:eastAsia="Times New Roman" w:hAnsiTheme="minorHAnsi" w:cs="Calibri"/>
          <w:b w:val="0"/>
          <w:bCs w:val="0"/>
          <w:i/>
          <w:iCs/>
          <w:color w:val="auto"/>
          <w:kern w:val="0"/>
          <w:sz w:val="16"/>
          <w:szCs w:val="16"/>
          <w:lang w:eastAsia="en-AU"/>
        </w:rPr>
        <w:t>We acknowledge our responses fall short of a detailed explanation and encourage those interested in finding out more about the work, to go to the source documents for more detail.</w:t>
      </w:r>
    </w:p>
    <w:bookmarkEnd w:id="1"/>
    <w:p w14:paraId="42DC3114" w14:textId="21BE5FFD" w:rsidR="003C4B44" w:rsidRPr="00963543" w:rsidRDefault="003C4B44" w:rsidP="003C4B44">
      <w:pPr>
        <w:pStyle w:val="VFAHeading2"/>
        <w:spacing w:before="0"/>
        <w:jc w:val="both"/>
        <w:rPr>
          <w:rFonts w:asciiTheme="minorHAnsi" w:eastAsia="Times New Roman" w:hAnsiTheme="minorHAnsi" w:cs="Calibri"/>
          <w:b w:val="0"/>
          <w:bCs w:val="0"/>
          <w:color w:val="auto"/>
          <w:kern w:val="0"/>
          <w:sz w:val="22"/>
          <w:szCs w:val="22"/>
          <w:highlight w:val="yellow"/>
          <w:lang w:eastAsia="en-AU"/>
        </w:rPr>
      </w:pPr>
    </w:p>
    <w:sectPr w:rsidR="003C4B44" w:rsidRPr="00963543" w:rsidSect="00AA0631">
      <w:headerReference w:type="even" r:id="rId18"/>
      <w:headerReference w:type="default" r:id="rId19"/>
      <w:headerReference w:type="first" r:id="rId20"/>
      <w:type w:val="continuous"/>
      <w:pgSz w:w="11900" w:h="16840"/>
      <w:pgMar w:top="2321" w:right="720" w:bottom="720" w:left="720" w:header="709" w:footer="709" w:gutter="0"/>
      <w:cols w:num="2" w:space="708"/>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3F544F" w14:textId="77777777" w:rsidR="002E5C47" w:rsidRDefault="002E5C47">
      <w:r>
        <w:separator/>
      </w:r>
    </w:p>
  </w:endnote>
  <w:endnote w:type="continuationSeparator" w:id="0">
    <w:p w14:paraId="6A36D187" w14:textId="77777777" w:rsidR="002E5C47" w:rsidRDefault="002E5C47">
      <w:r>
        <w:continuationSeparator/>
      </w:r>
    </w:p>
  </w:endnote>
  <w:endnote w:type="continuationNotice" w:id="1">
    <w:p w14:paraId="2EA9C86F" w14:textId="77777777" w:rsidR="002E5C47" w:rsidRDefault="002E5C4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old">
    <w:panose1 w:val="020B07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Black">
    <w:altName w:val="Avenir Book"/>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venir-Light">
    <w:altName w:val="Avenir Light"/>
    <w:panose1 w:val="00000000000000000000"/>
    <w:charset w:val="4D"/>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35935" w14:textId="05E520A1" w:rsidR="00C973E1" w:rsidRDefault="00C973E1">
    <w:pPr>
      <w:pStyle w:val="Footer"/>
    </w:pPr>
  </w:p>
  <w:p w14:paraId="2CFFB5CA" w14:textId="0DDED459" w:rsidR="00C973E1" w:rsidRDefault="00C973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03B897" w14:textId="77777777" w:rsidR="002E5C47" w:rsidRDefault="002E5C47">
      <w:r>
        <w:separator/>
      </w:r>
    </w:p>
  </w:footnote>
  <w:footnote w:type="continuationSeparator" w:id="0">
    <w:p w14:paraId="6E99CBF4" w14:textId="77777777" w:rsidR="002E5C47" w:rsidRDefault="002E5C47">
      <w:r>
        <w:continuationSeparator/>
      </w:r>
    </w:p>
  </w:footnote>
  <w:footnote w:type="continuationNotice" w:id="1">
    <w:p w14:paraId="2E28237A" w14:textId="77777777" w:rsidR="002E5C47" w:rsidRDefault="002E5C47">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49C10" w14:textId="56A68841" w:rsidR="00F41339" w:rsidRDefault="00F413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2CD56" w14:textId="4DC60D8A" w:rsidR="0080599E" w:rsidRPr="00E22870" w:rsidRDefault="00AA0631" w:rsidP="009C1FFF">
    <w:pPr>
      <w:pStyle w:val="VFATitle"/>
      <w:tabs>
        <w:tab w:val="left" w:pos="8317"/>
      </w:tabs>
    </w:pPr>
    <w:r>
      <w:rPr>
        <w:noProof/>
      </w:rPr>
      <w:drawing>
        <wp:anchor distT="0" distB="0" distL="114300" distR="114300" simplePos="0" relativeHeight="251658249" behindDoc="1" locked="0" layoutInCell="1" allowOverlap="1" wp14:anchorId="4453DF7D" wp14:editId="62873221">
          <wp:simplePos x="0" y="0"/>
          <wp:positionH relativeFrom="page">
            <wp:align>left</wp:align>
          </wp:positionH>
          <wp:positionV relativeFrom="page">
            <wp:posOffset>-106680</wp:posOffset>
          </wp:positionV>
          <wp:extent cx="7559675" cy="10691495"/>
          <wp:effectExtent l="0" t="0" r="3175" b="0"/>
          <wp:wrapNone/>
          <wp:docPr id="1140407069" name="Picture 114040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02460" name="Picture 1248302460"/>
                  <pic:cNvPicPr>
                    <a:picLocks noChangeAspect="1" noChangeArrowheads="1"/>
                  </pic:cNvPicPr>
                </pic:nvPicPr>
                <pic:blipFill>
                  <a:blip r:embed="rId1"/>
                  <a:stretch>
                    <a:fillRect/>
                  </a:stretch>
                </pic:blipFill>
                <pic:spPr bwMode="auto">
                  <a:xfrm>
                    <a:off x="0" y="0"/>
                    <a:ext cx="7559675"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A67659">
      <w:rPr>
        <w:noProof/>
      </w:rPr>
      <mc:AlternateContent>
        <mc:Choice Requires="wps">
          <w:drawing>
            <wp:anchor distT="45720" distB="45720" distL="114300" distR="114300" simplePos="0" relativeHeight="251658240" behindDoc="0" locked="0" layoutInCell="1" allowOverlap="1" wp14:anchorId="6AF76888" wp14:editId="72CBDDBF">
              <wp:simplePos x="0" y="0"/>
              <wp:positionH relativeFrom="margin">
                <wp:align>right</wp:align>
              </wp:positionH>
              <wp:positionV relativeFrom="page">
                <wp:posOffset>692150</wp:posOffset>
              </wp:positionV>
              <wp:extent cx="2051050" cy="1404620"/>
              <wp:effectExtent l="0" t="0" r="635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1404620"/>
                      </a:xfrm>
                      <a:prstGeom prst="rect">
                        <a:avLst/>
                      </a:prstGeom>
                      <a:solidFill>
                        <a:srgbClr val="FFFFFF"/>
                      </a:solidFill>
                      <a:ln w="9525">
                        <a:noFill/>
                        <a:miter lim="800000"/>
                        <a:headEnd/>
                        <a:tailEnd/>
                      </a:ln>
                    </wps:spPr>
                    <wps:txbx>
                      <w:txbxContent>
                        <w:p w14:paraId="2C1E9C80" w14:textId="109A691B" w:rsidR="0061504A" w:rsidRDefault="0061504A" w:rsidP="00A67659">
                          <w:pPr>
                            <w:pStyle w:val="VFATitle"/>
                          </w:pPr>
                          <w:r>
                            <w:t>Factsheet</w:t>
                          </w:r>
                          <w:r w:rsidR="00A67659">
                            <w:t xml:space="preserve"> 1</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F76888" id="_x0000_t202" coordsize="21600,21600" o:spt="202" path="m,l,21600r21600,l21600,xe">
              <v:stroke joinstyle="miter"/>
              <v:path gradientshapeok="t" o:connecttype="rect"/>
            </v:shapetype>
            <v:shape id="Text Box 2" o:spid="_x0000_s1026" type="#_x0000_t202" style="position:absolute;margin-left:110.3pt;margin-top:54.5pt;width:161.5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" stroked="f">
              <v:textbox style="mso-fit-shape-to-text:t" inset="0,0,0,0">
                <w:txbxContent>
                  <w:p w14:paraId="2C1E9C80" w14:textId="109A691B" w:rsidR="0061504A" w:rsidRDefault="0061504A" w:rsidP="00A67659">
                    <w:pPr>
                      <w:pStyle w:val="VFATitle"/>
                    </w:pPr>
                    <w:r>
                      <w:t>Factsheet</w:t>
                    </w:r>
                    <w:r w:rsidR="00A67659">
                      <w:t xml:space="preserve"> 1</w:t>
                    </w:r>
                  </w:p>
                </w:txbxContent>
              </v:textbox>
              <w10:wrap type="square" anchorx="margin" anchory="page"/>
            </v:shape>
          </w:pict>
        </mc:Fallback>
      </mc:AlternateContent>
    </w:r>
    <w:r w:rsidR="007C22DB">
      <w:rPr>
        <w:noProof/>
      </w:rPr>
      <w:drawing>
        <wp:anchor distT="0" distB="0" distL="114300" distR="114300" simplePos="0" relativeHeight="251658241" behindDoc="1" locked="0" layoutInCell="1" allowOverlap="1" wp14:anchorId="221B6C64" wp14:editId="1D7A96C1">
          <wp:simplePos x="0" y="0"/>
          <wp:positionH relativeFrom="page">
            <wp:align>left</wp:align>
          </wp:positionH>
          <wp:positionV relativeFrom="page">
            <wp:align>top</wp:align>
          </wp:positionV>
          <wp:extent cx="7559675" cy="10691495"/>
          <wp:effectExtent l="0" t="0" r="3175" b="0"/>
          <wp:wrapNone/>
          <wp:docPr id="1328609398" name="Picture 132860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tretch>
                    <a:fillRect/>
                  </a:stretch>
                </pic:blipFill>
                <pic:spPr bwMode="auto">
                  <a:xfrm>
                    <a:off x="0" y="0"/>
                    <a:ext cx="7559675"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C1FF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9C344" w14:textId="2A77F2B3" w:rsidR="00F41339" w:rsidRDefault="00F413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EB240" w14:textId="6B248665" w:rsidR="00F41339" w:rsidRDefault="00F413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948D0" w14:textId="7344BEFC" w:rsidR="00794AD6" w:rsidRPr="00E22870" w:rsidRDefault="00190B1F" w:rsidP="0080599E">
    <w:pPr>
      <w:pStyle w:val="Header"/>
      <w:pBdr>
        <w:bottom w:val="none" w:sz="0" w:space="0" w:color="auto"/>
      </w:pBdr>
      <w:tabs>
        <w:tab w:val="clear" w:pos="9781"/>
        <w:tab w:val="left" w:pos="2160"/>
      </w:tabs>
    </w:pPr>
    <w:r>
      <w:rPr>
        <w:noProof/>
      </w:rPr>
      <w:drawing>
        <wp:anchor distT="0" distB="0" distL="114300" distR="114300" simplePos="0" relativeHeight="251658242" behindDoc="1" locked="0" layoutInCell="1" allowOverlap="1" wp14:anchorId="552F7748" wp14:editId="72D94E11">
          <wp:simplePos x="0" y="0"/>
          <wp:positionH relativeFrom="page">
            <wp:posOffset>-33655</wp:posOffset>
          </wp:positionH>
          <wp:positionV relativeFrom="page">
            <wp:posOffset>30480</wp:posOffset>
          </wp:positionV>
          <wp:extent cx="7559675" cy="10691495"/>
          <wp:effectExtent l="0" t="0" r="3175" b="0"/>
          <wp:wrapNone/>
          <wp:docPr id="242532908" name="Picture 242532908" descr="A white background with blue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70116" name="Picture 1408770116" descr="A white background with blue and red lines&#10;&#10;Description automatically generated"/>
                  <pic:cNvPicPr>
                    <a:picLocks noChangeAspect="1" noChangeArrowheads="1"/>
                  </pic:cNvPicPr>
                </pic:nvPicPr>
                <pic:blipFill>
                  <a:blip r:embed="rId1"/>
                  <a:stretch>
                    <a:fillRect/>
                  </a:stretch>
                </pic:blipFill>
                <pic:spPr bwMode="auto">
                  <a:xfrm>
                    <a:off x="0" y="0"/>
                    <a:ext cx="7559675"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53DB0" w14:textId="42023E80" w:rsidR="00F41339" w:rsidRDefault="00F413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BBDA37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496E91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F82CB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71AD9A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620643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95EC58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55A8B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9426D4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20AB84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182DA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B83F2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971BEB"/>
    <w:multiLevelType w:val="hybridMultilevel"/>
    <w:tmpl w:val="CB006992"/>
    <w:lvl w:ilvl="0" w:tplc="56AC6070">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FD3640"/>
    <w:multiLevelType w:val="hybridMultilevel"/>
    <w:tmpl w:val="A908028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9DB35ED"/>
    <w:multiLevelType w:val="multilevel"/>
    <w:tmpl w:val="FBAA72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BD1F4C"/>
    <w:multiLevelType w:val="hybridMultilevel"/>
    <w:tmpl w:val="D00E2568"/>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E6E38A5"/>
    <w:multiLevelType w:val="hybridMultilevel"/>
    <w:tmpl w:val="8FE0E808"/>
    <w:lvl w:ilvl="0" w:tplc="B6349B26">
      <w:numFmt w:val="bullet"/>
      <w:lvlText w:val="-"/>
      <w:lvlJc w:val="left"/>
      <w:pPr>
        <w:ind w:left="720" w:hanging="360"/>
      </w:pPr>
      <w:rPr>
        <w:rFonts w:ascii="Calibri" w:eastAsia="Times New Roman" w:hAnsi="Calibri" w:cs="Calibri" w:hint="default"/>
        <w:b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C80A03"/>
    <w:multiLevelType w:val="hybridMultilevel"/>
    <w:tmpl w:val="8B56FAD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13C6079"/>
    <w:multiLevelType w:val="hybridMultilevel"/>
    <w:tmpl w:val="7EE0E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22C5E24"/>
    <w:multiLevelType w:val="hybridMultilevel"/>
    <w:tmpl w:val="B432756C"/>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D701B7F"/>
    <w:multiLevelType w:val="multilevel"/>
    <w:tmpl w:val="0714EA08"/>
    <w:lvl w:ilvl="0">
      <w:start w:val="1"/>
      <w:numFmt w:val="bullet"/>
      <w:lvlText w:val=""/>
      <w:lvlJc w:val="left"/>
      <w:pPr>
        <w:tabs>
          <w:tab w:val="num" w:pos="360"/>
        </w:tabs>
        <w:ind w:left="360" w:hanging="360"/>
      </w:pPr>
      <w:rPr>
        <w:rFonts w:ascii="Symbol" w:hAnsi="Symbol"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E222C8E"/>
    <w:multiLevelType w:val="multilevel"/>
    <w:tmpl w:val="03121B7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F233FBA"/>
    <w:multiLevelType w:val="hybridMultilevel"/>
    <w:tmpl w:val="29503CE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32217EC"/>
    <w:multiLevelType w:val="hybridMultilevel"/>
    <w:tmpl w:val="B66610AC"/>
    <w:lvl w:ilvl="0" w:tplc="D0D87056">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E256AEE"/>
    <w:multiLevelType w:val="hybridMultilevel"/>
    <w:tmpl w:val="EE560768"/>
    <w:lvl w:ilvl="0" w:tplc="0C090003">
      <w:start w:val="1"/>
      <w:numFmt w:val="bullet"/>
      <w:lvlText w:val="o"/>
      <w:lvlJc w:val="left"/>
      <w:pPr>
        <w:ind w:left="360" w:hanging="360"/>
      </w:pPr>
      <w:rPr>
        <w:rFonts w:ascii="Courier New" w:hAnsi="Courier New" w:hint="default"/>
      </w:rPr>
    </w:lvl>
    <w:lvl w:ilvl="1" w:tplc="0C090003" w:tentative="1">
      <w:start w:val="1"/>
      <w:numFmt w:val="bullet"/>
      <w:lvlText w:val="o"/>
      <w:lvlJc w:val="left"/>
      <w:pPr>
        <w:tabs>
          <w:tab w:val="num" w:pos="360"/>
        </w:tabs>
        <w:ind w:left="360" w:hanging="360"/>
      </w:pPr>
      <w:rPr>
        <w:rFonts w:ascii="Courier New" w:hAnsi="Courier New" w:cs="Webdings"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Webdings"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Webdings"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24" w15:restartNumberingAfterBreak="0">
    <w:nsid w:val="35C63057"/>
    <w:multiLevelType w:val="multilevel"/>
    <w:tmpl w:val="0409001D"/>
    <w:lvl w:ilvl="0">
      <w:start w:val="1"/>
      <w:numFmt w:val="bullet"/>
      <w:lvlText w:val=""/>
      <w:lvlJc w:val="left"/>
      <w:pPr>
        <w:ind w:left="360" w:hanging="360"/>
      </w:pPr>
      <w:rPr>
        <w:rFonts w:ascii="Webdings" w:hAnsi="Webdings"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89C6E2C"/>
    <w:multiLevelType w:val="hybridMultilevel"/>
    <w:tmpl w:val="A6DA8E86"/>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862093"/>
    <w:multiLevelType w:val="multilevel"/>
    <w:tmpl w:val="0409001D"/>
    <w:lvl w:ilvl="0">
      <w:start w:val="1"/>
      <w:numFmt w:val="bullet"/>
      <w:lvlText w:val=""/>
      <w:lvlJc w:val="left"/>
      <w:pPr>
        <w:ind w:left="360" w:hanging="360"/>
      </w:pPr>
      <w:rPr>
        <w:rFonts w:ascii="Webdings" w:hAnsi="Webdings"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CF118D2"/>
    <w:multiLevelType w:val="multilevel"/>
    <w:tmpl w:val="EACC44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07B3DE9"/>
    <w:multiLevelType w:val="hybridMultilevel"/>
    <w:tmpl w:val="1124174E"/>
    <w:lvl w:ilvl="0" w:tplc="639A711C">
      <w:start w:val="1"/>
      <w:numFmt w:val="bullet"/>
      <w:pStyle w:val="VFABullets"/>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7D584D"/>
    <w:multiLevelType w:val="multilevel"/>
    <w:tmpl w:val="B7AAAE2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A9438A1"/>
    <w:multiLevelType w:val="hybridMultilevel"/>
    <w:tmpl w:val="68AAE33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C63134B"/>
    <w:multiLevelType w:val="hybridMultilevel"/>
    <w:tmpl w:val="088E8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2F303B"/>
    <w:multiLevelType w:val="hybridMultilevel"/>
    <w:tmpl w:val="FA7C2C9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69D901D0"/>
    <w:multiLevelType w:val="hybridMultilevel"/>
    <w:tmpl w:val="94A60F0E"/>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Webdings"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AB66886"/>
    <w:multiLevelType w:val="hybridMultilevel"/>
    <w:tmpl w:val="62CEF3DA"/>
    <w:lvl w:ilvl="0" w:tplc="56AC6070">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00060B"/>
    <w:multiLevelType w:val="multilevel"/>
    <w:tmpl w:val="FADC86A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837889838">
    <w:abstractNumId w:val="26"/>
  </w:num>
  <w:num w:numId="2" w16cid:durableId="1588727152">
    <w:abstractNumId w:val="24"/>
  </w:num>
  <w:num w:numId="3" w16cid:durableId="331034296">
    <w:abstractNumId w:val="19"/>
  </w:num>
  <w:num w:numId="4" w16cid:durableId="342172355">
    <w:abstractNumId w:val="34"/>
  </w:num>
  <w:num w:numId="5" w16cid:durableId="1691445162">
    <w:abstractNumId w:val="11"/>
  </w:num>
  <w:num w:numId="6" w16cid:durableId="570846252">
    <w:abstractNumId w:val="23"/>
  </w:num>
  <w:num w:numId="7" w16cid:durableId="1961646221">
    <w:abstractNumId w:val="32"/>
  </w:num>
  <w:num w:numId="8" w16cid:durableId="960841851">
    <w:abstractNumId w:val="18"/>
  </w:num>
  <w:num w:numId="9" w16cid:durableId="1177383383">
    <w:abstractNumId w:val="22"/>
  </w:num>
  <w:num w:numId="10" w16cid:durableId="723993042">
    <w:abstractNumId w:val="14"/>
  </w:num>
  <w:num w:numId="11" w16cid:durableId="425999112">
    <w:abstractNumId w:val="25"/>
  </w:num>
  <w:num w:numId="12" w16cid:durableId="716900253">
    <w:abstractNumId w:val="16"/>
  </w:num>
  <w:num w:numId="13" w16cid:durableId="1441299911">
    <w:abstractNumId w:val="21"/>
  </w:num>
  <w:num w:numId="14" w16cid:durableId="324864982">
    <w:abstractNumId w:val="17"/>
  </w:num>
  <w:num w:numId="15" w16cid:durableId="552078554">
    <w:abstractNumId w:val="33"/>
  </w:num>
  <w:num w:numId="16" w16cid:durableId="1254362926">
    <w:abstractNumId w:val="12"/>
  </w:num>
  <w:num w:numId="17" w16cid:durableId="1795782135">
    <w:abstractNumId w:val="10"/>
  </w:num>
  <w:num w:numId="18" w16cid:durableId="1082869159">
    <w:abstractNumId w:val="8"/>
  </w:num>
  <w:num w:numId="19" w16cid:durableId="119619122">
    <w:abstractNumId w:val="7"/>
  </w:num>
  <w:num w:numId="20" w16cid:durableId="1647197580">
    <w:abstractNumId w:val="6"/>
  </w:num>
  <w:num w:numId="21" w16cid:durableId="583340772">
    <w:abstractNumId w:val="5"/>
  </w:num>
  <w:num w:numId="22" w16cid:durableId="267736760">
    <w:abstractNumId w:val="9"/>
  </w:num>
  <w:num w:numId="23" w16cid:durableId="18506300">
    <w:abstractNumId w:val="4"/>
  </w:num>
  <w:num w:numId="24" w16cid:durableId="182745759">
    <w:abstractNumId w:val="3"/>
  </w:num>
  <w:num w:numId="25" w16cid:durableId="1610815460">
    <w:abstractNumId w:val="2"/>
  </w:num>
  <w:num w:numId="26" w16cid:durableId="1041595047">
    <w:abstractNumId w:val="1"/>
  </w:num>
  <w:num w:numId="27" w16cid:durableId="1279491133">
    <w:abstractNumId w:val="0"/>
  </w:num>
  <w:num w:numId="28" w16cid:durableId="2112433574">
    <w:abstractNumId w:val="28"/>
  </w:num>
  <w:num w:numId="29" w16cid:durableId="495923377">
    <w:abstractNumId w:val="28"/>
  </w:num>
  <w:num w:numId="30" w16cid:durableId="1030037268">
    <w:abstractNumId w:val="28"/>
  </w:num>
  <w:num w:numId="31" w16cid:durableId="1832866116">
    <w:abstractNumId w:val="31"/>
  </w:num>
  <w:num w:numId="32" w16cid:durableId="1359283045">
    <w:abstractNumId w:val="13"/>
  </w:num>
  <w:num w:numId="33" w16cid:durableId="951204934">
    <w:abstractNumId w:val="27"/>
  </w:num>
  <w:num w:numId="34" w16cid:durableId="761604667">
    <w:abstractNumId w:val="29"/>
  </w:num>
  <w:num w:numId="35" w16cid:durableId="2054575838">
    <w:abstractNumId w:val="35"/>
  </w:num>
  <w:num w:numId="36" w16cid:durableId="2117672725">
    <w:abstractNumId w:val="20"/>
  </w:num>
  <w:num w:numId="37" w16cid:durableId="969748460">
    <w:abstractNumId w:val="30"/>
  </w:num>
  <w:num w:numId="38" w16cid:durableId="5988291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styleLockTheme/>
  <w:styleLockQFSet/>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FFF"/>
    <w:rsid w:val="000007CE"/>
    <w:rsid w:val="0000700E"/>
    <w:rsid w:val="00007E1F"/>
    <w:rsid w:val="0001095F"/>
    <w:rsid w:val="00017383"/>
    <w:rsid w:val="0002740E"/>
    <w:rsid w:val="000369E7"/>
    <w:rsid w:val="00053032"/>
    <w:rsid w:val="00062928"/>
    <w:rsid w:val="00067279"/>
    <w:rsid w:val="000824E7"/>
    <w:rsid w:val="00084CD7"/>
    <w:rsid w:val="00091291"/>
    <w:rsid w:val="00092B78"/>
    <w:rsid w:val="000B1808"/>
    <w:rsid w:val="000D21E8"/>
    <w:rsid w:val="000D5AE6"/>
    <w:rsid w:val="000E457E"/>
    <w:rsid w:val="000F16FA"/>
    <w:rsid w:val="001028BA"/>
    <w:rsid w:val="0011690F"/>
    <w:rsid w:val="00126117"/>
    <w:rsid w:val="00126F2A"/>
    <w:rsid w:val="001345AD"/>
    <w:rsid w:val="00156F3B"/>
    <w:rsid w:val="001601F8"/>
    <w:rsid w:val="0016220B"/>
    <w:rsid w:val="00171079"/>
    <w:rsid w:val="001813D6"/>
    <w:rsid w:val="00181A6B"/>
    <w:rsid w:val="00190B1F"/>
    <w:rsid w:val="001A4F3D"/>
    <w:rsid w:val="001A7400"/>
    <w:rsid w:val="001B6D74"/>
    <w:rsid w:val="001C1B8C"/>
    <w:rsid w:val="001C4C8A"/>
    <w:rsid w:val="001D01A3"/>
    <w:rsid w:val="001E6BFE"/>
    <w:rsid w:val="001F5716"/>
    <w:rsid w:val="00200C90"/>
    <w:rsid w:val="00202AD6"/>
    <w:rsid w:val="0020556E"/>
    <w:rsid w:val="00205DA9"/>
    <w:rsid w:val="00206AC9"/>
    <w:rsid w:val="0021115D"/>
    <w:rsid w:val="00216255"/>
    <w:rsid w:val="00240E56"/>
    <w:rsid w:val="00244544"/>
    <w:rsid w:val="00275A95"/>
    <w:rsid w:val="00296E06"/>
    <w:rsid w:val="002B1B4E"/>
    <w:rsid w:val="002D011C"/>
    <w:rsid w:val="002E0E2E"/>
    <w:rsid w:val="002E5C47"/>
    <w:rsid w:val="002F62C9"/>
    <w:rsid w:val="00302A97"/>
    <w:rsid w:val="00306042"/>
    <w:rsid w:val="003061F4"/>
    <w:rsid w:val="0030684D"/>
    <w:rsid w:val="003250E9"/>
    <w:rsid w:val="00343CE2"/>
    <w:rsid w:val="003471FA"/>
    <w:rsid w:val="00381A88"/>
    <w:rsid w:val="003829A1"/>
    <w:rsid w:val="00384F34"/>
    <w:rsid w:val="00387BA1"/>
    <w:rsid w:val="003B0753"/>
    <w:rsid w:val="003C4B44"/>
    <w:rsid w:val="003C729D"/>
    <w:rsid w:val="003D29CE"/>
    <w:rsid w:val="003D4C3D"/>
    <w:rsid w:val="003E10C7"/>
    <w:rsid w:val="003F64D3"/>
    <w:rsid w:val="00400EAF"/>
    <w:rsid w:val="00410678"/>
    <w:rsid w:val="0042186E"/>
    <w:rsid w:val="00425723"/>
    <w:rsid w:val="004326D5"/>
    <w:rsid w:val="004363F2"/>
    <w:rsid w:val="00446864"/>
    <w:rsid w:val="00457110"/>
    <w:rsid w:val="00471238"/>
    <w:rsid w:val="00484631"/>
    <w:rsid w:val="00491A76"/>
    <w:rsid w:val="00496632"/>
    <w:rsid w:val="004A003B"/>
    <w:rsid w:val="004A598B"/>
    <w:rsid w:val="004B4DBE"/>
    <w:rsid w:val="004B5928"/>
    <w:rsid w:val="004C358E"/>
    <w:rsid w:val="004C7A33"/>
    <w:rsid w:val="004D13AF"/>
    <w:rsid w:val="004D6F14"/>
    <w:rsid w:val="004E0876"/>
    <w:rsid w:val="004E708C"/>
    <w:rsid w:val="0053237F"/>
    <w:rsid w:val="00534E92"/>
    <w:rsid w:val="005370DF"/>
    <w:rsid w:val="00542A37"/>
    <w:rsid w:val="0056468D"/>
    <w:rsid w:val="00584D39"/>
    <w:rsid w:val="005B1388"/>
    <w:rsid w:val="005C4470"/>
    <w:rsid w:val="005C5B77"/>
    <w:rsid w:val="005C6176"/>
    <w:rsid w:val="005E1760"/>
    <w:rsid w:val="005E7C2C"/>
    <w:rsid w:val="005F48D6"/>
    <w:rsid w:val="00602688"/>
    <w:rsid w:val="00611AEA"/>
    <w:rsid w:val="0061504A"/>
    <w:rsid w:val="00626108"/>
    <w:rsid w:val="006309D7"/>
    <w:rsid w:val="0064084A"/>
    <w:rsid w:val="00693985"/>
    <w:rsid w:val="00694680"/>
    <w:rsid w:val="006B616E"/>
    <w:rsid w:val="006B6544"/>
    <w:rsid w:val="006D33C8"/>
    <w:rsid w:val="006E6D03"/>
    <w:rsid w:val="006F7156"/>
    <w:rsid w:val="007074EF"/>
    <w:rsid w:val="007104F9"/>
    <w:rsid w:val="0072145A"/>
    <w:rsid w:val="00736983"/>
    <w:rsid w:val="00736D93"/>
    <w:rsid w:val="007437C4"/>
    <w:rsid w:val="00750293"/>
    <w:rsid w:val="0078198A"/>
    <w:rsid w:val="007925C6"/>
    <w:rsid w:val="00794AD6"/>
    <w:rsid w:val="007A1A0C"/>
    <w:rsid w:val="007A3327"/>
    <w:rsid w:val="007B191F"/>
    <w:rsid w:val="007B3250"/>
    <w:rsid w:val="007C22DB"/>
    <w:rsid w:val="007C5C6E"/>
    <w:rsid w:val="007D6E72"/>
    <w:rsid w:val="007E596A"/>
    <w:rsid w:val="007E6347"/>
    <w:rsid w:val="007F1D4A"/>
    <w:rsid w:val="007F2CBF"/>
    <w:rsid w:val="00804467"/>
    <w:rsid w:val="0080599E"/>
    <w:rsid w:val="00807AE1"/>
    <w:rsid w:val="00812ED9"/>
    <w:rsid w:val="00813160"/>
    <w:rsid w:val="00817948"/>
    <w:rsid w:val="0082338E"/>
    <w:rsid w:val="00826538"/>
    <w:rsid w:val="008360EE"/>
    <w:rsid w:val="00840BC6"/>
    <w:rsid w:val="00850321"/>
    <w:rsid w:val="00862314"/>
    <w:rsid w:val="008623D1"/>
    <w:rsid w:val="0087191F"/>
    <w:rsid w:val="00873E69"/>
    <w:rsid w:val="00873F04"/>
    <w:rsid w:val="008A318D"/>
    <w:rsid w:val="008B681C"/>
    <w:rsid w:val="008C6771"/>
    <w:rsid w:val="008E2F77"/>
    <w:rsid w:val="008E450C"/>
    <w:rsid w:val="008F2E20"/>
    <w:rsid w:val="008F4335"/>
    <w:rsid w:val="008F51E7"/>
    <w:rsid w:val="009005C8"/>
    <w:rsid w:val="00903AFF"/>
    <w:rsid w:val="0090400D"/>
    <w:rsid w:val="00907AFF"/>
    <w:rsid w:val="0091482E"/>
    <w:rsid w:val="00922223"/>
    <w:rsid w:val="00935804"/>
    <w:rsid w:val="00963543"/>
    <w:rsid w:val="00970A81"/>
    <w:rsid w:val="009725D0"/>
    <w:rsid w:val="00990CAF"/>
    <w:rsid w:val="00991B18"/>
    <w:rsid w:val="00992687"/>
    <w:rsid w:val="0099731B"/>
    <w:rsid w:val="009B0A79"/>
    <w:rsid w:val="009B415A"/>
    <w:rsid w:val="009C1FFF"/>
    <w:rsid w:val="009C6F70"/>
    <w:rsid w:val="009D02BC"/>
    <w:rsid w:val="009D1723"/>
    <w:rsid w:val="009F01E8"/>
    <w:rsid w:val="009F1E08"/>
    <w:rsid w:val="009F1EA5"/>
    <w:rsid w:val="00A026B0"/>
    <w:rsid w:val="00A108F0"/>
    <w:rsid w:val="00A145F9"/>
    <w:rsid w:val="00A14CC4"/>
    <w:rsid w:val="00A43B5F"/>
    <w:rsid w:val="00A50AE2"/>
    <w:rsid w:val="00A56EEE"/>
    <w:rsid w:val="00A57158"/>
    <w:rsid w:val="00A67659"/>
    <w:rsid w:val="00A74A36"/>
    <w:rsid w:val="00A7643A"/>
    <w:rsid w:val="00A858F2"/>
    <w:rsid w:val="00A9531A"/>
    <w:rsid w:val="00AA0631"/>
    <w:rsid w:val="00AB3190"/>
    <w:rsid w:val="00AC611F"/>
    <w:rsid w:val="00AF75D9"/>
    <w:rsid w:val="00AF7A46"/>
    <w:rsid w:val="00B05109"/>
    <w:rsid w:val="00B073C2"/>
    <w:rsid w:val="00B0785F"/>
    <w:rsid w:val="00B3739B"/>
    <w:rsid w:val="00B4703D"/>
    <w:rsid w:val="00B739AC"/>
    <w:rsid w:val="00B80840"/>
    <w:rsid w:val="00B93D60"/>
    <w:rsid w:val="00BB03E2"/>
    <w:rsid w:val="00BB11CD"/>
    <w:rsid w:val="00BD5E82"/>
    <w:rsid w:val="00BD6E49"/>
    <w:rsid w:val="00BD7394"/>
    <w:rsid w:val="00BE12AC"/>
    <w:rsid w:val="00BE775A"/>
    <w:rsid w:val="00C0746D"/>
    <w:rsid w:val="00C2182C"/>
    <w:rsid w:val="00C23AFE"/>
    <w:rsid w:val="00C23B83"/>
    <w:rsid w:val="00C27836"/>
    <w:rsid w:val="00C34D76"/>
    <w:rsid w:val="00C43199"/>
    <w:rsid w:val="00C452D1"/>
    <w:rsid w:val="00C45B1E"/>
    <w:rsid w:val="00C53187"/>
    <w:rsid w:val="00C560B3"/>
    <w:rsid w:val="00C71CDB"/>
    <w:rsid w:val="00C71F68"/>
    <w:rsid w:val="00C73D78"/>
    <w:rsid w:val="00C75A59"/>
    <w:rsid w:val="00C81F72"/>
    <w:rsid w:val="00C973E1"/>
    <w:rsid w:val="00CA4AFF"/>
    <w:rsid w:val="00CA63E6"/>
    <w:rsid w:val="00CA6A2C"/>
    <w:rsid w:val="00CC1EF7"/>
    <w:rsid w:val="00CC2CA0"/>
    <w:rsid w:val="00CD392E"/>
    <w:rsid w:val="00CF3C45"/>
    <w:rsid w:val="00D068DF"/>
    <w:rsid w:val="00D121AE"/>
    <w:rsid w:val="00D12DF6"/>
    <w:rsid w:val="00D2784F"/>
    <w:rsid w:val="00D42991"/>
    <w:rsid w:val="00D63FFD"/>
    <w:rsid w:val="00D67F57"/>
    <w:rsid w:val="00D80918"/>
    <w:rsid w:val="00D84782"/>
    <w:rsid w:val="00D91F1F"/>
    <w:rsid w:val="00D969E0"/>
    <w:rsid w:val="00D96DC7"/>
    <w:rsid w:val="00D97D11"/>
    <w:rsid w:val="00DB013E"/>
    <w:rsid w:val="00DC717E"/>
    <w:rsid w:val="00DD043F"/>
    <w:rsid w:val="00DF41E8"/>
    <w:rsid w:val="00E00F1B"/>
    <w:rsid w:val="00E04426"/>
    <w:rsid w:val="00E0559E"/>
    <w:rsid w:val="00E16554"/>
    <w:rsid w:val="00E31E2C"/>
    <w:rsid w:val="00E54149"/>
    <w:rsid w:val="00E56A67"/>
    <w:rsid w:val="00E64306"/>
    <w:rsid w:val="00E65604"/>
    <w:rsid w:val="00E73BA1"/>
    <w:rsid w:val="00E76B27"/>
    <w:rsid w:val="00E77451"/>
    <w:rsid w:val="00E77FDF"/>
    <w:rsid w:val="00E91E4F"/>
    <w:rsid w:val="00E97EBC"/>
    <w:rsid w:val="00EB233A"/>
    <w:rsid w:val="00EB3B69"/>
    <w:rsid w:val="00EC08BA"/>
    <w:rsid w:val="00EC3833"/>
    <w:rsid w:val="00EC526A"/>
    <w:rsid w:val="00EE663A"/>
    <w:rsid w:val="00F1462C"/>
    <w:rsid w:val="00F36208"/>
    <w:rsid w:val="00F41339"/>
    <w:rsid w:val="00F74EDC"/>
    <w:rsid w:val="00F76984"/>
    <w:rsid w:val="00F77FDB"/>
    <w:rsid w:val="00F84361"/>
    <w:rsid w:val="00F8456D"/>
    <w:rsid w:val="00FA0BE6"/>
    <w:rsid w:val="00FC04C8"/>
    <w:rsid w:val="00FC2B97"/>
    <w:rsid w:val="00FC2E37"/>
    <w:rsid w:val="00FD1FDA"/>
    <w:rsid w:val="00FD695A"/>
    <w:rsid w:val="00FE074D"/>
    <w:rsid w:val="00FF775A"/>
    <w:rsid w:val="7F30F9D9"/>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BA5F1E5"/>
  <w15:chartTrackingRefBased/>
  <w15:docId w15:val="{7674B74C-5859-45BF-8E24-C71AD7C41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ja-JP" w:bidi="ar-SA"/>
      </w:rPr>
    </w:rPrDefault>
    <w:pPrDefault/>
  </w:docDefaults>
  <w:latentStyles w:defLockedState="0" w:defUIPriority="0" w:defSemiHidden="0" w:defUnhideWhenUsed="0" w:defQFormat="0" w:count="376">
    <w:lsdException w:name="Normal" w:uiPriority="99"/>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toc 2" w:uiPriority="99"/>
    <w:lsdException w:name="toc 3" w:uiPriority="99"/>
    <w:lsdException w:name="toc 4" w:uiPriority="99"/>
    <w:lsdException w:name="footnote text" w:uiPriority="99"/>
    <w:lsdException w:name="footer" w:uiPriority="99"/>
    <w:lsdException w:name="footnote reference" w:uiPriority="99"/>
    <w:lsdException w:name="Hyperlink" w:uiPriority="99"/>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unhideWhenUsed/>
    <w:rsid w:val="009C1FFF"/>
    <w:pPr>
      <w:spacing w:before="120"/>
    </w:pPr>
    <w:rPr>
      <w:rFonts w:ascii="Arial" w:hAnsi="Arial"/>
      <w:sz w:val="18"/>
      <w:szCs w:val="18"/>
    </w:rPr>
  </w:style>
  <w:style w:type="paragraph" w:styleId="Heading1">
    <w:name w:val="heading 1"/>
    <w:basedOn w:val="Normal"/>
    <w:next w:val="Normal"/>
    <w:link w:val="Heading1Char"/>
    <w:uiPriority w:val="9"/>
    <w:rsid w:val="006D6983"/>
    <w:pPr>
      <w:keepNext/>
      <w:spacing w:before="240" w:after="120"/>
      <w:outlineLvl w:val="0"/>
    </w:pPr>
    <w:rPr>
      <w:b/>
      <w:bCs/>
      <w:caps/>
      <w:color w:val="00ACBA"/>
      <w:kern w:val="32"/>
      <w:sz w:val="22"/>
      <w:szCs w:val="32"/>
      <w:lang w:eastAsia="en-US"/>
    </w:rPr>
  </w:style>
  <w:style w:type="paragraph" w:styleId="Heading2">
    <w:name w:val="heading 2"/>
    <w:basedOn w:val="Normal"/>
    <w:next w:val="Normal"/>
    <w:link w:val="Heading2Char"/>
    <w:rsid w:val="00736A81"/>
    <w:pPr>
      <w:keepNext/>
      <w:spacing w:before="240" w:after="120"/>
      <w:outlineLvl w:val="1"/>
    </w:pPr>
    <w:rPr>
      <w:rFonts w:eastAsia="Times New Roman"/>
      <w:b/>
      <w:bCs/>
      <w:iCs/>
      <w:color w:val="004876"/>
      <w:sz w:val="20"/>
      <w:szCs w:val="28"/>
      <w:lang w:eastAsia="en-US"/>
    </w:rPr>
  </w:style>
  <w:style w:type="paragraph" w:styleId="Heading3">
    <w:name w:val="heading 3"/>
    <w:basedOn w:val="Normal"/>
    <w:next w:val="Normal"/>
    <w:link w:val="Heading3Char"/>
    <w:rsid w:val="001729C9"/>
    <w:pPr>
      <w:keepNext/>
      <w:outlineLvl w:val="2"/>
    </w:pPr>
    <w:rPr>
      <w:rFonts w:eastAsia="Times New Roman"/>
      <w:b/>
      <w:bCs/>
      <w:szCs w:val="26"/>
      <w:lang w:eastAsia="en-US"/>
    </w:rPr>
  </w:style>
  <w:style w:type="paragraph" w:styleId="Heading4">
    <w:name w:val="heading 4"/>
    <w:basedOn w:val="Normal"/>
    <w:next w:val="Normal"/>
    <w:link w:val="Heading4Char"/>
    <w:semiHidden/>
    <w:unhideWhenUsed/>
    <w:qFormat/>
    <w:rsid w:val="005F48D6"/>
    <w:pPr>
      <w:keepNext/>
      <w:keepLines/>
      <w:spacing w:before="40"/>
      <w:outlineLvl w:val="3"/>
    </w:pPr>
    <w:rPr>
      <w:rFonts w:asciiTheme="majorHAnsi" w:eastAsiaTheme="majorEastAsia" w:hAnsiTheme="majorHAnsi" w:cstheme="majorBidi"/>
      <w:i/>
      <w:iCs/>
      <w:color w:val="00365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99"/>
    <w:unhideWhenUsed/>
    <w:rsid w:val="00794AD6"/>
    <w:pPr>
      <w:tabs>
        <w:tab w:val="right" w:leader="dot" w:pos="10773"/>
      </w:tabs>
      <w:spacing w:before="360" w:after="120"/>
    </w:pPr>
    <w:rPr>
      <w:rFonts w:ascii="Arial Bold" w:eastAsia="Times New Roman" w:hAnsi="Arial Bold"/>
      <w:b/>
      <w:noProof/>
      <w:color w:val="00B0B9" w:themeColor="accent2"/>
      <w:sz w:val="24"/>
      <w:szCs w:val="20"/>
      <w:u w:color="004876"/>
    </w:rPr>
  </w:style>
  <w:style w:type="character" w:customStyle="1" w:styleId="Heading2Char">
    <w:name w:val="Heading 2 Char"/>
    <w:basedOn w:val="DefaultParagraphFont"/>
    <w:link w:val="Heading2"/>
    <w:rsid w:val="00736A81"/>
    <w:rPr>
      <w:rFonts w:ascii="Arial" w:eastAsia="Times New Roman" w:hAnsi="Arial"/>
      <w:b/>
      <w:bCs/>
      <w:iCs/>
      <w:color w:val="004876"/>
      <w:szCs w:val="28"/>
    </w:rPr>
  </w:style>
  <w:style w:type="paragraph" w:styleId="Header">
    <w:name w:val="header"/>
    <w:basedOn w:val="Normal"/>
    <w:link w:val="HeaderChar"/>
    <w:uiPriority w:val="99"/>
    <w:unhideWhenUsed/>
    <w:rsid w:val="00040791"/>
    <w:pPr>
      <w:pBdr>
        <w:bottom w:val="single" w:sz="4" w:space="1" w:color="auto"/>
      </w:pBdr>
      <w:tabs>
        <w:tab w:val="right" w:pos="9781"/>
      </w:tabs>
    </w:pPr>
    <w:rPr>
      <w:szCs w:val="24"/>
      <w:lang w:eastAsia="en-US"/>
    </w:rPr>
  </w:style>
  <w:style w:type="character" w:customStyle="1" w:styleId="HeaderChar">
    <w:name w:val="Header Char"/>
    <w:basedOn w:val="DefaultParagraphFont"/>
    <w:link w:val="Header"/>
    <w:uiPriority w:val="99"/>
    <w:rsid w:val="00040791"/>
    <w:rPr>
      <w:rFonts w:ascii="Arial" w:hAnsi="Arial"/>
      <w:sz w:val="18"/>
      <w:szCs w:val="24"/>
    </w:rPr>
  </w:style>
  <w:style w:type="paragraph" w:styleId="Footer">
    <w:name w:val="footer"/>
    <w:basedOn w:val="Normal"/>
    <w:link w:val="FooterChar"/>
    <w:uiPriority w:val="99"/>
    <w:unhideWhenUsed/>
    <w:rsid w:val="001F5716"/>
    <w:pPr>
      <w:tabs>
        <w:tab w:val="center" w:pos="4320"/>
        <w:tab w:val="right" w:pos="8640"/>
      </w:tabs>
    </w:pPr>
    <w:rPr>
      <w:szCs w:val="24"/>
      <w:lang w:eastAsia="en-US"/>
    </w:rPr>
  </w:style>
  <w:style w:type="character" w:customStyle="1" w:styleId="FooterChar">
    <w:name w:val="Footer Char"/>
    <w:basedOn w:val="DefaultParagraphFont"/>
    <w:link w:val="Footer"/>
    <w:uiPriority w:val="99"/>
    <w:rsid w:val="001F5716"/>
    <w:rPr>
      <w:rFonts w:ascii="Verdana" w:hAnsi="Verdana"/>
      <w:szCs w:val="24"/>
    </w:rPr>
  </w:style>
  <w:style w:type="table" w:styleId="TableGrid">
    <w:name w:val="Table Grid"/>
    <w:basedOn w:val="TableNormal"/>
    <w:rsid w:val="00591D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heading">
    <w:name w:val="Section heading"/>
    <w:rsid w:val="0070445C"/>
    <w:pPr>
      <w:pBdr>
        <w:top w:val="single" w:sz="48" w:space="1" w:color="00ACBA"/>
      </w:pBdr>
      <w:spacing w:before="360" w:after="240"/>
      <w:ind w:right="3508"/>
    </w:pPr>
    <w:rPr>
      <w:rFonts w:ascii="Arial Bold" w:hAnsi="Arial Bold"/>
      <w:b/>
      <w:bCs/>
      <w:color w:val="004876"/>
      <w:kern w:val="32"/>
      <w:sz w:val="56"/>
      <w:szCs w:val="32"/>
      <w:lang w:eastAsia="en-US"/>
    </w:rPr>
  </w:style>
  <w:style w:type="character" w:customStyle="1" w:styleId="Heading3Char">
    <w:name w:val="Heading 3 Char"/>
    <w:basedOn w:val="DefaultParagraphFont"/>
    <w:link w:val="Heading3"/>
    <w:rsid w:val="001729C9"/>
    <w:rPr>
      <w:rFonts w:ascii="Arial" w:eastAsia="Times New Roman" w:hAnsi="Arial"/>
      <w:b/>
      <w:bCs/>
      <w:sz w:val="18"/>
      <w:szCs w:val="26"/>
    </w:rPr>
  </w:style>
  <w:style w:type="paragraph" w:customStyle="1" w:styleId="MainHeadingVFAa">
    <w:name w:val="Main Heading VFA ƒa"/>
    <w:basedOn w:val="Normal"/>
    <w:uiPriority w:val="99"/>
    <w:rsid w:val="0070445C"/>
    <w:pPr>
      <w:widowControl w:val="0"/>
      <w:pBdr>
        <w:top w:val="single" w:sz="24" w:space="31" w:color="004876"/>
      </w:pBdr>
      <w:suppressAutoHyphens/>
      <w:autoSpaceDE w:val="0"/>
      <w:autoSpaceDN w:val="0"/>
      <w:adjustRightInd w:val="0"/>
      <w:spacing w:before="0" w:after="283" w:line="660" w:lineRule="atLeast"/>
      <w:textAlignment w:val="center"/>
    </w:pPr>
    <w:rPr>
      <w:rFonts w:ascii="Avenir-Black" w:hAnsi="Avenir-Black" w:cs="Avenir-Black"/>
      <w:color w:val="00ACBA"/>
      <w:sz w:val="60"/>
      <w:szCs w:val="60"/>
      <w:lang w:val="en-US" w:eastAsia="en-US"/>
    </w:rPr>
  </w:style>
  <w:style w:type="paragraph" w:styleId="Title">
    <w:name w:val="Title"/>
    <w:basedOn w:val="Normal"/>
    <w:next w:val="Normal"/>
    <w:link w:val="TitleChar"/>
    <w:rsid w:val="000D0DF8"/>
    <w:pPr>
      <w:spacing w:before="0" w:after="240"/>
      <w:outlineLvl w:val="0"/>
    </w:pPr>
    <w:rPr>
      <w:rFonts w:eastAsia="Times New Roman"/>
      <w:b/>
      <w:bCs/>
      <w:color w:val="00ACBA"/>
      <w:kern w:val="28"/>
      <w:sz w:val="48"/>
      <w:szCs w:val="32"/>
      <w:lang w:eastAsia="en-US"/>
    </w:rPr>
  </w:style>
  <w:style w:type="character" w:customStyle="1" w:styleId="Heading1Char">
    <w:name w:val="Heading 1 Char"/>
    <w:basedOn w:val="DefaultParagraphFont"/>
    <w:link w:val="Heading1"/>
    <w:uiPriority w:val="9"/>
    <w:rsid w:val="006D6983"/>
    <w:rPr>
      <w:rFonts w:ascii="Arial" w:hAnsi="Arial"/>
      <w:b/>
      <w:bCs/>
      <w:caps/>
      <w:color w:val="00ACBA"/>
      <w:kern w:val="32"/>
      <w:sz w:val="22"/>
      <w:szCs w:val="32"/>
    </w:rPr>
  </w:style>
  <w:style w:type="character" w:customStyle="1" w:styleId="TitleChar">
    <w:name w:val="Title Char"/>
    <w:basedOn w:val="DefaultParagraphFont"/>
    <w:link w:val="Title"/>
    <w:rsid w:val="000D0DF8"/>
    <w:rPr>
      <w:rFonts w:ascii="Arial" w:eastAsia="Times New Roman" w:hAnsi="Arial"/>
      <w:b/>
      <w:bCs/>
      <w:color w:val="00ACBA"/>
      <w:kern w:val="28"/>
      <w:sz w:val="48"/>
      <w:szCs w:val="32"/>
    </w:rPr>
  </w:style>
  <w:style w:type="character" w:styleId="PageNumber">
    <w:name w:val="page number"/>
    <w:basedOn w:val="DefaultParagraphFont"/>
    <w:rsid w:val="00040791"/>
  </w:style>
  <w:style w:type="paragraph" w:customStyle="1" w:styleId="BasicParagraph">
    <w:name w:val="[Basic Paragraph]"/>
    <w:basedOn w:val="Normal"/>
    <w:uiPriority w:val="99"/>
    <w:rsid w:val="005330C3"/>
    <w:pPr>
      <w:widowControl w:val="0"/>
      <w:autoSpaceDE w:val="0"/>
      <w:autoSpaceDN w:val="0"/>
      <w:adjustRightInd w:val="0"/>
      <w:spacing w:before="0" w:line="288" w:lineRule="auto"/>
      <w:textAlignment w:val="center"/>
    </w:pPr>
    <w:rPr>
      <w:rFonts w:ascii="Times-Roman" w:hAnsi="Times-Roman" w:cs="Times-Roman"/>
      <w:color w:val="000000"/>
      <w:sz w:val="24"/>
      <w:szCs w:val="24"/>
      <w:lang w:val="en-US" w:eastAsia="en-US"/>
    </w:rPr>
  </w:style>
  <w:style w:type="paragraph" w:styleId="Caption">
    <w:name w:val="caption"/>
    <w:basedOn w:val="Normal"/>
    <w:next w:val="Normal"/>
    <w:rsid w:val="005330C3"/>
    <w:rPr>
      <w:bCs/>
      <w:i/>
      <w:color w:val="FFFFFF"/>
      <w:szCs w:val="20"/>
      <w:lang w:eastAsia="en-US"/>
    </w:rPr>
  </w:style>
  <w:style w:type="paragraph" w:styleId="TOC2">
    <w:name w:val="toc 2"/>
    <w:basedOn w:val="Normal"/>
    <w:next w:val="Normal"/>
    <w:autoRedefine/>
    <w:uiPriority w:val="99"/>
    <w:unhideWhenUsed/>
    <w:rsid w:val="00794AD6"/>
    <w:pPr>
      <w:tabs>
        <w:tab w:val="right" w:leader="dot" w:pos="10773"/>
      </w:tabs>
      <w:spacing w:before="240" w:after="120"/>
    </w:pPr>
    <w:rPr>
      <w:rFonts w:ascii="Arial Bold" w:eastAsia="Times New Roman" w:hAnsi="Arial Bold"/>
      <w:b/>
      <w:noProof/>
      <w:color w:val="004976" w:themeColor="accent1"/>
      <w:sz w:val="20"/>
      <w:szCs w:val="20"/>
      <w:u w:color="004876"/>
    </w:rPr>
  </w:style>
  <w:style w:type="paragraph" w:customStyle="1" w:styleId="Introductiontext">
    <w:name w:val="Introduction text"/>
    <w:uiPriority w:val="99"/>
    <w:rsid w:val="00736A81"/>
    <w:pPr>
      <w:widowControl w:val="0"/>
      <w:suppressAutoHyphens/>
      <w:autoSpaceDE w:val="0"/>
      <w:autoSpaceDN w:val="0"/>
      <w:adjustRightInd w:val="0"/>
      <w:spacing w:before="120" w:after="120"/>
      <w:textAlignment w:val="center"/>
    </w:pPr>
    <w:rPr>
      <w:rFonts w:ascii="Arial" w:hAnsi="Arial" w:cs="Avenir-Light"/>
      <w:color w:val="808284"/>
      <w:spacing w:val="-5"/>
      <w:szCs w:val="26"/>
      <w:lang w:val="en-US" w:eastAsia="en-US"/>
    </w:rPr>
  </w:style>
  <w:style w:type="paragraph" w:styleId="TOC3">
    <w:name w:val="toc 3"/>
    <w:basedOn w:val="Normal"/>
    <w:next w:val="Normal"/>
    <w:autoRedefine/>
    <w:uiPriority w:val="99"/>
    <w:unhideWhenUsed/>
    <w:rsid w:val="00794AD6"/>
    <w:pPr>
      <w:tabs>
        <w:tab w:val="right" w:leader="dot" w:pos="10773"/>
      </w:tabs>
      <w:spacing w:before="180" w:after="120"/>
    </w:pPr>
    <w:rPr>
      <w:rFonts w:ascii="Arial Bold" w:hAnsi="Arial Bold"/>
      <w:b/>
      <w:noProof/>
      <w:color w:val="407798" w:themeColor="text2"/>
      <w:u w:color="004876"/>
    </w:rPr>
  </w:style>
  <w:style w:type="paragraph" w:styleId="TOC4">
    <w:name w:val="toc 4"/>
    <w:basedOn w:val="Normal"/>
    <w:next w:val="Normal"/>
    <w:autoRedefine/>
    <w:uiPriority w:val="99"/>
    <w:unhideWhenUsed/>
    <w:rsid w:val="00794AD6"/>
    <w:pPr>
      <w:tabs>
        <w:tab w:val="right" w:leader="dot" w:pos="10773"/>
      </w:tabs>
      <w:spacing w:before="60" w:after="60"/>
    </w:pPr>
    <w:rPr>
      <w:noProof/>
      <w:color w:val="00B0B9" w:themeColor="accent2"/>
    </w:rPr>
  </w:style>
  <w:style w:type="paragraph" w:styleId="TOC5">
    <w:name w:val="toc 5"/>
    <w:basedOn w:val="Normal"/>
    <w:next w:val="Normal"/>
    <w:autoRedefine/>
    <w:rsid w:val="00736A81"/>
    <w:pPr>
      <w:ind w:left="720"/>
    </w:pPr>
    <w:rPr>
      <w:szCs w:val="24"/>
      <w:lang w:eastAsia="en-US"/>
    </w:rPr>
  </w:style>
  <w:style w:type="paragraph" w:styleId="TOC6">
    <w:name w:val="toc 6"/>
    <w:basedOn w:val="Normal"/>
    <w:next w:val="Normal"/>
    <w:autoRedefine/>
    <w:rsid w:val="00736A81"/>
    <w:pPr>
      <w:ind w:left="900"/>
    </w:pPr>
    <w:rPr>
      <w:szCs w:val="24"/>
      <w:lang w:eastAsia="en-US"/>
    </w:rPr>
  </w:style>
  <w:style w:type="paragraph" w:styleId="TOC7">
    <w:name w:val="toc 7"/>
    <w:basedOn w:val="Normal"/>
    <w:next w:val="Normal"/>
    <w:autoRedefine/>
    <w:rsid w:val="00736A81"/>
    <w:pPr>
      <w:ind w:left="1080"/>
    </w:pPr>
    <w:rPr>
      <w:szCs w:val="24"/>
      <w:lang w:eastAsia="en-US"/>
    </w:rPr>
  </w:style>
  <w:style w:type="paragraph" w:styleId="TOC8">
    <w:name w:val="toc 8"/>
    <w:basedOn w:val="Normal"/>
    <w:next w:val="Normal"/>
    <w:autoRedefine/>
    <w:rsid w:val="00736A81"/>
    <w:pPr>
      <w:ind w:left="1260"/>
    </w:pPr>
    <w:rPr>
      <w:szCs w:val="24"/>
      <w:lang w:eastAsia="en-US"/>
    </w:rPr>
  </w:style>
  <w:style w:type="paragraph" w:styleId="TOC9">
    <w:name w:val="toc 9"/>
    <w:basedOn w:val="Normal"/>
    <w:next w:val="Normal"/>
    <w:autoRedefine/>
    <w:rsid w:val="00736A81"/>
    <w:pPr>
      <w:ind w:left="1440"/>
    </w:pPr>
    <w:rPr>
      <w:szCs w:val="24"/>
      <w:lang w:eastAsia="en-US"/>
    </w:rPr>
  </w:style>
  <w:style w:type="paragraph" w:styleId="Subtitle">
    <w:name w:val="Subtitle"/>
    <w:basedOn w:val="Normal"/>
    <w:next w:val="Normal"/>
    <w:link w:val="SubtitleChar"/>
    <w:rsid w:val="00794AD6"/>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rsid w:val="00794AD6"/>
    <w:rPr>
      <w:rFonts w:asciiTheme="minorHAnsi" w:eastAsiaTheme="minorEastAsia" w:hAnsiTheme="minorHAnsi" w:cstheme="minorBidi"/>
      <w:color w:val="5A5A5A" w:themeColor="text1" w:themeTint="A5"/>
      <w:spacing w:val="15"/>
      <w:sz w:val="22"/>
      <w:szCs w:val="22"/>
      <w:lang w:eastAsia="en-US"/>
    </w:rPr>
  </w:style>
  <w:style w:type="paragraph" w:customStyle="1" w:styleId="VFABullets">
    <w:name w:val="VFA Bullets"/>
    <w:qFormat/>
    <w:rsid w:val="00794AD6"/>
    <w:pPr>
      <w:numPr>
        <w:numId w:val="30"/>
      </w:numPr>
      <w:spacing w:after="60"/>
      <w:ind w:left="284" w:hanging="284"/>
    </w:pPr>
    <w:rPr>
      <w:rFonts w:ascii="Arial" w:hAnsi="Arial"/>
      <w:sz w:val="18"/>
      <w:szCs w:val="24"/>
      <w:lang w:eastAsia="en-US"/>
    </w:rPr>
  </w:style>
  <w:style w:type="paragraph" w:customStyle="1" w:styleId="VFABulletsLast">
    <w:name w:val="VFA Bullets Last"/>
    <w:basedOn w:val="VFABullets"/>
    <w:qFormat/>
    <w:rsid w:val="00794AD6"/>
    <w:pPr>
      <w:spacing w:after="120"/>
    </w:pPr>
  </w:style>
  <w:style w:type="paragraph" w:customStyle="1" w:styleId="VFANormal">
    <w:name w:val="VFA Normal"/>
    <w:basedOn w:val="Normal"/>
    <w:qFormat/>
    <w:rsid w:val="00794AD6"/>
    <w:pPr>
      <w:spacing w:before="0" w:after="120"/>
    </w:pPr>
  </w:style>
  <w:style w:type="paragraph" w:customStyle="1" w:styleId="VFACaptionDark">
    <w:name w:val="VFA Caption Dark"/>
    <w:basedOn w:val="VFANormal"/>
    <w:qFormat/>
    <w:rsid w:val="00794AD6"/>
    <w:pPr>
      <w:spacing w:before="60" w:after="60"/>
      <w:ind w:left="113" w:right="113"/>
    </w:pPr>
    <w:rPr>
      <w:i/>
    </w:rPr>
  </w:style>
  <w:style w:type="paragraph" w:customStyle="1" w:styleId="VFACaptionLight">
    <w:name w:val="VFA Caption Light"/>
    <w:basedOn w:val="VFACaptionDark"/>
    <w:qFormat/>
    <w:rsid w:val="00794AD6"/>
    <w:rPr>
      <w:color w:val="E6EDF1" w:themeColor="background2"/>
    </w:rPr>
  </w:style>
  <w:style w:type="paragraph" w:customStyle="1" w:styleId="VFAFooter">
    <w:name w:val="VFA Footer"/>
    <w:basedOn w:val="VFANormal"/>
    <w:qFormat/>
    <w:rsid w:val="00794AD6"/>
    <w:pPr>
      <w:pBdr>
        <w:top w:val="single" w:sz="4" w:space="6" w:color="00B0B9" w:themeColor="accent2"/>
      </w:pBdr>
      <w:tabs>
        <w:tab w:val="center" w:pos="4320"/>
        <w:tab w:val="right" w:pos="8640"/>
      </w:tabs>
      <w:jc w:val="center"/>
    </w:pPr>
    <w:rPr>
      <w:color w:val="00B0B9" w:themeColor="accent2"/>
    </w:rPr>
  </w:style>
  <w:style w:type="paragraph" w:customStyle="1" w:styleId="VFAHeader">
    <w:name w:val="VFA Header"/>
    <w:basedOn w:val="VFANormal"/>
    <w:qFormat/>
    <w:rsid w:val="00794AD6"/>
    <w:pPr>
      <w:jc w:val="center"/>
    </w:pPr>
    <w:rPr>
      <w:color w:val="00B0B9" w:themeColor="accent2"/>
    </w:rPr>
  </w:style>
  <w:style w:type="paragraph" w:customStyle="1" w:styleId="VFAHeading1">
    <w:name w:val="VFA Heading 1"/>
    <w:qFormat/>
    <w:rsid w:val="00794AD6"/>
    <w:pPr>
      <w:spacing w:before="240" w:after="120"/>
    </w:pPr>
    <w:rPr>
      <w:rFonts w:ascii="Arial" w:hAnsi="Arial"/>
      <w:b/>
      <w:bCs/>
      <w:color w:val="00B0B9" w:themeColor="accent2"/>
      <w:kern w:val="32"/>
      <w:sz w:val="32"/>
      <w:szCs w:val="32"/>
      <w:lang w:eastAsia="en-US"/>
    </w:rPr>
  </w:style>
  <w:style w:type="paragraph" w:customStyle="1" w:styleId="VFAHeading2">
    <w:name w:val="VFA Heading 2"/>
    <w:basedOn w:val="VFAHeading1"/>
    <w:qFormat/>
    <w:rsid w:val="00794AD6"/>
    <w:rPr>
      <w:color w:val="004976" w:themeColor="accent1"/>
      <w:sz w:val="24"/>
    </w:rPr>
  </w:style>
  <w:style w:type="paragraph" w:customStyle="1" w:styleId="VFAHeading3">
    <w:name w:val="VFA Heading 3"/>
    <w:basedOn w:val="VFAHeading1"/>
    <w:qFormat/>
    <w:rsid w:val="00794AD6"/>
    <w:pPr>
      <w:spacing w:before="120" w:after="0"/>
    </w:pPr>
    <w:rPr>
      <w:color w:val="40C4CB" w:themeColor="accent4"/>
      <w:sz w:val="18"/>
    </w:rPr>
  </w:style>
  <w:style w:type="paragraph" w:customStyle="1" w:styleId="VFAImprint">
    <w:name w:val="VFA Imprint"/>
    <w:basedOn w:val="VFANormal"/>
    <w:qFormat/>
    <w:rsid w:val="00794AD6"/>
    <w:pPr>
      <w:framePr w:hSpace="181" w:wrap="around" w:vAnchor="text" w:hAnchor="margin" w:x="1" w:y="6238"/>
    </w:pPr>
  </w:style>
  <w:style w:type="paragraph" w:customStyle="1" w:styleId="VFAIntroductionText">
    <w:name w:val="VFA Introduction Text"/>
    <w:basedOn w:val="VFANormal"/>
    <w:qFormat/>
    <w:rsid w:val="00794AD6"/>
    <w:rPr>
      <w:color w:val="407798" w:themeColor="text2"/>
      <w:sz w:val="20"/>
    </w:rPr>
  </w:style>
  <w:style w:type="paragraph" w:customStyle="1" w:styleId="VFANormalNoAfter">
    <w:name w:val="VFA Normal No After"/>
    <w:basedOn w:val="VFANormal"/>
    <w:rsid w:val="00794AD6"/>
    <w:pPr>
      <w:spacing w:after="0"/>
    </w:pPr>
  </w:style>
  <w:style w:type="table" w:customStyle="1" w:styleId="VFAPhotowCaption">
    <w:name w:val="VFA Photo w Caption"/>
    <w:basedOn w:val="TableNormal"/>
    <w:uiPriority w:val="99"/>
    <w:rsid w:val="00794AD6"/>
    <w:pPr>
      <w:spacing w:before="40" w:after="40"/>
    </w:pPr>
    <w:rPr>
      <w:rFonts w:ascii="Arial" w:hAnsi="Arial"/>
      <w:sz w:val="16"/>
      <w:szCs w:val="18"/>
    </w:rPr>
    <w:tblPr>
      <w:tblCellMar>
        <w:left w:w="0" w:type="dxa"/>
        <w:right w:w="0" w:type="dxa"/>
      </w:tblCellMar>
    </w:tblPr>
    <w:tcPr>
      <w:shd w:val="clear" w:color="auto" w:fill="E6EDF1" w:themeFill="background2"/>
    </w:tcPr>
    <w:tblStylePr w:type="firstRow">
      <w:pPr>
        <w:wordWrap/>
        <w:spacing w:beforeLines="0" w:before="0" w:beforeAutospacing="0" w:afterLines="0" w:after="0" w:afterAutospacing="0"/>
      </w:pPr>
      <w:rPr>
        <w:rFonts w:ascii="Arial" w:hAnsi="Arial"/>
        <w:sz w:val="18"/>
      </w:r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VFAPhotowCaption2">
    <w:name w:val="VFA Photo w Caption 2"/>
    <w:basedOn w:val="VFAPhotowCaption"/>
    <w:uiPriority w:val="99"/>
    <w:rsid w:val="00794AD6"/>
    <w:tblPr/>
    <w:tcPr>
      <w:shd w:val="clear" w:color="auto" w:fill="407798" w:themeFill="text2"/>
    </w:tcPr>
    <w:tblStylePr w:type="firstRow">
      <w:pPr>
        <w:wordWrap/>
        <w:spacing w:beforeLines="0" w:before="0" w:beforeAutospacing="0" w:afterLines="0" w:after="0" w:afterAutospacing="0"/>
      </w:pPr>
      <w:rPr>
        <w:rFonts w:ascii="Arial" w:hAnsi="Arial"/>
        <w:sz w:val="18"/>
      </w:rPr>
      <w:tblPr/>
      <w:tcPr>
        <w:tcBorders>
          <w:top w:val="nil"/>
          <w:left w:val="nil"/>
          <w:bottom w:val="nil"/>
          <w:right w:val="nil"/>
          <w:insideH w:val="nil"/>
          <w:insideV w:val="nil"/>
          <w:tl2br w:val="nil"/>
          <w:tr2bl w:val="nil"/>
        </w:tcBorders>
        <w:shd w:val="clear" w:color="auto" w:fill="FFFFFF" w:themeFill="background1"/>
      </w:tcPr>
    </w:tblStylePr>
  </w:style>
  <w:style w:type="paragraph" w:customStyle="1" w:styleId="VFASectionHeading">
    <w:name w:val="VFA Section Heading"/>
    <w:basedOn w:val="VFANormal"/>
    <w:qFormat/>
    <w:rsid w:val="00794AD6"/>
    <w:pPr>
      <w:pBdr>
        <w:top w:val="single" w:sz="48" w:space="3" w:color="00B0B9" w:themeColor="accent2"/>
      </w:pBdr>
      <w:spacing w:before="360" w:after="240"/>
    </w:pPr>
    <w:rPr>
      <w:b/>
      <w:color w:val="004976" w:themeColor="accent1"/>
      <w:sz w:val="56"/>
    </w:rPr>
  </w:style>
  <w:style w:type="paragraph" w:customStyle="1" w:styleId="VFASectionHeadingNoTOC">
    <w:name w:val="VFA Section Heading No TOC"/>
    <w:basedOn w:val="VFASectionHeading"/>
    <w:qFormat/>
    <w:rsid w:val="00794AD6"/>
  </w:style>
  <w:style w:type="paragraph" w:customStyle="1" w:styleId="VFASubtitle">
    <w:name w:val="VFA Subtitle"/>
    <w:basedOn w:val="VFANormal"/>
    <w:qFormat/>
    <w:rsid w:val="00794AD6"/>
    <w:rPr>
      <w:color w:val="00ACBA"/>
      <w:sz w:val="44"/>
      <w:szCs w:val="44"/>
    </w:rPr>
  </w:style>
  <w:style w:type="paragraph" w:customStyle="1" w:styleId="VFATableBody">
    <w:name w:val="VFA Table Body"/>
    <w:basedOn w:val="VFANormal"/>
    <w:qFormat/>
    <w:rsid w:val="00794AD6"/>
    <w:pPr>
      <w:spacing w:before="40" w:after="40"/>
    </w:pPr>
  </w:style>
  <w:style w:type="paragraph" w:customStyle="1" w:styleId="VFATableHeaderDark">
    <w:name w:val="VFA Table Header Dark"/>
    <w:basedOn w:val="VFANormal"/>
    <w:qFormat/>
    <w:rsid w:val="00794AD6"/>
    <w:pPr>
      <w:spacing w:before="40" w:after="40"/>
    </w:pPr>
    <w:rPr>
      <w:rFonts w:ascii="Arial Bold" w:hAnsi="Arial Bold"/>
      <w:b/>
      <w:color w:val="000000" w:themeColor="text1"/>
    </w:rPr>
  </w:style>
  <w:style w:type="paragraph" w:customStyle="1" w:styleId="VFATableHeaderLight">
    <w:name w:val="VFA Table Header Light"/>
    <w:basedOn w:val="VFATableHeaderDark"/>
    <w:qFormat/>
    <w:rsid w:val="00794AD6"/>
    <w:rPr>
      <w:b w:val="0"/>
      <w:color w:val="FFFFFF" w:themeColor="background1"/>
    </w:rPr>
  </w:style>
  <w:style w:type="table" w:customStyle="1" w:styleId="VFATableStyleCatHoriz1">
    <w:name w:val="VFA Table Style Cat Horiz 1"/>
    <w:basedOn w:val="TableNormal"/>
    <w:uiPriority w:val="99"/>
    <w:rsid w:val="00794AD6"/>
    <w:pPr>
      <w:spacing w:before="40" w:after="40"/>
    </w:pPr>
    <w:rPr>
      <w:rFonts w:ascii="Arial" w:hAnsi="Arial"/>
      <w:sz w:val="18"/>
      <w:szCs w:val="18"/>
    </w:rPr>
    <w:tblPr>
      <w:tblStyleRowBandSize w:val="1"/>
      <w:tblBorders>
        <w:top w:val="single" w:sz="4" w:space="0" w:color="407798" w:themeColor="text2"/>
        <w:bottom w:val="single" w:sz="4" w:space="0" w:color="407798" w:themeColor="text2"/>
      </w:tblBorders>
    </w:tblPr>
    <w:tblStylePr w:type="firstRow">
      <w:rPr>
        <w:rFonts w:ascii="Arial" w:hAnsi="Arial"/>
        <w:b/>
        <w:color w:val="auto"/>
        <w:sz w:val="18"/>
      </w:rPr>
      <w:tblPr/>
      <w:tcPr>
        <w:tcBorders>
          <w:top w:val="single" w:sz="4" w:space="0" w:color="407798" w:themeColor="text2"/>
          <w:left w:val="nil"/>
          <w:bottom w:val="nil"/>
          <w:right w:val="nil"/>
          <w:insideH w:val="nil"/>
          <w:insideV w:val="nil"/>
          <w:tl2br w:val="nil"/>
          <w:tr2bl w:val="nil"/>
        </w:tcBorders>
        <w:shd w:val="clear" w:color="auto" w:fill="BFD2DD" w:themeFill="accent3"/>
      </w:tcPr>
    </w:tblStylePr>
    <w:tblStylePr w:type="lastRow">
      <w:rPr>
        <w:color w:val="FFFFFF" w:themeColor="background1"/>
      </w:rPr>
      <w:tblPr/>
      <w:tcPr>
        <w:tcBorders>
          <w:top w:val="nil"/>
          <w:left w:val="nil"/>
          <w:bottom w:val="single" w:sz="4" w:space="0" w:color="407798" w:themeColor="text2"/>
          <w:right w:val="nil"/>
          <w:insideH w:val="nil"/>
          <w:insideV w:val="nil"/>
          <w:tl2br w:val="nil"/>
          <w:tr2bl w:val="nil"/>
        </w:tcBorders>
        <w:shd w:val="clear" w:color="auto" w:fill="407798" w:themeFill="text2"/>
      </w:tcPr>
    </w:tblStylePr>
    <w:tblStylePr w:type="band2Horz">
      <w:tblPr/>
      <w:tcPr>
        <w:tcBorders>
          <w:top w:val="nil"/>
          <w:left w:val="nil"/>
          <w:bottom w:val="nil"/>
          <w:right w:val="nil"/>
          <w:insideH w:val="nil"/>
          <w:insideV w:val="nil"/>
          <w:tl2br w:val="nil"/>
          <w:tr2bl w:val="nil"/>
        </w:tcBorders>
        <w:shd w:val="clear" w:color="auto" w:fill="E6EDF1" w:themeFill="background2"/>
      </w:tcPr>
    </w:tblStylePr>
  </w:style>
  <w:style w:type="table" w:customStyle="1" w:styleId="VFATableStyleCatHoriz2">
    <w:name w:val="VFA Table Style Cat Horiz 2"/>
    <w:basedOn w:val="VFATableStyleCatHoriz1"/>
    <w:uiPriority w:val="99"/>
    <w:rsid w:val="00794AD6"/>
    <w:tblPr>
      <w:tblBorders>
        <w:top w:val="single" w:sz="4" w:space="0" w:color="40C4CB" w:themeColor="accent4"/>
        <w:bottom w:val="single" w:sz="4" w:space="0" w:color="40C4CB" w:themeColor="accent4"/>
      </w:tblBorders>
    </w:tblPr>
    <w:tblStylePr w:type="firstRow">
      <w:rPr>
        <w:rFonts w:ascii="Arial" w:hAnsi="Arial"/>
        <w:b/>
        <w:color w:val="auto"/>
        <w:sz w:val="18"/>
      </w:rPr>
      <w:tblPr/>
      <w:tcPr>
        <w:tcBorders>
          <w:top w:val="single" w:sz="4" w:space="0" w:color="40C4CB" w:themeColor="accent4"/>
          <w:left w:val="nil"/>
          <w:bottom w:val="nil"/>
          <w:right w:val="nil"/>
          <w:insideH w:val="nil"/>
          <w:insideV w:val="nil"/>
          <w:tl2br w:val="nil"/>
          <w:tr2bl w:val="nil"/>
        </w:tcBorders>
        <w:shd w:val="clear" w:color="auto" w:fill="BFEBEE" w:themeFill="accent5"/>
      </w:tcPr>
    </w:tblStylePr>
    <w:tblStylePr w:type="lastRow">
      <w:rPr>
        <w:color w:val="FFFFFF" w:themeColor="background1"/>
      </w:rPr>
      <w:tblPr/>
      <w:tcPr>
        <w:tcBorders>
          <w:top w:val="nil"/>
          <w:left w:val="nil"/>
          <w:bottom w:val="single" w:sz="4" w:space="0" w:color="40C4CB" w:themeColor="accent4"/>
          <w:right w:val="nil"/>
          <w:insideH w:val="nil"/>
          <w:insideV w:val="nil"/>
          <w:tl2br w:val="nil"/>
          <w:tr2bl w:val="nil"/>
        </w:tcBorders>
        <w:shd w:val="clear" w:color="auto" w:fill="40C4CB" w:themeFill="accent4"/>
      </w:tcPr>
    </w:tblStylePr>
    <w:tblStylePr w:type="band2Horz">
      <w:tblPr/>
      <w:tcPr>
        <w:tcBorders>
          <w:top w:val="nil"/>
          <w:left w:val="nil"/>
          <w:bottom w:val="nil"/>
          <w:right w:val="nil"/>
          <w:insideH w:val="nil"/>
          <w:insideV w:val="nil"/>
          <w:tl2br w:val="nil"/>
          <w:tr2bl w:val="nil"/>
        </w:tcBorders>
        <w:shd w:val="clear" w:color="auto" w:fill="E6F7F8" w:themeFill="accent6"/>
      </w:tcPr>
    </w:tblStylePr>
  </w:style>
  <w:style w:type="table" w:customStyle="1" w:styleId="VFATableStyleCatVert1">
    <w:name w:val="VFA Table Style Cat Vert 1"/>
    <w:basedOn w:val="VFATableStyleCatHoriz1"/>
    <w:uiPriority w:val="99"/>
    <w:rsid w:val="00794AD6"/>
    <w:tblPr/>
    <w:tblStylePr w:type="firstRow">
      <w:rPr>
        <w:rFonts w:ascii="Arial" w:hAnsi="Arial"/>
        <w:b/>
        <w:color w:val="FFFFFF" w:themeColor="background1"/>
        <w:sz w:val="18"/>
      </w:rPr>
      <w:tblPr/>
      <w:tcPr>
        <w:tcBorders>
          <w:top w:val="single" w:sz="4" w:space="0" w:color="407798" w:themeColor="text2"/>
          <w:left w:val="nil"/>
          <w:bottom w:val="nil"/>
          <w:right w:val="nil"/>
          <w:insideH w:val="nil"/>
          <w:insideV w:val="nil"/>
          <w:tl2br w:val="nil"/>
          <w:tr2bl w:val="nil"/>
        </w:tcBorders>
        <w:shd w:val="clear" w:color="auto" w:fill="407798" w:themeFill="text2"/>
      </w:tcPr>
    </w:tblStylePr>
    <w:tblStylePr w:type="lastRow">
      <w:rPr>
        <w:color w:val="FFFFFF" w:themeColor="background1"/>
      </w:rPr>
      <w:tblPr/>
      <w:tcPr>
        <w:tcBorders>
          <w:top w:val="nil"/>
          <w:left w:val="nil"/>
          <w:bottom w:val="single" w:sz="4" w:space="0" w:color="407798" w:themeColor="text2"/>
          <w:right w:val="nil"/>
          <w:insideH w:val="nil"/>
          <w:insideV w:val="nil"/>
          <w:tl2br w:val="nil"/>
          <w:tr2bl w:val="nil"/>
        </w:tcBorders>
        <w:shd w:val="clear" w:color="auto" w:fill="407798" w:themeFill="text2"/>
      </w:tcPr>
    </w:tblStylePr>
    <w:tblStylePr w:type="firstCol">
      <w:tblPr/>
      <w:tcPr>
        <w:shd w:val="clear" w:color="auto" w:fill="BFD2DD" w:themeFill="accent3"/>
      </w:tcPr>
    </w:tblStylePr>
    <w:tblStylePr w:type="band2Horz">
      <w:tblPr/>
      <w:tcPr>
        <w:tcBorders>
          <w:top w:val="nil"/>
          <w:left w:val="nil"/>
          <w:bottom w:val="nil"/>
          <w:right w:val="nil"/>
          <w:insideH w:val="nil"/>
          <w:insideV w:val="nil"/>
          <w:tl2br w:val="nil"/>
          <w:tr2bl w:val="nil"/>
        </w:tcBorders>
        <w:shd w:val="clear" w:color="auto" w:fill="E6EDF1" w:themeFill="background2"/>
      </w:tcPr>
    </w:tblStylePr>
  </w:style>
  <w:style w:type="table" w:customStyle="1" w:styleId="VFATableStyleCatVert2">
    <w:name w:val="VFA Table Style Cat Vert 2"/>
    <w:basedOn w:val="VFATableStyleCatHoriz2"/>
    <w:uiPriority w:val="99"/>
    <w:rsid w:val="00794AD6"/>
    <w:tblPr/>
    <w:tblStylePr w:type="firstRow">
      <w:rPr>
        <w:rFonts w:ascii="Arial" w:hAnsi="Arial"/>
        <w:b/>
        <w:color w:val="FFFFFF" w:themeColor="background1"/>
        <w:sz w:val="18"/>
      </w:rPr>
      <w:tblPr/>
      <w:tcPr>
        <w:tcBorders>
          <w:top w:val="single" w:sz="4" w:space="0" w:color="40C4CB" w:themeColor="accent4"/>
          <w:left w:val="nil"/>
          <w:bottom w:val="nil"/>
          <w:right w:val="nil"/>
          <w:insideH w:val="nil"/>
          <w:insideV w:val="nil"/>
          <w:tl2br w:val="nil"/>
          <w:tr2bl w:val="nil"/>
        </w:tcBorders>
        <w:shd w:val="clear" w:color="auto" w:fill="40C4CB" w:themeFill="accent4"/>
      </w:tcPr>
    </w:tblStylePr>
    <w:tblStylePr w:type="lastRow">
      <w:rPr>
        <w:color w:val="FFFFFF" w:themeColor="background1"/>
      </w:rPr>
      <w:tblPr/>
      <w:tcPr>
        <w:tcBorders>
          <w:top w:val="nil"/>
          <w:left w:val="nil"/>
          <w:bottom w:val="single" w:sz="4" w:space="0" w:color="40C4CB" w:themeColor="accent4"/>
          <w:right w:val="nil"/>
          <w:insideH w:val="nil"/>
          <w:insideV w:val="nil"/>
          <w:tl2br w:val="nil"/>
          <w:tr2bl w:val="nil"/>
        </w:tcBorders>
        <w:shd w:val="clear" w:color="auto" w:fill="40C4CB" w:themeFill="accent4"/>
      </w:tcPr>
    </w:tblStylePr>
    <w:tblStylePr w:type="firstCol">
      <w:tblPr/>
      <w:tcPr>
        <w:shd w:val="clear" w:color="auto" w:fill="BFEBEE" w:themeFill="accent5"/>
      </w:tcPr>
    </w:tblStylePr>
    <w:tblStylePr w:type="band2Horz">
      <w:tblPr/>
      <w:tcPr>
        <w:tcBorders>
          <w:top w:val="nil"/>
          <w:left w:val="nil"/>
          <w:bottom w:val="nil"/>
          <w:right w:val="nil"/>
          <w:insideH w:val="nil"/>
          <w:insideV w:val="nil"/>
          <w:tl2br w:val="nil"/>
          <w:tr2bl w:val="nil"/>
        </w:tcBorders>
        <w:shd w:val="clear" w:color="auto" w:fill="E6F7F8" w:themeFill="accent6"/>
      </w:tcPr>
    </w:tblStylePr>
  </w:style>
  <w:style w:type="paragraph" w:customStyle="1" w:styleId="VFATitle">
    <w:name w:val="VFA Title"/>
    <w:basedOn w:val="VFANormal"/>
    <w:qFormat/>
    <w:rsid w:val="00794AD6"/>
    <w:pPr>
      <w:spacing w:after="0"/>
    </w:pPr>
    <w:rPr>
      <w:b/>
      <w:color w:val="004976" w:themeColor="accent1"/>
      <w:sz w:val="56"/>
      <w:szCs w:val="56"/>
    </w:rPr>
  </w:style>
  <w:style w:type="character" w:customStyle="1" w:styleId="Heading4Char">
    <w:name w:val="Heading 4 Char"/>
    <w:basedOn w:val="DefaultParagraphFont"/>
    <w:link w:val="Heading4"/>
    <w:semiHidden/>
    <w:rsid w:val="005F48D6"/>
    <w:rPr>
      <w:rFonts w:asciiTheme="majorHAnsi" w:eastAsiaTheme="majorEastAsia" w:hAnsiTheme="majorHAnsi" w:cstheme="majorBidi"/>
      <w:i/>
      <w:iCs/>
      <w:color w:val="003658" w:themeColor="accent1" w:themeShade="BF"/>
      <w:sz w:val="18"/>
      <w:szCs w:val="18"/>
    </w:rPr>
  </w:style>
  <w:style w:type="paragraph" w:styleId="FootnoteText">
    <w:name w:val="footnote text"/>
    <w:basedOn w:val="Normal"/>
    <w:link w:val="FootnoteTextChar"/>
    <w:uiPriority w:val="99"/>
    <w:unhideWhenUsed/>
    <w:rsid w:val="005F48D6"/>
    <w:pPr>
      <w:spacing w:before="0"/>
    </w:pPr>
    <w:rPr>
      <w:rFonts w:asciiTheme="minorHAnsi" w:eastAsiaTheme="minorHAnsi" w:hAnsiTheme="minorHAnsi" w:cstheme="minorBidi"/>
      <w:kern w:val="2"/>
      <w:sz w:val="20"/>
      <w:szCs w:val="20"/>
      <w:lang w:eastAsia="en-US"/>
      <w14:ligatures w14:val="standardContextual"/>
    </w:rPr>
  </w:style>
  <w:style w:type="character" w:customStyle="1" w:styleId="FootnoteTextChar">
    <w:name w:val="Footnote Text Char"/>
    <w:basedOn w:val="DefaultParagraphFont"/>
    <w:link w:val="FootnoteText"/>
    <w:uiPriority w:val="99"/>
    <w:rsid w:val="005F48D6"/>
    <w:rPr>
      <w:rFonts w:asciiTheme="minorHAnsi" w:eastAsiaTheme="minorHAnsi" w:hAnsiTheme="minorHAnsi" w:cstheme="minorBidi"/>
      <w:kern w:val="2"/>
      <w:lang w:eastAsia="en-US"/>
      <w14:ligatures w14:val="standardContextual"/>
    </w:rPr>
  </w:style>
  <w:style w:type="character" w:styleId="FootnoteReference">
    <w:name w:val="footnote reference"/>
    <w:basedOn w:val="DefaultParagraphFont"/>
    <w:uiPriority w:val="99"/>
    <w:unhideWhenUsed/>
    <w:rsid w:val="005F48D6"/>
    <w:rPr>
      <w:vertAlign w:val="superscript"/>
    </w:rPr>
  </w:style>
  <w:style w:type="paragraph" w:styleId="NormalWeb">
    <w:name w:val="Normal (Web)"/>
    <w:basedOn w:val="Normal"/>
    <w:uiPriority w:val="99"/>
    <w:unhideWhenUsed/>
    <w:rsid w:val="005F48D6"/>
    <w:pPr>
      <w:spacing w:before="100" w:beforeAutospacing="1" w:after="100" w:afterAutospacing="1"/>
    </w:pPr>
    <w:rPr>
      <w:rFonts w:ascii="Times New Roman" w:eastAsia="Times New Roman" w:hAnsi="Times New Roman"/>
      <w:sz w:val="24"/>
      <w:szCs w:val="24"/>
      <w:lang w:eastAsia="en-AU"/>
    </w:rPr>
  </w:style>
  <w:style w:type="character" w:styleId="Hyperlink">
    <w:name w:val="Hyperlink"/>
    <w:basedOn w:val="DefaultParagraphFont"/>
    <w:uiPriority w:val="99"/>
    <w:unhideWhenUsed/>
    <w:rsid w:val="00190B1F"/>
    <w:rPr>
      <w:color w:val="0563C1" w:themeColor="hyperlink"/>
      <w:u w:val="single"/>
    </w:rPr>
  </w:style>
  <w:style w:type="paragraph" w:styleId="ListParagraph">
    <w:name w:val="List Paragraph"/>
    <w:basedOn w:val="Normal"/>
    <w:uiPriority w:val="34"/>
    <w:qFormat/>
    <w:rsid w:val="00190B1F"/>
    <w:pPr>
      <w:spacing w:before="0"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paragraph" w:styleId="Revision">
    <w:name w:val="Revision"/>
    <w:hidden/>
    <w:rsid w:val="00200C90"/>
    <w:rPr>
      <w:rFonts w:ascii="Arial"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808305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agriculture.gov.au/sites/default/files/documents/epidemiology-and-release-strategies.pdf" TargetMode="External"/><Relationship Id="rId2" Type="http://schemas.openxmlformats.org/officeDocument/2006/relationships/customXml" Target="../customXml/item2.xml"/><Relationship Id="rId16" Type="http://schemas.openxmlformats.org/officeDocument/2006/relationships/hyperlink" Target="https://www.agriculture.gov.au/sites/default/files/documents/national-carp-control-plan.pdf"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57\VicGov\VFA%20-%20Corporate%20Services%20Shared%20Drive%20-%20Corporate%20Services\VFA%20Templates\Style%20guide%20and%20templates\Templates%20-%20stationary%20Dec18\VFA0005_Factsheet_A4%20-%2011122018.dotx" TargetMode="External"/></Relationships>
</file>

<file path=word/theme/theme1.xml><?xml version="1.0" encoding="utf-8"?>
<a:theme xmlns:a="http://schemas.openxmlformats.org/drawingml/2006/main" name="Office Theme">
  <a:themeElements>
    <a:clrScheme name="VFA Colours">
      <a:dk1>
        <a:sysClr val="windowText" lastClr="000000"/>
      </a:dk1>
      <a:lt1>
        <a:sysClr val="window" lastClr="FFFFFF"/>
      </a:lt1>
      <a:dk2>
        <a:srgbClr val="407798"/>
      </a:dk2>
      <a:lt2>
        <a:srgbClr val="E6EDF1"/>
      </a:lt2>
      <a:accent1>
        <a:srgbClr val="004976"/>
      </a:accent1>
      <a:accent2>
        <a:srgbClr val="00B0B9"/>
      </a:accent2>
      <a:accent3>
        <a:srgbClr val="BFD2DD"/>
      </a:accent3>
      <a:accent4>
        <a:srgbClr val="40C4CB"/>
      </a:accent4>
      <a:accent5>
        <a:srgbClr val="BFEBEE"/>
      </a:accent5>
      <a:accent6>
        <a:srgbClr val="E6F7F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D8A9C85D4F839E4989DDDA71FCBE2510" ma:contentTypeVersion="29" ma:contentTypeDescription="DEDJTR Document" ma:contentTypeScope="" ma:versionID="0dd5803c9c3f8d243cdea7e008104973">
  <xsd:schema xmlns:xsd="http://www.w3.org/2001/XMLSchema" xmlns:xs="http://www.w3.org/2001/XMLSchema" xmlns:p="http://schemas.microsoft.com/office/2006/metadata/properties" xmlns:ns2="72567383-1e26-4692-bdad-5f5be69e1590" xmlns:ns3="28df6b73-c7f1-4a99-a6d8-c7a4616eea05" xmlns:ns4="8d676bea-716a-4895-8b57-4df3f1830843" targetNamespace="http://schemas.microsoft.com/office/2006/metadata/properties" ma:root="true" ma:fieldsID="0f52ed449b1b2533b4e32d6595485374" ns2:_="" ns3:_="" ns4:_="">
    <xsd:import namespace="72567383-1e26-4692-bdad-5f5be69e1590"/>
    <xsd:import namespace="28df6b73-c7f1-4a99-a6d8-c7a4616eea05"/>
    <xsd:import namespace="8d676bea-716a-4895-8b57-4df3f1830843"/>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_Flow_SignoffStatu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df6b73-c7f1-4a99-a6d8-c7a4616eea0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6e69a20-2047-4b8f-9b55-360d2a7581fe}" ma:internalName="TaxCatchAll" ma:showField="CatchAllData" ma:web="28df6b73-c7f1-4a99-a6d8-c7a4616eea0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6e69a20-2047-4b8f-9b55-360d2a7581fe}" ma:internalName="TaxCatchAllLabel" ma:readOnly="true" ma:showField="CatchAllDataLabel" ma:web="28df6b73-c7f1-4a99-a6d8-c7a4616eea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676bea-716a-4895-8b57-4df3f1830843"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_Flow_SignoffStatus" ma:index="29" nillable="true" ma:displayName="Sign-off status" ma:internalName="Sign_x002d_off_x0020_status">
      <xsd:simpleType>
        <xsd:restriction base="dms:Text"/>
      </xsd:simpleType>
    </xsd:element>
    <xsd:element name="MediaLengthInSeconds" ma:index="30" nillable="true" ma:displayName="Length (seconds)" ma:internalName="MediaLengthInSeconds" ma:readOnly="true">
      <xsd:simpleType>
        <xsd:restriction base="dms:Unknown"/>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SO690Nmerical.XSL" StyleName="ISO 690 - Numerical Reference" Version="1987"/>
</file>

<file path=customXml/item4.xml><?xml version="1.0" encoding="utf-8"?>
<p:properties xmlns:p="http://schemas.microsoft.com/office/2006/metadata/properties" xmlns:xsi="http://www.w3.org/2001/XMLSchema-instance" xmlns:pc="http://schemas.microsoft.com/office/infopath/2007/PartnerControls">
  <documentManagement>
    <TaxCatchAll xmlns="28df6b73-c7f1-4a99-a6d8-c7a4616eea05">
      <Value>8</Value>
      <Value>1</Value>
    </TaxCatchAll>
    <lcf76f155ced4ddcb4097134ff3c332f xmlns="8d676bea-716a-4895-8b57-4df3f1830843">
      <Terms xmlns="http://schemas.microsoft.com/office/infopath/2007/PartnerControls"/>
    </lcf76f155ced4ddcb4097134ff3c332f>
    <f3ed7f362db545f782d865836adbb2f0 xmlns="72567383-1e26-4692-bdad-5f5be69e1590">
      <Terms xmlns="http://schemas.microsoft.com/office/infopath/2007/PartnerControls"/>
    </f3ed7f362db545f782d865836adbb2f0>
    <_Flow_SignoffStatus xmlns="8d676bea-716a-4895-8b57-4df3f1830843" xsi:nil="true"/>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Victorian Fisheries Authority</TermName>
          <TermId xmlns="http://schemas.microsoft.com/office/infopath/2007/PartnerControls">03cedbca-4e15-4e6c-98c1-001cb1a1da76</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Office of CEO</TermName>
          <TermId xmlns="http://schemas.microsoft.com/office/infopath/2007/PartnerControls">47924f2a-70b6-40f4-b90e-77df117ce831</TermId>
        </TermInfo>
      </Terms>
    </be9de15831a746f4b3f0ba041df97669>
  </documentManagement>
</p:properties>
</file>

<file path=customXml/itemProps1.xml><?xml version="1.0" encoding="utf-8"?>
<ds:datastoreItem xmlns:ds="http://schemas.openxmlformats.org/officeDocument/2006/customXml" ds:itemID="{0EDDE777-F768-483E-90D2-5D2EABA566B6}">
  <ds:schemaRefs>
    <ds:schemaRef ds:uri="http://schemas.microsoft.com/sharepoint/v3/contenttype/forms"/>
  </ds:schemaRefs>
</ds:datastoreItem>
</file>

<file path=customXml/itemProps2.xml><?xml version="1.0" encoding="utf-8"?>
<ds:datastoreItem xmlns:ds="http://schemas.openxmlformats.org/officeDocument/2006/customXml" ds:itemID="{4F6252EB-1E82-4358-8610-756393997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28df6b73-c7f1-4a99-a6d8-c7a4616eea05"/>
    <ds:schemaRef ds:uri="8d676bea-716a-4895-8b57-4df3f18308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7432B5-43D0-45E1-A2AD-918E33A72CC4}">
  <ds:schemaRefs>
    <ds:schemaRef ds:uri="http://schemas.openxmlformats.org/officeDocument/2006/bibliography"/>
  </ds:schemaRefs>
</ds:datastoreItem>
</file>

<file path=customXml/itemProps4.xml><?xml version="1.0" encoding="utf-8"?>
<ds:datastoreItem xmlns:ds="http://schemas.openxmlformats.org/officeDocument/2006/customXml" ds:itemID="{AF5BAC62-FE1B-40A6-BA8E-651E153CCA24}">
  <ds:schemaRefs>
    <ds:schemaRef ds:uri="http://schemas.microsoft.com/office/2006/metadata/properties"/>
    <ds:schemaRef ds:uri="http://schemas.microsoft.com/office/infopath/2007/PartnerControls"/>
    <ds:schemaRef ds:uri="28df6b73-c7f1-4a99-a6d8-c7a4616eea05"/>
    <ds:schemaRef ds:uri="8d676bea-716a-4895-8b57-4df3f1830843"/>
    <ds:schemaRef ds:uri="72567383-1e26-4692-bdad-5f5be69e1590"/>
  </ds:schemaRefs>
</ds:datastoreItem>
</file>

<file path=docProps/app.xml><?xml version="1.0" encoding="utf-8"?>
<Properties xmlns="http://schemas.openxmlformats.org/officeDocument/2006/extended-properties" xmlns:vt="http://schemas.openxmlformats.org/officeDocument/2006/docPropsVTypes">
  <Template>VFA0005_Factsheet_A4 - 11122018.dotx</Template>
  <TotalTime>0</TotalTime>
  <Pages>2</Pages>
  <Words>746</Words>
  <Characters>4255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BFC</Company>
  <LinksUpToDate>false</LinksUpToDate>
  <CharactersWithSpaces>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P Leane (VFA)</dc:creator>
  <cp:keywords/>
  <cp:lastModifiedBy>Alex Wood (VFA)</cp:lastModifiedBy>
  <cp:revision>2</cp:revision>
  <cp:lastPrinted>2024-10-29T23:16:00Z</cp:lastPrinted>
  <dcterms:created xsi:type="dcterms:W3CDTF">2024-11-12T00:59:00Z</dcterms:created>
  <dcterms:modified xsi:type="dcterms:W3CDTF">2024-11-12T00:59:00Z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DJTRDivision">
    <vt:lpwstr>8;#Office of CEO|47924f2a-70b6-40f4-b90e-77df117ce831</vt:lpwstr>
  </property>
  <property fmtid="{D5CDD505-2E9C-101B-9397-08002B2CF9AE}" pid="3" name="ContentTypeId">
    <vt:lpwstr>0x010100611F6414DFB111E7BA88F9DF1743E31700D8A9C85D4F839E4989DDDA71FCBE2510</vt:lpwstr>
  </property>
  <property fmtid="{D5CDD505-2E9C-101B-9397-08002B2CF9AE}" pid="4" name="DEDJTRSecurityClassification">
    <vt:lpwstr/>
  </property>
  <property fmtid="{D5CDD505-2E9C-101B-9397-08002B2CF9AE}" pid="5" name="DEDJTRSection">
    <vt:lpwstr/>
  </property>
  <property fmtid="{D5CDD505-2E9C-101B-9397-08002B2CF9AE}" pid="6" name="DEDJTRBranch">
    <vt:lpwstr/>
  </property>
  <property fmtid="{D5CDD505-2E9C-101B-9397-08002B2CF9AE}" pid="7" name="DEDJTRGroup">
    <vt:lpwstr>1;#Victorian Fisheries Authority|03cedbca-4e15-4e6c-98c1-001cb1a1da76</vt:lpwstr>
  </property>
  <property fmtid="{D5CDD505-2E9C-101B-9397-08002B2CF9AE}" pid="8" name="MediaServiceImageTags">
    <vt:lpwstr/>
  </property>
</Properties>
</file>