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D786B" w14:textId="77777777" w:rsidR="00000000" w:rsidRPr="00425D30" w:rsidRDefault="007E7202" w:rsidP="00425D30">
      <w:pPr>
        <w:pStyle w:val="Masthead"/>
      </w:pPr>
      <w:r w:rsidRPr="00425D30">
        <w:t>Summary</w:t>
      </w:r>
    </w:p>
    <w:p w14:paraId="18019BC2" w14:textId="20E14FD1" w:rsidR="00000000" w:rsidRPr="00425D30" w:rsidRDefault="007E7202" w:rsidP="00425D30">
      <w:pPr>
        <w:pStyle w:val="Masthead"/>
      </w:pPr>
      <w:r w:rsidRPr="00425D30">
        <w:t>Freshwater Fisheries</w:t>
      </w:r>
      <w:r w:rsidR="00425D30">
        <w:t xml:space="preserve"> </w:t>
      </w:r>
      <w:r w:rsidRPr="00425D30">
        <w:t>Management Plan</w:t>
      </w:r>
    </w:p>
    <w:p w14:paraId="10C110C2" w14:textId="662727EA" w:rsidR="00000000" w:rsidRPr="00425D30" w:rsidRDefault="007E7202" w:rsidP="00425D30">
      <w:pPr>
        <w:pStyle w:val="Subhead2"/>
      </w:pPr>
      <w:r w:rsidRPr="00425D30">
        <w:t>Building better recreational fisheries</w:t>
      </w:r>
      <w:r w:rsidRPr="00425D30">
        <w:t>2018-2028</w:t>
      </w:r>
    </w:p>
    <w:p w14:paraId="508AFA93" w14:textId="77777777" w:rsidR="00000000" w:rsidRPr="00425D30" w:rsidRDefault="007E7202" w:rsidP="00425D30">
      <w:pPr>
        <w:pStyle w:val="Masthead"/>
      </w:pPr>
    </w:p>
    <w:p w14:paraId="0E52C48C" w14:textId="77777777" w:rsidR="00000000" w:rsidRPr="00425D30" w:rsidRDefault="007E7202" w:rsidP="00425D30">
      <w:pPr>
        <w:pStyle w:val="Heading1"/>
      </w:pPr>
      <w:r w:rsidRPr="00425D30">
        <w:t>Overview</w:t>
      </w:r>
    </w:p>
    <w:p w14:paraId="184AEC74" w14:textId="77777777" w:rsidR="00000000" w:rsidRPr="00425D30" w:rsidRDefault="007E7202" w:rsidP="00425D30">
      <w:pPr>
        <w:pStyle w:val="introblue"/>
      </w:pPr>
      <w:r w:rsidRPr="00425D30">
        <w:t>Victoria offers wonderful an</w:t>
      </w:r>
      <w:r w:rsidRPr="00425D30">
        <w:t xml:space="preserve">d diverse freshwater fishing experiences in natural and man-made waterways. </w:t>
      </w:r>
    </w:p>
    <w:p w14:paraId="0D5DDD75" w14:textId="77777777" w:rsidR="00000000" w:rsidRPr="00425D30" w:rsidRDefault="007E7202" w:rsidP="00425D30">
      <w:pPr>
        <w:pStyle w:val="BodyText"/>
      </w:pPr>
      <w:r w:rsidRPr="00425D30">
        <w:t>Whether it’s wading for trout in alpine streams, chasing big Murray cod and golden perch in northern waters or trolling for trophy salmon in the southwest Crater Lakes, recreation</w:t>
      </w:r>
      <w:r w:rsidRPr="00425D30">
        <w:t xml:space="preserve">al fishing makes an important social and economic contribution to Victoria. </w:t>
      </w:r>
    </w:p>
    <w:p w14:paraId="650597A3" w14:textId="77777777" w:rsidR="00000000" w:rsidRPr="00425D30" w:rsidRDefault="007E7202" w:rsidP="00425D30">
      <w:pPr>
        <w:pStyle w:val="BodyText"/>
      </w:pPr>
      <w:r w:rsidRPr="00425D30">
        <w:t xml:space="preserve">The Freshwater Fisheries Management Plan (the Plan) is a new </w:t>
      </w:r>
      <w:proofErr w:type="spellStart"/>
      <w:r w:rsidRPr="00425D30">
        <w:t>statewide</w:t>
      </w:r>
      <w:proofErr w:type="spellEnd"/>
      <w:r w:rsidRPr="00425D30">
        <w:t xml:space="preserve"> approach to </w:t>
      </w:r>
      <w:r w:rsidRPr="00425D30">
        <w:rPr>
          <w:rStyle w:val="heavy"/>
        </w:rPr>
        <w:t>building better recreational fisheries</w:t>
      </w:r>
      <w:r w:rsidRPr="00425D30">
        <w:t xml:space="preserve"> by bringing together fish, water and land management. It </w:t>
      </w:r>
      <w:r w:rsidRPr="00425D30">
        <w:t xml:space="preserve">includes five objectives and 18 priorities that direct resource investment and promote collaboration over the next decade. The Plan focuses on 15 of our most popular recreational fish species, including native and introduced species. Through the Plan, the </w:t>
      </w:r>
      <w:r w:rsidRPr="00425D30">
        <w:t>Victorian Fisheries Authority will work more closely with recreational fishers, land and water management agencies, and Victorian Traditional Owners to further improve our fisheries.</w:t>
      </w:r>
    </w:p>
    <w:p w14:paraId="229722A8" w14:textId="305D2FEF" w:rsidR="00000000" w:rsidRPr="00425D30" w:rsidRDefault="007E7202" w:rsidP="00425D30">
      <w:pPr>
        <w:pStyle w:val="BodyText"/>
      </w:pPr>
      <w:r w:rsidRPr="00425D30">
        <w:t>Recreational fishers are passionate about recreational fishing and the ha</w:t>
      </w:r>
      <w:r w:rsidRPr="00425D30">
        <w:t xml:space="preserve">bitat that supports their fisheries. While there is great diversity in where, how and why people fish, we all want healthy and productive fisheries. To that end, we encourage recreational fishers to get involved. </w:t>
      </w:r>
    </w:p>
    <w:p w14:paraId="1B1943BA" w14:textId="77777777" w:rsidR="00000000" w:rsidRPr="00425D30" w:rsidRDefault="007E7202" w:rsidP="00425D30">
      <w:pPr>
        <w:pStyle w:val="Heading1"/>
      </w:pPr>
      <w:r w:rsidRPr="00425D30">
        <w:t>Why we need a Plan</w:t>
      </w:r>
    </w:p>
    <w:p w14:paraId="3347EEFE" w14:textId="77777777" w:rsidR="00000000" w:rsidRPr="00425D30" w:rsidRDefault="007E7202" w:rsidP="00425D30">
      <w:pPr>
        <w:pStyle w:val="introblue"/>
      </w:pPr>
      <w:r w:rsidRPr="00425D30">
        <w:t>More than 300,000 Vict</w:t>
      </w:r>
      <w:r w:rsidRPr="00425D30">
        <w:t xml:space="preserve">orians fish our inland waters each year. </w:t>
      </w:r>
    </w:p>
    <w:p w14:paraId="69A8577E" w14:textId="77777777" w:rsidR="00000000" w:rsidRPr="00425D30" w:rsidRDefault="007E7202" w:rsidP="00425D30">
      <w:pPr>
        <w:pStyle w:val="BodyText"/>
      </w:pPr>
      <w:r w:rsidRPr="00425D30">
        <w:t xml:space="preserve">Fishing is an exciting way to connect with nature with friends and families, and it makes an important contribution to regional tourism. </w:t>
      </w:r>
    </w:p>
    <w:p w14:paraId="7A317914" w14:textId="77777777" w:rsidR="00000000" w:rsidRPr="00425D30" w:rsidRDefault="007E7202" w:rsidP="00425D30">
      <w:pPr>
        <w:pStyle w:val="BodyText"/>
      </w:pPr>
      <w:r w:rsidRPr="00425D30">
        <w:t>The performance of our recreational fisheries is shaped by the quality of ou</w:t>
      </w:r>
      <w:r w:rsidRPr="00425D30">
        <w:t xml:space="preserve">r river, wetland and lake habitats. Since early settlement, our waters have been highly modified, and many of our valued fisheries have struggled to cope. </w:t>
      </w:r>
    </w:p>
    <w:p w14:paraId="0A2CBD00" w14:textId="735F643B" w:rsidR="00000000" w:rsidRPr="00425D30" w:rsidRDefault="007E7202" w:rsidP="00425D30">
      <w:pPr>
        <w:pStyle w:val="BodyText"/>
      </w:pPr>
      <w:r w:rsidRPr="00425D30">
        <w:t>The Victorian Fisheries Authority doesn’t manage water or land, but management of these resources af</w:t>
      </w:r>
      <w:r w:rsidRPr="00425D30">
        <w:t xml:space="preserve">fects the performance of recreational fisheries. As a result, we need a partnership approach to get more people and resources working to </w:t>
      </w:r>
      <w:r w:rsidRPr="00425D30">
        <w:rPr>
          <w:rStyle w:val="heavy"/>
        </w:rPr>
        <w:t>build better recreational fisheries</w:t>
      </w:r>
      <w:r w:rsidRPr="00425D30">
        <w:t>.</w:t>
      </w:r>
    </w:p>
    <w:p w14:paraId="715B71AE" w14:textId="1E0C0255" w:rsidR="00000000" w:rsidRPr="00425D30" w:rsidRDefault="00425D30" w:rsidP="00425D30">
      <w:pPr>
        <w:pStyle w:val="Heading1"/>
      </w:pPr>
      <w:r>
        <w:br w:type="page"/>
      </w:r>
      <w:r w:rsidR="007E7202" w:rsidRPr="00425D30">
        <w:lastRenderedPageBreak/>
        <w:t>Our objectives and priorities</w:t>
      </w:r>
    </w:p>
    <w:p w14:paraId="5C250164" w14:textId="77777777" w:rsidR="00000000" w:rsidRPr="00425D30" w:rsidRDefault="007E7202" w:rsidP="00425D30">
      <w:pPr>
        <w:pStyle w:val="Subhead3"/>
      </w:pPr>
      <w:r w:rsidRPr="00425D30">
        <w:t>1.</w:t>
      </w:r>
      <w:r w:rsidRPr="00425D30">
        <w:tab/>
        <w:t>Government, recreational fishers and the broad</w:t>
      </w:r>
      <w:r w:rsidRPr="00425D30">
        <w:t>er community working together to improve fish habitat and recreational fisheries</w:t>
      </w:r>
    </w:p>
    <w:p w14:paraId="12B349CC" w14:textId="77777777" w:rsidR="00000000" w:rsidRPr="00425D30" w:rsidRDefault="007E7202" w:rsidP="00425D30">
      <w:pPr>
        <w:pStyle w:val="dots"/>
      </w:pPr>
      <w:r w:rsidRPr="00425D30">
        <w:t>•</w:t>
      </w:r>
      <w:r w:rsidRPr="00425D30">
        <w:tab/>
        <w:t>Rehabilitating river habitat and improving connectivity to support healthier fish populations.</w:t>
      </w:r>
    </w:p>
    <w:p w14:paraId="0322E33E" w14:textId="77777777" w:rsidR="00000000" w:rsidRPr="00425D30" w:rsidRDefault="007E7202" w:rsidP="00425D30">
      <w:pPr>
        <w:pStyle w:val="dots"/>
      </w:pPr>
      <w:r w:rsidRPr="00425D30">
        <w:t>•</w:t>
      </w:r>
      <w:r w:rsidRPr="00425D30">
        <w:tab/>
        <w:t>Ensuring recreational fishing values are considered in water management poli</w:t>
      </w:r>
      <w:r w:rsidRPr="00425D30">
        <w:t>cy.</w:t>
      </w:r>
    </w:p>
    <w:p w14:paraId="6C74639D" w14:textId="77777777" w:rsidR="00000000" w:rsidRPr="00425D30" w:rsidRDefault="007E7202" w:rsidP="00425D30">
      <w:pPr>
        <w:pStyle w:val="dots"/>
      </w:pPr>
      <w:r w:rsidRPr="00425D30">
        <w:t>•</w:t>
      </w:r>
      <w:r w:rsidRPr="00425D30">
        <w:tab/>
        <w:t>Expanding and improving the effectiveness of fish stocking to recover threatened species and improve recreational fisheries.</w:t>
      </w:r>
    </w:p>
    <w:p w14:paraId="481E70AD" w14:textId="77777777" w:rsidR="00000000" w:rsidRPr="00425D30" w:rsidRDefault="007E7202" w:rsidP="00425D30">
      <w:pPr>
        <w:pStyle w:val="dots"/>
      </w:pPr>
      <w:r w:rsidRPr="00425D30">
        <w:t>•</w:t>
      </w:r>
      <w:r w:rsidRPr="00425D30">
        <w:tab/>
        <w:t xml:space="preserve">Developing and implementing </w:t>
      </w:r>
      <w:proofErr w:type="spellStart"/>
      <w:r w:rsidRPr="00425D30">
        <w:t>statewide</w:t>
      </w:r>
      <w:proofErr w:type="spellEnd"/>
      <w:r w:rsidRPr="00425D30">
        <w:t xml:space="preserve"> recovery plans for ‘at-risk’ recreational fish species.</w:t>
      </w:r>
    </w:p>
    <w:p w14:paraId="52D58A51" w14:textId="77777777" w:rsidR="00000000" w:rsidRPr="00425D30" w:rsidRDefault="007E7202" w:rsidP="00425D30">
      <w:pPr>
        <w:pStyle w:val="dots"/>
      </w:pPr>
      <w:r w:rsidRPr="00425D30">
        <w:t>•</w:t>
      </w:r>
      <w:r w:rsidRPr="00425D30">
        <w:tab/>
        <w:t>Managing noxious species in</w:t>
      </w:r>
      <w:r w:rsidRPr="00425D30">
        <w:t xml:space="preserve"> freshwater environments and delivering the National Carp Control Plan in Victoria, if approved.</w:t>
      </w:r>
    </w:p>
    <w:p w14:paraId="65282DB9" w14:textId="77777777" w:rsidR="00000000" w:rsidRPr="00425D30" w:rsidRDefault="007E7202" w:rsidP="00425D30">
      <w:pPr>
        <w:pStyle w:val="Subhead3"/>
      </w:pPr>
      <w:r w:rsidRPr="00425D30">
        <w:t>2.</w:t>
      </w:r>
      <w:r w:rsidRPr="00425D30">
        <w:tab/>
        <w:t>Recreational fishers, scientists and resource managers using the best available information to manage fisheries</w:t>
      </w:r>
    </w:p>
    <w:p w14:paraId="516F0C6A" w14:textId="77777777" w:rsidR="00000000" w:rsidRPr="00425D30" w:rsidRDefault="007E7202" w:rsidP="00425D30">
      <w:pPr>
        <w:pStyle w:val="dots"/>
      </w:pPr>
      <w:r w:rsidRPr="00425D30">
        <w:t>•</w:t>
      </w:r>
      <w:r w:rsidRPr="00425D30">
        <w:tab/>
        <w:t>Monitoring and assessing the health of rec</w:t>
      </w:r>
      <w:r w:rsidRPr="00425D30">
        <w:t>reational fish populations in selected reference rivers.</w:t>
      </w:r>
    </w:p>
    <w:p w14:paraId="2C3C222A" w14:textId="77777777" w:rsidR="00000000" w:rsidRPr="00425D30" w:rsidRDefault="007E7202" w:rsidP="00425D30">
      <w:pPr>
        <w:pStyle w:val="dots"/>
      </w:pPr>
      <w:r w:rsidRPr="00425D30">
        <w:t>•</w:t>
      </w:r>
      <w:r w:rsidRPr="00425D30">
        <w:tab/>
        <w:t>Assessing the performance of recreational fisheries by expanding the angler catch and effort program.</w:t>
      </w:r>
    </w:p>
    <w:p w14:paraId="19F76F11" w14:textId="77777777" w:rsidR="00000000" w:rsidRPr="00425D30" w:rsidRDefault="007E7202" w:rsidP="00425D30">
      <w:pPr>
        <w:pStyle w:val="dots"/>
      </w:pPr>
      <w:r w:rsidRPr="00425D30">
        <w:t>•</w:t>
      </w:r>
      <w:r w:rsidRPr="00425D30">
        <w:tab/>
        <w:t>Developing a harvest strategy for selected freshwater fisheries using information from fish p</w:t>
      </w:r>
      <w:r w:rsidRPr="00425D30">
        <w:t>opulation health monitoring and recreational fisher feedback.</w:t>
      </w:r>
    </w:p>
    <w:p w14:paraId="446C8F6E" w14:textId="77777777" w:rsidR="00000000" w:rsidRPr="00425D30" w:rsidRDefault="007E7202" w:rsidP="00425D30">
      <w:pPr>
        <w:pStyle w:val="dots"/>
      </w:pPr>
      <w:r w:rsidRPr="00425D30">
        <w:t>•</w:t>
      </w:r>
      <w:r w:rsidRPr="00425D30">
        <w:tab/>
        <w:t>Monitoring and assessing the response of fish populations to management interventions, e.g. habitat restoration, regulations, fish stocking, etc.</w:t>
      </w:r>
    </w:p>
    <w:p w14:paraId="13C747E7" w14:textId="77777777" w:rsidR="00000000" w:rsidRPr="00425D30" w:rsidRDefault="007E7202" w:rsidP="00425D30">
      <w:pPr>
        <w:pStyle w:val="Subhead3"/>
      </w:pPr>
      <w:r w:rsidRPr="00425D30">
        <w:t>3.</w:t>
      </w:r>
      <w:r w:rsidRPr="00425D30">
        <w:tab/>
        <w:t>Victorian Traditional Owners and their comm</w:t>
      </w:r>
      <w:r w:rsidRPr="00425D30">
        <w:t xml:space="preserve">unities being active partners in recreational fisheries management </w:t>
      </w:r>
    </w:p>
    <w:p w14:paraId="5F1E33B2" w14:textId="10AC91DC" w:rsidR="00000000" w:rsidRPr="00425D30" w:rsidRDefault="007E7202" w:rsidP="00425D30">
      <w:pPr>
        <w:pStyle w:val="dots"/>
      </w:pPr>
      <w:r w:rsidRPr="00425D30">
        <w:t>•</w:t>
      </w:r>
      <w:r w:rsidRPr="00425D30">
        <w:tab/>
        <w:t xml:space="preserve">Expanding consultation </w:t>
      </w:r>
      <w:r w:rsidRPr="00425D30">
        <w:t xml:space="preserve">and looking for opportunities to partner with Traditional Owners </w:t>
      </w:r>
      <w:r w:rsidRPr="00425D30">
        <w:t xml:space="preserve">and Aboriginal Victorians </w:t>
      </w:r>
      <w:r w:rsidRPr="00425D30">
        <w:t>to deliver shared benefits.</w:t>
      </w:r>
    </w:p>
    <w:p w14:paraId="24B21825" w14:textId="77777777" w:rsidR="00000000" w:rsidRPr="00425D30" w:rsidRDefault="007E7202" w:rsidP="00425D30">
      <w:pPr>
        <w:pStyle w:val="Subhead3"/>
      </w:pPr>
      <w:r w:rsidRPr="00425D30">
        <w:t>4.</w:t>
      </w:r>
      <w:r w:rsidRPr="00425D30">
        <w:tab/>
      </w:r>
      <w:r w:rsidRPr="00425D30">
        <w:t xml:space="preserve">Recreational fishers having improved fishing opportunities and experiences </w:t>
      </w:r>
    </w:p>
    <w:p w14:paraId="5F550D2B" w14:textId="77777777" w:rsidR="00000000" w:rsidRPr="00425D30" w:rsidRDefault="007E7202" w:rsidP="00425D30">
      <w:pPr>
        <w:pStyle w:val="dots"/>
      </w:pPr>
      <w:r w:rsidRPr="00425D30">
        <w:t>•</w:t>
      </w:r>
      <w:r w:rsidRPr="00425D30">
        <w:tab/>
        <w:t>Protecting and facilitating recreational fisher access.</w:t>
      </w:r>
    </w:p>
    <w:p w14:paraId="5CE720A2" w14:textId="77777777" w:rsidR="00000000" w:rsidRPr="00425D30" w:rsidRDefault="007E7202" w:rsidP="00425D30">
      <w:pPr>
        <w:pStyle w:val="dots"/>
      </w:pPr>
      <w:r w:rsidRPr="00425D30">
        <w:t>•</w:t>
      </w:r>
      <w:r w:rsidRPr="00425D30">
        <w:tab/>
        <w:t>Strengthening connections between government and recreational fishers to inform fisheries management.</w:t>
      </w:r>
    </w:p>
    <w:p w14:paraId="29DBC3EA" w14:textId="77777777" w:rsidR="00000000" w:rsidRPr="00425D30" w:rsidRDefault="007E7202" w:rsidP="00425D30">
      <w:pPr>
        <w:pStyle w:val="dots"/>
      </w:pPr>
      <w:r w:rsidRPr="00425D30">
        <w:t>•</w:t>
      </w:r>
      <w:r w:rsidRPr="00425D30">
        <w:tab/>
        <w:t>Promoting Victor</w:t>
      </w:r>
      <w:r w:rsidRPr="00425D30">
        <w:t>ia’s premier recreational fishing destinations to encourage fishing participation and regional tourism.</w:t>
      </w:r>
    </w:p>
    <w:p w14:paraId="6EF7B269" w14:textId="77777777" w:rsidR="00000000" w:rsidRPr="00425D30" w:rsidRDefault="007E7202" w:rsidP="00425D30">
      <w:pPr>
        <w:pStyle w:val="Subhead3"/>
      </w:pPr>
      <w:r w:rsidRPr="00425D30">
        <w:t>5.</w:t>
      </w:r>
      <w:r w:rsidRPr="00425D30">
        <w:tab/>
        <w:t>Recreational fishers adopting and promoting responsible fishing practices</w:t>
      </w:r>
    </w:p>
    <w:p w14:paraId="2F844E25" w14:textId="77777777" w:rsidR="00000000" w:rsidRPr="00425D30" w:rsidRDefault="007E7202" w:rsidP="00425D30">
      <w:pPr>
        <w:pStyle w:val="dots"/>
      </w:pPr>
      <w:r w:rsidRPr="00425D30">
        <w:t>•</w:t>
      </w:r>
      <w:r w:rsidRPr="00425D30">
        <w:tab/>
      </w:r>
      <w:r w:rsidRPr="00425D30">
        <w:t>Supporting and encouraging opportunities for angler environmental steward</w:t>
      </w:r>
      <w:r w:rsidRPr="00425D30">
        <w:t>ship and volunteerism.</w:t>
      </w:r>
    </w:p>
    <w:p w14:paraId="01B6BFC8" w14:textId="72E9F0DB" w:rsidR="00000000" w:rsidRPr="00425D30" w:rsidRDefault="007E7202" w:rsidP="00425D30">
      <w:pPr>
        <w:pStyle w:val="dots"/>
      </w:pPr>
      <w:r w:rsidRPr="00425D30">
        <w:t>•</w:t>
      </w:r>
      <w:r w:rsidRPr="00425D30">
        <w:tab/>
        <w:t xml:space="preserve">Continuing to encourage people to participate </w:t>
      </w:r>
      <w:r w:rsidRPr="00425D30">
        <w:t xml:space="preserve">in recreational fishing </w:t>
      </w:r>
      <w:r w:rsidRPr="00425D30">
        <w:t>in Victoria.</w:t>
      </w:r>
    </w:p>
    <w:p w14:paraId="5AE80311" w14:textId="77777777" w:rsidR="00000000" w:rsidRPr="00425D30" w:rsidRDefault="007E7202" w:rsidP="00425D30">
      <w:pPr>
        <w:pStyle w:val="dots"/>
      </w:pPr>
      <w:r w:rsidRPr="00425D30">
        <w:t>•</w:t>
      </w:r>
      <w:r w:rsidRPr="00425D30">
        <w:tab/>
        <w:t>Providing opportunities for younger people to get involved and have positive experiences.</w:t>
      </w:r>
    </w:p>
    <w:p w14:paraId="11CA91DA" w14:textId="77777777" w:rsidR="00000000" w:rsidRPr="00425D30" w:rsidRDefault="007E7202" w:rsidP="00425D30">
      <w:pPr>
        <w:pStyle w:val="dots"/>
      </w:pPr>
      <w:r w:rsidRPr="00425D30">
        <w:t>•</w:t>
      </w:r>
      <w:r w:rsidRPr="00425D30">
        <w:tab/>
        <w:t>Encouraging recreational fishers to adopt responsibl</w:t>
      </w:r>
      <w:r w:rsidRPr="00425D30">
        <w:t xml:space="preserve">e recreational fishing practices. </w:t>
      </w:r>
    </w:p>
    <w:p w14:paraId="234A072D" w14:textId="77777777" w:rsidR="00000000" w:rsidRPr="00425D30" w:rsidRDefault="007E7202" w:rsidP="00425D30">
      <w:pPr>
        <w:pStyle w:val="dots"/>
      </w:pPr>
      <w:r w:rsidRPr="00425D30">
        <w:t>•</w:t>
      </w:r>
      <w:r w:rsidRPr="00425D30">
        <w:tab/>
        <w:t xml:space="preserve">Communicating and enforcing fishing regulations related to sustainable and responsible fishing. </w:t>
      </w:r>
    </w:p>
    <w:p w14:paraId="4115627B" w14:textId="7EBFC596" w:rsidR="00425D30" w:rsidRPr="00425D30" w:rsidRDefault="00425D30" w:rsidP="00425D30">
      <w:pPr>
        <w:pStyle w:val="Heading1"/>
      </w:pPr>
      <w:r>
        <w:br w:type="page"/>
      </w:r>
      <w:r w:rsidRPr="00425D30">
        <w:lastRenderedPageBreak/>
        <w:t xml:space="preserve">Implementing the Plan </w:t>
      </w:r>
    </w:p>
    <w:p w14:paraId="6C6FD901" w14:textId="77777777" w:rsidR="00425D30" w:rsidRPr="00425D30" w:rsidRDefault="00425D30" w:rsidP="00425D30">
      <w:pPr>
        <w:pStyle w:val="Subhead3"/>
      </w:pPr>
      <w:r w:rsidRPr="00425D30">
        <w:t>Priority:</w:t>
      </w:r>
    </w:p>
    <w:p w14:paraId="19E4F0C7" w14:textId="77777777" w:rsidR="00425D30" w:rsidRPr="00425D30" w:rsidRDefault="00425D30" w:rsidP="00425D30">
      <w:pPr>
        <w:pStyle w:val="BodyText"/>
      </w:pPr>
      <w:r w:rsidRPr="00425D30">
        <w:t>Adopting a partnership approach to implementing the Freshwater Fisheries Management Plan, with oversight from a working group .</w:t>
      </w:r>
    </w:p>
    <w:p w14:paraId="7EF5CE0B" w14:textId="77777777" w:rsidR="00425D30" w:rsidRPr="00425D30" w:rsidRDefault="00425D30" w:rsidP="00425D30">
      <w:pPr>
        <w:pStyle w:val="Subhead3"/>
      </w:pPr>
      <w:r w:rsidRPr="00425D30">
        <w:t>Priority:</w:t>
      </w:r>
    </w:p>
    <w:p w14:paraId="36EE6E56" w14:textId="77777777" w:rsidR="00425D30" w:rsidRPr="00425D30" w:rsidRDefault="00425D30" w:rsidP="00425D30">
      <w:pPr>
        <w:pStyle w:val="BodyText"/>
      </w:pPr>
      <w:r w:rsidRPr="00425D30">
        <w:t xml:space="preserve">Establishing a transparent evaluation process to report on progress toward delivering the Plan. </w:t>
      </w:r>
    </w:p>
    <w:p w14:paraId="3C920AB5" w14:textId="77777777" w:rsidR="00425D30" w:rsidRPr="00425D30" w:rsidRDefault="00425D30" w:rsidP="00425D30">
      <w:pPr>
        <w:pStyle w:val="Subhead2"/>
      </w:pPr>
      <w:r w:rsidRPr="00425D30">
        <w:t>It’s your fishery, have your say and get involved</w:t>
      </w:r>
    </w:p>
    <w:p w14:paraId="49B1979F" w14:textId="77777777" w:rsidR="00425D30" w:rsidRPr="00425D30" w:rsidRDefault="00425D30" w:rsidP="00425D30">
      <w:pPr>
        <w:pStyle w:val="BasicParagraph"/>
        <w:rPr>
          <w:rFonts w:ascii="Arial" w:hAnsi="Arial" w:cs="Arial"/>
          <w:color w:val="auto"/>
        </w:rPr>
      </w:pPr>
      <w:r w:rsidRPr="00425D30">
        <w:rPr>
          <w:rFonts w:ascii="Arial" w:hAnsi="Arial" w:cs="Arial"/>
          <w:color w:val="auto"/>
        </w:rPr>
        <w:t>Send us your thoughts on how to improve recreational fishing at improving.fishing@vfa.vic.gov.au</w:t>
      </w:r>
    </w:p>
    <w:p w14:paraId="2D5E310B" w14:textId="2D95281E" w:rsidR="00425D30" w:rsidRDefault="00425D30" w:rsidP="00425D30">
      <w:pPr>
        <w:pStyle w:val="Subhead2"/>
      </w:pPr>
      <w:r w:rsidRPr="00425D30">
        <w:rPr>
          <w:i w:val="0"/>
        </w:rPr>
        <w:t>vfa.vic.gov.au</w:t>
      </w:r>
      <w:bookmarkStart w:id="0" w:name="_GoBack"/>
      <w:bookmarkEnd w:id="0"/>
    </w:p>
    <w:p w14:paraId="4A2DF04D" w14:textId="77777777" w:rsidR="00425D30" w:rsidRPr="00425D30" w:rsidRDefault="00425D30" w:rsidP="00425D30">
      <w:pPr>
        <w:pStyle w:val="Subhead2"/>
      </w:pPr>
    </w:p>
    <w:p w14:paraId="1FD1579C" w14:textId="77777777" w:rsidR="00425D30" w:rsidRPr="00425D30" w:rsidRDefault="00425D30" w:rsidP="00425D30">
      <w:pPr>
        <w:pStyle w:val="imprint"/>
      </w:pPr>
      <w:r w:rsidRPr="00425D30">
        <w:t>Published by the Victorian Fisheries Authority (VFA), September 2018</w:t>
      </w:r>
    </w:p>
    <w:p w14:paraId="3D1AB332" w14:textId="77777777" w:rsidR="00425D30" w:rsidRPr="00425D30" w:rsidRDefault="00425D30" w:rsidP="00425D30">
      <w:pPr>
        <w:pStyle w:val="imprint"/>
      </w:pPr>
      <w:r w:rsidRPr="00425D30">
        <w:t xml:space="preserve">© The State of Victoria, VFA, </w:t>
      </w:r>
      <w:r w:rsidRPr="00425D30">
        <w:t>Melbourne September</w:t>
      </w:r>
      <w:r w:rsidRPr="00425D30">
        <w:t xml:space="preserve"> 2018</w:t>
      </w:r>
    </w:p>
    <w:p w14:paraId="44594F7E" w14:textId="77777777" w:rsidR="00425D30" w:rsidRPr="00425D30" w:rsidRDefault="00425D30" w:rsidP="00425D30">
      <w:pPr>
        <w:pStyle w:val="imprint"/>
      </w:pPr>
      <w:r w:rsidRPr="00425D30">
        <w:t xml:space="preserve">This publication is copyright. No part may be reproduced by any process except in accordance with the provisions of the </w:t>
      </w:r>
      <w:r w:rsidRPr="00425D30">
        <w:rPr>
          <w:rStyle w:val="lightitalic"/>
        </w:rPr>
        <w:t>Copyright Act 1968</w:t>
      </w:r>
      <w:r w:rsidRPr="00425D30">
        <w:t>.</w:t>
      </w:r>
    </w:p>
    <w:p w14:paraId="314B75CF" w14:textId="77777777" w:rsidR="00425D30" w:rsidRPr="00425D30" w:rsidRDefault="00425D30" w:rsidP="00425D30">
      <w:pPr>
        <w:pStyle w:val="imprint"/>
      </w:pPr>
      <w:r w:rsidRPr="00425D30">
        <w:t>Authorised by the Victorian Government, 1 Spring Street, Melbourne</w:t>
      </w:r>
    </w:p>
    <w:p w14:paraId="36F3424B" w14:textId="3D322E05" w:rsidR="00425D30" w:rsidRPr="00425D30" w:rsidRDefault="00425D30" w:rsidP="00425D30">
      <w:pPr>
        <w:pStyle w:val="imprint"/>
      </w:pPr>
      <w:r w:rsidRPr="00425D30">
        <w:t>Edited by Organic Editing.</w:t>
      </w:r>
      <w:r>
        <w:br/>
      </w:r>
      <w:r w:rsidRPr="00425D30">
        <w:t>Designed by Griffin Graphics.</w:t>
      </w:r>
      <w:r>
        <w:br/>
      </w:r>
      <w:r w:rsidRPr="00425D30">
        <w:t>Print managed by Finsbury Green.</w:t>
      </w:r>
    </w:p>
    <w:p w14:paraId="2D4304A6" w14:textId="491C47F0" w:rsidR="00425D30" w:rsidRPr="00425D30" w:rsidRDefault="00425D30" w:rsidP="00425D30">
      <w:pPr>
        <w:pStyle w:val="imprint"/>
      </w:pPr>
      <w:r w:rsidRPr="00425D30">
        <w:t>Preferred way to cite this publication:</w:t>
      </w:r>
      <w:r>
        <w:br/>
      </w:r>
      <w:r w:rsidRPr="00425D30">
        <w:t>Freshwater Fisheries Management Plan Summary 2018</w:t>
      </w:r>
    </w:p>
    <w:p w14:paraId="7F162021" w14:textId="7BE1850A" w:rsidR="00425D30" w:rsidRPr="00425D30" w:rsidRDefault="00425D30" w:rsidP="00425D30">
      <w:pPr>
        <w:pStyle w:val="imprint"/>
      </w:pPr>
      <w:r w:rsidRPr="00425D30">
        <w:t>Author contact details:</w:t>
      </w:r>
      <w:r>
        <w:br/>
      </w:r>
      <w:r w:rsidRPr="00425D30">
        <w:t>Victorian Fisheries Authority1 Spring Street</w:t>
      </w:r>
      <w:r>
        <w:t xml:space="preserve"> </w:t>
      </w:r>
      <w:r w:rsidRPr="00425D30">
        <w:t>Melbourne VIC 3001</w:t>
      </w:r>
    </w:p>
    <w:p w14:paraId="0EDB8B4D" w14:textId="77777777" w:rsidR="00425D30" w:rsidRPr="00425D30" w:rsidRDefault="00425D30" w:rsidP="00425D30">
      <w:pPr>
        <w:pStyle w:val="imprint"/>
      </w:pPr>
      <w:r w:rsidRPr="00425D30">
        <w:t>For more information, contact the Customer Service Centre on 136 186.</w:t>
      </w:r>
    </w:p>
    <w:p w14:paraId="177BBF73" w14:textId="77777777" w:rsidR="00425D30" w:rsidRPr="00425D30" w:rsidRDefault="00425D30" w:rsidP="00425D30">
      <w:pPr>
        <w:pStyle w:val="imprint"/>
      </w:pPr>
    </w:p>
    <w:p w14:paraId="016C5448" w14:textId="6B4038B2" w:rsidR="00425D30" w:rsidRPr="00425D30" w:rsidRDefault="00425D30" w:rsidP="00425D30">
      <w:pPr>
        <w:pStyle w:val="imprint"/>
      </w:pPr>
      <w:r w:rsidRPr="00425D30">
        <w:rPr>
          <w:rStyle w:val="heavy"/>
          <w:b/>
        </w:rPr>
        <w:t>Disclaimer</w:t>
      </w:r>
      <w:r w:rsidRPr="00425D30">
        <w:rPr>
          <w:rStyle w:val="heavy"/>
          <w:b/>
        </w:rPr>
        <w:br/>
      </w:r>
      <w:r w:rsidRPr="00425D30">
        <w:t xml:space="preserve">This publication may be of assistance to </w:t>
      </w:r>
      <w:proofErr w:type="gramStart"/>
      <w:r w:rsidRPr="00425D30">
        <w:t>you</w:t>
      </w:r>
      <w:proofErr w:type="gramEnd"/>
      <w:r w:rsidRPr="00425D30">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3E9F5CB" w14:textId="19CBF6DC" w:rsidR="00425D30" w:rsidRPr="00425D30" w:rsidRDefault="00425D30" w:rsidP="00425D30">
      <w:pPr>
        <w:pStyle w:val="imprint"/>
      </w:pPr>
      <w:r w:rsidRPr="00425D30">
        <w:rPr>
          <w:rStyle w:val="heavy"/>
          <w:b/>
        </w:rPr>
        <w:t>Accessibility</w:t>
      </w:r>
      <w:r w:rsidRPr="00425D30">
        <w:rPr>
          <w:rStyle w:val="heavy"/>
          <w:b/>
        </w:rPr>
        <w:br/>
      </w:r>
      <w:r w:rsidRPr="00425D30">
        <w:t>If you would like to receive this publication in an accessible format, such as large print or audio, please telephone 136 186, or email customer.service@vfa.vic.gov.au</w:t>
      </w:r>
    </w:p>
    <w:p w14:paraId="318749F6" w14:textId="77777777" w:rsidR="00425D30" w:rsidRPr="00425D30" w:rsidRDefault="00425D30" w:rsidP="00425D30">
      <w:pPr>
        <w:pStyle w:val="imprint"/>
      </w:pPr>
      <w:r w:rsidRPr="00425D30">
        <w:t>Deaf, hearing impaired or speech impaired? Call us via the National Relay Service on 133 677 or visit www.relayservice.com.au</w:t>
      </w:r>
    </w:p>
    <w:p w14:paraId="2E2D1FD9" w14:textId="77777777" w:rsidR="00425D30" w:rsidRPr="00425D30" w:rsidRDefault="00425D30" w:rsidP="00425D30">
      <w:pPr>
        <w:pStyle w:val="imprint"/>
      </w:pPr>
      <w:r w:rsidRPr="00425D30">
        <w:t>This document is also available on the internet at www.vfa.vic.gov.au</w:t>
      </w:r>
    </w:p>
    <w:p w14:paraId="142B8FE1" w14:textId="40CA0281" w:rsidR="00425D30" w:rsidRPr="00425D30" w:rsidRDefault="00425D30" w:rsidP="00425D30">
      <w:pPr>
        <w:pStyle w:val="imprint"/>
      </w:pPr>
      <w:r w:rsidRPr="00425D30">
        <w:rPr>
          <w:b/>
        </w:rPr>
        <w:t>Photographic credits</w:t>
      </w:r>
      <w:r w:rsidRPr="00425D30">
        <w:rPr>
          <w:b/>
        </w:rPr>
        <w:br/>
      </w:r>
      <w:r w:rsidRPr="00425D30">
        <w:t xml:space="preserve">Josh Hutchins Robbie Alexander Adam </w:t>
      </w:r>
      <w:proofErr w:type="spellStart"/>
      <w:r w:rsidRPr="00425D30">
        <w:t>Royter</w:t>
      </w:r>
      <w:proofErr w:type="spellEnd"/>
      <w:r w:rsidRPr="00425D30">
        <w:t xml:space="preserve"> East Gippsland CMA David </w:t>
      </w:r>
      <w:proofErr w:type="spellStart"/>
      <w:r w:rsidRPr="00425D30">
        <w:t>Sikerdick</w:t>
      </w:r>
      <w:proofErr w:type="spellEnd"/>
      <w:r w:rsidRPr="00425D30">
        <w:t xml:space="preserve"> Ray </w:t>
      </w:r>
      <w:proofErr w:type="spellStart"/>
      <w:r w:rsidRPr="00425D30">
        <w:t>Ahmat</w:t>
      </w:r>
      <w:proofErr w:type="spellEnd"/>
      <w:r w:rsidRPr="00425D30">
        <w:t xml:space="preserve"> Graeme Saunders Mark </w:t>
      </w:r>
      <w:proofErr w:type="spellStart"/>
      <w:r w:rsidRPr="00425D30">
        <w:t>Gercovich</w:t>
      </w:r>
      <w:proofErr w:type="spellEnd"/>
      <w:r w:rsidRPr="00425D30">
        <w:t xml:space="preserve"> Dale Webster David Anderson </w:t>
      </w:r>
    </w:p>
    <w:p w14:paraId="2B46420D" w14:textId="77777777" w:rsidR="00425D30" w:rsidRPr="00425D30" w:rsidRDefault="00425D30" w:rsidP="00425D30">
      <w:pPr>
        <w:pStyle w:val="Subhead2"/>
      </w:pPr>
    </w:p>
    <w:sectPr w:rsidR="00425D30" w:rsidRPr="00425D30" w:rsidSect="00425D30">
      <w:pgSz w:w="11906" w:h="16838"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venir LT Std 65 Medium">
    <w:panose1 w:val="020B06030202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30"/>
    <w:rsid w:val="00425D30"/>
    <w:rsid w:val="007E72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317E5"/>
  <w14:defaultImageDpi w14:val="0"/>
  <w15:docId w15:val="{FAF84321-9C29-4F31-BF43-75CF4196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BodyText"/>
    <w:next w:val="BodyText"/>
    <w:link w:val="Heading1Char"/>
    <w:uiPriority w:val="99"/>
    <w:qFormat/>
    <w:rsid w:val="00425D30"/>
    <w:pPr>
      <w:keepNext/>
      <w:spacing w:line="640" w:lineRule="atLeast"/>
      <w:outlineLvl w:val="0"/>
    </w:pPr>
    <w:rPr>
      <w:sz w:val="56"/>
      <w:szCs w:val="5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style>
  <w:style w:type="paragraph" w:styleId="BodyText">
    <w:name w:val="Body Text"/>
    <w:basedOn w:val="NoParagraphStyle"/>
    <w:link w:val="BodyTextChar"/>
    <w:uiPriority w:val="99"/>
    <w:rsid w:val="00425D30"/>
    <w:pPr>
      <w:tabs>
        <w:tab w:val="left" w:pos="552"/>
        <w:tab w:val="left" w:pos="828"/>
      </w:tabs>
      <w:suppressAutoHyphens/>
      <w:spacing w:after="227" w:line="280" w:lineRule="atLeast"/>
      <w:textAlignment w:val="baseline"/>
    </w:pPr>
    <w:rPr>
      <w:rFonts w:ascii="Arial" w:hAnsi="Arial" w:cs="Arial"/>
      <w:color w:val="auto"/>
      <w:sz w:val="22"/>
      <w:szCs w:val="22"/>
      <w:lang w:val="en-GB"/>
    </w:rPr>
  </w:style>
  <w:style w:type="character" w:customStyle="1" w:styleId="BodyTextChar">
    <w:name w:val="Body Text Char"/>
    <w:basedOn w:val="DefaultParagraphFont"/>
    <w:link w:val="BodyText"/>
    <w:uiPriority w:val="99"/>
    <w:rsid w:val="00425D30"/>
    <w:rPr>
      <w:rFonts w:ascii="Arial" w:hAnsi="Arial" w:cs="Arial"/>
      <w:lang w:val="en-GB"/>
    </w:rPr>
  </w:style>
  <w:style w:type="character" w:customStyle="1" w:styleId="Heading1Char">
    <w:name w:val="Heading 1 Char"/>
    <w:basedOn w:val="DefaultParagraphFont"/>
    <w:link w:val="Heading1"/>
    <w:uiPriority w:val="99"/>
    <w:rsid w:val="00425D30"/>
    <w:rPr>
      <w:rFonts w:ascii="Arial" w:hAnsi="Arial" w:cs="Arial"/>
      <w:sz w:val="56"/>
      <w:szCs w:val="56"/>
      <w:lang w:val="en-GB"/>
    </w:rPr>
  </w:style>
  <w:style w:type="paragraph" w:customStyle="1" w:styleId="Subhead3">
    <w:name w:val="Subhead 3"/>
    <w:basedOn w:val="BodyText"/>
    <w:next w:val="BodyText"/>
    <w:uiPriority w:val="99"/>
    <w:rsid w:val="00425D30"/>
    <w:pPr>
      <w:keepNext/>
      <w:keepLines/>
      <w:spacing w:before="57" w:after="57" w:line="300" w:lineRule="atLeast"/>
      <w:ind w:left="283" w:hanging="283"/>
    </w:pPr>
    <w:rPr>
      <w:b/>
      <w:sz w:val="26"/>
      <w:szCs w:val="26"/>
    </w:rPr>
  </w:style>
  <w:style w:type="paragraph" w:customStyle="1" w:styleId="Masthead">
    <w:name w:val="Masthead"/>
    <w:basedOn w:val="NoParagraphStyle"/>
    <w:uiPriority w:val="99"/>
    <w:rsid w:val="00425D30"/>
    <w:pPr>
      <w:suppressAutoHyphens/>
      <w:spacing w:after="113" w:line="520" w:lineRule="atLeast"/>
      <w:textAlignment w:val="baseline"/>
    </w:pPr>
    <w:rPr>
      <w:rFonts w:ascii="Arial" w:hAnsi="Arial" w:cs="Arial"/>
      <w:color w:val="auto"/>
      <w:sz w:val="48"/>
      <w:szCs w:val="48"/>
      <w:lang w:val="en-GB"/>
    </w:rPr>
  </w:style>
  <w:style w:type="paragraph" w:customStyle="1" w:styleId="imprint">
    <w:name w:val="imprint"/>
    <w:basedOn w:val="BodyText"/>
    <w:uiPriority w:val="99"/>
    <w:rsid w:val="00425D30"/>
    <w:pPr>
      <w:spacing w:after="113" w:line="180" w:lineRule="atLeast"/>
    </w:pPr>
    <w:rPr>
      <w:sz w:val="16"/>
      <w:szCs w:val="16"/>
    </w:rPr>
  </w:style>
  <w:style w:type="paragraph" w:customStyle="1" w:styleId="Subhead2">
    <w:name w:val="Subhead 2"/>
    <w:basedOn w:val="NoParagraphStyle"/>
    <w:uiPriority w:val="99"/>
    <w:rsid w:val="00425D30"/>
    <w:pPr>
      <w:tabs>
        <w:tab w:val="left" w:pos="720"/>
      </w:tabs>
      <w:suppressAutoHyphens/>
      <w:spacing w:after="57" w:line="360" w:lineRule="atLeast"/>
    </w:pPr>
    <w:rPr>
      <w:rFonts w:ascii="Arial" w:hAnsi="Arial" w:cs="Arial"/>
      <w:i/>
      <w:iCs/>
      <w:color w:val="auto"/>
      <w:sz w:val="32"/>
      <w:szCs w:val="32"/>
    </w:rPr>
  </w:style>
  <w:style w:type="paragraph" w:customStyle="1" w:styleId="intropara">
    <w:name w:val="intro para"/>
    <w:basedOn w:val="BodyText"/>
    <w:uiPriority w:val="99"/>
    <w:pPr>
      <w:spacing w:line="420" w:lineRule="atLeast"/>
    </w:pPr>
    <w:rPr>
      <w:rFonts w:ascii="Avenir LT Std 65 Medium" w:hAnsi="Avenir LT Std 65 Medium" w:cs="Avenir LT Std 65 Medium"/>
      <w:sz w:val="36"/>
      <w:szCs w:val="36"/>
    </w:rPr>
  </w:style>
  <w:style w:type="paragraph" w:customStyle="1" w:styleId="introblue">
    <w:name w:val="intro blue"/>
    <w:basedOn w:val="intropara"/>
    <w:uiPriority w:val="99"/>
    <w:rsid w:val="00425D30"/>
    <w:pPr>
      <w:spacing w:line="300" w:lineRule="atLeast"/>
    </w:pPr>
    <w:rPr>
      <w:rFonts w:ascii="Arial" w:hAnsi="Arial" w:cs="Arial"/>
      <w:b/>
      <w:sz w:val="26"/>
      <w:szCs w:val="26"/>
    </w:rPr>
  </w:style>
  <w:style w:type="paragraph" w:customStyle="1" w:styleId="dots">
    <w:name w:val="dots"/>
    <w:basedOn w:val="BodyText"/>
    <w:uiPriority w:val="99"/>
    <w:rsid w:val="00425D30"/>
    <w:pPr>
      <w:tabs>
        <w:tab w:val="clear" w:pos="552"/>
        <w:tab w:val="clear" w:pos="828"/>
        <w:tab w:val="left" w:pos="567"/>
      </w:tabs>
      <w:spacing w:after="85"/>
      <w:ind w:left="283" w:hanging="283"/>
    </w:pPr>
  </w:style>
  <w:style w:type="character" w:customStyle="1" w:styleId="lightitalic">
    <w:name w:val="light italic"/>
    <w:uiPriority w:val="99"/>
    <w:rPr>
      <w:i/>
      <w:iCs/>
    </w:rPr>
  </w:style>
  <w:style w:type="character" w:customStyle="1" w:styleId="heavy">
    <w:name w:val="heavy"/>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2</cp:revision>
  <dcterms:created xsi:type="dcterms:W3CDTF">2018-10-26T03:14:00Z</dcterms:created>
  <dcterms:modified xsi:type="dcterms:W3CDTF">2018-10-26T03:14:00Z</dcterms:modified>
</cp:coreProperties>
</file>