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19108E" w14:textId="0F2ECA50" w:rsidR="00312BA5" w:rsidRPr="00351816" w:rsidRDefault="00351816" w:rsidP="00312BA5">
      <w:pPr>
        <w:snapToGrid w:val="0"/>
        <w:spacing w:after="120"/>
        <w:jc w:val="center"/>
        <w:rPr>
          <w:rFonts w:ascii="Arial" w:hAnsi="Arial" w:cs="Arial"/>
          <w:b/>
          <w:bCs/>
          <w:color w:val="156082" w:themeColor="accent1"/>
          <w:sz w:val="22"/>
          <w:szCs w:val="22"/>
        </w:rPr>
      </w:pPr>
      <w:r w:rsidRPr="00351816">
        <w:rPr>
          <w:rFonts w:ascii="Arial" w:hAnsi="Arial" w:cs="Arial"/>
          <w:b/>
          <w:bCs/>
          <w:color w:val="156082" w:themeColor="accent1"/>
          <w:sz w:val="22"/>
          <w:szCs w:val="22"/>
        </w:rPr>
        <w:t xml:space="preserve">Official </w:t>
      </w:r>
      <w:r w:rsidR="00307CEA" w:rsidRPr="00351816">
        <w:rPr>
          <w:rFonts w:ascii="Arial" w:hAnsi="Arial" w:cs="Arial"/>
          <w:b/>
          <w:bCs/>
          <w:color w:val="156082" w:themeColor="accent1"/>
          <w:sz w:val="22"/>
          <w:szCs w:val="22"/>
        </w:rPr>
        <w:t xml:space="preserve">Meeting </w:t>
      </w:r>
      <w:r w:rsidRPr="00351816">
        <w:rPr>
          <w:rFonts w:ascii="Arial" w:hAnsi="Arial" w:cs="Arial"/>
          <w:b/>
          <w:bCs/>
          <w:color w:val="156082" w:themeColor="accent1"/>
          <w:sz w:val="22"/>
          <w:szCs w:val="22"/>
        </w:rPr>
        <w:t>record</w:t>
      </w:r>
    </w:p>
    <w:p w14:paraId="7DF0A28A" w14:textId="358F2D08" w:rsidR="00312BA5" w:rsidRPr="00351816" w:rsidRDefault="00312BA5" w:rsidP="00312BA5">
      <w:pPr>
        <w:snapToGrid w:val="0"/>
        <w:spacing w:after="120"/>
        <w:jc w:val="center"/>
        <w:rPr>
          <w:rFonts w:ascii="Arial" w:hAnsi="Arial" w:cs="Arial"/>
          <w:b/>
          <w:bCs/>
          <w:color w:val="156082" w:themeColor="accent1"/>
          <w:sz w:val="22"/>
          <w:szCs w:val="22"/>
        </w:rPr>
      </w:pPr>
      <w:r w:rsidRPr="00351816">
        <w:rPr>
          <w:rFonts w:ascii="Arial" w:hAnsi="Arial" w:cs="Arial"/>
          <w:b/>
          <w:bCs/>
          <w:color w:val="156082" w:themeColor="accent1"/>
          <w:sz w:val="22"/>
          <w:szCs w:val="22"/>
        </w:rPr>
        <w:t xml:space="preserve">Eastern </w:t>
      </w:r>
      <w:r w:rsidR="00B47F7E">
        <w:rPr>
          <w:rFonts w:ascii="Arial" w:hAnsi="Arial" w:cs="Arial"/>
          <w:b/>
          <w:bCs/>
          <w:color w:val="156082" w:themeColor="accent1"/>
          <w:sz w:val="22"/>
          <w:szCs w:val="22"/>
        </w:rPr>
        <w:t>Z</w:t>
      </w:r>
      <w:r w:rsidRPr="00351816">
        <w:rPr>
          <w:rFonts w:ascii="Arial" w:hAnsi="Arial" w:cs="Arial"/>
          <w:b/>
          <w:bCs/>
          <w:color w:val="156082" w:themeColor="accent1"/>
          <w:sz w:val="22"/>
          <w:szCs w:val="22"/>
        </w:rPr>
        <w:t>one Abalone stock assessment and quot</w:t>
      </w:r>
      <w:r w:rsidR="00C04E39" w:rsidRPr="00351816">
        <w:rPr>
          <w:rFonts w:ascii="Arial" w:hAnsi="Arial" w:cs="Arial"/>
          <w:b/>
          <w:bCs/>
          <w:color w:val="156082" w:themeColor="accent1"/>
          <w:sz w:val="22"/>
          <w:szCs w:val="22"/>
        </w:rPr>
        <w:t>a</w:t>
      </w:r>
      <w:r w:rsidRPr="00351816">
        <w:rPr>
          <w:rFonts w:ascii="Arial" w:hAnsi="Arial" w:cs="Arial"/>
          <w:b/>
          <w:bCs/>
          <w:color w:val="156082" w:themeColor="accent1"/>
          <w:sz w:val="22"/>
          <w:szCs w:val="22"/>
        </w:rPr>
        <w:t xml:space="preserve"> workshop</w:t>
      </w:r>
    </w:p>
    <w:p w14:paraId="13988916" w14:textId="0C2268A8" w:rsidR="00312BA5" w:rsidRPr="00351816" w:rsidRDefault="00312BA5" w:rsidP="00312BA5">
      <w:pPr>
        <w:snapToGrid w:val="0"/>
        <w:spacing w:after="120"/>
        <w:jc w:val="center"/>
        <w:rPr>
          <w:rFonts w:ascii="Arial" w:hAnsi="Arial" w:cs="Arial"/>
          <w:b/>
          <w:bCs/>
          <w:sz w:val="22"/>
          <w:szCs w:val="22"/>
        </w:rPr>
      </w:pPr>
      <w:r w:rsidRPr="00351816">
        <w:rPr>
          <w:rFonts w:ascii="Arial" w:hAnsi="Arial" w:cs="Arial"/>
          <w:b/>
          <w:bCs/>
          <w:sz w:val="22"/>
          <w:szCs w:val="22"/>
        </w:rPr>
        <w:t>4th December 2024</w:t>
      </w:r>
    </w:p>
    <w:p w14:paraId="60C4C90E" w14:textId="1F415A21" w:rsidR="00312BA5" w:rsidRPr="001B5C5E" w:rsidRDefault="00312BA5" w:rsidP="00312BA5">
      <w:pPr>
        <w:snapToGrid w:val="0"/>
        <w:spacing w:after="120"/>
        <w:jc w:val="center"/>
        <w:rPr>
          <w:rFonts w:ascii="Arial" w:hAnsi="Arial" w:cs="Arial"/>
          <w:b/>
          <w:bCs/>
          <w:sz w:val="22"/>
          <w:szCs w:val="22"/>
        </w:rPr>
      </w:pPr>
      <w:r w:rsidRPr="001B5C5E">
        <w:rPr>
          <w:rFonts w:ascii="Arial" w:hAnsi="Arial" w:cs="Arial"/>
          <w:b/>
          <w:bCs/>
          <w:sz w:val="22"/>
          <w:szCs w:val="22"/>
        </w:rPr>
        <w:t>Mallacoota community club rooms</w:t>
      </w:r>
    </w:p>
    <w:p w14:paraId="4057E95C" w14:textId="39FA52BE" w:rsidR="00307CEA" w:rsidRPr="001B5C5E" w:rsidRDefault="00307CEA" w:rsidP="00307CEA">
      <w:pPr>
        <w:snapToGrid w:val="0"/>
        <w:spacing w:after="120"/>
        <w:rPr>
          <w:rFonts w:ascii="Arial" w:hAnsi="Arial" w:cs="Arial"/>
          <w:b/>
          <w:bCs/>
          <w:color w:val="156082" w:themeColor="accent1"/>
          <w:sz w:val="22"/>
          <w:szCs w:val="22"/>
        </w:rPr>
      </w:pPr>
      <w:r w:rsidRPr="001B5C5E">
        <w:rPr>
          <w:rFonts w:ascii="Arial" w:hAnsi="Arial" w:cs="Arial"/>
          <w:b/>
          <w:bCs/>
          <w:color w:val="156082" w:themeColor="accent1"/>
          <w:sz w:val="22"/>
          <w:szCs w:val="22"/>
        </w:rPr>
        <w:t>Attendees</w:t>
      </w:r>
      <w:r w:rsidR="00735D69">
        <w:rPr>
          <w:rFonts w:ascii="Arial" w:hAnsi="Arial" w:cs="Arial"/>
          <w:b/>
          <w:bCs/>
          <w:color w:val="156082" w:themeColor="accent1"/>
          <w:sz w:val="22"/>
          <w:szCs w:val="22"/>
        </w:rPr>
        <w:t>:</w:t>
      </w:r>
    </w:p>
    <w:tbl>
      <w:tblPr>
        <w:tblStyle w:val="TableGrid"/>
        <w:tblW w:w="9663"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63"/>
      </w:tblGrid>
      <w:tr w:rsidR="005410E7" w:rsidRPr="001B5C5E" w14:paraId="617F4D70" w14:textId="77777777" w:rsidTr="00C50E72">
        <w:trPr>
          <w:trHeight w:val="2491"/>
        </w:trPr>
        <w:tc>
          <w:tcPr>
            <w:tcW w:w="9663" w:type="dxa"/>
          </w:tcPr>
          <w:p w14:paraId="03F61890" w14:textId="77777777" w:rsidR="00274E3B" w:rsidRDefault="003D0F84" w:rsidP="003D0F84">
            <w:pPr>
              <w:rPr>
                <w:rFonts w:ascii="Arial" w:hAnsi="Arial" w:cs="Arial"/>
              </w:rPr>
            </w:pPr>
            <w:r w:rsidRPr="00AD1506">
              <w:rPr>
                <w:rFonts w:ascii="Arial" w:eastAsia="Calibri" w:hAnsi="Arial" w:cs="Arial"/>
                <w:b/>
                <w:bCs/>
              </w:rPr>
              <w:t>Eastern Zone Abalone Industry Association (EZAIA):</w:t>
            </w:r>
            <w:r w:rsidRPr="001B5C5E">
              <w:rPr>
                <w:rFonts w:ascii="Arial" w:eastAsia="Calibri" w:hAnsi="Arial" w:cs="Arial"/>
              </w:rPr>
              <w:t xml:space="preserve"> </w:t>
            </w:r>
          </w:p>
          <w:p w14:paraId="73A83D24" w14:textId="6B42FD23" w:rsidR="003D0F84" w:rsidRPr="001B5C5E" w:rsidRDefault="003D0F84" w:rsidP="003D0F84">
            <w:pPr>
              <w:rPr>
                <w:rFonts w:ascii="Arial" w:hAnsi="Arial" w:cs="Arial"/>
              </w:rPr>
            </w:pPr>
            <w:r w:rsidRPr="001B5C5E">
              <w:rPr>
                <w:rFonts w:ascii="Arial" w:hAnsi="Arial" w:cs="Arial"/>
              </w:rPr>
              <w:t xml:space="preserve">Cameron Armstrong, Chris Daniel, Donald Hayes, Gavin Hayes, Darren Joiner, Mike Minehan, Brenda O'Neill, John O'Neill, Robert O'Neill, Joe Peel, Grant Shorland (Jnr), Reinhard Strauss, </w:t>
            </w:r>
            <w:proofErr w:type="spellStart"/>
            <w:r w:rsidRPr="001B5C5E">
              <w:rPr>
                <w:rFonts w:ascii="Arial" w:hAnsi="Arial" w:cs="Arial"/>
              </w:rPr>
              <w:t>Waikura</w:t>
            </w:r>
            <w:proofErr w:type="spellEnd"/>
            <w:r w:rsidRPr="001B5C5E">
              <w:rPr>
                <w:rFonts w:ascii="Arial" w:hAnsi="Arial" w:cs="Arial"/>
              </w:rPr>
              <w:t xml:space="preserve"> Strauss, Joel Theodore, Brendan Wadsworth, Jason York,</w:t>
            </w:r>
            <w:r w:rsidR="00765AD7" w:rsidRPr="001B5C5E">
              <w:rPr>
                <w:rFonts w:ascii="Arial" w:hAnsi="Arial" w:cs="Arial"/>
              </w:rPr>
              <w:t xml:space="preserve"> John Minehan, Chris Wright, Reuben Battel,</w:t>
            </w:r>
            <w:r w:rsidR="00E50EBD" w:rsidRPr="001B5C5E">
              <w:rPr>
                <w:rFonts w:ascii="Arial" w:hAnsi="Arial" w:cs="Arial"/>
              </w:rPr>
              <w:t xml:space="preserve"> Jayde Theodore, Brett Cowan</w:t>
            </w:r>
            <w:r w:rsidRPr="001B5C5E">
              <w:rPr>
                <w:rFonts w:ascii="Arial" w:hAnsi="Arial" w:cs="Arial"/>
              </w:rPr>
              <w:t>, Helen Burvill.</w:t>
            </w:r>
          </w:p>
          <w:p w14:paraId="389F0DEA" w14:textId="0C4F22AC" w:rsidR="00274E3B" w:rsidRDefault="003D0F84" w:rsidP="003D0F84">
            <w:pPr>
              <w:rPr>
                <w:rFonts w:ascii="Arial" w:hAnsi="Arial" w:cs="Arial"/>
                <w:b/>
                <w:bCs/>
              </w:rPr>
            </w:pPr>
            <w:r w:rsidRPr="00274E3B">
              <w:rPr>
                <w:rFonts w:ascii="Arial" w:hAnsi="Arial" w:cs="Arial"/>
                <w:b/>
                <w:bCs/>
              </w:rPr>
              <w:t>Virtual</w:t>
            </w:r>
            <w:r w:rsidR="00735D69">
              <w:rPr>
                <w:rFonts w:ascii="Arial" w:hAnsi="Arial" w:cs="Arial"/>
                <w:b/>
                <w:bCs/>
              </w:rPr>
              <w:t xml:space="preserve">: </w:t>
            </w:r>
          </w:p>
          <w:p w14:paraId="183E884A" w14:textId="3913688F" w:rsidR="003D0F84" w:rsidRPr="001B5C5E" w:rsidRDefault="003D0F84" w:rsidP="003D0F84">
            <w:pPr>
              <w:rPr>
                <w:rFonts w:ascii="Arial" w:hAnsi="Arial" w:cs="Arial"/>
              </w:rPr>
            </w:pPr>
            <w:r w:rsidRPr="001B5C5E">
              <w:rPr>
                <w:rFonts w:ascii="Arial" w:hAnsi="Arial" w:cs="Arial"/>
              </w:rPr>
              <w:t xml:space="preserve">Elke </w:t>
            </w:r>
            <w:proofErr w:type="spellStart"/>
            <w:r w:rsidRPr="001B5C5E">
              <w:rPr>
                <w:rFonts w:ascii="Arial" w:hAnsi="Arial" w:cs="Arial"/>
              </w:rPr>
              <w:t>Hupfauf</w:t>
            </w:r>
            <w:proofErr w:type="spellEnd"/>
            <w:r w:rsidRPr="001B5C5E">
              <w:rPr>
                <w:rFonts w:ascii="Arial" w:hAnsi="Arial" w:cs="Arial"/>
              </w:rPr>
              <w:t>,</w:t>
            </w:r>
            <w:r w:rsidR="00604920" w:rsidRPr="001B5C5E">
              <w:rPr>
                <w:rFonts w:ascii="Arial" w:hAnsi="Arial" w:cs="Arial"/>
              </w:rPr>
              <w:t xml:space="preserve"> Roz Davis</w:t>
            </w:r>
            <w:r w:rsidRPr="001B5C5E">
              <w:rPr>
                <w:rFonts w:ascii="Arial" w:hAnsi="Arial" w:cs="Arial"/>
              </w:rPr>
              <w:t>.</w:t>
            </w:r>
          </w:p>
          <w:p w14:paraId="0B85625B" w14:textId="223237FB" w:rsidR="00274E3B" w:rsidRDefault="003D0F84" w:rsidP="003D0F84">
            <w:pPr>
              <w:rPr>
                <w:rFonts w:ascii="Arial" w:hAnsi="Arial" w:cs="Arial"/>
                <w:b/>
                <w:bCs/>
              </w:rPr>
            </w:pPr>
            <w:r w:rsidRPr="00274E3B">
              <w:rPr>
                <w:rFonts w:ascii="Arial" w:hAnsi="Arial" w:cs="Arial"/>
                <w:b/>
                <w:bCs/>
              </w:rPr>
              <w:t>Apologies</w:t>
            </w:r>
            <w:r w:rsidR="00735D69">
              <w:rPr>
                <w:rFonts w:ascii="Arial" w:hAnsi="Arial" w:cs="Arial"/>
                <w:b/>
                <w:bCs/>
              </w:rPr>
              <w:t>:</w:t>
            </w:r>
          </w:p>
          <w:p w14:paraId="31FF3C40" w14:textId="7B1C0560" w:rsidR="003D0F84" w:rsidRPr="00A12220" w:rsidRDefault="002366A0" w:rsidP="003D0F84">
            <w:pPr>
              <w:rPr>
                <w:rFonts w:ascii="Arial" w:hAnsi="Arial" w:cs="Arial"/>
              </w:rPr>
            </w:pPr>
            <w:r w:rsidRPr="002366A0">
              <w:rPr>
                <w:rFonts w:ascii="Arial" w:eastAsia="Times New Roman" w:hAnsi="Arial" w:cs="Arial"/>
                <w:lang w:val="en-US"/>
              </w:rPr>
              <w:t>Steve Fraser, John Armstrong</w:t>
            </w:r>
            <w:r>
              <w:rPr>
                <w:rFonts w:ascii="Arial" w:eastAsia="Times New Roman" w:hAnsi="Arial" w:cs="Arial"/>
                <w:lang w:val="en-US"/>
              </w:rPr>
              <w:t>,</w:t>
            </w:r>
            <w:r w:rsidRPr="002366A0">
              <w:rPr>
                <w:rFonts w:ascii="Arial" w:hAnsi="Arial" w:cs="Arial"/>
                <w:lang w:val="en-US"/>
              </w:rPr>
              <w:t xml:space="preserve"> </w:t>
            </w:r>
            <w:r w:rsidR="00A12220" w:rsidRPr="00A12220">
              <w:rPr>
                <w:rFonts w:ascii="Arial" w:hAnsi="Arial" w:cs="Arial"/>
                <w:lang w:val="en-US"/>
              </w:rPr>
              <w:t>Grant Shorland (Snr), Cody Winward, Judy &amp; Ross Davis, Chris and Dean Arendsen.</w:t>
            </w:r>
          </w:p>
          <w:p w14:paraId="709F848C" w14:textId="6CC7DC5C" w:rsidR="00D07A00" w:rsidRDefault="00D07A00" w:rsidP="00D07A00">
            <w:pPr>
              <w:rPr>
                <w:rFonts w:ascii="Arial" w:hAnsi="Arial" w:cs="Arial"/>
                <w:b/>
                <w:bCs/>
              </w:rPr>
            </w:pPr>
            <w:r w:rsidRPr="00D07A00">
              <w:rPr>
                <w:rFonts w:ascii="Arial" w:hAnsi="Arial" w:cs="Arial"/>
                <w:b/>
                <w:bCs/>
              </w:rPr>
              <w:t>VFA</w:t>
            </w:r>
            <w:r w:rsidR="00735D69">
              <w:rPr>
                <w:rFonts w:ascii="Arial" w:hAnsi="Arial" w:cs="Arial"/>
                <w:b/>
                <w:bCs/>
              </w:rPr>
              <w:t>:</w:t>
            </w:r>
          </w:p>
          <w:p w14:paraId="32ACE087" w14:textId="77777777" w:rsidR="00D07A00" w:rsidRPr="001B5C5E" w:rsidRDefault="00D07A00" w:rsidP="00D07A00">
            <w:pPr>
              <w:rPr>
                <w:rFonts w:ascii="Arial" w:hAnsi="Arial" w:cs="Arial"/>
              </w:rPr>
            </w:pPr>
            <w:r w:rsidRPr="001B5C5E">
              <w:rPr>
                <w:rFonts w:ascii="Arial" w:hAnsi="Arial" w:cs="Arial"/>
              </w:rPr>
              <w:t>Luke O'Sullivan, Ian Parks, Melissa Schubert, Anthony McGrath, Mattias Baenziger, Andy Benton</w:t>
            </w:r>
          </w:p>
          <w:p w14:paraId="16C5C800" w14:textId="2088A2B7" w:rsidR="00D07A00" w:rsidRPr="00D07A00" w:rsidRDefault="00D07A00" w:rsidP="00D07A00">
            <w:pPr>
              <w:rPr>
                <w:rFonts w:ascii="Arial" w:hAnsi="Arial" w:cs="Arial"/>
                <w:b/>
                <w:bCs/>
              </w:rPr>
            </w:pPr>
            <w:r w:rsidRPr="00274E3B">
              <w:rPr>
                <w:rFonts w:ascii="Arial" w:hAnsi="Arial" w:cs="Arial"/>
                <w:b/>
                <w:bCs/>
              </w:rPr>
              <w:t>MRAG</w:t>
            </w:r>
            <w:r w:rsidR="00735D69">
              <w:rPr>
                <w:rFonts w:ascii="Arial" w:hAnsi="Arial" w:cs="Arial"/>
                <w:b/>
                <w:bCs/>
              </w:rPr>
              <w:t xml:space="preserve">: </w:t>
            </w:r>
            <w:r w:rsidRPr="001B5C5E">
              <w:rPr>
                <w:rFonts w:ascii="Arial" w:hAnsi="Arial" w:cs="Arial"/>
              </w:rPr>
              <w:t>Cameron Dixon</w:t>
            </w:r>
          </w:p>
          <w:p w14:paraId="3C967028" w14:textId="7653EAC3" w:rsidR="00D07A00" w:rsidRPr="001B5C5E" w:rsidRDefault="00D07A00" w:rsidP="00D07A00">
            <w:pPr>
              <w:rPr>
                <w:rFonts w:ascii="Arial" w:hAnsi="Arial" w:cs="Arial"/>
              </w:rPr>
            </w:pPr>
            <w:r w:rsidRPr="00D07A00">
              <w:rPr>
                <w:rFonts w:ascii="Arial" w:hAnsi="Arial" w:cs="Arial"/>
                <w:b/>
                <w:bCs/>
              </w:rPr>
              <w:t>Independent Chair</w:t>
            </w:r>
            <w:r>
              <w:rPr>
                <w:rFonts w:ascii="Arial" w:hAnsi="Arial" w:cs="Arial"/>
                <w:b/>
                <w:bCs/>
              </w:rPr>
              <w:t>:</w:t>
            </w:r>
            <w:r w:rsidRPr="001B5C5E">
              <w:rPr>
                <w:rFonts w:ascii="Arial" w:hAnsi="Arial" w:cs="Arial"/>
              </w:rPr>
              <w:t xml:space="preserve"> Ian Cartwright</w:t>
            </w:r>
          </w:p>
          <w:p w14:paraId="020CE309" w14:textId="77777777" w:rsidR="003D0F84" w:rsidRDefault="003D0F84" w:rsidP="00D5725A">
            <w:pPr>
              <w:pStyle w:val="tabletext"/>
              <w:rPr>
                <w:rFonts w:ascii="Arial" w:hAnsi="Arial" w:cs="Arial"/>
              </w:rPr>
            </w:pPr>
          </w:p>
          <w:p w14:paraId="2D7D5DD2" w14:textId="77777777" w:rsidR="00D07A00" w:rsidRPr="001B5C5E" w:rsidRDefault="00D07A00" w:rsidP="00D5725A">
            <w:pPr>
              <w:pStyle w:val="tabletext"/>
              <w:rPr>
                <w:rFonts w:ascii="Arial" w:hAnsi="Arial" w:cs="Arial"/>
              </w:rPr>
            </w:pPr>
          </w:p>
          <w:p w14:paraId="6753491E" w14:textId="77777777" w:rsidR="00AE10A4" w:rsidRPr="001B5C5E" w:rsidRDefault="00AE10A4" w:rsidP="00AE10A4">
            <w:pPr>
              <w:spacing w:after="200" w:line="276" w:lineRule="auto"/>
              <w:jc w:val="both"/>
              <w:rPr>
                <w:rFonts w:ascii="Arial" w:eastAsia="Calibri" w:hAnsi="Arial" w:cs="Arial"/>
                <w:b/>
                <w:bCs/>
                <w:color w:val="156082" w:themeColor="accent1"/>
              </w:rPr>
            </w:pPr>
            <w:r w:rsidRPr="001B5C5E">
              <w:rPr>
                <w:rFonts w:ascii="Arial" w:eastAsia="Calibri" w:hAnsi="Arial" w:cs="Arial"/>
                <w:b/>
                <w:bCs/>
                <w:color w:val="156082" w:themeColor="accent1"/>
              </w:rPr>
              <w:t>Executive Summary</w:t>
            </w:r>
          </w:p>
          <w:p w14:paraId="0128F1AC" w14:textId="6C1AA412" w:rsidR="00AE10A4" w:rsidRPr="001B5C5E" w:rsidRDefault="00AE10A4" w:rsidP="00AE10A4">
            <w:pPr>
              <w:spacing w:after="200" w:line="276" w:lineRule="auto"/>
              <w:jc w:val="both"/>
              <w:rPr>
                <w:rFonts w:ascii="Arial" w:eastAsia="Calibri" w:hAnsi="Arial" w:cs="Arial"/>
              </w:rPr>
            </w:pPr>
            <w:r w:rsidRPr="001B5C5E">
              <w:rPr>
                <w:rFonts w:ascii="Arial" w:eastAsia="Calibri" w:hAnsi="Arial" w:cs="Arial"/>
              </w:rPr>
              <w:t xml:space="preserve">The Eastern Zone total allowable commercial catch (TACC) workshop was held on </w:t>
            </w:r>
            <w:r w:rsidR="00B637AD" w:rsidRPr="001B5C5E">
              <w:rPr>
                <w:rFonts w:ascii="Arial" w:eastAsia="Calibri" w:hAnsi="Arial" w:cs="Arial"/>
              </w:rPr>
              <w:t>4</w:t>
            </w:r>
            <w:r w:rsidRPr="001B5C5E">
              <w:rPr>
                <w:rFonts w:ascii="Arial" w:eastAsia="Calibri" w:hAnsi="Arial" w:cs="Arial"/>
              </w:rPr>
              <w:t xml:space="preserve"> December 202</w:t>
            </w:r>
            <w:r w:rsidR="00B637AD" w:rsidRPr="001B5C5E">
              <w:rPr>
                <w:rFonts w:ascii="Arial" w:eastAsia="Calibri" w:hAnsi="Arial" w:cs="Arial"/>
              </w:rPr>
              <w:t>4</w:t>
            </w:r>
            <w:r w:rsidRPr="001B5C5E">
              <w:rPr>
                <w:rFonts w:ascii="Arial" w:eastAsia="Calibri" w:hAnsi="Arial" w:cs="Arial"/>
              </w:rPr>
              <w:t xml:space="preserve"> in Mallacoota. This workshop was undertaken as the second day of a two-day forum with the Eastern Zone Abalone Industry Association (EZAIA) members. This is </w:t>
            </w:r>
            <w:r w:rsidR="00665346" w:rsidRPr="001B5C5E">
              <w:rPr>
                <w:rFonts w:ascii="Arial" w:eastAsia="Calibri" w:hAnsi="Arial" w:cs="Arial"/>
              </w:rPr>
              <w:t>the second year of the two</w:t>
            </w:r>
            <w:r w:rsidR="004025DB" w:rsidRPr="001B5C5E">
              <w:rPr>
                <w:rFonts w:ascii="Arial" w:eastAsia="Calibri" w:hAnsi="Arial" w:cs="Arial"/>
              </w:rPr>
              <w:t>-</w:t>
            </w:r>
            <w:r w:rsidR="00665346" w:rsidRPr="001B5C5E">
              <w:rPr>
                <w:rFonts w:ascii="Arial" w:eastAsia="Calibri" w:hAnsi="Arial" w:cs="Arial"/>
              </w:rPr>
              <w:t>day format, which is</w:t>
            </w:r>
            <w:r w:rsidRPr="001B5C5E">
              <w:rPr>
                <w:rFonts w:ascii="Arial" w:eastAsia="Calibri" w:hAnsi="Arial" w:cs="Arial"/>
              </w:rPr>
              <w:t xml:space="preserve"> considered successful by both industry and the VFA.</w:t>
            </w:r>
          </w:p>
          <w:p w14:paraId="6C35F099" w14:textId="7D6EF34A" w:rsidR="007D01FD" w:rsidRPr="001B5C5E" w:rsidRDefault="00F20907" w:rsidP="001428D4">
            <w:pPr>
              <w:spacing w:after="200"/>
              <w:jc w:val="both"/>
              <w:rPr>
                <w:rFonts w:ascii="Arial" w:eastAsia="Calibri" w:hAnsi="Arial" w:cs="Arial"/>
              </w:rPr>
            </w:pPr>
            <w:r w:rsidRPr="001B5C5E">
              <w:rPr>
                <w:rFonts w:ascii="Arial" w:eastAsia="Calibri" w:hAnsi="Arial" w:cs="Arial"/>
              </w:rPr>
              <w:t xml:space="preserve">Day 2 consisted of the VFA led workshop, chaired by Ian Cartwright. In this workshop participants </w:t>
            </w:r>
            <w:r w:rsidR="00A247CD" w:rsidRPr="001B5C5E">
              <w:rPr>
                <w:rFonts w:ascii="Arial" w:eastAsia="Calibri" w:hAnsi="Arial" w:cs="Arial"/>
              </w:rPr>
              <w:t>requested change</w:t>
            </w:r>
            <w:r w:rsidR="0019353D" w:rsidRPr="001B5C5E">
              <w:rPr>
                <w:rFonts w:ascii="Arial" w:eastAsia="Calibri" w:hAnsi="Arial" w:cs="Arial"/>
              </w:rPr>
              <w:t xml:space="preserve">s to the </w:t>
            </w:r>
            <w:r w:rsidR="00397483" w:rsidRPr="001B5C5E">
              <w:rPr>
                <w:rFonts w:ascii="Arial" w:eastAsia="Calibri" w:hAnsi="Arial" w:cs="Arial"/>
              </w:rPr>
              <w:t>2024/2025 (</w:t>
            </w:r>
            <w:r w:rsidR="0019353D" w:rsidRPr="001B5C5E">
              <w:rPr>
                <w:rFonts w:ascii="Arial" w:eastAsia="Calibri" w:hAnsi="Arial" w:cs="Arial"/>
              </w:rPr>
              <w:t>current season</w:t>
            </w:r>
            <w:r w:rsidR="00397483" w:rsidRPr="001B5C5E">
              <w:rPr>
                <w:rFonts w:ascii="Arial" w:eastAsia="Calibri" w:hAnsi="Arial" w:cs="Arial"/>
              </w:rPr>
              <w:t>)</w:t>
            </w:r>
            <w:r w:rsidR="0019353D" w:rsidRPr="001B5C5E">
              <w:rPr>
                <w:rFonts w:ascii="Arial" w:eastAsia="Calibri" w:hAnsi="Arial" w:cs="Arial"/>
              </w:rPr>
              <w:t xml:space="preserve"> catch limits </w:t>
            </w:r>
            <w:r w:rsidR="003438BD" w:rsidRPr="001B5C5E">
              <w:rPr>
                <w:rFonts w:ascii="Arial" w:eastAsia="Calibri" w:hAnsi="Arial" w:cs="Arial"/>
              </w:rPr>
              <w:t xml:space="preserve">to facilitate </w:t>
            </w:r>
            <w:r w:rsidR="00C945AC" w:rsidRPr="001B5C5E">
              <w:rPr>
                <w:rFonts w:ascii="Arial" w:eastAsia="Calibri" w:hAnsi="Arial" w:cs="Arial"/>
              </w:rPr>
              <w:t xml:space="preserve">transferring catch from reefs </w:t>
            </w:r>
            <w:r w:rsidR="00E61FA7" w:rsidRPr="00E61FA7">
              <w:rPr>
                <w:rFonts w:ascii="Arial" w:eastAsia="Calibri" w:hAnsi="Arial" w:cs="Arial"/>
              </w:rPr>
              <w:t>to eliminate potential damage to lower performing reefs as opposed to those that were fishing well.</w:t>
            </w:r>
            <w:r w:rsidR="00E61FA7">
              <w:rPr>
                <w:rFonts w:ascii="Arial" w:eastAsia="Calibri" w:hAnsi="Arial" w:cs="Arial"/>
              </w:rPr>
              <w:t xml:space="preserve"> </w:t>
            </w:r>
            <w:r w:rsidR="005E0068" w:rsidRPr="001B5C5E">
              <w:rPr>
                <w:rFonts w:ascii="Arial" w:eastAsia="Calibri" w:hAnsi="Arial" w:cs="Arial"/>
              </w:rPr>
              <w:t xml:space="preserve">There were no proposed changes to the overall TACC amount. </w:t>
            </w:r>
            <w:r w:rsidR="00397483" w:rsidRPr="001B5C5E">
              <w:rPr>
                <w:rFonts w:ascii="Arial" w:eastAsia="Calibri" w:hAnsi="Arial" w:cs="Arial"/>
              </w:rPr>
              <w:t xml:space="preserve">VFA </w:t>
            </w:r>
            <w:r w:rsidR="00E61FA7">
              <w:rPr>
                <w:rFonts w:ascii="Arial" w:eastAsia="Calibri" w:hAnsi="Arial" w:cs="Arial"/>
              </w:rPr>
              <w:t>considered</w:t>
            </w:r>
            <w:r w:rsidR="00C77A1D" w:rsidRPr="001B5C5E">
              <w:rPr>
                <w:rFonts w:ascii="Arial" w:eastAsia="Calibri" w:hAnsi="Arial" w:cs="Arial"/>
              </w:rPr>
              <w:t xml:space="preserve"> advice from MRAG and </w:t>
            </w:r>
            <w:r w:rsidR="00397483" w:rsidRPr="001B5C5E">
              <w:rPr>
                <w:rFonts w:ascii="Arial" w:eastAsia="Calibri" w:hAnsi="Arial" w:cs="Arial"/>
              </w:rPr>
              <w:t xml:space="preserve">agreed to </w:t>
            </w:r>
            <w:r w:rsidR="00E516DF">
              <w:rPr>
                <w:rFonts w:ascii="Arial" w:eastAsia="Calibri" w:hAnsi="Arial" w:cs="Arial"/>
              </w:rPr>
              <w:t>the proposed changes</w:t>
            </w:r>
            <w:r w:rsidR="005E0068" w:rsidRPr="001B5C5E">
              <w:rPr>
                <w:rFonts w:ascii="Arial" w:eastAsia="Calibri" w:hAnsi="Arial" w:cs="Arial"/>
              </w:rPr>
              <w:t>.</w:t>
            </w:r>
          </w:p>
          <w:p w14:paraId="03A5D0BE" w14:textId="26160DC3" w:rsidR="00573E2F" w:rsidRPr="001B5C5E" w:rsidRDefault="005A4C15" w:rsidP="005E0068">
            <w:pPr>
              <w:pStyle w:val="ListParagraph"/>
              <w:numPr>
                <w:ilvl w:val="0"/>
                <w:numId w:val="10"/>
              </w:numPr>
              <w:spacing w:after="200" w:line="276" w:lineRule="auto"/>
              <w:jc w:val="both"/>
              <w:rPr>
                <w:rFonts w:eastAsia="Calibri" w:cs="Arial"/>
                <w:sz w:val="22"/>
              </w:rPr>
            </w:pPr>
            <w:r w:rsidRPr="001B5C5E">
              <w:rPr>
                <w:rFonts w:eastAsia="Calibri" w:cs="Arial"/>
                <w:i/>
                <w:iCs/>
                <w:sz w:val="22"/>
              </w:rPr>
              <w:t>Table 1:</w:t>
            </w:r>
            <w:r w:rsidRPr="001B5C5E">
              <w:rPr>
                <w:rFonts w:eastAsia="Calibri" w:cs="Arial"/>
                <w:sz w:val="22"/>
              </w:rPr>
              <w:t xml:space="preserve"> </w:t>
            </w:r>
            <w:r w:rsidR="00573E2F" w:rsidRPr="001B5C5E">
              <w:rPr>
                <w:rFonts w:eastAsia="Calibri" w:cs="Arial"/>
                <w:sz w:val="22"/>
              </w:rPr>
              <w:t>Proposed changes at SMU level</w:t>
            </w:r>
            <w:r w:rsidR="005E0068" w:rsidRPr="001B5C5E">
              <w:rPr>
                <w:rFonts w:eastAsia="Calibri" w:cs="Arial"/>
                <w:sz w:val="22"/>
              </w:rPr>
              <w:t xml:space="preserve"> (current season)</w:t>
            </w:r>
            <w:r w:rsidR="00735D69">
              <w:rPr>
                <w:rFonts w:eastAsia="Calibri" w:cs="Arial"/>
                <w:sz w:val="22"/>
              </w:rPr>
              <w:t>:</w:t>
            </w:r>
          </w:p>
          <w:tbl>
            <w:tblPr>
              <w:tblStyle w:val="TableGrid"/>
              <w:tblW w:w="9198" w:type="dxa"/>
              <w:jc w:val="center"/>
              <w:tblLook w:val="04A0" w:firstRow="1" w:lastRow="0" w:firstColumn="1" w:lastColumn="0" w:noHBand="0" w:noVBand="1"/>
            </w:tblPr>
            <w:tblGrid>
              <w:gridCol w:w="3087"/>
              <w:gridCol w:w="4268"/>
              <w:gridCol w:w="1843"/>
            </w:tblGrid>
            <w:tr w:rsidR="007D01FD" w:rsidRPr="001B5C5E" w14:paraId="4170356A" w14:textId="77777777" w:rsidTr="00AC15A7">
              <w:trPr>
                <w:jc w:val="center"/>
              </w:trPr>
              <w:tc>
                <w:tcPr>
                  <w:tcW w:w="3087" w:type="dxa"/>
                  <w:shd w:val="clear" w:color="auto" w:fill="D9D9D9" w:themeFill="background1" w:themeFillShade="D9"/>
                </w:tcPr>
                <w:p w14:paraId="6C5C03A2" w14:textId="77777777" w:rsidR="007D01FD" w:rsidRPr="001B5C5E" w:rsidRDefault="007D01FD" w:rsidP="007D01FD">
                  <w:pPr>
                    <w:pStyle w:val="ListParagraph"/>
                    <w:spacing w:after="120"/>
                    <w:ind w:left="0"/>
                    <w:contextualSpacing w:val="0"/>
                    <w:jc w:val="both"/>
                    <w:rPr>
                      <w:rFonts w:cs="Arial"/>
                      <w:b/>
                      <w:bCs/>
                      <w:sz w:val="22"/>
                    </w:rPr>
                  </w:pPr>
                  <w:r w:rsidRPr="001B5C5E">
                    <w:rPr>
                      <w:rFonts w:cs="Arial"/>
                      <w:b/>
                      <w:bCs/>
                      <w:sz w:val="22"/>
                    </w:rPr>
                    <w:t>SMU Name</w:t>
                  </w:r>
                </w:p>
              </w:tc>
              <w:tc>
                <w:tcPr>
                  <w:tcW w:w="4268" w:type="dxa"/>
                  <w:shd w:val="clear" w:color="auto" w:fill="D9D9D9" w:themeFill="background1" w:themeFillShade="D9"/>
                </w:tcPr>
                <w:p w14:paraId="210446FA" w14:textId="77777777" w:rsidR="007D01FD" w:rsidRPr="001B5C5E" w:rsidRDefault="007D01FD" w:rsidP="007D01FD">
                  <w:pPr>
                    <w:pStyle w:val="ListParagraph"/>
                    <w:spacing w:after="120"/>
                    <w:ind w:left="0"/>
                    <w:contextualSpacing w:val="0"/>
                    <w:jc w:val="both"/>
                    <w:rPr>
                      <w:rFonts w:cs="Arial"/>
                      <w:b/>
                      <w:bCs/>
                      <w:sz w:val="22"/>
                    </w:rPr>
                  </w:pPr>
                  <w:r w:rsidRPr="001B5C5E">
                    <w:rPr>
                      <w:rFonts w:cs="Arial"/>
                      <w:b/>
                      <w:bCs/>
                      <w:sz w:val="22"/>
                    </w:rPr>
                    <w:t xml:space="preserve">Changes to upper limit </w:t>
                  </w:r>
                </w:p>
              </w:tc>
              <w:tc>
                <w:tcPr>
                  <w:tcW w:w="1843" w:type="dxa"/>
                  <w:shd w:val="clear" w:color="auto" w:fill="D9D9D9" w:themeFill="background1" w:themeFillShade="D9"/>
                </w:tcPr>
                <w:p w14:paraId="3C23B8AA" w14:textId="77777777" w:rsidR="007D01FD" w:rsidRPr="001B5C5E" w:rsidRDefault="007D01FD" w:rsidP="007D01FD">
                  <w:pPr>
                    <w:pStyle w:val="ListParagraph"/>
                    <w:spacing w:after="120"/>
                    <w:ind w:left="0"/>
                    <w:contextualSpacing w:val="0"/>
                    <w:jc w:val="both"/>
                    <w:rPr>
                      <w:rFonts w:cs="Arial"/>
                      <w:b/>
                      <w:bCs/>
                      <w:sz w:val="22"/>
                    </w:rPr>
                  </w:pPr>
                  <w:r w:rsidRPr="001B5C5E">
                    <w:rPr>
                      <w:rFonts w:cs="Arial"/>
                      <w:b/>
                      <w:bCs/>
                      <w:sz w:val="22"/>
                    </w:rPr>
                    <w:t>New upper limit</w:t>
                  </w:r>
                </w:p>
              </w:tc>
            </w:tr>
            <w:tr w:rsidR="007D01FD" w:rsidRPr="001B5C5E" w14:paraId="2A60AB06" w14:textId="77777777" w:rsidTr="00AC15A7">
              <w:trPr>
                <w:jc w:val="center"/>
              </w:trPr>
              <w:tc>
                <w:tcPr>
                  <w:tcW w:w="3087" w:type="dxa"/>
                </w:tcPr>
                <w:p w14:paraId="08BDED51" w14:textId="77777777" w:rsidR="007D01FD" w:rsidRPr="001B5C5E" w:rsidRDefault="007D01FD" w:rsidP="007D01FD">
                  <w:pPr>
                    <w:pStyle w:val="ListParagraph"/>
                    <w:spacing w:after="120"/>
                    <w:ind w:left="0"/>
                    <w:contextualSpacing w:val="0"/>
                    <w:jc w:val="both"/>
                    <w:rPr>
                      <w:rFonts w:cs="Arial"/>
                      <w:sz w:val="22"/>
                    </w:rPr>
                  </w:pPr>
                  <w:r w:rsidRPr="001B5C5E">
                    <w:rPr>
                      <w:rFonts w:cs="Arial"/>
                      <w:sz w:val="22"/>
                    </w:rPr>
                    <w:t xml:space="preserve">Marlo </w:t>
                  </w:r>
                </w:p>
              </w:tc>
              <w:tc>
                <w:tcPr>
                  <w:tcW w:w="4268" w:type="dxa"/>
                </w:tcPr>
                <w:p w14:paraId="7945ECAD" w14:textId="77777777" w:rsidR="007D01FD" w:rsidRPr="001B5C5E" w:rsidRDefault="007D01FD" w:rsidP="007D01FD">
                  <w:pPr>
                    <w:pStyle w:val="ListParagraph"/>
                    <w:spacing w:after="120"/>
                    <w:ind w:left="0"/>
                    <w:contextualSpacing w:val="0"/>
                    <w:jc w:val="both"/>
                    <w:rPr>
                      <w:rFonts w:cs="Arial"/>
                      <w:sz w:val="22"/>
                    </w:rPr>
                  </w:pPr>
                  <w:r w:rsidRPr="001B5C5E">
                    <w:rPr>
                      <w:rFonts w:cs="Arial"/>
                      <w:sz w:val="22"/>
                    </w:rPr>
                    <w:t>Decrease by 6.0t</w:t>
                  </w:r>
                </w:p>
              </w:tc>
              <w:tc>
                <w:tcPr>
                  <w:tcW w:w="1843" w:type="dxa"/>
                </w:tcPr>
                <w:p w14:paraId="0A95A828" w14:textId="77777777" w:rsidR="007D01FD" w:rsidRPr="001B5C5E" w:rsidRDefault="007D01FD" w:rsidP="007D01FD">
                  <w:pPr>
                    <w:pStyle w:val="ListParagraph"/>
                    <w:spacing w:after="120"/>
                    <w:ind w:left="0"/>
                    <w:contextualSpacing w:val="0"/>
                    <w:jc w:val="both"/>
                    <w:rPr>
                      <w:rFonts w:cs="Arial"/>
                      <w:sz w:val="22"/>
                    </w:rPr>
                  </w:pPr>
                  <w:r w:rsidRPr="001B5C5E">
                    <w:rPr>
                      <w:rFonts w:cs="Arial"/>
                      <w:sz w:val="22"/>
                    </w:rPr>
                    <w:t>33.32t</w:t>
                  </w:r>
                </w:p>
              </w:tc>
            </w:tr>
            <w:tr w:rsidR="007D01FD" w:rsidRPr="001B5C5E" w14:paraId="67BAB688" w14:textId="77777777" w:rsidTr="00AC15A7">
              <w:trPr>
                <w:jc w:val="center"/>
              </w:trPr>
              <w:tc>
                <w:tcPr>
                  <w:tcW w:w="3087" w:type="dxa"/>
                </w:tcPr>
                <w:p w14:paraId="598DCA43" w14:textId="77777777" w:rsidR="007D01FD" w:rsidRPr="001B5C5E" w:rsidRDefault="007D01FD" w:rsidP="007D01FD">
                  <w:pPr>
                    <w:pStyle w:val="ListParagraph"/>
                    <w:spacing w:after="120"/>
                    <w:ind w:left="0"/>
                    <w:contextualSpacing w:val="0"/>
                    <w:jc w:val="both"/>
                    <w:rPr>
                      <w:rFonts w:cs="Arial"/>
                      <w:sz w:val="22"/>
                    </w:rPr>
                  </w:pPr>
                  <w:r w:rsidRPr="001B5C5E">
                    <w:rPr>
                      <w:rFonts w:cs="Arial"/>
                      <w:sz w:val="22"/>
                    </w:rPr>
                    <w:t>Mallacoota West</w:t>
                  </w:r>
                </w:p>
              </w:tc>
              <w:tc>
                <w:tcPr>
                  <w:tcW w:w="4268" w:type="dxa"/>
                </w:tcPr>
                <w:p w14:paraId="2F955850" w14:textId="77777777" w:rsidR="007D01FD" w:rsidRPr="001B5C5E" w:rsidRDefault="007D01FD" w:rsidP="007D01FD">
                  <w:pPr>
                    <w:pStyle w:val="ListParagraph"/>
                    <w:spacing w:after="120"/>
                    <w:ind w:left="0"/>
                    <w:contextualSpacing w:val="0"/>
                    <w:jc w:val="both"/>
                    <w:rPr>
                      <w:rFonts w:cs="Arial"/>
                      <w:sz w:val="22"/>
                    </w:rPr>
                  </w:pPr>
                  <w:r w:rsidRPr="001B5C5E">
                    <w:rPr>
                      <w:rFonts w:cs="Arial"/>
                      <w:sz w:val="22"/>
                    </w:rPr>
                    <w:t>Increase by 3.0t</w:t>
                  </w:r>
                </w:p>
              </w:tc>
              <w:tc>
                <w:tcPr>
                  <w:tcW w:w="1843" w:type="dxa"/>
                </w:tcPr>
                <w:p w14:paraId="0F69C517" w14:textId="77777777" w:rsidR="007D01FD" w:rsidRPr="001B5C5E" w:rsidRDefault="007D01FD" w:rsidP="007D01FD">
                  <w:pPr>
                    <w:pStyle w:val="ListParagraph"/>
                    <w:spacing w:after="120"/>
                    <w:ind w:left="0"/>
                    <w:contextualSpacing w:val="0"/>
                    <w:jc w:val="both"/>
                    <w:rPr>
                      <w:rFonts w:cs="Arial"/>
                      <w:sz w:val="22"/>
                    </w:rPr>
                  </w:pPr>
                  <w:r w:rsidRPr="001B5C5E">
                    <w:rPr>
                      <w:rFonts w:cs="Arial"/>
                      <w:sz w:val="22"/>
                    </w:rPr>
                    <w:t>16.2t</w:t>
                  </w:r>
                </w:p>
              </w:tc>
            </w:tr>
            <w:tr w:rsidR="007D01FD" w:rsidRPr="001B5C5E" w14:paraId="11EFF3A9" w14:textId="77777777" w:rsidTr="00AC15A7">
              <w:trPr>
                <w:jc w:val="center"/>
              </w:trPr>
              <w:tc>
                <w:tcPr>
                  <w:tcW w:w="3087" w:type="dxa"/>
                </w:tcPr>
                <w:p w14:paraId="00F95B92" w14:textId="77777777" w:rsidR="007D01FD" w:rsidRPr="001B5C5E" w:rsidRDefault="007D01FD" w:rsidP="007D01FD">
                  <w:pPr>
                    <w:pStyle w:val="ListParagraph"/>
                    <w:spacing w:after="120"/>
                    <w:ind w:left="0"/>
                    <w:contextualSpacing w:val="0"/>
                    <w:jc w:val="both"/>
                    <w:rPr>
                      <w:rFonts w:cs="Arial"/>
                      <w:sz w:val="22"/>
                    </w:rPr>
                  </w:pPr>
                  <w:r w:rsidRPr="001B5C5E">
                    <w:rPr>
                      <w:rFonts w:cs="Arial"/>
                      <w:sz w:val="22"/>
                    </w:rPr>
                    <w:t>Mallacoota Large</w:t>
                  </w:r>
                </w:p>
              </w:tc>
              <w:tc>
                <w:tcPr>
                  <w:tcW w:w="4268" w:type="dxa"/>
                </w:tcPr>
                <w:p w14:paraId="793AB38C" w14:textId="77777777" w:rsidR="007D01FD" w:rsidRPr="001B5C5E" w:rsidRDefault="007D01FD" w:rsidP="007D01FD">
                  <w:pPr>
                    <w:pStyle w:val="ListParagraph"/>
                    <w:spacing w:after="120"/>
                    <w:ind w:left="0"/>
                    <w:contextualSpacing w:val="0"/>
                    <w:jc w:val="both"/>
                    <w:rPr>
                      <w:rFonts w:cs="Arial"/>
                      <w:sz w:val="22"/>
                    </w:rPr>
                  </w:pPr>
                  <w:r w:rsidRPr="001B5C5E">
                    <w:rPr>
                      <w:rFonts w:cs="Arial"/>
                      <w:sz w:val="22"/>
                    </w:rPr>
                    <w:t>Increase by 1.0t</w:t>
                  </w:r>
                </w:p>
              </w:tc>
              <w:tc>
                <w:tcPr>
                  <w:tcW w:w="1843" w:type="dxa"/>
                </w:tcPr>
                <w:p w14:paraId="5C06F4F3" w14:textId="77777777" w:rsidR="007D01FD" w:rsidRPr="001B5C5E" w:rsidRDefault="007D01FD" w:rsidP="007D01FD">
                  <w:pPr>
                    <w:pStyle w:val="ListParagraph"/>
                    <w:spacing w:after="120"/>
                    <w:ind w:left="0"/>
                    <w:contextualSpacing w:val="0"/>
                    <w:jc w:val="both"/>
                    <w:rPr>
                      <w:rFonts w:cs="Arial"/>
                      <w:sz w:val="22"/>
                    </w:rPr>
                  </w:pPr>
                  <w:r w:rsidRPr="001B5C5E">
                    <w:rPr>
                      <w:rFonts w:cs="Arial"/>
                      <w:sz w:val="22"/>
                    </w:rPr>
                    <w:t>19.5t</w:t>
                  </w:r>
                </w:p>
              </w:tc>
            </w:tr>
            <w:tr w:rsidR="007D01FD" w:rsidRPr="001B5C5E" w14:paraId="16D4205F" w14:textId="77777777" w:rsidTr="00AC15A7">
              <w:trPr>
                <w:jc w:val="center"/>
              </w:trPr>
              <w:tc>
                <w:tcPr>
                  <w:tcW w:w="3087" w:type="dxa"/>
                </w:tcPr>
                <w:p w14:paraId="3D6344A8" w14:textId="77777777" w:rsidR="007D01FD" w:rsidRPr="001B5C5E" w:rsidRDefault="007D01FD" w:rsidP="007D01FD">
                  <w:pPr>
                    <w:pStyle w:val="ListParagraph"/>
                    <w:spacing w:after="120"/>
                    <w:ind w:left="0"/>
                    <w:contextualSpacing w:val="0"/>
                    <w:jc w:val="both"/>
                    <w:rPr>
                      <w:rFonts w:cs="Arial"/>
                      <w:sz w:val="22"/>
                    </w:rPr>
                  </w:pPr>
                  <w:r w:rsidRPr="001B5C5E">
                    <w:rPr>
                      <w:rFonts w:cs="Arial"/>
                      <w:sz w:val="22"/>
                    </w:rPr>
                    <w:t>Mallacoota East</w:t>
                  </w:r>
                </w:p>
              </w:tc>
              <w:tc>
                <w:tcPr>
                  <w:tcW w:w="4268" w:type="dxa"/>
                </w:tcPr>
                <w:p w14:paraId="244DA598" w14:textId="77777777" w:rsidR="007D01FD" w:rsidRPr="001B5C5E" w:rsidRDefault="007D01FD" w:rsidP="007D01FD">
                  <w:pPr>
                    <w:pStyle w:val="ListParagraph"/>
                    <w:spacing w:after="120"/>
                    <w:ind w:left="0"/>
                    <w:contextualSpacing w:val="0"/>
                    <w:jc w:val="both"/>
                    <w:rPr>
                      <w:rFonts w:cs="Arial"/>
                      <w:sz w:val="22"/>
                    </w:rPr>
                  </w:pPr>
                  <w:r w:rsidRPr="001B5C5E">
                    <w:rPr>
                      <w:rFonts w:cs="Arial"/>
                      <w:sz w:val="22"/>
                    </w:rPr>
                    <w:t>Increase by 3.79t</w:t>
                  </w:r>
                </w:p>
                <w:p w14:paraId="51D67369" w14:textId="77777777" w:rsidR="007D01FD" w:rsidRPr="001B5C5E" w:rsidRDefault="007D01FD" w:rsidP="007D01FD">
                  <w:pPr>
                    <w:pStyle w:val="ListParagraph"/>
                    <w:spacing w:after="120"/>
                    <w:ind w:left="0"/>
                    <w:contextualSpacing w:val="0"/>
                    <w:rPr>
                      <w:rFonts w:cs="Arial"/>
                      <w:sz w:val="22"/>
                    </w:rPr>
                  </w:pPr>
                  <w:r w:rsidRPr="001B5C5E">
                    <w:rPr>
                      <w:rFonts w:cs="Arial"/>
                      <w:sz w:val="22"/>
                    </w:rPr>
                    <w:t xml:space="preserve">(note this represents an existing over catch of </w:t>
                  </w:r>
                  <w:proofErr w:type="gramStart"/>
                  <w:r w:rsidRPr="001B5C5E">
                    <w:rPr>
                      <w:rFonts w:cs="Arial"/>
                      <w:sz w:val="22"/>
                    </w:rPr>
                    <w:t>1.79t  plus</w:t>
                  </w:r>
                  <w:proofErr w:type="gramEnd"/>
                  <w:r w:rsidRPr="001B5C5E">
                    <w:rPr>
                      <w:rFonts w:cs="Arial"/>
                      <w:sz w:val="22"/>
                    </w:rPr>
                    <w:t xml:space="preserve"> the 2t requested increase)</w:t>
                  </w:r>
                </w:p>
              </w:tc>
              <w:tc>
                <w:tcPr>
                  <w:tcW w:w="1843" w:type="dxa"/>
                </w:tcPr>
                <w:p w14:paraId="2B167004" w14:textId="77777777" w:rsidR="007D01FD" w:rsidRPr="001B5C5E" w:rsidRDefault="007D01FD" w:rsidP="007D01FD">
                  <w:pPr>
                    <w:pStyle w:val="ListParagraph"/>
                    <w:spacing w:after="120"/>
                    <w:ind w:left="0"/>
                    <w:contextualSpacing w:val="0"/>
                    <w:jc w:val="both"/>
                    <w:rPr>
                      <w:rFonts w:cs="Arial"/>
                      <w:sz w:val="22"/>
                    </w:rPr>
                  </w:pPr>
                  <w:r w:rsidRPr="001B5C5E">
                    <w:rPr>
                      <w:rFonts w:cs="Arial"/>
                      <w:sz w:val="22"/>
                    </w:rPr>
                    <w:t>25.4t</w:t>
                  </w:r>
                </w:p>
              </w:tc>
            </w:tr>
            <w:tr w:rsidR="007D01FD" w:rsidRPr="001B5C5E" w14:paraId="32177C8A" w14:textId="77777777" w:rsidTr="00AC15A7">
              <w:trPr>
                <w:jc w:val="center"/>
              </w:trPr>
              <w:tc>
                <w:tcPr>
                  <w:tcW w:w="3087" w:type="dxa"/>
                </w:tcPr>
                <w:p w14:paraId="62EAAAF6" w14:textId="77777777" w:rsidR="007D01FD" w:rsidRPr="001B5C5E" w:rsidRDefault="007D01FD" w:rsidP="007D01FD">
                  <w:pPr>
                    <w:pStyle w:val="ListParagraph"/>
                    <w:spacing w:after="120"/>
                    <w:ind w:left="0"/>
                    <w:contextualSpacing w:val="0"/>
                    <w:jc w:val="both"/>
                    <w:rPr>
                      <w:rFonts w:cs="Arial"/>
                      <w:sz w:val="22"/>
                    </w:rPr>
                  </w:pPr>
                  <w:r w:rsidRPr="001B5C5E">
                    <w:rPr>
                      <w:rFonts w:cs="Arial"/>
                      <w:sz w:val="22"/>
                    </w:rPr>
                    <w:t>Mallacoota Central</w:t>
                  </w:r>
                </w:p>
              </w:tc>
              <w:tc>
                <w:tcPr>
                  <w:tcW w:w="4268" w:type="dxa"/>
                </w:tcPr>
                <w:p w14:paraId="5FAD8006" w14:textId="77777777" w:rsidR="007D01FD" w:rsidRPr="001B5C5E" w:rsidRDefault="007D01FD" w:rsidP="007D01FD">
                  <w:pPr>
                    <w:pStyle w:val="ListParagraph"/>
                    <w:spacing w:after="120"/>
                    <w:ind w:left="0"/>
                    <w:contextualSpacing w:val="0"/>
                    <w:jc w:val="both"/>
                    <w:rPr>
                      <w:rFonts w:cs="Arial"/>
                      <w:sz w:val="22"/>
                    </w:rPr>
                  </w:pPr>
                  <w:r w:rsidRPr="001B5C5E">
                    <w:rPr>
                      <w:rFonts w:cs="Arial"/>
                      <w:sz w:val="22"/>
                    </w:rPr>
                    <w:t>No change</w:t>
                  </w:r>
                </w:p>
              </w:tc>
              <w:tc>
                <w:tcPr>
                  <w:tcW w:w="1843" w:type="dxa"/>
                </w:tcPr>
                <w:p w14:paraId="1E154C29" w14:textId="77777777" w:rsidR="007D01FD" w:rsidRPr="001B5C5E" w:rsidRDefault="007D01FD" w:rsidP="007D01FD">
                  <w:pPr>
                    <w:pStyle w:val="ListParagraph"/>
                    <w:spacing w:after="120"/>
                    <w:ind w:left="0"/>
                    <w:contextualSpacing w:val="0"/>
                    <w:jc w:val="both"/>
                    <w:rPr>
                      <w:rFonts w:cs="Arial"/>
                      <w:sz w:val="22"/>
                    </w:rPr>
                  </w:pPr>
                </w:p>
              </w:tc>
            </w:tr>
            <w:tr w:rsidR="007D01FD" w:rsidRPr="001B5C5E" w14:paraId="6B283C7A" w14:textId="77777777" w:rsidTr="00AC15A7">
              <w:trPr>
                <w:jc w:val="center"/>
              </w:trPr>
              <w:tc>
                <w:tcPr>
                  <w:tcW w:w="3087" w:type="dxa"/>
                </w:tcPr>
                <w:p w14:paraId="4A118416" w14:textId="77777777" w:rsidR="007D01FD" w:rsidRPr="001B5C5E" w:rsidRDefault="007D01FD" w:rsidP="007D01FD">
                  <w:pPr>
                    <w:pStyle w:val="ListParagraph"/>
                    <w:spacing w:after="120"/>
                    <w:ind w:left="0"/>
                    <w:contextualSpacing w:val="0"/>
                    <w:jc w:val="both"/>
                    <w:rPr>
                      <w:rFonts w:cs="Arial"/>
                      <w:sz w:val="22"/>
                    </w:rPr>
                  </w:pPr>
                  <w:r w:rsidRPr="001B5C5E">
                    <w:rPr>
                      <w:rFonts w:cs="Arial"/>
                      <w:sz w:val="22"/>
                    </w:rPr>
                    <w:t>Mallacoota Small</w:t>
                  </w:r>
                </w:p>
              </w:tc>
              <w:tc>
                <w:tcPr>
                  <w:tcW w:w="4268" w:type="dxa"/>
                </w:tcPr>
                <w:p w14:paraId="1D05248C" w14:textId="77777777" w:rsidR="007D01FD" w:rsidRPr="001B5C5E" w:rsidRDefault="007D01FD" w:rsidP="007D01FD">
                  <w:pPr>
                    <w:pStyle w:val="ListParagraph"/>
                    <w:spacing w:after="120"/>
                    <w:ind w:left="0"/>
                    <w:contextualSpacing w:val="0"/>
                    <w:jc w:val="both"/>
                    <w:rPr>
                      <w:rFonts w:cs="Arial"/>
                      <w:sz w:val="22"/>
                    </w:rPr>
                  </w:pPr>
                  <w:r w:rsidRPr="001B5C5E">
                    <w:rPr>
                      <w:rFonts w:cs="Arial"/>
                      <w:sz w:val="22"/>
                    </w:rPr>
                    <w:t>No change</w:t>
                  </w:r>
                </w:p>
              </w:tc>
              <w:tc>
                <w:tcPr>
                  <w:tcW w:w="1843" w:type="dxa"/>
                </w:tcPr>
                <w:p w14:paraId="6957DF8E" w14:textId="77777777" w:rsidR="007D01FD" w:rsidRPr="001B5C5E" w:rsidRDefault="007D01FD" w:rsidP="007D01FD">
                  <w:pPr>
                    <w:pStyle w:val="ListParagraph"/>
                    <w:spacing w:after="120"/>
                    <w:ind w:left="0"/>
                    <w:contextualSpacing w:val="0"/>
                    <w:jc w:val="both"/>
                    <w:rPr>
                      <w:rFonts w:cs="Arial"/>
                      <w:sz w:val="22"/>
                    </w:rPr>
                  </w:pPr>
                </w:p>
              </w:tc>
            </w:tr>
            <w:tr w:rsidR="007D01FD" w:rsidRPr="001B5C5E" w14:paraId="7CD66986" w14:textId="77777777" w:rsidTr="00AC15A7">
              <w:trPr>
                <w:jc w:val="center"/>
              </w:trPr>
              <w:tc>
                <w:tcPr>
                  <w:tcW w:w="3087" w:type="dxa"/>
                </w:tcPr>
                <w:p w14:paraId="01A4F1C3" w14:textId="77777777" w:rsidR="007D01FD" w:rsidRPr="001B5C5E" w:rsidRDefault="007D01FD" w:rsidP="007D01FD">
                  <w:pPr>
                    <w:pStyle w:val="ListParagraph"/>
                    <w:spacing w:after="120"/>
                    <w:ind w:left="0"/>
                    <w:contextualSpacing w:val="0"/>
                    <w:jc w:val="both"/>
                    <w:rPr>
                      <w:rFonts w:cs="Arial"/>
                      <w:sz w:val="22"/>
                    </w:rPr>
                  </w:pPr>
                  <w:r w:rsidRPr="001B5C5E">
                    <w:rPr>
                      <w:rFonts w:cs="Arial"/>
                      <w:sz w:val="22"/>
                    </w:rPr>
                    <w:t xml:space="preserve">Airport </w:t>
                  </w:r>
                </w:p>
              </w:tc>
              <w:tc>
                <w:tcPr>
                  <w:tcW w:w="4268" w:type="dxa"/>
                </w:tcPr>
                <w:p w14:paraId="2FDB666F" w14:textId="77777777" w:rsidR="007D01FD" w:rsidRPr="001B5C5E" w:rsidRDefault="007D01FD" w:rsidP="007D01FD">
                  <w:pPr>
                    <w:pStyle w:val="ListParagraph"/>
                    <w:spacing w:after="120"/>
                    <w:ind w:left="0"/>
                    <w:contextualSpacing w:val="0"/>
                    <w:jc w:val="both"/>
                    <w:rPr>
                      <w:rFonts w:cs="Arial"/>
                      <w:sz w:val="22"/>
                    </w:rPr>
                  </w:pPr>
                  <w:r w:rsidRPr="001B5C5E">
                    <w:rPr>
                      <w:rFonts w:cs="Arial"/>
                      <w:sz w:val="22"/>
                    </w:rPr>
                    <w:t>No change</w:t>
                  </w:r>
                </w:p>
              </w:tc>
              <w:tc>
                <w:tcPr>
                  <w:tcW w:w="1843" w:type="dxa"/>
                </w:tcPr>
                <w:p w14:paraId="0EF58AB1" w14:textId="77777777" w:rsidR="007D01FD" w:rsidRPr="001B5C5E" w:rsidRDefault="007D01FD" w:rsidP="007D01FD">
                  <w:pPr>
                    <w:pStyle w:val="ListParagraph"/>
                    <w:spacing w:after="120"/>
                    <w:ind w:left="0"/>
                    <w:contextualSpacing w:val="0"/>
                    <w:jc w:val="both"/>
                    <w:rPr>
                      <w:rFonts w:cs="Arial"/>
                      <w:sz w:val="22"/>
                    </w:rPr>
                  </w:pPr>
                </w:p>
              </w:tc>
            </w:tr>
          </w:tbl>
          <w:p w14:paraId="595D79EC" w14:textId="77777777" w:rsidR="005E0068" w:rsidRDefault="005E0068" w:rsidP="00F20907">
            <w:pPr>
              <w:spacing w:after="200" w:line="276" w:lineRule="auto"/>
              <w:jc w:val="both"/>
              <w:rPr>
                <w:rFonts w:ascii="Arial" w:eastAsia="Calibri" w:hAnsi="Arial" w:cs="Arial"/>
                <w:i/>
                <w:iCs/>
              </w:rPr>
            </w:pPr>
          </w:p>
          <w:p w14:paraId="194B23A5" w14:textId="77777777" w:rsidR="001428D4" w:rsidRPr="001B5C5E" w:rsidRDefault="001428D4" w:rsidP="00F20907">
            <w:pPr>
              <w:spacing w:after="200" w:line="276" w:lineRule="auto"/>
              <w:jc w:val="both"/>
              <w:rPr>
                <w:rFonts w:ascii="Arial" w:eastAsia="Calibri" w:hAnsi="Arial" w:cs="Arial"/>
                <w:i/>
                <w:iCs/>
              </w:rPr>
            </w:pPr>
          </w:p>
          <w:p w14:paraId="62FE8111" w14:textId="198E88B5" w:rsidR="005E0068" w:rsidRPr="001B5C5E" w:rsidRDefault="005A4C15" w:rsidP="005E0068">
            <w:pPr>
              <w:pStyle w:val="ListParagraph"/>
              <w:numPr>
                <w:ilvl w:val="0"/>
                <w:numId w:val="10"/>
              </w:numPr>
              <w:spacing w:after="200" w:line="276" w:lineRule="auto"/>
              <w:jc w:val="both"/>
              <w:rPr>
                <w:rFonts w:eastAsia="Calibri" w:cs="Arial"/>
                <w:sz w:val="22"/>
              </w:rPr>
            </w:pPr>
            <w:r w:rsidRPr="001B5C5E">
              <w:rPr>
                <w:rFonts w:eastAsia="Calibri" w:cs="Arial"/>
                <w:i/>
                <w:iCs/>
                <w:sz w:val="22"/>
              </w:rPr>
              <w:t>Table 2:</w:t>
            </w:r>
            <w:r w:rsidRPr="001B5C5E">
              <w:rPr>
                <w:rFonts w:eastAsia="Calibri" w:cs="Arial"/>
                <w:sz w:val="22"/>
              </w:rPr>
              <w:t xml:space="preserve"> </w:t>
            </w:r>
            <w:r w:rsidR="005E0068" w:rsidRPr="001B5C5E">
              <w:rPr>
                <w:rFonts w:eastAsia="Calibri" w:cs="Arial"/>
                <w:sz w:val="22"/>
              </w:rPr>
              <w:t>Proposed changes at reef code level (current season)</w:t>
            </w:r>
            <w:r w:rsidR="00735D69">
              <w:rPr>
                <w:rFonts w:eastAsia="Calibri" w:cs="Arial"/>
                <w:sz w:val="22"/>
              </w:rPr>
              <w:t>:</w:t>
            </w:r>
          </w:p>
          <w:tbl>
            <w:tblPr>
              <w:tblStyle w:val="TableGrid"/>
              <w:tblW w:w="0" w:type="auto"/>
              <w:jc w:val="center"/>
              <w:tblLook w:val="04A0" w:firstRow="1" w:lastRow="0" w:firstColumn="1" w:lastColumn="0" w:noHBand="0" w:noVBand="1"/>
            </w:tblPr>
            <w:tblGrid>
              <w:gridCol w:w="3109"/>
              <w:gridCol w:w="2115"/>
              <w:gridCol w:w="2465"/>
              <w:gridCol w:w="1667"/>
            </w:tblGrid>
            <w:tr w:rsidR="005E0068" w:rsidRPr="001B5C5E" w14:paraId="45E57FFF" w14:textId="77777777" w:rsidTr="00AC15A7">
              <w:trPr>
                <w:jc w:val="center"/>
              </w:trPr>
              <w:tc>
                <w:tcPr>
                  <w:tcW w:w="3109" w:type="dxa"/>
                  <w:shd w:val="clear" w:color="auto" w:fill="D9D9D9" w:themeFill="background1" w:themeFillShade="D9"/>
                </w:tcPr>
                <w:p w14:paraId="4AD8A4D6" w14:textId="77777777" w:rsidR="005E0068" w:rsidRPr="001B5C5E" w:rsidRDefault="005E0068" w:rsidP="005E0068">
                  <w:pPr>
                    <w:pStyle w:val="ListParagraph"/>
                    <w:spacing w:after="120"/>
                    <w:ind w:left="0"/>
                    <w:jc w:val="both"/>
                    <w:rPr>
                      <w:rFonts w:cs="Arial"/>
                      <w:sz w:val="22"/>
                    </w:rPr>
                  </w:pPr>
                  <w:r w:rsidRPr="001B5C5E">
                    <w:rPr>
                      <w:rFonts w:cs="Arial"/>
                      <w:b/>
                      <w:bCs/>
                      <w:sz w:val="22"/>
                    </w:rPr>
                    <w:t xml:space="preserve">Reef code name </w:t>
                  </w:r>
                </w:p>
              </w:tc>
              <w:tc>
                <w:tcPr>
                  <w:tcW w:w="2115" w:type="dxa"/>
                  <w:shd w:val="clear" w:color="auto" w:fill="D9D9D9" w:themeFill="background1" w:themeFillShade="D9"/>
                </w:tcPr>
                <w:p w14:paraId="7438734A" w14:textId="77777777" w:rsidR="005E0068" w:rsidRPr="001B5C5E" w:rsidRDefault="005E0068" w:rsidP="005E0068">
                  <w:pPr>
                    <w:pStyle w:val="ListParagraph"/>
                    <w:spacing w:after="120"/>
                    <w:ind w:left="0"/>
                    <w:jc w:val="both"/>
                    <w:rPr>
                      <w:rFonts w:cs="Arial"/>
                      <w:b/>
                      <w:bCs/>
                      <w:sz w:val="22"/>
                    </w:rPr>
                  </w:pPr>
                  <w:r w:rsidRPr="001B5C5E">
                    <w:rPr>
                      <w:rFonts w:cs="Arial"/>
                      <w:b/>
                      <w:bCs/>
                      <w:sz w:val="22"/>
                    </w:rPr>
                    <w:t>SMU falls within</w:t>
                  </w:r>
                </w:p>
              </w:tc>
              <w:tc>
                <w:tcPr>
                  <w:tcW w:w="2465" w:type="dxa"/>
                  <w:shd w:val="clear" w:color="auto" w:fill="D9D9D9" w:themeFill="background1" w:themeFillShade="D9"/>
                </w:tcPr>
                <w:p w14:paraId="34ABDE03" w14:textId="77777777" w:rsidR="005E0068" w:rsidRPr="001B5C5E" w:rsidRDefault="005E0068" w:rsidP="005E0068">
                  <w:pPr>
                    <w:pStyle w:val="ListParagraph"/>
                    <w:spacing w:after="120"/>
                    <w:ind w:left="0"/>
                    <w:jc w:val="both"/>
                    <w:rPr>
                      <w:rFonts w:cs="Arial"/>
                      <w:b/>
                      <w:bCs/>
                      <w:sz w:val="22"/>
                    </w:rPr>
                  </w:pPr>
                  <w:r w:rsidRPr="001B5C5E">
                    <w:rPr>
                      <w:rFonts w:cs="Arial"/>
                      <w:b/>
                      <w:bCs/>
                      <w:sz w:val="22"/>
                    </w:rPr>
                    <w:t xml:space="preserve">Changes to Upper limit </w:t>
                  </w:r>
                </w:p>
              </w:tc>
              <w:tc>
                <w:tcPr>
                  <w:tcW w:w="1667" w:type="dxa"/>
                  <w:shd w:val="clear" w:color="auto" w:fill="D9D9D9" w:themeFill="background1" w:themeFillShade="D9"/>
                </w:tcPr>
                <w:p w14:paraId="4070E3F2" w14:textId="77777777" w:rsidR="005E0068" w:rsidRPr="001B5C5E" w:rsidRDefault="005E0068" w:rsidP="005E0068">
                  <w:pPr>
                    <w:pStyle w:val="ListParagraph"/>
                    <w:spacing w:after="120"/>
                    <w:ind w:left="0"/>
                    <w:jc w:val="both"/>
                    <w:rPr>
                      <w:rFonts w:cs="Arial"/>
                      <w:b/>
                      <w:bCs/>
                      <w:sz w:val="22"/>
                    </w:rPr>
                  </w:pPr>
                  <w:r w:rsidRPr="001B5C5E">
                    <w:rPr>
                      <w:rFonts w:cs="Arial"/>
                      <w:b/>
                      <w:bCs/>
                      <w:sz w:val="22"/>
                    </w:rPr>
                    <w:t>New upper limit</w:t>
                  </w:r>
                </w:p>
              </w:tc>
            </w:tr>
            <w:tr w:rsidR="005E0068" w:rsidRPr="001B5C5E" w14:paraId="71AC0298" w14:textId="77777777" w:rsidTr="00AC15A7">
              <w:trPr>
                <w:jc w:val="center"/>
              </w:trPr>
              <w:tc>
                <w:tcPr>
                  <w:tcW w:w="3109" w:type="dxa"/>
                  <w:shd w:val="clear" w:color="auto" w:fill="FFFFFF" w:themeFill="background1"/>
                </w:tcPr>
                <w:p w14:paraId="106C459D" w14:textId="77777777" w:rsidR="005E0068" w:rsidRPr="001B5C5E" w:rsidRDefault="005E0068" w:rsidP="005E0068">
                  <w:pPr>
                    <w:pStyle w:val="ListParagraph"/>
                    <w:spacing w:after="120"/>
                    <w:ind w:left="0"/>
                    <w:jc w:val="both"/>
                    <w:rPr>
                      <w:rFonts w:cs="Arial"/>
                      <w:b/>
                      <w:bCs/>
                      <w:sz w:val="22"/>
                    </w:rPr>
                  </w:pPr>
                  <w:r w:rsidRPr="001B5C5E">
                    <w:rPr>
                      <w:rFonts w:cs="Arial"/>
                      <w:sz w:val="22"/>
                    </w:rPr>
                    <w:t xml:space="preserve">22.00 </w:t>
                  </w:r>
                  <w:proofErr w:type="spellStart"/>
                  <w:r w:rsidRPr="001B5C5E">
                    <w:rPr>
                      <w:rFonts w:cs="Arial"/>
                      <w:sz w:val="22"/>
                    </w:rPr>
                    <w:t>Tamboon</w:t>
                  </w:r>
                  <w:proofErr w:type="spellEnd"/>
                  <w:r w:rsidRPr="001B5C5E">
                    <w:rPr>
                      <w:rFonts w:cs="Arial"/>
                      <w:sz w:val="22"/>
                    </w:rPr>
                    <w:t xml:space="preserve"> Reef</w:t>
                  </w:r>
                </w:p>
              </w:tc>
              <w:tc>
                <w:tcPr>
                  <w:tcW w:w="2115" w:type="dxa"/>
                  <w:shd w:val="clear" w:color="auto" w:fill="FFFFFF" w:themeFill="background1"/>
                </w:tcPr>
                <w:p w14:paraId="24B741B3" w14:textId="77777777" w:rsidR="005E0068" w:rsidRPr="001B5C5E" w:rsidRDefault="005E0068" w:rsidP="005E0068">
                  <w:pPr>
                    <w:pStyle w:val="ListParagraph"/>
                    <w:spacing w:after="120"/>
                    <w:ind w:left="0"/>
                    <w:jc w:val="both"/>
                    <w:rPr>
                      <w:rFonts w:cs="Arial"/>
                      <w:sz w:val="22"/>
                    </w:rPr>
                  </w:pPr>
                  <w:r w:rsidRPr="001B5C5E">
                    <w:rPr>
                      <w:rFonts w:cs="Arial"/>
                      <w:sz w:val="22"/>
                    </w:rPr>
                    <w:t>Marlo</w:t>
                  </w:r>
                </w:p>
              </w:tc>
              <w:tc>
                <w:tcPr>
                  <w:tcW w:w="2465" w:type="dxa"/>
                  <w:shd w:val="clear" w:color="auto" w:fill="FFFFFF" w:themeFill="background1"/>
                </w:tcPr>
                <w:p w14:paraId="25602335" w14:textId="77777777" w:rsidR="005E0068" w:rsidRPr="001B5C5E" w:rsidRDefault="005E0068" w:rsidP="005E0068">
                  <w:pPr>
                    <w:pStyle w:val="ListParagraph"/>
                    <w:spacing w:after="120"/>
                    <w:ind w:left="0"/>
                    <w:jc w:val="both"/>
                    <w:rPr>
                      <w:rFonts w:cs="Arial"/>
                      <w:b/>
                      <w:bCs/>
                      <w:sz w:val="22"/>
                    </w:rPr>
                  </w:pPr>
                  <w:r w:rsidRPr="001B5C5E">
                    <w:rPr>
                      <w:rFonts w:cs="Arial"/>
                      <w:sz w:val="22"/>
                    </w:rPr>
                    <w:t>Increase by 1.0t</w:t>
                  </w:r>
                </w:p>
              </w:tc>
              <w:tc>
                <w:tcPr>
                  <w:tcW w:w="1667" w:type="dxa"/>
                  <w:shd w:val="clear" w:color="auto" w:fill="FFFFFF" w:themeFill="background1"/>
                </w:tcPr>
                <w:p w14:paraId="74335E0D" w14:textId="77777777" w:rsidR="005E0068" w:rsidRPr="001B5C5E" w:rsidRDefault="005E0068" w:rsidP="005E0068">
                  <w:pPr>
                    <w:pStyle w:val="ListParagraph"/>
                    <w:spacing w:after="120"/>
                    <w:ind w:left="0"/>
                    <w:jc w:val="both"/>
                    <w:rPr>
                      <w:rFonts w:cs="Arial"/>
                      <w:b/>
                      <w:bCs/>
                      <w:sz w:val="22"/>
                    </w:rPr>
                  </w:pPr>
                  <w:r w:rsidRPr="001B5C5E">
                    <w:rPr>
                      <w:rFonts w:cs="Arial"/>
                      <w:sz w:val="22"/>
                    </w:rPr>
                    <w:t>1.0t</w:t>
                  </w:r>
                </w:p>
              </w:tc>
            </w:tr>
            <w:tr w:rsidR="005E0068" w:rsidRPr="001B5C5E" w14:paraId="4B3CD225" w14:textId="77777777" w:rsidTr="00AC15A7">
              <w:trPr>
                <w:jc w:val="center"/>
              </w:trPr>
              <w:tc>
                <w:tcPr>
                  <w:tcW w:w="3109" w:type="dxa"/>
                  <w:shd w:val="clear" w:color="auto" w:fill="FFFFFF" w:themeFill="background1"/>
                </w:tcPr>
                <w:p w14:paraId="6EEC7462" w14:textId="77777777" w:rsidR="005E0068" w:rsidRPr="001B5C5E" w:rsidRDefault="005E0068" w:rsidP="005E0068">
                  <w:pPr>
                    <w:pStyle w:val="ListParagraph"/>
                    <w:spacing w:after="120"/>
                    <w:ind w:left="0"/>
                    <w:jc w:val="both"/>
                    <w:rPr>
                      <w:rFonts w:cs="Arial"/>
                      <w:sz w:val="22"/>
                    </w:rPr>
                  </w:pPr>
                  <w:r w:rsidRPr="001B5C5E">
                    <w:rPr>
                      <w:rFonts w:cs="Arial"/>
                      <w:sz w:val="22"/>
                    </w:rPr>
                    <w:t>22.10 Clinton Rocks</w:t>
                  </w:r>
                </w:p>
              </w:tc>
              <w:tc>
                <w:tcPr>
                  <w:tcW w:w="2115" w:type="dxa"/>
                  <w:shd w:val="clear" w:color="auto" w:fill="FFFFFF" w:themeFill="background1"/>
                </w:tcPr>
                <w:p w14:paraId="0039B47D" w14:textId="77777777" w:rsidR="005E0068" w:rsidRPr="001B5C5E" w:rsidRDefault="005E0068" w:rsidP="005E0068">
                  <w:pPr>
                    <w:pStyle w:val="ListParagraph"/>
                    <w:spacing w:after="120"/>
                    <w:ind w:left="0"/>
                    <w:jc w:val="both"/>
                    <w:rPr>
                      <w:rFonts w:cs="Arial"/>
                      <w:sz w:val="22"/>
                    </w:rPr>
                  </w:pPr>
                  <w:r w:rsidRPr="001B5C5E">
                    <w:rPr>
                      <w:rFonts w:cs="Arial"/>
                      <w:sz w:val="22"/>
                    </w:rPr>
                    <w:t>Marlo</w:t>
                  </w:r>
                </w:p>
              </w:tc>
              <w:tc>
                <w:tcPr>
                  <w:tcW w:w="2465" w:type="dxa"/>
                  <w:shd w:val="clear" w:color="auto" w:fill="FFFFFF" w:themeFill="background1"/>
                </w:tcPr>
                <w:p w14:paraId="40CDCDA4" w14:textId="77777777" w:rsidR="005E0068" w:rsidRPr="001B5C5E" w:rsidRDefault="005E0068" w:rsidP="005E0068">
                  <w:pPr>
                    <w:pStyle w:val="ListParagraph"/>
                    <w:spacing w:after="120"/>
                    <w:ind w:left="0"/>
                    <w:jc w:val="both"/>
                    <w:rPr>
                      <w:rFonts w:cs="Arial"/>
                      <w:sz w:val="22"/>
                    </w:rPr>
                  </w:pPr>
                  <w:r w:rsidRPr="001B5C5E">
                    <w:rPr>
                      <w:rFonts w:cs="Arial"/>
                      <w:sz w:val="22"/>
                    </w:rPr>
                    <w:t>Increase by 1.0t</w:t>
                  </w:r>
                </w:p>
              </w:tc>
              <w:tc>
                <w:tcPr>
                  <w:tcW w:w="1667" w:type="dxa"/>
                  <w:shd w:val="clear" w:color="auto" w:fill="FFFFFF" w:themeFill="background1"/>
                </w:tcPr>
                <w:p w14:paraId="3256E931" w14:textId="77777777" w:rsidR="005E0068" w:rsidRPr="001B5C5E" w:rsidRDefault="005E0068" w:rsidP="005E0068">
                  <w:pPr>
                    <w:pStyle w:val="ListParagraph"/>
                    <w:spacing w:after="120"/>
                    <w:ind w:left="0"/>
                    <w:jc w:val="both"/>
                    <w:rPr>
                      <w:rFonts w:cs="Arial"/>
                      <w:sz w:val="22"/>
                    </w:rPr>
                  </w:pPr>
                  <w:r w:rsidRPr="001B5C5E">
                    <w:rPr>
                      <w:rFonts w:cs="Arial"/>
                      <w:sz w:val="22"/>
                    </w:rPr>
                    <w:t>1.0t</w:t>
                  </w:r>
                </w:p>
              </w:tc>
            </w:tr>
            <w:tr w:rsidR="005E0068" w:rsidRPr="001B5C5E" w14:paraId="3015D657" w14:textId="77777777" w:rsidTr="00AC15A7">
              <w:trPr>
                <w:jc w:val="center"/>
              </w:trPr>
              <w:tc>
                <w:tcPr>
                  <w:tcW w:w="3109" w:type="dxa"/>
                </w:tcPr>
                <w:p w14:paraId="7756AB02" w14:textId="77777777" w:rsidR="005E0068" w:rsidRPr="001B5C5E" w:rsidRDefault="005E0068" w:rsidP="005E0068">
                  <w:pPr>
                    <w:pStyle w:val="ListParagraph"/>
                    <w:spacing w:after="120"/>
                    <w:ind w:left="0"/>
                    <w:jc w:val="both"/>
                    <w:rPr>
                      <w:rFonts w:cs="Arial"/>
                      <w:sz w:val="22"/>
                    </w:rPr>
                  </w:pPr>
                  <w:r w:rsidRPr="001B5C5E">
                    <w:rPr>
                      <w:rFonts w:cs="Arial"/>
                      <w:sz w:val="22"/>
                    </w:rPr>
                    <w:t>23.04 Petrel Point</w:t>
                  </w:r>
                </w:p>
              </w:tc>
              <w:tc>
                <w:tcPr>
                  <w:tcW w:w="2115" w:type="dxa"/>
                </w:tcPr>
                <w:p w14:paraId="52EB5633" w14:textId="77777777" w:rsidR="005E0068" w:rsidRPr="001B5C5E" w:rsidRDefault="005E0068" w:rsidP="005E0068">
                  <w:pPr>
                    <w:pStyle w:val="ListParagraph"/>
                    <w:spacing w:after="120"/>
                    <w:ind w:left="0"/>
                    <w:jc w:val="both"/>
                    <w:rPr>
                      <w:rFonts w:cs="Arial"/>
                      <w:sz w:val="22"/>
                    </w:rPr>
                  </w:pPr>
                  <w:r w:rsidRPr="001B5C5E">
                    <w:rPr>
                      <w:rFonts w:cs="Arial"/>
                      <w:sz w:val="22"/>
                    </w:rPr>
                    <w:t>Mallacoota West</w:t>
                  </w:r>
                </w:p>
              </w:tc>
              <w:tc>
                <w:tcPr>
                  <w:tcW w:w="2465" w:type="dxa"/>
                </w:tcPr>
                <w:p w14:paraId="2956C0B7" w14:textId="77777777" w:rsidR="005E0068" w:rsidRPr="001B5C5E" w:rsidRDefault="005E0068" w:rsidP="005E0068">
                  <w:pPr>
                    <w:pStyle w:val="ListParagraph"/>
                    <w:spacing w:after="120"/>
                    <w:ind w:left="0"/>
                    <w:jc w:val="both"/>
                    <w:rPr>
                      <w:rFonts w:cs="Arial"/>
                      <w:sz w:val="22"/>
                    </w:rPr>
                  </w:pPr>
                  <w:r w:rsidRPr="001B5C5E">
                    <w:rPr>
                      <w:rFonts w:cs="Arial"/>
                      <w:sz w:val="22"/>
                    </w:rPr>
                    <w:t>Increase by 1.5t</w:t>
                  </w:r>
                </w:p>
              </w:tc>
              <w:tc>
                <w:tcPr>
                  <w:tcW w:w="1667" w:type="dxa"/>
                </w:tcPr>
                <w:p w14:paraId="002BEC53" w14:textId="77777777" w:rsidR="005E0068" w:rsidRPr="001B5C5E" w:rsidRDefault="005E0068" w:rsidP="005E0068">
                  <w:pPr>
                    <w:pStyle w:val="ListParagraph"/>
                    <w:spacing w:after="120"/>
                    <w:ind w:left="0"/>
                    <w:jc w:val="both"/>
                    <w:rPr>
                      <w:rFonts w:cs="Arial"/>
                      <w:sz w:val="22"/>
                    </w:rPr>
                  </w:pPr>
                  <w:r w:rsidRPr="001B5C5E">
                    <w:rPr>
                      <w:rFonts w:cs="Arial"/>
                      <w:sz w:val="22"/>
                    </w:rPr>
                    <w:t>4.8t</w:t>
                  </w:r>
                </w:p>
              </w:tc>
            </w:tr>
            <w:tr w:rsidR="005E0068" w:rsidRPr="001B5C5E" w14:paraId="39F7F797" w14:textId="77777777" w:rsidTr="00AC15A7">
              <w:trPr>
                <w:jc w:val="center"/>
              </w:trPr>
              <w:tc>
                <w:tcPr>
                  <w:tcW w:w="3109" w:type="dxa"/>
                </w:tcPr>
                <w:p w14:paraId="50CC8533" w14:textId="77777777" w:rsidR="005E0068" w:rsidRPr="001B5C5E" w:rsidRDefault="005E0068" w:rsidP="005E0068">
                  <w:pPr>
                    <w:pStyle w:val="ListParagraph"/>
                    <w:spacing w:after="120"/>
                    <w:ind w:left="0"/>
                    <w:jc w:val="both"/>
                    <w:rPr>
                      <w:rFonts w:cs="Arial"/>
                      <w:sz w:val="22"/>
                    </w:rPr>
                  </w:pPr>
                  <w:r w:rsidRPr="001B5C5E">
                    <w:rPr>
                      <w:rFonts w:cs="Arial"/>
                      <w:sz w:val="22"/>
                    </w:rPr>
                    <w:t>23.05 Island Point</w:t>
                  </w:r>
                </w:p>
              </w:tc>
              <w:tc>
                <w:tcPr>
                  <w:tcW w:w="2115" w:type="dxa"/>
                </w:tcPr>
                <w:p w14:paraId="511EC33A" w14:textId="77777777" w:rsidR="005E0068" w:rsidRPr="001B5C5E" w:rsidRDefault="005E0068" w:rsidP="005E0068">
                  <w:pPr>
                    <w:pStyle w:val="ListParagraph"/>
                    <w:spacing w:after="120"/>
                    <w:ind w:left="0"/>
                    <w:jc w:val="both"/>
                    <w:rPr>
                      <w:rFonts w:cs="Arial"/>
                      <w:sz w:val="22"/>
                    </w:rPr>
                  </w:pPr>
                  <w:r w:rsidRPr="001B5C5E">
                    <w:rPr>
                      <w:rFonts w:cs="Arial"/>
                      <w:sz w:val="22"/>
                    </w:rPr>
                    <w:t>Mallacoota West</w:t>
                  </w:r>
                </w:p>
              </w:tc>
              <w:tc>
                <w:tcPr>
                  <w:tcW w:w="2465" w:type="dxa"/>
                </w:tcPr>
                <w:p w14:paraId="24346FC6" w14:textId="77777777" w:rsidR="005E0068" w:rsidRPr="001B5C5E" w:rsidRDefault="005E0068" w:rsidP="005E0068">
                  <w:pPr>
                    <w:pStyle w:val="ListParagraph"/>
                    <w:spacing w:after="120"/>
                    <w:ind w:left="0"/>
                    <w:jc w:val="both"/>
                    <w:rPr>
                      <w:rFonts w:cs="Arial"/>
                      <w:sz w:val="22"/>
                    </w:rPr>
                  </w:pPr>
                  <w:r w:rsidRPr="001B5C5E">
                    <w:rPr>
                      <w:rFonts w:cs="Arial"/>
                      <w:sz w:val="22"/>
                    </w:rPr>
                    <w:t>Increase by 1.5t</w:t>
                  </w:r>
                </w:p>
              </w:tc>
              <w:tc>
                <w:tcPr>
                  <w:tcW w:w="1667" w:type="dxa"/>
                </w:tcPr>
                <w:p w14:paraId="0AB0C165" w14:textId="77777777" w:rsidR="005E0068" w:rsidRPr="001B5C5E" w:rsidRDefault="005E0068" w:rsidP="005E0068">
                  <w:pPr>
                    <w:pStyle w:val="ListParagraph"/>
                    <w:spacing w:after="120"/>
                    <w:ind w:left="0"/>
                    <w:jc w:val="both"/>
                    <w:rPr>
                      <w:rFonts w:cs="Arial"/>
                      <w:sz w:val="22"/>
                    </w:rPr>
                  </w:pPr>
                  <w:r w:rsidRPr="001B5C5E">
                    <w:rPr>
                      <w:rFonts w:cs="Arial"/>
                      <w:sz w:val="22"/>
                    </w:rPr>
                    <w:t>4.8t</w:t>
                  </w:r>
                </w:p>
              </w:tc>
            </w:tr>
            <w:tr w:rsidR="005E0068" w:rsidRPr="001B5C5E" w14:paraId="0047134C" w14:textId="77777777" w:rsidTr="00AC15A7">
              <w:trPr>
                <w:jc w:val="center"/>
              </w:trPr>
              <w:tc>
                <w:tcPr>
                  <w:tcW w:w="3109" w:type="dxa"/>
                </w:tcPr>
                <w:p w14:paraId="78E222A9" w14:textId="77777777" w:rsidR="005E0068" w:rsidRPr="001B5C5E" w:rsidRDefault="005E0068" w:rsidP="005E0068">
                  <w:pPr>
                    <w:pStyle w:val="ListParagraph"/>
                    <w:spacing w:after="120"/>
                    <w:ind w:left="0"/>
                    <w:jc w:val="both"/>
                    <w:rPr>
                      <w:rFonts w:cs="Arial"/>
                      <w:sz w:val="22"/>
                    </w:rPr>
                  </w:pPr>
                  <w:r w:rsidRPr="001B5C5E">
                    <w:rPr>
                      <w:rFonts w:cs="Arial"/>
                      <w:sz w:val="22"/>
                    </w:rPr>
                    <w:t>24.00 The Skerries</w:t>
                  </w:r>
                </w:p>
              </w:tc>
              <w:tc>
                <w:tcPr>
                  <w:tcW w:w="2115" w:type="dxa"/>
                </w:tcPr>
                <w:p w14:paraId="1658A030" w14:textId="77777777" w:rsidR="005E0068" w:rsidRPr="001B5C5E" w:rsidRDefault="005E0068" w:rsidP="005E0068">
                  <w:pPr>
                    <w:pStyle w:val="ListParagraph"/>
                    <w:spacing w:after="120"/>
                    <w:ind w:left="0"/>
                    <w:jc w:val="both"/>
                    <w:rPr>
                      <w:rFonts w:cs="Arial"/>
                      <w:sz w:val="22"/>
                    </w:rPr>
                  </w:pPr>
                  <w:r w:rsidRPr="001B5C5E">
                    <w:rPr>
                      <w:rFonts w:cs="Arial"/>
                      <w:sz w:val="22"/>
                    </w:rPr>
                    <w:t>Mallacoota Large</w:t>
                  </w:r>
                </w:p>
              </w:tc>
              <w:tc>
                <w:tcPr>
                  <w:tcW w:w="2465" w:type="dxa"/>
                </w:tcPr>
                <w:p w14:paraId="61060F67" w14:textId="77777777" w:rsidR="005E0068" w:rsidRPr="001B5C5E" w:rsidRDefault="005E0068" w:rsidP="005E0068">
                  <w:pPr>
                    <w:pStyle w:val="ListParagraph"/>
                    <w:spacing w:after="120"/>
                    <w:ind w:left="0"/>
                    <w:jc w:val="both"/>
                    <w:rPr>
                      <w:rFonts w:cs="Arial"/>
                      <w:sz w:val="22"/>
                    </w:rPr>
                  </w:pPr>
                  <w:r w:rsidRPr="001B5C5E">
                    <w:rPr>
                      <w:rFonts w:cs="Arial"/>
                      <w:sz w:val="22"/>
                    </w:rPr>
                    <w:t>Increase by 1.0t</w:t>
                  </w:r>
                </w:p>
              </w:tc>
              <w:tc>
                <w:tcPr>
                  <w:tcW w:w="1667" w:type="dxa"/>
                </w:tcPr>
                <w:p w14:paraId="4089C493" w14:textId="77777777" w:rsidR="005E0068" w:rsidRPr="001B5C5E" w:rsidRDefault="005E0068" w:rsidP="005E0068">
                  <w:pPr>
                    <w:pStyle w:val="ListParagraph"/>
                    <w:spacing w:after="120"/>
                    <w:ind w:left="0"/>
                    <w:jc w:val="both"/>
                    <w:rPr>
                      <w:rFonts w:cs="Arial"/>
                      <w:sz w:val="22"/>
                    </w:rPr>
                  </w:pPr>
                  <w:r w:rsidRPr="001B5C5E">
                    <w:rPr>
                      <w:rFonts w:cs="Arial"/>
                      <w:sz w:val="22"/>
                    </w:rPr>
                    <w:t>6.0t</w:t>
                  </w:r>
                </w:p>
              </w:tc>
            </w:tr>
            <w:tr w:rsidR="005E0068" w:rsidRPr="001B5C5E" w14:paraId="5B54C6EB" w14:textId="77777777" w:rsidTr="00AC15A7">
              <w:trPr>
                <w:jc w:val="center"/>
              </w:trPr>
              <w:tc>
                <w:tcPr>
                  <w:tcW w:w="3109" w:type="dxa"/>
                </w:tcPr>
                <w:p w14:paraId="41BC008F" w14:textId="77777777" w:rsidR="005E0068" w:rsidRPr="001B5C5E" w:rsidRDefault="005E0068" w:rsidP="005E0068">
                  <w:pPr>
                    <w:pStyle w:val="ListParagraph"/>
                    <w:spacing w:after="120"/>
                    <w:ind w:left="0"/>
                    <w:jc w:val="both"/>
                    <w:rPr>
                      <w:rFonts w:cs="Arial"/>
                      <w:sz w:val="22"/>
                    </w:rPr>
                  </w:pPr>
                  <w:r w:rsidRPr="001B5C5E">
                    <w:rPr>
                      <w:rFonts w:cs="Arial"/>
                      <w:sz w:val="22"/>
                    </w:rPr>
                    <w:t>24.05 Secret Reef</w:t>
                  </w:r>
                </w:p>
              </w:tc>
              <w:tc>
                <w:tcPr>
                  <w:tcW w:w="2115" w:type="dxa"/>
                </w:tcPr>
                <w:p w14:paraId="646E3F65" w14:textId="77777777" w:rsidR="005E0068" w:rsidRPr="001B5C5E" w:rsidRDefault="005E0068" w:rsidP="005E0068">
                  <w:pPr>
                    <w:pStyle w:val="ListParagraph"/>
                    <w:spacing w:after="120"/>
                    <w:ind w:left="0"/>
                    <w:jc w:val="both"/>
                    <w:rPr>
                      <w:rFonts w:cs="Arial"/>
                      <w:sz w:val="22"/>
                    </w:rPr>
                  </w:pPr>
                  <w:r w:rsidRPr="001B5C5E">
                    <w:rPr>
                      <w:rFonts w:cs="Arial"/>
                      <w:sz w:val="22"/>
                    </w:rPr>
                    <w:t>Mallacoota Central</w:t>
                  </w:r>
                </w:p>
              </w:tc>
              <w:tc>
                <w:tcPr>
                  <w:tcW w:w="2465" w:type="dxa"/>
                </w:tcPr>
                <w:p w14:paraId="7482FEEC" w14:textId="77777777" w:rsidR="005E0068" w:rsidRPr="001B5C5E" w:rsidRDefault="005E0068" w:rsidP="005E0068">
                  <w:pPr>
                    <w:pStyle w:val="ListParagraph"/>
                    <w:spacing w:after="120"/>
                    <w:ind w:left="0"/>
                    <w:jc w:val="both"/>
                    <w:rPr>
                      <w:rFonts w:cs="Arial"/>
                      <w:sz w:val="22"/>
                    </w:rPr>
                  </w:pPr>
                  <w:r w:rsidRPr="001B5C5E">
                    <w:rPr>
                      <w:rFonts w:cs="Arial"/>
                      <w:sz w:val="22"/>
                    </w:rPr>
                    <w:t>Increase by 1.0t</w:t>
                  </w:r>
                </w:p>
              </w:tc>
              <w:tc>
                <w:tcPr>
                  <w:tcW w:w="1667" w:type="dxa"/>
                </w:tcPr>
                <w:p w14:paraId="607A9FE4" w14:textId="77777777" w:rsidR="005E0068" w:rsidRPr="001B5C5E" w:rsidRDefault="005E0068" w:rsidP="005E0068">
                  <w:pPr>
                    <w:pStyle w:val="ListParagraph"/>
                    <w:spacing w:after="120"/>
                    <w:ind w:left="0"/>
                    <w:jc w:val="both"/>
                    <w:rPr>
                      <w:rFonts w:cs="Arial"/>
                      <w:sz w:val="22"/>
                    </w:rPr>
                  </w:pPr>
                  <w:r w:rsidRPr="001B5C5E">
                    <w:rPr>
                      <w:rFonts w:cs="Arial"/>
                      <w:sz w:val="22"/>
                    </w:rPr>
                    <w:t>1.0t</w:t>
                  </w:r>
                </w:p>
              </w:tc>
            </w:tr>
            <w:tr w:rsidR="005E0068" w:rsidRPr="001B5C5E" w14:paraId="7AB5C53F" w14:textId="77777777" w:rsidTr="00AC15A7">
              <w:trPr>
                <w:jc w:val="center"/>
              </w:trPr>
              <w:tc>
                <w:tcPr>
                  <w:tcW w:w="3109" w:type="dxa"/>
                </w:tcPr>
                <w:p w14:paraId="5E5FFE16" w14:textId="77777777" w:rsidR="005E0068" w:rsidRPr="001B5C5E" w:rsidRDefault="005E0068" w:rsidP="005E0068">
                  <w:pPr>
                    <w:pStyle w:val="ListParagraph"/>
                    <w:spacing w:after="120"/>
                    <w:ind w:left="0"/>
                    <w:jc w:val="both"/>
                    <w:rPr>
                      <w:rFonts w:cs="Arial"/>
                      <w:sz w:val="22"/>
                    </w:rPr>
                  </w:pPr>
                  <w:r w:rsidRPr="001B5C5E">
                    <w:rPr>
                      <w:rFonts w:cs="Arial"/>
                      <w:sz w:val="22"/>
                    </w:rPr>
                    <w:t>24.17 Gabo Island</w:t>
                  </w:r>
                </w:p>
              </w:tc>
              <w:tc>
                <w:tcPr>
                  <w:tcW w:w="2115" w:type="dxa"/>
                </w:tcPr>
                <w:p w14:paraId="23A36E3B" w14:textId="77777777" w:rsidR="005E0068" w:rsidRPr="001B5C5E" w:rsidRDefault="005E0068" w:rsidP="005E0068">
                  <w:pPr>
                    <w:pStyle w:val="ListParagraph"/>
                    <w:spacing w:after="120"/>
                    <w:ind w:left="0"/>
                    <w:jc w:val="both"/>
                    <w:rPr>
                      <w:rFonts w:cs="Arial"/>
                      <w:sz w:val="22"/>
                    </w:rPr>
                  </w:pPr>
                  <w:r w:rsidRPr="001B5C5E">
                    <w:rPr>
                      <w:rFonts w:cs="Arial"/>
                      <w:sz w:val="22"/>
                    </w:rPr>
                    <w:t>Mallacoota East</w:t>
                  </w:r>
                </w:p>
              </w:tc>
              <w:tc>
                <w:tcPr>
                  <w:tcW w:w="2465" w:type="dxa"/>
                </w:tcPr>
                <w:p w14:paraId="4FC897E9" w14:textId="77777777" w:rsidR="005E0068" w:rsidRPr="001B5C5E" w:rsidRDefault="005E0068" w:rsidP="005E0068">
                  <w:pPr>
                    <w:pStyle w:val="ListParagraph"/>
                    <w:spacing w:after="120"/>
                    <w:ind w:left="0"/>
                    <w:jc w:val="both"/>
                    <w:rPr>
                      <w:rFonts w:cs="Arial"/>
                      <w:sz w:val="22"/>
                    </w:rPr>
                  </w:pPr>
                  <w:r w:rsidRPr="001B5C5E">
                    <w:rPr>
                      <w:rFonts w:cs="Arial"/>
                      <w:sz w:val="22"/>
                    </w:rPr>
                    <w:t>Increase by 3.8t</w:t>
                  </w:r>
                </w:p>
              </w:tc>
              <w:tc>
                <w:tcPr>
                  <w:tcW w:w="1667" w:type="dxa"/>
                </w:tcPr>
                <w:p w14:paraId="5D78B49D" w14:textId="77777777" w:rsidR="005E0068" w:rsidRPr="001B5C5E" w:rsidRDefault="005E0068" w:rsidP="005E0068">
                  <w:pPr>
                    <w:pStyle w:val="ListParagraph"/>
                    <w:spacing w:after="120"/>
                    <w:ind w:left="0"/>
                    <w:jc w:val="both"/>
                    <w:rPr>
                      <w:rFonts w:cs="Arial"/>
                      <w:sz w:val="22"/>
                    </w:rPr>
                  </w:pPr>
                  <w:r w:rsidRPr="001B5C5E">
                    <w:rPr>
                      <w:rFonts w:cs="Arial"/>
                      <w:sz w:val="22"/>
                    </w:rPr>
                    <w:t>18.54t</w:t>
                  </w:r>
                </w:p>
              </w:tc>
            </w:tr>
          </w:tbl>
          <w:p w14:paraId="3335D3FD" w14:textId="61461F92" w:rsidR="00ED7788" w:rsidRPr="001B5C5E" w:rsidRDefault="00ED7788" w:rsidP="00F20907">
            <w:pPr>
              <w:spacing w:after="200" w:line="276" w:lineRule="auto"/>
              <w:jc w:val="both"/>
              <w:rPr>
                <w:rFonts w:ascii="Arial" w:eastAsia="Calibri" w:hAnsi="Arial" w:cs="Arial"/>
              </w:rPr>
            </w:pPr>
          </w:p>
          <w:p w14:paraId="70269422" w14:textId="37C45C30" w:rsidR="00EE3739" w:rsidRPr="001B5C5E" w:rsidRDefault="00B34F2B" w:rsidP="00EE3739">
            <w:pPr>
              <w:spacing w:after="200" w:line="276" w:lineRule="auto"/>
              <w:jc w:val="both"/>
              <w:rPr>
                <w:rFonts w:ascii="Arial" w:eastAsia="Calibri" w:hAnsi="Arial" w:cs="Arial"/>
              </w:rPr>
            </w:pPr>
            <w:r w:rsidRPr="00B34F2B">
              <w:rPr>
                <w:rFonts w:ascii="Arial" w:eastAsia="Calibri" w:hAnsi="Arial" w:cs="Arial"/>
              </w:rPr>
              <w:t>After lengthy discussions and reef and SMU review</w:t>
            </w:r>
            <w:r>
              <w:rPr>
                <w:rFonts w:ascii="Arial" w:eastAsia="Calibri" w:hAnsi="Arial" w:cs="Arial"/>
              </w:rPr>
              <w:t xml:space="preserve"> c</w:t>
            </w:r>
            <w:r w:rsidR="00F20907" w:rsidRPr="001B5C5E">
              <w:rPr>
                <w:rFonts w:ascii="Arial" w:eastAsia="Calibri" w:hAnsi="Arial" w:cs="Arial"/>
              </w:rPr>
              <w:t xml:space="preserve">onsensus </w:t>
            </w:r>
            <w:r w:rsidR="00C77A1D" w:rsidRPr="001B5C5E">
              <w:rPr>
                <w:rFonts w:ascii="Arial" w:eastAsia="Calibri" w:hAnsi="Arial" w:cs="Arial"/>
              </w:rPr>
              <w:t xml:space="preserve">was reached </w:t>
            </w:r>
            <w:r w:rsidR="00F20907" w:rsidRPr="001B5C5E">
              <w:rPr>
                <w:rFonts w:ascii="Arial" w:eastAsia="Calibri" w:hAnsi="Arial" w:cs="Arial"/>
              </w:rPr>
              <w:t>on a recommendation for the 202</w:t>
            </w:r>
            <w:r w:rsidR="00EF4E17" w:rsidRPr="001B5C5E">
              <w:rPr>
                <w:rFonts w:ascii="Arial" w:eastAsia="Calibri" w:hAnsi="Arial" w:cs="Arial"/>
              </w:rPr>
              <w:t>5</w:t>
            </w:r>
            <w:r w:rsidR="00F20907" w:rsidRPr="001B5C5E">
              <w:rPr>
                <w:rFonts w:ascii="Arial" w:eastAsia="Calibri" w:hAnsi="Arial" w:cs="Arial"/>
              </w:rPr>
              <w:t>/2</w:t>
            </w:r>
            <w:r w:rsidR="00EF4E17" w:rsidRPr="001B5C5E">
              <w:rPr>
                <w:rFonts w:ascii="Arial" w:eastAsia="Calibri" w:hAnsi="Arial" w:cs="Arial"/>
              </w:rPr>
              <w:t>6</w:t>
            </w:r>
            <w:r w:rsidR="00F20907" w:rsidRPr="001B5C5E">
              <w:rPr>
                <w:rFonts w:ascii="Arial" w:eastAsia="Calibri" w:hAnsi="Arial" w:cs="Arial"/>
              </w:rPr>
              <w:t xml:space="preserve"> TACC for the Eastern Zone. </w:t>
            </w:r>
          </w:p>
          <w:p w14:paraId="7BF0F21E" w14:textId="22DCD954" w:rsidR="00427BCA" w:rsidRPr="001B5C5E" w:rsidRDefault="00C77A1D" w:rsidP="00EE3739">
            <w:pPr>
              <w:pStyle w:val="ListParagraph"/>
              <w:numPr>
                <w:ilvl w:val="0"/>
                <w:numId w:val="10"/>
              </w:numPr>
              <w:spacing w:after="200" w:line="276" w:lineRule="auto"/>
              <w:jc w:val="both"/>
              <w:rPr>
                <w:rFonts w:eastAsia="Calibri" w:cs="Arial"/>
                <w:sz w:val="22"/>
              </w:rPr>
            </w:pPr>
            <w:r w:rsidRPr="001B5C5E">
              <w:rPr>
                <w:rFonts w:eastAsia="Calibri" w:cs="Arial"/>
                <w:sz w:val="22"/>
              </w:rPr>
              <w:t xml:space="preserve">Participants expressed some concern over the </w:t>
            </w:r>
            <w:r w:rsidR="00303DAA" w:rsidRPr="001B5C5E">
              <w:rPr>
                <w:rFonts w:eastAsia="Calibri" w:cs="Arial"/>
                <w:sz w:val="22"/>
              </w:rPr>
              <w:t xml:space="preserve">current state of the Marlo SMU and proposed a significant reduction </w:t>
            </w:r>
            <w:r w:rsidR="00635067" w:rsidRPr="001B5C5E">
              <w:rPr>
                <w:rFonts w:eastAsia="Calibri" w:cs="Arial"/>
                <w:sz w:val="22"/>
              </w:rPr>
              <w:t>by 25 tonnes</w:t>
            </w:r>
            <w:r w:rsidR="009C255F" w:rsidRPr="001B5C5E">
              <w:rPr>
                <w:rFonts w:eastAsia="Calibri" w:cs="Arial"/>
                <w:sz w:val="22"/>
              </w:rPr>
              <w:t xml:space="preserve"> and deleting Point Hicks </w:t>
            </w:r>
            <w:r w:rsidR="00E516DF">
              <w:rPr>
                <w:rFonts w:eastAsia="Calibri" w:cs="Arial"/>
                <w:sz w:val="22"/>
              </w:rPr>
              <w:t>reef code</w:t>
            </w:r>
            <w:r w:rsidR="00D85B2A">
              <w:rPr>
                <w:rFonts w:eastAsia="Calibri" w:cs="Arial"/>
                <w:sz w:val="22"/>
              </w:rPr>
              <w:t xml:space="preserve"> </w:t>
            </w:r>
            <w:r w:rsidR="009C255F" w:rsidRPr="001B5C5E">
              <w:rPr>
                <w:rFonts w:eastAsia="Calibri" w:cs="Arial"/>
                <w:sz w:val="22"/>
              </w:rPr>
              <w:t xml:space="preserve">from </w:t>
            </w:r>
            <w:proofErr w:type="spellStart"/>
            <w:r w:rsidR="009C255F" w:rsidRPr="001B5C5E">
              <w:rPr>
                <w:rFonts w:eastAsia="Calibri" w:cs="Arial"/>
                <w:sz w:val="22"/>
              </w:rPr>
              <w:t>eCatch</w:t>
            </w:r>
            <w:proofErr w:type="spellEnd"/>
            <w:r w:rsidR="00635067" w:rsidRPr="001B5C5E">
              <w:rPr>
                <w:rFonts w:eastAsia="Calibri" w:cs="Arial"/>
                <w:sz w:val="22"/>
              </w:rPr>
              <w:t xml:space="preserve">. </w:t>
            </w:r>
            <w:r w:rsidR="00D85B2A" w:rsidRPr="00D85B2A">
              <w:rPr>
                <w:rFonts w:eastAsia="Calibri" w:cs="Arial"/>
                <w:sz w:val="22"/>
              </w:rPr>
              <w:t>This decision also came from a presentation the previous day which highlighted various environmental changes over the last four years which have had a significant impact on this area</w:t>
            </w:r>
          </w:p>
          <w:p w14:paraId="58A0E381" w14:textId="0A99AF7E" w:rsidR="00EE3739" w:rsidRPr="001B5C5E" w:rsidRDefault="00EE3739" w:rsidP="00EE3739">
            <w:pPr>
              <w:pStyle w:val="ListParagraph"/>
              <w:numPr>
                <w:ilvl w:val="0"/>
                <w:numId w:val="10"/>
              </w:numPr>
              <w:spacing w:after="200" w:line="276" w:lineRule="auto"/>
              <w:jc w:val="both"/>
              <w:rPr>
                <w:rFonts w:eastAsia="Calibri" w:cs="Arial"/>
                <w:sz w:val="22"/>
              </w:rPr>
            </w:pPr>
            <w:r w:rsidRPr="001B5C5E">
              <w:rPr>
                <w:rFonts w:eastAsia="Calibri" w:cs="Arial"/>
                <w:sz w:val="22"/>
              </w:rPr>
              <w:t xml:space="preserve">Industry </w:t>
            </w:r>
            <w:r w:rsidR="00401A7E" w:rsidRPr="001B5C5E">
              <w:rPr>
                <w:rFonts w:eastAsia="Calibri" w:cs="Arial"/>
                <w:sz w:val="22"/>
              </w:rPr>
              <w:t>requested</w:t>
            </w:r>
            <w:r w:rsidRPr="001B5C5E">
              <w:rPr>
                <w:rFonts w:eastAsia="Calibri" w:cs="Arial"/>
                <w:sz w:val="22"/>
              </w:rPr>
              <w:t xml:space="preserve"> the upper limit </w:t>
            </w:r>
            <w:r w:rsidR="00B1441F" w:rsidRPr="001B5C5E">
              <w:rPr>
                <w:rFonts w:eastAsia="Calibri" w:cs="Arial"/>
                <w:sz w:val="22"/>
              </w:rPr>
              <w:t xml:space="preserve">for SMU’s be set at 10% </w:t>
            </w:r>
          </w:p>
          <w:p w14:paraId="4000FC92" w14:textId="172A5527" w:rsidR="00B1441F" w:rsidRPr="001B5C5E" w:rsidRDefault="00B1441F" w:rsidP="00EE3739">
            <w:pPr>
              <w:pStyle w:val="ListParagraph"/>
              <w:numPr>
                <w:ilvl w:val="0"/>
                <w:numId w:val="10"/>
              </w:numPr>
              <w:spacing w:after="200" w:line="276" w:lineRule="auto"/>
              <w:jc w:val="both"/>
              <w:rPr>
                <w:rFonts w:eastAsia="Calibri" w:cs="Arial"/>
                <w:sz w:val="22"/>
              </w:rPr>
            </w:pPr>
            <w:r w:rsidRPr="001B5C5E">
              <w:rPr>
                <w:rFonts w:eastAsia="Calibri" w:cs="Arial"/>
                <w:sz w:val="22"/>
              </w:rPr>
              <w:t xml:space="preserve">Industry requested the upper limits for reef codes be set at </w:t>
            </w:r>
            <w:r w:rsidR="00D37B6E" w:rsidRPr="001B5C5E">
              <w:rPr>
                <w:rFonts w:eastAsia="Calibri" w:cs="Arial"/>
                <w:sz w:val="22"/>
              </w:rPr>
              <w:t>15%</w:t>
            </w:r>
          </w:p>
          <w:p w14:paraId="0C795384" w14:textId="40102D10" w:rsidR="00D37B6E" w:rsidRPr="001B5C5E" w:rsidRDefault="00D37B6E" w:rsidP="00EE3739">
            <w:pPr>
              <w:pStyle w:val="ListParagraph"/>
              <w:numPr>
                <w:ilvl w:val="0"/>
                <w:numId w:val="10"/>
              </w:numPr>
              <w:spacing w:after="200" w:line="276" w:lineRule="auto"/>
              <w:jc w:val="both"/>
              <w:rPr>
                <w:rFonts w:eastAsia="Calibri" w:cs="Arial"/>
                <w:sz w:val="22"/>
              </w:rPr>
            </w:pPr>
            <w:r w:rsidRPr="001B5C5E">
              <w:rPr>
                <w:rFonts w:eastAsia="Calibri" w:cs="Arial"/>
                <w:sz w:val="22"/>
              </w:rPr>
              <w:t xml:space="preserve">Hard limits remain at the </w:t>
            </w:r>
            <w:r w:rsidR="009338A9" w:rsidRPr="001B5C5E">
              <w:rPr>
                <w:rFonts w:eastAsia="Calibri" w:cs="Arial"/>
                <w:sz w:val="22"/>
              </w:rPr>
              <w:t>Mallacoota Large SMU and reef codes</w:t>
            </w:r>
          </w:p>
          <w:p w14:paraId="0AABE668" w14:textId="3C3E775E" w:rsidR="00F20907" w:rsidRPr="001B5C5E" w:rsidRDefault="0051106E" w:rsidP="00F20907">
            <w:pPr>
              <w:spacing w:after="200" w:line="276" w:lineRule="auto"/>
              <w:jc w:val="both"/>
              <w:rPr>
                <w:rFonts w:ascii="Arial" w:eastAsia="Calibri" w:hAnsi="Arial" w:cs="Arial"/>
              </w:rPr>
            </w:pPr>
            <w:r w:rsidRPr="001B5C5E">
              <w:rPr>
                <w:rFonts w:ascii="Arial" w:eastAsia="Calibri" w:hAnsi="Arial" w:cs="Arial"/>
              </w:rPr>
              <w:t xml:space="preserve">The final recommendation was arrived at by consensus, with an Optimal Target (OT) catch for each reef code decided under a process facilitated by the independent chair. The final recommendation for the 2025/26 TACC </w:t>
            </w:r>
            <w:r w:rsidR="00942045">
              <w:rPr>
                <w:rFonts w:ascii="Arial" w:eastAsia="Calibri" w:hAnsi="Arial" w:cs="Arial"/>
              </w:rPr>
              <w:t>is</w:t>
            </w:r>
            <w:r w:rsidRPr="001B5C5E">
              <w:rPr>
                <w:rFonts w:ascii="Arial" w:eastAsia="Calibri" w:hAnsi="Arial" w:cs="Arial"/>
              </w:rPr>
              <w:t xml:space="preserve"> 182.55 tonnes, representing a reduction of </w:t>
            </w:r>
            <w:r w:rsidR="00942045">
              <w:rPr>
                <w:rFonts w:ascii="Arial" w:eastAsia="Calibri" w:hAnsi="Arial" w:cs="Arial"/>
              </w:rPr>
              <w:t>2</w:t>
            </w:r>
            <w:r w:rsidR="009B29C4">
              <w:rPr>
                <w:rFonts w:ascii="Arial" w:eastAsia="Calibri" w:hAnsi="Arial" w:cs="Arial"/>
              </w:rPr>
              <w:t>6.05</w:t>
            </w:r>
            <w:r w:rsidRPr="001B5C5E">
              <w:rPr>
                <w:rFonts w:ascii="Arial" w:eastAsia="Calibri" w:hAnsi="Arial" w:cs="Arial"/>
              </w:rPr>
              <w:t xml:space="preserve"> tonnes from the 2024/25 season.</w:t>
            </w:r>
          </w:p>
          <w:p w14:paraId="7E1541BB" w14:textId="77777777" w:rsidR="00401A7E" w:rsidRPr="001B5C5E" w:rsidRDefault="00401A7E" w:rsidP="00F20907">
            <w:pPr>
              <w:spacing w:after="200" w:line="276" w:lineRule="auto"/>
              <w:jc w:val="both"/>
              <w:rPr>
                <w:rFonts w:ascii="Arial" w:eastAsia="Calibri" w:hAnsi="Arial" w:cs="Arial"/>
              </w:rPr>
            </w:pPr>
          </w:p>
          <w:p w14:paraId="55636750" w14:textId="7D875914" w:rsidR="005410E7" w:rsidRPr="001B5C5E" w:rsidRDefault="005410E7" w:rsidP="00D5725A">
            <w:pPr>
              <w:pStyle w:val="tabletext"/>
              <w:rPr>
                <w:rFonts w:ascii="Arial" w:hAnsi="Arial" w:cs="Arial"/>
              </w:rPr>
            </w:pPr>
          </w:p>
        </w:tc>
      </w:tr>
    </w:tbl>
    <w:p w14:paraId="16F3D052" w14:textId="51DB72FB" w:rsidR="009F5F0F" w:rsidRPr="001B5C5E" w:rsidRDefault="009F5F0F" w:rsidP="00312BA5">
      <w:pPr>
        <w:snapToGrid w:val="0"/>
        <w:spacing w:after="120"/>
        <w:jc w:val="center"/>
        <w:rPr>
          <w:rFonts w:ascii="Arial" w:hAnsi="Arial" w:cs="Arial"/>
          <w:b/>
          <w:bCs/>
          <w:sz w:val="22"/>
          <w:szCs w:val="22"/>
        </w:rPr>
      </w:pPr>
    </w:p>
    <w:p w14:paraId="102BC4F5" w14:textId="77777777" w:rsidR="001428D4" w:rsidRDefault="009F5F0F">
      <w:pPr>
        <w:rPr>
          <w:rFonts w:ascii="Arial" w:hAnsi="Arial" w:cs="Arial"/>
          <w:b/>
          <w:bCs/>
          <w:sz w:val="22"/>
          <w:szCs w:val="22"/>
        </w:rPr>
        <w:sectPr w:rsidR="001428D4" w:rsidSect="001428D4">
          <w:headerReference w:type="even" r:id="rId10"/>
          <w:headerReference w:type="default" r:id="rId11"/>
          <w:footerReference w:type="even" r:id="rId12"/>
          <w:footerReference w:type="default" r:id="rId13"/>
          <w:headerReference w:type="first" r:id="rId14"/>
          <w:footerReference w:type="first" r:id="rId15"/>
          <w:pgSz w:w="11900" w:h="16840"/>
          <w:pgMar w:top="1440" w:right="1127" w:bottom="1440" w:left="1440" w:header="708" w:footer="708" w:gutter="0"/>
          <w:cols w:space="708"/>
          <w:docGrid w:linePitch="360"/>
        </w:sectPr>
      </w:pPr>
      <w:r w:rsidRPr="001B5C5E">
        <w:rPr>
          <w:rFonts w:ascii="Arial" w:hAnsi="Arial" w:cs="Arial"/>
          <w:b/>
          <w:bCs/>
          <w:sz w:val="22"/>
          <w:szCs w:val="22"/>
        </w:rPr>
        <w:br w:type="page"/>
      </w:r>
    </w:p>
    <w:p w14:paraId="73A33810" w14:textId="668BB0EA" w:rsidR="00312BA5" w:rsidRPr="001B5C5E" w:rsidRDefault="00312BA5" w:rsidP="00B160F8">
      <w:pPr>
        <w:pStyle w:val="ListParagraph"/>
        <w:numPr>
          <w:ilvl w:val="0"/>
          <w:numId w:val="3"/>
        </w:numPr>
        <w:snapToGrid w:val="0"/>
        <w:spacing w:after="120"/>
        <w:rPr>
          <w:rFonts w:cs="Arial"/>
          <w:b/>
          <w:bCs/>
          <w:color w:val="156082" w:themeColor="accent1"/>
          <w:sz w:val="22"/>
          <w:szCs w:val="22"/>
          <w:u w:val="single"/>
        </w:rPr>
      </w:pPr>
      <w:r w:rsidRPr="001B5C5E">
        <w:rPr>
          <w:rFonts w:cs="Arial"/>
          <w:b/>
          <w:bCs/>
          <w:color w:val="156082" w:themeColor="accent1"/>
          <w:sz w:val="22"/>
          <w:szCs w:val="22"/>
          <w:u w:val="single"/>
        </w:rPr>
        <w:lastRenderedPageBreak/>
        <w:t xml:space="preserve">Welcome and </w:t>
      </w:r>
      <w:r w:rsidR="006C3C32" w:rsidRPr="001B5C5E">
        <w:rPr>
          <w:rFonts w:cs="Arial"/>
          <w:b/>
          <w:bCs/>
          <w:color w:val="156082" w:themeColor="accent1"/>
          <w:sz w:val="22"/>
          <w:szCs w:val="22"/>
          <w:u w:val="single"/>
        </w:rPr>
        <w:t>i</w:t>
      </w:r>
      <w:r w:rsidRPr="001B5C5E">
        <w:rPr>
          <w:rFonts w:cs="Arial"/>
          <w:b/>
          <w:bCs/>
          <w:color w:val="156082" w:themeColor="accent1"/>
          <w:sz w:val="22"/>
          <w:szCs w:val="22"/>
          <w:u w:val="single"/>
        </w:rPr>
        <w:t>ntroduction</w:t>
      </w:r>
    </w:p>
    <w:p w14:paraId="19D8DE4D" w14:textId="73624E44" w:rsidR="003A3E9E" w:rsidRPr="001B5C5E" w:rsidRDefault="00312BA5" w:rsidP="007E5746">
      <w:pPr>
        <w:snapToGrid w:val="0"/>
        <w:spacing w:after="120"/>
        <w:rPr>
          <w:rFonts w:ascii="Arial" w:hAnsi="Arial" w:cs="Arial"/>
          <w:sz w:val="22"/>
          <w:szCs w:val="22"/>
        </w:rPr>
      </w:pPr>
      <w:r w:rsidRPr="001B5C5E">
        <w:rPr>
          <w:rFonts w:ascii="Arial" w:hAnsi="Arial" w:cs="Arial"/>
          <w:sz w:val="22"/>
          <w:szCs w:val="22"/>
        </w:rPr>
        <w:t xml:space="preserve">The </w:t>
      </w:r>
      <w:r w:rsidR="001428D4">
        <w:rPr>
          <w:rFonts w:ascii="Arial" w:hAnsi="Arial" w:cs="Arial"/>
          <w:sz w:val="22"/>
          <w:szCs w:val="22"/>
        </w:rPr>
        <w:t>C</w:t>
      </w:r>
      <w:r w:rsidRPr="001B5C5E">
        <w:rPr>
          <w:rFonts w:ascii="Arial" w:hAnsi="Arial" w:cs="Arial"/>
          <w:sz w:val="22"/>
          <w:szCs w:val="22"/>
        </w:rPr>
        <w:t>hair welcomed participants</w:t>
      </w:r>
      <w:r w:rsidR="000D2941" w:rsidRPr="001B5C5E">
        <w:rPr>
          <w:rFonts w:ascii="Arial" w:hAnsi="Arial" w:cs="Arial"/>
          <w:sz w:val="22"/>
          <w:szCs w:val="22"/>
        </w:rPr>
        <w:t xml:space="preserve"> </w:t>
      </w:r>
      <w:r w:rsidR="007E5746" w:rsidRPr="001B5C5E">
        <w:rPr>
          <w:rFonts w:ascii="Arial" w:hAnsi="Arial" w:cs="Arial"/>
          <w:sz w:val="22"/>
          <w:szCs w:val="22"/>
        </w:rPr>
        <w:t>to the</w:t>
      </w:r>
      <w:r w:rsidRPr="001B5C5E">
        <w:rPr>
          <w:rFonts w:ascii="Arial" w:hAnsi="Arial" w:cs="Arial"/>
          <w:sz w:val="22"/>
          <w:szCs w:val="22"/>
        </w:rPr>
        <w:t xml:space="preserve"> stock assessment and quota workshop.</w:t>
      </w:r>
    </w:p>
    <w:p w14:paraId="45A52CAD" w14:textId="0A293434" w:rsidR="00907D69" w:rsidRPr="001B5C5E" w:rsidRDefault="00312BA5" w:rsidP="007E5746">
      <w:pPr>
        <w:snapToGrid w:val="0"/>
        <w:spacing w:after="120"/>
        <w:rPr>
          <w:rFonts w:ascii="Arial" w:hAnsi="Arial" w:cs="Arial"/>
          <w:sz w:val="22"/>
          <w:szCs w:val="22"/>
        </w:rPr>
      </w:pPr>
      <w:r w:rsidRPr="001B5C5E">
        <w:rPr>
          <w:rFonts w:ascii="Arial" w:hAnsi="Arial" w:cs="Arial"/>
          <w:sz w:val="22"/>
          <w:szCs w:val="22"/>
        </w:rPr>
        <w:t>Reference was made to the useful discussions at the industry meeting the previous day</w:t>
      </w:r>
      <w:r w:rsidR="003A3E9E" w:rsidRPr="001B5C5E">
        <w:rPr>
          <w:rFonts w:ascii="Arial" w:hAnsi="Arial" w:cs="Arial"/>
          <w:sz w:val="22"/>
          <w:szCs w:val="22"/>
        </w:rPr>
        <w:t xml:space="preserve"> with industry requesting </w:t>
      </w:r>
      <w:r w:rsidR="00907D69" w:rsidRPr="001B5C5E">
        <w:rPr>
          <w:rFonts w:ascii="Arial" w:hAnsi="Arial" w:cs="Arial"/>
          <w:sz w:val="22"/>
          <w:szCs w:val="22"/>
        </w:rPr>
        <w:t>a change to the agenda</w:t>
      </w:r>
      <w:r w:rsidR="00B14D68" w:rsidRPr="001B5C5E">
        <w:rPr>
          <w:rFonts w:ascii="Arial" w:hAnsi="Arial" w:cs="Arial"/>
          <w:sz w:val="22"/>
          <w:szCs w:val="22"/>
        </w:rPr>
        <w:t xml:space="preserve">, </w:t>
      </w:r>
      <w:r w:rsidR="001428D4">
        <w:rPr>
          <w:rFonts w:ascii="Arial" w:hAnsi="Arial" w:cs="Arial"/>
          <w:sz w:val="22"/>
          <w:szCs w:val="22"/>
        </w:rPr>
        <w:t>being</w:t>
      </w:r>
      <w:r w:rsidR="00B14D68" w:rsidRPr="001B5C5E">
        <w:rPr>
          <w:rFonts w:ascii="Arial" w:hAnsi="Arial" w:cs="Arial"/>
          <w:sz w:val="22"/>
          <w:szCs w:val="22"/>
        </w:rPr>
        <w:t xml:space="preserve"> VFA to </w:t>
      </w:r>
      <w:r w:rsidR="003A3E9E" w:rsidRPr="001B5C5E">
        <w:rPr>
          <w:rFonts w:ascii="Arial" w:hAnsi="Arial" w:cs="Arial"/>
          <w:sz w:val="22"/>
          <w:szCs w:val="22"/>
        </w:rPr>
        <w:t xml:space="preserve">consider </w:t>
      </w:r>
      <w:r w:rsidR="00F358F4" w:rsidRPr="001B5C5E">
        <w:rPr>
          <w:rFonts w:ascii="Arial" w:hAnsi="Arial" w:cs="Arial"/>
          <w:sz w:val="22"/>
          <w:szCs w:val="22"/>
        </w:rPr>
        <w:t>a review of the current season allocation</w:t>
      </w:r>
      <w:r w:rsidR="00465B9E" w:rsidRPr="001B5C5E">
        <w:rPr>
          <w:rFonts w:ascii="Arial" w:hAnsi="Arial" w:cs="Arial"/>
          <w:sz w:val="22"/>
          <w:szCs w:val="22"/>
        </w:rPr>
        <w:t xml:space="preserve"> to shift some </w:t>
      </w:r>
      <w:r w:rsidR="004A3D9C" w:rsidRPr="001B5C5E">
        <w:rPr>
          <w:rFonts w:ascii="Arial" w:hAnsi="Arial" w:cs="Arial"/>
          <w:sz w:val="22"/>
          <w:szCs w:val="22"/>
        </w:rPr>
        <w:t>remaining TACC</w:t>
      </w:r>
      <w:r w:rsidR="00465B9E" w:rsidRPr="001B5C5E">
        <w:rPr>
          <w:rFonts w:ascii="Arial" w:hAnsi="Arial" w:cs="Arial"/>
          <w:sz w:val="22"/>
          <w:szCs w:val="22"/>
        </w:rPr>
        <w:t xml:space="preserve"> from </w:t>
      </w:r>
      <w:r w:rsidR="00F358F4">
        <w:rPr>
          <w:rFonts w:ascii="Arial" w:hAnsi="Arial" w:cs="Arial"/>
          <w:sz w:val="22"/>
          <w:szCs w:val="22"/>
        </w:rPr>
        <w:t>poor performing</w:t>
      </w:r>
      <w:r w:rsidR="00C956F5" w:rsidRPr="001B5C5E">
        <w:rPr>
          <w:rFonts w:ascii="Arial" w:hAnsi="Arial" w:cs="Arial"/>
          <w:sz w:val="22"/>
          <w:szCs w:val="22"/>
        </w:rPr>
        <w:t xml:space="preserve"> reef codes to </w:t>
      </w:r>
      <w:r w:rsidR="00491468" w:rsidRPr="001B5C5E">
        <w:rPr>
          <w:rFonts w:ascii="Arial" w:hAnsi="Arial" w:cs="Arial"/>
          <w:sz w:val="22"/>
          <w:szCs w:val="22"/>
        </w:rPr>
        <w:t>better performing reef codes</w:t>
      </w:r>
      <w:r w:rsidR="001428D4">
        <w:rPr>
          <w:rFonts w:ascii="Arial" w:hAnsi="Arial" w:cs="Arial"/>
          <w:sz w:val="22"/>
          <w:szCs w:val="22"/>
        </w:rPr>
        <w:t xml:space="preserve"> that</w:t>
      </w:r>
      <w:r w:rsidR="00491468" w:rsidRPr="001B5C5E">
        <w:rPr>
          <w:rFonts w:ascii="Arial" w:hAnsi="Arial" w:cs="Arial"/>
          <w:sz w:val="22"/>
          <w:szCs w:val="22"/>
        </w:rPr>
        <w:t xml:space="preserve"> closed early in the season. This was to provide better </w:t>
      </w:r>
      <w:r w:rsidR="00B14D68" w:rsidRPr="001B5C5E">
        <w:rPr>
          <w:rFonts w:ascii="Arial" w:hAnsi="Arial" w:cs="Arial"/>
          <w:sz w:val="22"/>
          <w:szCs w:val="22"/>
        </w:rPr>
        <w:t xml:space="preserve">protections </w:t>
      </w:r>
      <w:r w:rsidR="00EF1571" w:rsidRPr="00EF1571">
        <w:rPr>
          <w:rFonts w:ascii="Arial" w:hAnsi="Arial" w:cs="Arial"/>
          <w:sz w:val="22"/>
          <w:szCs w:val="22"/>
        </w:rPr>
        <w:t>and flexibility for divers to fish reefs that perform well</w:t>
      </w:r>
      <w:r w:rsidR="00EF1571">
        <w:rPr>
          <w:rFonts w:ascii="Arial" w:hAnsi="Arial" w:cs="Arial"/>
          <w:sz w:val="22"/>
          <w:szCs w:val="22"/>
        </w:rPr>
        <w:t>,</w:t>
      </w:r>
      <w:r w:rsidR="00EF1571" w:rsidRPr="00EF1571">
        <w:rPr>
          <w:rFonts w:ascii="Arial" w:hAnsi="Arial" w:cs="Arial"/>
          <w:sz w:val="22"/>
          <w:szCs w:val="22"/>
        </w:rPr>
        <w:t xml:space="preserve"> </w:t>
      </w:r>
      <w:r w:rsidR="00F250B6" w:rsidRPr="001B5C5E">
        <w:rPr>
          <w:rFonts w:ascii="Arial" w:hAnsi="Arial" w:cs="Arial"/>
          <w:sz w:val="22"/>
          <w:szCs w:val="22"/>
        </w:rPr>
        <w:t xml:space="preserve">allowing fishers to </w:t>
      </w:r>
      <w:r w:rsidR="00EF1571">
        <w:rPr>
          <w:rFonts w:ascii="Arial" w:hAnsi="Arial" w:cs="Arial"/>
          <w:sz w:val="22"/>
          <w:szCs w:val="22"/>
        </w:rPr>
        <w:t>catch</w:t>
      </w:r>
      <w:r w:rsidR="00F250B6" w:rsidRPr="001B5C5E">
        <w:rPr>
          <w:rFonts w:ascii="Arial" w:hAnsi="Arial" w:cs="Arial"/>
          <w:sz w:val="22"/>
          <w:szCs w:val="22"/>
        </w:rPr>
        <w:t xml:space="preserve"> their </w:t>
      </w:r>
      <w:r w:rsidR="00116F64" w:rsidRPr="001B5C5E">
        <w:rPr>
          <w:rFonts w:ascii="Arial" w:hAnsi="Arial" w:cs="Arial"/>
          <w:sz w:val="22"/>
          <w:szCs w:val="22"/>
        </w:rPr>
        <w:t>quota.</w:t>
      </w:r>
    </w:p>
    <w:p w14:paraId="3312CA2C" w14:textId="77777777" w:rsidR="0083345D" w:rsidRPr="001B5C5E" w:rsidRDefault="00116F64" w:rsidP="007E5746">
      <w:pPr>
        <w:snapToGrid w:val="0"/>
        <w:spacing w:after="120"/>
        <w:rPr>
          <w:rFonts w:ascii="Arial" w:hAnsi="Arial" w:cs="Arial"/>
          <w:sz w:val="22"/>
          <w:szCs w:val="22"/>
        </w:rPr>
      </w:pPr>
      <w:r w:rsidRPr="001B5C5E">
        <w:rPr>
          <w:rFonts w:ascii="Arial" w:hAnsi="Arial" w:cs="Arial"/>
          <w:sz w:val="22"/>
          <w:szCs w:val="22"/>
        </w:rPr>
        <w:t xml:space="preserve">It was agreed to </w:t>
      </w:r>
      <w:r w:rsidR="00312BA5" w:rsidRPr="001B5C5E">
        <w:rPr>
          <w:rFonts w:ascii="Arial" w:hAnsi="Arial" w:cs="Arial"/>
          <w:sz w:val="22"/>
          <w:szCs w:val="22"/>
        </w:rPr>
        <w:t>conduct</w:t>
      </w:r>
      <w:r w:rsidRPr="001B5C5E">
        <w:rPr>
          <w:rFonts w:ascii="Arial" w:hAnsi="Arial" w:cs="Arial"/>
          <w:sz w:val="22"/>
          <w:szCs w:val="22"/>
        </w:rPr>
        <w:t xml:space="preserve"> this</w:t>
      </w:r>
      <w:r w:rsidR="00312BA5" w:rsidRPr="001B5C5E">
        <w:rPr>
          <w:rFonts w:ascii="Arial" w:hAnsi="Arial" w:cs="Arial"/>
          <w:sz w:val="22"/>
          <w:szCs w:val="22"/>
        </w:rPr>
        <w:t xml:space="preserve"> </w:t>
      </w:r>
      <w:r w:rsidRPr="001B5C5E">
        <w:rPr>
          <w:rFonts w:ascii="Arial" w:hAnsi="Arial" w:cs="Arial"/>
          <w:sz w:val="22"/>
          <w:szCs w:val="22"/>
        </w:rPr>
        <w:t xml:space="preserve">workshop consistent with </w:t>
      </w:r>
      <w:r w:rsidR="00925879" w:rsidRPr="001B5C5E">
        <w:rPr>
          <w:rFonts w:ascii="Arial" w:hAnsi="Arial" w:cs="Arial"/>
          <w:sz w:val="22"/>
          <w:szCs w:val="22"/>
        </w:rPr>
        <w:t>the agenda,</w:t>
      </w:r>
      <w:r w:rsidRPr="001B5C5E">
        <w:rPr>
          <w:rFonts w:ascii="Arial" w:hAnsi="Arial" w:cs="Arial"/>
          <w:sz w:val="22"/>
          <w:szCs w:val="22"/>
        </w:rPr>
        <w:t xml:space="preserve"> </w:t>
      </w:r>
      <w:r w:rsidR="000D2941" w:rsidRPr="001B5C5E">
        <w:rPr>
          <w:rFonts w:ascii="Arial" w:hAnsi="Arial" w:cs="Arial"/>
          <w:sz w:val="22"/>
          <w:szCs w:val="22"/>
        </w:rPr>
        <w:t>with one change:</w:t>
      </w:r>
    </w:p>
    <w:p w14:paraId="7DBAA3C1" w14:textId="77777777" w:rsidR="00024F98" w:rsidRPr="001B5C5E" w:rsidRDefault="00B55D1A" w:rsidP="0083345D">
      <w:pPr>
        <w:pStyle w:val="ListParagraph"/>
        <w:numPr>
          <w:ilvl w:val="0"/>
          <w:numId w:val="19"/>
        </w:numPr>
        <w:snapToGrid w:val="0"/>
        <w:spacing w:after="120"/>
        <w:rPr>
          <w:rFonts w:cs="Arial"/>
          <w:sz w:val="22"/>
          <w:szCs w:val="22"/>
        </w:rPr>
      </w:pPr>
      <w:r w:rsidRPr="001B5C5E">
        <w:rPr>
          <w:rFonts w:cs="Arial"/>
          <w:sz w:val="22"/>
          <w:szCs w:val="22"/>
        </w:rPr>
        <w:t>TA</w:t>
      </w:r>
      <w:r w:rsidR="007E5746" w:rsidRPr="001B5C5E">
        <w:rPr>
          <w:rFonts w:cs="Arial"/>
          <w:sz w:val="22"/>
          <w:szCs w:val="22"/>
        </w:rPr>
        <w:t>C</w:t>
      </w:r>
      <w:r w:rsidRPr="001B5C5E">
        <w:rPr>
          <w:rFonts w:cs="Arial"/>
          <w:sz w:val="22"/>
          <w:szCs w:val="22"/>
        </w:rPr>
        <w:t>C</w:t>
      </w:r>
      <w:r w:rsidR="0083345D" w:rsidRPr="001B5C5E">
        <w:rPr>
          <w:rFonts w:cs="Arial"/>
          <w:sz w:val="22"/>
          <w:szCs w:val="22"/>
        </w:rPr>
        <w:t xml:space="preserve"> setting process</w:t>
      </w:r>
      <w:r w:rsidR="00024F98" w:rsidRPr="001B5C5E">
        <w:rPr>
          <w:rFonts w:cs="Arial"/>
          <w:sz w:val="22"/>
          <w:szCs w:val="22"/>
        </w:rPr>
        <w:t xml:space="preserve"> was</w:t>
      </w:r>
      <w:r w:rsidRPr="001B5C5E">
        <w:rPr>
          <w:rFonts w:cs="Arial"/>
          <w:sz w:val="22"/>
          <w:szCs w:val="22"/>
        </w:rPr>
        <w:t xml:space="preserve"> divided into two sessions:</w:t>
      </w:r>
    </w:p>
    <w:p w14:paraId="10D33DE9" w14:textId="06AA3993" w:rsidR="00024F98" w:rsidRPr="001B5C5E" w:rsidRDefault="00B55D1A" w:rsidP="00024F98">
      <w:pPr>
        <w:pStyle w:val="ListParagraph"/>
        <w:numPr>
          <w:ilvl w:val="1"/>
          <w:numId w:val="19"/>
        </w:numPr>
        <w:snapToGrid w:val="0"/>
        <w:spacing w:after="120"/>
        <w:rPr>
          <w:rFonts w:cs="Arial"/>
          <w:sz w:val="22"/>
          <w:szCs w:val="22"/>
        </w:rPr>
      </w:pPr>
      <w:r w:rsidRPr="001B5C5E">
        <w:rPr>
          <w:rFonts w:cs="Arial"/>
          <w:sz w:val="22"/>
          <w:szCs w:val="22"/>
        </w:rPr>
        <w:t xml:space="preserve">how best to finish off the current (2024/2025) </w:t>
      </w:r>
      <w:r w:rsidR="000D2941" w:rsidRPr="001B5C5E">
        <w:rPr>
          <w:rFonts w:cs="Arial"/>
          <w:sz w:val="22"/>
          <w:szCs w:val="22"/>
        </w:rPr>
        <w:t>quota year</w:t>
      </w:r>
      <w:r w:rsidRPr="001B5C5E">
        <w:rPr>
          <w:rFonts w:cs="Arial"/>
          <w:sz w:val="22"/>
          <w:szCs w:val="22"/>
        </w:rPr>
        <w:t xml:space="preserve"> and then, </w:t>
      </w:r>
    </w:p>
    <w:p w14:paraId="2ADD87A6" w14:textId="3D0CCAE8" w:rsidR="007E5746" w:rsidRPr="001B5C5E" w:rsidRDefault="00B55D1A" w:rsidP="00024F98">
      <w:pPr>
        <w:pStyle w:val="ListParagraph"/>
        <w:numPr>
          <w:ilvl w:val="1"/>
          <w:numId w:val="19"/>
        </w:numPr>
        <w:snapToGrid w:val="0"/>
        <w:spacing w:after="120"/>
        <w:rPr>
          <w:rFonts w:cs="Arial"/>
          <w:sz w:val="22"/>
          <w:szCs w:val="22"/>
        </w:rPr>
      </w:pPr>
      <w:proofErr w:type="gramStart"/>
      <w:r w:rsidRPr="001B5C5E">
        <w:rPr>
          <w:rFonts w:cs="Arial"/>
          <w:sz w:val="22"/>
          <w:szCs w:val="22"/>
        </w:rPr>
        <w:t>taking into account</w:t>
      </w:r>
      <w:proofErr w:type="gramEnd"/>
      <w:r w:rsidRPr="001B5C5E">
        <w:rPr>
          <w:rFonts w:cs="Arial"/>
          <w:sz w:val="22"/>
          <w:szCs w:val="22"/>
        </w:rPr>
        <w:t xml:space="preserve"> </w:t>
      </w:r>
      <w:r w:rsidR="007E5746" w:rsidRPr="001B5C5E">
        <w:rPr>
          <w:rFonts w:cs="Arial"/>
          <w:sz w:val="22"/>
          <w:szCs w:val="22"/>
        </w:rPr>
        <w:t xml:space="preserve">those </w:t>
      </w:r>
      <w:r w:rsidRPr="001B5C5E">
        <w:rPr>
          <w:rFonts w:cs="Arial"/>
          <w:sz w:val="22"/>
          <w:szCs w:val="22"/>
        </w:rPr>
        <w:t>decisions</w:t>
      </w:r>
      <w:r w:rsidR="007E5746" w:rsidRPr="001B5C5E">
        <w:rPr>
          <w:rFonts w:cs="Arial"/>
          <w:sz w:val="22"/>
          <w:szCs w:val="22"/>
        </w:rPr>
        <w:t xml:space="preserve">, make </w:t>
      </w:r>
      <w:r w:rsidR="006C3C32" w:rsidRPr="001B5C5E">
        <w:rPr>
          <w:rFonts w:cs="Arial"/>
          <w:sz w:val="22"/>
          <w:szCs w:val="22"/>
        </w:rPr>
        <w:t xml:space="preserve">recommendations for the 2025/2026 </w:t>
      </w:r>
      <w:r w:rsidR="000D2941" w:rsidRPr="001B5C5E">
        <w:rPr>
          <w:rFonts w:cs="Arial"/>
          <w:sz w:val="22"/>
          <w:szCs w:val="22"/>
        </w:rPr>
        <w:t>quota year</w:t>
      </w:r>
      <w:r w:rsidR="006C3C32" w:rsidRPr="001B5C5E">
        <w:rPr>
          <w:rFonts w:cs="Arial"/>
          <w:sz w:val="22"/>
          <w:szCs w:val="22"/>
        </w:rPr>
        <w:t>.</w:t>
      </w:r>
      <w:r w:rsidR="000D2941" w:rsidRPr="001B5C5E">
        <w:rPr>
          <w:rFonts w:cs="Arial"/>
          <w:sz w:val="22"/>
          <w:szCs w:val="22"/>
        </w:rPr>
        <w:t xml:space="preserve"> </w:t>
      </w:r>
    </w:p>
    <w:p w14:paraId="3B2B711F" w14:textId="77777777" w:rsidR="00024F98" w:rsidRPr="001B5C5E" w:rsidRDefault="00024F98" w:rsidP="00024F98">
      <w:pPr>
        <w:snapToGrid w:val="0"/>
        <w:spacing w:after="120"/>
        <w:rPr>
          <w:rFonts w:ascii="Arial" w:hAnsi="Arial" w:cs="Arial"/>
          <w:sz w:val="22"/>
          <w:szCs w:val="22"/>
        </w:rPr>
      </w:pPr>
    </w:p>
    <w:p w14:paraId="7B051525" w14:textId="0CA09B8A" w:rsidR="006C3C32" w:rsidRPr="001B5C5E" w:rsidRDefault="006C3C32" w:rsidP="00D75571">
      <w:pPr>
        <w:pStyle w:val="ListParagraph"/>
        <w:numPr>
          <w:ilvl w:val="0"/>
          <w:numId w:val="3"/>
        </w:numPr>
        <w:snapToGrid w:val="0"/>
        <w:spacing w:after="120"/>
        <w:rPr>
          <w:rFonts w:cs="Arial"/>
          <w:b/>
          <w:bCs/>
          <w:color w:val="156082" w:themeColor="accent1"/>
          <w:sz w:val="22"/>
          <w:szCs w:val="22"/>
          <w:u w:val="single"/>
        </w:rPr>
      </w:pPr>
      <w:r w:rsidRPr="001B5C5E">
        <w:rPr>
          <w:rFonts w:cs="Arial"/>
          <w:b/>
          <w:bCs/>
          <w:color w:val="156082" w:themeColor="accent1"/>
          <w:sz w:val="22"/>
          <w:szCs w:val="22"/>
          <w:u w:val="single"/>
        </w:rPr>
        <w:t>Management update</w:t>
      </w:r>
    </w:p>
    <w:p w14:paraId="4B68E5F7" w14:textId="25B97F05" w:rsidR="006C3C32" w:rsidRPr="001B5C5E" w:rsidRDefault="006C3C32" w:rsidP="006C3C32">
      <w:pPr>
        <w:snapToGrid w:val="0"/>
        <w:spacing w:after="120"/>
        <w:rPr>
          <w:rFonts w:ascii="Arial" w:hAnsi="Arial" w:cs="Arial"/>
          <w:sz w:val="22"/>
          <w:szCs w:val="22"/>
        </w:rPr>
      </w:pPr>
      <w:r w:rsidRPr="001B5C5E">
        <w:rPr>
          <w:rFonts w:ascii="Arial" w:hAnsi="Arial" w:cs="Arial"/>
          <w:sz w:val="22"/>
          <w:szCs w:val="22"/>
        </w:rPr>
        <w:t>The VFA</w:t>
      </w:r>
      <w:r w:rsidR="007E5746" w:rsidRPr="001B5C5E">
        <w:rPr>
          <w:rFonts w:ascii="Arial" w:hAnsi="Arial" w:cs="Arial"/>
          <w:sz w:val="22"/>
          <w:szCs w:val="22"/>
        </w:rPr>
        <w:t xml:space="preserve"> Fisheries Manager</w:t>
      </w:r>
      <w:r w:rsidRPr="001B5C5E">
        <w:rPr>
          <w:rFonts w:ascii="Arial" w:hAnsi="Arial" w:cs="Arial"/>
          <w:sz w:val="22"/>
          <w:szCs w:val="22"/>
        </w:rPr>
        <w:t xml:space="preserve"> provided an update on </w:t>
      </w:r>
      <w:r w:rsidR="002A61A9" w:rsidRPr="001B5C5E">
        <w:rPr>
          <w:rFonts w:ascii="Arial" w:hAnsi="Arial" w:cs="Arial"/>
          <w:sz w:val="22"/>
          <w:szCs w:val="22"/>
        </w:rPr>
        <w:t>several</w:t>
      </w:r>
      <w:r w:rsidRPr="001B5C5E">
        <w:rPr>
          <w:rFonts w:ascii="Arial" w:hAnsi="Arial" w:cs="Arial"/>
          <w:sz w:val="22"/>
          <w:szCs w:val="22"/>
        </w:rPr>
        <w:t xml:space="preserve"> management issues related to the Eastern Zone abalone fishery:</w:t>
      </w:r>
    </w:p>
    <w:p w14:paraId="10A472BA" w14:textId="7479018C" w:rsidR="00D75571" w:rsidRPr="001B5C5E" w:rsidRDefault="006C3C32" w:rsidP="00D75571">
      <w:pPr>
        <w:snapToGrid w:val="0"/>
        <w:spacing w:after="120"/>
        <w:rPr>
          <w:rFonts w:ascii="Arial" w:hAnsi="Arial" w:cs="Arial"/>
          <w:sz w:val="22"/>
          <w:szCs w:val="22"/>
        </w:rPr>
      </w:pPr>
      <w:r w:rsidRPr="001B5C5E">
        <w:rPr>
          <w:rFonts w:ascii="Arial" w:hAnsi="Arial" w:cs="Arial"/>
          <w:b/>
          <w:bCs/>
          <w:i/>
          <w:iCs/>
          <w:sz w:val="22"/>
          <w:szCs w:val="22"/>
        </w:rPr>
        <w:t>Fisheries Independent Survey</w:t>
      </w:r>
      <w:r w:rsidR="00D75571" w:rsidRPr="001B5C5E">
        <w:rPr>
          <w:rFonts w:ascii="Arial" w:hAnsi="Arial" w:cs="Arial"/>
          <w:b/>
          <w:bCs/>
          <w:i/>
          <w:iCs/>
          <w:sz w:val="22"/>
          <w:szCs w:val="22"/>
        </w:rPr>
        <w:t xml:space="preserve"> (FIS)</w:t>
      </w:r>
      <w:r w:rsidRPr="001B5C5E">
        <w:rPr>
          <w:rFonts w:ascii="Arial" w:hAnsi="Arial" w:cs="Arial"/>
          <w:sz w:val="22"/>
          <w:szCs w:val="22"/>
        </w:rPr>
        <w:t xml:space="preserve"> </w:t>
      </w:r>
    </w:p>
    <w:p w14:paraId="1CE39835" w14:textId="59D21FEA" w:rsidR="00A864DA" w:rsidRPr="001B5C5E" w:rsidRDefault="00A864DA" w:rsidP="00D75571">
      <w:pPr>
        <w:snapToGrid w:val="0"/>
        <w:spacing w:after="120"/>
        <w:rPr>
          <w:rFonts w:ascii="Arial" w:hAnsi="Arial" w:cs="Arial"/>
          <w:sz w:val="22"/>
          <w:szCs w:val="22"/>
        </w:rPr>
      </w:pPr>
      <w:r w:rsidRPr="001B5C5E">
        <w:rPr>
          <w:rFonts w:ascii="Arial" w:hAnsi="Arial" w:cs="Arial"/>
          <w:sz w:val="22"/>
          <w:szCs w:val="22"/>
        </w:rPr>
        <w:t>A new FIS contract is about to be put out to tender for the installation of new FIS sites in the Eastern and Central Zones.</w:t>
      </w:r>
      <w:r w:rsidR="00806F33" w:rsidRPr="001B5C5E">
        <w:rPr>
          <w:rFonts w:ascii="Arial" w:hAnsi="Arial" w:cs="Arial"/>
          <w:sz w:val="22"/>
          <w:szCs w:val="22"/>
        </w:rPr>
        <w:t xml:space="preserve"> For the Eastern </w:t>
      </w:r>
      <w:proofErr w:type="gramStart"/>
      <w:r w:rsidR="00806F33" w:rsidRPr="001B5C5E">
        <w:rPr>
          <w:rFonts w:ascii="Arial" w:hAnsi="Arial" w:cs="Arial"/>
          <w:sz w:val="22"/>
          <w:szCs w:val="22"/>
        </w:rPr>
        <w:t>Zone;</w:t>
      </w:r>
      <w:proofErr w:type="gramEnd"/>
    </w:p>
    <w:p w14:paraId="59DAFD05" w14:textId="7F35E6D2" w:rsidR="00D75571" w:rsidRPr="001B5C5E" w:rsidRDefault="006C3C32" w:rsidP="00D75571">
      <w:pPr>
        <w:pStyle w:val="ListParagraph"/>
        <w:numPr>
          <w:ilvl w:val="0"/>
          <w:numId w:val="12"/>
        </w:numPr>
        <w:snapToGrid w:val="0"/>
        <w:spacing w:after="120"/>
        <w:rPr>
          <w:rFonts w:cs="Arial"/>
          <w:sz w:val="22"/>
          <w:szCs w:val="22"/>
        </w:rPr>
      </w:pPr>
      <w:r w:rsidRPr="001B5C5E">
        <w:rPr>
          <w:rFonts w:cs="Arial"/>
          <w:sz w:val="22"/>
          <w:szCs w:val="22"/>
        </w:rPr>
        <w:t xml:space="preserve">It is intended to establish 48 new fixed </w:t>
      </w:r>
      <w:r w:rsidR="007E5746" w:rsidRPr="001B5C5E">
        <w:rPr>
          <w:rFonts w:cs="Arial"/>
          <w:sz w:val="22"/>
          <w:szCs w:val="22"/>
        </w:rPr>
        <w:t xml:space="preserve">transect </w:t>
      </w:r>
      <w:r w:rsidRPr="001B5C5E">
        <w:rPr>
          <w:rFonts w:cs="Arial"/>
          <w:sz w:val="22"/>
          <w:szCs w:val="22"/>
        </w:rPr>
        <w:t>site</w:t>
      </w:r>
      <w:r w:rsidR="00980828" w:rsidRPr="001B5C5E">
        <w:rPr>
          <w:rFonts w:cs="Arial"/>
          <w:sz w:val="22"/>
          <w:szCs w:val="22"/>
        </w:rPr>
        <w:t>s</w:t>
      </w:r>
      <w:r w:rsidRPr="001B5C5E">
        <w:rPr>
          <w:rFonts w:cs="Arial"/>
          <w:sz w:val="22"/>
          <w:szCs w:val="22"/>
        </w:rPr>
        <w:t xml:space="preserve"> </w:t>
      </w:r>
      <w:r w:rsidR="00D75571" w:rsidRPr="001B5C5E">
        <w:rPr>
          <w:rFonts w:cs="Arial"/>
          <w:sz w:val="22"/>
          <w:szCs w:val="22"/>
        </w:rPr>
        <w:t>at</w:t>
      </w:r>
      <w:r w:rsidR="00A01E5D" w:rsidRPr="001B5C5E">
        <w:rPr>
          <w:rFonts w:cs="Arial"/>
          <w:sz w:val="22"/>
          <w:szCs w:val="22"/>
        </w:rPr>
        <w:t xml:space="preserve"> shallow reefs which better represent the current fishery </w:t>
      </w:r>
      <w:r w:rsidR="0094620B" w:rsidRPr="001B5C5E">
        <w:rPr>
          <w:rFonts w:cs="Arial"/>
          <w:sz w:val="22"/>
          <w:szCs w:val="22"/>
        </w:rPr>
        <w:t>over the next two years.</w:t>
      </w:r>
    </w:p>
    <w:p w14:paraId="32334873" w14:textId="77777777" w:rsidR="00F53F57" w:rsidRPr="001B5C5E" w:rsidRDefault="00A01E5D" w:rsidP="0094620B">
      <w:pPr>
        <w:pStyle w:val="ListParagraph"/>
        <w:numPr>
          <w:ilvl w:val="0"/>
          <w:numId w:val="11"/>
        </w:numPr>
        <w:snapToGrid w:val="0"/>
        <w:spacing w:after="120"/>
        <w:rPr>
          <w:rFonts w:cs="Arial"/>
          <w:sz w:val="22"/>
          <w:szCs w:val="22"/>
        </w:rPr>
      </w:pPr>
      <w:r w:rsidRPr="001B5C5E">
        <w:rPr>
          <w:rFonts w:cs="Arial"/>
          <w:sz w:val="22"/>
          <w:szCs w:val="22"/>
        </w:rPr>
        <w:t>11 fixed transects have already been installed and surveyed at existing intermediate depth FIS sites</w:t>
      </w:r>
      <w:r w:rsidR="0094620B" w:rsidRPr="001B5C5E">
        <w:rPr>
          <w:rFonts w:cs="Arial"/>
          <w:sz w:val="22"/>
          <w:szCs w:val="22"/>
        </w:rPr>
        <w:t xml:space="preserve">, under </w:t>
      </w:r>
      <w:r w:rsidR="00F53F57" w:rsidRPr="001B5C5E">
        <w:rPr>
          <w:rFonts w:cs="Arial"/>
          <w:sz w:val="22"/>
          <w:szCs w:val="22"/>
        </w:rPr>
        <w:t>an existing contract.</w:t>
      </w:r>
      <w:r w:rsidRPr="001B5C5E">
        <w:rPr>
          <w:rFonts w:cs="Arial"/>
          <w:sz w:val="22"/>
          <w:szCs w:val="22"/>
        </w:rPr>
        <w:t xml:space="preserve"> </w:t>
      </w:r>
    </w:p>
    <w:p w14:paraId="00276D80" w14:textId="6272B918" w:rsidR="0094620B" w:rsidRPr="001B5C5E" w:rsidRDefault="00F53F57" w:rsidP="0094620B">
      <w:pPr>
        <w:pStyle w:val="ListParagraph"/>
        <w:numPr>
          <w:ilvl w:val="0"/>
          <w:numId w:val="11"/>
        </w:numPr>
        <w:snapToGrid w:val="0"/>
        <w:spacing w:after="120"/>
        <w:rPr>
          <w:rFonts w:cs="Arial"/>
          <w:sz w:val="22"/>
          <w:szCs w:val="22"/>
        </w:rPr>
      </w:pPr>
      <w:r w:rsidRPr="001B5C5E">
        <w:rPr>
          <w:rFonts w:cs="Arial"/>
          <w:sz w:val="22"/>
          <w:szCs w:val="22"/>
        </w:rPr>
        <w:t>A</w:t>
      </w:r>
      <w:r w:rsidR="004B1C18" w:rsidRPr="001B5C5E">
        <w:rPr>
          <w:rFonts w:cs="Arial"/>
          <w:sz w:val="22"/>
          <w:szCs w:val="22"/>
        </w:rPr>
        <w:t xml:space="preserve"> further </w:t>
      </w:r>
      <w:r w:rsidR="00A01E5D" w:rsidRPr="001B5C5E">
        <w:rPr>
          <w:rFonts w:cs="Arial"/>
          <w:sz w:val="22"/>
          <w:szCs w:val="22"/>
        </w:rPr>
        <w:t xml:space="preserve">6 </w:t>
      </w:r>
      <w:r w:rsidR="00D75571" w:rsidRPr="001B5C5E">
        <w:rPr>
          <w:rFonts w:cs="Arial"/>
          <w:sz w:val="22"/>
          <w:szCs w:val="22"/>
        </w:rPr>
        <w:t xml:space="preserve">of the </w:t>
      </w:r>
      <w:r w:rsidR="00A01E5D" w:rsidRPr="001B5C5E">
        <w:rPr>
          <w:rFonts w:cs="Arial"/>
          <w:sz w:val="22"/>
          <w:szCs w:val="22"/>
        </w:rPr>
        <w:t>existing site</w:t>
      </w:r>
      <w:r w:rsidR="00D75571" w:rsidRPr="001B5C5E">
        <w:rPr>
          <w:rFonts w:cs="Arial"/>
          <w:sz w:val="22"/>
          <w:szCs w:val="22"/>
        </w:rPr>
        <w:t>s</w:t>
      </w:r>
      <w:r w:rsidR="00A01E5D" w:rsidRPr="001B5C5E">
        <w:rPr>
          <w:rFonts w:cs="Arial"/>
          <w:sz w:val="22"/>
          <w:szCs w:val="22"/>
        </w:rPr>
        <w:t xml:space="preserve"> to be in</w:t>
      </w:r>
      <w:r w:rsidR="00D75571" w:rsidRPr="001B5C5E">
        <w:rPr>
          <w:rFonts w:cs="Arial"/>
          <w:sz w:val="22"/>
          <w:szCs w:val="22"/>
        </w:rPr>
        <w:t>cluded</w:t>
      </w:r>
      <w:r w:rsidRPr="001B5C5E">
        <w:rPr>
          <w:rFonts w:cs="Arial"/>
          <w:sz w:val="22"/>
          <w:szCs w:val="22"/>
        </w:rPr>
        <w:t xml:space="preserve"> in the new project</w:t>
      </w:r>
      <w:r w:rsidR="0094620B" w:rsidRPr="001B5C5E">
        <w:rPr>
          <w:rFonts w:cs="Arial"/>
          <w:sz w:val="22"/>
          <w:szCs w:val="22"/>
        </w:rPr>
        <w:t xml:space="preserve">. </w:t>
      </w:r>
      <w:r w:rsidR="00A01E5D" w:rsidRPr="001B5C5E">
        <w:rPr>
          <w:rFonts w:cs="Arial"/>
          <w:sz w:val="22"/>
          <w:szCs w:val="22"/>
        </w:rPr>
        <w:t xml:space="preserve"> </w:t>
      </w:r>
    </w:p>
    <w:p w14:paraId="4BE09FDF" w14:textId="4C69567A" w:rsidR="006C3C32" w:rsidRPr="001B5C5E" w:rsidRDefault="006C3C32" w:rsidP="0094620B">
      <w:pPr>
        <w:pStyle w:val="ListParagraph"/>
        <w:numPr>
          <w:ilvl w:val="0"/>
          <w:numId w:val="11"/>
        </w:numPr>
        <w:snapToGrid w:val="0"/>
        <w:spacing w:after="120"/>
        <w:rPr>
          <w:rFonts w:cs="Arial"/>
          <w:sz w:val="22"/>
          <w:szCs w:val="22"/>
        </w:rPr>
      </w:pPr>
      <w:r w:rsidRPr="001B5C5E">
        <w:rPr>
          <w:rFonts w:cs="Arial"/>
          <w:sz w:val="22"/>
          <w:szCs w:val="22"/>
        </w:rPr>
        <w:t>Adverse weather conditions have held up progress.</w:t>
      </w:r>
    </w:p>
    <w:p w14:paraId="66B2CA7D" w14:textId="62CD2E60" w:rsidR="00F53F57" w:rsidRPr="001B5C5E" w:rsidRDefault="00F53F57" w:rsidP="006C3C32">
      <w:pPr>
        <w:snapToGrid w:val="0"/>
        <w:spacing w:after="120"/>
        <w:rPr>
          <w:rFonts w:ascii="Arial" w:hAnsi="Arial" w:cs="Arial"/>
          <w:sz w:val="22"/>
          <w:szCs w:val="22"/>
        </w:rPr>
      </w:pPr>
      <w:r w:rsidRPr="001B5C5E">
        <w:rPr>
          <w:rFonts w:ascii="Arial" w:hAnsi="Arial" w:cs="Arial"/>
          <w:b/>
          <w:bCs/>
          <w:i/>
          <w:iCs/>
          <w:sz w:val="22"/>
          <w:szCs w:val="22"/>
        </w:rPr>
        <w:t xml:space="preserve">Abalone </w:t>
      </w:r>
      <w:r w:rsidR="006C3C32" w:rsidRPr="001B5C5E">
        <w:rPr>
          <w:rFonts w:ascii="Arial" w:hAnsi="Arial" w:cs="Arial"/>
          <w:b/>
          <w:bCs/>
          <w:i/>
          <w:iCs/>
          <w:sz w:val="22"/>
          <w:szCs w:val="22"/>
        </w:rPr>
        <w:t>Scientific working group (</w:t>
      </w:r>
      <w:r w:rsidRPr="001B5C5E">
        <w:rPr>
          <w:rFonts w:ascii="Arial" w:hAnsi="Arial" w:cs="Arial"/>
          <w:b/>
          <w:bCs/>
          <w:i/>
          <w:iCs/>
          <w:sz w:val="22"/>
          <w:szCs w:val="22"/>
        </w:rPr>
        <w:t>A</w:t>
      </w:r>
      <w:r w:rsidR="006C3C32" w:rsidRPr="001B5C5E">
        <w:rPr>
          <w:rFonts w:ascii="Arial" w:hAnsi="Arial" w:cs="Arial"/>
          <w:b/>
          <w:bCs/>
          <w:i/>
          <w:iCs/>
          <w:sz w:val="22"/>
          <w:szCs w:val="22"/>
        </w:rPr>
        <w:t>SWG).</w:t>
      </w:r>
    </w:p>
    <w:p w14:paraId="66FC17D0" w14:textId="40A261BB" w:rsidR="006C3C32" w:rsidRPr="001B5C5E" w:rsidRDefault="006C3C32" w:rsidP="00F53F57">
      <w:pPr>
        <w:snapToGrid w:val="0"/>
        <w:spacing w:after="120"/>
        <w:rPr>
          <w:rFonts w:ascii="Arial" w:hAnsi="Arial" w:cs="Arial"/>
          <w:sz w:val="22"/>
          <w:szCs w:val="22"/>
        </w:rPr>
      </w:pPr>
      <w:r w:rsidRPr="001B5C5E">
        <w:rPr>
          <w:rFonts w:ascii="Arial" w:hAnsi="Arial" w:cs="Arial"/>
          <w:sz w:val="22"/>
          <w:szCs w:val="22"/>
        </w:rPr>
        <w:t xml:space="preserve">The abalone </w:t>
      </w:r>
      <w:r w:rsidR="00F53F57" w:rsidRPr="001B5C5E">
        <w:rPr>
          <w:rFonts w:ascii="Arial" w:hAnsi="Arial" w:cs="Arial"/>
          <w:sz w:val="22"/>
          <w:szCs w:val="22"/>
        </w:rPr>
        <w:t>A</w:t>
      </w:r>
      <w:r w:rsidRPr="001B5C5E">
        <w:rPr>
          <w:rFonts w:ascii="Arial" w:hAnsi="Arial" w:cs="Arial"/>
          <w:sz w:val="22"/>
          <w:szCs w:val="22"/>
        </w:rPr>
        <w:t xml:space="preserve">SWG has been working well with regard to a number of issues, including </w:t>
      </w:r>
      <w:proofErr w:type="gramStart"/>
      <w:r w:rsidRPr="001B5C5E">
        <w:rPr>
          <w:rFonts w:ascii="Arial" w:hAnsi="Arial" w:cs="Arial"/>
          <w:sz w:val="22"/>
          <w:szCs w:val="22"/>
        </w:rPr>
        <w:t>ensuring  that</w:t>
      </w:r>
      <w:proofErr w:type="gramEnd"/>
      <w:r w:rsidRPr="001B5C5E">
        <w:rPr>
          <w:rFonts w:ascii="Arial" w:hAnsi="Arial" w:cs="Arial"/>
          <w:sz w:val="22"/>
          <w:szCs w:val="22"/>
        </w:rPr>
        <w:t xml:space="preserve"> CPUE standardisation takes account of the changing circumstances of the fishery. The standardisation process is complex, with allowances having to be made for co-op catch limits, </w:t>
      </w:r>
      <w:r w:rsidR="00831EA0" w:rsidRPr="001B5C5E">
        <w:rPr>
          <w:rFonts w:ascii="Arial" w:hAnsi="Arial" w:cs="Arial"/>
          <w:sz w:val="22"/>
          <w:szCs w:val="22"/>
        </w:rPr>
        <w:t>team diving,</w:t>
      </w:r>
      <w:r w:rsidRPr="001B5C5E">
        <w:rPr>
          <w:rFonts w:ascii="Arial" w:hAnsi="Arial" w:cs="Arial"/>
          <w:sz w:val="22"/>
          <w:szCs w:val="22"/>
        </w:rPr>
        <w:t xml:space="preserve"> etc. Information on which to base management decisions is improving and moving beyond CPUE with the eventual incorporation of the new FIS sites, logger </w:t>
      </w:r>
      <w:r w:rsidR="00F13892" w:rsidRPr="001B5C5E">
        <w:rPr>
          <w:rFonts w:ascii="Arial" w:hAnsi="Arial" w:cs="Arial"/>
          <w:sz w:val="22"/>
          <w:szCs w:val="22"/>
        </w:rPr>
        <w:t xml:space="preserve">(including spatial) </w:t>
      </w:r>
      <w:r w:rsidRPr="001B5C5E">
        <w:rPr>
          <w:rFonts w:ascii="Arial" w:hAnsi="Arial" w:cs="Arial"/>
          <w:sz w:val="22"/>
          <w:szCs w:val="22"/>
        </w:rPr>
        <w:t xml:space="preserve">data etc. These improvements are only incremental at this stage. There </w:t>
      </w:r>
      <w:r w:rsidR="000D2941" w:rsidRPr="001B5C5E">
        <w:rPr>
          <w:rFonts w:ascii="Arial" w:hAnsi="Arial" w:cs="Arial"/>
          <w:sz w:val="22"/>
          <w:szCs w:val="22"/>
        </w:rPr>
        <w:t xml:space="preserve">are </w:t>
      </w:r>
      <w:r w:rsidRPr="001B5C5E">
        <w:rPr>
          <w:rFonts w:ascii="Arial" w:hAnsi="Arial" w:cs="Arial"/>
          <w:sz w:val="22"/>
          <w:szCs w:val="22"/>
        </w:rPr>
        <w:t>also moves to address the timeliness of data. Whilst this year it has been possible to show the first six months of the year, albeit standardised, in future years it is hoped that the first six months will be incorporated into the stock assessment.</w:t>
      </w:r>
    </w:p>
    <w:p w14:paraId="60374F1D" w14:textId="739629C4" w:rsidR="00806F33" w:rsidRPr="001B5C5E" w:rsidRDefault="00F13892" w:rsidP="006C3C32">
      <w:pPr>
        <w:snapToGrid w:val="0"/>
        <w:spacing w:after="120"/>
        <w:rPr>
          <w:rFonts w:ascii="Arial" w:hAnsi="Arial" w:cs="Arial"/>
          <w:sz w:val="22"/>
          <w:szCs w:val="22"/>
        </w:rPr>
      </w:pPr>
      <w:r w:rsidRPr="001B5C5E">
        <w:rPr>
          <w:rFonts w:ascii="Arial" w:hAnsi="Arial" w:cs="Arial"/>
          <w:b/>
          <w:bCs/>
          <w:i/>
          <w:iCs/>
          <w:sz w:val="22"/>
          <w:szCs w:val="22"/>
        </w:rPr>
        <w:t>E-catch issues</w:t>
      </w:r>
      <w:r w:rsidR="004964EB" w:rsidRPr="001B5C5E">
        <w:rPr>
          <w:rFonts w:ascii="Arial" w:hAnsi="Arial" w:cs="Arial"/>
          <w:sz w:val="22"/>
          <w:szCs w:val="22"/>
        </w:rPr>
        <w:t xml:space="preserve"> </w:t>
      </w:r>
    </w:p>
    <w:p w14:paraId="501B1FEB" w14:textId="77777777" w:rsidR="00D82C00" w:rsidRPr="001B5C5E" w:rsidRDefault="00806F33" w:rsidP="006C3C32">
      <w:pPr>
        <w:snapToGrid w:val="0"/>
        <w:spacing w:after="120"/>
        <w:rPr>
          <w:rFonts w:ascii="Arial" w:hAnsi="Arial" w:cs="Arial"/>
          <w:sz w:val="22"/>
          <w:szCs w:val="22"/>
        </w:rPr>
      </w:pPr>
      <w:r w:rsidRPr="001B5C5E">
        <w:rPr>
          <w:rFonts w:ascii="Arial" w:hAnsi="Arial" w:cs="Arial"/>
          <w:sz w:val="22"/>
          <w:szCs w:val="22"/>
        </w:rPr>
        <w:t xml:space="preserve">Several issues with the </w:t>
      </w:r>
      <w:proofErr w:type="spellStart"/>
      <w:r w:rsidRPr="001B5C5E">
        <w:rPr>
          <w:rFonts w:ascii="Arial" w:hAnsi="Arial" w:cs="Arial"/>
          <w:sz w:val="22"/>
          <w:szCs w:val="22"/>
        </w:rPr>
        <w:t>eCatch</w:t>
      </w:r>
      <w:proofErr w:type="spellEnd"/>
      <w:r w:rsidRPr="001B5C5E">
        <w:rPr>
          <w:rFonts w:ascii="Arial" w:hAnsi="Arial" w:cs="Arial"/>
          <w:sz w:val="22"/>
          <w:szCs w:val="22"/>
        </w:rPr>
        <w:t xml:space="preserve"> system have been identified by </w:t>
      </w:r>
      <w:r w:rsidR="00D82C00" w:rsidRPr="001B5C5E">
        <w:rPr>
          <w:rFonts w:ascii="Arial" w:hAnsi="Arial" w:cs="Arial"/>
          <w:sz w:val="22"/>
          <w:szCs w:val="22"/>
        </w:rPr>
        <w:t>VFA and industry. These include:</w:t>
      </w:r>
    </w:p>
    <w:p w14:paraId="3D7D0C9B" w14:textId="77777777" w:rsidR="00121BCA" w:rsidRPr="001B5C5E" w:rsidRDefault="00D82C00" w:rsidP="00D82C00">
      <w:pPr>
        <w:pStyle w:val="ListParagraph"/>
        <w:numPr>
          <w:ilvl w:val="0"/>
          <w:numId w:val="14"/>
        </w:numPr>
        <w:snapToGrid w:val="0"/>
        <w:spacing w:after="120"/>
        <w:rPr>
          <w:rFonts w:cs="Arial"/>
          <w:sz w:val="22"/>
          <w:szCs w:val="22"/>
        </w:rPr>
      </w:pPr>
      <w:r w:rsidRPr="001B5C5E">
        <w:rPr>
          <w:rFonts w:cs="Arial"/>
          <w:sz w:val="22"/>
          <w:szCs w:val="22"/>
        </w:rPr>
        <w:t xml:space="preserve">Targets </w:t>
      </w:r>
      <w:r w:rsidR="00BF623C" w:rsidRPr="001B5C5E">
        <w:rPr>
          <w:rFonts w:cs="Arial"/>
          <w:sz w:val="22"/>
          <w:szCs w:val="22"/>
        </w:rPr>
        <w:t xml:space="preserve">and catches </w:t>
      </w:r>
      <w:r w:rsidR="00982786" w:rsidRPr="001B5C5E">
        <w:rPr>
          <w:rFonts w:cs="Arial"/>
          <w:sz w:val="22"/>
          <w:szCs w:val="22"/>
        </w:rPr>
        <w:t>can only</w:t>
      </w:r>
      <w:r w:rsidR="00F13892" w:rsidRPr="001B5C5E">
        <w:rPr>
          <w:rFonts w:cs="Arial"/>
          <w:sz w:val="22"/>
          <w:szCs w:val="22"/>
        </w:rPr>
        <w:t xml:space="preserve"> </w:t>
      </w:r>
      <w:r w:rsidR="004964EB" w:rsidRPr="001B5C5E">
        <w:rPr>
          <w:rFonts w:cs="Arial"/>
          <w:sz w:val="22"/>
          <w:szCs w:val="22"/>
        </w:rPr>
        <w:t xml:space="preserve">be </w:t>
      </w:r>
      <w:r w:rsidR="00BF623C" w:rsidRPr="001B5C5E">
        <w:rPr>
          <w:rFonts w:cs="Arial"/>
          <w:sz w:val="22"/>
          <w:szCs w:val="22"/>
        </w:rPr>
        <w:t xml:space="preserve">viewed </w:t>
      </w:r>
      <w:r w:rsidR="00F13892" w:rsidRPr="001B5C5E">
        <w:rPr>
          <w:rFonts w:cs="Arial"/>
          <w:sz w:val="22"/>
          <w:szCs w:val="22"/>
        </w:rPr>
        <w:t xml:space="preserve">to </w:t>
      </w:r>
      <w:r w:rsidR="001E61C0" w:rsidRPr="001B5C5E">
        <w:rPr>
          <w:rFonts w:cs="Arial"/>
          <w:sz w:val="22"/>
          <w:szCs w:val="22"/>
        </w:rPr>
        <w:t xml:space="preserve">within </w:t>
      </w:r>
      <w:r w:rsidR="00982786" w:rsidRPr="001B5C5E">
        <w:rPr>
          <w:rFonts w:cs="Arial"/>
          <w:sz w:val="22"/>
          <w:szCs w:val="22"/>
        </w:rPr>
        <w:t xml:space="preserve">one </w:t>
      </w:r>
      <w:r w:rsidR="00F13892" w:rsidRPr="001B5C5E">
        <w:rPr>
          <w:rFonts w:cs="Arial"/>
          <w:sz w:val="22"/>
          <w:szCs w:val="22"/>
        </w:rPr>
        <w:t>decimal points</w:t>
      </w:r>
      <w:r w:rsidR="00982786" w:rsidRPr="001B5C5E">
        <w:rPr>
          <w:rFonts w:cs="Arial"/>
          <w:sz w:val="22"/>
          <w:szCs w:val="22"/>
        </w:rPr>
        <w:t>, meaning that</w:t>
      </w:r>
      <w:r w:rsidR="00BF623C" w:rsidRPr="001B5C5E">
        <w:rPr>
          <w:rFonts w:cs="Arial"/>
          <w:sz w:val="22"/>
          <w:szCs w:val="22"/>
        </w:rPr>
        <w:t xml:space="preserve"> </w:t>
      </w:r>
      <w:proofErr w:type="spellStart"/>
      <w:r w:rsidR="00C162C4" w:rsidRPr="001B5C5E">
        <w:rPr>
          <w:rFonts w:cs="Arial"/>
          <w:sz w:val="22"/>
          <w:szCs w:val="22"/>
        </w:rPr>
        <w:t>eCatch</w:t>
      </w:r>
      <w:proofErr w:type="spellEnd"/>
      <w:r w:rsidR="00C162C4" w:rsidRPr="001B5C5E">
        <w:rPr>
          <w:rFonts w:cs="Arial"/>
          <w:sz w:val="22"/>
          <w:szCs w:val="22"/>
        </w:rPr>
        <w:t xml:space="preserve"> could be </w:t>
      </w:r>
      <w:r w:rsidR="00121BCA" w:rsidRPr="001B5C5E">
        <w:rPr>
          <w:rFonts w:cs="Arial"/>
          <w:sz w:val="22"/>
          <w:szCs w:val="22"/>
        </w:rPr>
        <w:t xml:space="preserve">out by </w:t>
      </w:r>
      <w:r w:rsidR="00C162C4" w:rsidRPr="001B5C5E">
        <w:rPr>
          <w:rFonts w:cs="Arial"/>
          <w:sz w:val="22"/>
          <w:szCs w:val="22"/>
        </w:rPr>
        <w:t>99kg</w:t>
      </w:r>
      <w:r w:rsidR="00F13892" w:rsidRPr="001B5C5E">
        <w:rPr>
          <w:rFonts w:cs="Arial"/>
          <w:sz w:val="22"/>
          <w:szCs w:val="22"/>
        </w:rPr>
        <w:t>.</w:t>
      </w:r>
    </w:p>
    <w:p w14:paraId="53C564D8" w14:textId="77777777" w:rsidR="008E5ABD" w:rsidRPr="001B5C5E" w:rsidRDefault="00817015" w:rsidP="00D82C00">
      <w:pPr>
        <w:pStyle w:val="ListParagraph"/>
        <w:numPr>
          <w:ilvl w:val="0"/>
          <w:numId w:val="14"/>
        </w:numPr>
        <w:snapToGrid w:val="0"/>
        <w:spacing w:after="120"/>
        <w:rPr>
          <w:rFonts w:cs="Arial"/>
          <w:sz w:val="22"/>
          <w:szCs w:val="22"/>
        </w:rPr>
      </w:pPr>
      <w:proofErr w:type="spellStart"/>
      <w:r w:rsidRPr="001B5C5E">
        <w:rPr>
          <w:rFonts w:cs="Arial"/>
          <w:sz w:val="22"/>
          <w:szCs w:val="22"/>
        </w:rPr>
        <w:t>G</w:t>
      </w:r>
      <w:r w:rsidR="00F13892" w:rsidRPr="001B5C5E">
        <w:rPr>
          <w:rFonts w:cs="Arial"/>
          <w:sz w:val="22"/>
          <w:szCs w:val="22"/>
        </w:rPr>
        <w:t>reenlip</w:t>
      </w:r>
      <w:proofErr w:type="spellEnd"/>
      <w:r w:rsidRPr="001B5C5E">
        <w:rPr>
          <w:rFonts w:cs="Arial"/>
          <w:sz w:val="22"/>
          <w:szCs w:val="22"/>
        </w:rPr>
        <w:t xml:space="preserve"> cannot currently be </w:t>
      </w:r>
      <w:r w:rsidR="008E5ABD" w:rsidRPr="001B5C5E">
        <w:rPr>
          <w:rFonts w:cs="Arial"/>
          <w:sz w:val="22"/>
          <w:szCs w:val="22"/>
        </w:rPr>
        <w:t>shown in the other zones</w:t>
      </w:r>
    </w:p>
    <w:p w14:paraId="61EE9DAD" w14:textId="525CB015" w:rsidR="008E5ABD" w:rsidRDefault="008E5ABD" w:rsidP="00D82C00">
      <w:pPr>
        <w:pStyle w:val="ListParagraph"/>
        <w:numPr>
          <w:ilvl w:val="0"/>
          <w:numId w:val="14"/>
        </w:numPr>
        <w:snapToGrid w:val="0"/>
        <w:spacing w:after="120"/>
        <w:rPr>
          <w:rFonts w:cs="Arial"/>
          <w:sz w:val="22"/>
          <w:szCs w:val="22"/>
        </w:rPr>
      </w:pPr>
      <w:r w:rsidRPr="001B5C5E">
        <w:rPr>
          <w:rFonts w:cs="Arial"/>
          <w:sz w:val="22"/>
          <w:szCs w:val="22"/>
        </w:rPr>
        <w:t xml:space="preserve">Zone Executive Officers don’t have access to </w:t>
      </w:r>
      <w:proofErr w:type="spellStart"/>
      <w:r w:rsidRPr="001B5C5E">
        <w:rPr>
          <w:rFonts w:cs="Arial"/>
          <w:sz w:val="22"/>
          <w:szCs w:val="22"/>
        </w:rPr>
        <w:t>eCatch</w:t>
      </w:r>
      <w:proofErr w:type="spellEnd"/>
      <w:r w:rsidR="00A27B58">
        <w:rPr>
          <w:rFonts w:cs="Arial"/>
          <w:sz w:val="22"/>
          <w:szCs w:val="22"/>
        </w:rPr>
        <w:t xml:space="preserve"> </w:t>
      </w:r>
      <w:r w:rsidR="00A27B58" w:rsidRPr="00A27B58">
        <w:rPr>
          <w:rFonts w:cs="Arial"/>
          <w:sz w:val="22"/>
          <w:szCs w:val="22"/>
        </w:rPr>
        <w:t>and cumulative catch reports</w:t>
      </w:r>
    </w:p>
    <w:p w14:paraId="432FABDE" w14:textId="77777777" w:rsidR="001428D4" w:rsidRPr="001B5C5E" w:rsidRDefault="001428D4" w:rsidP="001428D4">
      <w:pPr>
        <w:pStyle w:val="ListParagraph"/>
        <w:snapToGrid w:val="0"/>
        <w:spacing w:after="120"/>
        <w:rPr>
          <w:rFonts w:cs="Arial"/>
          <w:sz w:val="22"/>
          <w:szCs w:val="22"/>
        </w:rPr>
      </w:pPr>
    </w:p>
    <w:p w14:paraId="4AA883F4" w14:textId="6D07D048" w:rsidR="00F13892" w:rsidRPr="001B5C5E" w:rsidRDefault="001E61C0" w:rsidP="008E5ABD">
      <w:pPr>
        <w:snapToGrid w:val="0"/>
        <w:spacing w:after="120"/>
        <w:rPr>
          <w:rFonts w:ascii="Arial" w:hAnsi="Arial" w:cs="Arial"/>
          <w:sz w:val="22"/>
          <w:szCs w:val="22"/>
        </w:rPr>
      </w:pPr>
      <w:r w:rsidRPr="001B5C5E">
        <w:rPr>
          <w:rFonts w:ascii="Arial" w:hAnsi="Arial" w:cs="Arial"/>
          <w:sz w:val="22"/>
          <w:szCs w:val="22"/>
        </w:rPr>
        <w:lastRenderedPageBreak/>
        <w:t>T</w:t>
      </w:r>
      <w:r w:rsidR="00F13892" w:rsidRPr="001B5C5E">
        <w:rPr>
          <w:rFonts w:ascii="Arial" w:hAnsi="Arial" w:cs="Arial"/>
          <w:sz w:val="22"/>
          <w:szCs w:val="22"/>
        </w:rPr>
        <w:t xml:space="preserve">here have been some </w:t>
      </w:r>
      <w:r w:rsidRPr="001B5C5E">
        <w:rPr>
          <w:rFonts w:ascii="Arial" w:hAnsi="Arial" w:cs="Arial"/>
          <w:sz w:val="22"/>
          <w:szCs w:val="22"/>
        </w:rPr>
        <w:t>problems</w:t>
      </w:r>
      <w:r w:rsidR="00F13892" w:rsidRPr="001B5C5E">
        <w:rPr>
          <w:rFonts w:ascii="Arial" w:hAnsi="Arial" w:cs="Arial"/>
          <w:sz w:val="22"/>
          <w:szCs w:val="22"/>
        </w:rPr>
        <w:t xml:space="preserve"> associated with catch is being incorrectly assigned </w:t>
      </w:r>
      <w:r w:rsidRPr="001B5C5E">
        <w:rPr>
          <w:rFonts w:ascii="Arial" w:hAnsi="Arial" w:cs="Arial"/>
          <w:sz w:val="22"/>
          <w:szCs w:val="22"/>
        </w:rPr>
        <w:t xml:space="preserve">by fishers </w:t>
      </w:r>
      <w:r w:rsidR="00F13892" w:rsidRPr="001B5C5E">
        <w:rPr>
          <w:rFonts w:ascii="Arial" w:hAnsi="Arial" w:cs="Arial"/>
          <w:sz w:val="22"/>
          <w:szCs w:val="22"/>
        </w:rPr>
        <w:t xml:space="preserve">to wrong </w:t>
      </w:r>
      <w:r w:rsidRPr="001B5C5E">
        <w:rPr>
          <w:rFonts w:ascii="Arial" w:hAnsi="Arial" w:cs="Arial"/>
          <w:sz w:val="22"/>
          <w:szCs w:val="22"/>
        </w:rPr>
        <w:t>reef codes</w:t>
      </w:r>
      <w:r w:rsidR="00F13892" w:rsidRPr="001B5C5E">
        <w:rPr>
          <w:rFonts w:ascii="Arial" w:hAnsi="Arial" w:cs="Arial"/>
          <w:sz w:val="22"/>
          <w:szCs w:val="22"/>
        </w:rPr>
        <w:t xml:space="preserve">. </w:t>
      </w:r>
      <w:r w:rsidR="00A27B58">
        <w:rPr>
          <w:rFonts w:ascii="Arial" w:hAnsi="Arial" w:cs="Arial"/>
          <w:sz w:val="22"/>
          <w:szCs w:val="22"/>
        </w:rPr>
        <w:t>Currently</w:t>
      </w:r>
      <w:r w:rsidR="00F13892" w:rsidRPr="001B5C5E">
        <w:rPr>
          <w:rFonts w:ascii="Arial" w:hAnsi="Arial" w:cs="Arial"/>
          <w:sz w:val="22"/>
          <w:szCs w:val="22"/>
        </w:rPr>
        <w:t xml:space="preserve">, correcting these </w:t>
      </w:r>
      <w:r w:rsidR="00A27B58">
        <w:rPr>
          <w:rFonts w:ascii="Arial" w:hAnsi="Arial" w:cs="Arial"/>
          <w:sz w:val="22"/>
          <w:szCs w:val="22"/>
        </w:rPr>
        <w:t>i</w:t>
      </w:r>
      <w:r w:rsidR="00F13892" w:rsidRPr="001B5C5E">
        <w:rPr>
          <w:rFonts w:ascii="Arial" w:hAnsi="Arial" w:cs="Arial"/>
          <w:sz w:val="22"/>
          <w:szCs w:val="22"/>
        </w:rPr>
        <w:t xml:space="preserve">s expensive as there is a need to go to the </w:t>
      </w:r>
      <w:r w:rsidRPr="001B5C5E">
        <w:rPr>
          <w:rFonts w:ascii="Arial" w:hAnsi="Arial" w:cs="Arial"/>
          <w:sz w:val="22"/>
          <w:szCs w:val="22"/>
        </w:rPr>
        <w:t xml:space="preserve">software </w:t>
      </w:r>
      <w:r w:rsidR="00F13892" w:rsidRPr="001B5C5E">
        <w:rPr>
          <w:rFonts w:ascii="Arial" w:hAnsi="Arial" w:cs="Arial"/>
          <w:sz w:val="22"/>
          <w:szCs w:val="22"/>
        </w:rPr>
        <w:t xml:space="preserve">developer to make the changes. </w:t>
      </w:r>
      <w:r w:rsidRPr="001B5C5E">
        <w:rPr>
          <w:rFonts w:ascii="Arial" w:hAnsi="Arial" w:cs="Arial"/>
          <w:sz w:val="22"/>
          <w:szCs w:val="22"/>
        </w:rPr>
        <w:t>Efforts are</w:t>
      </w:r>
      <w:r w:rsidR="00F13892" w:rsidRPr="001B5C5E">
        <w:rPr>
          <w:rFonts w:ascii="Arial" w:hAnsi="Arial" w:cs="Arial"/>
          <w:sz w:val="22"/>
          <w:szCs w:val="22"/>
        </w:rPr>
        <w:t xml:space="preserve"> currently underway to enable the duty officer to reset the </w:t>
      </w:r>
      <w:proofErr w:type="spellStart"/>
      <w:r w:rsidR="00A27B58">
        <w:rPr>
          <w:rFonts w:ascii="Arial" w:hAnsi="Arial" w:cs="Arial"/>
          <w:sz w:val="22"/>
          <w:szCs w:val="22"/>
        </w:rPr>
        <w:t>eCat</w:t>
      </w:r>
      <w:r w:rsidR="00F13892" w:rsidRPr="001B5C5E">
        <w:rPr>
          <w:rFonts w:ascii="Arial" w:hAnsi="Arial" w:cs="Arial"/>
          <w:sz w:val="22"/>
          <w:szCs w:val="22"/>
        </w:rPr>
        <w:t>ch</w:t>
      </w:r>
      <w:proofErr w:type="spellEnd"/>
      <w:r w:rsidR="00F13892" w:rsidRPr="001B5C5E">
        <w:rPr>
          <w:rFonts w:ascii="Arial" w:hAnsi="Arial" w:cs="Arial"/>
          <w:sz w:val="22"/>
          <w:szCs w:val="22"/>
        </w:rPr>
        <w:t xml:space="preserve"> settings. Industry made a recommendation to delete </w:t>
      </w:r>
      <w:r w:rsidR="004964EB" w:rsidRPr="001B5C5E">
        <w:rPr>
          <w:rFonts w:ascii="Arial" w:hAnsi="Arial" w:cs="Arial"/>
          <w:sz w:val="22"/>
          <w:szCs w:val="22"/>
        </w:rPr>
        <w:t>Po</w:t>
      </w:r>
      <w:r w:rsidR="00E23954">
        <w:rPr>
          <w:rFonts w:ascii="Arial" w:hAnsi="Arial" w:cs="Arial"/>
          <w:sz w:val="22"/>
          <w:szCs w:val="22"/>
        </w:rPr>
        <w:t>in</w:t>
      </w:r>
      <w:r w:rsidR="004964EB" w:rsidRPr="001B5C5E">
        <w:rPr>
          <w:rFonts w:ascii="Arial" w:hAnsi="Arial" w:cs="Arial"/>
          <w:sz w:val="22"/>
          <w:szCs w:val="22"/>
        </w:rPr>
        <w:t>t</w:t>
      </w:r>
      <w:r w:rsidR="00F13892" w:rsidRPr="001B5C5E">
        <w:rPr>
          <w:rFonts w:ascii="Arial" w:hAnsi="Arial" w:cs="Arial"/>
          <w:sz w:val="22"/>
          <w:szCs w:val="22"/>
        </w:rPr>
        <w:t xml:space="preserve"> Hicks </w:t>
      </w:r>
      <w:r w:rsidR="004B4B03" w:rsidRPr="001B5C5E">
        <w:rPr>
          <w:rFonts w:ascii="Arial" w:hAnsi="Arial" w:cs="Arial"/>
          <w:sz w:val="22"/>
          <w:szCs w:val="22"/>
        </w:rPr>
        <w:t xml:space="preserve">from </w:t>
      </w:r>
      <w:proofErr w:type="spellStart"/>
      <w:r w:rsidR="004B4B03" w:rsidRPr="001B5C5E">
        <w:rPr>
          <w:rFonts w:ascii="Arial" w:hAnsi="Arial" w:cs="Arial"/>
          <w:sz w:val="22"/>
          <w:szCs w:val="22"/>
        </w:rPr>
        <w:t>eCatch</w:t>
      </w:r>
      <w:proofErr w:type="spellEnd"/>
      <w:r w:rsidR="004B4B03" w:rsidRPr="001B5C5E">
        <w:rPr>
          <w:rFonts w:ascii="Arial" w:hAnsi="Arial" w:cs="Arial"/>
          <w:sz w:val="22"/>
          <w:szCs w:val="22"/>
        </w:rPr>
        <w:t xml:space="preserve"> as it is in the</w:t>
      </w:r>
      <w:r w:rsidR="00F13892" w:rsidRPr="001B5C5E">
        <w:rPr>
          <w:rFonts w:ascii="Arial" w:hAnsi="Arial" w:cs="Arial"/>
          <w:sz w:val="22"/>
          <w:szCs w:val="22"/>
        </w:rPr>
        <w:t xml:space="preserve"> marine park area. </w:t>
      </w:r>
    </w:p>
    <w:p w14:paraId="336619D9" w14:textId="01F7D040" w:rsidR="009E5451" w:rsidRPr="001B5C5E" w:rsidRDefault="004964EB" w:rsidP="006C3C32">
      <w:pPr>
        <w:snapToGrid w:val="0"/>
        <w:spacing w:after="120"/>
        <w:rPr>
          <w:rFonts w:ascii="Arial" w:hAnsi="Arial" w:cs="Arial"/>
          <w:sz w:val="22"/>
          <w:szCs w:val="22"/>
        </w:rPr>
      </w:pPr>
      <w:r w:rsidRPr="001B5C5E">
        <w:rPr>
          <w:rFonts w:ascii="Arial" w:hAnsi="Arial" w:cs="Arial"/>
          <w:b/>
          <w:bCs/>
          <w:i/>
          <w:iCs/>
          <w:sz w:val="22"/>
          <w:szCs w:val="22"/>
        </w:rPr>
        <w:t>AVG outbreak in SA</w:t>
      </w:r>
      <w:r w:rsidRPr="001B5C5E">
        <w:rPr>
          <w:rFonts w:ascii="Arial" w:hAnsi="Arial" w:cs="Arial"/>
          <w:sz w:val="22"/>
          <w:szCs w:val="22"/>
        </w:rPr>
        <w:t xml:space="preserve"> </w:t>
      </w:r>
    </w:p>
    <w:p w14:paraId="744D35F3" w14:textId="77777777" w:rsidR="009E5451" w:rsidRPr="001B5C5E" w:rsidRDefault="004964EB" w:rsidP="006C3C32">
      <w:pPr>
        <w:snapToGrid w:val="0"/>
        <w:spacing w:after="120"/>
        <w:rPr>
          <w:rFonts w:ascii="Arial" w:hAnsi="Arial" w:cs="Arial"/>
          <w:sz w:val="22"/>
          <w:szCs w:val="22"/>
        </w:rPr>
      </w:pPr>
      <w:r w:rsidRPr="001B5C5E">
        <w:rPr>
          <w:rFonts w:ascii="Arial" w:hAnsi="Arial" w:cs="Arial"/>
          <w:sz w:val="22"/>
          <w:szCs w:val="22"/>
        </w:rPr>
        <w:t xml:space="preserve">An overview of the situation relating to mortality and the extent of the AVG outbreak in South Australia was provided. </w:t>
      </w:r>
    </w:p>
    <w:p w14:paraId="47B764CD" w14:textId="77777777" w:rsidR="009E5451" w:rsidRPr="001B5C5E" w:rsidRDefault="004964EB" w:rsidP="009E5451">
      <w:pPr>
        <w:pStyle w:val="ListParagraph"/>
        <w:numPr>
          <w:ilvl w:val="0"/>
          <w:numId w:val="15"/>
        </w:numPr>
        <w:snapToGrid w:val="0"/>
        <w:spacing w:after="120"/>
        <w:rPr>
          <w:rFonts w:cs="Arial"/>
          <w:sz w:val="22"/>
          <w:szCs w:val="22"/>
        </w:rPr>
      </w:pPr>
      <w:r w:rsidRPr="001B5C5E">
        <w:rPr>
          <w:rFonts w:cs="Arial"/>
          <w:sz w:val="22"/>
          <w:szCs w:val="22"/>
        </w:rPr>
        <w:t xml:space="preserve">Mortality has been up to 95% in affected areas. </w:t>
      </w:r>
    </w:p>
    <w:p w14:paraId="432AC88F" w14:textId="77777777" w:rsidR="009E5451" w:rsidRPr="001B5C5E" w:rsidRDefault="004964EB" w:rsidP="009E5451">
      <w:pPr>
        <w:pStyle w:val="ListParagraph"/>
        <w:numPr>
          <w:ilvl w:val="0"/>
          <w:numId w:val="15"/>
        </w:numPr>
        <w:snapToGrid w:val="0"/>
        <w:spacing w:after="120"/>
        <w:rPr>
          <w:rFonts w:cs="Arial"/>
          <w:sz w:val="22"/>
          <w:szCs w:val="22"/>
        </w:rPr>
      </w:pPr>
      <w:r w:rsidRPr="001B5C5E">
        <w:rPr>
          <w:rFonts w:cs="Arial"/>
          <w:sz w:val="22"/>
          <w:szCs w:val="22"/>
        </w:rPr>
        <w:t>Victoria close</w:t>
      </w:r>
      <w:r w:rsidR="001E61C0" w:rsidRPr="001B5C5E">
        <w:rPr>
          <w:rFonts w:cs="Arial"/>
          <w:sz w:val="22"/>
          <w:szCs w:val="22"/>
        </w:rPr>
        <w:t>d</w:t>
      </w:r>
      <w:r w:rsidRPr="001B5C5E">
        <w:rPr>
          <w:rFonts w:cs="Arial"/>
          <w:sz w:val="22"/>
          <w:szCs w:val="22"/>
        </w:rPr>
        <w:t xml:space="preserve"> the border rapidly and there are currently </w:t>
      </w:r>
      <w:r w:rsidR="001E61C0" w:rsidRPr="001B5C5E">
        <w:rPr>
          <w:rFonts w:cs="Arial"/>
          <w:sz w:val="22"/>
          <w:szCs w:val="22"/>
        </w:rPr>
        <w:t>no reports of</w:t>
      </w:r>
      <w:r w:rsidRPr="001B5C5E">
        <w:rPr>
          <w:rFonts w:cs="Arial"/>
          <w:sz w:val="22"/>
          <w:szCs w:val="22"/>
        </w:rPr>
        <w:t xml:space="preserve"> virus </w:t>
      </w:r>
      <w:r w:rsidR="009E5451" w:rsidRPr="001B5C5E">
        <w:rPr>
          <w:rFonts w:cs="Arial"/>
          <w:sz w:val="22"/>
          <w:szCs w:val="22"/>
        </w:rPr>
        <w:t>in Victoria</w:t>
      </w:r>
      <w:r w:rsidRPr="001B5C5E">
        <w:rPr>
          <w:rFonts w:cs="Arial"/>
          <w:sz w:val="22"/>
          <w:szCs w:val="22"/>
        </w:rPr>
        <w:t xml:space="preserve">. </w:t>
      </w:r>
    </w:p>
    <w:p w14:paraId="78119E26" w14:textId="77777777" w:rsidR="009E5451" w:rsidRPr="001B5C5E" w:rsidRDefault="004964EB" w:rsidP="009E5451">
      <w:pPr>
        <w:pStyle w:val="ListParagraph"/>
        <w:numPr>
          <w:ilvl w:val="0"/>
          <w:numId w:val="15"/>
        </w:numPr>
        <w:snapToGrid w:val="0"/>
        <w:spacing w:after="120"/>
        <w:rPr>
          <w:rFonts w:cs="Arial"/>
          <w:sz w:val="22"/>
          <w:szCs w:val="22"/>
        </w:rPr>
      </w:pPr>
      <w:r w:rsidRPr="001B5C5E">
        <w:rPr>
          <w:rFonts w:cs="Arial"/>
          <w:sz w:val="22"/>
          <w:szCs w:val="22"/>
        </w:rPr>
        <w:t xml:space="preserve">Additional </w:t>
      </w:r>
      <w:r w:rsidR="009E5451" w:rsidRPr="001B5C5E">
        <w:rPr>
          <w:rFonts w:cs="Arial"/>
          <w:sz w:val="22"/>
          <w:szCs w:val="22"/>
        </w:rPr>
        <w:t>Bio</w:t>
      </w:r>
      <w:r w:rsidRPr="001B5C5E">
        <w:rPr>
          <w:rFonts w:cs="Arial"/>
          <w:sz w:val="22"/>
          <w:szCs w:val="22"/>
        </w:rPr>
        <w:t xml:space="preserve">security protocols have been put in place. </w:t>
      </w:r>
    </w:p>
    <w:p w14:paraId="25DC25D2" w14:textId="5AFEB278" w:rsidR="004964EB" w:rsidRPr="001B5C5E" w:rsidRDefault="001E61C0" w:rsidP="009E5451">
      <w:pPr>
        <w:pStyle w:val="ListParagraph"/>
        <w:numPr>
          <w:ilvl w:val="0"/>
          <w:numId w:val="15"/>
        </w:numPr>
        <w:snapToGrid w:val="0"/>
        <w:spacing w:after="120"/>
        <w:rPr>
          <w:rFonts w:cs="Arial"/>
          <w:sz w:val="22"/>
          <w:szCs w:val="22"/>
        </w:rPr>
      </w:pPr>
      <w:r w:rsidRPr="001B5C5E">
        <w:rPr>
          <w:rFonts w:cs="Arial"/>
          <w:sz w:val="22"/>
          <w:szCs w:val="22"/>
        </w:rPr>
        <w:t xml:space="preserve">Causes </w:t>
      </w:r>
      <w:r w:rsidR="004964EB" w:rsidRPr="001B5C5E">
        <w:rPr>
          <w:rFonts w:cs="Arial"/>
          <w:sz w:val="22"/>
          <w:szCs w:val="22"/>
        </w:rPr>
        <w:t xml:space="preserve">of the outbreak is uncertain but believed it may be due to high intensity Bonnie </w:t>
      </w:r>
      <w:r w:rsidRPr="001B5C5E">
        <w:rPr>
          <w:rFonts w:cs="Arial"/>
          <w:sz w:val="22"/>
          <w:szCs w:val="22"/>
        </w:rPr>
        <w:t>Upw</w:t>
      </w:r>
      <w:r w:rsidR="004964EB" w:rsidRPr="001B5C5E">
        <w:rPr>
          <w:rFonts w:cs="Arial"/>
          <w:sz w:val="22"/>
          <w:szCs w:val="22"/>
        </w:rPr>
        <w:t>elling.</w:t>
      </w:r>
    </w:p>
    <w:p w14:paraId="623D2532" w14:textId="1AFCE97D" w:rsidR="009E5451" w:rsidRPr="001B5C5E" w:rsidRDefault="006D5A70" w:rsidP="006C3C32">
      <w:pPr>
        <w:snapToGrid w:val="0"/>
        <w:spacing w:after="120"/>
        <w:rPr>
          <w:rFonts w:ascii="Arial" w:hAnsi="Arial" w:cs="Arial"/>
          <w:sz w:val="22"/>
          <w:szCs w:val="22"/>
        </w:rPr>
      </w:pPr>
      <w:r w:rsidRPr="001B5C5E">
        <w:rPr>
          <w:rFonts w:ascii="Arial" w:hAnsi="Arial" w:cs="Arial"/>
          <w:b/>
          <w:bCs/>
          <w:i/>
          <w:iCs/>
          <w:sz w:val="22"/>
          <w:szCs w:val="22"/>
        </w:rPr>
        <w:t>Urchins</w:t>
      </w:r>
      <w:r w:rsidRPr="001B5C5E">
        <w:rPr>
          <w:rFonts w:ascii="Arial" w:hAnsi="Arial" w:cs="Arial"/>
          <w:sz w:val="22"/>
          <w:szCs w:val="22"/>
        </w:rPr>
        <w:t xml:space="preserve"> </w:t>
      </w:r>
    </w:p>
    <w:p w14:paraId="2A4904C8" w14:textId="1045BF89" w:rsidR="006D5A70" w:rsidRPr="001B5C5E" w:rsidRDefault="009E5451" w:rsidP="006C3C32">
      <w:pPr>
        <w:snapToGrid w:val="0"/>
        <w:spacing w:after="120"/>
        <w:rPr>
          <w:rFonts w:ascii="Arial" w:hAnsi="Arial" w:cs="Arial"/>
          <w:sz w:val="22"/>
          <w:szCs w:val="22"/>
        </w:rPr>
      </w:pPr>
      <w:r w:rsidRPr="001B5C5E">
        <w:rPr>
          <w:rFonts w:ascii="Arial" w:hAnsi="Arial" w:cs="Arial"/>
          <w:sz w:val="22"/>
          <w:szCs w:val="22"/>
        </w:rPr>
        <w:t>VFA</w:t>
      </w:r>
      <w:r w:rsidR="006D5A70" w:rsidRPr="001B5C5E">
        <w:rPr>
          <w:rFonts w:ascii="Arial" w:hAnsi="Arial" w:cs="Arial"/>
          <w:sz w:val="22"/>
          <w:szCs w:val="22"/>
        </w:rPr>
        <w:t xml:space="preserve"> have remove</w:t>
      </w:r>
      <w:r w:rsidRPr="001B5C5E">
        <w:rPr>
          <w:rFonts w:ascii="Arial" w:hAnsi="Arial" w:cs="Arial"/>
          <w:sz w:val="22"/>
          <w:szCs w:val="22"/>
        </w:rPr>
        <w:t>d</w:t>
      </w:r>
      <w:r w:rsidR="006D5A70" w:rsidRPr="001B5C5E">
        <w:rPr>
          <w:rFonts w:ascii="Arial" w:hAnsi="Arial" w:cs="Arial"/>
          <w:sz w:val="22"/>
          <w:szCs w:val="22"/>
        </w:rPr>
        <w:t xml:space="preserve"> quota restrictions to encourage greater </w:t>
      </w:r>
      <w:r w:rsidRPr="001B5C5E">
        <w:rPr>
          <w:rFonts w:ascii="Arial" w:hAnsi="Arial" w:cs="Arial"/>
          <w:sz w:val="22"/>
          <w:szCs w:val="22"/>
        </w:rPr>
        <w:t>extraction</w:t>
      </w:r>
      <w:r w:rsidR="006D5A70" w:rsidRPr="001B5C5E">
        <w:rPr>
          <w:rFonts w:ascii="Arial" w:hAnsi="Arial" w:cs="Arial"/>
          <w:sz w:val="22"/>
          <w:szCs w:val="22"/>
        </w:rPr>
        <w:t xml:space="preserve"> of urchins. Following these changes the urchin fishery will be closely monitored to determine the effects of those changes and any future directions that may be necessary.</w:t>
      </w:r>
    </w:p>
    <w:p w14:paraId="089F4969" w14:textId="77777777" w:rsidR="000D2941" w:rsidRPr="001B5C5E" w:rsidRDefault="000D2941" w:rsidP="006C3C32">
      <w:pPr>
        <w:snapToGrid w:val="0"/>
        <w:spacing w:after="120"/>
        <w:rPr>
          <w:rFonts w:ascii="Arial" w:hAnsi="Arial" w:cs="Arial"/>
          <w:sz w:val="22"/>
          <w:szCs w:val="22"/>
        </w:rPr>
      </w:pPr>
    </w:p>
    <w:p w14:paraId="24ECB963" w14:textId="08CA5AB3" w:rsidR="004964EB" w:rsidRPr="001B5C5E" w:rsidRDefault="004964EB" w:rsidP="004964EB">
      <w:pPr>
        <w:pStyle w:val="ListParagraph"/>
        <w:numPr>
          <w:ilvl w:val="0"/>
          <w:numId w:val="3"/>
        </w:numPr>
        <w:snapToGrid w:val="0"/>
        <w:spacing w:after="120"/>
        <w:rPr>
          <w:rFonts w:cs="Arial"/>
          <w:b/>
          <w:bCs/>
          <w:color w:val="156082" w:themeColor="accent1"/>
          <w:sz w:val="22"/>
          <w:szCs w:val="22"/>
          <w:u w:val="single"/>
        </w:rPr>
      </w:pPr>
      <w:r w:rsidRPr="001B5C5E">
        <w:rPr>
          <w:rFonts w:cs="Arial"/>
          <w:b/>
          <w:bCs/>
          <w:color w:val="156082" w:themeColor="accent1"/>
          <w:sz w:val="22"/>
          <w:szCs w:val="22"/>
          <w:u w:val="single"/>
        </w:rPr>
        <w:t>Compliance Update</w:t>
      </w:r>
    </w:p>
    <w:p w14:paraId="1A4E58C9" w14:textId="4BDF2A12" w:rsidR="009E5451" w:rsidRPr="001B5C5E" w:rsidRDefault="007419AE" w:rsidP="004964EB">
      <w:pPr>
        <w:snapToGrid w:val="0"/>
        <w:spacing w:after="120"/>
        <w:rPr>
          <w:rFonts w:ascii="Arial" w:hAnsi="Arial" w:cs="Arial"/>
          <w:sz w:val="22"/>
          <w:szCs w:val="22"/>
        </w:rPr>
      </w:pPr>
      <w:r w:rsidRPr="001B5C5E">
        <w:rPr>
          <w:rFonts w:ascii="Arial" w:hAnsi="Arial" w:cs="Arial"/>
          <w:b/>
          <w:bCs/>
          <w:i/>
          <w:iCs/>
          <w:sz w:val="22"/>
          <w:szCs w:val="22"/>
        </w:rPr>
        <w:t>Cultural fishing</w:t>
      </w:r>
      <w:r w:rsidRPr="001B5C5E">
        <w:rPr>
          <w:rFonts w:ascii="Arial" w:hAnsi="Arial" w:cs="Arial"/>
          <w:sz w:val="22"/>
          <w:szCs w:val="22"/>
        </w:rPr>
        <w:t xml:space="preserve"> </w:t>
      </w:r>
    </w:p>
    <w:p w14:paraId="1DC697E0" w14:textId="77777777" w:rsidR="00B8408B" w:rsidRPr="001B5C5E" w:rsidRDefault="00082BC5" w:rsidP="004964EB">
      <w:pPr>
        <w:snapToGrid w:val="0"/>
        <w:spacing w:after="120"/>
        <w:rPr>
          <w:rFonts w:ascii="Arial" w:hAnsi="Arial" w:cs="Arial"/>
          <w:sz w:val="22"/>
          <w:szCs w:val="22"/>
        </w:rPr>
      </w:pPr>
      <w:r w:rsidRPr="001B5C5E">
        <w:rPr>
          <w:rFonts w:ascii="Arial" w:hAnsi="Arial" w:cs="Arial"/>
          <w:sz w:val="22"/>
          <w:szCs w:val="22"/>
        </w:rPr>
        <w:t xml:space="preserve">The VFA Director of Education and Enforcement </w:t>
      </w:r>
      <w:r w:rsidR="004964EB" w:rsidRPr="001B5C5E">
        <w:rPr>
          <w:rFonts w:ascii="Arial" w:hAnsi="Arial" w:cs="Arial"/>
          <w:sz w:val="22"/>
          <w:szCs w:val="22"/>
        </w:rPr>
        <w:t>provide</w:t>
      </w:r>
      <w:r w:rsidR="001E61C0" w:rsidRPr="001B5C5E">
        <w:rPr>
          <w:rFonts w:ascii="Arial" w:hAnsi="Arial" w:cs="Arial"/>
          <w:sz w:val="22"/>
          <w:szCs w:val="22"/>
        </w:rPr>
        <w:t>d</w:t>
      </w:r>
      <w:r w:rsidR="004964EB" w:rsidRPr="001B5C5E">
        <w:rPr>
          <w:rFonts w:ascii="Arial" w:hAnsi="Arial" w:cs="Arial"/>
          <w:sz w:val="22"/>
          <w:szCs w:val="22"/>
        </w:rPr>
        <w:t xml:space="preserve"> an update </w:t>
      </w:r>
      <w:r w:rsidR="001E61C0" w:rsidRPr="001B5C5E">
        <w:rPr>
          <w:rFonts w:ascii="Arial" w:hAnsi="Arial" w:cs="Arial"/>
          <w:sz w:val="22"/>
          <w:szCs w:val="22"/>
        </w:rPr>
        <w:t>on</w:t>
      </w:r>
      <w:r w:rsidR="004964EB" w:rsidRPr="001B5C5E">
        <w:rPr>
          <w:rFonts w:ascii="Arial" w:hAnsi="Arial" w:cs="Arial"/>
          <w:sz w:val="22"/>
          <w:szCs w:val="22"/>
        </w:rPr>
        <w:t xml:space="preserve"> native title/cultural fishing as applied to the Abalon</w:t>
      </w:r>
      <w:r w:rsidRPr="001B5C5E">
        <w:rPr>
          <w:rFonts w:ascii="Arial" w:hAnsi="Arial" w:cs="Arial"/>
          <w:sz w:val="22"/>
          <w:szCs w:val="22"/>
        </w:rPr>
        <w:t>e</w:t>
      </w:r>
      <w:r w:rsidR="004964EB" w:rsidRPr="001B5C5E">
        <w:rPr>
          <w:rFonts w:ascii="Arial" w:hAnsi="Arial" w:cs="Arial"/>
          <w:sz w:val="22"/>
          <w:szCs w:val="22"/>
        </w:rPr>
        <w:t xml:space="preserve"> </w:t>
      </w:r>
      <w:r w:rsidR="001E61C0" w:rsidRPr="001B5C5E">
        <w:rPr>
          <w:rFonts w:ascii="Arial" w:hAnsi="Arial" w:cs="Arial"/>
          <w:sz w:val="22"/>
          <w:szCs w:val="22"/>
        </w:rPr>
        <w:t>fishery</w:t>
      </w:r>
      <w:r w:rsidR="004964EB" w:rsidRPr="001B5C5E">
        <w:rPr>
          <w:rFonts w:ascii="Arial" w:hAnsi="Arial" w:cs="Arial"/>
          <w:sz w:val="22"/>
          <w:szCs w:val="22"/>
        </w:rPr>
        <w:t xml:space="preserve">. </w:t>
      </w:r>
      <w:r w:rsidRPr="001B5C5E">
        <w:rPr>
          <w:rFonts w:ascii="Arial" w:hAnsi="Arial" w:cs="Arial"/>
          <w:sz w:val="22"/>
          <w:szCs w:val="22"/>
        </w:rPr>
        <w:t xml:space="preserve">It was noted provisions for cultural fishing under native title were federal legislation which is above state law. </w:t>
      </w:r>
    </w:p>
    <w:p w14:paraId="2933CA79" w14:textId="69D8266E" w:rsidR="00082BC5" w:rsidRPr="001B5C5E" w:rsidRDefault="007B642B" w:rsidP="004964EB">
      <w:pPr>
        <w:snapToGrid w:val="0"/>
        <w:spacing w:after="120"/>
        <w:rPr>
          <w:rFonts w:ascii="Arial" w:hAnsi="Arial" w:cs="Arial"/>
          <w:sz w:val="22"/>
          <w:szCs w:val="22"/>
        </w:rPr>
      </w:pPr>
      <w:r w:rsidRPr="001B5C5E">
        <w:rPr>
          <w:rFonts w:ascii="Arial" w:hAnsi="Arial" w:cs="Arial"/>
          <w:sz w:val="22"/>
          <w:szCs w:val="22"/>
        </w:rPr>
        <w:t>Whil</w:t>
      </w:r>
      <w:r w:rsidR="00B8408B" w:rsidRPr="001B5C5E">
        <w:rPr>
          <w:rFonts w:ascii="Arial" w:hAnsi="Arial" w:cs="Arial"/>
          <w:sz w:val="22"/>
          <w:szCs w:val="22"/>
        </w:rPr>
        <w:t xml:space="preserve">st </w:t>
      </w:r>
      <w:r w:rsidRPr="001B5C5E">
        <w:rPr>
          <w:rFonts w:ascii="Arial" w:hAnsi="Arial" w:cs="Arial"/>
          <w:sz w:val="22"/>
          <w:szCs w:val="22"/>
        </w:rPr>
        <w:t xml:space="preserve">challenging, Victoria does not face the same restrictions occurring in New South Wales with the ability to pursue </w:t>
      </w:r>
      <w:r w:rsidR="00B8408B" w:rsidRPr="001B5C5E">
        <w:rPr>
          <w:rFonts w:ascii="Arial" w:hAnsi="Arial" w:cs="Arial"/>
          <w:sz w:val="22"/>
          <w:szCs w:val="22"/>
        </w:rPr>
        <w:t>illegal</w:t>
      </w:r>
      <w:r w:rsidR="00360FD8" w:rsidRPr="001B5C5E">
        <w:rPr>
          <w:rFonts w:ascii="Arial" w:hAnsi="Arial" w:cs="Arial"/>
          <w:sz w:val="22"/>
          <w:szCs w:val="22"/>
        </w:rPr>
        <w:t xml:space="preserve"> fishing</w:t>
      </w:r>
      <w:r w:rsidRPr="001B5C5E">
        <w:rPr>
          <w:rFonts w:ascii="Arial" w:hAnsi="Arial" w:cs="Arial"/>
          <w:sz w:val="22"/>
          <w:szCs w:val="22"/>
        </w:rPr>
        <w:t xml:space="preserve"> under the guise of cultural fishing</w:t>
      </w:r>
    </w:p>
    <w:p w14:paraId="7C3571B8" w14:textId="4B5DD858" w:rsidR="009E5451" w:rsidRPr="001B5C5E" w:rsidRDefault="007419AE" w:rsidP="004964EB">
      <w:pPr>
        <w:snapToGrid w:val="0"/>
        <w:spacing w:after="120"/>
        <w:rPr>
          <w:rFonts w:ascii="Arial" w:hAnsi="Arial" w:cs="Arial"/>
          <w:sz w:val="22"/>
          <w:szCs w:val="22"/>
        </w:rPr>
      </w:pPr>
      <w:r w:rsidRPr="001B5C5E">
        <w:rPr>
          <w:rFonts w:ascii="Arial" w:hAnsi="Arial" w:cs="Arial"/>
          <w:b/>
          <w:bCs/>
          <w:i/>
          <w:iCs/>
          <w:sz w:val="22"/>
          <w:szCs w:val="22"/>
        </w:rPr>
        <w:t xml:space="preserve">EZ abalone </w:t>
      </w:r>
      <w:r w:rsidR="001E61C0" w:rsidRPr="001B5C5E">
        <w:rPr>
          <w:rFonts w:ascii="Arial" w:hAnsi="Arial" w:cs="Arial"/>
          <w:b/>
          <w:bCs/>
          <w:i/>
          <w:iCs/>
          <w:sz w:val="22"/>
          <w:szCs w:val="22"/>
        </w:rPr>
        <w:t>compliance</w:t>
      </w:r>
      <w:r w:rsidRPr="001B5C5E">
        <w:rPr>
          <w:rFonts w:ascii="Arial" w:hAnsi="Arial" w:cs="Arial"/>
          <w:b/>
          <w:bCs/>
          <w:i/>
          <w:iCs/>
          <w:sz w:val="22"/>
          <w:szCs w:val="22"/>
        </w:rPr>
        <w:t xml:space="preserve"> report</w:t>
      </w:r>
      <w:r w:rsidRPr="001B5C5E">
        <w:rPr>
          <w:rFonts w:ascii="Arial" w:hAnsi="Arial" w:cs="Arial"/>
          <w:sz w:val="22"/>
          <w:szCs w:val="22"/>
        </w:rPr>
        <w:t xml:space="preserve"> </w:t>
      </w:r>
    </w:p>
    <w:p w14:paraId="247060E4" w14:textId="77777777" w:rsidR="0038299F" w:rsidRPr="001B5C5E" w:rsidRDefault="007419AE" w:rsidP="004964EB">
      <w:pPr>
        <w:snapToGrid w:val="0"/>
        <w:spacing w:after="120"/>
        <w:rPr>
          <w:rFonts w:ascii="Arial" w:hAnsi="Arial" w:cs="Arial"/>
          <w:sz w:val="22"/>
          <w:szCs w:val="22"/>
        </w:rPr>
      </w:pPr>
      <w:r w:rsidRPr="001B5C5E">
        <w:rPr>
          <w:rFonts w:ascii="Arial" w:hAnsi="Arial" w:cs="Arial"/>
          <w:sz w:val="22"/>
          <w:szCs w:val="22"/>
        </w:rPr>
        <w:t xml:space="preserve">There are general good relations between the eastern zone abalone industry and VFA compliance. Despite concerns, </w:t>
      </w:r>
      <w:r w:rsidR="001E61C0" w:rsidRPr="001B5C5E">
        <w:rPr>
          <w:rFonts w:ascii="Arial" w:hAnsi="Arial" w:cs="Arial"/>
          <w:sz w:val="22"/>
          <w:szCs w:val="22"/>
        </w:rPr>
        <w:t xml:space="preserve">VFA </w:t>
      </w:r>
      <w:r w:rsidRPr="001B5C5E">
        <w:rPr>
          <w:rFonts w:ascii="Arial" w:hAnsi="Arial" w:cs="Arial"/>
          <w:sz w:val="22"/>
          <w:szCs w:val="22"/>
        </w:rPr>
        <w:t>compliance</w:t>
      </w:r>
      <w:r w:rsidR="001E61C0" w:rsidRPr="001B5C5E">
        <w:rPr>
          <w:rFonts w:ascii="Arial" w:hAnsi="Arial" w:cs="Arial"/>
          <w:sz w:val="22"/>
          <w:szCs w:val="22"/>
        </w:rPr>
        <w:t xml:space="preserve"> </w:t>
      </w:r>
      <w:r w:rsidRPr="001B5C5E">
        <w:rPr>
          <w:rFonts w:ascii="Arial" w:hAnsi="Arial" w:cs="Arial"/>
          <w:sz w:val="22"/>
          <w:szCs w:val="22"/>
        </w:rPr>
        <w:t xml:space="preserve">priority is to detect poaching </w:t>
      </w:r>
      <w:r w:rsidR="0038299F" w:rsidRPr="001B5C5E">
        <w:rPr>
          <w:rFonts w:ascii="Arial" w:hAnsi="Arial" w:cs="Arial"/>
          <w:sz w:val="22"/>
          <w:szCs w:val="22"/>
        </w:rPr>
        <w:t>and</w:t>
      </w:r>
      <w:r w:rsidRPr="001B5C5E">
        <w:rPr>
          <w:rFonts w:ascii="Arial" w:hAnsi="Arial" w:cs="Arial"/>
          <w:sz w:val="22"/>
          <w:szCs w:val="22"/>
        </w:rPr>
        <w:t xml:space="preserve"> there have been no infringement notices issued for non-operational VMS as every effort was made to introduce a system in a cooperative and pragmatic manner. </w:t>
      </w:r>
    </w:p>
    <w:p w14:paraId="5181777F" w14:textId="7C1875AB" w:rsidR="002670AB" w:rsidRPr="001B5C5E" w:rsidRDefault="007419AE" w:rsidP="00853BE3">
      <w:pPr>
        <w:pStyle w:val="ListParagraph"/>
        <w:numPr>
          <w:ilvl w:val="0"/>
          <w:numId w:val="16"/>
        </w:numPr>
        <w:snapToGrid w:val="0"/>
        <w:rPr>
          <w:rFonts w:cs="Arial"/>
          <w:sz w:val="22"/>
          <w:szCs w:val="22"/>
        </w:rPr>
      </w:pPr>
      <w:r w:rsidRPr="001B5C5E">
        <w:rPr>
          <w:rFonts w:cs="Arial"/>
          <w:sz w:val="22"/>
          <w:szCs w:val="22"/>
        </w:rPr>
        <w:t>In the 202</w:t>
      </w:r>
      <w:r w:rsidR="00977B10" w:rsidRPr="001B5C5E">
        <w:rPr>
          <w:rFonts w:cs="Arial"/>
          <w:sz w:val="22"/>
          <w:szCs w:val="22"/>
        </w:rPr>
        <w:t>4/25</w:t>
      </w:r>
      <w:r w:rsidRPr="001B5C5E">
        <w:rPr>
          <w:rFonts w:cs="Arial"/>
          <w:sz w:val="22"/>
          <w:szCs w:val="22"/>
        </w:rPr>
        <w:t xml:space="preserve"> season</w:t>
      </w:r>
      <w:r w:rsidR="0090452E" w:rsidRPr="001B5C5E">
        <w:rPr>
          <w:rFonts w:cs="Arial"/>
          <w:sz w:val="22"/>
          <w:szCs w:val="22"/>
        </w:rPr>
        <w:t>,</w:t>
      </w:r>
      <w:r w:rsidRPr="001B5C5E">
        <w:rPr>
          <w:rFonts w:cs="Arial"/>
          <w:sz w:val="22"/>
          <w:szCs w:val="22"/>
        </w:rPr>
        <w:t xml:space="preserve"> 34 inspections</w:t>
      </w:r>
      <w:r w:rsidR="0090452E" w:rsidRPr="001B5C5E">
        <w:rPr>
          <w:rFonts w:cs="Arial"/>
          <w:sz w:val="22"/>
          <w:szCs w:val="22"/>
        </w:rPr>
        <w:t xml:space="preserve"> have been</w:t>
      </w:r>
      <w:r w:rsidRPr="001B5C5E">
        <w:rPr>
          <w:rFonts w:cs="Arial"/>
          <w:sz w:val="22"/>
          <w:szCs w:val="22"/>
        </w:rPr>
        <w:t xml:space="preserve"> carried out on water and land, with six offences detected giving an 82.4% compliance record. </w:t>
      </w:r>
    </w:p>
    <w:p w14:paraId="0058BC4C" w14:textId="77777777" w:rsidR="00806CB8" w:rsidRPr="001B5C5E" w:rsidRDefault="007419AE" w:rsidP="00853BE3">
      <w:pPr>
        <w:pStyle w:val="ListParagraph"/>
        <w:numPr>
          <w:ilvl w:val="0"/>
          <w:numId w:val="4"/>
        </w:numPr>
        <w:snapToGrid w:val="0"/>
        <w:ind w:left="714" w:hanging="357"/>
        <w:contextualSpacing w:val="0"/>
        <w:rPr>
          <w:rFonts w:cs="Arial"/>
          <w:sz w:val="22"/>
          <w:szCs w:val="22"/>
        </w:rPr>
      </w:pPr>
      <w:r w:rsidRPr="001B5C5E">
        <w:rPr>
          <w:rFonts w:cs="Arial"/>
          <w:sz w:val="22"/>
          <w:szCs w:val="22"/>
        </w:rPr>
        <w:t>Main</w:t>
      </w:r>
      <w:r w:rsidR="00977B10" w:rsidRPr="001B5C5E">
        <w:rPr>
          <w:rFonts w:cs="Arial"/>
          <w:sz w:val="22"/>
          <w:szCs w:val="22"/>
        </w:rPr>
        <w:t xml:space="preserve"> issues detected</w:t>
      </w:r>
      <w:r w:rsidRPr="001B5C5E">
        <w:rPr>
          <w:rFonts w:cs="Arial"/>
          <w:sz w:val="22"/>
          <w:szCs w:val="22"/>
        </w:rPr>
        <w:t xml:space="preserve"> relat</w:t>
      </w:r>
      <w:r w:rsidR="00977B10" w:rsidRPr="001B5C5E">
        <w:rPr>
          <w:rFonts w:cs="Arial"/>
          <w:sz w:val="22"/>
          <w:szCs w:val="22"/>
        </w:rPr>
        <w:t>e</w:t>
      </w:r>
      <w:r w:rsidRPr="001B5C5E">
        <w:rPr>
          <w:rFonts w:cs="Arial"/>
          <w:sz w:val="22"/>
          <w:szCs w:val="22"/>
        </w:rPr>
        <w:t xml:space="preserve"> to </w:t>
      </w:r>
      <w:r w:rsidR="00977B10" w:rsidRPr="001B5C5E">
        <w:rPr>
          <w:rFonts w:cs="Arial"/>
          <w:sz w:val="22"/>
          <w:szCs w:val="22"/>
        </w:rPr>
        <w:t>misr</w:t>
      </w:r>
      <w:r w:rsidRPr="001B5C5E">
        <w:rPr>
          <w:rFonts w:cs="Arial"/>
          <w:sz w:val="22"/>
          <w:szCs w:val="22"/>
        </w:rPr>
        <w:t xml:space="preserve">eporting and undersized abalone.  </w:t>
      </w:r>
    </w:p>
    <w:p w14:paraId="0CFFB031" w14:textId="37137413" w:rsidR="007419AE" w:rsidRPr="001B5C5E" w:rsidRDefault="007419AE" w:rsidP="00853BE3">
      <w:pPr>
        <w:pStyle w:val="ListParagraph"/>
        <w:numPr>
          <w:ilvl w:val="0"/>
          <w:numId w:val="4"/>
        </w:numPr>
        <w:snapToGrid w:val="0"/>
        <w:ind w:left="714" w:hanging="357"/>
        <w:contextualSpacing w:val="0"/>
        <w:rPr>
          <w:rFonts w:cs="Arial"/>
          <w:sz w:val="22"/>
          <w:szCs w:val="22"/>
        </w:rPr>
      </w:pPr>
      <w:r w:rsidRPr="001B5C5E">
        <w:rPr>
          <w:rFonts w:cs="Arial"/>
          <w:sz w:val="22"/>
          <w:szCs w:val="22"/>
        </w:rPr>
        <w:t>It is the responsibility</w:t>
      </w:r>
      <w:r w:rsidR="00977B10" w:rsidRPr="001B5C5E">
        <w:rPr>
          <w:rFonts w:cs="Arial"/>
          <w:sz w:val="22"/>
          <w:szCs w:val="22"/>
        </w:rPr>
        <w:t xml:space="preserve"> of fishers</w:t>
      </w:r>
      <w:r w:rsidRPr="001B5C5E">
        <w:rPr>
          <w:rFonts w:cs="Arial"/>
          <w:sz w:val="22"/>
          <w:szCs w:val="22"/>
        </w:rPr>
        <w:t xml:space="preserve"> to avoid breaching Fisheries </w:t>
      </w:r>
      <w:r w:rsidR="00977B10" w:rsidRPr="001B5C5E">
        <w:rPr>
          <w:rFonts w:cs="Arial"/>
          <w:sz w:val="22"/>
          <w:szCs w:val="22"/>
        </w:rPr>
        <w:t>N</w:t>
      </w:r>
      <w:r w:rsidRPr="001B5C5E">
        <w:rPr>
          <w:rFonts w:cs="Arial"/>
          <w:sz w:val="22"/>
          <w:szCs w:val="22"/>
        </w:rPr>
        <w:t>otices relating to exceeding ree</w:t>
      </w:r>
      <w:r w:rsidR="00F75C7F" w:rsidRPr="001B5C5E">
        <w:rPr>
          <w:rFonts w:cs="Arial"/>
          <w:sz w:val="22"/>
          <w:szCs w:val="22"/>
        </w:rPr>
        <w:t>f</w:t>
      </w:r>
      <w:r w:rsidRPr="001B5C5E">
        <w:rPr>
          <w:rFonts w:cs="Arial"/>
          <w:sz w:val="22"/>
          <w:szCs w:val="22"/>
        </w:rPr>
        <w:t xml:space="preserve"> codes and SMU upper limits</w:t>
      </w:r>
      <w:r w:rsidR="00F75C7F" w:rsidRPr="001B5C5E">
        <w:rPr>
          <w:rFonts w:cs="Arial"/>
          <w:sz w:val="22"/>
          <w:szCs w:val="22"/>
        </w:rPr>
        <w:t xml:space="preserve">, which will be enforced, noting the flexibility already allowed </w:t>
      </w:r>
    </w:p>
    <w:p w14:paraId="7A14D177" w14:textId="3870F732" w:rsidR="00F75C7F" w:rsidRPr="001B5C5E" w:rsidRDefault="00F75C7F" w:rsidP="00853BE3">
      <w:pPr>
        <w:pStyle w:val="ListParagraph"/>
        <w:numPr>
          <w:ilvl w:val="0"/>
          <w:numId w:val="4"/>
        </w:numPr>
        <w:snapToGrid w:val="0"/>
        <w:ind w:left="714" w:hanging="357"/>
        <w:contextualSpacing w:val="0"/>
        <w:rPr>
          <w:rFonts w:cs="Arial"/>
          <w:sz w:val="22"/>
          <w:szCs w:val="22"/>
        </w:rPr>
      </w:pPr>
      <w:r w:rsidRPr="001B5C5E">
        <w:rPr>
          <w:rFonts w:cs="Arial"/>
          <w:sz w:val="22"/>
          <w:szCs w:val="22"/>
        </w:rPr>
        <w:t>Fishing vessels are not allowed in marine parks with abalone (a priority species) on board.</w:t>
      </w:r>
    </w:p>
    <w:p w14:paraId="42DBB13E" w14:textId="77777777" w:rsidR="002A61A9" w:rsidRDefault="00F75C7F" w:rsidP="00853BE3">
      <w:pPr>
        <w:pStyle w:val="ListParagraph"/>
        <w:numPr>
          <w:ilvl w:val="0"/>
          <w:numId w:val="4"/>
        </w:numPr>
        <w:snapToGrid w:val="0"/>
        <w:ind w:left="714" w:hanging="357"/>
        <w:contextualSpacing w:val="0"/>
        <w:rPr>
          <w:rFonts w:cs="Arial"/>
          <w:sz w:val="22"/>
          <w:szCs w:val="22"/>
        </w:rPr>
      </w:pPr>
      <w:r w:rsidRPr="001B5C5E">
        <w:rPr>
          <w:rFonts w:cs="Arial"/>
          <w:sz w:val="22"/>
          <w:szCs w:val="22"/>
        </w:rPr>
        <w:t>Care should be taken where CDRs are split between reef codes and licences to avoid CPUE inaccuracies.</w:t>
      </w:r>
    </w:p>
    <w:p w14:paraId="5699D97C" w14:textId="77777777" w:rsidR="002A61A9" w:rsidRDefault="002A61A9" w:rsidP="002A61A9">
      <w:pPr>
        <w:snapToGrid w:val="0"/>
        <w:rPr>
          <w:rFonts w:ascii="Arial" w:hAnsi="Arial" w:cs="Arial"/>
          <w:b/>
          <w:bCs/>
          <w:i/>
          <w:iCs/>
          <w:sz w:val="22"/>
          <w:szCs w:val="22"/>
        </w:rPr>
      </w:pPr>
    </w:p>
    <w:p w14:paraId="1475F7F8" w14:textId="77777777" w:rsidR="001428D4" w:rsidRDefault="001428D4" w:rsidP="002A61A9">
      <w:pPr>
        <w:snapToGrid w:val="0"/>
        <w:rPr>
          <w:rFonts w:ascii="Arial" w:hAnsi="Arial" w:cs="Arial"/>
          <w:b/>
          <w:bCs/>
          <w:i/>
          <w:iCs/>
          <w:sz w:val="22"/>
          <w:szCs w:val="22"/>
        </w:rPr>
      </w:pPr>
    </w:p>
    <w:p w14:paraId="55A5D816" w14:textId="77777777" w:rsidR="001428D4" w:rsidRDefault="001428D4" w:rsidP="002A61A9">
      <w:pPr>
        <w:snapToGrid w:val="0"/>
        <w:rPr>
          <w:rFonts w:ascii="Arial" w:hAnsi="Arial" w:cs="Arial"/>
          <w:b/>
          <w:bCs/>
          <w:i/>
          <w:iCs/>
          <w:sz w:val="22"/>
          <w:szCs w:val="22"/>
        </w:rPr>
      </w:pPr>
    </w:p>
    <w:p w14:paraId="303363A7" w14:textId="77777777" w:rsidR="001428D4" w:rsidRDefault="001428D4" w:rsidP="002A61A9">
      <w:pPr>
        <w:snapToGrid w:val="0"/>
        <w:rPr>
          <w:rFonts w:ascii="Arial" w:hAnsi="Arial" w:cs="Arial"/>
          <w:b/>
          <w:bCs/>
          <w:i/>
          <w:iCs/>
          <w:sz w:val="22"/>
          <w:szCs w:val="22"/>
        </w:rPr>
      </w:pPr>
    </w:p>
    <w:p w14:paraId="39340EB2" w14:textId="77777777" w:rsidR="001428D4" w:rsidRDefault="001428D4" w:rsidP="002A61A9">
      <w:pPr>
        <w:snapToGrid w:val="0"/>
        <w:rPr>
          <w:rFonts w:ascii="Arial" w:hAnsi="Arial" w:cs="Arial"/>
          <w:b/>
          <w:bCs/>
          <w:i/>
          <w:iCs/>
          <w:sz w:val="22"/>
          <w:szCs w:val="22"/>
        </w:rPr>
      </w:pPr>
    </w:p>
    <w:p w14:paraId="0D48DFC1" w14:textId="5E9A0AB6" w:rsidR="002A61A9" w:rsidRPr="002A61A9" w:rsidRDefault="002A61A9" w:rsidP="00D934CA">
      <w:pPr>
        <w:snapToGrid w:val="0"/>
        <w:spacing w:after="120"/>
        <w:rPr>
          <w:rFonts w:ascii="Arial" w:hAnsi="Arial" w:cs="Arial"/>
          <w:b/>
          <w:bCs/>
          <w:i/>
          <w:iCs/>
          <w:sz w:val="22"/>
          <w:szCs w:val="22"/>
        </w:rPr>
      </w:pPr>
      <w:proofErr w:type="spellStart"/>
      <w:r w:rsidRPr="002A61A9">
        <w:rPr>
          <w:rFonts w:ascii="Arial" w:hAnsi="Arial" w:cs="Arial"/>
          <w:b/>
          <w:bCs/>
          <w:i/>
          <w:iCs/>
          <w:sz w:val="22"/>
          <w:szCs w:val="22"/>
        </w:rPr>
        <w:lastRenderedPageBreak/>
        <w:t>eCatch</w:t>
      </w:r>
      <w:proofErr w:type="spellEnd"/>
      <w:r w:rsidRPr="002A61A9">
        <w:rPr>
          <w:rFonts w:ascii="Arial" w:hAnsi="Arial" w:cs="Arial"/>
          <w:b/>
          <w:bCs/>
          <w:i/>
          <w:iCs/>
          <w:sz w:val="22"/>
          <w:szCs w:val="22"/>
        </w:rPr>
        <w:t xml:space="preserve"> requirement for next season </w:t>
      </w:r>
    </w:p>
    <w:p w14:paraId="586A8F00" w14:textId="34FD23E9" w:rsidR="00F75C7F" w:rsidRPr="002A61A9" w:rsidRDefault="002A61A9" w:rsidP="002A61A9">
      <w:pPr>
        <w:snapToGrid w:val="0"/>
        <w:rPr>
          <w:rFonts w:ascii="Arial" w:hAnsi="Arial" w:cs="Arial"/>
          <w:sz w:val="22"/>
          <w:szCs w:val="22"/>
        </w:rPr>
      </w:pPr>
      <w:r w:rsidRPr="002A61A9">
        <w:rPr>
          <w:rFonts w:ascii="Arial" w:hAnsi="Arial" w:cs="Arial"/>
          <w:sz w:val="22"/>
          <w:szCs w:val="22"/>
        </w:rPr>
        <w:t>The Fisheries Officer explained that</w:t>
      </w:r>
      <w:r>
        <w:rPr>
          <w:rFonts w:ascii="Arial" w:hAnsi="Arial" w:cs="Arial"/>
          <w:sz w:val="22"/>
          <w:szCs w:val="22"/>
        </w:rPr>
        <w:t xml:space="preserve"> a condition will be included in the </w:t>
      </w:r>
      <w:r w:rsidR="00FA7426">
        <w:rPr>
          <w:rFonts w:ascii="Arial" w:hAnsi="Arial" w:cs="Arial"/>
          <w:sz w:val="22"/>
          <w:szCs w:val="22"/>
        </w:rPr>
        <w:t xml:space="preserve">205/26 Eastern Zone fisheries notice that requires </w:t>
      </w:r>
      <w:r w:rsidR="008F2B10">
        <w:rPr>
          <w:rFonts w:ascii="Arial" w:hAnsi="Arial" w:cs="Arial"/>
          <w:sz w:val="22"/>
          <w:szCs w:val="22"/>
        </w:rPr>
        <w:t>fishers</w:t>
      </w:r>
      <w:r w:rsidR="00FA7426">
        <w:rPr>
          <w:rFonts w:ascii="Arial" w:hAnsi="Arial" w:cs="Arial"/>
          <w:sz w:val="22"/>
          <w:szCs w:val="22"/>
        </w:rPr>
        <w:t xml:space="preserve"> to begin a trip in </w:t>
      </w:r>
      <w:proofErr w:type="spellStart"/>
      <w:r w:rsidR="00FA7426">
        <w:rPr>
          <w:rFonts w:ascii="Arial" w:hAnsi="Arial" w:cs="Arial"/>
          <w:sz w:val="22"/>
          <w:szCs w:val="22"/>
        </w:rPr>
        <w:t>eCatch</w:t>
      </w:r>
      <w:proofErr w:type="spellEnd"/>
      <w:r w:rsidR="00FA7426">
        <w:rPr>
          <w:rFonts w:ascii="Arial" w:hAnsi="Arial" w:cs="Arial"/>
          <w:sz w:val="22"/>
          <w:szCs w:val="22"/>
        </w:rPr>
        <w:t xml:space="preserve"> prior to </w:t>
      </w:r>
      <w:r w:rsidR="008F2B10">
        <w:rPr>
          <w:rFonts w:ascii="Arial" w:hAnsi="Arial" w:cs="Arial"/>
          <w:sz w:val="22"/>
          <w:szCs w:val="22"/>
        </w:rPr>
        <w:t xml:space="preserve">departing the port. This condition is being rolled out in all fisheries using </w:t>
      </w:r>
      <w:proofErr w:type="spellStart"/>
      <w:r w:rsidR="008F2B10">
        <w:rPr>
          <w:rFonts w:ascii="Arial" w:hAnsi="Arial" w:cs="Arial"/>
          <w:sz w:val="22"/>
          <w:szCs w:val="22"/>
        </w:rPr>
        <w:t>eCatch</w:t>
      </w:r>
      <w:proofErr w:type="spellEnd"/>
      <w:r w:rsidR="008F2B10">
        <w:rPr>
          <w:rFonts w:ascii="Arial" w:hAnsi="Arial" w:cs="Arial"/>
          <w:sz w:val="22"/>
          <w:szCs w:val="22"/>
        </w:rPr>
        <w:t>.</w:t>
      </w:r>
    </w:p>
    <w:p w14:paraId="649C634A" w14:textId="77777777" w:rsidR="002A61A9" w:rsidRPr="002A61A9" w:rsidRDefault="002A61A9" w:rsidP="002A61A9">
      <w:pPr>
        <w:snapToGrid w:val="0"/>
        <w:rPr>
          <w:rFonts w:cs="Arial"/>
          <w:sz w:val="22"/>
          <w:szCs w:val="22"/>
        </w:rPr>
      </w:pPr>
    </w:p>
    <w:p w14:paraId="435B3307" w14:textId="77777777" w:rsidR="004B0B10" w:rsidRPr="001B5C5E" w:rsidRDefault="004B0B10" w:rsidP="004964EB">
      <w:pPr>
        <w:snapToGrid w:val="0"/>
        <w:spacing w:after="120"/>
        <w:rPr>
          <w:rFonts w:ascii="Arial" w:hAnsi="Arial" w:cs="Arial"/>
          <w:b/>
          <w:bCs/>
          <w:i/>
          <w:iCs/>
          <w:sz w:val="22"/>
          <w:szCs w:val="22"/>
        </w:rPr>
      </w:pPr>
      <w:r w:rsidRPr="001B5C5E">
        <w:rPr>
          <w:rFonts w:ascii="Arial" w:hAnsi="Arial" w:cs="Arial"/>
          <w:b/>
          <w:bCs/>
          <w:i/>
          <w:iCs/>
          <w:sz w:val="22"/>
          <w:szCs w:val="22"/>
        </w:rPr>
        <w:t xml:space="preserve">Team Diving </w:t>
      </w:r>
    </w:p>
    <w:p w14:paraId="10049730" w14:textId="77777777" w:rsidR="004B0B10" w:rsidRPr="001B5C5E" w:rsidRDefault="004B0B10" w:rsidP="004B0B10">
      <w:pPr>
        <w:pStyle w:val="ListParagraph"/>
        <w:numPr>
          <w:ilvl w:val="0"/>
          <w:numId w:val="16"/>
        </w:numPr>
        <w:snapToGrid w:val="0"/>
        <w:spacing w:after="120"/>
        <w:rPr>
          <w:rFonts w:cs="Arial"/>
          <w:sz w:val="22"/>
          <w:szCs w:val="22"/>
        </w:rPr>
      </w:pPr>
      <w:r w:rsidRPr="001B5C5E">
        <w:rPr>
          <w:rFonts w:cs="Arial"/>
          <w:sz w:val="22"/>
          <w:szCs w:val="22"/>
        </w:rPr>
        <w:t>U</w:t>
      </w:r>
      <w:r w:rsidR="00F75C7F" w:rsidRPr="001B5C5E">
        <w:rPr>
          <w:rFonts w:cs="Arial"/>
          <w:sz w:val="22"/>
          <w:szCs w:val="22"/>
        </w:rPr>
        <w:t>nder Regulation 311</w:t>
      </w:r>
      <w:r w:rsidRPr="001B5C5E">
        <w:rPr>
          <w:rFonts w:cs="Arial"/>
          <w:sz w:val="22"/>
          <w:szCs w:val="22"/>
        </w:rPr>
        <w:t>,</w:t>
      </w:r>
      <w:r w:rsidR="00F75C7F" w:rsidRPr="001B5C5E">
        <w:rPr>
          <w:rFonts w:cs="Arial"/>
          <w:sz w:val="22"/>
          <w:szCs w:val="22"/>
        </w:rPr>
        <w:t xml:space="preserve"> two divers cannot dive legally on different licences from the same boat</w:t>
      </w:r>
      <w:r w:rsidRPr="001B5C5E">
        <w:rPr>
          <w:rFonts w:cs="Arial"/>
          <w:sz w:val="22"/>
          <w:szCs w:val="22"/>
        </w:rPr>
        <w:t>.</w:t>
      </w:r>
      <w:r w:rsidR="00F75C7F" w:rsidRPr="001B5C5E">
        <w:rPr>
          <w:rFonts w:cs="Arial"/>
          <w:sz w:val="22"/>
          <w:szCs w:val="22"/>
        </w:rPr>
        <w:t xml:space="preserve"> </w:t>
      </w:r>
      <w:r w:rsidRPr="001B5C5E">
        <w:rPr>
          <w:rFonts w:cs="Arial"/>
          <w:sz w:val="22"/>
          <w:szCs w:val="22"/>
        </w:rPr>
        <w:t>T</w:t>
      </w:r>
      <w:r w:rsidR="00F75C7F" w:rsidRPr="001B5C5E">
        <w:rPr>
          <w:rFonts w:cs="Arial"/>
          <w:sz w:val="22"/>
          <w:szCs w:val="22"/>
        </w:rPr>
        <w:t xml:space="preserve">his is happening </w:t>
      </w:r>
      <w:r w:rsidRPr="001B5C5E">
        <w:rPr>
          <w:rFonts w:cs="Arial"/>
          <w:sz w:val="22"/>
          <w:szCs w:val="22"/>
        </w:rPr>
        <w:t xml:space="preserve">more </w:t>
      </w:r>
      <w:r w:rsidR="00F75C7F" w:rsidRPr="001B5C5E">
        <w:rPr>
          <w:rFonts w:cs="Arial"/>
          <w:sz w:val="22"/>
          <w:szCs w:val="22"/>
        </w:rPr>
        <w:t>as industry struggle</w:t>
      </w:r>
      <w:r w:rsidR="00977B10" w:rsidRPr="001B5C5E">
        <w:rPr>
          <w:rFonts w:cs="Arial"/>
          <w:sz w:val="22"/>
          <w:szCs w:val="22"/>
        </w:rPr>
        <w:t>s</w:t>
      </w:r>
      <w:r w:rsidR="00F75C7F" w:rsidRPr="001B5C5E">
        <w:rPr>
          <w:rFonts w:cs="Arial"/>
          <w:sz w:val="22"/>
          <w:szCs w:val="22"/>
        </w:rPr>
        <w:t xml:space="preserve"> to reduce dive costs. </w:t>
      </w:r>
    </w:p>
    <w:p w14:paraId="769F1E42" w14:textId="41E52D38" w:rsidR="00F75C7F" w:rsidRPr="001B5C5E" w:rsidRDefault="00F75C7F" w:rsidP="004B0B10">
      <w:pPr>
        <w:pStyle w:val="ListParagraph"/>
        <w:numPr>
          <w:ilvl w:val="0"/>
          <w:numId w:val="16"/>
        </w:numPr>
        <w:snapToGrid w:val="0"/>
        <w:spacing w:after="120"/>
        <w:rPr>
          <w:rFonts w:cs="Arial"/>
          <w:sz w:val="22"/>
          <w:szCs w:val="22"/>
        </w:rPr>
      </w:pPr>
      <w:r w:rsidRPr="001B5C5E">
        <w:rPr>
          <w:rFonts w:cs="Arial"/>
          <w:sz w:val="22"/>
          <w:szCs w:val="22"/>
        </w:rPr>
        <w:t xml:space="preserve">VFA is taking steps to address this under an exemption, the conditions of which will be worked on collaboratively between industry and VFA. </w:t>
      </w:r>
    </w:p>
    <w:p w14:paraId="23358288" w14:textId="6D3BB5EB" w:rsidR="004B0B10" w:rsidRPr="001B5C5E" w:rsidRDefault="004B0B10" w:rsidP="004B0B10">
      <w:pPr>
        <w:pStyle w:val="ListParagraph"/>
        <w:numPr>
          <w:ilvl w:val="0"/>
          <w:numId w:val="16"/>
        </w:numPr>
        <w:snapToGrid w:val="0"/>
        <w:spacing w:after="120"/>
        <w:rPr>
          <w:rFonts w:cs="Arial"/>
          <w:sz w:val="22"/>
          <w:szCs w:val="22"/>
        </w:rPr>
      </w:pPr>
      <w:r w:rsidRPr="001B5C5E">
        <w:rPr>
          <w:rFonts w:cs="Arial"/>
          <w:sz w:val="22"/>
          <w:szCs w:val="22"/>
        </w:rPr>
        <w:t>The VFA Director Education and Enforcement declared that no</w:t>
      </w:r>
      <w:r w:rsidR="00AA7238" w:rsidRPr="001B5C5E">
        <w:rPr>
          <w:rFonts w:cs="Arial"/>
          <w:sz w:val="22"/>
          <w:szCs w:val="22"/>
        </w:rPr>
        <w:t xml:space="preserve"> infringements would be issued for this whilst an exemption is being developed</w:t>
      </w:r>
      <w:r w:rsidR="00D934CA">
        <w:rPr>
          <w:rFonts w:cs="Arial"/>
          <w:sz w:val="22"/>
          <w:szCs w:val="22"/>
        </w:rPr>
        <w:t>.</w:t>
      </w:r>
      <w:r w:rsidR="00AA7238" w:rsidRPr="001B5C5E">
        <w:rPr>
          <w:rFonts w:cs="Arial"/>
          <w:sz w:val="22"/>
          <w:szCs w:val="22"/>
        </w:rPr>
        <w:t xml:space="preserve"> </w:t>
      </w:r>
      <w:r w:rsidRPr="001B5C5E">
        <w:rPr>
          <w:rFonts w:cs="Arial"/>
          <w:sz w:val="22"/>
          <w:szCs w:val="22"/>
        </w:rPr>
        <w:t xml:space="preserve">   </w:t>
      </w:r>
    </w:p>
    <w:p w14:paraId="7AB9BA00" w14:textId="77777777" w:rsidR="00AA7238" w:rsidRPr="001B5C5E" w:rsidRDefault="003D6819" w:rsidP="004964EB">
      <w:pPr>
        <w:snapToGrid w:val="0"/>
        <w:spacing w:after="120"/>
        <w:rPr>
          <w:rFonts w:ascii="Arial" w:hAnsi="Arial" w:cs="Arial"/>
          <w:sz w:val="22"/>
          <w:szCs w:val="22"/>
        </w:rPr>
      </w:pPr>
      <w:r w:rsidRPr="001B5C5E">
        <w:rPr>
          <w:rFonts w:ascii="Arial" w:hAnsi="Arial" w:cs="Arial"/>
          <w:b/>
          <w:bCs/>
          <w:i/>
          <w:iCs/>
          <w:sz w:val="22"/>
          <w:szCs w:val="22"/>
        </w:rPr>
        <w:t>Boarding at sea</w:t>
      </w:r>
      <w:r w:rsidRPr="001B5C5E">
        <w:rPr>
          <w:rFonts w:ascii="Arial" w:hAnsi="Arial" w:cs="Arial"/>
          <w:sz w:val="22"/>
          <w:szCs w:val="22"/>
        </w:rPr>
        <w:t xml:space="preserve">. </w:t>
      </w:r>
    </w:p>
    <w:p w14:paraId="5A4BB73C" w14:textId="1F668A07" w:rsidR="003D6819" w:rsidRPr="001B5C5E" w:rsidRDefault="003D6819" w:rsidP="004964EB">
      <w:pPr>
        <w:snapToGrid w:val="0"/>
        <w:spacing w:after="120"/>
        <w:rPr>
          <w:rFonts w:ascii="Arial" w:hAnsi="Arial" w:cs="Arial"/>
          <w:sz w:val="22"/>
          <w:szCs w:val="22"/>
        </w:rPr>
      </w:pPr>
      <w:r w:rsidRPr="001B5C5E">
        <w:rPr>
          <w:rFonts w:ascii="Arial" w:hAnsi="Arial" w:cs="Arial"/>
          <w:sz w:val="22"/>
          <w:szCs w:val="22"/>
        </w:rPr>
        <w:t xml:space="preserve">Every effort is to </w:t>
      </w:r>
      <w:r w:rsidR="00977B10" w:rsidRPr="001B5C5E">
        <w:rPr>
          <w:rFonts w:ascii="Arial" w:hAnsi="Arial" w:cs="Arial"/>
          <w:sz w:val="22"/>
          <w:szCs w:val="22"/>
        </w:rPr>
        <w:t>ensure</w:t>
      </w:r>
      <w:r w:rsidRPr="001B5C5E">
        <w:rPr>
          <w:rFonts w:ascii="Arial" w:hAnsi="Arial" w:cs="Arial"/>
          <w:sz w:val="22"/>
          <w:szCs w:val="22"/>
        </w:rPr>
        <w:t xml:space="preserve"> the safe b</w:t>
      </w:r>
      <w:r w:rsidR="00977B10" w:rsidRPr="001B5C5E">
        <w:rPr>
          <w:rFonts w:ascii="Arial" w:hAnsi="Arial" w:cs="Arial"/>
          <w:sz w:val="22"/>
          <w:szCs w:val="22"/>
        </w:rPr>
        <w:t xml:space="preserve">oarding </w:t>
      </w:r>
      <w:r w:rsidRPr="001B5C5E">
        <w:rPr>
          <w:rFonts w:ascii="Arial" w:hAnsi="Arial" w:cs="Arial"/>
          <w:sz w:val="22"/>
          <w:szCs w:val="22"/>
        </w:rPr>
        <w:t>of Abalone di</w:t>
      </w:r>
      <w:r w:rsidR="00977B10" w:rsidRPr="001B5C5E">
        <w:rPr>
          <w:rFonts w:ascii="Arial" w:hAnsi="Arial" w:cs="Arial"/>
          <w:sz w:val="22"/>
          <w:szCs w:val="22"/>
        </w:rPr>
        <w:t>ve</w:t>
      </w:r>
      <w:r w:rsidRPr="001B5C5E">
        <w:rPr>
          <w:rFonts w:ascii="Arial" w:hAnsi="Arial" w:cs="Arial"/>
          <w:sz w:val="22"/>
          <w:szCs w:val="22"/>
        </w:rPr>
        <w:t xml:space="preserve"> vessels while at </w:t>
      </w:r>
      <w:r w:rsidR="00977B10" w:rsidRPr="001B5C5E">
        <w:rPr>
          <w:rFonts w:ascii="Arial" w:hAnsi="Arial" w:cs="Arial"/>
          <w:sz w:val="22"/>
          <w:szCs w:val="22"/>
        </w:rPr>
        <w:t>sea</w:t>
      </w:r>
      <w:r w:rsidRPr="001B5C5E">
        <w:rPr>
          <w:rFonts w:ascii="Arial" w:hAnsi="Arial" w:cs="Arial"/>
          <w:sz w:val="22"/>
          <w:szCs w:val="22"/>
        </w:rPr>
        <w:t xml:space="preserve">. This includes contacting the vessel, </w:t>
      </w:r>
      <w:r w:rsidR="00977B10" w:rsidRPr="001B5C5E">
        <w:rPr>
          <w:rFonts w:ascii="Arial" w:hAnsi="Arial" w:cs="Arial"/>
          <w:sz w:val="22"/>
          <w:szCs w:val="22"/>
        </w:rPr>
        <w:t>f</w:t>
      </w:r>
      <w:r w:rsidRPr="001B5C5E">
        <w:rPr>
          <w:rFonts w:ascii="Arial" w:hAnsi="Arial" w:cs="Arial"/>
          <w:sz w:val="22"/>
          <w:szCs w:val="22"/>
        </w:rPr>
        <w:t>requent</w:t>
      </w:r>
      <w:r w:rsidR="00977B10" w:rsidRPr="001B5C5E">
        <w:rPr>
          <w:rFonts w:ascii="Arial" w:hAnsi="Arial" w:cs="Arial"/>
          <w:sz w:val="22"/>
          <w:szCs w:val="22"/>
        </w:rPr>
        <w:t>ly via</w:t>
      </w:r>
      <w:r w:rsidRPr="001B5C5E">
        <w:rPr>
          <w:rFonts w:ascii="Arial" w:hAnsi="Arial" w:cs="Arial"/>
          <w:sz w:val="22"/>
          <w:szCs w:val="22"/>
        </w:rPr>
        <w:t xml:space="preserve"> the deckhand, before boarding</w:t>
      </w:r>
      <w:r w:rsidR="005A4884" w:rsidRPr="005A4884">
        <w:rPr>
          <w:rFonts w:ascii="Arial" w:hAnsi="Arial" w:cs="Arial"/>
          <w:sz w:val="22"/>
          <w:szCs w:val="22"/>
        </w:rPr>
        <w:t xml:space="preserve"> before boarding ensuring the safety of the diver is paramount</w:t>
      </w:r>
      <w:r w:rsidR="00977B10" w:rsidRPr="001B5C5E">
        <w:rPr>
          <w:rFonts w:ascii="Arial" w:hAnsi="Arial" w:cs="Arial"/>
          <w:sz w:val="22"/>
          <w:szCs w:val="22"/>
        </w:rPr>
        <w:t>.</w:t>
      </w:r>
      <w:r w:rsidRPr="001B5C5E">
        <w:rPr>
          <w:rFonts w:ascii="Arial" w:hAnsi="Arial" w:cs="Arial"/>
          <w:sz w:val="22"/>
          <w:szCs w:val="22"/>
        </w:rPr>
        <w:t xml:space="preserve"> </w:t>
      </w:r>
      <w:r w:rsidR="00977B10" w:rsidRPr="001B5C5E">
        <w:rPr>
          <w:rFonts w:ascii="Arial" w:hAnsi="Arial" w:cs="Arial"/>
          <w:sz w:val="22"/>
          <w:szCs w:val="22"/>
        </w:rPr>
        <w:t>P</w:t>
      </w:r>
      <w:r w:rsidRPr="001B5C5E">
        <w:rPr>
          <w:rFonts w:ascii="Arial" w:hAnsi="Arial" w:cs="Arial"/>
          <w:sz w:val="22"/>
          <w:szCs w:val="22"/>
        </w:rPr>
        <w:t xml:space="preserve">atrol personnel will always seek to board vessel </w:t>
      </w:r>
      <w:r w:rsidR="00D22C6C" w:rsidRPr="001B5C5E">
        <w:rPr>
          <w:rFonts w:ascii="Arial" w:hAnsi="Arial" w:cs="Arial"/>
          <w:sz w:val="22"/>
          <w:szCs w:val="22"/>
        </w:rPr>
        <w:t>considering</w:t>
      </w:r>
      <w:r w:rsidRPr="001B5C5E">
        <w:rPr>
          <w:rFonts w:ascii="Arial" w:hAnsi="Arial" w:cs="Arial"/>
          <w:sz w:val="22"/>
          <w:szCs w:val="22"/>
        </w:rPr>
        <w:t xml:space="preserve"> operator preferences. It is acknowledged that while there </w:t>
      </w:r>
      <w:proofErr w:type="gramStart"/>
      <w:r w:rsidRPr="001B5C5E">
        <w:rPr>
          <w:rFonts w:ascii="Arial" w:hAnsi="Arial" w:cs="Arial"/>
          <w:sz w:val="22"/>
          <w:szCs w:val="22"/>
        </w:rPr>
        <w:t>are</w:t>
      </w:r>
      <w:proofErr w:type="gramEnd"/>
      <w:r w:rsidRPr="001B5C5E">
        <w:rPr>
          <w:rFonts w:ascii="Arial" w:hAnsi="Arial" w:cs="Arial"/>
          <w:sz w:val="22"/>
          <w:szCs w:val="22"/>
        </w:rPr>
        <w:t xml:space="preserve"> safety issues associated with </w:t>
      </w:r>
      <w:r w:rsidR="005A4884">
        <w:rPr>
          <w:rFonts w:ascii="Arial" w:hAnsi="Arial" w:cs="Arial"/>
          <w:sz w:val="22"/>
          <w:szCs w:val="22"/>
        </w:rPr>
        <w:t>boardings</w:t>
      </w:r>
      <w:r w:rsidRPr="001B5C5E">
        <w:rPr>
          <w:rFonts w:ascii="Arial" w:hAnsi="Arial" w:cs="Arial"/>
          <w:sz w:val="22"/>
          <w:szCs w:val="22"/>
        </w:rPr>
        <w:t xml:space="preserve"> at sea, every effort will be taken to minimise these</w:t>
      </w:r>
      <w:r w:rsidR="00977B10" w:rsidRPr="001B5C5E">
        <w:rPr>
          <w:rFonts w:ascii="Arial" w:hAnsi="Arial" w:cs="Arial"/>
          <w:sz w:val="22"/>
          <w:szCs w:val="22"/>
        </w:rPr>
        <w:t xml:space="preserve">, </w:t>
      </w:r>
      <w:r w:rsidR="00D22C6C" w:rsidRPr="001B5C5E">
        <w:rPr>
          <w:rFonts w:ascii="Arial" w:hAnsi="Arial" w:cs="Arial"/>
          <w:sz w:val="22"/>
          <w:szCs w:val="22"/>
        </w:rPr>
        <w:t>as there</w:t>
      </w:r>
      <w:r w:rsidRPr="001B5C5E">
        <w:rPr>
          <w:rFonts w:ascii="Arial" w:hAnsi="Arial" w:cs="Arial"/>
          <w:sz w:val="22"/>
          <w:szCs w:val="22"/>
        </w:rPr>
        <w:t xml:space="preserve"> is a job to do.</w:t>
      </w:r>
    </w:p>
    <w:p w14:paraId="21CFBB48" w14:textId="77777777" w:rsidR="00D22C6C" w:rsidRPr="001B5C5E" w:rsidRDefault="003D6819" w:rsidP="004964EB">
      <w:pPr>
        <w:snapToGrid w:val="0"/>
        <w:spacing w:after="120"/>
        <w:rPr>
          <w:rFonts w:ascii="Arial" w:hAnsi="Arial" w:cs="Arial"/>
          <w:b/>
          <w:bCs/>
          <w:i/>
          <w:iCs/>
          <w:sz w:val="22"/>
          <w:szCs w:val="22"/>
        </w:rPr>
      </w:pPr>
      <w:r w:rsidRPr="001B5C5E">
        <w:rPr>
          <w:rFonts w:ascii="Arial" w:hAnsi="Arial" w:cs="Arial"/>
          <w:b/>
          <w:bCs/>
          <w:i/>
          <w:iCs/>
          <w:sz w:val="22"/>
          <w:szCs w:val="22"/>
        </w:rPr>
        <w:t>Inspection of aquaculture facilities</w:t>
      </w:r>
      <w:r w:rsidR="006D5A70" w:rsidRPr="001B5C5E">
        <w:rPr>
          <w:rFonts w:ascii="Arial" w:hAnsi="Arial" w:cs="Arial"/>
          <w:b/>
          <w:bCs/>
          <w:i/>
          <w:iCs/>
          <w:sz w:val="22"/>
          <w:szCs w:val="22"/>
        </w:rPr>
        <w:t xml:space="preserve"> </w:t>
      </w:r>
    </w:p>
    <w:p w14:paraId="56076055" w14:textId="77777777" w:rsidR="00320BE8" w:rsidRPr="001B5C5E" w:rsidRDefault="006D5A70" w:rsidP="00320BE8">
      <w:pPr>
        <w:snapToGrid w:val="0"/>
        <w:spacing w:after="120"/>
        <w:rPr>
          <w:rFonts w:ascii="Arial" w:hAnsi="Arial" w:cs="Arial"/>
          <w:sz w:val="22"/>
          <w:szCs w:val="22"/>
        </w:rPr>
      </w:pPr>
      <w:r w:rsidRPr="001B5C5E">
        <w:rPr>
          <w:rFonts w:ascii="Arial" w:hAnsi="Arial" w:cs="Arial"/>
          <w:sz w:val="22"/>
          <w:szCs w:val="22"/>
        </w:rPr>
        <w:t xml:space="preserve">Industry requested information on the level of inspections related to </w:t>
      </w:r>
      <w:r w:rsidR="0090452E" w:rsidRPr="001B5C5E">
        <w:rPr>
          <w:rFonts w:ascii="Arial" w:hAnsi="Arial" w:cs="Arial"/>
          <w:sz w:val="22"/>
          <w:szCs w:val="22"/>
        </w:rPr>
        <w:t xml:space="preserve">abalone </w:t>
      </w:r>
      <w:r w:rsidRPr="001B5C5E">
        <w:rPr>
          <w:rFonts w:ascii="Arial" w:hAnsi="Arial" w:cs="Arial"/>
          <w:sz w:val="22"/>
          <w:szCs w:val="22"/>
        </w:rPr>
        <w:t xml:space="preserve">aquaculture </w:t>
      </w:r>
      <w:r w:rsidR="0090452E" w:rsidRPr="001B5C5E">
        <w:rPr>
          <w:rFonts w:ascii="Arial" w:hAnsi="Arial" w:cs="Arial"/>
          <w:sz w:val="22"/>
          <w:szCs w:val="22"/>
        </w:rPr>
        <w:t>facilities</w:t>
      </w:r>
      <w:r w:rsidRPr="001B5C5E">
        <w:rPr>
          <w:rFonts w:ascii="Arial" w:hAnsi="Arial" w:cs="Arial"/>
          <w:sz w:val="22"/>
          <w:szCs w:val="22"/>
        </w:rPr>
        <w:t xml:space="preserve">. VFA stated that </w:t>
      </w:r>
      <w:r w:rsidR="00D22C6C" w:rsidRPr="001B5C5E">
        <w:rPr>
          <w:rFonts w:ascii="Arial" w:hAnsi="Arial" w:cs="Arial"/>
          <w:sz w:val="22"/>
          <w:szCs w:val="22"/>
        </w:rPr>
        <w:t xml:space="preserve">all Abalone </w:t>
      </w:r>
      <w:r w:rsidRPr="001B5C5E">
        <w:rPr>
          <w:rFonts w:ascii="Arial" w:hAnsi="Arial" w:cs="Arial"/>
          <w:sz w:val="22"/>
          <w:szCs w:val="22"/>
        </w:rPr>
        <w:t xml:space="preserve">aquaculture facilities and fish receivers had been subject to </w:t>
      </w:r>
      <w:r w:rsidR="00D22C6C" w:rsidRPr="001B5C5E">
        <w:rPr>
          <w:rFonts w:ascii="Arial" w:hAnsi="Arial" w:cs="Arial"/>
          <w:sz w:val="22"/>
          <w:szCs w:val="22"/>
        </w:rPr>
        <w:t xml:space="preserve">inspections in the past year. </w:t>
      </w:r>
    </w:p>
    <w:p w14:paraId="5BDF9CFB" w14:textId="740773B8" w:rsidR="006D5A70" w:rsidRPr="001B5C5E" w:rsidRDefault="006D5A70" w:rsidP="00320BE8">
      <w:pPr>
        <w:pStyle w:val="ListParagraph"/>
        <w:numPr>
          <w:ilvl w:val="0"/>
          <w:numId w:val="3"/>
        </w:numPr>
        <w:snapToGrid w:val="0"/>
        <w:spacing w:after="120"/>
        <w:rPr>
          <w:rFonts w:cs="Arial"/>
          <w:b/>
          <w:bCs/>
          <w:color w:val="156082" w:themeColor="accent1"/>
          <w:sz w:val="22"/>
          <w:szCs w:val="22"/>
          <w:u w:val="single"/>
        </w:rPr>
      </w:pPr>
      <w:r w:rsidRPr="001B5C5E">
        <w:rPr>
          <w:rFonts w:cs="Arial"/>
          <w:b/>
          <w:bCs/>
          <w:color w:val="156082" w:themeColor="accent1"/>
          <w:sz w:val="22"/>
          <w:szCs w:val="22"/>
          <w:u w:val="single"/>
        </w:rPr>
        <w:t>Stock assessment report</w:t>
      </w:r>
    </w:p>
    <w:p w14:paraId="5EB35D46" w14:textId="6FF33278" w:rsidR="006D5A70" w:rsidRPr="001B5C5E" w:rsidRDefault="006D5A70" w:rsidP="006D5A70">
      <w:pPr>
        <w:snapToGrid w:val="0"/>
        <w:spacing w:after="120"/>
        <w:rPr>
          <w:rFonts w:ascii="Arial" w:hAnsi="Arial" w:cs="Arial"/>
          <w:sz w:val="22"/>
          <w:szCs w:val="22"/>
        </w:rPr>
      </w:pPr>
      <w:r w:rsidRPr="001B5C5E">
        <w:rPr>
          <w:rFonts w:ascii="Arial" w:hAnsi="Arial" w:cs="Arial"/>
          <w:sz w:val="22"/>
          <w:szCs w:val="22"/>
        </w:rPr>
        <w:t xml:space="preserve">MRAG provided an overview of the EZ stock </w:t>
      </w:r>
      <w:r w:rsidR="0058276D" w:rsidRPr="001B5C5E">
        <w:rPr>
          <w:rFonts w:ascii="Arial" w:hAnsi="Arial" w:cs="Arial"/>
          <w:sz w:val="22"/>
          <w:szCs w:val="22"/>
        </w:rPr>
        <w:t>assessment</w:t>
      </w:r>
      <w:r w:rsidR="00173DE6" w:rsidRPr="001B5C5E">
        <w:rPr>
          <w:rFonts w:ascii="Arial" w:hAnsi="Arial" w:cs="Arial"/>
          <w:sz w:val="22"/>
          <w:szCs w:val="22"/>
        </w:rPr>
        <w:t>.</w:t>
      </w:r>
    </w:p>
    <w:p w14:paraId="6EAD98E1" w14:textId="574A41FF" w:rsidR="00097928" w:rsidRPr="001B5C5E" w:rsidRDefault="006D5A70" w:rsidP="006D5A70">
      <w:pPr>
        <w:snapToGrid w:val="0"/>
        <w:spacing w:after="120"/>
        <w:rPr>
          <w:rFonts w:ascii="Arial" w:hAnsi="Arial" w:cs="Arial"/>
          <w:sz w:val="22"/>
          <w:szCs w:val="22"/>
        </w:rPr>
      </w:pPr>
      <w:r w:rsidRPr="001B5C5E">
        <w:rPr>
          <w:rFonts w:ascii="Arial" w:hAnsi="Arial" w:cs="Arial"/>
          <w:sz w:val="22"/>
          <w:szCs w:val="22"/>
        </w:rPr>
        <w:t xml:space="preserve">The knowledge base on which to make decisions, which has </w:t>
      </w:r>
      <w:r w:rsidR="0058276D" w:rsidRPr="001B5C5E">
        <w:rPr>
          <w:rFonts w:ascii="Arial" w:hAnsi="Arial" w:cs="Arial"/>
          <w:sz w:val="22"/>
          <w:szCs w:val="22"/>
        </w:rPr>
        <w:t>been based primarily on CPUE is improving, with a better understanding of recent operational changes in the fishery</w:t>
      </w:r>
      <w:r w:rsidR="00097928" w:rsidRPr="001B5C5E">
        <w:rPr>
          <w:rFonts w:ascii="Arial" w:hAnsi="Arial" w:cs="Arial"/>
          <w:sz w:val="22"/>
          <w:szCs w:val="22"/>
        </w:rPr>
        <w:t xml:space="preserve"> factored into the stock assessment</w:t>
      </w:r>
      <w:r w:rsidR="0058276D" w:rsidRPr="001B5C5E">
        <w:rPr>
          <w:rFonts w:ascii="Arial" w:hAnsi="Arial" w:cs="Arial"/>
          <w:sz w:val="22"/>
          <w:szCs w:val="22"/>
        </w:rPr>
        <w:t xml:space="preserve">. </w:t>
      </w:r>
    </w:p>
    <w:p w14:paraId="13A1426C" w14:textId="18BAD731" w:rsidR="006D5A70" w:rsidRPr="001B5C5E" w:rsidRDefault="00C90514" w:rsidP="006D5A70">
      <w:pPr>
        <w:snapToGrid w:val="0"/>
        <w:spacing w:after="120"/>
        <w:rPr>
          <w:rFonts w:ascii="Arial" w:hAnsi="Arial" w:cs="Arial"/>
          <w:sz w:val="22"/>
          <w:szCs w:val="22"/>
        </w:rPr>
      </w:pPr>
      <w:r w:rsidRPr="001B5C5E">
        <w:rPr>
          <w:rFonts w:ascii="Arial" w:hAnsi="Arial" w:cs="Arial"/>
          <w:sz w:val="22"/>
          <w:szCs w:val="22"/>
        </w:rPr>
        <w:t xml:space="preserve">Next year’s TACC setting process </w:t>
      </w:r>
      <w:r w:rsidR="00D61E03" w:rsidRPr="001B5C5E">
        <w:rPr>
          <w:rFonts w:ascii="Arial" w:hAnsi="Arial" w:cs="Arial"/>
          <w:sz w:val="22"/>
          <w:szCs w:val="22"/>
        </w:rPr>
        <w:t>will include</w:t>
      </w:r>
      <w:r w:rsidR="0058276D" w:rsidRPr="001B5C5E">
        <w:rPr>
          <w:rFonts w:ascii="Arial" w:hAnsi="Arial" w:cs="Arial"/>
          <w:sz w:val="22"/>
          <w:szCs w:val="22"/>
        </w:rPr>
        <w:t xml:space="preserve"> </w:t>
      </w:r>
      <w:r w:rsidR="00D61E03" w:rsidRPr="001B5C5E">
        <w:rPr>
          <w:rFonts w:ascii="Arial" w:hAnsi="Arial" w:cs="Arial"/>
          <w:sz w:val="22"/>
          <w:szCs w:val="22"/>
        </w:rPr>
        <w:t xml:space="preserve">better </w:t>
      </w:r>
      <w:r w:rsidR="0058276D" w:rsidRPr="001B5C5E">
        <w:rPr>
          <w:rFonts w:ascii="Arial" w:hAnsi="Arial" w:cs="Arial"/>
          <w:sz w:val="22"/>
          <w:szCs w:val="22"/>
        </w:rPr>
        <w:t>standardisation of CPUE, a new FIS with sites better located to represent inshore areas, logger data and more up-to-date information</w:t>
      </w:r>
      <w:r w:rsidR="00D61E03" w:rsidRPr="001B5C5E">
        <w:rPr>
          <w:rFonts w:ascii="Arial" w:hAnsi="Arial" w:cs="Arial"/>
          <w:sz w:val="22"/>
          <w:szCs w:val="22"/>
        </w:rPr>
        <w:t>.</w:t>
      </w:r>
      <w:r w:rsidR="0058276D" w:rsidRPr="001B5C5E">
        <w:rPr>
          <w:rFonts w:ascii="Arial" w:hAnsi="Arial" w:cs="Arial"/>
          <w:sz w:val="22"/>
          <w:szCs w:val="22"/>
        </w:rPr>
        <w:t xml:space="preserve"> Industry/government/researcher cooperation and coordination has improved markedly, allowing for adaptive approaches to managing the fishery based on improved data.</w:t>
      </w:r>
    </w:p>
    <w:p w14:paraId="4344364C" w14:textId="77777777" w:rsidR="00E54089" w:rsidRPr="001B5C5E" w:rsidRDefault="0058276D" w:rsidP="006D5A70">
      <w:pPr>
        <w:snapToGrid w:val="0"/>
        <w:spacing w:after="120"/>
        <w:rPr>
          <w:rFonts w:ascii="Arial" w:hAnsi="Arial" w:cs="Arial"/>
          <w:sz w:val="22"/>
          <w:szCs w:val="22"/>
        </w:rPr>
      </w:pPr>
      <w:r w:rsidRPr="001B5C5E">
        <w:rPr>
          <w:rFonts w:ascii="Arial" w:hAnsi="Arial" w:cs="Arial"/>
          <w:b/>
          <w:bCs/>
          <w:i/>
          <w:iCs/>
          <w:sz w:val="22"/>
          <w:szCs w:val="22"/>
        </w:rPr>
        <w:t>Harvest strategy</w:t>
      </w:r>
      <w:r w:rsidRPr="001B5C5E">
        <w:rPr>
          <w:rFonts w:ascii="Arial" w:hAnsi="Arial" w:cs="Arial"/>
          <w:sz w:val="22"/>
          <w:szCs w:val="22"/>
        </w:rPr>
        <w:t xml:space="preserve">: </w:t>
      </w:r>
    </w:p>
    <w:p w14:paraId="2E63EFDA" w14:textId="27E97BEF" w:rsidR="0058276D" w:rsidRPr="001B5C5E" w:rsidRDefault="0058276D" w:rsidP="006D5A70">
      <w:pPr>
        <w:snapToGrid w:val="0"/>
        <w:spacing w:after="120"/>
        <w:rPr>
          <w:rFonts w:ascii="Arial" w:hAnsi="Arial" w:cs="Arial"/>
          <w:sz w:val="22"/>
          <w:szCs w:val="22"/>
        </w:rPr>
      </w:pPr>
      <w:r w:rsidRPr="001B5C5E">
        <w:rPr>
          <w:rFonts w:ascii="Arial" w:hAnsi="Arial" w:cs="Arial"/>
          <w:sz w:val="22"/>
          <w:szCs w:val="22"/>
        </w:rPr>
        <w:t xml:space="preserve">It was </w:t>
      </w:r>
      <w:r w:rsidR="00977B10" w:rsidRPr="001B5C5E">
        <w:rPr>
          <w:rFonts w:ascii="Arial" w:hAnsi="Arial" w:cs="Arial"/>
          <w:sz w:val="22"/>
          <w:szCs w:val="22"/>
        </w:rPr>
        <w:t>ac</w:t>
      </w:r>
      <w:r w:rsidRPr="001B5C5E">
        <w:rPr>
          <w:rFonts w:ascii="Arial" w:hAnsi="Arial" w:cs="Arial"/>
          <w:sz w:val="22"/>
          <w:szCs w:val="22"/>
        </w:rPr>
        <w:t>knowledge</w:t>
      </w:r>
      <w:r w:rsidR="00977B10" w:rsidRPr="001B5C5E">
        <w:rPr>
          <w:rFonts w:ascii="Arial" w:hAnsi="Arial" w:cs="Arial"/>
          <w:sz w:val="22"/>
          <w:szCs w:val="22"/>
        </w:rPr>
        <w:t>d</w:t>
      </w:r>
      <w:r w:rsidRPr="001B5C5E">
        <w:rPr>
          <w:rFonts w:ascii="Arial" w:hAnsi="Arial" w:cs="Arial"/>
          <w:sz w:val="22"/>
          <w:szCs w:val="22"/>
        </w:rPr>
        <w:t xml:space="preserve"> the current </w:t>
      </w:r>
      <w:r w:rsidR="00977B10" w:rsidRPr="001B5C5E">
        <w:rPr>
          <w:rFonts w:ascii="Arial" w:hAnsi="Arial" w:cs="Arial"/>
          <w:sz w:val="22"/>
          <w:szCs w:val="22"/>
        </w:rPr>
        <w:t>harvest</w:t>
      </w:r>
      <w:r w:rsidRPr="001B5C5E">
        <w:rPr>
          <w:rFonts w:ascii="Arial" w:hAnsi="Arial" w:cs="Arial"/>
          <w:sz w:val="22"/>
          <w:szCs w:val="22"/>
        </w:rPr>
        <w:t xml:space="preserve"> strategy is not necessarily guiding catches currently. </w:t>
      </w:r>
      <w:r w:rsidR="00977B10" w:rsidRPr="001B5C5E">
        <w:rPr>
          <w:rFonts w:ascii="Arial" w:hAnsi="Arial" w:cs="Arial"/>
          <w:sz w:val="22"/>
          <w:szCs w:val="22"/>
        </w:rPr>
        <w:t>The V</w:t>
      </w:r>
      <w:r w:rsidRPr="001B5C5E">
        <w:rPr>
          <w:rFonts w:ascii="Arial" w:hAnsi="Arial" w:cs="Arial"/>
          <w:sz w:val="22"/>
          <w:szCs w:val="22"/>
        </w:rPr>
        <w:t xml:space="preserve">ictorian </w:t>
      </w:r>
      <w:r w:rsidR="00977B10" w:rsidRPr="001B5C5E">
        <w:rPr>
          <w:rFonts w:ascii="Arial" w:hAnsi="Arial" w:cs="Arial"/>
          <w:sz w:val="22"/>
          <w:szCs w:val="22"/>
        </w:rPr>
        <w:t xml:space="preserve">harvest </w:t>
      </w:r>
      <w:r w:rsidRPr="001B5C5E">
        <w:rPr>
          <w:rFonts w:ascii="Arial" w:hAnsi="Arial" w:cs="Arial"/>
          <w:sz w:val="22"/>
          <w:szCs w:val="22"/>
        </w:rPr>
        <w:t xml:space="preserve">strategy, along with others used in Australian </w:t>
      </w:r>
      <w:r w:rsidR="00977B10" w:rsidRPr="001B5C5E">
        <w:rPr>
          <w:rFonts w:ascii="Arial" w:hAnsi="Arial" w:cs="Arial"/>
          <w:sz w:val="22"/>
          <w:szCs w:val="22"/>
        </w:rPr>
        <w:t>a</w:t>
      </w:r>
      <w:r w:rsidRPr="001B5C5E">
        <w:rPr>
          <w:rFonts w:ascii="Arial" w:hAnsi="Arial" w:cs="Arial"/>
          <w:sz w:val="22"/>
          <w:szCs w:val="22"/>
        </w:rPr>
        <w:t xml:space="preserve">balone </w:t>
      </w:r>
      <w:r w:rsidR="00977B10" w:rsidRPr="001B5C5E">
        <w:rPr>
          <w:rFonts w:ascii="Arial" w:hAnsi="Arial" w:cs="Arial"/>
          <w:sz w:val="22"/>
          <w:szCs w:val="22"/>
        </w:rPr>
        <w:t>f</w:t>
      </w:r>
      <w:r w:rsidRPr="001B5C5E">
        <w:rPr>
          <w:rFonts w:ascii="Arial" w:hAnsi="Arial" w:cs="Arial"/>
          <w:sz w:val="22"/>
          <w:szCs w:val="22"/>
        </w:rPr>
        <w:t xml:space="preserve">isheries has been </w:t>
      </w:r>
      <w:r w:rsidR="00977B10" w:rsidRPr="001B5C5E">
        <w:rPr>
          <w:rFonts w:ascii="Arial" w:hAnsi="Arial" w:cs="Arial"/>
          <w:sz w:val="22"/>
          <w:szCs w:val="22"/>
        </w:rPr>
        <w:t xml:space="preserve">MSE tested and </w:t>
      </w:r>
      <w:r w:rsidRPr="001B5C5E">
        <w:rPr>
          <w:rFonts w:ascii="Arial" w:hAnsi="Arial" w:cs="Arial"/>
          <w:sz w:val="22"/>
          <w:szCs w:val="22"/>
        </w:rPr>
        <w:t xml:space="preserve">shown to be relatively </w:t>
      </w:r>
      <w:r w:rsidR="00977B10" w:rsidRPr="001B5C5E">
        <w:rPr>
          <w:rFonts w:ascii="Arial" w:hAnsi="Arial" w:cs="Arial"/>
          <w:sz w:val="22"/>
          <w:szCs w:val="22"/>
        </w:rPr>
        <w:t>c</w:t>
      </w:r>
      <w:r w:rsidRPr="001B5C5E">
        <w:rPr>
          <w:rFonts w:ascii="Arial" w:hAnsi="Arial" w:cs="Arial"/>
          <w:sz w:val="22"/>
          <w:szCs w:val="22"/>
        </w:rPr>
        <w:t xml:space="preserve">onservative. </w:t>
      </w:r>
      <w:r w:rsidR="001E5F56" w:rsidRPr="001B5C5E">
        <w:rPr>
          <w:rFonts w:ascii="Arial" w:hAnsi="Arial" w:cs="Arial"/>
          <w:sz w:val="22"/>
          <w:szCs w:val="22"/>
        </w:rPr>
        <w:t>With work via the Abalone Scientific Working Group, i</w:t>
      </w:r>
      <w:r w:rsidRPr="001B5C5E">
        <w:rPr>
          <w:rFonts w:ascii="Arial" w:hAnsi="Arial" w:cs="Arial"/>
          <w:sz w:val="22"/>
          <w:szCs w:val="22"/>
        </w:rPr>
        <w:t xml:space="preserve">t is hoped to include the latest six months detail when applying the </w:t>
      </w:r>
      <w:r w:rsidR="00977B10" w:rsidRPr="001B5C5E">
        <w:rPr>
          <w:rFonts w:ascii="Arial" w:hAnsi="Arial" w:cs="Arial"/>
          <w:sz w:val="22"/>
          <w:szCs w:val="22"/>
        </w:rPr>
        <w:t>harvest</w:t>
      </w:r>
      <w:r w:rsidRPr="001B5C5E">
        <w:rPr>
          <w:rFonts w:ascii="Arial" w:hAnsi="Arial" w:cs="Arial"/>
          <w:sz w:val="22"/>
          <w:szCs w:val="22"/>
        </w:rPr>
        <w:t xml:space="preserve"> strategy for 2026/27.</w:t>
      </w:r>
    </w:p>
    <w:p w14:paraId="51BC0CB1" w14:textId="67EC859A" w:rsidR="008C1216" w:rsidRPr="001B5C5E" w:rsidRDefault="00D61E03" w:rsidP="006D5A70">
      <w:pPr>
        <w:snapToGrid w:val="0"/>
        <w:spacing w:after="120"/>
        <w:rPr>
          <w:rFonts w:ascii="Arial" w:hAnsi="Arial" w:cs="Arial"/>
          <w:sz w:val="22"/>
          <w:szCs w:val="22"/>
        </w:rPr>
      </w:pPr>
      <w:r w:rsidRPr="001B5C5E">
        <w:rPr>
          <w:rFonts w:ascii="Arial" w:hAnsi="Arial" w:cs="Arial"/>
          <w:sz w:val="22"/>
          <w:szCs w:val="22"/>
        </w:rPr>
        <w:t>Currently</w:t>
      </w:r>
      <w:r w:rsidR="001428D4">
        <w:rPr>
          <w:rFonts w:ascii="Arial" w:hAnsi="Arial" w:cs="Arial"/>
          <w:sz w:val="22"/>
          <w:szCs w:val="22"/>
        </w:rPr>
        <w:t>:</w:t>
      </w:r>
      <w:r w:rsidRPr="001B5C5E">
        <w:rPr>
          <w:rFonts w:ascii="Arial" w:hAnsi="Arial" w:cs="Arial"/>
          <w:sz w:val="22"/>
          <w:szCs w:val="22"/>
        </w:rPr>
        <w:t xml:space="preserve"> </w:t>
      </w:r>
    </w:p>
    <w:p w14:paraId="0A96E8C9" w14:textId="77777777" w:rsidR="00E54089" w:rsidRPr="001B5C5E" w:rsidRDefault="001E5F56" w:rsidP="00E54089">
      <w:pPr>
        <w:pStyle w:val="ListParagraph"/>
        <w:numPr>
          <w:ilvl w:val="0"/>
          <w:numId w:val="5"/>
        </w:numPr>
        <w:snapToGrid w:val="0"/>
        <w:ind w:left="714" w:hanging="357"/>
        <w:contextualSpacing w:val="0"/>
        <w:rPr>
          <w:rFonts w:cs="Arial"/>
          <w:sz w:val="22"/>
          <w:szCs w:val="22"/>
        </w:rPr>
      </w:pPr>
      <w:r w:rsidRPr="001B5C5E">
        <w:rPr>
          <w:rFonts w:cs="Arial"/>
          <w:sz w:val="22"/>
          <w:szCs w:val="22"/>
        </w:rPr>
        <w:t>A</w:t>
      </w:r>
      <w:r w:rsidR="008C1216" w:rsidRPr="001B5C5E">
        <w:rPr>
          <w:rFonts w:cs="Arial"/>
          <w:sz w:val="22"/>
          <w:szCs w:val="22"/>
        </w:rPr>
        <w:t>ssessment is heavy reliant on CPUE.</w:t>
      </w:r>
    </w:p>
    <w:p w14:paraId="2839F829" w14:textId="7E8F7AE6" w:rsidR="0058276D" w:rsidRPr="001B5C5E" w:rsidRDefault="00D61E03" w:rsidP="00E54089">
      <w:pPr>
        <w:pStyle w:val="ListParagraph"/>
        <w:numPr>
          <w:ilvl w:val="0"/>
          <w:numId w:val="5"/>
        </w:numPr>
        <w:snapToGrid w:val="0"/>
        <w:ind w:left="714" w:hanging="357"/>
        <w:contextualSpacing w:val="0"/>
        <w:rPr>
          <w:rFonts w:cs="Arial"/>
          <w:sz w:val="22"/>
          <w:szCs w:val="22"/>
        </w:rPr>
      </w:pPr>
      <w:r w:rsidRPr="001B5C5E">
        <w:rPr>
          <w:rFonts w:cs="Arial"/>
          <w:sz w:val="22"/>
          <w:szCs w:val="22"/>
        </w:rPr>
        <w:t>T</w:t>
      </w:r>
      <w:r w:rsidR="008C1216" w:rsidRPr="001B5C5E">
        <w:rPr>
          <w:rFonts w:cs="Arial"/>
          <w:sz w:val="22"/>
          <w:szCs w:val="22"/>
        </w:rPr>
        <w:t>he last six months data is available it is not standardised.</w:t>
      </w:r>
    </w:p>
    <w:p w14:paraId="478BB274" w14:textId="57919765" w:rsidR="008C1216" w:rsidRPr="001B5C5E" w:rsidRDefault="008C1216" w:rsidP="00E54089">
      <w:pPr>
        <w:pStyle w:val="ListParagraph"/>
        <w:numPr>
          <w:ilvl w:val="0"/>
          <w:numId w:val="5"/>
        </w:numPr>
        <w:snapToGrid w:val="0"/>
        <w:ind w:left="714" w:hanging="357"/>
        <w:contextualSpacing w:val="0"/>
        <w:rPr>
          <w:rFonts w:cs="Arial"/>
          <w:sz w:val="22"/>
          <w:szCs w:val="22"/>
        </w:rPr>
      </w:pPr>
      <w:r w:rsidRPr="001B5C5E">
        <w:rPr>
          <w:rFonts w:cs="Arial"/>
          <w:sz w:val="22"/>
          <w:szCs w:val="22"/>
        </w:rPr>
        <w:t xml:space="preserve">Harvest strategy outcomes </w:t>
      </w:r>
      <w:r w:rsidR="00977B10" w:rsidRPr="001B5C5E">
        <w:rPr>
          <w:rFonts w:cs="Arial"/>
          <w:sz w:val="22"/>
          <w:szCs w:val="22"/>
        </w:rPr>
        <w:t xml:space="preserve">are lagged </w:t>
      </w:r>
      <w:r w:rsidRPr="001B5C5E">
        <w:rPr>
          <w:rFonts w:cs="Arial"/>
          <w:sz w:val="22"/>
          <w:szCs w:val="22"/>
        </w:rPr>
        <w:t xml:space="preserve">– </w:t>
      </w:r>
      <w:r w:rsidR="00D61E03" w:rsidRPr="001B5C5E">
        <w:rPr>
          <w:rFonts w:cs="Arial"/>
          <w:sz w:val="22"/>
          <w:szCs w:val="22"/>
        </w:rPr>
        <w:t>(</w:t>
      </w:r>
      <w:r w:rsidRPr="001B5C5E">
        <w:rPr>
          <w:rFonts w:cs="Arial"/>
          <w:sz w:val="22"/>
          <w:szCs w:val="22"/>
        </w:rPr>
        <w:t>the very large cuts in 2024/25 will not yet be apparent in the fishery</w:t>
      </w:r>
      <w:r w:rsidR="00D61E03" w:rsidRPr="001B5C5E">
        <w:rPr>
          <w:rFonts w:cs="Arial"/>
          <w:sz w:val="22"/>
          <w:szCs w:val="22"/>
        </w:rPr>
        <w:t>)</w:t>
      </w:r>
    </w:p>
    <w:p w14:paraId="2712F02C" w14:textId="691A03A7" w:rsidR="008C1216" w:rsidRPr="001B5C5E" w:rsidRDefault="00977B10" w:rsidP="00E54089">
      <w:pPr>
        <w:pStyle w:val="ListParagraph"/>
        <w:numPr>
          <w:ilvl w:val="0"/>
          <w:numId w:val="5"/>
        </w:numPr>
        <w:snapToGrid w:val="0"/>
        <w:ind w:left="714" w:hanging="357"/>
        <w:contextualSpacing w:val="0"/>
        <w:rPr>
          <w:rFonts w:cs="Arial"/>
          <w:sz w:val="22"/>
          <w:szCs w:val="22"/>
        </w:rPr>
      </w:pPr>
      <w:r w:rsidRPr="001B5C5E">
        <w:rPr>
          <w:rFonts w:cs="Arial"/>
          <w:sz w:val="22"/>
          <w:szCs w:val="22"/>
        </w:rPr>
        <w:lastRenderedPageBreak/>
        <w:t>CPUE</w:t>
      </w:r>
      <w:r w:rsidR="008C1216" w:rsidRPr="001B5C5E">
        <w:rPr>
          <w:rFonts w:cs="Arial"/>
          <w:sz w:val="22"/>
          <w:szCs w:val="22"/>
        </w:rPr>
        <w:t xml:space="preserve"> has been affected by selective fishing for the live market</w:t>
      </w:r>
      <w:r w:rsidRPr="001B5C5E">
        <w:rPr>
          <w:rFonts w:cs="Arial"/>
          <w:sz w:val="22"/>
          <w:szCs w:val="22"/>
        </w:rPr>
        <w:t>, although standardisation is under way to address this</w:t>
      </w:r>
    </w:p>
    <w:p w14:paraId="0F61ED16" w14:textId="25994D9C" w:rsidR="008C1216" w:rsidRPr="001B5C5E" w:rsidRDefault="008C1216" w:rsidP="008C1216">
      <w:pPr>
        <w:pStyle w:val="ListParagraph"/>
        <w:numPr>
          <w:ilvl w:val="0"/>
          <w:numId w:val="5"/>
        </w:numPr>
        <w:snapToGrid w:val="0"/>
        <w:spacing w:after="120"/>
        <w:ind w:left="714" w:hanging="357"/>
        <w:contextualSpacing w:val="0"/>
        <w:rPr>
          <w:rFonts w:cs="Arial"/>
          <w:sz w:val="22"/>
          <w:szCs w:val="22"/>
        </w:rPr>
      </w:pPr>
      <w:r w:rsidRPr="001B5C5E">
        <w:rPr>
          <w:rFonts w:cs="Arial"/>
          <w:sz w:val="22"/>
          <w:szCs w:val="22"/>
        </w:rPr>
        <w:t>Me</w:t>
      </w:r>
      <w:r w:rsidR="00E54089" w:rsidRPr="001B5C5E">
        <w:rPr>
          <w:rFonts w:cs="Arial"/>
          <w:sz w:val="22"/>
          <w:szCs w:val="22"/>
        </w:rPr>
        <w:t>a</w:t>
      </w:r>
      <w:r w:rsidRPr="001B5C5E">
        <w:rPr>
          <w:rFonts w:cs="Arial"/>
          <w:sz w:val="22"/>
          <w:szCs w:val="22"/>
        </w:rPr>
        <w:t>n daily catch has been influenced by co-op daily catch limits.</w:t>
      </w:r>
    </w:p>
    <w:p w14:paraId="5985729C" w14:textId="2BF79DAB" w:rsidR="008C1216" w:rsidRPr="001B5C5E" w:rsidRDefault="00D61E03" w:rsidP="008C1216">
      <w:pPr>
        <w:snapToGrid w:val="0"/>
        <w:spacing w:after="120"/>
        <w:rPr>
          <w:rFonts w:ascii="Arial" w:hAnsi="Arial" w:cs="Arial"/>
          <w:sz w:val="22"/>
          <w:szCs w:val="22"/>
        </w:rPr>
      </w:pPr>
      <w:r w:rsidRPr="001B5C5E">
        <w:rPr>
          <w:rFonts w:ascii="Arial" w:hAnsi="Arial" w:cs="Arial"/>
          <w:sz w:val="22"/>
          <w:szCs w:val="22"/>
        </w:rPr>
        <w:t>T</w:t>
      </w:r>
      <w:r w:rsidR="008C1216" w:rsidRPr="001B5C5E">
        <w:rPr>
          <w:rFonts w:ascii="Arial" w:hAnsi="Arial" w:cs="Arial"/>
          <w:sz w:val="22"/>
          <w:szCs w:val="22"/>
        </w:rPr>
        <w:t xml:space="preserve">here is little data </w:t>
      </w:r>
      <w:r w:rsidR="00880CE0" w:rsidRPr="001B5C5E">
        <w:rPr>
          <w:rFonts w:ascii="Arial" w:hAnsi="Arial" w:cs="Arial"/>
          <w:sz w:val="22"/>
          <w:szCs w:val="22"/>
        </w:rPr>
        <w:t xml:space="preserve">to </w:t>
      </w:r>
      <w:r w:rsidR="008C1216" w:rsidRPr="001B5C5E">
        <w:rPr>
          <w:rFonts w:ascii="Arial" w:hAnsi="Arial" w:cs="Arial"/>
          <w:sz w:val="22"/>
          <w:szCs w:val="22"/>
        </w:rPr>
        <w:t>support moving away from existing O</w:t>
      </w:r>
      <w:r w:rsidRPr="001B5C5E">
        <w:rPr>
          <w:rFonts w:ascii="Arial" w:hAnsi="Arial" w:cs="Arial"/>
          <w:sz w:val="22"/>
          <w:szCs w:val="22"/>
        </w:rPr>
        <w:t xml:space="preserve">ptimal </w:t>
      </w:r>
      <w:r w:rsidR="008C1216" w:rsidRPr="001B5C5E">
        <w:rPr>
          <w:rFonts w:ascii="Arial" w:hAnsi="Arial" w:cs="Arial"/>
          <w:sz w:val="22"/>
          <w:szCs w:val="22"/>
        </w:rPr>
        <w:t>T</w:t>
      </w:r>
      <w:r w:rsidRPr="001B5C5E">
        <w:rPr>
          <w:rFonts w:ascii="Arial" w:hAnsi="Arial" w:cs="Arial"/>
          <w:sz w:val="22"/>
          <w:szCs w:val="22"/>
        </w:rPr>
        <w:t xml:space="preserve">argets </w:t>
      </w:r>
      <w:r w:rsidR="00880CE0" w:rsidRPr="001B5C5E">
        <w:rPr>
          <w:rFonts w:ascii="Arial" w:hAnsi="Arial" w:cs="Arial"/>
          <w:sz w:val="22"/>
          <w:szCs w:val="22"/>
        </w:rPr>
        <w:t>(OT</w:t>
      </w:r>
      <w:r w:rsidR="008C1216" w:rsidRPr="001B5C5E">
        <w:rPr>
          <w:rFonts w:ascii="Arial" w:hAnsi="Arial" w:cs="Arial"/>
          <w:sz w:val="22"/>
          <w:szCs w:val="22"/>
        </w:rPr>
        <w:t>’s</w:t>
      </w:r>
      <w:r w:rsidR="00880CE0" w:rsidRPr="001B5C5E">
        <w:rPr>
          <w:rFonts w:ascii="Arial" w:hAnsi="Arial" w:cs="Arial"/>
          <w:sz w:val="22"/>
          <w:szCs w:val="22"/>
        </w:rPr>
        <w:t>)</w:t>
      </w:r>
      <w:r w:rsidR="008C1216" w:rsidRPr="001B5C5E">
        <w:rPr>
          <w:rFonts w:ascii="Arial" w:hAnsi="Arial" w:cs="Arial"/>
          <w:sz w:val="22"/>
          <w:szCs w:val="22"/>
        </w:rPr>
        <w:t xml:space="preserve"> and no justification for increasing the overall TAC</w:t>
      </w:r>
      <w:r w:rsidR="00880CE0" w:rsidRPr="001B5C5E">
        <w:rPr>
          <w:rFonts w:ascii="Arial" w:hAnsi="Arial" w:cs="Arial"/>
          <w:sz w:val="22"/>
          <w:szCs w:val="22"/>
        </w:rPr>
        <w:t>C</w:t>
      </w:r>
      <w:r w:rsidR="008C1216" w:rsidRPr="001B5C5E">
        <w:rPr>
          <w:rFonts w:ascii="Arial" w:hAnsi="Arial" w:cs="Arial"/>
          <w:sz w:val="22"/>
          <w:szCs w:val="22"/>
        </w:rPr>
        <w:t xml:space="preserve">. MRAG noted that there may be justification for a reduction, particularly given the performance of Marlo and the comments made the previous day by Dr </w:t>
      </w:r>
      <w:proofErr w:type="spellStart"/>
      <w:r w:rsidR="008C1216" w:rsidRPr="001B5C5E">
        <w:rPr>
          <w:rFonts w:ascii="Arial" w:hAnsi="Arial" w:cs="Arial"/>
          <w:sz w:val="22"/>
          <w:szCs w:val="22"/>
        </w:rPr>
        <w:t>Land</w:t>
      </w:r>
      <w:r w:rsidR="00B76147">
        <w:rPr>
          <w:rFonts w:ascii="Arial" w:hAnsi="Arial" w:cs="Arial"/>
          <w:sz w:val="22"/>
          <w:szCs w:val="22"/>
        </w:rPr>
        <w:t>o</w:t>
      </w:r>
      <w:r w:rsidR="008C1216" w:rsidRPr="001B5C5E">
        <w:rPr>
          <w:rFonts w:ascii="Arial" w:hAnsi="Arial" w:cs="Arial"/>
          <w:sz w:val="22"/>
          <w:szCs w:val="22"/>
        </w:rPr>
        <w:t>s</w:t>
      </w:r>
      <w:proofErr w:type="spellEnd"/>
      <w:r w:rsidR="008C1216" w:rsidRPr="001B5C5E">
        <w:rPr>
          <w:rFonts w:ascii="Arial" w:hAnsi="Arial" w:cs="Arial"/>
          <w:sz w:val="22"/>
          <w:szCs w:val="22"/>
        </w:rPr>
        <w:t>.</w:t>
      </w:r>
    </w:p>
    <w:p w14:paraId="03B0A522" w14:textId="77777777" w:rsidR="00880CE0" w:rsidRPr="001B5C5E" w:rsidRDefault="008C1216" w:rsidP="008C1216">
      <w:pPr>
        <w:snapToGrid w:val="0"/>
        <w:spacing w:after="120"/>
        <w:rPr>
          <w:rFonts w:ascii="Arial" w:hAnsi="Arial" w:cs="Arial"/>
          <w:sz w:val="22"/>
          <w:szCs w:val="22"/>
        </w:rPr>
      </w:pPr>
      <w:r w:rsidRPr="001B5C5E">
        <w:rPr>
          <w:rFonts w:ascii="Arial" w:hAnsi="Arial" w:cs="Arial"/>
          <w:b/>
          <w:bCs/>
          <w:i/>
          <w:iCs/>
          <w:sz w:val="22"/>
          <w:szCs w:val="22"/>
        </w:rPr>
        <w:t>A two-region fishery:</w:t>
      </w:r>
      <w:r w:rsidRPr="001B5C5E">
        <w:rPr>
          <w:rFonts w:ascii="Arial" w:hAnsi="Arial" w:cs="Arial"/>
          <w:sz w:val="22"/>
          <w:szCs w:val="22"/>
        </w:rPr>
        <w:t xml:space="preserve"> </w:t>
      </w:r>
    </w:p>
    <w:p w14:paraId="65A9120C" w14:textId="311A2BF5" w:rsidR="00880CE0" w:rsidRPr="001B5C5E" w:rsidRDefault="008C1216" w:rsidP="008C1216">
      <w:pPr>
        <w:snapToGrid w:val="0"/>
        <w:spacing w:after="120"/>
        <w:rPr>
          <w:rFonts w:ascii="Arial" w:hAnsi="Arial" w:cs="Arial"/>
          <w:sz w:val="22"/>
          <w:szCs w:val="22"/>
        </w:rPr>
      </w:pPr>
      <w:r w:rsidRPr="001B5C5E">
        <w:rPr>
          <w:rFonts w:ascii="Arial" w:hAnsi="Arial" w:cs="Arial"/>
          <w:sz w:val="22"/>
          <w:szCs w:val="22"/>
        </w:rPr>
        <w:t xml:space="preserve">MRAG noted that given the environmental impacts on the Marlo SMU it appeared the eastern zone could be usefully considered as to </w:t>
      </w:r>
      <w:proofErr w:type="gramStart"/>
      <w:r w:rsidRPr="001B5C5E">
        <w:rPr>
          <w:rFonts w:ascii="Arial" w:hAnsi="Arial" w:cs="Arial"/>
          <w:sz w:val="22"/>
          <w:szCs w:val="22"/>
        </w:rPr>
        <w:t>subregions</w:t>
      </w:r>
      <w:r w:rsidR="00EA0558">
        <w:rPr>
          <w:rFonts w:ascii="Arial" w:hAnsi="Arial" w:cs="Arial"/>
          <w:sz w:val="22"/>
          <w:szCs w:val="22"/>
        </w:rPr>
        <w:t>;</w:t>
      </w:r>
      <w:proofErr w:type="gramEnd"/>
      <w:r w:rsidRPr="001B5C5E">
        <w:rPr>
          <w:rFonts w:ascii="Arial" w:hAnsi="Arial" w:cs="Arial"/>
          <w:sz w:val="22"/>
          <w:szCs w:val="22"/>
        </w:rPr>
        <w:t xml:space="preserve"> i.e. Marlo and Mallacoota. </w:t>
      </w:r>
    </w:p>
    <w:p w14:paraId="6DCD954E" w14:textId="77777777" w:rsidR="000A61DF" w:rsidRPr="001B5C5E" w:rsidRDefault="008C1216" w:rsidP="000A61DF">
      <w:pPr>
        <w:pStyle w:val="ListParagraph"/>
        <w:numPr>
          <w:ilvl w:val="0"/>
          <w:numId w:val="17"/>
        </w:numPr>
        <w:snapToGrid w:val="0"/>
        <w:spacing w:after="120"/>
        <w:rPr>
          <w:rFonts w:cs="Arial"/>
          <w:sz w:val="22"/>
          <w:szCs w:val="22"/>
        </w:rPr>
      </w:pPr>
      <w:r w:rsidRPr="001B5C5E">
        <w:rPr>
          <w:rFonts w:cs="Arial"/>
          <w:sz w:val="22"/>
          <w:szCs w:val="22"/>
        </w:rPr>
        <w:t xml:space="preserve">Marlo SMU continues to struggle under adverse </w:t>
      </w:r>
      <w:r w:rsidR="003F49FA" w:rsidRPr="001B5C5E">
        <w:rPr>
          <w:rFonts w:cs="Arial"/>
          <w:sz w:val="22"/>
          <w:szCs w:val="22"/>
        </w:rPr>
        <w:t>environmental</w:t>
      </w:r>
      <w:r w:rsidRPr="001B5C5E">
        <w:rPr>
          <w:rFonts w:cs="Arial"/>
          <w:sz w:val="22"/>
          <w:szCs w:val="22"/>
        </w:rPr>
        <w:t xml:space="preserve"> conditions </w:t>
      </w:r>
      <w:r w:rsidR="003F49FA" w:rsidRPr="001B5C5E">
        <w:rPr>
          <w:rFonts w:cs="Arial"/>
          <w:sz w:val="22"/>
          <w:szCs w:val="22"/>
        </w:rPr>
        <w:t>and</w:t>
      </w:r>
      <w:r w:rsidRPr="001B5C5E">
        <w:rPr>
          <w:rFonts w:cs="Arial"/>
          <w:sz w:val="22"/>
          <w:szCs w:val="22"/>
        </w:rPr>
        <w:t xml:space="preserve"> is </w:t>
      </w:r>
      <w:r w:rsidR="003F49FA" w:rsidRPr="001B5C5E">
        <w:rPr>
          <w:rFonts w:cs="Arial"/>
          <w:sz w:val="22"/>
          <w:szCs w:val="22"/>
        </w:rPr>
        <w:t>likely</w:t>
      </w:r>
      <w:r w:rsidRPr="001B5C5E">
        <w:rPr>
          <w:rFonts w:cs="Arial"/>
          <w:sz w:val="22"/>
          <w:szCs w:val="22"/>
        </w:rPr>
        <w:t xml:space="preserve"> to do so for some time. </w:t>
      </w:r>
    </w:p>
    <w:p w14:paraId="40F002FE" w14:textId="1A1F51A7" w:rsidR="000A61DF" w:rsidRPr="001B5C5E" w:rsidRDefault="00AD0364" w:rsidP="000A61DF">
      <w:pPr>
        <w:pStyle w:val="ListParagraph"/>
        <w:numPr>
          <w:ilvl w:val="0"/>
          <w:numId w:val="17"/>
        </w:numPr>
        <w:snapToGrid w:val="0"/>
        <w:spacing w:after="120"/>
        <w:rPr>
          <w:rFonts w:cs="Arial"/>
          <w:sz w:val="22"/>
          <w:szCs w:val="22"/>
        </w:rPr>
      </w:pPr>
      <w:r w:rsidRPr="001B5C5E">
        <w:rPr>
          <w:rFonts w:cs="Arial"/>
          <w:sz w:val="22"/>
          <w:szCs w:val="22"/>
        </w:rPr>
        <w:t>T</w:t>
      </w:r>
      <w:r w:rsidR="008C1216" w:rsidRPr="001B5C5E">
        <w:rPr>
          <w:rFonts w:cs="Arial"/>
          <w:sz w:val="22"/>
          <w:szCs w:val="22"/>
        </w:rPr>
        <w:t>here are encouraging signs from other SMUs</w:t>
      </w:r>
      <w:r w:rsidR="00F37164" w:rsidRPr="001B5C5E">
        <w:rPr>
          <w:rFonts w:cs="Arial"/>
          <w:sz w:val="22"/>
          <w:szCs w:val="22"/>
        </w:rPr>
        <w:t xml:space="preserve"> </w:t>
      </w:r>
      <w:r w:rsidRPr="001B5C5E">
        <w:rPr>
          <w:rFonts w:cs="Arial"/>
          <w:sz w:val="22"/>
          <w:szCs w:val="22"/>
        </w:rPr>
        <w:t>in the Mallacoota area</w:t>
      </w:r>
      <w:r w:rsidR="00026931" w:rsidRPr="001B5C5E">
        <w:rPr>
          <w:rFonts w:cs="Arial"/>
          <w:sz w:val="22"/>
          <w:szCs w:val="22"/>
        </w:rPr>
        <w:t xml:space="preserve"> which is not influenced by the Snowy River catchment</w:t>
      </w:r>
      <w:r w:rsidR="00F37164" w:rsidRPr="001B5C5E">
        <w:rPr>
          <w:rFonts w:cs="Arial"/>
          <w:sz w:val="22"/>
          <w:szCs w:val="22"/>
        </w:rPr>
        <w:t xml:space="preserve"> </w:t>
      </w:r>
    </w:p>
    <w:p w14:paraId="3734F557" w14:textId="77777777" w:rsidR="000A61DF" w:rsidRPr="001B5C5E" w:rsidRDefault="00F37164" w:rsidP="000A61DF">
      <w:pPr>
        <w:pStyle w:val="ListParagraph"/>
        <w:numPr>
          <w:ilvl w:val="0"/>
          <w:numId w:val="17"/>
        </w:numPr>
        <w:snapToGrid w:val="0"/>
        <w:spacing w:after="120"/>
        <w:rPr>
          <w:rFonts w:cs="Arial"/>
          <w:sz w:val="22"/>
          <w:szCs w:val="22"/>
        </w:rPr>
      </w:pPr>
      <w:r w:rsidRPr="001B5C5E">
        <w:rPr>
          <w:rFonts w:cs="Arial"/>
          <w:sz w:val="22"/>
          <w:szCs w:val="22"/>
        </w:rPr>
        <w:t>Airport SMU has a stable/increasing catch rate</w:t>
      </w:r>
      <w:r w:rsidR="00880CE0" w:rsidRPr="001B5C5E">
        <w:rPr>
          <w:rFonts w:cs="Arial"/>
          <w:sz w:val="22"/>
          <w:szCs w:val="22"/>
        </w:rPr>
        <w:t>.</w:t>
      </w:r>
      <w:r w:rsidR="003F7AAB" w:rsidRPr="001B5C5E">
        <w:rPr>
          <w:rFonts w:cs="Arial"/>
          <w:sz w:val="22"/>
          <w:szCs w:val="22"/>
        </w:rPr>
        <w:t xml:space="preserve"> </w:t>
      </w:r>
    </w:p>
    <w:p w14:paraId="51750B02" w14:textId="77777777" w:rsidR="00026931" w:rsidRPr="001B5C5E" w:rsidRDefault="003F7AAB" w:rsidP="000A61DF">
      <w:pPr>
        <w:pStyle w:val="ListParagraph"/>
        <w:numPr>
          <w:ilvl w:val="0"/>
          <w:numId w:val="17"/>
        </w:numPr>
        <w:snapToGrid w:val="0"/>
        <w:spacing w:after="120"/>
        <w:rPr>
          <w:rFonts w:cs="Arial"/>
          <w:sz w:val="22"/>
          <w:szCs w:val="22"/>
        </w:rPr>
      </w:pPr>
      <w:r w:rsidRPr="001B5C5E">
        <w:rPr>
          <w:rFonts w:cs="Arial"/>
          <w:sz w:val="22"/>
          <w:szCs w:val="22"/>
        </w:rPr>
        <w:t>Ma</w:t>
      </w:r>
      <w:r w:rsidR="00880CE0" w:rsidRPr="001B5C5E">
        <w:rPr>
          <w:rFonts w:cs="Arial"/>
          <w:sz w:val="22"/>
          <w:szCs w:val="22"/>
        </w:rPr>
        <w:t>ll</w:t>
      </w:r>
      <w:r w:rsidRPr="001B5C5E">
        <w:rPr>
          <w:rFonts w:cs="Arial"/>
          <w:sz w:val="22"/>
          <w:szCs w:val="22"/>
        </w:rPr>
        <w:t>acoota West appears to be recovering well due to early and precautionary action</w:t>
      </w:r>
      <w:r w:rsidR="00F37164" w:rsidRPr="001B5C5E">
        <w:rPr>
          <w:rFonts w:cs="Arial"/>
          <w:sz w:val="22"/>
          <w:szCs w:val="22"/>
        </w:rPr>
        <w:t>.</w:t>
      </w:r>
    </w:p>
    <w:p w14:paraId="1EBDE5CB" w14:textId="784F5DCA" w:rsidR="000247CC" w:rsidRPr="001B5C5E" w:rsidRDefault="00F37164" w:rsidP="000A61DF">
      <w:pPr>
        <w:pStyle w:val="ListParagraph"/>
        <w:numPr>
          <w:ilvl w:val="0"/>
          <w:numId w:val="17"/>
        </w:numPr>
        <w:snapToGrid w:val="0"/>
        <w:spacing w:after="120"/>
        <w:rPr>
          <w:rFonts w:cs="Arial"/>
          <w:sz w:val="22"/>
          <w:szCs w:val="22"/>
        </w:rPr>
      </w:pPr>
      <w:r w:rsidRPr="001B5C5E">
        <w:rPr>
          <w:rFonts w:cs="Arial"/>
          <w:sz w:val="22"/>
          <w:szCs w:val="22"/>
        </w:rPr>
        <w:t xml:space="preserve">MRAG cautioned strongly </w:t>
      </w:r>
      <w:r w:rsidR="003F49FA" w:rsidRPr="001B5C5E">
        <w:rPr>
          <w:rFonts w:cs="Arial"/>
          <w:sz w:val="22"/>
          <w:szCs w:val="22"/>
        </w:rPr>
        <w:t>against</w:t>
      </w:r>
      <w:r w:rsidRPr="001B5C5E">
        <w:rPr>
          <w:rFonts w:cs="Arial"/>
          <w:sz w:val="22"/>
          <w:szCs w:val="22"/>
        </w:rPr>
        <w:t xml:space="preserve"> transferring catch from Marlo to other SMUs on the basis that early signs of recovery</w:t>
      </w:r>
    </w:p>
    <w:p w14:paraId="1E5E23A5" w14:textId="2529481F" w:rsidR="008C1216" w:rsidRPr="001B5C5E" w:rsidRDefault="008C1216" w:rsidP="00CE0790">
      <w:pPr>
        <w:pStyle w:val="ListParagraph"/>
        <w:snapToGrid w:val="0"/>
        <w:spacing w:after="120"/>
        <w:rPr>
          <w:rFonts w:cs="Arial"/>
          <w:sz w:val="22"/>
          <w:szCs w:val="22"/>
          <w:highlight w:val="yellow"/>
        </w:rPr>
      </w:pPr>
    </w:p>
    <w:p w14:paraId="02DD40BE" w14:textId="4A306277" w:rsidR="00F37164" w:rsidRPr="001B5C5E" w:rsidRDefault="00F37164" w:rsidP="001B5C5E">
      <w:pPr>
        <w:pStyle w:val="ListParagraph"/>
        <w:numPr>
          <w:ilvl w:val="0"/>
          <w:numId w:val="3"/>
        </w:numPr>
        <w:snapToGrid w:val="0"/>
        <w:spacing w:after="120"/>
        <w:rPr>
          <w:rFonts w:cs="Arial"/>
          <w:b/>
          <w:bCs/>
          <w:color w:val="156082" w:themeColor="accent1"/>
          <w:sz w:val="22"/>
          <w:szCs w:val="22"/>
        </w:rPr>
      </w:pPr>
      <w:r w:rsidRPr="001B5C5E">
        <w:rPr>
          <w:rFonts w:cs="Arial"/>
          <w:b/>
          <w:bCs/>
          <w:color w:val="156082" w:themeColor="accent1"/>
          <w:sz w:val="22"/>
          <w:szCs w:val="22"/>
        </w:rPr>
        <w:t xml:space="preserve">2024/25 </w:t>
      </w:r>
      <w:r w:rsidR="003A2CB2" w:rsidRPr="001B5C5E">
        <w:rPr>
          <w:rFonts w:cs="Arial"/>
          <w:b/>
          <w:bCs/>
          <w:color w:val="156082" w:themeColor="accent1"/>
          <w:sz w:val="22"/>
          <w:szCs w:val="22"/>
        </w:rPr>
        <w:t>Quota Year</w:t>
      </w:r>
      <w:r w:rsidR="00280163">
        <w:rPr>
          <w:rFonts w:cs="Arial"/>
          <w:b/>
          <w:bCs/>
          <w:color w:val="156082" w:themeColor="accent1"/>
          <w:sz w:val="22"/>
          <w:szCs w:val="22"/>
        </w:rPr>
        <w:t xml:space="preserve"> (current season)</w:t>
      </w:r>
    </w:p>
    <w:p w14:paraId="0121D505" w14:textId="3D467CA8" w:rsidR="001B5C5E" w:rsidRDefault="00F37164" w:rsidP="008C1216">
      <w:pPr>
        <w:snapToGrid w:val="0"/>
        <w:spacing w:after="120"/>
        <w:rPr>
          <w:rFonts w:ascii="Arial" w:hAnsi="Arial" w:cs="Arial"/>
          <w:sz w:val="22"/>
          <w:szCs w:val="22"/>
        </w:rPr>
      </w:pPr>
      <w:r w:rsidRPr="001B5C5E">
        <w:rPr>
          <w:rFonts w:ascii="Arial" w:hAnsi="Arial" w:cs="Arial"/>
          <w:sz w:val="22"/>
          <w:szCs w:val="22"/>
        </w:rPr>
        <w:t xml:space="preserve">The workshop then considered the specifics of where the remaining 2024/25 catch should be taken, </w:t>
      </w:r>
      <w:r w:rsidR="00DD0A3C">
        <w:rPr>
          <w:rFonts w:ascii="Arial" w:hAnsi="Arial" w:cs="Arial"/>
          <w:sz w:val="22"/>
          <w:szCs w:val="22"/>
        </w:rPr>
        <w:t xml:space="preserve">with EZAIA presenting </w:t>
      </w:r>
      <w:r w:rsidR="00280163">
        <w:rPr>
          <w:rFonts w:ascii="Arial" w:hAnsi="Arial" w:cs="Arial"/>
          <w:sz w:val="22"/>
          <w:szCs w:val="22"/>
        </w:rPr>
        <w:t xml:space="preserve">a </w:t>
      </w:r>
      <w:r w:rsidR="00DD0A3C">
        <w:rPr>
          <w:rFonts w:ascii="Arial" w:hAnsi="Arial" w:cs="Arial"/>
          <w:sz w:val="22"/>
          <w:szCs w:val="22"/>
        </w:rPr>
        <w:t>request</w:t>
      </w:r>
      <w:r w:rsidR="00280163">
        <w:rPr>
          <w:rFonts w:ascii="Arial" w:hAnsi="Arial" w:cs="Arial"/>
          <w:sz w:val="22"/>
          <w:szCs w:val="22"/>
        </w:rPr>
        <w:t xml:space="preserve"> for</w:t>
      </w:r>
      <w:r w:rsidR="00DD0A3C">
        <w:rPr>
          <w:rFonts w:ascii="Arial" w:hAnsi="Arial" w:cs="Arial"/>
          <w:sz w:val="22"/>
          <w:szCs w:val="22"/>
        </w:rPr>
        <w:t xml:space="preserve"> the re</w:t>
      </w:r>
      <w:r w:rsidR="00DD0A3C" w:rsidRPr="001B5C5E">
        <w:rPr>
          <w:rFonts w:ascii="Arial" w:hAnsi="Arial" w:cs="Arial"/>
          <w:sz w:val="22"/>
          <w:szCs w:val="22"/>
        </w:rPr>
        <w:t xml:space="preserve">distribution of </w:t>
      </w:r>
      <w:r w:rsidR="00DD0A3C">
        <w:rPr>
          <w:rFonts w:ascii="Arial" w:hAnsi="Arial" w:cs="Arial"/>
          <w:sz w:val="22"/>
          <w:szCs w:val="22"/>
        </w:rPr>
        <w:t>6.0t of the TACC</w:t>
      </w:r>
      <w:r w:rsidR="00280163">
        <w:rPr>
          <w:rFonts w:ascii="Arial" w:hAnsi="Arial" w:cs="Arial"/>
          <w:sz w:val="22"/>
          <w:szCs w:val="22"/>
        </w:rPr>
        <w:t xml:space="preserve">, </w:t>
      </w:r>
      <w:r w:rsidRPr="001B5C5E">
        <w:rPr>
          <w:rFonts w:ascii="Arial" w:hAnsi="Arial" w:cs="Arial"/>
          <w:sz w:val="22"/>
          <w:szCs w:val="22"/>
        </w:rPr>
        <w:t xml:space="preserve">based on the advice and views of </w:t>
      </w:r>
      <w:r w:rsidR="00733D37" w:rsidRPr="00733D37">
        <w:rPr>
          <w:rFonts w:ascii="Arial" w:hAnsi="Arial" w:cs="Arial"/>
          <w:sz w:val="22"/>
          <w:szCs w:val="22"/>
        </w:rPr>
        <w:t xml:space="preserve">industry from the previous </w:t>
      </w:r>
      <w:proofErr w:type="spellStart"/>
      <w:r w:rsidR="00733D37" w:rsidRPr="00733D37">
        <w:rPr>
          <w:rFonts w:ascii="Arial" w:hAnsi="Arial" w:cs="Arial"/>
          <w:sz w:val="22"/>
          <w:szCs w:val="22"/>
        </w:rPr>
        <w:t>days</w:t>
      </w:r>
      <w:proofErr w:type="spellEnd"/>
      <w:r w:rsidR="00733D37" w:rsidRPr="00733D37">
        <w:rPr>
          <w:rFonts w:ascii="Arial" w:hAnsi="Arial" w:cs="Arial"/>
          <w:sz w:val="22"/>
          <w:szCs w:val="22"/>
        </w:rPr>
        <w:t xml:space="preserve"> meeting</w:t>
      </w:r>
      <w:r w:rsidRPr="001B5C5E">
        <w:rPr>
          <w:rFonts w:ascii="Arial" w:hAnsi="Arial" w:cs="Arial"/>
          <w:sz w:val="22"/>
          <w:szCs w:val="22"/>
        </w:rPr>
        <w:t xml:space="preserve">, MRAG and the VFA. </w:t>
      </w:r>
    </w:p>
    <w:p w14:paraId="53DA6777" w14:textId="07EE2A2B" w:rsidR="008C1216" w:rsidRDefault="001B5C5E" w:rsidP="008C1216">
      <w:pPr>
        <w:snapToGrid w:val="0"/>
        <w:spacing w:after="120"/>
        <w:rPr>
          <w:rFonts w:ascii="Arial" w:hAnsi="Arial" w:cs="Arial"/>
          <w:sz w:val="22"/>
          <w:szCs w:val="22"/>
        </w:rPr>
      </w:pPr>
      <w:r w:rsidRPr="001B5C5E">
        <w:rPr>
          <w:rFonts w:ascii="Arial" w:hAnsi="Arial" w:cs="Arial"/>
          <w:i/>
          <w:iCs/>
          <w:sz w:val="22"/>
          <w:szCs w:val="22"/>
        </w:rPr>
        <w:t>Table 1</w:t>
      </w:r>
      <w:r w:rsidR="00F37164" w:rsidRPr="001B5C5E">
        <w:rPr>
          <w:rFonts w:ascii="Arial" w:hAnsi="Arial" w:cs="Arial"/>
          <w:sz w:val="22"/>
          <w:szCs w:val="22"/>
        </w:rPr>
        <w:t xml:space="preserve"> </w:t>
      </w:r>
      <w:r>
        <w:rPr>
          <w:rFonts w:ascii="Arial" w:hAnsi="Arial" w:cs="Arial"/>
          <w:sz w:val="22"/>
          <w:szCs w:val="22"/>
        </w:rPr>
        <w:t xml:space="preserve">and </w:t>
      </w:r>
      <w:r w:rsidRPr="001B5C5E">
        <w:rPr>
          <w:rFonts w:ascii="Arial" w:hAnsi="Arial" w:cs="Arial"/>
          <w:i/>
          <w:iCs/>
          <w:sz w:val="22"/>
          <w:szCs w:val="22"/>
        </w:rPr>
        <w:t>Table 2</w:t>
      </w:r>
      <w:r>
        <w:rPr>
          <w:rFonts w:ascii="Arial" w:hAnsi="Arial" w:cs="Arial"/>
          <w:sz w:val="22"/>
          <w:szCs w:val="22"/>
        </w:rPr>
        <w:t xml:space="preserve"> of the executive summary outline the </w:t>
      </w:r>
      <w:r w:rsidR="00381711">
        <w:rPr>
          <w:rFonts w:ascii="Arial" w:hAnsi="Arial" w:cs="Arial"/>
          <w:sz w:val="22"/>
          <w:szCs w:val="22"/>
        </w:rPr>
        <w:t>agreed</w:t>
      </w:r>
      <w:r w:rsidR="00280163">
        <w:rPr>
          <w:rFonts w:ascii="Arial" w:hAnsi="Arial" w:cs="Arial"/>
          <w:sz w:val="22"/>
          <w:szCs w:val="22"/>
        </w:rPr>
        <w:t xml:space="preserve"> changes in</w:t>
      </w:r>
      <w:r w:rsidR="00381711">
        <w:rPr>
          <w:rFonts w:ascii="Arial" w:hAnsi="Arial" w:cs="Arial"/>
          <w:sz w:val="22"/>
          <w:szCs w:val="22"/>
        </w:rPr>
        <w:t xml:space="preserve"> detail</w:t>
      </w:r>
      <w:r w:rsidR="00DD0A3C">
        <w:rPr>
          <w:rFonts w:ascii="Arial" w:hAnsi="Arial" w:cs="Arial"/>
          <w:sz w:val="22"/>
          <w:szCs w:val="22"/>
        </w:rPr>
        <w:t>,</w:t>
      </w:r>
      <w:r>
        <w:rPr>
          <w:rFonts w:ascii="Arial" w:hAnsi="Arial" w:cs="Arial"/>
          <w:sz w:val="22"/>
          <w:szCs w:val="22"/>
        </w:rPr>
        <w:t xml:space="preserve"> at SMU and reef code level respectively.</w:t>
      </w:r>
      <w:r w:rsidR="00381711">
        <w:rPr>
          <w:rFonts w:ascii="Arial" w:hAnsi="Arial" w:cs="Arial"/>
          <w:sz w:val="22"/>
          <w:szCs w:val="22"/>
        </w:rPr>
        <w:t xml:space="preserve"> A summary of the changes </w:t>
      </w:r>
      <w:proofErr w:type="gramStart"/>
      <w:r w:rsidR="00381711">
        <w:rPr>
          <w:rFonts w:ascii="Arial" w:hAnsi="Arial" w:cs="Arial"/>
          <w:sz w:val="22"/>
          <w:szCs w:val="22"/>
        </w:rPr>
        <w:t>are</w:t>
      </w:r>
      <w:proofErr w:type="gramEnd"/>
      <w:r w:rsidR="00D934CA">
        <w:rPr>
          <w:rFonts w:ascii="Arial" w:hAnsi="Arial" w:cs="Arial"/>
          <w:sz w:val="22"/>
          <w:szCs w:val="22"/>
        </w:rPr>
        <w:t>:</w:t>
      </w:r>
    </w:p>
    <w:p w14:paraId="47E19414" w14:textId="77777777" w:rsidR="00C11F3F" w:rsidRDefault="00C11F3F" w:rsidP="00C11F3F">
      <w:pPr>
        <w:pStyle w:val="ListParagraph"/>
        <w:numPr>
          <w:ilvl w:val="0"/>
          <w:numId w:val="20"/>
        </w:numPr>
        <w:snapToGrid w:val="0"/>
        <w:spacing w:after="120"/>
        <w:rPr>
          <w:rFonts w:cs="Arial"/>
          <w:sz w:val="22"/>
          <w:szCs w:val="22"/>
        </w:rPr>
      </w:pPr>
      <w:r>
        <w:rPr>
          <w:rFonts w:cs="Arial"/>
          <w:sz w:val="22"/>
          <w:szCs w:val="22"/>
        </w:rPr>
        <w:t>Petrel Pt. and Island Pt. in the Mallacoota West SMU each receive an additional 1.5t, as these were fishing at high catch rates when they closed early in season.</w:t>
      </w:r>
    </w:p>
    <w:p w14:paraId="58E4731D" w14:textId="1D2FEA2D" w:rsidR="00084773" w:rsidRDefault="00B76923" w:rsidP="00B1452D">
      <w:pPr>
        <w:pStyle w:val="ListParagraph"/>
        <w:numPr>
          <w:ilvl w:val="0"/>
          <w:numId w:val="20"/>
        </w:numPr>
        <w:snapToGrid w:val="0"/>
        <w:spacing w:after="120"/>
        <w:rPr>
          <w:rFonts w:cs="Arial"/>
          <w:sz w:val="22"/>
          <w:szCs w:val="22"/>
        </w:rPr>
      </w:pPr>
      <w:r>
        <w:rPr>
          <w:rFonts w:cs="Arial"/>
          <w:sz w:val="22"/>
          <w:szCs w:val="22"/>
        </w:rPr>
        <w:t xml:space="preserve">The Skerries in Mallacoota Large </w:t>
      </w:r>
      <w:r w:rsidR="00C11F3F">
        <w:rPr>
          <w:rFonts w:cs="Arial"/>
          <w:sz w:val="22"/>
          <w:szCs w:val="22"/>
        </w:rPr>
        <w:t xml:space="preserve">SMU </w:t>
      </w:r>
      <w:r w:rsidR="00BE1383">
        <w:rPr>
          <w:rFonts w:cs="Arial"/>
          <w:sz w:val="22"/>
          <w:szCs w:val="22"/>
        </w:rPr>
        <w:t xml:space="preserve">to receive </w:t>
      </w:r>
      <w:r w:rsidR="00C11F3F">
        <w:rPr>
          <w:rFonts w:cs="Arial"/>
          <w:sz w:val="22"/>
          <w:szCs w:val="22"/>
        </w:rPr>
        <w:t xml:space="preserve">an </w:t>
      </w:r>
      <w:r w:rsidR="00BE1383">
        <w:rPr>
          <w:rFonts w:cs="Arial"/>
          <w:sz w:val="22"/>
          <w:szCs w:val="22"/>
        </w:rPr>
        <w:t xml:space="preserve">additional 1.0t as it was fishing well </w:t>
      </w:r>
      <w:r w:rsidR="004A761B">
        <w:rPr>
          <w:rFonts w:cs="Arial"/>
          <w:sz w:val="22"/>
          <w:szCs w:val="22"/>
        </w:rPr>
        <w:t xml:space="preserve">prior to closing </w:t>
      </w:r>
      <w:r w:rsidR="00BE1383">
        <w:rPr>
          <w:rFonts w:cs="Arial"/>
          <w:sz w:val="22"/>
          <w:szCs w:val="22"/>
        </w:rPr>
        <w:t xml:space="preserve"> </w:t>
      </w:r>
    </w:p>
    <w:p w14:paraId="17A6BE44" w14:textId="77777777" w:rsidR="00C11F3F" w:rsidRDefault="00C11F3F" w:rsidP="00B1452D">
      <w:pPr>
        <w:pStyle w:val="ListParagraph"/>
        <w:numPr>
          <w:ilvl w:val="0"/>
          <w:numId w:val="20"/>
        </w:numPr>
        <w:snapToGrid w:val="0"/>
        <w:spacing w:after="120"/>
        <w:rPr>
          <w:rFonts w:cs="Arial"/>
          <w:sz w:val="22"/>
          <w:szCs w:val="22"/>
        </w:rPr>
      </w:pPr>
      <w:r>
        <w:rPr>
          <w:rFonts w:cs="Arial"/>
          <w:sz w:val="22"/>
          <w:szCs w:val="22"/>
        </w:rPr>
        <w:t>Gabo Is. In Mallacoota East SMU to receive an additional 2.0t as it was fishing well prior to closing early in the season</w:t>
      </w:r>
    </w:p>
    <w:p w14:paraId="368DFE5D" w14:textId="2FA34350" w:rsidR="00C11F3F" w:rsidRPr="000616CA" w:rsidRDefault="00C11F3F" w:rsidP="00C11F3F">
      <w:pPr>
        <w:snapToGrid w:val="0"/>
        <w:spacing w:after="120"/>
        <w:rPr>
          <w:rFonts w:ascii="Arial" w:hAnsi="Arial" w:cs="Arial"/>
          <w:sz w:val="22"/>
          <w:szCs w:val="22"/>
        </w:rPr>
      </w:pPr>
      <w:r w:rsidRPr="000616CA">
        <w:rPr>
          <w:rFonts w:ascii="Arial" w:hAnsi="Arial" w:cs="Arial"/>
          <w:sz w:val="22"/>
          <w:szCs w:val="22"/>
        </w:rPr>
        <w:t>In addition to the re</w:t>
      </w:r>
      <w:r w:rsidR="000616CA" w:rsidRPr="000616CA">
        <w:rPr>
          <w:rFonts w:ascii="Arial" w:hAnsi="Arial" w:cs="Arial"/>
          <w:sz w:val="22"/>
          <w:szCs w:val="22"/>
        </w:rPr>
        <w:t>distribution of 6.0t</w:t>
      </w:r>
      <w:r w:rsidR="00D934CA">
        <w:rPr>
          <w:rFonts w:ascii="Arial" w:hAnsi="Arial" w:cs="Arial"/>
          <w:sz w:val="22"/>
          <w:szCs w:val="22"/>
        </w:rPr>
        <w:t>:</w:t>
      </w:r>
    </w:p>
    <w:p w14:paraId="07D1551E" w14:textId="06458D8C" w:rsidR="00C11F3F" w:rsidRDefault="00C11F3F" w:rsidP="00C11F3F">
      <w:pPr>
        <w:pStyle w:val="ListParagraph"/>
        <w:numPr>
          <w:ilvl w:val="0"/>
          <w:numId w:val="20"/>
        </w:numPr>
        <w:snapToGrid w:val="0"/>
        <w:spacing w:after="120"/>
        <w:rPr>
          <w:rFonts w:cs="Arial"/>
          <w:sz w:val="22"/>
          <w:szCs w:val="22"/>
        </w:rPr>
      </w:pPr>
      <w:r>
        <w:rPr>
          <w:rFonts w:cs="Arial"/>
          <w:sz w:val="22"/>
          <w:szCs w:val="22"/>
        </w:rPr>
        <w:t xml:space="preserve">The </w:t>
      </w:r>
      <w:r w:rsidR="000616CA">
        <w:rPr>
          <w:rFonts w:cs="Arial"/>
          <w:sz w:val="22"/>
          <w:szCs w:val="22"/>
        </w:rPr>
        <w:t xml:space="preserve">Marlo SMU was reduced by 6.0t </w:t>
      </w:r>
      <w:r w:rsidR="001D3943">
        <w:rPr>
          <w:rFonts w:cs="Arial"/>
          <w:sz w:val="22"/>
          <w:szCs w:val="22"/>
        </w:rPr>
        <w:t>to ensure the overall Eastern Zone TACC stayed the same.</w:t>
      </w:r>
      <w:r>
        <w:rPr>
          <w:rFonts w:cs="Arial"/>
          <w:sz w:val="22"/>
          <w:szCs w:val="22"/>
        </w:rPr>
        <w:t xml:space="preserve"> </w:t>
      </w:r>
    </w:p>
    <w:p w14:paraId="08BD5BF9" w14:textId="47E9D5B0" w:rsidR="00C11F3F" w:rsidRDefault="00C11F3F" w:rsidP="00C11F3F">
      <w:pPr>
        <w:pStyle w:val="ListParagraph"/>
        <w:numPr>
          <w:ilvl w:val="0"/>
          <w:numId w:val="20"/>
        </w:numPr>
        <w:snapToGrid w:val="0"/>
        <w:spacing w:after="120"/>
        <w:rPr>
          <w:rFonts w:cs="Arial"/>
          <w:sz w:val="22"/>
          <w:szCs w:val="22"/>
        </w:rPr>
      </w:pPr>
      <w:r w:rsidRPr="00B1452D">
        <w:rPr>
          <w:rFonts w:cs="Arial"/>
          <w:sz w:val="22"/>
          <w:szCs w:val="22"/>
        </w:rPr>
        <w:t xml:space="preserve">Clinton Rocks and </w:t>
      </w:r>
      <w:proofErr w:type="spellStart"/>
      <w:r w:rsidRPr="00B1452D">
        <w:rPr>
          <w:rFonts w:cs="Arial"/>
          <w:sz w:val="22"/>
          <w:szCs w:val="22"/>
        </w:rPr>
        <w:t>Tamboon</w:t>
      </w:r>
      <w:proofErr w:type="spellEnd"/>
      <w:r w:rsidRPr="00B1452D">
        <w:rPr>
          <w:rFonts w:cs="Arial"/>
          <w:sz w:val="22"/>
          <w:szCs w:val="22"/>
        </w:rPr>
        <w:t xml:space="preserve"> reef in the Marlo SMU </w:t>
      </w:r>
      <w:r w:rsidR="001D3943">
        <w:rPr>
          <w:rFonts w:cs="Arial"/>
          <w:sz w:val="22"/>
          <w:szCs w:val="22"/>
        </w:rPr>
        <w:t xml:space="preserve">were </w:t>
      </w:r>
      <w:r>
        <w:rPr>
          <w:rFonts w:cs="Arial"/>
          <w:sz w:val="22"/>
          <w:szCs w:val="22"/>
        </w:rPr>
        <w:t xml:space="preserve">each </w:t>
      </w:r>
      <w:r w:rsidRPr="00B1452D">
        <w:rPr>
          <w:rFonts w:cs="Arial"/>
          <w:sz w:val="22"/>
          <w:szCs w:val="22"/>
        </w:rPr>
        <w:t>allocated 1.0t upper limit</w:t>
      </w:r>
      <w:r>
        <w:rPr>
          <w:rFonts w:cs="Arial"/>
          <w:sz w:val="22"/>
          <w:szCs w:val="22"/>
        </w:rPr>
        <w:t>s</w:t>
      </w:r>
      <w:r w:rsidR="001D3943">
        <w:rPr>
          <w:rFonts w:cs="Arial"/>
          <w:sz w:val="22"/>
          <w:szCs w:val="22"/>
        </w:rPr>
        <w:t xml:space="preserve"> (previously 0t)</w:t>
      </w:r>
      <w:r w:rsidRPr="00B1452D">
        <w:rPr>
          <w:rFonts w:cs="Arial"/>
          <w:sz w:val="22"/>
          <w:szCs w:val="22"/>
        </w:rPr>
        <w:t xml:space="preserve">, providing a minimal allocation to allow divers to explore these areas </w:t>
      </w:r>
    </w:p>
    <w:p w14:paraId="7FA266DA" w14:textId="6653708E" w:rsidR="00C11F3F" w:rsidRPr="00E31D90" w:rsidRDefault="00C11F3F" w:rsidP="00E31D90">
      <w:pPr>
        <w:pStyle w:val="ListParagraph"/>
        <w:numPr>
          <w:ilvl w:val="0"/>
          <w:numId w:val="20"/>
        </w:numPr>
        <w:snapToGrid w:val="0"/>
        <w:spacing w:after="120"/>
        <w:rPr>
          <w:rFonts w:cs="Arial"/>
          <w:sz w:val="22"/>
          <w:szCs w:val="22"/>
        </w:rPr>
      </w:pPr>
      <w:r>
        <w:rPr>
          <w:rFonts w:cs="Arial"/>
          <w:sz w:val="22"/>
          <w:szCs w:val="22"/>
        </w:rPr>
        <w:t xml:space="preserve">Secret reef in Mallacoota Central SMU also </w:t>
      </w:r>
      <w:r w:rsidRPr="00B1452D">
        <w:rPr>
          <w:rFonts w:cs="Arial"/>
          <w:sz w:val="22"/>
          <w:szCs w:val="22"/>
        </w:rPr>
        <w:t>be allocated 1.0t upper limit</w:t>
      </w:r>
      <w:r w:rsidR="001D3943">
        <w:rPr>
          <w:rFonts w:cs="Arial"/>
          <w:sz w:val="22"/>
          <w:szCs w:val="22"/>
        </w:rPr>
        <w:t xml:space="preserve"> (previously 0t)</w:t>
      </w:r>
      <w:r w:rsidRPr="00B1452D">
        <w:rPr>
          <w:rFonts w:cs="Arial"/>
          <w:sz w:val="22"/>
          <w:szCs w:val="22"/>
        </w:rPr>
        <w:t>, providing a minimal allocation to allow divers to explore th</w:t>
      </w:r>
      <w:r>
        <w:rPr>
          <w:rFonts w:cs="Arial"/>
          <w:sz w:val="22"/>
          <w:szCs w:val="22"/>
        </w:rPr>
        <w:t>is</w:t>
      </w:r>
      <w:r w:rsidRPr="00B1452D">
        <w:rPr>
          <w:rFonts w:cs="Arial"/>
          <w:sz w:val="22"/>
          <w:szCs w:val="22"/>
        </w:rPr>
        <w:t xml:space="preserve"> area</w:t>
      </w:r>
      <w:r>
        <w:rPr>
          <w:rFonts w:cs="Arial"/>
          <w:sz w:val="22"/>
          <w:szCs w:val="22"/>
        </w:rPr>
        <w:t>.</w:t>
      </w:r>
    </w:p>
    <w:p w14:paraId="0F185147" w14:textId="40D8EE80" w:rsidR="008C1216" w:rsidRPr="001B5C5E" w:rsidRDefault="00F37164" w:rsidP="006D5A70">
      <w:pPr>
        <w:snapToGrid w:val="0"/>
        <w:spacing w:after="120"/>
        <w:rPr>
          <w:rFonts w:ascii="Arial" w:hAnsi="Arial" w:cs="Arial"/>
          <w:sz w:val="22"/>
          <w:szCs w:val="22"/>
        </w:rPr>
      </w:pPr>
      <w:r w:rsidRPr="001B5C5E">
        <w:rPr>
          <w:rFonts w:ascii="Arial" w:hAnsi="Arial" w:cs="Arial"/>
          <w:sz w:val="22"/>
          <w:szCs w:val="22"/>
        </w:rPr>
        <w:t xml:space="preserve">Industry </w:t>
      </w:r>
      <w:r w:rsidR="003A2CB2" w:rsidRPr="001B5C5E">
        <w:rPr>
          <w:rFonts w:ascii="Arial" w:hAnsi="Arial" w:cs="Arial"/>
          <w:sz w:val="22"/>
          <w:szCs w:val="22"/>
        </w:rPr>
        <w:t>requested</w:t>
      </w:r>
      <w:r w:rsidR="001D3943">
        <w:rPr>
          <w:rFonts w:ascii="Arial" w:hAnsi="Arial" w:cs="Arial"/>
          <w:sz w:val="22"/>
          <w:szCs w:val="22"/>
        </w:rPr>
        <w:t xml:space="preserve"> for</w:t>
      </w:r>
      <w:r w:rsidR="003A2CB2" w:rsidRPr="001B5C5E">
        <w:rPr>
          <w:rFonts w:ascii="Arial" w:hAnsi="Arial" w:cs="Arial"/>
          <w:sz w:val="22"/>
          <w:szCs w:val="22"/>
        </w:rPr>
        <w:t xml:space="preserve"> </w:t>
      </w:r>
      <w:r w:rsidR="001D3943" w:rsidRPr="001B5C5E">
        <w:rPr>
          <w:rFonts w:ascii="Arial" w:hAnsi="Arial" w:cs="Arial"/>
          <w:sz w:val="22"/>
          <w:szCs w:val="22"/>
        </w:rPr>
        <w:t>agreed</w:t>
      </w:r>
      <w:r w:rsidR="001D3943">
        <w:rPr>
          <w:rFonts w:ascii="Arial" w:hAnsi="Arial" w:cs="Arial"/>
          <w:sz w:val="22"/>
          <w:szCs w:val="22"/>
        </w:rPr>
        <w:t xml:space="preserve"> changes to the fisheries notice be made </w:t>
      </w:r>
      <w:r w:rsidR="003A2CB2" w:rsidRPr="001B5C5E">
        <w:rPr>
          <w:rFonts w:ascii="Arial" w:hAnsi="Arial" w:cs="Arial"/>
          <w:sz w:val="22"/>
          <w:szCs w:val="22"/>
        </w:rPr>
        <w:t xml:space="preserve">as </w:t>
      </w:r>
      <w:r w:rsidR="00695A4F" w:rsidRPr="001B5C5E">
        <w:rPr>
          <w:rFonts w:ascii="Arial" w:hAnsi="Arial" w:cs="Arial"/>
          <w:sz w:val="22"/>
          <w:szCs w:val="22"/>
        </w:rPr>
        <w:t>quickly</w:t>
      </w:r>
      <w:r w:rsidR="003A2CB2" w:rsidRPr="001B5C5E">
        <w:rPr>
          <w:rFonts w:ascii="Arial" w:hAnsi="Arial" w:cs="Arial"/>
          <w:sz w:val="22"/>
          <w:szCs w:val="22"/>
        </w:rPr>
        <w:t xml:space="preserve"> as possible, noting that a </w:t>
      </w:r>
      <w:r w:rsidR="00695A4F" w:rsidRPr="001B5C5E">
        <w:rPr>
          <w:rFonts w:ascii="Arial" w:hAnsi="Arial" w:cs="Arial"/>
          <w:sz w:val="22"/>
          <w:szCs w:val="22"/>
        </w:rPr>
        <w:t>statutory</w:t>
      </w:r>
      <w:r w:rsidR="003A2CB2" w:rsidRPr="001B5C5E">
        <w:rPr>
          <w:rFonts w:ascii="Arial" w:hAnsi="Arial" w:cs="Arial"/>
          <w:sz w:val="22"/>
          <w:szCs w:val="22"/>
        </w:rPr>
        <w:t xml:space="preserve"> process is </w:t>
      </w:r>
      <w:r w:rsidR="00695A4F" w:rsidRPr="001B5C5E">
        <w:rPr>
          <w:rFonts w:ascii="Arial" w:hAnsi="Arial" w:cs="Arial"/>
          <w:sz w:val="22"/>
          <w:szCs w:val="22"/>
        </w:rPr>
        <w:t>required</w:t>
      </w:r>
      <w:r w:rsidR="003A2CB2" w:rsidRPr="001B5C5E">
        <w:rPr>
          <w:rFonts w:ascii="Arial" w:hAnsi="Arial" w:cs="Arial"/>
          <w:sz w:val="22"/>
          <w:szCs w:val="22"/>
        </w:rPr>
        <w:t>, the minimum conditions of which must be fulfilled.</w:t>
      </w:r>
    </w:p>
    <w:p w14:paraId="0AF9F76A" w14:textId="77777777" w:rsidR="000B7362" w:rsidRDefault="003A2CB2" w:rsidP="000B7362">
      <w:pPr>
        <w:pStyle w:val="ListParagraph"/>
        <w:numPr>
          <w:ilvl w:val="0"/>
          <w:numId w:val="3"/>
        </w:numPr>
        <w:snapToGrid w:val="0"/>
        <w:spacing w:after="120"/>
        <w:rPr>
          <w:rFonts w:cs="Arial"/>
          <w:b/>
          <w:bCs/>
          <w:color w:val="156082" w:themeColor="accent1"/>
          <w:sz w:val="22"/>
          <w:szCs w:val="22"/>
        </w:rPr>
      </w:pPr>
      <w:r w:rsidRPr="001B5C5E">
        <w:rPr>
          <w:rFonts w:cs="Arial"/>
          <w:b/>
          <w:bCs/>
          <w:color w:val="156082" w:themeColor="accent1"/>
          <w:sz w:val="22"/>
          <w:szCs w:val="22"/>
        </w:rPr>
        <w:t>2025/26 Quota Year</w:t>
      </w:r>
    </w:p>
    <w:p w14:paraId="6D031FCA" w14:textId="4652D1EE" w:rsidR="000B7362" w:rsidRPr="000B7362" w:rsidRDefault="00107E49" w:rsidP="000B7362">
      <w:pPr>
        <w:snapToGrid w:val="0"/>
        <w:spacing w:after="120"/>
        <w:rPr>
          <w:rFonts w:ascii="Arial" w:hAnsi="Arial" w:cs="Arial"/>
          <w:b/>
          <w:bCs/>
          <w:color w:val="156082" w:themeColor="accent1"/>
          <w:sz w:val="22"/>
          <w:szCs w:val="22"/>
        </w:rPr>
      </w:pPr>
      <w:r w:rsidRPr="000B7362">
        <w:rPr>
          <w:rFonts w:ascii="Arial" w:hAnsi="Arial" w:cs="Arial"/>
          <w:sz w:val="22"/>
          <w:szCs w:val="22"/>
        </w:rPr>
        <w:t>Sett</w:t>
      </w:r>
      <w:r w:rsidR="000B7362" w:rsidRPr="000B7362">
        <w:rPr>
          <w:rFonts w:ascii="Arial" w:hAnsi="Arial" w:cs="Arial"/>
          <w:sz w:val="22"/>
          <w:szCs w:val="22"/>
        </w:rPr>
        <w:t>ing of the 2025/26 TACC was done by div</w:t>
      </w:r>
      <w:r w:rsidR="00FA1C24">
        <w:rPr>
          <w:rFonts w:ascii="Arial" w:hAnsi="Arial" w:cs="Arial"/>
          <w:sz w:val="22"/>
          <w:szCs w:val="22"/>
        </w:rPr>
        <w:t>id</w:t>
      </w:r>
      <w:r w:rsidR="000B7362" w:rsidRPr="000B7362">
        <w:rPr>
          <w:rFonts w:ascii="Arial" w:hAnsi="Arial" w:cs="Arial"/>
          <w:sz w:val="22"/>
          <w:szCs w:val="22"/>
        </w:rPr>
        <w:t xml:space="preserve">ing the Eastern Zone into two distinct fisheries. </w:t>
      </w:r>
    </w:p>
    <w:p w14:paraId="45A2BAD9" w14:textId="50E7F086" w:rsidR="000B7362" w:rsidRPr="000B7362" w:rsidRDefault="000B7362" w:rsidP="000B7362">
      <w:pPr>
        <w:pStyle w:val="ListParagraph"/>
        <w:numPr>
          <w:ilvl w:val="0"/>
          <w:numId w:val="21"/>
        </w:numPr>
        <w:spacing w:after="200" w:line="276" w:lineRule="auto"/>
        <w:jc w:val="both"/>
        <w:rPr>
          <w:rFonts w:cs="Arial"/>
          <w:sz w:val="22"/>
          <w:szCs w:val="22"/>
        </w:rPr>
      </w:pPr>
      <w:r w:rsidRPr="000B7362">
        <w:rPr>
          <w:rFonts w:cs="Arial"/>
          <w:sz w:val="22"/>
          <w:szCs w:val="22"/>
        </w:rPr>
        <w:t>The Marlo SMU</w:t>
      </w:r>
    </w:p>
    <w:p w14:paraId="778F8AB7" w14:textId="6159C2A3" w:rsidR="00107E49" w:rsidRPr="000B7362" w:rsidRDefault="000B7362" w:rsidP="000B7362">
      <w:pPr>
        <w:pStyle w:val="ListParagraph"/>
        <w:numPr>
          <w:ilvl w:val="0"/>
          <w:numId w:val="21"/>
        </w:numPr>
        <w:spacing w:after="200" w:line="276" w:lineRule="auto"/>
        <w:jc w:val="both"/>
        <w:rPr>
          <w:rFonts w:cs="Arial"/>
          <w:sz w:val="22"/>
          <w:szCs w:val="22"/>
        </w:rPr>
      </w:pPr>
      <w:r w:rsidRPr="000B7362">
        <w:rPr>
          <w:rFonts w:cs="Arial"/>
          <w:sz w:val="22"/>
          <w:szCs w:val="22"/>
        </w:rPr>
        <w:t xml:space="preserve">The Mallacoota area </w:t>
      </w:r>
    </w:p>
    <w:p w14:paraId="5228021E" w14:textId="77777777" w:rsidR="00001416" w:rsidRDefault="000D2941" w:rsidP="00001416">
      <w:pPr>
        <w:spacing w:after="200" w:line="276" w:lineRule="auto"/>
        <w:jc w:val="both"/>
        <w:rPr>
          <w:rFonts w:ascii="Arial" w:hAnsi="Arial" w:cs="Arial"/>
          <w:sz w:val="22"/>
          <w:szCs w:val="22"/>
        </w:rPr>
      </w:pPr>
      <w:r w:rsidRPr="000E50CB">
        <w:rPr>
          <w:rFonts w:ascii="Arial" w:hAnsi="Arial" w:cs="Arial"/>
          <w:sz w:val="22"/>
          <w:szCs w:val="22"/>
        </w:rPr>
        <w:lastRenderedPageBreak/>
        <w:t>Initial discussions centred round Ma</w:t>
      </w:r>
      <w:r w:rsidR="000E50CB" w:rsidRPr="000E50CB">
        <w:rPr>
          <w:rFonts w:ascii="Arial" w:hAnsi="Arial" w:cs="Arial"/>
          <w:sz w:val="22"/>
          <w:szCs w:val="22"/>
        </w:rPr>
        <w:t>r</w:t>
      </w:r>
      <w:r w:rsidRPr="000E50CB">
        <w:rPr>
          <w:rFonts w:ascii="Arial" w:hAnsi="Arial" w:cs="Arial"/>
          <w:sz w:val="22"/>
          <w:szCs w:val="22"/>
        </w:rPr>
        <w:t>lo,</w:t>
      </w:r>
      <w:r w:rsidR="003B245C" w:rsidRPr="003B245C">
        <w:rPr>
          <w:rFonts w:ascii="Arial" w:eastAsia="Calibri" w:hAnsi="Arial" w:cs="Arial"/>
          <w:sz w:val="22"/>
          <w:szCs w:val="22"/>
        </w:rPr>
        <w:t xml:space="preserve"> </w:t>
      </w:r>
      <w:r w:rsidR="003B245C">
        <w:rPr>
          <w:rFonts w:ascii="Arial" w:eastAsia="Calibri" w:hAnsi="Arial" w:cs="Arial"/>
          <w:sz w:val="22"/>
          <w:szCs w:val="22"/>
        </w:rPr>
        <w:t xml:space="preserve">which </w:t>
      </w:r>
      <w:r w:rsidR="003B245C" w:rsidRPr="000E50CB">
        <w:rPr>
          <w:rFonts w:ascii="Arial" w:eastAsia="Calibri" w:hAnsi="Arial" w:cs="Arial"/>
          <w:sz w:val="22"/>
          <w:szCs w:val="22"/>
        </w:rPr>
        <w:t>has been heavily impacted by the last four years of extreme environmental conditions including bushfires and back-to-back major floods in the Snowy River catchme</w:t>
      </w:r>
      <w:r w:rsidR="004A4E42">
        <w:rPr>
          <w:rFonts w:ascii="Arial" w:eastAsia="Calibri" w:hAnsi="Arial" w:cs="Arial"/>
          <w:sz w:val="22"/>
          <w:szCs w:val="22"/>
        </w:rPr>
        <w:t>nt</w:t>
      </w:r>
      <w:r w:rsidR="00AF502B">
        <w:rPr>
          <w:rFonts w:ascii="Arial" w:eastAsia="Calibri" w:hAnsi="Arial" w:cs="Arial"/>
          <w:sz w:val="22"/>
          <w:szCs w:val="22"/>
        </w:rPr>
        <w:t>.</w:t>
      </w:r>
      <w:r w:rsidRPr="000E50CB">
        <w:rPr>
          <w:rFonts w:ascii="Arial" w:hAnsi="Arial" w:cs="Arial"/>
          <w:sz w:val="22"/>
          <w:szCs w:val="22"/>
        </w:rPr>
        <w:t xml:space="preserve"> </w:t>
      </w:r>
      <w:r w:rsidR="00AF502B">
        <w:rPr>
          <w:rFonts w:ascii="Arial" w:hAnsi="Arial" w:cs="Arial"/>
          <w:sz w:val="22"/>
          <w:szCs w:val="22"/>
        </w:rPr>
        <w:t>I</w:t>
      </w:r>
      <w:r w:rsidRPr="000E50CB">
        <w:rPr>
          <w:rFonts w:ascii="Arial" w:hAnsi="Arial" w:cs="Arial"/>
          <w:sz w:val="22"/>
          <w:szCs w:val="22"/>
        </w:rPr>
        <w:t xml:space="preserve">t was acknowledged </w:t>
      </w:r>
      <w:r w:rsidR="00AF502B">
        <w:rPr>
          <w:rFonts w:ascii="Arial" w:hAnsi="Arial" w:cs="Arial"/>
          <w:sz w:val="22"/>
          <w:szCs w:val="22"/>
        </w:rPr>
        <w:t xml:space="preserve">that </w:t>
      </w:r>
      <w:r w:rsidRPr="000E50CB">
        <w:rPr>
          <w:rFonts w:ascii="Arial" w:hAnsi="Arial" w:cs="Arial"/>
          <w:sz w:val="22"/>
          <w:szCs w:val="22"/>
        </w:rPr>
        <w:t>a precautionary O</w:t>
      </w:r>
      <w:r w:rsidR="00AF502B">
        <w:rPr>
          <w:rFonts w:ascii="Arial" w:hAnsi="Arial" w:cs="Arial"/>
          <w:sz w:val="22"/>
          <w:szCs w:val="22"/>
        </w:rPr>
        <w:t xml:space="preserve">ptimal </w:t>
      </w:r>
      <w:r w:rsidRPr="000E50CB">
        <w:rPr>
          <w:rFonts w:ascii="Arial" w:hAnsi="Arial" w:cs="Arial"/>
          <w:sz w:val="22"/>
          <w:szCs w:val="22"/>
        </w:rPr>
        <w:t>T</w:t>
      </w:r>
      <w:r w:rsidR="00AF502B">
        <w:rPr>
          <w:rFonts w:ascii="Arial" w:hAnsi="Arial" w:cs="Arial"/>
          <w:sz w:val="22"/>
          <w:szCs w:val="22"/>
        </w:rPr>
        <w:t>arget</w:t>
      </w:r>
      <w:r w:rsidRPr="000E50CB">
        <w:rPr>
          <w:rFonts w:ascii="Arial" w:hAnsi="Arial" w:cs="Arial"/>
          <w:sz w:val="22"/>
          <w:szCs w:val="22"/>
        </w:rPr>
        <w:t xml:space="preserve"> was required</w:t>
      </w:r>
      <w:r w:rsidR="00AF502B">
        <w:rPr>
          <w:rFonts w:ascii="Arial" w:hAnsi="Arial" w:cs="Arial"/>
          <w:sz w:val="22"/>
          <w:szCs w:val="22"/>
        </w:rPr>
        <w:t>.</w:t>
      </w:r>
      <w:r w:rsidRPr="001B5C5E">
        <w:rPr>
          <w:rFonts w:ascii="Arial" w:hAnsi="Arial" w:cs="Arial"/>
          <w:sz w:val="22"/>
          <w:szCs w:val="22"/>
        </w:rPr>
        <w:t xml:space="preserve"> </w:t>
      </w:r>
      <w:r w:rsidR="000B7362">
        <w:rPr>
          <w:rFonts w:ascii="Arial" w:hAnsi="Arial" w:cs="Arial"/>
          <w:sz w:val="22"/>
          <w:szCs w:val="22"/>
        </w:rPr>
        <w:t xml:space="preserve">The discussion </w:t>
      </w:r>
      <w:r w:rsidR="004E3981">
        <w:rPr>
          <w:rFonts w:ascii="Arial" w:hAnsi="Arial" w:cs="Arial"/>
          <w:sz w:val="22"/>
          <w:szCs w:val="22"/>
        </w:rPr>
        <w:t xml:space="preserve">was mature and </w:t>
      </w:r>
      <w:r w:rsidR="001E4EB7">
        <w:rPr>
          <w:rFonts w:ascii="Arial" w:hAnsi="Arial" w:cs="Arial"/>
          <w:sz w:val="22"/>
          <w:szCs w:val="22"/>
        </w:rPr>
        <w:t xml:space="preserve">with a </w:t>
      </w:r>
      <w:r w:rsidR="00001416">
        <w:rPr>
          <w:rFonts w:ascii="Arial" w:hAnsi="Arial" w:cs="Arial"/>
          <w:sz w:val="22"/>
          <w:szCs w:val="22"/>
        </w:rPr>
        <w:t>long-term</w:t>
      </w:r>
      <w:r w:rsidR="001E4EB7">
        <w:rPr>
          <w:rFonts w:ascii="Arial" w:hAnsi="Arial" w:cs="Arial"/>
          <w:sz w:val="22"/>
          <w:szCs w:val="22"/>
        </w:rPr>
        <w:t xml:space="preserve"> view of the fishery</w:t>
      </w:r>
      <w:r w:rsidR="00001416">
        <w:rPr>
          <w:rFonts w:ascii="Arial" w:hAnsi="Arial" w:cs="Arial"/>
          <w:sz w:val="22"/>
          <w:szCs w:val="22"/>
        </w:rPr>
        <w:t>.</w:t>
      </w:r>
    </w:p>
    <w:p w14:paraId="1D1DAE43" w14:textId="7910CF3D" w:rsidR="00995B02" w:rsidRDefault="0051503B" w:rsidP="00001416">
      <w:pPr>
        <w:spacing w:after="200" w:line="276" w:lineRule="auto"/>
        <w:jc w:val="both"/>
        <w:rPr>
          <w:rFonts w:ascii="Arial" w:hAnsi="Arial" w:cs="Arial"/>
          <w:sz w:val="22"/>
          <w:szCs w:val="22"/>
        </w:rPr>
      </w:pPr>
      <w:r w:rsidRPr="001B5C5E">
        <w:rPr>
          <w:rFonts w:ascii="Arial" w:hAnsi="Arial" w:cs="Arial"/>
          <w:sz w:val="22"/>
          <w:szCs w:val="22"/>
        </w:rPr>
        <w:t xml:space="preserve">It was agreed </w:t>
      </w:r>
      <w:r>
        <w:rPr>
          <w:rFonts w:ascii="Arial" w:hAnsi="Arial" w:cs="Arial"/>
          <w:sz w:val="22"/>
          <w:szCs w:val="22"/>
        </w:rPr>
        <w:t xml:space="preserve">by consensus to reduce the Marlo SMU </w:t>
      </w:r>
      <w:r w:rsidR="007275BB">
        <w:rPr>
          <w:rFonts w:ascii="Arial" w:hAnsi="Arial" w:cs="Arial"/>
          <w:sz w:val="22"/>
          <w:szCs w:val="22"/>
        </w:rPr>
        <w:t xml:space="preserve">Optimal Target to </w:t>
      </w:r>
      <w:r w:rsidRPr="001B5C5E">
        <w:rPr>
          <w:rFonts w:ascii="Arial" w:hAnsi="Arial" w:cs="Arial"/>
          <w:sz w:val="22"/>
          <w:szCs w:val="22"/>
        </w:rPr>
        <w:t>10</w:t>
      </w:r>
      <w:r w:rsidR="005240CC">
        <w:rPr>
          <w:rFonts w:ascii="Arial" w:hAnsi="Arial" w:cs="Arial"/>
          <w:sz w:val="22"/>
          <w:szCs w:val="22"/>
        </w:rPr>
        <w:t>.0 tonnes</w:t>
      </w:r>
      <w:r w:rsidR="00995B02">
        <w:rPr>
          <w:rFonts w:ascii="Arial" w:hAnsi="Arial" w:cs="Arial"/>
          <w:sz w:val="22"/>
          <w:szCs w:val="22"/>
        </w:rPr>
        <w:t xml:space="preserve">. This reduction was led by industry members, based on their observations and information presented on Day 1 by Dr. </w:t>
      </w:r>
      <w:proofErr w:type="spellStart"/>
      <w:r w:rsidR="00995B02">
        <w:rPr>
          <w:rFonts w:ascii="Arial" w:hAnsi="Arial" w:cs="Arial"/>
          <w:sz w:val="22"/>
          <w:szCs w:val="22"/>
        </w:rPr>
        <w:t>Land</w:t>
      </w:r>
      <w:r w:rsidR="00FA1C24">
        <w:rPr>
          <w:rFonts w:ascii="Arial" w:hAnsi="Arial" w:cs="Arial"/>
          <w:sz w:val="22"/>
          <w:szCs w:val="22"/>
        </w:rPr>
        <w:t>o</w:t>
      </w:r>
      <w:r w:rsidR="00995B02">
        <w:rPr>
          <w:rFonts w:ascii="Arial" w:hAnsi="Arial" w:cs="Arial"/>
          <w:sz w:val="22"/>
          <w:szCs w:val="22"/>
        </w:rPr>
        <w:t>s</w:t>
      </w:r>
      <w:proofErr w:type="spellEnd"/>
      <w:r w:rsidR="00995B02">
        <w:rPr>
          <w:rFonts w:ascii="Arial" w:hAnsi="Arial" w:cs="Arial"/>
          <w:sz w:val="22"/>
          <w:szCs w:val="22"/>
        </w:rPr>
        <w:t>.</w:t>
      </w:r>
      <w:r w:rsidR="004800A1" w:rsidRPr="004800A1">
        <w:rPr>
          <w:rFonts w:ascii="Arial" w:hAnsi="Arial" w:cs="Arial"/>
          <w:sz w:val="22"/>
          <w:szCs w:val="22"/>
        </w:rPr>
        <w:t xml:space="preserve"> </w:t>
      </w:r>
      <w:r w:rsidR="004800A1">
        <w:rPr>
          <w:rFonts w:ascii="Arial" w:hAnsi="Arial" w:cs="Arial"/>
          <w:sz w:val="22"/>
          <w:szCs w:val="22"/>
        </w:rPr>
        <w:t>The reduction represents a reduction of 25 tonnes from the current season</w:t>
      </w:r>
      <w:r w:rsidR="00182A03">
        <w:rPr>
          <w:rFonts w:ascii="Arial" w:hAnsi="Arial" w:cs="Arial"/>
          <w:sz w:val="22"/>
          <w:szCs w:val="22"/>
        </w:rPr>
        <w:t xml:space="preserve"> and 60.0 tonnes over the past two years.</w:t>
      </w:r>
    </w:p>
    <w:p w14:paraId="2E377321" w14:textId="739D6F4B" w:rsidR="00001416" w:rsidRDefault="00ED472B" w:rsidP="00116B21">
      <w:pPr>
        <w:spacing w:line="276" w:lineRule="auto"/>
        <w:jc w:val="both"/>
        <w:rPr>
          <w:rFonts w:ascii="Arial" w:hAnsi="Arial" w:cs="Arial"/>
          <w:sz w:val="22"/>
          <w:szCs w:val="22"/>
        </w:rPr>
      </w:pPr>
      <w:r>
        <w:rPr>
          <w:rFonts w:ascii="Arial" w:hAnsi="Arial" w:cs="Arial"/>
          <w:sz w:val="22"/>
          <w:szCs w:val="22"/>
        </w:rPr>
        <w:t xml:space="preserve">This reduction was </w:t>
      </w:r>
      <w:r w:rsidR="00116B21">
        <w:rPr>
          <w:rFonts w:ascii="Arial" w:hAnsi="Arial" w:cs="Arial"/>
          <w:sz w:val="22"/>
          <w:szCs w:val="22"/>
        </w:rPr>
        <w:t>agreed to with the intention to</w:t>
      </w:r>
    </w:p>
    <w:p w14:paraId="25339BE2" w14:textId="0411CE05" w:rsidR="00001416" w:rsidRDefault="00001416" w:rsidP="00001416">
      <w:pPr>
        <w:pStyle w:val="ListParagraph"/>
        <w:numPr>
          <w:ilvl w:val="0"/>
          <w:numId w:val="26"/>
        </w:numPr>
        <w:spacing w:after="200" w:line="276" w:lineRule="auto"/>
        <w:jc w:val="both"/>
        <w:rPr>
          <w:rFonts w:cs="Arial"/>
          <w:sz w:val="22"/>
          <w:szCs w:val="22"/>
        </w:rPr>
      </w:pPr>
      <w:r w:rsidRPr="00001416">
        <w:rPr>
          <w:rFonts w:cs="Arial"/>
          <w:sz w:val="22"/>
          <w:szCs w:val="22"/>
        </w:rPr>
        <w:t>prevent any further decline in stock condition</w:t>
      </w:r>
      <w:r w:rsidR="00116B21">
        <w:rPr>
          <w:rFonts w:cs="Arial"/>
          <w:sz w:val="22"/>
          <w:szCs w:val="22"/>
        </w:rPr>
        <w:t>;</w:t>
      </w:r>
      <w:r w:rsidRPr="00001416">
        <w:rPr>
          <w:rFonts w:cs="Arial"/>
          <w:sz w:val="22"/>
          <w:szCs w:val="22"/>
        </w:rPr>
        <w:t xml:space="preserve"> and </w:t>
      </w:r>
    </w:p>
    <w:p w14:paraId="0F9C2F2D" w14:textId="79C38907" w:rsidR="00107E49" w:rsidRPr="00001416" w:rsidRDefault="00001416" w:rsidP="00001416">
      <w:pPr>
        <w:pStyle w:val="ListParagraph"/>
        <w:numPr>
          <w:ilvl w:val="0"/>
          <w:numId w:val="26"/>
        </w:numPr>
        <w:spacing w:after="200" w:line="276" w:lineRule="auto"/>
        <w:jc w:val="both"/>
        <w:rPr>
          <w:rFonts w:cs="Arial"/>
          <w:sz w:val="22"/>
          <w:szCs w:val="22"/>
        </w:rPr>
      </w:pPr>
      <w:r w:rsidRPr="00001416">
        <w:rPr>
          <w:rFonts w:cs="Arial"/>
          <w:sz w:val="22"/>
          <w:szCs w:val="22"/>
        </w:rPr>
        <w:t>enable recovery to occur, subject to improved environmental conditions</w:t>
      </w:r>
      <w:r w:rsidR="00D934CA">
        <w:rPr>
          <w:rFonts w:cs="Arial"/>
          <w:sz w:val="22"/>
          <w:szCs w:val="22"/>
        </w:rPr>
        <w:t>.</w:t>
      </w:r>
    </w:p>
    <w:p w14:paraId="75252C5B" w14:textId="10501B80" w:rsidR="0058276D" w:rsidRPr="001B5C5E" w:rsidRDefault="000D2941" w:rsidP="006D5A70">
      <w:pPr>
        <w:snapToGrid w:val="0"/>
        <w:spacing w:after="120"/>
        <w:rPr>
          <w:rFonts w:ascii="Arial" w:hAnsi="Arial" w:cs="Arial"/>
          <w:sz w:val="22"/>
          <w:szCs w:val="22"/>
        </w:rPr>
      </w:pPr>
      <w:r w:rsidRPr="001B5C5E">
        <w:rPr>
          <w:rFonts w:ascii="Arial" w:hAnsi="Arial" w:cs="Arial"/>
          <w:sz w:val="22"/>
          <w:szCs w:val="22"/>
        </w:rPr>
        <w:t xml:space="preserve">The </w:t>
      </w:r>
      <w:r w:rsidR="00CF7A3A">
        <w:rPr>
          <w:rFonts w:ascii="Arial" w:hAnsi="Arial" w:cs="Arial"/>
          <w:sz w:val="22"/>
          <w:szCs w:val="22"/>
        </w:rPr>
        <w:t xml:space="preserve">remaining </w:t>
      </w:r>
      <w:r w:rsidRPr="001B5C5E">
        <w:rPr>
          <w:rFonts w:ascii="Arial" w:hAnsi="Arial" w:cs="Arial"/>
          <w:sz w:val="22"/>
          <w:szCs w:val="22"/>
        </w:rPr>
        <w:t xml:space="preserve">SMUs/reef codes were reviewed and the following the </w:t>
      </w:r>
      <w:r w:rsidR="00CF7A3A" w:rsidRPr="00CF7A3A">
        <w:rPr>
          <w:rFonts w:ascii="Arial" w:hAnsi="Arial" w:cs="Arial"/>
          <w:i/>
          <w:iCs/>
          <w:sz w:val="22"/>
          <w:szCs w:val="22"/>
        </w:rPr>
        <w:t>T</w:t>
      </w:r>
      <w:r w:rsidRPr="00CF7A3A">
        <w:rPr>
          <w:rFonts w:ascii="Arial" w:hAnsi="Arial" w:cs="Arial"/>
          <w:i/>
          <w:iCs/>
          <w:sz w:val="22"/>
          <w:szCs w:val="22"/>
        </w:rPr>
        <w:t>able</w:t>
      </w:r>
      <w:r w:rsidR="00CF7A3A" w:rsidRPr="00CF7A3A">
        <w:rPr>
          <w:rFonts w:ascii="Arial" w:hAnsi="Arial" w:cs="Arial"/>
          <w:i/>
          <w:iCs/>
          <w:sz w:val="22"/>
          <w:szCs w:val="22"/>
        </w:rPr>
        <w:t xml:space="preserve"> 3</w:t>
      </w:r>
      <w:r w:rsidRPr="001B5C5E">
        <w:rPr>
          <w:rFonts w:ascii="Arial" w:hAnsi="Arial" w:cs="Arial"/>
          <w:sz w:val="22"/>
          <w:szCs w:val="22"/>
        </w:rPr>
        <w:t xml:space="preserve"> </w:t>
      </w:r>
      <w:r w:rsidR="00CF7A3A">
        <w:rPr>
          <w:rFonts w:ascii="Arial" w:hAnsi="Arial" w:cs="Arial"/>
          <w:sz w:val="22"/>
          <w:szCs w:val="22"/>
        </w:rPr>
        <w:t xml:space="preserve">of the represents the </w:t>
      </w:r>
      <w:r w:rsidRPr="001B5C5E">
        <w:rPr>
          <w:rFonts w:ascii="Arial" w:hAnsi="Arial" w:cs="Arial"/>
          <w:sz w:val="22"/>
          <w:szCs w:val="22"/>
        </w:rPr>
        <w:t xml:space="preserve">outcome of </w:t>
      </w:r>
      <w:r w:rsidR="003F49FA" w:rsidRPr="001B5C5E">
        <w:rPr>
          <w:rFonts w:ascii="Arial" w:hAnsi="Arial" w:cs="Arial"/>
          <w:sz w:val="22"/>
          <w:szCs w:val="22"/>
        </w:rPr>
        <w:t>discussions</w:t>
      </w:r>
      <w:r w:rsidRPr="001B5C5E">
        <w:rPr>
          <w:rFonts w:ascii="Arial" w:hAnsi="Arial" w:cs="Arial"/>
          <w:sz w:val="22"/>
          <w:szCs w:val="22"/>
        </w:rPr>
        <w:t>:</w:t>
      </w:r>
    </w:p>
    <w:p w14:paraId="68A3C4DB" w14:textId="320A71E3" w:rsidR="002D4641" w:rsidRPr="002D4641" w:rsidRDefault="002D4641" w:rsidP="004964EB">
      <w:pPr>
        <w:snapToGrid w:val="0"/>
        <w:spacing w:after="120"/>
        <w:rPr>
          <w:rFonts w:ascii="Arial" w:hAnsi="Arial" w:cs="Arial"/>
          <w:b/>
          <w:bCs/>
          <w:i/>
          <w:iCs/>
          <w:sz w:val="22"/>
          <w:szCs w:val="22"/>
        </w:rPr>
      </w:pPr>
      <w:r w:rsidRPr="002D4641">
        <w:rPr>
          <w:rFonts w:ascii="Arial" w:hAnsi="Arial" w:cs="Arial"/>
          <w:b/>
          <w:bCs/>
          <w:i/>
          <w:iCs/>
          <w:sz w:val="22"/>
          <w:szCs w:val="22"/>
        </w:rPr>
        <w:t>Upper limits</w:t>
      </w:r>
    </w:p>
    <w:p w14:paraId="3C7A2D66" w14:textId="674F2F26" w:rsidR="0075554F" w:rsidRDefault="0075554F" w:rsidP="00B160F8">
      <w:pPr>
        <w:snapToGrid w:val="0"/>
        <w:spacing w:after="120"/>
        <w:rPr>
          <w:rFonts w:ascii="Arial" w:hAnsi="Arial" w:cs="Arial"/>
          <w:sz w:val="22"/>
          <w:szCs w:val="22"/>
        </w:rPr>
      </w:pPr>
      <w:r w:rsidRPr="001B5C5E">
        <w:rPr>
          <w:rFonts w:ascii="Arial" w:hAnsi="Arial" w:cs="Arial"/>
          <w:sz w:val="22"/>
          <w:szCs w:val="22"/>
        </w:rPr>
        <w:t>The use of O</w:t>
      </w:r>
      <w:r w:rsidR="00DA7C4B">
        <w:rPr>
          <w:rFonts w:ascii="Arial" w:hAnsi="Arial" w:cs="Arial"/>
          <w:sz w:val="22"/>
          <w:szCs w:val="22"/>
        </w:rPr>
        <w:t xml:space="preserve">ptimal </w:t>
      </w:r>
      <w:r w:rsidRPr="001B5C5E">
        <w:rPr>
          <w:rFonts w:ascii="Arial" w:hAnsi="Arial" w:cs="Arial"/>
          <w:sz w:val="22"/>
          <w:szCs w:val="22"/>
        </w:rPr>
        <w:t>T</w:t>
      </w:r>
      <w:r w:rsidR="00DA7C4B">
        <w:rPr>
          <w:rFonts w:ascii="Arial" w:hAnsi="Arial" w:cs="Arial"/>
          <w:sz w:val="22"/>
          <w:szCs w:val="22"/>
        </w:rPr>
        <w:t>arget</w:t>
      </w:r>
      <w:r w:rsidRPr="001B5C5E">
        <w:rPr>
          <w:rFonts w:ascii="Arial" w:hAnsi="Arial" w:cs="Arial"/>
          <w:sz w:val="22"/>
          <w:szCs w:val="22"/>
        </w:rPr>
        <w:t xml:space="preserve">s and </w:t>
      </w:r>
      <w:r w:rsidR="00DA7C4B">
        <w:rPr>
          <w:rFonts w:ascii="Arial" w:hAnsi="Arial" w:cs="Arial"/>
          <w:sz w:val="22"/>
          <w:szCs w:val="22"/>
        </w:rPr>
        <w:t>U</w:t>
      </w:r>
      <w:r w:rsidRPr="001B5C5E">
        <w:rPr>
          <w:rFonts w:ascii="Arial" w:hAnsi="Arial" w:cs="Arial"/>
          <w:sz w:val="22"/>
          <w:szCs w:val="22"/>
        </w:rPr>
        <w:t xml:space="preserve">pper </w:t>
      </w:r>
      <w:r w:rsidR="00DA7C4B">
        <w:rPr>
          <w:rFonts w:ascii="Arial" w:hAnsi="Arial" w:cs="Arial"/>
          <w:sz w:val="22"/>
          <w:szCs w:val="22"/>
        </w:rPr>
        <w:t>L</w:t>
      </w:r>
      <w:r w:rsidRPr="001B5C5E">
        <w:rPr>
          <w:rFonts w:ascii="Arial" w:hAnsi="Arial" w:cs="Arial"/>
          <w:sz w:val="22"/>
          <w:szCs w:val="22"/>
        </w:rPr>
        <w:t xml:space="preserve">imits for SMUs and reef codes was </w:t>
      </w:r>
      <w:proofErr w:type="gramStart"/>
      <w:r w:rsidRPr="001B5C5E">
        <w:rPr>
          <w:rFonts w:ascii="Arial" w:hAnsi="Arial" w:cs="Arial"/>
          <w:sz w:val="22"/>
          <w:szCs w:val="22"/>
        </w:rPr>
        <w:t>discussed</w:t>
      </w:r>
      <w:proofErr w:type="gramEnd"/>
      <w:r>
        <w:rPr>
          <w:rFonts w:ascii="Arial" w:hAnsi="Arial" w:cs="Arial"/>
          <w:sz w:val="22"/>
          <w:szCs w:val="22"/>
        </w:rPr>
        <w:t xml:space="preserve"> and it was agreed</w:t>
      </w:r>
      <w:r w:rsidR="00FE1C2F">
        <w:rPr>
          <w:rFonts w:ascii="Arial" w:hAnsi="Arial" w:cs="Arial"/>
          <w:sz w:val="22"/>
          <w:szCs w:val="22"/>
        </w:rPr>
        <w:t xml:space="preserve"> that;</w:t>
      </w:r>
    </w:p>
    <w:p w14:paraId="3016928F" w14:textId="77777777" w:rsidR="003D02B0" w:rsidRPr="001B5C5E" w:rsidRDefault="003D02B0">
      <w:pPr>
        <w:rPr>
          <w:rFonts w:ascii="Arial" w:hAnsi="Arial" w:cs="Arial"/>
          <w:sz w:val="22"/>
          <w:szCs w:val="22"/>
        </w:rPr>
      </w:pPr>
    </w:p>
    <w:p w14:paraId="6C259CFD" w14:textId="77777777" w:rsidR="0023585E" w:rsidRPr="001B5C5E" w:rsidRDefault="0023585E" w:rsidP="0023585E">
      <w:pPr>
        <w:spacing w:after="200" w:line="276" w:lineRule="auto"/>
        <w:jc w:val="both"/>
        <w:rPr>
          <w:rFonts w:ascii="Arial" w:eastAsia="Calibri" w:hAnsi="Arial" w:cs="Arial"/>
          <w:b/>
          <w:bCs/>
          <w:sz w:val="22"/>
          <w:szCs w:val="22"/>
        </w:rPr>
      </w:pPr>
      <w:r w:rsidRPr="001B5C5E">
        <w:rPr>
          <w:rFonts w:ascii="Arial" w:eastAsia="Calibri" w:hAnsi="Arial" w:cs="Arial"/>
          <w:b/>
          <w:bCs/>
          <w:sz w:val="22"/>
          <w:szCs w:val="22"/>
        </w:rPr>
        <w:t>Summary</w:t>
      </w:r>
    </w:p>
    <w:p w14:paraId="2B9101F8" w14:textId="41261ECD" w:rsidR="008712EE" w:rsidRPr="00EA566A" w:rsidRDefault="0023585E" w:rsidP="0023585E">
      <w:pPr>
        <w:spacing w:after="200" w:line="276" w:lineRule="auto"/>
        <w:jc w:val="both"/>
        <w:rPr>
          <w:rFonts w:ascii="Arial" w:eastAsia="Calibri" w:hAnsi="Arial" w:cs="Arial"/>
          <w:sz w:val="22"/>
          <w:szCs w:val="22"/>
        </w:rPr>
      </w:pPr>
      <w:r w:rsidRPr="00EA566A">
        <w:rPr>
          <w:rFonts w:ascii="Arial" w:eastAsia="Calibri" w:hAnsi="Arial" w:cs="Arial"/>
          <w:sz w:val="22"/>
          <w:szCs w:val="22"/>
        </w:rPr>
        <w:t>The recommended 202</w:t>
      </w:r>
      <w:r w:rsidR="005657AE" w:rsidRPr="00EA566A">
        <w:rPr>
          <w:rFonts w:ascii="Arial" w:eastAsia="Calibri" w:hAnsi="Arial" w:cs="Arial"/>
          <w:sz w:val="22"/>
          <w:szCs w:val="22"/>
        </w:rPr>
        <w:t>5</w:t>
      </w:r>
      <w:r w:rsidRPr="00EA566A">
        <w:rPr>
          <w:rFonts w:ascii="Arial" w:eastAsia="Calibri" w:hAnsi="Arial" w:cs="Arial"/>
          <w:sz w:val="22"/>
          <w:szCs w:val="22"/>
        </w:rPr>
        <w:t>/202</w:t>
      </w:r>
      <w:r w:rsidR="005657AE" w:rsidRPr="00EA566A">
        <w:rPr>
          <w:rFonts w:ascii="Arial" w:eastAsia="Calibri" w:hAnsi="Arial" w:cs="Arial"/>
          <w:sz w:val="22"/>
          <w:szCs w:val="22"/>
        </w:rPr>
        <w:t>6</w:t>
      </w:r>
      <w:r w:rsidRPr="00EA566A">
        <w:rPr>
          <w:rFonts w:ascii="Arial" w:eastAsia="Calibri" w:hAnsi="Arial" w:cs="Arial"/>
          <w:sz w:val="22"/>
          <w:szCs w:val="22"/>
        </w:rPr>
        <w:t xml:space="preserve"> TACC for consultation is </w:t>
      </w:r>
      <w:r w:rsidR="005657AE" w:rsidRPr="00EA566A">
        <w:rPr>
          <w:rFonts w:ascii="Arial" w:eastAsia="Calibri" w:hAnsi="Arial" w:cs="Arial"/>
          <w:sz w:val="22"/>
          <w:szCs w:val="22"/>
        </w:rPr>
        <w:t>182.55 tonnes.</w:t>
      </w:r>
      <w:r w:rsidRPr="00EA566A">
        <w:rPr>
          <w:rFonts w:ascii="Arial" w:eastAsia="Calibri" w:hAnsi="Arial" w:cs="Arial"/>
          <w:sz w:val="22"/>
          <w:szCs w:val="22"/>
        </w:rPr>
        <w:t xml:space="preserve"> This represents a quota </w:t>
      </w:r>
      <w:r w:rsidR="00EA566A">
        <w:rPr>
          <w:rFonts w:ascii="Arial" w:eastAsia="Calibri" w:hAnsi="Arial" w:cs="Arial"/>
          <w:sz w:val="22"/>
          <w:szCs w:val="22"/>
        </w:rPr>
        <w:t xml:space="preserve">responsible </w:t>
      </w:r>
      <w:r w:rsidRPr="00EA566A">
        <w:rPr>
          <w:rFonts w:ascii="Arial" w:eastAsia="Calibri" w:hAnsi="Arial" w:cs="Arial"/>
          <w:sz w:val="22"/>
          <w:szCs w:val="22"/>
        </w:rPr>
        <w:t xml:space="preserve">reduction of </w:t>
      </w:r>
      <w:r w:rsidR="009B29C4">
        <w:rPr>
          <w:rFonts w:ascii="Arial" w:eastAsia="Calibri" w:hAnsi="Arial" w:cs="Arial"/>
          <w:sz w:val="22"/>
          <w:szCs w:val="22"/>
        </w:rPr>
        <w:t>26.05</w:t>
      </w:r>
      <w:r w:rsidR="008712EE" w:rsidRPr="00EA566A">
        <w:rPr>
          <w:rFonts w:ascii="Arial" w:eastAsia="Calibri" w:hAnsi="Arial" w:cs="Arial"/>
          <w:sz w:val="22"/>
          <w:szCs w:val="22"/>
        </w:rPr>
        <w:t xml:space="preserve"> tonnes</w:t>
      </w:r>
      <w:r w:rsidRPr="00EA566A">
        <w:rPr>
          <w:rFonts w:ascii="Arial" w:eastAsia="Calibri" w:hAnsi="Arial" w:cs="Arial"/>
          <w:sz w:val="22"/>
          <w:szCs w:val="22"/>
        </w:rPr>
        <w:t xml:space="preserve"> on the 202</w:t>
      </w:r>
      <w:r w:rsidR="008712EE" w:rsidRPr="00EA566A">
        <w:rPr>
          <w:rFonts w:ascii="Arial" w:eastAsia="Calibri" w:hAnsi="Arial" w:cs="Arial"/>
          <w:sz w:val="22"/>
          <w:szCs w:val="22"/>
        </w:rPr>
        <w:t>4</w:t>
      </w:r>
      <w:r w:rsidRPr="00EA566A">
        <w:rPr>
          <w:rFonts w:ascii="Arial" w:eastAsia="Calibri" w:hAnsi="Arial" w:cs="Arial"/>
          <w:sz w:val="22"/>
          <w:szCs w:val="22"/>
        </w:rPr>
        <w:t>/2</w:t>
      </w:r>
      <w:r w:rsidR="008712EE" w:rsidRPr="00EA566A">
        <w:rPr>
          <w:rFonts w:ascii="Arial" w:eastAsia="Calibri" w:hAnsi="Arial" w:cs="Arial"/>
          <w:sz w:val="22"/>
          <w:szCs w:val="22"/>
        </w:rPr>
        <w:t>5</w:t>
      </w:r>
      <w:r w:rsidRPr="00EA566A">
        <w:rPr>
          <w:rFonts w:ascii="Arial" w:eastAsia="Calibri" w:hAnsi="Arial" w:cs="Arial"/>
          <w:sz w:val="22"/>
          <w:szCs w:val="22"/>
        </w:rPr>
        <w:t xml:space="preserve"> TACC. These reductions are </w:t>
      </w:r>
      <w:r w:rsidR="008712EE" w:rsidRPr="00EA566A">
        <w:rPr>
          <w:rFonts w:ascii="Arial" w:eastAsia="Calibri" w:hAnsi="Arial" w:cs="Arial"/>
          <w:sz w:val="22"/>
          <w:szCs w:val="22"/>
        </w:rPr>
        <w:t>mostly from the Marlo SMU</w:t>
      </w:r>
      <w:r w:rsidR="00EA566A">
        <w:rPr>
          <w:rFonts w:ascii="Arial" w:eastAsia="Calibri" w:hAnsi="Arial" w:cs="Arial"/>
          <w:sz w:val="22"/>
          <w:szCs w:val="22"/>
        </w:rPr>
        <w:t xml:space="preserve"> and were led by industry</w:t>
      </w:r>
      <w:r w:rsidRPr="00EA566A">
        <w:rPr>
          <w:rFonts w:ascii="Arial" w:eastAsia="Calibri" w:hAnsi="Arial" w:cs="Arial"/>
          <w:sz w:val="22"/>
          <w:szCs w:val="22"/>
        </w:rPr>
        <w:t>.</w:t>
      </w:r>
    </w:p>
    <w:p w14:paraId="7A04810E" w14:textId="3860F51E" w:rsidR="0023585E" w:rsidRPr="00EA566A" w:rsidRDefault="00EA566A" w:rsidP="0023585E">
      <w:pPr>
        <w:spacing w:after="200" w:line="276" w:lineRule="auto"/>
        <w:jc w:val="both"/>
        <w:rPr>
          <w:rFonts w:ascii="Arial" w:eastAsia="Calibri" w:hAnsi="Arial" w:cs="Arial"/>
          <w:sz w:val="22"/>
          <w:szCs w:val="22"/>
        </w:rPr>
      </w:pPr>
      <w:r w:rsidRPr="00EA566A">
        <w:rPr>
          <w:rFonts w:ascii="Arial" w:eastAsia="Calibri" w:hAnsi="Arial" w:cs="Arial"/>
          <w:sz w:val="22"/>
          <w:szCs w:val="22"/>
        </w:rPr>
        <w:t>Minor changes to the upper limits will provide greater flexibility within the fishery, whilst maintaining</w:t>
      </w:r>
      <w:r w:rsidR="0023585E" w:rsidRPr="00EA566A">
        <w:rPr>
          <w:rFonts w:ascii="Arial" w:eastAsia="Calibri" w:hAnsi="Arial" w:cs="Arial"/>
          <w:sz w:val="22"/>
          <w:szCs w:val="22"/>
        </w:rPr>
        <w:t xml:space="preserve"> </w:t>
      </w:r>
      <w:r>
        <w:rPr>
          <w:rFonts w:ascii="Arial" w:eastAsia="Calibri" w:hAnsi="Arial" w:cs="Arial"/>
          <w:sz w:val="22"/>
          <w:szCs w:val="22"/>
        </w:rPr>
        <w:t>protections to resource.</w:t>
      </w:r>
    </w:p>
    <w:p w14:paraId="19D7ECB3" w14:textId="77777777" w:rsidR="0023585E" w:rsidRDefault="0023585E" w:rsidP="0023585E">
      <w:pPr>
        <w:spacing w:after="200" w:line="276" w:lineRule="auto"/>
        <w:jc w:val="both"/>
        <w:rPr>
          <w:rFonts w:ascii="Arial" w:eastAsia="Calibri" w:hAnsi="Arial" w:cs="Arial"/>
          <w:b/>
          <w:bCs/>
          <w:sz w:val="22"/>
          <w:szCs w:val="22"/>
        </w:rPr>
      </w:pPr>
      <w:r w:rsidRPr="005F7349">
        <w:rPr>
          <w:rFonts w:ascii="Arial" w:eastAsia="Calibri" w:hAnsi="Arial" w:cs="Arial"/>
          <w:b/>
          <w:bCs/>
          <w:sz w:val="22"/>
          <w:szCs w:val="22"/>
        </w:rPr>
        <w:t>Meeting Actions</w:t>
      </w:r>
    </w:p>
    <w:p w14:paraId="3D0734B0" w14:textId="62EA2239" w:rsidR="005F7349" w:rsidRDefault="00AE565E" w:rsidP="00AE565E">
      <w:pPr>
        <w:pStyle w:val="ListParagraph"/>
        <w:numPr>
          <w:ilvl w:val="0"/>
          <w:numId w:val="28"/>
        </w:numPr>
        <w:spacing w:after="200" w:line="276" w:lineRule="auto"/>
        <w:jc w:val="both"/>
        <w:rPr>
          <w:rFonts w:eastAsia="Calibri" w:cs="Arial"/>
          <w:sz w:val="22"/>
          <w:szCs w:val="22"/>
        </w:rPr>
      </w:pPr>
      <w:r>
        <w:rPr>
          <w:rFonts w:eastAsia="Calibri" w:cs="Arial"/>
          <w:sz w:val="22"/>
          <w:szCs w:val="22"/>
        </w:rPr>
        <w:t xml:space="preserve">VFA to delete the Point Hicks reef code from </w:t>
      </w:r>
      <w:proofErr w:type="spellStart"/>
      <w:r>
        <w:rPr>
          <w:rFonts w:eastAsia="Calibri" w:cs="Arial"/>
          <w:sz w:val="22"/>
          <w:szCs w:val="22"/>
        </w:rPr>
        <w:t>eCatch</w:t>
      </w:r>
      <w:proofErr w:type="spellEnd"/>
      <w:r>
        <w:rPr>
          <w:rFonts w:eastAsia="Calibri" w:cs="Arial"/>
          <w:sz w:val="22"/>
          <w:szCs w:val="22"/>
        </w:rPr>
        <w:t>.</w:t>
      </w:r>
    </w:p>
    <w:p w14:paraId="0559C83F" w14:textId="7323F4E3" w:rsidR="00AE565E" w:rsidRDefault="002E016A" w:rsidP="00AE565E">
      <w:pPr>
        <w:pStyle w:val="ListParagraph"/>
        <w:numPr>
          <w:ilvl w:val="0"/>
          <w:numId w:val="28"/>
        </w:numPr>
        <w:spacing w:after="200" w:line="276" w:lineRule="auto"/>
        <w:jc w:val="both"/>
        <w:rPr>
          <w:rFonts w:eastAsia="Calibri" w:cs="Arial"/>
          <w:sz w:val="22"/>
          <w:szCs w:val="22"/>
        </w:rPr>
      </w:pPr>
      <w:r>
        <w:rPr>
          <w:rFonts w:eastAsia="Calibri" w:cs="Arial"/>
          <w:sz w:val="22"/>
          <w:szCs w:val="22"/>
        </w:rPr>
        <w:t xml:space="preserve">EZAIA to work with VFA Education and Enforcement team to develop an exemption </w:t>
      </w:r>
      <w:r w:rsidR="00BF3B9C">
        <w:rPr>
          <w:rFonts w:eastAsia="Calibri" w:cs="Arial"/>
          <w:sz w:val="22"/>
          <w:szCs w:val="22"/>
        </w:rPr>
        <w:t>to Regulation 311, allowing two divers to fish from one vessel.</w:t>
      </w:r>
    </w:p>
    <w:p w14:paraId="70EFDF5F" w14:textId="68878E4E" w:rsidR="00BF3B9C" w:rsidRDefault="00BF3B9C" w:rsidP="00AE565E">
      <w:pPr>
        <w:pStyle w:val="ListParagraph"/>
        <w:numPr>
          <w:ilvl w:val="0"/>
          <w:numId w:val="28"/>
        </w:numPr>
        <w:spacing w:after="200" w:line="276" w:lineRule="auto"/>
        <w:jc w:val="both"/>
        <w:rPr>
          <w:rFonts w:eastAsia="Calibri" w:cs="Arial"/>
          <w:sz w:val="22"/>
          <w:szCs w:val="22"/>
        </w:rPr>
      </w:pPr>
      <w:r>
        <w:rPr>
          <w:rFonts w:eastAsia="Calibri" w:cs="Arial"/>
          <w:sz w:val="22"/>
          <w:szCs w:val="22"/>
        </w:rPr>
        <w:t xml:space="preserve">VFA to </w:t>
      </w:r>
      <w:r w:rsidR="00D856BA">
        <w:rPr>
          <w:rFonts w:eastAsia="Calibri" w:cs="Arial"/>
          <w:sz w:val="22"/>
          <w:szCs w:val="22"/>
        </w:rPr>
        <w:t xml:space="preserve">correct the </w:t>
      </w:r>
      <w:proofErr w:type="spellStart"/>
      <w:r w:rsidR="00D856BA">
        <w:rPr>
          <w:rFonts w:eastAsia="Calibri" w:cs="Arial"/>
          <w:sz w:val="22"/>
          <w:szCs w:val="22"/>
        </w:rPr>
        <w:t>eCatch</w:t>
      </w:r>
      <w:proofErr w:type="spellEnd"/>
      <w:r w:rsidR="00D856BA">
        <w:rPr>
          <w:rFonts w:eastAsia="Calibri" w:cs="Arial"/>
          <w:sz w:val="22"/>
          <w:szCs w:val="22"/>
        </w:rPr>
        <w:t xml:space="preserve"> link to the </w:t>
      </w:r>
      <w:proofErr w:type="spellStart"/>
      <w:r w:rsidR="00D856BA">
        <w:rPr>
          <w:rFonts w:eastAsia="Calibri" w:cs="Arial"/>
          <w:sz w:val="22"/>
          <w:szCs w:val="22"/>
        </w:rPr>
        <w:t>DiverObs</w:t>
      </w:r>
      <w:proofErr w:type="spellEnd"/>
      <w:r w:rsidR="00D856BA">
        <w:rPr>
          <w:rFonts w:eastAsia="Calibri" w:cs="Arial"/>
          <w:sz w:val="22"/>
          <w:szCs w:val="22"/>
        </w:rPr>
        <w:t xml:space="preserve"> website.</w:t>
      </w:r>
    </w:p>
    <w:p w14:paraId="466614CF" w14:textId="6787173A" w:rsidR="005304AC" w:rsidRDefault="004C7622" w:rsidP="005304AC">
      <w:pPr>
        <w:pStyle w:val="ListParagraph"/>
        <w:numPr>
          <w:ilvl w:val="0"/>
          <w:numId w:val="28"/>
        </w:numPr>
        <w:spacing w:after="200" w:line="276" w:lineRule="auto"/>
        <w:jc w:val="both"/>
        <w:rPr>
          <w:rFonts w:eastAsia="Calibri" w:cs="Arial"/>
          <w:sz w:val="22"/>
          <w:szCs w:val="22"/>
        </w:rPr>
      </w:pPr>
      <w:r>
        <w:rPr>
          <w:rFonts w:eastAsia="Calibri" w:cs="Arial"/>
          <w:sz w:val="22"/>
          <w:szCs w:val="22"/>
        </w:rPr>
        <w:t>VFA to review boundar</w:t>
      </w:r>
      <w:r w:rsidR="00F359A1">
        <w:rPr>
          <w:rFonts w:eastAsia="Calibri" w:cs="Arial"/>
          <w:sz w:val="22"/>
          <w:szCs w:val="22"/>
        </w:rPr>
        <w:t>y</w:t>
      </w:r>
      <w:r>
        <w:rPr>
          <w:rFonts w:eastAsia="Calibri" w:cs="Arial"/>
          <w:sz w:val="22"/>
          <w:szCs w:val="22"/>
        </w:rPr>
        <w:t xml:space="preserve"> of </w:t>
      </w:r>
      <w:r w:rsidR="00F359A1">
        <w:rPr>
          <w:rFonts w:eastAsia="Calibri" w:cs="Arial"/>
          <w:sz w:val="22"/>
          <w:szCs w:val="22"/>
        </w:rPr>
        <w:t>The Skerries and Easby Creek</w:t>
      </w:r>
      <w:r w:rsidR="005304AC">
        <w:rPr>
          <w:rFonts w:eastAsia="Calibri" w:cs="Arial"/>
          <w:sz w:val="22"/>
          <w:szCs w:val="22"/>
        </w:rPr>
        <w:t>.</w:t>
      </w:r>
    </w:p>
    <w:p w14:paraId="577034EE" w14:textId="32D06438" w:rsidR="005304AC" w:rsidRDefault="005304AC" w:rsidP="005304AC">
      <w:pPr>
        <w:pStyle w:val="ListParagraph"/>
        <w:numPr>
          <w:ilvl w:val="0"/>
          <w:numId w:val="28"/>
        </w:numPr>
        <w:spacing w:after="200" w:line="276" w:lineRule="auto"/>
        <w:jc w:val="both"/>
        <w:rPr>
          <w:rFonts w:eastAsia="Calibri" w:cs="Arial"/>
          <w:sz w:val="22"/>
          <w:szCs w:val="22"/>
        </w:rPr>
      </w:pPr>
      <w:r>
        <w:rPr>
          <w:rFonts w:eastAsia="Calibri" w:cs="Arial"/>
          <w:sz w:val="22"/>
          <w:szCs w:val="22"/>
        </w:rPr>
        <w:t xml:space="preserve">VFA to seek advice of the </w:t>
      </w:r>
      <w:r w:rsidR="00924171">
        <w:rPr>
          <w:rFonts w:eastAsia="Calibri" w:cs="Arial"/>
          <w:sz w:val="22"/>
          <w:szCs w:val="22"/>
        </w:rPr>
        <w:t xml:space="preserve">how the TACC for Mallacoota Large SMU can be fairly divided between </w:t>
      </w:r>
      <w:r w:rsidR="00AE6EC6">
        <w:rPr>
          <w:rFonts w:eastAsia="Calibri" w:cs="Arial"/>
          <w:sz w:val="22"/>
          <w:szCs w:val="22"/>
        </w:rPr>
        <w:t>quota units.</w:t>
      </w:r>
    </w:p>
    <w:p w14:paraId="56443CE9" w14:textId="77777777" w:rsidR="00F83988" w:rsidRDefault="00AE6EC6" w:rsidP="008526D2">
      <w:pPr>
        <w:pStyle w:val="ListParagraph"/>
        <w:numPr>
          <w:ilvl w:val="0"/>
          <w:numId w:val="28"/>
        </w:numPr>
        <w:spacing w:before="240" w:after="200" w:line="276" w:lineRule="auto"/>
        <w:jc w:val="both"/>
        <w:rPr>
          <w:rFonts w:eastAsia="Calibri" w:cs="Arial"/>
          <w:sz w:val="22"/>
          <w:szCs w:val="22"/>
        </w:rPr>
      </w:pPr>
      <w:r>
        <w:rPr>
          <w:rFonts w:eastAsia="Calibri" w:cs="Arial"/>
          <w:sz w:val="22"/>
          <w:szCs w:val="22"/>
        </w:rPr>
        <w:t>VFA to amend the 2024/25 Fisheries Notice (current season)</w:t>
      </w:r>
      <w:r w:rsidR="00A35A30">
        <w:rPr>
          <w:rFonts w:eastAsia="Calibri" w:cs="Arial"/>
          <w:sz w:val="22"/>
          <w:szCs w:val="22"/>
        </w:rPr>
        <w:t xml:space="preserve"> and </w:t>
      </w:r>
      <w:proofErr w:type="spellStart"/>
      <w:r w:rsidR="00A35A30">
        <w:rPr>
          <w:rFonts w:eastAsia="Calibri" w:cs="Arial"/>
          <w:sz w:val="22"/>
          <w:szCs w:val="22"/>
        </w:rPr>
        <w:t>eCatch</w:t>
      </w:r>
      <w:proofErr w:type="spellEnd"/>
      <w:r w:rsidR="00A35A30">
        <w:rPr>
          <w:rFonts w:eastAsia="Calibri" w:cs="Arial"/>
          <w:sz w:val="22"/>
          <w:szCs w:val="22"/>
        </w:rPr>
        <w:t xml:space="preserve"> to reflect agreed changes and reallocation. </w:t>
      </w:r>
    </w:p>
    <w:p w14:paraId="0D25E917" w14:textId="77777777" w:rsidR="00D934CA" w:rsidRDefault="00F83988" w:rsidP="00F83988">
      <w:pPr>
        <w:spacing w:before="240" w:after="200" w:line="276" w:lineRule="auto"/>
        <w:jc w:val="both"/>
        <w:rPr>
          <w:rFonts w:eastAsia="Calibri" w:cs="Arial"/>
          <w:sz w:val="22"/>
          <w:szCs w:val="22"/>
        </w:rPr>
        <w:sectPr w:rsidR="00D934CA" w:rsidSect="001428D4">
          <w:headerReference w:type="default" r:id="rId16"/>
          <w:footerReference w:type="default" r:id="rId17"/>
          <w:pgSz w:w="11900" w:h="16840"/>
          <w:pgMar w:top="2268" w:right="1127" w:bottom="1440" w:left="1440" w:header="708" w:footer="708" w:gutter="0"/>
          <w:cols w:space="708"/>
          <w:docGrid w:linePitch="360"/>
        </w:sectPr>
      </w:pPr>
      <w:r>
        <w:rPr>
          <w:rFonts w:eastAsia="Calibri" w:cs="Arial"/>
          <w:sz w:val="22"/>
          <w:szCs w:val="22"/>
        </w:rPr>
        <w:br w:type="page"/>
      </w:r>
    </w:p>
    <w:p w14:paraId="07547090" w14:textId="431EA64C" w:rsidR="00DA7C4B" w:rsidRPr="00D934CA" w:rsidRDefault="002A61A9" w:rsidP="008526D2">
      <w:pPr>
        <w:pStyle w:val="ListParagraph"/>
        <w:numPr>
          <w:ilvl w:val="0"/>
          <w:numId w:val="29"/>
        </w:numPr>
        <w:spacing w:before="240" w:line="276" w:lineRule="auto"/>
        <w:jc w:val="both"/>
        <w:rPr>
          <w:rFonts w:eastAsia="Calibri" w:cs="Arial"/>
          <w:i/>
          <w:iCs/>
          <w:sz w:val="22"/>
          <w:szCs w:val="22"/>
        </w:rPr>
      </w:pPr>
      <w:r w:rsidRPr="008526D2">
        <w:rPr>
          <w:rFonts w:eastAsia="Calibri" w:cs="Arial"/>
          <w:i/>
          <w:iCs/>
          <w:sz w:val="22"/>
          <w:szCs w:val="22"/>
        </w:rPr>
        <w:lastRenderedPageBreak/>
        <w:t xml:space="preserve">Table 3: </w:t>
      </w:r>
      <w:r w:rsidRPr="008526D2">
        <w:rPr>
          <w:rFonts w:eastAsia="Calibri" w:cs="Arial"/>
          <w:sz w:val="22"/>
          <w:szCs w:val="22"/>
        </w:rPr>
        <w:t>Proposed 2025/26 TACC</w:t>
      </w:r>
    </w:p>
    <w:p w14:paraId="3DDD734F" w14:textId="77777777" w:rsidR="00D934CA" w:rsidRPr="008526D2" w:rsidRDefault="00D934CA" w:rsidP="00D934CA">
      <w:pPr>
        <w:pStyle w:val="ListParagraph"/>
        <w:spacing w:before="240" w:line="276" w:lineRule="auto"/>
        <w:jc w:val="both"/>
        <w:rPr>
          <w:rFonts w:eastAsia="Calibri" w:cs="Arial"/>
          <w:i/>
          <w:iCs/>
          <w:sz w:val="22"/>
          <w:szCs w:val="22"/>
        </w:rPr>
      </w:pPr>
    </w:p>
    <w:tbl>
      <w:tblPr>
        <w:tblW w:w="9960" w:type="dxa"/>
        <w:jc w:val="center"/>
        <w:tblLook w:val="04A0" w:firstRow="1" w:lastRow="0" w:firstColumn="1" w:lastColumn="0" w:noHBand="0" w:noVBand="1"/>
      </w:tblPr>
      <w:tblGrid>
        <w:gridCol w:w="1365"/>
        <w:gridCol w:w="2964"/>
        <w:gridCol w:w="1131"/>
        <w:gridCol w:w="1156"/>
        <w:gridCol w:w="1116"/>
        <w:gridCol w:w="1117"/>
        <w:gridCol w:w="1111"/>
      </w:tblGrid>
      <w:tr w:rsidR="002A61A9" w:rsidRPr="00D934CA" w14:paraId="45C94189" w14:textId="77777777" w:rsidTr="00D934CA">
        <w:trPr>
          <w:trHeight w:val="283"/>
          <w:jc w:val="center"/>
        </w:trPr>
        <w:tc>
          <w:tcPr>
            <w:tcW w:w="1365" w:type="dxa"/>
            <w:tcBorders>
              <w:top w:val="single" w:sz="4" w:space="0" w:color="auto"/>
              <w:left w:val="single" w:sz="4" w:space="0" w:color="auto"/>
              <w:bottom w:val="nil"/>
              <w:right w:val="nil"/>
            </w:tcBorders>
            <w:shd w:val="clear" w:color="000000" w:fill="4472C4"/>
            <w:vAlign w:val="center"/>
            <w:hideMark/>
          </w:tcPr>
          <w:p w14:paraId="65DF4628" w14:textId="77777777" w:rsidR="002A61A9" w:rsidRPr="00D934CA" w:rsidRDefault="002A61A9" w:rsidP="00D5725A">
            <w:pPr>
              <w:rPr>
                <w:rFonts w:ascii="Arial" w:hAnsi="Arial" w:cs="Arial"/>
                <w:b/>
                <w:bCs/>
                <w:color w:val="FFFFFF"/>
                <w:sz w:val="18"/>
                <w:szCs w:val="18"/>
                <w:lang w:eastAsia="en-AU"/>
              </w:rPr>
            </w:pPr>
            <w:r w:rsidRPr="00D934CA">
              <w:rPr>
                <w:rFonts w:ascii="Arial" w:hAnsi="Arial" w:cs="Arial"/>
                <w:b/>
                <w:bCs/>
                <w:color w:val="FFFFFF"/>
                <w:sz w:val="18"/>
                <w:szCs w:val="18"/>
              </w:rPr>
              <w:t>Reef code</w:t>
            </w:r>
          </w:p>
        </w:tc>
        <w:tc>
          <w:tcPr>
            <w:tcW w:w="2964" w:type="dxa"/>
            <w:tcBorders>
              <w:top w:val="single" w:sz="4" w:space="0" w:color="auto"/>
              <w:left w:val="nil"/>
              <w:bottom w:val="nil"/>
              <w:right w:val="nil"/>
            </w:tcBorders>
            <w:shd w:val="clear" w:color="000000" w:fill="4472C4"/>
            <w:noWrap/>
            <w:vAlign w:val="center"/>
            <w:hideMark/>
          </w:tcPr>
          <w:p w14:paraId="41935AC0" w14:textId="77777777" w:rsidR="002A61A9" w:rsidRPr="00D934CA" w:rsidRDefault="002A61A9" w:rsidP="00D5725A">
            <w:pPr>
              <w:jc w:val="both"/>
              <w:rPr>
                <w:rFonts w:ascii="Arial" w:hAnsi="Arial" w:cs="Arial"/>
                <w:b/>
                <w:bCs/>
                <w:color w:val="FFFFFF"/>
                <w:sz w:val="18"/>
                <w:szCs w:val="18"/>
              </w:rPr>
            </w:pPr>
            <w:r w:rsidRPr="00D934CA">
              <w:rPr>
                <w:rFonts w:ascii="Arial" w:hAnsi="Arial" w:cs="Arial"/>
                <w:b/>
                <w:bCs/>
                <w:color w:val="FFFFFF"/>
                <w:sz w:val="18"/>
                <w:szCs w:val="18"/>
              </w:rPr>
              <w:t>Reef name</w:t>
            </w:r>
          </w:p>
        </w:tc>
        <w:tc>
          <w:tcPr>
            <w:tcW w:w="1131" w:type="dxa"/>
            <w:tcBorders>
              <w:top w:val="single" w:sz="4" w:space="0" w:color="auto"/>
              <w:left w:val="nil"/>
              <w:bottom w:val="nil"/>
              <w:right w:val="nil"/>
            </w:tcBorders>
            <w:shd w:val="clear" w:color="000000" w:fill="4472C4"/>
            <w:vAlign w:val="center"/>
            <w:hideMark/>
          </w:tcPr>
          <w:p w14:paraId="4D0D5902" w14:textId="77777777" w:rsidR="002A61A9" w:rsidRPr="00D934CA" w:rsidRDefault="002A61A9" w:rsidP="00D5725A">
            <w:pPr>
              <w:jc w:val="center"/>
              <w:rPr>
                <w:rFonts w:ascii="Arial" w:hAnsi="Arial" w:cs="Arial"/>
                <w:b/>
                <w:bCs/>
                <w:color w:val="FFFFFF"/>
                <w:sz w:val="18"/>
                <w:szCs w:val="18"/>
              </w:rPr>
            </w:pPr>
            <w:r w:rsidRPr="00D934CA">
              <w:rPr>
                <w:rFonts w:ascii="Arial" w:hAnsi="Arial" w:cs="Arial"/>
                <w:b/>
                <w:bCs/>
                <w:color w:val="FFFFFF"/>
                <w:sz w:val="18"/>
                <w:szCs w:val="18"/>
              </w:rPr>
              <w:t>Lower limit</w:t>
            </w:r>
          </w:p>
        </w:tc>
        <w:tc>
          <w:tcPr>
            <w:tcW w:w="1156" w:type="dxa"/>
            <w:tcBorders>
              <w:top w:val="single" w:sz="4" w:space="0" w:color="auto"/>
              <w:left w:val="nil"/>
              <w:bottom w:val="nil"/>
              <w:right w:val="nil"/>
            </w:tcBorders>
            <w:shd w:val="clear" w:color="000000" w:fill="4472C4"/>
            <w:vAlign w:val="center"/>
            <w:hideMark/>
          </w:tcPr>
          <w:p w14:paraId="141C72BA" w14:textId="77777777" w:rsidR="002A61A9" w:rsidRPr="00D934CA" w:rsidRDefault="002A61A9" w:rsidP="00D5725A">
            <w:pPr>
              <w:jc w:val="center"/>
              <w:rPr>
                <w:rFonts w:ascii="Arial" w:hAnsi="Arial" w:cs="Arial"/>
                <w:b/>
                <w:bCs/>
                <w:color w:val="FFFFFF"/>
                <w:sz w:val="18"/>
                <w:szCs w:val="18"/>
              </w:rPr>
            </w:pPr>
            <w:r w:rsidRPr="00D934CA">
              <w:rPr>
                <w:rFonts w:ascii="Arial" w:hAnsi="Arial" w:cs="Arial"/>
                <w:b/>
                <w:bCs/>
                <w:color w:val="FFFFFF"/>
                <w:sz w:val="18"/>
                <w:szCs w:val="18"/>
              </w:rPr>
              <w:t>Lower threshold</w:t>
            </w:r>
          </w:p>
        </w:tc>
        <w:tc>
          <w:tcPr>
            <w:tcW w:w="1116" w:type="dxa"/>
            <w:tcBorders>
              <w:top w:val="single" w:sz="4" w:space="0" w:color="auto"/>
              <w:left w:val="nil"/>
              <w:bottom w:val="nil"/>
              <w:right w:val="nil"/>
            </w:tcBorders>
            <w:shd w:val="clear" w:color="000000" w:fill="4472C4"/>
            <w:vAlign w:val="center"/>
            <w:hideMark/>
          </w:tcPr>
          <w:p w14:paraId="226A0A9C" w14:textId="77777777" w:rsidR="002A61A9" w:rsidRPr="00D934CA" w:rsidRDefault="002A61A9" w:rsidP="00D5725A">
            <w:pPr>
              <w:jc w:val="center"/>
              <w:rPr>
                <w:rFonts w:ascii="Arial" w:hAnsi="Arial" w:cs="Arial"/>
                <w:b/>
                <w:bCs/>
                <w:color w:val="FFFFFF"/>
                <w:sz w:val="18"/>
                <w:szCs w:val="18"/>
              </w:rPr>
            </w:pPr>
            <w:r w:rsidRPr="00D934CA">
              <w:rPr>
                <w:rFonts w:ascii="Arial" w:hAnsi="Arial" w:cs="Arial"/>
                <w:b/>
                <w:bCs/>
                <w:color w:val="FFFFFF"/>
                <w:sz w:val="18"/>
                <w:szCs w:val="18"/>
              </w:rPr>
              <w:t>Optimum target</w:t>
            </w:r>
          </w:p>
        </w:tc>
        <w:tc>
          <w:tcPr>
            <w:tcW w:w="1117" w:type="dxa"/>
            <w:tcBorders>
              <w:top w:val="single" w:sz="4" w:space="0" w:color="auto"/>
              <w:left w:val="nil"/>
              <w:bottom w:val="nil"/>
              <w:right w:val="nil"/>
            </w:tcBorders>
            <w:shd w:val="clear" w:color="000000" w:fill="4472C4"/>
            <w:vAlign w:val="center"/>
            <w:hideMark/>
          </w:tcPr>
          <w:p w14:paraId="5925CF9F" w14:textId="77777777" w:rsidR="002A61A9" w:rsidRPr="00D934CA" w:rsidRDefault="002A61A9" w:rsidP="00D5725A">
            <w:pPr>
              <w:jc w:val="center"/>
              <w:rPr>
                <w:rFonts w:ascii="Arial" w:hAnsi="Arial" w:cs="Arial"/>
                <w:b/>
                <w:bCs/>
                <w:color w:val="FFFFFF"/>
                <w:sz w:val="18"/>
                <w:szCs w:val="18"/>
              </w:rPr>
            </w:pPr>
            <w:r w:rsidRPr="00D934CA">
              <w:rPr>
                <w:rFonts w:ascii="Arial" w:hAnsi="Arial" w:cs="Arial"/>
                <w:b/>
                <w:bCs/>
                <w:color w:val="FFFFFF"/>
                <w:sz w:val="18"/>
                <w:szCs w:val="18"/>
              </w:rPr>
              <w:t>Upper threshold</w:t>
            </w:r>
          </w:p>
        </w:tc>
        <w:tc>
          <w:tcPr>
            <w:tcW w:w="1111" w:type="dxa"/>
            <w:tcBorders>
              <w:top w:val="single" w:sz="4" w:space="0" w:color="auto"/>
              <w:left w:val="nil"/>
              <w:bottom w:val="nil"/>
              <w:right w:val="single" w:sz="4" w:space="0" w:color="auto"/>
            </w:tcBorders>
            <w:shd w:val="clear" w:color="000000" w:fill="4472C4"/>
            <w:vAlign w:val="center"/>
            <w:hideMark/>
          </w:tcPr>
          <w:p w14:paraId="1A9AF582" w14:textId="77777777" w:rsidR="002A61A9" w:rsidRPr="00D934CA" w:rsidRDefault="002A61A9" w:rsidP="00D5725A">
            <w:pPr>
              <w:jc w:val="center"/>
              <w:rPr>
                <w:rFonts w:ascii="Arial" w:hAnsi="Arial" w:cs="Arial"/>
                <w:b/>
                <w:bCs/>
                <w:color w:val="FFFFFF"/>
                <w:sz w:val="18"/>
                <w:szCs w:val="18"/>
              </w:rPr>
            </w:pPr>
            <w:r w:rsidRPr="00D934CA">
              <w:rPr>
                <w:rFonts w:ascii="Arial" w:hAnsi="Arial" w:cs="Arial"/>
                <w:b/>
                <w:bCs/>
                <w:color w:val="FFFFFF"/>
                <w:sz w:val="18"/>
                <w:szCs w:val="18"/>
              </w:rPr>
              <w:t>Upper limit</w:t>
            </w:r>
          </w:p>
        </w:tc>
      </w:tr>
      <w:tr w:rsidR="002A61A9" w:rsidRPr="00D934CA" w14:paraId="19C34883" w14:textId="77777777" w:rsidTr="00D934CA">
        <w:trPr>
          <w:trHeight w:val="283"/>
          <w:jc w:val="center"/>
        </w:trPr>
        <w:tc>
          <w:tcPr>
            <w:tcW w:w="1365" w:type="dxa"/>
            <w:tcBorders>
              <w:top w:val="single" w:sz="8" w:space="0" w:color="4472C4"/>
              <w:left w:val="single" w:sz="4" w:space="0" w:color="auto"/>
              <w:bottom w:val="single" w:sz="8" w:space="0" w:color="4472C4"/>
              <w:right w:val="nil"/>
            </w:tcBorders>
            <w:shd w:val="clear" w:color="000000" w:fill="EDEDED"/>
            <w:vAlign w:val="center"/>
            <w:hideMark/>
          </w:tcPr>
          <w:p w14:paraId="54E3FF48" w14:textId="77777777" w:rsidR="002A61A9" w:rsidRPr="00D934CA" w:rsidRDefault="002A61A9" w:rsidP="00D5725A">
            <w:pPr>
              <w:rPr>
                <w:rFonts w:ascii="Arial" w:hAnsi="Arial" w:cs="Arial"/>
                <w:b/>
                <w:bCs/>
                <w:color w:val="000000"/>
                <w:sz w:val="18"/>
                <w:szCs w:val="18"/>
              </w:rPr>
            </w:pPr>
            <w:r w:rsidRPr="00D934CA">
              <w:rPr>
                <w:rFonts w:ascii="Arial" w:hAnsi="Arial" w:cs="Arial"/>
                <w:b/>
                <w:bCs/>
                <w:color w:val="000000"/>
                <w:sz w:val="18"/>
                <w:szCs w:val="18"/>
              </w:rPr>
              <w:t>21.00</w:t>
            </w:r>
          </w:p>
        </w:tc>
        <w:tc>
          <w:tcPr>
            <w:tcW w:w="2964" w:type="dxa"/>
            <w:tcBorders>
              <w:top w:val="single" w:sz="8" w:space="0" w:color="4472C4"/>
              <w:left w:val="nil"/>
              <w:bottom w:val="single" w:sz="8" w:space="0" w:color="4472C4"/>
              <w:right w:val="nil"/>
            </w:tcBorders>
            <w:shd w:val="clear" w:color="000000" w:fill="EDEDED"/>
            <w:noWrap/>
            <w:vAlign w:val="center"/>
            <w:hideMark/>
          </w:tcPr>
          <w:p w14:paraId="49C5572E" w14:textId="77777777" w:rsidR="002A61A9" w:rsidRPr="00D934CA" w:rsidRDefault="002A61A9" w:rsidP="00D5725A">
            <w:pPr>
              <w:jc w:val="both"/>
              <w:rPr>
                <w:rFonts w:ascii="Arial" w:hAnsi="Arial" w:cs="Arial"/>
                <w:color w:val="000000"/>
                <w:sz w:val="18"/>
                <w:szCs w:val="18"/>
              </w:rPr>
            </w:pPr>
            <w:r w:rsidRPr="00D934CA">
              <w:rPr>
                <w:rFonts w:ascii="Arial" w:hAnsi="Arial" w:cs="Arial"/>
                <w:color w:val="000000"/>
                <w:sz w:val="18"/>
                <w:szCs w:val="18"/>
              </w:rPr>
              <w:t>Lakes Entrance</w:t>
            </w:r>
          </w:p>
        </w:tc>
        <w:tc>
          <w:tcPr>
            <w:tcW w:w="1131" w:type="dxa"/>
            <w:tcBorders>
              <w:top w:val="single" w:sz="8" w:space="0" w:color="4472C4"/>
              <w:left w:val="nil"/>
              <w:bottom w:val="single" w:sz="8" w:space="0" w:color="4472C4"/>
              <w:right w:val="nil"/>
            </w:tcBorders>
            <w:shd w:val="clear" w:color="000000" w:fill="E8E8E8"/>
            <w:noWrap/>
            <w:vAlign w:val="center"/>
            <w:hideMark/>
          </w:tcPr>
          <w:p w14:paraId="32AE5A60" w14:textId="77777777" w:rsidR="002A61A9" w:rsidRPr="00D934CA" w:rsidRDefault="002A61A9" w:rsidP="00D5725A">
            <w:pPr>
              <w:jc w:val="center"/>
              <w:rPr>
                <w:rFonts w:ascii="Arial" w:hAnsi="Arial" w:cs="Arial"/>
                <w:sz w:val="18"/>
                <w:szCs w:val="18"/>
              </w:rPr>
            </w:pPr>
            <w:r w:rsidRPr="00D934CA">
              <w:rPr>
                <w:rFonts w:ascii="Arial" w:hAnsi="Arial" w:cs="Arial"/>
                <w:sz w:val="18"/>
                <w:szCs w:val="18"/>
              </w:rPr>
              <w:t>0.0</w:t>
            </w:r>
          </w:p>
        </w:tc>
        <w:tc>
          <w:tcPr>
            <w:tcW w:w="1156" w:type="dxa"/>
            <w:tcBorders>
              <w:top w:val="single" w:sz="8" w:space="0" w:color="4472C4"/>
              <w:left w:val="nil"/>
              <w:bottom w:val="single" w:sz="8" w:space="0" w:color="4472C4"/>
              <w:right w:val="nil"/>
            </w:tcBorders>
            <w:shd w:val="clear" w:color="000000" w:fill="E8E8E8"/>
            <w:noWrap/>
            <w:vAlign w:val="center"/>
            <w:hideMark/>
          </w:tcPr>
          <w:p w14:paraId="65CDE678" w14:textId="77777777" w:rsidR="002A61A9" w:rsidRPr="00D934CA" w:rsidRDefault="002A61A9" w:rsidP="00D5725A">
            <w:pPr>
              <w:jc w:val="center"/>
              <w:rPr>
                <w:rFonts w:ascii="Arial" w:hAnsi="Arial" w:cs="Arial"/>
                <w:sz w:val="18"/>
                <w:szCs w:val="18"/>
              </w:rPr>
            </w:pPr>
            <w:r w:rsidRPr="00D934CA">
              <w:rPr>
                <w:rFonts w:ascii="Arial" w:hAnsi="Arial" w:cs="Arial"/>
                <w:sz w:val="18"/>
                <w:szCs w:val="18"/>
              </w:rPr>
              <w:t>0.0</w:t>
            </w:r>
          </w:p>
        </w:tc>
        <w:tc>
          <w:tcPr>
            <w:tcW w:w="1116" w:type="dxa"/>
            <w:tcBorders>
              <w:top w:val="single" w:sz="8" w:space="0" w:color="4472C4"/>
              <w:left w:val="nil"/>
              <w:bottom w:val="single" w:sz="8" w:space="0" w:color="4472C4"/>
              <w:right w:val="nil"/>
            </w:tcBorders>
            <w:shd w:val="clear" w:color="000000" w:fill="DAF2D0"/>
            <w:noWrap/>
            <w:vAlign w:val="center"/>
            <w:hideMark/>
          </w:tcPr>
          <w:p w14:paraId="270F8261" w14:textId="77777777" w:rsidR="002A61A9" w:rsidRPr="00D934CA" w:rsidRDefault="002A61A9" w:rsidP="00D5725A">
            <w:pPr>
              <w:jc w:val="center"/>
              <w:rPr>
                <w:rFonts w:ascii="Arial" w:hAnsi="Arial" w:cs="Arial"/>
                <w:color w:val="000000"/>
                <w:sz w:val="18"/>
                <w:szCs w:val="18"/>
              </w:rPr>
            </w:pPr>
            <w:r w:rsidRPr="00D934CA">
              <w:rPr>
                <w:rFonts w:ascii="Arial" w:hAnsi="Arial" w:cs="Arial"/>
                <w:color w:val="000000"/>
                <w:sz w:val="18"/>
                <w:szCs w:val="18"/>
              </w:rPr>
              <w:t>0.0</w:t>
            </w:r>
          </w:p>
        </w:tc>
        <w:tc>
          <w:tcPr>
            <w:tcW w:w="1117" w:type="dxa"/>
            <w:tcBorders>
              <w:top w:val="single" w:sz="8" w:space="0" w:color="4472C4"/>
              <w:left w:val="nil"/>
              <w:bottom w:val="single" w:sz="8" w:space="0" w:color="4472C4"/>
              <w:right w:val="nil"/>
            </w:tcBorders>
            <w:shd w:val="clear" w:color="000000" w:fill="EDEDED"/>
            <w:noWrap/>
            <w:vAlign w:val="center"/>
            <w:hideMark/>
          </w:tcPr>
          <w:p w14:paraId="19099596" w14:textId="77777777" w:rsidR="002A61A9" w:rsidRPr="00D934CA" w:rsidRDefault="002A61A9" w:rsidP="00D5725A">
            <w:pPr>
              <w:jc w:val="center"/>
              <w:rPr>
                <w:rFonts w:ascii="Arial" w:hAnsi="Arial" w:cs="Arial"/>
                <w:color w:val="000000"/>
                <w:sz w:val="18"/>
                <w:szCs w:val="18"/>
              </w:rPr>
            </w:pPr>
            <w:r w:rsidRPr="00D934CA">
              <w:rPr>
                <w:rFonts w:ascii="Arial" w:hAnsi="Arial" w:cs="Arial"/>
                <w:color w:val="000000"/>
                <w:sz w:val="18"/>
                <w:szCs w:val="18"/>
              </w:rPr>
              <w:t>0.0</w:t>
            </w:r>
          </w:p>
        </w:tc>
        <w:tc>
          <w:tcPr>
            <w:tcW w:w="1111" w:type="dxa"/>
            <w:tcBorders>
              <w:top w:val="single" w:sz="8" w:space="0" w:color="4472C4"/>
              <w:left w:val="nil"/>
              <w:bottom w:val="single" w:sz="8" w:space="0" w:color="4472C4"/>
              <w:right w:val="single" w:sz="4" w:space="0" w:color="auto"/>
            </w:tcBorders>
            <w:shd w:val="clear" w:color="000000" w:fill="EDEDED"/>
            <w:noWrap/>
            <w:vAlign w:val="center"/>
            <w:hideMark/>
          </w:tcPr>
          <w:p w14:paraId="1FBC66DF" w14:textId="77777777" w:rsidR="002A61A9" w:rsidRPr="00D934CA" w:rsidRDefault="002A61A9" w:rsidP="00D5725A">
            <w:pPr>
              <w:jc w:val="center"/>
              <w:rPr>
                <w:rFonts w:ascii="Arial" w:hAnsi="Arial" w:cs="Arial"/>
                <w:color w:val="000000"/>
                <w:sz w:val="18"/>
                <w:szCs w:val="18"/>
              </w:rPr>
            </w:pPr>
            <w:r w:rsidRPr="00D934CA">
              <w:rPr>
                <w:rFonts w:ascii="Arial" w:hAnsi="Arial" w:cs="Arial"/>
                <w:color w:val="000000"/>
                <w:sz w:val="18"/>
                <w:szCs w:val="18"/>
              </w:rPr>
              <w:t>0.0</w:t>
            </w:r>
          </w:p>
        </w:tc>
      </w:tr>
      <w:tr w:rsidR="002A61A9" w:rsidRPr="00D934CA" w14:paraId="49E63255" w14:textId="77777777" w:rsidTr="00D934CA">
        <w:trPr>
          <w:trHeight w:val="283"/>
          <w:jc w:val="center"/>
        </w:trPr>
        <w:tc>
          <w:tcPr>
            <w:tcW w:w="1365" w:type="dxa"/>
            <w:tcBorders>
              <w:top w:val="nil"/>
              <w:left w:val="single" w:sz="4" w:space="0" w:color="auto"/>
              <w:bottom w:val="nil"/>
              <w:right w:val="nil"/>
            </w:tcBorders>
            <w:shd w:val="clear" w:color="000000" w:fill="EDEDED"/>
            <w:vAlign w:val="center"/>
            <w:hideMark/>
          </w:tcPr>
          <w:p w14:paraId="73C198B6" w14:textId="77777777" w:rsidR="002A61A9" w:rsidRPr="00D934CA" w:rsidRDefault="002A61A9" w:rsidP="00D5725A">
            <w:pPr>
              <w:rPr>
                <w:rFonts w:ascii="Arial" w:hAnsi="Arial" w:cs="Arial"/>
                <w:b/>
                <w:bCs/>
                <w:color w:val="000000"/>
                <w:sz w:val="18"/>
                <w:szCs w:val="18"/>
              </w:rPr>
            </w:pPr>
            <w:r w:rsidRPr="00D934CA">
              <w:rPr>
                <w:rFonts w:ascii="Arial" w:hAnsi="Arial" w:cs="Arial"/>
                <w:b/>
                <w:bCs/>
                <w:color w:val="000000"/>
                <w:sz w:val="18"/>
                <w:szCs w:val="18"/>
              </w:rPr>
              <w:t>22.01</w:t>
            </w:r>
          </w:p>
        </w:tc>
        <w:tc>
          <w:tcPr>
            <w:tcW w:w="2964" w:type="dxa"/>
            <w:tcBorders>
              <w:top w:val="nil"/>
              <w:left w:val="nil"/>
              <w:bottom w:val="nil"/>
              <w:right w:val="nil"/>
            </w:tcBorders>
            <w:shd w:val="clear" w:color="000000" w:fill="EDEDED"/>
            <w:noWrap/>
            <w:vAlign w:val="center"/>
            <w:hideMark/>
          </w:tcPr>
          <w:p w14:paraId="650C7720" w14:textId="77777777" w:rsidR="002A61A9" w:rsidRPr="00D934CA" w:rsidRDefault="002A61A9" w:rsidP="00D5725A">
            <w:pPr>
              <w:jc w:val="both"/>
              <w:rPr>
                <w:rFonts w:ascii="Arial" w:hAnsi="Arial" w:cs="Arial"/>
                <w:color w:val="000000"/>
                <w:sz w:val="18"/>
                <w:szCs w:val="18"/>
              </w:rPr>
            </w:pPr>
            <w:r w:rsidRPr="00D934CA">
              <w:rPr>
                <w:rFonts w:ascii="Arial" w:hAnsi="Arial" w:cs="Arial"/>
                <w:color w:val="000000"/>
                <w:sz w:val="18"/>
                <w:szCs w:val="18"/>
              </w:rPr>
              <w:t>Marlo</w:t>
            </w:r>
          </w:p>
        </w:tc>
        <w:tc>
          <w:tcPr>
            <w:tcW w:w="1131" w:type="dxa"/>
            <w:tcBorders>
              <w:top w:val="nil"/>
              <w:left w:val="nil"/>
              <w:bottom w:val="single" w:sz="8" w:space="0" w:color="4472C4"/>
              <w:right w:val="nil"/>
            </w:tcBorders>
            <w:shd w:val="clear" w:color="000000" w:fill="E8E8E8"/>
            <w:noWrap/>
            <w:vAlign w:val="center"/>
            <w:hideMark/>
          </w:tcPr>
          <w:p w14:paraId="2A42EDF4" w14:textId="77777777" w:rsidR="002A61A9" w:rsidRPr="00D934CA" w:rsidRDefault="002A61A9" w:rsidP="00D5725A">
            <w:pPr>
              <w:jc w:val="center"/>
              <w:rPr>
                <w:rFonts w:ascii="Arial" w:hAnsi="Arial" w:cs="Arial"/>
                <w:sz w:val="18"/>
                <w:szCs w:val="18"/>
              </w:rPr>
            </w:pPr>
            <w:r w:rsidRPr="00D934CA">
              <w:rPr>
                <w:rFonts w:ascii="Arial" w:hAnsi="Arial" w:cs="Arial"/>
                <w:sz w:val="18"/>
                <w:szCs w:val="18"/>
              </w:rPr>
              <w:t>0.0</w:t>
            </w:r>
          </w:p>
        </w:tc>
        <w:tc>
          <w:tcPr>
            <w:tcW w:w="1156" w:type="dxa"/>
            <w:tcBorders>
              <w:top w:val="nil"/>
              <w:left w:val="nil"/>
              <w:bottom w:val="single" w:sz="8" w:space="0" w:color="4472C4"/>
              <w:right w:val="nil"/>
            </w:tcBorders>
            <w:shd w:val="clear" w:color="000000" w:fill="E8E8E8"/>
            <w:noWrap/>
            <w:vAlign w:val="center"/>
            <w:hideMark/>
          </w:tcPr>
          <w:p w14:paraId="64AF6F9F" w14:textId="77777777" w:rsidR="002A61A9" w:rsidRPr="00D934CA" w:rsidRDefault="002A61A9" w:rsidP="00D5725A">
            <w:pPr>
              <w:jc w:val="center"/>
              <w:rPr>
                <w:rFonts w:ascii="Arial" w:hAnsi="Arial" w:cs="Arial"/>
                <w:sz w:val="18"/>
                <w:szCs w:val="18"/>
              </w:rPr>
            </w:pPr>
            <w:r w:rsidRPr="00D934CA">
              <w:rPr>
                <w:rFonts w:ascii="Arial" w:hAnsi="Arial" w:cs="Arial"/>
                <w:sz w:val="18"/>
                <w:szCs w:val="18"/>
              </w:rPr>
              <w:t>0.0</w:t>
            </w:r>
          </w:p>
        </w:tc>
        <w:tc>
          <w:tcPr>
            <w:tcW w:w="1116" w:type="dxa"/>
            <w:tcBorders>
              <w:top w:val="nil"/>
              <w:left w:val="nil"/>
              <w:bottom w:val="nil"/>
              <w:right w:val="nil"/>
            </w:tcBorders>
            <w:shd w:val="clear" w:color="000000" w:fill="DAF2D0"/>
            <w:noWrap/>
            <w:vAlign w:val="center"/>
            <w:hideMark/>
          </w:tcPr>
          <w:p w14:paraId="395A19A1" w14:textId="77777777" w:rsidR="002A61A9" w:rsidRPr="00D934CA" w:rsidRDefault="002A61A9" w:rsidP="00D5725A">
            <w:pPr>
              <w:jc w:val="center"/>
              <w:rPr>
                <w:rFonts w:ascii="Arial" w:hAnsi="Arial" w:cs="Arial"/>
                <w:color w:val="000000"/>
                <w:sz w:val="18"/>
                <w:szCs w:val="18"/>
              </w:rPr>
            </w:pPr>
            <w:r w:rsidRPr="00D934CA">
              <w:rPr>
                <w:rFonts w:ascii="Arial" w:hAnsi="Arial" w:cs="Arial"/>
                <w:color w:val="000000"/>
                <w:sz w:val="18"/>
                <w:szCs w:val="18"/>
              </w:rPr>
              <w:t>0.0</w:t>
            </w:r>
          </w:p>
        </w:tc>
        <w:tc>
          <w:tcPr>
            <w:tcW w:w="1117" w:type="dxa"/>
            <w:tcBorders>
              <w:top w:val="nil"/>
              <w:left w:val="nil"/>
              <w:bottom w:val="single" w:sz="8" w:space="0" w:color="4472C4"/>
              <w:right w:val="nil"/>
            </w:tcBorders>
            <w:shd w:val="clear" w:color="000000" w:fill="EDEDED"/>
            <w:noWrap/>
            <w:vAlign w:val="center"/>
            <w:hideMark/>
          </w:tcPr>
          <w:p w14:paraId="5095FA6C" w14:textId="77777777" w:rsidR="002A61A9" w:rsidRPr="00D934CA" w:rsidRDefault="002A61A9" w:rsidP="00D5725A">
            <w:pPr>
              <w:jc w:val="center"/>
              <w:rPr>
                <w:rFonts w:ascii="Arial" w:hAnsi="Arial" w:cs="Arial"/>
                <w:color w:val="000000"/>
                <w:sz w:val="18"/>
                <w:szCs w:val="18"/>
              </w:rPr>
            </w:pPr>
            <w:r w:rsidRPr="00D934CA">
              <w:rPr>
                <w:rFonts w:ascii="Arial" w:hAnsi="Arial" w:cs="Arial"/>
                <w:color w:val="000000"/>
                <w:sz w:val="18"/>
                <w:szCs w:val="18"/>
              </w:rPr>
              <w:t>0.0</w:t>
            </w:r>
          </w:p>
        </w:tc>
        <w:tc>
          <w:tcPr>
            <w:tcW w:w="1111" w:type="dxa"/>
            <w:tcBorders>
              <w:top w:val="nil"/>
              <w:left w:val="nil"/>
              <w:bottom w:val="single" w:sz="8" w:space="0" w:color="4472C4"/>
              <w:right w:val="single" w:sz="4" w:space="0" w:color="auto"/>
            </w:tcBorders>
            <w:shd w:val="clear" w:color="000000" w:fill="EDEDED"/>
            <w:noWrap/>
            <w:vAlign w:val="center"/>
            <w:hideMark/>
          </w:tcPr>
          <w:p w14:paraId="24B4DF45" w14:textId="77777777" w:rsidR="002A61A9" w:rsidRPr="00D934CA" w:rsidRDefault="002A61A9" w:rsidP="00D5725A">
            <w:pPr>
              <w:jc w:val="center"/>
              <w:rPr>
                <w:rFonts w:ascii="Arial" w:hAnsi="Arial" w:cs="Arial"/>
                <w:color w:val="000000"/>
                <w:sz w:val="18"/>
                <w:szCs w:val="18"/>
              </w:rPr>
            </w:pPr>
            <w:r w:rsidRPr="00D934CA">
              <w:rPr>
                <w:rFonts w:ascii="Arial" w:hAnsi="Arial" w:cs="Arial"/>
                <w:color w:val="000000"/>
                <w:sz w:val="18"/>
                <w:szCs w:val="18"/>
              </w:rPr>
              <w:t>0.0</w:t>
            </w:r>
          </w:p>
        </w:tc>
      </w:tr>
      <w:tr w:rsidR="002A61A9" w:rsidRPr="00D934CA" w14:paraId="06174C03" w14:textId="77777777" w:rsidTr="00D934CA">
        <w:trPr>
          <w:trHeight w:val="283"/>
          <w:jc w:val="center"/>
        </w:trPr>
        <w:tc>
          <w:tcPr>
            <w:tcW w:w="1365" w:type="dxa"/>
            <w:tcBorders>
              <w:top w:val="single" w:sz="8" w:space="0" w:color="4472C4"/>
              <w:left w:val="single" w:sz="4" w:space="0" w:color="auto"/>
              <w:bottom w:val="single" w:sz="8" w:space="0" w:color="4472C4"/>
              <w:right w:val="nil"/>
            </w:tcBorders>
            <w:shd w:val="clear" w:color="000000" w:fill="EDEDED"/>
            <w:vAlign w:val="center"/>
            <w:hideMark/>
          </w:tcPr>
          <w:p w14:paraId="1F25BFAC" w14:textId="77777777" w:rsidR="002A61A9" w:rsidRPr="00D934CA" w:rsidRDefault="002A61A9" w:rsidP="00D5725A">
            <w:pPr>
              <w:rPr>
                <w:rFonts w:ascii="Arial" w:hAnsi="Arial" w:cs="Arial"/>
                <w:b/>
                <w:bCs/>
                <w:color w:val="000000"/>
                <w:sz w:val="18"/>
                <w:szCs w:val="18"/>
              </w:rPr>
            </w:pPr>
            <w:r w:rsidRPr="00D934CA">
              <w:rPr>
                <w:rFonts w:ascii="Arial" w:hAnsi="Arial" w:cs="Arial"/>
                <w:b/>
                <w:bCs/>
                <w:color w:val="000000"/>
                <w:sz w:val="18"/>
                <w:szCs w:val="18"/>
              </w:rPr>
              <w:t>22.02</w:t>
            </w:r>
          </w:p>
        </w:tc>
        <w:tc>
          <w:tcPr>
            <w:tcW w:w="2964" w:type="dxa"/>
            <w:tcBorders>
              <w:top w:val="single" w:sz="8" w:space="0" w:color="4472C4"/>
              <w:left w:val="nil"/>
              <w:bottom w:val="single" w:sz="8" w:space="0" w:color="4472C4"/>
              <w:right w:val="nil"/>
            </w:tcBorders>
            <w:shd w:val="clear" w:color="000000" w:fill="EDEDED"/>
            <w:noWrap/>
            <w:vAlign w:val="center"/>
            <w:hideMark/>
          </w:tcPr>
          <w:p w14:paraId="0636E654" w14:textId="77777777" w:rsidR="002A61A9" w:rsidRPr="00D934CA" w:rsidRDefault="002A61A9" w:rsidP="00D5725A">
            <w:pPr>
              <w:jc w:val="both"/>
              <w:rPr>
                <w:rFonts w:ascii="Arial" w:hAnsi="Arial" w:cs="Arial"/>
                <w:color w:val="000000"/>
                <w:sz w:val="18"/>
                <w:szCs w:val="18"/>
              </w:rPr>
            </w:pPr>
            <w:r w:rsidRPr="00D934CA">
              <w:rPr>
                <w:rFonts w:ascii="Arial" w:hAnsi="Arial" w:cs="Arial"/>
                <w:color w:val="000000"/>
                <w:sz w:val="18"/>
                <w:szCs w:val="18"/>
              </w:rPr>
              <w:t>French's</w:t>
            </w:r>
          </w:p>
        </w:tc>
        <w:tc>
          <w:tcPr>
            <w:tcW w:w="1131" w:type="dxa"/>
            <w:tcBorders>
              <w:top w:val="nil"/>
              <w:left w:val="nil"/>
              <w:bottom w:val="single" w:sz="8" w:space="0" w:color="4472C4"/>
              <w:right w:val="nil"/>
            </w:tcBorders>
            <w:shd w:val="clear" w:color="000000" w:fill="E8E8E8"/>
            <w:noWrap/>
            <w:vAlign w:val="center"/>
            <w:hideMark/>
          </w:tcPr>
          <w:p w14:paraId="032EEAE1" w14:textId="77777777" w:rsidR="002A61A9" w:rsidRPr="00D934CA" w:rsidRDefault="002A61A9" w:rsidP="00D5725A">
            <w:pPr>
              <w:jc w:val="center"/>
              <w:rPr>
                <w:rFonts w:ascii="Arial" w:hAnsi="Arial" w:cs="Arial"/>
                <w:sz w:val="18"/>
                <w:szCs w:val="18"/>
              </w:rPr>
            </w:pPr>
            <w:r w:rsidRPr="00D934CA">
              <w:rPr>
                <w:rFonts w:ascii="Arial" w:hAnsi="Arial" w:cs="Arial"/>
                <w:sz w:val="18"/>
                <w:szCs w:val="18"/>
              </w:rPr>
              <w:t>0.9</w:t>
            </w:r>
          </w:p>
        </w:tc>
        <w:tc>
          <w:tcPr>
            <w:tcW w:w="1156" w:type="dxa"/>
            <w:tcBorders>
              <w:top w:val="nil"/>
              <w:left w:val="nil"/>
              <w:bottom w:val="single" w:sz="8" w:space="0" w:color="4472C4"/>
              <w:right w:val="nil"/>
            </w:tcBorders>
            <w:shd w:val="clear" w:color="000000" w:fill="E8E8E8"/>
            <w:noWrap/>
            <w:vAlign w:val="center"/>
            <w:hideMark/>
          </w:tcPr>
          <w:p w14:paraId="39F55C5B" w14:textId="77777777" w:rsidR="002A61A9" w:rsidRPr="00D934CA" w:rsidRDefault="002A61A9" w:rsidP="00D5725A">
            <w:pPr>
              <w:jc w:val="center"/>
              <w:rPr>
                <w:rFonts w:ascii="Arial" w:hAnsi="Arial" w:cs="Arial"/>
                <w:sz w:val="18"/>
                <w:szCs w:val="18"/>
              </w:rPr>
            </w:pPr>
            <w:r w:rsidRPr="00D934CA">
              <w:rPr>
                <w:rFonts w:ascii="Arial" w:hAnsi="Arial" w:cs="Arial"/>
                <w:sz w:val="18"/>
                <w:szCs w:val="18"/>
              </w:rPr>
              <w:t>1.0</w:t>
            </w:r>
          </w:p>
        </w:tc>
        <w:tc>
          <w:tcPr>
            <w:tcW w:w="1116" w:type="dxa"/>
            <w:tcBorders>
              <w:top w:val="single" w:sz="8" w:space="0" w:color="4472C4"/>
              <w:left w:val="nil"/>
              <w:bottom w:val="single" w:sz="8" w:space="0" w:color="4472C4"/>
              <w:right w:val="nil"/>
            </w:tcBorders>
            <w:shd w:val="clear" w:color="000000" w:fill="DAF2D0"/>
            <w:noWrap/>
            <w:vAlign w:val="center"/>
            <w:hideMark/>
          </w:tcPr>
          <w:p w14:paraId="14E4E5C2" w14:textId="77777777" w:rsidR="002A61A9" w:rsidRPr="00D934CA" w:rsidRDefault="002A61A9" w:rsidP="00D5725A">
            <w:pPr>
              <w:jc w:val="center"/>
              <w:rPr>
                <w:rFonts w:ascii="Arial" w:hAnsi="Arial" w:cs="Arial"/>
                <w:color w:val="000000"/>
                <w:sz w:val="18"/>
                <w:szCs w:val="18"/>
              </w:rPr>
            </w:pPr>
            <w:r w:rsidRPr="00D934CA">
              <w:rPr>
                <w:rFonts w:ascii="Arial" w:hAnsi="Arial" w:cs="Arial"/>
                <w:color w:val="000000"/>
                <w:sz w:val="18"/>
                <w:szCs w:val="18"/>
              </w:rPr>
              <w:t>1.0</w:t>
            </w:r>
          </w:p>
        </w:tc>
        <w:tc>
          <w:tcPr>
            <w:tcW w:w="1117" w:type="dxa"/>
            <w:tcBorders>
              <w:top w:val="nil"/>
              <w:left w:val="nil"/>
              <w:bottom w:val="single" w:sz="8" w:space="0" w:color="4472C4"/>
              <w:right w:val="nil"/>
            </w:tcBorders>
            <w:shd w:val="clear" w:color="000000" w:fill="EDEDED"/>
            <w:noWrap/>
            <w:vAlign w:val="center"/>
            <w:hideMark/>
          </w:tcPr>
          <w:p w14:paraId="2C4EEDAA" w14:textId="77777777" w:rsidR="002A61A9" w:rsidRPr="00D934CA" w:rsidRDefault="002A61A9" w:rsidP="00D5725A">
            <w:pPr>
              <w:jc w:val="center"/>
              <w:rPr>
                <w:rFonts w:ascii="Arial" w:hAnsi="Arial" w:cs="Arial"/>
                <w:color w:val="000000"/>
                <w:sz w:val="18"/>
                <w:szCs w:val="18"/>
              </w:rPr>
            </w:pPr>
            <w:r w:rsidRPr="00D934CA">
              <w:rPr>
                <w:rFonts w:ascii="Arial" w:hAnsi="Arial" w:cs="Arial"/>
                <w:color w:val="000000"/>
                <w:sz w:val="18"/>
                <w:szCs w:val="18"/>
              </w:rPr>
              <w:t>1.1</w:t>
            </w:r>
          </w:p>
        </w:tc>
        <w:tc>
          <w:tcPr>
            <w:tcW w:w="1111" w:type="dxa"/>
            <w:tcBorders>
              <w:top w:val="nil"/>
              <w:left w:val="nil"/>
              <w:bottom w:val="single" w:sz="8" w:space="0" w:color="4472C4"/>
              <w:right w:val="single" w:sz="4" w:space="0" w:color="auto"/>
            </w:tcBorders>
            <w:shd w:val="clear" w:color="000000" w:fill="EDEDED"/>
            <w:noWrap/>
            <w:vAlign w:val="center"/>
            <w:hideMark/>
          </w:tcPr>
          <w:p w14:paraId="6B005059" w14:textId="77777777" w:rsidR="002A61A9" w:rsidRPr="00D934CA" w:rsidRDefault="002A61A9" w:rsidP="00D5725A">
            <w:pPr>
              <w:jc w:val="center"/>
              <w:rPr>
                <w:rFonts w:ascii="Arial" w:hAnsi="Arial" w:cs="Arial"/>
                <w:color w:val="000000"/>
                <w:sz w:val="18"/>
                <w:szCs w:val="18"/>
              </w:rPr>
            </w:pPr>
            <w:r w:rsidRPr="00D934CA">
              <w:rPr>
                <w:rFonts w:ascii="Arial" w:hAnsi="Arial" w:cs="Arial"/>
                <w:color w:val="000000"/>
                <w:sz w:val="18"/>
                <w:szCs w:val="18"/>
              </w:rPr>
              <w:t>1.2</w:t>
            </w:r>
          </w:p>
        </w:tc>
      </w:tr>
      <w:tr w:rsidR="002A61A9" w:rsidRPr="00D934CA" w14:paraId="5880C113" w14:textId="77777777" w:rsidTr="00D934CA">
        <w:trPr>
          <w:trHeight w:val="283"/>
          <w:jc w:val="center"/>
        </w:trPr>
        <w:tc>
          <w:tcPr>
            <w:tcW w:w="1365" w:type="dxa"/>
            <w:tcBorders>
              <w:top w:val="nil"/>
              <w:left w:val="single" w:sz="4" w:space="0" w:color="auto"/>
              <w:bottom w:val="nil"/>
              <w:right w:val="nil"/>
            </w:tcBorders>
            <w:shd w:val="clear" w:color="000000" w:fill="EDEDED"/>
            <w:vAlign w:val="center"/>
            <w:hideMark/>
          </w:tcPr>
          <w:p w14:paraId="46CBD54C" w14:textId="77777777" w:rsidR="002A61A9" w:rsidRPr="00D934CA" w:rsidRDefault="002A61A9" w:rsidP="00D5725A">
            <w:pPr>
              <w:rPr>
                <w:rFonts w:ascii="Arial" w:hAnsi="Arial" w:cs="Arial"/>
                <w:b/>
                <w:bCs/>
                <w:color w:val="000000"/>
                <w:sz w:val="18"/>
                <w:szCs w:val="18"/>
              </w:rPr>
            </w:pPr>
            <w:r w:rsidRPr="00D934CA">
              <w:rPr>
                <w:rFonts w:ascii="Arial" w:hAnsi="Arial" w:cs="Arial"/>
                <w:b/>
                <w:bCs/>
                <w:color w:val="000000"/>
                <w:sz w:val="18"/>
                <w:szCs w:val="18"/>
              </w:rPr>
              <w:t>22.03</w:t>
            </w:r>
          </w:p>
        </w:tc>
        <w:tc>
          <w:tcPr>
            <w:tcW w:w="2964" w:type="dxa"/>
            <w:tcBorders>
              <w:top w:val="nil"/>
              <w:left w:val="nil"/>
              <w:bottom w:val="nil"/>
              <w:right w:val="nil"/>
            </w:tcBorders>
            <w:shd w:val="clear" w:color="000000" w:fill="EDEDED"/>
            <w:noWrap/>
            <w:vAlign w:val="center"/>
            <w:hideMark/>
          </w:tcPr>
          <w:p w14:paraId="14C2A605" w14:textId="77777777" w:rsidR="002A61A9" w:rsidRPr="00D934CA" w:rsidRDefault="002A61A9" w:rsidP="00D5725A">
            <w:pPr>
              <w:jc w:val="both"/>
              <w:rPr>
                <w:rFonts w:ascii="Arial" w:hAnsi="Arial" w:cs="Arial"/>
                <w:color w:val="000000"/>
                <w:sz w:val="18"/>
                <w:szCs w:val="18"/>
              </w:rPr>
            </w:pPr>
            <w:r w:rsidRPr="00D934CA">
              <w:rPr>
                <w:rFonts w:ascii="Arial" w:hAnsi="Arial" w:cs="Arial"/>
                <w:color w:val="000000"/>
                <w:sz w:val="18"/>
                <w:szCs w:val="18"/>
              </w:rPr>
              <w:t>Point Ricardo</w:t>
            </w:r>
          </w:p>
        </w:tc>
        <w:tc>
          <w:tcPr>
            <w:tcW w:w="1131" w:type="dxa"/>
            <w:tcBorders>
              <w:top w:val="nil"/>
              <w:left w:val="nil"/>
              <w:bottom w:val="single" w:sz="8" w:space="0" w:color="4472C4"/>
              <w:right w:val="nil"/>
            </w:tcBorders>
            <w:shd w:val="clear" w:color="000000" w:fill="E8E8E8"/>
            <w:noWrap/>
            <w:vAlign w:val="center"/>
            <w:hideMark/>
          </w:tcPr>
          <w:p w14:paraId="0A67C664" w14:textId="77777777" w:rsidR="002A61A9" w:rsidRPr="00D934CA" w:rsidRDefault="002A61A9" w:rsidP="00D5725A">
            <w:pPr>
              <w:jc w:val="center"/>
              <w:rPr>
                <w:rFonts w:ascii="Arial" w:hAnsi="Arial" w:cs="Arial"/>
                <w:sz w:val="18"/>
                <w:szCs w:val="18"/>
              </w:rPr>
            </w:pPr>
            <w:r w:rsidRPr="00D934CA">
              <w:rPr>
                <w:rFonts w:ascii="Arial" w:hAnsi="Arial" w:cs="Arial"/>
                <w:sz w:val="18"/>
                <w:szCs w:val="18"/>
              </w:rPr>
              <w:t>0.9</w:t>
            </w:r>
          </w:p>
        </w:tc>
        <w:tc>
          <w:tcPr>
            <w:tcW w:w="1156" w:type="dxa"/>
            <w:tcBorders>
              <w:top w:val="nil"/>
              <w:left w:val="nil"/>
              <w:bottom w:val="single" w:sz="8" w:space="0" w:color="4472C4"/>
              <w:right w:val="nil"/>
            </w:tcBorders>
            <w:shd w:val="clear" w:color="000000" w:fill="E8E8E8"/>
            <w:noWrap/>
            <w:vAlign w:val="center"/>
            <w:hideMark/>
          </w:tcPr>
          <w:p w14:paraId="4A32A320" w14:textId="77777777" w:rsidR="002A61A9" w:rsidRPr="00D934CA" w:rsidRDefault="002A61A9" w:rsidP="00D5725A">
            <w:pPr>
              <w:jc w:val="center"/>
              <w:rPr>
                <w:rFonts w:ascii="Arial" w:hAnsi="Arial" w:cs="Arial"/>
                <w:sz w:val="18"/>
                <w:szCs w:val="18"/>
              </w:rPr>
            </w:pPr>
            <w:r w:rsidRPr="00D934CA">
              <w:rPr>
                <w:rFonts w:ascii="Arial" w:hAnsi="Arial" w:cs="Arial"/>
                <w:sz w:val="18"/>
                <w:szCs w:val="18"/>
              </w:rPr>
              <w:t>1.0</w:t>
            </w:r>
          </w:p>
        </w:tc>
        <w:tc>
          <w:tcPr>
            <w:tcW w:w="1116" w:type="dxa"/>
            <w:tcBorders>
              <w:top w:val="nil"/>
              <w:left w:val="nil"/>
              <w:bottom w:val="nil"/>
              <w:right w:val="nil"/>
            </w:tcBorders>
            <w:shd w:val="clear" w:color="000000" w:fill="DAF2D0"/>
            <w:noWrap/>
            <w:vAlign w:val="center"/>
            <w:hideMark/>
          </w:tcPr>
          <w:p w14:paraId="13A8D054" w14:textId="77777777" w:rsidR="002A61A9" w:rsidRPr="00D934CA" w:rsidRDefault="002A61A9" w:rsidP="00D5725A">
            <w:pPr>
              <w:jc w:val="center"/>
              <w:rPr>
                <w:rFonts w:ascii="Arial" w:hAnsi="Arial" w:cs="Arial"/>
                <w:color w:val="000000"/>
                <w:sz w:val="18"/>
                <w:szCs w:val="18"/>
              </w:rPr>
            </w:pPr>
            <w:r w:rsidRPr="00D934CA">
              <w:rPr>
                <w:rFonts w:ascii="Arial" w:hAnsi="Arial" w:cs="Arial"/>
                <w:color w:val="000000"/>
                <w:sz w:val="18"/>
                <w:szCs w:val="18"/>
              </w:rPr>
              <w:t>1.0</w:t>
            </w:r>
          </w:p>
        </w:tc>
        <w:tc>
          <w:tcPr>
            <w:tcW w:w="1117" w:type="dxa"/>
            <w:tcBorders>
              <w:top w:val="nil"/>
              <w:left w:val="nil"/>
              <w:bottom w:val="single" w:sz="8" w:space="0" w:color="4472C4"/>
              <w:right w:val="nil"/>
            </w:tcBorders>
            <w:shd w:val="clear" w:color="000000" w:fill="EDEDED"/>
            <w:noWrap/>
            <w:vAlign w:val="center"/>
            <w:hideMark/>
          </w:tcPr>
          <w:p w14:paraId="4E4CE7DA" w14:textId="77777777" w:rsidR="002A61A9" w:rsidRPr="00D934CA" w:rsidRDefault="002A61A9" w:rsidP="00D5725A">
            <w:pPr>
              <w:jc w:val="center"/>
              <w:rPr>
                <w:rFonts w:ascii="Arial" w:hAnsi="Arial" w:cs="Arial"/>
                <w:color w:val="000000"/>
                <w:sz w:val="18"/>
                <w:szCs w:val="18"/>
              </w:rPr>
            </w:pPr>
            <w:r w:rsidRPr="00D934CA">
              <w:rPr>
                <w:rFonts w:ascii="Arial" w:hAnsi="Arial" w:cs="Arial"/>
                <w:color w:val="000000"/>
                <w:sz w:val="18"/>
                <w:szCs w:val="18"/>
              </w:rPr>
              <w:t>1.1</w:t>
            </w:r>
          </w:p>
        </w:tc>
        <w:tc>
          <w:tcPr>
            <w:tcW w:w="1111" w:type="dxa"/>
            <w:tcBorders>
              <w:top w:val="nil"/>
              <w:left w:val="nil"/>
              <w:bottom w:val="single" w:sz="8" w:space="0" w:color="4472C4"/>
              <w:right w:val="single" w:sz="4" w:space="0" w:color="auto"/>
            </w:tcBorders>
            <w:shd w:val="clear" w:color="000000" w:fill="EDEDED"/>
            <w:noWrap/>
            <w:vAlign w:val="center"/>
            <w:hideMark/>
          </w:tcPr>
          <w:p w14:paraId="77677F04" w14:textId="77777777" w:rsidR="002A61A9" w:rsidRPr="00D934CA" w:rsidRDefault="002A61A9" w:rsidP="00D5725A">
            <w:pPr>
              <w:jc w:val="center"/>
              <w:rPr>
                <w:rFonts w:ascii="Arial" w:hAnsi="Arial" w:cs="Arial"/>
                <w:color w:val="000000"/>
                <w:sz w:val="18"/>
                <w:szCs w:val="18"/>
              </w:rPr>
            </w:pPr>
            <w:r w:rsidRPr="00D934CA">
              <w:rPr>
                <w:rFonts w:ascii="Arial" w:hAnsi="Arial" w:cs="Arial"/>
                <w:color w:val="000000"/>
                <w:sz w:val="18"/>
                <w:szCs w:val="18"/>
              </w:rPr>
              <w:t>1.2</w:t>
            </w:r>
          </w:p>
        </w:tc>
      </w:tr>
      <w:tr w:rsidR="002A61A9" w:rsidRPr="00D934CA" w14:paraId="582539BD" w14:textId="77777777" w:rsidTr="00D934CA">
        <w:trPr>
          <w:trHeight w:val="283"/>
          <w:jc w:val="center"/>
        </w:trPr>
        <w:tc>
          <w:tcPr>
            <w:tcW w:w="1365" w:type="dxa"/>
            <w:tcBorders>
              <w:top w:val="single" w:sz="8" w:space="0" w:color="4472C4"/>
              <w:left w:val="single" w:sz="4" w:space="0" w:color="auto"/>
              <w:bottom w:val="single" w:sz="8" w:space="0" w:color="4472C4"/>
              <w:right w:val="nil"/>
            </w:tcBorders>
            <w:shd w:val="clear" w:color="000000" w:fill="EDEDED"/>
            <w:vAlign w:val="center"/>
            <w:hideMark/>
          </w:tcPr>
          <w:p w14:paraId="5E7BE339" w14:textId="77777777" w:rsidR="002A61A9" w:rsidRPr="00D934CA" w:rsidRDefault="002A61A9" w:rsidP="00D5725A">
            <w:pPr>
              <w:rPr>
                <w:rFonts w:ascii="Arial" w:hAnsi="Arial" w:cs="Arial"/>
                <w:b/>
                <w:bCs/>
                <w:color w:val="000000"/>
                <w:sz w:val="18"/>
                <w:szCs w:val="18"/>
              </w:rPr>
            </w:pPr>
            <w:r w:rsidRPr="00D934CA">
              <w:rPr>
                <w:rFonts w:ascii="Arial" w:hAnsi="Arial" w:cs="Arial"/>
                <w:b/>
                <w:bCs/>
                <w:color w:val="000000"/>
                <w:sz w:val="18"/>
                <w:szCs w:val="18"/>
              </w:rPr>
              <w:t>22.04</w:t>
            </w:r>
          </w:p>
        </w:tc>
        <w:tc>
          <w:tcPr>
            <w:tcW w:w="2964" w:type="dxa"/>
            <w:tcBorders>
              <w:top w:val="single" w:sz="8" w:space="0" w:color="4472C4"/>
              <w:left w:val="nil"/>
              <w:bottom w:val="single" w:sz="8" w:space="0" w:color="4472C4"/>
              <w:right w:val="nil"/>
            </w:tcBorders>
            <w:shd w:val="clear" w:color="000000" w:fill="EDEDED"/>
            <w:noWrap/>
            <w:vAlign w:val="center"/>
            <w:hideMark/>
          </w:tcPr>
          <w:p w14:paraId="51C8DC12" w14:textId="77777777" w:rsidR="002A61A9" w:rsidRPr="00D934CA" w:rsidRDefault="002A61A9" w:rsidP="00D5725A">
            <w:pPr>
              <w:jc w:val="both"/>
              <w:rPr>
                <w:rFonts w:ascii="Arial" w:hAnsi="Arial" w:cs="Arial"/>
                <w:color w:val="000000"/>
                <w:sz w:val="18"/>
                <w:szCs w:val="18"/>
              </w:rPr>
            </w:pPr>
            <w:r w:rsidRPr="00D934CA">
              <w:rPr>
                <w:rFonts w:ascii="Arial" w:hAnsi="Arial" w:cs="Arial"/>
                <w:color w:val="000000"/>
                <w:sz w:val="18"/>
                <w:szCs w:val="18"/>
              </w:rPr>
              <w:t>Cape Conran</w:t>
            </w:r>
          </w:p>
        </w:tc>
        <w:tc>
          <w:tcPr>
            <w:tcW w:w="1131" w:type="dxa"/>
            <w:tcBorders>
              <w:top w:val="nil"/>
              <w:left w:val="nil"/>
              <w:bottom w:val="single" w:sz="8" w:space="0" w:color="4472C4"/>
              <w:right w:val="nil"/>
            </w:tcBorders>
            <w:shd w:val="clear" w:color="000000" w:fill="E8E8E8"/>
            <w:noWrap/>
            <w:vAlign w:val="center"/>
            <w:hideMark/>
          </w:tcPr>
          <w:p w14:paraId="21AF7AA1" w14:textId="77777777" w:rsidR="002A61A9" w:rsidRPr="00D934CA" w:rsidRDefault="002A61A9" w:rsidP="00D5725A">
            <w:pPr>
              <w:jc w:val="center"/>
              <w:rPr>
                <w:rFonts w:ascii="Arial" w:hAnsi="Arial" w:cs="Arial"/>
                <w:sz w:val="18"/>
                <w:szCs w:val="18"/>
              </w:rPr>
            </w:pPr>
            <w:r w:rsidRPr="00D934CA">
              <w:rPr>
                <w:rFonts w:ascii="Arial" w:hAnsi="Arial" w:cs="Arial"/>
                <w:sz w:val="18"/>
                <w:szCs w:val="18"/>
              </w:rPr>
              <w:t>2.6</w:t>
            </w:r>
          </w:p>
        </w:tc>
        <w:tc>
          <w:tcPr>
            <w:tcW w:w="1156" w:type="dxa"/>
            <w:tcBorders>
              <w:top w:val="nil"/>
              <w:left w:val="nil"/>
              <w:bottom w:val="single" w:sz="8" w:space="0" w:color="4472C4"/>
              <w:right w:val="nil"/>
            </w:tcBorders>
            <w:shd w:val="clear" w:color="000000" w:fill="E8E8E8"/>
            <w:noWrap/>
            <w:vAlign w:val="center"/>
            <w:hideMark/>
          </w:tcPr>
          <w:p w14:paraId="64002F07" w14:textId="77777777" w:rsidR="002A61A9" w:rsidRPr="00D934CA" w:rsidRDefault="002A61A9" w:rsidP="00D5725A">
            <w:pPr>
              <w:jc w:val="center"/>
              <w:rPr>
                <w:rFonts w:ascii="Arial" w:hAnsi="Arial" w:cs="Arial"/>
                <w:sz w:val="18"/>
                <w:szCs w:val="18"/>
              </w:rPr>
            </w:pPr>
            <w:r w:rsidRPr="00D934CA">
              <w:rPr>
                <w:rFonts w:ascii="Arial" w:hAnsi="Arial" w:cs="Arial"/>
                <w:sz w:val="18"/>
                <w:szCs w:val="18"/>
              </w:rPr>
              <w:t>2.9</w:t>
            </w:r>
          </w:p>
        </w:tc>
        <w:tc>
          <w:tcPr>
            <w:tcW w:w="1116" w:type="dxa"/>
            <w:tcBorders>
              <w:top w:val="single" w:sz="8" w:space="0" w:color="4472C4"/>
              <w:left w:val="nil"/>
              <w:bottom w:val="single" w:sz="8" w:space="0" w:color="4472C4"/>
              <w:right w:val="nil"/>
            </w:tcBorders>
            <w:shd w:val="clear" w:color="000000" w:fill="DAF2D0"/>
            <w:noWrap/>
            <w:vAlign w:val="center"/>
            <w:hideMark/>
          </w:tcPr>
          <w:p w14:paraId="761916C0" w14:textId="77777777" w:rsidR="002A61A9" w:rsidRPr="00D934CA" w:rsidRDefault="002A61A9" w:rsidP="00D5725A">
            <w:pPr>
              <w:jc w:val="center"/>
              <w:rPr>
                <w:rFonts w:ascii="Arial" w:hAnsi="Arial" w:cs="Arial"/>
                <w:color w:val="000000"/>
                <w:sz w:val="18"/>
                <w:szCs w:val="18"/>
              </w:rPr>
            </w:pPr>
            <w:r w:rsidRPr="00D934CA">
              <w:rPr>
                <w:rFonts w:ascii="Arial" w:hAnsi="Arial" w:cs="Arial"/>
                <w:color w:val="000000"/>
                <w:sz w:val="18"/>
                <w:szCs w:val="18"/>
              </w:rPr>
              <w:t>3.0</w:t>
            </w:r>
          </w:p>
        </w:tc>
        <w:tc>
          <w:tcPr>
            <w:tcW w:w="1117" w:type="dxa"/>
            <w:tcBorders>
              <w:top w:val="nil"/>
              <w:left w:val="nil"/>
              <w:bottom w:val="single" w:sz="8" w:space="0" w:color="4472C4"/>
              <w:right w:val="nil"/>
            </w:tcBorders>
            <w:shd w:val="clear" w:color="000000" w:fill="EDEDED"/>
            <w:noWrap/>
            <w:vAlign w:val="center"/>
            <w:hideMark/>
          </w:tcPr>
          <w:p w14:paraId="3B8AC394" w14:textId="77777777" w:rsidR="002A61A9" w:rsidRPr="00D934CA" w:rsidRDefault="002A61A9" w:rsidP="00D5725A">
            <w:pPr>
              <w:jc w:val="center"/>
              <w:rPr>
                <w:rFonts w:ascii="Arial" w:hAnsi="Arial" w:cs="Arial"/>
                <w:color w:val="000000"/>
                <w:sz w:val="18"/>
                <w:szCs w:val="18"/>
              </w:rPr>
            </w:pPr>
            <w:r w:rsidRPr="00D934CA">
              <w:rPr>
                <w:rFonts w:ascii="Arial" w:hAnsi="Arial" w:cs="Arial"/>
                <w:color w:val="000000"/>
                <w:sz w:val="18"/>
                <w:szCs w:val="18"/>
              </w:rPr>
              <w:t>3.2</w:t>
            </w:r>
          </w:p>
        </w:tc>
        <w:tc>
          <w:tcPr>
            <w:tcW w:w="1111" w:type="dxa"/>
            <w:tcBorders>
              <w:top w:val="nil"/>
              <w:left w:val="nil"/>
              <w:bottom w:val="single" w:sz="8" w:space="0" w:color="4472C4"/>
              <w:right w:val="single" w:sz="4" w:space="0" w:color="auto"/>
            </w:tcBorders>
            <w:shd w:val="clear" w:color="000000" w:fill="EDEDED"/>
            <w:noWrap/>
            <w:vAlign w:val="center"/>
            <w:hideMark/>
          </w:tcPr>
          <w:p w14:paraId="557DDA1C" w14:textId="77777777" w:rsidR="002A61A9" w:rsidRPr="00D934CA" w:rsidRDefault="002A61A9" w:rsidP="00D5725A">
            <w:pPr>
              <w:jc w:val="center"/>
              <w:rPr>
                <w:rFonts w:ascii="Arial" w:hAnsi="Arial" w:cs="Arial"/>
                <w:color w:val="000000"/>
                <w:sz w:val="18"/>
                <w:szCs w:val="18"/>
              </w:rPr>
            </w:pPr>
            <w:r w:rsidRPr="00D934CA">
              <w:rPr>
                <w:rFonts w:ascii="Arial" w:hAnsi="Arial" w:cs="Arial"/>
                <w:color w:val="000000"/>
                <w:sz w:val="18"/>
                <w:szCs w:val="18"/>
              </w:rPr>
              <w:t>3.5</w:t>
            </w:r>
          </w:p>
        </w:tc>
      </w:tr>
      <w:tr w:rsidR="002A61A9" w:rsidRPr="00D934CA" w14:paraId="492521D6" w14:textId="77777777" w:rsidTr="00D934CA">
        <w:trPr>
          <w:trHeight w:val="283"/>
          <w:jc w:val="center"/>
        </w:trPr>
        <w:tc>
          <w:tcPr>
            <w:tcW w:w="1365" w:type="dxa"/>
            <w:tcBorders>
              <w:top w:val="nil"/>
              <w:left w:val="single" w:sz="4" w:space="0" w:color="auto"/>
              <w:bottom w:val="nil"/>
              <w:right w:val="nil"/>
            </w:tcBorders>
            <w:shd w:val="clear" w:color="000000" w:fill="EDEDED"/>
            <w:vAlign w:val="center"/>
            <w:hideMark/>
          </w:tcPr>
          <w:p w14:paraId="2724F223" w14:textId="77777777" w:rsidR="002A61A9" w:rsidRPr="00D934CA" w:rsidRDefault="002A61A9" w:rsidP="00D5725A">
            <w:pPr>
              <w:rPr>
                <w:rFonts w:ascii="Arial" w:hAnsi="Arial" w:cs="Arial"/>
                <w:b/>
                <w:bCs/>
                <w:color w:val="000000"/>
                <w:sz w:val="18"/>
                <w:szCs w:val="18"/>
              </w:rPr>
            </w:pPr>
            <w:r w:rsidRPr="00D934CA">
              <w:rPr>
                <w:rFonts w:ascii="Arial" w:hAnsi="Arial" w:cs="Arial"/>
                <w:b/>
                <w:bCs/>
                <w:color w:val="000000"/>
                <w:sz w:val="18"/>
                <w:szCs w:val="18"/>
              </w:rPr>
              <w:t>22.05</w:t>
            </w:r>
          </w:p>
        </w:tc>
        <w:tc>
          <w:tcPr>
            <w:tcW w:w="2964" w:type="dxa"/>
            <w:tcBorders>
              <w:top w:val="nil"/>
              <w:left w:val="nil"/>
              <w:bottom w:val="nil"/>
              <w:right w:val="nil"/>
            </w:tcBorders>
            <w:shd w:val="clear" w:color="000000" w:fill="EDEDED"/>
            <w:noWrap/>
            <w:vAlign w:val="center"/>
            <w:hideMark/>
          </w:tcPr>
          <w:p w14:paraId="4F69E076" w14:textId="77777777" w:rsidR="002A61A9" w:rsidRPr="00D934CA" w:rsidRDefault="002A61A9" w:rsidP="00D5725A">
            <w:pPr>
              <w:jc w:val="both"/>
              <w:rPr>
                <w:rFonts w:ascii="Arial" w:hAnsi="Arial" w:cs="Arial"/>
                <w:color w:val="000000"/>
                <w:sz w:val="18"/>
                <w:szCs w:val="18"/>
              </w:rPr>
            </w:pPr>
            <w:r w:rsidRPr="00D934CA">
              <w:rPr>
                <w:rFonts w:ascii="Arial" w:hAnsi="Arial" w:cs="Arial"/>
                <w:color w:val="000000"/>
                <w:sz w:val="18"/>
                <w:szCs w:val="18"/>
              </w:rPr>
              <w:t>East Cape</w:t>
            </w:r>
          </w:p>
        </w:tc>
        <w:tc>
          <w:tcPr>
            <w:tcW w:w="1131" w:type="dxa"/>
            <w:tcBorders>
              <w:top w:val="nil"/>
              <w:left w:val="nil"/>
              <w:bottom w:val="single" w:sz="8" w:space="0" w:color="4472C4"/>
              <w:right w:val="nil"/>
            </w:tcBorders>
            <w:shd w:val="clear" w:color="000000" w:fill="E8E8E8"/>
            <w:noWrap/>
            <w:vAlign w:val="center"/>
            <w:hideMark/>
          </w:tcPr>
          <w:p w14:paraId="2BD4EE1A" w14:textId="77777777" w:rsidR="002A61A9" w:rsidRPr="00D934CA" w:rsidRDefault="002A61A9" w:rsidP="00D5725A">
            <w:pPr>
              <w:jc w:val="center"/>
              <w:rPr>
                <w:rFonts w:ascii="Arial" w:hAnsi="Arial" w:cs="Arial"/>
                <w:sz w:val="18"/>
                <w:szCs w:val="18"/>
              </w:rPr>
            </w:pPr>
            <w:r w:rsidRPr="00D934CA">
              <w:rPr>
                <w:rFonts w:ascii="Arial" w:hAnsi="Arial" w:cs="Arial"/>
                <w:sz w:val="18"/>
                <w:szCs w:val="18"/>
              </w:rPr>
              <w:t>0.9</w:t>
            </w:r>
          </w:p>
        </w:tc>
        <w:tc>
          <w:tcPr>
            <w:tcW w:w="1156" w:type="dxa"/>
            <w:tcBorders>
              <w:top w:val="nil"/>
              <w:left w:val="nil"/>
              <w:bottom w:val="single" w:sz="8" w:space="0" w:color="4472C4"/>
              <w:right w:val="nil"/>
            </w:tcBorders>
            <w:shd w:val="clear" w:color="000000" w:fill="E8E8E8"/>
            <w:noWrap/>
            <w:vAlign w:val="center"/>
            <w:hideMark/>
          </w:tcPr>
          <w:p w14:paraId="22BF301E" w14:textId="77777777" w:rsidR="002A61A9" w:rsidRPr="00D934CA" w:rsidRDefault="002A61A9" w:rsidP="00D5725A">
            <w:pPr>
              <w:jc w:val="center"/>
              <w:rPr>
                <w:rFonts w:ascii="Arial" w:hAnsi="Arial" w:cs="Arial"/>
                <w:sz w:val="18"/>
                <w:szCs w:val="18"/>
              </w:rPr>
            </w:pPr>
            <w:r w:rsidRPr="00D934CA">
              <w:rPr>
                <w:rFonts w:ascii="Arial" w:hAnsi="Arial" w:cs="Arial"/>
                <w:sz w:val="18"/>
                <w:szCs w:val="18"/>
              </w:rPr>
              <w:t>1.0</w:t>
            </w:r>
          </w:p>
        </w:tc>
        <w:tc>
          <w:tcPr>
            <w:tcW w:w="1116" w:type="dxa"/>
            <w:tcBorders>
              <w:top w:val="nil"/>
              <w:left w:val="nil"/>
              <w:bottom w:val="nil"/>
              <w:right w:val="nil"/>
            </w:tcBorders>
            <w:shd w:val="clear" w:color="000000" w:fill="DAF2D0"/>
            <w:noWrap/>
            <w:vAlign w:val="center"/>
            <w:hideMark/>
          </w:tcPr>
          <w:p w14:paraId="1BA5AC1E" w14:textId="77777777" w:rsidR="002A61A9" w:rsidRPr="00D934CA" w:rsidRDefault="002A61A9" w:rsidP="00D5725A">
            <w:pPr>
              <w:jc w:val="center"/>
              <w:rPr>
                <w:rFonts w:ascii="Arial" w:hAnsi="Arial" w:cs="Arial"/>
                <w:color w:val="000000"/>
                <w:sz w:val="18"/>
                <w:szCs w:val="18"/>
              </w:rPr>
            </w:pPr>
            <w:r w:rsidRPr="00D934CA">
              <w:rPr>
                <w:rFonts w:ascii="Arial" w:hAnsi="Arial" w:cs="Arial"/>
                <w:color w:val="000000"/>
                <w:sz w:val="18"/>
                <w:szCs w:val="18"/>
              </w:rPr>
              <w:t>1.0</w:t>
            </w:r>
          </w:p>
        </w:tc>
        <w:tc>
          <w:tcPr>
            <w:tcW w:w="1117" w:type="dxa"/>
            <w:tcBorders>
              <w:top w:val="nil"/>
              <w:left w:val="nil"/>
              <w:bottom w:val="single" w:sz="8" w:space="0" w:color="4472C4"/>
              <w:right w:val="nil"/>
            </w:tcBorders>
            <w:shd w:val="clear" w:color="000000" w:fill="EDEDED"/>
            <w:noWrap/>
            <w:vAlign w:val="center"/>
            <w:hideMark/>
          </w:tcPr>
          <w:p w14:paraId="3DC8BDBC" w14:textId="77777777" w:rsidR="002A61A9" w:rsidRPr="00D934CA" w:rsidRDefault="002A61A9" w:rsidP="00D5725A">
            <w:pPr>
              <w:jc w:val="center"/>
              <w:rPr>
                <w:rFonts w:ascii="Arial" w:hAnsi="Arial" w:cs="Arial"/>
                <w:color w:val="000000"/>
                <w:sz w:val="18"/>
                <w:szCs w:val="18"/>
              </w:rPr>
            </w:pPr>
            <w:r w:rsidRPr="00D934CA">
              <w:rPr>
                <w:rFonts w:ascii="Arial" w:hAnsi="Arial" w:cs="Arial"/>
                <w:color w:val="000000"/>
                <w:sz w:val="18"/>
                <w:szCs w:val="18"/>
              </w:rPr>
              <w:t>1.1</w:t>
            </w:r>
          </w:p>
        </w:tc>
        <w:tc>
          <w:tcPr>
            <w:tcW w:w="1111" w:type="dxa"/>
            <w:tcBorders>
              <w:top w:val="nil"/>
              <w:left w:val="nil"/>
              <w:bottom w:val="single" w:sz="8" w:space="0" w:color="4472C4"/>
              <w:right w:val="single" w:sz="4" w:space="0" w:color="auto"/>
            </w:tcBorders>
            <w:shd w:val="clear" w:color="000000" w:fill="EDEDED"/>
            <w:noWrap/>
            <w:vAlign w:val="center"/>
            <w:hideMark/>
          </w:tcPr>
          <w:p w14:paraId="5923B009" w14:textId="77777777" w:rsidR="002A61A9" w:rsidRPr="00D934CA" w:rsidRDefault="002A61A9" w:rsidP="00D5725A">
            <w:pPr>
              <w:jc w:val="center"/>
              <w:rPr>
                <w:rFonts w:ascii="Arial" w:hAnsi="Arial" w:cs="Arial"/>
                <w:color w:val="000000"/>
                <w:sz w:val="18"/>
                <w:szCs w:val="18"/>
              </w:rPr>
            </w:pPr>
            <w:r w:rsidRPr="00D934CA">
              <w:rPr>
                <w:rFonts w:ascii="Arial" w:hAnsi="Arial" w:cs="Arial"/>
                <w:color w:val="000000"/>
                <w:sz w:val="18"/>
                <w:szCs w:val="18"/>
              </w:rPr>
              <w:t>1.2</w:t>
            </w:r>
          </w:p>
        </w:tc>
      </w:tr>
      <w:tr w:rsidR="002A61A9" w:rsidRPr="00D934CA" w14:paraId="3E963679" w14:textId="77777777" w:rsidTr="00D934CA">
        <w:trPr>
          <w:trHeight w:val="283"/>
          <w:jc w:val="center"/>
        </w:trPr>
        <w:tc>
          <w:tcPr>
            <w:tcW w:w="1365" w:type="dxa"/>
            <w:tcBorders>
              <w:top w:val="single" w:sz="8" w:space="0" w:color="4472C4"/>
              <w:left w:val="single" w:sz="4" w:space="0" w:color="auto"/>
              <w:bottom w:val="single" w:sz="8" w:space="0" w:color="4472C4"/>
              <w:right w:val="nil"/>
            </w:tcBorders>
            <w:shd w:val="clear" w:color="000000" w:fill="EDEDED"/>
            <w:vAlign w:val="center"/>
            <w:hideMark/>
          </w:tcPr>
          <w:p w14:paraId="308FDD0B" w14:textId="77777777" w:rsidR="002A61A9" w:rsidRPr="00D934CA" w:rsidRDefault="002A61A9" w:rsidP="00D5725A">
            <w:pPr>
              <w:rPr>
                <w:rFonts w:ascii="Arial" w:hAnsi="Arial" w:cs="Arial"/>
                <w:b/>
                <w:bCs/>
                <w:color w:val="000000"/>
                <w:sz w:val="18"/>
                <w:szCs w:val="18"/>
              </w:rPr>
            </w:pPr>
            <w:r w:rsidRPr="00D934CA">
              <w:rPr>
                <w:rFonts w:ascii="Arial" w:hAnsi="Arial" w:cs="Arial"/>
                <w:b/>
                <w:bCs/>
                <w:color w:val="000000"/>
                <w:sz w:val="18"/>
                <w:szCs w:val="18"/>
              </w:rPr>
              <w:t>22.06</w:t>
            </w:r>
          </w:p>
        </w:tc>
        <w:tc>
          <w:tcPr>
            <w:tcW w:w="2964" w:type="dxa"/>
            <w:tcBorders>
              <w:top w:val="single" w:sz="8" w:space="0" w:color="4472C4"/>
              <w:left w:val="nil"/>
              <w:bottom w:val="single" w:sz="8" w:space="0" w:color="4472C4"/>
              <w:right w:val="nil"/>
            </w:tcBorders>
            <w:shd w:val="clear" w:color="000000" w:fill="EDEDED"/>
            <w:noWrap/>
            <w:vAlign w:val="center"/>
            <w:hideMark/>
          </w:tcPr>
          <w:p w14:paraId="1A1FC1B8" w14:textId="77777777" w:rsidR="002A61A9" w:rsidRPr="00D934CA" w:rsidRDefault="002A61A9" w:rsidP="00D5725A">
            <w:pPr>
              <w:jc w:val="both"/>
              <w:rPr>
                <w:rFonts w:ascii="Arial" w:hAnsi="Arial" w:cs="Arial"/>
                <w:color w:val="000000"/>
                <w:sz w:val="18"/>
                <w:szCs w:val="18"/>
              </w:rPr>
            </w:pPr>
            <w:proofErr w:type="spellStart"/>
            <w:r w:rsidRPr="00D934CA">
              <w:rPr>
                <w:rFonts w:ascii="Arial" w:hAnsi="Arial" w:cs="Arial"/>
                <w:color w:val="000000"/>
                <w:sz w:val="18"/>
                <w:szCs w:val="18"/>
              </w:rPr>
              <w:t>Yeerung</w:t>
            </w:r>
            <w:proofErr w:type="spellEnd"/>
            <w:r w:rsidRPr="00D934CA">
              <w:rPr>
                <w:rFonts w:ascii="Arial" w:hAnsi="Arial" w:cs="Arial"/>
                <w:color w:val="000000"/>
                <w:sz w:val="18"/>
                <w:szCs w:val="18"/>
              </w:rPr>
              <w:t xml:space="preserve"> Reef</w:t>
            </w:r>
          </w:p>
        </w:tc>
        <w:tc>
          <w:tcPr>
            <w:tcW w:w="1131" w:type="dxa"/>
            <w:tcBorders>
              <w:top w:val="nil"/>
              <w:left w:val="nil"/>
              <w:bottom w:val="single" w:sz="8" w:space="0" w:color="4472C4"/>
              <w:right w:val="nil"/>
            </w:tcBorders>
            <w:shd w:val="clear" w:color="000000" w:fill="E8E8E8"/>
            <w:noWrap/>
            <w:vAlign w:val="center"/>
            <w:hideMark/>
          </w:tcPr>
          <w:p w14:paraId="4F5777B3" w14:textId="77777777" w:rsidR="002A61A9" w:rsidRPr="00D934CA" w:rsidRDefault="002A61A9" w:rsidP="00D5725A">
            <w:pPr>
              <w:jc w:val="center"/>
              <w:rPr>
                <w:rFonts w:ascii="Arial" w:hAnsi="Arial" w:cs="Arial"/>
                <w:sz w:val="18"/>
                <w:szCs w:val="18"/>
              </w:rPr>
            </w:pPr>
            <w:r w:rsidRPr="00D934CA">
              <w:rPr>
                <w:rFonts w:ascii="Arial" w:hAnsi="Arial" w:cs="Arial"/>
                <w:sz w:val="18"/>
                <w:szCs w:val="18"/>
              </w:rPr>
              <w:t>0.9</w:t>
            </w:r>
          </w:p>
        </w:tc>
        <w:tc>
          <w:tcPr>
            <w:tcW w:w="1156" w:type="dxa"/>
            <w:tcBorders>
              <w:top w:val="nil"/>
              <w:left w:val="nil"/>
              <w:bottom w:val="single" w:sz="8" w:space="0" w:color="4472C4"/>
              <w:right w:val="nil"/>
            </w:tcBorders>
            <w:shd w:val="clear" w:color="000000" w:fill="E8E8E8"/>
            <w:noWrap/>
            <w:vAlign w:val="center"/>
            <w:hideMark/>
          </w:tcPr>
          <w:p w14:paraId="6997EF48" w14:textId="77777777" w:rsidR="002A61A9" w:rsidRPr="00D934CA" w:rsidRDefault="002A61A9" w:rsidP="00D5725A">
            <w:pPr>
              <w:jc w:val="center"/>
              <w:rPr>
                <w:rFonts w:ascii="Arial" w:hAnsi="Arial" w:cs="Arial"/>
                <w:sz w:val="18"/>
                <w:szCs w:val="18"/>
              </w:rPr>
            </w:pPr>
            <w:r w:rsidRPr="00D934CA">
              <w:rPr>
                <w:rFonts w:ascii="Arial" w:hAnsi="Arial" w:cs="Arial"/>
                <w:sz w:val="18"/>
                <w:szCs w:val="18"/>
              </w:rPr>
              <w:t>1.0</w:t>
            </w:r>
          </w:p>
        </w:tc>
        <w:tc>
          <w:tcPr>
            <w:tcW w:w="1116" w:type="dxa"/>
            <w:tcBorders>
              <w:top w:val="single" w:sz="8" w:space="0" w:color="4472C4"/>
              <w:left w:val="nil"/>
              <w:bottom w:val="single" w:sz="8" w:space="0" w:color="4472C4"/>
              <w:right w:val="nil"/>
            </w:tcBorders>
            <w:shd w:val="clear" w:color="000000" w:fill="DAF2D0"/>
            <w:noWrap/>
            <w:vAlign w:val="center"/>
            <w:hideMark/>
          </w:tcPr>
          <w:p w14:paraId="04C39485" w14:textId="77777777" w:rsidR="002A61A9" w:rsidRPr="00D934CA" w:rsidRDefault="002A61A9" w:rsidP="00D5725A">
            <w:pPr>
              <w:jc w:val="center"/>
              <w:rPr>
                <w:rFonts w:ascii="Arial" w:hAnsi="Arial" w:cs="Arial"/>
                <w:color w:val="000000"/>
                <w:sz w:val="18"/>
                <w:szCs w:val="18"/>
              </w:rPr>
            </w:pPr>
            <w:r w:rsidRPr="00D934CA">
              <w:rPr>
                <w:rFonts w:ascii="Arial" w:hAnsi="Arial" w:cs="Arial"/>
                <w:color w:val="000000"/>
                <w:sz w:val="18"/>
                <w:szCs w:val="18"/>
              </w:rPr>
              <w:t>1.0</w:t>
            </w:r>
          </w:p>
        </w:tc>
        <w:tc>
          <w:tcPr>
            <w:tcW w:w="1117" w:type="dxa"/>
            <w:tcBorders>
              <w:top w:val="nil"/>
              <w:left w:val="nil"/>
              <w:bottom w:val="single" w:sz="8" w:space="0" w:color="4472C4"/>
              <w:right w:val="nil"/>
            </w:tcBorders>
            <w:shd w:val="clear" w:color="000000" w:fill="EDEDED"/>
            <w:noWrap/>
            <w:vAlign w:val="center"/>
            <w:hideMark/>
          </w:tcPr>
          <w:p w14:paraId="5E25735A" w14:textId="77777777" w:rsidR="002A61A9" w:rsidRPr="00D934CA" w:rsidRDefault="002A61A9" w:rsidP="00D5725A">
            <w:pPr>
              <w:jc w:val="center"/>
              <w:rPr>
                <w:rFonts w:ascii="Arial" w:hAnsi="Arial" w:cs="Arial"/>
                <w:color w:val="000000"/>
                <w:sz w:val="18"/>
                <w:szCs w:val="18"/>
              </w:rPr>
            </w:pPr>
            <w:r w:rsidRPr="00D934CA">
              <w:rPr>
                <w:rFonts w:ascii="Arial" w:hAnsi="Arial" w:cs="Arial"/>
                <w:color w:val="000000"/>
                <w:sz w:val="18"/>
                <w:szCs w:val="18"/>
              </w:rPr>
              <w:t>1.1</w:t>
            </w:r>
          </w:p>
        </w:tc>
        <w:tc>
          <w:tcPr>
            <w:tcW w:w="1111" w:type="dxa"/>
            <w:tcBorders>
              <w:top w:val="nil"/>
              <w:left w:val="nil"/>
              <w:bottom w:val="single" w:sz="8" w:space="0" w:color="4472C4"/>
              <w:right w:val="single" w:sz="4" w:space="0" w:color="auto"/>
            </w:tcBorders>
            <w:shd w:val="clear" w:color="000000" w:fill="EDEDED"/>
            <w:noWrap/>
            <w:vAlign w:val="center"/>
            <w:hideMark/>
          </w:tcPr>
          <w:p w14:paraId="5DC73702" w14:textId="77777777" w:rsidR="002A61A9" w:rsidRPr="00D934CA" w:rsidRDefault="002A61A9" w:rsidP="00D5725A">
            <w:pPr>
              <w:jc w:val="center"/>
              <w:rPr>
                <w:rFonts w:ascii="Arial" w:hAnsi="Arial" w:cs="Arial"/>
                <w:color w:val="000000"/>
                <w:sz w:val="18"/>
                <w:szCs w:val="18"/>
              </w:rPr>
            </w:pPr>
            <w:r w:rsidRPr="00D934CA">
              <w:rPr>
                <w:rFonts w:ascii="Arial" w:hAnsi="Arial" w:cs="Arial"/>
                <w:color w:val="000000"/>
                <w:sz w:val="18"/>
                <w:szCs w:val="18"/>
              </w:rPr>
              <w:t>1.2</w:t>
            </w:r>
          </w:p>
        </w:tc>
      </w:tr>
      <w:tr w:rsidR="002A61A9" w:rsidRPr="00D934CA" w14:paraId="2CB6141A" w14:textId="77777777" w:rsidTr="00D934CA">
        <w:trPr>
          <w:trHeight w:val="283"/>
          <w:jc w:val="center"/>
        </w:trPr>
        <w:tc>
          <w:tcPr>
            <w:tcW w:w="1365" w:type="dxa"/>
            <w:tcBorders>
              <w:top w:val="nil"/>
              <w:left w:val="single" w:sz="4" w:space="0" w:color="auto"/>
              <w:bottom w:val="nil"/>
              <w:right w:val="nil"/>
            </w:tcBorders>
            <w:shd w:val="clear" w:color="000000" w:fill="EDEDED"/>
            <w:vAlign w:val="center"/>
            <w:hideMark/>
          </w:tcPr>
          <w:p w14:paraId="23B48545" w14:textId="77777777" w:rsidR="002A61A9" w:rsidRPr="00D934CA" w:rsidRDefault="002A61A9" w:rsidP="00D5725A">
            <w:pPr>
              <w:rPr>
                <w:rFonts w:ascii="Arial" w:hAnsi="Arial" w:cs="Arial"/>
                <w:b/>
                <w:bCs/>
                <w:color w:val="000000"/>
                <w:sz w:val="18"/>
                <w:szCs w:val="18"/>
              </w:rPr>
            </w:pPr>
            <w:r w:rsidRPr="00D934CA">
              <w:rPr>
                <w:rFonts w:ascii="Arial" w:hAnsi="Arial" w:cs="Arial"/>
                <w:b/>
                <w:bCs/>
                <w:color w:val="000000"/>
                <w:sz w:val="18"/>
                <w:szCs w:val="18"/>
              </w:rPr>
              <w:t>22.08</w:t>
            </w:r>
          </w:p>
        </w:tc>
        <w:tc>
          <w:tcPr>
            <w:tcW w:w="2964" w:type="dxa"/>
            <w:tcBorders>
              <w:top w:val="nil"/>
              <w:left w:val="nil"/>
              <w:bottom w:val="nil"/>
              <w:right w:val="nil"/>
            </w:tcBorders>
            <w:shd w:val="clear" w:color="000000" w:fill="EDEDED"/>
            <w:noWrap/>
            <w:vAlign w:val="center"/>
            <w:hideMark/>
          </w:tcPr>
          <w:p w14:paraId="5F695C37" w14:textId="77777777" w:rsidR="002A61A9" w:rsidRPr="00D934CA" w:rsidRDefault="002A61A9" w:rsidP="00D5725A">
            <w:pPr>
              <w:jc w:val="both"/>
              <w:rPr>
                <w:rFonts w:ascii="Arial" w:hAnsi="Arial" w:cs="Arial"/>
                <w:color w:val="000000"/>
                <w:sz w:val="18"/>
                <w:szCs w:val="18"/>
              </w:rPr>
            </w:pPr>
            <w:r w:rsidRPr="00D934CA">
              <w:rPr>
                <w:rFonts w:ascii="Arial" w:hAnsi="Arial" w:cs="Arial"/>
                <w:color w:val="000000"/>
                <w:sz w:val="18"/>
                <w:szCs w:val="18"/>
              </w:rPr>
              <w:t>Pearl Point</w:t>
            </w:r>
          </w:p>
        </w:tc>
        <w:tc>
          <w:tcPr>
            <w:tcW w:w="1131" w:type="dxa"/>
            <w:tcBorders>
              <w:top w:val="nil"/>
              <w:left w:val="nil"/>
              <w:bottom w:val="single" w:sz="8" w:space="0" w:color="4472C4"/>
              <w:right w:val="nil"/>
            </w:tcBorders>
            <w:shd w:val="clear" w:color="000000" w:fill="E8E8E8"/>
            <w:noWrap/>
            <w:vAlign w:val="center"/>
            <w:hideMark/>
          </w:tcPr>
          <w:p w14:paraId="68039400" w14:textId="77777777" w:rsidR="002A61A9" w:rsidRPr="00D934CA" w:rsidRDefault="002A61A9" w:rsidP="00D5725A">
            <w:pPr>
              <w:jc w:val="center"/>
              <w:rPr>
                <w:rFonts w:ascii="Arial" w:hAnsi="Arial" w:cs="Arial"/>
                <w:sz w:val="18"/>
                <w:szCs w:val="18"/>
              </w:rPr>
            </w:pPr>
            <w:r w:rsidRPr="00D934CA">
              <w:rPr>
                <w:rFonts w:ascii="Arial" w:hAnsi="Arial" w:cs="Arial"/>
                <w:sz w:val="18"/>
                <w:szCs w:val="18"/>
              </w:rPr>
              <w:t>2.6</w:t>
            </w:r>
          </w:p>
        </w:tc>
        <w:tc>
          <w:tcPr>
            <w:tcW w:w="1156" w:type="dxa"/>
            <w:tcBorders>
              <w:top w:val="nil"/>
              <w:left w:val="nil"/>
              <w:bottom w:val="single" w:sz="8" w:space="0" w:color="4472C4"/>
              <w:right w:val="nil"/>
            </w:tcBorders>
            <w:shd w:val="clear" w:color="000000" w:fill="E8E8E8"/>
            <w:noWrap/>
            <w:vAlign w:val="center"/>
            <w:hideMark/>
          </w:tcPr>
          <w:p w14:paraId="6C51C506" w14:textId="77777777" w:rsidR="002A61A9" w:rsidRPr="00D934CA" w:rsidRDefault="002A61A9" w:rsidP="00D5725A">
            <w:pPr>
              <w:jc w:val="center"/>
              <w:rPr>
                <w:rFonts w:ascii="Arial" w:hAnsi="Arial" w:cs="Arial"/>
                <w:sz w:val="18"/>
                <w:szCs w:val="18"/>
              </w:rPr>
            </w:pPr>
            <w:r w:rsidRPr="00D934CA">
              <w:rPr>
                <w:rFonts w:ascii="Arial" w:hAnsi="Arial" w:cs="Arial"/>
                <w:sz w:val="18"/>
                <w:szCs w:val="18"/>
              </w:rPr>
              <w:t>2.9</w:t>
            </w:r>
          </w:p>
        </w:tc>
        <w:tc>
          <w:tcPr>
            <w:tcW w:w="1116" w:type="dxa"/>
            <w:tcBorders>
              <w:top w:val="nil"/>
              <w:left w:val="nil"/>
              <w:bottom w:val="nil"/>
              <w:right w:val="nil"/>
            </w:tcBorders>
            <w:shd w:val="clear" w:color="000000" w:fill="DAF2D0"/>
            <w:noWrap/>
            <w:vAlign w:val="center"/>
            <w:hideMark/>
          </w:tcPr>
          <w:p w14:paraId="18006F25" w14:textId="77777777" w:rsidR="002A61A9" w:rsidRPr="00D934CA" w:rsidRDefault="002A61A9" w:rsidP="00D5725A">
            <w:pPr>
              <w:jc w:val="center"/>
              <w:rPr>
                <w:rFonts w:ascii="Arial" w:hAnsi="Arial" w:cs="Arial"/>
                <w:color w:val="000000"/>
                <w:sz w:val="18"/>
                <w:szCs w:val="18"/>
              </w:rPr>
            </w:pPr>
            <w:r w:rsidRPr="00D934CA">
              <w:rPr>
                <w:rFonts w:ascii="Arial" w:hAnsi="Arial" w:cs="Arial"/>
                <w:color w:val="000000"/>
                <w:sz w:val="18"/>
                <w:szCs w:val="18"/>
              </w:rPr>
              <w:t>3.0</w:t>
            </w:r>
          </w:p>
        </w:tc>
        <w:tc>
          <w:tcPr>
            <w:tcW w:w="1117" w:type="dxa"/>
            <w:tcBorders>
              <w:top w:val="nil"/>
              <w:left w:val="nil"/>
              <w:bottom w:val="single" w:sz="8" w:space="0" w:color="4472C4"/>
              <w:right w:val="nil"/>
            </w:tcBorders>
            <w:shd w:val="clear" w:color="000000" w:fill="EDEDED"/>
            <w:noWrap/>
            <w:vAlign w:val="center"/>
            <w:hideMark/>
          </w:tcPr>
          <w:p w14:paraId="63B48A93" w14:textId="77777777" w:rsidR="002A61A9" w:rsidRPr="00D934CA" w:rsidRDefault="002A61A9" w:rsidP="00D5725A">
            <w:pPr>
              <w:jc w:val="center"/>
              <w:rPr>
                <w:rFonts w:ascii="Arial" w:hAnsi="Arial" w:cs="Arial"/>
                <w:color w:val="000000"/>
                <w:sz w:val="18"/>
                <w:szCs w:val="18"/>
              </w:rPr>
            </w:pPr>
            <w:r w:rsidRPr="00D934CA">
              <w:rPr>
                <w:rFonts w:ascii="Arial" w:hAnsi="Arial" w:cs="Arial"/>
                <w:color w:val="000000"/>
                <w:sz w:val="18"/>
                <w:szCs w:val="18"/>
              </w:rPr>
              <w:t>3.2</w:t>
            </w:r>
          </w:p>
        </w:tc>
        <w:tc>
          <w:tcPr>
            <w:tcW w:w="1111" w:type="dxa"/>
            <w:tcBorders>
              <w:top w:val="nil"/>
              <w:left w:val="nil"/>
              <w:bottom w:val="single" w:sz="8" w:space="0" w:color="4472C4"/>
              <w:right w:val="single" w:sz="4" w:space="0" w:color="auto"/>
            </w:tcBorders>
            <w:shd w:val="clear" w:color="000000" w:fill="EDEDED"/>
            <w:noWrap/>
            <w:vAlign w:val="center"/>
            <w:hideMark/>
          </w:tcPr>
          <w:p w14:paraId="203502B8" w14:textId="77777777" w:rsidR="002A61A9" w:rsidRPr="00D934CA" w:rsidRDefault="002A61A9" w:rsidP="00D5725A">
            <w:pPr>
              <w:jc w:val="center"/>
              <w:rPr>
                <w:rFonts w:ascii="Arial" w:hAnsi="Arial" w:cs="Arial"/>
                <w:color w:val="000000"/>
                <w:sz w:val="18"/>
                <w:szCs w:val="18"/>
              </w:rPr>
            </w:pPr>
            <w:r w:rsidRPr="00D934CA">
              <w:rPr>
                <w:rFonts w:ascii="Arial" w:hAnsi="Arial" w:cs="Arial"/>
                <w:color w:val="000000"/>
                <w:sz w:val="18"/>
                <w:szCs w:val="18"/>
              </w:rPr>
              <w:t>3.5</w:t>
            </w:r>
          </w:p>
        </w:tc>
      </w:tr>
      <w:tr w:rsidR="002A61A9" w:rsidRPr="00D934CA" w14:paraId="4715229F" w14:textId="77777777" w:rsidTr="00D934CA">
        <w:trPr>
          <w:trHeight w:val="283"/>
          <w:jc w:val="center"/>
        </w:trPr>
        <w:tc>
          <w:tcPr>
            <w:tcW w:w="1365" w:type="dxa"/>
            <w:tcBorders>
              <w:top w:val="single" w:sz="8" w:space="0" w:color="4472C4"/>
              <w:left w:val="single" w:sz="4" w:space="0" w:color="auto"/>
              <w:bottom w:val="single" w:sz="8" w:space="0" w:color="4472C4"/>
              <w:right w:val="nil"/>
            </w:tcBorders>
            <w:shd w:val="clear" w:color="000000" w:fill="EDEDED"/>
            <w:vAlign w:val="center"/>
            <w:hideMark/>
          </w:tcPr>
          <w:p w14:paraId="602DF951" w14:textId="77777777" w:rsidR="002A61A9" w:rsidRPr="00D934CA" w:rsidRDefault="002A61A9" w:rsidP="00D5725A">
            <w:pPr>
              <w:rPr>
                <w:rFonts w:ascii="Arial" w:hAnsi="Arial" w:cs="Arial"/>
                <w:b/>
                <w:bCs/>
                <w:color w:val="000000"/>
                <w:sz w:val="18"/>
                <w:szCs w:val="18"/>
              </w:rPr>
            </w:pPr>
            <w:r w:rsidRPr="00D934CA">
              <w:rPr>
                <w:rFonts w:ascii="Arial" w:hAnsi="Arial" w:cs="Arial"/>
                <w:b/>
                <w:bCs/>
                <w:color w:val="000000"/>
                <w:sz w:val="18"/>
                <w:szCs w:val="18"/>
              </w:rPr>
              <w:t>22.09</w:t>
            </w:r>
          </w:p>
        </w:tc>
        <w:tc>
          <w:tcPr>
            <w:tcW w:w="2964" w:type="dxa"/>
            <w:tcBorders>
              <w:top w:val="single" w:sz="8" w:space="0" w:color="4472C4"/>
              <w:left w:val="nil"/>
              <w:bottom w:val="single" w:sz="8" w:space="0" w:color="4472C4"/>
              <w:right w:val="nil"/>
            </w:tcBorders>
            <w:shd w:val="clear" w:color="000000" w:fill="EDEDED"/>
            <w:noWrap/>
            <w:vAlign w:val="center"/>
            <w:hideMark/>
          </w:tcPr>
          <w:p w14:paraId="5EC28A64" w14:textId="77777777" w:rsidR="002A61A9" w:rsidRPr="00D934CA" w:rsidRDefault="002A61A9" w:rsidP="00D5725A">
            <w:pPr>
              <w:jc w:val="both"/>
              <w:rPr>
                <w:rFonts w:ascii="Arial" w:hAnsi="Arial" w:cs="Arial"/>
                <w:color w:val="000000"/>
                <w:sz w:val="18"/>
                <w:szCs w:val="18"/>
              </w:rPr>
            </w:pPr>
            <w:proofErr w:type="spellStart"/>
            <w:r w:rsidRPr="00D934CA">
              <w:rPr>
                <w:rFonts w:ascii="Arial" w:hAnsi="Arial" w:cs="Arial"/>
                <w:color w:val="000000"/>
                <w:sz w:val="18"/>
                <w:szCs w:val="18"/>
              </w:rPr>
              <w:t>Tamboon</w:t>
            </w:r>
            <w:proofErr w:type="spellEnd"/>
            <w:r w:rsidRPr="00D934CA">
              <w:rPr>
                <w:rFonts w:ascii="Arial" w:hAnsi="Arial" w:cs="Arial"/>
                <w:color w:val="000000"/>
                <w:sz w:val="18"/>
                <w:szCs w:val="18"/>
              </w:rPr>
              <w:t xml:space="preserve"> Reef</w:t>
            </w:r>
          </w:p>
        </w:tc>
        <w:tc>
          <w:tcPr>
            <w:tcW w:w="1131" w:type="dxa"/>
            <w:tcBorders>
              <w:top w:val="nil"/>
              <w:left w:val="nil"/>
              <w:bottom w:val="single" w:sz="8" w:space="0" w:color="4472C4"/>
              <w:right w:val="nil"/>
            </w:tcBorders>
            <w:shd w:val="clear" w:color="000000" w:fill="E8E8E8"/>
            <w:noWrap/>
            <w:vAlign w:val="center"/>
            <w:hideMark/>
          </w:tcPr>
          <w:p w14:paraId="684402BB" w14:textId="77777777" w:rsidR="002A61A9" w:rsidRPr="00D934CA" w:rsidRDefault="002A61A9" w:rsidP="00D5725A">
            <w:pPr>
              <w:jc w:val="center"/>
              <w:rPr>
                <w:rFonts w:ascii="Arial" w:hAnsi="Arial" w:cs="Arial"/>
                <w:sz w:val="18"/>
                <w:szCs w:val="18"/>
              </w:rPr>
            </w:pPr>
            <w:r w:rsidRPr="00D934CA">
              <w:rPr>
                <w:rFonts w:ascii="Arial" w:hAnsi="Arial" w:cs="Arial"/>
                <w:sz w:val="18"/>
                <w:szCs w:val="18"/>
              </w:rPr>
              <w:t>0.0</w:t>
            </w:r>
          </w:p>
        </w:tc>
        <w:tc>
          <w:tcPr>
            <w:tcW w:w="1156" w:type="dxa"/>
            <w:tcBorders>
              <w:top w:val="nil"/>
              <w:left w:val="nil"/>
              <w:bottom w:val="single" w:sz="8" w:space="0" w:color="4472C4"/>
              <w:right w:val="nil"/>
            </w:tcBorders>
            <w:shd w:val="clear" w:color="000000" w:fill="E8E8E8"/>
            <w:noWrap/>
            <w:vAlign w:val="center"/>
            <w:hideMark/>
          </w:tcPr>
          <w:p w14:paraId="1429A910" w14:textId="77777777" w:rsidR="002A61A9" w:rsidRPr="00D934CA" w:rsidRDefault="002A61A9" w:rsidP="00D5725A">
            <w:pPr>
              <w:jc w:val="center"/>
              <w:rPr>
                <w:rFonts w:ascii="Arial" w:hAnsi="Arial" w:cs="Arial"/>
                <w:sz w:val="18"/>
                <w:szCs w:val="18"/>
              </w:rPr>
            </w:pPr>
            <w:r w:rsidRPr="00D934CA">
              <w:rPr>
                <w:rFonts w:ascii="Arial" w:hAnsi="Arial" w:cs="Arial"/>
                <w:sz w:val="18"/>
                <w:szCs w:val="18"/>
              </w:rPr>
              <w:t>0.0</w:t>
            </w:r>
          </w:p>
        </w:tc>
        <w:tc>
          <w:tcPr>
            <w:tcW w:w="1116" w:type="dxa"/>
            <w:tcBorders>
              <w:top w:val="single" w:sz="8" w:space="0" w:color="4472C4"/>
              <w:left w:val="nil"/>
              <w:bottom w:val="single" w:sz="8" w:space="0" w:color="4472C4"/>
              <w:right w:val="nil"/>
            </w:tcBorders>
            <w:shd w:val="clear" w:color="000000" w:fill="DAF2D0"/>
            <w:noWrap/>
            <w:vAlign w:val="center"/>
            <w:hideMark/>
          </w:tcPr>
          <w:p w14:paraId="1D477839" w14:textId="77777777" w:rsidR="002A61A9" w:rsidRPr="00D934CA" w:rsidRDefault="002A61A9" w:rsidP="00D5725A">
            <w:pPr>
              <w:jc w:val="center"/>
              <w:rPr>
                <w:rFonts w:ascii="Arial" w:hAnsi="Arial" w:cs="Arial"/>
                <w:color w:val="000000"/>
                <w:sz w:val="18"/>
                <w:szCs w:val="18"/>
              </w:rPr>
            </w:pPr>
            <w:r w:rsidRPr="00D934CA">
              <w:rPr>
                <w:rFonts w:ascii="Arial" w:hAnsi="Arial" w:cs="Arial"/>
                <w:color w:val="000000"/>
                <w:sz w:val="18"/>
                <w:szCs w:val="18"/>
              </w:rPr>
              <w:t>0.0</w:t>
            </w:r>
          </w:p>
        </w:tc>
        <w:tc>
          <w:tcPr>
            <w:tcW w:w="1117" w:type="dxa"/>
            <w:tcBorders>
              <w:top w:val="nil"/>
              <w:left w:val="nil"/>
              <w:bottom w:val="single" w:sz="8" w:space="0" w:color="4472C4"/>
              <w:right w:val="nil"/>
            </w:tcBorders>
            <w:shd w:val="clear" w:color="000000" w:fill="EDEDED"/>
            <w:noWrap/>
            <w:vAlign w:val="center"/>
            <w:hideMark/>
          </w:tcPr>
          <w:p w14:paraId="59DBD907" w14:textId="77777777" w:rsidR="002A61A9" w:rsidRPr="00D934CA" w:rsidRDefault="002A61A9" w:rsidP="00D5725A">
            <w:pPr>
              <w:jc w:val="center"/>
              <w:rPr>
                <w:rFonts w:ascii="Arial" w:hAnsi="Arial" w:cs="Arial"/>
                <w:color w:val="000000"/>
                <w:sz w:val="18"/>
                <w:szCs w:val="18"/>
              </w:rPr>
            </w:pPr>
            <w:r w:rsidRPr="00D934CA">
              <w:rPr>
                <w:rFonts w:ascii="Arial" w:hAnsi="Arial" w:cs="Arial"/>
                <w:color w:val="000000"/>
                <w:sz w:val="18"/>
                <w:szCs w:val="18"/>
              </w:rPr>
              <w:t>0.0</w:t>
            </w:r>
          </w:p>
        </w:tc>
        <w:tc>
          <w:tcPr>
            <w:tcW w:w="1111" w:type="dxa"/>
            <w:tcBorders>
              <w:top w:val="nil"/>
              <w:left w:val="nil"/>
              <w:bottom w:val="single" w:sz="8" w:space="0" w:color="4472C4"/>
              <w:right w:val="single" w:sz="4" w:space="0" w:color="auto"/>
            </w:tcBorders>
            <w:shd w:val="clear" w:color="000000" w:fill="EDEDED"/>
            <w:noWrap/>
            <w:vAlign w:val="center"/>
            <w:hideMark/>
          </w:tcPr>
          <w:p w14:paraId="6221D5D4" w14:textId="77777777" w:rsidR="002A61A9" w:rsidRPr="00D934CA" w:rsidRDefault="002A61A9" w:rsidP="00D5725A">
            <w:pPr>
              <w:jc w:val="center"/>
              <w:rPr>
                <w:rFonts w:ascii="Arial" w:hAnsi="Arial" w:cs="Arial"/>
                <w:color w:val="000000"/>
                <w:sz w:val="18"/>
                <w:szCs w:val="18"/>
              </w:rPr>
            </w:pPr>
            <w:r w:rsidRPr="00D934CA">
              <w:rPr>
                <w:rFonts w:ascii="Arial" w:hAnsi="Arial" w:cs="Arial"/>
                <w:color w:val="000000"/>
                <w:sz w:val="18"/>
                <w:szCs w:val="18"/>
              </w:rPr>
              <w:t>1.0</w:t>
            </w:r>
          </w:p>
        </w:tc>
      </w:tr>
      <w:tr w:rsidR="002A61A9" w:rsidRPr="00D934CA" w14:paraId="7AA3F758" w14:textId="77777777" w:rsidTr="00D934CA">
        <w:trPr>
          <w:trHeight w:val="283"/>
          <w:jc w:val="center"/>
        </w:trPr>
        <w:tc>
          <w:tcPr>
            <w:tcW w:w="1365" w:type="dxa"/>
            <w:tcBorders>
              <w:top w:val="nil"/>
              <w:left w:val="single" w:sz="4" w:space="0" w:color="auto"/>
              <w:bottom w:val="nil"/>
              <w:right w:val="nil"/>
            </w:tcBorders>
            <w:shd w:val="clear" w:color="000000" w:fill="EDEDED"/>
            <w:vAlign w:val="center"/>
            <w:hideMark/>
          </w:tcPr>
          <w:p w14:paraId="10DE0A3A" w14:textId="77777777" w:rsidR="002A61A9" w:rsidRPr="00D934CA" w:rsidRDefault="002A61A9" w:rsidP="00D5725A">
            <w:pPr>
              <w:rPr>
                <w:rFonts w:ascii="Arial" w:hAnsi="Arial" w:cs="Arial"/>
                <w:b/>
                <w:bCs/>
                <w:color w:val="000000"/>
                <w:sz w:val="18"/>
                <w:szCs w:val="18"/>
              </w:rPr>
            </w:pPr>
            <w:r w:rsidRPr="00D934CA">
              <w:rPr>
                <w:rFonts w:ascii="Arial" w:hAnsi="Arial" w:cs="Arial"/>
                <w:b/>
                <w:bCs/>
                <w:color w:val="000000"/>
                <w:sz w:val="18"/>
                <w:szCs w:val="18"/>
              </w:rPr>
              <w:t>22.10</w:t>
            </w:r>
          </w:p>
        </w:tc>
        <w:tc>
          <w:tcPr>
            <w:tcW w:w="2964" w:type="dxa"/>
            <w:tcBorders>
              <w:top w:val="nil"/>
              <w:left w:val="nil"/>
              <w:bottom w:val="nil"/>
              <w:right w:val="nil"/>
            </w:tcBorders>
            <w:shd w:val="clear" w:color="000000" w:fill="EDEDED"/>
            <w:noWrap/>
            <w:vAlign w:val="center"/>
            <w:hideMark/>
          </w:tcPr>
          <w:p w14:paraId="313B0C18" w14:textId="77777777" w:rsidR="002A61A9" w:rsidRPr="00D934CA" w:rsidRDefault="002A61A9" w:rsidP="00D5725A">
            <w:pPr>
              <w:jc w:val="both"/>
              <w:rPr>
                <w:rFonts w:ascii="Arial" w:hAnsi="Arial" w:cs="Arial"/>
                <w:color w:val="000000"/>
                <w:sz w:val="18"/>
                <w:szCs w:val="18"/>
              </w:rPr>
            </w:pPr>
            <w:r w:rsidRPr="00D934CA">
              <w:rPr>
                <w:rFonts w:ascii="Arial" w:hAnsi="Arial" w:cs="Arial"/>
                <w:color w:val="000000"/>
                <w:sz w:val="18"/>
                <w:szCs w:val="18"/>
              </w:rPr>
              <w:t>Clinton Rocks</w:t>
            </w:r>
          </w:p>
        </w:tc>
        <w:tc>
          <w:tcPr>
            <w:tcW w:w="1131" w:type="dxa"/>
            <w:tcBorders>
              <w:top w:val="nil"/>
              <w:left w:val="nil"/>
              <w:bottom w:val="single" w:sz="8" w:space="0" w:color="4472C4"/>
              <w:right w:val="nil"/>
            </w:tcBorders>
            <w:shd w:val="clear" w:color="000000" w:fill="E8E8E8"/>
            <w:noWrap/>
            <w:vAlign w:val="center"/>
            <w:hideMark/>
          </w:tcPr>
          <w:p w14:paraId="414BB0F6" w14:textId="77777777" w:rsidR="002A61A9" w:rsidRPr="00D934CA" w:rsidRDefault="002A61A9" w:rsidP="00D5725A">
            <w:pPr>
              <w:jc w:val="center"/>
              <w:rPr>
                <w:rFonts w:ascii="Arial" w:hAnsi="Arial" w:cs="Arial"/>
                <w:sz w:val="18"/>
                <w:szCs w:val="18"/>
              </w:rPr>
            </w:pPr>
            <w:r w:rsidRPr="00D934CA">
              <w:rPr>
                <w:rFonts w:ascii="Arial" w:hAnsi="Arial" w:cs="Arial"/>
                <w:sz w:val="18"/>
                <w:szCs w:val="18"/>
              </w:rPr>
              <w:t>0.0</w:t>
            </w:r>
          </w:p>
        </w:tc>
        <w:tc>
          <w:tcPr>
            <w:tcW w:w="1156" w:type="dxa"/>
            <w:tcBorders>
              <w:top w:val="nil"/>
              <w:left w:val="nil"/>
              <w:bottom w:val="single" w:sz="8" w:space="0" w:color="4472C4"/>
              <w:right w:val="nil"/>
            </w:tcBorders>
            <w:shd w:val="clear" w:color="000000" w:fill="E8E8E8"/>
            <w:noWrap/>
            <w:vAlign w:val="center"/>
            <w:hideMark/>
          </w:tcPr>
          <w:p w14:paraId="0FD0A8B5" w14:textId="77777777" w:rsidR="002A61A9" w:rsidRPr="00D934CA" w:rsidRDefault="002A61A9" w:rsidP="00D5725A">
            <w:pPr>
              <w:jc w:val="center"/>
              <w:rPr>
                <w:rFonts w:ascii="Arial" w:hAnsi="Arial" w:cs="Arial"/>
                <w:sz w:val="18"/>
                <w:szCs w:val="18"/>
              </w:rPr>
            </w:pPr>
            <w:r w:rsidRPr="00D934CA">
              <w:rPr>
                <w:rFonts w:ascii="Arial" w:hAnsi="Arial" w:cs="Arial"/>
                <w:sz w:val="18"/>
                <w:szCs w:val="18"/>
              </w:rPr>
              <w:t>0.0</w:t>
            </w:r>
          </w:p>
        </w:tc>
        <w:tc>
          <w:tcPr>
            <w:tcW w:w="1116" w:type="dxa"/>
            <w:tcBorders>
              <w:top w:val="nil"/>
              <w:left w:val="nil"/>
              <w:bottom w:val="nil"/>
              <w:right w:val="nil"/>
            </w:tcBorders>
            <w:shd w:val="clear" w:color="000000" w:fill="DAF2D0"/>
            <w:noWrap/>
            <w:vAlign w:val="center"/>
            <w:hideMark/>
          </w:tcPr>
          <w:p w14:paraId="52E4EB57" w14:textId="77777777" w:rsidR="002A61A9" w:rsidRPr="00D934CA" w:rsidRDefault="002A61A9" w:rsidP="00D5725A">
            <w:pPr>
              <w:jc w:val="center"/>
              <w:rPr>
                <w:rFonts w:ascii="Arial" w:hAnsi="Arial" w:cs="Arial"/>
                <w:color w:val="000000"/>
                <w:sz w:val="18"/>
                <w:szCs w:val="18"/>
              </w:rPr>
            </w:pPr>
            <w:r w:rsidRPr="00D934CA">
              <w:rPr>
                <w:rFonts w:ascii="Arial" w:hAnsi="Arial" w:cs="Arial"/>
                <w:color w:val="000000"/>
                <w:sz w:val="18"/>
                <w:szCs w:val="18"/>
              </w:rPr>
              <w:t>0.0</w:t>
            </w:r>
          </w:p>
        </w:tc>
        <w:tc>
          <w:tcPr>
            <w:tcW w:w="1117" w:type="dxa"/>
            <w:tcBorders>
              <w:top w:val="nil"/>
              <w:left w:val="nil"/>
              <w:bottom w:val="single" w:sz="8" w:space="0" w:color="4472C4"/>
              <w:right w:val="nil"/>
            </w:tcBorders>
            <w:shd w:val="clear" w:color="000000" w:fill="EDEDED"/>
            <w:noWrap/>
            <w:vAlign w:val="center"/>
            <w:hideMark/>
          </w:tcPr>
          <w:p w14:paraId="33253C4D" w14:textId="77777777" w:rsidR="002A61A9" w:rsidRPr="00D934CA" w:rsidRDefault="002A61A9" w:rsidP="00D5725A">
            <w:pPr>
              <w:jc w:val="center"/>
              <w:rPr>
                <w:rFonts w:ascii="Arial" w:hAnsi="Arial" w:cs="Arial"/>
                <w:color w:val="000000"/>
                <w:sz w:val="18"/>
                <w:szCs w:val="18"/>
              </w:rPr>
            </w:pPr>
            <w:r w:rsidRPr="00D934CA">
              <w:rPr>
                <w:rFonts w:ascii="Arial" w:hAnsi="Arial" w:cs="Arial"/>
                <w:color w:val="000000"/>
                <w:sz w:val="18"/>
                <w:szCs w:val="18"/>
              </w:rPr>
              <w:t>0.0</w:t>
            </w:r>
          </w:p>
        </w:tc>
        <w:tc>
          <w:tcPr>
            <w:tcW w:w="1111" w:type="dxa"/>
            <w:tcBorders>
              <w:top w:val="nil"/>
              <w:left w:val="nil"/>
              <w:bottom w:val="single" w:sz="8" w:space="0" w:color="4472C4"/>
              <w:right w:val="single" w:sz="4" w:space="0" w:color="auto"/>
            </w:tcBorders>
            <w:shd w:val="clear" w:color="000000" w:fill="EDEDED"/>
            <w:noWrap/>
            <w:vAlign w:val="center"/>
            <w:hideMark/>
          </w:tcPr>
          <w:p w14:paraId="36872BB1" w14:textId="77777777" w:rsidR="002A61A9" w:rsidRPr="00D934CA" w:rsidRDefault="002A61A9" w:rsidP="00D5725A">
            <w:pPr>
              <w:jc w:val="center"/>
              <w:rPr>
                <w:rFonts w:ascii="Arial" w:hAnsi="Arial" w:cs="Arial"/>
                <w:color w:val="000000"/>
                <w:sz w:val="18"/>
                <w:szCs w:val="18"/>
              </w:rPr>
            </w:pPr>
            <w:r w:rsidRPr="00D934CA">
              <w:rPr>
                <w:rFonts w:ascii="Arial" w:hAnsi="Arial" w:cs="Arial"/>
                <w:color w:val="000000"/>
                <w:sz w:val="18"/>
                <w:szCs w:val="18"/>
              </w:rPr>
              <w:t>1.0</w:t>
            </w:r>
          </w:p>
        </w:tc>
      </w:tr>
      <w:tr w:rsidR="002A61A9" w:rsidRPr="00D934CA" w14:paraId="60BDE99E" w14:textId="77777777" w:rsidTr="00D934CA">
        <w:trPr>
          <w:trHeight w:val="283"/>
          <w:jc w:val="center"/>
        </w:trPr>
        <w:tc>
          <w:tcPr>
            <w:tcW w:w="1365" w:type="dxa"/>
            <w:tcBorders>
              <w:top w:val="single" w:sz="8" w:space="0" w:color="4472C4"/>
              <w:left w:val="single" w:sz="4" w:space="0" w:color="auto"/>
              <w:bottom w:val="single" w:sz="8" w:space="0" w:color="4472C4"/>
              <w:right w:val="nil"/>
            </w:tcBorders>
            <w:shd w:val="clear" w:color="000000" w:fill="EDEDED"/>
            <w:vAlign w:val="center"/>
            <w:hideMark/>
          </w:tcPr>
          <w:p w14:paraId="7F54E732" w14:textId="77777777" w:rsidR="002A61A9" w:rsidRPr="00D934CA" w:rsidRDefault="002A61A9" w:rsidP="00D5725A">
            <w:pPr>
              <w:rPr>
                <w:rFonts w:ascii="Arial" w:hAnsi="Arial" w:cs="Arial"/>
                <w:b/>
                <w:bCs/>
                <w:color w:val="000000"/>
                <w:sz w:val="18"/>
                <w:szCs w:val="18"/>
              </w:rPr>
            </w:pPr>
            <w:r w:rsidRPr="00D934CA">
              <w:rPr>
                <w:rFonts w:ascii="Arial" w:hAnsi="Arial" w:cs="Arial"/>
                <w:b/>
                <w:bCs/>
                <w:color w:val="000000"/>
                <w:sz w:val="18"/>
                <w:szCs w:val="18"/>
              </w:rPr>
              <w:t>23.01</w:t>
            </w:r>
          </w:p>
        </w:tc>
        <w:tc>
          <w:tcPr>
            <w:tcW w:w="2964" w:type="dxa"/>
            <w:tcBorders>
              <w:top w:val="single" w:sz="8" w:space="0" w:color="4472C4"/>
              <w:left w:val="nil"/>
              <w:bottom w:val="single" w:sz="8" w:space="0" w:color="4472C4"/>
              <w:right w:val="nil"/>
            </w:tcBorders>
            <w:shd w:val="clear" w:color="000000" w:fill="EDEDED"/>
            <w:noWrap/>
            <w:vAlign w:val="center"/>
            <w:hideMark/>
          </w:tcPr>
          <w:p w14:paraId="77366FA8" w14:textId="77777777" w:rsidR="002A61A9" w:rsidRPr="00D934CA" w:rsidRDefault="002A61A9" w:rsidP="00D5725A">
            <w:pPr>
              <w:jc w:val="both"/>
              <w:rPr>
                <w:rFonts w:ascii="Arial" w:hAnsi="Arial" w:cs="Arial"/>
                <w:color w:val="000000"/>
                <w:sz w:val="18"/>
                <w:szCs w:val="18"/>
              </w:rPr>
            </w:pPr>
            <w:r w:rsidRPr="00D934CA">
              <w:rPr>
                <w:rFonts w:ascii="Arial" w:hAnsi="Arial" w:cs="Arial"/>
                <w:strike/>
                <w:color w:val="000000"/>
                <w:sz w:val="18"/>
                <w:szCs w:val="18"/>
              </w:rPr>
              <w:t>Point Hicks</w:t>
            </w:r>
          </w:p>
        </w:tc>
        <w:tc>
          <w:tcPr>
            <w:tcW w:w="1131" w:type="dxa"/>
            <w:tcBorders>
              <w:top w:val="nil"/>
              <w:left w:val="nil"/>
              <w:bottom w:val="single" w:sz="8" w:space="0" w:color="4472C4"/>
              <w:right w:val="nil"/>
            </w:tcBorders>
            <w:shd w:val="clear" w:color="000000" w:fill="E8E8E8"/>
            <w:noWrap/>
            <w:vAlign w:val="center"/>
            <w:hideMark/>
          </w:tcPr>
          <w:p w14:paraId="7E668207" w14:textId="77777777" w:rsidR="002A61A9" w:rsidRPr="00D934CA" w:rsidRDefault="002A61A9" w:rsidP="00D5725A">
            <w:pPr>
              <w:jc w:val="center"/>
              <w:rPr>
                <w:rFonts w:ascii="Arial" w:hAnsi="Arial" w:cs="Arial"/>
                <w:strike/>
                <w:sz w:val="18"/>
                <w:szCs w:val="18"/>
              </w:rPr>
            </w:pPr>
            <w:r w:rsidRPr="00D934CA">
              <w:rPr>
                <w:rFonts w:ascii="Arial" w:hAnsi="Arial" w:cs="Arial"/>
                <w:strike/>
                <w:sz w:val="18"/>
                <w:szCs w:val="18"/>
              </w:rPr>
              <w:t>0.0</w:t>
            </w:r>
          </w:p>
        </w:tc>
        <w:tc>
          <w:tcPr>
            <w:tcW w:w="1156" w:type="dxa"/>
            <w:tcBorders>
              <w:top w:val="nil"/>
              <w:left w:val="nil"/>
              <w:bottom w:val="single" w:sz="8" w:space="0" w:color="4472C4"/>
              <w:right w:val="nil"/>
            </w:tcBorders>
            <w:shd w:val="clear" w:color="000000" w:fill="E8E8E8"/>
            <w:noWrap/>
            <w:vAlign w:val="center"/>
            <w:hideMark/>
          </w:tcPr>
          <w:p w14:paraId="3D974C71" w14:textId="77777777" w:rsidR="002A61A9" w:rsidRPr="00D934CA" w:rsidRDefault="002A61A9" w:rsidP="00D5725A">
            <w:pPr>
              <w:jc w:val="center"/>
              <w:rPr>
                <w:rFonts w:ascii="Arial" w:hAnsi="Arial" w:cs="Arial"/>
                <w:strike/>
                <w:sz w:val="18"/>
                <w:szCs w:val="18"/>
              </w:rPr>
            </w:pPr>
            <w:r w:rsidRPr="00D934CA">
              <w:rPr>
                <w:rFonts w:ascii="Arial" w:hAnsi="Arial" w:cs="Arial"/>
                <w:strike/>
                <w:sz w:val="18"/>
                <w:szCs w:val="18"/>
              </w:rPr>
              <w:t>0.0</w:t>
            </w:r>
          </w:p>
        </w:tc>
        <w:tc>
          <w:tcPr>
            <w:tcW w:w="1116" w:type="dxa"/>
            <w:tcBorders>
              <w:top w:val="single" w:sz="8" w:space="0" w:color="4472C4"/>
              <w:left w:val="nil"/>
              <w:bottom w:val="single" w:sz="8" w:space="0" w:color="4472C4"/>
              <w:right w:val="nil"/>
            </w:tcBorders>
            <w:shd w:val="clear" w:color="000000" w:fill="DAF2D0"/>
            <w:noWrap/>
            <w:vAlign w:val="center"/>
            <w:hideMark/>
          </w:tcPr>
          <w:p w14:paraId="705C554D" w14:textId="77777777" w:rsidR="002A61A9" w:rsidRPr="00D934CA" w:rsidRDefault="002A61A9" w:rsidP="00D5725A">
            <w:pPr>
              <w:jc w:val="center"/>
              <w:rPr>
                <w:rFonts w:ascii="Arial" w:hAnsi="Arial" w:cs="Arial"/>
                <w:strike/>
                <w:color w:val="000000"/>
                <w:sz w:val="18"/>
                <w:szCs w:val="18"/>
              </w:rPr>
            </w:pPr>
            <w:r w:rsidRPr="00D934CA">
              <w:rPr>
                <w:rFonts w:ascii="Arial" w:hAnsi="Arial" w:cs="Arial"/>
                <w:strike/>
                <w:color w:val="000000"/>
                <w:sz w:val="18"/>
                <w:szCs w:val="18"/>
              </w:rPr>
              <w:t>0.0</w:t>
            </w:r>
          </w:p>
        </w:tc>
        <w:tc>
          <w:tcPr>
            <w:tcW w:w="1117" w:type="dxa"/>
            <w:tcBorders>
              <w:top w:val="nil"/>
              <w:left w:val="nil"/>
              <w:bottom w:val="single" w:sz="8" w:space="0" w:color="4472C4"/>
              <w:right w:val="nil"/>
            </w:tcBorders>
            <w:shd w:val="clear" w:color="000000" w:fill="EDEDED"/>
            <w:noWrap/>
            <w:vAlign w:val="center"/>
            <w:hideMark/>
          </w:tcPr>
          <w:p w14:paraId="21416B67" w14:textId="77777777" w:rsidR="002A61A9" w:rsidRPr="00D934CA" w:rsidRDefault="002A61A9" w:rsidP="00D5725A">
            <w:pPr>
              <w:jc w:val="center"/>
              <w:rPr>
                <w:rFonts w:ascii="Arial" w:hAnsi="Arial" w:cs="Arial"/>
                <w:strike/>
                <w:color w:val="000000"/>
                <w:sz w:val="18"/>
                <w:szCs w:val="18"/>
              </w:rPr>
            </w:pPr>
            <w:r w:rsidRPr="00D934CA">
              <w:rPr>
                <w:rFonts w:ascii="Arial" w:hAnsi="Arial" w:cs="Arial"/>
                <w:strike/>
                <w:color w:val="000000"/>
                <w:sz w:val="18"/>
                <w:szCs w:val="18"/>
              </w:rPr>
              <w:t>0.0</w:t>
            </w:r>
          </w:p>
        </w:tc>
        <w:tc>
          <w:tcPr>
            <w:tcW w:w="1111" w:type="dxa"/>
            <w:tcBorders>
              <w:top w:val="nil"/>
              <w:left w:val="nil"/>
              <w:bottom w:val="single" w:sz="8" w:space="0" w:color="4472C4"/>
              <w:right w:val="single" w:sz="4" w:space="0" w:color="auto"/>
            </w:tcBorders>
            <w:shd w:val="clear" w:color="000000" w:fill="EDEDED"/>
            <w:noWrap/>
            <w:vAlign w:val="center"/>
            <w:hideMark/>
          </w:tcPr>
          <w:p w14:paraId="65C20EC8" w14:textId="77777777" w:rsidR="002A61A9" w:rsidRPr="00D934CA" w:rsidRDefault="002A61A9" w:rsidP="00D5725A">
            <w:pPr>
              <w:jc w:val="center"/>
              <w:rPr>
                <w:rFonts w:ascii="Arial" w:hAnsi="Arial" w:cs="Arial"/>
                <w:strike/>
                <w:color w:val="000000"/>
                <w:sz w:val="18"/>
                <w:szCs w:val="18"/>
              </w:rPr>
            </w:pPr>
            <w:r w:rsidRPr="00D934CA">
              <w:rPr>
                <w:rFonts w:ascii="Arial" w:hAnsi="Arial" w:cs="Arial"/>
                <w:strike/>
                <w:color w:val="000000"/>
                <w:sz w:val="18"/>
                <w:szCs w:val="18"/>
              </w:rPr>
              <w:t>0.0</w:t>
            </w:r>
          </w:p>
        </w:tc>
      </w:tr>
      <w:tr w:rsidR="002A61A9" w:rsidRPr="00D934CA" w14:paraId="243D9B44" w14:textId="77777777" w:rsidTr="00D934CA">
        <w:trPr>
          <w:trHeight w:val="283"/>
          <w:jc w:val="center"/>
        </w:trPr>
        <w:tc>
          <w:tcPr>
            <w:tcW w:w="1365" w:type="dxa"/>
            <w:tcBorders>
              <w:top w:val="nil"/>
              <w:left w:val="single" w:sz="4" w:space="0" w:color="auto"/>
              <w:bottom w:val="nil"/>
              <w:right w:val="nil"/>
            </w:tcBorders>
            <w:shd w:val="clear" w:color="000000" w:fill="47D359"/>
            <w:vAlign w:val="center"/>
            <w:hideMark/>
          </w:tcPr>
          <w:p w14:paraId="70B83FDE" w14:textId="77777777" w:rsidR="002A61A9" w:rsidRPr="00D934CA" w:rsidRDefault="002A61A9" w:rsidP="00D5725A">
            <w:pPr>
              <w:rPr>
                <w:rFonts w:ascii="Arial" w:hAnsi="Arial" w:cs="Arial"/>
                <w:b/>
                <w:bCs/>
                <w:color w:val="000000"/>
                <w:sz w:val="18"/>
                <w:szCs w:val="18"/>
              </w:rPr>
            </w:pPr>
            <w:r w:rsidRPr="00D934CA">
              <w:rPr>
                <w:rFonts w:ascii="Arial" w:hAnsi="Arial" w:cs="Arial"/>
                <w:b/>
                <w:bCs/>
                <w:color w:val="000000"/>
                <w:sz w:val="18"/>
                <w:szCs w:val="18"/>
              </w:rPr>
              <w:t> </w:t>
            </w:r>
          </w:p>
        </w:tc>
        <w:tc>
          <w:tcPr>
            <w:tcW w:w="2964" w:type="dxa"/>
            <w:tcBorders>
              <w:top w:val="nil"/>
              <w:left w:val="nil"/>
              <w:bottom w:val="nil"/>
              <w:right w:val="nil"/>
            </w:tcBorders>
            <w:shd w:val="clear" w:color="000000" w:fill="47D359"/>
            <w:noWrap/>
            <w:vAlign w:val="center"/>
            <w:hideMark/>
          </w:tcPr>
          <w:p w14:paraId="67770FF2" w14:textId="77777777" w:rsidR="002A61A9" w:rsidRPr="00D934CA" w:rsidRDefault="002A61A9" w:rsidP="00D5725A">
            <w:pPr>
              <w:rPr>
                <w:rFonts w:ascii="Arial" w:hAnsi="Arial" w:cs="Arial"/>
                <w:b/>
                <w:bCs/>
                <w:color w:val="000000"/>
                <w:sz w:val="18"/>
                <w:szCs w:val="18"/>
              </w:rPr>
            </w:pPr>
            <w:r w:rsidRPr="00D934CA">
              <w:rPr>
                <w:rFonts w:ascii="Arial" w:hAnsi="Arial" w:cs="Arial"/>
                <w:b/>
                <w:bCs/>
                <w:color w:val="000000"/>
                <w:sz w:val="18"/>
                <w:szCs w:val="18"/>
              </w:rPr>
              <w:t>MARLO SMU</w:t>
            </w:r>
          </w:p>
        </w:tc>
        <w:tc>
          <w:tcPr>
            <w:tcW w:w="1131" w:type="dxa"/>
            <w:tcBorders>
              <w:top w:val="nil"/>
              <w:left w:val="nil"/>
              <w:bottom w:val="single" w:sz="8" w:space="0" w:color="4472C4"/>
              <w:right w:val="nil"/>
            </w:tcBorders>
            <w:shd w:val="clear" w:color="000000" w:fill="47D359"/>
            <w:noWrap/>
            <w:vAlign w:val="center"/>
            <w:hideMark/>
          </w:tcPr>
          <w:p w14:paraId="5DABB11F" w14:textId="77777777" w:rsidR="002A61A9" w:rsidRPr="00D934CA" w:rsidRDefault="002A61A9" w:rsidP="00D5725A">
            <w:pPr>
              <w:jc w:val="center"/>
              <w:rPr>
                <w:rFonts w:ascii="Arial" w:hAnsi="Arial" w:cs="Arial"/>
                <w:b/>
                <w:bCs/>
                <w:sz w:val="18"/>
                <w:szCs w:val="18"/>
              </w:rPr>
            </w:pPr>
            <w:r w:rsidRPr="00D934CA">
              <w:rPr>
                <w:rFonts w:ascii="Arial" w:hAnsi="Arial" w:cs="Arial"/>
                <w:b/>
                <w:bCs/>
                <w:sz w:val="18"/>
                <w:szCs w:val="18"/>
              </w:rPr>
              <w:t> </w:t>
            </w:r>
          </w:p>
        </w:tc>
        <w:tc>
          <w:tcPr>
            <w:tcW w:w="1156" w:type="dxa"/>
            <w:tcBorders>
              <w:top w:val="nil"/>
              <w:left w:val="nil"/>
              <w:bottom w:val="nil"/>
              <w:right w:val="nil"/>
            </w:tcBorders>
            <w:shd w:val="clear" w:color="000000" w:fill="47D359"/>
            <w:noWrap/>
            <w:vAlign w:val="center"/>
            <w:hideMark/>
          </w:tcPr>
          <w:p w14:paraId="1EB6D5EB" w14:textId="77777777" w:rsidR="002A61A9" w:rsidRPr="00D934CA" w:rsidRDefault="002A61A9" w:rsidP="00D5725A">
            <w:pPr>
              <w:jc w:val="center"/>
              <w:rPr>
                <w:rFonts w:ascii="Arial" w:hAnsi="Arial" w:cs="Arial"/>
                <w:b/>
                <w:bCs/>
                <w:sz w:val="18"/>
                <w:szCs w:val="18"/>
              </w:rPr>
            </w:pPr>
            <w:r w:rsidRPr="00D934CA">
              <w:rPr>
                <w:rFonts w:ascii="Arial" w:hAnsi="Arial" w:cs="Arial"/>
                <w:b/>
                <w:bCs/>
                <w:sz w:val="18"/>
                <w:szCs w:val="18"/>
              </w:rPr>
              <w:t> </w:t>
            </w:r>
          </w:p>
        </w:tc>
        <w:tc>
          <w:tcPr>
            <w:tcW w:w="1116" w:type="dxa"/>
            <w:tcBorders>
              <w:top w:val="nil"/>
              <w:left w:val="nil"/>
              <w:bottom w:val="nil"/>
              <w:right w:val="nil"/>
            </w:tcBorders>
            <w:shd w:val="clear" w:color="000000" w:fill="47D359"/>
            <w:noWrap/>
            <w:vAlign w:val="center"/>
            <w:hideMark/>
          </w:tcPr>
          <w:p w14:paraId="6739622C" w14:textId="77777777" w:rsidR="002A61A9" w:rsidRPr="00D934CA" w:rsidRDefault="002A61A9" w:rsidP="00D5725A">
            <w:pPr>
              <w:jc w:val="center"/>
              <w:rPr>
                <w:rFonts w:ascii="Arial" w:hAnsi="Arial" w:cs="Arial"/>
                <w:b/>
                <w:bCs/>
                <w:color w:val="000000"/>
                <w:sz w:val="18"/>
                <w:szCs w:val="18"/>
              </w:rPr>
            </w:pPr>
            <w:r w:rsidRPr="00D934CA">
              <w:rPr>
                <w:rFonts w:ascii="Arial" w:hAnsi="Arial" w:cs="Arial"/>
                <w:b/>
                <w:bCs/>
                <w:color w:val="000000"/>
                <w:sz w:val="18"/>
                <w:szCs w:val="18"/>
              </w:rPr>
              <w:t>10.0</w:t>
            </w:r>
          </w:p>
        </w:tc>
        <w:tc>
          <w:tcPr>
            <w:tcW w:w="1117" w:type="dxa"/>
            <w:tcBorders>
              <w:top w:val="nil"/>
              <w:left w:val="nil"/>
              <w:bottom w:val="single" w:sz="8" w:space="0" w:color="4472C4"/>
              <w:right w:val="nil"/>
            </w:tcBorders>
            <w:shd w:val="clear" w:color="000000" w:fill="47D359"/>
            <w:noWrap/>
            <w:vAlign w:val="center"/>
            <w:hideMark/>
          </w:tcPr>
          <w:p w14:paraId="1F782EF8" w14:textId="77777777" w:rsidR="002A61A9" w:rsidRPr="00D934CA" w:rsidRDefault="002A61A9" w:rsidP="00D5725A">
            <w:pPr>
              <w:jc w:val="center"/>
              <w:rPr>
                <w:rFonts w:ascii="Arial" w:hAnsi="Arial" w:cs="Arial"/>
                <w:b/>
                <w:bCs/>
                <w:color w:val="000000"/>
                <w:sz w:val="18"/>
                <w:szCs w:val="18"/>
              </w:rPr>
            </w:pPr>
            <w:r w:rsidRPr="00D934CA">
              <w:rPr>
                <w:rFonts w:ascii="Arial" w:hAnsi="Arial" w:cs="Arial"/>
                <w:b/>
                <w:bCs/>
                <w:color w:val="000000"/>
                <w:sz w:val="18"/>
                <w:szCs w:val="18"/>
              </w:rPr>
              <w:t> </w:t>
            </w:r>
          </w:p>
        </w:tc>
        <w:tc>
          <w:tcPr>
            <w:tcW w:w="1111" w:type="dxa"/>
            <w:tcBorders>
              <w:top w:val="nil"/>
              <w:left w:val="nil"/>
              <w:bottom w:val="single" w:sz="8" w:space="0" w:color="4472C4"/>
              <w:right w:val="single" w:sz="4" w:space="0" w:color="auto"/>
            </w:tcBorders>
            <w:shd w:val="clear" w:color="000000" w:fill="47D359"/>
            <w:noWrap/>
            <w:vAlign w:val="center"/>
            <w:hideMark/>
          </w:tcPr>
          <w:p w14:paraId="60AE92AB" w14:textId="77777777" w:rsidR="002A61A9" w:rsidRPr="00D934CA" w:rsidRDefault="002A61A9" w:rsidP="00D5725A">
            <w:pPr>
              <w:jc w:val="center"/>
              <w:rPr>
                <w:rFonts w:ascii="Arial" w:hAnsi="Arial" w:cs="Arial"/>
                <w:b/>
                <w:bCs/>
                <w:color w:val="000000"/>
                <w:sz w:val="18"/>
                <w:szCs w:val="18"/>
              </w:rPr>
            </w:pPr>
            <w:r w:rsidRPr="00D934CA">
              <w:rPr>
                <w:rFonts w:ascii="Arial" w:hAnsi="Arial" w:cs="Arial"/>
                <w:b/>
                <w:bCs/>
                <w:color w:val="000000"/>
                <w:sz w:val="18"/>
                <w:szCs w:val="18"/>
              </w:rPr>
              <w:t>11.0</w:t>
            </w:r>
          </w:p>
        </w:tc>
      </w:tr>
      <w:tr w:rsidR="002A61A9" w:rsidRPr="00D934CA" w14:paraId="6A1454A0" w14:textId="77777777" w:rsidTr="00D934CA">
        <w:trPr>
          <w:trHeight w:val="283"/>
          <w:jc w:val="center"/>
        </w:trPr>
        <w:tc>
          <w:tcPr>
            <w:tcW w:w="1365" w:type="dxa"/>
            <w:tcBorders>
              <w:top w:val="single" w:sz="8" w:space="0" w:color="4472C4"/>
              <w:left w:val="single" w:sz="4" w:space="0" w:color="auto"/>
              <w:bottom w:val="single" w:sz="8" w:space="0" w:color="4472C4"/>
              <w:right w:val="nil"/>
            </w:tcBorders>
            <w:shd w:val="clear" w:color="000000" w:fill="EDEDED"/>
            <w:vAlign w:val="center"/>
            <w:hideMark/>
          </w:tcPr>
          <w:p w14:paraId="6A7A3DD1" w14:textId="77777777" w:rsidR="002A61A9" w:rsidRPr="00D934CA" w:rsidRDefault="002A61A9" w:rsidP="00D5725A">
            <w:pPr>
              <w:rPr>
                <w:rFonts w:ascii="Arial" w:hAnsi="Arial" w:cs="Arial"/>
                <w:b/>
                <w:bCs/>
                <w:color w:val="000000"/>
                <w:sz w:val="18"/>
                <w:szCs w:val="18"/>
              </w:rPr>
            </w:pPr>
            <w:r w:rsidRPr="00D934CA">
              <w:rPr>
                <w:rFonts w:ascii="Arial" w:hAnsi="Arial" w:cs="Arial"/>
                <w:b/>
                <w:bCs/>
                <w:color w:val="000000"/>
                <w:sz w:val="18"/>
                <w:szCs w:val="18"/>
              </w:rPr>
              <w:t>23.02</w:t>
            </w:r>
          </w:p>
        </w:tc>
        <w:tc>
          <w:tcPr>
            <w:tcW w:w="2964" w:type="dxa"/>
            <w:tcBorders>
              <w:top w:val="single" w:sz="8" w:space="0" w:color="4472C4"/>
              <w:left w:val="nil"/>
              <w:bottom w:val="single" w:sz="8" w:space="0" w:color="4472C4"/>
              <w:right w:val="nil"/>
            </w:tcBorders>
            <w:shd w:val="clear" w:color="000000" w:fill="EDEDED"/>
            <w:noWrap/>
            <w:vAlign w:val="center"/>
            <w:hideMark/>
          </w:tcPr>
          <w:p w14:paraId="6EA26B04" w14:textId="77777777" w:rsidR="002A61A9" w:rsidRPr="00D934CA" w:rsidRDefault="002A61A9" w:rsidP="00D5725A">
            <w:pPr>
              <w:rPr>
                <w:rFonts w:ascii="Arial" w:hAnsi="Arial" w:cs="Arial"/>
                <w:color w:val="000000"/>
                <w:sz w:val="18"/>
                <w:szCs w:val="18"/>
              </w:rPr>
            </w:pPr>
            <w:r w:rsidRPr="00D934CA">
              <w:rPr>
                <w:rFonts w:ascii="Arial" w:hAnsi="Arial" w:cs="Arial"/>
                <w:color w:val="000000"/>
                <w:sz w:val="18"/>
                <w:szCs w:val="18"/>
              </w:rPr>
              <w:t>Whaleback</w:t>
            </w:r>
          </w:p>
        </w:tc>
        <w:tc>
          <w:tcPr>
            <w:tcW w:w="1131" w:type="dxa"/>
            <w:tcBorders>
              <w:top w:val="nil"/>
              <w:left w:val="nil"/>
              <w:bottom w:val="single" w:sz="8" w:space="0" w:color="4472C4"/>
              <w:right w:val="nil"/>
            </w:tcBorders>
            <w:shd w:val="clear" w:color="000000" w:fill="E8E8E8"/>
            <w:noWrap/>
            <w:vAlign w:val="center"/>
            <w:hideMark/>
          </w:tcPr>
          <w:p w14:paraId="67F06E77" w14:textId="77777777" w:rsidR="002A61A9" w:rsidRPr="00D934CA" w:rsidRDefault="002A61A9" w:rsidP="00D5725A">
            <w:pPr>
              <w:jc w:val="center"/>
              <w:rPr>
                <w:rFonts w:ascii="Arial" w:hAnsi="Arial" w:cs="Arial"/>
                <w:sz w:val="18"/>
                <w:szCs w:val="18"/>
              </w:rPr>
            </w:pPr>
            <w:r w:rsidRPr="00D934CA">
              <w:rPr>
                <w:rFonts w:ascii="Arial" w:hAnsi="Arial" w:cs="Arial"/>
                <w:sz w:val="18"/>
                <w:szCs w:val="18"/>
              </w:rPr>
              <w:t>2.6</w:t>
            </w:r>
          </w:p>
        </w:tc>
        <w:tc>
          <w:tcPr>
            <w:tcW w:w="1156" w:type="dxa"/>
            <w:tcBorders>
              <w:top w:val="single" w:sz="8" w:space="0" w:color="4472C4"/>
              <w:left w:val="nil"/>
              <w:bottom w:val="single" w:sz="8" w:space="0" w:color="4472C4"/>
              <w:right w:val="nil"/>
            </w:tcBorders>
            <w:shd w:val="clear" w:color="000000" w:fill="E8E8E8"/>
            <w:noWrap/>
            <w:vAlign w:val="center"/>
            <w:hideMark/>
          </w:tcPr>
          <w:p w14:paraId="0DCAA85F" w14:textId="77777777" w:rsidR="002A61A9" w:rsidRPr="00D934CA" w:rsidRDefault="002A61A9" w:rsidP="00D5725A">
            <w:pPr>
              <w:jc w:val="center"/>
              <w:rPr>
                <w:rFonts w:ascii="Arial" w:hAnsi="Arial" w:cs="Arial"/>
                <w:sz w:val="18"/>
                <w:szCs w:val="18"/>
              </w:rPr>
            </w:pPr>
            <w:r w:rsidRPr="00D934CA">
              <w:rPr>
                <w:rFonts w:ascii="Arial" w:hAnsi="Arial" w:cs="Arial"/>
                <w:sz w:val="18"/>
                <w:szCs w:val="18"/>
              </w:rPr>
              <w:t>2.9</w:t>
            </w:r>
          </w:p>
        </w:tc>
        <w:tc>
          <w:tcPr>
            <w:tcW w:w="1116" w:type="dxa"/>
            <w:tcBorders>
              <w:top w:val="single" w:sz="8" w:space="0" w:color="4472C4"/>
              <w:left w:val="nil"/>
              <w:bottom w:val="single" w:sz="8" w:space="0" w:color="4472C4"/>
              <w:right w:val="nil"/>
            </w:tcBorders>
            <w:shd w:val="clear" w:color="000000" w:fill="DAF2D0"/>
            <w:noWrap/>
            <w:vAlign w:val="center"/>
            <w:hideMark/>
          </w:tcPr>
          <w:p w14:paraId="32A9EF86" w14:textId="77777777" w:rsidR="002A61A9" w:rsidRPr="00D934CA" w:rsidRDefault="002A61A9" w:rsidP="00D5725A">
            <w:pPr>
              <w:jc w:val="center"/>
              <w:rPr>
                <w:rFonts w:ascii="Arial" w:hAnsi="Arial" w:cs="Arial"/>
                <w:color w:val="000000"/>
                <w:sz w:val="18"/>
                <w:szCs w:val="18"/>
              </w:rPr>
            </w:pPr>
            <w:r w:rsidRPr="00D934CA">
              <w:rPr>
                <w:rFonts w:ascii="Arial" w:hAnsi="Arial" w:cs="Arial"/>
                <w:color w:val="000000"/>
                <w:sz w:val="18"/>
                <w:szCs w:val="18"/>
              </w:rPr>
              <w:t>3.0</w:t>
            </w:r>
          </w:p>
        </w:tc>
        <w:tc>
          <w:tcPr>
            <w:tcW w:w="1117" w:type="dxa"/>
            <w:tcBorders>
              <w:top w:val="nil"/>
              <w:left w:val="nil"/>
              <w:bottom w:val="single" w:sz="8" w:space="0" w:color="4472C4"/>
              <w:right w:val="nil"/>
            </w:tcBorders>
            <w:shd w:val="clear" w:color="000000" w:fill="EDEDED"/>
            <w:noWrap/>
            <w:vAlign w:val="center"/>
            <w:hideMark/>
          </w:tcPr>
          <w:p w14:paraId="3C56A532" w14:textId="77777777" w:rsidR="002A61A9" w:rsidRPr="00D934CA" w:rsidRDefault="002A61A9" w:rsidP="00D5725A">
            <w:pPr>
              <w:jc w:val="center"/>
              <w:rPr>
                <w:rFonts w:ascii="Arial" w:hAnsi="Arial" w:cs="Arial"/>
                <w:color w:val="000000"/>
                <w:sz w:val="18"/>
                <w:szCs w:val="18"/>
              </w:rPr>
            </w:pPr>
            <w:r w:rsidRPr="00D934CA">
              <w:rPr>
                <w:rFonts w:ascii="Arial" w:hAnsi="Arial" w:cs="Arial"/>
                <w:color w:val="000000"/>
                <w:sz w:val="18"/>
                <w:szCs w:val="18"/>
              </w:rPr>
              <w:t>3.2</w:t>
            </w:r>
          </w:p>
        </w:tc>
        <w:tc>
          <w:tcPr>
            <w:tcW w:w="1111" w:type="dxa"/>
            <w:tcBorders>
              <w:top w:val="nil"/>
              <w:left w:val="nil"/>
              <w:bottom w:val="single" w:sz="8" w:space="0" w:color="4472C4"/>
              <w:right w:val="single" w:sz="4" w:space="0" w:color="auto"/>
            </w:tcBorders>
            <w:shd w:val="clear" w:color="000000" w:fill="EDEDED"/>
            <w:noWrap/>
            <w:vAlign w:val="center"/>
            <w:hideMark/>
          </w:tcPr>
          <w:p w14:paraId="630C4DDF" w14:textId="77777777" w:rsidR="002A61A9" w:rsidRPr="00D934CA" w:rsidRDefault="002A61A9" w:rsidP="00D5725A">
            <w:pPr>
              <w:jc w:val="center"/>
              <w:rPr>
                <w:rFonts w:ascii="Arial" w:hAnsi="Arial" w:cs="Arial"/>
                <w:color w:val="000000"/>
                <w:sz w:val="18"/>
                <w:szCs w:val="18"/>
              </w:rPr>
            </w:pPr>
            <w:r w:rsidRPr="00D934CA">
              <w:rPr>
                <w:rFonts w:ascii="Arial" w:hAnsi="Arial" w:cs="Arial"/>
                <w:color w:val="000000"/>
                <w:sz w:val="18"/>
                <w:szCs w:val="18"/>
              </w:rPr>
              <w:t>3.5</w:t>
            </w:r>
          </w:p>
        </w:tc>
      </w:tr>
      <w:tr w:rsidR="002A61A9" w:rsidRPr="00D934CA" w14:paraId="0E107D12" w14:textId="77777777" w:rsidTr="00D934CA">
        <w:trPr>
          <w:trHeight w:val="283"/>
          <w:jc w:val="center"/>
        </w:trPr>
        <w:tc>
          <w:tcPr>
            <w:tcW w:w="1365" w:type="dxa"/>
            <w:tcBorders>
              <w:top w:val="nil"/>
              <w:left w:val="single" w:sz="4" w:space="0" w:color="auto"/>
              <w:bottom w:val="nil"/>
              <w:right w:val="nil"/>
            </w:tcBorders>
            <w:shd w:val="clear" w:color="000000" w:fill="EDEDED"/>
            <w:vAlign w:val="center"/>
            <w:hideMark/>
          </w:tcPr>
          <w:p w14:paraId="28FF7E8E" w14:textId="77777777" w:rsidR="002A61A9" w:rsidRPr="00D934CA" w:rsidRDefault="002A61A9" w:rsidP="00D5725A">
            <w:pPr>
              <w:rPr>
                <w:rFonts w:ascii="Arial" w:hAnsi="Arial" w:cs="Arial"/>
                <w:b/>
                <w:bCs/>
                <w:color w:val="000000"/>
                <w:sz w:val="18"/>
                <w:szCs w:val="18"/>
              </w:rPr>
            </w:pPr>
            <w:r w:rsidRPr="00D934CA">
              <w:rPr>
                <w:rFonts w:ascii="Arial" w:hAnsi="Arial" w:cs="Arial"/>
                <w:b/>
                <w:bCs/>
                <w:color w:val="000000"/>
                <w:sz w:val="18"/>
                <w:szCs w:val="18"/>
              </w:rPr>
              <w:t>23.03</w:t>
            </w:r>
          </w:p>
        </w:tc>
        <w:tc>
          <w:tcPr>
            <w:tcW w:w="2964" w:type="dxa"/>
            <w:tcBorders>
              <w:top w:val="nil"/>
              <w:left w:val="nil"/>
              <w:bottom w:val="nil"/>
              <w:right w:val="nil"/>
            </w:tcBorders>
            <w:shd w:val="clear" w:color="000000" w:fill="EDEDED"/>
            <w:noWrap/>
            <w:vAlign w:val="center"/>
            <w:hideMark/>
          </w:tcPr>
          <w:p w14:paraId="6CA6CDCC" w14:textId="77777777" w:rsidR="002A61A9" w:rsidRPr="00D934CA" w:rsidRDefault="002A61A9" w:rsidP="00D5725A">
            <w:pPr>
              <w:rPr>
                <w:rFonts w:ascii="Arial" w:hAnsi="Arial" w:cs="Arial"/>
                <w:color w:val="000000"/>
                <w:sz w:val="18"/>
                <w:szCs w:val="18"/>
              </w:rPr>
            </w:pPr>
            <w:r w:rsidRPr="00D934CA">
              <w:rPr>
                <w:rFonts w:ascii="Arial" w:hAnsi="Arial" w:cs="Arial"/>
                <w:color w:val="000000"/>
                <w:sz w:val="18"/>
                <w:szCs w:val="18"/>
              </w:rPr>
              <w:t>Mueller</w:t>
            </w:r>
          </w:p>
        </w:tc>
        <w:tc>
          <w:tcPr>
            <w:tcW w:w="1131" w:type="dxa"/>
            <w:tcBorders>
              <w:top w:val="nil"/>
              <w:left w:val="nil"/>
              <w:bottom w:val="single" w:sz="8" w:space="0" w:color="4472C4"/>
              <w:right w:val="nil"/>
            </w:tcBorders>
            <w:shd w:val="clear" w:color="000000" w:fill="E8E8E8"/>
            <w:noWrap/>
            <w:vAlign w:val="center"/>
            <w:hideMark/>
          </w:tcPr>
          <w:p w14:paraId="5631FE7F" w14:textId="77777777" w:rsidR="002A61A9" w:rsidRPr="00D934CA" w:rsidRDefault="002A61A9" w:rsidP="00D5725A">
            <w:pPr>
              <w:jc w:val="center"/>
              <w:rPr>
                <w:rFonts w:ascii="Arial" w:hAnsi="Arial" w:cs="Arial"/>
                <w:sz w:val="18"/>
                <w:szCs w:val="18"/>
              </w:rPr>
            </w:pPr>
            <w:r w:rsidRPr="00D934CA">
              <w:rPr>
                <w:rFonts w:ascii="Arial" w:hAnsi="Arial" w:cs="Arial"/>
                <w:sz w:val="18"/>
                <w:szCs w:val="18"/>
              </w:rPr>
              <w:t>2.6</w:t>
            </w:r>
          </w:p>
        </w:tc>
        <w:tc>
          <w:tcPr>
            <w:tcW w:w="1156" w:type="dxa"/>
            <w:tcBorders>
              <w:top w:val="nil"/>
              <w:left w:val="nil"/>
              <w:bottom w:val="single" w:sz="8" w:space="0" w:color="4472C4"/>
              <w:right w:val="nil"/>
            </w:tcBorders>
            <w:shd w:val="clear" w:color="000000" w:fill="E8E8E8"/>
            <w:noWrap/>
            <w:vAlign w:val="center"/>
            <w:hideMark/>
          </w:tcPr>
          <w:p w14:paraId="56FD43D9" w14:textId="77777777" w:rsidR="002A61A9" w:rsidRPr="00D934CA" w:rsidRDefault="002A61A9" w:rsidP="00D5725A">
            <w:pPr>
              <w:jc w:val="center"/>
              <w:rPr>
                <w:rFonts w:ascii="Arial" w:hAnsi="Arial" w:cs="Arial"/>
                <w:sz w:val="18"/>
                <w:szCs w:val="18"/>
              </w:rPr>
            </w:pPr>
            <w:r w:rsidRPr="00D934CA">
              <w:rPr>
                <w:rFonts w:ascii="Arial" w:hAnsi="Arial" w:cs="Arial"/>
                <w:sz w:val="18"/>
                <w:szCs w:val="18"/>
              </w:rPr>
              <w:t>2.9</w:t>
            </w:r>
          </w:p>
        </w:tc>
        <w:tc>
          <w:tcPr>
            <w:tcW w:w="1116" w:type="dxa"/>
            <w:tcBorders>
              <w:top w:val="nil"/>
              <w:left w:val="nil"/>
              <w:bottom w:val="nil"/>
              <w:right w:val="nil"/>
            </w:tcBorders>
            <w:shd w:val="clear" w:color="000000" w:fill="DAF2D0"/>
            <w:noWrap/>
            <w:vAlign w:val="center"/>
            <w:hideMark/>
          </w:tcPr>
          <w:p w14:paraId="4D20C362" w14:textId="77777777" w:rsidR="002A61A9" w:rsidRPr="00D934CA" w:rsidRDefault="002A61A9" w:rsidP="00D5725A">
            <w:pPr>
              <w:jc w:val="center"/>
              <w:rPr>
                <w:rFonts w:ascii="Arial" w:hAnsi="Arial" w:cs="Arial"/>
                <w:color w:val="000000"/>
                <w:sz w:val="18"/>
                <w:szCs w:val="18"/>
              </w:rPr>
            </w:pPr>
            <w:r w:rsidRPr="00D934CA">
              <w:rPr>
                <w:rFonts w:ascii="Arial" w:hAnsi="Arial" w:cs="Arial"/>
                <w:color w:val="000000"/>
                <w:sz w:val="18"/>
                <w:szCs w:val="18"/>
              </w:rPr>
              <w:t>3.0</w:t>
            </w:r>
          </w:p>
        </w:tc>
        <w:tc>
          <w:tcPr>
            <w:tcW w:w="1117" w:type="dxa"/>
            <w:tcBorders>
              <w:top w:val="nil"/>
              <w:left w:val="nil"/>
              <w:bottom w:val="single" w:sz="8" w:space="0" w:color="4472C4"/>
              <w:right w:val="nil"/>
            </w:tcBorders>
            <w:shd w:val="clear" w:color="000000" w:fill="EDEDED"/>
            <w:noWrap/>
            <w:vAlign w:val="center"/>
            <w:hideMark/>
          </w:tcPr>
          <w:p w14:paraId="7CF4617C" w14:textId="77777777" w:rsidR="002A61A9" w:rsidRPr="00D934CA" w:rsidRDefault="002A61A9" w:rsidP="00D5725A">
            <w:pPr>
              <w:jc w:val="center"/>
              <w:rPr>
                <w:rFonts w:ascii="Arial" w:hAnsi="Arial" w:cs="Arial"/>
                <w:color w:val="000000"/>
                <w:sz w:val="18"/>
                <w:szCs w:val="18"/>
              </w:rPr>
            </w:pPr>
            <w:r w:rsidRPr="00D934CA">
              <w:rPr>
                <w:rFonts w:ascii="Arial" w:hAnsi="Arial" w:cs="Arial"/>
                <w:color w:val="000000"/>
                <w:sz w:val="18"/>
                <w:szCs w:val="18"/>
              </w:rPr>
              <w:t>3.2</w:t>
            </w:r>
          </w:p>
        </w:tc>
        <w:tc>
          <w:tcPr>
            <w:tcW w:w="1111" w:type="dxa"/>
            <w:tcBorders>
              <w:top w:val="nil"/>
              <w:left w:val="nil"/>
              <w:bottom w:val="single" w:sz="8" w:space="0" w:color="4472C4"/>
              <w:right w:val="single" w:sz="4" w:space="0" w:color="auto"/>
            </w:tcBorders>
            <w:shd w:val="clear" w:color="000000" w:fill="EDEDED"/>
            <w:noWrap/>
            <w:vAlign w:val="center"/>
            <w:hideMark/>
          </w:tcPr>
          <w:p w14:paraId="464CDEE9" w14:textId="77777777" w:rsidR="002A61A9" w:rsidRPr="00D934CA" w:rsidRDefault="002A61A9" w:rsidP="00D5725A">
            <w:pPr>
              <w:jc w:val="center"/>
              <w:rPr>
                <w:rFonts w:ascii="Arial" w:hAnsi="Arial" w:cs="Arial"/>
                <w:color w:val="000000"/>
                <w:sz w:val="18"/>
                <w:szCs w:val="18"/>
              </w:rPr>
            </w:pPr>
            <w:r w:rsidRPr="00D934CA">
              <w:rPr>
                <w:rFonts w:ascii="Arial" w:hAnsi="Arial" w:cs="Arial"/>
                <w:color w:val="000000"/>
                <w:sz w:val="18"/>
                <w:szCs w:val="18"/>
              </w:rPr>
              <w:t>3.5</w:t>
            </w:r>
          </w:p>
        </w:tc>
      </w:tr>
      <w:tr w:rsidR="002A61A9" w:rsidRPr="00D934CA" w14:paraId="4353DA24" w14:textId="77777777" w:rsidTr="00D934CA">
        <w:trPr>
          <w:trHeight w:val="283"/>
          <w:jc w:val="center"/>
        </w:trPr>
        <w:tc>
          <w:tcPr>
            <w:tcW w:w="1365" w:type="dxa"/>
            <w:tcBorders>
              <w:top w:val="single" w:sz="8" w:space="0" w:color="4472C4"/>
              <w:left w:val="single" w:sz="4" w:space="0" w:color="auto"/>
              <w:bottom w:val="single" w:sz="8" w:space="0" w:color="4472C4"/>
              <w:right w:val="nil"/>
            </w:tcBorders>
            <w:shd w:val="clear" w:color="000000" w:fill="EDEDED"/>
            <w:vAlign w:val="center"/>
            <w:hideMark/>
          </w:tcPr>
          <w:p w14:paraId="299AC8A6" w14:textId="77777777" w:rsidR="002A61A9" w:rsidRPr="00D934CA" w:rsidRDefault="002A61A9" w:rsidP="00D5725A">
            <w:pPr>
              <w:rPr>
                <w:rFonts w:ascii="Arial" w:hAnsi="Arial" w:cs="Arial"/>
                <w:b/>
                <w:bCs/>
                <w:color w:val="000000"/>
                <w:sz w:val="18"/>
                <w:szCs w:val="18"/>
              </w:rPr>
            </w:pPr>
            <w:r w:rsidRPr="00D934CA">
              <w:rPr>
                <w:rFonts w:ascii="Arial" w:hAnsi="Arial" w:cs="Arial"/>
                <w:b/>
                <w:bCs/>
                <w:color w:val="000000"/>
                <w:sz w:val="18"/>
                <w:szCs w:val="18"/>
              </w:rPr>
              <w:t>23.04</w:t>
            </w:r>
          </w:p>
        </w:tc>
        <w:tc>
          <w:tcPr>
            <w:tcW w:w="2964" w:type="dxa"/>
            <w:tcBorders>
              <w:top w:val="single" w:sz="8" w:space="0" w:color="4472C4"/>
              <w:left w:val="nil"/>
              <w:bottom w:val="single" w:sz="8" w:space="0" w:color="4472C4"/>
              <w:right w:val="nil"/>
            </w:tcBorders>
            <w:shd w:val="clear" w:color="000000" w:fill="EDEDED"/>
            <w:noWrap/>
            <w:vAlign w:val="center"/>
            <w:hideMark/>
          </w:tcPr>
          <w:p w14:paraId="3210491E" w14:textId="77777777" w:rsidR="002A61A9" w:rsidRPr="00D934CA" w:rsidRDefault="002A61A9" w:rsidP="00D5725A">
            <w:pPr>
              <w:rPr>
                <w:rFonts w:ascii="Arial" w:hAnsi="Arial" w:cs="Arial"/>
                <w:color w:val="000000"/>
                <w:sz w:val="18"/>
                <w:szCs w:val="18"/>
              </w:rPr>
            </w:pPr>
            <w:r w:rsidRPr="00D934CA">
              <w:rPr>
                <w:rFonts w:ascii="Arial" w:hAnsi="Arial" w:cs="Arial"/>
                <w:color w:val="000000"/>
                <w:sz w:val="18"/>
                <w:szCs w:val="18"/>
              </w:rPr>
              <w:t>Petrel Point</w:t>
            </w:r>
          </w:p>
        </w:tc>
        <w:tc>
          <w:tcPr>
            <w:tcW w:w="1131" w:type="dxa"/>
            <w:tcBorders>
              <w:top w:val="nil"/>
              <w:left w:val="nil"/>
              <w:bottom w:val="single" w:sz="8" w:space="0" w:color="4472C4"/>
              <w:right w:val="nil"/>
            </w:tcBorders>
            <w:shd w:val="clear" w:color="000000" w:fill="E8E8E8"/>
            <w:noWrap/>
            <w:vAlign w:val="center"/>
            <w:hideMark/>
          </w:tcPr>
          <w:p w14:paraId="35D1E24F" w14:textId="77777777" w:rsidR="002A61A9" w:rsidRPr="00D934CA" w:rsidRDefault="002A61A9" w:rsidP="00D5725A">
            <w:pPr>
              <w:jc w:val="center"/>
              <w:rPr>
                <w:rFonts w:ascii="Arial" w:hAnsi="Arial" w:cs="Arial"/>
                <w:sz w:val="18"/>
                <w:szCs w:val="18"/>
              </w:rPr>
            </w:pPr>
            <w:r w:rsidRPr="00D934CA">
              <w:rPr>
                <w:rFonts w:ascii="Arial" w:hAnsi="Arial" w:cs="Arial"/>
                <w:sz w:val="18"/>
                <w:szCs w:val="18"/>
              </w:rPr>
              <w:t>2.6</w:t>
            </w:r>
          </w:p>
        </w:tc>
        <w:tc>
          <w:tcPr>
            <w:tcW w:w="1156" w:type="dxa"/>
            <w:tcBorders>
              <w:top w:val="nil"/>
              <w:left w:val="nil"/>
              <w:bottom w:val="single" w:sz="8" w:space="0" w:color="4472C4"/>
              <w:right w:val="nil"/>
            </w:tcBorders>
            <w:shd w:val="clear" w:color="000000" w:fill="E8E8E8"/>
            <w:noWrap/>
            <w:vAlign w:val="center"/>
            <w:hideMark/>
          </w:tcPr>
          <w:p w14:paraId="4FE3C571" w14:textId="77777777" w:rsidR="002A61A9" w:rsidRPr="00D934CA" w:rsidRDefault="002A61A9" w:rsidP="00D5725A">
            <w:pPr>
              <w:jc w:val="center"/>
              <w:rPr>
                <w:rFonts w:ascii="Arial" w:hAnsi="Arial" w:cs="Arial"/>
                <w:sz w:val="18"/>
                <w:szCs w:val="18"/>
              </w:rPr>
            </w:pPr>
            <w:r w:rsidRPr="00D934CA">
              <w:rPr>
                <w:rFonts w:ascii="Arial" w:hAnsi="Arial" w:cs="Arial"/>
                <w:sz w:val="18"/>
                <w:szCs w:val="18"/>
              </w:rPr>
              <w:t>2.9</w:t>
            </w:r>
          </w:p>
        </w:tc>
        <w:tc>
          <w:tcPr>
            <w:tcW w:w="1116" w:type="dxa"/>
            <w:tcBorders>
              <w:top w:val="single" w:sz="8" w:space="0" w:color="4472C4"/>
              <w:left w:val="nil"/>
              <w:bottom w:val="single" w:sz="8" w:space="0" w:color="4472C4"/>
              <w:right w:val="nil"/>
            </w:tcBorders>
            <w:shd w:val="clear" w:color="000000" w:fill="DAF2D0"/>
            <w:noWrap/>
            <w:vAlign w:val="center"/>
            <w:hideMark/>
          </w:tcPr>
          <w:p w14:paraId="701A6A99" w14:textId="77777777" w:rsidR="002A61A9" w:rsidRPr="00D934CA" w:rsidRDefault="002A61A9" w:rsidP="00D5725A">
            <w:pPr>
              <w:jc w:val="center"/>
              <w:rPr>
                <w:rFonts w:ascii="Arial" w:hAnsi="Arial" w:cs="Arial"/>
                <w:color w:val="000000"/>
                <w:sz w:val="18"/>
                <w:szCs w:val="18"/>
              </w:rPr>
            </w:pPr>
            <w:r w:rsidRPr="00D934CA">
              <w:rPr>
                <w:rFonts w:ascii="Arial" w:hAnsi="Arial" w:cs="Arial"/>
                <w:color w:val="000000"/>
                <w:sz w:val="18"/>
                <w:szCs w:val="18"/>
              </w:rPr>
              <w:t>3.0</w:t>
            </w:r>
          </w:p>
        </w:tc>
        <w:tc>
          <w:tcPr>
            <w:tcW w:w="1117" w:type="dxa"/>
            <w:tcBorders>
              <w:top w:val="nil"/>
              <w:left w:val="nil"/>
              <w:bottom w:val="single" w:sz="8" w:space="0" w:color="4472C4"/>
              <w:right w:val="nil"/>
            </w:tcBorders>
            <w:shd w:val="clear" w:color="000000" w:fill="EDEDED"/>
            <w:noWrap/>
            <w:vAlign w:val="center"/>
            <w:hideMark/>
          </w:tcPr>
          <w:p w14:paraId="407854A9" w14:textId="77777777" w:rsidR="002A61A9" w:rsidRPr="00D934CA" w:rsidRDefault="002A61A9" w:rsidP="00D5725A">
            <w:pPr>
              <w:jc w:val="center"/>
              <w:rPr>
                <w:rFonts w:ascii="Arial" w:hAnsi="Arial" w:cs="Arial"/>
                <w:color w:val="000000"/>
                <w:sz w:val="18"/>
                <w:szCs w:val="18"/>
              </w:rPr>
            </w:pPr>
            <w:r w:rsidRPr="00D934CA">
              <w:rPr>
                <w:rFonts w:ascii="Arial" w:hAnsi="Arial" w:cs="Arial"/>
                <w:color w:val="000000"/>
                <w:sz w:val="18"/>
                <w:szCs w:val="18"/>
              </w:rPr>
              <w:t>3.2</w:t>
            </w:r>
          </w:p>
        </w:tc>
        <w:tc>
          <w:tcPr>
            <w:tcW w:w="1111" w:type="dxa"/>
            <w:tcBorders>
              <w:top w:val="nil"/>
              <w:left w:val="nil"/>
              <w:bottom w:val="single" w:sz="8" w:space="0" w:color="4472C4"/>
              <w:right w:val="single" w:sz="4" w:space="0" w:color="auto"/>
            </w:tcBorders>
            <w:shd w:val="clear" w:color="000000" w:fill="EDEDED"/>
            <w:noWrap/>
            <w:vAlign w:val="center"/>
            <w:hideMark/>
          </w:tcPr>
          <w:p w14:paraId="6354B295" w14:textId="77777777" w:rsidR="002A61A9" w:rsidRPr="00D934CA" w:rsidRDefault="002A61A9" w:rsidP="00D5725A">
            <w:pPr>
              <w:jc w:val="center"/>
              <w:rPr>
                <w:rFonts w:ascii="Arial" w:hAnsi="Arial" w:cs="Arial"/>
                <w:color w:val="000000"/>
                <w:sz w:val="18"/>
                <w:szCs w:val="18"/>
              </w:rPr>
            </w:pPr>
            <w:r w:rsidRPr="00D934CA">
              <w:rPr>
                <w:rFonts w:ascii="Arial" w:hAnsi="Arial" w:cs="Arial"/>
                <w:color w:val="000000"/>
                <w:sz w:val="18"/>
                <w:szCs w:val="18"/>
              </w:rPr>
              <w:t>3.5</w:t>
            </w:r>
          </w:p>
        </w:tc>
      </w:tr>
      <w:tr w:rsidR="002A61A9" w:rsidRPr="00D934CA" w14:paraId="569F25D0" w14:textId="77777777" w:rsidTr="00D934CA">
        <w:trPr>
          <w:trHeight w:val="283"/>
          <w:jc w:val="center"/>
        </w:trPr>
        <w:tc>
          <w:tcPr>
            <w:tcW w:w="1365" w:type="dxa"/>
            <w:tcBorders>
              <w:top w:val="nil"/>
              <w:left w:val="single" w:sz="4" w:space="0" w:color="auto"/>
              <w:bottom w:val="nil"/>
              <w:right w:val="nil"/>
            </w:tcBorders>
            <w:shd w:val="clear" w:color="000000" w:fill="EDEDED"/>
            <w:vAlign w:val="center"/>
            <w:hideMark/>
          </w:tcPr>
          <w:p w14:paraId="02E47305" w14:textId="77777777" w:rsidR="002A61A9" w:rsidRPr="00D934CA" w:rsidRDefault="002A61A9" w:rsidP="00D5725A">
            <w:pPr>
              <w:rPr>
                <w:rFonts w:ascii="Arial" w:hAnsi="Arial" w:cs="Arial"/>
                <w:b/>
                <w:bCs/>
                <w:color w:val="000000"/>
                <w:sz w:val="18"/>
                <w:szCs w:val="18"/>
              </w:rPr>
            </w:pPr>
            <w:r w:rsidRPr="00D934CA">
              <w:rPr>
                <w:rFonts w:ascii="Arial" w:hAnsi="Arial" w:cs="Arial"/>
                <w:b/>
                <w:bCs/>
                <w:color w:val="000000"/>
                <w:sz w:val="18"/>
                <w:szCs w:val="18"/>
              </w:rPr>
              <w:t>23.05</w:t>
            </w:r>
          </w:p>
        </w:tc>
        <w:tc>
          <w:tcPr>
            <w:tcW w:w="2964" w:type="dxa"/>
            <w:tcBorders>
              <w:top w:val="nil"/>
              <w:left w:val="nil"/>
              <w:bottom w:val="nil"/>
              <w:right w:val="nil"/>
            </w:tcBorders>
            <w:shd w:val="clear" w:color="000000" w:fill="EDEDED"/>
            <w:noWrap/>
            <w:vAlign w:val="center"/>
            <w:hideMark/>
          </w:tcPr>
          <w:p w14:paraId="111D356D" w14:textId="77777777" w:rsidR="002A61A9" w:rsidRPr="00D934CA" w:rsidRDefault="002A61A9" w:rsidP="00D5725A">
            <w:pPr>
              <w:rPr>
                <w:rFonts w:ascii="Arial" w:hAnsi="Arial" w:cs="Arial"/>
                <w:color w:val="000000"/>
                <w:sz w:val="18"/>
                <w:szCs w:val="18"/>
              </w:rPr>
            </w:pPr>
            <w:r w:rsidRPr="00D934CA">
              <w:rPr>
                <w:rFonts w:ascii="Arial" w:hAnsi="Arial" w:cs="Arial"/>
                <w:color w:val="000000"/>
                <w:sz w:val="18"/>
                <w:szCs w:val="18"/>
              </w:rPr>
              <w:t>Island Point</w:t>
            </w:r>
          </w:p>
        </w:tc>
        <w:tc>
          <w:tcPr>
            <w:tcW w:w="1131" w:type="dxa"/>
            <w:tcBorders>
              <w:top w:val="nil"/>
              <w:left w:val="nil"/>
              <w:bottom w:val="single" w:sz="8" w:space="0" w:color="4472C4"/>
              <w:right w:val="nil"/>
            </w:tcBorders>
            <w:shd w:val="clear" w:color="000000" w:fill="E8E8E8"/>
            <w:noWrap/>
            <w:vAlign w:val="center"/>
            <w:hideMark/>
          </w:tcPr>
          <w:p w14:paraId="28974954" w14:textId="77777777" w:rsidR="002A61A9" w:rsidRPr="00D934CA" w:rsidRDefault="002A61A9" w:rsidP="00D5725A">
            <w:pPr>
              <w:jc w:val="center"/>
              <w:rPr>
                <w:rFonts w:ascii="Arial" w:hAnsi="Arial" w:cs="Arial"/>
                <w:sz w:val="18"/>
                <w:szCs w:val="18"/>
              </w:rPr>
            </w:pPr>
            <w:r w:rsidRPr="00D934CA">
              <w:rPr>
                <w:rFonts w:ascii="Arial" w:hAnsi="Arial" w:cs="Arial"/>
                <w:sz w:val="18"/>
                <w:szCs w:val="18"/>
              </w:rPr>
              <w:t>2.6</w:t>
            </w:r>
          </w:p>
        </w:tc>
        <w:tc>
          <w:tcPr>
            <w:tcW w:w="1156" w:type="dxa"/>
            <w:tcBorders>
              <w:top w:val="nil"/>
              <w:left w:val="nil"/>
              <w:bottom w:val="single" w:sz="8" w:space="0" w:color="4472C4"/>
              <w:right w:val="nil"/>
            </w:tcBorders>
            <w:shd w:val="clear" w:color="000000" w:fill="E8E8E8"/>
            <w:noWrap/>
            <w:vAlign w:val="center"/>
            <w:hideMark/>
          </w:tcPr>
          <w:p w14:paraId="4EE4E4DF" w14:textId="77777777" w:rsidR="002A61A9" w:rsidRPr="00D934CA" w:rsidRDefault="002A61A9" w:rsidP="00D5725A">
            <w:pPr>
              <w:jc w:val="center"/>
              <w:rPr>
                <w:rFonts w:ascii="Arial" w:hAnsi="Arial" w:cs="Arial"/>
                <w:sz w:val="18"/>
                <w:szCs w:val="18"/>
              </w:rPr>
            </w:pPr>
            <w:r w:rsidRPr="00D934CA">
              <w:rPr>
                <w:rFonts w:ascii="Arial" w:hAnsi="Arial" w:cs="Arial"/>
                <w:sz w:val="18"/>
                <w:szCs w:val="18"/>
              </w:rPr>
              <w:t>2.9</w:t>
            </w:r>
          </w:p>
        </w:tc>
        <w:tc>
          <w:tcPr>
            <w:tcW w:w="1116" w:type="dxa"/>
            <w:tcBorders>
              <w:top w:val="nil"/>
              <w:left w:val="nil"/>
              <w:bottom w:val="nil"/>
              <w:right w:val="nil"/>
            </w:tcBorders>
            <w:shd w:val="clear" w:color="000000" w:fill="DAF2D0"/>
            <w:noWrap/>
            <w:vAlign w:val="center"/>
            <w:hideMark/>
          </w:tcPr>
          <w:p w14:paraId="3E2D122F" w14:textId="77777777" w:rsidR="002A61A9" w:rsidRPr="00D934CA" w:rsidRDefault="002A61A9" w:rsidP="00D5725A">
            <w:pPr>
              <w:jc w:val="center"/>
              <w:rPr>
                <w:rFonts w:ascii="Arial" w:hAnsi="Arial" w:cs="Arial"/>
                <w:color w:val="000000"/>
                <w:sz w:val="18"/>
                <w:szCs w:val="18"/>
              </w:rPr>
            </w:pPr>
            <w:r w:rsidRPr="00D934CA">
              <w:rPr>
                <w:rFonts w:ascii="Arial" w:hAnsi="Arial" w:cs="Arial"/>
                <w:color w:val="000000"/>
                <w:sz w:val="18"/>
                <w:szCs w:val="18"/>
              </w:rPr>
              <w:t>3.0</w:t>
            </w:r>
          </w:p>
        </w:tc>
        <w:tc>
          <w:tcPr>
            <w:tcW w:w="1117" w:type="dxa"/>
            <w:tcBorders>
              <w:top w:val="nil"/>
              <w:left w:val="nil"/>
              <w:bottom w:val="single" w:sz="8" w:space="0" w:color="4472C4"/>
              <w:right w:val="nil"/>
            </w:tcBorders>
            <w:shd w:val="clear" w:color="000000" w:fill="EDEDED"/>
            <w:noWrap/>
            <w:vAlign w:val="center"/>
            <w:hideMark/>
          </w:tcPr>
          <w:p w14:paraId="621F6060" w14:textId="77777777" w:rsidR="002A61A9" w:rsidRPr="00D934CA" w:rsidRDefault="002A61A9" w:rsidP="00D5725A">
            <w:pPr>
              <w:jc w:val="center"/>
              <w:rPr>
                <w:rFonts w:ascii="Arial" w:hAnsi="Arial" w:cs="Arial"/>
                <w:color w:val="000000"/>
                <w:sz w:val="18"/>
                <w:szCs w:val="18"/>
              </w:rPr>
            </w:pPr>
            <w:r w:rsidRPr="00D934CA">
              <w:rPr>
                <w:rFonts w:ascii="Arial" w:hAnsi="Arial" w:cs="Arial"/>
                <w:color w:val="000000"/>
                <w:sz w:val="18"/>
                <w:szCs w:val="18"/>
              </w:rPr>
              <w:t>3.2</w:t>
            </w:r>
          </w:p>
        </w:tc>
        <w:tc>
          <w:tcPr>
            <w:tcW w:w="1111" w:type="dxa"/>
            <w:tcBorders>
              <w:top w:val="nil"/>
              <w:left w:val="nil"/>
              <w:bottom w:val="single" w:sz="8" w:space="0" w:color="4472C4"/>
              <w:right w:val="single" w:sz="4" w:space="0" w:color="auto"/>
            </w:tcBorders>
            <w:shd w:val="clear" w:color="000000" w:fill="EDEDED"/>
            <w:noWrap/>
            <w:vAlign w:val="center"/>
            <w:hideMark/>
          </w:tcPr>
          <w:p w14:paraId="68C131C4" w14:textId="77777777" w:rsidR="002A61A9" w:rsidRPr="00D934CA" w:rsidRDefault="002A61A9" w:rsidP="00D5725A">
            <w:pPr>
              <w:jc w:val="center"/>
              <w:rPr>
                <w:rFonts w:ascii="Arial" w:hAnsi="Arial" w:cs="Arial"/>
                <w:color w:val="000000"/>
                <w:sz w:val="18"/>
                <w:szCs w:val="18"/>
              </w:rPr>
            </w:pPr>
            <w:r w:rsidRPr="00D934CA">
              <w:rPr>
                <w:rFonts w:ascii="Arial" w:hAnsi="Arial" w:cs="Arial"/>
                <w:color w:val="000000"/>
                <w:sz w:val="18"/>
                <w:szCs w:val="18"/>
              </w:rPr>
              <w:t>3.5</w:t>
            </w:r>
          </w:p>
        </w:tc>
      </w:tr>
      <w:tr w:rsidR="002A61A9" w:rsidRPr="00D934CA" w14:paraId="5DD6739F" w14:textId="77777777" w:rsidTr="00D934CA">
        <w:trPr>
          <w:trHeight w:val="283"/>
          <w:jc w:val="center"/>
        </w:trPr>
        <w:tc>
          <w:tcPr>
            <w:tcW w:w="1365" w:type="dxa"/>
            <w:tcBorders>
              <w:top w:val="single" w:sz="8" w:space="0" w:color="4472C4"/>
              <w:left w:val="single" w:sz="4" w:space="0" w:color="auto"/>
              <w:bottom w:val="single" w:sz="8" w:space="0" w:color="4472C4"/>
              <w:right w:val="nil"/>
            </w:tcBorders>
            <w:shd w:val="clear" w:color="000000" w:fill="47D359"/>
            <w:vAlign w:val="center"/>
            <w:hideMark/>
          </w:tcPr>
          <w:p w14:paraId="327A6ED6" w14:textId="77777777" w:rsidR="002A61A9" w:rsidRPr="00D934CA" w:rsidRDefault="002A61A9" w:rsidP="00D5725A">
            <w:pPr>
              <w:rPr>
                <w:rFonts w:ascii="Arial" w:hAnsi="Arial" w:cs="Arial"/>
                <w:b/>
                <w:bCs/>
                <w:color w:val="000000"/>
                <w:sz w:val="18"/>
                <w:szCs w:val="18"/>
              </w:rPr>
            </w:pPr>
            <w:r w:rsidRPr="00D934CA">
              <w:rPr>
                <w:rFonts w:ascii="Arial" w:hAnsi="Arial" w:cs="Arial"/>
                <w:b/>
                <w:bCs/>
                <w:color w:val="000000"/>
                <w:sz w:val="18"/>
                <w:szCs w:val="18"/>
              </w:rPr>
              <w:t> </w:t>
            </w:r>
          </w:p>
        </w:tc>
        <w:tc>
          <w:tcPr>
            <w:tcW w:w="2964" w:type="dxa"/>
            <w:tcBorders>
              <w:top w:val="single" w:sz="8" w:space="0" w:color="4472C4"/>
              <w:left w:val="nil"/>
              <w:bottom w:val="single" w:sz="8" w:space="0" w:color="4472C4"/>
              <w:right w:val="nil"/>
            </w:tcBorders>
            <w:shd w:val="clear" w:color="000000" w:fill="47D359"/>
            <w:noWrap/>
            <w:vAlign w:val="center"/>
            <w:hideMark/>
          </w:tcPr>
          <w:p w14:paraId="1DFACC27" w14:textId="77777777" w:rsidR="002A61A9" w:rsidRPr="00D934CA" w:rsidRDefault="002A61A9" w:rsidP="00D5725A">
            <w:pPr>
              <w:rPr>
                <w:rFonts w:ascii="Arial" w:hAnsi="Arial" w:cs="Arial"/>
                <w:b/>
                <w:bCs/>
                <w:color w:val="000000"/>
                <w:sz w:val="18"/>
                <w:szCs w:val="18"/>
              </w:rPr>
            </w:pPr>
            <w:r w:rsidRPr="00D934CA">
              <w:rPr>
                <w:rFonts w:ascii="Arial" w:hAnsi="Arial" w:cs="Arial"/>
                <w:b/>
                <w:bCs/>
                <w:color w:val="000000"/>
                <w:sz w:val="18"/>
                <w:szCs w:val="18"/>
              </w:rPr>
              <w:t>MALLACOOTA WEST SMU</w:t>
            </w:r>
          </w:p>
        </w:tc>
        <w:tc>
          <w:tcPr>
            <w:tcW w:w="1131" w:type="dxa"/>
            <w:tcBorders>
              <w:top w:val="nil"/>
              <w:left w:val="nil"/>
              <w:bottom w:val="single" w:sz="8" w:space="0" w:color="4472C4"/>
              <w:right w:val="nil"/>
            </w:tcBorders>
            <w:shd w:val="clear" w:color="000000" w:fill="47D359"/>
            <w:noWrap/>
            <w:vAlign w:val="center"/>
            <w:hideMark/>
          </w:tcPr>
          <w:p w14:paraId="3976C7CA" w14:textId="77777777" w:rsidR="002A61A9" w:rsidRPr="00D934CA" w:rsidRDefault="002A61A9" w:rsidP="00D5725A">
            <w:pPr>
              <w:jc w:val="center"/>
              <w:rPr>
                <w:rFonts w:ascii="Arial" w:hAnsi="Arial" w:cs="Arial"/>
                <w:b/>
                <w:bCs/>
                <w:sz w:val="18"/>
                <w:szCs w:val="18"/>
              </w:rPr>
            </w:pPr>
            <w:r w:rsidRPr="00D934CA">
              <w:rPr>
                <w:rFonts w:ascii="Arial" w:hAnsi="Arial" w:cs="Arial"/>
                <w:b/>
                <w:bCs/>
                <w:sz w:val="18"/>
                <w:szCs w:val="18"/>
              </w:rPr>
              <w:t> </w:t>
            </w:r>
          </w:p>
        </w:tc>
        <w:tc>
          <w:tcPr>
            <w:tcW w:w="1156" w:type="dxa"/>
            <w:tcBorders>
              <w:top w:val="nil"/>
              <w:left w:val="nil"/>
              <w:bottom w:val="single" w:sz="8" w:space="0" w:color="4472C4"/>
              <w:right w:val="nil"/>
            </w:tcBorders>
            <w:shd w:val="clear" w:color="000000" w:fill="47D359"/>
            <w:noWrap/>
            <w:vAlign w:val="center"/>
            <w:hideMark/>
          </w:tcPr>
          <w:p w14:paraId="1CDB5F23" w14:textId="77777777" w:rsidR="002A61A9" w:rsidRPr="00D934CA" w:rsidRDefault="002A61A9" w:rsidP="00D5725A">
            <w:pPr>
              <w:jc w:val="center"/>
              <w:rPr>
                <w:rFonts w:ascii="Arial" w:hAnsi="Arial" w:cs="Arial"/>
                <w:b/>
                <w:bCs/>
                <w:sz w:val="18"/>
                <w:szCs w:val="18"/>
              </w:rPr>
            </w:pPr>
            <w:r w:rsidRPr="00D934CA">
              <w:rPr>
                <w:rFonts w:ascii="Arial" w:hAnsi="Arial" w:cs="Arial"/>
                <w:b/>
                <w:bCs/>
                <w:sz w:val="18"/>
                <w:szCs w:val="18"/>
              </w:rPr>
              <w:t> </w:t>
            </w:r>
          </w:p>
        </w:tc>
        <w:tc>
          <w:tcPr>
            <w:tcW w:w="1116" w:type="dxa"/>
            <w:tcBorders>
              <w:top w:val="single" w:sz="8" w:space="0" w:color="4472C4"/>
              <w:left w:val="nil"/>
              <w:bottom w:val="single" w:sz="8" w:space="0" w:color="4472C4"/>
              <w:right w:val="nil"/>
            </w:tcBorders>
            <w:shd w:val="clear" w:color="000000" w:fill="47D359"/>
            <w:noWrap/>
            <w:vAlign w:val="center"/>
            <w:hideMark/>
          </w:tcPr>
          <w:p w14:paraId="26DD7185" w14:textId="77777777" w:rsidR="002A61A9" w:rsidRPr="00D934CA" w:rsidRDefault="002A61A9" w:rsidP="00D5725A">
            <w:pPr>
              <w:jc w:val="center"/>
              <w:rPr>
                <w:rFonts w:ascii="Arial" w:hAnsi="Arial" w:cs="Arial"/>
                <w:b/>
                <w:bCs/>
                <w:color w:val="000000"/>
                <w:sz w:val="18"/>
                <w:szCs w:val="18"/>
              </w:rPr>
            </w:pPr>
            <w:r w:rsidRPr="00D934CA">
              <w:rPr>
                <w:rFonts w:ascii="Arial" w:hAnsi="Arial" w:cs="Arial"/>
                <w:b/>
                <w:bCs/>
                <w:color w:val="000000"/>
                <w:sz w:val="18"/>
                <w:szCs w:val="18"/>
              </w:rPr>
              <w:t>12.0</w:t>
            </w:r>
          </w:p>
        </w:tc>
        <w:tc>
          <w:tcPr>
            <w:tcW w:w="1117" w:type="dxa"/>
            <w:tcBorders>
              <w:top w:val="nil"/>
              <w:left w:val="nil"/>
              <w:bottom w:val="single" w:sz="8" w:space="0" w:color="4472C4"/>
              <w:right w:val="nil"/>
            </w:tcBorders>
            <w:shd w:val="clear" w:color="000000" w:fill="47D359"/>
            <w:noWrap/>
            <w:vAlign w:val="center"/>
            <w:hideMark/>
          </w:tcPr>
          <w:p w14:paraId="1858D0D0" w14:textId="77777777" w:rsidR="002A61A9" w:rsidRPr="00D934CA" w:rsidRDefault="002A61A9" w:rsidP="00D5725A">
            <w:pPr>
              <w:jc w:val="center"/>
              <w:rPr>
                <w:rFonts w:ascii="Arial" w:hAnsi="Arial" w:cs="Arial"/>
                <w:b/>
                <w:bCs/>
                <w:color w:val="000000"/>
                <w:sz w:val="18"/>
                <w:szCs w:val="18"/>
              </w:rPr>
            </w:pPr>
            <w:r w:rsidRPr="00D934CA">
              <w:rPr>
                <w:rFonts w:ascii="Arial" w:hAnsi="Arial" w:cs="Arial"/>
                <w:b/>
                <w:bCs/>
                <w:color w:val="000000"/>
                <w:sz w:val="18"/>
                <w:szCs w:val="18"/>
              </w:rPr>
              <w:t> </w:t>
            </w:r>
          </w:p>
        </w:tc>
        <w:tc>
          <w:tcPr>
            <w:tcW w:w="1111" w:type="dxa"/>
            <w:tcBorders>
              <w:top w:val="nil"/>
              <w:left w:val="nil"/>
              <w:bottom w:val="single" w:sz="8" w:space="0" w:color="4472C4"/>
              <w:right w:val="single" w:sz="4" w:space="0" w:color="auto"/>
            </w:tcBorders>
            <w:shd w:val="clear" w:color="000000" w:fill="47D359"/>
            <w:noWrap/>
            <w:vAlign w:val="center"/>
            <w:hideMark/>
          </w:tcPr>
          <w:p w14:paraId="224F78B5" w14:textId="77777777" w:rsidR="002A61A9" w:rsidRPr="00D934CA" w:rsidRDefault="002A61A9" w:rsidP="00D5725A">
            <w:pPr>
              <w:jc w:val="center"/>
              <w:rPr>
                <w:rFonts w:ascii="Arial" w:hAnsi="Arial" w:cs="Arial"/>
                <w:b/>
                <w:bCs/>
                <w:color w:val="000000"/>
                <w:sz w:val="18"/>
                <w:szCs w:val="18"/>
              </w:rPr>
            </w:pPr>
            <w:r w:rsidRPr="00D934CA">
              <w:rPr>
                <w:rFonts w:ascii="Arial" w:hAnsi="Arial" w:cs="Arial"/>
                <w:b/>
                <w:bCs/>
                <w:color w:val="000000"/>
                <w:sz w:val="18"/>
                <w:szCs w:val="18"/>
              </w:rPr>
              <w:t>13.2</w:t>
            </w:r>
          </w:p>
        </w:tc>
      </w:tr>
      <w:tr w:rsidR="002A61A9" w:rsidRPr="00D934CA" w14:paraId="4E1259AB" w14:textId="77777777" w:rsidTr="00D934CA">
        <w:trPr>
          <w:trHeight w:val="283"/>
          <w:jc w:val="center"/>
        </w:trPr>
        <w:tc>
          <w:tcPr>
            <w:tcW w:w="1365" w:type="dxa"/>
            <w:tcBorders>
              <w:top w:val="nil"/>
              <w:left w:val="single" w:sz="4" w:space="0" w:color="auto"/>
              <w:bottom w:val="nil"/>
              <w:right w:val="nil"/>
            </w:tcBorders>
            <w:shd w:val="clear" w:color="000000" w:fill="EDEDED"/>
            <w:vAlign w:val="center"/>
            <w:hideMark/>
          </w:tcPr>
          <w:p w14:paraId="071E79A0" w14:textId="77777777" w:rsidR="002A61A9" w:rsidRPr="00D934CA" w:rsidRDefault="002A61A9" w:rsidP="00D5725A">
            <w:pPr>
              <w:rPr>
                <w:rFonts w:ascii="Arial" w:hAnsi="Arial" w:cs="Arial"/>
                <w:b/>
                <w:bCs/>
                <w:color w:val="000000"/>
                <w:sz w:val="18"/>
                <w:szCs w:val="18"/>
              </w:rPr>
            </w:pPr>
            <w:r w:rsidRPr="00D934CA">
              <w:rPr>
                <w:rFonts w:ascii="Arial" w:hAnsi="Arial" w:cs="Arial"/>
                <w:b/>
                <w:bCs/>
                <w:color w:val="000000"/>
                <w:sz w:val="18"/>
                <w:szCs w:val="18"/>
              </w:rPr>
              <w:t>23.06</w:t>
            </w:r>
          </w:p>
        </w:tc>
        <w:tc>
          <w:tcPr>
            <w:tcW w:w="2964" w:type="dxa"/>
            <w:tcBorders>
              <w:top w:val="nil"/>
              <w:left w:val="nil"/>
              <w:bottom w:val="nil"/>
              <w:right w:val="nil"/>
            </w:tcBorders>
            <w:shd w:val="clear" w:color="000000" w:fill="EDEDED"/>
            <w:noWrap/>
            <w:vAlign w:val="center"/>
            <w:hideMark/>
          </w:tcPr>
          <w:p w14:paraId="372CA0F4" w14:textId="77777777" w:rsidR="002A61A9" w:rsidRPr="00D934CA" w:rsidRDefault="002A61A9" w:rsidP="00D5725A">
            <w:pPr>
              <w:rPr>
                <w:rFonts w:ascii="Arial" w:hAnsi="Arial" w:cs="Arial"/>
                <w:color w:val="000000"/>
                <w:sz w:val="18"/>
                <w:szCs w:val="18"/>
              </w:rPr>
            </w:pPr>
            <w:r w:rsidRPr="00D934CA">
              <w:rPr>
                <w:rFonts w:ascii="Arial" w:hAnsi="Arial" w:cs="Arial"/>
                <w:color w:val="000000"/>
                <w:sz w:val="18"/>
                <w:szCs w:val="18"/>
              </w:rPr>
              <w:t>Big Rame</w:t>
            </w:r>
          </w:p>
        </w:tc>
        <w:tc>
          <w:tcPr>
            <w:tcW w:w="1131" w:type="dxa"/>
            <w:tcBorders>
              <w:top w:val="nil"/>
              <w:left w:val="nil"/>
              <w:bottom w:val="single" w:sz="8" w:space="0" w:color="4472C4"/>
              <w:right w:val="nil"/>
            </w:tcBorders>
            <w:shd w:val="clear" w:color="000000" w:fill="E8E8E8"/>
            <w:noWrap/>
            <w:vAlign w:val="center"/>
            <w:hideMark/>
          </w:tcPr>
          <w:p w14:paraId="46278276" w14:textId="77777777" w:rsidR="002A61A9" w:rsidRPr="00D934CA" w:rsidRDefault="002A61A9" w:rsidP="00D5725A">
            <w:pPr>
              <w:jc w:val="center"/>
              <w:rPr>
                <w:rFonts w:ascii="Arial" w:hAnsi="Arial" w:cs="Arial"/>
                <w:sz w:val="18"/>
                <w:szCs w:val="18"/>
              </w:rPr>
            </w:pPr>
            <w:r w:rsidRPr="00D934CA">
              <w:rPr>
                <w:rFonts w:ascii="Arial" w:hAnsi="Arial" w:cs="Arial"/>
                <w:sz w:val="18"/>
                <w:szCs w:val="18"/>
              </w:rPr>
              <w:t>10.2</w:t>
            </w:r>
          </w:p>
        </w:tc>
        <w:tc>
          <w:tcPr>
            <w:tcW w:w="1156" w:type="dxa"/>
            <w:tcBorders>
              <w:top w:val="nil"/>
              <w:left w:val="nil"/>
              <w:bottom w:val="single" w:sz="8" w:space="0" w:color="4472C4"/>
              <w:right w:val="nil"/>
            </w:tcBorders>
            <w:shd w:val="clear" w:color="000000" w:fill="E8E8E8"/>
            <w:noWrap/>
            <w:vAlign w:val="center"/>
            <w:hideMark/>
          </w:tcPr>
          <w:p w14:paraId="74C4D031" w14:textId="77777777" w:rsidR="002A61A9" w:rsidRPr="00D934CA" w:rsidRDefault="002A61A9" w:rsidP="00D5725A">
            <w:pPr>
              <w:jc w:val="center"/>
              <w:rPr>
                <w:rFonts w:ascii="Arial" w:hAnsi="Arial" w:cs="Arial"/>
                <w:sz w:val="18"/>
                <w:szCs w:val="18"/>
              </w:rPr>
            </w:pPr>
            <w:r w:rsidRPr="00D934CA">
              <w:rPr>
                <w:rFonts w:ascii="Arial" w:hAnsi="Arial" w:cs="Arial"/>
                <w:sz w:val="18"/>
                <w:szCs w:val="18"/>
              </w:rPr>
              <w:t>11.7</w:t>
            </w:r>
          </w:p>
        </w:tc>
        <w:tc>
          <w:tcPr>
            <w:tcW w:w="1116" w:type="dxa"/>
            <w:tcBorders>
              <w:top w:val="nil"/>
              <w:left w:val="nil"/>
              <w:bottom w:val="nil"/>
              <w:right w:val="nil"/>
            </w:tcBorders>
            <w:shd w:val="clear" w:color="000000" w:fill="DAF2D0"/>
            <w:noWrap/>
            <w:vAlign w:val="center"/>
            <w:hideMark/>
          </w:tcPr>
          <w:p w14:paraId="3D73D426" w14:textId="77777777" w:rsidR="002A61A9" w:rsidRPr="00D934CA" w:rsidRDefault="002A61A9" w:rsidP="00D5725A">
            <w:pPr>
              <w:jc w:val="center"/>
              <w:rPr>
                <w:rFonts w:ascii="Arial" w:hAnsi="Arial" w:cs="Arial"/>
                <w:color w:val="000000"/>
                <w:sz w:val="18"/>
                <w:szCs w:val="18"/>
              </w:rPr>
            </w:pPr>
            <w:r w:rsidRPr="00D934CA">
              <w:rPr>
                <w:rFonts w:ascii="Arial" w:hAnsi="Arial" w:cs="Arial"/>
                <w:color w:val="000000"/>
                <w:sz w:val="18"/>
                <w:szCs w:val="18"/>
              </w:rPr>
              <w:t>12.0</w:t>
            </w:r>
          </w:p>
        </w:tc>
        <w:tc>
          <w:tcPr>
            <w:tcW w:w="1117" w:type="dxa"/>
            <w:tcBorders>
              <w:top w:val="nil"/>
              <w:left w:val="nil"/>
              <w:bottom w:val="single" w:sz="8" w:space="0" w:color="4472C4"/>
              <w:right w:val="nil"/>
            </w:tcBorders>
            <w:shd w:val="clear" w:color="000000" w:fill="EDEDED"/>
            <w:noWrap/>
            <w:vAlign w:val="center"/>
            <w:hideMark/>
          </w:tcPr>
          <w:p w14:paraId="1F9E8275" w14:textId="77777777" w:rsidR="002A61A9" w:rsidRPr="00D934CA" w:rsidRDefault="002A61A9" w:rsidP="00D5725A">
            <w:pPr>
              <w:jc w:val="center"/>
              <w:rPr>
                <w:rFonts w:ascii="Arial" w:hAnsi="Arial" w:cs="Arial"/>
                <w:color w:val="000000"/>
                <w:sz w:val="18"/>
                <w:szCs w:val="18"/>
              </w:rPr>
            </w:pPr>
            <w:r w:rsidRPr="00D934CA">
              <w:rPr>
                <w:rFonts w:ascii="Arial" w:hAnsi="Arial" w:cs="Arial"/>
                <w:color w:val="000000"/>
                <w:sz w:val="18"/>
                <w:szCs w:val="18"/>
              </w:rPr>
              <w:t>12.0</w:t>
            </w:r>
          </w:p>
        </w:tc>
        <w:tc>
          <w:tcPr>
            <w:tcW w:w="1111" w:type="dxa"/>
            <w:tcBorders>
              <w:top w:val="nil"/>
              <w:left w:val="nil"/>
              <w:bottom w:val="single" w:sz="8" w:space="0" w:color="4472C4"/>
              <w:right w:val="single" w:sz="4" w:space="0" w:color="auto"/>
            </w:tcBorders>
            <w:shd w:val="clear" w:color="000000" w:fill="EDEDED"/>
            <w:noWrap/>
            <w:vAlign w:val="center"/>
            <w:hideMark/>
          </w:tcPr>
          <w:p w14:paraId="1EFF9560" w14:textId="77777777" w:rsidR="002A61A9" w:rsidRPr="00D934CA" w:rsidRDefault="002A61A9" w:rsidP="00D5725A">
            <w:pPr>
              <w:jc w:val="center"/>
              <w:rPr>
                <w:rFonts w:ascii="Arial" w:hAnsi="Arial" w:cs="Arial"/>
                <w:color w:val="000000"/>
                <w:sz w:val="18"/>
                <w:szCs w:val="18"/>
              </w:rPr>
            </w:pPr>
            <w:r w:rsidRPr="00D934CA">
              <w:rPr>
                <w:rFonts w:ascii="Arial" w:hAnsi="Arial" w:cs="Arial"/>
                <w:color w:val="000000"/>
                <w:sz w:val="18"/>
                <w:szCs w:val="18"/>
              </w:rPr>
              <w:t>12.0</w:t>
            </w:r>
          </w:p>
        </w:tc>
      </w:tr>
      <w:tr w:rsidR="002A61A9" w:rsidRPr="00D934CA" w14:paraId="2DF2522C" w14:textId="77777777" w:rsidTr="00D934CA">
        <w:trPr>
          <w:trHeight w:val="283"/>
          <w:jc w:val="center"/>
        </w:trPr>
        <w:tc>
          <w:tcPr>
            <w:tcW w:w="1365" w:type="dxa"/>
            <w:tcBorders>
              <w:top w:val="single" w:sz="8" w:space="0" w:color="4472C4"/>
              <w:left w:val="single" w:sz="4" w:space="0" w:color="auto"/>
              <w:bottom w:val="single" w:sz="8" w:space="0" w:color="4472C4"/>
              <w:right w:val="nil"/>
            </w:tcBorders>
            <w:shd w:val="clear" w:color="000000" w:fill="EDEDED"/>
            <w:vAlign w:val="center"/>
            <w:hideMark/>
          </w:tcPr>
          <w:p w14:paraId="3106CE23" w14:textId="77777777" w:rsidR="002A61A9" w:rsidRPr="00D934CA" w:rsidRDefault="002A61A9" w:rsidP="00D5725A">
            <w:pPr>
              <w:rPr>
                <w:rFonts w:ascii="Arial" w:hAnsi="Arial" w:cs="Arial"/>
                <w:b/>
                <w:bCs/>
                <w:color w:val="000000"/>
                <w:sz w:val="18"/>
                <w:szCs w:val="18"/>
              </w:rPr>
            </w:pPr>
            <w:r w:rsidRPr="00D934CA">
              <w:rPr>
                <w:rFonts w:ascii="Arial" w:hAnsi="Arial" w:cs="Arial"/>
                <w:b/>
                <w:bCs/>
                <w:color w:val="000000"/>
                <w:sz w:val="18"/>
                <w:szCs w:val="18"/>
              </w:rPr>
              <w:t>24.00</w:t>
            </w:r>
          </w:p>
        </w:tc>
        <w:tc>
          <w:tcPr>
            <w:tcW w:w="2964" w:type="dxa"/>
            <w:tcBorders>
              <w:top w:val="single" w:sz="8" w:space="0" w:color="4472C4"/>
              <w:left w:val="nil"/>
              <w:bottom w:val="single" w:sz="8" w:space="0" w:color="4472C4"/>
              <w:right w:val="nil"/>
            </w:tcBorders>
            <w:shd w:val="clear" w:color="000000" w:fill="EDEDED"/>
            <w:noWrap/>
            <w:vAlign w:val="center"/>
            <w:hideMark/>
          </w:tcPr>
          <w:p w14:paraId="6D1EE676" w14:textId="77777777" w:rsidR="002A61A9" w:rsidRPr="00D934CA" w:rsidRDefault="002A61A9" w:rsidP="00D5725A">
            <w:pPr>
              <w:rPr>
                <w:rFonts w:ascii="Arial" w:hAnsi="Arial" w:cs="Arial"/>
                <w:color w:val="000000"/>
                <w:sz w:val="18"/>
                <w:szCs w:val="18"/>
              </w:rPr>
            </w:pPr>
            <w:r w:rsidRPr="00D934CA">
              <w:rPr>
                <w:rFonts w:ascii="Arial" w:hAnsi="Arial" w:cs="Arial"/>
                <w:color w:val="000000"/>
                <w:sz w:val="18"/>
                <w:szCs w:val="18"/>
              </w:rPr>
              <w:t>The Skerries</w:t>
            </w:r>
          </w:p>
        </w:tc>
        <w:tc>
          <w:tcPr>
            <w:tcW w:w="1131" w:type="dxa"/>
            <w:tcBorders>
              <w:top w:val="nil"/>
              <w:left w:val="nil"/>
              <w:bottom w:val="single" w:sz="8" w:space="0" w:color="4472C4"/>
              <w:right w:val="nil"/>
            </w:tcBorders>
            <w:shd w:val="clear" w:color="000000" w:fill="E8E8E8"/>
            <w:noWrap/>
            <w:vAlign w:val="center"/>
            <w:hideMark/>
          </w:tcPr>
          <w:p w14:paraId="557C1D39" w14:textId="77777777" w:rsidR="002A61A9" w:rsidRPr="00D934CA" w:rsidRDefault="002A61A9" w:rsidP="00D5725A">
            <w:pPr>
              <w:jc w:val="center"/>
              <w:rPr>
                <w:rFonts w:ascii="Arial" w:hAnsi="Arial" w:cs="Arial"/>
                <w:sz w:val="18"/>
                <w:szCs w:val="18"/>
              </w:rPr>
            </w:pPr>
            <w:r w:rsidRPr="00D934CA">
              <w:rPr>
                <w:rFonts w:ascii="Arial" w:hAnsi="Arial" w:cs="Arial"/>
                <w:sz w:val="18"/>
                <w:szCs w:val="18"/>
              </w:rPr>
              <w:t>4.3</w:t>
            </w:r>
          </w:p>
        </w:tc>
        <w:tc>
          <w:tcPr>
            <w:tcW w:w="1156" w:type="dxa"/>
            <w:tcBorders>
              <w:top w:val="nil"/>
              <w:left w:val="nil"/>
              <w:bottom w:val="single" w:sz="8" w:space="0" w:color="4472C4"/>
              <w:right w:val="nil"/>
            </w:tcBorders>
            <w:shd w:val="clear" w:color="000000" w:fill="E8E8E8"/>
            <w:noWrap/>
            <w:vAlign w:val="center"/>
            <w:hideMark/>
          </w:tcPr>
          <w:p w14:paraId="157A0454" w14:textId="77777777" w:rsidR="002A61A9" w:rsidRPr="00D934CA" w:rsidRDefault="002A61A9" w:rsidP="00D5725A">
            <w:pPr>
              <w:jc w:val="center"/>
              <w:rPr>
                <w:rFonts w:ascii="Arial" w:hAnsi="Arial" w:cs="Arial"/>
                <w:sz w:val="18"/>
                <w:szCs w:val="18"/>
              </w:rPr>
            </w:pPr>
            <w:r w:rsidRPr="00D934CA">
              <w:rPr>
                <w:rFonts w:ascii="Arial" w:hAnsi="Arial" w:cs="Arial"/>
                <w:sz w:val="18"/>
                <w:szCs w:val="18"/>
              </w:rPr>
              <w:t>4.9</w:t>
            </w:r>
          </w:p>
        </w:tc>
        <w:tc>
          <w:tcPr>
            <w:tcW w:w="1116" w:type="dxa"/>
            <w:tcBorders>
              <w:top w:val="single" w:sz="8" w:space="0" w:color="4472C4"/>
              <w:left w:val="nil"/>
              <w:bottom w:val="single" w:sz="8" w:space="0" w:color="4472C4"/>
              <w:right w:val="nil"/>
            </w:tcBorders>
            <w:shd w:val="clear" w:color="000000" w:fill="DAF2D0"/>
            <w:noWrap/>
            <w:vAlign w:val="center"/>
            <w:hideMark/>
          </w:tcPr>
          <w:p w14:paraId="0504BE38" w14:textId="77777777" w:rsidR="002A61A9" w:rsidRPr="00D934CA" w:rsidRDefault="002A61A9" w:rsidP="00D5725A">
            <w:pPr>
              <w:jc w:val="center"/>
              <w:rPr>
                <w:rFonts w:ascii="Arial" w:hAnsi="Arial" w:cs="Arial"/>
                <w:color w:val="000000"/>
                <w:sz w:val="18"/>
                <w:szCs w:val="18"/>
              </w:rPr>
            </w:pPr>
            <w:r w:rsidRPr="00D934CA">
              <w:rPr>
                <w:rFonts w:ascii="Arial" w:hAnsi="Arial" w:cs="Arial"/>
                <w:color w:val="000000"/>
                <w:sz w:val="18"/>
                <w:szCs w:val="18"/>
              </w:rPr>
              <w:t>5.0</w:t>
            </w:r>
          </w:p>
        </w:tc>
        <w:tc>
          <w:tcPr>
            <w:tcW w:w="1117" w:type="dxa"/>
            <w:tcBorders>
              <w:top w:val="nil"/>
              <w:left w:val="nil"/>
              <w:bottom w:val="single" w:sz="8" w:space="0" w:color="4472C4"/>
              <w:right w:val="nil"/>
            </w:tcBorders>
            <w:shd w:val="clear" w:color="000000" w:fill="EDEDED"/>
            <w:noWrap/>
            <w:vAlign w:val="center"/>
            <w:hideMark/>
          </w:tcPr>
          <w:p w14:paraId="22022A8F" w14:textId="77777777" w:rsidR="002A61A9" w:rsidRPr="00D934CA" w:rsidRDefault="002A61A9" w:rsidP="00D5725A">
            <w:pPr>
              <w:jc w:val="center"/>
              <w:rPr>
                <w:rFonts w:ascii="Arial" w:hAnsi="Arial" w:cs="Arial"/>
                <w:color w:val="000000"/>
                <w:sz w:val="18"/>
                <w:szCs w:val="18"/>
              </w:rPr>
            </w:pPr>
            <w:r w:rsidRPr="00D934CA">
              <w:rPr>
                <w:rFonts w:ascii="Arial" w:hAnsi="Arial" w:cs="Arial"/>
                <w:color w:val="000000"/>
                <w:sz w:val="18"/>
                <w:szCs w:val="18"/>
              </w:rPr>
              <w:t>5.0</w:t>
            </w:r>
          </w:p>
        </w:tc>
        <w:tc>
          <w:tcPr>
            <w:tcW w:w="1111" w:type="dxa"/>
            <w:tcBorders>
              <w:top w:val="nil"/>
              <w:left w:val="nil"/>
              <w:bottom w:val="single" w:sz="8" w:space="0" w:color="4472C4"/>
              <w:right w:val="single" w:sz="4" w:space="0" w:color="auto"/>
            </w:tcBorders>
            <w:shd w:val="clear" w:color="000000" w:fill="EDEDED"/>
            <w:noWrap/>
            <w:vAlign w:val="center"/>
            <w:hideMark/>
          </w:tcPr>
          <w:p w14:paraId="48277CFA" w14:textId="77777777" w:rsidR="002A61A9" w:rsidRPr="00D934CA" w:rsidRDefault="002A61A9" w:rsidP="00D5725A">
            <w:pPr>
              <w:jc w:val="center"/>
              <w:rPr>
                <w:rFonts w:ascii="Arial" w:hAnsi="Arial" w:cs="Arial"/>
                <w:color w:val="000000"/>
                <w:sz w:val="18"/>
                <w:szCs w:val="18"/>
              </w:rPr>
            </w:pPr>
            <w:r w:rsidRPr="00D934CA">
              <w:rPr>
                <w:rFonts w:ascii="Arial" w:hAnsi="Arial" w:cs="Arial"/>
                <w:color w:val="000000"/>
                <w:sz w:val="18"/>
                <w:szCs w:val="18"/>
              </w:rPr>
              <w:t>5.0</w:t>
            </w:r>
          </w:p>
        </w:tc>
      </w:tr>
      <w:tr w:rsidR="002A61A9" w:rsidRPr="00D934CA" w14:paraId="2C98F704" w14:textId="77777777" w:rsidTr="00D934CA">
        <w:trPr>
          <w:trHeight w:val="283"/>
          <w:jc w:val="center"/>
        </w:trPr>
        <w:tc>
          <w:tcPr>
            <w:tcW w:w="1365" w:type="dxa"/>
            <w:tcBorders>
              <w:top w:val="nil"/>
              <w:left w:val="single" w:sz="4" w:space="0" w:color="auto"/>
              <w:bottom w:val="nil"/>
              <w:right w:val="nil"/>
            </w:tcBorders>
            <w:shd w:val="clear" w:color="000000" w:fill="EDEDED"/>
            <w:vAlign w:val="center"/>
            <w:hideMark/>
          </w:tcPr>
          <w:p w14:paraId="4447232C" w14:textId="77777777" w:rsidR="002A61A9" w:rsidRPr="00D934CA" w:rsidRDefault="002A61A9" w:rsidP="00D5725A">
            <w:pPr>
              <w:rPr>
                <w:rFonts w:ascii="Arial" w:hAnsi="Arial" w:cs="Arial"/>
                <w:b/>
                <w:bCs/>
                <w:color w:val="000000"/>
                <w:sz w:val="18"/>
                <w:szCs w:val="18"/>
              </w:rPr>
            </w:pPr>
            <w:r w:rsidRPr="00D934CA">
              <w:rPr>
                <w:rFonts w:ascii="Arial" w:hAnsi="Arial" w:cs="Arial"/>
                <w:b/>
                <w:bCs/>
                <w:color w:val="000000"/>
                <w:sz w:val="18"/>
                <w:szCs w:val="18"/>
              </w:rPr>
              <w:t>24.03</w:t>
            </w:r>
          </w:p>
        </w:tc>
        <w:tc>
          <w:tcPr>
            <w:tcW w:w="2964" w:type="dxa"/>
            <w:tcBorders>
              <w:top w:val="nil"/>
              <w:left w:val="nil"/>
              <w:bottom w:val="nil"/>
              <w:right w:val="nil"/>
            </w:tcBorders>
            <w:shd w:val="clear" w:color="000000" w:fill="EDEDED"/>
            <w:noWrap/>
            <w:vAlign w:val="center"/>
            <w:hideMark/>
          </w:tcPr>
          <w:p w14:paraId="781D29DF" w14:textId="77777777" w:rsidR="002A61A9" w:rsidRPr="00D934CA" w:rsidRDefault="002A61A9" w:rsidP="00D5725A">
            <w:pPr>
              <w:rPr>
                <w:rFonts w:ascii="Arial" w:hAnsi="Arial" w:cs="Arial"/>
                <w:color w:val="000000"/>
                <w:sz w:val="18"/>
                <w:szCs w:val="18"/>
              </w:rPr>
            </w:pPr>
            <w:r w:rsidRPr="00D934CA">
              <w:rPr>
                <w:rFonts w:ascii="Arial" w:hAnsi="Arial" w:cs="Arial"/>
                <w:color w:val="000000"/>
                <w:sz w:val="18"/>
                <w:szCs w:val="18"/>
              </w:rPr>
              <w:t>Easby Creek</w:t>
            </w:r>
          </w:p>
        </w:tc>
        <w:tc>
          <w:tcPr>
            <w:tcW w:w="1131" w:type="dxa"/>
            <w:tcBorders>
              <w:top w:val="nil"/>
              <w:left w:val="nil"/>
              <w:bottom w:val="single" w:sz="8" w:space="0" w:color="4472C4"/>
              <w:right w:val="nil"/>
            </w:tcBorders>
            <w:shd w:val="clear" w:color="000000" w:fill="E8E8E8"/>
            <w:noWrap/>
            <w:vAlign w:val="center"/>
            <w:hideMark/>
          </w:tcPr>
          <w:p w14:paraId="11DC3684" w14:textId="77777777" w:rsidR="002A61A9" w:rsidRPr="00D934CA" w:rsidRDefault="002A61A9" w:rsidP="00D5725A">
            <w:pPr>
              <w:jc w:val="center"/>
              <w:rPr>
                <w:rFonts w:ascii="Arial" w:hAnsi="Arial" w:cs="Arial"/>
                <w:sz w:val="18"/>
                <w:szCs w:val="18"/>
              </w:rPr>
            </w:pPr>
            <w:r w:rsidRPr="00D934CA">
              <w:rPr>
                <w:rFonts w:ascii="Arial" w:hAnsi="Arial" w:cs="Arial"/>
                <w:sz w:val="18"/>
                <w:szCs w:val="18"/>
              </w:rPr>
              <w:t>1.7</w:t>
            </w:r>
          </w:p>
        </w:tc>
        <w:tc>
          <w:tcPr>
            <w:tcW w:w="1156" w:type="dxa"/>
            <w:tcBorders>
              <w:top w:val="nil"/>
              <w:left w:val="nil"/>
              <w:bottom w:val="single" w:sz="8" w:space="0" w:color="4472C4"/>
              <w:right w:val="nil"/>
            </w:tcBorders>
            <w:shd w:val="clear" w:color="000000" w:fill="E8E8E8"/>
            <w:noWrap/>
            <w:vAlign w:val="center"/>
            <w:hideMark/>
          </w:tcPr>
          <w:p w14:paraId="48242C03" w14:textId="77777777" w:rsidR="002A61A9" w:rsidRPr="00D934CA" w:rsidRDefault="002A61A9" w:rsidP="00D5725A">
            <w:pPr>
              <w:jc w:val="center"/>
              <w:rPr>
                <w:rFonts w:ascii="Arial" w:hAnsi="Arial" w:cs="Arial"/>
                <w:sz w:val="18"/>
                <w:szCs w:val="18"/>
              </w:rPr>
            </w:pPr>
            <w:r w:rsidRPr="00D934CA">
              <w:rPr>
                <w:rFonts w:ascii="Arial" w:hAnsi="Arial" w:cs="Arial"/>
                <w:sz w:val="18"/>
                <w:szCs w:val="18"/>
              </w:rPr>
              <w:t>2.0</w:t>
            </w:r>
          </w:p>
        </w:tc>
        <w:tc>
          <w:tcPr>
            <w:tcW w:w="1116" w:type="dxa"/>
            <w:tcBorders>
              <w:top w:val="nil"/>
              <w:left w:val="nil"/>
              <w:bottom w:val="nil"/>
              <w:right w:val="nil"/>
            </w:tcBorders>
            <w:shd w:val="clear" w:color="000000" w:fill="DAF2D0"/>
            <w:noWrap/>
            <w:vAlign w:val="center"/>
            <w:hideMark/>
          </w:tcPr>
          <w:p w14:paraId="2EB94290" w14:textId="77777777" w:rsidR="002A61A9" w:rsidRPr="00D934CA" w:rsidRDefault="002A61A9" w:rsidP="00D5725A">
            <w:pPr>
              <w:jc w:val="center"/>
              <w:rPr>
                <w:rFonts w:ascii="Arial" w:hAnsi="Arial" w:cs="Arial"/>
                <w:color w:val="000000"/>
                <w:sz w:val="18"/>
                <w:szCs w:val="18"/>
              </w:rPr>
            </w:pPr>
            <w:r w:rsidRPr="00D934CA">
              <w:rPr>
                <w:rFonts w:ascii="Arial" w:hAnsi="Arial" w:cs="Arial"/>
                <w:color w:val="000000"/>
                <w:sz w:val="18"/>
                <w:szCs w:val="18"/>
              </w:rPr>
              <w:t>2.0</w:t>
            </w:r>
          </w:p>
        </w:tc>
        <w:tc>
          <w:tcPr>
            <w:tcW w:w="1117" w:type="dxa"/>
            <w:tcBorders>
              <w:top w:val="nil"/>
              <w:left w:val="nil"/>
              <w:bottom w:val="single" w:sz="8" w:space="0" w:color="4472C4"/>
              <w:right w:val="nil"/>
            </w:tcBorders>
            <w:shd w:val="clear" w:color="000000" w:fill="EDEDED"/>
            <w:noWrap/>
            <w:vAlign w:val="center"/>
            <w:hideMark/>
          </w:tcPr>
          <w:p w14:paraId="143B4F21" w14:textId="77777777" w:rsidR="002A61A9" w:rsidRPr="00D934CA" w:rsidRDefault="002A61A9" w:rsidP="00D5725A">
            <w:pPr>
              <w:jc w:val="center"/>
              <w:rPr>
                <w:rFonts w:ascii="Arial" w:hAnsi="Arial" w:cs="Arial"/>
                <w:color w:val="000000"/>
                <w:sz w:val="18"/>
                <w:szCs w:val="18"/>
              </w:rPr>
            </w:pPr>
            <w:r w:rsidRPr="00D934CA">
              <w:rPr>
                <w:rFonts w:ascii="Arial" w:hAnsi="Arial" w:cs="Arial"/>
                <w:color w:val="000000"/>
                <w:sz w:val="18"/>
                <w:szCs w:val="18"/>
              </w:rPr>
              <w:t>2.0</w:t>
            </w:r>
          </w:p>
        </w:tc>
        <w:tc>
          <w:tcPr>
            <w:tcW w:w="1111" w:type="dxa"/>
            <w:tcBorders>
              <w:top w:val="nil"/>
              <w:left w:val="nil"/>
              <w:bottom w:val="single" w:sz="8" w:space="0" w:color="4472C4"/>
              <w:right w:val="single" w:sz="4" w:space="0" w:color="auto"/>
            </w:tcBorders>
            <w:shd w:val="clear" w:color="000000" w:fill="EDEDED"/>
            <w:noWrap/>
            <w:vAlign w:val="center"/>
            <w:hideMark/>
          </w:tcPr>
          <w:p w14:paraId="42575D09" w14:textId="77777777" w:rsidR="002A61A9" w:rsidRPr="00D934CA" w:rsidRDefault="002A61A9" w:rsidP="00D5725A">
            <w:pPr>
              <w:jc w:val="center"/>
              <w:rPr>
                <w:rFonts w:ascii="Arial" w:hAnsi="Arial" w:cs="Arial"/>
                <w:color w:val="000000"/>
                <w:sz w:val="18"/>
                <w:szCs w:val="18"/>
              </w:rPr>
            </w:pPr>
            <w:r w:rsidRPr="00D934CA">
              <w:rPr>
                <w:rFonts w:ascii="Arial" w:hAnsi="Arial" w:cs="Arial"/>
                <w:color w:val="000000"/>
                <w:sz w:val="18"/>
                <w:szCs w:val="18"/>
              </w:rPr>
              <w:t>2.0</w:t>
            </w:r>
          </w:p>
        </w:tc>
      </w:tr>
      <w:tr w:rsidR="002A61A9" w:rsidRPr="00D934CA" w14:paraId="1982CE79" w14:textId="77777777" w:rsidTr="00D934CA">
        <w:trPr>
          <w:trHeight w:val="283"/>
          <w:jc w:val="center"/>
        </w:trPr>
        <w:tc>
          <w:tcPr>
            <w:tcW w:w="1365" w:type="dxa"/>
            <w:tcBorders>
              <w:top w:val="single" w:sz="8" w:space="0" w:color="4472C4"/>
              <w:left w:val="single" w:sz="4" w:space="0" w:color="auto"/>
              <w:bottom w:val="single" w:sz="8" w:space="0" w:color="4472C4"/>
              <w:right w:val="nil"/>
            </w:tcBorders>
            <w:shd w:val="clear" w:color="000000" w:fill="47D359"/>
            <w:vAlign w:val="center"/>
            <w:hideMark/>
          </w:tcPr>
          <w:p w14:paraId="034918A4" w14:textId="77777777" w:rsidR="002A61A9" w:rsidRPr="00D934CA" w:rsidRDefault="002A61A9" w:rsidP="00D5725A">
            <w:pPr>
              <w:rPr>
                <w:rFonts w:ascii="Arial" w:hAnsi="Arial" w:cs="Arial"/>
                <w:b/>
                <w:bCs/>
                <w:color w:val="000000"/>
                <w:sz w:val="18"/>
                <w:szCs w:val="18"/>
              </w:rPr>
            </w:pPr>
            <w:r w:rsidRPr="00D934CA">
              <w:rPr>
                <w:rFonts w:ascii="Arial" w:hAnsi="Arial" w:cs="Arial"/>
                <w:b/>
                <w:bCs/>
                <w:color w:val="000000"/>
                <w:sz w:val="18"/>
                <w:szCs w:val="18"/>
              </w:rPr>
              <w:t> </w:t>
            </w:r>
          </w:p>
        </w:tc>
        <w:tc>
          <w:tcPr>
            <w:tcW w:w="2964" w:type="dxa"/>
            <w:tcBorders>
              <w:top w:val="single" w:sz="8" w:space="0" w:color="4472C4"/>
              <w:left w:val="nil"/>
              <w:bottom w:val="single" w:sz="8" w:space="0" w:color="4472C4"/>
              <w:right w:val="nil"/>
            </w:tcBorders>
            <w:shd w:val="clear" w:color="000000" w:fill="47D359"/>
            <w:noWrap/>
            <w:vAlign w:val="center"/>
            <w:hideMark/>
          </w:tcPr>
          <w:p w14:paraId="26430A4C" w14:textId="77777777" w:rsidR="002A61A9" w:rsidRPr="00D934CA" w:rsidRDefault="002A61A9" w:rsidP="00D5725A">
            <w:pPr>
              <w:rPr>
                <w:rFonts w:ascii="Arial" w:hAnsi="Arial" w:cs="Arial"/>
                <w:b/>
                <w:bCs/>
                <w:color w:val="000000"/>
                <w:sz w:val="18"/>
                <w:szCs w:val="18"/>
              </w:rPr>
            </w:pPr>
            <w:r w:rsidRPr="00D934CA">
              <w:rPr>
                <w:rFonts w:ascii="Arial" w:hAnsi="Arial" w:cs="Arial"/>
                <w:b/>
                <w:bCs/>
                <w:color w:val="000000"/>
                <w:sz w:val="18"/>
                <w:szCs w:val="18"/>
              </w:rPr>
              <w:t>MALLACOOTA LARGE SMU</w:t>
            </w:r>
          </w:p>
        </w:tc>
        <w:tc>
          <w:tcPr>
            <w:tcW w:w="1131" w:type="dxa"/>
            <w:tcBorders>
              <w:top w:val="nil"/>
              <w:left w:val="nil"/>
              <w:bottom w:val="single" w:sz="8" w:space="0" w:color="4472C4"/>
              <w:right w:val="nil"/>
            </w:tcBorders>
            <w:shd w:val="clear" w:color="000000" w:fill="47D359"/>
            <w:noWrap/>
            <w:vAlign w:val="center"/>
            <w:hideMark/>
          </w:tcPr>
          <w:p w14:paraId="74EEBA5C" w14:textId="77777777" w:rsidR="002A61A9" w:rsidRPr="00D934CA" w:rsidRDefault="002A61A9" w:rsidP="00D5725A">
            <w:pPr>
              <w:jc w:val="center"/>
              <w:rPr>
                <w:rFonts w:ascii="Arial" w:hAnsi="Arial" w:cs="Arial"/>
                <w:b/>
                <w:bCs/>
                <w:sz w:val="18"/>
                <w:szCs w:val="18"/>
              </w:rPr>
            </w:pPr>
            <w:r w:rsidRPr="00D934CA">
              <w:rPr>
                <w:rFonts w:ascii="Arial" w:hAnsi="Arial" w:cs="Arial"/>
                <w:b/>
                <w:bCs/>
                <w:sz w:val="18"/>
                <w:szCs w:val="18"/>
              </w:rPr>
              <w:t> </w:t>
            </w:r>
          </w:p>
        </w:tc>
        <w:tc>
          <w:tcPr>
            <w:tcW w:w="1156" w:type="dxa"/>
            <w:tcBorders>
              <w:top w:val="nil"/>
              <w:left w:val="nil"/>
              <w:bottom w:val="single" w:sz="8" w:space="0" w:color="4472C4"/>
              <w:right w:val="nil"/>
            </w:tcBorders>
            <w:shd w:val="clear" w:color="000000" w:fill="47D359"/>
            <w:noWrap/>
            <w:vAlign w:val="center"/>
            <w:hideMark/>
          </w:tcPr>
          <w:p w14:paraId="05704779" w14:textId="77777777" w:rsidR="002A61A9" w:rsidRPr="00D934CA" w:rsidRDefault="002A61A9" w:rsidP="00D5725A">
            <w:pPr>
              <w:jc w:val="center"/>
              <w:rPr>
                <w:rFonts w:ascii="Arial" w:hAnsi="Arial" w:cs="Arial"/>
                <w:b/>
                <w:bCs/>
                <w:sz w:val="18"/>
                <w:szCs w:val="18"/>
              </w:rPr>
            </w:pPr>
            <w:r w:rsidRPr="00D934CA">
              <w:rPr>
                <w:rFonts w:ascii="Arial" w:hAnsi="Arial" w:cs="Arial"/>
                <w:b/>
                <w:bCs/>
                <w:sz w:val="18"/>
                <w:szCs w:val="18"/>
              </w:rPr>
              <w:t> </w:t>
            </w:r>
          </w:p>
        </w:tc>
        <w:tc>
          <w:tcPr>
            <w:tcW w:w="1116" w:type="dxa"/>
            <w:tcBorders>
              <w:top w:val="single" w:sz="8" w:space="0" w:color="4472C4"/>
              <w:left w:val="nil"/>
              <w:bottom w:val="single" w:sz="8" w:space="0" w:color="4472C4"/>
              <w:right w:val="nil"/>
            </w:tcBorders>
            <w:shd w:val="clear" w:color="000000" w:fill="47D359"/>
            <w:noWrap/>
            <w:vAlign w:val="center"/>
            <w:hideMark/>
          </w:tcPr>
          <w:p w14:paraId="3F729DBC" w14:textId="77777777" w:rsidR="002A61A9" w:rsidRPr="00D934CA" w:rsidRDefault="002A61A9" w:rsidP="00D5725A">
            <w:pPr>
              <w:jc w:val="center"/>
              <w:rPr>
                <w:rFonts w:ascii="Arial" w:hAnsi="Arial" w:cs="Arial"/>
                <w:b/>
                <w:bCs/>
                <w:color w:val="000000"/>
                <w:sz w:val="18"/>
                <w:szCs w:val="18"/>
              </w:rPr>
            </w:pPr>
            <w:r w:rsidRPr="00D934CA">
              <w:rPr>
                <w:rFonts w:ascii="Arial" w:hAnsi="Arial" w:cs="Arial"/>
                <w:b/>
                <w:bCs/>
                <w:color w:val="000000"/>
                <w:sz w:val="18"/>
                <w:szCs w:val="18"/>
              </w:rPr>
              <w:t>19.0</w:t>
            </w:r>
          </w:p>
        </w:tc>
        <w:tc>
          <w:tcPr>
            <w:tcW w:w="1117" w:type="dxa"/>
            <w:tcBorders>
              <w:top w:val="nil"/>
              <w:left w:val="nil"/>
              <w:bottom w:val="single" w:sz="8" w:space="0" w:color="4472C4"/>
              <w:right w:val="nil"/>
            </w:tcBorders>
            <w:shd w:val="clear" w:color="000000" w:fill="47D359"/>
            <w:noWrap/>
            <w:vAlign w:val="center"/>
            <w:hideMark/>
          </w:tcPr>
          <w:p w14:paraId="2B1A18A7" w14:textId="77777777" w:rsidR="002A61A9" w:rsidRPr="00D934CA" w:rsidRDefault="002A61A9" w:rsidP="00D5725A">
            <w:pPr>
              <w:jc w:val="center"/>
              <w:rPr>
                <w:rFonts w:ascii="Arial" w:hAnsi="Arial" w:cs="Arial"/>
                <w:b/>
                <w:bCs/>
                <w:color w:val="000000"/>
                <w:sz w:val="18"/>
                <w:szCs w:val="18"/>
              </w:rPr>
            </w:pPr>
            <w:r w:rsidRPr="00D934CA">
              <w:rPr>
                <w:rFonts w:ascii="Arial" w:hAnsi="Arial" w:cs="Arial"/>
                <w:b/>
                <w:bCs/>
                <w:color w:val="000000"/>
                <w:sz w:val="18"/>
                <w:szCs w:val="18"/>
              </w:rPr>
              <w:t> </w:t>
            </w:r>
          </w:p>
        </w:tc>
        <w:tc>
          <w:tcPr>
            <w:tcW w:w="1111" w:type="dxa"/>
            <w:tcBorders>
              <w:top w:val="nil"/>
              <w:left w:val="nil"/>
              <w:bottom w:val="single" w:sz="8" w:space="0" w:color="4472C4"/>
              <w:right w:val="single" w:sz="4" w:space="0" w:color="auto"/>
            </w:tcBorders>
            <w:shd w:val="clear" w:color="000000" w:fill="47D359"/>
            <w:noWrap/>
            <w:vAlign w:val="center"/>
            <w:hideMark/>
          </w:tcPr>
          <w:p w14:paraId="233092F7" w14:textId="77777777" w:rsidR="002A61A9" w:rsidRPr="00D934CA" w:rsidRDefault="002A61A9" w:rsidP="00D5725A">
            <w:pPr>
              <w:jc w:val="center"/>
              <w:rPr>
                <w:rFonts w:ascii="Arial" w:hAnsi="Arial" w:cs="Arial"/>
                <w:b/>
                <w:bCs/>
                <w:color w:val="000000"/>
                <w:sz w:val="18"/>
                <w:szCs w:val="18"/>
              </w:rPr>
            </w:pPr>
            <w:r w:rsidRPr="00D934CA">
              <w:rPr>
                <w:rFonts w:ascii="Arial" w:hAnsi="Arial" w:cs="Arial"/>
                <w:b/>
                <w:bCs/>
                <w:color w:val="000000"/>
                <w:sz w:val="18"/>
                <w:szCs w:val="18"/>
              </w:rPr>
              <w:t>19.0</w:t>
            </w:r>
          </w:p>
        </w:tc>
      </w:tr>
      <w:tr w:rsidR="002A61A9" w:rsidRPr="00D934CA" w14:paraId="3AF2E0F9" w14:textId="77777777" w:rsidTr="00D934CA">
        <w:trPr>
          <w:trHeight w:val="283"/>
          <w:jc w:val="center"/>
        </w:trPr>
        <w:tc>
          <w:tcPr>
            <w:tcW w:w="1365" w:type="dxa"/>
            <w:tcBorders>
              <w:top w:val="nil"/>
              <w:left w:val="single" w:sz="4" w:space="0" w:color="auto"/>
              <w:bottom w:val="nil"/>
              <w:right w:val="nil"/>
            </w:tcBorders>
            <w:shd w:val="clear" w:color="000000" w:fill="EDEDED"/>
            <w:vAlign w:val="center"/>
            <w:hideMark/>
          </w:tcPr>
          <w:p w14:paraId="4A37A909" w14:textId="77777777" w:rsidR="002A61A9" w:rsidRPr="00D934CA" w:rsidRDefault="002A61A9" w:rsidP="00D5725A">
            <w:pPr>
              <w:rPr>
                <w:rFonts w:ascii="Arial" w:hAnsi="Arial" w:cs="Arial"/>
                <w:b/>
                <w:bCs/>
                <w:color w:val="000000"/>
                <w:sz w:val="18"/>
                <w:szCs w:val="18"/>
              </w:rPr>
            </w:pPr>
            <w:r w:rsidRPr="00D934CA">
              <w:rPr>
                <w:rFonts w:ascii="Arial" w:hAnsi="Arial" w:cs="Arial"/>
                <w:b/>
                <w:bCs/>
                <w:color w:val="000000"/>
                <w:sz w:val="18"/>
                <w:szCs w:val="18"/>
              </w:rPr>
              <w:t>24.04</w:t>
            </w:r>
          </w:p>
        </w:tc>
        <w:tc>
          <w:tcPr>
            <w:tcW w:w="2964" w:type="dxa"/>
            <w:tcBorders>
              <w:top w:val="nil"/>
              <w:left w:val="nil"/>
              <w:bottom w:val="nil"/>
              <w:right w:val="nil"/>
            </w:tcBorders>
            <w:shd w:val="clear" w:color="000000" w:fill="EDEDED"/>
            <w:noWrap/>
            <w:vAlign w:val="center"/>
            <w:hideMark/>
          </w:tcPr>
          <w:p w14:paraId="545C9722" w14:textId="77777777" w:rsidR="002A61A9" w:rsidRPr="00D934CA" w:rsidRDefault="002A61A9" w:rsidP="00D5725A">
            <w:pPr>
              <w:rPr>
                <w:rFonts w:ascii="Arial" w:hAnsi="Arial" w:cs="Arial"/>
                <w:color w:val="000000"/>
                <w:sz w:val="18"/>
                <w:szCs w:val="18"/>
              </w:rPr>
            </w:pPr>
            <w:r w:rsidRPr="00D934CA">
              <w:rPr>
                <w:rFonts w:ascii="Arial" w:hAnsi="Arial" w:cs="Arial"/>
                <w:color w:val="000000"/>
                <w:sz w:val="18"/>
                <w:szCs w:val="18"/>
              </w:rPr>
              <w:t>Red River</w:t>
            </w:r>
          </w:p>
        </w:tc>
        <w:tc>
          <w:tcPr>
            <w:tcW w:w="1131" w:type="dxa"/>
            <w:tcBorders>
              <w:top w:val="nil"/>
              <w:left w:val="nil"/>
              <w:bottom w:val="single" w:sz="8" w:space="0" w:color="4472C4"/>
              <w:right w:val="nil"/>
            </w:tcBorders>
            <w:shd w:val="clear" w:color="000000" w:fill="EDEDED"/>
            <w:noWrap/>
            <w:vAlign w:val="center"/>
            <w:hideMark/>
          </w:tcPr>
          <w:p w14:paraId="7F1EDD85" w14:textId="77777777" w:rsidR="002A61A9" w:rsidRPr="00D934CA" w:rsidRDefault="002A61A9" w:rsidP="00D5725A">
            <w:pPr>
              <w:jc w:val="center"/>
              <w:rPr>
                <w:rFonts w:ascii="Arial" w:hAnsi="Arial" w:cs="Arial"/>
                <w:sz w:val="18"/>
                <w:szCs w:val="18"/>
              </w:rPr>
            </w:pPr>
            <w:r w:rsidRPr="00D934CA">
              <w:rPr>
                <w:rFonts w:ascii="Arial" w:hAnsi="Arial" w:cs="Arial"/>
                <w:sz w:val="18"/>
                <w:szCs w:val="18"/>
              </w:rPr>
              <w:t>0.6</w:t>
            </w:r>
          </w:p>
        </w:tc>
        <w:tc>
          <w:tcPr>
            <w:tcW w:w="1156" w:type="dxa"/>
            <w:tcBorders>
              <w:top w:val="nil"/>
              <w:left w:val="nil"/>
              <w:bottom w:val="single" w:sz="8" w:space="0" w:color="4472C4"/>
              <w:right w:val="nil"/>
            </w:tcBorders>
            <w:shd w:val="clear" w:color="000000" w:fill="EDEDED"/>
            <w:noWrap/>
            <w:vAlign w:val="center"/>
            <w:hideMark/>
          </w:tcPr>
          <w:p w14:paraId="5E254647" w14:textId="77777777" w:rsidR="002A61A9" w:rsidRPr="00D934CA" w:rsidRDefault="002A61A9" w:rsidP="00D5725A">
            <w:pPr>
              <w:jc w:val="center"/>
              <w:rPr>
                <w:rFonts w:ascii="Arial" w:hAnsi="Arial" w:cs="Arial"/>
                <w:sz w:val="18"/>
                <w:szCs w:val="18"/>
              </w:rPr>
            </w:pPr>
            <w:r w:rsidRPr="00D934CA">
              <w:rPr>
                <w:rFonts w:ascii="Arial" w:hAnsi="Arial" w:cs="Arial"/>
                <w:sz w:val="18"/>
                <w:szCs w:val="18"/>
              </w:rPr>
              <w:t>0.7</w:t>
            </w:r>
          </w:p>
        </w:tc>
        <w:tc>
          <w:tcPr>
            <w:tcW w:w="1116" w:type="dxa"/>
            <w:tcBorders>
              <w:top w:val="nil"/>
              <w:left w:val="nil"/>
              <w:bottom w:val="nil"/>
              <w:right w:val="nil"/>
            </w:tcBorders>
            <w:shd w:val="clear" w:color="000000" w:fill="DAF2D0"/>
            <w:noWrap/>
            <w:vAlign w:val="center"/>
            <w:hideMark/>
          </w:tcPr>
          <w:p w14:paraId="57060183" w14:textId="77777777" w:rsidR="002A61A9" w:rsidRPr="00D934CA" w:rsidRDefault="002A61A9" w:rsidP="00D5725A">
            <w:pPr>
              <w:jc w:val="center"/>
              <w:rPr>
                <w:rFonts w:ascii="Arial" w:hAnsi="Arial" w:cs="Arial"/>
                <w:color w:val="000000"/>
                <w:sz w:val="18"/>
                <w:szCs w:val="18"/>
              </w:rPr>
            </w:pPr>
            <w:r w:rsidRPr="00D934CA">
              <w:rPr>
                <w:rFonts w:ascii="Arial" w:hAnsi="Arial" w:cs="Arial"/>
                <w:color w:val="000000"/>
                <w:sz w:val="18"/>
                <w:szCs w:val="18"/>
              </w:rPr>
              <w:t>0.8</w:t>
            </w:r>
          </w:p>
        </w:tc>
        <w:tc>
          <w:tcPr>
            <w:tcW w:w="1117" w:type="dxa"/>
            <w:tcBorders>
              <w:top w:val="nil"/>
              <w:left w:val="nil"/>
              <w:bottom w:val="single" w:sz="8" w:space="0" w:color="4472C4"/>
              <w:right w:val="nil"/>
            </w:tcBorders>
            <w:shd w:val="clear" w:color="000000" w:fill="EDEDED"/>
            <w:noWrap/>
            <w:vAlign w:val="center"/>
            <w:hideMark/>
          </w:tcPr>
          <w:p w14:paraId="1C74D1C3" w14:textId="77777777" w:rsidR="002A61A9" w:rsidRPr="00D934CA" w:rsidRDefault="002A61A9" w:rsidP="00D5725A">
            <w:pPr>
              <w:jc w:val="center"/>
              <w:rPr>
                <w:rFonts w:ascii="Arial" w:hAnsi="Arial" w:cs="Arial"/>
                <w:color w:val="000000"/>
                <w:sz w:val="18"/>
                <w:szCs w:val="18"/>
              </w:rPr>
            </w:pPr>
            <w:r w:rsidRPr="00D934CA">
              <w:rPr>
                <w:rFonts w:ascii="Arial" w:hAnsi="Arial" w:cs="Arial"/>
                <w:color w:val="000000"/>
                <w:sz w:val="18"/>
                <w:szCs w:val="18"/>
              </w:rPr>
              <w:t>0.8</w:t>
            </w:r>
          </w:p>
        </w:tc>
        <w:tc>
          <w:tcPr>
            <w:tcW w:w="1111" w:type="dxa"/>
            <w:tcBorders>
              <w:top w:val="nil"/>
              <w:left w:val="nil"/>
              <w:bottom w:val="single" w:sz="8" w:space="0" w:color="4472C4"/>
              <w:right w:val="single" w:sz="4" w:space="0" w:color="auto"/>
            </w:tcBorders>
            <w:shd w:val="clear" w:color="000000" w:fill="EDEDED"/>
            <w:noWrap/>
            <w:vAlign w:val="center"/>
            <w:hideMark/>
          </w:tcPr>
          <w:p w14:paraId="489FF125" w14:textId="77777777" w:rsidR="002A61A9" w:rsidRPr="00D934CA" w:rsidRDefault="002A61A9" w:rsidP="00D5725A">
            <w:pPr>
              <w:jc w:val="center"/>
              <w:rPr>
                <w:rFonts w:ascii="Arial" w:hAnsi="Arial" w:cs="Arial"/>
                <w:color w:val="000000"/>
                <w:sz w:val="18"/>
                <w:szCs w:val="18"/>
              </w:rPr>
            </w:pPr>
            <w:r w:rsidRPr="00D934CA">
              <w:rPr>
                <w:rFonts w:ascii="Arial" w:hAnsi="Arial" w:cs="Arial"/>
                <w:color w:val="000000"/>
                <w:sz w:val="18"/>
                <w:szCs w:val="18"/>
              </w:rPr>
              <w:t>0.9</w:t>
            </w:r>
          </w:p>
        </w:tc>
      </w:tr>
      <w:tr w:rsidR="002A61A9" w:rsidRPr="00D934CA" w14:paraId="747C4826" w14:textId="77777777" w:rsidTr="00D934CA">
        <w:trPr>
          <w:trHeight w:val="283"/>
          <w:jc w:val="center"/>
        </w:trPr>
        <w:tc>
          <w:tcPr>
            <w:tcW w:w="1365" w:type="dxa"/>
            <w:tcBorders>
              <w:top w:val="single" w:sz="8" w:space="0" w:color="4472C4"/>
              <w:left w:val="single" w:sz="4" w:space="0" w:color="auto"/>
              <w:bottom w:val="single" w:sz="8" w:space="0" w:color="4472C4"/>
              <w:right w:val="nil"/>
            </w:tcBorders>
            <w:shd w:val="clear" w:color="000000" w:fill="EDEDED"/>
            <w:vAlign w:val="center"/>
            <w:hideMark/>
          </w:tcPr>
          <w:p w14:paraId="12AD83B5" w14:textId="77777777" w:rsidR="002A61A9" w:rsidRPr="00D934CA" w:rsidRDefault="002A61A9" w:rsidP="00D5725A">
            <w:pPr>
              <w:rPr>
                <w:rFonts w:ascii="Arial" w:hAnsi="Arial" w:cs="Arial"/>
                <w:b/>
                <w:bCs/>
                <w:color w:val="000000"/>
                <w:sz w:val="18"/>
                <w:szCs w:val="18"/>
              </w:rPr>
            </w:pPr>
            <w:r w:rsidRPr="00D934CA">
              <w:rPr>
                <w:rFonts w:ascii="Arial" w:hAnsi="Arial" w:cs="Arial"/>
                <w:b/>
                <w:bCs/>
                <w:color w:val="000000"/>
                <w:sz w:val="18"/>
                <w:szCs w:val="18"/>
              </w:rPr>
              <w:t>24.05</w:t>
            </w:r>
          </w:p>
        </w:tc>
        <w:tc>
          <w:tcPr>
            <w:tcW w:w="2964" w:type="dxa"/>
            <w:tcBorders>
              <w:top w:val="single" w:sz="8" w:space="0" w:color="4472C4"/>
              <w:left w:val="nil"/>
              <w:bottom w:val="single" w:sz="8" w:space="0" w:color="4472C4"/>
              <w:right w:val="nil"/>
            </w:tcBorders>
            <w:shd w:val="clear" w:color="000000" w:fill="EDEDED"/>
            <w:noWrap/>
            <w:vAlign w:val="center"/>
            <w:hideMark/>
          </w:tcPr>
          <w:p w14:paraId="25A262AA" w14:textId="77777777" w:rsidR="002A61A9" w:rsidRPr="00D934CA" w:rsidRDefault="002A61A9" w:rsidP="00D5725A">
            <w:pPr>
              <w:rPr>
                <w:rFonts w:ascii="Arial" w:hAnsi="Arial" w:cs="Arial"/>
                <w:color w:val="000000"/>
                <w:sz w:val="18"/>
                <w:szCs w:val="18"/>
              </w:rPr>
            </w:pPr>
            <w:r w:rsidRPr="00D934CA">
              <w:rPr>
                <w:rFonts w:ascii="Arial" w:hAnsi="Arial" w:cs="Arial"/>
                <w:color w:val="000000"/>
                <w:sz w:val="18"/>
                <w:szCs w:val="18"/>
              </w:rPr>
              <w:t>Secret Reef</w:t>
            </w:r>
          </w:p>
        </w:tc>
        <w:tc>
          <w:tcPr>
            <w:tcW w:w="1131" w:type="dxa"/>
            <w:tcBorders>
              <w:top w:val="nil"/>
              <w:left w:val="nil"/>
              <w:bottom w:val="single" w:sz="8" w:space="0" w:color="4472C4"/>
              <w:right w:val="nil"/>
            </w:tcBorders>
            <w:shd w:val="clear" w:color="000000" w:fill="EDEDED"/>
            <w:noWrap/>
            <w:vAlign w:val="center"/>
            <w:hideMark/>
          </w:tcPr>
          <w:p w14:paraId="61AFD82A" w14:textId="77777777" w:rsidR="002A61A9" w:rsidRPr="00D934CA" w:rsidRDefault="002A61A9" w:rsidP="00D5725A">
            <w:pPr>
              <w:jc w:val="center"/>
              <w:rPr>
                <w:rFonts w:ascii="Arial" w:hAnsi="Arial" w:cs="Arial"/>
                <w:sz w:val="18"/>
                <w:szCs w:val="18"/>
              </w:rPr>
            </w:pPr>
            <w:r w:rsidRPr="00D934CA">
              <w:rPr>
                <w:rFonts w:ascii="Arial" w:hAnsi="Arial" w:cs="Arial"/>
                <w:sz w:val="18"/>
                <w:szCs w:val="18"/>
              </w:rPr>
              <w:t>0.0</w:t>
            </w:r>
          </w:p>
        </w:tc>
        <w:tc>
          <w:tcPr>
            <w:tcW w:w="1156" w:type="dxa"/>
            <w:tcBorders>
              <w:top w:val="nil"/>
              <w:left w:val="nil"/>
              <w:bottom w:val="single" w:sz="8" w:space="0" w:color="4472C4"/>
              <w:right w:val="nil"/>
            </w:tcBorders>
            <w:shd w:val="clear" w:color="000000" w:fill="EDEDED"/>
            <w:noWrap/>
            <w:vAlign w:val="center"/>
            <w:hideMark/>
          </w:tcPr>
          <w:p w14:paraId="3204BD3E" w14:textId="77777777" w:rsidR="002A61A9" w:rsidRPr="00D934CA" w:rsidRDefault="002A61A9" w:rsidP="00D5725A">
            <w:pPr>
              <w:jc w:val="center"/>
              <w:rPr>
                <w:rFonts w:ascii="Arial" w:hAnsi="Arial" w:cs="Arial"/>
                <w:sz w:val="18"/>
                <w:szCs w:val="18"/>
              </w:rPr>
            </w:pPr>
            <w:r w:rsidRPr="00D934CA">
              <w:rPr>
                <w:rFonts w:ascii="Arial" w:hAnsi="Arial" w:cs="Arial"/>
                <w:sz w:val="18"/>
                <w:szCs w:val="18"/>
              </w:rPr>
              <w:t>0.0</w:t>
            </w:r>
          </w:p>
        </w:tc>
        <w:tc>
          <w:tcPr>
            <w:tcW w:w="1116" w:type="dxa"/>
            <w:tcBorders>
              <w:top w:val="single" w:sz="8" w:space="0" w:color="4472C4"/>
              <w:left w:val="nil"/>
              <w:bottom w:val="single" w:sz="8" w:space="0" w:color="4472C4"/>
              <w:right w:val="nil"/>
            </w:tcBorders>
            <w:shd w:val="clear" w:color="000000" w:fill="DAF2D0"/>
            <w:noWrap/>
            <w:vAlign w:val="center"/>
            <w:hideMark/>
          </w:tcPr>
          <w:p w14:paraId="7ADCC245" w14:textId="77777777" w:rsidR="002A61A9" w:rsidRPr="00D934CA" w:rsidRDefault="002A61A9" w:rsidP="00D5725A">
            <w:pPr>
              <w:jc w:val="center"/>
              <w:rPr>
                <w:rFonts w:ascii="Arial" w:hAnsi="Arial" w:cs="Arial"/>
                <w:color w:val="000000"/>
                <w:sz w:val="18"/>
                <w:szCs w:val="18"/>
              </w:rPr>
            </w:pPr>
            <w:r w:rsidRPr="00D934CA">
              <w:rPr>
                <w:rFonts w:ascii="Arial" w:hAnsi="Arial" w:cs="Arial"/>
                <w:color w:val="000000"/>
                <w:sz w:val="18"/>
                <w:szCs w:val="18"/>
              </w:rPr>
              <w:t>0.0</w:t>
            </w:r>
          </w:p>
        </w:tc>
        <w:tc>
          <w:tcPr>
            <w:tcW w:w="1117" w:type="dxa"/>
            <w:tcBorders>
              <w:top w:val="nil"/>
              <w:left w:val="nil"/>
              <w:bottom w:val="single" w:sz="8" w:space="0" w:color="4472C4"/>
              <w:right w:val="nil"/>
            </w:tcBorders>
            <w:shd w:val="clear" w:color="000000" w:fill="EDEDED"/>
            <w:noWrap/>
            <w:vAlign w:val="center"/>
            <w:hideMark/>
          </w:tcPr>
          <w:p w14:paraId="0215CD9A" w14:textId="77777777" w:rsidR="002A61A9" w:rsidRPr="00D934CA" w:rsidRDefault="002A61A9" w:rsidP="00D5725A">
            <w:pPr>
              <w:jc w:val="center"/>
              <w:rPr>
                <w:rFonts w:ascii="Arial" w:hAnsi="Arial" w:cs="Arial"/>
                <w:color w:val="000000"/>
                <w:sz w:val="18"/>
                <w:szCs w:val="18"/>
              </w:rPr>
            </w:pPr>
            <w:r w:rsidRPr="00D934CA">
              <w:rPr>
                <w:rFonts w:ascii="Arial" w:hAnsi="Arial" w:cs="Arial"/>
                <w:color w:val="000000"/>
                <w:sz w:val="18"/>
                <w:szCs w:val="18"/>
              </w:rPr>
              <w:t>0.0</w:t>
            </w:r>
          </w:p>
        </w:tc>
        <w:tc>
          <w:tcPr>
            <w:tcW w:w="1111" w:type="dxa"/>
            <w:tcBorders>
              <w:top w:val="nil"/>
              <w:left w:val="nil"/>
              <w:bottom w:val="single" w:sz="8" w:space="0" w:color="4472C4"/>
              <w:right w:val="single" w:sz="4" w:space="0" w:color="auto"/>
            </w:tcBorders>
            <w:shd w:val="clear" w:color="000000" w:fill="EDEDED"/>
            <w:noWrap/>
            <w:vAlign w:val="center"/>
            <w:hideMark/>
          </w:tcPr>
          <w:p w14:paraId="197D3C3A" w14:textId="77777777" w:rsidR="002A61A9" w:rsidRPr="00D934CA" w:rsidRDefault="002A61A9" w:rsidP="00D5725A">
            <w:pPr>
              <w:jc w:val="center"/>
              <w:rPr>
                <w:rFonts w:ascii="Arial" w:hAnsi="Arial" w:cs="Arial"/>
                <w:color w:val="000000"/>
                <w:sz w:val="18"/>
                <w:szCs w:val="18"/>
              </w:rPr>
            </w:pPr>
            <w:r w:rsidRPr="00D934CA">
              <w:rPr>
                <w:rFonts w:ascii="Arial" w:hAnsi="Arial" w:cs="Arial"/>
                <w:color w:val="000000"/>
                <w:sz w:val="18"/>
                <w:szCs w:val="18"/>
              </w:rPr>
              <w:t>1.0</w:t>
            </w:r>
          </w:p>
        </w:tc>
      </w:tr>
      <w:tr w:rsidR="002A61A9" w:rsidRPr="00D934CA" w14:paraId="0A594A5C" w14:textId="77777777" w:rsidTr="00D934CA">
        <w:trPr>
          <w:trHeight w:val="283"/>
          <w:jc w:val="center"/>
        </w:trPr>
        <w:tc>
          <w:tcPr>
            <w:tcW w:w="1365" w:type="dxa"/>
            <w:tcBorders>
              <w:top w:val="nil"/>
              <w:left w:val="single" w:sz="4" w:space="0" w:color="auto"/>
              <w:bottom w:val="nil"/>
              <w:right w:val="nil"/>
            </w:tcBorders>
            <w:shd w:val="clear" w:color="000000" w:fill="EDEDED"/>
            <w:vAlign w:val="center"/>
            <w:hideMark/>
          </w:tcPr>
          <w:p w14:paraId="5EE8CACC" w14:textId="77777777" w:rsidR="002A61A9" w:rsidRPr="00D934CA" w:rsidRDefault="002A61A9" w:rsidP="00D5725A">
            <w:pPr>
              <w:rPr>
                <w:rFonts w:ascii="Arial" w:hAnsi="Arial" w:cs="Arial"/>
                <w:b/>
                <w:bCs/>
                <w:color w:val="000000"/>
                <w:sz w:val="18"/>
                <w:szCs w:val="18"/>
              </w:rPr>
            </w:pPr>
            <w:r w:rsidRPr="00D934CA">
              <w:rPr>
                <w:rFonts w:ascii="Arial" w:hAnsi="Arial" w:cs="Arial"/>
                <w:b/>
                <w:bCs/>
                <w:color w:val="000000"/>
                <w:sz w:val="18"/>
                <w:szCs w:val="18"/>
              </w:rPr>
              <w:t>24.06</w:t>
            </w:r>
          </w:p>
        </w:tc>
        <w:tc>
          <w:tcPr>
            <w:tcW w:w="2964" w:type="dxa"/>
            <w:tcBorders>
              <w:top w:val="nil"/>
              <w:left w:val="nil"/>
              <w:bottom w:val="nil"/>
              <w:right w:val="nil"/>
            </w:tcBorders>
            <w:shd w:val="clear" w:color="000000" w:fill="EDEDED"/>
            <w:noWrap/>
            <w:vAlign w:val="center"/>
            <w:hideMark/>
          </w:tcPr>
          <w:p w14:paraId="23B8CAA7" w14:textId="77777777" w:rsidR="002A61A9" w:rsidRPr="00D934CA" w:rsidRDefault="002A61A9" w:rsidP="00D5725A">
            <w:pPr>
              <w:rPr>
                <w:rFonts w:ascii="Arial" w:hAnsi="Arial" w:cs="Arial"/>
                <w:color w:val="000000"/>
                <w:sz w:val="18"/>
                <w:szCs w:val="18"/>
              </w:rPr>
            </w:pPr>
            <w:proofErr w:type="spellStart"/>
            <w:r w:rsidRPr="00D934CA">
              <w:rPr>
                <w:rFonts w:ascii="Arial" w:hAnsi="Arial" w:cs="Arial"/>
                <w:color w:val="000000"/>
                <w:sz w:val="18"/>
                <w:szCs w:val="18"/>
              </w:rPr>
              <w:t>Sandpatch</w:t>
            </w:r>
            <w:proofErr w:type="spellEnd"/>
            <w:r w:rsidRPr="00D934CA">
              <w:rPr>
                <w:rFonts w:ascii="Arial" w:hAnsi="Arial" w:cs="Arial"/>
                <w:color w:val="000000"/>
                <w:sz w:val="18"/>
                <w:szCs w:val="18"/>
              </w:rPr>
              <w:t xml:space="preserve"> Point</w:t>
            </w:r>
          </w:p>
        </w:tc>
        <w:tc>
          <w:tcPr>
            <w:tcW w:w="1131" w:type="dxa"/>
            <w:tcBorders>
              <w:top w:val="nil"/>
              <w:left w:val="nil"/>
              <w:bottom w:val="single" w:sz="8" w:space="0" w:color="4472C4"/>
              <w:right w:val="nil"/>
            </w:tcBorders>
            <w:shd w:val="clear" w:color="000000" w:fill="EDEDED"/>
            <w:noWrap/>
            <w:vAlign w:val="center"/>
            <w:hideMark/>
          </w:tcPr>
          <w:p w14:paraId="03433AA5" w14:textId="77777777" w:rsidR="002A61A9" w:rsidRPr="00D934CA" w:rsidRDefault="002A61A9" w:rsidP="00D5725A">
            <w:pPr>
              <w:jc w:val="center"/>
              <w:rPr>
                <w:rFonts w:ascii="Arial" w:hAnsi="Arial" w:cs="Arial"/>
                <w:sz w:val="18"/>
                <w:szCs w:val="18"/>
              </w:rPr>
            </w:pPr>
            <w:r w:rsidRPr="00D934CA">
              <w:rPr>
                <w:rFonts w:ascii="Arial" w:hAnsi="Arial" w:cs="Arial"/>
                <w:sz w:val="18"/>
                <w:szCs w:val="18"/>
              </w:rPr>
              <w:t>10.9</w:t>
            </w:r>
          </w:p>
        </w:tc>
        <w:tc>
          <w:tcPr>
            <w:tcW w:w="1156" w:type="dxa"/>
            <w:tcBorders>
              <w:top w:val="nil"/>
              <w:left w:val="nil"/>
              <w:bottom w:val="single" w:sz="8" w:space="0" w:color="4472C4"/>
              <w:right w:val="nil"/>
            </w:tcBorders>
            <w:shd w:val="clear" w:color="000000" w:fill="EDEDED"/>
            <w:noWrap/>
            <w:vAlign w:val="center"/>
            <w:hideMark/>
          </w:tcPr>
          <w:p w14:paraId="452D747A" w14:textId="77777777" w:rsidR="002A61A9" w:rsidRPr="00D934CA" w:rsidRDefault="002A61A9" w:rsidP="00D5725A">
            <w:pPr>
              <w:jc w:val="center"/>
              <w:rPr>
                <w:rFonts w:ascii="Arial" w:hAnsi="Arial" w:cs="Arial"/>
                <w:sz w:val="18"/>
                <w:szCs w:val="18"/>
              </w:rPr>
            </w:pPr>
            <w:r w:rsidRPr="00D934CA">
              <w:rPr>
                <w:rFonts w:ascii="Arial" w:hAnsi="Arial" w:cs="Arial"/>
                <w:sz w:val="18"/>
                <w:szCs w:val="18"/>
              </w:rPr>
              <w:t>12.5</w:t>
            </w:r>
          </w:p>
        </w:tc>
        <w:tc>
          <w:tcPr>
            <w:tcW w:w="1116" w:type="dxa"/>
            <w:tcBorders>
              <w:top w:val="nil"/>
              <w:left w:val="nil"/>
              <w:bottom w:val="nil"/>
              <w:right w:val="nil"/>
            </w:tcBorders>
            <w:shd w:val="clear" w:color="000000" w:fill="DAF2D0"/>
            <w:noWrap/>
            <w:vAlign w:val="center"/>
            <w:hideMark/>
          </w:tcPr>
          <w:p w14:paraId="7BDA506C" w14:textId="77777777" w:rsidR="002A61A9" w:rsidRPr="00D934CA" w:rsidRDefault="002A61A9" w:rsidP="00D5725A">
            <w:pPr>
              <w:jc w:val="center"/>
              <w:rPr>
                <w:rFonts w:ascii="Arial" w:hAnsi="Arial" w:cs="Arial"/>
                <w:color w:val="000000"/>
                <w:sz w:val="18"/>
                <w:szCs w:val="18"/>
              </w:rPr>
            </w:pPr>
            <w:r w:rsidRPr="00D934CA">
              <w:rPr>
                <w:rFonts w:ascii="Arial" w:hAnsi="Arial" w:cs="Arial"/>
                <w:color w:val="000000"/>
                <w:sz w:val="18"/>
                <w:szCs w:val="18"/>
              </w:rPr>
              <w:t>12.8</w:t>
            </w:r>
          </w:p>
        </w:tc>
        <w:tc>
          <w:tcPr>
            <w:tcW w:w="1117" w:type="dxa"/>
            <w:tcBorders>
              <w:top w:val="nil"/>
              <w:left w:val="nil"/>
              <w:bottom w:val="single" w:sz="8" w:space="0" w:color="4472C4"/>
              <w:right w:val="nil"/>
            </w:tcBorders>
            <w:shd w:val="clear" w:color="000000" w:fill="EDEDED"/>
            <w:noWrap/>
            <w:vAlign w:val="center"/>
            <w:hideMark/>
          </w:tcPr>
          <w:p w14:paraId="014C49DB" w14:textId="77777777" w:rsidR="002A61A9" w:rsidRPr="00D934CA" w:rsidRDefault="002A61A9" w:rsidP="00D5725A">
            <w:pPr>
              <w:jc w:val="center"/>
              <w:rPr>
                <w:rFonts w:ascii="Arial" w:hAnsi="Arial" w:cs="Arial"/>
                <w:color w:val="000000"/>
                <w:sz w:val="18"/>
                <w:szCs w:val="18"/>
              </w:rPr>
            </w:pPr>
            <w:r w:rsidRPr="00D934CA">
              <w:rPr>
                <w:rFonts w:ascii="Arial" w:hAnsi="Arial" w:cs="Arial"/>
                <w:color w:val="000000"/>
                <w:sz w:val="18"/>
                <w:szCs w:val="18"/>
              </w:rPr>
              <w:t>13.8</w:t>
            </w:r>
          </w:p>
        </w:tc>
        <w:tc>
          <w:tcPr>
            <w:tcW w:w="1111" w:type="dxa"/>
            <w:tcBorders>
              <w:top w:val="nil"/>
              <w:left w:val="nil"/>
              <w:bottom w:val="single" w:sz="8" w:space="0" w:color="4472C4"/>
              <w:right w:val="single" w:sz="4" w:space="0" w:color="auto"/>
            </w:tcBorders>
            <w:shd w:val="clear" w:color="000000" w:fill="EDEDED"/>
            <w:noWrap/>
            <w:vAlign w:val="center"/>
            <w:hideMark/>
          </w:tcPr>
          <w:p w14:paraId="66BA0B88" w14:textId="77777777" w:rsidR="002A61A9" w:rsidRPr="00D934CA" w:rsidRDefault="002A61A9" w:rsidP="00D5725A">
            <w:pPr>
              <w:jc w:val="center"/>
              <w:rPr>
                <w:rFonts w:ascii="Arial" w:hAnsi="Arial" w:cs="Arial"/>
                <w:color w:val="000000"/>
                <w:sz w:val="18"/>
                <w:szCs w:val="18"/>
              </w:rPr>
            </w:pPr>
            <w:r w:rsidRPr="00D934CA">
              <w:rPr>
                <w:rFonts w:ascii="Arial" w:hAnsi="Arial" w:cs="Arial"/>
                <w:color w:val="000000"/>
                <w:sz w:val="18"/>
                <w:szCs w:val="18"/>
              </w:rPr>
              <w:t>14.7</w:t>
            </w:r>
          </w:p>
        </w:tc>
      </w:tr>
      <w:tr w:rsidR="002A61A9" w:rsidRPr="00D934CA" w14:paraId="6C97E5D0" w14:textId="77777777" w:rsidTr="00D934CA">
        <w:trPr>
          <w:trHeight w:val="283"/>
          <w:jc w:val="center"/>
        </w:trPr>
        <w:tc>
          <w:tcPr>
            <w:tcW w:w="1365" w:type="dxa"/>
            <w:tcBorders>
              <w:top w:val="single" w:sz="8" w:space="0" w:color="4472C4"/>
              <w:left w:val="single" w:sz="4" w:space="0" w:color="auto"/>
              <w:bottom w:val="single" w:sz="8" w:space="0" w:color="4472C4"/>
              <w:right w:val="nil"/>
            </w:tcBorders>
            <w:shd w:val="clear" w:color="000000" w:fill="EDEDED"/>
            <w:vAlign w:val="center"/>
            <w:hideMark/>
          </w:tcPr>
          <w:p w14:paraId="1E866438" w14:textId="77777777" w:rsidR="002A61A9" w:rsidRPr="00D934CA" w:rsidRDefault="002A61A9" w:rsidP="00D5725A">
            <w:pPr>
              <w:rPr>
                <w:rFonts w:ascii="Arial" w:hAnsi="Arial" w:cs="Arial"/>
                <w:b/>
                <w:bCs/>
                <w:color w:val="000000"/>
                <w:sz w:val="18"/>
                <w:szCs w:val="18"/>
              </w:rPr>
            </w:pPr>
            <w:r w:rsidRPr="00D934CA">
              <w:rPr>
                <w:rFonts w:ascii="Arial" w:hAnsi="Arial" w:cs="Arial"/>
                <w:b/>
                <w:bCs/>
                <w:color w:val="000000"/>
                <w:sz w:val="18"/>
                <w:szCs w:val="18"/>
              </w:rPr>
              <w:t>24.07</w:t>
            </w:r>
          </w:p>
        </w:tc>
        <w:tc>
          <w:tcPr>
            <w:tcW w:w="2964" w:type="dxa"/>
            <w:tcBorders>
              <w:top w:val="single" w:sz="8" w:space="0" w:color="4472C4"/>
              <w:left w:val="nil"/>
              <w:bottom w:val="single" w:sz="8" w:space="0" w:color="4472C4"/>
              <w:right w:val="nil"/>
            </w:tcBorders>
            <w:shd w:val="clear" w:color="000000" w:fill="EDEDED"/>
            <w:noWrap/>
            <w:vAlign w:val="center"/>
            <w:hideMark/>
          </w:tcPr>
          <w:p w14:paraId="24BF860C" w14:textId="77777777" w:rsidR="002A61A9" w:rsidRPr="00D934CA" w:rsidRDefault="002A61A9" w:rsidP="00D5725A">
            <w:pPr>
              <w:rPr>
                <w:rFonts w:ascii="Arial" w:hAnsi="Arial" w:cs="Arial"/>
                <w:color w:val="000000"/>
                <w:sz w:val="18"/>
                <w:szCs w:val="18"/>
              </w:rPr>
            </w:pPr>
            <w:proofErr w:type="spellStart"/>
            <w:r w:rsidRPr="00D934CA">
              <w:rPr>
                <w:rFonts w:ascii="Arial" w:hAnsi="Arial" w:cs="Arial"/>
                <w:color w:val="000000"/>
                <w:sz w:val="18"/>
                <w:szCs w:val="18"/>
              </w:rPr>
              <w:t>Sandpatch</w:t>
            </w:r>
            <w:proofErr w:type="spellEnd"/>
            <w:r w:rsidRPr="00D934CA">
              <w:rPr>
                <w:rFonts w:ascii="Arial" w:hAnsi="Arial" w:cs="Arial"/>
                <w:color w:val="000000"/>
                <w:sz w:val="18"/>
                <w:szCs w:val="18"/>
              </w:rPr>
              <w:t xml:space="preserve"> Point lee</w:t>
            </w:r>
          </w:p>
        </w:tc>
        <w:tc>
          <w:tcPr>
            <w:tcW w:w="1131" w:type="dxa"/>
            <w:tcBorders>
              <w:top w:val="nil"/>
              <w:left w:val="nil"/>
              <w:bottom w:val="single" w:sz="8" w:space="0" w:color="4472C4"/>
              <w:right w:val="nil"/>
            </w:tcBorders>
            <w:shd w:val="clear" w:color="000000" w:fill="EDEDED"/>
            <w:noWrap/>
            <w:vAlign w:val="center"/>
            <w:hideMark/>
          </w:tcPr>
          <w:p w14:paraId="62863BB2" w14:textId="77777777" w:rsidR="002A61A9" w:rsidRPr="00D934CA" w:rsidRDefault="002A61A9" w:rsidP="00D5725A">
            <w:pPr>
              <w:jc w:val="center"/>
              <w:rPr>
                <w:rFonts w:ascii="Arial" w:hAnsi="Arial" w:cs="Arial"/>
                <w:sz w:val="18"/>
                <w:szCs w:val="18"/>
              </w:rPr>
            </w:pPr>
            <w:r w:rsidRPr="00D934CA">
              <w:rPr>
                <w:rFonts w:ascii="Arial" w:hAnsi="Arial" w:cs="Arial"/>
                <w:sz w:val="18"/>
                <w:szCs w:val="18"/>
              </w:rPr>
              <w:t>13.6</w:t>
            </w:r>
          </w:p>
        </w:tc>
        <w:tc>
          <w:tcPr>
            <w:tcW w:w="1156" w:type="dxa"/>
            <w:tcBorders>
              <w:top w:val="nil"/>
              <w:left w:val="nil"/>
              <w:bottom w:val="single" w:sz="8" w:space="0" w:color="4472C4"/>
              <w:right w:val="nil"/>
            </w:tcBorders>
            <w:shd w:val="clear" w:color="000000" w:fill="EDEDED"/>
            <w:noWrap/>
            <w:vAlign w:val="center"/>
            <w:hideMark/>
          </w:tcPr>
          <w:p w14:paraId="52AD047D" w14:textId="77777777" w:rsidR="002A61A9" w:rsidRPr="00D934CA" w:rsidRDefault="002A61A9" w:rsidP="00D5725A">
            <w:pPr>
              <w:jc w:val="center"/>
              <w:rPr>
                <w:rFonts w:ascii="Arial" w:hAnsi="Arial" w:cs="Arial"/>
                <w:sz w:val="18"/>
                <w:szCs w:val="18"/>
              </w:rPr>
            </w:pPr>
            <w:r w:rsidRPr="00D934CA">
              <w:rPr>
                <w:rFonts w:ascii="Arial" w:hAnsi="Arial" w:cs="Arial"/>
                <w:sz w:val="18"/>
                <w:szCs w:val="18"/>
              </w:rPr>
              <w:t>15.6</w:t>
            </w:r>
          </w:p>
        </w:tc>
        <w:tc>
          <w:tcPr>
            <w:tcW w:w="1116" w:type="dxa"/>
            <w:tcBorders>
              <w:top w:val="single" w:sz="8" w:space="0" w:color="4472C4"/>
              <w:left w:val="nil"/>
              <w:bottom w:val="single" w:sz="8" w:space="0" w:color="4472C4"/>
              <w:right w:val="nil"/>
            </w:tcBorders>
            <w:shd w:val="clear" w:color="000000" w:fill="DAF2D0"/>
            <w:noWrap/>
            <w:vAlign w:val="center"/>
            <w:hideMark/>
          </w:tcPr>
          <w:p w14:paraId="52920DAB" w14:textId="77777777" w:rsidR="002A61A9" w:rsidRPr="00D934CA" w:rsidRDefault="002A61A9" w:rsidP="00D5725A">
            <w:pPr>
              <w:jc w:val="center"/>
              <w:rPr>
                <w:rFonts w:ascii="Arial" w:hAnsi="Arial" w:cs="Arial"/>
                <w:color w:val="000000"/>
                <w:sz w:val="18"/>
                <w:szCs w:val="18"/>
              </w:rPr>
            </w:pPr>
            <w:r w:rsidRPr="00D934CA">
              <w:rPr>
                <w:rFonts w:ascii="Arial" w:hAnsi="Arial" w:cs="Arial"/>
                <w:color w:val="000000"/>
                <w:sz w:val="18"/>
                <w:szCs w:val="18"/>
              </w:rPr>
              <w:t>16.0</w:t>
            </w:r>
          </w:p>
        </w:tc>
        <w:tc>
          <w:tcPr>
            <w:tcW w:w="1117" w:type="dxa"/>
            <w:tcBorders>
              <w:top w:val="nil"/>
              <w:left w:val="nil"/>
              <w:bottom w:val="single" w:sz="8" w:space="0" w:color="4472C4"/>
              <w:right w:val="nil"/>
            </w:tcBorders>
            <w:shd w:val="clear" w:color="000000" w:fill="EDEDED"/>
            <w:noWrap/>
            <w:vAlign w:val="center"/>
            <w:hideMark/>
          </w:tcPr>
          <w:p w14:paraId="4823464B" w14:textId="77777777" w:rsidR="002A61A9" w:rsidRPr="00D934CA" w:rsidRDefault="002A61A9" w:rsidP="00D5725A">
            <w:pPr>
              <w:jc w:val="center"/>
              <w:rPr>
                <w:rFonts w:ascii="Arial" w:hAnsi="Arial" w:cs="Arial"/>
                <w:color w:val="000000"/>
                <w:sz w:val="18"/>
                <w:szCs w:val="18"/>
              </w:rPr>
            </w:pPr>
            <w:r w:rsidRPr="00D934CA">
              <w:rPr>
                <w:rFonts w:ascii="Arial" w:hAnsi="Arial" w:cs="Arial"/>
                <w:color w:val="000000"/>
                <w:sz w:val="18"/>
                <w:szCs w:val="18"/>
              </w:rPr>
              <w:t>17.2</w:t>
            </w:r>
          </w:p>
        </w:tc>
        <w:tc>
          <w:tcPr>
            <w:tcW w:w="1111" w:type="dxa"/>
            <w:tcBorders>
              <w:top w:val="nil"/>
              <w:left w:val="nil"/>
              <w:bottom w:val="single" w:sz="8" w:space="0" w:color="4472C4"/>
              <w:right w:val="single" w:sz="4" w:space="0" w:color="auto"/>
            </w:tcBorders>
            <w:shd w:val="clear" w:color="000000" w:fill="EDEDED"/>
            <w:noWrap/>
            <w:vAlign w:val="center"/>
            <w:hideMark/>
          </w:tcPr>
          <w:p w14:paraId="0C4C77AD" w14:textId="77777777" w:rsidR="002A61A9" w:rsidRPr="00D934CA" w:rsidRDefault="002A61A9" w:rsidP="00D5725A">
            <w:pPr>
              <w:jc w:val="center"/>
              <w:rPr>
                <w:rFonts w:ascii="Arial" w:hAnsi="Arial" w:cs="Arial"/>
                <w:color w:val="000000"/>
                <w:sz w:val="18"/>
                <w:szCs w:val="18"/>
              </w:rPr>
            </w:pPr>
            <w:r w:rsidRPr="00D934CA">
              <w:rPr>
                <w:rFonts w:ascii="Arial" w:hAnsi="Arial" w:cs="Arial"/>
                <w:color w:val="000000"/>
                <w:sz w:val="18"/>
                <w:szCs w:val="18"/>
              </w:rPr>
              <w:t>18.4</w:t>
            </w:r>
          </w:p>
        </w:tc>
      </w:tr>
      <w:tr w:rsidR="002A61A9" w:rsidRPr="00D934CA" w14:paraId="706BE7A0" w14:textId="77777777" w:rsidTr="00D934CA">
        <w:trPr>
          <w:trHeight w:val="283"/>
          <w:jc w:val="center"/>
        </w:trPr>
        <w:tc>
          <w:tcPr>
            <w:tcW w:w="1365" w:type="dxa"/>
            <w:tcBorders>
              <w:top w:val="nil"/>
              <w:left w:val="single" w:sz="4" w:space="0" w:color="auto"/>
              <w:bottom w:val="nil"/>
              <w:right w:val="nil"/>
            </w:tcBorders>
            <w:shd w:val="clear" w:color="000000" w:fill="EDEDED"/>
            <w:vAlign w:val="center"/>
            <w:hideMark/>
          </w:tcPr>
          <w:p w14:paraId="1A583EB9" w14:textId="77777777" w:rsidR="002A61A9" w:rsidRPr="00D934CA" w:rsidRDefault="002A61A9" w:rsidP="00D5725A">
            <w:pPr>
              <w:rPr>
                <w:rFonts w:ascii="Arial" w:hAnsi="Arial" w:cs="Arial"/>
                <w:b/>
                <w:bCs/>
                <w:color w:val="000000"/>
                <w:sz w:val="18"/>
                <w:szCs w:val="18"/>
              </w:rPr>
            </w:pPr>
            <w:r w:rsidRPr="00D934CA">
              <w:rPr>
                <w:rFonts w:ascii="Arial" w:hAnsi="Arial" w:cs="Arial"/>
                <w:b/>
                <w:bCs/>
                <w:color w:val="000000"/>
                <w:sz w:val="18"/>
                <w:szCs w:val="18"/>
              </w:rPr>
              <w:t>24.08</w:t>
            </w:r>
          </w:p>
        </w:tc>
        <w:tc>
          <w:tcPr>
            <w:tcW w:w="2964" w:type="dxa"/>
            <w:tcBorders>
              <w:top w:val="nil"/>
              <w:left w:val="nil"/>
              <w:bottom w:val="nil"/>
              <w:right w:val="nil"/>
            </w:tcBorders>
            <w:shd w:val="clear" w:color="000000" w:fill="EDEDED"/>
            <w:noWrap/>
            <w:vAlign w:val="center"/>
            <w:hideMark/>
          </w:tcPr>
          <w:p w14:paraId="466AF0E2" w14:textId="77777777" w:rsidR="002A61A9" w:rsidRPr="00D934CA" w:rsidRDefault="002A61A9" w:rsidP="00D5725A">
            <w:pPr>
              <w:rPr>
                <w:rFonts w:ascii="Arial" w:hAnsi="Arial" w:cs="Arial"/>
                <w:color w:val="000000"/>
                <w:sz w:val="18"/>
                <w:szCs w:val="18"/>
              </w:rPr>
            </w:pPr>
            <w:proofErr w:type="spellStart"/>
            <w:r w:rsidRPr="00D934CA">
              <w:rPr>
                <w:rFonts w:ascii="Arial" w:hAnsi="Arial" w:cs="Arial"/>
                <w:color w:val="000000"/>
                <w:sz w:val="18"/>
                <w:szCs w:val="18"/>
              </w:rPr>
              <w:t>Benedore</w:t>
            </w:r>
            <w:proofErr w:type="spellEnd"/>
          </w:p>
        </w:tc>
        <w:tc>
          <w:tcPr>
            <w:tcW w:w="1131" w:type="dxa"/>
            <w:tcBorders>
              <w:top w:val="nil"/>
              <w:left w:val="nil"/>
              <w:bottom w:val="single" w:sz="8" w:space="0" w:color="4472C4"/>
              <w:right w:val="nil"/>
            </w:tcBorders>
            <w:shd w:val="clear" w:color="000000" w:fill="EDEDED"/>
            <w:noWrap/>
            <w:vAlign w:val="center"/>
            <w:hideMark/>
          </w:tcPr>
          <w:p w14:paraId="0FA7F85A" w14:textId="77777777" w:rsidR="002A61A9" w:rsidRPr="00D934CA" w:rsidRDefault="002A61A9" w:rsidP="00D5725A">
            <w:pPr>
              <w:jc w:val="center"/>
              <w:rPr>
                <w:rFonts w:ascii="Arial" w:hAnsi="Arial" w:cs="Arial"/>
                <w:sz w:val="18"/>
                <w:szCs w:val="18"/>
              </w:rPr>
            </w:pPr>
            <w:r w:rsidRPr="00D934CA">
              <w:rPr>
                <w:rFonts w:ascii="Arial" w:hAnsi="Arial" w:cs="Arial"/>
                <w:sz w:val="18"/>
                <w:szCs w:val="18"/>
              </w:rPr>
              <w:t>4.5</w:t>
            </w:r>
          </w:p>
        </w:tc>
        <w:tc>
          <w:tcPr>
            <w:tcW w:w="1156" w:type="dxa"/>
            <w:tcBorders>
              <w:top w:val="nil"/>
              <w:left w:val="nil"/>
              <w:bottom w:val="single" w:sz="8" w:space="0" w:color="4472C4"/>
              <w:right w:val="nil"/>
            </w:tcBorders>
            <w:shd w:val="clear" w:color="000000" w:fill="EDEDED"/>
            <w:noWrap/>
            <w:vAlign w:val="center"/>
            <w:hideMark/>
          </w:tcPr>
          <w:p w14:paraId="39EF5DE7" w14:textId="77777777" w:rsidR="002A61A9" w:rsidRPr="00D934CA" w:rsidRDefault="002A61A9" w:rsidP="00D5725A">
            <w:pPr>
              <w:jc w:val="center"/>
              <w:rPr>
                <w:rFonts w:ascii="Arial" w:hAnsi="Arial" w:cs="Arial"/>
                <w:sz w:val="18"/>
                <w:szCs w:val="18"/>
              </w:rPr>
            </w:pPr>
            <w:r w:rsidRPr="00D934CA">
              <w:rPr>
                <w:rFonts w:ascii="Arial" w:hAnsi="Arial" w:cs="Arial"/>
                <w:sz w:val="18"/>
                <w:szCs w:val="18"/>
              </w:rPr>
              <w:t>5.1</w:t>
            </w:r>
          </w:p>
        </w:tc>
        <w:tc>
          <w:tcPr>
            <w:tcW w:w="1116" w:type="dxa"/>
            <w:tcBorders>
              <w:top w:val="nil"/>
              <w:left w:val="nil"/>
              <w:bottom w:val="nil"/>
              <w:right w:val="nil"/>
            </w:tcBorders>
            <w:shd w:val="clear" w:color="000000" w:fill="DAF2D0"/>
            <w:noWrap/>
            <w:vAlign w:val="center"/>
            <w:hideMark/>
          </w:tcPr>
          <w:p w14:paraId="2EF22C27" w14:textId="77777777" w:rsidR="002A61A9" w:rsidRPr="00D934CA" w:rsidRDefault="002A61A9" w:rsidP="00D5725A">
            <w:pPr>
              <w:jc w:val="center"/>
              <w:rPr>
                <w:rFonts w:ascii="Arial" w:hAnsi="Arial" w:cs="Arial"/>
                <w:color w:val="000000"/>
                <w:sz w:val="18"/>
                <w:szCs w:val="18"/>
              </w:rPr>
            </w:pPr>
            <w:r w:rsidRPr="00D934CA">
              <w:rPr>
                <w:rFonts w:ascii="Arial" w:hAnsi="Arial" w:cs="Arial"/>
                <w:color w:val="000000"/>
                <w:sz w:val="18"/>
                <w:szCs w:val="18"/>
              </w:rPr>
              <w:t>5.3</w:t>
            </w:r>
          </w:p>
        </w:tc>
        <w:tc>
          <w:tcPr>
            <w:tcW w:w="1117" w:type="dxa"/>
            <w:tcBorders>
              <w:top w:val="nil"/>
              <w:left w:val="nil"/>
              <w:bottom w:val="single" w:sz="8" w:space="0" w:color="4472C4"/>
              <w:right w:val="nil"/>
            </w:tcBorders>
            <w:shd w:val="clear" w:color="000000" w:fill="EDEDED"/>
            <w:noWrap/>
            <w:vAlign w:val="center"/>
            <w:hideMark/>
          </w:tcPr>
          <w:p w14:paraId="1B94A7B7" w14:textId="77777777" w:rsidR="002A61A9" w:rsidRPr="00D934CA" w:rsidRDefault="002A61A9" w:rsidP="00D5725A">
            <w:pPr>
              <w:jc w:val="center"/>
              <w:rPr>
                <w:rFonts w:ascii="Arial" w:hAnsi="Arial" w:cs="Arial"/>
                <w:color w:val="000000"/>
                <w:sz w:val="18"/>
                <w:szCs w:val="18"/>
              </w:rPr>
            </w:pPr>
            <w:r w:rsidRPr="00D934CA">
              <w:rPr>
                <w:rFonts w:ascii="Arial" w:hAnsi="Arial" w:cs="Arial"/>
                <w:color w:val="000000"/>
                <w:sz w:val="18"/>
                <w:szCs w:val="18"/>
              </w:rPr>
              <w:t>5.6</w:t>
            </w:r>
          </w:p>
        </w:tc>
        <w:tc>
          <w:tcPr>
            <w:tcW w:w="1111" w:type="dxa"/>
            <w:tcBorders>
              <w:top w:val="nil"/>
              <w:left w:val="nil"/>
              <w:bottom w:val="single" w:sz="8" w:space="0" w:color="4472C4"/>
              <w:right w:val="single" w:sz="4" w:space="0" w:color="auto"/>
            </w:tcBorders>
            <w:shd w:val="clear" w:color="000000" w:fill="EDEDED"/>
            <w:noWrap/>
            <w:vAlign w:val="center"/>
            <w:hideMark/>
          </w:tcPr>
          <w:p w14:paraId="30F2DF43" w14:textId="77777777" w:rsidR="002A61A9" w:rsidRPr="00D934CA" w:rsidRDefault="002A61A9" w:rsidP="00D5725A">
            <w:pPr>
              <w:jc w:val="center"/>
              <w:rPr>
                <w:rFonts w:ascii="Arial" w:hAnsi="Arial" w:cs="Arial"/>
                <w:color w:val="000000"/>
                <w:sz w:val="18"/>
                <w:szCs w:val="18"/>
              </w:rPr>
            </w:pPr>
            <w:r w:rsidRPr="00D934CA">
              <w:rPr>
                <w:rFonts w:ascii="Arial" w:hAnsi="Arial" w:cs="Arial"/>
                <w:color w:val="000000"/>
                <w:sz w:val="18"/>
                <w:szCs w:val="18"/>
              </w:rPr>
              <w:t>6.0</w:t>
            </w:r>
          </w:p>
        </w:tc>
      </w:tr>
      <w:tr w:rsidR="002A61A9" w:rsidRPr="00D934CA" w14:paraId="78879E1F" w14:textId="77777777" w:rsidTr="00D934CA">
        <w:trPr>
          <w:trHeight w:val="283"/>
          <w:jc w:val="center"/>
        </w:trPr>
        <w:tc>
          <w:tcPr>
            <w:tcW w:w="1365" w:type="dxa"/>
            <w:tcBorders>
              <w:top w:val="single" w:sz="8" w:space="0" w:color="4472C4"/>
              <w:left w:val="single" w:sz="4" w:space="0" w:color="auto"/>
              <w:bottom w:val="single" w:sz="8" w:space="0" w:color="4472C4"/>
              <w:right w:val="nil"/>
            </w:tcBorders>
            <w:shd w:val="clear" w:color="000000" w:fill="47D359"/>
            <w:vAlign w:val="center"/>
            <w:hideMark/>
          </w:tcPr>
          <w:p w14:paraId="76A1E09B" w14:textId="77777777" w:rsidR="002A61A9" w:rsidRPr="00D934CA" w:rsidRDefault="002A61A9" w:rsidP="00D5725A">
            <w:pPr>
              <w:rPr>
                <w:rFonts w:ascii="Arial" w:hAnsi="Arial" w:cs="Arial"/>
                <w:b/>
                <w:bCs/>
                <w:color w:val="000000"/>
                <w:sz w:val="18"/>
                <w:szCs w:val="18"/>
              </w:rPr>
            </w:pPr>
            <w:r w:rsidRPr="00D934CA">
              <w:rPr>
                <w:rFonts w:ascii="Arial" w:hAnsi="Arial" w:cs="Arial"/>
                <w:b/>
                <w:bCs/>
                <w:color w:val="000000"/>
                <w:sz w:val="18"/>
                <w:szCs w:val="18"/>
              </w:rPr>
              <w:t> </w:t>
            </w:r>
          </w:p>
        </w:tc>
        <w:tc>
          <w:tcPr>
            <w:tcW w:w="2964" w:type="dxa"/>
            <w:tcBorders>
              <w:top w:val="single" w:sz="8" w:space="0" w:color="4472C4"/>
              <w:left w:val="nil"/>
              <w:bottom w:val="single" w:sz="8" w:space="0" w:color="4472C4"/>
              <w:right w:val="nil"/>
            </w:tcBorders>
            <w:shd w:val="clear" w:color="000000" w:fill="47D359"/>
            <w:noWrap/>
            <w:vAlign w:val="center"/>
            <w:hideMark/>
          </w:tcPr>
          <w:p w14:paraId="3B328156" w14:textId="77777777" w:rsidR="002A61A9" w:rsidRPr="00D934CA" w:rsidRDefault="002A61A9" w:rsidP="00D5725A">
            <w:pPr>
              <w:rPr>
                <w:rFonts w:ascii="Arial" w:hAnsi="Arial" w:cs="Arial"/>
                <w:b/>
                <w:bCs/>
                <w:color w:val="000000"/>
                <w:sz w:val="18"/>
                <w:szCs w:val="18"/>
              </w:rPr>
            </w:pPr>
            <w:r w:rsidRPr="00D934CA">
              <w:rPr>
                <w:rFonts w:ascii="Arial" w:hAnsi="Arial" w:cs="Arial"/>
                <w:b/>
                <w:bCs/>
                <w:color w:val="000000"/>
                <w:sz w:val="18"/>
                <w:szCs w:val="18"/>
              </w:rPr>
              <w:t>MALLACOOTA CENTRAL SMU</w:t>
            </w:r>
          </w:p>
        </w:tc>
        <w:tc>
          <w:tcPr>
            <w:tcW w:w="1131" w:type="dxa"/>
            <w:tcBorders>
              <w:top w:val="nil"/>
              <w:left w:val="nil"/>
              <w:bottom w:val="single" w:sz="8" w:space="0" w:color="4472C4"/>
              <w:right w:val="nil"/>
            </w:tcBorders>
            <w:shd w:val="clear" w:color="000000" w:fill="47D359"/>
            <w:noWrap/>
            <w:vAlign w:val="center"/>
            <w:hideMark/>
          </w:tcPr>
          <w:p w14:paraId="1B9890CB" w14:textId="77777777" w:rsidR="002A61A9" w:rsidRPr="00D934CA" w:rsidRDefault="002A61A9" w:rsidP="00D5725A">
            <w:pPr>
              <w:jc w:val="center"/>
              <w:rPr>
                <w:rFonts w:ascii="Arial" w:hAnsi="Arial" w:cs="Arial"/>
                <w:b/>
                <w:bCs/>
                <w:sz w:val="18"/>
                <w:szCs w:val="18"/>
              </w:rPr>
            </w:pPr>
            <w:r w:rsidRPr="00D934CA">
              <w:rPr>
                <w:rFonts w:ascii="Arial" w:hAnsi="Arial" w:cs="Arial"/>
                <w:b/>
                <w:bCs/>
                <w:sz w:val="18"/>
                <w:szCs w:val="18"/>
              </w:rPr>
              <w:t> </w:t>
            </w:r>
          </w:p>
        </w:tc>
        <w:tc>
          <w:tcPr>
            <w:tcW w:w="1156" w:type="dxa"/>
            <w:tcBorders>
              <w:top w:val="nil"/>
              <w:left w:val="nil"/>
              <w:bottom w:val="single" w:sz="8" w:space="0" w:color="4472C4"/>
              <w:right w:val="nil"/>
            </w:tcBorders>
            <w:shd w:val="clear" w:color="000000" w:fill="47D359"/>
            <w:noWrap/>
            <w:vAlign w:val="center"/>
            <w:hideMark/>
          </w:tcPr>
          <w:p w14:paraId="46F77956" w14:textId="77777777" w:rsidR="002A61A9" w:rsidRPr="00D934CA" w:rsidRDefault="002A61A9" w:rsidP="00D5725A">
            <w:pPr>
              <w:jc w:val="center"/>
              <w:rPr>
                <w:rFonts w:ascii="Arial" w:hAnsi="Arial" w:cs="Arial"/>
                <w:b/>
                <w:bCs/>
                <w:sz w:val="18"/>
                <w:szCs w:val="18"/>
              </w:rPr>
            </w:pPr>
            <w:r w:rsidRPr="00D934CA">
              <w:rPr>
                <w:rFonts w:ascii="Arial" w:hAnsi="Arial" w:cs="Arial"/>
                <w:b/>
                <w:bCs/>
                <w:sz w:val="18"/>
                <w:szCs w:val="18"/>
              </w:rPr>
              <w:t> </w:t>
            </w:r>
          </w:p>
        </w:tc>
        <w:tc>
          <w:tcPr>
            <w:tcW w:w="1116" w:type="dxa"/>
            <w:tcBorders>
              <w:top w:val="single" w:sz="8" w:space="0" w:color="4472C4"/>
              <w:left w:val="nil"/>
              <w:bottom w:val="single" w:sz="8" w:space="0" w:color="4472C4"/>
              <w:right w:val="nil"/>
            </w:tcBorders>
            <w:shd w:val="clear" w:color="000000" w:fill="47D359"/>
            <w:noWrap/>
            <w:vAlign w:val="center"/>
            <w:hideMark/>
          </w:tcPr>
          <w:p w14:paraId="1EF6BDEC" w14:textId="77777777" w:rsidR="002A61A9" w:rsidRPr="00D934CA" w:rsidRDefault="002A61A9" w:rsidP="00D5725A">
            <w:pPr>
              <w:jc w:val="center"/>
              <w:rPr>
                <w:rFonts w:ascii="Arial" w:hAnsi="Arial" w:cs="Arial"/>
                <w:b/>
                <w:bCs/>
                <w:color w:val="000000"/>
                <w:sz w:val="18"/>
                <w:szCs w:val="18"/>
              </w:rPr>
            </w:pPr>
            <w:r w:rsidRPr="00D934CA">
              <w:rPr>
                <w:rFonts w:ascii="Arial" w:hAnsi="Arial" w:cs="Arial"/>
                <w:b/>
                <w:bCs/>
                <w:color w:val="000000"/>
                <w:sz w:val="18"/>
                <w:szCs w:val="18"/>
              </w:rPr>
              <w:t>34.8</w:t>
            </w:r>
          </w:p>
        </w:tc>
        <w:tc>
          <w:tcPr>
            <w:tcW w:w="1117" w:type="dxa"/>
            <w:tcBorders>
              <w:top w:val="nil"/>
              <w:left w:val="nil"/>
              <w:bottom w:val="single" w:sz="8" w:space="0" w:color="4472C4"/>
              <w:right w:val="nil"/>
            </w:tcBorders>
            <w:shd w:val="clear" w:color="000000" w:fill="47D359"/>
            <w:noWrap/>
            <w:vAlign w:val="center"/>
            <w:hideMark/>
          </w:tcPr>
          <w:p w14:paraId="7AE0CCDD" w14:textId="77777777" w:rsidR="002A61A9" w:rsidRPr="00D934CA" w:rsidRDefault="002A61A9" w:rsidP="00D5725A">
            <w:pPr>
              <w:jc w:val="center"/>
              <w:rPr>
                <w:rFonts w:ascii="Arial" w:hAnsi="Arial" w:cs="Arial"/>
                <w:b/>
                <w:bCs/>
                <w:color w:val="000000"/>
                <w:sz w:val="18"/>
                <w:szCs w:val="18"/>
              </w:rPr>
            </w:pPr>
            <w:r w:rsidRPr="00D934CA">
              <w:rPr>
                <w:rFonts w:ascii="Arial" w:hAnsi="Arial" w:cs="Arial"/>
                <w:b/>
                <w:bCs/>
                <w:color w:val="000000"/>
                <w:sz w:val="18"/>
                <w:szCs w:val="18"/>
              </w:rPr>
              <w:t> </w:t>
            </w:r>
          </w:p>
        </w:tc>
        <w:tc>
          <w:tcPr>
            <w:tcW w:w="1111" w:type="dxa"/>
            <w:tcBorders>
              <w:top w:val="nil"/>
              <w:left w:val="nil"/>
              <w:bottom w:val="single" w:sz="8" w:space="0" w:color="4472C4"/>
              <w:right w:val="single" w:sz="4" w:space="0" w:color="auto"/>
            </w:tcBorders>
            <w:shd w:val="clear" w:color="000000" w:fill="47D359"/>
            <w:noWrap/>
            <w:vAlign w:val="center"/>
            <w:hideMark/>
          </w:tcPr>
          <w:p w14:paraId="1D203B17" w14:textId="77777777" w:rsidR="002A61A9" w:rsidRPr="00D934CA" w:rsidRDefault="002A61A9" w:rsidP="00D5725A">
            <w:pPr>
              <w:jc w:val="center"/>
              <w:rPr>
                <w:rFonts w:ascii="Arial" w:hAnsi="Arial" w:cs="Arial"/>
                <w:b/>
                <w:bCs/>
                <w:color w:val="000000"/>
                <w:sz w:val="18"/>
                <w:szCs w:val="18"/>
              </w:rPr>
            </w:pPr>
            <w:r w:rsidRPr="00D934CA">
              <w:rPr>
                <w:rFonts w:ascii="Arial" w:hAnsi="Arial" w:cs="Arial"/>
                <w:b/>
                <w:bCs/>
                <w:color w:val="000000"/>
                <w:sz w:val="18"/>
                <w:szCs w:val="18"/>
              </w:rPr>
              <w:t>38.3</w:t>
            </w:r>
          </w:p>
        </w:tc>
      </w:tr>
      <w:tr w:rsidR="002A61A9" w:rsidRPr="00D934CA" w14:paraId="6D18E59E" w14:textId="77777777" w:rsidTr="00D934CA">
        <w:trPr>
          <w:trHeight w:val="283"/>
          <w:jc w:val="center"/>
        </w:trPr>
        <w:tc>
          <w:tcPr>
            <w:tcW w:w="1365" w:type="dxa"/>
            <w:tcBorders>
              <w:top w:val="nil"/>
              <w:left w:val="single" w:sz="4" w:space="0" w:color="auto"/>
              <w:bottom w:val="nil"/>
              <w:right w:val="nil"/>
            </w:tcBorders>
            <w:shd w:val="clear" w:color="000000" w:fill="EDEDED"/>
            <w:vAlign w:val="center"/>
            <w:hideMark/>
          </w:tcPr>
          <w:p w14:paraId="05C9F105" w14:textId="77777777" w:rsidR="002A61A9" w:rsidRPr="00D934CA" w:rsidRDefault="002A61A9" w:rsidP="00D5725A">
            <w:pPr>
              <w:rPr>
                <w:rFonts w:ascii="Arial" w:hAnsi="Arial" w:cs="Arial"/>
                <w:b/>
                <w:bCs/>
                <w:color w:val="000000"/>
                <w:sz w:val="18"/>
                <w:szCs w:val="18"/>
              </w:rPr>
            </w:pPr>
            <w:r w:rsidRPr="00D934CA">
              <w:rPr>
                <w:rFonts w:ascii="Arial" w:hAnsi="Arial" w:cs="Arial"/>
                <w:b/>
                <w:bCs/>
                <w:color w:val="000000"/>
                <w:sz w:val="18"/>
                <w:szCs w:val="18"/>
              </w:rPr>
              <w:t>24.09</w:t>
            </w:r>
          </w:p>
        </w:tc>
        <w:tc>
          <w:tcPr>
            <w:tcW w:w="2964" w:type="dxa"/>
            <w:tcBorders>
              <w:top w:val="nil"/>
              <w:left w:val="nil"/>
              <w:bottom w:val="nil"/>
              <w:right w:val="nil"/>
            </w:tcBorders>
            <w:shd w:val="clear" w:color="000000" w:fill="EDEDED"/>
            <w:noWrap/>
            <w:vAlign w:val="center"/>
            <w:hideMark/>
          </w:tcPr>
          <w:p w14:paraId="2F2FF3B5" w14:textId="77777777" w:rsidR="002A61A9" w:rsidRPr="00D934CA" w:rsidRDefault="002A61A9" w:rsidP="00D5725A">
            <w:pPr>
              <w:rPr>
                <w:rFonts w:ascii="Arial" w:hAnsi="Arial" w:cs="Arial"/>
                <w:color w:val="000000"/>
                <w:sz w:val="18"/>
                <w:szCs w:val="18"/>
              </w:rPr>
            </w:pPr>
            <w:r w:rsidRPr="00D934CA">
              <w:rPr>
                <w:rFonts w:ascii="Arial" w:hAnsi="Arial" w:cs="Arial"/>
                <w:color w:val="000000"/>
                <w:sz w:val="18"/>
                <w:szCs w:val="18"/>
              </w:rPr>
              <w:t>Little Rame</w:t>
            </w:r>
          </w:p>
        </w:tc>
        <w:tc>
          <w:tcPr>
            <w:tcW w:w="1131" w:type="dxa"/>
            <w:tcBorders>
              <w:top w:val="nil"/>
              <w:left w:val="nil"/>
              <w:bottom w:val="single" w:sz="8" w:space="0" w:color="4472C4"/>
              <w:right w:val="nil"/>
            </w:tcBorders>
            <w:shd w:val="clear" w:color="000000" w:fill="EDEDED"/>
            <w:noWrap/>
            <w:vAlign w:val="center"/>
            <w:hideMark/>
          </w:tcPr>
          <w:p w14:paraId="5DA524A5" w14:textId="77777777" w:rsidR="002A61A9" w:rsidRPr="00D934CA" w:rsidRDefault="002A61A9" w:rsidP="00D5725A">
            <w:pPr>
              <w:jc w:val="center"/>
              <w:rPr>
                <w:rFonts w:ascii="Arial" w:hAnsi="Arial" w:cs="Arial"/>
                <w:sz w:val="18"/>
                <w:szCs w:val="18"/>
              </w:rPr>
            </w:pPr>
            <w:r w:rsidRPr="00D934CA">
              <w:rPr>
                <w:rFonts w:ascii="Arial" w:hAnsi="Arial" w:cs="Arial"/>
                <w:sz w:val="18"/>
                <w:szCs w:val="18"/>
              </w:rPr>
              <w:t>2.6</w:t>
            </w:r>
          </w:p>
        </w:tc>
        <w:tc>
          <w:tcPr>
            <w:tcW w:w="1156" w:type="dxa"/>
            <w:tcBorders>
              <w:top w:val="nil"/>
              <w:left w:val="nil"/>
              <w:bottom w:val="single" w:sz="8" w:space="0" w:color="4472C4"/>
              <w:right w:val="nil"/>
            </w:tcBorders>
            <w:shd w:val="clear" w:color="000000" w:fill="EDEDED"/>
            <w:noWrap/>
            <w:vAlign w:val="center"/>
            <w:hideMark/>
          </w:tcPr>
          <w:p w14:paraId="237BA922" w14:textId="77777777" w:rsidR="002A61A9" w:rsidRPr="00D934CA" w:rsidRDefault="002A61A9" w:rsidP="00D5725A">
            <w:pPr>
              <w:jc w:val="center"/>
              <w:rPr>
                <w:rFonts w:ascii="Arial" w:hAnsi="Arial" w:cs="Arial"/>
                <w:sz w:val="18"/>
                <w:szCs w:val="18"/>
              </w:rPr>
            </w:pPr>
            <w:r w:rsidRPr="00D934CA">
              <w:rPr>
                <w:rFonts w:ascii="Arial" w:hAnsi="Arial" w:cs="Arial"/>
                <w:sz w:val="18"/>
                <w:szCs w:val="18"/>
              </w:rPr>
              <w:t>2.9</w:t>
            </w:r>
          </w:p>
        </w:tc>
        <w:tc>
          <w:tcPr>
            <w:tcW w:w="1116" w:type="dxa"/>
            <w:tcBorders>
              <w:top w:val="nil"/>
              <w:left w:val="nil"/>
              <w:bottom w:val="nil"/>
              <w:right w:val="nil"/>
            </w:tcBorders>
            <w:shd w:val="clear" w:color="000000" w:fill="DAF2D0"/>
            <w:noWrap/>
            <w:vAlign w:val="center"/>
            <w:hideMark/>
          </w:tcPr>
          <w:p w14:paraId="5A143300" w14:textId="77777777" w:rsidR="002A61A9" w:rsidRPr="00D934CA" w:rsidRDefault="002A61A9" w:rsidP="00D5725A">
            <w:pPr>
              <w:jc w:val="center"/>
              <w:rPr>
                <w:rFonts w:ascii="Arial" w:hAnsi="Arial" w:cs="Arial"/>
                <w:color w:val="000000"/>
                <w:sz w:val="18"/>
                <w:szCs w:val="18"/>
              </w:rPr>
            </w:pPr>
            <w:r w:rsidRPr="00D934CA">
              <w:rPr>
                <w:rFonts w:ascii="Arial" w:hAnsi="Arial" w:cs="Arial"/>
                <w:color w:val="000000"/>
                <w:sz w:val="18"/>
                <w:szCs w:val="18"/>
              </w:rPr>
              <w:t>3.0</w:t>
            </w:r>
          </w:p>
        </w:tc>
        <w:tc>
          <w:tcPr>
            <w:tcW w:w="1117" w:type="dxa"/>
            <w:tcBorders>
              <w:top w:val="nil"/>
              <w:left w:val="nil"/>
              <w:bottom w:val="single" w:sz="8" w:space="0" w:color="4472C4"/>
              <w:right w:val="nil"/>
            </w:tcBorders>
            <w:shd w:val="clear" w:color="000000" w:fill="EDEDED"/>
            <w:noWrap/>
            <w:vAlign w:val="center"/>
            <w:hideMark/>
          </w:tcPr>
          <w:p w14:paraId="53F562F0" w14:textId="77777777" w:rsidR="002A61A9" w:rsidRPr="00D934CA" w:rsidRDefault="002A61A9" w:rsidP="00D5725A">
            <w:pPr>
              <w:jc w:val="center"/>
              <w:rPr>
                <w:rFonts w:ascii="Arial" w:hAnsi="Arial" w:cs="Arial"/>
                <w:color w:val="000000"/>
                <w:sz w:val="18"/>
                <w:szCs w:val="18"/>
              </w:rPr>
            </w:pPr>
            <w:r w:rsidRPr="00D934CA">
              <w:rPr>
                <w:rFonts w:ascii="Arial" w:hAnsi="Arial" w:cs="Arial"/>
                <w:color w:val="000000"/>
                <w:sz w:val="18"/>
                <w:szCs w:val="18"/>
              </w:rPr>
              <w:t>3.2</w:t>
            </w:r>
          </w:p>
        </w:tc>
        <w:tc>
          <w:tcPr>
            <w:tcW w:w="1111" w:type="dxa"/>
            <w:tcBorders>
              <w:top w:val="nil"/>
              <w:left w:val="nil"/>
              <w:bottom w:val="single" w:sz="8" w:space="0" w:color="4472C4"/>
              <w:right w:val="single" w:sz="4" w:space="0" w:color="auto"/>
            </w:tcBorders>
            <w:shd w:val="clear" w:color="000000" w:fill="EDEDED"/>
            <w:noWrap/>
            <w:vAlign w:val="center"/>
            <w:hideMark/>
          </w:tcPr>
          <w:p w14:paraId="07E16629" w14:textId="77777777" w:rsidR="002A61A9" w:rsidRPr="00D934CA" w:rsidRDefault="002A61A9" w:rsidP="00D5725A">
            <w:pPr>
              <w:jc w:val="center"/>
              <w:rPr>
                <w:rFonts w:ascii="Arial" w:hAnsi="Arial" w:cs="Arial"/>
                <w:color w:val="000000"/>
                <w:sz w:val="18"/>
                <w:szCs w:val="18"/>
              </w:rPr>
            </w:pPr>
            <w:r w:rsidRPr="00D934CA">
              <w:rPr>
                <w:rFonts w:ascii="Arial" w:hAnsi="Arial" w:cs="Arial"/>
                <w:color w:val="000000"/>
                <w:sz w:val="18"/>
                <w:szCs w:val="18"/>
              </w:rPr>
              <w:t>3.5</w:t>
            </w:r>
          </w:p>
        </w:tc>
      </w:tr>
      <w:tr w:rsidR="002A61A9" w:rsidRPr="00D934CA" w14:paraId="79E01718" w14:textId="77777777" w:rsidTr="00D934CA">
        <w:trPr>
          <w:trHeight w:val="283"/>
          <w:jc w:val="center"/>
        </w:trPr>
        <w:tc>
          <w:tcPr>
            <w:tcW w:w="1365" w:type="dxa"/>
            <w:tcBorders>
              <w:top w:val="single" w:sz="8" w:space="0" w:color="4472C4"/>
              <w:left w:val="single" w:sz="4" w:space="0" w:color="auto"/>
              <w:bottom w:val="single" w:sz="8" w:space="0" w:color="4472C4"/>
              <w:right w:val="nil"/>
            </w:tcBorders>
            <w:shd w:val="clear" w:color="000000" w:fill="EDEDED"/>
            <w:vAlign w:val="center"/>
            <w:hideMark/>
          </w:tcPr>
          <w:p w14:paraId="6F2DDD79" w14:textId="77777777" w:rsidR="002A61A9" w:rsidRPr="00D934CA" w:rsidRDefault="002A61A9" w:rsidP="00D5725A">
            <w:pPr>
              <w:rPr>
                <w:rFonts w:ascii="Arial" w:hAnsi="Arial" w:cs="Arial"/>
                <w:b/>
                <w:bCs/>
                <w:color w:val="000000"/>
                <w:sz w:val="18"/>
                <w:szCs w:val="18"/>
              </w:rPr>
            </w:pPr>
            <w:r w:rsidRPr="00D934CA">
              <w:rPr>
                <w:rFonts w:ascii="Arial" w:hAnsi="Arial" w:cs="Arial"/>
                <w:b/>
                <w:bCs/>
                <w:color w:val="000000"/>
                <w:sz w:val="18"/>
                <w:szCs w:val="18"/>
              </w:rPr>
              <w:t>24.14</w:t>
            </w:r>
          </w:p>
        </w:tc>
        <w:tc>
          <w:tcPr>
            <w:tcW w:w="2964" w:type="dxa"/>
            <w:tcBorders>
              <w:top w:val="single" w:sz="8" w:space="0" w:color="4472C4"/>
              <w:left w:val="nil"/>
              <w:bottom w:val="single" w:sz="8" w:space="0" w:color="4472C4"/>
              <w:right w:val="nil"/>
            </w:tcBorders>
            <w:shd w:val="clear" w:color="000000" w:fill="EDEDED"/>
            <w:noWrap/>
            <w:vAlign w:val="center"/>
            <w:hideMark/>
          </w:tcPr>
          <w:p w14:paraId="4D966D8E" w14:textId="77777777" w:rsidR="002A61A9" w:rsidRPr="00D934CA" w:rsidRDefault="002A61A9" w:rsidP="00D5725A">
            <w:pPr>
              <w:rPr>
                <w:rFonts w:ascii="Arial" w:hAnsi="Arial" w:cs="Arial"/>
                <w:color w:val="000000"/>
                <w:sz w:val="18"/>
                <w:szCs w:val="18"/>
              </w:rPr>
            </w:pPr>
            <w:r w:rsidRPr="00D934CA">
              <w:rPr>
                <w:rFonts w:ascii="Arial" w:hAnsi="Arial" w:cs="Arial"/>
                <w:color w:val="000000"/>
                <w:sz w:val="18"/>
                <w:szCs w:val="18"/>
              </w:rPr>
              <w:t>Bastion Point</w:t>
            </w:r>
          </w:p>
        </w:tc>
        <w:tc>
          <w:tcPr>
            <w:tcW w:w="1131" w:type="dxa"/>
            <w:tcBorders>
              <w:top w:val="nil"/>
              <w:left w:val="nil"/>
              <w:bottom w:val="single" w:sz="8" w:space="0" w:color="4472C4"/>
              <w:right w:val="nil"/>
            </w:tcBorders>
            <w:shd w:val="clear" w:color="000000" w:fill="EDEDED"/>
            <w:noWrap/>
            <w:vAlign w:val="center"/>
            <w:hideMark/>
          </w:tcPr>
          <w:p w14:paraId="1EF5D181" w14:textId="77777777" w:rsidR="002A61A9" w:rsidRPr="00D934CA" w:rsidRDefault="002A61A9" w:rsidP="00D5725A">
            <w:pPr>
              <w:jc w:val="center"/>
              <w:rPr>
                <w:rFonts w:ascii="Arial" w:hAnsi="Arial" w:cs="Arial"/>
                <w:sz w:val="18"/>
                <w:szCs w:val="18"/>
              </w:rPr>
            </w:pPr>
            <w:r w:rsidRPr="00D934CA">
              <w:rPr>
                <w:rFonts w:ascii="Arial" w:hAnsi="Arial" w:cs="Arial"/>
                <w:sz w:val="18"/>
                <w:szCs w:val="18"/>
              </w:rPr>
              <w:t>2.1</w:t>
            </w:r>
          </w:p>
        </w:tc>
        <w:tc>
          <w:tcPr>
            <w:tcW w:w="1156" w:type="dxa"/>
            <w:tcBorders>
              <w:top w:val="nil"/>
              <w:left w:val="nil"/>
              <w:bottom w:val="single" w:sz="8" w:space="0" w:color="4472C4"/>
              <w:right w:val="nil"/>
            </w:tcBorders>
            <w:shd w:val="clear" w:color="000000" w:fill="EDEDED"/>
            <w:noWrap/>
            <w:vAlign w:val="center"/>
            <w:hideMark/>
          </w:tcPr>
          <w:p w14:paraId="57731170" w14:textId="77777777" w:rsidR="002A61A9" w:rsidRPr="00D934CA" w:rsidRDefault="002A61A9" w:rsidP="00D5725A">
            <w:pPr>
              <w:jc w:val="center"/>
              <w:rPr>
                <w:rFonts w:ascii="Arial" w:hAnsi="Arial" w:cs="Arial"/>
                <w:sz w:val="18"/>
                <w:szCs w:val="18"/>
              </w:rPr>
            </w:pPr>
            <w:r w:rsidRPr="00D934CA">
              <w:rPr>
                <w:rFonts w:ascii="Arial" w:hAnsi="Arial" w:cs="Arial"/>
                <w:sz w:val="18"/>
                <w:szCs w:val="18"/>
              </w:rPr>
              <w:t>2.4</w:t>
            </w:r>
          </w:p>
        </w:tc>
        <w:tc>
          <w:tcPr>
            <w:tcW w:w="1116" w:type="dxa"/>
            <w:tcBorders>
              <w:top w:val="single" w:sz="8" w:space="0" w:color="4472C4"/>
              <w:left w:val="nil"/>
              <w:bottom w:val="single" w:sz="8" w:space="0" w:color="4472C4"/>
              <w:right w:val="nil"/>
            </w:tcBorders>
            <w:shd w:val="clear" w:color="000000" w:fill="DAF2D0"/>
            <w:noWrap/>
            <w:vAlign w:val="center"/>
            <w:hideMark/>
          </w:tcPr>
          <w:p w14:paraId="7470CBC7" w14:textId="77777777" w:rsidR="002A61A9" w:rsidRPr="00D934CA" w:rsidRDefault="002A61A9" w:rsidP="00D5725A">
            <w:pPr>
              <w:jc w:val="center"/>
              <w:rPr>
                <w:rFonts w:ascii="Arial" w:hAnsi="Arial" w:cs="Arial"/>
                <w:color w:val="000000"/>
                <w:sz w:val="18"/>
                <w:szCs w:val="18"/>
              </w:rPr>
            </w:pPr>
            <w:r w:rsidRPr="00D934CA">
              <w:rPr>
                <w:rFonts w:ascii="Arial" w:hAnsi="Arial" w:cs="Arial"/>
                <w:color w:val="000000"/>
                <w:sz w:val="18"/>
                <w:szCs w:val="18"/>
              </w:rPr>
              <w:t>2.5</w:t>
            </w:r>
          </w:p>
        </w:tc>
        <w:tc>
          <w:tcPr>
            <w:tcW w:w="1117" w:type="dxa"/>
            <w:tcBorders>
              <w:top w:val="nil"/>
              <w:left w:val="nil"/>
              <w:bottom w:val="single" w:sz="8" w:space="0" w:color="4472C4"/>
              <w:right w:val="nil"/>
            </w:tcBorders>
            <w:shd w:val="clear" w:color="000000" w:fill="EDEDED"/>
            <w:noWrap/>
            <w:vAlign w:val="center"/>
            <w:hideMark/>
          </w:tcPr>
          <w:p w14:paraId="2646862F" w14:textId="77777777" w:rsidR="002A61A9" w:rsidRPr="00D934CA" w:rsidRDefault="002A61A9" w:rsidP="00D5725A">
            <w:pPr>
              <w:jc w:val="center"/>
              <w:rPr>
                <w:rFonts w:ascii="Arial" w:hAnsi="Arial" w:cs="Arial"/>
                <w:color w:val="000000"/>
                <w:sz w:val="18"/>
                <w:szCs w:val="18"/>
              </w:rPr>
            </w:pPr>
            <w:r w:rsidRPr="00D934CA">
              <w:rPr>
                <w:rFonts w:ascii="Arial" w:hAnsi="Arial" w:cs="Arial"/>
                <w:color w:val="000000"/>
                <w:sz w:val="18"/>
                <w:szCs w:val="18"/>
              </w:rPr>
              <w:t>2.7</w:t>
            </w:r>
          </w:p>
        </w:tc>
        <w:tc>
          <w:tcPr>
            <w:tcW w:w="1111" w:type="dxa"/>
            <w:tcBorders>
              <w:top w:val="nil"/>
              <w:left w:val="nil"/>
              <w:bottom w:val="single" w:sz="8" w:space="0" w:color="4472C4"/>
              <w:right w:val="single" w:sz="4" w:space="0" w:color="auto"/>
            </w:tcBorders>
            <w:shd w:val="clear" w:color="000000" w:fill="EDEDED"/>
            <w:noWrap/>
            <w:vAlign w:val="center"/>
            <w:hideMark/>
          </w:tcPr>
          <w:p w14:paraId="7A967A55" w14:textId="77777777" w:rsidR="002A61A9" w:rsidRPr="00D934CA" w:rsidRDefault="002A61A9" w:rsidP="00D5725A">
            <w:pPr>
              <w:jc w:val="center"/>
              <w:rPr>
                <w:rFonts w:ascii="Arial" w:hAnsi="Arial" w:cs="Arial"/>
                <w:color w:val="000000"/>
                <w:sz w:val="18"/>
                <w:szCs w:val="18"/>
              </w:rPr>
            </w:pPr>
            <w:r w:rsidRPr="00D934CA">
              <w:rPr>
                <w:rFonts w:ascii="Arial" w:hAnsi="Arial" w:cs="Arial"/>
                <w:color w:val="000000"/>
                <w:sz w:val="18"/>
                <w:szCs w:val="18"/>
              </w:rPr>
              <w:t>2.9</w:t>
            </w:r>
          </w:p>
        </w:tc>
      </w:tr>
      <w:tr w:rsidR="002A61A9" w:rsidRPr="00D934CA" w14:paraId="2D4F6F34" w14:textId="77777777" w:rsidTr="00D934CA">
        <w:trPr>
          <w:trHeight w:val="283"/>
          <w:jc w:val="center"/>
        </w:trPr>
        <w:tc>
          <w:tcPr>
            <w:tcW w:w="1365" w:type="dxa"/>
            <w:tcBorders>
              <w:top w:val="nil"/>
              <w:left w:val="single" w:sz="4" w:space="0" w:color="auto"/>
              <w:bottom w:val="nil"/>
              <w:right w:val="nil"/>
            </w:tcBorders>
            <w:shd w:val="clear" w:color="000000" w:fill="47D359"/>
            <w:vAlign w:val="center"/>
            <w:hideMark/>
          </w:tcPr>
          <w:p w14:paraId="24E2FC9D" w14:textId="77777777" w:rsidR="002A61A9" w:rsidRPr="00D934CA" w:rsidRDefault="002A61A9" w:rsidP="00D5725A">
            <w:pPr>
              <w:rPr>
                <w:rFonts w:ascii="Arial" w:hAnsi="Arial" w:cs="Arial"/>
                <w:b/>
                <w:bCs/>
                <w:color w:val="000000"/>
                <w:sz w:val="18"/>
                <w:szCs w:val="18"/>
              </w:rPr>
            </w:pPr>
            <w:r w:rsidRPr="00D934CA">
              <w:rPr>
                <w:rFonts w:ascii="Arial" w:hAnsi="Arial" w:cs="Arial"/>
                <w:b/>
                <w:bCs/>
                <w:color w:val="000000"/>
                <w:sz w:val="18"/>
                <w:szCs w:val="18"/>
              </w:rPr>
              <w:t> </w:t>
            </w:r>
          </w:p>
        </w:tc>
        <w:tc>
          <w:tcPr>
            <w:tcW w:w="2964" w:type="dxa"/>
            <w:tcBorders>
              <w:top w:val="nil"/>
              <w:left w:val="nil"/>
              <w:bottom w:val="nil"/>
              <w:right w:val="nil"/>
            </w:tcBorders>
            <w:shd w:val="clear" w:color="000000" w:fill="47D359"/>
            <w:noWrap/>
            <w:vAlign w:val="center"/>
            <w:hideMark/>
          </w:tcPr>
          <w:p w14:paraId="3301E77B" w14:textId="77777777" w:rsidR="002A61A9" w:rsidRPr="00D934CA" w:rsidRDefault="002A61A9" w:rsidP="00D5725A">
            <w:pPr>
              <w:rPr>
                <w:rFonts w:ascii="Arial" w:hAnsi="Arial" w:cs="Arial"/>
                <w:b/>
                <w:bCs/>
                <w:color w:val="000000"/>
                <w:sz w:val="18"/>
                <w:szCs w:val="18"/>
              </w:rPr>
            </w:pPr>
            <w:r w:rsidRPr="00D934CA">
              <w:rPr>
                <w:rFonts w:ascii="Arial" w:hAnsi="Arial" w:cs="Arial"/>
                <w:b/>
                <w:bCs/>
                <w:color w:val="000000"/>
                <w:sz w:val="18"/>
                <w:szCs w:val="18"/>
              </w:rPr>
              <w:t>MALLACOOTA SMALL SMU</w:t>
            </w:r>
          </w:p>
        </w:tc>
        <w:tc>
          <w:tcPr>
            <w:tcW w:w="1131" w:type="dxa"/>
            <w:tcBorders>
              <w:top w:val="nil"/>
              <w:left w:val="nil"/>
              <w:bottom w:val="single" w:sz="8" w:space="0" w:color="4472C4"/>
              <w:right w:val="nil"/>
            </w:tcBorders>
            <w:shd w:val="clear" w:color="000000" w:fill="47D359"/>
            <w:noWrap/>
            <w:vAlign w:val="center"/>
            <w:hideMark/>
          </w:tcPr>
          <w:p w14:paraId="6B1A285B" w14:textId="77777777" w:rsidR="002A61A9" w:rsidRPr="00D934CA" w:rsidRDefault="002A61A9" w:rsidP="00D5725A">
            <w:pPr>
              <w:jc w:val="center"/>
              <w:rPr>
                <w:rFonts w:ascii="Arial" w:hAnsi="Arial" w:cs="Arial"/>
                <w:b/>
                <w:bCs/>
                <w:sz w:val="18"/>
                <w:szCs w:val="18"/>
              </w:rPr>
            </w:pPr>
            <w:r w:rsidRPr="00D934CA">
              <w:rPr>
                <w:rFonts w:ascii="Arial" w:hAnsi="Arial" w:cs="Arial"/>
                <w:b/>
                <w:bCs/>
                <w:sz w:val="18"/>
                <w:szCs w:val="18"/>
              </w:rPr>
              <w:t> </w:t>
            </w:r>
          </w:p>
        </w:tc>
        <w:tc>
          <w:tcPr>
            <w:tcW w:w="1156" w:type="dxa"/>
            <w:tcBorders>
              <w:top w:val="nil"/>
              <w:left w:val="nil"/>
              <w:bottom w:val="nil"/>
              <w:right w:val="nil"/>
            </w:tcBorders>
            <w:shd w:val="clear" w:color="000000" w:fill="47D359"/>
            <w:noWrap/>
            <w:vAlign w:val="center"/>
            <w:hideMark/>
          </w:tcPr>
          <w:p w14:paraId="658B209E" w14:textId="77777777" w:rsidR="002A61A9" w:rsidRPr="00D934CA" w:rsidRDefault="002A61A9" w:rsidP="00D5725A">
            <w:pPr>
              <w:jc w:val="center"/>
              <w:rPr>
                <w:rFonts w:ascii="Arial" w:hAnsi="Arial" w:cs="Arial"/>
                <w:b/>
                <w:bCs/>
                <w:sz w:val="18"/>
                <w:szCs w:val="18"/>
              </w:rPr>
            </w:pPr>
            <w:r w:rsidRPr="00D934CA">
              <w:rPr>
                <w:rFonts w:ascii="Arial" w:hAnsi="Arial" w:cs="Arial"/>
                <w:b/>
                <w:bCs/>
                <w:sz w:val="18"/>
                <w:szCs w:val="18"/>
              </w:rPr>
              <w:t> </w:t>
            </w:r>
          </w:p>
        </w:tc>
        <w:tc>
          <w:tcPr>
            <w:tcW w:w="1116" w:type="dxa"/>
            <w:tcBorders>
              <w:top w:val="nil"/>
              <w:left w:val="nil"/>
              <w:bottom w:val="single" w:sz="8" w:space="0" w:color="4472C4"/>
              <w:right w:val="nil"/>
            </w:tcBorders>
            <w:shd w:val="clear" w:color="000000" w:fill="47D359"/>
            <w:noWrap/>
            <w:vAlign w:val="center"/>
            <w:hideMark/>
          </w:tcPr>
          <w:p w14:paraId="256F4D74" w14:textId="77777777" w:rsidR="002A61A9" w:rsidRPr="00D934CA" w:rsidRDefault="002A61A9" w:rsidP="00D5725A">
            <w:pPr>
              <w:jc w:val="center"/>
              <w:rPr>
                <w:rFonts w:ascii="Arial" w:hAnsi="Arial" w:cs="Arial"/>
                <w:b/>
                <w:bCs/>
                <w:color w:val="000000"/>
                <w:sz w:val="18"/>
                <w:szCs w:val="18"/>
              </w:rPr>
            </w:pPr>
            <w:r w:rsidRPr="00D934CA">
              <w:rPr>
                <w:rFonts w:ascii="Arial" w:hAnsi="Arial" w:cs="Arial"/>
                <w:b/>
                <w:bCs/>
                <w:color w:val="000000"/>
                <w:sz w:val="18"/>
                <w:szCs w:val="18"/>
              </w:rPr>
              <w:t>5.5</w:t>
            </w:r>
          </w:p>
        </w:tc>
        <w:tc>
          <w:tcPr>
            <w:tcW w:w="1117" w:type="dxa"/>
            <w:tcBorders>
              <w:top w:val="nil"/>
              <w:left w:val="nil"/>
              <w:bottom w:val="single" w:sz="8" w:space="0" w:color="4472C4"/>
              <w:right w:val="nil"/>
            </w:tcBorders>
            <w:shd w:val="clear" w:color="000000" w:fill="47D359"/>
            <w:noWrap/>
            <w:vAlign w:val="center"/>
            <w:hideMark/>
          </w:tcPr>
          <w:p w14:paraId="39FB1EE0" w14:textId="77777777" w:rsidR="002A61A9" w:rsidRPr="00D934CA" w:rsidRDefault="002A61A9" w:rsidP="00D5725A">
            <w:pPr>
              <w:jc w:val="center"/>
              <w:rPr>
                <w:rFonts w:ascii="Arial" w:hAnsi="Arial" w:cs="Arial"/>
                <w:b/>
                <w:bCs/>
                <w:color w:val="000000"/>
                <w:sz w:val="18"/>
                <w:szCs w:val="18"/>
              </w:rPr>
            </w:pPr>
            <w:r w:rsidRPr="00D934CA">
              <w:rPr>
                <w:rFonts w:ascii="Arial" w:hAnsi="Arial" w:cs="Arial"/>
                <w:b/>
                <w:bCs/>
                <w:color w:val="000000"/>
                <w:sz w:val="18"/>
                <w:szCs w:val="18"/>
              </w:rPr>
              <w:t> </w:t>
            </w:r>
          </w:p>
        </w:tc>
        <w:tc>
          <w:tcPr>
            <w:tcW w:w="1111" w:type="dxa"/>
            <w:tcBorders>
              <w:top w:val="nil"/>
              <w:left w:val="nil"/>
              <w:bottom w:val="single" w:sz="8" w:space="0" w:color="4472C4"/>
              <w:right w:val="single" w:sz="4" w:space="0" w:color="auto"/>
            </w:tcBorders>
            <w:shd w:val="clear" w:color="000000" w:fill="47D359"/>
            <w:noWrap/>
            <w:vAlign w:val="center"/>
            <w:hideMark/>
          </w:tcPr>
          <w:p w14:paraId="71DC5901" w14:textId="77777777" w:rsidR="002A61A9" w:rsidRPr="00D934CA" w:rsidRDefault="002A61A9" w:rsidP="00D5725A">
            <w:pPr>
              <w:jc w:val="center"/>
              <w:rPr>
                <w:rFonts w:ascii="Arial" w:hAnsi="Arial" w:cs="Arial"/>
                <w:b/>
                <w:bCs/>
                <w:color w:val="000000"/>
                <w:sz w:val="18"/>
                <w:szCs w:val="18"/>
              </w:rPr>
            </w:pPr>
            <w:r w:rsidRPr="00D934CA">
              <w:rPr>
                <w:rFonts w:ascii="Arial" w:hAnsi="Arial" w:cs="Arial"/>
                <w:b/>
                <w:bCs/>
                <w:color w:val="000000"/>
                <w:sz w:val="18"/>
                <w:szCs w:val="18"/>
              </w:rPr>
              <w:t>6.1</w:t>
            </w:r>
          </w:p>
        </w:tc>
      </w:tr>
      <w:tr w:rsidR="002A61A9" w:rsidRPr="00D934CA" w14:paraId="63F20FD1" w14:textId="77777777" w:rsidTr="00D934CA">
        <w:trPr>
          <w:trHeight w:val="283"/>
          <w:jc w:val="center"/>
        </w:trPr>
        <w:tc>
          <w:tcPr>
            <w:tcW w:w="1365" w:type="dxa"/>
            <w:tcBorders>
              <w:top w:val="single" w:sz="8" w:space="0" w:color="4472C4"/>
              <w:left w:val="single" w:sz="4" w:space="0" w:color="auto"/>
              <w:bottom w:val="single" w:sz="8" w:space="0" w:color="4472C4"/>
              <w:right w:val="nil"/>
            </w:tcBorders>
            <w:shd w:val="clear" w:color="000000" w:fill="EDEDED"/>
            <w:vAlign w:val="center"/>
            <w:hideMark/>
          </w:tcPr>
          <w:p w14:paraId="5B69F0D6" w14:textId="77777777" w:rsidR="002A61A9" w:rsidRPr="00D934CA" w:rsidRDefault="002A61A9" w:rsidP="00D5725A">
            <w:pPr>
              <w:rPr>
                <w:rFonts w:ascii="Arial" w:hAnsi="Arial" w:cs="Arial"/>
                <w:b/>
                <w:bCs/>
                <w:color w:val="000000"/>
                <w:sz w:val="18"/>
                <w:szCs w:val="18"/>
              </w:rPr>
            </w:pPr>
            <w:r w:rsidRPr="00D934CA">
              <w:rPr>
                <w:rFonts w:ascii="Arial" w:hAnsi="Arial" w:cs="Arial"/>
                <w:b/>
                <w:bCs/>
                <w:color w:val="000000"/>
                <w:sz w:val="18"/>
                <w:szCs w:val="18"/>
              </w:rPr>
              <w:t>24.10 &amp; 25.10</w:t>
            </w:r>
          </w:p>
        </w:tc>
        <w:tc>
          <w:tcPr>
            <w:tcW w:w="2964" w:type="dxa"/>
            <w:tcBorders>
              <w:top w:val="single" w:sz="8" w:space="0" w:color="4472C4"/>
              <w:left w:val="nil"/>
              <w:bottom w:val="single" w:sz="8" w:space="0" w:color="4472C4"/>
              <w:right w:val="nil"/>
            </w:tcBorders>
            <w:shd w:val="clear" w:color="000000" w:fill="EDEDED"/>
            <w:noWrap/>
            <w:vAlign w:val="center"/>
            <w:hideMark/>
          </w:tcPr>
          <w:p w14:paraId="0A491E82" w14:textId="77777777" w:rsidR="002A61A9" w:rsidRPr="00D934CA" w:rsidRDefault="002A61A9" w:rsidP="00D5725A">
            <w:pPr>
              <w:rPr>
                <w:rFonts w:ascii="Arial" w:hAnsi="Arial" w:cs="Arial"/>
                <w:color w:val="000000"/>
                <w:sz w:val="18"/>
                <w:szCs w:val="18"/>
              </w:rPr>
            </w:pPr>
            <w:r w:rsidRPr="00D934CA">
              <w:rPr>
                <w:rFonts w:ascii="Arial" w:hAnsi="Arial" w:cs="Arial"/>
                <w:color w:val="000000"/>
                <w:sz w:val="18"/>
                <w:szCs w:val="18"/>
              </w:rPr>
              <w:t>Little Rame lee</w:t>
            </w:r>
          </w:p>
        </w:tc>
        <w:tc>
          <w:tcPr>
            <w:tcW w:w="1131" w:type="dxa"/>
            <w:tcBorders>
              <w:top w:val="nil"/>
              <w:left w:val="nil"/>
              <w:bottom w:val="single" w:sz="8" w:space="0" w:color="4472C4"/>
              <w:right w:val="nil"/>
            </w:tcBorders>
            <w:shd w:val="clear" w:color="000000" w:fill="EDEDED"/>
            <w:noWrap/>
            <w:vAlign w:val="center"/>
            <w:hideMark/>
          </w:tcPr>
          <w:p w14:paraId="32240FC2" w14:textId="77777777" w:rsidR="002A61A9" w:rsidRPr="00D934CA" w:rsidRDefault="002A61A9" w:rsidP="00D5725A">
            <w:pPr>
              <w:jc w:val="center"/>
              <w:rPr>
                <w:rFonts w:ascii="Arial" w:hAnsi="Arial" w:cs="Arial"/>
                <w:sz w:val="18"/>
                <w:szCs w:val="18"/>
              </w:rPr>
            </w:pPr>
            <w:r w:rsidRPr="00D934CA">
              <w:rPr>
                <w:rFonts w:ascii="Arial" w:hAnsi="Arial" w:cs="Arial"/>
                <w:sz w:val="18"/>
                <w:szCs w:val="18"/>
              </w:rPr>
              <w:t>19.6</w:t>
            </w:r>
          </w:p>
        </w:tc>
        <w:tc>
          <w:tcPr>
            <w:tcW w:w="1156" w:type="dxa"/>
            <w:tcBorders>
              <w:top w:val="single" w:sz="8" w:space="0" w:color="4472C4"/>
              <w:left w:val="nil"/>
              <w:bottom w:val="single" w:sz="8" w:space="0" w:color="4472C4"/>
              <w:right w:val="nil"/>
            </w:tcBorders>
            <w:shd w:val="clear" w:color="000000" w:fill="EDEDED"/>
            <w:noWrap/>
            <w:vAlign w:val="center"/>
            <w:hideMark/>
          </w:tcPr>
          <w:p w14:paraId="2C7D5799" w14:textId="77777777" w:rsidR="002A61A9" w:rsidRPr="00D934CA" w:rsidRDefault="002A61A9" w:rsidP="00D5725A">
            <w:pPr>
              <w:jc w:val="center"/>
              <w:rPr>
                <w:rFonts w:ascii="Arial" w:hAnsi="Arial" w:cs="Arial"/>
                <w:sz w:val="18"/>
                <w:szCs w:val="18"/>
              </w:rPr>
            </w:pPr>
            <w:r w:rsidRPr="00D934CA">
              <w:rPr>
                <w:rFonts w:ascii="Arial" w:hAnsi="Arial" w:cs="Arial"/>
                <w:sz w:val="18"/>
                <w:szCs w:val="18"/>
              </w:rPr>
              <w:t>22.4</w:t>
            </w:r>
          </w:p>
        </w:tc>
        <w:tc>
          <w:tcPr>
            <w:tcW w:w="1116" w:type="dxa"/>
            <w:tcBorders>
              <w:top w:val="nil"/>
              <w:left w:val="nil"/>
              <w:bottom w:val="nil"/>
              <w:right w:val="nil"/>
            </w:tcBorders>
            <w:shd w:val="clear" w:color="000000" w:fill="DAF2D0"/>
            <w:noWrap/>
            <w:vAlign w:val="center"/>
            <w:hideMark/>
          </w:tcPr>
          <w:p w14:paraId="5F96656B" w14:textId="77777777" w:rsidR="002A61A9" w:rsidRPr="00D934CA" w:rsidRDefault="002A61A9" w:rsidP="00D5725A">
            <w:pPr>
              <w:jc w:val="center"/>
              <w:rPr>
                <w:rFonts w:ascii="Arial" w:hAnsi="Arial" w:cs="Arial"/>
                <w:color w:val="000000"/>
                <w:sz w:val="18"/>
                <w:szCs w:val="18"/>
              </w:rPr>
            </w:pPr>
            <w:r w:rsidRPr="00D934CA">
              <w:rPr>
                <w:rFonts w:ascii="Arial" w:hAnsi="Arial" w:cs="Arial"/>
                <w:color w:val="000000"/>
                <w:sz w:val="18"/>
                <w:szCs w:val="18"/>
              </w:rPr>
              <w:t>23.0</w:t>
            </w:r>
          </w:p>
        </w:tc>
        <w:tc>
          <w:tcPr>
            <w:tcW w:w="1117" w:type="dxa"/>
            <w:tcBorders>
              <w:top w:val="nil"/>
              <w:left w:val="nil"/>
              <w:bottom w:val="single" w:sz="8" w:space="0" w:color="4472C4"/>
              <w:right w:val="nil"/>
            </w:tcBorders>
            <w:shd w:val="clear" w:color="000000" w:fill="EDEDED"/>
            <w:noWrap/>
            <w:vAlign w:val="center"/>
            <w:hideMark/>
          </w:tcPr>
          <w:p w14:paraId="27BD95BC" w14:textId="77777777" w:rsidR="002A61A9" w:rsidRPr="00D934CA" w:rsidRDefault="002A61A9" w:rsidP="00D5725A">
            <w:pPr>
              <w:jc w:val="center"/>
              <w:rPr>
                <w:rFonts w:ascii="Arial" w:hAnsi="Arial" w:cs="Arial"/>
                <w:color w:val="000000"/>
                <w:sz w:val="18"/>
                <w:szCs w:val="18"/>
              </w:rPr>
            </w:pPr>
            <w:r w:rsidRPr="00D934CA">
              <w:rPr>
                <w:rFonts w:ascii="Arial" w:hAnsi="Arial" w:cs="Arial"/>
                <w:color w:val="000000"/>
                <w:sz w:val="18"/>
                <w:szCs w:val="18"/>
              </w:rPr>
              <w:t>24.7</w:t>
            </w:r>
          </w:p>
        </w:tc>
        <w:tc>
          <w:tcPr>
            <w:tcW w:w="1111" w:type="dxa"/>
            <w:tcBorders>
              <w:top w:val="nil"/>
              <w:left w:val="nil"/>
              <w:bottom w:val="single" w:sz="8" w:space="0" w:color="4472C4"/>
              <w:right w:val="single" w:sz="4" w:space="0" w:color="auto"/>
            </w:tcBorders>
            <w:shd w:val="clear" w:color="000000" w:fill="EDEDED"/>
            <w:noWrap/>
            <w:vAlign w:val="center"/>
            <w:hideMark/>
          </w:tcPr>
          <w:p w14:paraId="2F261B4C" w14:textId="77777777" w:rsidR="002A61A9" w:rsidRPr="00D934CA" w:rsidRDefault="002A61A9" w:rsidP="00D5725A">
            <w:pPr>
              <w:jc w:val="center"/>
              <w:rPr>
                <w:rFonts w:ascii="Arial" w:hAnsi="Arial" w:cs="Arial"/>
                <w:color w:val="000000"/>
                <w:sz w:val="18"/>
                <w:szCs w:val="18"/>
              </w:rPr>
            </w:pPr>
            <w:r w:rsidRPr="00D934CA">
              <w:rPr>
                <w:rFonts w:ascii="Arial" w:hAnsi="Arial" w:cs="Arial"/>
                <w:color w:val="000000"/>
                <w:sz w:val="18"/>
                <w:szCs w:val="18"/>
              </w:rPr>
              <w:t>26.5</w:t>
            </w:r>
          </w:p>
        </w:tc>
      </w:tr>
      <w:tr w:rsidR="002A61A9" w:rsidRPr="00D934CA" w14:paraId="13B5DD06" w14:textId="77777777" w:rsidTr="00D934CA">
        <w:trPr>
          <w:trHeight w:val="283"/>
          <w:jc w:val="center"/>
        </w:trPr>
        <w:tc>
          <w:tcPr>
            <w:tcW w:w="1365" w:type="dxa"/>
            <w:tcBorders>
              <w:top w:val="nil"/>
              <w:left w:val="single" w:sz="4" w:space="0" w:color="auto"/>
              <w:bottom w:val="nil"/>
              <w:right w:val="nil"/>
            </w:tcBorders>
            <w:shd w:val="clear" w:color="000000" w:fill="EDEDED"/>
            <w:vAlign w:val="center"/>
            <w:hideMark/>
          </w:tcPr>
          <w:p w14:paraId="5855C3A1" w14:textId="77777777" w:rsidR="002A61A9" w:rsidRPr="00D934CA" w:rsidRDefault="002A61A9" w:rsidP="00D5725A">
            <w:pPr>
              <w:rPr>
                <w:rFonts w:ascii="Arial" w:hAnsi="Arial" w:cs="Arial"/>
                <w:b/>
                <w:bCs/>
                <w:color w:val="000000"/>
                <w:sz w:val="18"/>
                <w:szCs w:val="18"/>
              </w:rPr>
            </w:pPr>
            <w:r w:rsidRPr="00D934CA">
              <w:rPr>
                <w:rFonts w:ascii="Arial" w:hAnsi="Arial" w:cs="Arial"/>
                <w:b/>
                <w:bCs/>
                <w:color w:val="000000"/>
                <w:sz w:val="18"/>
                <w:szCs w:val="18"/>
              </w:rPr>
              <w:t>24.11 &amp; 25.11</w:t>
            </w:r>
          </w:p>
        </w:tc>
        <w:tc>
          <w:tcPr>
            <w:tcW w:w="2964" w:type="dxa"/>
            <w:tcBorders>
              <w:top w:val="nil"/>
              <w:left w:val="nil"/>
              <w:bottom w:val="nil"/>
              <w:right w:val="nil"/>
            </w:tcBorders>
            <w:shd w:val="clear" w:color="000000" w:fill="EDEDED"/>
            <w:noWrap/>
            <w:vAlign w:val="center"/>
            <w:hideMark/>
          </w:tcPr>
          <w:p w14:paraId="6D3ED73F" w14:textId="77777777" w:rsidR="002A61A9" w:rsidRPr="00D934CA" w:rsidRDefault="002A61A9" w:rsidP="00D5725A">
            <w:pPr>
              <w:rPr>
                <w:rFonts w:ascii="Arial" w:hAnsi="Arial" w:cs="Arial"/>
                <w:color w:val="000000"/>
                <w:sz w:val="18"/>
                <w:szCs w:val="18"/>
              </w:rPr>
            </w:pPr>
            <w:r w:rsidRPr="00D934CA">
              <w:rPr>
                <w:rFonts w:ascii="Arial" w:hAnsi="Arial" w:cs="Arial"/>
                <w:color w:val="000000"/>
                <w:sz w:val="18"/>
                <w:szCs w:val="18"/>
              </w:rPr>
              <w:t>Shipwreck - Seal Ck</w:t>
            </w:r>
          </w:p>
        </w:tc>
        <w:tc>
          <w:tcPr>
            <w:tcW w:w="1131" w:type="dxa"/>
            <w:tcBorders>
              <w:top w:val="nil"/>
              <w:left w:val="nil"/>
              <w:bottom w:val="single" w:sz="8" w:space="0" w:color="4472C4"/>
              <w:right w:val="nil"/>
            </w:tcBorders>
            <w:shd w:val="clear" w:color="000000" w:fill="EDEDED"/>
            <w:noWrap/>
            <w:vAlign w:val="center"/>
            <w:hideMark/>
          </w:tcPr>
          <w:p w14:paraId="1ED46AF9" w14:textId="77777777" w:rsidR="002A61A9" w:rsidRPr="00D934CA" w:rsidRDefault="002A61A9" w:rsidP="00D5725A">
            <w:pPr>
              <w:jc w:val="center"/>
              <w:rPr>
                <w:rFonts w:ascii="Arial" w:hAnsi="Arial" w:cs="Arial"/>
                <w:sz w:val="18"/>
                <w:szCs w:val="18"/>
              </w:rPr>
            </w:pPr>
            <w:r w:rsidRPr="00D934CA">
              <w:rPr>
                <w:rFonts w:ascii="Arial" w:hAnsi="Arial" w:cs="Arial"/>
                <w:sz w:val="18"/>
                <w:szCs w:val="18"/>
              </w:rPr>
              <w:t>5.1</w:t>
            </w:r>
          </w:p>
        </w:tc>
        <w:tc>
          <w:tcPr>
            <w:tcW w:w="1156" w:type="dxa"/>
            <w:tcBorders>
              <w:top w:val="nil"/>
              <w:left w:val="nil"/>
              <w:bottom w:val="single" w:sz="8" w:space="0" w:color="4472C4"/>
              <w:right w:val="nil"/>
            </w:tcBorders>
            <w:shd w:val="clear" w:color="000000" w:fill="EDEDED"/>
            <w:noWrap/>
            <w:vAlign w:val="center"/>
            <w:hideMark/>
          </w:tcPr>
          <w:p w14:paraId="56189943" w14:textId="77777777" w:rsidR="002A61A9" w:rsidRPr="00D934CA" w:rsidRDefault="002A61A9" w:rsidP="00D5725A">
            <w:pPr>
              <w:jc w:val="center"/>
              <w:rPr>
                <w:rFonts w:ascii="Arial" w:hAnsi="Arial" w:cs="Arial"/>
                <w:sz w:val="18"/>
                <w:szCs w:val="18"/>
              </w:rPr>
            </w:pPr>
            <w:r w:rsidRPr="00D934CA">
              <w:rPr>
                <w:rFonts w:ascii="Arial" w:hAnsi="Arial" w:cs="Arial"/>
                <w:sz w:val="18"/>
                <w:szCs w:val="18"/>
              </w:rPr>
              <w:t>5.9</w:t>
            </w:r>
          </w:p>
        </w:tc>
        <w:tc>
          <w:tcPr>
            <w:tcW w:w="1116" w:type="dxa"/>
            <w:tcBorders>
              <w:top w:val="single" w:sz="8" w:space="0" w:color="4472C4"/>
              <w:left w:val="nil"/>
              <w:bottom w:val="single" w:sz="8" w:space="0" w:color="4472C4"/>
              <w:right w:val="nil"/>
            </w:tcBorders>
            <w:shd w:val="clear" w:color="000000" w:fill="DAF2D0"/>
            <w:noWrap/>
            <w:vAlign w:val="center"/>
            <w:hideMark/>
          </w:tcPr>
          <w:p w14:paraId="08BC9222" w14:textId="77777777" w:rsidR="002A61A9" w:rsidRPr="00D934CA" w:rsidRDefault="002A61A9" w:rsidP="00D5725A">
            <w:pPr>
              <w:jc w:val="center"/>
              <w:rPr>
                <w:rFonts w:ascii="Arial" w:hAnsi="Arial" w:cs="Arial"/>
                <w:color w:val="000000"/>
                <w:sz w:val="18"/>
                <w:szCs w:val="18"/>
              </w:rPr>
            </w:pPr>
            <w:r w:rsidRPr="00D934CA">
              <w:rPr>
                <w:rFonts w:ascii="Arial" w:hAnsi="Arial" w:cs="Arial"/>
                <w:color w:val="000000"/>
                <w:sz w:val="18"/>
                <w:szCs w:val="18"/>
              </w:rPr>
              <w:t>6.0</w:t>
            </w:r>
          </w:p>
        </w:tc>
        <w:tc>
          <w:tcPr>
            <w:tcW w:w="1117" w:type="dxa"/>
            <w:tcBorders>
              <w:top w:val="nil"/>
              <w:left w:val="nil"/>
              <w:bottom w:val="single" w:sz="8" w:space="0" w:color="4472C4"/>
              <w:right w:val="nil"/>
            </w:tcBorders>
            <w:shd w:val="clear" w:color="000000" w:fill="EDEDED"/>
            <w:noWrap/>
            <w:vAlign w:val="center"/>
            <w:hideMark/>
          </w:tcPr>
          <w:p w14:paraId="453EE051" w14:textId="77777777" w:rsidR="002A61A9" w:rsidRPr="00D934CA" w:rsidRDefault="002A61A9" w:rsidP="00D5725A">
            <w:pPr>
              <w:jc w:val="center"/>
              <w:rPr>
                <w:rFonts w:ascii="Arial" w:hAnsi="Arial" w:cs="Arial"/>
                <w:color w:val="000000"/>
                <w:sz w:val="18"/>
                <w:szCs w:val="18"/>
              </w:rPr>
            </w:pPr>
            <w:r w:rsidRPr="00D934CA">
              <w:rPr>
                <w:rFonts w:ascii="Arial" w:hAnsi="Arial" w:cs="Arial"/>
                <w:color w:val="000000"/>
                <w:sz w:val="18"/>
                <w:szCs w:val="18"/>
              </w:rPr>
              <w:t>6.5</w:t>
            </w:r>
          </w:p>
        </w:tc>
        <w:tc>
          <w:tcPr>
            <w:tcW w:w="1111" w:type="dxa"/>
            <w:tcBorders>
              <w:top w:val="nil"/>
              <w:left w:val="nil"/>
              <w:bottom w:val="single" w:sz="8" w:space="0" w:color="4472C4"/>
              <w:right w:val="single" w:sz="4" w:space="0" w:color="auto"/>
            </w:tcBorders>
            <w:shd w:val="clear" w:color="000000" w:fill="EDEDED"/>
            <w:noWrap/>
            <w:vAlign w:val="center"/>
            <w:hideMark/>
          </w:tcPr>
          <w:p w14:paraId="18306596" w14:textId="77777777" w:rsidR="002A61A9" w:rsidRPr="00D934CA" w:rsidRDefault="002A61A9" w:rsidP="00D5725A">
            <w:pPr>
              <w:jc w:val="center"/>
              <w:rPr>
                <w:rFonts w:ascii="Arial" w:hAnsi="Arial" w:cs="Arial"/>
                <w:color w:val="000000"/>
                <w:sz w:val="18"/>
                <w:szCs w:val="18"/>
              </w:rPr>
            </w:pPr>
            <w:r w:rsidRPr="00D934CA">
              <w:rPr>
                <w:rFonts w:ascii="Arial" w:hAnsi="Arial" w:cs="Arial"/>
                <w:color w:val="000000"/>
                <w:sz w:val="18"/>
                <w:szCs w:val="18"/>
              </w:rPr>
              <w:t>6.9</w:t>
            </w:r>
          </w:p>
        </w:tc>
      </w:tr>
      <w:tr w:rsidR="002A61A9" w:rsidRPr="00D934CA" w14:paraId="5A55E7A6" w14:textId="77777777" w:rsidTr="00D934CA">
        <w:trPr>
          <w:trHeight w:val="283"/>
          <w:jc w:val="center"/>
        </w:trPr>
        <w:tc>
          <w:tcPr>
            <w:tcW w:w="1365" w:type="dxa"/>
            <w:tcBorders>
              <w:top w:val="single" w:sz="8" w:space="0" w:color="4472C4"/>
              <w:left w:val="single" w:sz="4" w:space="0" w:color="auto"/>
              <w:bottom w:val="single" w:sz="8" w:space="0" w:color="4472C4"/>
              <w:right w:val="nil"/>
            </w:tcBorders>
            <w:shd w:val="clear" w:color="000000" w:fill="EDEDED"/>
            <w:vAlign w:val="center"/>
            <w:hideMark/>
          </w:tcPr>
          <w:p w14:paraId="42ECE521" w14:textId="77777777" w:rsidR="002A61A9" w:rsidRPr="00D934CA" w:rsidRDefault="002A61A9" w:rsidP="00D5725A">
            <w:pPr>
              <w:rPr>
                <w:rFonts w:ascii="Arial" w:hAnsi="Arial" w:cs="Arial"/>
                <w:b/>
                <w:bCs/>
                <w:color w:val="000000"/>
                <w:sz w:val="18"/>
                <w:szCs w:val="18"/>
              </w:rPr>
            </w:pPr>
            <w:r w:rsidRPr="00D934CA">
              <w:rPr>
                <w:rFonts w:ascii="Arial" w:hAnsi="Arial" w:cs="Arial"/>
                <w:b/>
                <w:bCs/>
                <w:color w:val="000000"/>
                <w:sz w:val="18"/>
                <w:szCs w:val="18"/>
              </w:rPr>
              <w:t>24.15 &amp; 25.15</w:t>
            </w:r>
          </w:p>
        </w:tc>
        <w:tc>
          <w:tcPr>
            <w:tcW w:w="2964" w:type="dxa"/>
            <w:tcBorders>
              <w:top w:val="single" w:sz="8" w:space="0" w:color="4472C4"/>
              <w:left w:val="nil"/>
              <w:bottom w:val="single" w:sz="8" w:space="0" w:color="4472C4"/>
              <w:right w:val="nil"/>
            </w:tcBorders>
            <w:shd w:val="clear" w:color="000000" w:fill="EDEDED"/>
            <w:noWrap/>
            <w:vAlign w:val="center"/>
            <w:hideMark/>
          </w:tcPr>
          <w:p w14:paraId="151EF470" w14:textId="77777777" w:rsidR="002A61A9" w:rsidRPr="00D934CA" w:rsidRDefault="002A61A9" w:rsidP="00D5725A">
            <w:pPr>
              <w:rPr>
                <w:rFonts w:ascii="Arial" w:hAnsi="Arial" w:cs="Arial"/>
                <w:color w:val="000000"/>
                <w:sz w:val="18"/>
                <w:szCs w:val="18"/>
              </w:rPr>
            </w:pPr>
            <w:proofErr w:type="spellStart"/>
            <w:r w:rsidRPr="00D934CA">
              <w:rPr>
                <w:rFonts w:ascii="Arial" w:hAnsi="Arial" w:cs="Arial"/>
                <w:color w:val="000000"/>
                <w:sz w:val="18"/>
                <w:szCs w:val="18"/>
              </w:rPr>
              <w:t>Tullaberga</w:t>
            </w:r>
            <w:proofErr w:type="spellEnd"/>
            <w:r w:rsidRPr="00D934CA">
              <w:rPr>
                <w:rFonts w:ascii="Arial" w:hAnsi="Arial" w:cs="Arial"/>
                <w:color w:val="000000"/>
                <w:sz w:val="18"/>
                <w:szCs w:val="18"/>
              </w:rPr>
              <w:t xml:space="preserve"> Island</w:t>
            </w:r>
          </w:p>
        </w:tc>
        <w:tc>
          <w:tcPr>
            <w:tcW w:w="1131" w:type="dxa"/>
            <w:tcBorders>
              <w:top w:val="nil"/>
              <w:left w:val="nil"/>
              <w:bottom w:val="single" w:sz="8" w:space="0" w:color="4472C4"/>
              <w:right w:val="nil"/>
            </w:tcBorders>
            <w:shd w:val="clear" w:color="000000" w:fill="EDEDED"/>
            <w:noWrap/>
            <w:vAlign w:val="center"/>
            <w:hideMark/>
          </w:tcPr>
          <w:p w14:paraId="5F94312C" w14:textId="77777777" w:rsidR="002A61A9" w:rsidRPr="00D934CA" w:rsidRDefault="002A61A9" w:rsidP="00D5725A">
            <w:pPr>
              <w:jc w:val="center"/>
              <w:rPr>
                <w:rFonts w:ascii="Arial" w:hAnsi="Arial" w:cs="Arial"/>
                <w:sz w:val="18"/>
                <w:szCs w:val="18"/>
              </w:rPr>
            </w:pPr>
            <w:r w:rsidRPr="00D934CA">
              <w:rPr>
                <w:rFonts w:ascii="Arial" w:hAnsi="Arial" w:cs="Arial"/>
                <w:sz w:val="18"/>
                <w:szCs w:val="18"/>
              </w:rPr>
              <w:t>5.1</w:t>
            </w:r>
          </w:p>
        </w:tc>
        <w:tc>
          <w:tcPr>
            <w:tcW w:w="1156" w:type="dxa"/>
            <w:tcBorders>
              <w:top w:val="nil"/>
              <w:left w:val="nil"/>
              <w:bottom w:val="single" w:sz="8" w:space="0" w:color="4472C4"/>
              <w:right w:val="nil"/>
            </w:tcBorders>
            <w:shd w:val="clear" w:color="000000" w:fill="EDEDED"/>
            <w:noWrap/>
            <w:vAlign w:val="center"/>
            <w:hideMark/>
          </w:tcPr>
          <w:p w14:paraId="532F3F92" w14:textId="77777777" w:rsidR="002A61A9" w:rsidRPr="00D934CA" w:rsidRDefault="002A61A9" w:rsidP="00D5725A">
            <w:pPr>
              <w:jc w:val="center"/>
              <w:rPr>
                <w:rFonts w:ascii="Arial" w:hAnsi="Arial" w:cs="Arial"/>
                <w:sz w:val="18"/>
                <w:szCs w:val="18"/>
              </w:rPr>
            </w:pPr>
            <w:r w:rsidRPr="00D934CA">
              <w:rPr>
                <w:rFonts w:ascii="Arial" w:hAnsi="Arial" w:cs="Arial"/>
                <w:sz w:val="18"/>
                <w:szCs w:val="18"/>
              </w:rPr>
              <w:t>5.9</w:t>
            </w:r>
          </w:p>
        </w:tc>
        <w:tc>
          <w:tcPr>
            <w:tcW w:w="1116" w:type="dxa"/>
            <w:tcBorders>
              <w:top w:val="nil"/>
              <w:left w:val="nil"/>
              <w:bottom w:val="nil"/>
              <w:right w:val="nil"/>
            </w:tcBorders>
            <w:shd w:val="clear" w:color="000000" w:fill="DAF2D0"/>
            <w:noWrap/>
            <w:vAlign w:val="center"/>
            <w:hideMark/>
          </w:tcPr>
          <w:p w14:paraId="56A6B508" w14:textId="77777777" w:rsidR="002A61A9" w:rsidRPr="00D934CA" w:rsidRDefault="002A61A9" w:rsidP="00D5725A">
            <w:pPr>
              <w:jc w:val="center"/>
              <w:rPr>
                <w:rFonts w:ascii="Arial" w:hAnsi="Arial" w:cs="Arial"/>
                <w:color w:val="000000"/>
                <w:sz w:val="18"/>
                <w:szCs w:val="18"/>
              </w:rPr>
            </w:pPr>
            <w:r w:rsidRPr="00D934CA">
              <w:rPr>
                <w:rFonts w:ascii="Arial" w:hAnsi="Arial" w:cs="Arial"/>
                <w:color w:val="000000"/>
                <w:sz w:val="18"/>
                <w:szCs w:val="18"/>
              </w:rPr>
              <w:t>6.0</w:t>
            </w:r>
          </w:p>
        </w:tc>
        <w:tc>
          <w:tcPr>
            <w:tcW w:w="1117" w:type="dxa"/>
            <w:tcBorders>
              <w:top w:val="nil"/>
              <w:left w:val="nil"/>
              <w:bottom w:val="single" w:sz="8" w:space="0" w:color="4472C4"/>
              <w:right w:val="nil"/>
            </w:tcBorders>
            <w:shd w:val="clear" w:color="000000" w:fill="EDEDED"/>
            <w:noWrap/>
            <w:vAlign w:val="center"/>
            <w:hideMark/>
          </w:tcPr>
          <w:p w14:paraId="547BCA73" w14:textId="77777777" w:rsidR="002A61A9" w:rsidRPr="00D934CA" w:rsidRDefault="002A61A9" w:rsidP="00D5725A">
            <w:pPr>
              <w:jc w:val="center"/>
              <w:rPr>
                <w:rFonts w:ascii="Arial" w:hAnsi="Arial" w:cs="Arial"/>
                <w:color w:val="000000"/>
                <w:sz w:val="18"/>
                <w:szCs w:val="18"/>
              </w:rPr>
            </w:pPr>
            <w:r w:rsidRPr="00D934CA">
              <w:rPr>
                <w:rFonts w:ascii="Arial" w:hAnsi="Arial" w:cs="Arial"/>
                <w:color w:val="000000"/>
                <w:sz w:val="18"/>
                <w:szCs w:val="18"/>
              </w:rPr>
              <w:t>6.5</w:t>
            </w:r>
          </w:p>
        </w:tc>
        <w:tc>
          <w:tcPr>
            <w:tcW w:w="1111" w:type="dxa"/>
            <w:tcBorders>
              <w:top w:val="nil"/>
              <w:left w:val="nil"/>
              <w:bottom w:val="single" w:sz="8" w:space="0" w:color="4472C4"/>
              <w:right w:val="single" w:sz="4" w:space="0" w:color="auto"/>
            </w:tcBorders>
            <w:shd w:val="clear" w:color="000000" w:fill="EDEDED"/>
            <w:noWrap/>
            <w:vAlign w:val="center"/>
            <w:hideMark/>
          </w:tcPr>
          <w:p w14:paraId="2C126FC0" w14:textId="77777777" w:rsidR="002A61A9" w:rsidRPr="00D934CA" w:rsidRDefault="002A61A9" w:rsidP="00D5725A">
            <w:pPr>
              <w:jc w:val="center"/>
              <w:rPr>
                <w:rFonts w:ascii="Arial" w:hAnsi="Arial" w:cs="Arial"/>
                <w:color w:val="000000"/>
                <w:sz w:val="18"/>
                <w:szCs w:val="18"/>
              </w:rPr>
            </w:pPr>
            <w:r w:rsidRPr="00D934CA">
              <w:rPr>
                <w:rFonts w:ascii="Arial" w:hAnsi="Arial" w:cs="Arial"/>
                <w:color w:val="000000"/>
                <w:sz w:val="18"/>
                <w:szCs w:val="18"/>
              </w:rPr>
              <w:t>6.9</w:t>
            </w:r>
          </w:p>
        </w:tc>
      </w:tr>
      <w:tr w:rsidR="002A61A9" w:rsidRPr="00D934CA" w14:paraId="7D4BAF0D" w14:textId="77777777" w:rsidTr="00D934CA">
        <w:trPr>
          <w:trHeight w:val="283"/>
          <w:jc w:val="center"/>
        </w:trPr>
        <w:tc>
          <w:tcPr>
            <w:tcW w:w="1365" w:type="dxa"/>
            <w:tcBorders>
              <w:top w:val="nil"/>
              <w:left w:val="single" w:sz="4" w:space="0" w:color="auto"/>
              <w:bottom w:val="nil"/>
              <w:right w:val="nil"/>
            </w:tcBorders>
            <w:shd w:val="clear" w:color="000000" w:fill="EDEDED"/>
            <w:vAlign w:val="center"/>
            <w:hideMark/>
          </w:tcPr>
          <w:p w14:paraId="2CA4AF69" w14:textId="77777777" w:rsidR="002A61A9" w:rsidRPr="00D934CA" w:rsidRDefault="002A61A9" w:rsidP="00D5725A">
            <w:pPr>
              <w:rPr>
                <w:rFonts w:ascii="Arial" w:hAnsi="Arial" w:cs="Arial"/>
                <w:b/>
                <w:bCs/>
                <w:color w:val="000000"/>
                <w:sz w:val="18"/>
                <w:szCs w:val="18"/>
              </w:rPr>
            </w:pPr>
            <w:r w:rsidRPr="00D934CA">
              <w:rPr>
                <w:rFonts w:ascii="Arial" w:hAnsi="Arial" w:cs="Arial"/>
                <w:b/>
                <w:bCs/>
                <w:color w:val="000000"/>
                <w:sz w:val="18"/>
                <w:szCs w:val="18"/>
              </w:rPr>
              <w:t>24.16 &amp; 25.16</w:t>
            </w:r>
          </w:p>
        </w:tc>
        <w:tc>
          <w:tcPr>
            <w:tcW w:w="2964" w:type="dxa"/>
            <w:tcBorders>
              <w:top w:val="nil"/>
              <w:left w:val="nil"/>
              <w:bottom w:val="nil"/>
              <w:right w:val="nil"/>
            </w:tcBorders>
            <w:shd w:val="clear" w:color="000000" w:fill="EDEDED"/>
            <w:noWrap/>
            <w:vAlign w:val="center"/>
            <w:hideMark/>
          </w:tcPr>
          <w:p w14:paraId="44EA1C65" w14:textId="77777777" w:rsidR="002A61A9" w:rsidRPr="00D934CA" w:rsidRDefault="002A61A9" w:rsidP="00D5725A">
            <w:pPr>
              <w:rPr>
                <w:rFonts w:ascii="Arial" w:hAnsi="Arial" w:cs="Arial"/>
                <w:color w:val="000000"/>
                <w:sz w:val="18"/>
                <w:szCs w:val="18"/>
              </w:rPr>
            </w:pPr>
            <w:r w:rsidRPr="00D934CA">
              <w:rPr>
                <w:rFonts w:ascii="Arial" w:hAnsi="Arial" w:cs="Arial"/>
                <w:color w:val="000000"/>
                <w:sz w:val="18"/>
                <w:szCs w:val="18"/>
              </w:rPr>
              <w:t>Gabo Harbour</w:t>
            </w:r>
          </w:p>
        </w:tc>
        <w:tc>
          <w:tcPr>
            <w:tcW w:w="1131" w:type="dxa"/>
            <w:tcBorders>
              <w:top w:val="nil"/>
              <w:left w:val="nil"/>
              <w:bottom w:val="single" w:sz="8" w:space="0" w:color="4472C4"/>
              <w:right w:val="nil"/>
            </w:tcBorders>
            <w:shd w:val="clear" w:color="000000" w:fill="EDEDED"/>
            <w:noWrap/>
            <w:vAlign w:val="center"/>
            <w:hideMark/>
          </w:tcPr>
          <w:p w14:paraId="645032F2" w14:textId="77777777" w:rsidR="002A61A9" w:rsidRPr="00D934CA" w:rsidRDefault="002A61A9" w:rsidP="00D5725A">
            <w:pPr>
              <w:jc w:val="center"/>
              <w:rPr>
                <w:rFonts w:ascii="Arial" w:hAnsi="Arial" w:cs="Arial"/>
                <w:sz w:val="18"/>
                <w:szCs w:val="18"/>
              </w:rPr>
            </w:pPr>
            <w:r w:rsidRPr="00D934CA">
              <w:rPr>
                <w:rFonts w:ascii="Arial" w:hAnsi="Arial" w:cs="Arial"/>
                <w:sz w:val="18"/>
                <w:szCs w:val="18"/>
              </w:rPr>
              <w:t>9.4</w:t>
            </w:r>
          </w:p>
        </w:tc>
        <w:tc>
          <w:tcPr>
            <w:tcW w:w="1156" w:type="dxa"/>
            <w:tcBorders>
              <w:top w:val="nil"/>
              <w:left w:val="nil"/>
              <w:bottom w:val="single" w:sz="8" w:space="0" w:color="4472C4"/>
              <w:right w:val="nil"/>
            </w:tcBorders>
            <w:shd w:val="clear" w:color="000000" w:fill="EDEDED"/>
            <w:noWrap/>
            <w:vAlign w:val="center"/>
            <w:hideMark/>
          </w:tcPr>
          <w:p w14:paraId="73BF4919" w14:textId="77777777" w:rsidR="002A61A9" w:rsidRPr="00D934CA" w:rsidRDefault="002A61A9" w:rsidP="00D5725A">
            <w:pPr>
              <w:jc w:val="center"/>
              <w:rPr>
                <w:rFonts w:ascii="Arial" w:hAnsi="Arial" w:cs="Arial"/>
                <w:sz w:val="18"/>
                <w:szCs w:val="18"/>
              </w:rPr>
            </w:pPr>
            <w:r w:rsidRPr="00D934CA">
              <w:rPr>
                <w:rFonts w:ascii="Arial" w:hAnsi="Arial" w:cs="Arial"/>
                <w:sz w:val="18"/>
                <w:szCs w:val="18"/>
              </w:rPr>
              <w:t>10.7</w:t>
            </w:r>
          </w:p>
        </w:tc>
        <w:tc>
          <w:tcPr>
            <w:tcW w:w="1116" w:type="dxa"/>
            <w:tcBorders>
              <w:top w:val="single" w:sz="8" w:space="0" w:color="4472C4"/>
              <w:left w:val="nil"/>
              <w:bottom w:val="single" w:sz="8" w:space="0" w:color="4472C4"/>
              <w:right w:val="nil"/>
            </w:tcBorders>
            <w:shd w:val="clear" w:color="000000" w:fill="DAF2D0"/>
            <w:noWrap/>
            <w:vAlign w:val="center"/>
            <w:hideMark/>
          </w:tcPr>
          <w:p w14:paraId="0C644676" w14:textId="77777777" w:rsidR="002A61A9" w:rsidRPr="00D934CA" w:rsidRDefault="002A61A9" w:rsidP="00D5725A">
            <w:pPr>
              <w:jc w:val="center"/>
              <w:rPr>
                <w:rFonts w:ascii="Arial" w:hAnsi="Arial" w:cs="Arial"/>
                <w:color w:val="000000"/>
                <w:sz w:val="18"/>
                <w:szCs w:val="18"/>
              </w:rPr>
            </w:pPr>
            <w:r w:rsidRPr="00D934CA">
              <w:rPr>
                <w:rFonts w:ascii="Arial" w:hAnsi="Arial" w:cs="Arial"/>
                <w:color w:val="000000"/>
                <w:sz w:val="18"/>
                <w:szCs w:val="18"/>
              </w:rPr>
              <w:t>11.0</w:t>
            </w:r>
          </w:p>
        </w:tc>
        <w:tc>
          <w:tcPr>
            <w:tcW w:w="1117" w:type="dxa"/>
            <w:tcBorders>
              <w:top w:val="nil"/>
              <w:left w:val="nil"/>
              <w:bottom w:val="single" w:sz="8" w:space="0" w:color="4472C4"/>
              <w:right w:val="nil"/>
            </w:tcBorders>
            <w:shd w:val="clear" w:color="000000" w:fill="EDEDED"/>
            <w:noWrap/>
            <w:vAlign w:val="center"/>
            <w:hideMark/>
          </w:tcPr>
          <w:p w14:paraId="7DEFD270" w14:textId="77777777" w:rsidR="002A61A9" w:rsidRPr="00D934CA" w:rsidRDefault="002A61A9" w:rsidP="00D5725A">
            <w:pPr>
              <w:jc w:val="center"/>
              <w:rPr>
                <w:rFonts w:ascii="Arial" w:hAnsi="Arial" w:cs="Arial"/>
                <w:color w:val="000000"/>
                <w:sz w:val="18"/>
                <w:szCs w:val="18"/>
              </w:rPr>
            </w:pPr>
            <w:r w:rsidRPr="00D934CA">
              <w:rPr>
                <w:rFonts w:ascii="Arial" w:hAnsi="Arial" w:cs="Arial"/>
                <w:color w:val="000000"/>
                <w:sz w:val="18"/>
                <w:szCs w:val="18"/>
              </w:rPr>
              <w:t>11.8</w:t>
            </w:r>
          </w:p>
        </w:tc>
        <w:tc>
          <w:tcPr>
            <w:tcW w:w="1111" w:type="dxa"/>
            <w:tcBorders>
              <w:top w:val="nil"/>
              <w:left w:val="nil"/>
              <w:bottom w:val="single" w:sz="8" w:space="0" w:color="4472C4"/>
              <w:right w:val="single" w:sz="4" w:space="0" w:color="auto"/>
            </w:tcBorders>
            <w:shd w:val="clear" w:color="000000" w:fill="EDEDED"/>
            <w:noWrap/>
            <w:vAlign w:val="center"/>
            <w:hideMark/>
          </w:tcPr>
          <w:p w14:paraId="74690E04" w14:textId="77777777" w:rsidR="002A61A9" w:rsidRPr="00D934CA" w:rsidRDefault="002A61A9" w:rsidP="00D5725A">
            <w:pPr>
              <w:jc w:val="center"/>
              <w:rPr>
                <w:rFonts w:ascii="Arial" w:hAnsi="Arial" w:cs="Arial"/>
                <w:color w:val="000000"/>
                <w:sz w:val="18"/>
                <w:szCs w:val="18"/>
              </w:rPr>
            </w:pPr>
            <w:r w:rsidRPr="00D934CA">
              <w:rPr>
                <w:rFonts w:ascii="Arial" w:hAnsi="Arial" w:cs="Arial"/>
                <w:color w:val="000000"/>
                <w:sz w:val="18"/>
                <w:szCs w:val="18"/>
              </w:rPr>
              <w:t>12.7</w:t>
            </w:r>
          </w:p>
        </w:tc>
      </w:tr>
      <w:tr w:rsidR="002A61A9" w:rsidRPr="00D934CA" w14:paraId="10C0EA84" w14:textId="77777777" w:rsidTr="00D934CA">
        <w:trPr>
          <w:trHeight w:val="283"/>
          <w:jc w:val="center"/>
        </w:trPr>
        <w:tc>
          <w:tcPr>
            <w:tcW w:w="1365" w:type="dxa"/>
            <w:tcBorders>
              <w:top w:val="single" w:sz="8" w:space="0" w:color="4472C4"/>
              <w:left w:val="single" w:sz="4" w:space="0" w:color="auto"/>
              <w:bottom w:val="single" w:sz="8" w:space="0" w:color="4472C4"/>
              <w:right w:val="nil"/>
            </w:tcBorders>
            <w:shd w:val="clear" w:color="000000" w:fill="EDEDED"/>
            <w:vAlign w:val="center"/>
            <w:hideMark/>
          </w:tcPr>
          <w:p w14:paraId="5B8792D0" w14:textId="77777777" w:rsidR="002A61A9" w:rsidRPr="00D934CA" w:rsidRDefault="002A61A9" w:rsidP="00D5725A">
            <w:pPr>
              <w:rPr>
                <w:rFonts w:ascii="Arial" w:hAnsi="Arial" w:cs="Arial"/>
                <w:b/>
                <w:bCs/>
                <w:color w:val="000000"/>
                <w:sz w:val="18"/>
                <w:szCs w:val="18"/>
              </w:rPr>
            </w:pPr>
            <w:r w:rsidRPr="00D934CA">
              <w:rPr>
                <w:rFonts w:ascii="Arial" w:hAnsi="Arial" w:cs="Arial"/>
                <w:b/>
                <w:bCs/>
                <w:color w:val="000000"/>
                <w:sz w:val="18"/>
                <w:szCs w:val="18"/>
              </w:rPr>
              <w:t>24.21 &amp; 25.21</w:t>
            </w:r>
          </w:p>
        </w:tc>
        <w:tc>
          <w:tcPr>
            <w:tcW w:w="2964" w:type="dxa"/>
            <w:tcBorders>
              <w:top w:val="single" w:sz="8" w:space="0" w:color="4472C4"/>
              <w:left w:val="nil"/>
              <w:bottom w:val="single" w:sz="8" w:space="0" w:color="4472C4"/>
              <w:right w:val="nil"/>
            </w:tcBorders>
            <w:shd w:val="clear" w:color="000000" w:fill="EDEDED"/>
            <w:noWrap/>
            <w:vAlign w:val="center"/>
            <w:hideMark/>
          </w:tcPr>
          <w:p w14:paraId="7B181099" w14:textId="77777777" w:rsidR="002A61A9" w:rsidRPr="00D934CA" w:rsidRDefault="002A61A9" w:rsidP="00D5725A">
            <w:pPr>
              <w:rPr>
                <w:rFonts w:ascii="Arial" w:hAnsi="Arial" w:cs="Arial"/>
                <w:color w:val="000000"/>
                <w:sz w:val="18"/>
                <w:szCs w:val="18"/>
              </w:rPr>
            </w:pPr>
            <w:r w:rsidRPr="00D934CA">
              <w:rPr>
                <w:rFonts w:ascii="Arial" w:hAnsi="Arial" w:cs="Arial"/>
                <w:color w:val="000000"/>
                <w:sz w:val="18"/>
                <w:szCs w:val="18"/>
              </w:rPr>
              <w:t>Quarry Beach/Betka</w:t>
            </w:r>
          </w:p>
        </w:tc>
        <w:tc>
          <w:tcPr>
            <w:tcW w:w="1131" w:type="dxa"/>
            <w:tcBorders>
              <w:top w:val="nil"/>
              <w:left w:val="nil"/>
              <w:bottom w:val="single" w:sz="8" w:space="0" w:color="4472C4"/>
              <w:right w:val="nil"/>
            </w:tcBorders>
            <w:shd w:val="clear" w:color="000000" w:fill="EDEDED"/>
            <w:noWrap/>
            <w:vAlign w:val="center"/>
            <w:hideMark/>
          </w:tcPr>
          <w:p w14:paraId="6541B205" w14:textId="77777777" w:rsidR="002A61A9" w:rsidRPr="00D934CA" w:rsidRDefault="002A61A9" w:rsidP="00D5725A">
            <w:pPr>
              <w:jc w:val="center"/>
              <w:rPr>
                <w:rFonts w:ascii="Arial" w:hAnsi="Arial" w:cs="Arial"/>
                <w:sz w:val="18"/>
                <w:szCs w:val="18"/>
              </w:rPr>
            </w:pPr>
            <w:r w:rsidRPr="00D934CA">
              <w:rPr>
                <w:rFonts w:ascii="Arial" w:hAnsi="Arial" w:cs="Arial"/>
                <w:sz w:val="18"/>
                <w:szCs w:val="18"/>
              </w:rPr>
              <w:t>28.9</w:t>
            </w:r>
          </w:p>
        </w:tc>
        <w:tc>
          <w:tcPr>
            <w:tcW w:w="1156" w:type="dxa"/>
            <w:tcBorders>
              <w:top w:val="nil"/>
              <w:left w:val="nil"/>
              <w:bottom w:val="single" w:sz="8" w:space="0" w:color="4472C4"/>
              <w:right w:val="nil"/>
            </w:tcBorders>
            <w:shd w:val="clear" w:color="000000" w:fill="EDEDED"/>
            <w:noWrap/>
            <w:vAlign w:val="center"/>
            <w:hideMark/>
          </w:tcPr>
          <w:p w14:paraId="24574E26" w14:textId="77777777" w:rsidR="002A61A9" w:rsidRPr="00D934CA" w:rsidRDefault="002A61A9" w:rsidP="00D5725A">
            <w:pPr>
              <w:jc w:val="center"/>
              <w:rPr>
                <w:rFonts w:ascii="Arial" w:hAnsi="Arial" w:cs="Arial"/>
                <w:sz w:val="18"/>
                <w:szCs w:val="18"/>
              </w:rPr>
            </w:pPr>
            <w:r w:rsidRPr="00D934CA">
              <w:rPr>
                <w:rFonts w:ascii="Arial" w:hAnsi="Arial" w:cs="Arial"/>
                <w:sz w:val="18"/>
                <w:szCs w:val="18"/>
              </w:rPr>
              <w:t>33.2</w:t>
            </w:r>
          </w:p>
        </w:tc>
        <w:tc>
          <w:tcPr>
            <w:tcW w:w="1116" w:type="dxa"/>
            <w:tcBorders>
              <w:top w:val="nil"/>
              <w:left w:val="nil"/>
              <w:bottom w:val="single" w:sz="8" w:space="0" w:color="4472C4"/>
              <w:right w:val="nil"/>
            </w:tcBorders>
            <w:shd w:val="clear" w:color="000000" w:fill="DAF2D0"/>
            <w:noWrap/>
            <w:vAlign w:val="center"/>
            <w:hideMark/>
          </w:tcPr>
          <w:p w14:paraId="445DC399" w14:textId="77777777" w:rsidR="002A61A9" w:rsidRPr="00D934CA" w:rsidRDefault="002A61A9" w:rsidP="00D5725A">
            <w:pPr>
              <w:jc w:val="center"/>
              <w:rPr>
                <w:rFonts w:ascii="Arial" w:hAnsi="Arial" w:cs="Arial"/>
                <w:color w:val="000000"/>
                <w:sz w:val="18"/>
                <w:szCs w:val="18"/>
              </w:rPr>
            </w:pPr>
            <w:r w:rsidRPr="00D934CA">
              <w:rPr>
                <w:rFonts w:ascii="Arial" w:hAnsi="Arial" w:cs="Arial"/>
                <w:color w:val="000000"/>
                <w:sz w:val="18"/>
                <w:szCs w:val="18"/>
              </w:rPr>
              <w:t>34.0</w:t>
            </w:r>
          </w:p>
        </w:tc>
        <w:tc>
          <w:tcPr>
            <w:tcW w:w="1117" w:type="dxa"/>
            <w:tcBorders>
              <w:top w:val="nil"/>
              <w:left w:val="nil"/>
              <w:bottom w:val="single" w:sz="8" w:space="0" w:color="4472C4"/>
              <w:right w:val="nil"/>
            </w:tcBorders>
            <w:shd w:val="clear" w:color="000000" w:fill="EDEDED"/>
            <w:noWrap/>
            <w:vAlign w:val="center"/>
            <w:hideMark/>
          </w:tcPr>
          <w:p w14:paraId="5C259C79" w14:textId="77777777" w:rsidR="002A61A9" w:rsidRPr="00D934CA" w:rsidRDefault="002A61A9" w:rsidP="00D5725A">
            <w:pPr>
              <w:jc w:val="center"/>
              <w:rPr>
                <w:rFonts w:ascii="Arial" w:hAnsi="Arial" w:cs="Arial"/>
                <w:color w:val="000000"/>
                <w:sz w:val="18"/>
                <w:szCs w:val="18"/>
              </w:rPr>
            </w:pPr>
            <w:r w:rsidRPr="00D934CA">
              <w:rPr>
                <w:rFonts w:ascii="Arial" w:hAnsi="Arial" w:cs="Arial"/>
                <w:color w:val="000000"/>
                <w:sz w:val="18"/>
                <w:szCs w:val="18"/>
              </w:rPr>
              <w:t>36.6</w:t>
            </w:r>
          </w:p>
        </w:tc>
        <w:tc>
          <w:tcPr>
            <w:tcW w:w="1111" w:type="dxa"/>
            <w:tcBorders>
              <w:top w:val="nil"/>
              <w:left w:val="nil"/>
              <w:bottom w:val="single" w:sz="8" w:space="0" w:color="4472C4"/>
              <w:right w:val="single" w:sz="4" w:space="0" w:color="auto"/>
            </w:tcBorders>
            <w:shd w:val="clear" w:color="000000" w:fill="EDEDED"/>
            <w:noWrap/>
            <w:vAlign w:val="center"/>
            <w:hideMark/>
          </w:tcPr>
          <w:p w14:paraId="29F0AA45" w14:textId="77777777" w:rsidR="002A61A9" w:rsidRPr="00D934CA" w:rsidRDefault="002A61A9" w:rsidP="00D5725A">
            <w:pPr>
              <w:jc w:val="center"/>
              <w:rPr>
                <w:rFonts w:ascii="Arial" w:hAnsi="Arial" w:cs="Arial"/>
                <w:color w:val="000000"/>
                <w:sz w:val="18"/>
                <w:szCs w:val="18"/>
              </w:rPr>
            </w:pPr>
            <w:r w:rsidRPr="00D934CA">
              <w:rPr>
                <w:rFonts w:ascii="Arial" w:hAnsi="Arial" w:cs="Arial"/>
                <w:color w:val="000000"/>
                <w:sz w:val="18"/>
                <w:szCs w:val="18"/>
              </w:rPr>
              <w:t>39.1</w:t>
            </w:r>
          </w:p>
        </w:tc>
      </w:tr>
      <w:tr w:rsidR="002A61A9" w:rsidRPr="00D934CA" w14:paraId="09DE0B0E" w14:textId="77777777" w:rsidTr="00D934CA">
        <w:trPr>
          <w:trHeight w:val="283"/>
          <w:jc w:val="center"/>
        </w:trPr>
        <w:tc>
          <w:tcPr>
            <w:tcW w:w="1365" w:type="dxa"/>
            <w:tcBorders>
              <w:top w:val="nil"/>
              <w:left w:val="single" w:sz="4" w:space="0" w:color="auto"/>
              <w:bottom w:val="single" w:sz="8" w:space="0" w:color="4472C4"/>
              <w:right w:val="nil"/>
            </w:tcBorders>
            <w:shd w:val="clear" w:color="000000" w:fill="47D359"/>
            <w:vAlign w:val="center"/>
            <w:hideMark/>
          </w:tcPr>
          <w:p w14:paraId="53F18E70" w14:textId="77777777" w:rsidR="002A61A9" w:rsidRPr="00D934CA" w:rsidRDefault="002A61A9" w:rsidP="00D5725A">
            <w:pPr>
              <w:rPr>
                <w:rFonts w:ascii="Arial" w:hAnsi="Arial" w:cs="Arial"/>
                <w:b/>
                <w:bCs/>
                <w:color w:val="000000"/>
                <w:sz w:val="18"/>
                <w:szCs w:val="18"/>
              </w:rPr>
            </w:pPr>
            <w:r w:rsidRPr="00D934CA">
              <w:rPr>
                <w:rFonts w:ascii="Arial" w:hAnsi="Arial" w:cs="Arial"/>
                <w:b/>
                <w:bCs/>
                <w:color w:val="000000"/>
                <w:sz w:val="18"/>
                <w:szCs w:val="18"/>
              </w:rPr>
              <w:t> </w:t>
            </w:r>
          </w:p>
        </w:tc>
        <w:tc>
          <w:tcPr>
            <w:tcW w:w="4095" w:type="dxa"/>
            <w:gridSpan w:val="2"/>
            <w:tcBorders>
              <w:top w:val="single" w:sz="8" w:space="0" w:color="4472C4"/>
              <w:left w:val="nil"/>
              <w:bottom w:val="single" w:sz="8" w:space="0" w:color="4472C4"/>
              <w:right w:val="nil"/>
            </w:tcBorders>
            <w:shd w:val="clear" w:color="000000" w:fill="47D359"/>
            <w:vAlign w:val="center"/>
            <w:hideMark/>
          </w:tcPr>
          <w:p w14:paraId="74F23946" w14:textId="77777777" w:rsidR="002A61A9" w:rsidRPr="00D934CA" w:rsidRDefault="002A61A9" w:rsidP="00D5725A">
            <w:pPr>
              <w:rPr>
                <w:rFonts w:ascii="Arial" w:hAnsi="Arial" w:cs="Arial"/>
                <w:b/>
                <w:bCs/>
                <w:color w:val="000000"/>
                <w:sz w:val="18"/>
                <w:szCs w:val="18"/>
              </w:rPr>
            </w:pPr>
            <w:r w:rsidRPr="00D934CA">
              <w:rPr>
                <w:rFonts w:ascii="Arial" w:hAnsi="Arial" w:cs="Arial"/>
                <w:b/>
                <w:bCs/>
                <w:color w:val="000000"/>
                <w:sz w:val="18"/>
                <w:szCs w:val="18"/>
              </w:rPr>
              <w:t xml:space="preserve">AIRPORT SMU </w:t>
            </w:r>
            <w:r w:rsidRPr="00D934CA">
              <w:rPr>
                <w:rFonts w:ascii="Arial" w:hAnsi="Arial" w:cs="Arial"/>
                <w:b/>
                <w:bCs/>
                <w:color w:val="000000"/>
                <w:sz w:val="18"/>
                <w:szCs w:val="18"/>
              </w:rPr>
              <w:br/>
              <w:t>(24.10 &amp; 25.10, 24.11 &amp; 25.11, 24.15 &amp; 25.15, 24.16 &amp; 25.16, 24.21 &amp; 25.21)</w:t>
            </w:r>
          </w:p>
        </w:tc>
        <w:tc>
          <w:tcPr>
            <w:tcW w:w="1156" w:type="dxa"/>
            <w:tcBorders>
              <w:top w:val="nil"/>
              <w:left w:val="nil"/>
              <w:bottom w:val="nil"/>
              <w:right w:val="nil"/>
            </w:tcBorders>
            <w:shd w:val="clear" w:color="000000" w:fill="47D359"/>
            <w:noWrap/>
            <w:vAlign w:val="center"/>
            <w:hideMark/>
          </w:tcPr>
          <w:p w14:paraId="0B8C236D" w14:textId="77777777" w:rsidR="002A61A9" w:rsidRPr="00D934CA" w:rsidRDefault="002A61A9" w:rsidP="00D5725A">
            <w:pPr>
              <w:jc w:val="center"/>
              <w:rPr>
                <w:rFonts w:ascii="Arial" w:hAnsi="Arial" w:cs="Arial"/>
                <w:b/>
                <w:bCs/>
                <w:color w:val="000000"/>
                <w:sz w:val="18"/>
                <w:szCs w:val="18"/>
              </w:rPr>
            </w:pPr>
            <w:r w:rsidRPr="00D934CA">
              <w:rPr>
                <w:rFonts w:ascii="Arial" w:hAnsi="Arial" w:cs="Arial"/>
                <w:b/>
                <w:bCs/>
                <w:color w:val="000000"/>
                <w:sz w:val="18"/>
                <w:szCs w:val="18"/>
              </w:rPr>
              <w:t> </w:t>
            </w:r>
          </w:p>
        </w:tc>
        <w:tc>
          <w:tcPr>
            <w:tcW w:w="1116" w:type="dxa"/>
            <w:tcBorders>
              <w:top w:val="nil"/>
              <w:left w:val="nil"/>
              <w:bottom w:val="nil"/>
              <w:right w:val="nil"/>
            </w:tcBorders>
            <w:shd w:val="clear" w:color="000000" w:fill="47D359"/>
            <w:noWrap/>
            <w:vAlign w:val="center"/>
            <w:hideMark/>
          </w:tcPr>
          <w:p w14:paraId="1A37BCC7" w14:textId="77777777" w:rsidR="002A61A9" w:rsidRPr="00D934CA" w:rsidRDefault="002A61A9" w:rsidP="00D5725A">
            <w:pPr>
              <w:jc w:val="center"/>
              <w:rPr>
                <w:rFonts w:ascii="Arial" w:hAnsi="Arial" w:cs="Arial"/>
                <w:b/>
                <w:bCs/>
                <w:color w:val="000000"/>
                <w:sz w:val="18"/>
                <w:szCs w:val="18"/>
              </w:rPr>
            </w:pPr>
            <w:r w:rsidRPr="00D934CA">
              <w:rPr>
                <w:rFonts w:ascii="Arial" w:hAnsi="Arial" w:cs="Arial"/>
                <w:b/>
                <w:bCs/>
                <w:color w:val="000000"/>
                <w:sz w:val="18"/>
                <w:szCs w:val="18"/>
              </w:rPr>
              <w:t>80.0</w:t>
            </w:r>
          </w:p>
        </w:tc>
        <w:tc>
          <w:tcPr>
            <w:tcW w:w="1117" w:type="dxa"/>
            <w:tcBorders>
              <w:top w:val="nil"/>
              <w:left w:val="nil"/>
              <w:bottom w:val="nil"/>
              <w:right w:val="nil"/>
            </w:tcBorders>
            <w:shd w:val="clear" w:color="000000" w:fill="47D359"/>
            <w:noWrap/>
            <w:vAlign w:val="center"/>
            <w:hideMark/>
          </w:tcPr>
          <w:p w14:paraId="6751F043" w14:textId="77777777" w:rsidR="002A61A9" w:rsidRPr="00D934CA" w:rsidRDefault="002A61A9" w:rsidP="00D5725A">
            <w:pPr>
              <w:jc w:val="center"/>
              <w:rPr>
                <w:rFonts w:ascii="Arial" w:hAnsi="Arial" w:cs="Arial"/>
                <w:b/>
                <w:bCs/>
                <w:color w:val="000000"/>
                <w:sz w:val="18"/>
                <w:szCs w:val="18"/>
              </w:rPr>
            </w:pPr>
            <w:r w:rsidRPr="00D934CA">
              <w:rPr>
                <w:rFonts w:ascii="Arial" w:hAnsi="Arial" w:cs="Arial"/>
                <w:b/>
                <w:bCs/>
                <w:color w:val="000000"/>
                <w:sz w:val="18"/>
                <w:szCs w:val="18"/>
              </w:rPr>
              <w:t> </w:t>
            </w:r>
          </w:p>
        </w:tc>
        <w:tc>
          <w:tcPr>
            <w:tcW w:w="1111" w:type="dxa"/>
            <w:tcBorders>
              <w:top w:val="nil"/>
              <w:left w:val="nil"/>
              <w:bottom w:val="nil"/>
              <w:right w:val="single" w:sz="4" w:space="0" w:color="auto"/>
            </w:tcBorders>
            <w:shd w:val="clear" w:color="000000" w:fill="47D359"/>
            <w:noWrap/>
            <w:vAlign w:val="center"/>
            <w:hideMark/>
          </w:tcPr>
          <w:p w14:paraId="4D7B2F9A" w14:textId="77777777" w:rsidR="002A61A9" w:rsidRPr="00D934CA" w:rsidRDefault="002A61A9" w:rsidP="00D5725A">
            <w:pPr>
              <w:jc w:val="center"/>
              <w:rPr>
                <w:rFonts w:ascii="Arial" w:hAnsi="Arial" w:cs="Arial"/>
                <w:b/>
                <w:bCs/>
                <w:color w:val="000000"/>
                <w:sz w:val="18"/>
                <w:szCs w:val="18"/>
              </w:rPr>
            </w:pPr>
            <w:r w:rsidRPr="00D934CA">
              <w:rPr>
                <w:rFonts w:ascii="Arial" w:hAnsi="Arial" w:cs="Arial"/>
                <w:b/>
                <w:bCs/>
                <w:color w:val="000000"/>
                <w:sz w:val="18"/>
                <w:szCs w:val="18"/>
              </w:rPr>
              <w:t>88.0</w:t>
            </w:r>
          </w:p>
        </w:tc>
      </w:tr>
      <w:tr w:rsidR="002A61A9" w:rsidRPr="00D934CA" w14:paraId="0E6F0364" w14:textId="77777777" w:rsidTr="00D934CA">
        <w:trPr>
          <w:trHeight w:val="283"/>
          <w:jc w:val="center"/>
        </w:trPr>
        <w:tc>
          <w:tcPr>
            <w:tcW w:w="1365" w:type="dxa"/>
            <w:tcBorders>
              <w:top w:val="nil"/>
              <w:left w:val="single" w:sz="4" w:space="0" w:color="auto"/>
              <w:bottom w:val="single" w:sz="8" w:space="0" w:color="4472C4"/>
              <w:right w:val="nil"/>
            </w:tcBorders>
            <w:shd w:val="clear" w:color="000000" w:fill="EDEDED"/>
            <w:vAlign w:val="center"/>
            <w:hideMark/>
          </w:tcPr>
          <w:p w14:paraId="265ABEFA" w14:textId="77777777" w:rsidR="002A61A9" w:rsidRPr="00D934CA" w:rsidRDefault="002A61A9" w:rsidP="00D5725A">
            <w:pPr>
              <w:rPr>
                <w:rFonts w:ascii="Arial" w:hAnsi="Arial" w:cs="Arial"/>
                <w:b/>
                <w:bCs/>
                <w:color w:val="000000"/>
                <w:sz w:val="18"/>
                <w:szCs w:val="18"/>
              </w:rPr>
            </w:pPr>
            <w:r w:rsidRPr="00D934CA">
              <w:rPr>
                <w:rFonts w:ascii="Arial" w:hAnsi="Arial" w:cs="Arial"/>
                <w:b/>
                <w:bCs/>
                <w:color w:val="000000"/>
                <w:sz w:val="18"/>
                <w:szCs w:val="18"/>
              </w:rPr>
              <w:t>24.17</w:t>
            </w:r>
          </w:p>
        </w:tc>
        <w:tc>
          <w:tcPr>
            <w:tcW w:w="2964" w:type="dxa"/>
            <w:tcBorders>
              <w:top w:val="nil"/>
              <w:left w:val="nil"/>
              <w:bottom w:val="single" w:sz="8" w:space="0" w:color="4472C4"/>
              <w:right w:val="nil"/>
            </w:tcBorders>
            <w:shd w:val="clear" w:color="000000" w:fill="EDEDED"/>
            <w:noWrap/>
            <w:vAlign w:val="center"/>
            <w:hideMark/>
          </w:tcPr>
          <w:p w14:paraId="025D3AB7" w14:textId="77777777" w:rsidR="002A61A9" w:rsidRPr="00D934CA" w:rsidRDefault="002A61A9" w:rsidP="00D5725A">
            <w:pPr>
              <w:rPr>
                <w:rFonts w:ascii="Arial" w:hAnsi="Arial" w:cs="Arial"/>
                <w:color w:val="000000"/>
                <w:sz w:val="18"/>
                <w:szCs w:val="18"/>
              </w:rPr>
            </w:pPr>
            <w:r w:rsidRPr="00D934CA">
              <w:rPr>
                <w:rFonts w:ascii="Arial" w:hAnsi="Arial" w:cs="Arial"/>
                <w:color w:val="000000"/>
                <w:sz w:val="18"/>
                <w:szCs w:val="18"/>
              </w:rPr>
              <w:t>Gabo Island</w:t>
            </w:r>
          </w:p>
        </w:tc>
        <w:tc>
          <w:tcPr>
            <w:tcW w:w="1131" w:type="dxa"/>
            <w:tcBorders>
              <w:top w:val="nil"/>
              <w:left w:val="nil"/>
              <w:bottom w:val="single" w:sz="8" w:space="0" w:color="4472C4"/>
              <w:right w:val="nil"/>
            </w:tcBorders>
            <w:shd w:val="clear" w:color="000000" w:fill="EDEDED"/>
            <w:noWrap/>
            <w:vAlign w:val="center"/>
            <w:hideMark/>
          </w:tcPr>
          <w:p w14:paraId="4DA2334E" w14:textId="77777777" w:rsidR="002A61A9" w:rsidRPr="00D934CA" w:rsidRDefault="002A61A9" w:rsidP="00D5725A">
            <w:pPr>
              <w:jc w:val="center"/>
              <w:rPr>
                <w:rFonts w:ascii="Arial" w:hAnsi="Arial" w:cs="Arial"/>
                <w:color w:val="000000"/>
                <w:sz w:val="18"/>
                <w:szCs w:val="18"/>
              </w:rPr>
            </w:pPr>
            <w:r w:rsidRPr="00D934CA">
              <w:rPr>
                <w:rFonts w:ascii="Arial" w:hAnsi="Arial" w:cs="Arial"/>
                <w:color w:val="000000"/>
                <w:sz w:val="18"/>
                <w:szCs w:val="18"/>
              </w:rPr>
              <w:t>12.8</w:t>
            </w:r>
          </w:p>
        </w:tc>
        <w:tc>
          <w:tcPr>
            <w:tcW w:w="1156" w:type="dxa"/>
            <w:tcBorders>
              <w:top w:val="single" w:sz="8" w:space="0" w:color="4472C4"/>
              <w:left w:val="nil"/>
              <w:bottom w:val="single" w:sz="8" w:space="0" w:color="4472C4"/>
              <w:right w:val="nil"/>
            </w:tcBorders>
            <w:shd w:val="clear" w:color="000000" w:fill="EDEDED"/>
            <w:noWrap/>
            <w:vAlign w:val="center"/>
            <w:hideMark/>
          </w:tcPr>
          <w:p w14:paraId="62971359" w14:textId="77777777" w:rsidR="002A61A9" w:rsidRPr="00D934CA" w:rsidRDefault="002A61A9" w:rsidP="00D5725A">
            <w:pPr>
              <w:jc w:val="center"/>
              <w:rPr>
                <w:rFonts w:ascii="Arial" w:hAnsi="Arial" w:cs="Arial"/>
                <w:color w:val="000000"/>
                <w:sz w:val="18"/>
                <w:szCs w:val="18"/>
              </w:rPr>
            </w:pPr>
            <w:r w:rsidRPr="00D934CA">
              <w:rPr>
                <w:rFonts w:ascii="Arial" w:hAnsi="Arial" w:cs="Arial"/>
                <w:color w:val="000000"/>
                <w:sz w:val="18"/>
                <w:szCs w:val="18"/>
              </w:rPr>
              <w:t>14.6</w:t>
            </w:r>
          </w:p>
        </w:tc>
        <w:tc>
          <w:tcPr>
            <w:tcW w:w="1116" w:type="dxa"/>
            <w:tcBorders>
              <w:top w:val="single" w:sz="8" w:space="0" w:color="4472C4"/>
              <w:left w:val="nil"/>
              <w:bottom w:val="single" w:sz="8" w:space="0" w:color="4472C4"/>
              <w:right w:val="nil"/>
            </w:tcBorders>
            <w:shd w:val="clear" w:color="000000" w:fill="DAF2D0"/>
            <w:noWrap/>
            <w:vAlign w:val="center"/>
            <w:hideMark/>
          </w:tcPr>
          <w:p w14:paraId="58CE3045" w14:textId="77777777" w:rsidR="002A61A9" w:rsidRPr="00D934CA" w:rsidRDefault="002A61A9" w:rsidP="00D5725A">
            <w:pPr>
              <w:jc w:val="center"/>
              <w:rPr>
                <w:rFonts w:ascii="Arial" w:hAnsi="Arial" w:cs="Arial"/>
                <w:color w:val="000000"/>
                <w:sz w:val="18"/>
                <w:szCs w:val="18"/>
              </w:rPr>
            </w:pPr>
            <w:r w:rsidRPr="00D934CA">
              <w:rPr>
                <w:rFonts w:ascii="Arial" w:hAnsi="Arial" w:cs="Arial"/>
                <w:color w:val="000000"/>
                <w:sz w:val="18"/>
                <w:szCs w:val="18"/>
              </w:rPr>
              <w:t>15.0</w:t>
            </w:r>
          </w:p>
        </w:tc>
        <w:tc>
          <w:tcPr>
            <w:tcW w:w="1117" w:type="dxa"/>
            <w:tcBorders>
              <w:top w:val="single" w:sz="8" w:space="0" w:color="4472C4"/>
              <w:left w:val="nil"/>
              <w:bottom w:val="single" w:sz="8" w:space="0" w:color="4472C4"/>
              <w:right w:val="nil"/>
            </w:tcBorders>
            <w:shd w:val="clear" w:color="000000" w:fill="EDEDED"/>
            <w:noWrap/>
            <w:vAlign w:val="center"/>
            <w:hideMark/>
          </w:tcPr>
          <w:p w14:paraId="791EB954" w14:textId="77777777" w:rsidR="002A61A9" w:rsidRPr="00D934CA" w:rsidRDefault="002A61A9" w:rsidP="00D5725A">
            <w:pPr>
              <w:jc w:val="center"/>
              <w:rPr>
                <w:rFonts w:ascii="Arial" w:hAnsi="Arial" w:cs="Arial"/>
                <w:color w:val="000000"/>
                <w:sz w:val="18"/>
                <w:szCs w:val="18"/>
              </w:rPr>
            </w:pPr>
            <w:r w:rsidRPr="00D934CA">
              <w:rPr>
                <w:rFonts w:ascii="Arial" w:hAnsi="Arial" w:cs="Arial"/>
                <w:color w:val="000000"/>
                <w:sz w:val="18"/>
                <w:szCs w:val="18"/>
              </w:rPr>
              <w:t>16.1</w:t>
            </w:r>
          </w:p>
        </w:tc>
        <w:tc>
          <w:tcPr>
            <w:tcW w:w="1111" w:type="dxa"/>
            <w:tcBorders>
              <w:top w:val="single" w:sz="8" w:space="0" w:color="4472C4"/>
              <w:left w:val="nil"/>
              <w:bottom w:val="single" w:sz="8" w:space="0" w:color="4472C4"/>
              <w:right w:val="single" w:sz="4" w:space="0" w:color="auto"/>
            </w:tcBorders>
            <w:shd w:val="clear" w:color="000000" w:fill="EDEDED"/>
            <w:noWrap/>
            <w:vAlign w:val="center"/>
            <w:hideMark/>
          </w:tcPr>
          <w:p w14:paraId="2AB8CBCB" w14:textId="77777777" w:rsidR="002A61A9" w:rsidRPr="00D934CA" w:rsidRDefault="002A61A9" w:rsidP="00D5725A">
            <w:pPr>
              <w:jc w:val="center"/>
              <w:rPr>
                <w:rFonts w:ascii="Arial" w:hAnsi="Arial" w:cs="Arial"/>
                <w:color w:val="000000"/>
                <w:sz w:val="18"/>
                <w:szCs w:val="18"/>
              </w:rPr>
            </w:pPr>
            <w:r w:rsidRPr="00D934CA">
              <w:rPr>
                <w:rFonts w:ascii="Arial" w:hAnsi="Arial" w:cs="Arial"/>
                <w:color w:val="000000"/>
                <w:sz w:val="18"/>
                <w:szCs w:val="18"/>
              </w:rPr>
              <w:t>17.3</w:t>
            </w:r>
          </w:p>
        </w:tc>
      </w:tr>
      <w:tr w:rsidR="002A61A9" w:rsidRPr="00D934CA" w14:paraId="6D64E9F0" w14:textId="77777777" w:rsidTr="00D934CA">
        <w:trPr>
          <w:trHeight w:val="283"/>
          <w:jc w:val="center"/>
        </w:trPr>
        <w:tc>
          <w:tcPr>
            <w:tcW w:w="1365" w:type="dxa"/>
            <w:tcBorders>
              <w:top w:val="nil"/>
              <w:left w:val="single" w:sz="4" w:space="0" w:color="auto"/>
              <w:bottom w:val="nil"/>
              <w:right w:val="nil"/>
            </w:tcBorders>
            <w:shd w:val="clear" w:color="000000" w:fill="EDEDED"/>
            <w:vAlign w:val="center"/>
            <w:hideMark/>
          </w:tcPr>
          <w:p w14:paraId="53E1C23B" w14:textId="77777777" w:rsidR="002A61A9" w:rsidRPr="00D934CA" w:rsidRDefault="002A61A9" w:rsidP="00D5725A">
            <w:pPr>
              <w:rPr>
                <w:rFonts w:ascii="Arial" w:hAnsi="Arial" w:cs="Arial"/>
                <w:b/>
                <w:bCs/>
                <w:color w:val="000000"/>
                <w:sz w:val="18"/>
                <w:szCs w:val="18"/>
              </w:rPr>
            </w:pPr>
            <w:r w:rsidRPr="00D934CA">
              <w:rPr>
                <w:rFonts w:ascii="Arial" w:hAnsi="Arial" w:cs="Arial"/>
                <w:b/>
                <w:bCs/>
                <w:color w:val="000000"/>
                <w:sz w:val="18"/>
                <w:szCs w:val="18"/>
              </w:rPr>
              <w:t>24.18</w:t>
            </w:r>
          </w:p>
        </w:tc>
        <w:tc>
          <w:tcPr>
            <w:tcW w:w="2964" w:type="dxa"/>
            <w:tcBorders>
              <w:top w:val="nil"/>
              <w:left w:val="nil"/>
              <w:bottom w:val="nil"/>
              <w:right w:val="nil"/>
            </w:tcBorders>
            <w:shd w:val="clear" w:color="000000" w:fill="EDEDED"/>
            <w:noWrap/>
            <w:vAlign w:val="center"/>
            <w:hideMark/>
          </w:tcPr>
          <w:p w14:paraId="16E54666" w14:textId="77777777" w:rsidR="002A61A9" w:rsidRPr="00D934CA" w:rsidRDefault="002A61A9" w:rsidP="00D5725A">
            <w:pPr>
              <w:rPr>
                <w:rFonts w:ascii="Arial" w:hAnsi="Arial" w:cs="Arial"/>
                <w:color w:val="000000"/>
                <w:sz w:val="18"/>
                <w:szCs w:val="18"/>
              </w:rPr>
            </w:pPr>
            <w:r w:rsidRPr="00D934CA">
              <w:rPr>
                <w:rFonts w:ascii="Arial" w:hAnsi="Arial" w:cs="Arial"/>
                <w:color w:val="000000"/>
                <w:sz w:val="18"/>
                <w:szCs w:val="18"/>
              </w:rPr>
              <w:t>Gunshot</w:t>
            </w:r>
          </w:p>
        </w:tc>
        <w:tc>
          <w:tcPr>
            <w:tcW w:w="1131" w:type="dxa"/>
            <w:tcBorders>
              <w:top w:val="nil"/>
              <w:left w:val="nil"/>
              <w:bottom w:val="single" w:sz="8" w:space="0" w:color="4472C4"/>
              <w:right w:val="nil"/>
            </w:tcBorders>
            <w:shd w:val="clear" w:color="000000" w:fill="EDEDED"/>
            <w:noWrap/>
            <w:vAlign w:val="center"/>
            <w:hideMark/>
          </w:tcPr>
          <w:p w14:paraId="74CA7F48" w14:textId="77777777" w:rsidR="002A61A9" w:rsidRPr="00D934CA" w:rsidRDefault="002A61A9" w:rsidP="00D5725A">
            <w:pPr>
              <w:jc w:val="center"/>
              <w:rPr>
                <w:rFonts w:ascii="Arial" w:hAnsi="Arial" w:cs="Arial"/>
                <w:color w:val="000000"/>
                <w:sz w:val="18"/>
                <w:szCs w:val="18"/>
              </w:rPr>
            </w:pPr>
            <w:r w:rsidRPr="00D934CA">
              <w:rPr>
                <w:rFonts w:ascii="Arial" w:hAnsi="Arial" w:cs="Arial"/>
                <w:color w:val="000000"/>
                <w:sz w:val="18"/>
                <w:szCs w:val="18"/>
              </w:rPr>
              <w:t>1.7</w:t>
            </w:r>
          </w:p>
        </w:tc>
        <w:tc>
          <w:tcPr>
            <w:tcW w:w="1156" w:type="dxa"/>
            <w:tcBorders>
              <w:top w:val="nil"/>
              <w:left w:val="nil"/>
              <w:bottom w:val="single" w:sz="8" w:space="0" w:color="4472C4"/>
              <w:right w:val="nil"/>
            </w:tcBorders>
            <w:shd w:val="clear" w:color="000000" w:fill="EDEDED"/>
            <w:noWrap/>
            <w:vAlign w:val="center"/>
            <w:hideMark/>
          </w:tcPr>
          <w:p w14:paraId="1781F142" w14:textId="77777777" w:rsidR="002A61A9" w:rsidRPr="00D934CA" w:rsidRDefault="002A61A9" w:rsidP="00D5725A">
            <w:pPr>
              <w:jc w:val="center"/>
              <w:rPr>
                <w:rFonts w:ascii="Arial" w:hAnsi="Arial" w:cs="Arial"/>
                <w:color w:val="000000"/>
                <w:sz w:val="18"/>
                <w:szCs w:val="18"/>
              </w:rPr>
            </w:pPr>
            <w:r w:rsidRPr="00D934CA">
              <w:rPr>
                <w:rFonts w:ascii="Arial" w:hAnsi="Arial" w:cs="Arial"/>
                <w:color w:val="000000"/>
                <w:sz w:val="18"/>
                <w:szCs w:val="18"/>
              </w:rPr>
              <w:t>2.0</w:t>
            </w:r>
          </w:p>
        </w:tc>
        <w:tc>
          <w:tcPr>
            <w:tcW w:w="1116" w:type="dxa"/>
            <w:tcBorders>
              <w:top w:val="nil"/>
              <w:left w:val="nil"/>
              <w:bottom w:val="nil"/>
              <w:right w:val="nil"/>
            </w:tcBorders>
            <w:shd w:val="clear" w:color="000000" w:fill="DAF2D0"/>
            <w:noWrap/>
            <w:vAlign w:val="center"/>
            <w:hideMark/>
          </w:tcPr>
          <w:p w14:paraId="6F112D71" w14:textId="77777777" w:rsidR="002A61A9" w:rsidRPr="00D934CA" w:rsidRDefault="002A61A9" w:rsidP="00D5725A">
            <w:pPr>
              <w:jc w:val="center"/>
              <w:rPr>
                <w:rFonts w:ascii="Arial" w:hAnsi="Arial" w:cs="Arial"/>
                <w:color w:val="000000"/>
                <w:sz w:val="18"/>
                <w:szCs w:val="18"/>
              </w:rPr>
            </w:pPr>
            <w:r w:rsidRPr="00D934CA">
              <w:rPr>
                <w:rFonts w:ascii="Arial" w:hAnsi="Arial" w:cs="Arial"/>
                <w:color w:val="000000"/>
                <w:sz w:val="18"/>
                <w:szCs w:val="18"/>
              </w:rPr>
              <w:t>2.0</w:t>
            </w:r>
          </w:p>
        </w:tc>
        <w:tc>
          <w:tcPr>
            <w:tcW w:w="1117" w:type="dxa"/>
            <w:tcBorders>
              <w:top w:val="nil"/>
              <w:left w:val="nil"/>
              <w:bottom w:val="single" w:sz="8" w:space="0" w:color="4472C4"/>
              <w:right w:val="nil"/>
            </w:tcBorders>
            <w:shd w:val="clear" w:color="000000" w:fill="EDEDED"/>
            <w:noWrap/>
            <w:vAlign w:val="center"/>
            <w:hideMark/>
          </w:tcPr>
          <w:p w14:paraId="0109384C" w14:textId="77777777" w:rsidR="002A61A9" w:rsidRPr="00D934CA" w:rsidRDefault="002A61A9" w:rsidP="00D5725A">
            <w:pPr>
              <w:jc w:val="center"/>
              <w:rPr>
                <w:rFonts w:ascii="Arial" w:hAnsi="Arial" w:cs="Arial"/>
                <w:color w:val="000000"/>
                <w:sz w:val="18"/>
                <w:szCs w:val="18"/>
              </w:rPr>
            </w:pPr>
            <w:r w:rsidRPr="00D934CA">
              <w:rPr>
                <w:rFonts w:ascii="Arial" w:hAnsi="Arial" w:cs="Arial"/>
                <w:color w:val="000000"/>
                <w:sz w:val="18"/>
                <w:szCs w:val="18"/>
              </w:rPr>
              <w:t>2.2</w:t>
            </w:r>
          </w:p>
        </w:tc>
        <w:tc>
          <w:tcPr>
            <w:tcW w:w="1111" w:type="dxa"/>
            <w:tcBorders>
              <w:top w:val="nil"/>
              <w:left w:val="nil"/>
              <w:bottom w:val="single" w:sz="8" w:space="0" w:color="4472C4"/>
              <w:right w:val="single" w:sz="4" w:space="0" w:color="auto"/>
            </w:tcBorders>
            <w:shd w:val="clear" w:color="000000" w:fill="EDEDED"/>
            <w:noWrap/>
            <w:vAlign w:val="center"/>
            <w:hideMark/>
          </w:tcPr>
          <w:p w14:paraId="59C172FB" w14:textId="77777777" w:rsidR="002A61A9" w:rsidRPr="00D934CA" w:rsidRDefault="002A61A9" w:rsidP="00D5725A">
            <w:pPr>
              <w:jc w:val="center"/>
              <w:rPr>
                <w:rFonts w:ascii="Arial" w:hAnsi="Arial" w:cs="Arial"/>
                <w:color w:val="000000"/>
                <w:sz w:val="18"/>
                <w:szCs w:val="18"/>
              </w:rPr>
            </w:pPr>
            <w:r w:rsidRPr="00D934CA">
              <w:rPr>
                <w:rFonts w:ascii="Arial" w:hAnsi="Arial" w:cs="Arial"/>
                <w:color w:val="000000"/>
                <w:sz w:val="18"/>
                <w:szCs w:val="18"/>
              </w:rPr>
              <w:t>2.3</w:t>
            </w:r>
          </w:p>
        </w:tc>
      </w:tr>
      <w:tr w:rsidR="002A61A9" w:rsidRPr="00D934CA" w14:paraId="03B403A1" w14:textId="77777777" w:rsidTr="00D934CA">
        <w:trPr>
          <w:trHeight w:val="283"/>
          <w:jc w:val="center"/>
        </w:trPr>
        <w:tc>
          <w:tcPr>
            <w:tcW w:w="1365" w:type="dxa"/>
            <w:tcBorders>
              <w:top w:val="single" w:sz="8" w:space="0" w:color="4472C4"/>
              <w:left w:val="single" w:sz="4" w:space="0" w:color="auto"/>
              <w:bottom w:val="single" w:sz="8" w:space="0" w:color="4472C4"/>
              <w:right w:val="nil"/>
            </w:tcBorders>
            <w:shd w:val="clear" w:color="000000" w:fill="EDEDED"/>
            <w:vAlign w:val="center"/>
            <w:hideMark/>
          </w:tcPr>
          <w:p w14:paraId="536F90ED" w14:textId="77777777" w:rsidR="002A61A9" w:rsidRPr="00D934CA" w:rsidRDefault="002A61A9" w:rsidP="00D5725A">
            <w:pPr>
              <w:rPr>
                <w:rFonts w:ascii="Arial" w:hAnsi="Arial" w:cs="Arial"/>
                <w:b/>
                <w:bCs/>
                <w:color w:val="000000"/>
                <w:sz w:val="18"/>
                <w:szCs w:val="18"/>
              </w:rPr>
            </w:pPr>
            <w:r w:rsidRPr="00D934CA">
              <w:rPr>
                <w:rFonts w:ascii="Arial" w:hAnsi="Arial" w:cs="Arial"/>
                <w:b/>
                <w:bCs/>
                <w:color w:val="000000"/>
                <w:sz w:val="18"/>
                <w:szCs w:val="18"/>
              </w:rPr>
              <w:t>24.19</w:t>
            </w:r>
          </w:p>
        </w:tc>
        <w:tc>
          <w:tcPr>
            <w:tcW w:w="2964" w:type="dxa"/>
            <w:tcBorders>
              <w:top w:val="single" w:sz="8" w:space="0" w:color="4472C4"/>
              <w:left w:val="nil"/>
              <w:bottom w:val="single" w:sz="8" w:space="0" w:color="4472C4"/>
              <w:right w:val="nil"/>
            </w:tcBorders>
            <w:shd w:val="clear" w:color="000000" w:fill="EDEDED"/>
            <w:noWrap/>
            <w:vAlign w:val="center"/>
            <w:hideMark/>
          </w:tcPr>
          <w:p w14:paraId="7A17ADEF" w14:textId="77777777" w:rsidR="002A61A9" w:rsidRPr="00D934CA" w:rsidRDefault="002A61A9" w:rsidP="00D5725A">
            <w:pPr>
              <w:rPr>
                <w:rFonts w:ascii="Arial" w:hAnsi="Arial" w:cs="Arial"/>
                <w:color w:val="000000"/>
                <w:sz w:val="18"/>
                <w:szCs w:val="18"/>
              </w:rPr>
            </w:pPr>
            <w:r w:rsidRPr="00D934CA">
              <w:rPr>
                <w:rFonts w:ascii="Arial" w:hAnsi="Arial" w:cs="Arial"/>
                <w:color w:val="000000"/>
                <w:sz w:val="18"/>
                <w:szCs w:val="18"/>
              </w:rPr>
              <w:t>Iron Prince</w:t>
            </w:r>
          </w:p>
        </w:tc>
        <w:tc>
          <w:tcPr>
            <w:tcW w:w="1131" w:type="dxa"/>
            <w:tcBorders>
              <w:top w:val="nil"/>
              <w:left w:val="nil"/>
              <w:bottom w:val="single" w:sz="8" w:space="0" w:color="4472C4"/>
              <w:right w:val="nil"/>
            </w:tcBorders>
            <w:shd w:val="clear" w:color="000000" w:fill="EDEDED"/>
            <w:noWrap/>
            <w:vAlign w:val="center"/>
            <w:hideMark/>
          </w:tcPr>
          <w:p w14:paraId="7978A1DB" w14:textId="77777777" w:rsidR="002A61A9" w:rsidRPr="00D934CA" w:rsidRDefault="002A61A9" w:rsidP="00D5725A">
            <w:pPr>
              <w:jc w:val="center"/>
              <w:rPr>
                <w:rFonts w:ascii="Arial" w:hAnsi="Arial" w:cs="Arial"/>
                <w:color w:val="000000"/>
                <w:sz w:val="18"/>
                <w:szCs w:val="18"/>
              </w:rPr>
            </w:pPr>
            <w:r w:rsidRPr="00D934CA">
              <w:rPr>
                <w:rFonts w:ascii="Arial" w:hAnsi="Arial" w:cs="Arial"/>
                <w:color w:val="000000"/>
                <w:sz w:val="18"/>
                <w:szCs w:val="18"/>
              </w:rPr>
              <w:t>3.6</w:t>
            </w:r>
          </w:p>
        </w:tc>
        <w:tc>
          <w:tcPr>
            <w:tcW w:w="1156" w:type="dxa"/>
            <w:tcBorders>
              <w:top w:val="nil"/>
              <w:left w:val="nil"/>
              <w:bottom w:val="single" w:sz="8" w:space="0" w:color="4472C4"/>
              <w:right w:val="nil"/>
            </w:tcBorders>
            <w:shd w:val="clear" w:color="000000" w:fill="EDEDED"/>
            <w:noWrap/>
            <w:vAlign w:val="center"/>
            <w:hideMark/>
          </w:tcPr>
          <w:p w14:paraId="23E64E77" w14:textId="77777777" w:rsidR="002A61A9" w:rsidRPr="00D934CA" w:rsidRDefault="002A61A9" w:rsidP="00D5725A">
            <w:pPr>
              <w:jc w:val="center"/>
              <w:rPr>
                <w:rFonts w:ascii="Arial" w:hAnsi="Arial" w:cs="Arial"/>
                <w:color w:val="000000"/>
                <w:sz w:val="18"/>
                <w:szCs w:val="18"/>
              </w:rPr>
            </w:pPr>
            <w:r w:rsidRPr="00D934CA">
              <w:rPr>
                <w:rFonts w:ascii="Arial" w:hAnsi="Arial" w:cs="Arial"/>
                <w:color w:val="000000"/>
                <w:sz w:val="18"/>
                <w:szCs w:val="18"/>
              </w:rPr>
              <w:t>4.1</w:t>
            </w:r>
          </w:p>
        </w:tc>
        <w:tc>
          <w:tcPr>
            <w:tcW w:w="1116" w:type="dxa"/>
            <w:tcBorders>
              <w:top w:val="single" w:sz="8" w:space="0" w:color="4472C4"/>
              <w:left w:val="nil"/>
              <w:bottom w:val="single" w:sz="8" w:space="0" w:color="4472C4"/>
              <w:right w:val="nil"/>
            </w:tcBorders>
            <w:shd w:val="clear" w:color="000000" w:fill="DAF2D0"/>
            <w:noWrap/>
            <w:vAlign w:val="center"/>
            <w:hideMark/>
          </w:tcPr>
          <w:p w14:paraId="555CE11A" w14:textId="77777777" w:rsidR="002A61A9" w:rsidRPr="00D934CA" w:rsidRDefault="002A61A9" w:rsidP="00D5725A">
            <w:pPr>
              <w:jc w:val="center"/>
              <w:rPr>
                <w:rFonts w:ascii="Arial" w:hAnsi="Arial" w:cs="Arial"/>
                <w:color w:val="000000"/>
                <w:sz w:val="18"/>
                <w:szCs w:val="18"/>
              </w:rPr>
            </w:pPr>
            <w:r w:rsidRPr="00D934CA">
              <w:rPr>
                <w:rFonts w:ascii="Arial" w:hAnsi="Arial" w:cs="Arial"/>
                <w:color w:val="000000"/>
                <w:sz w:val="18"/>
                <w:szCs w:val="18"/>
              </w:rPr>
              <w:t>4.3</w:t>
            </w:r>
          </w:p>
        </w:tc>
        <w:tc>
          <w:tcPr>
            <w:tcW w:w="1117" w:type="dxa"/>
            <w:tcBorders>
              <w:top w:val="nil"/>
              <w:left w:val="nil"/>
              <w:bottom w:val="single" w:sz="8" w:space="0" w:color="4472C4"/>
              <w:right w:val="nil"/>
            </w:tcBorders>
            <w:shd w:val="clear" w:color="000000" w:fill="EDEDED"/>
            <w:noWrap/>
            <w:vAlign w:val="center"/>
            <w:hideMark/>
          </w:tcPr>
          <w:p w14:paraId="67349349" w14:textId="77777777" w:rsidR="002A61A9" w:rsidRPr="00D934CA" w:rsidRDefault="002A61A9" w:rsidP="00D5725A">
            <w:pPr>
              <w:jc w:val="center"/>
              <w:rPr>
                <w:rFonts w:ascii="Arial" w:hAnsi="Arial" w:cs="Arial"/>
                <w:color w:val="000000"/>
                <w:sz w:val="18"/>
                <w:szCs w:val="18"/>
              </w:rPr>
            </w:pPr>
            <w:r w:rsidRPr="00D934CA">
              <w:rPr>
                <w:rFonts w:ascii="Arial" w:hAnsi="Arial" w:cs="Arial"/>
                <w:color w:val="000000"/>
                <w:sz w:val="18"/>
                <w:szCs w:val="18"/>
              </w:rPr>
              <w:t>4.6</w:t>
            </w:r>
          </w:p>
        </w:tc>
        <w:tc>
          <w:tcPr>
            <w:tcW w:w="1111" w:type="dxa"/>
            <w:tcBorders>
              <w:top w:val="nil"/>
              <w:left w:val="nil"/>
              <w:bottom w:val="single" w:sz="8" w:space="0" w:color="4472C4"/>
              <w:right w:val="single" w:sz="4" w:space="0" w:color="auto"/>
            </w:tcBorders>
            <w:shd w:val="clear" w:color="000000" w:fill="EDEDED"/>
            <w:noWrap/>
            <w:vAlign w:val="center"/>
            <w:hideMark/>
          </w:tcPr>
          <w:p w14:paraId="6703467C" w14:textId="77777777" w:rsidR="002A61A9" w:rsidRPr="00D934CA" w:rsidRDefault="002A61A9" w:rsidP="00D5725A">
            <w:pPr>
              <w:jc w:val="center"/>
              <w:rPr>
                <w:rFonts w:ascii="Arial" w:hAnsi="Arial" w:cs="Arial"/>
                <w:color w:val="000000"/>
                <w:sz w:val="18"/>
                <w:szCs w:val="18"/>
              </w:rPr>
            </w:pPr>
            <w:r w:rsidRPr="00D934CA">
              <w:rPr>
                <w:rFonts w:ascii="Arial" w:hAnsi="Arial" w:cs="Arial"/>
                <w:color w:val="000000"/>
                <w:sz w:val="18"/>
                <w:szCs w:val="18"/>
              </w:rPr>
              <w:t>4.9</w:t>
            </w:r>
          </w:p>
        </w:tc>
      </w:tr>
      <w:tr w:rsidR="002A61A9" w:rsidRPr="00D934CA" w14:paraId="06B02409" w14:textId="77777777" w:rsidTr="00D934CA">
        <w:trPr>
          <w:trHeight w:val="283"/>
          <w:jc w:val="center"/>
        </w:trPr>
        <w:tc>
          <w:tcPr>
            <w:tcW w:w="1365" w:type="dxa"/>
            <w:tcBorders>
              <w:top w:val="nil"/>
              <w:left w:val="single" w:sz="4" w:space="0" w:color="auto"/>
              <w:bottom w:val="nil"/>
              <w:right w:val="nil"/>
            </w:tcBorders>
            <w:shd w:val="clear" w:color="000000" w:fill="47D359"/>
            <w:vAlign w:val="center"/>
            <w:hideMark/>
          </w:tcPr>
          <w:p w14:paraId="2BFBDF47" w14:textId="77777777" w:rsidR="002A61A9" w:rsidRPr="00D934CA" w:rsidRDefault="002A61A9" w:rsidP="00D5725A">
            <w:pPr>
              <w:rPr>
                <w:rFonts w:ascii="Arial" w:hAnsi="Arial" w:cs="Arial"/>
                <w:b/>
                <w:bCs/>
                <w:color w:val="000000"/>
                <w:sz w:val="18"/>
                <w:szCs w:val="18"/>
              </w:rPr>
            </w:pPr>
            <w:r w:rsidRPr="00D934CA">
              <w:rPr>
                <w:rFonts w:ascii="Arial" w:hAnsi="Arial" w:cs="Arial"/>
                <w:b/>
                <w:bCs/>
                <w:color w:val="000000"/>
                <w:sz w:val="18"/>
                <w:szCs w:val="18"/>
              </w:rPr>
              <w:t> </w:t>
            </w:r>
          </w:p>
        </w:tc>
        <w:tc>
          <w:tcPr>
            <w:tcW w:w="2964" w:type="dxa"/>
            <w:tcBorders>
              <w:top w:val="nil"/>
              <w:left w:val="nil"/>
              <w:bottom w:val="nil"/>
              <w:right w:val="nil"/>
            </w:tcBorders>
            <w:shd w:val="clear" w:color="000000" w:fill="47D359"/>
            <w:noWrap/>
            <w:vAlign w:val="center"/>
            <w:hideMark/>
          </w:tcPr>
          <w:p w14:paraId="78B16B93" w14:textId="77777777" w:rsidR="002A61A9" w:rsidRPr="00D934CA" w:rsidRDefault="002A61A9" w:rsidP="00D5725A">
            <w:pPr>
              <w:rPr>
                <w:rFonts w:ascii="Arial" w:hAnsi="Arial" w:cs="Arial"/>
                <w:b/>
                <w:bCs/>
                <w:color w:val="000000"/>
                <w:sz w:val="18"/>
                <w:szCs w:val="18"/>
              </w:rPr>
            </w:pPr>
            <w:r w:rsidRPr="00D934CA">
              <w:rPr>
                <w:rFonts w:ascii="Arial" w:hAnsi="Arial" w:cs="Arial"/>
                <w:b/>
                <w:bCs/>
                <w:color w:val="000000"/>
                <w:sz w:val="18"/>
                <w:szCs w:val="18"/>
              </w:rPr>
              <w:t>MALLACOOTA EAST</w:t>
            </w:r>
          </w:p>
        </w:tc>
        <w:tc>
          <w:tcPr>
            <w:tcW w:w="1131" w:type="dxa"/>
            <w:tcBorders>
              <w:top w:val="nil"/>
              <w:left w:val="nil"/>
              <w:bottom w:val="nil"/>
              <w:right w:val="nil"/>
            </w:tcBorders>
            <w:shd w:val="clear" w:color="000000" w:fill="47D359"/>
            <w:noWrap/>
            <w:vAlign w:val="center"/>
            <w:hideMark/>
          </w:tcPr>
          <w:p w14:paraId="4978DCDD" w14:textId="77777777" w:rsidR="002A61A9" w:rsidRPr="00D934CA" w:rsidRDefault="002A61A9" w:rsidP="00D5725A">
            <w:pPr>
              <w:jc w:val="center"/>
              <w:rPr>
                <w:rFonts w:ascii="Arial" w:hAnsi="Arial" w:cs="Arial"/>
                <w:b/>
                <w:bCs/>
                <w:color w:val="000000"/>
                <w:sz w:val="18"/>
                <w:szCs w:val="18"/>
              </w:rPr>
            </w:pPr>
            <w:r w:rsidRPr="00D934CA">
              <w:rPr>
                <w:rFonts w:ascii="Arial" w:hAnsi="Arial" w:cs="Arial"/>
                <w:b/>
                <w:bCs/>
                <w:color w:val="000000"/>
                <w:sz w:val="18"/>
                <w:szCs w:val="18"/>
              </w:rPr>
              <w:t> </w:t>
            </w:r>
          </w:p>
        </w:tc>
        <w:tc>
          <w:tcPr>
            <w:tcW w:w="1156" w:type="dxa"/>
            <w:tcBorders>
              <w:top w:val="nil"/>
              <w:left w:val="nil"/>
              <w:bottom w:val="nil"/>
              <w:right w:val="nil"/>
            </w:tcBorders>
            <w:shd w:val="clear" w:color="000000" w:fill="47D359"/>
            <w:noWrap/>
            <w:vAlign w:val="center"/>
            <w:hideMark/>
          </w:tcPr>
          <w:p w14:paraId="3CBDEADE" w14:textId="77777777" w:rsidR="002A61A9" w:rsidRPr="00D934CA" w:rsidRDefault="002A61A9" w:rsidP="00D5725A">
            <w:pPr>
              <w:jc w:val="center"/>
              <w:rPr>
                <w:rFonts w:ascii="Arial" w:hAnsi="Arial" w:cs="Arial"/>
                <w:b/>
                <w:bCs/>
                <w:color w:val="000000"/>
                <w:sz w:val="18"/>
                <w:szCs w:val="18"/>
              </w:rPr>
            </w:pPr>
            <w:r w:rsidRPr="00D934CA">
              <w:rPr>
                <w:rFonts w:ascii="Arial" w:hAnsi="Arial" w:cs="Arial"/>
                <w:b/>
                <w:bCs/>
                <w:color w:val="000000"/>
                <w:sz w:val="18"/>
                <w:szCs w:val="18"/>
              </w:rPr>
              <w:t> </w:t>
            </w:r>
          </w:p>
        </w:tc>
        <w:tc>
          <w:tcPr>
            <w:tcW w:w="1116" w:type="dxa"/>
            <w:tcBorders>
              <w:top w:val="nil"/>
              <w:left w:val="nil"/>
              <w:bottom w:val="nil"/>
              <w:right w:val="nil"/>
            </w:tcBorders>
            <w:shd w:val="clear" w:color="000000" w:fill="47D359"/>
            <w:noWrap/>
            <w:vAlign w:val="center"/>
            <w:hideMark/>
          </w:tcPr>
          <w:p w14:paraId="5CE825A8" w14:textId="77777777" w:rsidR="002A61A9" w:rsidRPr="00D934CA" w:rsidRDefault="002A61A9" w:rsidP="00D5725A">
            <w:pPr>
              <w:jc w:val="center"/>
              <w:rPr>
                <w:rFonts w:ascii="Arial" w:hAnsi="Arial" w:cs="Arial"/>
                <w:b/>
                <w:bCs/>
                <w:color w:val="000000"/>
                <w:sz w:val="18"/>
                <w:szCs w:val="18"/>
              </w:rPr>
            </w:pPr>
            <w:r w:rsidRPr="00D934CA">
              <w:rPr>
                <w:rFonts w:ascii="Arial" w:hAnsi="Arial" w:cs="Arial"/>
                <w:b/>
                <w:bCs/>
                <w:color w:val="000000"/>
                <w:sz w:val="18"/>
                <w:szCs w:val="18"/>
              </w:rPr>
              <w:t>21.3</w:t>
            </w:r>
          </w:p>
        </w:tc>
        <w:tc>
          <w:tcPr>
            <w:tcW w:w="1117" w:type="dxa"/>
            <w:tcBorders>
              <w:top w:val="nil"/>
              <w:left w:val="nil"/>
              <w:bottom w:val="nil"/>
              <w:right w:val="nil"/>
            </w:tcBorders>
            <w:shd w:val="clear" w:color="000000" w:fill="47D359"/>
            <w:noWrap/>
            <w:vAlign w:val="center"/>
            <w:hideMark/>
          </w:tcPr>
          <w:p w14:paraId="50F98428" w14:textId="77777777" w:rsidR="002A61A9" w:rsidRPr="00D934CA" w:rsidRDefault="002A61A9" w:rsidP="00D5725A">
            <w:pPr>
              <w:jc w:val="center"/>
              <w:rPr>
                <w:rFonts w:ascii="Arial" w:hAnsi="Arial" w:cs="Arial"/>
                <w:b/>
                <w:bCs/>
                <w:color w:val="000000"/>
                <w:sz w:val="18"/>
                <w:szCs w:val="18"/>
              </w:rPr>
            </w:pPr>
            <w:r w:rsidRPr="00D934CA">
              <w:rPr>
                <w:rFonts w:ascii="Arial" w:hAnsi="Arial" w:cs="Arial"/>
                <w:b/>
                <w:bCs/>
                <w:color w:val="000000"/>
                <w:sz w:val="18"/>
                <w:szCs w:val="18"/>
              </w:rPr>
              <w:t> </w:t>
            </w:r>
          </w:p>
        </w:tc>
        <w:tc>
          <w:tcPr>
            <w:tcW w:w="1111" w:type="dxa"/>
            <w:tcBorders>
              <w:top w:val="nil"/>
              <w:left w:val="nil"/>
              <w:bottom w:val="nil"/>
              <w:right w:val="single" w:sz="4" w:space="0" w:color="auto"/>
            </w:tcBorders>
            <w:shd w:val="clear" w:color="000000" w:fill="47D359"/>
            <w:noWrap/>
            <w:vAlign w:val="center"/>
            <w:hideMark/>
          </w:tcPr>
          <w:p w14:paraId="0F4FE27A" w14:textId="77777777" w:rsidR="002A61A9" w:rsidRPr="00D934CA" w:rsidRDefault="002A61A9" w:rsidP="00D5725A">
            <w:pPr>
              <w:jc w:val="center"/>
              <w:rPr>
                <w:rFonts w:ascii="Arial" w:hAnsi="Arial" w:cs="Arial"/>
                <w:b/>
                <w:bCs/>
                <w:color w:val="000000"/>
                <w:sz w:val="18"/>
                <w:szCs w:val="18"/>
              </w:rPr>
            </w:pPr>
            <w:r w:rsidRPr="00D934CA">
              <w:rPr>
                <w:rFonts w:ascii="Arial" w:hAnsi="Arial" w:cs="Arial"/>
                <w:b/>
                <w:bCs/>
                <w:color w:val="000000"/>
                <w:sz w:val="18"/>
                <w:szCs w:val="18"/>
              </w:rPr>
              <w:t>23.4</w:t>
            </w:r>
          </w:p>
        </w:tc>
      </w:tr>
      <w:tr w:rsidR="002A61A9" w:rsidRPr="00D934CA" w14:paraId="507C23BE" w14:textId="77777777" w:rsidTr="00D934CA">
        <w:trPr>
          <w:trHeight w:val="283"/>
          <w:jc w:val="center"/>
        </w:trPr>
        <w:tc>
          <w:tcPr>
            <w:tcW w:w="1365" w:type="dxa"/>
            <w:tcBorders>
              <w:top w:val="single" w:sz="8" w:space="0" w:color="4472C4"/>
              <w:left w:val="single" w:sz="4" w:space="0" w:color="auto"/>
              <w:bottom w:val="single" w:sz="4" w:space="0" w:color="auto"/>
              <w:right w:val="nil"/>
            </w:tcBorders>
            <w:shd w:val="clear" w:color="000000" w:fill="B4C6E7"/>
            <w:vAlign w:val="center"/>
            <w:hideMark/>
          </w:tcPr>
          <w:p w14:paraId="2E632C36" w14:textId="77777777" w:rsidR="002A61A9" w:rsidRPr="00D934CA" w:rsidRDefault="002A61A9" w:rsidP="00D5725A">
            <w:pPr>
              <w:rPr>
                <w:rFonts w:ascii="Arial" w:hAnsi="Arial" w:cs="Arial"/>
                <w:color w:val="000000"/>
                <w:sz w:val="18"/>
                <w:szCs w:val="18"/>
              </w:rPr>
            </w:pPr>
            <w:r w:rsidRPr="00D934CA">
              <w:rPr>
                <w:rFonts w:ascii="Arial" w:hAnsi="Arial" w:cs="Arial"/>
                <w:color w:val="000000"/>
                <w:sz w:val="18"/>
                <w:szCs w:val="18"/>
              </w:rPr>
              <w:t> </w:t>
            </w:r>
          </w:p>
        </w:tc>
        <w:tc>
          <w:tcPr>
            <w:tcW w:w="2964" w:type="dxa"/>
            <w:tcBorders>
              <w:top w:val="single" w:sz="8" w:space="0" w:color="4472C4"/>
              <w:left w:val="nil"/>
              <w:bottom w:val="single" w:sz="4" w:space="0" w:color="auto"/>
              <w:right w:val="nil"/>
            </w:tcBorders>
            <w:shd w:val="clear" w:color="000000" w:fill="B4C6E7"/>
            <w:noWrap/>
            <w:vAlign w:val="center"/>
            <w:hideMark/>
          </w:tcPr>
          <w:p w14:paraId="2DA3DD46" w14:textId="77777777" w:rsidR="002A61A9" w:rsidRPr="00D934CA" w:rsidRDefault="002A61A9" w:rsidP="00D5725A">
            <w:pPr>
              <w:rPr>
                <w:rFonts w:ascii="Arial" w:hAnsi="Arial" w:cs="Arial"/>
                <w:b/>
                <w:bCs/>
                <w:color w:val="000000"/>
                <w:sz w:val="18"/>
                <w:szCs w:val="18"/>
              </w:rPr>
            </w:pPr>
            <w:r w:rsidRPr="00D934CA">
              <w:rPr>
                <w:rFonts w:ascii="Arial" w:hAnsi="Arial" w:cs="Arial"/>
                <w:b/>
                <w:bCs/>
                <w:color w:val="000000"/>
                <w:sz w:val="18"/>
                <w:szCs w:val="18"/>
              </w:rPr>
              <w:t>EASTERN 2023/24 TACC</w:t>
            </w:r>
          </w:p>
        </w:tc>
        <w:tc>
          <w:tcPr>
            <w:tcW w:w="1131" w:type="dxa"/>
            <w:tcBorders>
              <w:top w:val="single" w:sz="8" w:space="0" w:color="4472C4"/>
              <w:left w:val="nil"/>
              <w:bottom w:val="single" w:sz="4" w:space="0" w:color="auto"/>
              <w:right w:val="nil"/>
            </w:tcBorders>
            <w:shd w:val="clear" w:color="000000" w:fill="B4C6E7"/>
            <w:noWrap/>
            <w:vAlign w:val="center"/>
            <w:hideMark/>
          </w:tcPr>
          <w:p w14:paraId="026C8F1D" w14:textId="77777777" w:rsidR="002A61A9" w:rsidRPr="00D934CA" w:rsidRDefault="002A61A9" w:rsidP="00D5725A">
            <w:pPr>
              <w:jc w:val="right"/>
              <w:rPr>
                <w:rFonts w:ascii="Arial" w:hAnsi="Arial" w:cs="Arial"/>
                <w:color w:val="000000"/>
                <w:sz w:val="18"/>
                <w:szCs w:val="18"/>
              </w:rPr>
            </w:pPr>
            <w:r w:rsidRPr="00D934CA">
              <w:rPr>
                <w:rFonts w:ascii="Arial" w:hAnsi="Arial" w:cs="Arial"/>
                <w:color w:val="000000"/>
                <w:sz w:val="18"/>
                <w:szCs w:val="18"/>
              </w:rPr>
              <w:t> </w:t>
            </w:r>
          </w:p>
        </w:tc>
        <w:tc>
          <w:tcPr>
            <w:tcW w:w="1156" w:type="dxa"/>
            <w:tcBorders>
              <w:top w:val="single" w:sz="8" w:space="0" w:color="4472C4"/>
              <w:left w:val="nil"/>
              <w:bottom w:val="single" w:sz="4" w:space="0" w:color="auto"/>
              <w:right w:val="nil"/>
            </w:tcBorders>
            <w:shd w:val="clear" w:color="000000" w:fill="B4C6E7"/>
            <w:noWrap/>
            <w:vAlign w:val="center"/>
            <w:hideMark/>
          </w:tcPr>
          <w:p w14:paraId="19BB065B" w14:textId="77777777" w:rsidR="002A61A9" w:rsidRPr="00D934CA" w:rsidRDefault="002A61A9" w:rsidP="00D5725A">
            <w:pPr>
              <w:jc w:val="right"/>
              <w:rPr>
                <w:rFonts w:ascii="Arial" w:hAnsi="Arial" w:cs="Arial"/>
                <w:color w:val="000000"/>
                <w:sz w:val="18"/>
                <w:szCs w:val="18"/>
              </w:rPr>
            </w:pPr>
            <w:r w:rsidRPr="00D934CA">
              <w:rPr>
                <w:rFonts w:ascii="Arial" w:hAnsi="Arial" w:cs="Arial"/>
                <w:color w:val="000000"/>
                <w:sz w:val="18"/>
                <w:szCs w:val="18"/>
              </w:rPr>
              <w:t> </w:t>
            </w:r>
          </w:p>
        </w:tc>
        <w:tc>
          <w:tcPr>
            <w:tcW w:w="1116" w:type="dxa"/>
            <w:tcBorders>
              <w:top w:val="single" w:sz="8" w:space="0" w:color="4472C4"/>
              <w:left w:val="nil"/>
              <w:bottom w:val="single" w:sz="4" w:space="0" w:color="auto"/>
              <w:right w:val="nil"/>
            </w:tcBorders>
            <w:shd w:val="clear" w:color="000000" w:fill="B4C6E7"/>
            <w:noWrap/>
            <w:vAlign w:val="center"/>
            <w:hideMark/>
          </w:tcPr>
          <w:p w14:paraId="36EF9B17" w14:textId="77777777" w:rsidR="002A61A9" w:rsidRPr="00D934CA" w:rsidRDefault="002A61A9" w:rsidP="00D5725A">
            <w:pPr>
              <w:jc w:val="center"/>
              <w:rPr>
                <w:rFonts w:ascii="Arial" w:hAnsi="Arial" w:cs="Arial"/>
                <w:b/>
                <w:bCs/>
                <w:color w:val="000000"/>
                <w:sz w:val="18"/>
                <w:szCs w:val="18"/>
              </w:rPr>
            </w:pPr>
            <w:r w:rsidRPr="00D934CA">
              <w:rPr>
                <w:rFonts w:ascii="Arial" w:hAnsi="Arial" w:cs="Arial"/>
                <w:b/>
                <w:bCs/>
                <w:color w:val="000000"/>
                <w:sz w:val="18"/>
                <w:szCs w:val="18"/>
              </w:rPr>
              <w:t>182.55</w:t>
            </w:r>
          </w:p>
        </w:tc>
        <w:tc>
          <w:tcPr>
            <w:tcW w:w="1117" w:type="dxa"/>
            <w:tcBorders>
              <w:top w:val="single" w:sz="8" w:space="0" w:color="4472C4"/>
              <w:left w:val="nil"/>
              <w:bottom w:val="single" w:sz="4" w:space="0" w:color="auto"/>
              <w:right w:val="nil"/>
            </w:tcBorders>
            <w:shd w:val="clear" w:color="000000" w:fill="B4C6E7"/>
            <w:noWrap/>
            <w:vAlign w:val="center"/>
            <w:hideMark/>
          </w:tcPr>
          <w:p w14:paraId="211D9D85" w14:textId="77777777" w:rsidR="002A61A9" w:rsidRPr="00D934CA" w:rsidRDefault="002A61A9" w:rsidP="00D5725A">
            <w:pPr>
              <w:jc w:val="right"/>
              <w:rPr>
                <w:rFonts w:ascii="Arial" w:hAnsi="Arial" w:cs="Arial"/>
                <w:color w:val="000000"/>
                <w:sz w:val="18"/>
                <w:szCs w:val="18"/>
              </w:rPr>
            </w:pPr>
            <w:r w:rsidRPr="00D934CA">
              <w:rPr>
                <w:rFonts w:ascii="Arial" w:hAnsi="Arial" w:cs="Arial"/>
                <w:color w:val="000000"/>
                <w:sz w:val="18"/>
                <w:szCs w:val="18"/>
              </w:rPr>
              <w:t> </w:t>
            </w:r>
          </w:p>
        </w:tc>
        <w:tc>
          <w:tcPr>
            <w:tcW w:w="1111" w:type="dxa"/>
            <w:tcBorders>
              <w:top w:val="single" w:sz="8" w:space="0" w:color="4472C4"/>
              <w:left w:val="nil"/>
              <w:bottom w:val="single" w:sz="4" w:space="0" w:color="auto"/>
              <w:right w:val="single" w:sz="4" w:space="0" w:color="auto"/>
            </w:tcBorders>
            <w:shd w:val="clear" w:color="000000" w:fill="B4C6E7"/>
            <w:noWrap/>
            <w:vAlign w:val="center"/>
            <w:hideMark/>
          </w:tcPr>
          <w:p w14:paraId="0830BAD5" w14:textId="77777777" w:rsidR="002A61A9" w:rsidRPr="00D934CA" w:rsidRDefault="002A61A9" w:rsidP="00D5725A">
            <w:pPr>
              <w:jc w:val="right"/>
              <w:rPr>
                <w:rFonts w:ascii="Arial" w:hAnsi="Arial" w:cs="Arial"/>
                <w:color w:val="000000"/>
                <w:sz w:val="18"/>
                <w:szCs w:val="18"/>
              </w:rPr>
            </w:pPr>
            <w:r w:rsidRPr="00D934CA">
              <w:rPr>
                <w:rFonts w:ascii="Arial" w:hAnsi="Arial" w:cs="Arial"/>
                <w:color w:val="000000"/>
                <w:sz w:val="18"/>
                <w:szCs w:val="18"/>
              </w:rPr>
              <w:t> </w:t>
            </w:r>
          </w:p>
        </w:tc>
      </w:tr>
    </w:tbl>
    <w:p w14:paraId="15D336CD" w14:textId="77777777" w:rsidR="00AE565E" w:rsidRDefault="00AE565E" w:rsidP="000D2941">
      <w:pPr>
        <w:jc w:val="right"/>
        <w:rPr>
          <w:rFonts w:ascii="Arial" w:eastAsia="Calibri" w:hAnsi="Arial" w:cs="Arial"/>
          <w:color w:val="000000" w:themeColor="text1"/>
          <w:sz w:val="22"/>
          <w:szCs w:val="22"/>
        </w:rPr>
      </w:pPr>
    </w:p>
    <w:sectPr w:rsidR="00AE565E" w:rsidSect="00D934CA">
      <w:headerReference w:type="default" r:id="rId18"/>
      <w:footerReference w:type="default" r:id="rId19"/>
      <w:pgSz w:w="11900" w:h="16840"/>
      <w:pgMar w:top="993" w:right="1127"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624ABC" w14:textId="77777777" w:rsidR="00DF2146" w:rsidRDefault="00DF2146" w:rsidP="006D5A70">
      <w:r>
        <w:separator/>
      </w:r>
    </w:p>
  </w:endnote>
  <w:endnote w:type="continuationSeparator" w:id="0">
    <w:p w14:paraId="3DFEE026" w14:textId="77777777" w:rsidR="00DF2146" w:rsidRDefault="00DF2146" w:rsidP="006D5A70">
      <w:r>
        <w:continuationSeparator/>
      </w:r>
    </w:p>
  </w:endnote>
  <w:endnote w:type="continuationNotice" w:id="1">
    <w:p w14:paraId="26C0501F" w14:textId="77777777" w:rsidR="00DF2146" w:rsidRDefault="00DF214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D3DB3D" w14:textId="2A0BC0A2" w:rsidR="006D5A70" w:rsidRDefault="00BE70D7" w:rsidP="00C3266B">
    <w:pPr>
      <w:pStyle w:val="Footer"/>
      <w:framePr w:wrap="none" w:vAnchor="text" w:hAnchor="margin" w:xAlign="right" w:y="1"/>
      <w:rPr>
        <w:rStyle w:val="PageNumber"/>
      </w:rPr>
    </w:pPr>
    <w:r>
      <w:rPr>
        <w:noProof/>
        <w14:ligatures w14:val="standardContextual"/>
      </w:rPr>
      <mc:AlternateContent>
        <mc:Choice Requires="wps">
          <w:drawing>
            <wp:anchor distT="0" distB="0" distL="0" distR="0" simplePos="0" relativeHeight="251658243" behindDoc="0" locked="0" layoutInCell="1" allowOverlap="1" wp14:anchorId="1FE9C15F" wp14:editId="621921DD">
              <wp:simplePos x="635" y="635"/>
              <wp:positionH relativeFrom="page">
                <wp:align>center</wp:align>
              </wp:positionH>
              <wp:positionV relativeFrom="page">
                <wp:align>bottom</wp:align>
              </wp:positionV>
              <wp:extent cx="906145" cy="365760"/>
              <wp:effectExtent l="0" t="0" r="8255" b="0"/>
              <wp:wrapNone/>
              <wp:docPr id="159688397" name="Text Box 5" descr="UN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906145" cy="365760"/>
                      </a:xfrm>
                      <a:prstGeom prst="rect">
                        <a:avLst/>
                      </a:prstGeom>
                      <a:noFill/>
                      <a:ln>
                        <a:noFill/>
                      </a:ln>
                    </wps:spPr>
                    <wps:txbx>
                      <w:txbxContent>
                        <w:p w14:paraId="4890F24D" w14:textId="7BAC4DF5" w:rsidR="00BE70D7" w:rsidRPr="00BE70D7" w:rsidRDefault="00BE70D7" w:rsidP="00BE70D7">
                          <w:pPr>
                            <w:rPr>
                              <w:rFonts w:ascii="Arial" w:eastAsia="Arial" w:hAnsi="Arial" w:cs="Arial"/>
                              <w:noProof/>
                              <w:color w:val="000000"/>
                            </w:rPr>
                          </w:pPr>
                          <w:r w:rsidRPr="00BE70D7">
                            <w:rPr>
                              <w:rFonts w:ascii="Arial" w:eastAsia="Arial" w:hAnsi="Arial" w:cs="Arial"/>
                              <w:noProof/>
                              <w:color w:val="000000"/>
                            </w:rPr>
                            <w:t>UNOFFICIAL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FE9C15F" id="_x0000_t202" coordsize="21600,21600" o:spt="202" path="m,l,21600r21600,l21600,xe">
              <v:stroke joinstyle="miter"/>
              <v:path gradientshapeok="t" o:connecttype="rect"/>
            </v:shapetype>
            <v:shape id="Text Box 5" o:spid="_x0000_s1027" type="#_x0000_t202" alt="UNOFFICIAL" style="position:absolute;margin-left:0;margin-top:0;width:71.35pt;height:28.8pt;z-index:25165824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" filled="f" stroked="f">
              <v:textbox style="mso-fit-shape-to-text:t" inset="0,0,0,15pt">
                <w:txbxContent>
                  <w:p w14:paraId="4890F24D" w14:textId="7BAC4DF5" w:rsidR="00BE70D7" w:rsidRPr="00BE70D7" w:rsidRDefault="00BE70D7" w:rsidP="00BE70D7">
                    <w:pPr>
                      <w:rPr>
                        <w:rFonts w:ascii="Arial" w:eastAsia="Arial" w:hAnsi="Arial" w:cs="Arial"/>
                        <w:noProof/>
                        <w:color w:val="000000"/>
                      </w:rPr>
                    </w:pPr>
                    <w:r w:rsidRPr="00BE70D7">
                      <w:rPr>
                        <w:rFonts w:ascii="Arial" w:eastAsia="Arial" w:hAnsi="Arial" w:cs="Arial"/>
                        <w:noProof/>
                        <w:color w:val="000000"/>
                      </w:rPr>
                      <w:t>UNOFFICIAL</w:t>
                    </w:r>
                  </w:p>
                </w:txbxContent>
              </v:textbox>
              <w10:wrap anchorx="page" anchory="page"/>
            </v:shape>
          </w:pict>
        </mc:Fallback>
      </mc:AlternateContent>
    </w:r>
  </w:p>
  <w:sdt>
    <w:sdtPr>
      <w:rPr>
        <w:rStyle w:val="PageNumber"/>
      </w:rPr>
      <w:id w:val="-550384001"/>
      <w:docPartObj>
        <w:docPartGallery w:val="Page Numbers (Bottom of Page)"/>
        <w:docPartUnique/>
      </w:docPartObj>
    </w:sdtPr>
    <w:sdtEndPr>
      <w:rPr>
        <w:rStyle w:val="PageNumber"/>
      </w:rPr>
    </w:sdtEndPr>
    <w:sdtContent>
      <w:p w14:paraId="64873834" w14:textId="77777777" w:rsidR="006D5A70" w:rsidRDefault="006D5A70" w:rsidP="00C3266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1B31906" w14:textId="77777777" w:rsidR="006D5A70" w:rsidRDefault="006D5A70" w:rsidP="006D5A7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2F1637" w14:textId="0518FFD6" w:rsidR="006D5A70" w:rsidRDefault="00BE70D7" w:rsidP="00C3266B">
    <w:pPr>
      <w:pStyle w:val="Footer"/>
      <w:framePr w:wrap="none" w:vAnchor="text" w:hAnchor="margin" w:xAlign="right" w:y="1"/>
      <w:rPr>
        <w:rStyle w:val="PageNumber"/>
      </w:rPr>
    </w:pPr>
    <w:r>
      <w:rPr>
        <w:noProof/>
        <w14:ligatures w14:val="standardContextual"/>
      </w:rPr>
      <mc:AlternateContent>
        <mc:Choice Requires="wps">
          <w:drawing>
            <wp:anchor distT="0" distB="0" distL="0" distR="0" simplePos="0" relativeHeight="251658244" behindDoc="0" locked="0" layoutInCell="1" allowOverlap="1" wp14:anchorId="2B1B6C44" wp14:editId="3CE2F823">
              <wp:simplePos x="6581775" y="10115550"/>
              <wp:positionH relativeFrom="page">
                <wp:align>center</wp:align>
              </wp:positionH>
              <wp:positionV relativeFrom="page">
                <wp:align>bottom</wp:align>
              </wp:positionV>
              <wp:extent cx="906145" cy="365760"/>
              <wp:effectExtent l="0" t="0" r="8255" b="0"/>
              <wp:wrapNone/>
              <wp:docPr id="1204852776" name="Text Box 6" descr="UN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906145" cy="365760"/>
                      </a:xfrm>
                      <a:prstGeom prst="rect">
                        <a:avLst/>
                      </a:prstGeom>
                      <a:noFill/>
                      <a:ln>
                        <a:noFill/>
                      </a:ln>
                    </wps:spPr>
                    <wps:txbx>
                      <w:txbxContent>
                        <w:p w14:paraId="4F62EFA5" w14:textId="21905A58" w:rsidR="00BE70D7" w:rsidRPr="00BE70D7" w:rsidRDefault="00BE70D7" w:rsidP="00BE70D7">
                          <w:pPr>
                            <w:rPr>
                              <w:rFonts w:ascii="Arial" w:eastAsia="Arial" w:hAnsi="Arial" w:cs="Arial"/>
                              <w:noProof/>
                              <w:color w:val="000000"/>
                            </w:rPr>
                          </w:pPr>
                          <w:r w:rsidRPr="00BE70D7">
                            <w:rPr>
                              <w:rFonts w:ascii="Arial" w:eastAsia="Arial" w:hAnsi="Arial" w:cs="Arial"/>
                              <w:noProof/>
                              <w:color w:val="000000"/>
                            </w:rPr>
                            <w:t>UNOFFICIAL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B1B6C44" id="_x0000_t202" coordsize="21600,21600" o:spt="202" path="m,l,21600r21600,l21600,xe">
              <v:stroke joinstyle="miter"/>
              <v:path gradientshapeok="t" o:connecttype="rect"/>
            </v:shapetype>
            <v:shape id="Text Box 6" o:spid="_x0000_s1028" type="#_x0000_t202" alt="UNOFFICIAL" style="position:absolute;margin-left:0;margin-top:0;width:71.35pt;height:28.8pt;z-index:2516582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" filled="f" stroked="f">
              <v:textbox style="mso-fit-shape-to-text:t" inset="0,0,0,15pt">
                <w:txbxContent>
                  <w:p w14:paraId="4F62EFA5" w14:textId="21905A58" w:rsidR="00BE70D7" w:rsidRPr="00BE70D7" w:rsidRDefault="00BE70D7" w:rsidP="00BE70D7">
                    <w:pPr>
                      <w:rPr>
                        <w:rFonts w:ascii="Arial" w:eastAsia="Arial" w:hAnsi="Arial" w:cs="Arial"/>
                        <w:noProof/>
                        <w:color w:val="000000"/>
                      </w:rPr>
                    </w:pPr>
                    <w:r w:rsidRPr="00BE70D7">
                      <w:rPr>
                        <w:rFonts w:ascii="Arial" w:eastAsia="Arial" w:hAnsi="Arial" w:cs="Arial"/>
                        <w:noProof/>
                        <w:color w:val="000000"/>
                      </w:rPr>
                      <w:t>UNOFFICIAL</w:t>
                    </w:r>
                  </w:p>
                </w:txbxContent>
              </v:textbox>
              <w10:wrap anchorx="page" anchory="page"/>
            </v:shape>
          </w:pict>
        </mc:Fallback>
      </mc:AlternateContent>
    </w:r>
    <w:sdt>
      <w:sdtPr>
        <w:rPr>
          <w:rStyle w:val="PageNumber"/>
        </w:rPr>
        <w:id w:val="-288128838"/>
        <w:docPartObj>
          <w:docPartGallery w:val="Page Numbers (Bottom of Page)"/>
          <w:docPartUnique/>
        </w:docPartObj>
      </w:sdtPr>
      <w:sdtEndPr>
        <w:rPr>
          <w:rStyle w:val="PageNumber"/>
        </w:rPr>
      </w:sdtEndPr>
      <w:sdtContent>
        <w:r w:rsidR="006D5A70">
          <w:rPr>
            <w:rStyle w:val="PageNumber"/>
          </w:rPr>
          <w:fldChar w:fldCharType="begin"/>
        </w:r>
        <w:r w:rsidR="006D5A70">
          <w:rPr>
            <w:rStyle w:val="PageNumber"/>
          </w:rPr>
          <w:instrText xml:space="preserve"> PAGE </w:instrText>
        </w:r>
        <w:r w:rsidR="006D5A70">
          <w:rPr>
            <w:rStyle w:val="PageNumber"/>
          </w:rPr>
          <w:fldChar w:fldCharType="separate"/>
        </w:r>
        <w:r w:rsidR="006D5A70">
          <w:rPr>
            <w:rStyle w:val="PageNumber"/>
            <w:noProof/>
          </w:rPr>
          <w:t>1</w:t>
        </w:r>
        <w:r w:rsidR="006D5A70">
          <w:rPr>
            <w:rStyle w:val="PageNumber"/>
          </w:rPr>
          <w:fldChar w:fldCharType="end"/>
        </w:r>
      </w:sdtContent>
    </w:sdt>
  </w:p>
  <w:p w14:paraId="7AEFF24B" w14:textId="77777777" w:rsidR="006D5A70" w:rsidRDefault="006D5A70" w:rsidP="006D5A70">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D68CC9" w14:textId="0B244E2C" w:rsidR="00BE70D7" w:rsidRDefault="00BE70D7">
    <w:pPr>
      <w:pStyle w:val="Footer"/>
    </w:pPr>
    <w:r>
      <w:rPr>
        <w:noProof/>
        <w14:ligatures w14:val="standardContextual"/>
      </w:rPr>
      <mc:AlternateContent>
        <mc:Choice Requires="wps">
          <w:drawing>
            <wp:anchor distT="0" distB="0" distL="0" distR="0" simplePos="0" relativeHeight="251658242" behindDoc="0" locked="0" layoutInCell="1" allowOverlap="1" wp14:anchorId="0AD79D0B" wp14:editId="1AD86CC4">
              <wp:simplePos x="635" y="635"/>
              <wp:positionH relativeFrom="page">
                <wp:align>center</wp:align>
              </wp:positionH>
              <wp:positionV relativeFrom="page">
                <wp:align>bottom</wp:align>
              </wp:positionV>
              <wp:extent cx="906145" cy="365760"/>
              <wp:effectExtent l="0" t="0" r="8255" b="0"/>
              <wp:wrapNone/>
              <wp:docPr id="451327512" name="Text Box 4" descr="UN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906145" cy="365760"/>
                      </a:xfrm>
                      <a:prstGeom prst="rect">
                        <a:avLst/>
                      </a:prstGeom>
                      <a:noFill/>
                      <a:ln>
                        <a:noFill/>
                      </a:ln>
                    </wps:spPr>
                    <wps:txbx>
                      <w:txbxContent>
                        <w:p w14:paraId="5C3316F1" w14:textId="2F03F744" w:rsidR="00BE70D7" w:rsidRPr="00BE70D7" w:rsidRDefault="00BE70D7" w:rsidP="00BE70D7">
                          <w:pPr>
                            <w:rPr>
                              <w:rFonts w:ascii="Arial" w:eastAsia="Arial" w:hAnsi="Arial" w:cs="Arial"/>
                              <w:noProof/>
                              <w:color w:val="000000"/>
                            </w:rPr>
                          </w:pPr>
                          <w:r w:rsidRPr="00BE70D7">
                            <w:rPr>
                              <w:rFonts w:ascii="Arial" w:eastAsia="Arial" w:hAnsi="Arial" w:cs="Arial"/>
                              <w:noProof/>
                              <w:color w:val="000000"/>
                            </w:rPr>
                            <w:t>UNOFFICIAL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AD79D0B" id="_x0000_t202" coordsize="21600,21600" o:spt="202" path="m,l,21600r21600,l21600,xe">
              <v:stroke joinstyle="miter"/>
              <v:path gradientshapeok="t" o:connecttype="rect"/>
            </v:shapetype>
            <v:shape id="Text Box 4" o:spid="_x0000_s1030" type="#_x0000_t202" alt="UNOFFICIAL" style="position:absolute;margin-left:0;margin-top:0;width:71.35pt;height:28.8pt;z-index:25165824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" filled="f" stroked="f">
              <v:textbox style="mso-fit-shape-to-text:t" inset="0,0,0,15pt">
                <w:txbxContent>
                  <w:p w14:paraId="5C3316F1" w14:textId="2F03F744" w:rsidR="00BE70D7" w:rsidRPr="00BE70D7" w:rsidRDefault="00BE70D7" w:rsidP="00BE70D7">
                    <w:pPr>
                      <w:rPr>
                        <w:rFonts w:ascii="Arial" w:eastAsia="Arial" w:hAnsi="Arial" w:cs="Arial"/>
                        <w:noProof/>
                        <w:color w:val="000000"/>
                      </w:rPr>
                    </w:pPr>
                    <w:r w:rsidRPr="00BE70D7">
                      <w:rPr>
                        <w:rFonts w:ascii="Arial" w:eastAsia="Arial" w:hAnsi="Arial" w:cs="Arial"/>
                        <w:noProof/>
                        <w:color w:val="000000"/>
                      </w:rPr>
                      <w:t>UNOFFICIAL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31EEC6" w14:textId="77777777" w:rsidR="001428D4" w:rsidRDefault="001428D4" w:rsidP="00C3266B">
    <w:pPr>
      <w:pStyle w:val="Footer"/>
      <w:framePr w:wrap="none" w:vAnchor="text" w:hAnchor="margin" w:xAlign="right" w:y="1"/>
      <w:rPr>
        <w:rStyle w:val="PageNumber"/>
      </w:rPr>
    </w:pPr>
    <w:r>
      <w:rPr>
        <w:noProof/>
        <w14:ligatures w14:val="standardContextual"/>
      </w:rPr>
      <mc:AlternateContent>
        <mc:Choice Requires="wps">
          <w:drawing>
            <wp:anchor distT="0" distB="0" distL="0" distR="0" simplePos="0" relativeHeight="251658248" behindDoc="0" locked="0" layoutInCell="1" allowOverlap="1" wp14:anchorId="6C3906C1" wp14:editId="62C503FC">
              <wp:simplePos x="6581775" y="10115550"/>
              <wp:positionH relativeFrom="page">
                <wp:align>center</wp:align>
              </wp:positionH>
              <wp:positionV relativeFrom="page">
                <wp:align>bottom</wp:align>
              </wp:positionV>
              <wp:extent cx="906145" cy="365760"/>
              <wp:effectExtent l="0" t="0" r="8255" b="0"/>
              <wp:wrapNone/>
              <wp:docPr id="946951205" name="Text Box 6" descr="UN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906145" cy="365760"/>
                      </a:xfrm>
                      <a:prstGeom prst="rect">
                        <a:avLst/>
                      </a:prstGeom>
                      <a:noFill/>
                      <a:ln>
                        <a:noFill/>
                      </a:ln>
                    </wps:spPr>
                    <wps:txbx>
                      <w:txbxContent>
                        <w:p w14:paraId="07D22DC1" w14:textId="77777777" w:rsidR="001428D4" w:rsidRPr="00BE70D7" w:rsidRDefault="001428D4" w:rsidP="00BE70D7">
                          <w:pPr>
                            <w:rPr>
                              <w:rFonts w:ascii="Arial" w:eastAsia="Arial" w:hAnsi="Arial" w:cs="Arial"/>
                              <w:noProof/>
                              <w:color w:val="000000"/>
                            </w:rPr>
                          </w:pPr>
                          <w:r w:rsidRPr="00BE70D7">
                            <w:rPr>
                              <w:rFonts w:ascii="Arial" w:eastAsia="Arial" w:hAnsi="Arial" w:cs="Arial"/>
                              <w:noProof/>
                              <w:color w:val="000000"/>
                            </w:rPr>
                            <w:t>UNOFFICIAL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C3906C1" id="_x0000_t202" coordsize="21600,21600" o:spt="202" path="m,l,21600r21600,l21600,xe">
              <v:stroke joinstyle="miter"/>
              <v:path gradientshapeok="t" o:connecttype="rect"/>
            </v:shapetype>
            <v:shape id="_x0000_s1031" type="#_x0000_t202" alt="UNOFFICIAL" style="position:absolute;margin-left:0;margin-top:0;width:71.35pt;height:28.8pt;z-index:25165824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" filled="f" stroked="f">
              <v:textbox style="mso-fit-shape-to-text:t" inset="0,0,0,15pt">
                <w:txbxContent>
                  <w:p w14:paraId="07D22DC1" w14:textId="77777777" w:rsidR="001428D4" w:rsidRPr="00BE70D7" w:rsidRDefault="001428D4" w:rsidP="00BE70D7">
                    <w:pPr>
                      <w:rPr>
                        <w:rFonts w:ascii="Arial" w:eastAsia="Arial" w:hAnsi="Arial" w:cs="Arial"/>
                        <w:noProof/>
                        <w:color w:val="000000"/>
                      </w:rPr>
                    </w:pPr>
                    <w:r w:rsidRPr="00BE70D7">
                      <w:rPr>
                        <w:rFonts w:ascii="Arial" w:eastAsia="Arial" w:hAnsi="Arial" w:cs="Arial"/>
                        <w:noProof/>
                        <w:color w:val="000000"/>
                      </w:rPr>
                      <w:t>UNOFFICIAL</w:t>
                    </w:r>
                  </w:p>
                </w:txbxContent>
              </v:textbox>
              <w10:wrap anchorx="page" anchory="page"/>
            </v:shape>
          </w:pict>
        </mc:Fallback>
      </mc:AlternateContent>
    </w:r>
    <w:sdt>
      <w:sdtPr>
        <w:rPr>
          <w:rStyle w:val="PageNumber"/>
        </w:rPr>
        <w:id w:val="1653173999"/>
        <w:docPartObj>
          <w:docPartGallery w:val="Page Numbers (Bottom of Page)"/>
          <w:docPartUnique/>
        </w:docPartObj>
      </w:sdtPr>
      <w:sdtEndPr>
        <w:rPr>
          <w:rStyle w:val="PageNumber"/>
        </w:rPr>
      </w:sdtEndPr>
      <w:sdtContent>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sdtContent>
    </w:sdt>
  </w:p>
  <w:p w14:paraId="07A1FB79" w14:textId="77777777" w:rsidR="001428D4" w:rsidRDefault="001428D4" w:rsidP="006D5A70">
    <w:pPr>
      <w:pStyle w:val="Footer"/>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A98995" w14:textId="77777777" w:rsidR="00D934CA" w:rsidRDefault="00D934CA" w:rsidP="00C3266B">
    <w:pPr>
      <w:pStyle w:val="Footer"/>
      <w:framePr w:wrap="none" w:vAnchor="text" w:hAnchor="margin" w:xAlign="right" w:y="1"/>
      <w:rPr>
        <w:rStyle w:val="PageNumber"/>
      </w:rPr>
    </w:pPr>
    <w:r>
      <w:rPr>
        <w:noProof/>
        <w14:ligatures w14:val="standardContextual"/>
      </w:rPr>
      <mc:AlternateContent>
        <mc:Choice Requires="wps">
          <w:drawing>
            <wp:anchor distT="0" distB="0" distL="0" distR="0" simplePos="0" relativeHeight="251658246" behindDoc="0" locked="0" layoutInCell="1" allowOverlap="1" wp14:anchorId="7A3D4712" wp14:editId="1BDC86E3">
              <wp:simplePos x="6581775" y="10115550"/>
              <wp:positionH relativeFrom="page">
                <wp:align>center</wp:align>
              </wp:positionH>
              <wp:positionV relativeFrom="page">
                <wp:align>bottom</wp:align>
              </wp:positionV>
              <wp:extent cx="906145" cy="365760"/>
              <wp:effectExtent l="0" t="0" r="8255" b="0"/>
              <wp:wrapNone/>
              <wp:docPr id="582023276" name="Text Box 6" descr="UN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906145" cy="365760"/>
                      </a:xfrm>
                      <a:prstGeom prst="rect">
                        <a:avLst/>
                      </a:prstGeom>
                      <a:noFill/>
                      <a:ln>
                        <a:noFill/>
                      </a:ln>
                    </wps:spPr>
                    <wps:txbx>
                      <w:txbxContent>
                        <w:p w14:paraId="66E8E5E6" w14:textId="77777777" w:rsidR="00D934CA" w:rsidRPr="00BE70D7" w:rsidRDefault="00D934CA" w:rsidP="00BE70D7">
                          <w:pPr>
                            <w:rPr>
                              <w:rFonts w:ascii="Arial" w:eastAsia="Arial" w:hAnsi="Arial" w:cs="Arial"/>
                              <w:noProof/>
                              <w:color w:val="000000"/>
                            </w:rPr>
                          </w:pPr>
                          <w:r w:rsidRPr="00BE70D7">
                            <w:rPr>
                              <w:rFonts w:ascii="Arial" w:eastAsia="Arial" w:hAnsi="Arial" w:cs="Arial"/>
                              <w:noProof/>
                              <w:color w:val="000000"/>
                            </w:rPr>
                            <w:t>UNOFFICIAL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A3D4712" id="_x0000_t202" coordsize="21600,21600" o:spt="202" path="m,l,21600r21600,l21600,xe">
              <v:stroke joinstyle="miter"/>
              <v:path gradientshapeok="t" o:connecttype="rect"/>
            </v:shapetype>
            <v:shape id="_x0000_s1032" type="#_x0000_t202" alt="UNOFFICIAL" style="position:absolute;margin-left:0;margin-top:0;width:71.35pt;height:28.8pt;z-index:25165824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" filled="f" stroked="f">
              <v:textbox style="mso-fit-shape-to-text:t" inset="0,0,0,15pt">
                <w:txbxContent>
                  <w:p w14:paraId="66E8E5E6" w14:textId="77777777" w:rsidR="00D934CA" w:rsidRPr="00BE70D7" w:rsidRDefault="00D934CA" w:rsidP="00BE70D7">
                    <w:pPr>
                      <w:rPr>
                        <w:rFonts w:ascii="Arial" w:eastAsia="Arial" w:hAnsi="Arial" w:cs="Arial"/>
                        <w:noProof/>
                        <w:color w:val="000000"/>
                      </w:rPr>
                    </w:pPr>
                    <w:r w:rsidRPr="00BE70D7">
                      <w:rPr>
                        <w:rFonts w:ascii="Arial" w:eastAsia="Arial" w:hAnsi="Arial" w:cs="Arial"/>
                        <w:noProof/>
                        <w:color w:val="000000"/>
                      </w:rPr>
                      <w:t>UNOFFICIAL</w:t>
                    </w:r>
                  </w:p>
                </w:txbxContent>
              </v:textbox>
              <w10:wrap anchorx="page" anchory="page"/>
            </v:shape>
          </w:pict>
        </mc:Fallback>
      </mc:AlternateContent>
    </w:r>
    <w:sdt>
      <w:sdtPr>
        <w:rPr>
          <w:rStyle w:val="PageNumber"/>
        </w:rPr>
        <w:id w:val="-1477826507"/>
        <w:docPartObj>
          <w:docPartGallery w:val="Page Numbers (Bottom of Page)"/>
          <w:docPartUnique/>
        </w:docPartObj>
      </w:sdtPr>
      <w:sdtEndPr>
        <w:rPr>
          <w:rStyle w:val="PageNumber"/>
        </w:rPr>
      </w:sdtEndPr>
      <w:sdtContent>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sdtContent>
    </w:sdt>
  </w:p>
  <w:p w14:paraId="750FCD20" w14:textId="77777777" w:rsidR="00D934CA" w:rsidRDefault="00D934CA" w:rsidP="006D5A70">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6EAB08" w14:textId="77777777" w:rsidR="00DF2146" w:rsidRDefault="00DF2146" w:rsidP="006D5A70">
      <w:r>
        <w:separator/>
      </w:r>
    </w:p>
  </w:footnote>
  <w:footnote w:type="continuationSeparator" w:id="0">
    <w:p w14:paraId="1A46660C" w14:textId="77777777" w:rsidR="00DF2146" w:rsidRDefault="00DF2146" w:rsidP="006D5A70">
      <w:r>
        <w:continuationSeparator/>
      </w:r>
    </w:p>
  </w:footnote>
  <w:footnote w:type="continuationNotice" w:id="1">
    <w:p w14:paraId="4C4F0BDC" w14:textId="77777777" w:rsidR="00DF2146" w:rsidRDefault="00DF214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93D57A" w14:textId="242CE702" w:rsidR="00BE70D7" w:rsidRDefault="00BE70D7">
    <w:pPr>
      <w:pStyle w:val="Header"/>
    </w:pPr>
    <w:r>
      <w:rPr>
        <w:noProof/>
        <w14:ligatures w14:val="standardContextual"/>
      </w:rPr>
      <mc:AlternateContent>
        <mc:Choice Requires="wps">
          <w:drawing>
            <wp:anchor distT="0" distB="0" distL="0" distR="0" simplePos="0" relativeHeight="251658241" behindDoc="0" locked="0" layoutInCell="1" allowOverlap="1" wp14:anchorId="69A70846" wp14:editId="6D50B448">
              <wp:simplePos x="635" y="635"/>
              <wp:positionH relativeFrom="page">
                <wp:align>center</wp:align>
              </wp:positionH>
              <wp:positionV relativeFrom="page">
                <wp:align>top</wp:align>
              </wp:positionV>
              <wp:extent cx="906145" cy="365760"/>
              <wp:effectExtent l="0" t="0" r="8255" b="15240"/>
              <wp:wrapNone/>
              <wp:docPr id="2027208863" name="Text Box 2" descr="UN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906145" cy="365760"/>
                      </a:xfrm>
                      <a:prstGeom prst="rect">
                        <a:avLst/>
                      </a:prstGeom>
                      <a:noFill/>
                      <a:ln>
                        <a:noFill/>
                      </a:ln>
                    </wps:spPr>
                    <wps:txbx>
                      <w:txbxContent>
                        <w:p w14:paraId="19B6024B" w14:textId="7682AB51" w:rsidR="00BE70D7" w:rsidRPr="00BE70D7" w:rsidRDefault="00BE70D7" w:rsidP="00BE70D7">
                          <w:pPr>
                            <w:rPr>
                              <w:rFonts w:ascii="Arial" w:eastAsia="Arial" w:hAnsi="Arial" w:cs="Arial"/>
                              <w:noProof/>
                              <w:color w:val="000000"/>
                            </w:rPr>
                          </w:pPr>
                          <w:r w:rsidRPr="00BE70D7">
                            <w:rPr>
                              <w:rFonts w:ascii="Arial" w:eastAsia="Arial" w:hAnsi="Arial" w:cs="Arial"/>
                              <w:noProof/>
                              <w:color w:val="000000"/>
                            </w:rPr>
                            <w:t>UNOFFICIAL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9A70846" id="_x0000_t202" coordsize="21600,21600" o:spt="202" path="m,l,21600r21600,l21600,xe">
              <v:stroke joinstyle="miter"/>
              <v:path gradientshapeok="t" o:connecttype="rect"/>
            </v:shapetype>
            <v:shape id="Text Box 2" o:spid="_x0000_s1026" type="#_x0000_t202" alt="UNOFFICIAL" style="position:absolute;margin-left:0;margin-top:0;width:71.35pt;height:28.8pt;z-index:25165824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" filled="f" stroked="f">
              <v:textbox style="mso-fit-shape-to-text:t" inset="0,15pt,0,0">
                <w:txbxContent>
                  <w:p w14:paraId="19B6024B" w14:textId="7682AB51" w:rsidR="00BE70D7" w:rsidRPr="00BE70D7" w:rsidRDefault="00BE70D7" w:rsidP="00BE70D7">
                    <w:pPr>
                      <w:rPr>
                        <w:rFonts w:ascii="Arial" w:eastAsia="Arial" w:hAnsi="Arial" w:cs="Arial"/>
                        <w:noProof/>
                        <w:color w:val="000000"/>
                      </w:rPr>
                    </w:pPr>
                    <w:r w:rsidRPr="00BE70D7">
                      <w:rPr>
                        <w:rFonts w:ascii="Arial" w:eastAsia="Arial" w:hAnsi="Arial" w:cs="Arial"/>
                        <w:noProof/>
                        <w:color w:val="000000"/>
                      </w:rPr>
                      <w:t>UNOFFICIAL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A44C55" w14:textId="68E64D01" w:rsidR="00BE70D7" w:rsidRDefault="001428D4">
    <w:pPr>
      <w:pStyle w:val="Header"/>
    </w:pPr>
    <w:r>
      <w:rPr>
        <w:noProof/>
        <w:lang w:val="en-US"/>
      </w:rPr>
      <w:drawing>
        <wp:anchor distT="0" distB="0" distL="114300" distR="114300" simplePos="0" relativeHeight="251658245" behindDoc="1" locked="0" layoutInCell="1" allowOverlap="1" wp14:anchorId="6625020B" wp14:editId="582A910D">
          <wp:simplePos x="0" y="0"/>
          <wp:positionH relativeFrom="page">
            <wp:align>left</wp:align>
          </wp:positionH>
          <wp:positionV relativeFrom="page">
            <wp:posOffset>14365</wp:posOffset>
          </wp:positionV>
          <wp:extent cx="7554595" cy="10684510"/>
          <wp:effectExtent l="0" t="0" r="8255" b="2540"/>
          <wp:wrapNone/>
          <wp:docPr id="1151912938" name="Picture 1151912938" descr="A white background with blue and black objec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white background with blue and black objects&#10;&#10;Description automatically generated"/>
                  <pic:cNvPicPr>
                    <a:picLocks noChangeAspect="1" noChangeArrowheads="1"/>
                  </pic:cNvPicPr>
                </pic:nvPicPr>
                <pic:blipFill>
                  <a:blip r:embed="rId1"/>
                  <a:stretch>
                    <a:fillRect/>
                  </a:stretch>
                </pic:blipFill>
                <pic:spPr bwMode="auto">
                  <a:xfrm>
                    <a:off x="0" y="0"/>
                    <a:ext cx="7554595" cy="1068451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32F313" w14:textId="6CDE1800" w:rsidR="00BE70D7" w:rsidRDefault="00BE70D7">
    <w:pPr>
      <w:pStyle w:val="Header"/>
    </w:pPr>
    <w:r>
      <w:rPr>
        <w:noProof/>
        <w14:ligatures w14:val="standardContextual"/>
      </w:rPr>
      <mc:AlternateContent>
        <mc:Choice Requires="wps">
          <w:drawing>
            <wp:anchor distT="0" distB="0" distL="0" distR="0" simplePos="0" relativeHeight="251658240" behindDoc="0" locked="0" layoutInCell="1" allowOverlap="1" wp14:anchorId="1F4BA8EB" wp14:editId="045C1364">
              <wp:simplePos x="635" y="635"/>
              <wp:positionH relativeFrom="page">
                <wp:align>center</wp:align>
              </wp:positionH>
              <wp:positionV relativeFrom="page">
                <wp:align>top</wp:align>
              </wp:positionV>
              <wp:extent cx="906145" cy="365760"/>
              <wp:effectExtent l="0" t="0" r="8255" b="15240"/>
              <wp:wrapNone/>
              <wp:docPr id="1405354966" name="Text Box 1" descr="UN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906145" cy="365760"/>
                      </a:xfrm>
                      <a:prstGeom prst="rect">
                        <a:avLst/>
                      </a:prstGeom>
                      <a:noFill/>
                      <a:ln>
                        <a:noFill/>
                      </a:ln>
                    </wps:spPr>
                    <wps:txbx>
                      <w:txbxContent>
                        <w:p w14:paraId="2AE2F525" w14:textId="5FE34E14" w:rsidR="00BE70D7" w:rsidRPr="00BE70D7" w:rsidRDefault="00BE70D7" w:rsidP="00BE70D7">
                          <w:pPr>
                            <w:rPr>
                              <w:rFonts w:ascii="Arial" w:eastAsia="Arial" w:hAnsi="Arial" w:cs="Arial"/>
                              <w:noProof/>
                              <w:color w:val="000000"/>
                            </w:rPr>
                          </w:pPr>
                          <w:r w:rsidRPr="00BE70D7">
                            <w:rPr>
                              <w:rFonts w:ascii="Arial" w:eastAsia="Arial" w:hAnsi="Arial" w:cs="Arial"/>
                              <w:noProof/>
                              <w:color w:val="000000"/>
                            </w:rPr>
                            <w:t>UNOFFICIAL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F4BA8EB" id="_x0000_t202" coordsize="21600,21600" o:spt="202" path="m,l,21600r21600,l21600,xe">
              <v:stroke joinstyle="miter"/>
              <v:path gradientshapeok="t" o:connecttype="rect"/>
            </v:shapetype>
            <v:shape id="Text Box 1" o:spid="_x0000_s1029" type="#_x0000_t202" alt="UNOFFICIAL" style="position:absolute;margin-left:0;margin-top:0;width:71.35pt;height:28.8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" filled="f" stroked="f">
              <v:textbox style="mso-fit-shape-to-text:t" inset="0,15pt,0,0">
                <w:txbxContent>
                  <w:p w14:paraId="2AE2F525" w14:textId="5FE34E14" w:rsidR="00BE70D7" w:rsidRPr="00BE70D7" w:rsidRDefault="00BE70D7" w:rsidP="00BE70D7">
                    <w:pPr>
                      <w:rPr>
                        <w:rFonts w:ascii="Arial" w:eastAsia="Arial" w:hAnsi="Arial" w:cs="Arial"/>
                        <w:noProof/>
                        <w:color w:val="000000"/>
                      </w:rPr>
                    </w:pPr>
                    <w:r w:rsidRPr="00BE70D7">
                      <w:rPr>
                        <w:rFonts w:ascii="Arial" w:eastAsia="Arial" w:hAnsi="Arial" w:cs="Arial"/>
                        <w:noProof/>
                        <w:color w:val="000000"/>
                      </w:rPr>
                      <w:t>UNOFFICIAL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6AD51E" w14:textId="77777777" w:rsidR="001428D4" w:rsidRDefault="001428D4">
    <w:pPr>
      <w:pStyle w:val="Header"/>
    </w:pPr>
    <w:r>
      <w:rPr>
        <w:noProof/>
        <w:lang w:val="en-US"/>
      </w:rPr>
      <w:drawing>
        <wp:anchor distT="0" distB="0" distL="114300" distR="114300" simplePos="0" relativeHeight="251658247" behindDoc="1" locked="0" layoutInCell="1" allowOverlap="1" wp14:anchorId="4A7E9EC3" wp14:editId="769D87E3">
          <wp:simplePos x="0" y="0"/>
          <wp:positionH relativeFrom="page">
            <wp:align>left</wp:align>
          </wp:positionH>
          <wp:positionV relativeFrom="page">
            <wp:posOffset>14365</wp:posOffset>
          </wp:positionV>
          <wp:extent cx="7554595" cy="10684510"/>
          <wp:effectExtent l="0" t="0" r="8255" b="2540"/>
          <wp:wrapNone/>
          <wp:docPr id="484144560" name="Picture 484144560" descr="A white background with blue and black objec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white background with blue and black objects&#10;&#10;Description automatically generated"/>
                  <pic:cNvPicPr>
                    <a:picLocks noChangeAspect="1" noChangeArrowheads="1"/>
                  </pic:cNvPicPr>
                </pic:nvPicPr>
                <pic:blipFill>
                  <a:blip r:embed="rId1"/>
                  <a:stretch>
                    <a:fillRect/>
                  </a:stretch>
                </pic:blipFill>
                <pic:spPr bwMode="auto">
                  <a:xfrm>
                    <a:off x="0" y="0"/>
                    <a:ext cx="7554595" cy="1068451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FDD5E1" w14:textId="762F63FD" w:rsidR="00D934CA" w:rsidRDefault="00D934C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8B723E"/>
    <w:multiLevelType w:val="hybridMultilevel"/>
    <w:tmpl w:val="FAE81E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1E14D81"/>
    <w:multiLevelType w:val="hybridMultilevel"/>
    <w:tmpl w:val="0102077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05011838"/>
    <w:multiLevelType w:val="hybridMultilevel"/>
    <w:tmpl w:val="A73AE98E"/>
    <w:lvl w:ilvl="0" w:tplc="01BA9A70">
      <w:start w:val="1"/>
      <w:numFmt w:val="lowerRoman"/>
      <w:lvlText w:val="%1)"/>
      <w:lvlJc w:val="left"/>
      <w:pPr>
        <w:ind w:left="720" w:hanging="360"/>
      </w:pPr>
      <w:rPr>
        <w:rFonts w:hint="default"/>
        <w:b w:val="0"/>
        <w:i w:val="0"/>
        <w:strike w:val="0"/>
        <w:dstrike w:val="0"/>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63E2A55"/>
    <w:multiLevelType w:val="hybridMultilevel"/>
    <w:tmpl w:val="416E9F32"/>
    <w:lvl w:ilvl="0" w:tplc="688A0C60">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7943DF9"/>
    <w:multiLevelType w:val="hybridMultilevel"/>
    <w:tmpl w:val="AE7676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CEF402A"/>
    <w:multiLevelType w:val="hybridMultilevel"/>
    <w:tmpl w:val="AB5420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D50322F"/>
    <w:multiLevelType w:val="hybridMultilevel"/>
    <w:tmpl w:val="DBD887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0D12021"/>
    <w:multiLevelType w:val="hybridMultilevel"/>
    <w:tmpl w:val="A240F8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EEA7062"/>
    <w:multiLevelType w:val="hybridMultilevel"/>
    <w:tmpl w:val="54F249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F9C3B0C"/>
    <w:multiLevelType w:val="hybridMultilevel"/>
    <w:tmpl w:val="F0CC72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8D8715D"/>
    <w:multiLevelType w:val="hybridMultilevel"/>
    <w:tmpl w:val="334400A2"/>
    <w:lvl w:ilvl="0" w:tplc="0C090001">
      <w:start w:val="1"/>
      <w:numFmt w:val="bullet"/>
      <w:lvlText w:val=""/>
      <w:lvlJc w:val="left"/>
      <w:pPr>
        <w:ind w:left="780" w:hanging="720"/>
      </w:pPr>
      <w:rPr>
        <w:rFonts w:ascii="Symbol" w:hAnsi="Symbol" w:hint="default"/>
      </w:rPr>
    </w:lvl>
    <w:lvl w:ilvl="1" w:tplc="FFFFFFFF" w:tentative="1">
      <w:start w:val="1"/>
      <w:numFmt w:val="lowerLetter"/>
      <w:lvlText w:val="%2."/>
      <w:lvlJc w:val="left"/>
      <w:pPr>
        <w:ind w:left="1140" w:hanging="360"/>
      </w:pPr>
    </w:lvl>
    <w:lvl w:ilvl="2" w:tplc="FFFFFFFF" w:tentative="1">
      <w:start w:val="1"/>
      <w:numFmt w:val="lowerRoman"/>
      <w:lvlText w:val="%3."/>
      <w:lvlJc w:val="right"/>
      <w:pPr>
        <w:ind w:left="1860" w:hanging="180"/>
      </w:pPr>
    </w:lvl>
    <w:lvl w:ilvl="3" w:tplc="FFFFFFFF" w:tentative="1">
      <w:start w:val="1"/>
      <w:numFmt w:val="decimal"/>
      <w:lvlText w:val="%4."/>
      <w:lvlJc w:val="left"/>
      <w:pPr>
        <w:ind w:left="2580" w:hanging="360"/>
      </w:pPr>
    </w:lvl>
    <w:lvl w:ilvl="4" w:tplc="FFFFFFFF" w:tentative="1">
      <w:start w:val="1"/>
      <w:numFmt w:val="lowerLetter"/>
      <w:lvlText w:val="%5."/>
      <w:lvlJc w:val="left"/>
      <w:pPr>
        <w:ind w:left="3300" w:hanging="360"/>
      </w:pPr>
    </w:lvl>
    <w:lvl w:ilvl="5" w:tplc="FFFFFFFF" w:tentative="1">
      <w:start w:val="1"/>
      <w:numFmt w:val="lowerRoman"/>
      <w:lvlText w:val="%6."/>
      <w:lvlJc w:val="right"/>
      <w:pPr>
        <w:ind w:left="4020" w:hanging="180"/>
      </w:pPr>
    </w:lvl>
    <w:lvl w:ilvl="6" w:tplc="FFFFFFFF" w:tentative="1">
      <w:start w:val="1"/>
      <w:numFmt w:val="decimal"/>
      <w:lvlText w:val="%7."/>
      <w:lvlJc w:val="left"/>
      <w:pPr>
        <w:ind w:left="4740" w:hanging="360"/>
      </w:pPr>
    </w:lvl>
    <w:lvl w:ilvl="7" w:tplc="FFFFFFFF" w:tentative="1">
      <w:start w:val="1"/>
      <w:numFmt w:val="lowerLetter"/>
      <w:lvlText w:val="%8."/>
      <w:lvlJc w:val="left"/>
      <w:pPr>
        <w:ind w:left="5460" w:hanging="360"/>
      </w:pPr>
    </w:lvl>
    <w:lvl w:ilvl="8" w:tplc="FFFFFFFF" w:tentative="1">
      <w:start w:val="1"/>
      <w:numFmt w:val="lowerRoman"/>
      <w:lvlText w:val="%9."/>
      <w:lvlJc w:val="right"/>
      <w:pPr>
        <w:ind w:left="6180" w:hanging="180"/>
      </w:pPr>
    </w:lvl>
  </w:abstractNum>
  <w:abstractNum w:abstractNumId="11" w15:restartNumberingAfterBreak="0">
    <w:nsid w:val="3D8F573A"/>
    <w:multiLevelType w:val="hybridMultilevel"/>
    <w:tmpl w:val="174073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00962B9"/>
    <w:multiLevelType w:val="hybridMultilevel"/>
    <w:tmpl w:val="4B1250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49957C8"/>
    <w:multiLevelType w:val="hybridMultilevel"/>
    <w:tmpl w:val="70142F7C"/>
    <w:lvl w:ilvl="0" w:tplc="E13099D0">
      <w:start w:val="10"/>
      <w:numFmt w:val="bullet"/>
      <w:lvlText w:val="-"/>
      <w:lvlJc w:val="left"/>
      <w:pPr>
        <w:ind w:left="720" w:hanging="360"/>
      </w:pPr>
      <w:rPr>
        <w:rFonts w:ascii="Tahoma" w:eastAsia="Times New Roman" w:hAnsi="Tahoma" w:cs="Tahoma"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80B018B"/>
    <w:multiLevelType w:val="hybridMultilevel"/>
    <w:tmpl w:val="2DEC45E4"/>
    <w:lvl w:ilvl="0" w:tplc="0472FF50">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B2E647F"/>
    <w:multiLevelType w:val="hybridMultilevel"/>
    <w:tmpl w:val="462427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B692D00"/>
    <w:multiLevelType w:val="hybridMultilevel"/>
    <w:tmpl w:val="517A1008"/>
    <w:lvl w:ilvl="0" w:tplc="FB72ED46">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F037B00"/>
    <w:multiLevelType w:val="hybridMultilevel"/>
    <w:tmpl w:val="08E212B2"/>
    <w:lvl w:ilvl="0" w:tplc="0C090001">
      <w:start w:val="1"/>
      <w:numFmt w:val="bullet"/>
      <w:lvlText w:val=""/>
      <w:lvlJc w:val="left"/>
      <w:pPr>
        <w:ind w:left="765" w:hanging="360"/>
      </w:pPr>
      <w:rPr>
        <w:rFonts w:ascii="Symbol" w:hAnsi="Symbol" w:hint="default"/>
      </w:rPr>
    </w:lvl>
    <w:lvl w:ilvl="1" w:tplc="0C090003">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18" w15:restartNumberingAfterBreak="0">
    <w:nsid w:val="507C75ED"/>
    <w:multiLevelType w:val="hybridMultilevel"/>
    <w:tmpl w:val="5AE806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17C374E"/>
    <w:multiLevelType w:val="hybridMultilevel"/>
    <w:tmpl w:val="E3EA40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2A2465F"/>
    <w:multiLevelType w:val="hybridMultilevel"/>
    <w:tmpl w:val="DA8498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A9C66D0"/>
    <w:multiLevelType w:val="hybridMultilevel"/>
    <w:tmpl w:val="037868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D211734"/>
    <w:multiLevelType w:val="hybridMultilevel"/>
    <w:tmpl w:val="D78CCDF4"/>
    <w:lvl w:ilvl="0" w:tplc="FFFFFFF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66A045AF"/>
    <w:multiLevelType w:val="hybridMultilevel"/>
    <w:tmpl w:val="3BE41D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D215807"/>
    <w:multiLevelType w:val="hybridMultilevel"/>
    <w:tmpl w:val="867A60FE"/>
    <w:lvl w:ilvl="0" w:tplc="0D865022">
      <w:start w:val="1"/>
      <w:numFmt w:val="lowerRoman"/>
      <w:lvlText w:val="%1)"/>
      <w:lvlJc w:val="left"/>
      <w:pPr>
        <w:ind w:left="780" w:hanging="720"/>
      </w:pPr>
      <w:rPr>
        <w:rFonts w:hint="default"/>
      </w:rPr>
    </w:lvl>
    <w:lvl w:ilvl="1" w:tplc="0C090019" w:tentative="1">
      <w:start w:val="1"/>
      <w:numFmt w:val="lowerLetter"/>
      <w:lvlText w:val="%2."/>
      <w:lvlJc w:val="left"/>
      <w:pPr>
        <w:ind w:left="1140" w:hanging="360"/>
      </w:pPr>
    </w:lvl>
    <w:lvl w:ilvl="2" w:tplc="0C09001B" w:tentative="1">
      <w:start w:val="1"/>
      <w:numFmt w:val="lowerRoman"/>
      <w:lvlText w:val="%3."/>
      <w:lvlJc w:val="right"/>
      <w:pPr>
        <w:ind w:left="1860" w:hanging="180"/>
      </w:pPr>
    </w:lvl>
    <w:lvl w:ilvl="3" w:tplc="0C09000F" w:tentative="1">
      <w:start w:val="1"/>
      <w:numFmt w:val="decimal"/>
      <w:lvlText w:val="%4."/>
      <w:lvlJc w:val="left"/>
      <w:pPr>
        <w:ind w:left="2580" w:hanging="360"/>
      </w:pPr>
    </w:lvl>
    <w:lvl w:ilvl="4" w:tplc="0C090019" w:tentative="1">
      <w:start w:val="1"/>
      <w:numFmt w:val="lowerLetter"/>
      <w:lvlText w:val="%5."/>
      <w:lvlJc w:val="left"/>
      <w:pPr>
        <w:ind w:left="3300" w:hanging="360"/>
      </w:pPr>
    </w:lvl>
    <w:lvl w:ilvl="5" w:tplc="0C09001B" w:tentative="1">
      <w:start w:val="1"/>
      <w:numFmt w:val="lowerRoman"/>
      <w:lvlText w:val="%6."/>
      <w:lvlJc w:val="right"/>
      <w:pPr>
        <w:ind w:left="4020" w:hanging="180"/>
      </w:pPr>
    </w:lvl>
    <w:lvl w:ilvl="6" w:tplc="0C09000F" w:tentative="1">
      <w:start w:val="1"/>
      <w:numFmt w:val="decimal"/>
      <w:lvlText w:val="%7."/>
      <w:lvlJc w:val="left"/>
      <w:pPr>
        <w:ind w:left="4740" w:hanging="360"/>
      </w:pPr>
    </w:lvl>
    <w:lvl w:ilvl="7" w:tplc="0C090019" w:tentative="1">
      <w:start w:val="1"/>
      <w:numFmt w:val="lowerLetter"/>
      <w:lvlText w:val="%8."/>
      <w:lvlJc w:val="left"/>
      <w:pPr>
        <w:ind w:left="5460" w:hanging="360"/>
      </w:pPr>
    </w:lvl>
    <w:lvl w:ilvl="8" w:tplc="0C09001B" w:tentative="1">
      <w:start w:val="1"/>
      <w:numFmt w:val="lowerRoman"/>
      <w:lvlText w:val="%9."/>
      <w:lvlJc w:val="right"/>
      <w:pPr>
        <w:ind w:left="6180" w:hanging="180"/>
      </w:pPr>
    </w:lvl>
  </w:abstractNum>
  <w:abstractNum w:abstractNumId="25" w15:restartNumberingAfterBreak="0">
    <w:nsid w:val="6E306D05"/>
    <w:multiLevelType w:val="hybridMultilevel"/>
    <w:tmpl w:val="F8C65344"/>
    <w:lvl w:ilvl="0" w:tplc="0C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0C09000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742753DE"/>
    <w:multiLevelType w:val="hybridMultilevel"/>
    <w:tmpl w:val="7C647330"/>
    <w:lvl w:ilvl="0" w:tplc="E13099D0">
      <w:start w:val="10"/>
      <w:numFmt w:val="bullet"/>
      <w:lvlText w:val="-"/>
      <w:lvlJc w:val="left"/>
      <w:pPr>
        <w:ind w:left="720" w:hanging="360"/>
      </w:pPr>
      <w:rPr>
        <w:rFonts w:ascii="Tahoma" w:eastAsia="Times New Roman" w:hAnsi="Tahoma" w:cs="Tahoma"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75982BE2"/>
    <w:multiLevelType w:val="hybridMultilevel"/>
    <w:tmpl w:val="6B3EAD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7BD74103"/>
    <w:multiLevelType w:val="hybridMultilevel"/>
    <w:tmpl w:val="9C8880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485126119">
    <w:abstractNumId w:val="13"/>
  </w:num>
  <w:num w:numId="2" w16cid:durableId="54158979">
    <w:abstractNumId w:val="26"/>
  </w:num>
  <w:num w:numId="3" w16cid:durableId="1905483397">
    <w:abstractNumId w:val="1"/>
  </w:num>
  <w:num w:numId="4" w16cid:durableId="2053655407">
    <w:abstractNumId w:val="7"/>
  </w:num>
  <w:num w:numId="5" w16cid:durableId="822938295">
    <w:abstractNumId w:val="12"/>
  </w:num>
  <w:num w:numId="6" w16cid:durableId="511839869">
    <w:abstractNumId w:val="16"/>
  </w:num>
  <w:num w:numId="7" w16cid:durableId="864095964">
    <w:abstractNumId w:val="3"/>
  </w:num>
  <w:num w:numId="8" w16cid:durableId="262883078">
    <w:abstractNumId w:val="2"/>
  </w:num>
  <w:num w:numId="9" w16cid:durableId="1562906280">
    <w:abstractNumId w:val="14"/>
  </w:num>
  <w:num w:numId="10" w16cid:durableId="1543522343">
    <w:abstractNumId w:val="18"/>
  </w:num>
  <w:num w:numId="11" w16cid:durableId="133717009">
    <w:abstractNumId w:val="11"/>
  </w:num>
  <w:num w:numId="12" w16cid:durableId="32537716">
    <w:abstractNumId w:val="8"/>
  </w:num>
  <w:num w:numId="13" w16cid:durableId="647127151">
    <w:abstractNumId w:val="15"/>
  </w:num>
  <w:num w:numId="14" w16cid:durableId="1390181022">
    <w:abstractNumId w:val="19"/>
  </w:num>
  <w:num w:numId="15" w16cid:durableId="1729497000">
    <w:abstractNumId w:val="21"/>
  </w:num>
  <w:num w:numId="16" w16cid:durableId="168830838">
    <w:abstractNumId w:val="4"/>
  </w:num>
  <w:num w:numId="17" w16cid:durableId="2050184364">
    <w:abstractNumId w:val="5"/>
  </w:num>
  <w:num w:numId="18" w16cid:durableId="1830830964">
    <w:abstractNumId w:val="25"/>
  </w:num>
  <w:num w:numId="19" w16cid:durableId="957300144">
    <w:abstractNumId w:val="17"/>
  </w:num>
  <w:num w:numId="20" w16cid:durableId="1522086113">
    <w:abstractNumId w:val="20"/>
  </w:num>
  <w:num w:numId="21" w16cid:durableId="1422873229">
    <w:abstractNumId w:val="9"/>
  </w:num>
  <w:num w:numId="22" w16cid:durableId="963537039">
    <w:abstractNumId w:val="24"/>
  </w:num>
  <w:num w:numId="23" w16cid:durableId="1097750424">
    <w:abstractNumId w:val="10"/>
  </w:num>
  <w:num w:numId="24" w16cid:durableId="1246457836">
    <w:abstractNumId w:val="27"/>
  </w:num>
  <w:num w:numId="25" w16cid:durableId="1460801051">
    <w:abstractNumId w:val="23"/>
  </w:num>
  <w:num w:numId="26" w16cid:durableId="2019455720">
    <w:abstractNumId w:val="28"/>
  </w:num>
  <w:num w:numId="27" w16cid:durableId="1882399769">
    <w:abstractNumId w:val="0"/>
  </w:num>
  <w:num w:numId="28" w16cid:durableId="7800784">
    <w:abstractNumId w:val="22"/>
  </w:num>
  <w:num w:numId="29" w16cid:durableId="14197278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60F8"/>
    <w:rsid w:val="00001416"/>
    <w:rsid w:val="00004A8F"/>
    <w:rsid w:val="00004F79"/>
    <w:rsid w:val="000050A0"/>
    <w:rsid w:val="000247CC"/>
    <w:rsid w:val="00024F98"/>
    <w:rsid w:val="00026931"/>
    <w:rsid w:val="00042BCC"/>
    <w:rsid w:val="00042E19"/>
    <w:rsid w:val="0004325A"/>
    <w:rsid w:val="000616CA"/>
    <w:rsid w:val="000667DE"/>
    <w:rsid w:val="000734FA"/>
    <w:rsid w:val="00082BC5"/>
    <w:rsid w:val="00084773"/>
    <w:rsid w:val="00090EEE"/>
    <w:rsid w:val="000933C8"/>
    <w:rsid w:val="00096B56"/>
    <w:rsid w:val="00097928"/>
    <w:rsid w:val="000A5D95"/>
    <w:rsid w:val="000A61DF"/>
    <w:rsid w:val="000B1763"/>
    <w:rsid w:val="000B7362"/>
    <w:rsid w:val="000D2941"/>
    <w:rsid w:val="000D3644"/>
    <w:rsid w:val="000E3560"/>
    <w:rsid w:val="000E50CB"/>
    <w:rsid w:val="000F0D22"/>
    <w:rsid w:val="00107E49"/>
    <w:rsid w:val="00116B21"/>
    <w:rsid w:val="00116F64"/>
    <w:rsid w:val="00120D0D"/>
    <w:rsid w:val="00121BCA"/>
    <w:rsid w:val="00125649"/>
    <w:rsid w:val="001322FF"/>
    <w:rsid w:val="001428D4"/>
    <w:rsid w:val="001538CA"/>
    <w:rsid w:val="00163F3A"/>
    <w:rsid w:val="00173DE6"/>
    <w:rsid w:val="0018028B"/>
    <w:rsid w:val="00182A03"/>
    <w:rsid w:val="0019353D"/>
    <w:rsid w:val="00196671"/>
    <w:rsid w:val="00196F3B"/>
    <w:rsid w:val="00197A3D"/>
    <w:rsid w:val="001B0F66"/>
    <w:rsid w:val="001B5C5E"/>
    <w:rsid w:val="001C370B"/>
    <w:rsid w:val="001D0630"/>
    <w:rsid w:val="001D09C1"/>
    <w:rsid w:val="001D3943"/>
    <w:rsid w:val="001E1050"/>
    <w:rsid w:val="001E4EB7"/>
    <w:rsid w:val="001E5AE9"/>
    <w:rsid w:val="001E5C4E"/>
    <w:rsid w:val="001E5F56"/>
    <w:rsid w:val="001E61C0"/>
    <w:rsid w:val="001F0808"/>
    <w:rsid w:val="00211A8F"/>
    <w:rsid w:val="00212053"/>
    <w:rsid w:val="0023585E"/>
    <w:rsid w:val="002366A0"/>
    <w:rsid w:val="00236A6F"/>
    <w:rsid w:val="00242938"/>
    <w:rsid w:val="00247AB4"/>
    <w:rsid w:val="00254A2F"/>
    <w:rsid w:val="002573CA"/>
    <w:rsid w:val="00261BB0"/>
    <w:rsid w:val="002670AB"/>
    <w:rsid w:val="00273BD3"/>
    <w:rsid w:val="00274E3B"/>
    <w:rsid w:val="00280163"/>
    <w:rsid w:val="0028271A"/>
    <w:rsid w:val="00291C75"/>
    <w:rsid w:val="00292E4A"/>
    <w:rsid w:val="002A5719"/>
    <w:rsid w:val="002A61A9"/>
    <w:rsid w:val="002D1272"/>
    <w:rsid w:val="002D4641"/>
    <w:rsid w:val="002D604E"/>
    <w:rsid w:val="002E016A"/>
    <w:rsid w:val="002E11F4"/>
    <w:rsid w:val="002F0E59"/>
    <w:rsid w:val="002F6ABF"/>
    <w:rsid w:val="00303972"/>
    <w:rsid w:val="00303DAA"/>
    <w:rsid w:val="00307CEA"/>
    <w:rsid w:val="00312BA5"/>
    <w:rsid w:val="00320BE8"/>
    <w:rsid w:val="00321481"/>
    <w:rsid w:val="0033335B"/>
    <w:rsid w:val="00337DAA"/>
    <w:rsid w:val="003438BD"/>
    <w:rsid w:val="00351816"/>
    <w:rsid w:val="003574DE"/>
    <w:rsid w:val="0036023C"/>
    <w:rsid w:val="00360FD8"/>
    <w:rsid w:val="0036604F"/>
    <w:rsid w:val="003723AF"/>
    <w:rsid w:val="00381711"/>
    <w:rsid w:val="0038299F"/>
    <w:rsid w:val="00397483"/>
    <w:rsid w:val="0039754D"/>
    <w:rsid w:val="003A2CB2"/>
    <w:rsid w:val="003A3E9E"/>
    <w:rsid w:val="003B245C"/>
    <w:rsid w:val="003C4A12"/>
    <w:rsid w:val="003C5F57"/>
    <w:rsid w:val="003C6B98"/>
    <w:rsid w:val="003C7C2E"/>
    <w:rsid w:val="003C7F08"/>
    <w:rsid w:val="003D02B0"/>
    <w:rsid w:val="003D0F84"/>
    <w:rsid w:val="003D6819"/>
    <w:rsid w:val="003D6B45"/>
    <w:rsid w:val="003F49FA"/>
    <w:rsid w:val="003F7AAB"/>
    <w:rsid w:val="00401A7E"/>
    <w:rsid w:val="00402015"/>
    <w:rsid w:val="004025DB"/>
    <w:rsid w:val="00407A02"/>
    <w:rsid w:val="00417F4E"/>
    <w:rsid w:val="00427BCA"/>
    <w:rsid w:val="00443A76"/>
    <w:rsid w:val="00445B7E"/>
    <w:rsid w:val="004468CD"/>
    <w:rsid w:val="00454AB1"/>
    <w:rsid w:val="00461751"/>
    <w:rsid w:val="00464D03"/>
    <w:rsid w:val="00465B9E"/>
    <w:rsid w:val="00477806"/>
    <w:rsid w:val="00480076"/>
    <w:rsid w:val="004800A1"/>
    <w:rsid w:val="00491468"/>
    <w:rsid w:val="004920CA"/>
    <w:rsid w:val="00492137"/>
    <w:rsid w:val="004964A9"/>
    <w:rsid w:val="004964EB"/>
    <w:rsid w:val="004A0EE7"/>
    <w:rsid w:val="004A3D9C"/>
    <w:rsid w:val="004A4E42"/>
    <w:rsid w:val="004A58A4"/>
    <w:rsid w:val="004A761B"/>
    <w:rsid w:val="004B0B10"/>
    <w:rsid w:val="004B1C18"/>
    <w:rsid w:val="004B405C"/>
    <w:rsid w:val="004B4B03"/>
    <w:rsid w:val="004B6815"/>
    <w:rsid w:val="004C6823"/>
    <w:rsid w:val="004C7622"/>
    <w:rsid w:val="004D191C"/>
    <w:rsid w:val="004D1C7D"/>
    <w:rsid w:val="004E3981"/>
    <w:rsid w:val="004E3F8A"/>
    <w:rsid w:val="004E6BA3"/>
    <w:rsid w:val="0051106E"/>
    <w:rsid w:val="0051503B"/>
    <w:rsid w:val="00516C70"/>
    <w:rsid w:val="005240CC"/>
    <w:rsid w:val="005304AC"/>
    <w:rsid w:val="00532593"/>
    <w:rsid w:val="00532601"/>
    <w:rsid w:val="00540D43"/>
    <w:rsid w:val="005410E7"/>
    <w:rsid w:val="00541B20"/>
    <w:rsid w:val="0054331C"/>
    <w:rsid w:val="00544D17"/>
    <w:rsid w:val="005650E0"/>
    <w:rsid w:val="005657AE"/>
    <w:rsid w:val="00573E2F"/>
    <w:rsid w:val="005757AD"/>
    <w:rsid w:val="0058276D"/>
    <w:rsid w:val="00587685"/>
    <w:rsid w:val="00591617"/>
    <w:rsid w:val="005A4884"/>
    <w:rsid w:val="005A4C15"/>
    <w:rsid w:val="005C2F44"/>
    <w:rsid w:val="005D315C"/>
    <w:rsid w:val="005D51A7"/>
    <w:rsid w:val="005E0068"/>
    <w:rsid w:val="005F212F"/>
    <w:rsid w:val="005F6BEA"/>
    <w:rsid w:val="005F7349"/>
    <w:rsid w:val="006030ED"/>
    <w:rsid w:val="00604920"/>
    <w:rsid w:val="00635067"/>
    <w:rsid w:val="00637884"/>
    <w:rsid w:val="0065065E"/>
    <w:rsid w:val="00665346"/>
    <w:rsid w:val="00683EF7"/>
    <w:rsid w:val="00684816"/>
    <w:rsid w:val="00687FBE"/>
    <w:rsid w:val="00693CF4"/>
    <w:rsid w:val="00693FDF"/>
    <w:rsid w:val="00695A4F"/>
    <w:rsid w:val="006C20DF"/>
    <w:rsid w:val="006C3C32"/>
    <w:rsid w:val="006C45D6"/>
    <w:rsid w:val="006C5441"/>
    <w:rsid w:val="006D5A70"/>
    <w:rsid w:val="006F3C92"/>
    <w:rsid w:val="007112DD"/>
    <w:rsid w:val="007117AC"/>
    <w:rsid w:val="007119EC"/>
    <w:rsid w:val="00714296"/>
    <w:rsid w:val="007275BB"/>
    <w:rsid w:val="0073067F"/>
    <w:rsid w:val="00733D37"/>
    <w:rsid w:val="007351D3"/>
    <w:rsid w:val="00735D69"/>
    <w:rsid w:val="007419AE"/>
    <w:rsid w:val="00747FE0"/>
    <w:rsid w:val="0075554F"/>
    <w:rsid w:val="00756A9B"/>
    <w:rsid w:val="00765AD7"/>
    <w:rsid w:val="007745A5"/>
    <w:rsid w:val="00782AD7"/>
    <w:rsid w:val="0079517A"/>
    <w:rsid w:val="007A4210"/>
    <w:rsid w:val="007A530F"/>
    <w:rsid w:val="007B642B"/>
    <w:rsid w:val="007C3322"/>
    <w:rsid w:val="007D01FD"/>
    <w:rsid w:val="007E0E2E"/>
    <w:rsid w:val="007E5746"/>
    <w:rsid w:val="007E5956"/>
    <w:rsid w:val="007F2148"/>
    <w:rsid w:val="007F3F88"/>
    <w:rsid w:val="00803DB5"/>
    <w:rsid w:val="00805DA3"/>
    <w:rsid w:val="0080655A"/>
    <w:rsid w:val="00806CB8"/>
    <w:rsid w:val="00806F33"/>
    <w:rsid w:val="00811D67"/>
    <w:rsid w:val="00815906"/>
    <w:rsid w:val="00817015"/>
    <w:rsid w:val="008223F5"/>
    <w:rsid w:val="008315B5"/>
    <w:rsid w:val="00831EA0"/>
    <w:rsid w:val="0083345D"/>
    <w:rsid w:val="008365A7"/>
    <w:rsid w:val="008526D2"/>
    <w:rsid w:val="00852A9A"/>
    <w:rsid w:val="00853BE3"/>
    <w:rsid w:val="00853E0A"/>
    <w:rsid w:val="008712EE"/>
    <w:rsid w:val="00880CE0"/>
    <w:rsid w:val="008C1216"/>
    <w:rsid w:val="008D536C"/>
    <w:rsid w:val="008E019E"/>
    <w:rsid w:val="008E5ABD"/>
    <w:rsid w:val="008F2B10"/>
    <w:rsid w:val="0090452E"/>
    <w:rsid w:val="00907D69"/>
    <w:rsid w:val="00913B66"/>
    <w:rsid w:val="0091744C"/>
    <w:rsid w:val="00924171"/>
    <w:rsid w:val="00925879"/>
    <w:rsid w:val="00926469"/>
    <w:rsid w:val="009338A9"/>
    <w:rsid w:val="00942045"/>
    <w:rsid w:val="0094620B"/>
    <w:rsid w:val="0095481C"/>
    <w:rsid w:val="00957A8F"/>
    <w:rsid w:val="00976550"/>
    <w:rsid w:val="009768BA"/>
    <w:rsid w:val="00977B10"/>
    <w:rsid w:val="00980558"/>
    <w:rsid w:val="00980828"/>
    <w:rsid w:val="00982006"/>
    <w:rsid w:val="00982786"/>
    <w:rsid w:val="00983A76"/>
    <w:rsid w:val="009945A3"/>
    <w:rsid w:val="00995B02"/>
    <w:rsid w:val="009A1DE6"/>
    <w:rsid w:val="009A775E"/>
    <w:rsid w:val="009B010A"/>
    <w:rsid w:val="009B29C4"/>
    <w:rsid w:val="009B626C"/>
    <w:rsid w:val="009C1A43"/>
    <w:rsid w:val="009C255F"/>
    <w:rsid w:val="009C597A"/>
    <w:rsid w:val="009E1EFF"/>
    <w:rsid w:val="009E4506"/>
    <w:rsid w:val="009E5451"/>
    <w:rsid w:val="009E7C65"/>
    <w:rsid w:val="009F5F0F"/>
    <w:rsid w:val="00A01E5D"/>
    <w:rsid w:val="00A12220"/>
    <w:rsid w:val="00A218D3"/>
    <w:rsid w:val="00A247CD"/>
    <w:rsid w:val="00A27B58"/>
    <w:rsid w:val="00A31529"/>
    <w:rsid w:val="00A35A30"/>
    <w:rsid w:val="00A40566"/>
    <w:rsid w:val="00A46111"/>
    <w:rsid w:val="00A53B4D"/>
    <w:rsid w:val="00A565E2"/>
    <w:rsid w:val="00A61008"/>
    <w:rsid w:val="00A73DCE"/>
    <w:rsid w:val="00A864DA"/>
    <w:rsid w:val="00AA07F5"/>
    <w:rsid w:val="00AA7238"/>
    <w:rsid w:val="00AB284B"/>
    <w:rsid w:val="00AB708C"/>
    <w:rsid w:val="00AC15A7"/>
    <w:rsid w:val="00AC6B37"/>
    <w:rsid w:val="00AD0364"/>
    <w:rsid w:val="00AD1506"/>
    <w:rsid w:val="00AE10A4"/>
    <w:rsid w:val="00AE565E"/>
    <w:rsid w:val="00AE6EC6"/>
    <w:rsid w:val="00AE794D"/>
    <w:rsid w:val="00AF22B4"/>
    <w:rsid w:val="00AF502B"/>
    <w:rsid w:val="00AF67FA"/>
    <w:rsid w:val="00B131DD"/>
    <w:rsid w:val="00B1392A"/>
    <w:rsid w:val="00B1441F"/>
    <w:rsid w:val="00B1452D"/>
    <w:rsid w:val="00B14D68"/>
    <w:rsid w:val="00B160F8"/>
    <w:rsid w:val="00B17BD3"/>
    <w:rsid w:val="00B20425"/>
    <w:rsid w:val="00B21E58"/>
    <w:rsid w:val="00B247D2"/>
    <w:rsid w:val="00B34F2B"/>
    <w:rsid w:val="00B41590"/>
    <w:rsid w:val="00B476DA"/>
    <w:rsid w:val="00B47F7E"/>
    <w:rsid w:val="00B55D1A"/>
    <w:rsid w:val="00B637AD"/>
    <w:rsid w:val="00B6554E"/>
    <w:rsid w:val="00B76147"/>
    <w:rsid w:val="00B76923"/>
    <w:rsid w:val="00B8408B"/>
    <w:rsid w:val="00B95CAB"/>
    <w:rsid w:val="00BA0CB4"/>
    <w:rsid w:val="00BA3453"/>
    <w:rsid w:val="00BB62F3"/>
    <w:rsid w:val="00BD51B9"/>
    <w:rsid w:val="00BE1383"/>
    <w:rsid w:val="00BE63C5"/>
    <w:rsid w:val="00BE70D7"/>
    <w:rsid w:val="00BF0BB6"/>
    <w:rsid w:val="00BF271E"/>
    <w:rsid w:val="00BF3B9C"/>
    <w:rsid w:val="00BF623C"/>
    <w:rsid w:val="00C04E39"/>
    <w:rsid w:val="00C06247"/>
    <w:rsid w:val="00C11F3F"/>
    <w:rsid w:val="00C162C4"/>
    <w:rsid w:val="00C305F2"/>
    <w:rsid w:val="00C317C4"/>
    <w:rsid w:val="00C35058"/>
    <w:rsid w:val="00C46215"/>
    <w:rsid w:val="00C50E72"/>
    <w:rsid w:val="00C62B14"/>
    <w:rsid w:val="00C76EFE"/>
    <w:rsid w:val="00C77A1D"/>
    <w:rsid w:val="00C90514"/>
    <w:rsid w:val="00C945AC"/>
    <w:rsid w:val="00C956F5"/>
    <w:rsid w:val="00C965AB"/>
    <w:rsid w:val="00C96D94"/>
    <w:rsid w:val="00CB0590"/>
    <w:rsid w:val="00CB6C45"/>
    <w:rsid w:val="00CC2B59"/>
    <w:rsid w:val="00CD5007"/>
    <w:rsid w:val="00CE0790"/>
    <w:rsid w:val="00CE1C28"/>
    <w:rsid w:val="00CE1DF2"/>
    <w:rsid w:val="00CE545F"/>
    <w:rsid w:val="00CE70C2"/>
    <w:rsid w:val="00CF299F"/>
    <w:rsid w:val="00CF4F84"/>
    <w:rsid w:val="00CF7A3A"/>
    <w:rsid w:val="00D06A3C"/>
    <w:rsid w:val="00D06E36"/>
    <w:rsid w:val="00D07A00"/>
    <w:rsid w:val="00D12AF8"/>
    <w:rsid w:val="00D22C6C"/>
    <w:rsid w:val="00D36E8E"/>
    <w:rsid w:val="00D37B6E"/>
    <w:rsid w:val="00D44FAE"/>
    <w:rsid w:val="00D47739"/>
    <w:rsid w:val="00D57DC8"/>
    <w:rsid w:val="00D61E03"/>
    <w:rsid w:val="00D75325"/>
    <w:rsid w:val="00D75571"/>
    <w:rsid w:val="00D82879"/>
    <w:rsid w:val="00D82C00"/>
    <w:rsid w:val="00D856BA"/>
    <w:rsid w:val="00D85B2A"/>
    <w:rsid w:val="00D934CA"/>
    <w:rsid w:val="00DA3D23"/>
    <w:rsid w:val="00DA7C4B"/>
    <w:rsid w:val="00DB0422"/>
    <w:rsid w:val="00DD0A3C"/>
    <w:rsid w:val="00DD5155"/>
    <w:rsid w:val="00DD6A70"/>
    <w:rsid w:val="00DE6A84"/>
    <w:rsid w:val="00DF2146"/>
    <w:rsid w:val="00E106AA"/>
    <w:rsid w:val="00E1306E"/>
    <w:rsid w:val="00E13B28"/>
    <w:rsid w:val="00E1535B"/>
    <w:rsid w:val="00E21E79"/>
    <w:rsid w:val="00E23954"/>
    <w:rsid w:val="00E31D90"/>
    <w:rsid w:val="00E449A2"/>
    <w:rsid w:val="00E50EBD"/>
    <w:rsid w:val="00E516DF"/>
    <w:rsid w:val="00E52DB5"/>
    <w:rsid w:val="00E54089"/>
    <w:rsid w:val="00E5568B"/>
    <w:rsid w:val="00E61A57"/>
    <w:rsid w:val="00E61FA7"/>
    <w:rsid w:val="00E666A3"/>
    <w:rsid w:val="00E7121F"/>
    <w:rsid w:val="00E7683F"/>
    <w:rsid w:val="00E9185E"/>
    <w:rsid w:val="00EA0558"/>
    <w:rsid w:val="00EA566A"/>
    <w:rsid w:val="00EA7BAD"/>
    <w:rsid w:val="00EB4616"/>
    <w:rsid w:val="00ED472B"/>
    <w:rsid w:val="00ED7788"/>
    <w:rsid w:val="00EE3739"/>
    <w:rsid w:val="00EF1571"/>
    <w:rsid w:val="00EF24CE"/>
    <w:rsid w:val="00EF4E17"/>
    <w:rsid w:val="00EF637C"/>
    <w:rsid w:val="00F03F79"/>
    <w:rsid w:val="00F13892"/>
    <w:rsid w:val="00F168D8"/>
    <w:rsid w:val="00F1733A"/>
    <w:rsid w:val="00F20907"/>
    <w:rsid w:val="00F250B6"/>
    <w:rsid w:val="00F358F4"/>
    <w:rsid w:val="00F359A1"/>
    <w:rsid w:val="00F361C5"/>
    <w:rsid w:val="00F37164"/>
    <w:rsid w:val="00F41AAB"/>
    <w:rsid w:val="00F43B3B"/>
    <w:rsid w:val="00F53F57"/>
    <w:rsid w:val="00F62EF7"/>
    <w:rsid w:val="00F75C05"/>
    <w:rsid w:val="00F75C7F"/>
    <w:rsid w:val="00F767A6"/>
    <w:rsid w:val="00F775CD"/>
    <w:rsid w:val="00F83988"/>
    <w:rsid w:val="00F9257C"/>
    <w:rsid w:val="00FA1C24"/>
    <w:rsid w:val="00FA7426"/>
    <w:rsid w:val="00FB2359"/>
    <w:rsid w:val="00FC22C5"/>
    <w:rsid w:val="00FC2C23"/>
    <w:rsid w:val="00FC6546"/>
    <w:rsid w:val="00FE1C2F"/>
    <w:rsid w:val="00FF765F"/>
    <w:rsid w:val="00FF7D3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EA7B68"/>
  <w15:chartTrackingRefBased/>
  <w15:docId w15:val="{763E4E95-84C8-444B-A240-ECCCC82D1A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imes New Roman" w:hAnsiTheme="minorHAnsi" w:cstheme="minorBidi"/>
        <w:kern w:val="2"/>
        <w:sz w:val="24"/>
        <w:szCs w:val="24"/>
        <w:lang w:val="en-AU"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F49FA"/>
    <w:rPr>
      <w:rFonts w:ascii="Times New Roman" w:hAnsi="Times New Roman" w:cs="Times New Roman"/>
      <w:kern w:val="0"/>
      <w:lang w:eastAsia="en-GB"/>
      <w14:ligatures w14:val="none"/>
    </w:rPr>
  </w:style>
  <w:style w:type="paragraph" w:styleId="Heading1">
    <w:name w:val="heading 1"/>
    <w:basedOn w:val="Normal"/>
    <w:next w:val="Normal"/>
    <w:link w:val="Heading1Char"/>
    <w:uiPriority w:val="9"/>
    <w:qFormat/>
    <w:rsid w:val="00B160F8"/>
    <w:pPr>
      <w:keepNext/>
      <w:keepLines/>
      <w:spacing w:before="360" w:after="80"/>
      <w:outlineLvl w:val="0"/>
    </w:pPr>
    <w:rPr>
      <w:rFonts w:asciiTheme="majorHAnsi" w:eastAsiaTheme="majorEastAsia" w:hAnsiTheme="majorHAnsi" w:cstheme="majorBidi"/>
      <w:color w:val="0F4761" w:themeColor="accent1" w:themeShade="BF"/>
      <w:sz w:val="40"/>
      <w:szCs w:val="40"/>
      <w:lang w:eastAsia="en-US"/>
    </w:rPr>
  </w:style>
  <w:style w:type="paragraph" w:styleId="Heading2">
    <w:name w:val="heading 2"/>
    <w:basedOn w:val="Normal"/>
    <w:next w:val="Normal"/>
    <w:link w:val="Heading2Char"/>
    <w:unhideWhenUsed/>
    <w:qFormat/>
    <w:rsid w:val="00B160F8"/>
    <w:pPr>
      <w:keepNext/>
      <w:keepLines/>
      <w:spacing w:before="160" w:after="80"/>
      <w:outlineLvl w:val="1"/>
    </w:pPr>
    <w:rPr>
      <w:rFonts w:asciiTheme="majorHAnsi" w:eastAsiaTheme="majorEastAsia" w:hAnsiTheme="majorHAnsi" w:cstheme="majorBidi"/>
      <w:color w:val="0F4761" w:themeColor="accent1" w:themeShade="BF"/>
      <w:sz w:val="32"/>
      <w:szCs w:val="32"/>
      <w:lang w:eastAsia="en-US"/>
    </w:rPr>
  </w:style>
  <w:style w:type="paragraph" w:styleId="Heading3">
    <w:name w:val="heading 3"/>
    <w:basedOn w:val="Normal"/>
    <w:next w:val="Normal"/>
    <w:link w:val="Heading3Char"/>
    <w:uiPriority w:val="9"/>
    <w:semiHidden/>
    <w:unhideWhenUsed/>
    <w:qFormat/>
    <w:rsid w:val="00B160F8"/>
    <w:pPr>
      <w:keepNext/>
      <w:keepLines/>
      <w:spacing w:before="160" w:after="80"/>
      <w:outlineLvl w:val="2"/>
    </w:pPr>
    <w:rPr>
      <w:rFonts w:asciiTheme="minorHAnsi" w:eastAsiaTheme="majorEastAsia" w:hAnsiTheme="minorHAnsi" w:cstheme="majorBidi"/>
      <w:color w:val="0F4761" w:themeColor="accent1" w:themeShade="BF"/>
      <w:sz w:val="28"/>
      <w:szCs w:val="28"/>
      <w:lang w:eastAsia="en-US"/>
    </w:rPr>
  </w:style>
  <w:style w:type="paragraph" w:styleId="Heading4">
    <w:name w:val="heading 4"/>
    <w:basedOn w:val="Normal"/>
    <w:next w:val="Normal"/>
    <w:link w:val="Heading4Char"/>
    <w:uiPriority w:val="9"/>
    <w:semiHidden/>
    <w:unhideWhenUsed/>
    <w:qFormat/>
    <w:rsid w:val="00B160F8"/>
    <w:pPr>
      <w:keepNext/>
      <w:keepLines/>
      <w:spacing w:before="80" w:after="40"/>
      <w:outlineLvl w:val="3"/>
    </w:pPr>
    <w:rPr>
      <w:rFonts w:asciiTheme="minorHAnsi" w:eastAsiaTheme="majorEastAsia" w:hAnsiTheme="minorHAnsi" w:cstheme="majorBidi"/>
      <w:i/>
      <w:iCs/>
      <w:color w:val="0F4761" w:themeColor="accent1" w:themeShade="BF"/>
      <w:sz w:val="18"/>
      <w:lang w:eastAsia="en-US"/>
    </w:rPr>
  </w:style>
  <w:style w:type="paragraph" w:styleId="Heading5">
    <w:name w:val="heading 5"/>
    <w:basedOn w:val="Normal"/>
    <w:next w:val="Normal"/>
    <w:link w:val="Heading5Char"/>
    <w:uiPriority w:val="9"/>
    <w:semiHidden/>
    <w:unhideWhenUsed/>
    <w:qFormat/>
    <w:rsid w:val="00B160F8"/>
    <w:pPr>
      <w:keepNext/>
      <w:keepLines/>
      <w:spacing w:before="80" w:after="40"/>
      <w:outlineLvl w:val="4"/>
    </w:pPr>
    <w:rPr>
      <w:rFonts w:asciiTheme="minorHAnsi" w:eastAsiaTheme="majorEastAsia" w:hAnsiTheme="minorHAnsi" w:cstheme="majorBidi"/>
      <w:color w:val="0F4761" w:themeColor="accent1" w:themeShade="BF"/>
      <w:sz w:val="18"/>
      <w:lang w:eastAsia="en-US"/>
    </w:rPr>
  </w:style>
  <w:style w:type="paragraph" w:styleId="Heading6">
    <w:name w:val="heading 6"/>
    <w:basedOn w:val="Normal"/>
    <w:next w:val="Normal"/>
    <w:link w:val="Heading6Char"/>
    <w:uiPriority w:val="9"/>
    <w:semiHidden/>
    <w:unhideWhenUsed/>
    <w:qFormat/>
    <w:rsid w:val="00B160F8"/>
    <w:pPr>
      <w:keepNext/>
      <w:keepLines/>
      <w:spacing w:before="40"/>
      <w:outlineLvl w:val="5"/>
    </w:pPr>
    <w:rPr>
      <w:rFonts w:asciiTheme="minorHAnsi" w:eastAsiaTheme="majorEastAsia" w:hAnsiTheme="minorHAnsi" w:cstheme="majorBidi"/>
      <w:i/>
      <w:iCs/>
      <w:color w:val="595959" w:themeColor="text1" w:themeTint="A6"/>
      <w:sz w:val="18"/>
      <w:lang w:eastAsia="en-US"/>
    </w:rPr>
  </w:style>
  <w:style w:type="paragraph" w:styleId="Heading7">
    <w:name w:val="heading 7"/>
    <w:basedOn w:val="Normal"/>
    <w:next w:val="Normal"/>
    <w:link w:val="Heading7Char"/>
    <w:uiPriority w:val="9"/>
    <w:semiHidden/>
    <w:unhideWhenUsed/>
    <w:qFormat/>
    <w:rsid w:val="00B160F8"/>
    <w:pPr>
      <w:keepNext/>
      <w:keepLines/>
      <w:spacing w:before="40"/>
      <w:outlineLvl w:val="6"/>
    </w:pPr>
    <w:rPr>
      <w:rFonts w:asciiTheme="minorHAnsi" w:eastAsiaTheme="majorEastAsia" w:hAnsiTheme="minorHAnsi" w:cstheme="majorBidi"/>
      <w:color w:val="595959" w:themeColor="text1" w:themeTint="A6"/>
      <w:sz w:val="18"/>
      <w:lang w:eastAsia="en-US"/>
    </w:rPr>
  </w:style>
  <w:style w:type="paragraph" w:styleId="Heading8">
    <w:name w:val="heading 8"/>
    <w:basedOn w:val="Normal"/>
    <w:next w:val="Normal"/>
    <w:link w:val="Heading8Char"/>
    <w:uiPriority w:val="9"/>
    <w:semiHidden/>
    <w:unhideWhenUsed/>
    <w:qFormat/>
    <w:rsid w:val="00B160F8"/>
    <w:pPr>
      <w:keepNext/>
      <w:keepLines/>
      <w:outlineLvl w:val="7"/>
    </w:pPr>
    <w:rPr>
      <w:rFonts w:asciiTheme="minorHAnsi" w:eastAsiaTheme="majorEastAsia" w:hAnsiTheme="minorHAnsi" w:cstheme="majorBidi"/>
      <w:i/>
      <w:iCs/>
      <w:color w:val="272727" w:themeColor="text1" w:themeTint="D8"/>
      <w:sz w:val="18"/>
      <w:lang w:eastAsia="en-US"/>
    </w:rPr>
  </w:style>
  <w:style w:type="paragraph" w:styleId="Heading9">
    <w:name w:val="heading 9"/>
    <w:basedOn w:val="Normal"/>
    <w:next w:val="Normal"/>
    <w:link w:val="Heading9Char"/>
    <w:uiPriority w:val="9"/>
    <w:semiHidden/>
    <w:unhideWhenUsed/>
    <w:qFormat/>
    <w:rsid w:val="00B160F8"/>
    <w:pPr>
      <w:keepNext/>
      <w:keepLines/>
      <w:outlineLvl w:val="8"/>
    </w:pPr>
    <w:rPr>
      <w:rFonts w:asciiTheme="minorHAnsi" w:eastAsiaTheme="majorEastAsia" w:hAnsiTheme="minorHAnsi" w:cstheme="majorBidi"/>
      <w:color w:val="272727" w:themeColor="text1" w:themeTint="D8"/>
      <w:sz w:val="18"/>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160F8"/>
    <w:rPr>
      <w:rFonts w:asciiTheme="majorHAnsi" w:eastAsiaTheme="majorEastAsia" w:hAnsiTheme="majorHAnsi" w:cstheme="majorBidi"/>
      <w:color w:val="0F4761" w:themeColor="accent1" w:themeShade="BF"/>
      <w:kern w:val="0"/>
      <w:sz w:val="40"/>
      <w:szCs w:val="40"/>
      <w14:ligatures w14:val="none"/>
    </w:rPr>
  </w:style>
  <w:style w:type="character" w:customStyle="1" w:styleId="Heading2Char">
    <w:name w:val="Heading 2 Char"/>
    <w:basedOn w:val="DefaultParagraphFont"/>
    <w:link w:val="Heading2"/>
    <w:rsid w:val="00B160F8"/>
    <w:rPr>
      <w:rFonts w:asciiTheme="majorHAnsi" w:eastAsiaTheme="majorEastAsia" w:hAnsiTheme="majorHAnsi" w:cstheme="majorBidi"/>
      <w:color w:val="0F4761" w:themeColor="accent1" w:themeShade="BF"/>
      <w:kern w:val="0"/>
      <w:sz w:val="32"/>
      <w:szCs w:val="32"/>
      <w14:ligatures w14:val="none"/>
    </w:rPr>
  </w:style>
  <w:style w:type="character" w:customStyle="1" w:styleId="Heading3Char">
    <w:name w:val="Heading 3 Char"/>
    <w:basedOn w:val="DefaultParagraphFont"/>
    <w:link w:val="Heading3"/>
    <w:uiPriority w:val="9"/>
    <w:semiHidden/>
    <w:rsid w:val="00B160F8"/>
    <w:rPr>
      <w:rFonts w:eastAsiaTheme="majorEastAsia" w:cstheme="majorBidi"/>
      <w:color w:val="0F4761" w:themeColor="accent1" w:themeShade="BF"/>
      <w:kern w:val="0"/>
      <w:sz w:val="28"/>
      <w:szCs w:val="28"/>
      <w14:ligatures w14:val="none"/>
    </w:rPr>
  </w:style>
  <w:style w:type="character" w:customStyle="1" w:styleId="Heading4Char">
    <w:name w:val="Heading 4 Char"/>
    <w:basedOn w:val="DefaultParagraphFont"/>
    <w:link w:val="Heading4"/>
    <w:uiPriority w:val="9"/>
    <w:semiHidden/>
    <w:rsid w:val="00B160F8"/>
    <w:rPr>
      <w:rFonts w:eastAsiaTheme="majorEastAsia" w:cstheme="majorBidi"/>
      <w:i/>
      <w:iCs/>
      <w:color w:val="0F4761" w:themeColor="accent1" w:themeShade="BF"/>
      <w:kern w:val="0"/>
      <w:szCs w:val="20"/>
      <w14:ligatures w14:val="none"/>
    </w:rPr>
  </w:style>
  <w:style w:type="character" w:customStyle="1" w:styleId="Heading5Char">
    <w:name w:val="Heading 5 Char"/>
    <w:basedOn w:val="DefaultParagraphFont"/>
    <w:link w:val="Heading5"/>
    <w:uiPriority w:val="9"/>
    <w:semiHidden/>
    <w:rsid w:val="00B160F8"/>
    <w:rPr>
      <w:rFonts w:eastAsiaTheme="majorEastAsia" w:cstheme="majorBidi"/>
      <w:color w:val="0F4761" w:themeColor="accent1" w:themeShade="BF"/>
      <w:kern w:val="0"/>
      <w:szCs w:val="20"/>
      <w14:ligatures w14:val="none"/>
    </w:rPr>
  </w:style>
  <w:style w:type="character" w:customStyle="1" w:styleId="Heading6Char">
    <w:name w:val="Heading 6 Char"/>
    <w:basedOn w:val="DefaultParagraphFont"/>
    <w:link w:val="Heading6"/>
    <w:uiPriority w:val="9"/>
    <w:semiHidden/>
    <w:rsid w:val="00B160F8"/>
    <w:rPr>
      <w:rFonts w:eastAsiaTheme="majorEastAsia" w:cstheme="majorBidi"/>
      <w:i/>
      <w:iCs/>
      <w:color w:val="595959" w:themeColor="text1" w:themeTint="A6"/>
      <w:kern w:val="0"/>
      <w:szCs w:val="20"/>
      <w14:ligatures w14:val="none"/>
    </w:rPr>
  </w:style>
  <w:style w:type="character" w:customStyle="1" w:styleId="Heading7Char">
    <w:name w:val="Heading 7 Char"/>
    <w:basedOn w:val="DefaultParagraphFont"/>
    <w:link w:val="Heading7"/>
    <w:uiPriority w:val="9"/>
    <w:semiHidden/>
    <w:rsid w:val="00B160F8"/>
    <w:rPr>
      <w:rFonts w:eastAsiaTheme="majorEastAsia" w:cstheme="majorBidi"/>
      <w:color w:val="595959" w:themeColor="text1" w:themeTint="A6"/>
      <w:kern w:val="0"/>
      <w:szCs w:val="20"/>
      <w14:ligatures w14:val="none"/>
    </w:rPr>
  </w:style>
  <w:style w:type="character" w:customStyle="1" w:styleId="Heading8Char">
    <w:name w:val="Heading 8 Char"/>
    <w:basedOn w:val="DefaultParagraphFont"/>
    <w:link w:val="Heading8"/>
    <w:uiPriority w:val="9"/>
    <w:semiHidden/>
    <w:rsid w:val="00B160F8"/>
    <w:rPr>
      <w:rFonts w:eastAsiaTheme="majorEastAsia" w:cstheme="majorBidi"/>
      <w:i/>
      <w:iCs/>
      <w:color w:val="272727" w:themeColor="text1" w:themeTint="D8"/>
      <w:kern w:val="0"/>
      <w:szCs w:val="20"/>
      <w14:ligatures w14:val="none"/>
    </w:rPr>
  </w:style>
  <w:style w:type="character" w:customStyle="1" w:styleId="Heading9Char">
    <w:name w:val="Heading 9 Char"/>
    <w:basedOn w:val="DefaultParagraphFont"/>
    <w:link w:val="Heading9"/>
    <w:uiPriority w:val="9"/>
    <w:semiHidden/>
    <w:rsid w:val="00B160F8"/>
    <w:rPr>
      <w:rFonts w:eastAsiaTheme="majorEastAsia" w:cstheme="majorBidi"/>
      <w:color w:val="272727" w:themeColor="text1" w:themeTint="D8"/>
      <w:kern w:val="0"/>
      <w:szCs w:val="20"/>
      <w14:ligatures w14:val="none"/>
    </w:rPr>
  </w:style>
  <w:style w:type="paragraph" w:styleId="Title">
    <w:name w:val="Title"/>
    <w:basedOn w:val="Normal"/>
    <w:next w:val="Normal"/>
    <w:link w:val="TitleChar"/>
    <w:uiPriority w:val="10"/>
    <w:qFormat/>
    <w:rsid w:val="00B160F8"/>
    <w:pPr>
      <w:spacing w:after="80"/>
      <w:contextualSpacing/>
    </w:pPr>
    <w:rPr>
      <w:rFonts w:asciiTheme="majorHAnsi" w:eastAsiaTheme="majorEastAsia" w:hAnsiTheme="majorHAnsi" w:cstheme="majorBidi"/>
      <w:spacing w:val="-10"/>
      <w:kern w:val="28"/>
      <w:sz w:val="56"/>
      <w:szCs w:val="56"/>
      <w:lang w:eastAsia="en-US"/>
    </w:rPr>
  </w:style>
  <w:style w:type="character" w:customStyle="1" w:styleId="TitleChar">
    <w:name w:val="Title Char"/>
    <w:basedOn w:val="DefaultParagraphFont"/>
    <w:link w:val="Title"/>
    <w:uiPriority w:val="10"/>
    <w:rsid w:val="00B160F8"/>
    <w:rPr>
      <w:rFonts w:asciiTheme="majorHAnsi" w:eastAsiaTheme="majorEastAsia" w:hAnsiTheme="majorHAnsi" w:cstheme="majorBidi"/>
      <w:spacing w:val="-10"/>
      <w:kern w:val="28"/>
      <w:sz w:val="56"/>
      <w:szCs w:val="56"/>
      <w14:ligatures w14:val="none"/>
    </w:rPr>
  </w:style>
  <w:style w:type="paragraph" w:styleId="Subtitle">
    <w:name w:val="Subtitle"/>
    <w:basedOn w:val="Normal"/>
    <w:next w:val="Normal"/>
    <w:link w:val="SubtitleChar"/>
    <w:uiPriority w:val="11"/>
    <w:qFormat/>
    <w:rsid w:val="00B160F8"/>
    <w:pPr>
      <w:numPr>
        <w:ilvl w:val="1"/>
      </w:numPr>
      <w:spacing w:after="160"/>
    </w:pPr>
    <w:rPr>
      <w:rFonts w:asciiTheme="minorHAnsi" w:eastAsiaTheme="majorEastAsia" w:hAnsiTheme="minorHAnsi" w:cstheme="majorBidi"/>
      <w:color w:val="595959" w:themeColor="text1" w:themeTint="A6"/>
      <w:spacing w:val="15"/>
      <w:sz w:val="28"/>
      <w:szCs w:val="28"/>
      <w:lang w:eastAsia="en-US"/>
    </w:rPr>
  </w:style>
  <w:style w:type="character" w:customStyle="1" w:styleId="SubtitleChar">
    <w:name w:val="Subtitle Char"/>
    <w:basedOn w:val="DefaultParagraphFont"/>
    <w:link w:val="Subtitle"/>
    <w:uiPriority w:val="11"/>
    <w:rsid w:val="00B160F8"/>
    <w:rPr>
      <w:rFonts w:eastAsiaTheme="majorEastAsia" w:cstheme="majorBidi"/>
      <w:color w:val="595959" w:themeColor="text1" w:themeTint="A6"/>
      <w:spacing w:val="15"/>
      <w:kern w:val="0"/>
      <w:sz w:val="28"/>
      <w:szCs w:val="28"/>
      <w14:ligatures w14:val="none"/>
    </w:rPr>
  </w:style>
  <w:style w:type="paragraph" w:styleId="Quote">
    <w:name w:val="Quote"/>
    <w:basedOn w:val="Normal"/>
    <w:next w:val="Normal"/>
    <w:link w:val="QuoteChar"/>
    <w:uiPriority w:val="29"/>
    <w:qFormat/>
    <w:rsid w:val="00B160F8"/>
    <w:pPr>
      <w:spacing w:before="160" w:after="160"/>
      <w:jc w:val="center"/>
    </w:pPr>
    <w:rPr>
      <w:rFonts w:ascii="Arial" w:eastAsia="Cambria" w:hAnsi="Arial"/>
      <w:i/>
      <w:iCs/>
      <w:color w:val="404040" w:themeColor="text1" w:themeTint="BF"/>
      <w:sz w:val="18"/>
      <w:lang w:eastAsia="en-US"/>
    </w:rPr>
  </w:style>
  <w:style w:type="character" w:customStyle="1" w:styleId="QuoteChar">
    <w:name w:val="Quote Char"/>
    <w:basedOn w:val="DefaultParagraphFont"/>
    <w:link w:val="Quote"/>
    <w:uiPriority w:val="29"/>
    <w:rsid w:val="00B160F8"/>
    <w:rPr>
      <w:rFonts w:ascii="Calibri" w:hAnsi="Calibri" w:cs="Times New Roman"/>
      <w:i/>
      <w:iCs/>
      <w:color w:val="404040" w:themeColor="text1" w:themeTint="BF"/>
      <w:kern w:val="0"/>
      <w:szCs w:val="20"/>
      <w14:ligatures w14:val="none"/>
    </w:rPr>
  </w:style>
  <w:style w:type="paragraph" w:styleId="ListParagraph">
    <w:name w:val="List Paragraph"/>
    <w:basedOn w:val="Normal"/>
    <w:uiPriority w:val="34"/>
    <w:qFormat/>
    <w:rsid w:val="00B160F8"/>
    <w:pPr>
      <w:ind w:left="720"/>
      <w:contextualSpacing/>
    </w:pPr>
    <w:rPr>
      <w:rFonts w:ascii="Arial" w:eastAsia="Cambria" w:hAnsi="Arial"/>
      <w:sz w:val="18"/>
      <w:lang w:eastAsia="en-US"/>
    </w:rPr>
  </w:style>
  <w:style w:type="character" w:styleId="IntenseEmphasis">
    <w:name w:val="Intense Emphasis"/>
    <w:basedOn w:val="DefaultParagraphFont"/>
    <w:uiPriority w:val="21"/>
    <w:qFormat/>
    <w:rsid w:val="00B160F8"/>
    <w:rPr>
      <w:i/>
      <w:iCs/>
      <w:color w:val="0F4761" w:themeColor="accent1" w:themeShade="BF"/>
    </w:rPr>
  </w:style>
  <w:style w:type="paragraph" w:styleId="IntenseQuote">
    <w:name w:val="Intense Quote"/>
    <w:basedOn w:val="Normal"/>
    <w:next w:val="Normal"/>
    <w:link w:val="IntenseQuoteChar"/>
    <w:uiPriority w:val="30"/>
    <w:qFormat/>
    <w:rsid w:val="00B160F8"/>
    <w:pPr>
      <w:pBdr>
        <w:top w:val="single" w:sz="4" w:space="10" w:color="0F4761" w:themeColor="accent1" w:themeShade="BF"/>
        <w:bottom w:val="single" w:sz="4" w:space="10" w:color="0F4761" w:themeColor="accent1" w:themeShade="BF"/>
      </w:pBdr>
      <w:spacing w:before="360" w:after="360"/>
      <w:ind w:left="864" w:right="864"/>
      <w:jc w:val="center"/>
    </w:pPr>
    <w:rPr>
      <w:rFonts w:ascii="Arial" w:eastAsia="Cambria" w:hAnsi="Arial"/>
      <w:i/>
      <w:iCs/>
      <w:color w:val="0F4761" w:themeColor="accent1" w:themeShade="BF"/>
      <w:sz w:val="18"/>
      <w:lang w:eastAsia="en-US"/>
    </w:rPr>
  </w:style>
  <w:style w:type="character" w:customStyle="1" w:styleId="IntenseQuoteChar">
    <w:name w:val="Intense Quote Char"/>
    <w:basedOn w:val="DefaultParagraphFont"/>
    <w:link w:val="IntenseQuote"/>
    <w:uiPriority w:val="30"/>
    <w:rsid w:val="00B160F8"/>
    <w:rPr>
      <w:rFonts w:ascii="Calibri" w:hAnsi="Calibri" w:cs="Times New Roman"/>
      <w:i/>
      <w:iCs/>
      <w:color w:val="0F4761" w:themeColor="accent1" w:themeShade="BF"/>
      <w:kern w:val="0"/>
      <w:szCs w:val="20"/>
      <w14:ligatures w14:val="none"/>
    </w:rPr>
  </w:style>
  <w:style w:type="character" w:styleId="IntenseReference">
    <w:name w:val="Intense Reference"/>
    <w:basedOn w:val="DefaultParagraphFont"/>
    <w:uiPriority w:val="32"/>
    <w:qFormat/>
    <w:rsid w:val="00B160F8"/>
    <w:rPr>
      <w:b/>
      <w:bCs/>
      <w:smallCaps/>
      <w:color w:val="0F4761" w:themeColor="accent1" w:themeShade="BF"/>
      <w:spacing w:val="5"/>
    </w:rPr>
  </w:style>
  <w:style w:type="table" w:styleId="TableGrid">
    <w:name w:val="Table Grid"/>
    <w:basedOn w:val="TableNormal"/>
    <w:uiPriority w:val="59"/>
    <w:rsid w:val="004468CD"/>
    <w:rPr>
      <w:rFonts w:eastAsiaTheme="minorHAnsi"/>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 table text"/>
    <w:basedOn w:val="Normal"/>
    <w:rsid w:val="004468CD"/>
    <w:rPr>
      <w:rFonts w:ascii="Tahoma" w:hAnsi="Tahoma"/>
      <w:sz w:val="22"/>
      <w:lang w:eastAsia="en-AU"/>
    </w:rPr>
  </w:style>
  <w:style w:type="paragraph" w:customStyle="1" w:styleId="tableheading">
    <w:name w:val="# table heading"/>
    <w:basedOn w:val="Normal"/>
    <w:rsid w:val="004468CD"/>
    <w:rPr>
      <w:rFonts w:ascii="Tahoma" w:hAnsi="Tahoma"/>
      <w:b/>
      <w:sz w:val="22"/>
      <w:lang w:eastAsia="en-AU"/>
    </w:rPr>
  </w:style>
  <w:style w:type="paragraph" w:styleId="Footer">
    <w:name w:val="footer"/>
    <w:basedOn w:val="Normal"/>
    <w:link w:val="FooterChar"/>
    <w:uiPriority w:val="99"/>
    <w:unhideWhenUsed/>
    <w:rsid w:val="006D5A70"/>
    <w:pPr>
      <w:tabs>
        <w:tab w:val="center" w:pos="4680"/>
        <w:tab w:val="right" w:pos="9360"/>
      </w:tabs>
    </w:pPr>
    <w:rPr>
      <w:rFonts w:ascii="Arial" w:eastAsia="Cambria" w:hAnsi="Arial"/>
      <w:sz w:val="18"/>
      <w:lang w:eastAsia="en-US"/>
    </w:rPr>
  </w:style>
  <w:style w:type="character" w:customStyle="1" w:styleId="FooterChar">
    <w:name w:val="Footer Char"/>
    <w:basedOn w:val="DefaultParagraphFont"/>
    <w:link w:val="Footer"/>
    <w:uiPriority w:val="99"/>
    <w:rsid w:val="006D5A70"/>
    <w:rPr>
      <w:rFonts w:ascii="Arial" w:eastAsia="Cambria" w:hAnsi="Arial" w:cs="Times New Roman"/>
      <w:kern w:val="0"/>
      <w:sz w:val="18"/>
      <w14:ligatures w14:val="none"/>
    </w:rPr>
  </w:style>
  <w:style w:type="character" w:styleId="PageNumber">
    <w:name w:val="page number"/>
    <w:basedOn w:val="DefaultParagraphFont"/>
    <w:uiPriority w:val="99"/>
    <w:semiHidden/>
    <w:unhideWhenUsed/>
    <w:rsid w:val="006D5A70"/>
  </w:style>
  <w:style w:type="paragraph" w:styleId="Header">
    <w:name w:val="header"/>
    <w:basedOn w:val="Normal"/>
    <w:link w:val="HeaderChar"/>
    <w:uiPriority w:val="99"/>
    <w:unhideWhenUsed/>
    <w:rsid w:val="00BE70D7"/>
    <w:pPr>
      <w:tabs>
        <w:tab w:val="center" w:pos="4513"/>
        <w:tab w:val="right" w:pos="9026"/>
      </w:tabs>
    </w:pPr>
  </w:style>
  <w:style w:type="character" w:customStyle="1" w:styleId="HeaderChar">
    <w:name w:val="Header Char"/>
    <w:basedOn w:val="DefaultParagraphFont"/>
    <w:link w:val="Header"/>
    <w:uiPriority w:val="99"/>
    <w:rsid w:val="00BE70D7"/>
    <w:rPr>
      <w:rFonts w:ascii="Times New Roman" w:hAnsi="Times New Roman" w:cs="Times New Roman"/>
      <w:kern w:val="0"/>
      <w:lang w:eastAsia="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56307265">
      <w:bodyDiv w:val="1"/>
      <w:marLeft w:val="0"/>
      <w:marRight w:val="0"/>
      <w:marTop w:val="0"/>
      <w:marBottom w:val="0"/>
      <w:divBdr>
        <w:top w:val="none" w:sz="0" w:space="0" w:color="auto"/>
        <w:left w:val="none" w:sz="0" w:space="0" w:color="auto"/>
        <w:bottom w:val="none" w:sz="0" w:space="0" w:color="auto"/>
        <w:right w:val="none" w:sz="0" w:space="0" w:color="auto"/>
      </w:divBdr>
    </w:div>
    <w:div w:id="1718696214">
      <w:bodyDiv w:val="1"/>
      <w:marLeft w:val="0"/>
      <w:marRight w:val="0"/>
      <w:marTop w:val="0"/>
      <w:marBottom w:val="0"/>
      <w:divBdr>
        <w:top w:val="none" w:sz="0" w:space="0" w:color="auto"/>
        <w:left w:val="none" w:sz="0" w:space="0" w:color="auto"/>
        <w:bottom w:val="none" w:sz="0" w:space="0" w:color="auto"/>
        <w:right w:val="none" w:sz="0" w:space="0" w:color="auto"/>
      </w:divBdr>
    </w:div>
    <w:div w:id="2020423124">
      <w:bodyDiv w:val="1"/>
      <w:marLeft w:val="0"/>
      <w:marRight w:val="0"/>
      <w:marTop w:val="0"/>
      <w:marBottom w:val="0"/>
      <w:divBdr>
        <w:top w:val="none" w:sz="0" w:space="0" w:color="auto"/>
        <w:left w:val="none" w:sz="0" w:space="0" w:color="auto"/>
        <w:bottom w:val="none" w:sz="0" w:space="0" w:color="auto"/>
        <w:right w:val="none" w:sz="0" w:space="0" w:color="auto"/>
      </w:divBdr>
    </w:div>
    <w:div w:id="21015642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header" Target="header5.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header" Target="header1.xml"/><Relationship Id="rId19" Type="http://schemas.openxmlformats.org/officeDocument/2006/relationships/footer" Target="footer5.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4.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EDJTR Document" ma:contentTypeID="0x010100611F6414DFB111E7BA88F9DF1743E317009352B53F7B4531429E64425F88C8348C" ma:contentTypeVersion="30" ma:contentTypeDescription="DEDJTR Document" ma:contentTypeScope="" ma:versionID="58a44160b38cb72d77811c70d796f608">
  <xsd:schema xmlns:xsd="http://www.w3.org/2001/XMLSchema" xmlns:xs="http://www.w3.org/2001/XMLSchema" xmlns:p="http://schemas.microsoft.com/office/2006/metadata/properties" xmlns:ns2="72567383-1e26-4692-bdad-5f5be69e1590" xmlns:ns3="7c172610-25bb-46a1-b16f-66bb4eaf823a" xmlns:ns4="695a8670-8810-4d9d-b8f3-c67e634357a6" targetNamespace="http://schemas.microsoft.com/office/2006/metadata/properties" ma:root="true" ma:fieldsID="a2d03d07c68158d10820445c4eed206f" ns2:_="" ns3:_="" ns4:_="">
    <xsd:import namespace="72567383-1e26-4692-bdad-5f5be69e1590"/>
    <xsd:import namespace="7c172610-25bb-46a1-b16f-66bb4eaf823a"/>
    <xsd:import namespace="695a8670-8810-4d9d-b8f3-c67e634357a6"/>
    <xsd:element name="properties">
      <xsd:complexType>
        <xsd:sequence>
          <xsd:element name="documentManagement">
            <xsd:complexType>
              <xsd:all>
                <xsd:element ref="ns2:e4da834bacf8456d94e18d5d66490b90" minOccurs="0"/>
                <xsd:element ref="ns3:TaxCatchAll" minOccurs="0"/>
                <xsd:element ref="ns3:TaxCatchAllLabel" minOccurs="0"/>
                <xsd:element ref="ns2:be9de15831a746f4b3f0ba041df97669" minOccurs="0"/>
                <xsd:element ref="ns2:f3ed7f362db545f782d865836adbb2f0" minOccurs="0"/>
                <xsd:element ref="ns2:f05bd79f208a407db67995dd77812e30" minOccurs="0"/>
                <xsd:element ref="ns2:d8b18ebf729c4d56932fa517449ed5cb"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Location" minOccurs="0"/>
                <xsd:element ref="ns3:SharedWithUsers" minOccurs="0"/>
                <xsd:element ref="ns3:SharedWithDetails" minOccurs="0"/>
                <xsd:element ref="ns4:MediaServiceGenerationTime" minOccurs="0"/>
                <xsd:element ref="ns4:MediaServiceEventHashCode" minOccurs="0"/>
                <xsd:element ref="ns4:MediaServiceAutoKeyPoints" minOccurs="0"/>
                <xsd:element ref="ns4:MediaServiceKeyPoints" minOccurs="0"/>
                <xsd:element ref="ns4:MediaLengthInSeconds" minOccurs="0"/>
                <xsd:element ref="ns4:lcf76f155ced4ddcb4097134ff3c332f" minOccurs="0"/>
                <xsd:element ref="ns4:MediaServiceObjectDetectorVersion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2567383-1e26-4692-bdad-5f5be69e1590" elementFormDefault="qualified">
    <xsd:import namespace="http://schemas.microsoft.com/office/2006/documentManagement/types"/>
    <xsd:import namespace="http://schemas.microsoft.com/office/infopath/2007/PartnerControls"/>
    <xsd:element name="e4da834bacf8456d94e18d5d66490b90" ma:index="8" nillable="true" ma:taxonomy="true" ma:internalName="e4da834bacf8456d94e18d5d66490b90" ma:taxonomyFieldName="DEDJTRGroup" ma:displayName="Group" ma:indexed="true" ma:fieldId="{e4da834b-acf8-456d-94e1-8d5d66490b90}" ma:sspId="9292314e-c97d-49c1-8ae7-4cb6e1c4f97c" ma:termSetId="da3e7bcb-eeaa-4707-acea-ba4da45cec05" ma:anchorId="00000000-0000-0000-0000-000000000000" ma:open="false" ma:isKeyword="false">
      <xsd:complexType>
        <xsd:sequence>
          <xsd:element ref="pc:Terms" minOccurs="0" maxOccurs="1"/>
        </xsd:sequence>
      </xsd:complexType>
    </xsd:element>
    <xsd:element name="be9de15831a746f4b3f0ba041df97669" ma:index="12" nillable="true" ma:taxonomy="true" ma:internalName="be9de15831a746f4b3f0ba041df97669" ma:taxonomyFieldName="DEDJTRDivision" ma:displayName="Division" ma:indexed="true" ma:fieldId="{be9de158-31a7-46f4-b3f0-ba041df97669}" ma:sspId="9292314e-c97d-49c1-8ae7-4cb6e1c4f97c" ma:termSetId="da3e7bcb-eeaa-4707-acea-ba4da45cec05" ma:anchorId="00000000-0000-0000-0000-000000000000" ma:open="false" ma:isKeyword="false">
      <xsd:complexType>
        <xsd:sequence>
          <xsd:element ref="pc:Terms" minOccurs="0" maxOccurs="1"/>
        </xsd:sequence>
      </xsd:complexType>
    </xsd:element>
    <xsd:element name="f3ed7f362db545f782d865836adbb2f0" ma:index="14" nillable="true" ma:taxonomy="true" ma:internalName="f3ed7f362db545f782d865836adbb2f0" ma:taxonomyFieldName="DEDJTRBranch" ma:displayName="Branch" ma:indexed="true" ma:fieldId="{f3ed7f36-2db5-45f7-82d8-65836adbb2f0}" ma:sspId="9292314e-c97d-49c1-8ae7-4cb6e1c4f97c" ma:termSetId="da3e7bcb-eeaa-4707-acea-ba4da45cec05" ma:anchorId="00000000-0000-0000-0000-000000000000" ma:open="false" ma:isKeyword="false">
      <xsd:complexType>
        <xsd:sequence>
          <xsd:element ref="pc:Terms" minOccurs="0" maxOccurs="1"/>
        </xsd:sequence>
      </xsd:complexType>
    </xsd:element>
    <xsd:element name="f05bd79f208a407db67995dd77812e30" ma:index="16" nillable="true" ma:taxonomy="true" ma:internalName="f05bd79f208a407db67995dd77812e30" ma:taxonomyFieldName="DEDJTRSection" ma:displayName="Section" ma:indexed="true" ma:fieldId="{f05bd79f-208a-407d-b679-95dd77812e30}" ma:sspId="9292314e-c97d-49c1-8ae7-4cb6e1c4f97c" ma:termSetId="da3e7bcb-eeaa-4707-acea-ba4da45cec05" ma:anchorId="00000000-0000-0000-0000-000000000000" ma:open="false" ma:isKeyword="false">
      <xsd:complexType>
        <xsd:sequence>
          <xsd:element ref="pc:Terms" minOccurs="0" maxOccurs="1"/>
        </xsd:sequence>
      </xsd:complexType>
    </xsd:element>
    <xsd:element name="d8b18ebf729c4d56932fa517449ed5cb" ma:index="18" nillable="true" ma:taxonomy="true" ma:internalName="d8b18ebf729c4d56932fa517449ed5cb" ma:taxonomyFieldName="DEDJTRSecurityClassification" ma:displayName="Security Classification" ma:fieldId="{d8b18ebf-729c-4d56-932f-a517449ed5cb}" ma:sspId="9292314e-c97d-49c1-8ae7-4cb6e1c4f97c" ma:termSetId="e639de15-6b57-4d67-aed9-4113af6bf4b4"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7c172610-25bb-46a1-b16f-66bb4eaf823a"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cfc55e24-ad83-413a-8bc7-ed8d08f8b94d}" ma:internalName="TaxCatchAll" ma:showField="CatchAllData" ma:web="7c172610-25bb-46a1-b16f-66bb4eaf823a">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cfc55e24-ad83-413a-8bc7-ed8d08f8b94d}" ma:internalName="TaxCatchAllLabel" ma:readOnly="true" ma:showField="CatchAllDataLabel" ma:web="7c172610-25bb-46a1-b16f-66bb4eaf823a">
      <xsd:complexType>
        <xsd:complexContent>
          <xsd:extension base="dms:MultiChoiceLookup">
            <xsd:sequence>
              <xsd:element name="Value" type="dms:Lookup" maxOccurs="unbounded" minOccurs="0" nillable="true"/>
            </xsd:sequence>
          </xsd:extension>
        </xsd:complexContent>
      </xsd:complexType>
    </xsd:element>
    <xsd:element name="SharedWithUsers" ma:index="2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95a8670-8810-4d9d-b8f3-c67e634357a6" elementFormDefault="qualified">
    <xsd:import namespace="http://schemas.microsoft.com/office/2006/documentManagement/types"/>
    <xsd:import namespace="http://schemas.microsoft.com/office/infopath/2007/PartnerControls"/>
    <xsd:element name="MediaServiceMetadata" ma:index="20" nillable="true" ma:displayName="MediaServiceMetadata" ma:hidden="true" ma:internalName="MediaServiceMetadata" ma:readOnly="true">
      <xsd:simpleType>
        <xsd:restriction base="dms:Note"/>
      </xsd:simpleType>
    </xsd:element>
    <xsd:element name="MediaServiceFastMetadata" ma:index="21" nillable="true" ma:displayName="MediaServiceFastMetadata" ma:hidden="true" ma:internalName="MediaServiceFastMetadata" ma:readOnly="true">
      <xsd:simpleType>
        <xsd:restriction base="dms:Note"/>
      </xsd:simpleType>
    </xsd:element>
    <xsd:element name="MediaServiceDateTaken" ma:index="22" nillable="true" ma:displayName="MediaServiceDateTaken" ma:hidden="true" ma:internalName="MediaServiceDateTaken" ma:readOnly="true">
      <xsd:simpleType>
        <xsd:restriction base="dms:Text"/>
      </xsd:simpleType>
    </xsd:element>
    <xsd:element name="MediaServiceAutoTags" ma:index="23" nillable="true" ma:displayName="Tags" ma:internalName="MediaServiceAutoTags" ma:readOnly="true">
      <xsd:simpleType>
        <xsd:restriction base="dms:Text"/>
      </xsd:simpleType>
    </xsd:element>
    <xsd:element name="MediaServiceOCR" ma:index="24" nillable="true" ma:displayName="Extracted Text" ma:internalName="MediaServiceOCR" ma:readOnly="true">
      <xsd:simpleType>
        <xsd:restriction base="dms:Note">
          <xsd:maxLength value="255"/>
        </xsd:restriction>
      </xsd:simpleType>
    </xsd:element>
    <xsd:element name="MediaServiceLocation" ma:index="25" nillable="true" ma:displayName="Location" ma:internalName="MediaServiceLocation" ma:readOnly="true">
      <xsd:simpleType>
        <xsd:restriction base="dms:Text"/>
      </xsd:simpleType>
    </xsd:element>
    <xsd:element name="MediaServiceGenerationTime" ma:index="28" nillable="true" ma:displayName="MediaServiceGenerationTime" ma:hidden="true" ma:internalName="MediaServiceGenerationTime" ma:readOnly="true">
      <xsd:simpleType>
        <xsd:restriction base="dms:Text"/>
      </xsd:simpleType>
    </xsd:element>
    <xsd:element name="MediaServiceEventHashCode" ma:index="29" nillable="true" ma:displayName="MediaServiceEventHashCode" ma:hidden="true" ma:internalName="MediaServiceEventHashCode" ma:readOnly="true">
      <xsd:simpleType>
        <xsd:restriction base="dms:Text"/>
      </xsd:simpleType>
    </xsd:element>
    <xsd:element name="MediaServiceAutoKeyPoints" ma:index="30" nillable="true" ma:displayName="MediaServiceAutoKeyPoints" ma:hidden="true" ma:internalName="MediaServiceAutoKeyPoints" ma:readOnly="true">
      <xsd:simpleType>
        <xsd:restriction base="dms:Note"/>
      </xsd:simpleType>
    </xsd:element>
    <xsd:element name="MediaServiceKeyPoints" ma:index="31" nillable="true" ma:displayName="KeyPoints" ma:internalName="MediaServiceKeyPoints" ma:readOnly="true">
      <xsd:simpleType>
        <xsd:restriction base="dms:Note">
          <xsd:maxLength value="255"/>
        </xsd:restriction>
      </xsd:simpleType>
    </xsd:element>
    <xsd:element name="MediaLengthInSeconds" ma:index="32" nillable="true" ma:displayName="Length (seconds)" ma:internalName="MediaLengthInSeconds" ma:readOnly="true">
      <xsd:simpleType>
        <xsd:restriction base="dms:Unknown"/>
      </xsd:simpleType>
    </xsd:element>
    <xsd:element name="lcf76f155ced4ddcb4097134ff3c332f" ma:index="34" nillable="true" ma:taxonomy="true" ma:internalName="lcf76f155ced4ddcb4097134ff3c332f" ma:taxonomyFieldName="MediaServiceImageTags" ma:displayName="Image Tags" ma:readOnly="false" ma:fieldId="{5cf76f15-5ced-4ddc-b409-7134ff3c332f}" ma:taxonomyMulti="true" ma:sspId="9292314e-c97d-49c1-8ae7-4cb6e1c4f97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6"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f3ed7f362db545f782d865836adbb2f0 xmlns="72567383-1e26-4692-bdad-5f5be69e1590">
      <Terms xmlns="http://schemas.microsoft.com/office/infopath/2007/PartnerControls"/>
    </f3ed7f362db545f782d865836adbb2f0>
    <d8b18ebf729c4d56932fa517449ed5cb xmlns="72567383-1e26-4692-bdad-5f5be69e1590">
      <Terms xmlns="http://schemas.microsoft.com/office/infopath/2007/PartnerControls"/>
    </d8b18ebf729c4d56932fa517449ed5cb>
    <be9de15831a746f4b3f0ba041df97669 xmlns="72567383-1e26-4692-bdad-5f5be69e1590">
      <Terms xmlns="http://schemas.microsoft.com/office/infopath/2007/PartnerControls">
        <TermInfo xmlns="http://schemas.microsoft.com/office/infopath/2007/PartnerControls">
          <TermName xmlns="http://schemas.microsoft.com/office/infopath/2007/PartnerControls">Management ＆ Science</TermName>
          <TermId xmlns="http://schemas.microsoft.com/office/infopath/2007/PartnerControls">34c30a66-7301-4d74-b833-86e02b73fddf</TermId>
        </TermInfo>
      </Terms>
    </be9de15831a746f4b3f0ba041df97669>
    <f05bd79f208a407db67995dd77812e30 xmlns="72567383-1e26-4692-bdad-5f5be69e1590">
      <Terms xmlns="http://schemas.microsoft.com/office/infopath/2007/PartnerControls"/>
    </f05bd79f208a407db67995dd77812e30>
    <e4da834bacf8456d94e18d5d66490b90 xmlns="72567383-1e26-4692-bdad-5f5be69e1590">
      <Terms xmlns="http://schemas.microsoft.com/office/infopath/2007/PartnerControls">
        <TermInfo xmlns="http://schemas.microsoft.com/office/infopath/2007/PartnerControls">
          <TermName xmlns="http://schemas.microsoft.com/office/infopath/2007/PartnerControls">Victorian Fisheries Authority</TermName>
          <TermId xmlns="http://schemas.microsoft.com/office/infopath/2007/PartnerControls">03cedbca-4e15-4e6c-98c1-001cb1a1da76</TermId>
        </TermInfo>
      </Terms>
    </e4da834bacf8456d94e18d5d66490b90>
    <lcf76f155ced4ddcb4097134ff3c332f xmlns="695a8670-8810-4d9d-b8f3-c67e634357a6">
      <Terms xmlns="http://schemas.microsoft.com/office/infopath/2007/PartnerControls"/>
    </lcf76f155ced4ddcb4097134ff3c332f>
    <TaxCatchAll xmlns="7c172610-25bb-46a1-b16f-66bb4eaf823a">
      <Value>2</Value>
      <Value>1</Value>
    </TaxCatchAll>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13E81D3-10F5-4A12-9BE8-30BA892D856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2567383-1e26-4692-bdad-5f5be69e1590"/>
    <ds:schemaRef ds:uri="7c172610-25bb-46a1-b16f-66bb4eaf823a"/>
    <ds:schemaRef ds:uri="695a8670-8810-4d9d-b8f3-c67e634357a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281390E-5188-4F18-97BB-39EE416CD8AB}">
  <ds:schemaRefs>
    <ds:schemaRef ds:uri="http://schemas.microsoft.com/office/2006/metadata/properties"/>
    <ds:schemaRef ds:uri="http://schemas.microsoft.com/office/infopath/2007/PartnerControls"/>
    <ds:schemaRef ds:uri="72567383-1e26-4692-bdad-5f5be69e1590"/>
    <ds:schemaRef ds:uri="695a8670-8810-4d9d-b8f3-c67e634357a6"/>
    <ds:schemaRef ds:uri="7c172610-25bb-46a1-b16f-66bb4eaf823a"/>
  </ds:schemaRefs>
</ds:datastoreItem>
</file>

<file path=customXml/itemProps3.xml><?xml version="1.0" encoding="utf-8"?>
<ds:datastoreItem xmlns:ds="http://schemas.openxmlformats.org/officeDocument/2006/customXml" ds:itemID="{3FCFD86C-ED99-4F61-ABF8-030EE7AC5BA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8</Pages>
  <Words>2733</Words>
  <Characters>15583</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18280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Ian Cartwright</dc:creator>
  <cp:keywords/>
  <dc:description/>
  <cp:lastModifiedBy>Anthony W McGrath (VFA)</cp:lastModifiedBy>
  <cp:revision>16</cp:revision>
  <dcterms:created xsi:type="dcterms:W3CDTF">2024-12-19T00:40:00Z</dcterms:created>
  <dcterms:modified xsi:type="dcterms:W3CDTF">2025-02-07T01:59:00Z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53c403d6,78d4c09f,35d529c</vt:lpwstr>
  </property>
  <property fmtid="{D5CDD505-2E9C-101B-9397-08002B2CF9AE}" pid="3" name="ClassificationContentMarkingHeaderFontProps">
    <vt:lpwstr>#000000,12,Arial</vt:lpwstr>
  </property>
  <property fmtid="{D5CDD505-2E9C-101B-9397-08002B2CF9AE}" pid="4" name="ClassificationContentMarkingHeaderText">
    <vt:lpwstr>UNOFFICIAL</vt:lpwstr>
  </property>
  <property fmtid="{D5CDD505-2E9C-101B-9397-08002B2CF9AE}" pid="5" name="ClassificationContentMarkingFooterShapeIds">
    <vt:lpwstr>1ae6b618,984a6cd,47d09828</vt:lpwstr>
  </property>
  <property fmtid="{D5CDD505-2E9C-101B-9397-08002B2CF9AE}" pid="6" name="ClassificationContentMarkingFooterFontProps">
    <vt:lpwstr>#000000,12,Arial</vt:lpwstr>
  </property>
  <property fmtid="{D5CDD505-2E9C-101B-9397-08002B2CF9AE}" pid="7" name="ClassificationContentMarkingFooterText">
    <vt:lpwstr>UNOFFICIAL</vt:lpwstr>
  </property>
  <property fmtid="{D5CDD505-2E9C-101B-9397-08002B2CF9AE}" pid="8" name="MSIP_Label_aada7abd-22af-4be4-9080-cf0e1de95e2f_Enabled">
    <vt:lpwstr>true</vt:lpwstr>
  </property>
  <property fmtid="{D5CDD505-2E9C-101B-9397-08002B2CF9AE}" pid="9" name="MSIP_Label_aada7abd-22af-4be4-9080-cf0e1de95e2f_SetDate">
    <vt:lpwstr>2024-12-18T02:28:49Z</vt:lpwstr>
  </property>
  <property fmtid="{D5CDD505-2E9C-101B-9397-08002B2CF9AE}" pid="10" name="MSIP_Label_aada7abd-22af-4be4-9080-cf0e1de95e2f_Method">
    <vt:lpwstr>Privileged</vt:lpwstr>
  </property>
  <property fmtid="{D5CDD505-2E9C-101B-9397-08002B2CF9AE}" pid="11" name="MSIP_Label_aada7abd-22af-4be4-9080-cf0e1de95e2f_Name">
    <vt:lpwstr>Unofficial (DJPR)</vt:lpwstr>
  </property>
  <property fmtid="{D5CDD505-2E9C-101B-9397-08002B2CF9AE}" pid="12" name="MSIP_Label_aada7abd-22af-4be4-9080-cf0e1de95e2f_SiteId">
    <vt:lpwstr>722ea0be-3e1c-4b11-ad6f-9401d6856e24</vt:lpwstr>
  </property>
  <property fmtid="{D5CDD505-2E9C-101B-9397-08002B2CF9AE}" pid="13" name="MSIP_Label_aada7abd-22af-4be4-9080-cf0e1de95e2f_ActionId">
    <vt:lpwstr>f0ac2ab3-a5f5-483f-875c-aa264d68052a</vt:lpwstr>
  </property>
  <property fmtid="{D5CDD505-2E9C-101B-9397-08002B2CF9AE}" pid="14" name="MSIP_Label_aada7abd-22af-4be4-9080-cf0e1de95e2f_ContentBits">
    <vt:lpwstr>3</vt:lpwstr>
  </property>
  <property fmtid="{D5CDD505-2E9C-101B-9397-08002B2CF9AE}" pid="15" name="MediaServiceImageTags">
    <vt:lpwstr/>
  </property>
  <property fmtid="{D5CDD505-2E9C-101B-9397-08002B2CF9AE}" pid="16" name="DEDJTRSection">
    <vt:lpwstr/>
  </property>
  <property fmtid="{D5CDD505-2E9C-101B-9397-08002B2CF9AE}" pid="17" name="ContentTypeId">
    <vt:lpwstr>0x010100611F6414DFB111E7BA88F9DF1743E317009352B53F7B4531429E64425F88C8348C</vt:lpwstr>
  </property>
  <property fmtid="{D5CDD505-2E9C-101B-9397-08002B2CF9AE}" pid="18" name="DEDJTRGroup">
    <vt:lpwstr>1;#Victorian Fisheries Authority|03cedbca-4e15-4e6c-98c1-001cb1a1da76</vt:lpwstr>
  </property>
  <property fmtid="{D5CDD505-2E9C-101B-9397-08002B2CF9AE}" pid="19" name="DEDJTRSecurityClassification">
    <vt:lpwstr/>
  </property>
  <property fmtid="{D5CDD505-2E9C-101B-9397-08002B2CF9AE}" pid="20" name="DEDJTRDivision">
    <vt:lpwstr>2;#Management ＆ Science|34c30a66-7301-4d74-b833-86e02b73fddf</vt:lpwstr>
  </property>
  <property fmtid="{D5CDD505-2E9C-101B-9397-08002B2CF9AE}" pid="21" name="DEDJTRBranch">
    <vt:lpwstr/>
  </property>
</Properties>
</file>