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1AA9A" w14:textId="188C07A8" w:rsidR="008D41BA" w:rsidRDefault="008D41BA" w:rsidP="00A81E42">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rPr>
          <w:rFonts w:ascii="Arial Narrow" w:hAnsi="Arial Narrow"/>
          <w:b/>
          <w:sz w:val="28"/>
        </w:rPr>
      </w:pPr>
    </w:p>
    <w:p w14:paraId="284EF735" w14:textId="68A2B99F" w:rsidR="00433A61" w:rsidRDefault="009966CC"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Pr>
          <w:rFonts w:ascii="Arial Narrow" w:hAnsi="Arial Narrow"/>
          <w:b/>
          <w:sz w:val="28"/>
        </w:rPr>
        <w:t>Fisheries Cost Recovery Standing Committee</w:t>
      </w:r>
    </w:p>
    <w:p w14:paraId="45B7FB7A" w14:textId="77777777" w:rsidR="00A81E42" w:rsidRPr="003B3B5E" w:rsidRDefault="00A81E42"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p>
    <w:p w14:paraId="41C507C8" w14:textId="7CE4BCC8" w:rsidR="00433A61" w:rsidRPr="003B3B5E" w:rsidRDefault="00433A61" w:rsidP="00433A61">
      <w:pPr>
        <w:jc w:val="center"/>
      </w:pPr>
      <w:r w:rsidRPr="003B3B5E">
        <w:t>Meeting #</w:t>
      </w:r>
      <w:r>
        <w:t>4</w:t>
      </w:r>
      <w:r w:rsidR="00BC4133">
        <w:t>8</w:t>
      </w:r>
      <w:r w:rsidRPr="003B3B5E">
        <w:t xml:space="preserve"> – </w:t>
      </w:r>
      <w:r w:rsidR="00CF69FF">
        <w:t>DRAFT</w:t>
      </w:r>
      <w:r w:rsidRPr="003B3B5E">
        <w:t xml:space="preserve"> Minutes</w:t>
      </w:r>
      <w:r w:rsidR="00506EC5">
        <w:t xml:space="preserve"> </w:t>
      </w:r>
    </w:p>
    <w:p w14:paraId="1631199F" w14:textId="77777777" w:rsidR="00401319" w:rsidRPr="00C66A81" w:rsidRDefault="00401319" w:rsidP="00401319">
      <w:pPr>
        <w:jc w:val="center"/>
        <w:rPr>
          <w:color w:val="17365D" w:themeColor="text2" w:themeShade="BF"/>
        </w:rPr>
      </w:pPr>
    </w:p>
    <w:tbl>
      <w:tblPr>
        <w:tblW w:w="9900" w:type="dxa"/>
        <w:tblInd w:w="108" w:type="dxa"/>
        <w:tblLayout w:type="fixed"/>
        <w:tblLook w:val="0000" w:firstRow="0" w:lastRow="0" w:firstColumn="0" w:lastColumn="0" w:noHBand="0" w:noVBand="0"/>
      </w:tblPr>
      <w:tblGrid>
        <w:gridCol w:w="2160"/>
        <w:gridCol w:w="7740"/>
      </w:tblGrid>
      <w:tr w:rsidR="00401319" w:rsidRPr="00C66A81" w14:paraId="79E81721" w14:textId="77777777" w:rsidTr="00B43D00">
        <w:trPr>
          <w:cantSplit/>
        </w:trPr>
        <w:tc>
          <w:tcPr>
            <w:tcW w:w="2160" w:type="dxa"/>
          </w:tcPr>
          <w:p w14:paraId="74B0A454" w14:textId="77777777" w:rsidR="00401319" w:rsidRPr="00C66A81" w:rsidRDefault="00401319" w:rsidP="00B43D00">
            <w:pPr>
              <w:pStyle w:val="TableHeading"/>
              <w:spacing w:before="20" w:after="20"/>
              <w:ind w:left="-108"/>
              <w:rPr>
                <w:rFonts w:ascii="Arial Narrow" w:hAnsi="Arial Narrow"/>
                <w:color w:val="17365D" w:themeColor="text2" w:themeShade="BF"/>
                <w:sz w:val="24"/>
                <w:szCs w:val="24"/>
              </w:rPr>
            </w:pPr>
            <w:r w:rsidRPr="00C66A81">
              <w:rPr>
                <w:rFonts w:ascii="Arial Narrow" w:hAnsi="Arial Narrow"/>
                <w:color w:val="17365D" w:themeColor="text2" w:themeShade="BF"/>
                <w:sz w:val="24"/>
                <w:szCs w:val="24"/>
              </w:rPr>
              <w:t>Meeting details:</w:t>
            </w:r>
          </w:p>
        </w:tc>
        <w:tc>
          <w:tcPr>
            <w:tcW w:w="7740" w:type="dxa"/>
          </w:tcPr>
          <w:p w14:paraId="379D13DE" w14:textId="56E5FFCC" w:rsidR="00401319" w:rsidRPr="00C66A81" w:rsidRDefault="00401319" w:rsidP="00B43D00">
            <w:pPr>
              <w:spacing w:before="20" w:after="20"/>
              <w:rPr>
                <w:rFonts w:ascii="Arial Narrow" w:hAnsi="Arial Narrow"/>
                <w:color w:val="17365D" w:themeColor="text2" w:themeShade="BF"/>
              </w:rPr>
            </w:pPr>
            <w:r w:rsidRPr="00C66A81">
              <w:rPr>
                <w:rFonts w:ascii="Arial Narrow" w:hAnsi="Arial Narrow"/>
                <w:color w:val="17365D" w:themeColor="text2" w:themeShade="BF"/>
              </w:rPr>
              <w:t xml:space="preserve">Date: </w:t>
            </w:r>
            <w:r>
              <w:rPr>
                <w:rFonts w:ascii="Arial Narrow" w:hAnsi="Arial Narrow"/>
                <w:color w:val="17365D" w:themeColor="text2" w:themeShade="BF"/>
              </w:rPr>
              <w:t>T</w:t>
            </w:r>
            <w:r w:rsidR="00BC4133">
              <w:rPr>
                <w:rFonts w:ascii="Arial Narrow" w:hAnsi="Arial Narrow"/>
                <w:color w:val="17365D" w:themeColor="text2" w:themeShade="BF"/>
              </w:rPr>
              <w:t>uesday 28</w:t>
            </w:r>
            <w:r>
              <w:rPr>
                <w:rFonts w:ascii="Arial Narrow" w:hAnsi="Arial Narrow"/>
                <w:color w:val="17365D" w:themeColor="text2" w:themeShade="BF"/>
              </w:rPr>
              <w:t>th</w:t>
            </w:r>
            <w:r w:rsidRPr="00C66A81">
              <w:rPr>
                <w:rFonts w:ascii="Arial Narrow" w:hAnsi="Arial Narrow"/>
                <w:color w:val="17365D" w:themeColor="text2" w:themeShade="BF"/>
              </w:rPr>
              <w:t xml:space="preserve"> </w:t>
            </w:r>
            <w:r w:rsidR="00BC4133">
              <w:rPr>
                <w:rFonts w:ascii="Arial Narrow" w:hAnsi="Arial Narrow"/>
                <w:color w:val="17365D" w:themeColor="text2" w:themeShade="BF"/>
              </w:rPr>
              <w:t>August</w:t>
            </w:r>
            <w:r w:rsidRPr="00C66A81">
              <w:rPr>
                <w:rFonts w:ascii="Arial Narrow" w:hAnsi="Arial Narrow"/>
                <w:color w:val="17365D" w:themeColor="text2" w:themeShade="BF"/>
              </w:rPr>
              <w:t xml:space="preserve"> 201</w:t>
            </w:r>
            <w:r>
              <w:rPr>
                <w:rFonts w:ascii="Arial Narrow" w:hAnsi="Arial Narrow"/>
                <w:color w:val="17365D" w:themeColor="text2" w:themeShade="BF"/>
              </w:rPr>
              <w:t>8</w:t>
            </w:r>
          </w:p>
          <w:p w14:paraId="200FEE1D" w14:textId="7C016885" w:rsidR="00401319" w:rsidRPr="00C66A81" w:rsidRDefault="00401319" w:rsidP="00B43D00">
            <w:pPr>
              <w:spacing w:before="20" w:after="20"/>
              <w:rPr>
                <w:rFonts w:ascii="Arial Narrow" w:hAnsi="Arial Narrow"/>
                <w:i/>
                <w:color w:val="17365D" w:themeColor="text2" w:themeShade="BF"/>
              </w:rPr>
            </w:pPr>
            <w:r w:rsidRPr="00C66A81">
              <w:rPr>
                <w:rFonts w:ascii="Arial Narrow" w:hAnsi="Arial Narrow"/>
                <w:color w:val="17365D" w:themeColor="text2" w:themeShade="BF"/>
              </w:rPr>
              <w:t xml:space="preserve">From: </w:t>
            </w:r>
            <w:r>
              <w:rPr>
                <w:rFonts w:ascii="Arial Narrow" w:hAnsi="Arial Narrow"/>
                <w:color w:val="17365D" w:themeColor="text2" w:themeShade="BF"/>
              </w:rPr>
              <w:t>9</w:t>
            </w:r>
            <w:r w:rsidRPr="00C66A81">
              <w:rPr>
                <w:rFonts w:ascii="Arial Narrow" w:hAnsi="Arial Narrow"/>
                <w:color w:val="17365D" w:themeColor="text2" w:themeShade="BF"/>
              </w:rPr>
              <w:t>:</w:t>
            </w:r>
            <w:r w:rsidR="00BC4133">
              <w:rPr>
                <w:rFonts w:ascii="Arial Narrow" w:hAnsi="Arial Narrow"/>
                <w:color w:val="17365D" w:themeColor="text2" w:themeShade="BF"/>
              </w:rPr>
              <w:t>15</w:t>
            </w:r>
            <w:r w:rsidRPr="00C66A81">
              <w:rPr>
                <w:rFonts w:ascii="Arial Narrow" w:hAnsi="Arial Narrow"/>
                <w:color w:val="17365D" w:themeColor="text2" w:themeShade="BF"/>
              </w:rPr>
              <w:t xml:space="preserve">am to </w:t>
            </w:r>
            <w:r w:rsidR="00BC4133">
              <w:rPr>
                <w:rFonts w:ascii="Arial Narrow" w:hAnsi="Arial Narrow"/>
                <w:color w:val="17365D" w:themeColor="text2" w:themeShade="BF"/>
              </w:rPr>
              <w:t>1</w:t>
            </w:r>
            <w:r w:rsidRPr="00C66A81">
              <w:rPr>
                <w:rFonts w:ascii="Arial Narrow" w:hAnsi="Arial Narrow"/>
                <w:color w:val="17365D" w:themeColor="text2" w:themeShade="BF"/>
              </w:rPr>
              <w:t>1.</w:t>
            </w:r>
            <w:r w:rsidR="00BC4133">
              <w:rPr>
                <w:rFonts w:ascii="Arial Narrow" w:hAnsi="Arial Narrow"/>
                <w:color w:val="17365D" w:themeColor="text2" w:themeShade="BF"/>
              </w:rPr>
              <w:t>3</w:t>
            </w:r>
            <w:r w:rsidRPr="00C66A81">
              <w:rPr>
                <w:rFonts w:ascii="Arial Narrow" w:hAnsi="Arial Narrow"/>
                <w:color w:val="17365D" w:themeColor="text2" w:themeShade="BF"/>
              </w:rPr>
              <w:t>0pm</w:t>
            </w:r>
          </w:p>
          <w:p w14:paraId="1E2E866F" w14:textId="242F8E79" w:rsidR="00A22BD6" w:rsidRPr="00C66A81" w:rsidRDefault="00401319" w:rsidP="00A22BD6">
            <w:pPr>
              <w:pStyle w:val="TableText"/>
              <w:spacing w:before="20" w:after="20"/>
              <w:rPr>
                <w:rFonts w:ascii="Arial Narrow" w:hAnsi="Arial Narrow"/>
                <w:b/>
                <w:color w:val="17365D" w:themeColor="text2" w:themeShade="BF"/>
                <w:sz w:val="24"/>
                <w:szCs w:val="24"/>
              </w:rPr>
            </w:pPr>
            <w:r w:rsidRPr="00C66A81">
              <w:rPr>
                <w:rFonts w:ascii="Arial Narrow" w:hAnsi="Arial Narrow"/>
                <w:b/>
                <w:color w:val="17365D" w:themeColor="text2" w:themeShade="BF"/>
                <w:sz w:val="24"/>
                <w:szCs w:val="24"/>
              </w:rPr>
              <w:t>Location: Room 15.8, Level 15, 1 Spring St, Melbourne</w:t>
            </w:r>
          </w:p>
        </w:tc>
      </w:tr>
    </w:tbl>
    <w:p w14:paraId="57CC3FC7" w14:textId="77777777" w:rsidR="00401319" w:rsidRPr="00C66A81" w:rsidRDefault="00401319" w:rsidP="00401319">
      <w:pPr>
        <w:pStyle w:val="TableHeading"/>
        <w:spacing w:before="20" w:after="20"/>
        <w:rPr>
          <w:rFonts w:ascii="Arial Narrow" w:hAnsi="Arial Narrow"/>
          <w:color w:val="17365D" w:themeColor="text2" w:themeShade="BF"/>
          <w:sz w:val="24"/>
          <w:szCs w:val="24"/>
        </w:rPr>
        <w:sectPr w:rsidR="00401319" w:rsidRPr="00C66A81" w:rsidSect="00401319">
          <w:footerReference w:type="default" r:id="rId8"/>
          <w:headerReference w:type="first" r:id="rId9"/>
          <w:footerReference w:type="first" r:id="rId10"/>
          <w:type w:val="continuous"/>
          <w:pgSz w:w="11906" w:h="16838" w:code="9"/>
          <w:pgMar w:top="720" w:right="851" w:bottom="720" w:left="1134" w:header="567" w:footer="284" w:gutter="0"/>
          <w:cols w:space="708"/>
          <w:docGrid w:linePitch="360"/>
        </w:sectPr>
      </w:pPr>
    </w:p>
    <w:tbl>
      <w:tblPr>
        <w:tblW w:w="31572" w:type="dxa"/>
        <w:tblInd w:w="108" w:type="dxa"/>
        <w:tblLayout w:type="fixed"/>
        <w:tblLook w:val="0000" w:firstRow="0" w:lastRow="0" w:firstColumn="0" w:lastColumn="0" w:noHBand="0" w:noVBand="0"/>
      </w:tblPr>
      <w:tblGrid>
        <w:gridCol w:w="2127"/>
        <w:gridCol w:w="7773"/>
        <w:gridCol w:w="6192"/>
        <w:gridCol w:w="7740"/>
        <w:gridCol w:w="7740"/>
      </w:tblGrid>
      <w:tr w:rsidR="00401319" w:rsidRPr="00EA4395" w14:paraId="6DB95192" w14:textId="77777777" w:rsidTr="00B43D00">
        <w:trPr>
          <w:cantSplit/>
          <w:trHeight w:val="1353"/>
        </w:trPr>
        <w:tc>
          <w:tcPr>
            <w:tcW w:w="2127" w:type="dxa"/>
          </w:tcPr>
          <w:p w14:paraId="0B8D4AEC" w14:textId="77777777" w:rsidR="00401319" w:rsidRPr="00EA4395" w:rsidRDefault="00401319" w:rsidP="00B43D00">
            <w:pPr>
              <w:pStyle w:val="TableHeading"/>
              <w:spacing w:before="20" w:after="20"/>
              <w:ind w:hanging="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Members attending:</w:t>
            </w:r>
          </w:p>
          <w:p w14:paraId="467FF143" w14:textId="77777777" w:rsidR="00401319" w:rsidRPr="00EA4395" w:rsidRDefault="00401319" w:rsidP="00B43D00">
            <w:pPr>
              <w:pStyle w:val="TableHeading"/>
              <w:spacing w:before="20" w:after="20"/>
              <w:ind w:hanging="108"/>
              <w:rPr>
                <w:rFonts w:ascii="Arial Narrow" w:hAnsi="Arial Narrow"/>
                <w:b w:val="0"/>
                <w:color w:val="17365D" w:themeColor="text2" w:themeShade="BF"/>
                <w:sz w:val="24"/>
                <w:szCs w:val="24"/>
              </w:rPr>
            </w:pPr>
          </w:p>
          <w:p w14:paraId="355773A7" w14:textId="77777777" w:rsidR="00401319" w:rsidRPr="00EA4395" w:rsidRDefault="00401319" w:rsidP="00B43D00">
            <w:pPr>
              <w:pStyle w:val="TableHeading"/>
              <w:spacing w:before="0" w:after="0"/>
              <w:ind w:hanging="108"/>
              <w:rPr>
                <w:rFonts w:ascii="Arial Narrow" w:hAnsi="Arial Narrow"/>
                <w:b w:val="0"/>
                <w:color w:val="17365D" w:themeColor="text2" w:themeShade="BF"/>
                <w:sz w:val="24"/>
                <w:szCs w:val="24"/>
              </w:rPr>
            </w:pPr>
          </w:p>
          <w:p w14:paraId="66AF6665" w14:textId="77777777" w:rsidR="00A22BD6" w:rsidRDefault="00A22BD6" w:rsidP="00B43D00">
            <w:pPr>
              <w:pStyle w:val="TableHeading"/>
              <w:spacing w:before="240" w:after="0"/>
              <w:ind w:left="-108"/>
              <w:rPr>
                <w:rFonts w:ascii="Arial Narrow" w:hAnsi="Arial Narrow"/>
                <w:b w:val="0"/>
                <w:color w:val="17365D" w:themeColor="text2" w:themeShade="BF"/>
                <w:sz w:val="24"/>
                <w:szCs w:val="24"/>
              </w:rPr>
            </w:pPr>
          </w:p>
          <w:p w14:paraId="76FC9F1D" w14:textId="2CE7EDB3" w:rsidR="00401319" w:rsidRPr="00EA4395" w:rsidRDefault="00401319" w:rsidP="00B43D00">
            <w:pPr>
              <w:pStyle w:val="TableHeading"/>
              <w:spacing w:before="24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 xml:space="preserve">Apologies:  </w:t>
            </w:r>
          </w:p>
          <w:p w14:paraId="1BC80EC2" w14:textId="77777777" w:rsidR="00BC4133" w:rsidRDefault="00BC4133" w:rsidP="00BC4133">
            <w:pPr>
              <w:pStyle w:val="TableHeading"/>
              <w:spacing w:before="120" w:after="0"/>
              <w:ind w:left="-108"/>
              <w:rPr>
                <w:rFonts w:ascii="Arial Narrow" w:hAnsi="Arial Narrow"/>
                <w:b w:val="0"/>
                <w:color w:val="17365D" w:themeColor="text2" w:themeShade="BF"/>
                <w:sz w:val="24"/>
                <w:szCs w:val="24"/>
              </w:rPr>
            </w:pPr>
          </w:p>
          <w:p w14:paraId="54710662" w14:textId="603992F8" w:rsidR="00401319" w:rsidRDefault="00401319" w:rsidP="00BC4133">
            <w:pPr>
              <w:pStyle w:val="TableHeading"/>
              <w:spacing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Executive Support:</w:t>
            </w:r>
            <w:r w:rsidR="00CC4DD7">
              <w:rPr>
                <w:rFonts w:ascii="Arial Narrow" w:hAnsi="Arial Narrow"/>
                <w:b w:val="0"/>
                <w:color w:val="17365D" w:themeColor="text2" w:themeShade="BF"/>
                <w:sz w:val="24"/>
                <w:szCs w:val="24"/>
              </w:rPr>
              <w:t xml:space="preserve"> </w:t>
            </w:r>
          </w:p>
          <w:p w14:paraId="55B870F9" w14:textId="77777777" w:rsidR="00A22BD6" w:rsidRDefault="00A22BD6" w:rsidP="00A22BD6">
            <w:pPr>
              <w:pStyle w:val="TableHeading"/>
              <w:spacing w:before="0" w:after="120"/>
              <w:ind w:left="-108"/>
              <w:rPr>
                <w:rFonts w:ascii="Arial Narrow" w:hAnsi="Arial Narrow"/>
                <w:b w:val="0"/>
                <w:color w:val="17365D" w:themeColor="text2" w:themeShade="BF"/>
                <w:sz w:val="24"/>
                <w:szCs w:val="24"/>
              </w:rPr>
            </w:pPr>
          </w:p>
          <w:p w14:paraId="42C2BA2C" w14:textId="0772AF36" w:rsidR="00401319" w:rsidRPr="00EA4395" w:rsidRDefault="00401319" w:rsidP="00A22BD6">
            <w:pPr>
              <w:pStyle w:val="TableHeading"/>
              <w:spacing w:before="0" w:after="12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Advisors</w:t>
            </w:r>
            <w:r w:rsidR="00E5401D">
              <w:rPr>
                <w:rFonts w:ascii="Arial Narrow" w:hAnsi="Arial Narrow"/>
                <w:b w:val="0"/>
                <w:color w:val="17365D" w:themeColor="text2" w:themeShade="BF"/>
                <w:sz w:val="24"/>
                <w:szCs w:val="24"/>
              </w:rPr>
              <w:t>/ Observers</w:t>
            </w:r>
            <w:r w:rsidRPr="00EA4395">
              <w:rPr>
                <w:rFonts w:ascii="Arial Narrow" w:hAnsi="Arial Narrow"/>
                <w:b w:val="0"/>
                <w:color w:val="17365D" w:themeColor="text2" w:themeShade="BF"/>
                <w:sz w:val="24"/>
                <w:szCs w:val="24"/>
              </w:rPr>
              <w:t>:</w:t>
            </w:r>
          </w:p>
          <w:p w14:paraId="436CF849" w14:textId="77777777" w:rsidR="00401319" w:rsidRPr="00EA4395" w:rsidRDefault="00401319" w:rsidP="00B43D00">
            <w:pPr>
              <w:pStyle w:val="TableHeading"/>
              <w:spacing w:before="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 xml:space="preserve">                </w:t>
            </w:r>
          </w:p>
        </w:tc>
        <w:tc>
          <w:tcPr>
            <w:tcW w:w="7773" w:type="dxa"/>
          </w:tcPr>
          <w:p w14:paraId="37FCC423" w14:textId="3B297D55" w:rsidR="00401319" w:rsidRDefault="00401319" w:rsidP="00A22BD6">
            <w:pPr>
              <w:spacing w:before="0"/>
              <w:rPr>
                <w:rFonts w:ascii="Arial Narrow" w:hAnsi="Arial Narrow"/>
                <w:color w:val="17365D" w:themeColor="text2" w:themeShade="BF"/>
              </w:rPr>
            </w:pPr>
            <w:r>
              <w:rPr>
                <w:rFonts w:ascii="Arial Narrow" w:hAnsi="Arial Narrow"/>
                <w:color w:val="17365D" w:themeColor="text2" w:themeShade="BF"/>
              </w:rPr>
              <w:t>Sonia Talman (VFA)</w:t>
            </w:r>
          </w:p>
          <w:p w14:paraId="41B9F47B" w14:textId="38816C3E"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Pauline Nolle (Industry)</w:t>
            </w:r>
          </w:p>
          <w:p w14:paraId="582260E3" w14:textId="768500E0"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Belinda Wilson (Industry)</w:t>
            </w:r>
          </w:p>
          <w:p w14:paraId="677F78C6" w14:textId="5AF84BDA"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Geoff Ellis (Industry)</w:t>
            </w:r>
          </w:p>
          <w:p w14:paraId="0282BFBB" w14:textId="2FF6C0AF" w:rsidR="00A22BD6" w:rsidRPr="00BC4133" w:rsidRDefault="00A22BD6" w:rsidP="00A22BD6">
            <w:pPr>
              <w:spacing w:before="0"/>
              <w:rPr>
                <w:rFonts w:ascii="Arial Narrow" w:hAnsi="Arial Narrow"/>
              </w:rPr>
            </w:pPr>
            <w:r>
              <w:rPr>
                <w:rFonts w:ascii="Arial Narrow" w:hAnsi="Arial Narrow"/>
                <w:color w:val="17365D" w:themeColor="text2" w:themeShade="BF"/>
              </w:rPr>
              <w:t>Johnathon Davey (</w:t>
            </w:r>
            <w:r w:rsidR="00BC4133">
              <w:rPr>
                <w:rFonts w:ascii="Arial Narrow" w:hAnsi="Arial Narrow"/>
                <w:color w:val="17365D" w:themeColor="text2" w:themeShade="BF"/>
              </w:rPr>
              <w:t>SIV, elected Chair)</w:t>
            </w:r>
          </w:p>
          <w:p w14:paraId="08B0F94D" w14:textId="046D1CAD" w:rsidR="00E5401D" w:rsidRDefault="00A22BD6" w:rsidP="00BC4133">
            <w:pPr>
              <w:pStyle w:val="TableHeading"/>
              <w:spacing w:before="300" w:after="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E</w:t>
            </w:r>
            <w:r w:rsidR="001C6ABD">
              <w:rPr>
                <w:rFonts w:ascii="Arial Narrow" w:hAnsi="Arial Narrow"/>
                <w:b w:val="0"/>
                <w:color w:val="17365D" w:themeColor="text2" w:themeShade="BF"/>
                <w:sz w:val="24"/>
                <w:szCs w:val="24"/>
              </w:rPr>
              <w:t xml:space="preserve">d </w:t>
            </w:r>
            <w:r w:rsidR="00E5401D">
              <w:rPr>
                <w:rFonts w:ascii="Arial Narrow" w:hAnsi="Arial Narrow"/>
                <w:b w:val="0"/>
                <w:color w:val="17365D" w:themeColor="text2" w:themeShade="BF"/>
                <w:sz w:val="24"/>
                <w:szCs w:val="24"/>
              </w:rPr>
              <w:t>Meggitt (Industry)</w:t>
            </w:r>
          </w:p>
          <w:p w14:paraId="68F1BD56" w14:textId="7546142F" w:rsidR="00BC4133" w:rsidRDefault="00BC4133" w:rsidP="00BC4133">
            <w:pPr>
              <w:pStyle w:val="TableHeading"/>
              <w:spacing w:before="0" w:after="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Narelle Hardiman (DEDJTR)</w:t>
            </w:r>
          </w:p>
          <w:p w14:paraId="132194A2" w14:textId="77777777" w:rsidR="00401319" w:rsidRDefault="00401319" w:rsidP="00BC4133">
            <w:pPr>
              <w:rPr>
                <w:rFonts w:ascii="Arial Narrow" w:hAnsi="Arial Narrow"/>
                <w:color w:val="17365D" w:themeColor="text2" w:themeShade="BF"/>
              </w:rPr>
            </w:pPr>
            <w:r w:rsidRPr="00EA4395">
              <w:rPr>
                <w:rFonts w:ascii="Arial Narrow" w:hAnsi="Arial Narrow"/>
                <w:color w:val="17365D" w:themeColor="text2" w:themeShade="BF"/>
              </w:rPr>
              <w:t>Megan Njoroge</w:t>
            </w:r>
            <w:r>
              <w:rPr>
                <w:rFonts w:ascii="Arial Narrow" w:hAnsi="Arial Narrow"/>
                <w:color w:val="17365D" w:themeColor="text2" w:themeShade="BF"/>
              </w:rPr>
              <w:t xml:space="preserve"> </w:t>
            </w:r>
            <w:r w:rsidRPr="00EA4395">
              <w:rPr>
                <w:rFonts w:ascii="Arial Narrow" w:hAnsi="Arial Narrow"/>
                <w:color w:val="17365D" w:themeColor="text2" w:themeShade="BF"/>
              </w:rPr>
              <w:t>Ph 8392 6850</w:t>
            </w:r>
          </w:p>
          <w:p w14:paraId="0A4FD722" w14:textId="77777777" w:rsidR="00401319" w:rsidRPr="00EA4395" w:rsidRDefault="00401319" w:rsidP="001C6ABD">
            <w:pPr>
              <w:spacing w:before="0"/>
              <w:rPr>
                <w:rFonts w:ascii="Arial Narrow" w:hAnsi="Arial Narrow"/>
                <w:color w:val="17365D" w:themeColor="text2" w:themeShade="BF"/>
              </w:rPr>
            </w:pPr>
            <w:r>
              <w:rPr>
                <w:rFonts w:ascii="Arial Narrow" w:hAnsi="Arial Narrow"/>
                <w:color w:val="17365D" w:themeColor="text2" w:themeShade="BF"/>
              </w:rPr>
              <w:t>Helen Myroniuk</w:t>
            </w:r>
          </w:p>
          <w:p w14:paraId="25887D53" w14:textId="2A495DE7" w:rsidR="00BC4133" w:rsidRDefault="00BC4133" w:rsidP="00BC4133">
            <w:pPr>
              <w:rPr>
                <w:rFonts w:ascii="Arial Narrow" w:hAnsi="Arial Narrow"/>
                <w:color w:val="17365D" w:themeColor="text2" w:themeShade="BF"/>
              </w:rPr>
            </w:pPr>
            <w:r>
              <w:rPr>
                <w:rFonts w:ascii="Arial Narrow" w:hAnsi="Arial Narrow"/>
                <w:color w:val="17365D" w:themeColor="text2" w:themeShade="BF"/>
              </w:rPr>
              <w:t>Dallas D’Silva (VFA)</w:t>
            </w:r>
          </w:p>
          <w:p w14:paraId="5BA429D4" w14:textId="223AA069" w:rsidR="00BC4133" w:rsidRDefault="00BC4133" w:rsidP="00BC4133">
            <w:pPr>
              <w:spacing w:before="0"/>
              <w:rPr>
                <w:rFonts w:ascii="Arial Narrow" w:hAnsi="Arial Narrow"/>
                <w:color w:val="17365D" w:themeColor="text2" w:themeShade="BF"/>
              </w:rPr>
            </w:pPr>
            <w:r>
              <w:rPr>
                <w:rFonts w:ascii="Arial Narrow" w:hAnsi="Arial Narrow"/>
                <w:color w:val="17365D" w:themeColor="text2" w:themeShade="BF"/>
              </w:rPr>
              <w:t>Philippa O’Sullivan (VFA)</w:t>
            </w:r>
          </w:p>
          <w:p w14:paraId="07ABEAA4" w14:textId="64EAFA12" w:rsidR="00401319" w:rsidRPr="00EA4395" w:rsidRDefault="00E5401D" w:rsidP="00BC4133">
            <w:pPr>
              <w:spacing w:before="0" w:after="240"/>
              <w:rPr>
                <w:rFonts w:ascii="Arial Narrow" w:hAnsi="Arial Narrow"/>
                <w:color w:val="17365D" w:themeColor="text2" w:themeShade="BF"/>
              </w:rPr>
            </w:pPr>
            <w:r>
              <w:rPr>
                <w:rFonts w:ascii="Arial Narrow" w:hAnsi="Arial Narrow"/>
                <w:color w:val="17365D" w:themeColor="text2" w:themeShade="BF"/>
              </w:rPr>
              <w:t>Marcus Nolle</w:t>
            </w:r>
            <w:r w:rsidR="001C6ABD">
              <w:rPr>
                <w:rFonts w:ascii="Arial Narrow" w:hAnsi="Arial Narrow"/>
                <w:color w:val="17365D" w:themeColor="text2" w:themeShade="BF"/>
              </w:rPr>
              <w:t xml:space="preserve"> (SIV)</w:t>
            </w:r>
          </w:p>
        </w:tc>
        <w:tc>
          <w:tcPr>
            <w:tcW w:w="6192" w:type="dxa"/>
          </w:tcPr>
          <w:p w14:paraId="6955465B" w14:textId="6301EE46"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778F46B"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46455ACD"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r>
    </w:tbl>
    <w:p w14:paraId="6F386EDC" w14:textId="77777777" w:rsidR="00BC4133" w:rsidRDefault="00BC4133" w:rsidP="00A22BD6">
      <w:pPr>
        <w:pStyle w:val="TableHeading"/>
        <w:spacing w:before="0" w:after="80"/>
        <w:rPr>
          <w:rFonts w:ascii="Arial Narrow" w:hAnsi="Arial Narrow"/>
          <w:b w:val="0"/>
          <w:color w:val="17365D" w:themeColor="text2" w:themeShade="BF"/>
          <w:sz w:val="24"/>
          <w:szCs w:val="24"/>
        </w:rPr>
        <w:sectPr w:rsidR="00BC4133" w:rsidSect="00BC4133">
          <w:type w:val="continuous"/>
          <w:pgSz w:w="11906" w:h="16838" w:code="9"/>
          <w:pgMar w:top="720" w:right="851" w:bottom="720" w:left="1134" w:header="567" w:footer="284" w:gutter="0"/>
          <w:cols w:space="709"/>
          <w:docGrid w:linePitch="360"/>
        </w:sectPr>
      </w:pPr>
    </w:p>
    <w:tbl>
      <w:tblPr>
        <w:tblpPr w:leftFromText="180" w:rightFromText="180" w:vertAnchor="text" w:horzAnchor="margin" w:tblpY="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tblCellMar>
        <w:tblLook w:val="0000" w:firstRow="0" w:lastRow="0" w:firstColumn="0" w:lastColumn="0" w:noHBand="0" w:noVBand="0"/>
      </w:tblPr>
      <w:tblGrid>
        <w:gridCol w:w="534"/>
        <w:gridCol w:w="5415"/>
        <w:gridCol w:w="1134"/>
        <w:gridCol w:w="1276"/>
        <w:gridCol w:w="1275"/>
      </w:tblGrid>
      <w:tr w:rsidR="00913FFF" w:rsidRPr="00EA4395" w14:paraId="413189F1" w14:textId="77777777" w:rsidTr="00913FFF">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C6D9F1" w:themeFill="text2" w:themeFillTint="33"/>
          </w:tcPr>
          <w:p w14:paraId="307E1811" w14:textId="58D1445C" w:rsidR="00913FFF" w:rsidRPr="00EA4395" w:rsidRDefault="00913FFF" w:rsidP="00A22BD6">
            <w:pPr>
              <w:pStyle w:val="TableHeading"/>
              <w:spacing w:before="0" w:after="80"/>
              <w:rPr>
                <w:rFonts w:ascii="Arial Narrow" w:hAnsi="Arial Narrow"/>
                <w:b w:val="0"/>
                <w:color w:val="17365D" w:themeColor="text2" w:themeShade="BF"/>
                <w:sz w:val="24"/>
                <w:szCs w:val="24"/>
              </w:rPr>
            </w:pPr>
          </w:p>
        </w:tc>
        <w:tc>
          <w:tcPr>
            <w:tcW w:w="54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C4F0AE" w14:textId="77777777" w:rsidR="00913FFF" w:rsidRPr="00EA4395" w:rsidRDefault="00913FFF" w:rsidP="00A22BD6">
            <w:pPr>
              <w:pStyle w:val="Table"/>
              <w:spacing w:before="80" w:after="80"/>
              <w:rPr>
                <w:rFonts w:ascii="Arial Narrow" w:hAnsi="Arial Narrow"/>
                <w:color w:val="17365D" w:themeColor="text2" w:themeShade="BF"/>
                <w:sz w:val="24"/>
              </w:rPr>
            </w:pPr>
            <w:r w:rsidRPr="00EA4395">
              <w:rPr>
                <w:rFonts w:ascii="Arial Narrow" w:hAnsi="Arial Narrow"/>
                <w:color w:val="17365D" w:themeColor="text2" w:themeShade="BF"/>
                <w:sz w:val="24"/>
              </w:rPr>
              <w:t>STANDING ITEMS</w:t>
            </w:r>
          </w:p>
        </w:tc>
        <w:tc>
          <w:tcPr>
            <w:tcW w:w="1134" w:type="dxa"/>
            <w:tcBorders>
              <w:top w:val="single" w:sz="4" w:space="0" w:color="auto"/>
              <w:left w:val="nil"/>
              <w:bottom w:val="nil"/>
              <w:right w:val="single" w:sz="4" w:space="0" w:color="auto"/>
            </w:tcBorders>
            <w:shd w:val="clear" w:color="auto" w:fill="C6D9F1" w:themeFill="text2" w:themeFillTint="33"/>
          </w:tcPr>
          <w:p w14:paraId="465224D8" w14:textId="77777777" w:rsidR="00913FFF" w:rsidRPr="00EA4395" w:rsidRDefault="00913FFF"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TIME</w:t>
            </w:r>
          </w:p>
        </w:tc>
        <w:tc>
          <w:tcPr>
            <w:tcW w:w="1276" w:type="dxa"/>
            <w:tcBorders>
              <w:top w:val="single" w:sz="4" w:space="0" w:color="auto"/>
              <w:left w:val="nil"/>
              <w:bottom w:val="nil"/>
              <w:right w:val="single" w:sz="4" w:space="0" w:color="auto"/>
            </w:tcBorders>
            <w:shd w:val="clear" w:color="auto" w:fill="C6D9F1" w:themeFill="text2" w:themeFillTint="33"/>
          </w:tcPr>
          <w:p w14:paraId="585C3FF2" w14:textId="77777777" w:rsidR="00913FFF" w:rsidRPr="00EA4395" w:rsidRDefault="00913FFF"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WHO</w:t>
            </w:r>
          </w:p>
        </w:tc>
        <w:tc>
          <w:tcPr>
            <w:tcW w:w="1275" w:type="dxa"/>
            <w:tcBorders>
              <w:top w:val="single" w:sz="4" w:space="0" w:color="auto"/>
              <w:left w:val="single" w:sz="4" w:space="0" w:color="auto"/>
              <w:bottom w:val="single" w:sz="4" w:space="0" w:color="auto"/>
              <w:right w:val="single" w:sz="4" w:space="0" w:color="0F243E" w:themeColor="text2" w:themeShade="80"/>
            </w:tcBorders>
            <w:shd w:val="clear" w:color="auto" w:fill="C6D9F1" w:themeFill="text2" w:themeFillTint="33"/>
          </w:tcPr>
          <w:p w14:paraId="660DF9B5" w14:textId="77777777" w:rsidR="00913FFF" w:rsidRPr="00EA4395" w:rsidRDefault="00913FFF"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ACTION</w:t>
            </w:r>
          </w:p>
        </w:tc>
      </w:tr>
      <w:tr w:rsidR="00913FFF" w:rsidRPr="00EA4395" w14:paraId="1D78B4D0" w14:textId="77777777" w:rsidTr="00913FFF">
        <w:tc>
          <w:tcPr>
            <w:tcW w:w="534" w:type="dxa"/>
            <w:tcBorders>
              <w:top w:val="single" w:sz="4" w:space="0" w:color="auto"/>
              <w:left w:val="single" w:sz="4" w:space="0" w:color="0F243E" w:themeColor="text2" w:themeShade="80"/>
              <w:bottom w:val="nil"/>
              <w:right w:val="single" w:sz="4" w:space="0" w:color="auto"/>
            </w:tcBorders>
          </w:tcPr>
          <w:p w14:paraId="2485BFB0" w14:textId="77777777" w:rsidR="00913FFF" w:rsidRPr="00EA4395" w:rsidRDefault="00913FFF" w:rsidP="00913FFF">
            <w:pPr>
              <w:pStyle w:val="TableHeading"/>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1</w:t>
            </w:r>
          </w:p>
        </w:tc>
        <w:tc>
          <w:tcPr>
            <w:tcW w:w="5415" w:type="dxa"/>
            <w:tcBorders>
              <w:top w:val="single" w:sz="4" w:space="0" w:color="auto"/>
              <w:left w:val="single" w:sz="4" w:space="0" w:color="auto"/>
              <w:bottom w:val="nil"/>
              <w:right w:val="nil"/>
            </w:tcBorders>
          </w:tcPr>
          <w:p w14:paraId="35A17E94" w14:textId="77777777" w:rsidR="00913FFF" w:rsidRPr="00EA4395" w:rsidRDefault="00913FFF" w:rsidP="00913FFF">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Welcome &amp; introductions</w:t>
            </w:r>
          </w:p>
        </w:tc>
        <w:tc>
          <w:tcPr>
            <w:tcW w:w="1134" w:type="dxa"/>
            <w:tcBorders>
              <w:top w:val="single" w:sz="4" w:space="0" w:color="auto"/>
              <w:left w:val="single" w:sz="4" w:space="0" w:color="auto"/>
              <w:bottom w:val="nil"/>
              <w:right w:val="single" w:sz="4" w:space="0" w:color="auto"/>
            </w:tcBorders>
          </w:tcPr>
          <w:p w14:paraId="0F81D27A" w14:textId="029C586B"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15</w:t>
            </w:r>
            <w:r w:rsidRPr="00EA4395">
              <w:rPr>
                <w:rFonts w:ascii="Arial Narrow" w:hAnsi="Arial Narrow"/>
                <w:color w:val="17365D" w:themeColor="text2" w:themeShade="BF"/>
                <w:sz w:val="22"/>
                <w:szCs w:val="22"/>
              </w:rPr>
              <w:t>am</w:t>
            </w:r>
          </w:p>
        </w:tc>
        <w:tc>
          <w:tcPr>
            <w:tcW w:w="1276" w:type="dxa"/>
            <w:tcBorders>
              <w:top w:val="single" w:sz="4" w:space="0" w:color="auto"/>
              <w:left w:val="single" w:sz="4" w:space="0" w:color="auto"/>
              <w:bottom w:val="nil"/>
              <w:right w:val="single" w:sz="4" w:space="0" w:color="auto"/>
            </w:tcBorders>
          </w:tcPr>
          <w:p w14:paraId="02745C94" w14:textId="77777777"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FCRSC</w:t>
            </w:r>
          </w:p>
        </w:tc>
        <w:tc>
          <w:tcPr>
            <w:tcW w:w="1275" w:type="dxa"/>
            <w:tcBorders>
              <w:top w:val="single" w:sz="4" w:space="0" w:color="auto"/>
              <w:left w:val="nil"/>
              <w:bottom w:val="nil"/>
              <w:right w:val="single" w:sz="4" w:space="0" w:color="0F243E" w:themeColor="text2" w:themeShade="80"/>
            </w:tcBorders>
            <w:vAlign w:val="center"/>
          </w:tcPr>
          <w:p w14:paraId="45104D77" w14:textId="77777777" w:rsidR="00913FFF" w:rsidRPr="00EA4395" w:rsidRDefault="00913FFF" w:rsidP="00913FFF">
            <w:pPr>
              <w:spacing w:before="60" w:after="60"/>
              <w:rPr>
                <w:rFonts w:ascii="Arial Narrow" w:hAnsi="Arial Narrow"/>
                <w:color w:val="17365D" w:themeColor="text2" w:themeShade="BF"/>
                <w:sz w:val="22"/>
                <w:szCs w:val="22"/>
              </w:rPr>
            </w:pPr>
          </w:p>
        </w:tc>
      </w:tr>
      <w:tr w:rsidR="00913FFF" w:rsidRPr="00EA4395" w14:paraId="5DFEC93A" w14:textId="77777777" w:rsidTr="00913FFF">
        <w:tc>
          <w:tcPr>
            <w:tcW w:w="534" w:type="dxa"/>
            <w:tcBorders>
              <w:top w:val="single" w:sz="4" w:space="0" w:color="auto"/>
              <w:left w:val="single" w:sz="4" w:space="0" w:color="0F243E" w:themeColor="text2" w:themeShade="80"/>
              <w:bottom w:val="nil"/>
              <w:right w:val="single" w:sz="4" w:space="0" w:color="auto"/>
            </w:tcBorders>
          </w:tcPr>
          <w:p w14:paraId="3ABD4D3B" w14:textId="77777777" w:rsidR="00913FFF" w:rsidRPr="00EA4395" w:rsidRDefault="00913FFF" w:rsidP="00913FFF">
            <w:pPr>
              <w:pStyle w:val="TableHeading"/>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2</w:t>
            </w:r>
          </w:p>
        </w:tc>
        <w:tc>
          <w:tcPr>
            <w:tcW w:w="5415" w:type="dxa"/>
            <w:tcBorders>
              <w:top w:val="single" w:sz="4" w:space="0" w:color="auto"/>
              <w:left w:val="single" w:sz="4" w:space="0" w:color="auto"/>
              <w:bottom w:val="nil"/>
              <w:right w:val="nil"/>
            </w:tcBorders>
          </w:tcPr>
          <w:p w14:paraId="7ACAD2DA" w14:textId="77777777" w:rsidR="00913FFF" w:rsidRPr="00EA4395" w:rsidRDefault="00913FFF" w:rsidP="00913FFF">
            <w:pPr>
              <w:pStyle w:val="TableText"/>
              <w:tabs>
                <w:tab w:val="left" w:pos="6096"/>
              </w:tabs>
              <w:rPr>
                <w:rFonts w:ascii="Arial Narrow" w:hAnsi="Arial Narrow"/>
                <w:color w:val="17365D" w:themeColor="text2" w:themeShade="BF"/>
                <w:sz w:val="22"/>
                <w:szCs w:val="22"/>
              </w:rPr>
            </w:pPr>
            <w:r>
              <w:rPr>
                <w:rFonts w:ascii="Arial Narrow" w:hAnsi="Arial Narrow"/>
                <w:color w:val="17365D" w:themeColor="text2" w:themeShade="BF"/>
                <w:sz w:val="22"/>
                <w:szCs w:val="22"/>
              </w:rPr>
              <w:t>Election of Chair</w:t>
            </w:r>
          </w:p>
        </w:tc>
        <w:tc>
          <w:tcPr>
            <w:tcW w:w="1134" w:type="dxa"/>
            <w:tcBorders>
              <w:top w:val="single" w:sz="4" w:space="0" w:color="auto"/>
              <w:left w:val="single" w:sz="4" w:space="0" w:color="auto"/>
              <w:bottom w:val="nil"/>
              <w:right w:val="single" w:sz="4" w:space="0" w:color="auto"/>
            </w:tcBorders>
          </w:tcPr>
          <w:p w14:paraId="5207F65F" w14:textId="60450054" w:rsidR="00913FFF"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9.20am</w:t>
            </w:r>
          </w:p>
        </w:tc>
        <w:tc>
          <w:tcPr>
            <w:tcW w:w="1276" w:type="dxa"/>
            <w:tcBorders>
              <w:top w:val="single" w:sz="4" w:space="0" w:color="auto"/>
              <w:left w:val="single" w:sz="4" w:space="0" w:color="auto"/>
              <w:bottom w:val="nil"/>
              <w:right w:val="single" w:sz="4" w:space="0" w:color="auto"/>
            </w:tcBorders>
          </w:tcPr>
          <w:p w14:paraId="16837A0C" w14:textId="77777777" w:rsidR="00913FFF"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FCRSC</w:t>
            </w:r>
          </w:p>
        </w:tc>
        <w:tc>
          <w:tcPr>
            <w:tcW w:w="1275" w:type="dxa"/>
            <w:tcBorders>
              <w:top w:val="single" w:sz="4" w:space="0" w:color="auto"/>
              <w:left w:val="nil"/>
              <w:bottom w:val="nil"/>
              <w:right w:val="single" w:sz="4" w:space="0" w:color="0F243E" w:themeColor="text2" w:themeShade="80"/>
            </w:tcBorders>
            <w:vAlign w:val="center"/>
          </w:tcPr>
          <w:p w14:paraId="4CEDE88A" w14:textId="77777777" w:rsidR="00913FFF" w:rsidRPr="00EA4395" w:rsidRDefault="00913FFF" w:rsidP="00913FFF">
            <w:pPr>
              <w:spacing w:before="60" w:after="60"/>
              <w:rPr>
                <w:rFonts w:ascii="Arial Narrow" w:hAnsi="Arial Narrow"/>
                <w:color w:val="17365D" w:themeColor="text2" w:themeShade="BF"/>
                <w:sz w:val="22"/>
                <w:szCs w:val="22"/>
              </w:rPr>
            </w:pPr>
            <w:r>
              <w:rPr>
                <w:rFonts w:ascii="Arial Narrow" w:hAnsi="Arial Narrow"/>
                <w:color w:val="17365D" w:themeColor="text2" w:themeShade="BF"/>
                <w:sz w:val="22"/>
                <w:szCs w:val="22"/>
              </w:rPr>
              <w:t>Decision</w:t>
            </w:r>
          </w:p>
        </w:tc>
      </w:tr>
      <w:tr w:rsidR="00913FFF" w:rsidRPr="00EA4395" w14:paraId="2C0248C1" w14:textId="77777777" w:rsidTr="00913FFF">
        <w:tc>
          <w:tcPr>
            <w:tcW w:w="534" w:type="dxa"/>
            <w:tcBorders>
              <w:top w:val="single" w:sz="4" w:space="0" w:color="auto"/>
              <w:left w:val="single" w:sz="4" w:space="0" w:color="0F243E" w:themeColor="text2" w:themeShade="80"/>
              <w:bottom w:val="nil"/>
              <w:right w:val="single" w:sz="4" w:space="0" w:color="auto"/>
            </w:tcBorders>
          </w:tcPr>
          <w:p w14:paraId="127AA0C5" w14:textId="77777777" w:rsidR="00913FFF" w:rsidRPr="00EA4395" w:rsidRDefault="00913FFF" w:rsidP="00913FFF">
            <w:pPr>
              <w:pStyle w:val="TableHeading"/>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3</w:t>
            </w:r>
          </w:p>
        </w:tc>
        <w:tc>
          <w:tcPr>
            <w:tcW w:w="5415" w:type="dxa"/>
            <w:tcBorders>
              <w:top w:val="single" w:sz="4" w:space="0" w:color="auto"/>
              <w:left w:val="single" w:sz="4" w:space="0" w:color="auto"/>
              <w:bottom w:val="nil"/>
              <w:right w:val="nil"/>
            </w:tcBorders>
          </w:tcPr>
          <w:p w14:paraId="2C08A137" w14:textId="77777777" w:rsidR="00913FFF" w:rsidRPr="00EA4395" w:rsidRDefault="00913FFF" w:rsidP="00913FFF">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 xml:space="preserve">Apologies and guests </w:t>
            </w:r>
          </w:p>
        </w:tc>
        <w:tc>
          <w:tcPr>
            <w:tcW w:w="1134" w:type="dxa"/>
            <w:tcBorders>
              <w:top w:val="single" w:sz="4" w:space="0" w:color="auto"/>
              <w:left w:val="single" w:sz="4" w:space="0" w:color="auto"/>
              <w:bottom w:val="nil"/>
              <w:right w:val="single" w:sz="4" w:space="0" w:color="auto"/>
            </w:tcBorders>
          </w:tcPr>
          <w:p w14:paraId="621D90C6" w14:textId="4D5E71FC"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25</w:t>
            </w:r>
            <w:r w:rsidRPr="00EA4395">
              <w:rPr>
                <w:rFonts w:ascii="Arial Narrow" w:hAnsi="Arial Narrow"/>
                <w:color w:val="17365D" w:themeColor="text2" w:themeShade="BF"/>
                <w:sz w:val="22"/>
                <w:szCs w:val="22"/>
              </w:rPr>
              <w:t>am</w:t>
            </w:r>
          </w:p>
        </w:tc>
        <w:tc>
          <w:tcPr>
            <w:tcW w:w="1276" w:type="dxa"/>
            <w:tcBorders>
              <w:top w:val="single" w:sz="4" w:space="0" w:color="auto"/>
              <w:left w:val="single" w:sz="4" w:space="0" w:color="auto"/>
              <w:bottom w:val="nil"/>
              <w:right w:val="single" w:sz="4" w:space="0" w:color="auto"/>
            </w:tcBorders>
          </w:tcPr>
          <w:p w14:paraId="2347D4F2" w14:textId="77777777"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275" w:type="dxa"/>
            <w:tcBorders>
              <w:top w:val="single" w:sz="4" w:space="0" w:color="auto"/>
              <w:left w:val="nil"/>
              <w:bottom w:val="nil"/>
              <w:right w:val="single" w:sz="4" w:space="0" w:color="0F243E" w:themeColor="text2" w:themeShade="80"/>
            </w:tcBorders>
            <w:vAlign w:val="center"/>
          </w:tcPr>
          <w:p w14:paraId="15C119AA" w14:textId="7F8BB9F0" w:rsidR="00913FFF" w:rsidRPr="00EA4395" w:rsidRDefault="00913FFF" w:rsidP="00913FFF">
            <w:pPr>
              <w:spacing w:before="60" w:after="60"/>
              <w:rPr>
                <w:rFonts w:ascii="Arial Narrow" w:hAnsi="Arial Narrow"/>
                <w:color w:val="17365D" w:themeColor="text2" w:themeShade="BF"/>
                <w:sz w:val="22"/>
                <w:szCs w:val="22"/>
              </w:rPr>
            </w:pPr>
            <w:r>
              <w:rPr>
                <w:rFonts w:ascii="Arial Narrow" w:hAnsi="Arial Narrow"/>
                <w:color w:val="17365D" w:themeColor="text2" w:themeShade="BF"/>
                <w:sz w:val="22"/>
                <w:szCs w:val="22"/>
              </w:rPr>
              <w:t>Noting</w:t>
            </w:r>
          </w:p>
        </w:tc>
      </w:tr>
      <w:tr w:rsidR="00913FFF" w:rsidRPr="00EA4395" w14:paraId="4170B86B" w14:textId="77777777" w:rsidTr="00913FFF">
        <w:tc>
          <w:tcPr>
            <w:tcW w:w="534" w:type="dxa"/>
            <w:tcBorders>
              <w:top w:val="single" w:sz="4" w:space="0" w:color="auto"/>
              <w:left w:val="single" w:sz="4" w:space="0" w:color="0F243E" w:themeColor="text2" w:themeShade="80"/>
              <w:bottom w:val="single" w:sz="4" w:space="0" w:color="auto"/>
              <w:right w:val="single" w:sz="4" w:space="0" w:color="auto"/>
            </w:tcBorders>
          </w:tcPr>
          <w:p w14:paraId="6EADDE37" w14:textId="77777777" w:rsidR="00913FFF" w:rsidRPr="00EA4395" w:rsidRDefault="00913FFF" w:rsidP="00913FFF">
            <w:pPr>
              <w:pStyle w:val="TableHeading"/>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4</w:t>
            </w:r>
          </w:p>
        </w:tc>
        <w:tc>
          <w:tcPr>
            <w:tcW w:w="5415" w:type="dxa"/>
            <w:tcBorders>
              <w:top w:val="single" w:sz="4" w:space="0" w:color="auto"/>
              <w:left w:val="single" w:sz="4" w:space="0" w:color="auto"/>
              <w:bottom w:val="single" w:sz="4" w:space="0" w:color="auto"/>
              <w:right w:val="nil"/>
            </w:tcBorders>
          </w:tcPr>
          <w:p w14:paraId="7C5AA869" w14:textId="77777777" w:rsidR="00913FFF" w:rsidRPr="00EA4395" w:rsidRDefault="00913FFF" w:rsidP="00913FFF">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Acceptance of agenda</w:t>
            </w:r>
          </w:p>
        </w:tc>
        <w:tc>
          <w:tcPr>
            <w:tcW w:w="1134" w:type="dxa"/>
            <w:tcBorders>
              <w:top w:val="single" w:sz="4" w:space="0" w:color="auto"/>
              <w:left w:val="single" w:sz="4" w:space="0" w:color="auto"/>
              <w:bottom w:val="single" w:sz="4" w:space="0" w:color="auto"/>
              <w:right w:val="single" w:sz="4" w:space="0" w:color="auto"/>
            </w:tcBorders>
          </w:tcPr>
          <w:p w14:paraId="3CFBB6C9" w14:textId="721014F3"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30</w:t>
            </w:r>
            <w:r w:rsidRPr="00EA4395">
              <w:rPr>
                <w:rFonts w:ascii="Arial Narrow" w:hAnsi="Arial Narrow"/>
                <w:color w:val="17365D" w:themeColor="text2" w:themeShade="BF"/>
                <w:sz w:val="22"/>
                <w:szCs w:val="22"/>
              </w:rPr>
              <w:t>am</w:t>
            </w:r>
          </w:p>
        </w:tc>
        <w:tc>
          <w:tcPr>
            <w:tcW w:w="1276" w:type="dxa"/>
            <w:tcBorders>
              <w:top w:val="single" w:sz="4" w:space="0" w:color="auto"/>
              <w:left w:val="single" w:sz="4" w:space="0" w:color="auto"/>
              <w:bottom w:val="single" w:sz="4" w:space="0" w:color="auto"/>
              <w:right w:val="single" w:sz="4" w:space="0" w:color="auto"/>
            </w:tcBorders>
          </w:tcPr>
          <w:p w14:paraId="1FA01390" w14:textId="77777777"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275" w:type="dxa"/>
            <w:tcBorders>
              <w:top w:val="single" w:sz="4" w:space="0" w:color="auto"/>
              <w:left w:val="nil"/>
              <w:bottom w:val="single" w:sz="4" w:space="0" w:color="auto"/>
              <w:right w:val="single" w:sz="4" w:space="0" w:color="0F243E" w:themeColor="text2" w:themeShade="80"/>
            </w:tcBorders>
            <w:vAlign w:val="center"/>
          </w:tcPr>
          <w:p w14:paraId="5B1B4D48" w14:textId="77777777" w:rsidR="00913FFF" w:rsidRPr="00EA4395" w:rsidRDefault="00913FFF" w:rsidP="00913FFF">
            <w:pPr>
              <w:spacing w:before="60" w:after="6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913FFF" w:rsidRPr="00EA4395" w14:paraId="1F88F92F" w14:textId="77777777" w:rsidTr="00913FFF">
        <w:tc>
          <w:tcPr>
            <w:tcW w:w="534" w:type="dxa"/>
            <w:tcBorders>
              <w:top w:val="single" w:sz="4" w:space="0" w:color="auto"/>
              <w:left w:val="single" w:sz="4" w:space="0" w:color="0F243E" w:themeColor="text2" w:themeShade="80"/>
              <w:bottom w:val="single" w:sz="4" w:space="0" w:color="auto"/>
              <w:right w:val="single" w:sz="4" w:space="0" w:color="auto"/>
            </w:tcBorders>
          </w:tcPr>
          <w:p w14:paraId="1C5FC4FA" w14:textId="77777777" w:rsidR="00913FFF" w:rsidRPr="00EA4395" w:rsidRDefault="00913FFF" w:rsidP="00913FFF">
            <w:pPr>
              <w:pStyle w:val="TableHeading"/>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5</w:t>
            </w:r>
          </w:p>
        </w:tc>
        <w:tc>
          <w:tcPr>
            <w:tcW w:w="5415" w:type="dxa"/>
            <w:tcBorders>
              <w:top w:val="single" w:sz="4" w:space="0" w:color="auto"/>
              <w:left w:val="single" w:sz="4" w:space="0" w:color="auto"/>
              <w:bottom w:val="single" w:sz="4" w:space="0" w:color="auto"/>
              <w:right w:val="nil"/>
            </w:tcBorders>
          </w:tcPr>
          <w:p w14:paraId="294F2ECB" w14:textId="77777777" w:rsidR="00913FFF" w:rsidRPr="00EA4395" w:rsidRDefault="00913FFF" w:rsidP="00913FFF">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Register of Interest</w:t>
            </w:r>
          </w:p>
        </w:tc>
        <w:tc>
          <w:tcPr>
            <w:tcW w:w="1134" w:type="dxa"/>
            <w:tcBorders>
              <w:top w:val="single" w:sz="4" w:space="0" w:color="auto"/>
              <w:left w:val="single" w:sz="4" w:space="0" w:color="auto"/>
              <w:bottom w:val="single" w:sz="4" w:space="0" w:color="auto"/>
              <w:right w:val="single" w:sz="4" w:space="0" w:color="auto"/>
            </w:tcBorders>
          </w:tcPr>
          <w:p w14:paraId="5DC2FCEF" w14:textId="7CE64D0F"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35</w:t>
            </w:r>
            <w:r w:rsidRPr="00EA4395">
              <w:rPr>
                <w:rFonts w:ascii="Arial Narrow" w:hAnsi="Arial Narrow"/>
                <w:color w:val="17365D" w:themeColor="text2" w:themeShade="BF"/>
                <w:sz w:val="22"/>
                <w:szCs w:val="22"/>
              </w:rPr>
              <w:t>am</w:t>
            </w:r>
          </w:p>
        </w:tc>
        <w:tc>
          <w:tcPr>
            <w:tcW w:w="1276" w:type="dxa"/>
            <w:tcBorders>
              <w:top w:val="single" w:sz="4" w:space="0" w:color="auto"/>
              <w:left w:val="single" w:sz="4" w:space="0" w:color="auto"/>
              <w:bottom w:val="single" w:sz="4" w:space="0" w:color="auto"/>
              <w:right w:val="single" w:sz="4" w:space="0" w:color="auto"/>
            </w:tcBorders>
          </w:tcPr>
          <w:p w14:paraId="1C6E38D7" w14:textId="77777777" w:rsidR="00913FFF" w:rsidRPr="00EA4395" w:rsidRDefault="00913FFF" w:rsidP="00913FFF">
            <w:pPr>
              <w:spacing w:before="60" w:after="6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Sec</w:t>
            </w:r>
          </w:p>
        </w:tc>
        <w:tc>
          <w:tcPr>
            <w:tcW w:w="1275" w:type="dxa"/>
            <w:tcBorders>
              <w:top w:val="single" w:sz="4" w:space="0" w:color="auto"/>
              <w:left w:val="nil"/>
              <w:bottom w:val="single" w:sz="4" w:space="0" w:color="auto"/>
              <w:right w:val="single" w:sz="4" w:space="0" w:color="0F243E" w:themeColor="text2" w:themeShade="80"/>
            </w:tcBorders>
            <w:vAlign w:val="center"/>
          </w:tcPr>
          <w:p w14:paraId="4B8745AE" w14:textId="77777777" w:rsidR="00913FFF" w:rsidRPr="00EA4395" w:rsidRDefault="00913FFF" w:rsidP="00913FFF">
            <w:pPr>
              <w:spacing w:before="60" w:after="6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913FFF" w:rsidRPr="00EA4395" w14:paraId="302912E2" w14:textId="77777777" w:rsidTr="00913FFF">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C6D9F1" w:themeFill="text2" w:themeFillTint="33"/>
          </w:tcPr>
          <w:p w14:paraId="3EB2A2D5" w14:textId="77777777" w:rsidR="00913FFF" w:rsidRPr="00EA4395" w:rsidRDefault="00913FFF" w:rsidP="00A22BD6">
            <w:pPr>
              <w:pStyle w:val="TableHeading"/>
              <w:spacing w:before="80" w:after="80"/>
              <w:rPr>
                <w:rFonts w:ascii="Arial Narrow" w:hAnsi="Arial Narrow"/>
                <w:b w:val="0"/>
                <w:color w:val="17365D" w:themeColor="text2" w:themeShade="BF"/>
                <w:sz w:val="22"/>
                <w:szCs w:val="22"/>
              </w:rPr>
            </w:pPr>
          </w:p>
        </w:tc>
        <w:tc>
          <w:tcPr>
            <w:tcW w:w="54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E7D3B7" w14:textId="77777777" w:rsidR="00913FFF" w:rsidRPr="00EA4395" w:rsidRDefault="00913FFF" w:rsidP="00A22BD6">
            <w:pPr>
              <w:pStyle w:val="TableText"/>
              <w:tabs>
                <w:tab w:val="left" w:pos="6096"/>
              </w:tabs>
              <w:spacing w:before="80" w:after="8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ITEMS FOR DISCUSSION/NOTING</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B1DD5B" w14:textId="24F01EC2" w:rsidR="00913FFF" w:rsidRPr="00EA4395" w:rsidRDefault="00913FFF" w:rsidP="00BC4133">
            <w:pPr>
              <w:spacing w:before="80" w:after="80"/>
              <w:rPr>
                <w:rFonts w:ascii="Arial Narrow" w:hAnsi="Arial Narrow"/>
                <w:color w:val="17365D" w:themeColor="text2" w:themeShade="BF"/>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5F002" w14:textId="77777777" w:rsidR="00913FFF" w:rsidRPr="00EA4395" w:rsidRDefault="00913FFF" w:rsidP="00A22BD6">
            <w:pPr>
              <w:spacing w:before="80" w:after="80"/>
              <w:jc w:val="center"/>
              <w:rPr>
                <w:rFonts w:ascii="Arial Narrow" w:hAnsi="Arial Narrow"/>
                <w:color w:val="17365D" w:themeColor="text2" w:themeShade="BF"/>
                <w:sz w:val="22"/>
                <w:szCs w:val="22"/>
              </w:rPr>
            </w:pPr>
          </w:p>
        </w:tc>
        <w:tc>
          <w:tcPr>
            <w:tcW w:w="1275" w:type="dxa"/>
            <w:tcBorders>
              <w:top w:val="single" w:sz="4" w:space="0" w:color="auto"/>
              <w:left w:val="single" w:sz="4" w:space="0" w:color="auto"/>
              <w:bottom w:val="single" w:sz="4" w:space="0" w:color="auto"/>
              <w:right w:val="single" w:sz="4" w:space="0" w:color="0F243E" w:themeColor="text2" w:themeShade="80"/>
            </w:tcBorders>
            <w:shd w:val="clear" w:color="auto" w:fill="C6D9F1" w:themeFill="text2" w:themeFillTint="33"/>
            <w:vAlign w:val="center"/>
          </w:tcPr>
          <w:p w14:paraId="3C55519F" w14:textId="77777777" w:rsidR="00913FFF" w:rsidRPr="00EA4395" w:rsidRDefault="00913FFF" w:rsidP="00A22BD6">
            <w:pPr>
              <w:spacing w:before="80" w:after="80"/>
              <w:rPr>
                <w:rFonts w:ascii="Arial Narrow" w:hAnsi="Arial Narrow"/>
                <w:color w:val="17365D" w:themeColor="text2" w:themeShade="BF"/>
                <w:sz w:val="22"/>
                <w:szCs w:val="22"/>
              </w:rPr>
            </w:pPr>
          </w:p>
        </w:tc>
      </w:tr>
      <w:tr w:rsidR="00913FFF" w:rsidRPr="00EA4395" w14:paraId="7629353A" w14:textId="77777777" w:rsidTr="00913FFF">
        <w:trPr>
          <w:trHeight w:val="1021"/>
        </w:trPr>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32C644F0" w14:textId="196DA0DC" w:rsidR="00913FFF" w:rsidRPr="00EA4395" w:rsidRDefault="00913FFF" w:rsidP="00A22BD6">
            <w:pPr>
              <w:pStyle w:val="TableHeading"/>
              <w:spacing w:after="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6</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7CEF4A56" w14:textId="77777777" w:rsidR="00913FFF" w:rsidRPr="00913FFF" w:rsidRDefault="00913FFF" w:rsidP="00913FFF">
            <w:pPr>
              <w:spacing w:before="60" w:after="60"/>
              <w:rPr>
                <w:rFonts w:ascii="Arial Narrow" w:hAnsi="Arial Narrow"/>
                <w:color w:val="17365D" w:themeColor="text2" w:themeShade="BF"/>
                <w:sz w:val="22"/>
                <w:szCs w:val="22"/>
              </w:rPr>
            </w:pPr>
            <w:r w:rsidRPr="00913FFF">
              <w:rPr>
                <w:rFonts w:ascii="Arial Narrow" w:hAnsi="Arial Narrow"/>
                <w:color w:val="17365D" w:themeColor="text2" w:themeShade="BF"/>
                <w:sz w:val="22"/>
                <w:szCs w:val="22"/>
              </w:rPr>
              <w:t xml:space="preserve">Review of the Prospective Cost Recovery System </w:t>
            </w:r>
          </w:p>
          <w:p w14:paraId="3BF47ACD" w14:textId="7C2B33B6" w:rsidR="00FC7E0B" w:rsidRDefault="00FC7E0B" w:rsidP="00913FFF">
            <w:pPr>
              <w:numPr>
                <w:ilvl w:val="0"/>
                <w:numId w:val="4"/>
              </w:numPr>
              <w:spacing w:before="60" w:after="60"/>
              <w:contextualSpacing/>
              <w:rPr>
                <w:rFonts w:ascii="Arial Narrow" w:hAnsi="Arial Narrow"/>
                <w:b/>
                <w:i/>
                <w:color w:val="17365D" w:themeColor="text2" w:themeShade="BF"/>
                <w:sz w:val="22"/>
                <w:szCs w:val="22"/>
              </w:rPr>
            </w:pPr>
            <w:r>
              <w:rPr>
                <w:rFonts w:ascii="Arial Narrow" w:hAnsi="Arial Narrow"/>
                <w:b/>
                <w:i/>
                <w:color w:val="17365D" w:themeColor="text2" w:themeShade="BF"/>
                <w:sz w:val="22"/>
                <w:szCs w:val="22"/>
              </w:rPr>
              <w:t xml:space="preserve">Is Cost Recovery the preferred option? </w:t>
            </w:r>
          </w:p>
          <w:p w14:paraId="0303CAEB" w14:textId="68DE872B" w:rsidR="00913FFF" w:rsidRPr="00913FFF" w:rsidRDefault="00913FFF" w:rsidP="00913FFF">
            <w:pPr>
              <w:numPr>
                <w:ilvl w:val="0"/>
                <w:numId w:val="4"/>
              </w:numPr>
              <w:spacing w:before="60" w:after="60"/>
              <w:contextualSpacing/>
              <w:rPr>
                <w:rFonts w:ascii="Arial Narrow" w:hAnsi="Arial Narrow"/>
                <w:b/>
                <w:i/>
                <w:color w:val="17365D" w:themeColor="text2" w:themeShade="BF"/>
                <w:sz w:val="22"/>
                <w:szCs w:val="22"/>
              </w:rPr>
            </w:pPr>
            <w:r w:rsidRPr="00913FFF">
              <w:rPr>
                <w:rFonts w:ascii="Arial Narrow" w:hAnsi="Arial Narrow"/>
                <w:b/>
                <w:i/>
                <w:color w:val="17365D" w:themeColor="text2" w:themeShade="BF"/>
                <w:sz w:val="22"/>
                <w:szCs w:val="22"/>
              </w:rPr>
              <w:t>The Cost Recovery Principles</w:t>
            </w:r>
          </w:p>
          <w:p w14:paraId="438C4EA5" w14:textId="1DC0C9D4" w:rsidR="00913FFF" w:rsidRPr="00913FFF" w:rsidRDefault="00913FFF" w:rsidP="00913FFF">
            <w:pPr>
              <w:numPr>
                <w:ilvl w:val="0"/>
                <w:numId w:val="4"/>
              </w:numPr>
              <w:spacing w:before="60"/>
              <w:contextualSpacing/>
              <w:rPr>
                <w:rFonts w:ascii="Arial Narrow" w:hAnsi="Arial Narrow"/>
                <w:b/>
                <w:i/>
                <w:color w:val="17365D" w:themeColor="text2" w:themeShade="BF"/>
                <w:sz w:val="22"/>
                <w:szCs w:val="22"/>
              </w:rPr>
            </w:pPr>
            <w:r w:rsidRPr="00913FFF">
              <w:rPr>
                <w:rFonts w:ascii="Arial Narrow" w:hAnsi="Arial Narrow"/>
                <w:b/>
                <w:i/>
                <w:color w:val="17365D" w:themeColor="text2" w:themeShade="BF"/>
                <w:sz w:val="22"/>
                <w:szCs w:val="22"/>
              </w:rPr>
              <w:t>The Cost Recovery Review Terms of Reference</w:t>
            </w:r>
          </w:p>
          <w:p w14:paraId="2375C8AC" w14:textId="78B1EF66" w:rsidR="00913FFF" w:rsidRPr="00AC7065" w:rsidRDefault="00913FFF" w:rsidP="00913FFF">
            <w:pPr>
              <w:pStyle w:val="ListParagraph"/>
              <w:numPr>
                <w:ilvl w:val="0"/>
                <w:numId w:val="4"/>
              </w:numPr>
              <w:spacing w:before="0" w:after="60"/>
              <w:rPr>
                <w:rFonts w:ascii="Arial Narrow" w:hAnsi="Arial Narrow"/>
                <w:i/>
                <w:color w:val="17365D" w:themeColor="text2" w:themeShade="BF"/>
                <w:sz w:val="22"/>
                <w:szCs w:val="22"/>
              </w:rPr>
            </w:pPr>
            <w:r w:rsidRPr="00913FFF">
              <w:rPr>
                <w:rFonts w:ascii="Arial Narrow" w:hAnsi="Arial Narrow"/>
                <w:b/>
                <w:i/>
                <w:color w:val="17365D" w:themeColor="text2" w:themeShade="BF"/>
                <w:sz w:val="22"/>
                <w:szCs w:val="22"/>
              </w:rPr>
              <w:t>Possible future models of cost recovery and their implementation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04267" w14:textId="5629B739" w:rsidR="00913FFF" w:rsidRPr="00EA4395" w:rsidRDefault="00913FFF" w:rsidP="00A22BD6">
            <w:pPr>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40</w:t>
            </w:r>
            <w:r w:rsidRPr="00EA4395">
              <w:rPr>
                <w:rFonts w:ascii="Arial Narrow" w:hAnsi="Arial Narrow"/>
                <w:color w:val="17365D" w:themeColor="text2" w:themeShade="BF"/>
                <w:sz w:val="22"/>
                <w:szCs w:val="22"/>
              </w:rPr>
              <w:t>am</w:t>
            </w:r>
          </w:p>
          <w:p w14:paraId="3720540B" w14:textId="77777777" w:rsidR="00913FFF" w:rsidRPr="00EA4395" w:rsidRDefault="00913FFF" w:rsidP="00A22BD6">
            <w:pPr>
              <w:jc w:val="center"/>
              <w:rPr>
                <w:rFonts w:ascii="Arial Narrow" w:hAnsi="Arial Narrow"/>
                <w:color w:val="17365D" w:themeColor="text2" w:themeShade="BF"/>
                <w:sz w:val="22"/>
                <w:szCs w:val="22"/>
              </w:rPr>
            </w:pPr>
          </w:p>
          <w:p w14:paraId="6E44EFC0" w14:textId="77777777" w:rsidR="00913FFF" w:rsidRDefault="00913FFF" w:rsidP="00A22BD6">
            <w:pPr>
              <w:jc w:val="center"/>
              <w:rPr>
                <w:rFonts w:ascii="Arial Narrow" w:hAnsi="Arial Narrow"/>
                <w:i/>
                <w:color w:val="17365D" w:themeColor="text2" w:themeShade="BF"/>
                <w:sz w:val="22"/>
                <w:szCs w:val="22"/>
              </w:rPr>
            </w:pPr>
          </w:p>
          <w:p w14:paraId="76CCB359" w14:textId="60BFE5D1" w:rsidR="00913FFF" w:rsidRPr="00EA4395" w:rsidRDefault="00913FFF" w:rsidP="00A22BD6">
            <w:pPr>
              <w:spacing w:before="0"/>
              <w:jc w:val="center"/>
              <w:rPr>
                <w:rFonts w:ascii="Arial Narrow" w:hAnsi="Arial Narrow"/>
                <w:color w:val="17365D" w:themeColor="text2" w:themeShade="BF"/>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9482F" w14:textId="77777777" w:rsidR="00913FFF" w:rsidRPr="00EA4395" w:rsidRDefault="00913FFF" w:rsidP="00913FFF">
            <w:pPr>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FCRSC</w:t>
            </w:r>
          </w:p>
          <w:p w14:paraId="4D22E773" w14:textId="77777777" w:rsidR="00913FFF" w:rsidRPr="00EA4395" w:rsidRDefault="00913FFF" w:rsidP="00A22BD6">
            <w:pPr>
              <w:jc w:val="center"/>
              <w:rPr>
                <w:rFonts w:ascii="Arial Narrow" w:hAnsi="Arial Narrow"/>
                <w:color w:val="17365D" w:themeColor="text2" w:themeShade="BF"/>
                <w:sz w:val="22"/>
                <w:szCs w:val="22"/>
              </w:rPr>
            </w:pPr>
          </w:p>
          <w:p w14:paraId="4F15FF58" w14:textId="77777777" w:rsidR="00913FFF" w:rsidRPr="00EA4395" w:rsidRDefault="00913FFF" w:rsidP="00A22BD6">
            <w:pPr>
              <w:jc w:val="center"/>
              <w:rPr>
                <w:rFonts w:ascii="Arial Narrow" w:hAnsi="Arial Narrow"/>
                <w:color w:val="17365D" w:themeColor="text2" w:themeShade="BF"/>
                <w:sz w:val="22"/>
                <w:szCs w:val="22"/>
              </w:rPr>
            </w:pPr>
          </w:p>
          <w:p w14:paraId="65C4A6C9" w14:textId="77777777" w:rsidR="00913FFF" w:rsidRPr="00EA4395" w:rsidRDefault="00913FFF" w:rsidP="00A22BD6">
            <w:pPr>
              <w:jc w:val="center"/>
              <w:rPr>
                <w:rFonts w:ascii="Arial Narrow" w:hAnsi="Arial Narrow"/>
                <w:color w:val="17365D" w:themeColor="text2" w:themeShade="BF"/>
                <w:sz w:val="22"/>
                <w:szCs w:val="22"/>
              </w:rPr>
            </w:pPr>
          </w:p>
        </w:tc>
        <w:tc>
          <w:tcPr>
            <w:tcW w:w="1275"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443F5B3D" w14:textId="77777777" w:rsidR="00913FFF" w:rsidRPr="00EA4395" w:rsidRDefault="00913FFF" w:rsidP="00913FFF">
            <w:pP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Discussion</w:t>
            </w:r>
          </w:p>
          <w:p w14:paraId="4D9C146B" w14:textId="77777777" w:rsidR="00913FFF" w:rsidRPr="00EA4395" w:rsidRDefault="00913FFF" w:rsidP="00A22BD6">
            <w:pPr>
              <w:rPr>
                <w:rFonts w:ascii="Arial Narrow" w:hAnsi="Arial Narrow"/>
                <w:color w:val="17365D" w:themeColor="text2" w:themeShade="BF"/>
                <w:sz w:val="22"/>
                <w:szCs w:val="22"/>
              </w:rPr>
            </w:pPr>
          </w:p>
          <w:p w14:paraId="77C81DDE" w14:textId="77777777" w:rsidR="00913FFF" w:rsidRPr="00EA4395" w:rsidRDefault="00913FFF" w:rsidP="00A22BD6">
            <w:pPr>
              <w:rPr>
                <w:rFonts w:ascii="Arial Narrow" w:hAnsi="Arial Narrow"/>
                <w:color w:val="17365D" w:themeColor="text2" w:themeShade="BF"/>
                <w:sz w:val="22"/>
                <w:szCs w:val="22"/>
              </w:rPr>
            </w:pPr>
          </w:p>
          <w:p w14:paraId="41E480AD" w14:textId="77777777" w:rsidR="00913FFF" w:rsidRPr="00EA4395" w:rsidRDefault="00913FFF" w:rsidP="00A22BD6">
            <w:pPr>
              <w:rPr>
                <w:rFonts w:ascii="Arial Narrow" w:hAnsi="Arial Narrow"/>
                <w:color w:val="17365D" w:themeColor="text2" w:themeShade="BF"/>
                <w:sz w:val="22"/>
                <w:szCs w:val="22"/>
              </w:rPr>
            </w:pPr>
          </w:p>
        </w:tc>
      </w:tr>
      <w:tr w:rsidR="00913FFF" w:rsidRPr="00EA4395" w14:paraId="303FC13F" w14:textId="77777777" w:rsidTr="00913FFF">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435F323E" w14:textId="09481A87" w:rsidR="00913FFF" w:rsidRPr="00EA4395" w:rsidRDefault="00913FFF" w:rsidP="00913FFF">
            <w:pPr>
              <w:pStyle w:val="TableHeading"/>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7</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38178C98" w14:textId="2A3C2764" w:rsidR="00913FFF" w:rsidRPr="00EA4395" w:rsidRDefault="00913FFF" w:rsidP="00913FFF">
            <w:pPr>
              <w:pStyle w:val="Table"/>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Meeting date FCRSC</w:t>
            </w:r>
            <w:r>
              <w:rPr>
                <w:rFonts w:ascii="Arial Narrow" w:hAnsi="Arial Narrow"/>
                <w:color w:val="17365D" w:themeColor="text2" w:themeShade="BF"/>
                <w:sz w:val="22"/>
                <w:szCs w:val="22"/>
              </w:rPr>
              <w:t xml:space="preserve"> </w:t>
            </w:r>
            <w:r w:rsidRPr="00EA4395">
              <w:rPr>
                <w:rFonts w:ascii="Arial Narrow" w:hAnsi="Arial Narrow"/>
                <w:color w:val="17365D" w:themeColor="text2" w:themeShade="BF"/>
                <w:sz w:val="22"/>
                <w:szCs w:val="22"/>
              </w:rPr>
              <w:t>#4</w:t>
            </w: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97BB5" w14:textId="3DAC484C" w:rsidR="00913FFF" w:rsidRPr="00EA4395" w:rsidRDefault="00913FFF" w:rsidP="00913FFF">
            <w:pPr>
              <w:spacing w:before="60" w:after="6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Pr>
                <w:rFonts w:ascii="Arial Narrow" w:hAnsi="Arial Narrow"/>
                <w:color w:val="17365D" w:themeColor="text2" w:themeShade="BF"/>
                <w:sz w:val="22"/>
                <w:szCs w:val="22"/>
              </w:rPr>
              <w:t>1</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20</w:t>
            </w:r>
            <w:r w:rsidRPr="00EA4395">
              <w:rPr>
                <w:rFonts w:ascii="Arial Narrow" w:hAnsi="Arial Narrow"/>
                <w:color w:val="17365D" w:themeColor="text2" w:themeShade="BF"/>
                <w:sz w:val="22"/>
                <w:szCs w:val="22"/>
              </w:rPr>
              <w:t>pm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8BBC73" w14:textId="77777777" w:rsidR="00913FFF" w:rsidRPr="00EA4395" w:rsidRDefault="00913FFF" w:rsidP="00913FFF">
            <w:pPr>
              <w:pStyle w:val="Table"/>
              <w:tabs>
                <w:tab w:val="left" w:pos="6096"/>
              </w:tabs>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275"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08C95E9F" w14:textId="77777777" w:rsidR="00913FFF" w:rsidRPr="00EA4395" w:rsidRDefault="00913FFF" w:rsidP="00913FFF">
            <w:pPr>
              <w:spacing w:before="60" w:after="6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913FFF" w:rsidRPr="00EA4395" w14:paraId="227890E1" w14:textId="77777777" w:rsidTr="00913FFF">
        <w:tc>
          <w:tcPr>
            <w:tcW w:w="534" w:type="dxa"/>
            <w:tcBorders>
              <w:top w:val="single" w:sz="4" w:space="0" w:color="auto"/>
              <w:left w:val="single" w:sz="4" w:space="0" w:color="0F243E" w:themeColor="text2" w:themeShade="80"/>
              <w:bottom w:val="single" w:sz="4" w:space="0" w:color="0F243E" w:themeColor="text2" w:themeShade="80"/>
              <w:right w:val="single" w:sz="4" w:space="0" w:color="auto"/>
            </w:tcBorders>
            <w:shd w:val="clear" w:color="auto" w:fill="auto"/>
          </w:tcPr>
          <w:p w14:paraId="18E54C4E" w14:textId="2152B98C" w:rsidR="00913FFF" w:rsidRPr="00EA4395" w:rsidRDefault="00913FFF" w:rsidP="00913FFF">
            <w:pPr>
              <w:pStyle w:val="TableHeading"/>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8</w:t>
            </w:r>
          </w:p>
        </w:tc>
        <w:tc>
          <w:tcPr>
            <w:tcW w:w="5415"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1CA1EBEF" w14:textId="77777777" w:rsidR="00913FFF" w:rsidRPr="00EA4395" w:rsidRDefault="00913FFF" w:rsidP="00913FFF">
            <w:pPr>
              <w:pStyle w:val="Table"/>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Wrap Up &amp; Close</w:t>
            </w:r>
          </w:p>
        </w:tc>
        <w:tc>
          <w:tcPr>
            <w:tcW w:w="1134"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0AE4E806" w14:textId="6C6538F6" w:rsidR="00913FFF" w:rsidRPr="00EA4395" w:rsidRDefault="00913FFF" w:rsidP="00913FFF">
            <w:pPr>
              <w:spacing w:before="60" w:after="6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Pr>
                <w:rFonts w:ascii="Arial Narrow" w:hAnsi="Arial Narrow"/>
                <w:color w:val="17365D" w:themeColor="text2" w:themeShade="BF"/>
                <w:sz w:val="22"/>
                <w:szCs w:val="22"/>
              </w:rPr>
              <w:t>1</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25</w:t>
            </w:r>
            <w:r w:rsidRPr="00EA4395">
              <w:rPr>
                <w:rFonts w:ascii="Arial Narrow" w:hAnsi="Arial Narrow"/>
                <w:color w:val="17365D" w:themeColor="text2" w:themeShade="BF"/>
                <w:sz w:val="22"/>
                <w:szCs w:val="22"/>
              </w:rPr>
              <w:t>pm</w:t>
            </w:r>
          </w:p>
        </w:tc>
        <w:tc>
          <w:tcPr>
            <w:tcW w:w="1276" w:type="dxa"/>
            <w:tcBorders>
              <w:top w:val="single" w:sz="4" w:space="0" w:color="auto"/>
              <w:left w:val="single" w:sz="4" w:space="0" w:color="auto"/>
              <w:bottom w:val="single" w:sz="4" w:space="0" w:color="0F243E" w:themeColor="text2" w:themeShade="80"/>
              <w:right w:val="single" w:sz="4" w:space="0" w:color="auto"/>
            </w:tcBorders>
            <w:shd w:val="clear" w:color="auto" w:fill="auto"/>
            <w:vAlign w:val="center"/>
          </w:tcPr>
          <w:p w14:paraId="0AA5EA80" w14:textId="77777777" w:rsidR="00913FFF" w:rsidRPr="00EA4395" w:rsidRDefault="00913FFF" w:rsidP="00913FFF">
            <w:pPr>
              <w:spacing w:before="60" w:after="6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C</w:t>
            </w:r>
            <w:r>
              <w:rPr>
                <w:rFonts w:ascii="Arial Narrow" w:hAnsi="Arial Narrow"/>
                <w:color w:val="17365D" w:themeColor="text2" w:themeShade="BF"/>
                <w:sz w:val="22"/>
                <w:szCs w:val="22"/>
              </w:rPr>
              <w:t>h</w:t>
            </w:r>
            <w:r w:rsidRPr="00EA4395">
              <w:rPr>
                <w:rFonts w:ascii="Arial Narrow" w:hAnsi="Arial Narrow"/>
                <w:color w:val="17365D" w:themeColor="text2" w:themeShade="BF"/>
                <w:sz w:val="22"/>
                <w:szCs w:val="22"/>
              </w:rPr>
              <w:t>a</w:t>
            </w:r>
            <w:r>
              <w:rPr>
                <w:rFonts w:ascii="Arial Narrow" w:hAnsi="Arial Narrow"/>
                <w:color w:val="17365D" w:themeColor="text2" w:themeShade="BF"/>
                <w:sz w:val="22"/>
                <w:szCs w:val="22"/>
              </w:rPr>
              <w:t>i</w:t>
            </w:r>
            <w:r w:rsidRPr="00EA4395">
              <w:rPr>
                <w:rFonts w:ascii="Arial Narrow" w:hAnsi="Arial Narrow"/>
                <w:color w:val="17365D" w:themeColor="text2" w:themeShade="BF"/>
                <w:sz w:val="22"/>
                <w:szCs w:val="22"/>
              </w:rPr>
              <w:t>r</w:t>
            </w:r>
          </w:p>
        </w:tc>
        <w:tc>
          <w:tcPr>
            <w:tcW w:w="1275" w:type="dxa"/>
            <w:tcBorders>
              <w:top w:val="single" w:sz="4" w:space="0" w:color="auto"/>
              <w:left w:val="single" w:sz="4" w:space="0" w:color="auto"/>
              <w:bottom w:val="single" w:sz="4" w:space="0" w:color="0F243E" w:themeColor="text2" w:themeShade="80"/>
              <w:right w:val="single" w:sz="4" w:space="0" w:color="0F243E" w:themeColor="text2" w:themeShade="80"/>
            </w:tcBorders>
            <w:shd w:val="clear" w:color="auto" w:fill="auto"/>
          </w:tcPr>
          <w:p w14:paraId="1A21EC72" w14:textId="77777777" w:rsidR="00913FFF" w:rsidRPr="00EA4395" w:rsidRDefault="00913FFF" w:rsidP="00913FFF">
            <w:pPr>
              <w:spacing w:before="60" w:after="60"/>
              <w:rPr>
                <w:rFonts w:ascii="Arial Narrow" w:hAnsi="Arial Narrow"/>
                <w:color w:val="17365D" w:themeColor="text2" w:themeShade="BF"/>
                <w:sz w:val="22"/>
                <w:szCs w:val="22"/>
              </w:rPr>
            </w:pPr>
          </w:p>
        </w:tc>
      </w:tr>
    </w:tbl>
    <w:p w14:paraId="4926D751" w14:textId="77777777" w:rsidR="00A22BD6" w:rsidRDefault="00A22BD6" w:rsidP="00B43D00">
      <w:pPr>
        <w:pStyle w:val="TableHeading"/>
        <w:spacing w:before="20" w:after="20"/>
        <w:rPr>
          <w:rFonts w:ascii="Arial Narrow" w:hAnsi="Arial Narrow"/>
          <w:b w:val="0"/>
          <w:color w:val="17365D" w:themeColor="text2" w:themeShade="BF"/>
          <w:sz w:val="24"/>
          <w:szCs w:val="24"/>
        </w:rPr>
        <w:sectPr w:rsidR="00A22BD6" w:rsidSect="00A22BD6">
          <w:type w:val="continuous"/>
          <w:pgSz w:w="11906" w:h="16838" w:code="9"/>
          <w:pgMar w:top="720" w:right="851" w:bottom="720" w:left="1134" w:header="567" w:footer="284" w:gutter="0"/>
          <w:cols w:num="2" w:space="709"/>
          <w:docGrid w:linePitch="360"/>
        </w:sectPr>
      </w:pPr>
    </w:p>
    <w:tbl>
      <w:tblPr>
        <w:tblW w:w="21672" w:type="dxa"/>
        <w:tblInd w:w="108" w:type="dxa"/>
        <w:tblLayout w:type="fixed"/>
        <w:tblLook w:val="0000" w:firstRow="0" w:lastRow="0" w:firstColumn="0" w:lastColumn="0" w:noHBand="0" w:noVBand="0"/>
      </w:tblPr>
      <w:tblGrid>
        <w:gridCol w:w="6192"/>
        <w:gridCol w:w="7740"/>
        <w:gridCol w:w="7740"/>
      </w:tblGrid>
      <w:tr w:rsidR="00401319" w:rsidRPr="00EA4395" w14:paraId="748F7615" w14:textId="77777777" w:rsidTr="00A22BD6">
        <w:trPr>
          <w:cantSplit/>
          <w:trHeight w:val="68"/>
        </w:trPr>
        <w:tc>
          <w:tcPr>
            <w:tcW w:w="6192" w:type="dxa"/>
          </w:tcPr>
          <w:p w14:paraId="797B4BD7" w14:textId="5530B89A"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A19766A"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DE06500"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r>
    </w:tbl>
    <w:p w14:paraId="2C265C5F" w14:textId="26AB3B71" w:rsidR="00401319" w:rsidRPr="00C66A81" w:rsidRDefault="00401319" w:rsidP="00401319">
      <w:pPr>
        <w:pStyle w:val="TableHeading"/>
        <w:spacing w:before="20" w:after="20"/>
        <w:ind w:left="-284"/>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ab/>
      </w:r>
      <w:r w:rsidRPr="00C66A81">
        <w:rPr>
          <w:rFonts w:ascii="Arial Narrow" w:hAnsi="Arial Narrow"/>
          <w:b w:val="0"/>
          <w:color w:val="17365D" w:themeColor="text2" w:themeShade="BF"/>
          <w:sz w:val="24"/>
          <w:szCs w:val="24"/>
        </w:rPr>
        <w:tab/>
      </w:r>
    </w:p>
    <w:p w14:paraId="56B26188" w14:textId="77777777" w:rsidR="00401319" w:rsidRPr="00C66A81" w:rsidRDefault="00401319" w:rsidP="00401319">
      <w:pPr>
        <w:pStyle w:val="TableHeading"/>
        <w:framePr w:w="9795" w:wrap="auto" w:hAnchor="text" w:x="1134"/>
        <w:spacing w:before="20" w:after="20"/>
        <w:rPr>
          <w:rFonts w:ascii="Arial Narrow" w:hAnsi="Arial Narrow"/>
          <w:b w:val="0"/>
          <w:color w:val="17365D" w:themeColor="text2" w:themeShade="BF"/>
          <w:sz w:val="24"/>
          <w:szCs w:val="24"/>
        </w:rPr>
        <w:sectPr w:rsidR="00401319" w:rsidRPr="00C66A81" w:rsidSect="00B43D00">
          <w:type w:val="continuous"/>
          <w:pgSz w:w="11906" w:h="16838" w:code="9"/>
          <w:pgMar w:top="720" w:right="851" w:bottom="720" w:left="1134" w:header="567" w:footer="284" w:gutter="0"/>
          <w:cols w:num="2" w:space="708"/>
          <w:docGrid w:linePitch="360"/>
        </w:sectPr>
      </w:pPr>
    </w:p>
    <w:p w14:paraId="14548104" w14:textId="77777777" w:rsidR="00401319" w:rsidRPr="00C66A81"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before="0" w:after="0" w:line="240" w:lineRule="auto"/>
        <w:jc w:val="left"/>
        <w:rPr>
          <w:b w:val="0"/>
          <w:color w:val="17365D" w:themeColor="text2" w:themeShade="BF"/>
          <w:sz w:val="16"/>
          <w:szCs w:val="16"/>
        </w:rPr>
      </w:pPr>
    </w:p>
    <w:p w14:paraId="08E62B6E" w14:textId="77777777" w:rsidR="00401319" w:rsidRPr="00C66A81"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before="0" w:after="0" w:line="240" w:lineRule="auto"/>
        <w:ind w:left="284"/>
        <w:jc w:val="left"/>
        <w:rPr>
          <w:b w:val="0"/>
          <w:color w:val="17365D" w:themeColor="text2" w:themeShade="BF"/>
          <w:sz w:val="16"/>
          <w:szCs w:val="16"/>
        </w:rPr>
      </w:pPr>
      <w:r w:rsidRPr="00C66A81">
        <w:rPr>
          <w:b w:val="0"/>
          <w:color w:val="17365D" w:themeColor="text2" w:themeShade="BF"/>
          <w:sz w:val="16"/>
          <w:szCs w:val="16"/>
        </w:rPr>
        <w:sym w:font="Wingdings" w:char="F06C"/>
      </w:r>
      <w:r w:rsidRPr="00C66A81">
        <w:rPr>
          <w:b w:val="0"/>
          <w:color w:val="17365D" w:themeColor="text2" w:themeShade="BF"/>
          <w:sz w:val="16"/>
          <w:szCs w:val="16"/>
        </w:rPr>
        <w:t xml:space="preserve">  Paper provided</w:t>
      </w:r>
      <w:r>
        <w:rPr>
          <w:b w:val="0"/>
          <w:color w:val="17365D" w:themeColor="text2" w:themeShade="BF"/>
          <w:sz w:val="16"/>
          <w:szCs w:val="16"/>
        </w:rPr>
        <w:t xml:space="preserve">       </w:t>
      </w:r>
      <w:r w:rsidRPr="00C66A81">
        <w:rPr>
          <w:b w:val="0"/>
          <w:color w:val="17365D" w:themeColor="text2" w:themeShade="BF"/>
          <w:sz w:val="16"/>
          <w:szCs w:val="16"/>
        </w:rPr>
        <w:sym w:font="Wingdings" w:char="F06E"/>
      </w:r>
      <w:r w:rsidRPr="00C66A81">
        <w:rPr>
          <w:b w:val="0"/>
          <w:color w:val="17365D" w:themeColor="text2" w:themeShade="BF"/>
          <w:sz w:val="16"/>
          <w:szCs w:val="16"/>
        </w:rPr>
        <w:t xml:space="preserve">  Paper to be tabled at Meeting</w:t>
      </w:r>
      <w:r>
        <w:rPr>
          <w:b w:val="0"/>
          <w:color w:val="17365D" w:themeColor="text2" w:themeShade="BF"/>
          <w:sz w:val="16"/>
          <w:szCs w:val="16"/>
        </w:rPr>
        <w:t xml:space="preserve">      </w:t>
      </w:r>
      <w:r w:rsidRPr="00C66A81">
        <w:rPr>
          <w:b w:val="0"/>
          <w:color w:val="17365D" w:themeColor="text2" w:themeShade="BF"/>
          <w:sz w:val="16"/>
          <w:szCs w:val="16"/>
        </w:rPr>
        <w:t>▲Verbal Report</w:t>
      </w:r>
    </w:p>
    <w:p w14:paraId="011CDE8D" w14:textId="77777777" w:rsidR="00401319"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after="0" w:line="240" w:lineRule="auto"/>
        <w:rPr>
          <w:b w:val="0"/>
          <w:color w:val="17365D" w:themeColor="text2" w:themeShade="BF"/>
          <w:sz w:val="16"/>
          <w:szCs w:val="16"/>
        </w:rPr>
      </w:pPr>
    </w:p>
    <w:p w14:paraId="5F9F1E62" w14:textId="77777777" w:rsidR="00433A61" w:rsidRPr="00223A1F" w:rsidRDefault="00433A61" w:rsidP="00433A61">
      <w:pPr>
        <w:pStyle w:val="Title"/>
        <w:pBdr>
          <w:bottom w:val="single" w:sz="6" w:space="7" w:color="auto"/>
        </w:pBdr>
        <w:shd w:val="pct15" w:color="000000" w:fill="auto"/>
        <w:spacing w:before="0" w:after="0" w:line="240" w:lineRule="auto"/>
        <w:rPr>
          <w:color w:val="FF0000"/>
          <w:sz w:val="24"/>
        </w:rPr>
      </w:pPr>
      <w:r w:rsidRPr="00223A1F">
        <w:rPr>
          <w:smallCaps/>
          <w:color w:val="FF0000"/>
          <w:sz w:val="24"/>
        </w:rPr>
        <w:br w:type="page"/>
      </w:r>
      <w:r w:rsidRPr="00BA72A5">
        <w:rPr>
          <w:smallCaps/>
          <w:color w:val="000000" w:themeColor="text1"/>
          <w:sz w:val="24"/>
        </w:rPr>
        <w:lastRenderedPageBreak/>
        <w:t>FISHERIES COST RECOVERY STANDING COMMITTEE</w:t>
      </w:r>
    </w:p>
    <w:p w14:paraId="765D80E5" w14:textId="77777777" w:rsidR="00433A61" w:rsidRPr="00BA72A5" w:rsidRDefault="00433A61" w:rsidP="00433A61">
      <w:pPr>
        <w:pStyle w:val="Subtitle"/>
        <w:tabs>
          <w:tab w:val="clear" w:pos="14601"/>
          <w:tab w:val="right" w:pos="15300"/>
        </w:tabs>
        <w:spacing w:before="120"/>
        <w:jc w:val="center"/>
        <w:rPr>
          <w:color w:val="000000" w:themeColor="text1"/>
        </w:rPr>
      </w:pPr>
      <w:r w:rsidRPr="00BA72A5">
        <w:rPr>
          <w:color w:val="000000" w:themeColor="text1"/>
        </w:rPr>
        <w:t>Draft Minutes</w:t>
      </w:r>
    </w:p>
    <w:p w14:paraId="7C26D596" w14:textId="2CABEEB0" w:rsidR="00433A61" w:rsidRPr="00BA72A5" w:rsidRDefault="00433A61" w:rsidP="00503C96">
      <w:pPr>
        <w:pStyle w:val="Subtitle"/>
        <w:tabs>
          <w:tab w:val="clear" w:pos="14601"/>
          <w:tab w:val="right" w:pos="15300"/>
        </w:tabs>
        <w:jc w:val="center"/>
        <w:rPr>
          <w:color w:val="000000" w:themeColor="text1"/>
        </w:rPr>
      </w:pPr>
      <w:r w:rsidRPr="00BA72A5">
        <w:rPr>
          <w:color w:val="000000" w:themeColor="text1"/>
        </w:rPr>
        <w:t>Meeting #4</w:t>
      </w:r>
      <w:r w:rsidR="00956E7C">
        <w:rPr>
          <w:color w:val="000000" w:themeColor="text1"/>
        </w:rPr>
        <w:t>8</w:t>
      </w:r>
      <w:r w:rsidRPr="00BA72A5">
        <w:rPr>
          <w:color w:val="000000" w:themeColor="text1"/>
        </w:rPr>
        <w:t xml:space="preserve"> – </w:t>
      </w:r>
      <w:r w:rsidR="00401319">
        <w:rPr>
          <w:color w:val="000000" w:themeColor="text1"/>
        </w:rPr>
        <w:t>2</w:t>
      </w:r>
      <w:r w:rsidR="00956E7C">
        <w:rPr>
          <w:color w:val="000000" w:themeColor="text1"/>
        </w:rPr>
        <w:t>8</w:t>
      </w:r>
      <w:r w:rsidR="00401319" w:rsidRPr="00401319">
        <w:rPr>
          <w:color w:val="000000" w:themeColor="text1"/>
          <w:vertAlign w:val="superscript"/>
        </w:rPr>
        <w:t>th</w:t>
      </w:r>
      <w:r w:rsidR="00401319">
        <w:rPr>
          <w:color w:val="000000" w:themeColor="text1"/>
        </w:rPr>
        <w:t xml:space="preserve"> </w:t>
      </w:r>
      <w:r w:rsidR="00956E7C">
        <w:rPr>
          <w:color w:val="000000" w:themeColor="text1"/>
        </w:rPr>
        <w:t>August</w:t>
      </w:r>
      <w:r w:rsidR="00401319">
        <w:rPr>
          <w:color w:val="000000" w:themeColor="text1"/>
        </w:rPr>
        <w:t xml:space="preserve"> 2018</w:t>
      </w:r>
    </w:p>
    <w:p w14:paraId="78DCDA31" w14:textId="77777777" w:rsidR="00433A61" w:rsidRPr="00223A1F" w:rsidRDefault="00433A61" w:rsidP="00433A61">
      <w:pPr>
        <w:spacing w:before="0"/>
        <w:rPr>
          <w:rFonts w:ascii="Arial Narrow" w:hAnsi="Arial Narrow"/>
          <w:b/>
          <w:color w:val="FF0000"/>
          <w:sz w:val="22"/>
        </w:rPr>
      </w:pPr>
    </w:p>
    <w:p w14:paraId="4BAB8FFF" w14:textId="2DDDED73" w:rsidR="00433A61" w:rsidRPr="004E5DB9"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 xml:space="preserve">1) Welcome </w:t>
      </w:r>
      <w:r w:rsidR="00D87DED">
        <w:rPr>
          <w:rFonts w:ascii="Arial Narrow" w:hAnsi="Arial Narrow"/>
          <w:b/>
          <w:color w:val="000000" w:themeColor="text1"/>
          <w:sz w:val="22"/>
        </w:rPr>
        <w:t>and introductions</w:t>
      </w:r>
    </w:p>
    <w:p w14:paraId="4991D7F5" w14:textId="6741A387" w:rsidR="00C5023B" w:rsidRPr="004E5DB9" w:rsidRDefault="001C6ABD" w:rsidP="00B03FB9">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The Secretariat</w:t>
      </w:r>
      <w:r w:rsidR="00BA72A5" w:rsidRPr="004E5DB9">
        <w:rPr>
          <w:rFonts w:ascii="Arial Narrow" w:hAnsi="Arial Narrow"/>
          <w:color w:val="000000" w:themeColor="text1"/>
          <w:sz w:val="22"/>
        </w:rPr>
        <w:t xml:space="preserve"> welcome</w:t>
      </w:r>
      <w:r w:rsidR="00DB54C2">
        <w:rPr>
          <w:rFonts w:ascii="Arial Narrow" w:hAnsi="Arial Narrow"/>
          <w:color w:val="000000" w:themeColor="text1"/>
          <w:sz w:val="22"/>
        </w:rPr>
        <w:t>d</w:t>
      </w:r>
      <w:r w:rsidR="00BA72A5" w:rsidRPr="004E5DB9">
        <w:rPr>
          <w:rFonts w:ascii="Arial Narrow" w:hAnsi="Arial Narrow"/>
          <w:color w:val="000000" w:themeColor="text1"/>
          <w:sz w:val="22"/>
        </w:rPr>
        <w:t xml:space="preserve"> members to the </w:t>
      </w:r>
      <w:r w:rsidR="005336B8" w:rsidRPr="004E5DB9">
        <w:rPr>
          <w:rFonts w:ascii="Arial Narrow" w:hAnsi="Arial Narrow"/>
          <w:color w:val="000000" w:themeColor="text1"/>
          <w:sz w:val="22"/>
        </w:rPr>
        <w:t>meeting</w:t>
      </w:r>
      <w:r w:rsidR="00D87DED">
        <w:rPr>
          <w:rFonts w:ascii="Arial Narrow" w:hAnsi="Arial Narrow"/>
          <w:color w:val="000000" w:themeColor="text1"/>
          <w:sz w:val="22"/>
        </w:rPr>
        <w:t xml:space="preserve"> and introduced </w:t>
      </w:r>
      <w:r>
        <w:rPr>
          <w:rFonts w:ascii="Arial Narrow" w:hAnsi="Arial Narrow"/>
          <w:color w:val="000000" w:themeColor="text1"/>
          <w:sz w:val="22"/>
        </w:rPr>
        <w:t xml:space="preserve">the </w:t>
      </w:r>
      <w:r w:rsidR="00D87DED">
        <w:rPr>
          <w:rFonts w:ascii="Arial Narrow" w:hAnsi="Arial Narrow"/>
          <w:color w:val="000000" w:themeColor="text1"/>
          <w:sz w:val="22"/>
        </w:rPr>
        <w:t xml:space="preserve">new </w:t>
      </w:r>
      <w:r>
        <w:rPr>
          <w:rFonts w:ascii="Arial Narrow" w:hAnsi="Arial Narrow"/>
          <w:color w:val="000000" w:themeColor="text1"/>
          <w:sz w:val="22"/>
        </w:rPr>
        <w:t>government representative</w:t>
      </w:r>
      <w:r w:rsidR="008A1A6C">
        <w:rPr>
          <w:rFonts w:ascii="Arial Narrow" w:hAnsi="Arial Narrow"/>
          <w:color w:val="000000" w:themeColor="text1"/>
          <w:sz w:val="22"/>
        </w:rPr>
        <w:t>.</w:t>
      </w:r>
    </w:p>
    <w:p w14:paraId="000E9A5F" w14:textId="77777777" w:rsidR="00C5023B" w:rsidRPr="00223A1F" w:rsidRDefault="00C5023B" w:rsidP="00C5023B">
      <w:pPr>
        <w:spacing w:before="0"/>
        <w:rPr>
          <w:rFonts w:ascii="Arial Narrow" w:hAnsi="Arial Narrow"/>
          <w:b/>
          <w:color w:val="FF0000"/>
          <w:sz w:val="22"/>
        </w:rPr>
      </w:pPr>
    </w:p>
    <w:p w14:paraId="4B44E668" w14:textId="7D1C6F95" w:rsidR="00C5023B" w:rsidRDefault="00C5023B" w:rsidP="00C5023B">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2</w:t>
      </w:r>
      <w:r w:rsidRPr="004E5DB9">
        <w:rPr>
          <w:rFonts w:ascii="Arial Narrow" w:hAnsi="Arial Narrow"/>
          <w:b/>
          <w:color w:val="000000" w:themeColor="text1"/>
          <w:sz w:val="22"/>
        </w:rPr>
        <w:t xml:space="preserve">) </w:t>
      </w:r>
      <w:r>
        <w:rPr>
          <w:rFonts w:ascii="Arial Narrow" w:hAnsi="Arial Narrow"/>
          <w:b/>
          <w:color w:val="000000" w:themeColor="text1"/>
          <w:sz w:val="22"/>
        </w:rPr>
        <w:t>Election of Chair</w:t>
      </w:r>
    </w:p>
    <w:p w14:paraId="46F1A48F" w14:textId="5C2B5D30" w:rsidR="00C5023B" w:rsidRPr="00B01D38" w:rsidRDefault="0064630E" w:rsidP="00C5023B">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01D38">
        <w:rPr>
          <w:rFonts w:ascii="Arial Narrow" w:hAnsi="Arial Narrow"/>
          <w:color w:val="000000" w:themeColor="text1"/>
          <w:sz w:val="22"/>
        </w:rPr>
        <w:t>The members present elected Johnathon Davey as chair for th</w:t>
      </w:r>
      <w:r w:rsidR="001C6ABD">
        <w:rPr>
          <w:rFonts w:ascii="Arial Narrow" w:hAnsi="Arial Narrow"/>
          <w:color w:val="000000" w:themeColor="text1"/>
          <w:sz w:val="22"/>
        </w:rPr>
        <w:t>e</w:t>
      </w:r>
      <w:r w:rsidRPr="00B01D38">
        <w:rPr>
          <w:rFonts w:ascii="Arial Narrow" w:hAnsi="Arial Narrow"/>
          <w:color w:val="000000" w:themeColor="text1"/>
          <w:sz w:val="22"/>
        </w:rPr>
        <w:t xml:space="preserve"> meeting</w:t>
      </w:r>
      <w:r w:rsidR="008A1A6C">
        <w:rPr>
          <w:rFonts w:ascii="Arial Narrow" w:hAnsi="Arial Narrow"/>
          <w:color w:val="000000" w:themeColor="text1"/>
          <w:sz w:val="22"/>
        </w:rPr>
        <w:t>.</w:t>
      </w:r>
    </w:p>
    <w:p w14:paraId="56299BC8" w14:textId="77777777" w:rsidR="00433A61" w:rsidRPr="004E5DB9" w:rsidRDefault="00433A61" w:rsidP="001475A2">
      <w:pPr>
        <w:spacing w:before="0"/>
        <w:rPr>
          <w:rFonts w:ascii="Arial Narrow" w:hAnsi="Arial Narrow"/>
          <w:b/>
          <w:color w:val="000000" w:themeColor="text1"/>
          <w:sz w:val="22"/>
        </w:rPr>
      </w:pPr>
    </w:p>
    <w:p w14:paraId="154A2FBC" w14:textId="01D35AA6" w:rsidR="00433A61" w:rsidRPr="004E5DB9"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3</w:t>
      </w:r>
      <w:r w:rsidR="00433A61" w:rsidRPr="004E5DB9">
        <w:rPr>
          <w:rFonts w:ascii="Arial Narrow" w:hAnsi="Arial Narrow"/>
          <w:b/>
          <w:color w:val="000000" w:themeColor="text1"/>
          <w:sz w:val="22"/>
        </w:rPr>
        <w:t>) Apologies and Guests:</w:t>
      </w:r>
    </w:p>
    <w:p w14:paraId="6639B1B8" w14:textId="50F9CFCC" w:rsidR="0064630E" w:rsidRPr="0064630E" w:rsidRDefault="0064630E"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630E">
        <w:rPr>
          <w:rFonts w:ascii="Arial Narrow" w:hAnsi="Arial Narrow"/>
          <w:sz w:val="22"/>
        </w:rPr>
        <w:t xml:space="preserve">Ed Meggitt </w:t>
      </w:r>
      <w:r w:rsidR="008A1A6C">
        <w:rPr>
          <w:rFonts w:ascii="Arial Narrow" w:hAnsi="Arial Narrow"/>
          <w:sz w:val="22"/>
        </w:rPr>
        <w:t>and Narelle Hardiman were</w:t>
      </w:r>
      <w:r w:rsidRPr="0064630E">
        <w:rPr>
          <w:rFonts w:ascii="Arial Narrow" w:hAnsi="Arial Narrow"/>
          <w:sz w:val="22"/>
        </w:rPr>
        <w:t xml:space="preserve"> apolog</w:t>
      </w:r>
      <w:r w:rsidR="008A1A6C">
        <w:rPr>
          <w:rFonts w:ascii="Arial Narrow" w:hAnsi="Arial Narrow"/>
          <w:sz w:val="22"/>
        </w:rPr>
        <w:t>ies</w:t>
      </w:r>
      <w:r w:rsidR="00B122B2">
        <w:rPr>
          <w:rFonts w:ascii="Arial Narrow" w:hAnsi="Arial Narrow"/>
          <w:sz w:val="22"/>
        </w:rPr>
        <w:t xml:space="preserve"> for the meeting</w:t>
      </w:r>
      <w:r w:rsidRPr="0064630E">
        <w:rPr>
          <w:rFonts w:ascii="Arial Narrow" w:hAnsi="Arial Narrow"/>
          <w:sz w:val="22"/>
        </w:rPr>
        <w:t xml:space="preserve">. </w:t>
      </w:r>
    </w:p>
    <w:p w14:paraId="1813987E" w14:textId="77777777" w:rsidR="00433A61" w:rsidRPr="00223A1F" w:rsidRDefault="00433A61" w:rsidP="001475A2">
      <w:pPr>
        <w:spacing w:before="0"/>
        <w:rPr>
          <w:rFonts w:ascii="Arial Narrow" w:hAnsi="Arial Narrow"/>
          <w:b/>
          <w:color w:val="FF0000"/>
          <w:sz w:val="22"/>
        </w:rPr>
      </w:pPr>
    </w:p>
    <w:p w14:paraId="42CDE3CE" w14:textId="4BA088BC" w:rsidR="00433A61" w:rsidRPr="00FC7E0B"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FC7E0B">
        <w:rPr>
          <w:rFonts w:ascii="Arial Narrow" w:hAnsi="Arial Narrow"/>
          <w:b/>
          <w:color w:val="000000" w:themeColor="text1"/>
          <w:sz w:val="22"/>
        </w:rPr>
        <w:t>4</w:t>
      </w:r>
      <w:r w:rsidR="00433A61" w:rsidRPr="00FC7E0B">
        <w:rPr>
          <w:rFonts w:ascii="Arial Narrow" w:hAnsi="Arial Narrow"/>
          <w:b/>
          <w:color w:val="000000" w:themeColor="text1"/>
          <w:sz w:val="22"/>
        </w:rPr>
        <w:t>) Acceptance of Agenda</w:t>
      </w:r>
    </w:p>
    <w:p w14:paraId="482931C3" w14:textId="420D6530" w:rsidR="005336B8" w:rsidRPr="00FC7E0B"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FC7E0B">
        <w:rPr>
          <w:rFonts w:ascii="Arial Narrow" w:hAnsi="Arial Narrow"/>
          <w:b/>
          <w:color w:val="000000" w:themeColor="text1"/>
          <w:sz w:val="22"/>
        </w:rPr>
        <w:t>BACKGROUND</w:t>
      </w:r>
      <w:r w:rsidR="00433A61" w:rsidRPr="00FC7E0B">
        <w:rPr>
          <w:rFonts w:ascii="Arial Narrow" w:hAnsi="Arial Narrow"/>
          <w:b/>
          <w:color w:val="000000" w:themeColor="text1"/>
          <w:sz w:val="22"/>
        </w:rPr>
        <w:t xml:space="preserve">: </w:t>
      </w:r>
      <w:r w:rsidR="00382539" w:rsidRPr="00FC7E0B">
        <w:rPr>
          <w:rFonts w:ascii="Arial Narrow" w:hAnsi="Arial Narrow"/>
          <w:color w:val="000000" w:themeColor="text1"/>
          <w:sz w:val="22"/>
        </w:rPr>
        <w:t xml:space="preserve">The </w:t>
      </w:r>
      <w:r w:rsidR="00FC7E0B" w:rsidRPr="00FC7E0B">
        <w:rPr>
          <w:rFonts w:ascii="Arial Narrow" w:hAnsi="Arial Narrow"/>
          <w:color w:val="000000" w:themeColor="text1"/>
          <w:sz w:val="22"/>
        </w:rPr>
        <w:t>Sec</w:t>
      </w:r>
      <w:r w:rsidR="00382539" w:rsidRPr="00FC7E0B">
        <w:rPr>
          <w:rFonts w:ascii="Arial Narrow" w:hAnsi="Arial Narrow"/>
          <w:color w:val="000000" w:themeColor="text1"/>
          <w:sz w:val="22"/>
        </w:rPr>
        <w:t xml:space="preserve"> asked for any additions to the </w:t>
      </w:r>
      <w:r w:rsidR="00FC7E0B" w:rsidRPr="00FC7E0B">
        <w:rPr>
          <w:rFonts w:ascii="Arial Narrow" w:hAnsi="Arial Narrow"/>
          <w:color w:val="000000" w:themeColor="text1"/>
          <w:sz w:val="22"/>
        </w:rPr>
        <w:t xml:space="preserve">discussion items noted in the </w:t>
      </w:r>
      <w:r w:rsidR="00382539" w:rsidRPr="00FC7E0B">
        <w:rPr>
          <w:rFonts w:ascii="Arial Narrow" w:hAnsi="Arial Narrow"/>
          <w:color w:val="000000" w:themeColor="text1"/>
          <w:sz w:val="22"/>
        </w:rPr>
        <w:t xml:space="preserve">agenda. </w:t>
      </w:r>
    </w:p>
    <w:p w14:paraId="3E99DA1F" w14:textId="3FFA8749" w:rsidR="005336B8" w:rsidRPr="00FC7E0B"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FC7E0B">
        <w:rPr>
          <w:rFonts w:ascii="Arial Narrow" w:hAnsi="Arial Narrow"/>
          <w:b/>
          <w:color w:val="000000" w:themeColor="text1"/>
          <w:sz w:val="22"/>
        </w:rPr>
        <w:t>OUTCOME</w:t>
      </w:r>
      <w:r w:rsidRPr="00FC7E0B">
        <w:rPr>
          <w:rFonts w:ascii="Arial Narrow" w:hAnsi="Arial Narrow"/>
          <w:color w:val="000000" w:themeColor="text1"/>
          <w:sz w:val="22"/>
        </w:rPr>
        <w:t xml:space="preserve">: </w:t>
      </w:r>
    </w:p>
    <w:p w14:paraId="11BC8830" w14:textId="77777777" w:rsidR="00FC7E0B" w:rsidRDefault="00FE6A5D"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FC7E0B">
        <w:rPr>
          <w:rFonts w:ascii="Arial Narrow" w:hAnsi="Arial Narrow"/>
          <w:color w:val="000000" w:themeColor="text1"/>
          <w:sz w:val="22"/>
        </w:rPr>
        <w:t xml:space="preserve">1. FCRSC requested that </w:t>
      </w:r>
      <w:r w:rsidR="00FC7E0B" w:rsidRPr="00FC7E0B">
        <w:rPr>
          <w:rFonts w:ascii="Arial Narrow" w:hAnsi="Arial Narrow"/>
          <w:color w:val="000000" w:themeColor="text1"/>
          <w:sz w:val="22"/>
        </w:rPr>
        <w:t>an additional discussion point to take a step back and ask the question if cost recovery should remain</w:t>
      </w:r>
      <w:r w:rsidR="00FC7E0B">
        <w:rPr>
          <w:rFonts w:ascii="Arial Narrow" w:hAnsi="Arial Narrow"/>
          <w:color w:val="000000" w:themeColor="text1"/>
          <w:sz w:val="22"/>
        </w:rPr>
        <w:t>.</w:t>
      </w:r>
    </w:p>
    <w:p w14:paraId="019C8748" w14:textId="33AF9C71" w:rsidR="00146EAA" w:rsidRDefault="00FC7E0B" w:rsidP="00FC7E0B">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 FCRSC noted</w:t>
      </w:r>
      <w:r w:rsidRPr="00FC7E0B">
        <w:rPr>
          <w:rFonts w:ascii="Arial Narrow" w:hAnsi="Arial Narrow"/>
          <w:color w:val="000000" w:themeColor="text1"/>
          <w:sz w:val="22"/>
        </w:rPr>
        <w:t xml:space="preserve"> that the options </w:t>
      </w:r>
      <w:r>
        <w:rPr>
          <w:rFonts w:ascii="Arial Narrow" w:hAnsi="Arial Narrow"/>
          <w:color w:val="000000" w:themeColor="text1"/>
          <w:sz w:val="22"/>
        </w:rPr>
        <w:t xml:space="preserve">in the discussion paper </w:t>
      </w:r>
      <w:r w:rsidRPr="00FC7E0B">
        <w:rPr>
          <w:rFonts w:ascii="Arial Narrow" w:hAnsi="Arial Narrow"/>
          <w:color w:val="000000" w:themeColor="text1"/>
          <w:sz w:val="22"/>
        </w:rPr>
        <w:t>provided were not cost recovery options</w:t>
      </w:r>
      <w:r>
        <w:rPr>
          <w:rFonts w:ascii="Arial Narrow" w:hAnsi="Arial Narrow"/>
          <w:color w:val="000000" w:themeColor="text1"/>
          <w:sz w:val="22"/>
        </w:rPr>
        <w:t xml:space="preserve">, but rather represented </w:t>
      </w:r>
      <w:r w:rsidRPr="00FC7E0B">
        <w:rPr>
          <w:rFonts w:ascii="Arial Narrow" w:hAnsi="Arial Narrow"/>
          <w:color w:val="000000" w:themeColor="text1"/>
          <w:sz w:val="22"/>
        </w:rPr>
        <w:t xml:space="preserve">different methods </w:t>
      </w:r>
      <w:r>
        <w:rPr>
          <w:rFonts w:ascii="Arial Narrow" w:hAnsi="Arial Narrow"/>
          <w:color w:val="000000" w:themeColor="text1"/>
          <w:sz w:val="22"/>
        </w:rPr>
        <w:t>of</w:t>
      </w:r>
      <w:r w:rsidRPr="00FC7E0B">
        <w:rPr>
          <w:rFonts w:ascii="Arial Narrow" w:hAnsi="Arial Narrow"/>
          <w:color w:val="000000" w:themeColor="text1"/>
          <w:sz w:val="22"/>
        </w:rPr>
        <w:t xml:space="preserve"> revenue raising</w:t>
      </w:r>
      <w:r>
        <w:rPr>
          <w:rFonts w:ascii="Arial Narrow" w:hAnsi="Arial Narrow"/>
          <w:color w:val="000000" w:themeColor="text1"/>
          <w:sz w:val="22"/>
        </w:rPr>
        <w:t xml:space="preserve"> (</w:t>
      </w:r>
      <w:r w:rsidRPr="00FC7E0B">
        <w:rPr>
          <w:rFonts w:ascii="Arial Narrow" w:hAnsi="Arial Narrow"/>
          <w:color w:val="000000" w:themeColor="text1"/>
          <w:sz w:val="22"/>
        </w:rPr>
        <w:t>such as resource rent</w:t>
      </w:r>
      <w:r>
        <w:rPr>
          <w:rFonts w:ascii="Arial Narrow" w:hAnsi="Arial Narrow"/>
          <w:color w:val="000000" w:themeColor="text1"/>
          <w:sz w:val="22"/>
        </w:rPr>
        <w:t>)</w:t>
      </w:r>
      <w:r w:rsidRPr="00FC7E0B">
        <w:rPr>
          <w:rFonts w:ascii="Arial Narrow" w:hAnsi="Arial Narrow"/>
          <w:color w:val="000000" w:themeColor="text1"/>
          <w:sz w:val="22"/>
        </w:rPr>
        <w:t xml:space="preserve"> and were not </w:t>
      </w:r>
      <w:r>
        <w:rPr>
          <w:rFonts w:ascii="Arial Narrow" w:hAnsi="Arial Narrow"/>
          <w:color w:val="000000" w:themeColor="text1"/>
          <w:sz w:val="22"/>
        </w:rPr>
        <w:t>service-</w:t>
      </w:r>
      <w:r w:rsidRPr="00FC7E0B">
        <w:rPr>
          <w:rFonts w:ascii="Arial Narrow" w:hAnsi="Arial Narrow"/>
          <w:color w:val="000000" w:themeColor="text1"/>
          <w:sz w:val="22"/>
        </w:rPr>
        <w:t>based.</w:t>
      </w:r>
    </w:p>
    <w:p w14:paraId="7311666D" w14:textId="06410DF8" w:rsidR="00D6035A" w:rsidRPr="00FC7E0B" w:rsidRDefault="00D6035A" w:rsidP="00FC7E0B">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3. FCRSC requested that the cost recovery review align with the review the 2009 Regulations.</w:t>
      </w:r>
    </w:p>
    <w:p w14:paraId="5DAB2853" w14:textId="509D44BD" w:rsidR="000D2993" w:rsidRPr="00FC7E0B"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FC7E0B">
        <w:rPr>
          <w:rFonts w:ascii="Arial Narrow" w:hAnsi="Arial Narrow"/>
          <w:b/>
          <w:color w:val="000000" w:themeColor="text1"/>
          <w:sz w:val="22"/>
        </w:rPr>
        <w:t>ACTIONS:</w:t>
      </w:r>
    </w:p>
    <w:p w14:paraId="3C62EFA3" w14:textId="26716FE6" w:rsidR="000D2993" w:rsidRPr="00FC7E0B" w:rsidRDefault="00FC7E0B"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FC7E0B">
        <w:rPr>
          <w:rFonts w:ascii="Arial Narrow" w:hAnsi="Arial Narrow"/>
          <w:color w:val="000000" w:themeColor="text1"/>
          <w:sz w:val="22"/>
        </w:rPr>
        <w:t>1. The Sec amended the agenda in the meeting</w:t>
      </w:r>
      <w:r w:rsidR="000D2993" w:rsidRPr="00FC7E0B">
        <w:rPr>
          <w:rFonts w:ascii="Arial Narrow" w:hAnsi="Arial Narrow"/>
          <w:color w:val="000000" w:themeColor="text1"/>
          <w:sz w:val="22"/>
        </w:rPr>
        <w:t>.</w:t>
      </w:r>
    </w:p>
    <w:p w14:paraId="0B1099C3" w14:textId="77777777" w:rsidR="00433A61" w:rsidRPr="00223A1F" w:rsidRDefault="00433A61" w:rsidP="001475A2">
      <w:pPr>
        <w:spacing w:before="0"/>
        <w:rPr>
          <w:rFonts w:ascii="Arial Narrow" w:hAnsi="Arial Narrow"/>
          <w:b/>
          <w:color w:val="FF0000"/>
          <w:sz w:val="22"/>
        </w:rPr>
      </w:pPr>
    </w:p>
    <w:p w14:paraId="16E77807" w14:textId="581F7821" w:rsidR="00433A61" w:rsidRPr="004E5DB9"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5</w:t>
      </w:r>
      <w:r w:rsidR="00433A61" w:rsidRPr="004E5DB9">
        <w:rPr>
          <w:rFonts w:ascii="Arial Narrow" w:hAnsi="Arial Narrow"/>
          <w:b/>
          <w:color w:val="000000" w:themeColor="text1"/>
          <w:sz w:val="22"/>
        </w:rPr>
        <w:t>) Register of Interest</w:t>
      </w:r>
    </w:p>
    <w:p w14:paraId="48F46222" w14:textId="623F3A60" w:rsidR="00433A61" w:rsidRPr="00B122B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122B2">
        <w:rPr>
          <w:rFonts w:ascii="Arial Narrow" w:hAnsi="Arial Narrow"/>
          <w:b/>
          <w:color w:val="000000" w:themeColor="text1"/>
          <w:sz w:val="22"/>
        </w:rPr>
        <w:t>BACKGROUND</w:t>
      </w:r>
      <w:r w:rsidRPr="00B122B2">
        <w:rPr>
          <w:rFonts w:ascii="Arial Narrow" w:hAnsi="Arial Narrow"/>
          <w:color w:val="000000" w:themeColor="text1"/>
          <w:sz w:val="22"/>
        </w:rPr>
        <w:t>: At meeting #</w:t>
      </w:r>
      <w:r w:rsidR="00CF5BE8" w:rsidRPr="00B122B2">
        <w:rPr>
          <w:rFonts w:ascii="Arial Narrow" w:hAnsi="Arial Narrow"/>
          <w:color w:val="000000" w:themeColor="text1"/>
          <w:sz w:val="22"/>
        </w:rPr>
        <w:t>34,</w:t>
      </w:r>
      <w:r w:rsidRPr="00B122B2">
        <w:rPr>
          <w:rFonts w:ascii="Arial Narrow" w:hAnsi="Arial Narrow"/>
          <w:color w:val="000000" w:themeColor="text1"/>
          <w:sz w:val="22"/>
        </w:rPr>
        <w:t xml:space="preserve"> FCRSC agreed to circulate a Register of Interest template at the commencement of each meeting. The Secretariat circulated </w:t>
      </w:r>
      <w:r w:rsidR="00EA3CCF" w:rsidRPr="00B122B2">
        <w:rPr>
          <w:rFonts w:ascii="Arial Narrow" w:hAnsi="Arial Narrow"/>
          <w:color w:val="000000" w:themeColor="text1"/>
          <w:sz w:val="22"/>
        </w:rPr>
        <w:t>the register</w:t>
      </w:r>
      <w:r w:rsidRPr="00B122B2">
        <w:rPr>
          <w:rFonts w:ascii="Arial Narrow" w:hAnsi="Arial Narrow"/>
          <w:color w:val="000000" w:themeColor="text1"/>
          <w:sz w:val="22"/>
        </w:rPr>
        <w:t xml:space="preserve"> at meeting #4</w:t>
      </w:r>
      <w:r w:rsidR="008A1A6C">
        <w:rPr>
          <w:rFonts w:ascii="Arial Narrow" w:hAnsi="Arial Narrow"/>
          <w:color w:val="000000" w:themeColor="text1"/>
          <w:sz w:val="22"/>
        </w:rPr>
        <w:t>8</w:t>
      </w:r>
      <w:r w:rsidR="00B122B2" w:rsidRPr="00B122B2">
        <w:rPr>
          <w:rFonts w:ascii="Arial Narrow" w:hAnsi="Arial Narrow"/>
          <w:color w:val="000000" w:themeColor="text1"/>
          <w:sz w:val="22"/>
        </w:rPr>
        <w:t xml:space="preserve"> for additional </w:t>
      </w:r>
      <w:r w:rsidRPr="00B122B2">
        <w:rPr>
          <w:rFonts w:ascii="Arial Narrow" w:hAnsi="Arial Narrow"/>
          <w:color w:val="000000" w:themeColor="text1"/>
          <w:sz w:val="22"/>
        </w:rPr>
        <w:t xml:space="preserve">interests </w:t>
      </w:r>
      <w:r w:rsidR="00B122B2" w:rsidRPr="00B122B2">
        <w:rPr>
          <w:rFonts w:ascii="Arial Narrow" w:hAnsi="Arial Narrow"/>
          <w:color w:val="000000" w:themeColor="text1"/>
          <w:sz w:val="22"/>
        </w:rPr>
        <w:t>to be</w:t>
      </w:r>
      <w:r w:rsidRPr="00B122B2">
        <w:rPr>
          <w:rFonts w:ascii="Arial Narrow" w:hAnsi="Arial Narrow"/>
          <w:color w:val="000000" w:themeColor="text1"/>
          <w:sz w:val="22"/>
        </w:rPr>
        <w:t xml:space="preserve"> identified</w:t>
      </w:r>
      <w:r w:rsidR="00FE2F06" w:rsidRPr="00B122B2">
        <w:rPr>
          <w:rFonts w:ascii="Arial Narrow" w:hAnsi="Arial Narrow"/>
          <w:color w:val="000000" w:themeColor="text1"/>
          <w:sz w:val="22"/>
        </w:rPr>
        <w:t>.</w:t>
      </w:r>
      <w:r w:rsidRPr="00B122B2">
        <w:rPr>
          <w:rFonts w:ascii="Arial Narrow" w:hAnsi="Arial Narrow"/>
          <w:color w:val="000000" w:themeColor="text1"/>
          <w:sz w:val="22"/>
        </w:rPr>
        <w:t xml:space="preserve">  </w:t>
      </w:r>
    </w:p>
    <w:p w14:paraId="62659807" w14:textId="7290C547" w:rsidR="00433A61" w:rsidRPr="00B122B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122B2">
        <w:rPr>
          <w:rFonts w:ascii="Arial Narrow" w:hAnsi="Arial Narrow"/>
          <w:b/>
          <w:color w:val="000000" w:themeColor="text1"/>
          <w:sz w:val="22"/>
        </w:rPr>
        <w:t xml:space="preserve">OUTCOME: </w:t>
      </w:r>
      <w:r w:rsidR="00F41171" w:rsidRPr="00B122B2">
        <w:rPr>
          <w:rFonts w:ascii="Arial Narrow" w:hAnsi="Arial Narrow"/>
          <w:color w:val="000000" w:themeColor="text1"/>
          <w:sz w:val="22"/>
        </w:rPr>
        <w:t>There w</w:t>
      </w:r>
      <w:r w:rsidR="008A1A6C">
        <w:rPr>
          <w:rFonts w:ascii="Arial Narrow" w:hAnsi="Arial Narrow"/>
          <w:color w:val="000000" w:themeColor="text1"/>
          <w:sz w:val="22"/>
        </w:rPr>
        <w:t xml:space="preserve">ere no further interests </w:t>
      </w:r>
      <w:r w:rsidR="00F41171" w:rsidRPr="00B122B2">
        <w:rPr>
          <w:rFonts w:ascii="Arial Narrow" w:hAnsi="Arial Narrow"/>
          <w:color w:val="000000" w:themeColor="text1"/>
          <w:sz w:val="22"/>
        </w:rPr>
        <w:t>identified</w:t>
      </w:r>
      <w:r w:rsidR="008A1A6C">
        <w:rPr>
          <w:rFonts w:ascii="Arial Narrow" w:hAnsi="Arial Narrow"/>
          <w:color w:val="000000" w:themeColor="text1"/>
          <w:sz w:val="22"/>
        </w:rPr>
        <w:t>.</w:t>
      </w:r>
      <w:r w:rsidRPr="00B122B2">
        <w:rPr>
          <w:rFonts w:ascii="Arial Narrow" w:hAnsi="Arial Narrow"/>
          <w:color w:val="000000" w:themeColor="text1"/>
          <w:sz w:val="22"/>
        </w:rPr>
        <w:t xml:space="preserve"> </w:t>
      </w:r>
    </w:p>
    <w:p w14:paraId="162807F3" w14:textId="53007869" w:rsidR="007F1B22" w:rsidRPr="00B945DC" w:rsidRDefault="0060529C" w:rsidP="001475A2">
      <w:pPr>
        <w:spacing w:after="120"/>
        <w:rPr>
          <w:rFonts w:ascii="Arial Narrow" w:hAnsi="Arial Narrow"/>
          <w:b/>
          <w:color w:val="000000" w:themeColor="text1"/>
          <w:sz w:val="22"/>
        </w:rPr>
      </w:pPr>
      <w:r>
        <w:rPr>
          <w:rFonts w:ascii="Arial Narrow" w:hAnsi="Arial Narrow"/>
          <w:b/>
          <w:color w:val="000000" w:themeColor="text1"/>
          <w:sz w:val="22"/>
        </w:rPr>
        <w:t>6</w:t>
      </w:r>
      <w:r w:rsidR="007F1B22" w:rsidRPr="00B945DC">
        <w:rPr>
          <w:rFonts w:ascii="Arial Narrow" w:hAnsi="Arial Narrow"/>
          <w:b/>
          <w:color w:val="000000" w:themeColor="text1"/>
          <w:sz w:val="22"/>
        </w:rPr>
        <w:t>) Items for discussion</w:t>
      </w:r>
    </w:p>
    <w:p w14:paraId="12873C25" w14:textId="56CA5D07" w:rsidR="00922164" w:rsidRPr="00FC7E0B" w:rsidRDefault="0060529C"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FC7E0B">
        <w:rPr>
          <w:rFonts w:ascii="Arial Narrow" w:hAnsi="Arial Narrow"/>
          <w:b/>
          <w:color w:val="000000" w:themeColor="text1"/>
          <w:sz w:val="22"/>
        </w:rPr>
        <w:t>6</w:t>
      </w:r>
      <w:r w:rsidR="00FC7E0B">
        <w:rPr>
          <w:rFonts w:ascii="Arial Narrow" w:hAnsi="Arial Narrow"/>
          <w:b/>
          <w:color w:val="000000" w:themeColor="text1"/>
          <w:sz w:val="22"/>
        </w:rPr>
        <w:t>)</w:t>
      </w:r>
      <w:r w:rsidR="00922164" w:rsidRPr="00FC7E0B">
        <w:rPr>
          <w:rFonts w:ascii="Arial Narrow" w:hAnsi="Arial Narrow"/>
          <w:b/>
          <w:color w:val="000000" w:themeColor="text1"/>
          <w:sz w:val="22"/>
        </w:rPr>
        <w:t xml:space="preserve"> </w:t>
      </w:r>
      <w:r w:rsidR="00B43D00" w:rsidRPr="00FC7E0B">
        <w:rPr>
          <w:rFonts w:ascii="Arial Narrow" w:hAnsi="Arial Narrow"/>
          <w:b/>
          <w:color w:val="000000" w:themeColor="text1"/>
          <w:sz w:val="22"/>
        </w:rPr>
        <w:t>Review of Cost Recovery</w:t>
      </w:r>
    </w:p>
    <w:p w14:paraId="757AC914" w14:textId="77777777" w:rsidR="00B43D00" w:rsidRPr="00FC7E0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FC7E0B">
        <w:rPr>
          <w:rFonts w:ascii="Arial Narrow" w:hAnsi="Arial Narrow"/>
          <w:b/>
          <w:color w:val="000000" w:themeColor="text1"/>
          <w:sz w:val="22"/>
        </w:rPr>
        <w:t>BACKGROUND:</w:t>
      </w:r>
    </w:p>
    <w:p w14:paraId="3F110D8D" w14:textId="1FCCD82A" w:rsidR="004668C8" w:rsidRPr="002C76AF" w:rsidRDefault="002C76AF"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C76AF">
        <w:rPr>
          <w:rFonts w:ascii="Arial Narrow" w:hAnsi="Arial Narrow"/>
          <w:color w:val="000000" w:themeColor="text1"/>
          <w:sz w:val="22"/>
        </w:rPr>
        <w:t>Following FCRSC #46, the Minister wrote to FCRSC advising that she had asked the VFA to implement a review of cost recovery to ensure the system in Victoria is both efficient and equitable.</w:t>
      </w:r>
      <w:r>
        <w:rPr>
          <w:rFonts w:ascii="Arial Narrow" w:hAnsi="Arial Narrow"/>
          <w:color w:val="000000" w:themeColor="text1"/>
          <w:sz w:val="22"/>
        </w:rPr>
        <w:t xml:space="preserve"> FCRSC discussed the review at meeting #47 and agreed </w:t>
      </w:r>
      <w:r w:rsidRPr="002C76AF">
        <w:rPr>
          <w:rFonts w:ascii="Arial Narrow" w:hAnsi="Arial Narrow"/>
          <w:color w:val="000000" w:themeColor="text1"/>
          <w:sz w:val="22"/>
        </w:rPr>
        <w:t xml:space="preserve">to hold a separate meeting to </w:t>
      </w:r>
      <w:r>
        <w:rPr>
          <w:rFonts w:ascii="Arial Narrow" w:hAnsi="Arial Narrow"/>
          <w:color w:val="000000" w:themeColor="text1"/>
          <w:sz w:val="22"/>
        </w:rPr>
        <w:t xml:space="preserve">focus on the </w:t>
      </w:r>
      <w:r w:rsidRPr="002C76AF">
        <w:rPr>
          <w:rFonts w:ascii="Arial Narrow" w:hAnsi="Arial Narrow"/>
          <w:color w:val="000000" w:themeColor="text1"/>
          <w:sz w:val="22"/>
        </w:rPr>
        <w:t xml:space="preserve">content of </w:t>
      </w:r>
      <w:r>
        <w:rPr>
          <w:rFonts w:ascii="Arial Narrow" w:hAnsi="Arial Narrow"/>
          <w:color w:val="000000" w:themeColor="text1"/>
          <w:sz w:val="22"/>
        </w:rPr>
        <w:t>the review</w:t>
      </w:r>
      <w:r w:rsidRPr="002C76AF">
        <w:rPr>
          <w:rFonts w:ascii="Arial Narrow" w:hAnsi="Arial Narrow"/>
          <w:color w:val="000000" w:themeColor="text1"/>
          <w:sz w:val="22"/>
        </w:rPr>
        <w:t xml:space="preserve">, its purpose, and </w:t>
      </w:r>
      <w:r>
        <w:rPr>
          <w:rFonts w:ascii="Arial Narrow" w:hAnsi="Arial Narrow"/>
          <w:color w:val="000000" w:themeColor="text1"/>
          <w:sz w:val="22"/>
        </w:rPr>
        <w:t>the steps required to implement it.</w:t>
      </w:r>
    </w:p>
    <w:p w14:paraId="52CC03ED" w14:textId="77777777" w:rsidR="002C76AF" w:rsidRDefault="002C76AF"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At FCRSC #47, </w:t>
      </w:r>
      <w:r w:rsidR="004668C8" w:rsidRPr="002C76AF">
        <w:rPr>
          <w:rFonts w:ascii="Arial Narrow" w:hAnsi="Arial Narrow"/>
          <w:color w:val="000000" w:themeColor="text1"/>
          <w:sz w:val="22"/>
        </w:rPr>
        <w:t>FCRSC was pr</w:t>
      </w:r>
      <w:r w:rsidR="008B40AF" w:rsidRPr="002C76AF">
        <w:rPr>
          <w:rFonts w:ascii="Arial Narrow" w:hAnsi="Arial Narrow"/>
          <w:color w:val="000000" w:themeColor="text1"/>
          <w:sz w:val="22"/>
        </w:rPr>
        <w:t xml:space="preserve">ovided </w:t>
      </w:r>
      <w:r w:rsidR="004668C8" w:rsidRPr="002C76AF">
        <w:rPr>
          <w:rFonts w:ascii="Arial Narrow" w:hAnsi="Arial Narrow"/>
          <w:color w:val="000000" w:themeColor="text1"/>
          <w:sz w:val="22"/>
        </w:rPr>
        <w:t xml:space="preserve">with </w:t>
      </w:r>
      <w:r w:rsidR="008B40AF" w:rsidRPr="002C76AF">
        <w:rPr>
          <w:rFonts w:ascii="Arial Narrow" w:hAnsi="Arial Narrow"/>
          <w:color w:val="000000" w:themeColor="text1"/>
          <w:sz w:val="22"/>
        </w:rPr>
        <w:t>a discussion</w:t>
      </w:r>
      <w:r w:rsidR="004668C8" w:rsidRPr="002C76AF">
        <w:rPr>
          <w:rFonts w:ascii="Arial Narrow" w:hAnsi="Arial Narrow"/>
          <w:color w:val="000000" w:themeColor="text1"/>
          <w:sz w:val="22"/>
        </w:rPr>
        <w:t xml:space="preserve"> paper on key areas for review and possible </w:t>
      </w:r>
      <w:r>
        <w:rPr>
          <w:rFonts w:ascii="Arial Narrow" w:hAnsi="Arial Narrow"/>
          <w:color w:val="000000" w:themeColor="text1"/>
          <w:sz w:val="22"/>
        </w:rPr>
        <w:t>future models</w:t>
      </w:r>
      <w:r w:rsidR="008B40AF" w:rsidRPr="002C76AF">
        <w:rPr>
          <w:rFonts w:ascii="Arial Narrow" w:hAnsi="Arial Narrow"/>
          <w:color w:val="000000" w:themeColor="text1"/>
          <w:sz w:val="22"/>
        </w:rPr>
        <w:t>. The p</w:t>
      </w:r>
      <w:r w:rsidR="008A3A71" w:rsidRPr="002C76AF">
        <w:rPr>
          <w:rFonts w:ascii="Arial Narrow" w:hAnsi="Arial Narrow"/>
          <w:color w:val="000000" w:themeColor="text1"/>
          <w:sz w:val="22"/>
        </w:rPr>
        <w:t>aper</w:t>
      </w:r>
      <w:r w:rsidR="008B40AF" w:rsidRPr="002C76AF">
        <w:rPr>
          <w:rFonts w:ascii="Arial Narrow" w:hAnsi="Arial Narrow"/>
          <w:color w:val="000000" w:themeColor="text1"/>
          <w:sz w:val="22"/>
        </w:rPr>
        <w:t xml:space="preserve"> was designed to stimulate discussion within the committee rather than to provide a</w:t>
      </w:r>
      <w:r>
        <w:rPr>
          <w:rFonts w:ascii="Arial Narrow" w:hAnsi="Arial Narrow"/>
          <w:color w:val="000000" w:themeColor="text1"/>
          <w:sz w:val="22"/>
        </w:rPr>
        <w:t xml:space="preserve">ny </w:t>
      </w:r>
      <w:r w:rsidR="008B40AF" w:rsidRPr="002C76AF">
        <w:rPr>
          <w:rFonts w:ascii="Arial Narrow" w:hAnsi="Arial Narrow"/>
          <w:color w:val="000000" w:themeColor="text1"/>
          <w:sz w:val="22"/>
        </w:rPr>
        <w:t xml:space="preserve">definitive </w:t>
      </w:r>
      <w:r>
        <w:rPr>
          <w:rFonts w:ascii="Arial Narrow" w:hAnsi="Arial Narrow"/>
          <w:color w:val="000000" w:themeColor="text1"/>
          <w:sz w:val="22"/>
        </w:rPr>
        <w:t>advice</w:t>
      </w:r>
      <w:r w:rsidR="008B40AF" w:rsidRPr="002C76AF">
        <w:rPr>
          <w:rFonts w:ascii="Arial Narrow" w:hAnsi="Arial Narrow"/>
          <w:color w:val="000000" w:themeColor="text1"/>
          <w:sz w:val="22"/>
        </w:rPr>
        <w:t xml:space="preserve">. </w:t>
      </w:r>
      <w:r>
        <w:rPr>
          <w:rFonts w:ascii="Arial Narrow" w:hAnsi="Arial Narrow"/>
          <w:color w:val="000000" w:themeColor="text1"/>
          <w:sz w:val="22"/>
        </w:rPr>
        <w:t xml:space="preserve">FCRSC noted </w:t>
      </w:r>
      <w:r w:rsidR="00F476A4" w:rsidRPr="002C76AF">
        <w:rPr>
          <w:rFonts w:ascii="Arial Narrow" w:hAnsi="Arial Narrow"/>
          <w:color w:val="000000" w:themeColor="text1"/>
          <w:sz w:val="22"/>
        </w:rPr>
        <w:t xml:space="preserve">that </w:t>
      </w:r>
      <w:r w:rsidR="0040150C" w:rsidRPr="002C76AF">
        <w:rPr>
          <w:rFonts w:ascii="Arial Narrow" w:hAnsi="Arial Narrow"/>
          <w:color w:val="000000" w:themeColor="text1"/>
          <w:sz w:val="22"/>
        </w:rPr>
        <w:t xml:space="preserve">reviews </w:t>
      </w:r>
      <w:r>
        <w:rPr>
          <w:rFonts w:ascii="Arial Narrow" w:hAnsi="Arial Narrow"/>
          <w:color w:val="000000" w:themeColor="text1"/>
          <w:sz w:val="22"/>
        </w:rPr>
        <w:t xml:space="preserve">of cost recovery had occurred in </w:t>
      </w:r>
      <w:r w:rsidR="004668C8" w:rsidRPr="002C76AF">
        <w:rPr>
          <w:rFonts w:ascii="Arial Narrow" w:hAnsi="Arial Narrow"/>
          <w:color w:val="000000" w:themeColor="text1"/>
          <w:sz w:val="22"/>
        </w:rPr>
        <w:t xml:space="preserve">Victoria in </w:t>
      </w:r>
      <w:r w:rsidR="0040150C" w:rsidRPr="002C76AF">
        <w:rPr>
          <w:rFonts w:ascii="Arial Narrow" w:hAnsi="Arial Narrow"/>
          <w:color w:val="000000" w:themeColor="text1"/>
          <w:sz w:val="22"/>
        </w:rPr>
        <w:t>2003 and 2009</w:t>
      </w:r>
      <w:r>
        <w:rPr>
          <w:rFonts w:ascii="Arial Narrow" w:hAnsi="Arial Narrow"/>
          <w:color w:val="000000" w:themeColor="text1"/>
          <w:sz w:val="22"/>
        </w:rPr>
        <w:t xml:space="preserve">. The committee also noted that </w:t>
      </w:r>
      <w:r w:rsidR="004668C8" w:rsidRPr="002C76AF">
        <w:rPr>
          <w:rFonts w:ascii="Arial Narrow" w:hAnsi="Arial Narrow"/>
          <w:color w:val="000000" w:themeColor="text1"/>
          <w:sz w:val="22"/>
        </w:rPr>
        <w:t>W</w:t>
      </w:r>
      <w:r>
        <w:rPr>
          <w:rFonts w:ascii="Arial Narrow" w:hAnsi="Arial Narrow"/>
          <w:color w:val="000000" w:themeColor="text1"/>
          <w:sz w:val="22"/>
        </w:rPr>
        <w:t>estern Australia</w:t>
      </w:r>
      <w:r w:rsidR="004668C8" w:rsidRPr="002C76AF">
        <w:rPr>
          <w:rFonts w:ascii="Arial Narrow" w:hAnsi="Arial Narrow"/>
          <w:color w:val="000000" w:themeColor="text1"/>
          <w:sz w:val="22"/>
        </w:rPr>
        <w:t xml:space="preserve"> had </w:t>
      </w:r>
      <w:r w:rsidR="0040150C" w:rsidRPr="002C76AF">
        <w:rPr>
          <w:rFonts w:ascii="Arial Narrow" w:hAnsi="Arial Narrow"/>
          <w:color w:val="000000" w:themeColor="text1"/>
          <w:sz w:val="22"/>
        </w:rPr>
        <w:t>implement</w:t>
      </w:r>
      <w:r w:rsidR="004668C8" w:rsidRPr="002C76AF">
        <w:rPr>
          <w:rFonts w:ascii="Arial Narrow" w:hAnsi="Arial Narrow"/>
          <w:color w:val="000000" w:themeColor="text1"/>
          <w:sz w:val="22"/>
        </w:rPr>
        <w:t>ed a GVP based system in 2012, and that S</w:t>
      </w:r>
      <w:r>
        <w:rPr>
          <w:rFonts w:ascii="Arial Narrow" w:hAnsi="Arial Narrow"/>
          <w:color w:val="000000" w:themeColor="text1"/>
          <w:sz w:val="22"/>
        </w:rPr>
        <w:t xml:space="preserve">outh Australia had recently </w:t>
      </w:r>
      <w:r w:rsidR="004668C8" w:rsidRPr="002C76AF">
        <w:rPr>
          <w:rFonts w:ascii="Arial Narrow" w:hAnsi="Arial Narrow"/>
          <w:color w:val="000000" w:themeColor="text1"/>
          <w:sz w:val="22"/>
        </w:rPr>
        <w:t xml:space="preserve">employed KPMG to </w:t>
      </w:r>
      <w:r w:rsidR="0040150C" w:rsidRPr="002C76AF">
        <w:rPr>
          <w:rFonts w:ascii="Arial Narrow" w:hAnsi="Arial Narrow"/>
          <w:color w:val="000000" w:themeColor="text1"/>
          <w:sz w:val="22"/>
        </w:rPr>
        <w:t>undertak</w:t>
      </w:r>
      <w:r w:rsidR="004668C8" w:rsidRPr="002C76AF">
        <w:rPr>
          <w:rFonts w:ascii="Arial Narrow" w:hAnsi="Arial Narrow"/>
          <w:color w:val="000000" w:themeColor="text1"/>
          <w:sz w:val="22"/>
        </w:rPr>
        <w:t xml:space="preserve">e a review of cost recovery ahead of </w:t>
      </w:r>
      <w:r w:rsidRPr="002C76AF">
        <w:rPr>
          <w:rFonts w:ascii="Arial Narrow" w:hAnsi="Arial Narrow"/>
          <w:color w:val="000000" w:themeColor="text1"/>
          <w:sz w:val="22"/>
        </w:rPr>
        <w:t xml:space="preserve">a broader </w:t>
      </w:r>
      <w:r w:rsidR="004668C8" w:rsidRPr="002C76AF">
        <w:rPr>
          <w:rFonts w:ascii="Arial Narrow" w:hAnsi="Arial Narrow"/>
          <w:color w:val="000000" w:themeColor="text1"/>
          <w:sz w:val="22"/>
        </w:rPr>
        <w:t>fisheries re-structure</w:t>
      </w:r>
      <w:r>
        <w:rPr>
          <w:rFonts w:ascii="Arial Narrow" w:hAnsi="Arial Narrow"/>
          <w:color w:val="000000" w:themeColor="text1"/>
          <w:sz w:val="22"/>
        </w:rPr>
        <w:t xml:space="preserve"> in that state</w:t>
      </w:r>
      <w:r w:rsidR="0040150C" w:rsidRPr="002C76AF">
        <w:rPr>
          <w:rFonts w:ascii="Arial Narrow" w:hAnsi="Arial Narrow"/>
          <w:color w:val="000000" w:themeColor="text1"/>
          <w:sz w:val="22"/>
        </w:rPr>
        <w:t>.</w:t>
      </w:r>
      <w:r w:rsidR="00F476A4" w:rsidRPr="002C76AF">
        <w:rPr>
          <w:rFonts w:ascii="Arial Narrow" w:hAnsi="Arial Narrow"/>
          <w:color w:val="000000" w:themeColor="text1"/>
          <w:sz w:val="22"/>
        </w:rPr>
        <w:t xml:space="preserve"> </w:t>
      </w:r>
    </w:p>
    <w:p w14:paraId="691B1CAC" w14:textId="311314C3" w:rsidR="00922164" w:rsidRPr="002C76AF" w:rsidRDefault="002C76AF"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Following FCRSC #47, i</w:t>
      </w:r>
      <w:r w:rsidR="004668C8" w:rsidRPr="002C76AF">
        <w:rPr>
          <w:rFonts w:ascii="Arial Narrow" w:hAnsi="Arial Narrow"/>
          <w:color w:val="000000" w:themeColor="text1"/>
          <w:sz w:val="22"/>
        </w:rPr>
        <w:t>ndustry members of</w:t>
      </w:r>
      <w:r>
        <w:rPr>
          <w:rFonts w:ascii="Arial Narrow" w:hAnsi="Arial Narrow"/>
          <w:color w:val="000000" w:themeColor="text1"/>
          <w:sz w:val="22"/>
        </w:rPr>
        <w:t xml:space="preserve"> FCRSC</w:t>
      </w:r>
      <w:r w:rsidR="004668C8" w:rsidRPr="002C76AF">
        <w:rPr>
          <w:rFonts w:ascii="Arial Narrow" w:hAnsi="Arial Narrow"/>
          <w:color w:val="000000" w:themeColor="text1"/>
          <w:sz w:val="22"/>
        </w:rPr>
        <w:t xml:space="preserve"> advi</w:t>
      </w:r>
      <w:r>
        <w:rPr>
          <w:rFonts w:ascii="Arial Narrow" w:hAnsi="Arial Narrow"/>
          <w:color w:val="000000" w:themeColor="text1"/>
          <w:sz w:val="22"/>
        </w:rPr>
        <w:t>sed</w:t>
      </w:r>
      <w:r w:rsidR="004668C8" w:rsidRPr="002C76AF">
        <w:rPr>
          <w:rFonts w:ascii="Arial Narrow" w:hAnsi="Arial Narrow"/>
          <w:color w:val="000000" w:themeColor="text1"/>
          <w:sz w:val="22"/>
        </w:rPr>
        <w:t xml:space="preserve"> the Minister that </w:t>
      </w:r>
      <w:r w:rsidR="00F476A4" w:rsidRPr="002C76AF">
        <w:rPr>
          <w:rFonts w:ascii="Arial Narrow" w:hAnsi="Arial Narrow"/>
          <w:color w:val="000000" w:themeColor="text1"/>
          <w:sz w:val="22"/>
        </w:rPr>
        <w:t xml:space="preserve">royalties in the abalone sector </w:t>
      </w:r>
      <w:r w:rsidR="004668C8" w:rsidRPr="002C76AF">
        <w:rPr>
          <w:rFonts w:ascii="Arial Narrow" w:hAnsi="Arial Narrow"/>
          <w:color w:val="000000" w:themeColor="text1"/>
          <w:sz w:val="22"/>
        </w:rPr>
        <w:t>should be removed as a priority measure</w:t>
      </w:r>
      <w:r w:rsidR="00F476A4" w:rsidRPr="002C76AF">
        <w:rPr>
          <w:rFonts w:ascii="Arial Narrow" w:hAnsi="Arial Narrow"/>
          <w:color w:val="000000" w:themeColor="text1"/>
          <w:sz w:val="22"/>
        </w:rPr>
        <w:t>.</w:t>
      </w:r>
      <w:r w:rsidR="00DF2E35" w:rsidRPr="002C76AF">
        <w:rPr>
          <w:rFonts w:ascii="Arial Narrow" w:hAnsi="Arial Narrow"/>
          <w:color w:val="000000" w:themeColor="text1"/>
          <w:sz w:val="22"/>
        </w:rPr>
        <w:t xml:space="preserve"> </w:t>
      </w:r>
    </w:p>
    <w:p w14:paraId="5027EC64" w14:textId="77777777" w:rsidR="00922164" w:rsidRPr="0060529C" w:rsidRDefault="00922164" w:rsidP="00922164">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color w:val="FF0000"/>
          <w:sz w:val="22"/>
        </w:rPr>
      </w:pPr>
      <w:r w:rsidRPr="00FC7E0B">
        <w:rPr>
          <w:rFonts w:ascii="Arial Narrow" w:hAnsi="Arial Narrow"/>
          <w:b/>
          <w:color w:val="000000" w:themeColor="text1"/>
          <w:sz w:val="22"/>
        </w:rPr>
        <w:t>OUTCOMES:</w:t>
      </w:r>
      <w:r w:rsidRPr="00FC7E0B">
        <w:rPr>
          <w:rFonts w:ascii="Arial Narrow" w:hAnsi="Arial Narrow"/>
          <w:b/>
          <w:color w:val="000000" w:themeColor="text1"/>
          <w:sz w:val="22"/>
        </w:rPr>
        <w:tab/>
      </w:r>
    </w:p>
    <w:p w14:paraId="008DCE96" w14:textId="18E237A2" w:rsidR="00D6035A" w:rsidRPr="00902F73" w:rsidRDefault="00922164"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1</w:t>
      </w:r>
      <w:r w:rsidR="00B21935" w:rsidRPr="00902F73">
        <w:rPr>
          <w:rFonts w:ascii="Arial Narrow" w:hAnsi="Arial Narrow"/>
          <w:color w:val="000000" w:themeColor="text1"/>
          <w:sz w:val="22"/>
        </w:rPr>
        <w:t>.</w:t>
      </w:r>
      <w:r w:rsidR="00000609" w:rsidRPr="00902F73">
        <w:rPr>
          <w:rFonts w:ascii="Arial Narrow" w:hAnsi="Arial Narrow"/>
          <w:color w:val="000000" w:themeColor="text1"/>
          <w:sz w:val="22"/>
        </w:rPr>
        <w:t xml:space="preserve"> </w:t>
      </w:r>
      <w:r w:rsidR="00D6035A" w:rsidRPr="00902F73">
        <w:rPr>
          <w:rFonts w:ascii="Arial Narrow" w:hAnsi="Arial Narrow"/>
          <w:color w:val="000000" w:themeColor="text1"/>
          <w:sz w:val="22"/>
        </w:rPr>
        <w:t>That the government commit to the removal of royalties under the cost recovery (or other) system and that this be implemented at the soonest possible time. Future arrangements should recover costs in the same manner across all fisheries, except where a mixed model design stipulates otherwise.</w:t>
      </w:r>
    </w:p>
    <w:p w14:paraId="07667D72" w14:textId="5AF0A4FC" w:rsidR="00D6035A" w:rsidRPr="00902F73" w:rsidRDefault="003F661B"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2. </w:t>
      </w:r>
      <w:r w:rsidR="00D6035A" w:rsidRPr="00902F73">
        <w:rPr>
          <w:rFonts w:ascii="Arial Narrow" w:hAnsi="Arial Narrow"/>
          <w:color w:val="000000" w:themeColor="text1"/>
          <w:sz w:val="22"/>
        </w:rPr>
        <w:t>The VFA indicated that there would be no changes to the prospective cost recovery system in the immediate future</w:t>
      </w:r>
      <w:r w:rsidR="00956E7C">
        <w:rPr>
          <w:rFonts w:ascii="Arial Narrow" w:hAnsi="Arial Narrow"/>
          <w:color w:val="000000" w:themeColor="text1"/>
          <w:sz w:val="22"/>
        </w:rPr>
        <w:t>,</w:t>
      </w:r>
      <w:r w:rsidR="00D6035A" w:rsidRPr="00902F73">
        <w:rPr>
          <w:rFonts w:ascii="Arial Narrow" w:hAnsi="Arial Narrow"/>
          <w:color w:val="000000" w:themeColor="text1"/>
          <w:sz w:val="22"/>
        </w:rPr>
        <w:t xml:space="preserve"> but it was anticipated that the review and subsequent changes would occur over the next 12 months. Sec note – this would mean that the earliest any changes could take effect from is 1 April 2020.  </w:t>
      </w:r>
    </w:p>
    <w:p w14:paraId="5755BD93" w14:textId="608466C3" w:rsidR="00D6035A" w:rsidRPr="00902F73" w:rsidRDefault="003F661B"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3. </w:t>
      </w:r>
      <w:r w:rsidR="00D6035A" w:rsidRPr="00902F73">
        <w:rPr>
          <w:rFonts w:ascii="Arial Narrow" w:hAnsi="Arial Narrow"/>
          <w:color w:val="000000" w:themeColor="text1"/>
          <w:sz w:val="22"/>
        </w:rPr>
        <w:t xml:space="preserve">FCRSC </w:t>
      </w:r>
      <w:r w:rsidRPr="00902F73">
        <w:rPr>
          <w:rFonts w:ascii="Arial Narrow" w:hAnsi="Arial Narrow"/>
          <w:color w:val="000000" w:themeColor="text1"/>
          <w:sz w:val="22"/>
        </w:rPr>
        <w:t>identified that a retrospective system would provide more fairness overall as well as requiring less advance and retrospective alteration than the current prospective system. A retrospective system would allow greater opportunity to add or alter services within a given year and could be built upon from a set of ‘base’ services along with ‘additional projects’.</w:t>
      </w:r>
    </w:p>
    <w:p w14:paraId="3D1747F6" w14:textId="2FD224A7" w:rsidR="003F661B" w:rsidRPr="00902F73" w:rsidRDefault="00AB20B5"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4. </w:t>
      </w:r>
      <w:r w:rsidR="003F661B" w:rsidRPr="00902F73">
        <w:rPr>
          <w:rFonts w:ascii="Arial Narrow" w:hAnsi="Arial Narrow"/>
          <w:color w:val="000000" w:themeColor="text1"/>
          <w:sz w:val="22"/>
        </w:rPr>
        <w:t xml:space="preserve">FCRSC saw moving to a percentage of GVP system as giving up for the sake of simplicity. The consensus was that a service-based cost recovery system was preferred and had the capacity to provide the greatest benefits to all parties, including transparency, incentives to improve, and contestability for service delivery. </w:t>
      </w:r>
    </w:p>
    <w:p w14:paraId="13D7C603" w14:textId="1167C71E" w:rsidR="003F661B" w:rsidRPr="00902F73" w:rsidRDefault="00AB20B5"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5. The VFA identified the collection of price information as a barrier to a %GVP system, while industry saw the collection of unallocated money as a potential issue.  </w:t>
      </w:r>
    </w:p>
    <w:p w14:paraId="33A8ABFA" w14:textId="04F8FDF5" w:rsidR="003F661B" w:rsidRPr="00902F73" w:rsidRDefault="00AB20B5"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lastRenderedPageBreak/>
        <w:t>6. FCRSC discussed moving away from an FTE based costing system to one of ‘operations’ and ‘projects’ so that outcomes would have greater emphasis that time spent. The committee noted that fixed price models and “???” were available. Cost recovery services are already separated into four base services which have their own structure that could be utilised. For example, administration and compliance utilise a transactional base whereas research is more project based.</w:t>
      </w:r>
    </w:p>
    <w:p w14:paraId="5F335367" w14:textId="53194977" w:rsidR="00AB20B5" w:rsidRPr="00902F73" w:rsidRDefault="00AB20B5"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7. FCRSC noted that in a dynamic workplace, the amount of time spent of different activities was difficult to monitor, that concessions undermined the capacity to match services and levies along this kind of model, and that small fisheries and large fisheries are likely to have different needs in such an arrangement.</w:t>
      </w:r>
    </w:p>
    <w:p w14:paraId="198019A0" w14:textId="77777777" w:rsidR="00612ECD" w:rsidRPr="00902F73" w:rsidRDefault="00AB20B5"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8. </w:t>
      </w:r>
      <w:r w:rsidR="00612ECD" w:rsidRPr="00902F73">
        <w:rPr>
          <w:rFonts w:ascii="Arial Narrow" w:hAnsi="Arial Narrow"/>
          <w:color w:val="000000" w:themeColor="text1"/>
          <w:sz w:val="22"/>
        </w:rPr>
        <w:t>FCRSC questioned whether (and how) the level of GVP would influence the choice of services and projects. It was noted that in WA there is a strong element of good faith so that funding would be targeted to the highest priorities.</w:t>
      </w:r>
    </w:p>
    <w:p w14:paraId="4368B3A5" w14:textId="6BE95B68" w:rsidR="00612ECD" w:rsidRPr="00902F73" w:rsidRDefault="00612ECD"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9. Industry members of FCRSC identified that the service delivery model could be expanded to allow greater delivery by representative bodies. For example, with SIV as the overarching state representative body and a range of smaller representative groups or committees to deliver more of the on-ground and consultative services eg in quota-based fisheries. The role of the VFA could then align closer to the core government functions and regulation. </w:t>
      </w:r>
    </w:p>
    <w:p w14:paraId="0C243220" w14:textId="3A7374D5" w:rsidR="00AB20B5" w:rsidRPr="00902F73" w:rsidRDefault="00612ECD"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10. FCRSC noted that in WA there exists a hybrid model which utilised %GVP to fund core services but allows for cost recovery for projects and functions that are additional eg in the pearling industry.   </w:t>
      </w:r>
    </w:p>
    <w:p w14:paraId="7A55D73B" w14:textId="059CBAA8" w:rsidR="00FD6F72" w:rsidRPr="00902F73" w:rsidRDefault="00FD6F72"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FCRSC noted that Victoria contributed 3% towards Australia’s overall seafood production, South Australia contributes 17% and New South Wales contributes 5%. This needs to be accounted for when designing a new system. </w:t>
      </w:r>
      <w:r w:rsidRPr="00902F73">
        <w:rPr>
          <w:rFonts w:ascii="Arial Narrow" w:hAnsi="Arial Narrow"/>
          <w:i/>
          <w:color w:val="000000" w:themeColor="text1"/>
          <w:sz w:val="22"/>
        </w:rPr>
        <w:t>Sec note – there is nothing preventing individual fisheries from employing their own providers for services outside of the cost recovery system</w:t>
      </w:r>
      <w:r w:rsidRPr="00902F73">
        <w:rPr>
          <w:rFonts w:ascii="Arial Narrow" w:hAnsi="Arial Narrow"/>
          <w:color w:val="000000" w:themeColor="text1"/>
          <w:sz w:val="22"/>
        </w:rPr>
        <w:t xml:space="preserve">. </w:t>
      </w:r>
    </w:p>
    <w:p w14:paraId="73D77B6B" w14:textId="77777777" w:rsidR="00FD6F72" w:rsidRPr="00902F73" w:rsidRDefault="00FD6F72"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11. SIV suggested that the collection of price data through wholesalers would be more efficient and meaningful than collecting individual price data. </w:t>
      </w:r>
    </w:p>
    <w:p w14:paraId="68B17AE6" w14:textId="1567A5C7" w:rsidR="00FD6F72" w:rsidRPr="00902F73" w:rsidRDefault="00FD6F72"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12. FCRSC agreed that it was not necessary to review the cost recovery principles as they </w:t>
      </w:r>
      <w:r w:rsidR="00956E7C">
        <w:rPr>
          <w:rFonts w:ascii="Arial Narrow" w:hAnsi="Arial Narrow"/>
          <w:color w:val="000000" w:themeColor="text1"/>
          <w:sz w:val="22"/>
        </w:rPr>
        <w:t>are</w:t>
      </w:r>
      <w:r w:rsidRPr="00902F73">
        <w:rPr>
          <w:rFonts w:ascii="Arial Narrow" w:hAnsi="Arial Narrow"/>
          <w:color w:val="000000" w:themeColor="text1"/>
          <w:sz w:val="22"/>
        </w:rPr>
        <w:t xml:space="preserve"> sufficient for most purposes despite sometimes </w:t>
      </w:r>
      <w:r w:rsidR="00956E7C" w:rsidRPr="00902F73">
        <w:rPr>
          <w:rFonts w:ascii="Arial Narrow" w:hAnsi="Arial Narrow"/>
          <w:color w:val="000000" w:themeColor="text1"/>
          <w:sz w:val="22"/>
        </w:rPr>
        <w:t>conflicting with</w:t>
      </w:r>
      <w:r w:rsidRPr="00902F73">
        <w:rPr>
          <w:rFonts w:ascii="Arial Narrow" w:hAnsi="Arial Narrow"/>
          <w:color w:val="000000" w:themeColor="text1"/>
          <w:sz w:val="22"/>
        </w:rPr>
        <w:t xml:space="preserve"> one another. The DTF principles also provide a good </w:t>
      </w:r>
      <w:r w:rsidR="00956E7C">
        <w:rPr>
          <w:rFonts w:ascii="Arial Narrow" w:hAnsi="Arial Narrow"/>
          <w:color w:val="000000" w:themeColor="text1"/>
          <w:sz w:val="22"/>
        </w:rPr>
        <w:t xml:space="preserve">backup </w:t>
      </w:r>
      <w:r w:rsidRPr="00902F73">
        <w:rPr>
          <w:rFonts w:ascii="Arial Narrow" w:hAnsi="Arial Narrow"/>
          <w:color w:val="000000" w:themeColor="text1"/>
          <w:sz w:val="22"/>
        </w:rPr>
        <w:t xml:space="preserve">resource.  </w:t>
      </w:r>
    </w:p>
    <w:p w14:paraId="24FF9FA0" w14:textId="0D63397B" w:rsidR="009F416B" w:rsidRPr="00902F73" w:rsidRDefault="009F416B" w:rsidP="00B21935">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2F73">
        <w:rPr>
          <w:rFonts w:ascii="Arial Narrow" w:hAnsi="Arial Narrow"/>
          <w:color w:val="000000" w:themeColor="text1"/>
          <w:sz w:val="22"/>
        </w:rPr>
        <w:t xml:space="preserve">13. FCRSC summarised the implementation steps and timing to appoint a consultant to prepare a review paper ahead of anticipated decision making in 2019 (see below). The consultant would be selected for their background in cost recovery and economics rather than fisheries knowledge. FCRSC agreed that they had a role in establishing the ToRs. The VFA agreed to advise FCRSC of the parties who had submitted quotes before the work commenced. FCRSC agreed that a draft report in early December 2018, and a final report by end of January 2019, provided ideal timing for the work to be completed.   </w:t>
      </w:r>
    </w:p>
    <w:p w14:paraId="4AA2EDCD" w14:textId="77777777" w:rsidR="00922164" w:rsidRPr="0060529C"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60529C">
        <w:rPr>
          <w:rFonts w:ascii="Arial Narrow" w:hAnsi="Arial Narrow"/>
          <w:b/>
          <w:color w:val="000000" w:themeColor="text1"/>
          <w:sz w:val="22"/>
        </w:rPr>
        <w:t>ACTIONS:</w:t>
      </w:r>
    </w:p>
    <w:p w14:paraId="373ABD38" w14:textId="77777777" w:rsidR="0060529C" w:rsidRPr="0060529C" w:rsidRDefault="00922164" w:rsidP="00B43D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60529C">
        <w:rPr>
          <w:rFonts w:ascii="Arial Narrow" w:hAnsi="Arial Narrow"/>
          <w:color w:val="000000" w:themeColor="text1"/>
          <w:sz w:val="22"/>
        </w:rPr>
        <w:t xml:space="preserve">1. </w:t>
      </w:r>
      <w:r w:rsidR="001937C7" w:rsidRPr="0060529C">
        <w:rPr>
          <w:rFonts w:ascii="Arial Narrow" w:hAnsi="Arial Narrow"/>
          <w:color w:val="000000" w:themeColor="text1"/>
          <w:sz w:val="22"/>
        </w:rPr>
        <w:t xml:space="preserve">The Secretariat to </w:t>
      </w:r>
      <w:r w:rsidR="0060529C" w:rsidRPr="0060529C">
        <w:rPr>
          <w:rFonts w:ascii="Arial Narrow" w:hAnsi="Arial Narrow"/>
          <w:color w:val="000000" w:themeColor="text1"/>
          <w:sz w:val="22"/>
        </w:rPr>
        <w:t>draft a request for quote and circulate to FCRSC to confirm within 2 weeks.</w:t>
      </w:r>
    </w:p>
    <w:p w14:paraId="5AED8AA5" w14:textId="7F73BC06" w:rsidR="001B7270" w:rsidRPr="007C5625" w:rsidRDefault="0060529C" w:rsidP="00B43D00">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7C5625">
        <w:rPr>
          <w:rFonts w:ascii="Arial Narrow" w:hAnsi="Arial Narrow"/>
          <w:color w:val="FF0000"/>
          <w:sz w:val="22"/>
        </w:rPr>
        <w:t>2</w:t>
      </w:r>
      <w:r w:rsidR="00956E7C" w:rsidRPr="007C5625">
        <w:rPr>
          <w:rFonts w:ascii="Arial Narrow" w:hAnsi="Arial Narrow"/>
          <w:color w:val="FF0000"/>
          <w:sz w:val="22"/>
        </w:rPr>
        <w:t>.</w:t>
      </w:r>
      <w:r w:rsidRPr="007C5625">
        <w:rPr>
          <w:rFonts w:ascii="Arial Narrow" w:hAnsi="Arial Narrow"/>
          <w:color w:val="FF0000"/>
          <w:sz w:val="22"/>
        </w:rPr>
        <w:t xml:space="preserve"> The </w:t>
      </w:r>
      <w:r w:rsidR="009F416B" w:rsidRPr="007C5625">
        <w:rPr>
          <w:rFonts w:ascii="Arial Narrow" w:hAnsi="Arial Narrow"/>
          <w:color w:val="FF0000"/>
          <w:sz w:val="22"/>
        </w:rPr>
        <w:t>….</w:t>
      </w:r>
      <w:bookmarkStart w:id="0" w:name="_GoBack"/>
      <w:bookmarkEnd w:id="0"/>
    </w:p>
    <w:p w14:paraId="53CAD64E" w14:textId="65B06BE6" w:rsidR="00922164" w:rsidRDefault="00922164" w:rsidP="00922164">
      <w:pPr>
        <w:spacing w:before="0"/>
        <w:rPr>
          <w:rFonts w:ascii="Arial Narrow" w:hAnsi="Arial Narrow"/>
          <w:b/>
          <w:color w:val="FF0000"/>
          <w:sz w:val="22"/>
        </w:rPr>
      </w:pPr>
    </w:p>
    <w:p w14:paraId="3C285183" w14:textId="16797572" w:rsidR="00706BEB" w:rsidRDefault="00706BEB" w:rsidP="00922164">
      <w:pPr>
        <w:spacing w:before="0"/>
        <w:rPr>
          <w:rFonts w:ascii="Arial Narrow" w:hAnsi="Arial Narrow"/>
          <w:b/>
          <w:color w:val="FF0000"/>
          <w:sz w:val="22"/>
        </w:rPr>
      </w:pPr>
      <w:r>
        <w:rPr>
          <w:rFonts w:ascii="Arial Narrow" w:hAnsi="Arial Narrow"/>
          <w:b/>
          <w:noProof/>
          <w:color w:val="FF0000"/>
          <w:sz w:val="22"/>
        </w:rPr>
        <w:drawing>
          <wp:inline distT="0" distB="0" distL="0" distR="0" wp14:anchorId="61A23432" wp14:editId="42AAD603">
            <wp:extent cx="6305550" cy="393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3933825"/>
                    </a:xfrm>
                    <a:prstGeom prst="rect">
                      <a:avLst/>
                    </a:prstGeom>
                    <a:noFill/>
                    <a:ln>
                      <a:noFill/>
                    </a:ln>
                  </pic:spPr>
                </pic:pic>
              </a:graphicData>
            </a:graphic>
          </wp:inline>
        </w:drawing>
      </w:r>
    </w:p>
    <w:p w14:paraId="370AF0D9" w14:textId="77777777" w:rsidR="00706BEB" w:rsidRPr="00223A1F" w:rsidRDefault="00706BEB" w:rsidP="00922164">
      <w:pPr>
        <w:spacing w:before="0"/>
        <w:rPr>
          <w:rFonts w:ascii="Arial Narrow" w:hAnsi="Arial Narrow"/>
          <w:b/>
          <w:color w:val="FF0000"/>
          <w:sz w:val="22"/>
        </w:rPr>
      </w:pPr>
    </w:p>
    <w:p w14:paraId="4C9A1444" w14:textId="3DE76908" w:rsidR="00922164" w:rsidRPr="00DD14AF"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DD14AF">
        <w:rPr>
          <w:rFonts w:ascii="Arial Narrow" w:hAnsi="Arial Narrow"/>
          <w:b/>
          <w:color w:val="000000" w:themeColor="text1"/>
          <w:sz w:val="22"/>
        </w:rPr>
        <w:t xml:space="preserve">10) </w:t>
      </w:r>
      <w:r w:rsidR="00B43D00" w:rsidRPr="00DD14AF">
        <w:rPr>
          <w:rFonts w:ascii="Arial Narrow" w:hAnsi="Arial Narrow"/>
          <w:b/>
          <w:color w:val="000000" w:themeColor="text1"/>
          <w:sz w:val="22"/>
        </w:rPr>
        <w:t>Next meeting</w:t>
      </w:r>
    </w:p>
    <w:p w14:paraId="56FAFEE2" w14:textId="5C0A336E" w:rsidR="00910D77"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3E6608">
        <w:rPr>
          <w:rFonts w:ascii="Arial Narrow" w:hAnsi="Arial Narrow"/>
          <w:b/>
          <w:color w:val="000000" w:themeColor="text1"/>
          <w:sz w:val="22"/>
          <w:szCs w:val="22"/>
        </w:rPr>
        <w:t>OUTCOME</w:t>
      </w:r>
      <w:r w:rsidR="00910D77">
        <w:rPr>
          <w:rFonts w:ascii="Arial Narrow" w:hAnsi="Arial Narrow"/>
          <w:b/>
          <w:color w:val="000000" w:themeColor="text1"/>
          <w:sz w:val="22"/>
          <w:szCs w:val="22"/>
        </w:rPr>
        <w:t>S</w:t>
      </w:r>
      <w:r w:rsidRPr="003E6608">
        <w:rPr>
          <w:rFonts w:ascii="Arial Narrow" w:hAnsi="Arial Narrow"/>
          <w:b/>
          <w:color w:val="000000" w:themeColor="text1"/>
          <w:sz w:val="22"/>
          <w:szCs w:val="22"/>
        </w:rPr>
        <w:t>:</w:t>
      </w:r>
      <w:r w:rsidRPr="003E6608">
        <w:rPr>
          <w:rFonts w:ascii="Arial Narrow" w:hAnsi="Arial Narrow"/>
          <w:color w:val="000000" w:themeColor="text1"/>
          <w:sz w:val="22"/>
          <w:szCs w:val="22"/>
        </w:rPr>
        <w:t xml:space="preserve"> </w:t>
      </w:r>
    </w:p>
    <w:p w14:paraId="15810EEF" w14:textId="77777777" w:rsidR="008A1A6C"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Pr>
          <w:rFonts w:ascii="Arial Narrow" w:hAnsi="Arial Narrow"/>
          <w:color w:val="000000" w:themeColor="text1"/>
          <w:sz w:val="22"/>
          <w:szCs w:val="22"/>
        </w:rPr>
        <w:t xml:space="preserve">1. </w:t>
      </w:r>
      <w:r w:rsidR="00922164" w:rsidRPr="007F12F3">
        <w:rPr>
          <w:rFonts w:ascii="Arial Narrow" w:hAnsi="Arial Narrow"/>
          <w:color w:val="000000" w:themeColor="text1"/>
          <w:sz w:val="22"/>
          <w:szCs w:val="22"/>
        </w:rPr>
        <w:t xml:space="preserve">FCRSC </w:t>
      </w:r>
      <w:r w:rsidR="008A1A6C">
        <w:rPr>
          <w:rFonts w:ascii="Arial Narrow" w:hAnsi="Arial Narrow"/>
          <w:color w:val="000000" w:themeColor="text1"/>
          <w:sz w:val="22"/>
          <w:szCs w:val="22"/>
        </w:rPr>
        <w:t>noted the proposed date of 18 September was no longer suitable. A new date of 11 October was agreed</w:t>
      </w:r>
      <w:r w:rsidR="00DD14AF" w:rsidRPr="007F12F3">
        <w:rPr>
          <w:rFonts w:ascii="Arial Narrow" w:hAnsi="Arial Narrow"/>
          <w:color w:val="000000" w:themeColor="text1"/>
          <w:sz w:val="22"/>
          <w:szCs w:val="22"/>
        </w:rPr>
        <w:t>.</w:t>
      </w:r>
    </w:p>
    <w:p w14:paraId="4E085B94" w14:textId="2B1AA978" w:rsidR="00922164" w:rsidRDefault="008A1A6C"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Pr>
          <w:rFonts w:ascii="Arial Narrow" w:hAnsi="Arial Narrow"/>
          <w:color w:val="000000" w:themeColor="text1"/>
          <w:sz w:val="22"/>
          <w:szCs w:val="22"/>
        </w:rPr>
        <w:lastRenderedPageBreak/>
        <w:t xml:space="preserve">2. FCRSC agreed a further meeting on the </w:t>
      </w:r>
      <w:r w:rsidR="00FC7E0B">
        <w:rPr>
          <w:rFonts w:ascii="Arial Narrow" w:hAnsi="Arial Narrow"/>
          <w:color w:val="000000" w:themeColor="text1"/>
          <w:sz w:val="22"/>
          <w:szCs w:val="22"/>
        </w:rPr>
        <w:t xml:space="preserve">consultant’s draft </w:t>
      </w:r>
      <w:r>
        <w:rPr>
          <w:rFonts w:ascii="Arial Narrow" w:hAnsi="Arial Narrow"/>
          <w:color w:val="000000" w:themeColor="text1"/>
          <w:sz w:val="22"/>
          <w:szCs w:val="22"/>
        </w:rPr>
        <w:t xml:space="preserve">report would be scheduled for early December </w:t>
      </w:r>
      <w:r w:rsidR="00FC7E0B">
        <w:rPr>
          <w:rFonts w:ascii="Arial Narrow" w:hAnsi="Arial Narrow"/>
          <w:color w:val="000000" w:themeColor="text1"/>
          <w:sz w:val="22"/>
          <w:szCs w:val="22"/>
        </w:rPr>
        <w:t>(</w:t>
      </w:r>
      <w:r w:rsidR="0060529C">
        <w:rPr>
          <w:rFonts w:ascii="Arial Narrow" w:hAnsi="Arial Narrow"/>
          <w:color w:val="000000" w:themeColor="text1"/>
          <w:sz w:val="22"/>
          <w:szCs w:val="22"/>
        </w:rPr>
        <w:t>FCRSC #50)</w:t>
      </w:r>
      <w:r w:rsidR="00FC7E0B">
        <w:rPr>
          <w:rFonts w:ascii="Arial Narrow" w:hAnsi="Arial Narrow"/>
          <w:color w:val="000000" w:themeColor="text1"/>
          <w:sz w:val="22"/>
          <w:szCs w:val="22"/>
        </w:rPr>
        <w:t xml:space="preserve"> from 9am-3pm. The </w:t>
      </w:r>
      <w:r>
        <w:rPr>
          <w:rFonts w:ascii="Arial Narrow" w:hAnsi="Arial Narrow"/>
          <w:color w:val="000000" w:themeColor="text1"/>
          <w:sz w:val="22"/>
          <w:szCs w:val="22"/>
        </w:rPr>
        <w:t xml:space="preserve">final report </w:t>
      </w:r>
      <w:r w:rsidR="00FC7E0B">
        <w:rPr>
          <w:rFonts w:ascii="Arial Narrow" w:hAnsi="Arial Narrow"/>
          <w:color w:val="000000" w:themeColor="text1"/>
          <w:sz w:val="22"/>
          <w:szCs w:val="22"/>
        </w:rPr>
        <w:t>would be due at the</w:t>
      </w:r>
      <w:r>
        <w:rPr>
          <w:rFonts w:ascii="Arial Narrow" w:hAnsi="Arial Narrow"/>
          <w:color w:val="000000" w:themeColor="text1"/>
          <w:sz w:val="22"/>
          <w:szCs w:val="22"/>
        </w:rPr>
        <w:t xml:space="preserve"> end of January. </w:t>
      </w:r>
      <w:r w:rsidR="00922164" w:rsidRPr="007F12F3">
        <w:rPr>
          <w:rFonts w:ascii="Arial Narrow" w:hAnsi="Arial Narrow"/>
          <w:color w:val="000000" w:themeColor="text1"/>
          <w:sz w:val="22"/>
          <w:szCs w:val="22"/>
        </w:rPr>
        <w:t xml:space="preserve"> </w:t>
      </w:r>
    </w:p>
    <w:p w14:paraId="38E42F1F" w14:textId="0B91A30A" w:rsidR="00FD6F72" w:rsidRPr="007F12F3" w:rsidRDefault="00FD6F72"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Pr>
          <w:rFonts w:ascii="Arial Narrow" w:hAnsi="Arial Narrow"/>
          <w:color w:val="000000" w:themeColor="text1"/>
          <w:sz w:val="22"/>
          <w:szCs w:val="22"/>
        </w:rPr>
        <w:t xml:space="preserve">3. FCRSC agreed to elect a Chair at the start of each meeting while this model was working and noted they were happy with the way Mr Davey had been performing in the role.  </w:t>
      </w:r>
    </w:p>
    <w:p w14:paraId="31AE25AB" w14:textId="409E6307" w:rsidR="00922164" w:rsidRPr="007F12F3"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7F12F3">
        <w:rPr>
          <w:rFonts w:ascii="Arial Narrow" w:hAnsi="Arial Narrow"/>
          <w:color w:val="000000" w:themeColor="text1"/>
          <w:sz w:val="22"/>
          <w:szCs w:val="22"/>
        </w:rPr>
        <w:t xml:space="preserve">2. </w:t>
      </w:r>
      <w:r w:rsidR="00922164" w:rsidRPr="007F12F3">
        <w:rPr>
          <w:rFonts w:ascii="Arial Narrow" w:hAnsi="Arial Narrow"/>
          <w:color w:val="000000" w:themeColor="text1"/>
          <w:sz w:val="22"/>
          <w:szCs w:val="22"/>
        </w:rPr>
        <w:t xml:space="preserve">The meeting closed at </w:t>
      </w:r>
      <w:r w:rsidR="007F1C1D" w:rsidRPr="007F12F3">
        <w:rPr>
          <w:rFonts w:ascii="Arial Narrow" w:hAnsi="Arial Narrow"/>
          <w:color w:val="000000" w:themeColor="text1"/>
          <w:sz w:val="22"/>
          <w:szCs w:val="22"/>
        </w:rPr>
        <w:t>1</w:t>
      </w:r>
      <w:r w:rsidR="008A1A6C">
        <w:rPr>
          <w:rFonts w:ascii="Arial Narrow" w:hAnsi="Arial Narrow"/>
          <w:color w:val="000000" w:themeColor="text1"/>
          <w:sz w:val="22"/>
          <w:szCs w:val="22"/>
        </w:rPr>
        <w:t>1</w:t>
      </w:r>
      <w:r w:rsidR="007F1C1D" w:rsidRPr="007F12F3">
        <w:rPr>
          <w:rFonts w:ascii="Arial Narrow" w:hAnsi="Arial Narrow"/>
          <w:color w:val="000000" w:themeColor="text1"/>
          <w:sz w:val="22"/>
          <w:szCs w:val="22"/>
        </w:rPr>
        <w:t>.</w:t>
      </w:r>
      <w:r w:rsidR="008A1A6C">
        <w:rPr>
          <w:rFonts w:ascii="Arial Narrow" w:hAnsi="Arial Narrow"/>
          <w:color w:val="000000" w:themeColor="text1"/>
          <w:sz w:val="22"/>
          <w:szCs w:val="22"/>
        </w:rPr>
        <w:t>20</w:t>
      </w:r>
      <w:r w:rsidR="0060529C">
        <w:rPr>
          <w:rFonts w:ascii="Arial Narrow" w:hAnsi="Arial Narrow"/>
          <w:color w:val="000000" w:themeColor="text1"/>
          <w:sz w:val="22"/>
          <w:szCs w:val="22"/>
        </w:rPr>
        <w:t>a</w:t>
      </w:r>
      <w:r w:rsidR="00922164" w:rsidRPr="007F12F3">
        <w:rPr>
          <w:rFonts w:ascii="Arial Narrow" w:hAnsi="Arial Narrow"/>
          <w:color w:val="000000" w:themeColor="text1"/>
          <w:sz w:val="22"/>
          <w:szCs w:val="22"/>
        </w:rPr>
        <w:t>m.</w:t>
      </w:r>
    </w:p>
    <w:p w14:paraId="0C669ABD" w14:textId="77777777" w:rsidR="00591EA3" w:rsidRPr="00223A1F" w:rsidRDefault="00591EA3" w:rsidP="00A04936">
      <w:pPr>
        <w:spacing w:before="0"/>
        <w:ind w:left="-567"/>
        <w:rPr>
          <w:rFonts w:ascii="Arial Narrow" w:hAnsi="Arial Narrow"/>
          <w:b/>
          <w:color w:val="FF0000"/>
        </w:rPr>
      </w:pPr>
    </w:p>
    <w:p w14:paraId="7E01CBB5" w14:textId="77777777" w:rsidR="00591EA3" w:rsidRPr="00223A1F" w:rsidRDefault="00591EA3" w:rsidP="00A04936">
      <w:pPr>
        <w:spacing w:before="0"/>
        <w:ind w:left="-567"/>
        <w:rPr>
          <w:rFonts w:ascii="Arial Narrow" w:hAnsi="Arial Narrow"/>
          <w:b/>
          <w:color w:val="FF0000"/>
        </w:rPr>
      </w:pPr>
    </w:p>
    <w:p w14:paraId="59879715" w14:textId="77777777" w:rsidR="00996666" w:rsidRPr="00223A1F" w:rsidRDefault="00996666" w:rsidP="008B4CEB">
      <w:pPr>
        <w:spacing w:before="0"/>
        <w:rPr>
          <w:rFonts w:ascii="Arial Narrow" w:hAnsi="Arial Narrow"/>
          <w:i/>
          <w:color w:val="FF0000"/>
          <w:sz w:val="22"/>
        </w:rPr>
      </w:pPr>
    </w:p>
    <w:sectPr w:rsidR="00996666" w:rsidRPr="00223A1F" w:rsidSect="0069070B">
      <w:footerReference w:type="default" r:id="rId12"/>
      <w:headerReference w:type="first" r:id="rId13"/>
      <w:footerReference w:type="first" r:id="rId14"/>
      <w:type w:val="continuous"/>
      <w:pgSz w:w="11906" w:h="16838" w:code="9"/>
      <w:pgMar w:top="720" w:right="851"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6B3F" w14:textId="77777777" w:rsidR="00827A1C" w:rsidRDefault="00827A1C" w:rsidP="00635CC4">
      <w:r>
        <w:separator/>
      </w:r>
    </w:p>
  </w:endnote>
  <w:endnote w:type="continuationSeparator" w:id="0">
    <w:p w14:paraId="7E033E2F" w14:textId="77777777" w:rsidR="00827A1C" w:rsidRDefault="00827A1C"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759152"/>
      <w:docPartObj>
        <w:docPartGallery w:val="Page Numbers (Bottom of Page)"/>
        <w:docPartUnique/>
      </w:docPartObj>
    </w:sdtPr>
    <w:sdtEndPr>
      <w:rPr>
        <w:noProof/>
      </w:rPr>
    </w:sdtEndPr>
    <w:sdtContent>
      <w:p w14:paraId="0697816B" w14:textId="5DFD95CF" w:rsidR="000C67D8" w:rsidRDefault="000C67D8">
        <w:pPr>
          <w:pStyle w:val="Footer"/>
          <w:jc w:val="right"/>
        </w:pPr>
        <w:r>
          <w:fldChar w:fldCharType="begin"/>
        </w:r>
        <w:r>
          <w:instrText xml:space="preserve"> PAGE   \* MERGEFORMAT </w:instrText>
        </w:r>
        <w:r>
          <w:fldChar w:fldCharType="separate"/>
        </w:r>
        <w:r w:rsidR="00AD61DE">
          <w:rPr>
            <w:noProof/>
          </w:rPr>
          <w:t>1</w:t>
        </w:r>
        <w:r>
          <w:rPr>
            <w:noProof/>
          </w:rPr>
          <w:fldChar w:fldCharType="end"/>
        </w:r>
      </w:p>
    </w:sdtContent>
  </w:sdt>
  <w:p w14:paraId="7D4C9E84" w14:textId="77777777" w:rsidR="000C67D8" w:rsidRDefault="000C6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E887" w14:textId="77777777" w:rsidR="000C67D8" w:rsidRDefault="000C67D8">
    <w:pPr>
      <w:pStyle w:val="Footer"/>
    </w:pPr>
    <w:r>
      <w:rPr>
        <w:noProof/>
        <w:lang w:eastAsia="en-AU"/>
      </w:rPr>
      <w:drawing>
        <wp:inline distT="0" distB="0" distL="0" distR="0" wp14:anchorId="25CD68B0" wp14:editId="5435EEAB">
          <wp:extent cx="7467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387049"/>
      <w:docPartObj>
        <w:docPartGallery w:val="Page Numbers (Bottom of Page)"/>
        <w:docPartUnique/>
      </w:docPartObj>
    </w:sdtPr>
    <w:sdtEndPr>
      <w:rPr>
        <w:noProof/>
      </w:rPr>
    </w:sdtEndPr>
    <w:sdtContent>
      <w:p w14:paraId="658BC58C" w14:textId="12C96B9A" w:rsidR="000C67D8" w:rsidRDefault="000C67D8">
        <w:pPr>
          <w:pStyle w:val="Footer"/>
          <w:jc w:val="right"/>
        </w:pPr>
        <w:r>
          <w:fldChar w:fldCharType="begin"/>
        </w:r>
        <w:r>
          <w:instrText xml:space="preserve"> PAGE   \* MERGEFORMAT </w:instrText>
        </w:r>
        <w:r>
          <w:fldChar w:fldCharType="separate"/>
        </w:r>
        <w:r w:rsidR="00AD61DE">
          <w:rPr>
            <w:noProof/>
          </w:rPr>
          <w:t>2</w:t>
        </w:r>
        <w:r>
          <w:rPr>
            <w:noProof/>
          </w:rPr>
          <w:fldChar w:fldCharType="end"/>
        </w:r>
      </w:p>
    </w:sdtContent>
  </w:sdt>
  <w:p w14:paraId="3E267C8D" w14:textId="77777777" w:rsidR="000C67D8" w:rsidRDefault="000C6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462E" w14:textId="77777777" w:rsidR="000C67D8" w:rsidRDefault="000C67D8">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AA21" w14:textId="77777777" w:rsidR="00827A1C" w:rsidRDefault="00827A1C" w:rsidP="00635CC4">
      <w:r>
        <w:separator/>
      </w:r>
    </w:p>
  </w:footnote>
  <w:footnote w:type="continuationSeparator" w:id="0">
    <w:p w14:paraId="2E991D66" w14:textId="77777777" w:rsidR="00827A1C" w:rsidRDefault="00827A1C" w:rsidP="0063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FA5" w14:textId="77777777" w:rsidR="000C67D8" w:rsidRDefault="000C67D8">
    <w:pPr>
      <w:pStyle w:val="BodyText"/>
      <w:rPr>
        <w:b/>
        <w:sz w:val="36"/>
      </w:rPr>
    </w:pPr>
    <w:r>
      <w:rPr>
        <w:b/>
        <w:noProof/>
        <w:sz w:val="36"/>
        <w:lang w:eastAsia="en-AU"/>
      </w:rPr>
      <mc:AlternateContent>
        <mc:Choice Requires="wps">
          <w:drawing>
            <wp:anchor distT="0" distB="0" distL="114300" distR="114300" simplePos="0" relativeHeight="251658240" behindDoc="0" locked="0" layoutInCell="0" allowOverlap="1" wp14:anchorId="540BAFE4" wp14:editId="5F67A262">
              <wp:simplePos x="0" y="0"/>
              <wp:positionH relativeFrom="column">
                <wp:posOffset>3211830</wp:posOffset>
              </wp:positionH>
              <wp:positionV relativeFrom="paragraph">
                <wp:posOffset>95885</wp:posOffset>
              </wp:positionV>
              <wp:extent cx="2926080" cy="548640"/>
              <wp:effectExtent l="1905" t="635"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748E" w14:textId="77777777" w:rsidR="000C67D8" w:rsidRDefault="000C67D8">
                          <w:pPr>
                            <w:jc w:val="right"/>
                            <w:rPr>
                              <w:b/>
                              <w:sz w:val="18"/>
                            </w:rPr>
                          </w:pPr>
                          <w:r>
                            <w:rPr>
                              <w:b/>
                              <w:sz w:val="18"/>
                            </w:rPr>
                            <w:t xml:space="preserve">Department of Primary Industries &amp; </w:t>
                          </w:r>
                        </w:p>
                        <w:p w14:paraId="4C8E414E" w14:textId="77777777" w:rsidR="000C67D8" w:rsidRDefault="000C67D8">
                          <w:pPr>
                            <w:jc w:val="right"/>
                            <w:rPr>
                              <w:rFonts w:ascii="Lucida Sans" w:hAnsi="Lucida Sans"/>
                              <w:b/>
                              <w:snapToGrid w:val="0"/>
                              <w:sz w:val="18"/>
                            </w:rPr>
                          </w:pPr>
                          <w:r>
                            <w:rPr>
                              <w:b/>
                              <w:sz w:val="18"/>
                            </w:rPr>
                            <w:t>Department of Sustainability and Environment</w:t>
                          </w:r>
                        </w:p>
                        <w:p w14:paraId="086C2ADA" w14:textId="77777777" w:rsidR="000C67D8" w:rsidRDefault="000C67D8">
                          <w:pPr>
                            <w:pStyle w:val="Heading1"/>
                            <w:jc w:val="right"/>
                            <w:rPr>
                              <w:sz w:val="18"/>
                            </w:rPr>
                          </w:pPr>
                        </w:p>
                        <w:p w14:paraId="38B494AF" w14:textId="77777777" w:rsidR="000C67D8" w:rsidRDefault="000C67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AFE4"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" o:allowincell="f" stroked="f">
              <v:textbox>
                <w:txbxContent>
                  <w:p w14:paraId="4B92748E" w14:textId="77777777" w:rsidR="000C67D8" w:rsidRDefault="000C67D8">
                    <w:pPr>
                      <w:jc w:val="right"/>
                      <w:rPr>
                        <w:b/>
                        <w:sz w:val="18"/>
                      </w:rPr>
                    </w:pPr>
                    <w:r>
                      <w:rPr>
                        <w:b/>
                        <w:sz w:val="18"/>
                      </w:rPr>
                      <w:t xml:space="preserve">Department of Primary Industries &amp; </w:t>
                    </w:r>
                  </w:p>
                  <w:p w14:paraId="4C8E414E" w14:textId="77777777" w:rsidR="000C67D8" w:rsidRDefault="000C67D8">
                    <w:pPr>
                      <w:jc w:val="right"/>
                      <w:rPr>
                        <w:rFonts w:ascii="Lucida Sans" w:hAnsi="Lucida Sans"/>
                        <w:b/>
                        <w:snapToGrid w:val="0"/>
                        <w:sz w:val="18"/>
                      </w:rPr>
                    </w:pPr>
                    <w:r>
                      <w:rPr>
                        <w:b/>
                        <w:sz w:val="18"/>
                      </w:rPr>
                      <w:t>Department of Sustainability and Environment</w:t>
                    </w:r>
                  </w:p>
                  <w:p w14:paraId="086C2ADA" w14:textId="77777777" w:rsidR="000C67D8" w:rsidRDefault="000C67D8">
                    <w:pPr>
                      <w:pStyle w:val="Heading1"/>
                      <w:jc w:val="right"/>
                      <w:rPr>
                        <w:sz w:val="18"/>
                      </w:rPr>
                    </w:pPr>
                  </w:p>
                  <w:p w14:paraId="38B494AF" w14:textId="77777777" w:rsidR="000C67D8" w:rsidRDefault="000C67D8">
                    <w:pPr>
                      <w:jc w:val="right"/>
                    </w:pPr>
                  </w:p>
                </w:txbxContent>
              </v:textbox>
              <w10:wrap type="square"/>
            </v:shape>
          </w:pict>
        </mc:Fallback>
      </mc:AlternateContent>
    </w:r>
    <w:r>
      <w:rPr>
        <w:b/>
        <w:sz w:val="36"/>
      </w:rPr>
      <w:t xml:space="preserve">EDM Project </w:t>
    </w:r>
  </w:p>
  <w:p w14:paraId="45133B64" w14:textId="1E7826F8" w:rsidR="000C67D8" w:rsidRDefault="000C67D8">
    <w:pPr>
      <w:pStyle w:val="BodyText"/>
    </w:pPr>
    <w:r>
      <w:rPr>
        <w:b/>
        <w:sz w:val="36"/>
      </w:rPr>
      <w:fldChar w:fldCharType="begin"/>
    </w:r>
    <w:r>
      <w:rPr>
        <w:b/>
        <w:sz w:val="36"/>
      </w:rPr>
      <w:instrText xml:space="preserve"> TITLE  \* MERGEFORMAT </w:instrText>
    </w:r>
    <w:r>
      <w:rPr>
        <w:b/>
        <w:sz w:val="36"/>
      </w:rPr>
      <w:fldChar w:fldCharType="separate"/>
    </w:r>
    <w:r w:rsidR="00FC7E0B">
      <w:rPr>
        <w:b/>
        <w:sz w:val="36"/>
      </w:rPr>
      <w:t>Department of Primary Industries</w:t>
    </w:r>
    <w:r>
      <w:rPr>
        <w:b/>
        <w:sz w:val="36"/>
      </w:rPr>
      <w:fldChar w:fldCharType="end"/>
    </w:r>
    <w:r>
      <w:rPr>
        <w:b/>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B612" w14:textId="4C342F39" w:rsidR="000C67D8" w:rsidRDefault="000C67D8">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0C67D8" w:rsidRDefault="000C67D8">
                          <w:pPr>
                            <w:jc w:val="right"/>
                            <w:rPr>
                              <w:b/>
                              <w:sz w:val="18"/>
                            </w:rPr>
                          </w:pPr>
                          <w:r>
                            <w:rPr>
                              <w:b/>
                              <w:sz w:val="18"/>
                            </w:rPr>
                            <w:t xml:space="preserve">Department of Primary Industries &amp; </w:t>
                          </w:r>
                        </w:p>
                        <w:p w14:paraId="21D45329" w14:textId="77777777" w:rsidR="000C67D8" w:rsidRDefault="000C67D8">
                          <w:pPr>
                            <w:jc w:val="right"/>
                            <w:rPr>
                              <w:rFonts w:ascii="Lucida Sans" w:hAnsi="Lucida Sans"/>
                              <w:b/>
                              <w:snapToGrid w:val="0"/>
                              <w:sz w:val="18"/>
                            </w:rPr>
                          </w:pPr>
                          <w:r>
                            <w:rPr>
                              <w:b/>
                              <w:sz w:val="18"/>
                            </w:rPr>
                            <w:t>Department of Sustainability and Environment</w:t>
                          </w:r>
                        </w:p>
                        <w:p w14:paraId="69870F7A" w14:textId="77777777" w:rsidR="000C67D8" w:rsidRDefault="000C67D8">
                          <w:pPr>
                            <w:pStyle w:val="Heading1"/>
                            <w:jc w:val="right"/>
                            <w:rPr>
                              <w:sz w:val="18"/>
                            </w:rPr>
                          </w:pPr>
                        </w:p>
                        <w:p w14:paraId="7D69B560" w14:textId="77777777" w:rsidR="000C67D8" w:rsidRDefault="000C67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D4F99" id="_x0000_t202" coordsize="21600,21600" o:spt="202" path="m,l,21600r21600,l21600,xe">
              <v:stroke joinstyle="miter"/>
              <v:path gradientshapeok="t" o:connecttype="rect"/>
            </v:shapetype>
            <v:shape id="_x0000_s1027"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" o:allowincell="f" stroked="f">
              <v:textbox>
                <w:txbxContent>
                  <w:p w14:paraId="14E7F5FB" w14:textId="77777777" w:rsidR="000C67D8" w:rsidRDefault="000C67D8">
                    <w:pPr>
                      <w:jc w:val="right"/>
                      <w:rPr>
                        <w:b/>
                        <w:sz w:val="18"/>
                      </w:rPr>
                    </w:pPr>
                    <w:r>
                      <w:rPr>
                        <w:b/>
                        <w:sz w:val="18"/>
                      </w:rPr>
                      <w:t xml:space="preserve">Department of Primary Industries &amp; </w:t>
                    </w:r>
                  </w:p>
                  <w:p w14:paraId="21D45329" w14:textId="77777777" w:rsidR="000C67D8" w:rsidRDefault="000C67D8">
                    <w:pPr>
                      <w:jc w:val="right"/>
                      <w:rPr>
                        <w:rFonts w:ascii="Lucida Sans" w:hAnsi="Lucida Sans"/>
                        <w:b/>
                        <w:snapToGrid w:val="0"/>
                        <w:sz w:val="18"/>
                      </w:rPr>
                    </w:pPr>
                    <w:r>
                      <w:rPr>
                        <w:b/>
                        <w:sz w:val="18"/>
                      </w:rPr>
                      <w:t>Department of Sustainability and Environment</w:t>
                    </w:r>
                  </w:p>
                  <w:p w14:paraId="69870F7A" w14:textId="77777777" w:rsidR="000C67D8" w:rsidRDefault="000C67D8">
                    <w:pPr>
                      <w:pStyle w:val="Heading1"/>
                      <w:jc w:val="right"/>
                      <w:rPr>
                        <w:sz w:val="18"/>
                      </w:rPr>
                    </w:pPr>
                  </w:p>
                  <w:p w14:paraId="7D69B560" w14:textId="77777777" w:rsidR="000C67D8" w:rsidRDefault="000C67D8">
                    <w:pPr>
                      <w:jc w:val="right"/>
                    </w:pPr>
                  </w:p>
                </w:txbxContent>
              </v:textbox>
              <w10:wrap type="square"/>
            </v:shape>
          </w:pict>
        </mc:Fallback>
      </mc:AlternateContent>
    </w:r>
    <w:r>
      <w:rPr>
        <w:b/>
        <w:sz w:val="36"/>
      </w:rPr>
      <w:t xml:space="preserve">EDM Project </w:t>
    </w:r>
  </w:p>
  <w:p w14:paraId="30D59DF1" w14:textId="607CCEA9" w:rsidR="000C67D8" w:rsidRDefault="00827A1C">
    <w:pPr>
      <w:pStyle w:val="BodyText"/>
    </w:pPr>
    <w:r>
      <w:rPr>
        <w:b/>
        <w:sz w:val="36"/>
      </w:rPr>
      <w:fldChar w:fldCharType="begin"/>
    </w:r>
    <w:r>
      <w:rPr>
        <w:b/>
        <w:sz w:val="36"/>
      </w:rPr>
      <w:instrText xml:space="preserve"> TITLE  \* MERGEFORMAT </w:instrText>
    </w:r>
    <w:r>
      <w:rPr>
        <w:b/>
        <w:sz w:val="36"/>
      </w:rPr>
      <w:fldChar w:fldCharType="separate"/>
    </w:r>
    <w:r w:rsidR="00FC7E0B">
      <w:rPr>
        <w:b/>
        <w:sz w:val="36"/>
      </w:rPr>
      <w:t>Department of Primary Industries</w:t>
    </w:r>
    <w:r>
      <w:rPr>
        <w:b/>
        <w:sz w:val="36"/>
      </w:rPr>
      <w:fldChar w:fldCharType="end"/>
    </w:r>
    <w:r w:rsidR="000C67D8">
      <w:rPr>
        <w:b/>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F20E68"/>
    <w:multiLevelType w:val="hybridMultilevel"/>
    <w:tmpl w:val="4A563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332596"/>
    <w:multiLevelType w:val="hybridMultilevel"/>
    <w:tmpl w:val="10EEC254"/>
    <w:lvl w:ilvl="0" w:tplc="9360675E">
      <w:start w:val="1"/>
      <w:numFmt w:val="lowerLetter"/>
      <w:lvlText w:val="(%1)"/>
      <w:lvlJc w:val="left"/>
      <w:pPr>
        <w:tabs>
          <w:tab w:val="num" w:pos="360"/>
        </w:tabs>
        <w:ind w:left="360" w:hanging="360"/>
      </w:pPr>
      <w:rPr>
        <w:rFonts w:hint="default"/>
        <w:b w:val="0"/>
        <w:color w:val="000000" w:themeColor="text1"/>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14F0E85"/>
    <w:multiLevelType w:val="hybridMultilevel"/>
    <w:tmpl w:val="10167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AU"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C3"/>
    <w:rsid w:val="000004A0"/>
    <w:rsid w:val="00000609"/>
    <w:rsid w:val="00000708"/>
    <w:rsid w:val="00000897"/>
    <w:rsid w:val="00000A10"/>
    <w:rsid w:val="0000112E"/>
    <w:rsid w:val="00001279"/>
    <w:rsid w:val="000014FB"/>
    <w:rsid w:val="0000157B"/>
    <w:rsid w:val="00001CEC"/>
    <w:rsid w:val="000020B2"/>
    <w:rsid w:val="00002E4C"/>
    <w:rsid w:val="00004353"/>
    <w:rsid w:val="000050B4"/>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37EC7"/>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0E23"/>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0B"/>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946"/>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4D5"/>
    <w:rsid w:val="0009779C"/>
    <w:rsid w:val="00097F56"/>
    <w:rsid w:val="000A03AF"/>
    <w:rsid w:val="000A0490"/>
    <w:rsid w:val="000A0C3F"/>
    <w:rsid w:val="000A1187"/>
    <w:rsid w:val="000A11AF"/>
    <w:rsid w:val="000A178B"/>
    <w:rsid w:val="000A1B46"/>
    <w:rsid w:val="000A1C8C"/>
    <w:rsid w:val="000A1E50"/>
    <w:rsid w:val="000A27C1"/>
    <w:rsid w:val="000A288C"/>
    <w:rsid w:val="000A29FE"/>
    <w:rsid w:val="000A32E4"/>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7D8"/>
    <w:rsid w:val="000C68E1"/>
    <w:rsid w:val="000C6A24"/>
    <w:rsid w:val="000C75C8"/>
    <w:rsid w:val="000C781B"/>
    <w:rsid w:val="000C7F07"/>
    <w:rsid w:val="000D03B3"/>
    <w:rsid w:val="000D27A5"/>
    <w:rsid w:val="000D2993"/>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3B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D40"/>
    <w:rsid w:val="000E6EDF"/>
    <w:rsid w:val="000E7306"/>
    <w:rsid w:val="000E7B30"/>
    <w:rsid w:val="000E7D37"/>
    <w:rsid w:val="000F014C"/>
    <w:rsid w:val="000F0E58"/>
    <w:rsid w:val="000F16C4"/>
    <w:rsid w:val="000F17D3"/>
    <w:rsid w:val="000F1B10"/>
    <w:rsid w:val="000F1BEF"/>
    <w:rsid w:val="000F1CCD"/>
    <w:rsid w:val="000F1D0E"/>
    <w:rsid w:val="000F24F0"/>
    <w:rsid w:val="000F2B29"/>
    <w:rsid w:val="000F2C6F"/>
    <w:rsid w:val="000F30CF"/>
    <w:rsid w:val="000F34B9"/>
    <w:rsid w:val="000F3E17"/>
    <w:rsid w:val="000F4136"/>
    <w:rsid w:val="000F4192"/>
    <w:rsid w:val="000F461E"/>
    <w:rsid w:val="000F4810"/>
    <w:rsid w:val="000F4897"/>
    <w:rsid w:val="000F5016"/>
    <w:rsid w:val="000F50B6"/>
    <w:rsid w:val="000F534C"/>
    <w:rsid w:val="000F5495"/>
    <w:rsid w:val="000F5D0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BAF"/>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919"/>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6EAA"/>
    <w:rsid w:val="001475A2"/>
    <w:rsid w:val="001475DC"/>
    <w:rsid w:val="001475E4"/>
    <w:rsid w:val="00147EA3"/>
    <w:rsid w:val="00150193"/>
    <w:rsid w:val="001501B5"/>
    <w:rsid w:val="0015031A"/>
    <w:rsid w:val="0015055C"/>
    <w:rsid w:val="00150A33"/>
    <w:rsid w:val="001512AE"/>
    <w:rsid w:val="001517B7"/>
    <w:rsid w:val="001518C6"/>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A14"/>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76D6D"/>
    <w:rsid w:val="0018018E"/>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37C7"/>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8FD"/>
    <w:rsid w:val="001B3DB7"/>
    <w:rsid w:val="001B41D4"/>
    <w:rsid w:val="001B498B"/>
    <w:rsid w:val="001B69F5"/>
    <w:rsid w:val="001B6BF6"/>
    <w:rsid w:val="001B7270"/>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6ABD"/>
    <w:rsid w:val="001C76E1"/>
    <w:rsid w:val="001D06FC"/>
    <w:rsid w:val="001D0D8B"/>
    <w:rsid w:val="001D0DC9"/>
    <w:rsid w:val="001D18DD"/>
    <w:rsid w:val="001D1A4B"/>
    <w:rsid w:val="001D1B90"/>
    <w:rsid w:val="001D244E"/>
    <w:rsid w:val="001D26B6"/>
    <w:rsid w:val="001D3123"/>
    <w:rsid w:val="001D3D7A"/>
    <w:rsid w:val="001D41E0"/>
    <w:rsid w:val="001D444B"/>
    <w:rsid w:val="001D53A4"/>
    <w:rsid w:val="001D5528"/>
    <w:rsid w:val="001D597C"/>
    <w:rsid w:val="001D5D53"/>
    <w:rsid w:val="001D5EB0"/>
    <w:rsid w:val="001D5F50"/>
    <w:rsid w:val="001D61DE"/>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84A"/>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4BB3"/>
    <w:rsid w:val="001F56A5"/>
    <w:rsid w:val="001F5850"/>
    <w:rsid w:val="001F5E9B"/>
    <w:rsid w:val="001F5F09"/>
    <w:rsid w:val="001F7A6B"/>
    <w:rsid w:val="001F7C72"/>
    <w:rsid w:val="00200168"/>
    <w:rsid w:val="00200174"/>
    <w:rsid w:val="00200E5F"/>
    <w:rsid w:val="00202199"/>
    <w:rsid w:val="00202AA4"/>
    <w:rsid w:val="00202CE7"/>
    <w:rsid w:val="002032CF"/>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3A1F"/>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47D2A"/>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56EE2"/>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2A28"/>
    <w:rsid w:val="002732D5"/>
    <w:rsid w:val="002733B2"/>
    <w:rsid w:val="00273CFA"/>
    <w:rsid w:val="00274145"/>
    <w:rsid w:val="002741AB"/>
    <w:rsid w:val="00274327"/>
    <w:rsid w:val="002746C4"/>
    <w:rsid w:val="00274AEB"/>
    <w:rsid w:val="00275070"/>
    <w:rsid w:val="0027607F"/>
    <w:rsid w:val="00276D15"/>
    <w:rsid w:val="0027700E"/>
    <w:rsid w:val="002776B6"/>
    <w:rsid w:val="00277967"/>
    <w:rsid w:val="002779AE"/>
    <w:rsid w:val="00277D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49"/>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3EE8"/>
    <w:rsid w:val="002A466F"/>
    <w:rsid w:val="002A4677"/>
    <w:rsid w:val="002A4C2D"/>
    <w:rsid w:val="002A4F79"/>
    <w:rsid w:val="002A53B4"/>
    <w:rsid w:val="002A55B3"/>
    <w:rsid w:val="002A57C9"/>
    <w:rsid w:val="002A617E"/>
    <w:rsid w:val="002A647F"/>
    <w:rsid w:val="002A6E02"/>
    <w:rsid w:val="002A7AB5"/>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A60"/>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AF"/>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6B3B"/>
    <w:rsid w:val="002D718F"/>
    <w:rsid w:val="002D7BA4"/>
    <w:rsid w:val="002D7CE7"/>
    <w:rsid w:val="002D7DDD"/>
    <w:rsid w:val="002E0DF8"/>
    <w:rsid w:val="002E17B2"/>
    <w:rsid w:val="002E17FF"/>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6686"/>
    <w:rsid w:val="002E7152"/>
    <w:rsid w:val="002E7328"/>
    <w:rsid w:val="002E73FB"/>
    <w:rsid w:val="002E77B2"/>
    <w:rsid w:val="002F03F2"/>
    <w:rsid w:val="002F04F2"/>
    <w:rsid w:val="002F05E3"/>
    <w:rsid w:val="002F0961"/>
    <w:rsid w:val="002F1044"/>
    <w:rsid w:val="002F1652"/>
    <w:rsid w:val="002F202F"/>
    <w:rsid w:val="002F2270"/>
    <w:rsid w:val="002F2C98"/>
    <w:rsid w:val="002F362D"/>
    <w:rsid w:val="002F38EF"/>
    <w:rsid w:val="002F4896"/>
    <w:rsid w:val="002F5000"/>
    <w:rsid w:val="002F56D5"/>
    <w:rsid w:val="002F572A"/>
    <w:rsid w:val="002F5746"/>
    <w:rsid w:val="002F5774"/>
    <w:rsid w:val="002F6916"/>
    <w:rsid w:val="002F6DA2"/>
    <w:rsid w:val="002F7817"/>
    <w:rsid w:val="002F78BD"/>
    <w:rsid w:val="002F7A3E"/>
    <w:rsid w:val="002F7A48"/>
    <w:rsid w:val="002F7C91"/>
    <w:rsid w:val="002F7EFA"/>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3CE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547E"/>
    <w:rsid w:val="003467D9"/>
    <w:rsid w:val="00346D02"/>
    <w:rsid w:val="00346DD4"/>
    <w:rsid w:val="00347559"/>
    <w:rsid w:val="00347A58"/>
    <w:rsid w:val="00350038"/>
    <w:rsid w:val="00350215"/>
    <w:rsid w:val="003506A1"/>
    <w:rsid w:val="00350AD5"/>
    <w:rsid w:val="00350B6F"/>
    <w:rsid w:val="00351E30"/>
    <w:rsid w:val="00352E25"/>
    <w:rsid w:val="00352FE0"/>
    <w:rsid w:val="003534A8"/>
    <w:rsid w:val="003535A9"/>
    <w:rsid w:val="00353822"/>
    <w:rsid w:val="00353846"/>
    <w:rsid w:val="00353C9C"/>
    <w:rsid w:val="0035436E"/>
    <w:rsid w:val="0035516C"/>
    <w:rsid w:val="003551BA"/>
    <w:rsid w:val="00355215"/>
    <w:rsid w:val="00356B55"/>
    <w:rsid w:val="00356E99"/>
    <w:rsid w:val="00356EA1"/>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0FF2"/>
    <w:rsid w:val="00371845"/>
    <w:rsid w:val="00371B91"/>
    <w:rsid w:val="00371CD7"/>
    <w:rsid w:val="00372313"/>
    <w:rsid w:val="0037235D"/>
    <w:rsid w:val="00372B33"/>
    <w:rsid w:val="00372CC7"/>
    <w:rsid w:val="00372F83"/>
    <w:rsid w:val="0037307E"/>
    <w:rsid w:val="00373167"/>
    <w:rsid w:val="00373860"/>
    <w:rsid w:val="00373F20"/>
    <w:rsid w:val="00373F65"/>
    <w:rsid w:val="00374C2C"/>
    <w:rsid w:val="00374D75"/>
    <w:rsid w:val="0037510E"/>
    <w:rsid w:val="003756B4"/>
    <w:rsid w:val="00375DAE"/>
    <w:rsid w:val="00376C71"/>
    <w:rsid w:val="003774E2"/>
    <w:rsid w:val="00380111"/>
    <w:rsid w:val="00380678"/>
    <w:rsid w:val="003814CA"/>
    <w:rsid w:val="00381572"/>
    <w:rsid w:val="0038179A"/>
    <w:rsid w:val="00381C40"/>
    <w:rsid w:val="00382539"/>
    <w:rsid w:val="00383E9A"/>
    <w:rsid w:val="00384DA1"/>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DF7"/>
    <w:rsid w:val="00397F11"/>
    <w:rsid w:val="003A0D1A"/>
    <w:rsid w:val="003A18BE"/>
    <w:rsid w:val="003A1977"/>
    <w:rsid w:val="003A1E6E"/>
    <w:rsid w:val="003A3047"/>
    <w:rsid w:val="003A3E73"/>
    <w:rsid w:val="003A3F78"/>
    <w:rsid w:val="003A4099"/>
    <w:rsid w:val="003A40CA"/>
    <w:rsid w:val="003A43ED"/>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5DE"/>
    <w:rsid w:val="003B5C09"/>
    <w:rsid w:val="003B5D2E"/>
    <w:rsid w:val="003B6033"/>
    <w:rsid w:val="003B61CA"/>
    <w:rsid w:val="003B6CBD"/>
    <w:rsid w:val="003B6FCA"/>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500"/>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A36"/>
    <w:rsid w:val="003E2E6A"/>
    <w:rsid w:val="003E3088"/>
    <w:rsid w:val="003E3BD3"/>
    <w:rsid w:val="003E4FCA"/>
    <w:rsid w:val="003E571B"/>
    <w:rsid w:val="003E5FB9"/>
    <w:rsid w:val="003E6608"/>
    <w:rsid w:val="003E67C1"/>
    <w:rsid w:val="003F13E7"/>
    <w:rsid w:val="003F1B44"/>
    <w:rsid w:val="003F278B"/>
    <w:rsid w:val="003F2B84"/>
    <w:rsid w:val="003F3EB9"/>
    <w:rsid w:val="003F43CC"/>
    <w:rsid w:val="003F4F3B"/>
    <w:rsid w:val="003F5FFE"/>
    <w:rsid w:val="003F65D1"/>
    <w:rsid w:val="003F661B"/>
    <w:rsid w:val="003F6672"/>
    <w:rsid w:val="003F675E"/>
    <w:rsid w:val="003F6CD4"/>
    <w:rsid w:val="003F74CE"/>
    <w:rsid w:val="003F7E69"/>
    <w:rsid w:val="0040045C"/>
    <w:rsid w:val="0040089D"/>
    <w:rsid w:val="00400EAE"/>
    <w:rsid w:val="00401073"/>
    <w:rsid w:val="00401235"/>
    <w:rsid w:val="00401319"/>
    <w:rsid w:val="0040150C"/>
    <w:rsid w:val="00402A94"/>
    <w:rsid w:val="00403339"/>
    <w:rsid w:val="004033FE"/>
    <w:rsid w:val="00403566"/>
    <w:rsid w:val="00403D88"/>
    <w:rsid w:val="00404180"/>
    <w:rsid w:val="00404ED4"/>
    <w:rsid w:val="00405035"/>
    <w:rsid w:val="0040503D"/>
    <w:rsid w:val="00406489"/>
    <w:rsid w:val="00406FA7"/>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3BC0"/>
    <w:rsid w:val="00414020"/>
    <w:rsid w:val="004141D5"/>
    <w:rsid w:val="004157D9"/>
    <w:rsid w:val="00415883"/>
    <w:rsid w:val="0041592F"/>
    <w:rsid w:val="00415A19"/>
    <w:rsid w:val="00415D34"/>
    <w:rsid w:val="00416076"/>
    <w:rsid w:val="0041746F"/>
    <w:rsid w:val="0041753F"/>
    <w:rsid w:val="00417699"/>
    <w:rsid w:val="004176FC"/>
    <w:rsid w:val="004177E1"/>
    <w:rsid w:val="0041790E"/>
    <w:rsid w:val="00417CD8"/>
    <w:rsid w:val="00417DCF"/>
    <w:rsid w:val="00420E08"/>
    <w:rsid w:val="0042103A"/>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129"/>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9A4"/>
    <w:rsid w:val="00445AE2"/>
    <w:rsid w:val="00445B63"/>
    <w:rsid w:val="00445EE7"/>
    <w:rsid w:val="00446712"/>
    <w:rsid w:val="0044683C"/>
    <w:rsid w:val="00446ED6"/>
    <w:rsid w:val="00446FC1"/>
    <w:rsid w:val="00447320"/>
    <w:rsid w:val="00447C82"/>
    <w:rsid w:val="00450011"/>
    <w:rsid w:val="0045069B"/>
    <w:rsid w:val="004518C1"/>
    <w:rsid w:val="00451B14"/>
    <w:rsid w:val="004525AA"/>
    <w:rsid w:val="00452B06"/>
    <w:rsid w:val="00452EB9"/>
    <w:rsid w:val="00453B72"/>
    <w:rsid w:val="004547CE"/>
    <w:rsid w:val="00454940"/>
    <w:rsid w:val="00454AB9"/>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AB"/>
    <w:rsid w:val="004656CD"/>
    <w:rsid w:val="00465C45"/>
    <w:rsid w:val="004668C8"/>
    <w:rsid w:val="00466B24"/>
    <w:rsid w:val="004679AB"/>
    <w:rsid w:val="00467CA6"/>
    <w:rsid w:val="00470A1C"/>
    <w:rsid w:val="00470CD0"/>
    <w:rsid w:val="0047191D"/>
    <w:rsid w:val="004720B9"/>
    <w:rsid w:val="00472155"/>
    <w:rsid w:val="004721B4"/>
    <w:rsid w:val="004723F2"/>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9E0"/>
    <w:rsid w:val="004A2E2B"/>
    <w:rsid w:val="004A3077"/>
    <w:rsid w:val="004A36D4"/>
    <w:rsid w:val="004A39A1"/>
    <w:rsid w:val="004A4BD0"/>
    <w:rsid w:val="004A502F"/>
    <w:rsid w:val="004A7297"/>
    <w:rsid w:val="004A7D73"/>
    <w:rsid w:val="004B0152"/>
    <w:rsid w:val="004B0936"/>
    <w:rsid w:val="004B1C89"/>
    <w:rsid w:val="004B24A6"/>
    <w:rsid w:val="004B2571"/>
    <w:rsid w:val="004B281D"/>
    <w:rsid w:val="004B28C4"/>
    <w:rsid w:val="004B29E5"/>
    <w:rsid w:val="004B2E1E"/>
    <w:rsid w:val="004B3373"/>
    <w:rsid w:val="004B34AE"/>
    <w:rsid w:val="004B3FA9"/>
    <w:rsid w:val="004B4CE9"/>
    <w:rsid w:val="004B53E8"/>
    <w:rsid w:val="004B5582"/>
    <w:rsid w:val="004B5782"/>
    <w:rsid w:val="004B5AE9"/>
    <w:rsid w:val="004B5ECF"/>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349"/>
    <w:rsid w:val="004D1772"/>
    <w:rsid w:val="004D227E"/>
    <w:rsid w:val="004D23B1"/>
    <w:rsid w:val="004D39DD"/>
    <w:rsid w:val="004D3A97"/>
    <w:rsid w:val="004D42DF"/>
    <w:rsid w:val="004D547A"/>
    <w:rsid w:val="004D5E07"/>
    <w:rsid w:val="004D648C"/>
    <w:rsid w:val="004D672B"/>
    <w:rsid w:val="004D7248"/>
    <w:rsid w:val="004D763A"/>
    <w:rsid w:val="004E041A"/>
    <w:rsid w:val="004E1350"/>
    <w:rsid w:val="004E15B5"/>
    <w:rsid w:val="004E1AF9"/>
    <w:rsid w:val="004E1ECD"/>
    <w:rsid w:val="004E211B"/>
    <w:rsid w:val="004E25CA"/>
    <w:rsid w:val="004E3919"/>
    <w:rsid w:val="004E48F4"/>
    <w:rsid w:val="004E4B13"/>
    <w:rsid w:val="004E4DCA"/>
    <w:rsid w:val="004E50F9"/>
    <w:rsid w:val="004E516B"/>
    <w:rsid w:val="004E5414"/>
    <w:rsid w:val="004E5809"/>
    <w:rsid w:val="004E5ACD"/>
    <w:rsid w:val="004E5DB9"/>
    <w:rsid w:val="004E5E66"/>
    <w:rsid w:val="004E5F31"/>
    <w:rsid w:val="004E62CF"/>
    <w:rsid w:val="004E658E"/>
    <w:rsid w:val="004E6D69"/>
    <w:rsid w:val="004E7420"/>
    <w:rsid w:val="004E7AC4"/>
    <w:rsid w:val="004F0233"/>
    <w:rsid w:val="004F05C0"/>
    <w:rsid w:val="004F177B"/>
    <w:rsid w:val="004F1789"/>
    <w:rsid w:val="004F198E"/>
    <w:rsid w:val="004F1A71"/>
    <w:rsid w:val="004F1D95"/>
    <w:rsid w:val="004F26FA"/>
    <w:rsid w:val="004F2CCB"/>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C96"/>
    <w:rsid w:val="00503E84"/>
    <w:rsid w:val="0050430F"/>
    <w:rsid w:val="005044E6"/>
    <w:rsid w:val="00504D80"/>
    <w:rsid w:val="00504F7E"/>
    <w:rsid w:val="0050532A"/>
    <w:rsid w:val="00505621"/>
    <w:rsid w:val="00505A7A"/>
    <w:rsid w:val="00506339"/>
    <w:rsid w:val="00506CAB"/>
    <w:rsid w:val="00506D73"/>
    <w:rsid w:val="00506D93"/>
    <w:rsid w:val="00506EC5"/>
    <w:rsid w:val="0050722C"/>
    <w:rsid w:val="00507576"/>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339"/>
    <w:rsid w:val="0051751E"/>
    <w:rsid w:val="00517A22"/>
    <w:rsid w:val="00520094"/>
    <w:rsid w:val="005200AF"/>
    <w:rsid w:val="00520158"/>
    <w:rsid w:val="00520A72"/>
    <w:rsid w:val="00520CFD"/>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6B8"/>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87A"/>
    <w:rsid w:val="00543DF5"/>
    <w:rsid w:val="00544032"/>
    <w:rsid w:val="00544D10"/>
    <w:rsid w:val="00544E8F"/>
    <w:rsid w:val="00545661"/>
    <w:rsid w:val="00545E73"/>
    <w:rsid w:val="00546109"/>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AD1"/>
    <w:rsid w:val="00563DFC"/>
    <w:rsid w:val="005641EF"/>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0A03"/>
    <w:rsid w:val="00591075"/>
    <w:rsid w:val="0059119B"/>
    <w:rsid w:val="00591377"/>
    <w:rsid w:val="005913B7"/>
    <w:rsid w:val="005915CC"/>
    <w:rsid w:val="00591CB8"/>
    <w:rsid w:val="00591D9C"/>
    <w:rsid w:val="00591EA3"/>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306"/>
    <w:rsid w:val="005A34AD"/>
    <w:rsid w:val="005A34BA"/>
    <w:rsid w:val="005A3583"/>
    <w:rsid w:val="005A371C"/>
    <w:rsid w:val="005A5091"/>
    <w:rsid w:val="005A585A"/>
    <w:rsid w:val="005A58BA"/>
    <w:rsid w:val="005A5BF9"/>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4D40"/>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7FA"/>
    <w:rsid w:val="005E3B6B"/>
    <w:rsid w:val="005E3BEE"/>
    <w:rsid w:val="005E3EF7"/>
    <w:rsid w:val="005E43FA"/>
    <w:rsid w:val="005E5835"/>
    <w:rsid w:val="005E5B92"/>
    <w:rsid w:val="005E5E0D"/>
    <w:rsid w:val="005E60B6"/>
    <w:rsid w:val="005E6A7C"/>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CF4"/>
    <w:rsid w:val="00601F8B"/>
    <w:rsid w:val="0060215C"/>
    <w:rsid w:val="00602408"/>
    <w:rsid w:val="0060245C"/>
    <w:rsid w:val="00602BDB"/>
    <w:rsid w:val="00602DC6"/>
    <w:rsid w:val="00602DDF"/>
    <w:rsid w:val="0060340D"/>
    <w:rsid w:val="006047AF"/>
    <w:rsid w:val="006048DE"/>
    <w:rsid w:val="00604902"/>
    <w:rsid w:val="00604DC4"/>
    <w:rsid w:val="00604E11"/>
    <w:rsid w:val="006050B0"/>
    <w:rsid w:val="0060529C"/>
    <w:rsid w:val="006055AC"/>
    <w:rsid w:val="00605651"/>
    <w:rsid w:val="0060591D"/>
    <w:rsid w:val="00605B51"/>
    <w:rsid w:val="00605CAA"/>
    <w:rsid w:val="006061B4"/>
    <w:rsid w:val="00606F21"/>
    <w:rsid w:val="0060773B"/>
    <w:rsid w:val="006077D5"/>
    <w:rsid w:val="00607916"/>
    <w:rsid w:val="00607931"/>
    <w:rsid w:val="00607A83"/>
    <w:rsid w:val="00607BEE"/>
    <w:rsid w:val="006109D0"/>
    <w:rsid w:val="00611030"/>
    <w:rsid w:val="006113C2"/>
    <w:rsid w:val="00611661"/>
    <w:rsid w:val="006118A1"/>
    <w:rsid w:val="006118BD"/>
    <w:rsid w:val="006123C4"/>
    <w:rsid w:val="006125FC"/>
    <w:rsid w:val="00612645"/>
    <w:rsid w:val="00612CB4"/>
    <w:rsid w:val="00612ECD"/>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2E83"/>
    <w:rsid w:val="006232C3"/>
    <w:rsid w:val="006235C6"/>
    <w:rsid w:val="00623A49"/>
    <w:rsid w:val="006249BA"/>
    <w:rsid w:val="006252E8"/>
    <w:rsid w:val="00625D27"/>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4F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A"/>
    <w:rsid w:val="00644D9B"/>
    <w:rsid w:val="00645297"/>
    <w:rsid w:val="006453CD"/>
    <w:rsid w:val="0064556B"/>
    <w:rsid w:val="006456F7"/>
    <w:rsid w:val="0064600C"/>
    <w:rsid w:val="006462A5"/>
    <w:rsid w:val="0064630E"/>
    <w:rsid w:val="00646390"/>
    <w:rsid w:val="00646506"/>
    <w:rsid w:val="00646668"/>
    <w:rsid w:val="0064688A"/>
    <w:rsid w:val="006468C3"/>
    <w:rsid w:val="00646ED3"/>
    <w:rsid w:val="00647102"/>
    <w:rsid w:val="00650205"/>
    <w:rsid w:val="00650C2E"/>
    <w:rsid w:val="00650EF3"/>
    <w:rsid w:val="00650FC4"/>
    <w:rsid w:val="006517F5"/>
    <w:rsid w:val="00651A62"/>
    <w:rsid w:val="00651EE1"/>
    <w:rsid w:val="006521B7"/>
    <w:rsid w:val="00652907"/>
    <w:rsid w:val="00652F18"/>
    <w:rsid w:val="006530F9"/>
    <w:rsid w:val="00653408"/>
    <w:rsid w:val="0065344B"/>
    <w:rsid w:val="006544FD"/>
    <w:rsid w:val="00654519"/>
    <w:rsid w:val="00654D65"/>
    <w:rsid w:val="0065553E"/>
    <w:rsid w:val="00655A7D"/>
    <w:rsid w:val="006560C9"/>
    <w:rsid w:val="006560DB"/>
    <w:rsid w:val="00656362"/>
    <w:rsid w:val="00657107"/>
    <w:rsid w:val="006577CD"/>
    <w:rsid w:val="0066004A"/>
    <w:rsid w:val="00660551"/>
    <w:rsid w:val="006606BA"/>
    <w:rsid w:val="00661AE0"/>
    <w:rsid w:val="00662D84"/>
    <w:rsid w:val="006641D8"/>
    <w:rsid w:val="00664D40"/>
    <w:rsid w:val="0066586A"/>
    <w:rsid w:val="00665AE8"/>
    <w:rsid w:val="00665B46"/>
    <w:rsid w:val="00665EF3"/>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77FCA"/>
    <w:rsid w:val="006801D5"/>
    <w:rsid w:val="0068020F"/>
    <w:rsid w:val="00680232"/>
    <w:rsid w:val="00680350"/>
    <w:rsid w:val="00680A10"/>
    <w:rsid w:val="00680AF9"/>
    <w:rsid w:val="00680B4A"/>
    <w:rsid w:val="006811EF"/>
    <w:rsid w:val="00681B66"/>
    <w:rsid w:val="00682C77"/>
    <w:rsid w:val="00682DD8"/>
    <w:rsid w:val="00682E1D"/>
    <w:rsid w:val="00682FCA"/>
    <w:rsid w:val="00683249"/>
    <w:rsid w:val="00683393"/>
    <w:rsid w:val="00683E87"/>
    <w:rsid w:val="00684B1D"/>
    <w:rsid w:val="00684B45"/>
    <w:rsid w:val="00684C1A"/>
    <w:rsid w:val="00684E75"/>
    <w:rsid w:val="00685B16"/>
    <w:rsid w:val="00686727"/>
    <w:rsid w:val="00686BCE"/>
    <w:rsid w:val="00686DD6"/>
    <w:rsid w:val="00687285"/>
    <w:rsid w:val="00687667"/>
    <w:rsid w:val="00687CD4"/>
    <w:rsid w:val="0069000B"/>
    <w:rsid w:val="00690414"/>
    <w:rsid w:val="0069070B"/>
    <w:rsid w:val="006920DD"/>
    <w:rsid w:val="0069236B"/>
    <w:rsid w:val="00692DFB"/>
    <w:rsid w:val="006937BB"/>
    <w:rsid w:val="00693C0E"/>
    <w:rsid w:val="00695666"/>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EBD"/>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3D8E"/>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7D"/>
    <w:rsid w:val="006F3EBA"/>
    <w:rsid w:val="006F44FA"/>
    <w:rsid w:val="006F4772"/>
    <w:rsid w:val="006F5342"/>
    <w:rsid w:val="006F57CF"/>
    <w:rsid w:val="006F62F4"/>
    <w:rsid w:val="006F63A8"/>
    <w:rsid w:val="006F64BF"/>
    <w:rsid w:val="006F65AD"/>
    <w:rsid w:val="006F6655"/>
    <w:rsid w:val="006F74AA"/>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BEB"/>
    <w:rsid w:val="00706CE8"/>
    <w:rsid w:val="00706F90"/>
    <w:rsid w:val="0070704F"/>
    <w:rsid w:val="0070711C"/>
    <w:rsid w:val="00707802"/>
    <w:rsid w:val="00707B86"/>
    <w:rsid w:val="00707D79"/>
    <w:rsid w:val="00707FA9"/>
    <w:rsid w:val="00710E6A"/>
    <w:rsid w:val="00710F01"/>
    <w:rsid w:val="007110F2"/>
    <w:rsid w:val="0071174D"/>
    <w:rsid w:val="00711D1A"/>
    <w:rsid w:val="00711E9B"/>
    <w:rsid w:val="0071239A"/>
    <w:rsid w:val="0071322D"/>
    <w:rsid w:val="007136DE"/>
    <w:rsid w:val="007137C3"/>
    <w:rsid w:val="007138B6"/>
    <w:rsid w:val="0071462F"/>
    <w:rsid w:val="007149B9"/>
    <w:rsid w:val="00714D3D"/>
    <w:rsid w:val="00715278"/>
    <w:rsid w:val="0071554E"/>
    <w:rsid w:val="007160E2"/>
    <w:rsid w:val="00716CC6"/>
    <w:rsid w:val="00717044"/>
    <w:rsid w:val="007176C8"/>
    <w:rsid w:val="007177B7"/>
    <w:rsid w:val="0072027A"/>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1A"/>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5DD"/>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4A77"/>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6F1F"/>
    <w:rsid w:val="007978E6"/>
    <w:rsid w:val="007A03F6"/>
    <w:rsid w:val="007A0B3E"/>
    <w:rsid w:val="007A1812"/>
    <w:rsid w:val="007A2422"/>
    <w:rsid w:val="007A2F93"/>
    <w:rsid w:val="007A3336"/>
    <w:rsid w:val="007A3663"/>
    <w:rsid w:val="007A36D1"/>
    <w:rsid w:val="007A399D"/>
    <w:rsid w:val="007A3B62"/>
    <w:rsid w:val="007A3F7B"/>
    <w:rsid w:val="007A4178"/>
    <w:rsid w:val="007A4501"/>
    <w:rsid w:val="007A4699"/>
    <w:rsid w:val="007A4B9E"/>
    <w:rsid w:val="007A4FCD"/>
    <w:rsid w:val="007A5326"/>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5625"/>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D7919"/>
    <w:rsid w:val="007E07BC"/>
    <w:rsid w:val="007E1855"/>
    <w:rsid w:val="007E1E74"/>
    <w:rsid w:val="007E2061"/>
    <w:rsid w:val="007E20C0"/>
    <w:rsid w:val="007E2366"/>
    <w:rsid w:val="007E3445"/>
    <w:rsid w:val="007E39F4"/>
    <w:rsid w:val="007E3F4D"/>
    <w:rsid w:val="007E4973"/>
    <w:rsid w:val="007E4F2E"/>
    <w:rsid w:val="007E509C"/>
    <w:rsid w:val="007E5205"/>
    <w:rsid w:val="007E57D7"/>
    <w:rsid w:val="007E605B"/>
    <w:rsid w:val="007E61B1"/>
    <w:rsid w:val="007E6635"/>
    <w:rsid w:val="007E6660"/>
    <w:rsid w:val="007E6DC6"/>
    <w:rsid w:val="007E7D02"/>
    <w:rsid w:val="007E7E0E"/>
    <w:rsid w:val="007E7FE9"/>
    <w:rsid w:val="007F028B"/>
    <w:rsid w:val="007F06CE"/>
    <w:rsid w:val="007F0A0D"/>
    <w:rsid w:val="007F0A77"/>
    <w:rsid w:val="007F0AB0"/>
    <w:rsid w:val="007F12F3"/>
    <w:rsid w:val="007F13F7"/>
    <w:rsid w:val="007F1B22"/>
    <w:rsid w:val="007F1C1D"/>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7"/>
    <w:rsid w:val="00800B6B"/>
    <w:rsid w:val="00800BA9"/>
    <w:rsid w:val="00800BBB"/>
    <w:rsid w:val="00800EE7"/>
    <w:rsid w:val="00801026"/>
    <w:rsid w:val="00801360"/>
    <w:rsid w:val="00801373"/>
    <w:rsid w:val="008016B9"/>
    <w:rsid w:val="00801E41"/>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11A"/>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44A"/>
    <w:rsid w:val="008215C6"/>
    <w:rsid w:val="0082174D"/>
    <w:rsid w:val="00821B04"/>
    <w:rsid w:val="00821D0D"/>
    <w:rsid w:val="00822768"/>
    <w:rsid w:val="00822C48"/>
    <w:rsid w:val="008231D5"/>
    <w:rsid w:val="008236D4"/>
    <w:rsid w:val="00825A16"/>
    <w:rsid w:val="00826B43"/>
    <w:rsid w:val="00826ED2"/>
    <w:rsid w:val="00827A1C"/>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C79"/>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04B8"/>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677D5"/>
    <w:rsid w:val="00870022"/>
    <w:rsid w:val="008700BD"/>
    <w:rsid w:val="00870EB4"/>
    <w:rsid w:val="00870F53"/>
    <w:rsid w:val="00871201"/>
    <w:rsid w:val="00871AAF"/>
    <w:rsid w:val="00872288"/>
    <w:rsid w:val="0087316A"/>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1BAD"/>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334"/>
    <w:rsid w:val="00892470"/>
    <w:rsid w:val="0089295B"/>
    <w:rsid w:val="00894272"/>
    <w:rsid w:val="0089546B"/>
    <w:rsid w:val="0089570D"/>
    <w:rsid w:val="0089582E"/>
    <w:rsid w:val="00895B55"/>
    <w:rsid w:val="00895E37"/>
    <w:rsid w:val="00895F69"/>
    <w:rsid w:val="00896294"/>
    <w:rsid w:val="00897C1D"/>
    <w:rsid w:val="00897E33"/>
    <w:rsid w:val="008A025D"/>
    <w:rsid w:val="008A02F9"/>
    <w:rsid w:val="008A125E"/>
    <w:rsid w:val="008A13CF"/>
    <w:rsid w:val="008A14EE"/>
    <w:rsid w:val="008A1A6C"/>
    <w:rsid w:val="008A2165"/>
    <w:rsid w:val="008A23FF"/>
    <w:rsid w:val="008A35B3"/>
    <w:rsid w:val="008A3793"/>
    <w:rsid w:val="008A3A71"/>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0AF"/>
    <w:rsid w:val="008B41EF"/>
    <w:rsid w:val="008B4429"/>
    <w:rsid w:val="008B4CEB"/>
    <w:rsid w:val="008B52B4"/>
    <w:rsid w:val="008B56FC"/>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2BF7"/>
    <w:rsid w:val="008C3264"/>
    <w:rsid w:val="008C4680"/>
    <w:rsid w:val="008C485E"/>
    <w:rsid w:val="008C48E6"/>
    <w:rsid w:val="008C4D76"/>
    <w:rsid w:val="008C4E4E"/>
    <w:rsid w:val="008C6835"/>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1BA"/>
    <w:rsid w:val="008D4368"/>
    <w:rsid w:val="008D498B"/>
    <w:rsid w:val="008D4DB2"/>
    <w:rsid w:val="008D5133"/>
    <w:rsid w:val="008D5249"/>
    <w:rsid w:val="008D5B19"/>
    <w:rsid w:val="008D6635"/>
    <w:rsid w:val="008D6689"/>
    <w:rsid w:val="008D7378"/>
    <w:rsid w:val="008D737B"/>
    <w:rsid w:val="008D789D"/>
    <w:rsid w:val="008D7CBB"/>
    <w:rsid w:val="008E07D4"/>
    <w:rsid w:val="008E0955"/>
    <w:rsid w:val="008E0BC2"/>
    <w:rsid w:val="008E0D56"/>
    <w:rsid w:val="008E185D"/>
    <w:rsid w:val="008E3179"/>
    <w:rsid w:val="008E333B"/>
    <w:rsid w:val="008E3847"/>
    <w:rsid w:val="008E46DE"/>
    <w:rsid w:val="008E4DB9"/>
    <w:rsid w:val="008E5426"/>
    <w:rsid w:val="008E587B"/>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D44"/>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1E5E"/>
    <w:rsid w:val="009020D5"/>
    <w:rsid w:val="00902641"/>
    <w:rsid w:val="00902F73"/>
    <w:rsid w:val="00903188"/>
    <w:rsid w:val="0090341D"/>
    <w:rsid w:val="00904E01"/>
    <w:rsid w:val="009059B3"/>
    <w:rsid w:val="00905A80"/>
    <w:rsid w:val="00905A8D"/>
    <w:rsid w:val="00905BB2"/>
    <w:rsid w:val="00905BC8"/>
    <w:rsid w:val="00905EC9"/>
    <w:rsid w:val="009062DF"/>
    <w:rsid w:val="00906987"/>
    <w:rsid w:val="00907256"/>
    <w:rsid w:val="009076B6"/>
    <w:rsid w:val="00907776"/>
    <w:rsid w:val="00907876"/>
    <w:rsid w:val="00910B5E"/>
    <w:rsid w:val="00910D77"/>
    <w:rsid w:val="00911139"/>
    <w:rsid w:val="00911335"/>
    <w:rsid w:val="00912F35"/>
    <w:rsid w:val="00913A6C"/>
    <w:rsid w:val="00913B84"/>
    <w:rsid w:val="00913FFF"/>
    <w:rsid w:val="0091455B"/>
    <w:rsid w:val="00914CD2"/>
    <w:rsid w:val="00915CAA"/>
    <w:rsid w:val="00915D63"/>
    <w:rsid w:val="00915EFB"/>
    <w:rsid w:val="00915F76"/>
    <w:rsid w:val="0091620B"/>
    <w:rsid w:val="00916508"/>
    <w:rsid w:val="00916B7C"/>
    <w:rsid w:val="009179BB"/>
    <w:rsid w:val="00920265"/>
    <w:rsid w:val="009217A1"/>
    <w:rsid w:val="009218BB"/>
    <w:rsid w:val="00921A72"/>
    <w:rsid w:val="00922164"/>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2B6"/>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A92"/>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E7C"/>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3C6"/>
    <w:rsid w:val="00966917"/>
    <w:rsid w:val="00966AA0"/>
    <w:rsid w:val="00966B21"/>
    <w:rsid w:val="00966B63"/>
    <w:rsid w:val="00966DAE"/>
    <w:rsid w:val="00966F72"/>
    <w:rsid w:val="00967090"/>
    <w:rsid w:val="00967206"/>
    <w:rsid w:val="0096759C"/>
    <w:rsid w:val="00967767"/>
    <w:rsid w:val="009705DB"/>
    <w:rsid w:val="00970C67"/>
    <w:rsid w:val="00971CC6"/>
    <w:rsid w:val="00971D14"/>
    <w:rsid w:val="00971E68"/>
    <w:rsid w:val="009729D4"/>
    <w:rsid w:val="009739A0"/>
    <w:rsid w:val="00973E06"/>
    <w:rsid w:val="009740B5"/>
    <w:rsid w:val="00974613"/>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898"/>
    <w:rsid w:val="00990D9F"/>
    <w:rsid w:val="00991057"/>
    <w:rsid w:val="00991644"/>
    <w:rsid w:val="00991FFF"/>
    <w:rsid w:val="00992306"/>
    <w:rsid w:val="00993164"/>
    <w:rsid w:val="009932E8"/>
    <w:rsid w:val="00993B82"/>
    <w:rsid w:val="009940E9"/>
    <w:rsid w:val="0099436C"/>
    <w:rsid w:val="0099458E"/>
    <w:rsid w:val="0099491E"/>
    <w:rsid w:val="00995549"/>
    <w:rsid w:val="00995697"/>
    <w:rsid w:val="009963A9"/>
    <w:rsid w:val="0099642A"/>
    <w:rsid w:val="00996666"/>
    <w:rsid w:val="009966CC"/>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4046"/>
    <w:rsid w:val="009B4CD0"/>
    <w:rsid w:val="009B4E0E"/>
    <w:rsid w:val="009B5947"/>
    <w:rsid w:val="009B60C0"/>
    <w:rsid w:val="009B6258"/>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3D2F"/>
    <w:rsid w:val="009C3E7C"/>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452"/>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16B"/>
    <w:rsid w:val="009F4414"/>
    <w:rsid w:val="009F5152"/>
    <w:rsid w:val="009F5302"/>
    <w:rsid w:val="009F56F0"/>
    <w:rsid w:val="009F5901"/>
    <w:rsid w:val="009F596A"/>
    <w:rsid w:val="009F5C58"/>
    <w:rsid w:val="009F5DCB"/>
    <w:rsid w:val="009F66D3"/>
    <w:rsid w:val="009F78C5"/>
    <w:rsid w:val="009F7BC2"/>
    <w:rsid w:val="00A00473"/>
    <w:rsid w:val="00A004EB"/>
    <w:rsid w:val="00A0092D"/>
    <w:rsid w:val="00A00D99"/>
    <w:rsid w:val="00A015E7"/>
    <w:rsid w:val="00A019E3"/>
    <w:rsid w:val="00A02313"/>
    <w:rsid w:val="00A02E1A"/>
    <w:rsid w:val="00A0313E"/>
    <w:rsid w:val="00A03A98"/>
    <w:rsid w:val="00A03CF8"/>
    <w:rsid w:val="00A046CA"/>
    <w:rsid w:val="00A04936"/>
    <w:rsid w:val="00A04C54"/>
    <w:rsid w:val="00A04D0D"/>
    <w:rsid w:val="00A04D1D"/>
    <w:rsid w:val="00A04F2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2BD6"/>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035"/>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7EA"/>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55A"/>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0DFB"/>
    <w:rsid w:val="00A711C8"/>
    <w:rsid w:val="00A71F50"/>
    <w:rsid w:val="00A72B15"/>
    <w:rsid w:val="00A73995"/>
    <w:rsid w:val="00A73DFB"/>
    <w:rsid w:val="00A73E1A"/>
    <w:rsid w:val="00A74050"/>
    <w:rsid w:val="00A74C7F"/>
    <w:rsid w:val="00A74EC4"/>
    <w:rsid w:val="00A74FE4"/>
    <w:rsid w:val="00A7584E"/>
    <w:rsid w:val="00A75DCE"/>
    <w:rsid w:val="00A76174"/>
    <w:rsid w:val="00A7645F"/>
    <w:rsid w:val="00A774BD"/>
    <w:rsid w:val="00A80251"/>
    <w:rsid w:val="00A81954"/>
    <w:rsid w:val="00A81E30"/>
    <w:rsid w:val="00A81E42"/>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09FB"/>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C91"/>
    <w:rsid w:val="00AA7FD8"/>
    <w:rsid w:val="00AB0529"/>
    <w:rsid w:val="00AB07D6"/>
    <w:rsid w:val="00AB1363"/>
    <w:rsid w:val="00AB1593"/>
    <w:rsid w:val="00AB20B5"/>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1DE"/>
    <w:rsid w:val="00AD6263"/>
    <w:rsid w:val="00AD6482"/>
    <w:rsid w:val="00AD67CD"/>
    <w:rsid w:val="00AD6DD5"/>
    <w:rsid w:val="00AE010B"/>
    <w:rsid w:val="00AE04B3"/>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5C57"/>
    <w:rsid w:val="00AE600E"/>
    <w:rsid w:val="00AE6120"/>
    <w:rsid w:val="00AE6A1D"/>
    <w:rsid w:val="00AE71A0"/>
    <w:rsid w:val="00AE7647"/>
    <w:rsid w:val="00AE78A5"/>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AF75F1"/>
    <w:rsid w:val="00B000AD"/>
    <w:rsid w:val="00B00AFE"/>
    <w:rsid w:val="00B01328"/>
    <w:rsid w:val="00B01741"/>
    <w:rsid w:val="00B01824"/>
    <w:rsid w:val="00B0197A"/>
    <w:rsid w:val="00B01C7A"/>
    <w:rsid w:val="00B01D38"/>
    <w:rsid w:val="00B02382"/>
    <w:rsid w:val="00B02BD2"/>
    <w:rsid w:val="00B032C5"/>
    <w:rsid w:val="00B033E4"/>
    <w:rsid w:val="00B03FB9"/>
    <w:rsid w:val="00B04EB3"/>
    <w:rsid w:val="00B05486"/>
    <w:rsid w:val="00B05A0B"/>
    <w:rsid w:val="00B05F1C"/>
    <w:rsid w:val="00B0710C"/>
    <w:rsid w:val="00B07D99"/>
    <w:rsid w:val="00B111D8"/>
    <w:rsid w:val="00B11591"/>
    <w:rsid w:val="00B1197E"/>
    <w:rsid w:val="00B11EFA"/>
    <w:rsid w:val="00B122B2"/>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935"/>
    <w:rsid w:val="00B21E3E"/>
    <w:rsid w:val="00B2217B"/>
    <w:rsid w:val="00B22D22"/>
    <w:rsid w:val="00B2331B"/>
    <w:rsid w:val="00B242EB"/>
    <w:rsid w:val="00B24D3F"/>
    <w:rsid w:val="00B25683"/>
    <w:rsid w:val="00B25D7E"/>
    <w:rsid w:val="00B26000"/>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7F0"/>
    <w:rsid w:val="00B34CAC"/>
    <w:rsid w:val="00B34E8F"/>
    <w:rsid w:val="00B353DE"/>
    <w:rsid w:val="00B3586F"/>
    <w:rsid w:val="00B3656F"/>
    <w:rsid w:val="00B3667A"/>
    <w:rsid w:val="00B3733F"/>
    <w:rsid w:val="00B4045E"/>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00"/>
    <w:rsid w:val="00B43D91"/>
    <w:rsid w:val="00B44FDD"/>
    <w:rsid w:val="00B4569B"/>
    <w:rsid w:val="00B457CC"/>
    <w:rsid w:val="00B46921"/>
    <w:rsid w:val="00B46CE4"/>
    <w:rsid w:val="00B473D8"/>
    <w:rsid w:val="00B479D4"/>
    <w:rsid w:val="00B47C61"/>
    <w:rsid w:val="00B47D3B"/>
    <w:rsid w:val="00B50DF4"/>
    <w:rsid w:val="00B5313A"/>
    <w:rsid w:val="00B538FA"/>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81D"/>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5CC"/>
    <w:rsid w:val="00B738C9"/>
    <w:rsid w:val="00B73AD6"/>
    <w:rsid w:val="00B73CFC"/>
    <w:rsid w:val="00B7435E"/>
    <w:rsid w:val="00B75526"/>
    <w:rsid w:val="00B75652"/>
    <w:rsid w:val="00B76077"/>
    <w:rsid w:val="00B76431"/>
    <w:rsid w:val="00B7656E"/>
    <w:rsid w:val="00B766A2"/>
    <w:rsid w:val="00B76A25"/>
    <w:rsid w:val="00B77298"/>
    <w:rsid w:val="00B77861"/>
    <w:rsid w:val="00B80BAF"/>
    <w:rsid w:val="00B81852"/>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5DC"/>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1B3"/>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2A5"/>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133"/>
    <w:rsid w:val="00BC479A"/>
    <w:rsid w:val="00BC50BF"/>
    <w:rsid w:val="00BC55F6"/>
    <w:rsid w:val="00BC56D1"/>
    <w:rsid w:val="00BC699D"/>
    <w:rsid w:val="00BC7170"/>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0908"/>
    <w:rsid w:val="00BE130D"/>
    <w:rsid w:val="00BE15B7"/>
    <w:rsid w:val="00BE1ACE"/>
    <w:rsid w:val="00BE21D0"/>
    <w:rsid w:val="00BE256C"/>
    <w:rsid w:val="00BE2C2C"/>
    <w:rsid w:val="00BE2D22"/>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D40"/>
    <w:rsid w:val="00C15FE0"/>
    <w:rsid w:val="00C16880"/>
    <w:rsid w:val="00C17182"/>
    <w:rsid w:val="00C1743E"/>
    <w:rsid w:val="00C17D6C"/>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48A"/>
    <w:rsid w:val="00C419C9"/>
    <w:rsid w:val="00C4201C"/>
    <w:rsid w:val="00C42300"/>
    <w:rsid w:val="00C44F84"/>
    <w:rsid w:val="00C4582D"/>
    <w:rsid w:val="00C45B32"/>
    <w:rsid w:val="00C45C0B"/>
    <w:rsid w:val="00C4604C"/>
    <w:rsid w:val="00C4622B"/>
    <w:rsid w:val="00C46B28"/>
    <w:rsid w:val="00C478F7"/>
    <w:rsid w:val="00C5023B"/>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1F31"/>
    <w:rsid w:val="00C62095"/>
    <w:rsid w:val="00C625B9"/>
    <w:rsid w:val="00C64579"/>
    <w:rsid w:val="00C646AA"/>
    <w:rsid w:val="00C64ABD"/>
    <w:rsid w:val="00C655F5"/>
    <w:rsid w:val="00C65630"/>
    <w:rsid w:val="00C6591F"/>
    <w:rsid w:val="00C66855"/>
    <w:rsid w:val="00C66DAE"/>
    <w:rsid w:val="00C6709A"/>
    <w:rsid w:val="00C67DB0"/>
    <w:rsid w:val="00C70078"/>
    <w:rsid w:val="00C711B0"/>
    <w:rsid w:val="00C71461"/>
    <w:rsid w:val="00C72B9B"/>
    <w:rsid w:val="00C732D0"/>
    <w:rsid w:val="00C73901"/>
    <w:rsid w:val="00C739B1"/>
    <w:rsid w:val="00C73A9B"/>
    <w:rsid w:val="00C73E37"/>
    <w:rsid w:val="00C74824"/>
    <w:rsid w:val="00C74A9C"/>
    <w:rsid w:val="00C74D71"/>
    <w:rsid w:val="00C74F03"/>
    <w:rsid w:val="00C75360"/>
    <w:rsid w:val="00C7541C"/>
    <w:rsid w:val="00C75BF3"/>
    <w:rsid w:val="00C762FA"/>
    <w:rsid w:val="00C763D3"/>
    <w:rsid w:val="00C763D4"/>
    <w:rsid w:val="00C7710A"/>
    <w:rsid w:val="00C77FCC"/>
    <w:rsid w:val="00C8016F"/>
    <w:rsid w:val="00C8121F"/>
    <w:rsid w:val="00C81283"/>
    <w:rsid w:val="00C81BF6"/>
    <w:rsid w:val="00C81F86"/>
    <w:rsid w:val="00C8237E"/>
    <w:rsid w:val="00C82C79"/>
    <w:rsid w:val="00C83509"/>
    <w:rsid w:val="00C83629"/>
    <w:rsid w:val="00C838A8"/>
    <w:rsid w:val="00C8443F"/>
    <w:rsid w:val="00C848E2"/>
    <w:rsid w:val="00C84BCC"/>
    <w:rsid w:val="00C84C79"/>
    <w:rsid w:val="00C86289"/>
    <w:rsid w:val="00C87010"/>
    <w:rsid w:val="00C87AB5"/>
    <w:rsid w:val="00C901A8"/>
    <w:rsid w:val="00C902B5"/>
    <w:rsid w:val="00C9046C"/>
    <w:rsid w:val="00C906EC"/>
    <w:rsid w:val="00C90A85"/>
    <w:rsid w:val="00C918E6"/>
    <w:rsid w:val="00C91A81"/>
    <w:rsid w:val="00C91DC5"/>
    <w:rsid w:val="00C91FDB"/>
    <w:rsid w:val="00C920C8"/>
    <w:rsid w:val="00C92AF7"/>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0F8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1C21"/>
    <w:rsid w:val="00CB2246"/>
    <w:rsid w:val="00CB2B34"/>
    <w:rsid w:val="00CB2FC2"/>
    <w:rsid w:val="00CB3A4F"/>
    <w:rsid w:val="00CB3C5B"/>
    <w:rsid w:val="00CB42B6"/>
    <w:rsid w:val="00CB47B9"/>
    <w:rsid w:val="00CB51D1"/>
    <w:rsid w:val="00CB525F"/>
    <w:rsid w:val="00CB547A"/>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4DD7"/>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023"/>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9FF"/>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2786"/>
    <w:rsid w:val="00D13F3E"/>
    <w:rsid w:val="00D141C7"/>
    <w:rsid w:val="00D146A8"/>
    <w:rsid w:val="00D14A5B"/>
    <w:rsid w:val="00D14AD5"/>
    <w:rsid w:val="00D1531D"/>
    <w:rsid w:val="00D153C4"/>
    <w:rsid w:val="00D1541D"/>
    <w:rsid w:val="00D15BA4"/>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35A"/>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2B74"/>
    <w:rsid w:val="00D737DC"/>
    <w:rsid w:val="00D73839"/>
    <w:rsid w:val="00D73BDA"/>
    <w:rsid w:val="00D73FDB"/>
    <w:rsid w:val="00D7459B"/>
    <w:rsid w:val="00D751D6"/>
    <w:rsid w:val="00D756E9"/>
    <w:rsid w:val="00D758DB"/>
    <w:rsid w:val="00D75B84"/>
    <w:rsid w:val="00D7611B"/>
    <w:rsid w:val="00D77256"/>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6B9"/>
    <w:rsid w:val="00D83906"/>
    <w:rsid w:val="00D84286"/>
    <w:rsid w:val="00D84436"/>
    <w:rsid w:val="00D84832"/>
    <w:rsid w:val="00D849F8"/>
    <w:rsid w:val="00D8578D"/>
    <w:rsid w:val="00D85A0D"/>
    <w:rsid w:val="00D861FA"/>
    <w:rsid w:val="00D86490"/>
    <w:rsid w:val="00D8680B"/>
    <w:rsid w:val="00D87574"/>
    <w:rsid w:val="00D87BD1"/>
    <w:rsid w:val="00D87DED"/>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2E97"/>
    <w:rsid w:val="00DB34EC"/>
    <w:rsid w:val="00DB4712"/>
    <w:rsid w:val="00DB4984"/>
    <w:rsid w:val="00DB4F4E"/>
    <w:rsid w:val="00DB537A"/>
    <w:rsid w:val="00DB54C2"/>
    <w:rsid w:val="00DB5BED"/>
    <w:rsid w:val="00DB62FA"/>
    <w:rsid w:val="00DB630C"/>
    <w:rsid w:val="00DB6788"/>
    <w:rsid w:val="00DB6BCD"/>
    <w:rsid w:val="00DB7242"/>
    <w:rsid w:val="00DB7318"/>
    <w:rsid w:val="00DB78CC"/>
    <w:rsid w:val="00DB7F92"/>
    <w:rsid w:val="00DC00BA"/>
    <w:rsid w:val="00DC01A3"/>
    <w:rsid w:val="00DC0DDA"/>
    <w:rsid w:val="00DC110A"/>
    <w:rsid w:val="00DC2218"/>
    <w:rsid w:val="00DC248C"/>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14AF"/>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06"/>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2E35"/>
    <w:rsid w:val="00DF3CD3"/>
    <w:rsid w:val="00DF3DA9"/>
    <w:rsid w:val="00DF4268"/>
    <w:rsid w:val="00DF4A77"/>
    <w:rsid w:val="00DF4D6B"/>
    <w:rsid w:val="00DF532A"/>
    <w:rsid w:val="00DF53ED"/>
    <w:rsid w:val="00DF568C"/>
    <w:rsid w:val="00DF5D78"/>
    <w:rsid w:val="00DF602E"/>
    <w:rsid w:val="00DF655A"/>
    <w:rsid w:val="00DF6770"/>
    <w:rsid w:val="00DF6A1B"/>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4A84"/>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357"/>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5F"/>
    <w:rsid w:val="00E22DE0"/>
    <w:rsid w:val="00E2342D"/>
    <w:rsid w:val="00E23444"/>
    <w:rsid w:val="00E23566"/>
    <w:rsid w:val="00E23C3B"/>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122"/>
    <w:rsid w:val="00E35521"/>
    <w:rsid w:val="00E361C2"/>
    <w:rsid w:val="00E36EE2"/>
    <w:rsid w:val="00E36F5D"/>
    <w:rsid w:val="00E3755E"/>
    <w:rsid w:val="00E37F90"/>
    <w:rsid w:val="00E40157"/>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6FD3"/>
    <w:rsid w:val="00E47FB6"/>
    <w:rsid w:val="00E501A1"/>
    <w:rsid w:val="00E5047A"/>
    <w:rsid w:val="00E5080C"/>
    <w:rsid w:val="00E50CBC"/>
    <w:rsid w:val="00E51012"/>
    <w:rsid w:val="00E5153F"/>
    <w:rsid w:val="00E51DC1"/>
    <w:rsid w:val="00E522ED"/>
    <w:rsid w:val="00E53327"/>
    <w:rsid w:val="00E5339B"/>
    <w:rsid w:val="00E53CE5"/>
    <w:rsid w:val="00E53EA4"/>
    <w:rsid w:val="00E5401D"/>
    <w:rsid w:val="00E54178"/>
    <w:rsid w:val="00E54F0C"/>
    <w:rsid w:val="00E55EB3"/>
    <w:rsid w:val="00E5699D"/>
    <w:rsid w:val="00E5702B"/>
    <w:rsid w:val="00E570C1"/>
    <w:rsid w:val="00E57585"/>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4870"/>
    <w:rsid w:val="00E75691"/>
    <w:rsid w:val="00E759FF"/>
    <w:rsid w:val="00E77F31"/>
    <w:rsid w:val="00E800C9"/>
    <w:rsid w:val="00E80499"/>
    <w:rsid w:val="00E8142A"/>
    <w:rsid w:val="00E81760"/>
    <w:rsid w:val="00E82D68"/>
    <w:rsid w:val="00E833EF"/>
    <w:rsid w:val="00E84C57"/>
    <w:rsid w:val="00E863D7"/>
    <w:rsid w:val="00E86D0C"/>
    <w:rsid w:val="00E87168"/>
    <w:rsid w:val="00E874D9"/>
    <w:rsid w:val="00E874F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0D5C"/>
    <w:rsid w:val="00EA1425"/>
    <w:rsid w:val="00EA194F"/>
    <w:rsid w:val="00EA2187"/>
    <w:rsid w:val="00EA2462"/>
    <w:rsid w:val="00EA2C07"/>
    <w:rsid w:val="00EA2CB8"/>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3E3F"/>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4C52"/>
    <w:rsid w:val="00ED541C"/>
    <w:rsid w:val="00ED5624"/>
    <w:rsid w:val="00ED5680"/>
    <w:rsid w:val="00ED5AA0"/>
    <w:rsid w:val="00ED5C05"/>
    <w:rsid w:val="00ED5E0D"/>
    <w:rsid w:val="00ED60C9"/>
    <w:rsid w:val="00ED691E"/>
    <w:rsid w:val="00ED6A4C"/>
    <w:rsid w:val="00ED6EB5"/>
    <w:rsid w:val="00ED72D3"/>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ABE"/>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32B"/>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6C1"/>
    <w:rsid w:val="00F32A39"/>
    <w:rsid w:val="00F32CDD"/>
    <w:rsid w:val="00F32F4D"/>
    <w:rsid w:val="00F33485"/>
    <w:rsid w:val="00F3438E"/>
    <w:rsid w:val="00F35006"/>
    <w:rsid w:val="00F35511"/>
    <w:rsid w:val="00F3559F"/>
    <w:rsid w:val="00F358AD"/>
    <w:rsid w:val="00F35990"/>
    <w:rsid w:val="00F35C0A"/>
    <w:rsid w:val="00F35D14"/>
    <w:rsid w:val="00F35F04"/>
    <w:rsid w:val="00F36197"/>
    <w:rsid w:val="00F36606"/>
    <w:rsid w:val="00F37F8E"/>
    <w:rsid w:val="00F4022C"/>
    <w:rsid w:val="00F41171"/>
    <w:rsid w:val="00F412D9"/>
    <w:rsid w:val="00F42434"/>
    <w:rsid w:val="00F42DD7"/>
    <w:rsid w:val="00F42F1D"/>
    <w:rsid w:val="00F4356F"/>
    <w:rsid w:val="00F4368A"/>
    <w:rsid w:val="00F45151"/>
    <w:rsid w:val="00F454E7"/>
    <w:rsid w:val="00F45D3C"/>
    <w:rsid w:val="00F45EE1"/>
    <w:rsid w:val="00F4607C"/>
    <w:rsid w:val="00F46AD6"/>
    <w:rsid w:val="00F47488"/>
    <w:rsid w:val="00F476A4"/>
    <w:rsid w:val="00F47861"/>
    <w:rsid w:val="00F50541"/>
    <w:rsid w:val="00F50974"/>
    <w:rsid w:val="00F50EAB"/>
    <w:rsid w:val="00F514AD"/>
    <w:rsid w:val="00F5157B"/>
    <w:rsid w:val="00F52140"/>
    <w:rsid w:val="00F52D78"/>
    <w:rsid w:val="00F539D2"/>
    <w:rsid w:val="00F53B09"/>
    <w:rsid w:val="00F54172"/>
    <w:rsid w:val="00F54271"/>
    <w:rsid w:val="00F549BF"/>
    <w:rsid w:val="00F5535D"/>
    <w:rsid w:val="00F557A0"/>
    <w:rsid w:val="00F55BF0"/>
    <w:rsid w:val="00F55E47"/>
    <w:rsid w:val="00F57230"/>
    <w:rsid w:val="00F57485"/>
    <w:rsid w:val="00F57777"/>
    <w:rsid w:val="00F60007"/>
    <w:rsid w:val="00F60498"/>
    <w:rsid w:val="00F61112"/>
    <w:rsid w:val="00F61649"/>
    <w:rsid w:val="00F61AA5"/>
    <w:rsid w:val="00F621ED"/>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0D03"/>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3EE"/>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146"/>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69E6"/>
    <w:rsid w:val="00FA770B"/>
    <w:rsid w:val="00FA7A4E"/>
    <w:rsid w:val="00FA7C2E"/>
    <w:rsid w:val="00FA7E9E"/>
    <w:rsid w:val="00FB0461"/>
    <w:rsid w:val="00FB0594"/>
    <w:rsid w:val="00FB10F2"/>
    <w:rsid w:val="00FB2065"/>
    <w:rsid w:val="00FB30BC"/>
    <w:rsid w:val="00FB4CE3"/>
    <w:rsid w:val="00FB53AC"/>
    <w:rsid w:val="00FB5447"/>
    <w:rsid w:val="00FB607E"/>
    <w:rsid w:val="00FB6659"/>
    <w:rsid w:val="00FB6CF0"/>
    <w:rsid w:val="00FB712F"/>
    <w:rsid w:val="00FB72CE"/>
    <w:rsid w:val="00FB72DC"/>
    <w:rsid w:val="00FB73E3"/>
    <w:rsid w:val="00FB7433"/>
    <w:rsid w:val="00FB74A1"/>
    <w:rsid w:val="00FB7566"/>
    <w:rsid w:val="00FB76C4"/>
    <w:rsid w:val="00FB774B"/>
    <w:rsid w:val="00FB7AB7"/>
    <w:rsid w:val="00FB7D23"/>
    <w:rsid w:val="00FC06A6"/>
    <w:rsid w:val="00FC07DD"/>
    <w:rsid w:val="00FC108D"/>
    <w:rsid w:val="00FC12F6"/>
    <w:rsid w:val="00FC1700"/>
    <w:rsid w:val="00FC1F3A"/>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C7E0B"/>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6F72"/>
    <w:rsid w:val="00FD7B05"/>
    <w:rsid w:val="00FD7F18"/>
    <w:rsid w:val="00FE04F7"/>
    <w:rsid w:val="00FE0503"/>
    <w:rsid w:val="00FE0527"/>
    <w:rsid w:val="00FE05A5"/>
    <w:rsid w:val="00FE1330"/>
    <w:rsid w:val="00FE2938"/>
    <w:rsid w:val="00FE2F06"/>
    <w:rsid w:val="00FE39EB"/>
    <w:rsid w:val="00FE472C"/>
    <w:rsid w:val="00FE47C7"/>
    <w:rsid w:val="00FE4B9C"/>
    <w:rsid w:val="00FE4E1D"/>
    <w:rsid w:val="00FE671A"/>
    <w:rsid w:val="00FE69FB"/>
    <w:rsid w:val="00FE6A5D"/>
    <w:rsid w:val="00FE7020"/>
    <w:rsid w:val="00FE70F0"/>
    <w:rsid w:val="00FE7128"/>
    <w:rsid w:val="00FE7D7D"/>
    <w:rsid w:val="00FE7E36"/>
    <w:rsid w:val="00FF2A05"/>
    <w:rsid w:val="00FF31E9"/>
    <w:rsid w:val="00FF37DA"/>
    <w:rsid w:val="00FF40D8"/>
    <w:rsid w:val="00FF42D3"/>
    <w:rsid w:val="00FF4942"/>
    <w:rsid w:val="00FF49BF"/>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B7BABAB"/>
  <w15:docId w15:val="{931E4C68-DB8A-45A9-8645-36080868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link w:val="Heading1Char"/>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link w:val="TitleChar"/>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 w:type="character" w:customStyle="1" w:styleId="Heading1Char">
    <w:name w:val="Heading 1 Char"/>
    <w:basedOn w:val="DefaultParagraphFont"/>
    <w:link w:val="Heading1"/>
    <w:rsid w:val="00401319"/>
    <w:rPr>
      <w:rFonts w:ascii="Arial" w:hAnsi="Arial" w:cs="Arial"/>
      <w:b/>
      <w:bCs/>
      <w:kern w:val="32"/>
      <w:sz w:val="32"/>
      <w:szCs w:val="32"/>
      <w:lang w:eastAsia="en-US"/>
    </w:rPr>
  </w:style>
  <w:style w:type="character" w:customStyle="1" w:styleId="TitleChar">
    <w:name w:val="Title Char"/>
    <w:basedOn w:val="DefaultParagraphFont"/>
    <w:link w:val="Title"/>
    <w:rsid w:val="00401319"/>
    <w:rPr>
      <w:rFonts w:ascii="Arial Narrow" w:hAnsi="Arial Narrow"/>
      <w:b/>
      <w:sz w:val="28"/>
      <w:shd w:val="pct10"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19" ma:contentTypeDescription="DEDJTR Document" ma:contentTypeScope="" ma:versionID="80e2332244de5be9d7a746bb9c4a545e">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3a46f9cc90b357f73b2c3e0d95ce8a5"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E9CA62E8-96BC-49B0-ADC8-17293FFB64BD}">
  <ds:schemaRefs>
    <ds:schemaRef ds:uri="http://schemas.openxmlformats.org/officeDocument/2006/bibliography"/>
  </ds:schemaRefs>
</ds:datastoreItem>
</file>

<file path=customXml/itemProps2.xml><?xml version="1.0" encoding="utf-8"?>
<ds:datastoreItem xmlns:ds="http://schemas.openxmlformats.org/officeDocument/2006/customXml" ds:itemID="{34CD5E4A-E1C2-4F7A-9D18-66E913C2F886}"/>
</file>

<file path=customXml/itemProps3.xml><?xml version="1.0" encoding="utf-8"?>
<ds:datastoreItem xmlns:ds="http://schemas.openxmlformats.org/officeDocument/2006/customXml" ds:itemID="{3919517E-A61B-445F-8346-3A5BF441CE56}"/>
</file>

<file path=customXml/itemProps4.xml><?xml version="1.0" encoding="utf-8"?>
<ds:datastoreItem xmlns:ds="http://schemas.openxmlformats.org/officeDocument/2006/customXml" ds:itemID="{023D3888-2C66-4307-8D6B-217CA929F5DE}"/>
</file>

<file path=docProps/app.xml><?xml version="1.0" encoding="utf-8"?>
<Properties xmlns="http://schemas.openxmlformats.org/officeDocument/2006/extended-properties" xmlns:vt="http://schemas.openxmlformats.org/officeDocument/2006/docPropsVTypes">
  <Template>Normal.dotm</Template>
  <TotalTime>235</TotalTime>
  <Pages>4</Pages>
  <Words>1407</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FCRSC #48 Draft Minutes review meeting</dc:title>
  <dc:subject/>
  <dc:creator>aa14</dc:creator>
  <cp:keywords/>
  <dc:description/>
  <cp:lastModifiedBy>Megan Njoroge (DEDJTR)</cp:lastModifiedBy>
  <cp:revision>10</cp:revision>
  <cp:lastPrinted>2018-08-09T01:24:00Z</cp:lastPrinted>
  <dcterms:created xsi:type="dcterms:W3CDTF">2018-08-29T01:16:00Z</dcterms:created>
  <dcterms:modified xsi:type="dcterms:W3CDTF">2018-08-29T06:25:00Z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