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1AA9A" w14:textId="188C07A8" w:rsidR="008D41BA" w:rsidRDefault="008D41BA" w:rsidP="00A81E42">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rPr>
          <w:rFonts w:ascii="Arial Narrow" w:hAnsi="Arial Narrow"/>
          <w:b/>
          <w:sz w:val="28"/>
        </w:rPr>
      </w:pPr>
      <w:bookmarkStart w:id="0" w:name="_GoBack"/>
      <w:bookmarkEnd w:id="0"/>
    </w:p>
    <w:p w14:paraId="284EF735" w14:textId="68A2B99F" w:rsidR="00433A61" w:rsidRDefault="009966CC"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Pr>
          <w:rFonts w:ascii="Arial Narrow" w:hAnsi="Arial Narrow"/>
          <w:b/>
          <w:sz w:val="28"/>
        </w:rPr>
        <w:t>Fisheries Cost Recovery Standing Committee</w:t>
      </w:r>
    </w:p>
    <w:p w14:paraId="45B7FB7A" w14:textId="77777777" w:rsidR="00A81E42" w:rsidRPr="003B3B5E" w:rsidRDefault="00A81E42"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p>
    <w:p w14:paraId="41C507C8" w14:textId="35EE568D" w:rsidR="00433A61" w:rsidRPr="003B3B5E" w:rsidRDefault="00433A61" w:rsidP="00433A61">
      <w:pPr>
        <w:jc w:val="center"/>
      </w:pPr>
      <w:r w:rsidRPr="003B3B5E">
        <w:t>Meeting #</w:t>
      </w:r>
      <w:r>
        <w:t>4</w:t>
      </w:r>
      <w:r w:rsidR="00FE0527">
        <w:t>7</w:t>
      </w:r>
      <w:r w:rsidRPr="003B3B5E">
        <w:t xml:space="preserve"> – </w:t>
      </w:r>
      <w:r w:rsidR="00A14797">
        <w:t>FINAL</w:t>
      </w:r>
      <w:r w:rsidRPr="003B3B5E">
        <w:t xml:space="preserve"> Minutes</w:t>
      </w:r>
      <w:r w:rsidR="00506EC5">
        <w:t xml:space="preserve"> </w:t>
      </w:r>
    </w:p>
    <w:p w14:paraId="1631199F" w14:textId="77777777" w:rsidR="00401319" w:rsidRPr="00C66A81" w:rsidRDefault="00401319" w:rsidP="00401319">
      <w:pPr>
        <w:jc w:val="center"/>
        <w:rPr>
          <w:color w:val="17365D" w:themeColor="text2" w:themeShade="BF"/>
        </w:rPr>
      </w:pPr>
    </w:p>
    <w:tbl>
      <w:tblPr>
        <w:tblW w:w="9900" w:type="dxa"/>
        <w:tblInd w:w="108" w:type="dxa"/>
        <w:tblLayout w:type="fixed"/>
        <w:tblLook w:val="0000" w:firstRow="0" w:lastRow="0" w:firstColumn="0" w:lastColumn="0" w:noHBand="0" w:noVBand="0"/>
      </w:tblPr>
      <w:tblGrid>
        <w:gridCol w:w="2160"/>
        <w:gridCol w:w="7740"/>
      </w:tblGrid>
      <w:tr w:rsidR="00401319" w:rsidRPr="00C66A81" w14:paraId="79E81721" w14:textId="77777777" w:rsidTr="00B43D00">
        <w:trPr>
          <w:cantSplit/>
        </w:trPr>
        <w:tc>
          <w:tcPr>
            <w:tcW w:w="2160" w:type="dxa"/>
          </w:tcPr>
          <w:p w14:paraId="74B0A454" w14:textId="77777777" w:rsidR="00401319" w:rsidRPr="00C66A81" w:rsidRDefault="00401319" w:rsidP="00B43D00">
            <w:pPr>
              <w:pStyle w:val="TableHeading"/>
              <w:spacing w:before="20" w:after="20"/>
              <w:ind w:left="-108"/>
              <w:rPr>
                <w:rFonts w:ascii="Arial Narrow" w:hAnsi="Arial Narrow"/>
                <w:color w:val="17365D" w:themeColor="text2" w:themeShade="BF"/>
                <w:sz w:val="24"/>
                <w:szCs w:val="24"/>
              </w:rPr>
            </w:pPr>
            <w:r w:rsidRPr="00C66A81">
              <w:rPr>
                <w:rFonts w:ascii="Arial Narrow" w:hAnsi="Arial Narrow"/>
                <w:color w:val="17365D" w:themeColor="text2" w:themeShade="BF"/>
                <w:sz w:val="24"/>
                <w:szCs w:val="24"/>
              </w:rPr>
              <w:t>Meeting details:</w:t>
            </w:r>
          </w:p>
        </w:tc>
        <w:tc>
          <w:tcPr>
            <w:tcW w:w="7740" w:type="dxa"/>
          </w:tcPr>
          <w:p w14:paraId="379D13DE" w14:textId="77777777" w:rsidR="00401319" w:rsidRPr="00C66A81" w:rsidRDefault="00401319" w:rsidP="00B43D00">
            <w:pPr>
              <w:spacing w:before="20" w:after="20"/>
              <w:rPr>
                <w:rFonts w:ascii="Arial Narrow" w:hAnsi="Arial Narrow"/>
                <w:color w:val="17365D" w:themeColor="text2" w:themeShade="BF"/>
              </w:rPr>
            </w:pPr>
            <w:r w:rsidRPr="00C66A81">
              <w:rPr>
                <w:rFonts w:ascii="Arial Narrow" w:hAnsi="Arial Narrow"/>
                <w:color w:val="17365D" w:themeColor="text2" w:themeShade="BF"/>
              </w:rPr>
              <w:t xml:space="preserve">Date: </w:t>
            </w:r>
            <w:r>
              <w:rPr>
                <w:rFonts w:ascii="Arial Narrow" w:hAnsi="Arial Narrow"/>
                <w:color w:val="17365D" w:themeColor="text2" w:themeShade="BF"/>
              </w:rPr>
              <w:t>Thursday</w:t>
            </w:r>
            <w:r w:rsidRPr="00C66A81">
              <w:rPr>
                <w:rFonts w:ascii="Arial Narrow" w:hAnsi="Arial Narrow"/>
                <w:color w:val="17365D" w:themeColor="text2" w:themeShade="BF"/>
              </w:rPr>
              <w:t xml:space="preserve"> </w:t>
            </w:r>
            <w:r>
              <w:rPr>
                <w:rFonts w:ascii="Arial Narrow" w:hAnsi="Arial Narrow"/>
                <w:color w:val="17365D" w:themeColor="text2" w:themeShade="BF"/>
              </w:rPr>
              <w:t>26th</w:t>
            </w:r>
            <w:r w:rsidRPr="00C66A81">
              <w:rPr>
                <w:rFonts w:ascii="Arial Narrow" w:hAnsi="Arial Narrow"/>
                <w:color w:val="17365D" w:themeColor="text2" w:themeShade="BF"/>
              </w:rPr>
              <w:t xml:space="preserve"> </w:t>
            </w:r>
            <w:r>
              <w:rPr>
                <w:rFonts w:ascii="Arial Narrow" w:hAnsi="Arial Narrow"/>
                <w:color w:val="17365D" w:themeColor="text2" w:themeShade="BF"/>
              </w:rPr>
              <w:t>July</w:t>
            </w:r>
            <w:r w:rsidRPr="00C66A81">
              <w:rPr>
                <w:rFonts w:ascii="Arial Narrow" w:hAnsi="Arial Narrow"/>
                <w:color w:val="17365D" w:themeColor="text2" w:themeShade="BF"/>
              </w:rPr>
              <w:t xml:space="preserve"> 201</w:t>
            </w:r>
            <w:r>
              <w:rPr>
                <w:rFonts w:ascii="Arial Narrow" w:hAnsi="Arial Narrow"/>
                <w:color w:val="17365D" w:themeColor="text2" w:themeShade="BF"/>
              </w:rPr>
              <w:t>8</w:t>
            </w:r>
          </w:p>
          <w:p w14:paraId="200FEE1D" w14:textId="77777777" w:rsidR="00401319" w:rsidRPr="00C66A81" w:rsidRDefault="00401319" w:rsidP="00B43D00">
            <w:pPr>
              <w:spacing w:before="20" w:after="20"/>
              <w:rPr>
                <w:rFonts w:ascii="Arial Narrow" w:hAnsi="Arial Narrow"/>
                <w:i/>
                <w:color w:val="17365D" w:themeColor="text2" w:themeShade="BF"/>
              </w:rPr>
            </w:pPr>
            <w:r w:rsidRPr="00C66A81">
              <w:rPr>
                <w:rFonts w:ascii="Arial Narrow" w:hAnsi="Arial Narrow"/>
                <w:color w:val="17365D" w:themeColor="text2" w:themeShade="BF"/>
              </w:rPr>
              <w:t xml:space="preserve">From: </w:t>
            </w:r>
            <w:r>
              <w:rPr>
                <w:rFonts w:ascii="Arial Narrow" w:hAnsi="Arial Narrow"/>
                <w:color w:val="17365D" w:themeColor="text2" w:themeShade="BF"/>
              </w:rPr>
              <w:t>9</w:t>
            </w:r>
            <w:r w:rsidRPr="00C66A81">
              <w:rPr>
                <w:rFonts w:ascii="Arial Narrow" w:hAnsi="Arial Narrow"/>
                <w:color w:val="17365D" w:themeColor="text2" w:themeShade="BF"/>
              </w:rPr>
              <w:t>:</w:t>
            </w:r>
            <w:r>
              <w:rPr>
                <w:rFonts w:ascii="Arial Narrow" w:hAnsi="Arial Narrow"/>
                <w:color w:val="17365D" w:themeColor="text2" w:themeShade="BF"/>
              </w:rPr>
              <w:t>0</w:t>
            </w:r>
            <w:r w:rsidRPr="00C66A81">
              <w:rPr>
                <w:rFonts w:ascii="Arial Narrow" w:hAnsi="Arial Narrow"/>
                <w:color w:val="17365D" w:themeColor="text2" w:themeShade="BF"/>
              </w:rPr>
              <w:t>0am to 1.</w:t>
            </w:r>
            <w:r>
              <w:rPr>
                <w:rFonts w:ascii="Arial Narrow" w:hAnsi="Arial Narrow"/>
                <w:color w:val="17365D" w:themeColor="text2" w:themeShade="BF"/>
              </w:rPr>
              <w:t>0</w:t>
            </w:r>
            <w:r w:rsidRPr="00C66A81">
              <w:rPr>
                <w:rFonts w:ascii="Arial Narrow" w:hAnsi="Arial Narrow"/>
                <w:color w:val="17365D" w:themeColor="text2" w:themeShade="BF"/>
              </w:rPr>
              <w:t>0pm</w:t>
            </w:r>
          </w:p>
          <w:p w14:paraId="1E2E866F" w14:textId="242F8E79" w:rsidR="00A22BD6" w:rsidRPr="00C66A81" w:rsidRDefault="00401319" w:rsidP="00A22BD6">
            <w:pPr>
              <w:pStyle w:val="TableText"/>
              <w:spacing w:before="20" w:after="20"/>
              <w:rPr>
                <w:rFonts w:ascii="Arial Narrow" w:hAnsi="Arial Narrow"/>
                <w:b/>
                <w:color w:val="17365D" w:themeColor="text2" w:themeShade="BF"/>
                <w:sz w:val="24"/>
                <w:szCs w:val="24"/>
              </w:rPr>
            </w:pPr>
            <w:r w:rsidRPr="00C66A81">
              <w:rPr>
                <w:rFonts w:ascii="Arial Narrow" w:hAnsi="Arial Narrow"/>
                <w:b/>
                <w:color w:val="17365D" w:themeColor="text2" w:themeShade="BF"/>
                <w:sz w:val="24"/>
                <w:szCs w:val="24"/>
              </w:rPr>
              <w:t>Location: Room 15.8, Level 15, 1 Spring St, Melbourne</w:t>
            </w:r>
          </w:p>
        </w:tc>
      </w:tr>
    </w:tbl>
    <w:p w14:paraId="57CC3FC7" w14:textId="77777777" w:rsidR="00401319" w:rsidRPr="00C66A81" w:rsidRDefault="00401319" w:rsidP="00401319">
      <w:pPr>
        <w:pStyle w:val="TableHeading"/>
        <w:spacing w:before="20" w:after="20"/>
        <w:rPr>
          <w:rFonts w:ascii="Arial Narrow" w:hAnsi="Arial Narrow"/>
          <w:color w:val="17365D" w:themeColor="text2" w:themeShade="BF"/>
          <w:sz w:val="24"/>
          <w:szCs w:val="24"/>
        </w:rPr>
        <w:sectPr w:rsidR="00401319" w:rsidRPr="00C66A81" w:rsidSect="00401319">
          <w:footerReference w:type="default" r:id="rId11"/>
          <w:headerReference w:type="first" r:id="rId12"/>
          <w:footerReference w:type="first" r:id="rId13"/>
          <w:type w:val="continuous"/>
          <w:pgSz w:w="11906" w:h="16838" w:code="9"/>
          <w:pgMar w:top="720" w:right="851" w:bottom="720" w:left="1134" w:header="567" w:footer="284" w:gutter="0"/>
          <w:cols w:space="708"/>
          <w:docGrid w:linePitch="360"/>
        </w:sectPr>
      </w:pPr>
    </w:p>
    <w:tbl>
      <w:tblPr>
        <w:tblW w:w="31572" w:type="dxa"/>
        <w:tblInd w:w="108" w:type="dxa"/>
        <w:tblLayout w:type="fixed"/>
        <w:tblLook w:val="0000" w:firstRow="0" w:lastRow="0" w:firstColumn="0" w:lastColumn="0" w:noHBand="0" w:noVBand="0"/>
      </w:tblPr>
      <w:tblGrid>
        <w:gridCol w:w="2127"/>
        <w:gridCol w:w="7773"/>
        <w:gridCol w:w="6192"/>
        <w:gridCol w:w="7740"/>
        <w:gridCol w:w="7740"/>
      </w:tblGrid>
      <w:tr w:rsidR="00401319" w:rsidRPr="00EA4395" w14:paraId="6DB95192" w14:textId="77777777" w:rsidTr="00B43D00">
        <w:trPr>
          <w:cantSplit/>
          <w:trHeight w:val="1353"/>
        </w:trPr>
        <w:tc>
          <w:tcPr>
            <w:tcW w:w="2127" w:type="dxa"/>
          </w:tcPr>
          <w:p w14:paraId="0B8D4AEC" w14:textId="77777777" w:rsidR="00401319" w:rsidRPr="00EA4395" w:rsidRDefault="00401319" w:rsidP="00B43D00">
            <w:pPr>
              <w:pStyle w:val="TableHeading"/>
              <w:spacing w:before="20" w:after="20"/>
              <w:ind w:hanging="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Members attending:</w:t>
            </w:r>
          </w:p>
          <w:p w14:paraId="467FF143" w14:textId="77777777" w:rsidR="00401319" w:rsidRPr="00EA4395" w:rsidRDefault="00401319" w:rsidP="00B43D00">
            <w:pPr>
              <w:pStyle w:val="TableHeading"/>
              <w:spacing w:before="20" w:after="20"/>
              <w:ind w:hanging="108"/>
              <w:rPr>
                <w:rFonts w:ascii="Arial Narrow" w:hAnsi="Arial Narrow"/>
                <w:b w:val="0"/>
                <w:color w:val="17365D" w:themeColor="text2" w:themeShade="BF"/>
                <w:sz w:val="24"/>
                <w:szCs w:val="24"/>
              </w:rPr>
            </w:pPr>
          </w:p>
          <w:p w14:paraId="355773A7" w14:textId="77777777" w:rsidR="00401319" w:rsidRPr="00EA4395" w:rsidRDefault="00401319" w:rsidP="00B43D00">
            <w:pPr>
              <w:pStyle w:val="TableHeading"/>
              <w:spacing w:before="0" w:after="0"/>
              <w:ind w:hanging="108"/>
              <w:rPr>
                <w:rFonts w:ascii="Arial Narrow" w:hAnsi="Arial Narrow"/>
                <w:b w:val="0"/>
                <w:color w:val="17365D" w:themeColor="text2" w:themeShade="BF"/>
                <w:sz w:val="24"/>
                <w:szCs w:val="24"/>
              </w:rPr>
            </w:pPr>
          </w:p>
          <w:p w14:paraId="66AF6665" w14:textId="77777777" w:rsidR="00A22BD6" w:rsidRDefault="00A22BD6" w:rsidP="00B43D00">
            <w:pPr>
              <w:pStyle w:val="TableHeading"/>
              <w:spacing w:before="240" w:after="0"/>
              <w:ind w:left="-108"/>
              <w:rPr>
                <w:rFonts w:ascii="Arial Narrow" w:hAnsi="Arial Narrow"/>
                <w:b w:val="0"/>
                <w:color w:val="17365D" w:themeColor="text2" w:themeShade="BF"/>
                <w:sz w:val="24"/>
                <w:szCs w:val="24"/>
              </w:rPr>
            </w:pPr>
          </w:p>
          <w:p w14:paraId="553723E0" w14:textId="77777777" w:rsidR="00A22BD6" w:rsidRDefault="00A22BD6" w:rsidP="00B43D00">
            <w:pPr>
              <w:pStyle w:val="TableHeading"/>
              <w:spacing w:before="240" w:after="0"/>
              <w:ind w:left="-108"/>
              <w:rPr>
                <w:rFonts w:ascii="Arial Narrow" w:hAnsi="Arial Narrow"/>
                <w:b w:val="0"/>
                <w:color w:val="17365D" w:themeColor="text2" w:themeShade="BF"/>
                <w:sz w:val="24"/>
                <w:szCs w:val="24"/>
              </w:rPr>
            </w:pPr>
          </w:p>
          <w:p w14:paraId="76FC9F1D" w14:textId="2CE7EDB3" w:rsidR="00401319" w:rsidRPr="00EA4395" w:rsidRDefault="00401319" w:rsidP="00B43D00">
            <w:pPr>
              <w:pStyle w:val="TableHeading"/>
              <w:spacing w:before="240" w:after="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 xml:space="preserve">Apologies:  </w:t>
            </w:r>
          </w:p>
          <w:p w14:paraId="54710662" w14:textId="410A1794" w:rsidR="00401319" w:rsidRDefault="00401319" w:rsidP="00B43D00">
            <w:pPr>
              <w:pStyle w:val="TableHeading"/>
              <w:spacing w:before="240" w:after="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Executive Support:</w:t>
            </w:r>
            <w:r w:rsidR="00CC4DD7">
              <w:rPr>
                <w:rFonts w:ascii="Arial Narrow" w:hAnsi="Arial Narrow"/>
                <w:b w:val="0"/>
                <w:color w:val="17365D" w:themeColor="text2" w:themeShade="BF"/>
                <w:sz w:val="24"/>
                <w:szCs w:val="24"/>
              </w:rPr>
              <w:t xml:space="preserve"> </w:t>
            </w:r>
          </w:p>
          <w:p w14:paraId="55B870F9" w14:textId="77777777" w:rsidR="00A22BD6" w:rsidRDefault="00A22BD6" w:rsidP="00A22BD6">
            <w:pPr>
              <w:pStyle w:val="TableHeading"/>
              <w:spacing w:before="0" w:after="120"/>
              <w:ind w:left="-108"/>
              <w:rPr>
                <w:rFonts w:ascii="Arial Narrow" w:hAnsi="Arial Narrow"/>
                <w:b w:val="0"/>
                <w:color w:val="17365D" w:themeColor="text2" w:themeShade="BF"/>
                <w:sz w:val="24"/>
                <w:szCs w:val="24"/>
              </w:rPr>
            </w:pPr>
          </w:p>
          <w:p w14:paraId="42C2BA2C" w14:textId="0772AF36" w:rsidR="00401319" w:rsidRPr="00EA4395" w:rsidRDefault="00401319" w:rsidP="00A22BD6">
            <w:pPr>
              <w:pStyle w:val="TableHeading"/>
              <w:spacing w:before="0" w:after="12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Advisors</w:t>
            </w:r>
            <w:r w:rsidR="00E5401D">
              <w:rPr>
                <w:rFonts w:ascii="Arial Narrow" w:hAnsi="Arial Narrow"/>
                <w:b w:val="0"/>
                <w:color w:val="17365D" w:themeColor="text2" w:themeShade="BF"/>
                <w:sz w:val="24"/>
                <w:szCs w:val="24"/>
              </w:rPr>
              <w:t>/ Observers</w:t>
            </w:r>
            <w:r w:rsidRPr="00EA4395">
              <w:rPr>
                <w:rFonts w:ascii="Arial Narrow" w:hAnsi="Arial Narrow"/>
                <w:b w:val="0"/>
                <w:color w:val="17365D" w:themeColor="text2" w:themeShade="BF"/>
                <w:sz w:val="24"/>
                <w:szCs w:val="24"/>
              </w:rPr>
              <w:t>:</w:t>
            </w:r>
          </w:p>
          <w:p w14:paraId="436CF849" w14:textId="77777777" w:rsidR="00401319" w:rsidRPr="00EA4395" w:rsidRDefault="00401319" w:rsidP="00B43D00">
            <w:pPr>
              <w:pStyle w:val="TableHeading"/>
              <w:spacing w:before="0" w:after="0"/>
              <w:ind w:left="-108"/>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 xml:space="preserve">                </w:t>
            </w:r>
          </w:p>
        </w:tc>
        <w:tc>
          <w:tcPr>
            <w:tcW w:w="7773" w:type="dxa"/>
          </w:tcPr>
          <w:p w14:paraId="6550A161"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r w:rsidRPr="00EA4395">
              <w:rPr>
                <w:rFonts w:ascii="Arial Narrow" w:hAnsi="Arial Narrow"/>
                <w:b w:val="0"/>
                <w:color w:val="17365D" w:themeColor="text2" w:themeShade="BF"/>
                <w:sz w:val="24"/>
                <w:szCs w:val="24"/>
              </w:rPr>
              <w:t>Chair</w:t>
            </w:r>
            <w:r>
              <w:rPr>
                <w:rFonts w:ascii="Arial Narrow" w:hAnsi="Arial Narrow"/>
                <w:b w:val="0"/>
                <w:color w:val="17365D" w:themeColor="text2" w:themeShade="BF"/>
                <w:sz w:val="24"/>
                <w:szCs w:val="24"/>
              </w:rPr>
              <w:t xml:space="preserve"> (to be elected</w:t>
            </w:r>
            <w:r w:rsidRPr="00EA4395">
              <w:rPr>
                <w:rFonts w:ascii="Arial Narrow" w:hAnsi="Arial Narrow"/>
                <w:b w:val="0"/>
                <w:color w:val="17365D" w:themeColor="text2" w:themeShade="BF"/>
                <w:sz w:val="24"/>
                <w:szCs w:val="24"/>
              </w:rPr>
              <w:t>)</w:t>
            </w:r>
          </w:p>
          <w:p w14:paraId="614BE77E" w14:textId="77777777" w:rsidR="00401319" w:rsidRPr="00EA4395" w:rsidRDefault="00401319" w:rsidP="00A22BD6">
            <w:pPr>
              <w:spacing w:before="20"/>
              <w:rPr>
                <w:rFonts w:ascii="Arial Narrow" w:hAnsi="Arial Narrow"/>
                <w:color w:val="17365D" w:themeColor="text2" w:themeShade="BF"/>
              </w:rPr>
            </w:pPr>
            <w:r w:rsidRPr="00EA4395">
              <w:rPr>
                <w:rFonts w:ascii="Arial Narrow" w:hAnsi="Arial Narrow"/>
                <w:color w:val="17365D" w:themeColor="text2" w:themeShade="BF"/>
              </w:rPr>
              <w:t>Narelle Hardiman (DEDJTR)</w:t>
            </w:r>
          </w:p>
          <w:p w14:paraId="37FCC423" w14:textId="3B297D55" w:rsidR="00401319" w:rsidRDefault="00401319" w:rsidP="00A22BD6">
            <w:pPr>
              <w:spacing w:before="0"/>
              <w:rPr>
                <w:rFonts w:ascii="Arial Narrow" w:hAnsi="Arial Narrow"/>
                <w:color w:val="17365D" w:themeColor="text2" w:themeShade="BF"/>
              </w:rPr>
            </w:pPr>
            <w:r>
              <w:rPr>
                <w:rFonts w:ascii="Arial Narrow" w:hAnsi="Arial Narrow"/>
                <w:color w:val="17365D" w:themeColor="text2" w:themeShade="BF"/>
              </w:rPr>
              <w:t>Sonia Talman (VFA)</w:t>
            </w:r>
          </w:p>
          <w:p w14:paraId="41B9F47B" w14:textId="38816C3E"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Pauline Nolle (Industry)</w:t>
            </w:r>
          </w:p>
          <w:p w14:paraId="582260E3" w14:textId="768500E0"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Belinda Wilson (Industry)</w:t>
            </w:r>
          </w:p>
          <w:p w14:paraId="677F78C6" w14:textId="5AF84BDA"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Geoff Ellis (Industry)</w:t>
            </w:r>
          </w:p>
          <w:p w14:paraId="0282BFBB" w14:textId="06D2F458" w:rsidR="00A22BD6" w:rsidRDefault="00A22BD6" w:rsidP="00A22BD6">
            <w:pPr>
              <w:spacing w:before="0"/>
              <w:rPr>
                <w:rFonts w:ascii="Arial Narrow" w:hAnsi="Arial Narrow"/>
                <w:color w:val="17365D" w:themeColor="text2" w:themeShade="BF"/>
              </w:rPr>
            </w:pPr>
            <w:r>
              <w:rPr>
                <w:rFonts w:ascii="Arial Narrow" w:hAnsi="Arial Narrow"/>
                <w:color w:val="17365D" w:themeColor="text2" w:themeShade="BF"/>
              </w:rPr>
              <w:t>Johnathon Davey (SIV)</w:t>
            </w:r>
          </w:p>
          <w:p w14:paraId="08B0F94D" w14:textId="7D99D34F" w:rsidR="00E5401D" w:rsidRDefault="00A22BD6" w:rsidP="00A22BD6">
            <w:pPr>
              <w:pStyle w:val="TableHeading"/>
              <w:spacing w:before="200" w:after="2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E</w:t>
            </w:r>
            <w:r w:rsidR="001C6ABD">
              <w:rPr>
                <w:rFonts w:ascii="Arial Narrow" w:hAnsi="Arial Narrow"/>
                <w:b w:val="0"/>
                <w:color w:val="17365D" w:themeColor="text2" w:themeShade="BF"/>
                <w:sz w:val="24"/>
                <w:szCs w:val="24"/>
              </w:rPr>
              <w:t xml:space="preserve">d </w:t>
            </w:r>
            <w:r w:rsidR="00E5401D">
              <w:rPr>
                <w:rFonts w:ascii="Arial Narrow" w:hAnsi="Arial Narrow"/>
                <w:b w:val="0"/>
                <w:color w:val="17365D" w:themeColor="text2" w:themeShade="BF"/>
                <w:sz w:val="24"/>
                <w:szCs w:val="24"/>
              </w:rPr>
              <w:t>Meggitt (Industry)</w:t>
            </w:r>
          </w:p>
          <w:p w14:paraId="132194A2" w14:textId="77777777" w:rsidR="00401319" w:rsidRDefault="00401319" w:rsidP="00B43D00">
            <w:pPr>
              <w:spacing w:before="180"/>
              <w:rPr>
                <w:rFonts w:ascii="Arial Narrow" w:hAnsi="Arial Narrow"/>
                <w:color w:val="17365D" w:themeColor="text2" w:themeShade="BF"/>
              </w:rPr>
            </w:pPr>
            <w:r w:rsidRPr="00EA4395">
              <w:rPr>
                <w:rFonts w:ascii="Arial Narrow" w:hAnsi="Arial Narrow"/>
                <w:color w:val="17365D" w:themeColor="text2" w:themeShade="BF"/>
              </w:rPr>
              <w:t>Megan Njoroge</w:t>
            </w:r>
            <w:r>
              <w:rPr>
                <w:rFonts w:ascii="Arial Narrow" w:hAnsi="Arial Narrow"/>
                <w:color w:val="17365D" w:themeColor="text2" w:themeShade="BF"/>
              </w:rPr>
              <w:t xml:space="preserve"> </w:t>
            </w:r>
            <w:r w:rsidRPr="00EA4395">
              <w:rPr>
                <w:rFonts w:ascii="Arial Narrow" w:hAnsi="Arial Narrow"/>
                <w:color w:val="17365D" w:themeColor="text2" w:themeShade="BF"/>
              </w:rPr>
              <w:t>Ph 8392 6850</w:t>
            </w:r>
          </w:p>
          <w:p w14:paraId="0A4FD722" w14:textId="77777777" w:rsidR="00401319" w:rsidRPr="00EA4395" w:rsidRDefault="00401319" w:rsidP="001C6ABD">
            <w:pPr>
              <w:spacing w:before="0"/>
              <w:rPr>
                <w:rFonts w:ascii="Arial Narrow" w:hAnsi="Arial Narrow"/>
                <w:color w:val="17365D" w:themeColor="text2" w:themeShade="BF"/>
              </w:rPr>
            </w:pPr>
            <w:r>
              <w:rPr>
                <w:rFonts w:ascii="Arial Narrow" w:hAnsi="Arial Narrow"/>
                <w:color w:val="17365D" w:themeColor="text2" w:themeShade="BF"/>
              </w:rPr>
              <w:t>Helen Myroniuk</w:t>
            </w:r>
          </w:p>
          <w:p w14:paraId="07ABEAA4" w14:textId="2F9F071B" w:rsidR="00401319" w:rsidRPr="00EA4395" w:rsidRDefault="00E5401D" w:rsidP="00A22BD6">
            <w:pPr>
              <w:spacing w:before="160"/>
              <w:rPr>
                <w:rFonts w:ascii="Arial Narrow" w:hAnsi="Arial Narrow"/>
                <w:color w:val="17365D" w:themeColor="text2" w:themeShade="BF"/>
              </w:rPr>
            </w:pPr>
            <w:r>
              <w:rPr>
                <w:rFonts w:ascii="Arial Narrow" w:hAnsi="Arial Narrow"/>
                <w:color w:val="17365D" w:themeColor="text2" w:themeShade="BF"/>
              </w:rPr>
              <w:t>Marcus Nolle</w:t>
            </w:r>
            <w:r w:rsidR="001C6ABD">
              <w:rPr>
                <w:rFonts w:ascii="Arial Narrow" w:hAnsi="Arial Narrow"/>
                <w:color w:val="17365D" w:themeColor="text2" w:themeShade="BF"/>
              </w:rPr>
              <w:t xml:space="preserve"> (SIV)</w:t>
            </w:r>
          </w:p>
        </w:tc>
        <w:tc>
          <w:tcPr>
            <w:tcW w:w="6192" w:type="dxa"/>
          </w:tcPr>
          <w:p w14:paraId="6955465B"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Ttttttttt</w:t>
            </w:r>
          </w:p>
        </w:tc>
        <w:tc>
          <w:tcPr>
            <w:tcW w:w="7740" w:type="dxa"/>
          </w:tcPr>
          <w:p w14:paraId="0778F46B"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46455ACD"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r>
    </w:tbl>
    <w:tbl>
      <w:tblPr>
        <w:tblpPr w:leftFromText="180" w:rightFromText="180" w:vertAnchor="text" w:horzAnchor="margin" w:tblpY="9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tblCellMar>
        <w:tblLook w:val="0000" w:firstRow="0" w:lastRow="0" w:firstColumn="0" w:lastColumn="0" w:noHBand="0" w:noVBand="0"/>
      </w:tblPr>
      <w:tblGrid>
        <w:gridCol w:w="534"/>
        <w:gridCol w:w="567"/>
        <w:gridCol w:w="4853"/>
        <w:gridCol w:w="1134"/>
        <w:gridCol w:w="1559"/>
        <w:gridCol w:w="1134"/>
      </w:tblGrid>
      <w:tr w:rsidR="00A22BD6" w:rsidRPr="00EA4395" w14:paraId="413189F1"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C6D9F1" w:themeFill="text2" w:themeFillTint="33"/>
          </w:tcPr>
          <w:p w14:paraId="307E1811" w14:textId="77777777" w:rsidR="00A22BD6" w:rsidRPr="00EA4395" w:rsidRDefault="00A22BD6" w:rsidP="00A22BD6">
            <w:pPr>
              <w:pStyle w:val="TableHeading"/>
              <w:spacing w:before="0" w:after="80"/>
              <w:rPr>
                <w:rFonts w:ascii="Arial Narrow" w:hAnsi="Arial Narrow"/>
                <w:b w:val="0"/>
                <w:color w:val="17365D" w:themeColor="text2" w:themeShade="BF"/>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6E0BBB" w14:textId="77777777" w:rsidR="00A22BD6" w:rsidRPr="00EA4395" w:rsidRDefault="00A22BD6" w:rsidP="00A22BD6">
            <w:pPr>
              <w:pStyle w:val="TableHeading"/>
              <w:spacing w:before="0" w:after="80"/>
              <w:rPr>
                <w:rFonts w:ascii="Arial Narrow" w:hAnsi="Arial Narrow"/>
                <w:b w:val="0"/>
                <w:color w:val="17365D" w:themeColor="text2" w:themeShade="BF"/>
                <w:sz w:val="24"/>
                <w:szCs w:val="24"/>
              </w:rPr>
            </w:pPr>
          </w:p>
        </w:tc>
        <w:tc>
          <w:tcPr>
            <w:tcW w:w="48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C4F0AE" w14:textId="77777777" w:rsidR="00A22BD6" w:rsidRPr="00EA4395" w:rsidRDefault="00A22BD6" w:rsidP="00A22BD6">
            <w:pPr>
              <w:pStyle w:val="Table"/>
              <w:spacing w:before="80" w:after="80"/>
              <w:rPr>
                <w:rFonts w:ascii="Arial Narrow" w:hAnsi="Arial Narrow"/>
                <w:color w:val="17365D" w:themeColor="text2" w:themeShade="BF"/>
                <w:sz w:val="24"/>
              </w:rPr>
            </w:pPr>
            <w:r w:rsidRPr="00EA4395">
              <w:rPr>
                <w:rFonts w:ascii="Arial Narrow" w:hAnsi="Arial Narrow"/>
                <w:color w:val="17365D" w:themeColor="text2" w:themeShade="BF"/>
                <w:sz w:val="24"/>
              </w:rPr>
              <w:t>STANDING ITEMS</w:t>
            </w:r>
          </w:p>
        </w:tc>
        <w:tc>
          <w:tcPr>
            <w:tcW w:w="1134" w:type="dxa"/>
            <w:tcBorders>
              <w:top w:val="single" w:sz="4" w:space="0" w:color="auto"/>
              <w:left w:val="nil"/>
              <w:bottom w:val="nil"/>
              <w:right w:val="single" w:sz="4" w:space="0" w:color="auto"/>
            </w:tcBorders>
            <w:shd w:val="clear" w:color="auto" w:fill="C6D9F1" w:themeFill="text2" w:themeFillTint="33"/>
          </w:tcPr>
          <w:p w14:paraId="465224D8" w14:textId="77777777" w:rsidR="00A22BD6" w:rsidRPr="00EA4395" w:rsidRDefault="00A22BD6"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TIME</w:t>
            </w:r>
          </w:p>
        </w:tc>
        <w:tc>
          <w:tcPr>
            <w:tcW w:w="1559" w:type="dxa"/>
            <w:tcBorders>
              <w:top w:val="single" w:sz="4" w:space="0" w:color="auto"/>
              <w:left w:val="nil"/>
              <w:bottom w:val="nil"/>
              <w:right w:val="single" w:sz="4" w:space="0" w:color="auto"/>
            </w:tcBorders>
            <w:shd w:val="clear" w:color="auto" w:fill="C6D9F1" w:themeFill="text2" w:themeFillTint="33"/>
          </w:tcPr>
          <w:p w14:paraId="585C3FF2" w14:textId="77777777" w:rsidR="00A22BD6" w:rsidRPr="00EA4395" w:rsidRDefault="00A22BD6"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WHO</w:t>
            </w: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C6D9F1" w:themeFill="text2" w:themeFillTint="33"/>
          </w:tcPr>
          <w:p w14:paraId="660DF9B5" w14:textId="77777777" w:rsidR="00A22BD6" w:rsidRPr="00EA4395" w:rsidRDefault="00A22BD6" w:rsidP="00A22BD6">
            <w:pPr>
              <w:pStyle w:val="Heading5"/>
              <w:spacing w:before="80" w:after="80"/>
              <w:jc w:val="center"/>
              <w:rPr>
                <w:rFonts w:ascii="Arial Narrow" w:hAnsi="Arial Narrow"/>
                <w:b w:val="0"/>
                <w:color w:val="17365D" w:themeColor="text2" w:themeShade="BF"/>
                <w:sz w:val="24"/>
              </w:rPr>
            </w:pPr>
            <w:r w:rsidRPr="00EA4395">
              <w:rPr>
                <w:rFonts w:ascii="Arial Narrow" w:hAnsi="Arial Narrow"/>
                <w:b w:val="0"/>
                <w:color w:val="17365D" w:themeColor="text2" w:themeShade="BF"/>
                <w:sz w:val="24"/>
              </w:rPr>
              <w:t>ACTION</w:t>
            </w:r>
          </w:p>
        </w:tc>
      </w:tr>
      <w:tr w:rsidR="00A22BD6" w:rsidRPr="00EA4395" w14:paraId="1D78B4D0" w14:textId="77777777" w:rsidTr="00A22BD6">
        <w:tc>
          <w:tcPr>
            <w:tcW w:w="534" w:type="dxa"/>
            <w:tcBorders>
              <w:top w:val="single" w:sz="4" w:space="0" w:color="auto"/>
              <w:left w:val="single" w:sz="4" w:space="0" w:color="0F243E" w:themeColor="text2" w:themeShade="80"/>
              <w:bottom w:val="nil"/>
              <w:right w:val="single" w:sz="4" w:space="0" w:color="auto"/>
            </w:tcBorders>
          </w:tcPr>
          <w:p w14:paraId="2485BFB0"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1</w:t>
            </w:r>
          </w:p>
        </w:tc>
        <w:tc>
          <w:tcPr>
            <w:tcW w:w="567" w:type="dxa"/>
            <w:tcBorders>
              <w:top w:val="single" w:sz="4" w:space="0" w:color="auto"/>
              <w:left w:val="single" w:sz="4" w:space="0" w:color="auto"/>
              <w:bottom w:val="nil"/>
              <w:right w:val="single" w:sz="4" w:space="0" w:color="auto"/>
            </w:tcBorders>
          </w:tcPr>
          <w:p w14:paraId="3A17944F"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nil"/>
              <w:right w:val="nil"/>
            </w:tcBorders>
          </w:tcPr>
          <w:p w14:paraId="35A17E94" w14:textId="77777777" w:rsidR="00A22BD6" w:rsidRPr="00EA4395" w:rsidRDefault="00A22BD6" w:rsidP="00A22BD6">
            <w:pPr>
              <w:pStyle w:val="TableText"/>
              <w:tabs>
                <w:tab w:val="left" w:pos="6096"/>
              </w:tabs>
              <w:spacing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Welcome &amp; introductions</w:t>
            </w:r>
          </w:p>
        </w:tc>
        <w:tc>
          <w:tcPr>
            <w:tcW w:w="1134" w:type="dxa"/>
            <w:tcBorders>
              <w:top w:val="single" w:sz="4" w:space="0" w:color="auto"/>
              <w:left w:val="single" w:sz="4" w:space="0" w:color="auto"/>
              <w:bottom w:val="nil"/>
              <w:right w:val="single" w:sz="4" w:space="0" w:color="auto"/>
            </w:tcBorders>
          </w:tcPr>
          <w:p w14:paraId="0F81D27A"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0</w:t>
            </w:r>
            <w:r w:rsidRPr="00EA4395">
              <w:rPr>
                <w:rFonts w:ascii="Arial Narrow" w:hAnsi="Arial Narrow"/>
                <w:color w:val="17365D" w:themeColor="text2" w:themeShade="BF"/>
                <w:sz w:val="22"/>
                <w:szCs w:val="22"/>
              </w:rPr>
              <w:t>0am</w:t>
            </w:r>
          </w:p>
        </w:tc>
        <w:tc>
          <w:tcPr>
            <w:tcW w:w="1559" w:type="dxa"/>
            <w:tcBorders>
              <w:top w:val="single" w:sz="4" w:space="0" w:color="auto"/>
              <w:left w:val="single" w:sz="4" w:space="0" w:color="auto"/>
              <w:bottom w:val="nil"/>
              <w:right w:val="single" w:sz="4" w:space="0" w:color="auto"/>
            </w:tcBorders>
          </w:tcPr>
          <w:p w14:paraId="02745C94"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FCRSC</w:t>
            </w:r>
          </w:p>
        </w:tc>
        <w:tc>
          <w:tcPr>
            <w:tcW w:w="1134" w:type="dxa"/>
            <w:tcBorders>
              <w:top w:val="single" w:sz="4" w:space="0" w:color="auto"/>
              <w:left w:val="nil"/>
              <w:bottom w:val="nil"/>
              <w:right w:val="single" w:sz="4" w:space="0" w:color="0F243E" w:themeColor="text2" w:themeShade="80"/>
            </w:tcBorders>
            <w:vAlign w:val="center"/>
          </w:tcPr>
          <w:p w14:paraId="45104D77" w14:textId="77777777" w:rsidR="00A22BD6" w:rsidRPr="00EA4395" w:rsidRDefault="00A22BD6" w:rsidP="00A22BD6">
            <w:pPr>
              <w:spacing w:before="20" w:after="20"/>
              <w:rPr>
                <w:rFonts w:ascii="Arial Narrow" w:hAnsi="Arial Narrow"/>
                <w:color w:val="17365D" w:themeColor="text2" w:themeShade="BF"/>
                <w:sz w:val="22"/>
                <w:szCs w:val="22"/>
              </w:rPr>
            </w:pPr>
          </w:p>
        </w:tc>
      </w:tr>
      <w:tr w:rsidR="00A22BD6" w:rsidRPr="00EA4395" w14:paraId="5DFEC93A" w14:textId="77777777" w:rsidTr="00A22BD6">
        <w:tc>
          <w:tcPr>
            <w:tcW w:w="534" w:type="dxa"/>
            <w:tcBorders>
              <w:top w:val="single" w:sz="4" w:space="0" w:color="auto"/>
              <w:left w:val="single" w:sz="4" w:space="0" w:color="0F243E" w:themeColor="text2" w:themeShade="80"/>
              <w:bottom w:val="nil"/>
              <w:right w:val="single" w:sz="4" w:space="0" w:color="auto"/>
            </w:tcBorders>
          </w:tcPr>
          <w:p w14:paraId="3ABD4D3B"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2</w:t>
            </w:r>
          </w:p>
        </w:tc>
        <w:tc>
          <w:tcPr>
            <w:tcW w:w="567" w:type="dxa"/>
            <w:tcBorders>
              <w:top w:val="single" w:sz="4" w:space="0" w:color="auto"/>
              <w:left w:val="single" w:sz="4" w:space="0" w:color="auto"/>
              <w:bottom w:val="nil"/>
              <w:right w:val="single" w:sz="4" w:space="0" w:color="auto"/>
            </w:tcBorders>
          </w:tcPr>
          <w:p w14:paraId="0B4896B8"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nil"/>
              <w:right w:val="nil"/>
            </w:tcBorders>
          </w:tcPr>
          <w:p w14:paraId="7ACAD2DA" w14:textId="77777777" w:rsidR="00A22BD6" w:rsidRPr="00EA4395" w:rsidRDefault="00A22BD6" w:rsidP="00A22BD6">
            <w:pPr>
              <w:pStyle w:val="TableText"/>
              <w:tabs>
                <w:tab w:val="left" w:pos="6096"/>
              </w:tabs>
              <w:spacing w:after="20"/>
              <w:rPr>
                <w:rFonts w:ascii="Arial Narrow" w:hAnsi="Arial Narrow"/>
                <w:color w:val="17365D" w:themeColor="text2" w:themeShade="BF"/>
                <w:sz w:val="22"/>
                <w:szCs w:val="22"/>
              </w:rPr>
            </w:pPr>
            <w:r>
              <w:rPr>
                <w:rFonts w:ascii="Arial Narrow" w:hAnsi="Arial Narrow"/>
                <w:color w:val="17365D" w:themeColor="text2" w:themeShade="BF"/>
                <w:sz w:val="22"/>
                <w:szCs w:val="22"/>
              </w:rPr>
              <w:t>Election of Chair</w:t>
            </w:r>
          </w:p>
        </w:tc>
        <w:tc>
          <w:tcPr>
            <w:tcW w:w="1134" w:type="dxa"/>
            <w:tcBorders>
              <w:top w:val="single" w:sz="4" w:space="0" w:color="auto"/>
              <w:left w:val="single" w:sz="4" w:space="0" w:color="auto"/>
              <w:bottom w:val="nil"/>
              <w:right w:val="single" w:sz="4" w:space="0" w:color="auto"/>
            </w:tcBorders>
          </w:tcPr>
          <w:p w14:paraId="5207F65F" w14:textId="77777777" w:rsidR="00A22BD6"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9.05am</w:t>
            </w:r>
          </w:p>
        </w:tc>
        <w:tc>
          <w:tcPr>
            <w:tcW w:w="1559" w:type="dxa"/>
            <w:tcBorders>
              <w:top w:val="single" w:sz="4" w:space="0" w:color="auto"/>
              <w:left w:val="single" w:sz="4" w:space="0" w:color="auto"/>
              <w:bottom w:val="nil"/>
              <w:right w:val="single" w:sz="4" w:space="0" w:color="auto"/>
            </w:tcBorders>
          </w:tcPr>
          <w:p w14:paraId="16837A0C" w14:textId="77777777" w:rsidR="00A22BD6"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FCRSC</w:t>
            </w:r>
          </w:p>
        </w:tc>
        <w:tc>
          <w:tcPr>
            <w:tcW w:w="1134" w:type="dxa"/>
            <w:tcBorders>
              <w:top w:val="single" w:sz="4" w:space="0" w:color="auto"/>
              <w:left w:val="nil"/>
              <w:bottom w:val="nil"/>
              <w:right w:val="single" w:sz="4" w:space="0" w:color="0F243E" w:themeColor="text2" w:themeShade="80"/>
            </w:tcBorders>
            <w:vAlign w:val="center"/>
          </w:tcPr>
          <w:p w14:paraId="4CEDE88A" w14:textId="77777777" w:rsidR="00A22BD6" w:rsidRPr="00EA4395" w:rsidRDefault="00A22BD6" w:rsidP="00A22BD6">
            <w:pPr>
              <w:spacing w:before="20" w:after="20"/>
              <w:rPr>
                <w:rFonts w:ascii="Arial Narrow" w:hAnsi="Arial Narrow"/>
                <w:color w:val="17365D" w:themeColor="text2" w:themeShade="BF"/>
                <w:sz w:val="22"/>
                <w:szCs w:val="22"/>
              </w:rPr>
            </w:pPr>
            <w:r>
              <w:rPr>
                <w:rFonts w:ascii="Arial Narrow" w:hAnsi="Arial Narrow"/>
                <w:color w:val="17365D" w:themeColor="text2" w:themeShade="BF"/>
                <w:sz w:val="22"/>
                <w:szCs w:val="22"/>
              </w:rPr>
              <w:t>Decision</w:t>
            </w:r>
          </w:p>
        </w:tc>
      </w:tr>
      <w:tr w:rsidR="00A22BD6" w:rsidRPr="00EA4395" w14:paraId="2C0248C1" w14:textId="77777777" w:rsidTr="00A22BD6">
        <w:tc>
          <w:tcPr>
            <w:tcW w:w="534" w:type="dxa"/>
            <w:tcBorders>
              <w:top w:val="single" w:sz="4" w:space="0" w:color="auto"/>
              <w:left w:val="single" w:sz="4" w:space="0" w:color="0F243E" w:themeColor="text2" w:themeShade="80"/>
              <w:bottom w:val="nil"/>
              <w:right w:val="single" w:sz="4" w:space="0" w:color="auto"/>
            </w:tcBorders>
          </w:tcPr>
          <w:p w14:paraId="127AA0C5"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3</w:t>
            </w:r>
          </w:p>
        </w:tc>
        <w:tc>
          <w:tcPr>
            <w:tcW w:w="567" w:type="dxa"/>
            <w:tcBorders>
              <w:top w:val="single" w:sz="4" w:space="0" w:color="auto"/>
              <w:left w:val="single" w:sz="4" w:space="0" w:color="auto"/>
              <w:bottom w:val="nil"/>
              <w:right w:val="single" w:sz="4" w:space="0" w:color="auto"/>
            </w:tcBorders>
          </w:tcPr>
          <w:p w14:paraId="05767239"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nil"/>
              <w:right w:val="nil"/>
            </w:tcBorders>
          </w:tcPr>
          <w:p w14:paraId="2C08A137" w14:textId="77777777" w:rsidR="00A22BD6" w:rsidRPr="00EA4395" w:rsidRDefault="00A22BD6" w:rsidP="00A22BD6">
            <w:pPr>
              <w:pStyle w:val="TableText"/>
              <w:tabs>
                <w:tab w:val="left" w:pos="6096"/>
              </w:tabs>
              <w:spacing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 xml:space="preserve">Apologies and guests </w:t>
            </w:r>
          </w:p>
        </w:tc>
        <w:tc>
          <w:tcPr>
            <w:tcW w:w="1134" w:type="dxa"/>
            <w:tcBorders>
              <w:top w:val="single" w:sz="4" w:space="0" w:color="auto"/>
              <w:left w:val="single" w:sz="4" w:space="0" w:color="auto"/>
              <w:bottom w:val="nil"/>
              <w:right w:val="single" w:sz="4" w:space="0" w:color="auto"/>
            </w:tcBorders>
          </w:tcPr>
          <w:p w14:paraId="621D90C6"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10</w:t>
            </w:r>
            <w:r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nil"/>
              <w:right w:val="single" w:sz="4" w:space="0" w:color="auto"/>
            </w:tcBorders>
          </w:tcPr>
          <w:p w14:paraId="2347D4F2"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134" w:type="dxa"/>
            <w:tcBorders>
              <w:top w:val="single" w:sz="4" w:space="0" w:color="auto"/>
              <w:left w:val="nil"/>
              <w:bottom w:val="nil"/>
              <w:right w:val="single" w:sz="4" w:space="0" w:color="0F243E" w:themeColor="text2" w:themeShade="80"/>
            </w:tcBorders>
            <w:vAlign w:val="center"/>
          </w:tcPr>
          <w:p w14:paraId="15C119AA" w14:textId="77777777" w:rsidR="00A22BD6" w:rsidRPr="00EA4395" w:rsidRDefault="00A22BD6" w:rsidP="00A22BD6">
            <w:pPr>
              <w:spacing w:before="20" w:after="20"/>
              <w:rPr>
                <w:rFonts w:ascii="Arial Narrow" w:hAnsi="Arial Narrow"/>
                <w:color w:val="17365D" w:themeColor="text2" w:themeShade="BF"/>
                <w:sz w:val="22"/>
                <w:szCs w:val="22"/>
              </w:rPr>
            </w:pPr>
          </w:p>
        </w:tc>
      </w:tr>
      <w:tr w:rsidR="00A22BD6" w:rsidRPr="00EA4395" w14:paraId="4170B86B"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tcPr>
          <w:p w14:paraId="6EADDE37"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4</w:t>
            </w:r>
          </w:p>
        </w:tc>
        <w:tc>
          <w:tcPr>
            <w:tcW w:w="567" w:type="dxa"/>
            <w:tcBorders>
              <w:top w:val="single" w:sz="4" w:space="0" w:color="auto"/>
              <w:left w:val="single" w:sz="4" w:space="0" w:color="auto"/>
              <w:bottom w:val="single" w:sz="4" w:space="0" w:color="auto"/>
              <w:right w:val="single" w:sz="4" w:space="0" w:color="auto"/>
            </w:tcBorders>
          </w:tcPr>
          <w:p w14:paraId="1F32D679"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single" w:sz="4" w:space="0" w:color="auto"/>
              <w:right w:val="nil"/>
            </w:tcBorders>
          </w:tcPr>
          <w:p w14:paraId="7C5AA869" w14:textId="77777777" w:rsidR="00A22BD6" w:rsidRPr="00EA4395" w:rsidRDefault="00A22BD6" w:rsidP="00A22BD6">
            <w:pPr>
              <w:pStyle w:val="TableText"/>
              <w:tabs>
                <w:tab w:val="left" w:pos="6096"/>
              </w:tabs>
              <w:spacing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Acceptance of agenda</w:t>
            </w:r>
          </w:p>
        </w:tc>
        <w:tc>
          <w:tcPr>
            <w:tcW w:w="1134" w:type="dxa"/>
            <w:tcBorders>
              <w:top w:val="single" w:sz="4" w:space="0" w:color="auto"/>
              <w:left w:val="single" w:sz="4" w:space="0" w:color="auto"/>
              <w:bottom w:val="single" w:sz="4" w:space="0" w:color="auto"/>
              <w:right w:val="single" w:sz="4" w:space="0" w:color="auto"/>
            </w:tcBorders>
          </w:tcPr>
          <w:p w14:paraId="3CFBB6C9"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15</w:t>
            </w:r>
            <w:r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single" w:sz="4" w:space="0" w:color="auto"/>
              <w:right w:val="single" w:sz="4" w:space="0" w:color="auto"/>
            </w:tcBorders>
          </w:tcPr>
          <w:p w14:paraId="1FA01390"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134" w:type="dxa"/>
            <w:tcBorders>
              <w:top w:val="single" w:sz="4" w:space="0" w:color="auto"/>
              <w:left w:val="nil"/>
              <w:bottom w:val="single" w:sz="4" w:space="0" w:color="auto"/>
              <w:right w:val="single" w:sz="4" w:space="0" w:color="0F243E" w:themeColor="text2" w:themeShade="80"/>
            </w:tcBorders>
            <w:vAlign w:val="center"/>
          </w:tcPr>
          <w:p w14:paraId="5B1B4D48"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A22BD6" w:rsidRPr="00EA4395" w14:paraId="1F88F92F"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tcPr>
          <w:p w14:paraId="1C5FC4FA"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5</w:t>
            </w:r>
          </w:p>
        </w:tc>
        <w:tc>
          <w:tcPr>
            <w:tcW w:w="567" w:type="dxa"/>
            <w:tcBorders>
              <w:top w:val="single" w:sz="4" w:space="0" w:color="auto"/>
              <w:left w:val="single" w:sz="4" w:space="0" w:color="auto"/>
              <w:bottom w:val="single" w:sz="4" w:space="0" w:color="auto"/>
              <w:right w:val="single" w:sz="4" w:space="0" w:color="auto"/>
            </w:tcBorders>
          </w:tcPr>
          <w:p w14:paraId="21147813"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b w:val="0"/>
                <w:color w:val="17365D" w:themeColor="text2" w:themeShade="BF"/>
                <w:sz w:val="22"/>
                <w:szCs w:val="22"/>
              </w:rPr>
              <w:sym w:font="Wingdings" w:char="F06C"/>
            </w:r>
          </w:p>
        </w:tc>
        <w:tc>
          <w:tcPr>
            <w:tcW w:w="4853" w:type="dxa"/>
            <w:tcBorders>
              <w:top w:val="single" w:sz="4" w:space="0" w:color="auto"/>
              <w:left w:val="single" w:sz="4" w:space="0" w:color="auto"/>
              <w:bottom w:val="single" w:sz="4" w:space="0" w:color="auto"/>
              <w:right w:val="nil"/>
            </w:tcBorders>
          </w:tcPr>
          <w:p w14:paraId="294F2ECB" w14:textId="77777777" w:rsidR="00A22BD6" w:rsidRPr="00EA4395" w:rsidRDefault="00A22BD6" w:rsidP="00A22BD6">
            <w:pPr>
              <w:pStyle w:val="TableText"/>
              <w:tabs>
                <w:tab w:val="left" w:pos="6096"/>
              </w:tabs>
              <w:spacing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Register of Interest</w:t>
            </w:r>
          </w:p>
        </w:tc>
        <w:tc>
          <w:tcPr>
            <w:tcW w:w="1134" w:type="dxa"/>
            <w:tcBorders>
              <w:top w:val="single" w:sz="4" w:space="0" w:color="auto"/>
              <w:left w:val="single" w:sz="4" w:space="0" w:color="auto"/>
              <w:bottom w:val="single" w:sz="4" w:space="0" w:color="auto"/>
              <w:right w:val="single" w:sz="4" w:space="0" w:color="auto"/>
            </w:tcBorders>
          </w:tcPr>
          <w:p w14:paraId="5DC2FCEF"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20</w:t>
            </w:r>
            <w:r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single" w:sz="4" w:space="0" w:color="auto"/>
              <w:right w:val="single" w:sz="4" w:space="0" w:color="auto"/>
            </w:tcBorders>
          </w:tcPr>
          <w:p w14:paraId="1C6E38D7"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Sec</w:t>
            </w:r>
          </w:p>
        </w:tc>
        <w:tc>
          <w:tcPr>
            <w:tcW w:w="1134" w:type="dxa"/>
            <w:tcBorders>
              <w:top w:val="single" w:sz="4" w:space="0" w:color="auto"/>
              <w:left w:val="nil"/>
              <w:bottom w:val="single" w:sz="4" w:space="0" w:color="auto"/>
              <w:right w:val="single" w:sz="4" w:space="0" w:color="0F243E" w:themeColor="text2" w:themeShade="80"/>
            </w:tcBorders>
            <w:vAlign w:val="center"/>
          </w:tcPr>
          <w:p w14:paraId="4B8745AE"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A22BD6" w:rsidRPr="00EA4395" w14:paraId="43181F78" w14:textId="77777777" w:rsidTr="00A22BD6">
        <w:trPr>
          <w:trHeight w:val="263"/>
        </w:trPr>
        <w:tc>
          <w:tcPr>
            <w:tcW w:w="534" w:type="dxa"/>
            <w:tcBorders>
              <w:top w:val="single" w:sz="4" w:space="0" w:color="auto"/>
              <w:left w:val="single" w:sz="4" w:space="0" w:color="0F243E" w:themeColor="text2" w:themeShade="80"/>
              <w:bottom w:val="single" w:sz="4" w:space="0" w:color="auto"/>
              <w:right w:val="single" w:sz="4" w:space="0" w:color="auto"/>
            </w:tcBorders>
          </w:tcPr>
          <w:p w14:paraId="64CC32CC"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6</w:t>
            </w:r>
          </w:p>
        </w:tc>
        <w:tc>
          <w:tcPr>
            <w:tcW w:w="567" w:type="dxa"/>
            <w:tcBorders>
              <w:top w:val="single" w:sz="4" w:space="0" w:color="auto"/>
              <w:left w:val="single" w:sz="4" w:space="0" w:color="auto"/>
              <w:bottom w:val="single" w:sz="4" w:space="0" w:color="auto"/>
              <w:right w:val="single" w:sz="4" w:space="0" w:color="auto"/>
            </w:tcBorders>
          </w:tcPr>
          <w:p w14:paraId="08C5BB31"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b w:val="0"/>
                <w:color w:val="17365D" w:themeColor="text2" w:themeShade="BF"/>
                <w:sz w:val="22"/>
                <w:szCs w:val="22"/>
              </w:rPr>
              <w:sym w:font="Wingdings" w:char="F06C"/>
            </w:r>
          </w:p>
        </w:tc>
        <w:tc>
          <w:tcPr>
            <w:tcW w:w="4853" w:type="dxa"/>
            <w:tcBorders>
              <w:top w:val="single" w:sz="4" w:space="0" w:color="auto"/>
              <w:left w:val="single" w:sz="4" w:space="0" w:color="auto"/>
              <w:bottom w:val="single" w:sz="4" w:space="0" w:color="auto"/>
              <w:right w:val="nil"/>
            </w:tcBorders>
          </w:tcPr>
          <w:p w14:paraId="24AAFCAD" w14:textId="77777777" w:rsidR="00A22BD6" w:rsidRPr="00EA4395" w:rsidRDefault="00A22BD6" w:rsidP="00A22BD6">
            <w:pPr>
              <w:pStyle w:val="TableText"/>
              <w:tabs>
                <w:tab w:val="left" w:pos="6096"/>
              </w:tabs>
              <w:spacing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 xml:space="preserve">Previous Minutes </w:t>
            </w:r>
          </w:p>
        </w:tc>
        <w:tc>
          <w:tcPr>
            <w:tcW w:w="1134" w:type="dxa"/>
            <w:tcBorders>
              <w:top w:val="single" w:sz="4" w:space="0" w:color="auto"/>
              <w:left w:val="single" w:sz="4" w:space="0" w:color="auto"/>
              <w:bottom w:val="single" w:sz="4" w:space="0" w:color="auto"/>
              <w:right w:val="single" w:sz="4" w:space="0" w:color="auto"/>
            </w:tcBorders>
          </w:tcPr>
          <w:p w14:paraId="4EAC4353"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25</w:t>
            </w:r>
            <w:r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single" w:sz="4" w:space="0" w:color="auto"/>
              <w:right w:val="single" w:sz="4" w:space="0" w:color="auto"/>
            </w:tcBorders>
          </w:tcPr>
          <w:p w14:paraId="419FB61F"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C</w:t>
            </w:r>
            <w:r>
              <w:rPr>
                <w:rFonts w:ascii="Arial Narrow" w:hAnsi="Arial Narrow"/>
                <w:color w:val="17365D" w:themeColor="text2" w:themeShade="BF"/>
                <w:sz w:val="22"/>
                <w:szCs w:val="22"/>
              </w:rPr>
              <w:t>h</w:t>
            </w:r>
            <w:r w:rsidRPr="00EA4395">
              <w:rPr>
                <w:rFonts w:ascii="Arial Narrow" w:hAnsi="Arial Narrow"/>
                <w:color w:val="17365D" w:themeColor="text2" w:themeShade="BF"/>
                <w:sz w:val="22"/>
                <w:szCs w:val="22"/>
              </w:rPr>
              <w:t>a</w:t>
            </w:r>
            <w:r>
              <w:rPr>
                <w:rFonts w:ascii="Arial Narrow" w:hAnsi="Arial Narrow"/>
                <w:color w:val="17365D" w:themeColor="text2" w:themeShade="BF"/>
                <w:sz w:val="22"/>
                <w:szCs w:val="22"/>
              </w:rPr>
              <w:t>ir</w:t>
            </w:r>
          </w:p>
        </w:tc>
        <w:tc>
          <w:tcPr>
            <w:tcW w:w="1134" w:type="dxa"/>
            <w:tcBorders>
              <w:top w:val="single" w:sz="4" w:space="0" w:color="auto"/>
              <w:left w:val="nil"/>
              <w:bottom w:val="single" w:sz="4" w:space="0" w:color="auto"/>
              <w:right w:val="single" w:sz="4" w:space="0" w:color="0F243E" w:themeColor="text2" w:themeShade="80"/>
            </w:tcBorders>
            <w:vAlign w:val="center"/>
          </w:tcPr>
          <w:p w14:paraId="271A9D7A"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A22BD6" w:rsidRPr="00EA4395" w14:paraId="5E92ACB1"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tcPr>
          <w:p w14:paraId="0F7C29BF"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7</w:t>
            </w:r>
          </w:p>
        </w:tc>
        <w:tc>
          <w:tcPr>
            <w:tcW w:w="567" w:type="dxa"/>
            <w:tcBorders>
              <w:top w:val="single" w:sz="4" w:space="0" w:color="auto"/>
              <w:left w:val="single" w:sz="4" w:space="0" w:color="auto"/>
              <w:bottom w:val="single" w:sz="4" w:space="0" w:color="auto"/>
              <w:right w:val="single" w:sz="4" w:space="0" w:color="auto"/>
            </w:tcBorders>
          </w:tcPr>
          <w:p w14:paraId="295A2E20"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b w:val="0"/>
                <w:color w:val="17365D" w:themeColor="text2" w:themeShade="BF"/>
                <w:sz w:val="22"/>
                <w:szCs w:val="22"/>
              </w:rPr>
              <w:sym w:font="Wingdings" w:char="F06C"/>
            </w:r>
          </w:p>
        </w:tc>
        <w:tc>
          <w:tcPr>
            <w:tcW w:w="4853" w:type="dxa"/>
            <w:tcBorders>
              <w:top w:val="single" w:sz="4" w:space="0" w:color="auto"/>
              <w:left w:val="single" w:sz="4" w:space="0" w:color="auto"/>
              <w:bottom w:val="single" w:sz="4" w:space="0" w:color="auto"/>
              <w:right w:val="nil"/>
            </w:tcBorders>
          </w:tcPr>
          <w:p w14:paraId="03A83BC6" w14:textId="77777777" w:rsidR="00A22BD6" w:rsidRPr="00EA4395" w:rsidRDefault="00A22BD6" w:rsidP="00A22BD6">
            <w:pPr>
              <w:pStyle w:val="TableText"/>
              <w:tabs>
                <w:tab w:val="left" w:pos="6096"/>
              </w:tabs>
              <w:spacing w:after="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Incoming/out-going correspondence</w:t>
            </w:r>
          </w:p>
          <w:p w14:paraId="6809CC9B" w14:textId="77777777" w:rsidR="00A22BD6" w:rsidRPr="00EA4395" w:rsidRDefault="00A22BD6" w:rsidP="00A22BD6">
            <w:pPr>
              <w:pStyle w:val="TableText"/>
              <w:numPr>
                <w:ilvl w:val="0"/>
                <w:numId w:val="2"/>
              </w:numPr>
              <w:tabs>
                <w:tab w:val="left" w:pos="6096"/>
              </w:tabs>
              <w:spacing w:before="0" w:after="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Letter to Minister re FCRSC#4</w:t>
            </w:r>
            <w:r>
              <w:rPr>
                <w:rFonts w:ascii="Arial Narrow" w:hAnsi="Arial Narrow"/>
                <w:color w:val="17365D" w:themeColor="text2" w:themeShade="BF"/>
                <w:sz w:val="22"/>
                <w:szCs w:val="22"/>
              </w:rPr>
              <w:t>6</w:t>
            </w:r>
          </w:p>
          <w:p w14:paraId="5AFB408E" w14:textId="77777777" w:rsidR="00A22BD6" w:rsidRDefault="00A22BD6" w:rsidP="00A22BD6">
            <w:pPr>
              <w:pStyle w:val="TableText"/>
              <w:numPr>
                <w:ilvl w:val="0"/>
                <w:numId w:val="2"/>
              </w:numPr>
              <w:tabs>
                <w:tab w:val="left" w:pos="6096"/>
              </w:tabs>
              <w:spacing w:before="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Reply from Minister FCRSC #4</w:t>
            </w:r>
            <w:r>
              <w:rPr>
                <w:rFonts w:ascii="Arial Narrow" w:hAnsi="Arial Narrow"/>
                <w:color w:val="17365D" w:themeColor="text2" w:themeShade="BF"/>
                <w:sz w:val="22"/>
                <w:szCs w:val="22"/>
              </w:rPr>
              <w:t>6</w:t>
            </w:r>
          </w:p>
          <w:p w14:paraId="73E87727" w14:textId="77777777" w:rsidR="00A22BD6" w:rsidRPr="00EA4395" w:rsidRDefault="00A22BD6" w:rsidP="00A22BD6">
            <w:pPr>
              <w:pStyle w:val="TableText"/>
              <w:numPr>
                <w:ilvl w:val="0"/>
                <w:numId w:val="2"/>
              </w:numPr>
              <w:tabs>
                <w:tab w:val="left" w:pos="6096"/>
              </w:tabs>
              <w:spacing w:before="0"/>
              <w:rPr>
                <w:rFonts w:ascii="Arial Narrow" w:hAnsi="Arial Narrow"/>
                <w:color w:val="17365D" w:themeColor="text2" w:themeShade="BF"/>
                <w:sz w:val="22"/>
                <w:szCs w:val="22"/>
              </w:rPr>
            </w:pPr>
            <w:r>
              <w:rPr>
                <w:rFonts w:ascii="Arial Narrow" w:hAnsi="Arial Narrow"/>
                <w:color w:val="17365D" w:themeColor="text2" w:themeShade="BF"/>
                <w:sz w:val="22"/>
                <w:szCs w:val="22"/>
              </w:rPr>
              <w:t>Renewal enquiries</w:t>
            </w:r>
          </w:p>
        </w:tc>
        <w:tc>
          <w:tcPr>
            <w:tcW w:w="1134" w:type="dxa"/>
            <w:tcBorders>
              <w:top w:val="single" w:sz="4" w:space="0" w:color="auto"/>
              <w:left w:val="single" w:sz="4" w:space="0" w:color="auto"/>
              <w:bottom w:val="single" w:sz="4" w:space="0" w:color="auto"/>
              <w:right w:val="single" w:sz="4" w:space="0" w:color="auto"/>
            </w:tcBorders>
          </w:tcPr>
          <w:p w14:paraId="382FFEC4"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9:</w:t>
            </w:r>
            <w:r>
              <w:rPr>
                <w:rFonts w:ascii="Arial Narrow" w:hAnsi="Arial Narrow"/>
                <w:color w:val="17365D" w:themeColor="text2" w:themeShade="BF"/>
                <w:sz w:val="22"/>
                <w:szCs w:val="22"/>
              </w:rPr>
              <w:t>30</w:t>
            </w:r>
            <w:r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single" w:sz="4" w:space="0" w:color="auto"/>
              <w:right w:val="single" w:sz="4" w:space="0" w:color="auto"/>
            </w:tcBorders>
          </w:tcPr>
          <w:p w14:paraId="244D78C0"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C</w:t>
            </w:r>
            <w:r>
              <w:rPr>
                <w:rFonts w:ascii="Arial Narrow" w:hAnsi="Arial Narrow"/>
                <w:color w:val="17365D" w:themeColor="text2" w:themeShade="BF"/>
                <w:sz w:val="22"/>
                <w:szCs w:val="22"/>
              </w:rPr>
              <w:t>h</w:t>
            </w:r>
            <w:r w:rsidRPr="00EA4395">
              <w:rPr>
                <w:rFonts w:ascii="Arial Narrow" w:hAnsi="Arial Narrow"/>
                <w:color w:val="17365D" w:themeColor="text2" w:themeShade="BF"/>
                <w:sz w:val="22"/>
                <w:szCs w:val="22"/>
              </w:rPr>
              <w:t>a</w:t>
            </w:r>
            <w:r>
              <w:rPr>
                <w:rFonts w:ascii="Arial Narrow" w:hAnsi="Arial Narrow"/>
                <w:color w:val="17365D" w:themeColor="text2" w:themeShade="BF"/>
                <w:sz w:val="22"/>
                <w:szCs w:val="22"/>
              </w:rPr>
              <w:t>i</w:t>
            </w:r>
            <w:r w:rsidRPr="00EA4395">
              <w:rPr>
                <w:rFonts w:ascii="Arial Narrow" w:hAnsi="Arial Narrow"/>
                <w:color w:val="17365D" w:themeColor="text2" w:themeShade="BF"/>
                <w:sz w:val="22"/>
                <w:szCs w:val="22"/>
              </w:rPr>
              <w:t>r</w:t>
            </w:r>
          </w:p>
        </w:tc>
        <w:tc>
          <w:tcPr>
            <w:tcW w:w="1134" w:type="dxa"/>
            <w:tcBorders>
              <w:top w:val="single" w:sz="4" w:space="0" w:color="auto"/>
              <w:left w:val="nil"/>
              <w:bottom w:val="single" w:sz="4" w:space="0" w:color="auto"/>
              <w:right w:val="single" w:sz="4" w:space="0" w:color="0F243E" w:themeColor="text2" w:themeShade="80"/>
            </w:tcBorders>
          </w:tcPr>
          <w:p w14:paraId="4B1E2588"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Noting</w:t>
            </w:r>
          </w:p>
        </w:tc>
      </w:tr>
      <w:tr w:rsidR="00A22BD6" w:rsidRPr="00EA4395" w14:paraId="57FDCD1C"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tcPr>
          <w:p w14:paraId="3BF7FDC8"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8</w:t>
            </w:r>
          </w:p>
        </w:tc>
        <w:tc>
          <w:tcPr>
            <w:tcW w:w="567" w:type="dxa"/>
            <w:tcBorders>
              <w:top w:val="single" w:sz="4" w:space="0" w:color="auto"/>
              <w:left w:val="single" w:sz="4" w:space="0" w:color="auto"/>
              <w:bottom w:val="single" w:sz="4" w:space="0" w:color="auto"/>
              <w:right w:val="single" w:sz="4" w:space="0" w:color="auto"/>
            </w:tcBorders>
          </w:tcPr>
          <w:p w14:paraId="33CFC8AF" w14:textId="77777777" w:rsidR="00A22BD6" w:rsidRPr="00EA4395" w:rsidRDefault="00A22BD6" w:rsidP="00A22BD6">
            <w:pPr>
              <w:pStyle w:val="TableHeading"/>
              <w:spacing w:before="0" w:after="0"/>
              <w:jc w:val="center"/>
              <w:rPr>
                <w:rFonts w:ascii="Arial Narrow" w:hAnsi="Arial Narrow"/>
                <w:b w:val="0"/>
                <w:color w:val="17365D" w:themeColor="text2" w:themeShade="BF"/>
                <w:sz w:val="22"/>
                <w:szCs w:val="22"/>
              </w:rPr>
            </w:pPr>
            <w:r w:rsidRPr="00EA4395">
              <w:rPr>
                <w:b w:val="0"/>
                <w:color w:val="17365D" w:themeColor="text2" w:themeShade="BF"/>
                <w:sz w:val="22"/>
                <w:szCs w:val="22"/>
              </w:rPr>
              <w:sym w:font="Wingdings" w:char="F06C"/>
            </w:r>
          </w:p>
        </w:tc>
        <w:tc>
          <w:tcPr>
            <w:tcW w:w="4853" w:type="dxa"/>
            <w:tcBorders>
              <w:top w:val="single" w:sz="4" w:space="0" w:color="auto"/>
              <w:left w:val="single" w:sz="4" w:space="0" w:color="auto"/>
              <w:bottom w:val="single" w:sz="4" w:space="0" w:color="auto"/>
              <w:right w:val="nil"/>
            </w:tcBorders>
          </w:tcPr>
          <w:p w14:paraId="4552B20C" w14:textId="77777777" w:rsidR="00A22BD6" w:rsidRPr="00EA4395" w:rsidRDefault="00A22BD6" w:rsidP="00A22BD6">
            <w:pPr>
              <w:pStyle w:val="TableText"/>
              <w:tabs>
                <w:tab w:val="left" w:pos="6096"/>
              </w:tabs>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Progress on Action Items from previous meeting/s</w:t>
            </w:r>
          </w:p>
        </w:tc>
        <w:tc>
          <w:tcPr>
            <w:tcW w:w="1134" w:type="dxa"/>
            <w:tcBorders>
              <w:top w:val="single" w:sz="4" w:space="0" w:color="auto"/>
              <w:left w:val="single" w:sz="4" w:space="0" w:color="auto"/>
              <w:bottom w:val="single" w:sz="4" w:space="0" w:color="auto"/>
              <w:right w:val="single" w:sz="4" w:space="0" w:color="auto"/>
            </w:tcBorders>
          </w:tcPr>
          <w:p w14:paraId="10855359"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9:</w:t>
            </w:r>
            <w:r>
              <w:rPr>
                <w:rFonts w:ascii="Arial Narrow" w:hAnsi="Arial Narrow"/>
                <w:color w:val="17365D" w:themeColor="text2" w:themeShade="BF"/>
                <w:sz w:val="22"/>
                <w:szCs w:val="22"/>
              </w:rPr>
              <w:t>35</w:t>
            </w:r>
            <w:r w:rsidRPr="00EA4395">
              <w:rPr>
                <w:rFonts w:ascii="Arial Narrow" w:hAnsi="Arial Narrow"/>
                <w:color w:val="17365D" w:themeColor="text2" w:themeShade="BF"/>
                <w:sz w:val="22"/>
                <w:szCs w:val="22"/>
              </w:rPr>
              <w:t>am</w:t>
            </w:r>
          </w:p>
        </w:tc>
        <w:tc>
          <w:tcPr>
            <w:tcW w:w="1559" w:type="dxa"/>
            <w:tcBorders>
              <w:top w:val="single" w:sz="4" w:space="0" w:color="auto"/>
              <w:left w:val="single" w:sz="4" w:space="0" w:color="auto"/>
              <w:bottom w:val="single" w:sz="4" w:space="0" w:color="auto"/>
              <w:right w:val="single" w:sz="4" w:space="0" w:color="auto"/>
            </w:tcBorders>
          </w:tcPr>
          <w:p w14:paraId="65DB40C4" w14:textId="77777777" w:rsidR="00A22BD6" w:rsidRPr="00EA4395" w:rsidRDefault="00A22BD6" w:rsidP="00A22BD6">
            <w:pPr>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Sec</w:t>
            </w:r>
          </w:p>
        </w:tc>
        <w:tc>
          <w:tcPr>
            <w:tcW w:w="1134" w:type="dxa"/>
            <w:tcBorders>
              <w:top w:val="single" w:sz="4" w:space="0" w:color="auto"/>
              <w:left w:val="nil"/>
              <w:bottom w:val="single" w:sz="4" w:space="0" w:color="auto"/>
              <w:right w:val="single" w:sz="4" w:space="0" w:color="0F243E" w:themeColor="text2" w:themeShade="80"/>
            </w:tcBorders>
            <w:vAlign w:val="center"/>
          </w:tcPr>
          <w:p w14:paraId="27508B54"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Noting</w:t>
            </w:r>
          </w:p>
        </w:tc>
      </w:tr>
      <w:tr w:rsidR="00A22BD6" w:rsidRPr="00EA4395" w14:paraId="302912E2"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C6D9F1" w:themeFill="text2" w:themeFillTint="33"/>
          </w:tcPr>
          <w:p w14:paraId="3EB2A2D5" w14:textId="77777777" w:rsidR="00A22BD6" w:rsidRPr="00EA4395" w:rsidRDefault="00A22BD6" w:rsidP="00A22BD6">
            <w:pPr>
              <w:pStyle w:val="TableHeading"/>
              <w:spacing w:before="80" w:after="80"/>
              <w:rPr>
                <w:rFonts w:ascii="Arial Narrow" w:hAnsi="Arial Narrow"/>
                <w:b w:val="0"/>
                <w:color w:val="17365D" w:themeColor="text2" w:themeShade="BF"/>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1DA24A" w14:textId="77777777" w:rsidR="00A22BD6" w:rsidRPr="00EA4395" w:rsidRDefault="00A22BD6" w:rsidP="00A22BD6">
            <w:pPr>
              <w:pStyle w:val="TableHeading"/>
              <w:spacing w:before="80" w:after="80"/>
              <w:jc w:val="center"/>
              <w:rPr>
                <w:rFonts w:ascii="Arial Narrow" w:hAnsi="Arial Narrow"/>
                <w:b w:val="0"/>
                <w:color w:val="17365D" w:themeColor="text2" w:themeShade="BF"/>
                <w:sz w:val="22"/>
                <w:szCs w:val="22"/>
              </w:rPr>
            </w:pPr>
          </w:p>
        </w:tc>
        <w:tc>
          <w:tcPr>
            <w:tcW w:w="485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E7D3B7" w14:textId="77777777" w:rsidR="00A22BD6" w:rsidRPr="00EA4395" w:rsidRDefault="00A22BD6" w:rsidP="00A22BD6">
            <w:pPr>
              <w:pStyle w:val="TableText"/>
              <w:tabs>
                <w:tab w:val="left" w:pos="6096"/>
              </w:tabs>
              <w:spacing w:before="80" w:after="8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ITEMS FOR DISCUSSION/NOTING</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B1DD5B" w14:textId="77777777" w:rsidR="00A22BD6" w:rsidRPr="00EA4395" w:rsidRDefault="00A22BD6" w:rsidP="00A22BD6">
            <w:pPr>
              <w:spacing w:before="80" w:after="8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Indicative</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85F002" w14:textId="77777777" w:rsidR="00A22BD6" w:rsidRPr="00EA4395" w:rsidRDefault="00A22BD6" w:rsidP="00A22BD6">
            <w:pPr>
              <w:spacing w:before="80" w:after="80"/>
              <w:jc w:val="center"/>
              <w:rPr>
                <w:rFonts w:ascii="Arial Narrow" w:hAnsi="Arial Narrow"/>
                <w:color w:val="17365D" w:themeColor="text2" w:themeShade="BF"/>
                <w:sz w:val="22"/>
                <w:szCs w:val="22"/>
              </w:rPr>
            </w:pP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C6D9F1" w:themeFill="text2" w:themeFillTint="33"/>
            <w:vAlign w:val="center"/>
          </w:tcPr>
          <w:p w14:paraId="3C55519F" w14:textId="77777777" w:rsidR="00A22BD6" w:rsidRPr="00EA4395" w:rsidRDefault="00A22BD6" w:rsidP="00A22BD6">
            <w:pPr>
              <w:spacing w:before="80" w:after="80"/>
              <w:rPr>
                <w:rFonts w:ascii="Arial Narrow" w:hAnsi="Arial Narrow"/>
                <w:color w:val="17365D" w:themeColor="text2" w:themeShade="BF"/>
                <w:sz w:val="22"/>
                <w:szCs w:val="22"/>
              </w:rPr>
            </w:pPr>
          </w:p>
        </w:tc>
      </w:tr>
      <w:tr w:rsidR="00A22BD6" w:rsidRPr="00EA4395" w14:paraId="7629353A" w14:textId="77777777" w:rsidTr="00A22BD6">
        <w:trPr>
          <w:trHeight w:val="1021"/>
        </w:trPr>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auto"/>
          </w:tcPr>
          <w:p w14:paraId="32C644F0" w14:textId="77777777" w:rsidR="00A22BD6" w:rsidRPr="00EA4395" w:rsidRDefault="00A22BD6" w:rsidP="00A22BD6">
            <w:pPr>
              <w:pStyle w:val="TableHeading"/>
              <w:spacing w:after="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F870C" w14:textId="77777777" w:rsidR="00A22BD6" w:rsidRPr="00EA4395" w:rsidRDefault="00A22BD6" w:rsidP="00A22BD6">
            <w:pPr>
              <w:pStyle w:val="TableHeading"/>
              <w:spacing w:after="0"/>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p w14:paraId="34FCCBB9" w14:textId="77777777" w:rsidR="00A22BD6" w:rsidRPr="00E246BE" w:rsidRDefault="00A22BD6" w:rsidP="00A22BD6">
            <w:pPr>
              <w:pStyle w:val="TableHeading"/>
              <w:spacing w:before="0"/>
              <w:rPr>
                <w:rFonts w:ascii="Arial Narrow" w:hAnsi="Arial Narrow"/>
                <w:color w:val="17365D" w:themeColor="text2" w:themeShade="BF"/>
                <w:sz w:val="22"/>
                <w:szCs w:val="22"/>
              </w:rPr>
            </w:pPr>
            <w:r w:rsidRPr="00E246BE">
              <w:rPr>
                <w:rFonts w:ascii="Arial Narrow" w:hAnsi="Arial Narrow"/>
                <w:color w:val="17365D" w:themeColor="text2" w:themeShade="BF"/>
                <w:sz w:val="22"/>
                <w:szCs w:val="22"/>
              </w:rPr>
              <w:sym w:font="Wingdings" w:char="F06C"/>
            </w:r>
          </w:p>
          <w:p w14:paraId="6120557E" w14:textId="77777777" w:rsidR="00A22BD6" w:rsidRDefault="00A22BD6" w:rsidP="00A22BD6">
            <w:pPr>
              <w:pStyle w:val="TableHeading"/>
              <w:spacing w:before="0" w:after="0"/>
              <w:rPr>
                <w:rFonts w:ascii="Arial Narrow" w:hAnsi="Arial Narrow"/>
                <w:b w:val="0"/>
                <w:color w:val="17365D" w:themeColor="text2" w:themeShade="BF"/>
                <w:sz w:val="22"/>
                <w:szCs w:val="22"/>
              </w:rPr>
            </w:pPr>
            <w:r w:rsidRPr="00EA4395">
              <w:rPr>
                <w:b w:val="0"/>
                <w:color w:val="17365D" w:themeColor="text2" w:themeShade="BF"/>
                <w:sz w:val="22"/>
                <w:szCs w:val="22"/>
              </w:rPr>
              <w:sym w:font="Wingdings" w:char="F06C"/>
            </w:r>
            <w:r>
              <w:rPr>
                <w:b w:val="0"/>
                <w:color w:val="17365D" w:themeColor="text2" w:themeShade="BF"/>
                <w:sz w:val="22"/>
                <w:szCs w:val="22"/>
              </w:rPr>
              <w:t xml:space="preserve">   </w:t>
            </w:r>
            <w:r w:rsidRPr="00EA4395">
              <w:rPr>
                <w:rFonts w:ascii="Arial Narrow" w:hAnsi="Arial Narrow"/>
                <w:b w:val="0"/>
                <w:color w:val="17365D" w:themeColor="text2" w:themeShade="BF"/>
                <w:sz w:val="22"/>
                <w:szCs w:val="22"/>
              </w:rPr>
              <w:t>▲</w:t>
            </w:r>
          </w:p>
          <w:p w14:paraId="307CA215" w14:textId="77777777" w:rsidR="00A22BD6" w:rsidRDefault="00A22BD6" w:rsidP="00A22BD6">
            <w:pPr>
              <w:pStyle w:val="TableHeading"/>
              <w:spacing w:before="0" w:after="0"/>
              <w:rPr>
                <w:b w:val="0"/>
                <w:color w:val="17365D" w:themeColor="text2" w:themeShade="BF"/>
                <w:sz w:val="22"/>
                <w:szCs w:val="22"/>
              </w:rPr>
            </w:pPr>
          </w:p>
          <w:p w14:paraId="3862DB44" w14:textId="77777777" w:rsidR="00A22BD6" w:rsidRPr="00EA4395" w:rsidRDefault="00A22BD6" w:rsidP="00A22BD6">
            <w:pPr>
              <w:pStyle w:val="TableHeading"/>
              <w:spacing w:before="0" w:after="0"/>
              <w:rPr>
                <w:rFonts w:ascii="Arial Narrow" w:hAnsi="Arial Narrow"/>
                <w:b w:val="0"/>
                <w:color w:val="17365D" w:themeColor="text2" w:themeShade="BF"/>
                <w:sz w:val="22"/>
                <w:szCs w:val="22"/>
              </w:rPr>
            </w:pPr>
            <w:r w:rsidRPr="00EA4395">
              <w:rPr>
                <w:b w:val="0"/>
                <w:color w:val="17365D" w:themeColor="text2" w:themeShade="BF"/>
                <w:sz w:val="22"/>
                <w:szCs w:val="22"/>
              </w:rPr>
              <w:sym w:font="Wingdings" w:char="F06C"/>
            </w:r>
          </w:p>
        </w:tc>
        <w:tc>
          <w:tcPr>
            <w:tcW w:w="4853" w:type="dxa"/>
            <w:tcBorders>
              <w:top w:val="single" w:sz="4" w:space="0" w:color="auto"/>
              <w:left w:val="single" w:sz="4" w:space="0" w:color="auto"/>
              <w:bottom w:val="single" w:sz="4" w:space="0" w:color="auto"/>
              <w:right w:val="single" w:sz="4" w:space="0" w:color="auto"/>
            </w:tcBorders>
            <w:shd w:val="clear" w:color="auto" w:fill="auto"/>
          </w:tcPr>
          <w:p w14:paraId="43829F29" w14:textId="77777777" w:rsidR="00A22BD6" w:rsidRPr="00AC7065" w:rsidRDefault="00A22BD6" w:rsidP="00A22BD6">
            <w:pPr>
              <w:pStyle w:val="ListParagraph"/>
              <w:numPr>
                <w:ilvl w:val="0"/>
                <w:numId w:val="1"/>
              </w:numPr>
              <w:spacing w:before="60" w:after="60"/>
              <w:rPr>
                <w:rFonts w:ascii="Arial Narrow" w:hAnsi="Arial Narrow"/>
                <w:color w:val="17365D" w:themeColor="text2" w:themeShade="BF"/>
                <w:sz w:val="22"/>
                <w:szCs w:val="22"/>
              </w:rPr>
            </w:pPr>
            <w:r w:rsidRPr="00AC7065">
              <w:rPr>
                <w:rFonts w:ascii="Arial Narrow" w:hAnsi="Arial Narrow"/>
                <w:color w:val="17365D" w:themeColor="text2" w:themeShade="BF"/>
                <w:sz w:val="22"/>
                <w:szCs w:val="22"/>
              </w:rPr>
              <w:t>Assessment of services delivered for 2017-18</w:t>
            </w:r>
          </w:p>
          <w:p w14:paraId="0520D179" w14:textId="77777777" w:rsidR="00A22BD6" w:rsidRPr="00AC7065" w:rsidRDefault="00A22BD6" w:rsidP="00A22BD6">
            <w:pPr>
              <w:pStyle w:val="ListParagraph"/>
              <w:numPr>
                <w:ilvl w:val="0"/>
                <w:numId w:val="1"/>
              </w:numPr>
              <w:spacing w:before="60" w:after="60"/>
              <w:rPr>
                <w:rFonts w:ascii="Arial Narrow" w:hAnsi="Arial Narrow"/>
                <w:color w:val="17365D" w:themeColor="text2" w:themeShade="BF"/>
                <w:sz w:val="22"/>
                <w:szCs w:val="22"/>
              </w:rPr>
            </w:pPr>
            <w:r w:rsidRPr="00AC7065">
              <w:rPr>
                <w:rFonts w:ascii="Arial Narrow" w:hAnsi="Arial Narrow"/>
                <w:color w:val="17365D" w:themeColor="text2" w:themeShade="BF"/>
                <w:sz w:val="22"/>
                <w:szCs w:val="22"/>
              </w:rPr>
              <w:t>Schedules for 2018-19</w:t>
            </w:r>
          </w:p>
          <w:p w14:paraId="5710BFCF" w14:textId="77777777" w:rsidR="00A22BD6" w:rsidRPr="00AC7065" w:rsidRDefault="00A22BD6" w:rsidP="00A22BD6">
            <w:pPr>
              <w:pStyle w:val="ListParagraph"/>
              <w:numPr>
                <w:ilvl w:val="0"/>
                <w:numId w:val="1"/>
              </w:numPr>
              <w:spacing w:before="60" w:after="60"/>
              <w:rPr>
                <w:rFonts w:ascii="Arial Narrow" w:hAnsi="Arial Narrow"/>
                <w:color w:val="17365D" w:themeColor="text2" w:themeShade="BF"/>
                <w:sz w:val="22"/>
                <w:szCs w:val="22"/>
              </w:rPr>
            </w:pPr>
            <w:r w:rsidRPr="00AC7065">
              <w:rPr>
                <w:rFonts w:ascii="Arial Narrow" w:hAnsi="Arial Narrow"/>
                <w:color w:val="17365D" w:themeColor="text2" w:themeShade="BF"/>
                <w:sz w:val="22"/>
                <w:szCs w:val="22"/>
              </w:rPr>
              <w:t xml:space="preserve">Review of Cost Recovery </w:t>
            </w:r>
          </w:p>
          <w:p w14:paraId="389B5286" w14:textId="77777777" w:rsidR="00A22BD6" w:rsidRPr="00AC7065" w:rsidRDefault="00A22BD6" w:rsidP="00A22BD6">
            <w:pPr>
              <w:pStyle w:val="ListParagraph"/>
              <w:numPr>
                <w:ilvl w:val="0"/>
                <w:numId w:val="1"/>
              </w:numPr>
              <w:spacing w:before="60" w:after="60"/>
              <w:rPr>
                <w:rFonts w:ascii="Arial Narrow" w:hAnsi="Arial Narrow"/>
                <w:color w:val="17365D" w:themeColor="text2" w:themeShade="BF"/>
                <w:sz w:val="22"/>
                <w:szCs w:val="22"/>
              </w:rPr>
            </w:pPr>
            <w:r w:rsidRPr="00AC7065">
              <w:rPr>
                <w:rFonts w:ascii="Arial Narrow" w:hAnsi="Arial Narrow"/>
                <w:color w:val="17365D" w:themeColor="text2" w:themeShade="BF"/>
                <w:sz w:val="22"/>
                <w:szCs w:val="22"/>
              </w:rPr>
              <w:t>Introduction to the CFO and COO</w:t>
            </w:r>
          </w:p>
          <w:p w14:paraId="39B9AEDB" w14:textId="77777777" w:rsidR="00A22BD6" w:rsidRPr="00AC7065" w:rsidRDefault="00A22BD6" w:rsidP="00A22BD6">
            <w:pPr>
              <w:pStyle w:val="ListParagraph"/>
              <w:spacing w:before="60" w:after="60"/>
              <w:ind w:left="360"/>
              <w:rPr>
                <w:rFonts w:ascii="Arial Narrow" w:hAnsi="Arial Narrow"/>
                <w:i/>
                <w:color w:val="17365D" w:themeColor="text2" w:themeShade="BF"/>
                <w:sz w:val="22"/>
                <w:szCs w:val="22"/>
              </w:rPr>
            </w:pPr>
            <w:r w:rsidRPr="00AC7065">
              <w:rPr>
                <w:rFonts w:ascii="Arial Narrow" w:hAnsi="Arial Narrow"/>
                <w:i/>
                <w:color w:val="17365D" w:themeColor="text2" w:themeShade="BF"/>
                <w:sz w:val="22"/>
                <w:szCs w:val="22"/>
              </w:rPr>
              <w:t>Lunch</w:t>
            </w:r>
          </w:p>
          <w:p w14:paraId="2375C8AC" w14:textId="77777777" w:rsidR="00A22BD6" w:rsidRPr="00AC7065" w:rsidRDefault="00A22BD6" w:rsidP="00A22BD6">
            <w:pPr>
              <w:pStyle w:val="ListParagraph"/>
              <w:numPr>
                <w:ilvl w:val="0"/>
                <w:numId w:val="1"/>
              </w:numPr>
              <w:spacing w:before="60" w:after="60"/>
              <w:rPr>
                <w:rFonts w:ascii="Arial Narrow" w:hAnsi="Arial Narrow"/>
                <w:i/>
                <w:color w:val="17365D" w:themeColor="text2" w:themeShade="BF"/>
                <w:sz w:val="22"/>
                <w:szCs w:val="22"/>
              </w:rPr>
            </w:pPr>
            <w:r w:rsidRPr="00AC7065">
              <w:rPr>
                <w:rFonts w:ascii="Arial Narrow" w:hAnsi="Arial Narrow"/>
                <w:color w:val="17365D" w:themeColor="text2" w:themeShade="BF"/>
                <w:sz w:val="22"/>
                <w:szCs w:val="22"/>
              </w:rPr>
              <w:t>Schedule of meetings for 2018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A04267" w14:textId="77777777" w:rsidR="00A22BD6" w:rsidRPr="00EA4395" w:rsidRDefault="00A22BD6" w:rsidP="00A22BD6">
            <w:pPr>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9</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45</w:t>
            </w:r>
            <w:r w:rsidRPr="00EA4395">
              <w:rPr>
                <w:rFonts w:ascii="Arial Narrow" w:hAnsi="Arial Narrow"/>
                <w:color w:val="17365D" w:themeColor="text2" w:themeShade="BF"/>
                <w:sz w:val="22"/>
                <w:szCs w:val="22"/>
              </w:rPr>
              <w:t>am</w:t>
            </w:r>
          </w:p>
          <w:p w14:paraId="3720540B" w14:textId="77777777" w:rsidR="00A22BD6" w:rsidRPr="00EA4395" w:rsidRDefault="00A22BD6" w:rsidP="00A22BD6">
            <w:pPr>
              <w:jc w:val="center"/>
              <w:rPr>
                <w:rFonts w:ascii="Arial Narrow" w:hAnsi="Arial Narrow"/>
                <w:color w:val="17365D" w:themeColor="text2" w:themeShade="BF"/>
                <w:sz w:val="22"/>
                <w:szCs w:val="22"/>
              </w:rPr>
            </w:pPr>
          </w:p>
          <w:p w14:paraId="6E44EFC0" w14:textId="77777777" w:rsidR="00A22BD6" w:rsidRDefault="00A22BD6" w:rsidP="00A22BD6">
            <w:pPr>
              <w:jc w:val="center"/>
              <w:rPr>
                <w:rFonts w:ascii="Arial Narrow" w:hAnsi="Arial Narrow"/>
                <w:i/>
                <w:color w:val="17365D" w:themeColor="text2" w:themeShade="BF"/>
                <w:sz w:val="22"/>
                <w:szCs w:val="22"/>
              </w:rPr>
            </w:pPr>
          </w:p>
          <w:p w14:paraId="76CCB359" w14:textId="77777777" w:rsidR="00A22BD6" w:rsidRPr="00EA4395" w:rsidRDefault="00A22BD6" w:rsidP="00A22BD6">
            <w:pPr>
              <w:spacing w:before="0"/>
              <w:jc w:val="center"/>
              <w:rPr>
                <w:rFonts w:ascii="Arial Narrow" w:hAnsi="Arial Narrow"/>
                <w:color w:val="17365D" w:themeColor="text2" w:themeShade="BF"/>
                <w:sz w:val="22"/>
                <w:szCs w:val="22"/>
              </w:rPr>
            </w:pPr>
            <w:r w:rsidRPr="00EA4395">
              <w:rPr>
                <w:rFonts w:ascii="Arial Narrow" w:hAnsi="Arial Narrow"/>
                <w:i/>
                <w:color w:val="17365D" w:themeColor="text2" w:themeShade="BF"/>
                <w:sz w:val="22"/>
                <w:szCs w:val="22"/>
              </w:rPr>
              <w:t>1</w:t>
            </w:r>
            <w:r>
              <w:rPr>
                <w:rFonts w:ascii="Arial Narrow" w:hAnsi="Arial Narrow"/>
                <w:i/>
                <w:color w:val="17365D" w:themeColor="text2" w:themeShade="BF"/>
                <w:sz w:val="22"/>
                <w:szCs w:val="22"/>
              </w:rPr>
              <w:t>2</w:t>
            </w:r>
            <w:r w:rsidRPr="00EA4395">
              <w:rPr>
                <w:rFonts w:ascii="Arial Narrow" w:hAnsi="Arial Narrow"/>
                <w:i/>
                <w:color w:val="17365D" w:themeColor="text2" w:themeShade="BF"/>
                <w:sz w:val="22"/>
                <w:szCs w:val="22"/>
              </w:rPr>
              <w:t>.</w:t>
            </w:r>
            <w:r>
              <w:rPr>
                <w:rFonts w:ascii="Arial Narrow" w:hAnsi="Arial Narrow"/>
                <w:i/>
                <w:color w:val="17365D" w:themeColor="text2" w:themeShade="BF"/>
                <w:sz w:val="22"/>
                <w:szCs w:val="22"/>
              </w:rPr>
              <w:t>15</w:t>
            </w:r>
            <w:r w:rsidRPr="00EA4395">
              <w:rPr>
                <w:rFonts w:ascii="Arial Narrow" w:hAnsi="Arial Narrow"/>
                <w:i/>
                <w:color w:val="17365D" w:themeColor="text2" w:themeShade="BF"/>
                <w:sz w:val="22"/>
                <w:szCs w:val="22"/>
              </w:rPr>
              <w:t>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09482F" w14:textId="77777777" w:rsidR="00A22BD6" w:rsidRPr="00EA4395" w:rsidRDefault="00A22BD6" w:rsidP="00A22BD6">
            <w:pPr>
              <w:spacing w:before="6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FCRSC</w:t>
            </w:r>
          </w:p>
          <w:p w14:paraId="4D22E773" w14:textId="77777777" w:rsidR="00A22BD6" w:rsidRPr="00EA4395" w:rsidRDefault="00A22BD6" w:rsidP="00A22BD6">
            <w:pPr>
              <w:jc w:val="center"/>
              <w:rPr>
                <w:rFonts w:ascii="Arial Narrow" w:hAnsi="Arial Narrow"/>
                <w:color w:val="17365D" w:themeColor="text2" w:themeShade="BF"/>
                <w:sz w:val="22"/>
                <w:szCs w:val="22"/>
              </w:rPr>
            </w:pPr>
          </w:p>
          <w:p w14:paraId="4F15FF58" w14:textId="77777777" w:rsidR="00A22BD6" w:rsidRPr="00EA4395" w:rsidRDefault="00A22BD6" w:rsidP="00A22BD6">
            <w:pPr>
              <w:jc w:val="center"/>
              <w:rPr>
                <w:rFonts w:ascii="Arial Narrow" w:hAnsi="Arial Narrow"/>
                <w:color w:val="17365D" w:themeColor="text2" w:themeShade="BF"/>
                <w:sz w:val="22"/>
                <w:szCs w:val="22"/>
              </w:rPr>
            </w:pPr>
          </w:p>
          <w:p w14:paraId="65C4A6C9" w14:textId="77777777" w:rsidR="00A22BD6" w:rsidRPr="00EA4395" w:rsidRDefault="00A22BD6" w:rsidP="00A22BD6">
            <w:pPr>
              <w:jc w:val="center"/>
              <w:rPr>
                <w:rFonts w:ascii="Arial Narrow" w:hAnsi="Arial Narrow"/>
                <w:color w:val="17365D" w:themeColor="text2" w:themeShade="BF"/>
                <w:sz w:val="22"/>
                <w:szCs w:val="22"/>
              </w:rPr>
            </w:pP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auto"/>
          </w:tcPr>
          <w:p w14:paraId="443F5B3D" w14:textId="77777777" w:rsidR="00A22BD6" w:rsidRPr="00EA4395" w:rsidRDefault="00A22BD6" w:rsidP="00A22BD6">
            <w:pPr>
              <w:spacing w:before="6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Discussion</w:t>
            </w:r>
          </w:p>
          <w:p w14:paraId="4D9C146B" w14:textId="77777777" w:rsidR="00A22BD6" w:rsidRPr="00EA4395" w:rsidRDefault="00A22BD6" w:rsidP="00A22BD6">
            <w:pPr>
              <w:rPr>
                <w:rFonts w:ascii="Arial Narrow" w:hAnsi="Arial Narrow"/>
                <w:color w:val="17365D" w:themeColor="text2" w:themeShade="BF"/>
                <w:sz w:val="22"/>
                <w:szCs w:val="22"/>
              </w:rPr>
            </w:pPr>
          </w:p>
          <w:p w14:paraId="77C81DDE" w14:textId="77777777" w:rsidR="00A22BD6" w:rsidRPr="00EA4395" w:rsidRDefault="00A22BD6" w:rsidP="00A22BD6">
            <w:pPr>
              <w:rPr>
                <w:rFonts w:ascii="Arial Narrow" w:hAnsi="Arial Narrow"/>
                <w:color w:val="17365D" w:themeColor="text2" w:themeShade="BF"/>
                <w:sz w:val="22"/>
                <w:szCs w:val="22"/>
              </w:rPr>
            </w:pPr>
          </w:p>
          <w:p w14:paraId="41E480AD" w14:textId="77777777" w:rsidR="00A22BD6" w:rsidRPr="00EA4395" w:rsidRDefault="00A22BD6" w:rsidP="00A22BD6">
            <w:pPr>
              <w:rPr>
                <w:rFonts w:ascii="Arial Narrow" w:hAnsi="Arial Narrow"/>
                <w:color w:val="17365D" w:themeColor="text2" w:themeShade="BF"/>
                <w:sz w:val="22"/>
                <w:szCs w:val="22"/>
              </w:rPr>
            </w:pPr>
          </w:p>
        </w:tc>
      </w:tr>
      <w:tr w:rsidR="00A22BD6" w:rsidRPr="00EA4395" w14:paraId="474529BE" w14:textId="77777777" w:rsidTr="00A22BD6">
        <w:trPr>
          <w:trHeight w:val="304"/>
        </w:trPr>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auto"/>
          </w:tcPr>
          <w:p w14:paraId="25EBDDBF"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Pr>
                <w:rFonts w:ascii="Arial Narrow" w:hAnsi="Arial Narrow"/>
                <w:b w:val="0"/>
                <w:color w:val="17365D" w:themeColor="text2" w:themeShade="BF"/>
                <w:sz w:val="22"/>
                <w:szCs w:val="22"/>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A69C9C"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single" w:sz="4" w:space="0" w:color="auto"/>
              <w:right w:val="single" w:sz="4" w:space="0" w:color="auto"/>
            </w:tcBorders>
            <w:shd w:val="clear" w:color="auto" w:fill="auto"/>
          </w:tcPr>
          <w:p w14:paraId="66D2FDA9" w14:textId="77777777" w:rsidR="00A22BD6" w:rsidRPr="00EA4395" w:rsidRDefault="00A22BD6" w:rsidP="00A22BD6">
            <w:pPr>
              <w:pStyle w:val="Table"/>
              <w:tabs>
                <w:tab w:val="left" w:pos="6096"/>
              </w:tabs>
              <w:spacing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Other Business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5A394D"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1</w:t>
            </w:r>
            <w:r>
              <w:rPr>
                <w:rFonts w:ascii="Arial Narrow" w:hAnsi="Arial Narrow"/>
                <w:color w:val="17365D" w:themeColor="text2" w:themeShade="BF"/>
                <w:sz w:val="22"/>
                <w:szCs w:val="22"/>
              </w:rPr>
              <w:t>2</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40</w:t>
            </w:r>
            <w:r w:rsidRPr="00EA4395">
              <w:rPr>
                <w:rFonts w:ascii="Arial Narrow" w:hAnsi="Arial Narrow"/>
                <w:color w:val="17365D" w:themeColor="text2" w:themeShade="BF"/>
                <w:sz w:val="22"/>
                <w:szCs w:val="22"/>
              </w:rPr>
              <w:t>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5510F1"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All</w:t>
            </w: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auto"/>
          </w:tcPr>
          <w:p w14:paraId="3977E2D0"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Discussion</w:t>
            </w:r>
          </w:p>
        </w:tc>
      </w:tr>
      <w:tr w:rsidR="00A22BD6" w:rsidRPr="00EA4395" w14:paraId="303FC13F" w14:textId="77777777" w:rsidTr="00A22BD6">
        <w:tc>
          <w:tcPr>
            <w:tcW w:w="534" w:type="dxa"/>
            <w:tcBorders>
              <w:top w:val="single" w:sz="4" w:space="0" w:color="auto"/>
              <w:left w:val="single" w:sz="4" w:space="0" w:color="0F243E" w:themeColor="text2" w:themeShade="80"/>
              <w:bottom w:val="single" w:sz="4" w:space="0" w:color="auto"/>
              <w:right w:val="single" w:sz="4" w:space="0" w:color="auto"/>
            </w:tcBorders>
            <w:shd w:val="clear" w:color="auto" w:fill="auto"/>
          </w:tcPr>
          <w:p w14:paraId="435F323E"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1</w:t>
            </w:r>
            <w:r>
              <w:rPr>
                <w:rFonts w:ascii="Arial Narrow" w:hAnsi="Arial Narrow"/>
                <w:b w:val="0"/>
                <w:color w:val="17365D" w:themeColor="text2" w:themeShade="BF"/>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1754A8"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single" w:sz="4" w:space="0" w:color="auto"/>
              <w:right w:val="single" w:sz="4" w:space="0" w:color="auto"/>
            </w:tcBorders>
            <w:shd w:val="clear" w:color="auto" w:fill="auto"/>
          </w:tcPr>
          <w:p w14:paraId="38178C98" w14:textId="77777777" w:rsidR="00A22BD6" w:rsidRPr="00EA4395" w:rsidRDefault="00A22BD6" w:rsidP="00A22BD6">
            <w:pPr>
              <w:pStyle w:val="Table"/>
              <w:tabs>
                <w:tab w:val="left" w:pos="6096"/>
              </w:tabs>
              <w:spacing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Meeting date FCRSC#4</w:t>
            </w:r>
            <w:r>
              <w:rPr>
                <w:rFonts w:ascii="Arial Narrow" w:hAnsi="Arial Narrow"/>
                <w:color w:val="17365D" w:themeColor="text2" w:themeShade="BF"/>
                <w:sz w:val="22"/>
                <w:szCs w:val="22"/>
              </w:rPr>
              <w:t>8</w:t>
            </w:r>
            <w:r w:rsidRPr="00EA4395">
              <w:rPr>
                <w:rFonts w:ascii="Arial Narrow" w:hAnsi="Arial Narrow"/>
                <w:color w:val="17365D" w:themeColor="text2" w:themeShade="BF"/>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97BB5"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1</w:t>
            </w:r>
            <w:r>
              <w:rPr>
                <w:rFonts w:ascii="Arial Narrow" w:hAnsi="Arial Narrow"/>
                <w:color w:val="17365D" w:themeColor="text2" w:themeShade="BF"/>
                <w:sz w:val="22"/>
                <w:szCs w:val="22"/>
              </w:rPr>
              <w:t>2</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50</w:t>
            </w:r>
            <w:r w:rsidRPr="00EA4395">
              <w:rPr>
                <w:rFonts w:ascii="Arial Narrow" w:hAnsi="Arial Narrow"/>
                <w:color w:val="17365D" w:themeColor="text2" w:themeShade="BF"/>
                <w:sz w:val="22"/>
                <w:szCs w:val="22"/>
              </w:rPr>
              <w:t>pm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8BBC73" w14:textId="77777777" w:rsidR="00A22BD6" w:rsidRPr="00EA4395" w:rsidRDefault="00A22BD6" w:rsidP="00A22BD6">
            <w:pPr>
              <w:pStyle w:val="Table"/>
              <w:tabs>
                <w:tab w:val="left" w:pos="6096"/>
              </w:tabs>
              <w:spacing w:before="20" w:after="20"/>
              <w:jc w:val="center"/>
              <w:rPr>
                <w:rFonts w:ascii="Arial Narrow" w:hAnsi="Arial Narrow"/>
                <w:color w:val="17365D" w:themeColor="text2" w:themeShade="BF"/>
                <w:sz w:val="22"/>
                <w:szCs w:val="22"/>
              </w:rPr>
            </w:pPr>
            <w:r>
              <w:rPr>
                <w:rFonts w:ascii="Arial Narrow" w:hAnsi="Arial Narrow"/>
                <w:color w:val="17365D" w:themeColor="text2" w:themeShade="BF"/>
                <w:sz w:val="22"/>
                <w:szCs w:val="22"/>
              </w:rPr>
              <w:t>Chair</w:t>
            </w:r>
          </w:p>
        </w:tc>
        <w:tc>
          <w:tcPr>
            <w:tcW w:w="1134" w:type="dxa"/>
            <w:tcBorders>
              <w:top w:val="single" w:sz="4" w:space="0" w:color="auto"/>
              <w:left w:val="single" w:sz="4" w:space="0" w:color="auto"/>
              <w:bottom w:val="single" w:sz="4" w:space="0" w:color="auto"/>
              <w:right w:val="single" w:sz="4" w:space="0" w:color="0F243E" w:themeColor="text2" w:themeShade="80"/>
            </w:tcBorders>
            <w:shd w:val="clear" w:color="auto" w:fill="auto"/>
          </w:tcPr>
          <w:p w14:paraId="08C95E9F" w14:textId="77777777" w:rsidR="00A22BD6" w:rsidRPr="00EA4395" w:rsidRDefault="00A22BD6" w:rsidP="00A22BD6">
            <w:pPr>
              <w:spacing w:before="20"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Decision</w:t>
            </w:r>
          </w:p>
        </w:tc>
      </w:tr>
      <w:tr w:rsidR="00A22BD6" w:rsidRPr="00EA4395" w14:paraId="227890E1" w14:textId="77777777" w:rsidTr="00A22BD6">
        <w:tc>
          <w:tcPr>
            <w:tcW w:w="534" w:type="dxa"/>
            <w:tcBorders>
              <w:top w:val="single" w:sz="4" w:space="0" w:color="auto"/>
              <w:left w:val="single" w:sz="4" w:space="0" w:color="0F243E" w:themeColor="text2" w:themeShade="80"/>
              <w:bottom w:val="single" w:sz="4" w:space="0" w:color="0F243E" w:themeColor="text2" w:themeShade="80"/>
              <w:right w:val="single" w:sz="4" w:space="0" w:color="auto"/>
            </w:tcBorders>
            <w:shd w:val="clear" w:color="auto" w:fill="auto"/>
          </w:tcPr>
          <w:p w14:paraId="18E54C4E" w14:textId="77777777" w:rsidR="00A22BD6" w:rsidRPr="00EA4395" w:rsidRDefault="00A22BD6" w:rsidP="00A22BD6">
            <w:pPr>
              <w:pStyle w:val="TableHeading"/>
              <w:spacing w:before="20" w:after="20"/>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1</w:t>
            </w:r>
            <w:r>
              <w:rPr>
                <w:rFonts w:ascii="Arial Narrow" w:hAnsi="Arial Narrow"/>
                <w:b w:val="0"/>
                <w:color w:val="17365D" w:themeColor="text2" w:themeShade="BF"/>
                <w:sz w:val="22"/>
                <w:szCs w:val="22"/>
              </w:rPr>
              <w:t>2</w:t>
            </w:r>
          </w:p>
        </w:tc>
        <w:tc>
          <w:tcPr>
            <w:tcW w:w="567" w:type="dxa"/>
            <w:tcBorders>
              <w:top w:val="single" w:sz="4" w:space="0" w:color="auto"/>
              <w:left w:val="single" w:sz="4" w:space="0" w:color="auto"/>
              <w:bottom w:val="single" w:sz="4" w:space="0" w:color="0F243E" w:themeColor="text2" w:themeShade="80"/>
              <w:right w:val="single" w:sz="4" w:space="0" w:color="auto"/>
            </w:tcBorders>
            <w:shd w:val="clear" w:color="auto" w:fill="auto"/>
          </w:tcPr>
          <w:p w14:paraId="2FAD0B94" w14:textId="77777777" w:rsidR="00A22BD6" w:rsidRPr="00EA4395" w:rsidRDefault="00A22BD6" w:rsidP="00A22BD6">
            <w:pPr>
              <w:pStyle w:val="TableHeading"/>
              <w:spacing w:before="20" w:after="20"/>
              <w:jc w:val="center"/>
              <w:rPr>
                <w:rFonts w:ascii="Arial Narrow" w:hAnsi="Arial Narrow"/>
                <w:b w:val="0"/>
                <w:color w:val="17365D" w:themeColor="text2" w:themeShade="BF"/>
                <w:sz w:val="22"/>
                <w:szCs w:val="22"/>
              </w:rPr>
            </w:pPr>
            <w:r w:rsidRPr="00EA4395">
              <w:rPr>
                <w:rFonts w:ascii="Arial Narrow" w:hAnsi="Arial Narrow"/>
                <w:b w:val="0"/>
                <w:color w:val="17365D" w:themeColor="text2" w:themeShade="BF"/>
                <w:sz w:val="22"/>
                <w:szCs w:val="22"/>
              </w:rPr>
              <w:t>▲</w:t>
            </w:r>
          </w:p>
        </w:tc>
        <w:tc>
          <w:tcPr>
            <w:tcW w:w="4853" w:type="dxa"/>
            <w:tcBorders>
              <w:top w:val="single" w:sz="4" w:space="0" w:color="auto"/>
              <w:left w:val="single" w:sz="4" w:space="0" w:color="auto"/>
              <w:bottom w:val="single" w:sz="4" w:space="0" w:color="0F243E" w:themeColor="text2" w:themeShade="80"/>
              <w:right w:val="single" w:sz="4" w:space="0" w:color="auto"/>
            </w:tcBorders>
            <w:shd w:val="clear" w:color="auto" w:fill="auto"/>
          </w:tcPr>
          <w:p w14:paraId="1CA1EBEF" w14:textId="77777777" w:rsidR="00A22BD6" w:rsidRPr="00EA4395" w:rsidRDefault="00A22BD6" w:rsidP="00A22BD6">
            <w:pPr>
              <w:pStyle w:val="Table"/>
              <w:tabs>
                <w:tab w:val="left" w:pos="6096"/>
              </w:tabs>
              <w:spacing w:after="20"/>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Wrap Up &amp; Close</w:t>
            </w:r>
          </w:p>
        </w:tc>
        <w:tc>
          <w:tcPr>
            <w:tcW w:w="1134" w:type="dxa"/>
            <w:tcBorders>
              <w:top w:val="single" w:sz="4" w:space="0" w:color="auto"/>
              <w:left w:val="single" w:sz="4" w:space="0" w:color="auto"/>
              <w:bottom w:val="single" w:sz="4" w:space="0" w:color="0F243E" w:themeColor="text2" w:themeShade="80"/>
              <w:right w:val="single" w:sz="4" w:space="0" w:color="auto"/>
            </w:tcBorders>
            <w:shd w:val="clear" w:color="auto" w:fill="auto"/>
          </w:tcPr>
          <w:p w14:paraId="0AE4E806"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1</w:t>
            </w:r>
            <w:r>
              <w:rPr>
                <w:rFonts w:ascii="Arial Narrow" w:hAnsi="Arial Narrow"/>
                <w:color w:val="17365D" w:themeColor="text2" w:themeShade="BF"/>
                <w:sz w:val="22"/>
                <w:szCs w:val="22"/>
              </w:rPr>
              <w:t>2</w:t>
            </w:r>
            <w:r w:rsidRPr="00EA4395">
              <w:rPr>
                <w:rFonts w:ascii="Arial Narrow" w:hAnsi="Arial Narrow"/>
                <w:color w:val="17365D" w:themeColor="text2" w:themeShade="BF"/>
                <w:sz w:val="22"/>
                <w:szCs w:val="22"/>
              </w:rPr>
              <w:t>:</w:t>
            </w:r>
            <w:r>
              <w:rPr>
                <w:rFonts w:ascii="Arial Narrow" w:hAnsi="Arial Narrow"/>
                <w:color w:val="17365D" w:themeColor="text2" w:themeShade="BF"/>
                <w:sz w:val="22"/>
                <w:szCs w:val="22"/>
              </w:rPr>
              <w:t>55</w:t>
            </w:r>
            <w:r w:rsidRPr="00EA4395">
              <w:rPr>
                <w:rFonts w:ascii="Arial Narrow" w:hAnsi="Arial Narrow"/>
                <w:color w:val="17365D" w:themeColor="text2" w:themeShade="BF"/>
                <w:sz w:val="22"/>
                <w:szCs w:val="22"/>
              </w:rPr>
              <w:t>pm</w:t>
            </w:r>
          </w:p>
        </w:tc>
        <w:tc>
          <w:tcPr>
            <w:tcW w:w="1559" w:type="dxa"/>
            <w:tcBorders>
              <w:top w:val="single" w:sz="4" w:space="0" w:color="auto"/>
              <w:left w:val="single" w:sz="4" w:space="0" w:color="auto"/>
              <w:bottom w:val="single" w:sz="4" w:space="0" w:color="0F243E" w:themeColor="text2" w:themeShade="80"/>
              <w:right w:val="single" w:sz="4" w:space="0" w:color="auto"/>
            </w:tcBorders>
            <w:shd w:val="clear" w:color="auto" w:fill="auto"/>
            <w:vAlign w:val="center"/>
          </w:tcPr>
          <w:p w14:paraId="0AA5EA80" w14:textId="77777777" w:rsidR="00A22BD6" w:rsidRPr="00EA4395" w:rsidRDefault="00A22BD6" w:rsidP="00A22BD6">
            <w:pPr>
              <w:spacing w:before="20" w:after="20"/>
              <w:jc w:val="center"/>
              <w:rPr>
                <w:rFonts w:ascii="Arial Narrow" w:hAnsi="Arial Narrow"/>
                <w:color w:val="17365D" w:themeColor="text2" w:themeShade="BF"/>
                <w:sz w:val="22"/>
                <w:szCs w:val="22"/>
              </w:rPr>
            </w:pPr>
            <w:r w:rsidRPr="00EA4395">
              <w:rPr>
                <w:rFonts w:ascii="Arial Narrow" w:hAnsi="Arial Narrow"/>
                <w:color w:val="17365D" w:themeColor="text2" w:themeShade="BF"/>
                <w:sz w:val="22"/>
                <w:szCs w:val="22"/>
              </w:rPr>
              <w:t>C</w:t>
            </w:r>
            <w:r>
              <w:rPr>
                <w:rFonts w:ascii="Arial Narrow" w:hAnsi="Arial Narrow"/>
                <w:color w:val="17365D" w:themeColor="text2" w:themeShade="BF"/>
                <w:sz w:val="22"/>
                <w:szCs w:val="22"/>
              </w:rPr>
              <w:t>h</w:t>
            </w:r>
            <w:r w:rsidRPr="00EA4395">
              <w:rPr>
                <w:rFonts w:ascii="Arial Narrow" w:hAnsi="Arial Narrow"/>
                <w:color w:val="17365D" w:themeColor="text2" w:themeShade="BF"/>
                <w:sz w:val="22"/>
                <w:szCs w:val="22"/>
              </w:rPr>
              <w:t>a</w:t>
            </w:r>
            <w:r>
              <w:rPr>
                <w:rFonts w:ascii="Arial Narrow" w:hAnsi="Arial Narrow"/>
                <w:color w:val="17365D" w:themeColor="text2" w:themeShade="BF"/>
                <w:sz w:val="22"/>
                <w:szCs w:val="22"/>
              </w:rPr>
              <w:t>i</w:t>
            </w:r>
            <w:r w:rsidRPr="00EA4395">
              <w:rPr>
                <w:rFonts w:ascii="Arial Narrow" w:hAnsi="Arial Narrow"/>
                <w:color w:val="17365D" w:themeColor="text2" w:themeShade="BF"/>
                <w:sz w:val="22"/>
                <w:szCs w:val="22"/>
              </w:rPr>
              <w:t>r</w:t>
            </w:r>
          </w:p>
        </w:tc>
        <w:tc>
          <w:tcPr>
            <w:tcW w:w="1134" w:type="dxa"/>
            <w:tcBorders>
              <w:top w:val="single" w:sz="4" w:space="0" w:color="auto"/>
              <w:left w:val="single" w:sz="4" w:space="0" w:color="auto"/>
              <w:bottom w:val="single" w:sz="4" w:space="0" w:color="0F243E" w:themeColor="text2" w:themeShade="80"/>
              <w:right w:val="single" w:sz="4" w:space="0" w:color="0F243E" w:themeColor="text2" w:themeShade="80"/>
            </w:tcBorders>
            <w:shd w:val="clear" w:color="auto" w:fill="auto"/>
          </w:tcPr>
          <w:p w14:paraId="1A21EC72" w14:textId="77777777" w:rsidR="00A22BD6" w:rsidRPr="00EA4395" w:rsidRDefault="00A22BD6" w:rsidP="00A22BD6">
            <w:pPr>
              <w:spacing w:before="20" w:after="20"/>
              <w:rPr>
                <w:rFonts w:ascii="Arial Narrow" w:hAnsi="Arial Narrow"/>
                <w:color w:val="17365D" w:themeColor="text2" w:themeShade="BF"/>
                <w:sz w:val="22"/>
                <w:szCs w:val="22"/>
              </w:rPr>
            </w:pPr>
          </w:p>
        </w:tc>
      </w:tr>
    </w:tbl>
    <w:p w14:paraId="4926D751" w14:textId="77777777" w:rsidR="00A22BD6" w:rsidRDefault="00A22BD6" w:rsidP="00B43D00">
      <w:pPr>
        <w:pStyle w:val="TableHeading"/>
        <w:spacing w:before="20" w:after="20"/>
        <w:rPr>
          <w:rFonts w:ascii="Arial Narrow" w:hAnsi="Arial Narrow"/>
          <w:b w:val="0"/>
          <w:color w:val="17365D" w:themeColor="text2" w:themeShade="BF"/>
          <w:sz w:val="24"/>
          <w:szCs w:val="24"/>
        </w:rPr>
        <w:sectPr w:rsidR="00A22BD6" w:rsidSect="00A22BD6">
          <w:type w:val="continuous"/>
          <w:pgSz w:w="11906" w:h="16838" w:code="9"/>
          <w:pgMar w:top="720" w:right="851" w:bottom="720" w:left="1134" w:header="567" w:footer="284" w:gutter="0"/>
          <w:cols w:num="2" w:space="709"/>
          <w:docGrid w:linePitch="360"/>
        </w:sectPr>
      </w:pPr>
    </w:p>
    <w:tbl>
      <w:tblPr>
        <w:tblW w:w="21672" w:type="dxa"/>
        <w:tblInd w:w="108" w:type="dxa"/>
        <w:tblLayout w:type="fixed"/>
        <w:tblLook w:val="0000" w:firstRow="0" w:lastRow="0" w:firstColumn="0" w:lastColumn="0" w:noHBand="0" w:noVBand="0"/>
      </w:tblPr>
      <w:tblGrid>
        <w:gridCol w:w="6192"/>
        <w:gridCol w:w="7740"/>
        <w:gridCol w:w="7740"/>
      </w:tblGrid>
      <w:tr w:rsidR="00401319" w:rsidRPr="00EA4395" w14:paraId="748F7615" w14:textId="77777777" w:rsidTr="00A22BD6">
        <w:trPr>
          <w:cantSplit/>
          <w:trHeight w:val="68"/>
        </w:trPr>
        <w:tc>
          <w:tcPr>
            <w:tcW w:w="6192" w:type="dxa"/>
          </w:tcPr>
          <w:p w14:paraId="797B4BD7" w14:textId="5530B89A"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0A19766A"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c>
          <w:tcPr>
            <w:tcW w:w="7740" w:type="dxa"/>
          </w:tcPr>
          <w:p w14:paraId="0DE06500" w14:textId="77777777" w:rsidR="00401319" w:rsidRPr="00EA4395" w:rsidRDefault="00401319" w:rsidP="00B43D00">
            <w:pPr>
              <w:pStyle w:val="TableHeading"/>
              <w:spacing w:before="20" w:after="20"/>
              <w:rPr>
                <w:rFonts w:ascii="Arial Narrow" w:hAnsi="Arial Narrow"/>
                <w:b w:val="0"/>
                <w:color w:val="17365D" w:themeColor="text2" w:themeShade="BF"/>
                <w:sz w:val="24"/>
                <w:szCs w:val="24"/>
              </w:rPr>
            </w:pPr>
          </w:p>
        </w:tc>
      </w:tr>
    </w:tbl>
    <w:p w14:paraId="2C265C5F" w14:textId="26AB3B71" w:rsidR="00401319" w:rsidRPr="00C66A81" w:rsidRDefault="00401319" w:rsidP="00401319">
      <w:pPr>
        <w:pStyle w:val="TableHeading"/>
        <w:spacing w:before="20" w:after="20"/>
        <w:ind w:left="-284"/>
        <w:rPr>
          <w:rFonts w:ascii="Arial Narrow" w:hAnsi="Arial Narrow"/>
          <w:b w:val="0"/>
          <w:color w:val="17365D" w:themeColor="text2" w:themeShade="BF"/>
          <w:sz w:val="24"/>
          <w:szCs w:val="24"/>
        </w:rPr>
      </w:pPr>
      <w:r>
        <w:rPr>
          <w:rFonts w:ascii="Arial Narrow" w:hAnsi="Arial Narrow"/>
          <w:b w:val="0"/>
          <w:color w:val="17365D" w:themeColor="text2" w:themeShade="BF"/>
          <w:sz w:val="24"/>
          <w:szCs w:val="24"/>
        </w:rPr>
        <w:tab/>
      </w:r>
      <w:r w:rsidRPr="00C66A81">
        <w:rPr>
          <w:rFonts w:ascii="Arial Narrow" w:hAnsi="Arial Narrow"/>
          <w:b w:val="0"/>
          <w:color w:val="17365D" w:themeColor="text2" w:themeShade="BF"/>
          <w:sz w:val="24"/>
          <w:szCs w:val="24"/>
        </w:rPr>
        <w:tab/>
      </w:r>
    </w:p>
    <w:p w14:paraId="56B26188" w14:textId="77777777" w:rsidR="00401319" w:rsidRPr="00C66A81" w:rsidRDefault="00401319" w:rsidP="00401319">
      <w:pPr>
        <w:pStyle w:val="TableHeading"/>
        <w:framePr w:w="9795" w:wrap="auto" w:hAnchor="text" w:x="1134"/>
        <w:spacing w:before="20" w:after="20"/>
        <w:rPr>
          <w:rFonts w:ascii="Arial Narrow" w:hAnsi="Arial Narrow"/>
          <w:b w:val="0"/>
          <w:color w:val="17365D" w:themeColor="text2" w:themeShade="BF"/>
          <w:sz w:val="24"/>
          <w:szCs w:val="24"/>
        </w:rPr>
        <w:sectPr w:rsidR="00401319" w:rsidRPr="00C66A81" w:rsidSect="00B43D00">
          <w:type w:val="continuous"/>
          <w:pgSz w:w="11906" w:h="16838" w:code="9"/>
          <w:pgMar w:top="720" w:right="851" w:bottom="720" w:left="1134" w:header="567" w:footer="284" w:gutter="0"/>
          <w:cols w:num="2" w:space="708"/>
          <w:docGrid w:linePitch="360"/>
        </w:sectPr>
      </w:pPr>
    </w:p>
    <w:p w14:paraId="14548104" w14:textId="77777777" w:rsidR="00401319" w:rsidRPr="00C66A81"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before="0" w:after="0" w:line="240" w:lineRule="auto"/>
        <w:jc w:val="left"/>
        <w:rPr>
          <w:b w:val="0"/>
          <w:color w:val="17365D" w:themeColor="text2" w:themeShade="BF"/>
          <w:sz w:val="16"/>
          <w:szCs w:val="16"/>
        </w:rPr>
      </w:pPr>
    </w:p>
    <w:p w14:paraId="08E62B6E" w14:textId="77777777" w:rsidR="00401319" w:rsidRPr="00C66A81"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before="0" w:after="0" w:line="240" w:lineRule="auto"/>
        <w:ind w:left="284"/>
        <w:jc w:val="left"/>
        <w:rPr>
          <w:b w:val="0"/>
          <w:color w:val="17365D" w:themeColor="text2" w:themeShade="BF"/>
          <w:sz w:val="16"/>
          <w:szCs w:val="16"/>
        </w:rPr>
      </w:pPr>
      <w:r w:rsidRPr="00C66A81">
        <w:rPr>
          <w:b w:val="0"/>
          <w:color w:val="17365D" w:themeColor="text2" w:themeShade="BF"/>
          <w:sz w:val="16"/>
          <w:szCs w:val="16"/>
        </w:rPr>
        <w:sym w:font="Wingdings" w:char="F06C"/>
      </w:r>
      <w:r w:rsidRPr="00C66A81">
        <w:rPr>
          <w:b w:val="0"/>
          <w:color w:val="17365D" w:themeColor="text2" w:themeShade="BF"/>
          <w:sz w:val="16"/>
          <w:szCs w:val="16"/>
        </w:rPr>
        <w:t xml:space="preserve">  Paper provided</w:t>
      </w:r>
      <w:r>
        <w:rPr>
          <w:b w:val="0"/>
          <w:color w:val="17365D" w:themeColor="text2" w:themeShade="BF"/>
          <w:sz w:val="16"/>
          <w:szCs w:val="16"/>
        </w:rPr>
        <w:t xml:space="preserve">       </w:t>
      </w:r>
      <w:r w:rsidRPr="00C66A81">
        <w:rPr>
          <w:b w:val="0"/>
          <w:color w:val="17365D" w:themeColor="text2" w:themeShade="BF"/>
          <w:sz w:val="16"/>
          <w:szCs w:val="16"/>
        </w:rPr>
        <w:sym w:font="Wingdings" w:char="F06E"/>
      </w:r>
      <w:r w:rsidRPr="00C66A81">
        <w:rPr>
          <w:b w:val="0"/>
          <w:color w:val="17365D" w:themeColor="text2" w:themeShade="BF"/>
          <w:sz w:val="16"/>
          <w:szCs w:val="16"/>
        </w:rPr>
        <w:t xml:space="preserve">  Paper to be tabled at Meeting</w:t>
      </w:r>
      <w:r>
        <w:rPr>
          <w:b w:val="0"/>
          <w:color w:val="17365D" w:themeColor="text2" w:themeShade="BF"/>
          <w:sz w:val="16"/>
          <w:szCs w:val="16"/>
        </w:rPr>
        <w:t xml:space="preserve">      </w:t>
      </w:r>
      <w:r w:rsidRPr="00C66A81">
        <w:rPr>
          <w:b w:val="0"/>
          <w:color w:val="17365D" w:themeColor="text2" w:themeShade="BF"/>
          <w:sz w:val="16"/>
          <w:szCs w:val="16"/>
        </w:rPr>
        <w:t>▲Verbal Report</w:t>
      </w:r>
    </w:p>
    <w:p w14:paraId="011CDE8D" w14:textId="77777777" w:rsidR="00401319" w:rsidRDefault="00401319" w:rsidP="00401319">
      <w:pPr>
        <w:pStyle w:val="Title"/>
        <w:pBdr>
          <w:top w:val="none" w:sz="0" w:space="0" w:color="auto"/>
          <w:left w:val="none" w:sz="0" w:space="0" w:color="auto"/>
          <w:bottom w:val="none" w:sz="0" w:space="0" w:color="auto"/>
          <w:right w:val="none" w:sz="0" w:space="0" w:color="auto"/>
        </w:pBdr>
        <w:shd w:val="clear" w:color="auto" w:fill="FFFFFF" w:themeFill="background1"/>
        <w:spacing w:after="0" w:line="240" w:lineRule="auto"/>
        <w:rPr>
          <w:b w:val="0"/>
          <w:color w:val="17365D" w:themeColor="text2" w:themeShade="BF"/>
          <w:sz w:val="16"/>
          <w:szCs w:val="16"/>
        </w:rPr>
      </w:pPr>
    </w:p>
    <w:p w14:paraId="5F9F1E62" w14:textId="77777777" w:rsidR="00433A61" w:rsidRPr="00223A1F" w:rsidRDefault="00433A61" w:rsidP="00433A61">
      <w:pPr>
        <w:pStyle w:val="Title"/>
        <w:pBdr>
          <w:bottom w:val="single" w:sz="6" w:space="7" w:color="auto"/>
        </w:pBdr>
        <w:shd w:val="pct15" w:color="000000" w:fill="auto"/>
        <w:spacing w:before="0" w:after="0" w:line="240" w:lineRule="auto"/>
        <w:rPr>
          <w:color w:val="FF0000"/>
          <w:sz w:val="24"/>
        </w:rPr>
      </w:pPr>
      <w:r w:rsidRPr="00223A1F">
        <w:rPr>
          <w:smallCaps/>
          <w:color w:val="FF0000"/>
          <w:sz w:val="24"/>
        </w:rPr>
        <w:br w:type="page"/>
      </w:r>
      <w:r w:rsidRPr="00BA72A5">
        <w:rPr>
          <w:smallCaps/>
          <w:color w:val="000000" w:themeColor="text1"/>
          <w:sz w:val="24"/>
        </w:rPr>
        <w:lastRenderedPageBreak/>
        <w:t>FISHERIES COST RECOVERY STANDING COMMITTEE</w:t>
      </w:r>
    </w:p>
    <w:p w14:paraId="765D80E5" w14:textId="77777777" w:rsidR="00433A61" w:rsidRPr="00BA72A5" w:rsidRDefault="00433A61" w:rsidP="00433A61">
      <w:pPr>
        <w:pStyle w:val="Subtitle"/>
        <w:tabs>
          <w:tab w:val="clear" w:pos="14601"/>
          <w:tab w:val="right" w:pos="15300"/>
        </w:tabs>
        <w:spacing w:before="120"/>
        <w:jc w:val="center"/>
        <w:rPr>
          <w:color w:val="000000" w:themeColor="text1"/>
        </w:rPr>
      </w:pPr>
      <w:r w:rsidRPr="00BA72A5">
        <w:rPr>
          <w:color w:val="000000" w:themeColor="text1"/>
        </w:rPr>
        <w:t>Draft Minutes</w:t>
      </w:r>
    </w:p>
    <w:p w14:paraId="7C26D596" w14:textId="075E63C3" w:rsidR="00433A61" w:rsidRPr="00BA72A5" w:rsidRDefault="00433A61" w:rsidP="00503C96">
      <w:pPr>
        <w:pStyle w:val="Subtitle"/>
        <w:tabs>
          <w:tab w:val="clear" w:pos="14601"/>
          <w:tab w:val="right" w:pos="15300"/>
        </w:tabs>
        <w:jc w:val="center"/>
        <w:rPr>
          <w:color w:val="000000" w:themeColor="text1"/>
        </w:rPr>
      </w:pPr>
      <w:r w:rsidRPr="00BA72A5">
        <w:rPr>
          <w:color w:val="000000" w:themeColor="text1"/>
        </w:rPr>
        <w:t>Meeting #4</w:t>
      </w:r>
      <w:r w:rsidR="00401319">
        <w:rPr>
          <w:color w:val="000000" w:themeColor="text1"/>
        </w:rPr>
        <w:t>7</w:t>
      </w:r>
      <w:r w:rsidRPr="00BA72A5">
        <w:rPr>
          <w:color w:val="000000" w:themeColor="text1"/>
        </w:rPr>
        <w:t xml:space="preserve"> – </w:t>
      </w:r>
      <w:r w:rsidR="00401319">
        <w:rPr>
          <w:color w:val="000000" w:themeColor="text1"/>
        </w:rPr>
        <w:t>26</w:t>
      </w:r>
      <w:r w:rsidR="00401319" w:rsidRPr="00401319">
        <w:rPr>
          <w:color w:val="000000" w:themeColor="text1"/>
          <w:vertAlign w:val="superscript"/>
        </w:rPr>
        <w:t>th</w:t>
      </w:r>
      <w:r w:rsidR="00401319">
        <w:rPr>
          <w:color w:val="000000" w:themeColor="text1"/>
        </w:rPr>
        <w:t xml:space="preserve"> July 2018</w:t>
      </w:r>
    </w:p>
    <w:p w14:paraId="78DCDA31" w14:textId="77777777" w:rsidR="00433A61" w:rsidRPr="00223A1F" w:rsidRDefault="00433A61" w:rsidP="00433A61">
      <w:pPr>
        <w:spacing w:before="0"/>
        <w:rPr>
          <w:rFonts w:ascii="Arial Narrow" w:hAnsi="Arial Narrow"/>
          <w:b/>
          <w:color w:val="FF0000"/>
          <w:sz w:val="22"/>
        </w:rPr>
      </w:pPr>
    </w:p>
    <w:p w14:paraId="4BAB8FFF" w14:textId="2DDDED73" w:rsidR="00433A61" w:rsidRPr="004E5DB9"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 xml:space="preserve">1) Welcome </w:t>
      </w:r>
      <w:r w:rsidR="00D87DED">
        <w:rPr>
          <w:rFonts w:ascii="Arial Narrow" w:hAnsi="Arial Narrow"/>
          <w:b/>
          <w:color w:val="000000" w:themeColor="text1"/>
          <w:sz w:val="22"/>
        </w:rPr>
        <w:t>and introductions</w:t>
      </w:r>
    </w:p>
    <w:p w14:paraId="4991D7F5" w14:textId="039156FF" w:rsidR="00C5023B" w:rsidRPr="004E5DB9" w:rsidRDefault="001C6ABD" w:rsidP="00B03FB9">
      <w:pPr>
        <w:pBdr>
          <w:top w:val="single" w:sz="4" w:space="0"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The Secretariat</w:t>
      </w:r>
      <w:r w:rsidR="00BA72A5" w:rsidRPr="004E5DB9">
        <w:rPr>
          <w:rFonts w:ascii="Arial Narrow" w:hAnsi="Arial Narrow"/>
          <w:color w:val="000000" w:themeColor="text1"/>
          <w:sz w:val="22"/>
        </w:rPr>
        <w:t xml:space="preserve"> welcome</w:t>
      </w:r>
      <w:r w:rsidR="00DB54C2">
        <w:rPr>
          <w:rFonts w:ascii="Arial Narrow" w:hAnsi="Arial Narrow"/>
          <w:color w:val="000000" w:themeColor="text1"/>
          <w:sz w:val="22"/>
        </w:rPr>
        <w:t>d</w:t>
      </w:r>
      <w:r w:rsidR="00BA72A5" w:rsidRPr="004E5DB9">
        <w:rPr>
          <w:rFonts w:ascii="Arial Narrow" w:hAnsi="Arial Narrow"/>
          <w:color w:val="000000" w:themeColor="text1"/>
          <w:sz w:val="22"/>
        </w:rPr>
        <w:t xml:space="preserve"> members to the </w:t>
      </w:r>
      <w:r w:rsidR="005336B8" w:rsidRPr="004E5DB9">
        <w:rPr>
          <w:rFonts w:ascii="Arial Narrow" w:hAnsi="Arial Narrow"/>
          <w:color w:val="000000" w:themeColor="text1"/>
          <w:sz w:val="22"/>
        </w:rPr>
        <w:t>meeting</w:t>
      </w:r>
      <w:r w:rsidR="00D87DED">
        <w:rPr>
          <w:rFonts w:ascii="Arial Narrow" w:hAnsi="Arial Narrow"/>
          <w:color w:val="000000" w:themeColor="text1"/>
          <w:sz w:val="22"/>
        </w:rPr>
        <w:t xml:space="preserve"> and introduced </w:t>
      </w:r>
      <w:r>
        <w:rPr>
          <w:rFonts w:ascii="Arial Narrow" w:hAnsi="Arial Narrow"/>
          <w:color w:val="000000" w:themeColor="text1"/>
          <w:sz w:val="22"/>
        </w:rPr>
        <w:t xml:space="preserve">the </w:t>
      </w:r>
      <w:r w:rsidR="00D87DED">
        <w:rPr>
          <w:rFonts w:ascii="Arial Narrow" w:hAnsi="Arial Narrow"/>
          <w:color w:val="000000" w:themeColor="text1"/>
          <w:sz w:val="22"/>
        </w:rPr>
        <w:t xml:space="preserve">new </w:t>
      </w:r>
      <w:r>
        <w:rPr>
          <w:rFonts w:ascii="Arial Narrow" w:hAnsi="Arial Narrow"/>
          <w:color w:val="000000" w:themeColor="text1"/>
          <w:sz w:val="22"/>
        </w:rPr>
        <w:t>government representative</w:t>
      </w:r>
      <w:r w:rsidR="00D87DED">
        <w:rPr>
          <w:rFonts w:ascii="Arial Narrow" w:hAnsi="Arial Narrow"/>
          <w:color w:val="000000" w:themeColor="text1"/>
          <w:sz w:val="22"/>
        </w:rPr>
        <w:t>, Sonia Talman</w:t>
      </w:r>
      <w:r>
        <w:rPr>
          <w:rFonts w:ascii="Arial Narrow" w:hAnsi="Arial Narrow"/>
          <w:color w:val="000000" w:themeColor="text1"/>
          <w:sz w:val="22"/>
        </w:rPr>
        <w:t>.</w:t>
      </w:r>
    </w:p>
    <w:p w14:paraId="000E9A5F" w14:textId="77777777" w:rsidR="00C5023B" w:rsidRPr="00223A1F" w:rsidRDefault="00C5023B" w:rsidP="00C5023B">
      <w:pPr>
        <w:spacing w:before="0"/>
        <w:rPr>
          <w:rFonts w:ascii="Arial Narrow" w:hAnsi="Arial Narrow"/>
          <w:b/>
          <w:color w:val="FF0000"/>
          <w:sz w:val="22"/>
        </w:rPr>
      </w:pPr>
    </w:p>
    <w:p w14:paraId="4B44E668" w14:textId="7D1C6F95" w:rsidR="00C5023B" w:rsidRDefault="00C5023B" w:rsidP="00C5023B">
      <w:pPr>
        <w:pBdr>
          <w:top w:val="single" w:sz="4" w:space="0"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2</w:t>
      </w:r>
      <w:r w:rsidRPr="004E5DB9">
        <w:rPr>
          <w:rFonts w:ascii="Arial Narrow" w:hAnsi="Arial Narrow"/>
          <w:b/>
          <w:color w:val="000000" w:themeColor="text1"/>
          <w:sz w:val="22"/>
        </w:rPr>
        <w:t xml:space="preserve">) </w:t>
      </w:r>
      <w:r>
        <w:rPr>
          <w:rFonts w:ascii="Arial Narrow" w:hAnsi="Arial Narrow"/>
          <w:b/>
          <w:color w:val="000000" w:themeColor="text1"/>
          <w:sz w:val="22"/>
        </w:rPr>
        <w:t>Election of Chair</w:t>
      </w:r>
    </w:p>
    <w:p w14:paraId="46F1A48F" w14:textId="00E97BDF" w:rsidR="00C5023B" w:rsidRPr="00B01D38" w:rsidRDefault="0064630E" w:rsidP="00C5023B">
      <w:pPr>
        <w:pBdr>
          <w:top w:val="single" w:sz="4" w:space="0"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01D38">
        <w:rPr>
          <w:rFonts w:ascii="Arial Narrow" w:hAnsi="Arial Narrow"/>
          <w:color w:val="000000" w:themeColor="text1"/>
          <w:sz w:val="22"/>
        </w:rPr>
        <w:t>The members present elected Johnathon Davey as chair for th</w:t>
      </w:r>
      <w:r w:rsidR="001C6ABD">
        <w:rPr>
          <w:rFonts w:ascii="Arial Narrow" w:hAnsi="Arial Narrow"/>
          <w:color w:val="000000" w:themeColor="text1"/>
          <w:sz w:val="22"/>
        </w:rPr>
        <w:t>e</w:t>
      </w:r>
      <w:r w:rsidRPr="00B01D38">
        <w:rPr>
          <w:rFonts w:ascii="Arial Narrow" w:hAnsi="Arial Narrow"/>
          <w:color w:val="000000" w:themeColor="text1"/>
          <w:sz w:val="22"/>
        </w:rPr>
        <w:t xml:space="preserve"> meeting</w:t>
      </w:r>
    </w:p>
    <w:p w14:paraId="56299BC8" w14:textId="77777777" w:rsidR="00433A61" w:rsidRPr="004E5DB9" w:rsidRDefault="00433A61" w:rsidP="001475A2">
      <w:pPr>
        <w:spacing w:before="0"/>
        <w:rPr>
          <w:rFonts w:ascii="Arial Narrow" w:hAnsi="Arial Narrow"/>
          <w:b/>
          <w:color w:val="000000" w:themeColor="text1"/>
          <w:sz w:val="22"/>
        </w:rPr>
      </w:pPr>
    </w:p>
    <w:p w14:paraId="154A2FBC" w14:textId="01D35AA6" w:rsidR="00433A61" w:rsidRPr="004E5DB9" w:rsidRDefault="00D87DED"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3</w:t>
      </w:r>
      <w:r w:rsidR="00433A61" w:rsidRPr="004E5DB9">
        <w:rPr>
          <w:rFonts w:ascii="Arial Narrow" w:hAnsi="Arial Narrow"/>
          <w:b/>
          <w:color w:val="000000" w:themeColor="text1"/>
          <w:sz w:val="22"/>
        </w:rPr>
        <w:t>) Apologies and Guests:</w:t>
      </w:r>
    </w:p>
    <w:p w14:paraId="6639B1B8" w14:textId="41672936" w:rsidR="0064630E" w:rsidRPr="0064630E" w:rsidRDefault="0064630E"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4630E">
        <w:rPr>
          <w:rFonts w:ascii="Arial Narrow" w:hAnsi="Arial Narrow"/>
          <w:sz w:val="22"/>
        </w:rPr>
        <w:t xml:space="preserve">Ed Meggitt </w:t>
      </w:r>
      <w:r w:rsidR="00B122B2">
        <w:rPr>
          <w:rFonts w:ascii="Arial Narrow" w:hAnsi="Arial Narrow"/>
          <w:sz w:val="22"/>
        </w:rPr>
        <w:t xml:space="preserve">was </w:t>
      </w:r>
      <w:r w:rsidRPr="0064630E">
        <w:rPr>
          <w:rFonts w:ascii="Arial Narrow" w:hAnsi="Arial Narrow"/>
          <w:sz w:val="22"/>
        </w:rPr>
        <w:t>an apology</w:t>
      </w:r>
      <w:r w:rsidR="00B122B2">
        <w:rPr>
          <w:rFonts w:ascii="Arial Narrow" w:hAnsi="Arial Narrow"/>
          <w:sz w:val="22"/>
        </w:rPr>
        <w:t xml:space="preserve"> for the meeting</w:t>
      </w:r>
      <w:r w:rsidRPr="0064630E">
        <w:rPr>
          <w:rFonts w:ascii="Arial Narrow" w:hAnsi="Arial Narrow"/>
          <w:sz w:val="22"/>
        </w:rPr>
        <w:t xml:space="preserve">. </w:t>
      </w:r>
    </w:p>
    <w:p w14:paraId="1813987E" w14:textId="77777777" w:rsidR="00433A61" w:rsidRPr="00223A1F" w:rsidRDefault="00433A61" w:rsidP="001475A2">
      <w:pPr>
        <w:spacing w:before="0"/>
        <w:rPr>
          <w:rFonts w:ascii="Arial Narrow" w:hAnsi="Arial Narrow"/>
          <w:b/>
          <w:color w:val="FF0000"/>
          <w:sz w:val="22"/>
        </w:rPr>
      </w:pPr>
    </w:p>
    <w:p w14:paraId="42CDE3CE" w14:textId="4BA088BC" w:rsidR="00433A61" w:rsidRPr="004E5DB9" w:rsidRDefault="00D87DED"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4</w:t>
      </w:r>
      <w:r w:rsidR="00433A61" w:rsidRPr="004E5DB9">
        <w:rPr>
          <w:rFonts w:ascii="Arial Narrow" w:hAnsi="Arial Narrow"/>
          <w:b/>
          <w:color w:val="000000" w:themeColor="text1"/>
          <w:sz w:val="22"/>
        </w:rPr>
        <w:t>) Acceptance of Agenda</w:t>
      </w:r>
    </w:p>
    <w:p w14:paraId="482931C3" w14:textId="40885E50" w:rsidR="005336B8"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b/>
          <w:color w:val="000000" w:themeColor="text1"/>
          <w:sz w:val="22"/>
        </w:rPr>
        <w:t>BACKGROUND</w:t>
      </w:r>
      <w:r w:rsidR="00433A61" w:rsidRPr="004E5DB9">
        <w:rPr>
          <w:rFonts w:ascii="Arial Narrow" w:hAnsi="Arial Narrow"/>
          <w:b/>
          <w:color w:val="000000" w:themeColor="text1"/>
          <w:sz w:val="22"/>
        </w:rPr>
        <w:t xml:space="preserve">: </w:t>
      </w:r>
      <w:r w:rsidR="00382539" w:rsidRPr="004E5DB9">
        <w:rPr>
          <w:rFonts w:ascii="Arial Narrow" w:hAnsi="Arial Narrow"/>
          <w:color w:val="000000" w:themeColor="text1"/>
          <w:sz w:val="22"/>
        </w:rPr>
        <w:t xml:space="preserve">The Chair asked for any additions to the agenda. </w:t>
      </w:r>
    </w:p>
    <w:p w14:paraId="3E99DA1F" w14:textId="3FFA8749" w:rsidR="005336B8" w:rsidRDefault="005336B8"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b/>
          <w:color w:val="000000" w:themeColor="text1"/>
          <w:sz w:val="22"/>
        </w:rPr>
        <w:t>OUTCOME</w:t>
      </w:r>
      <w:r w:rsidRPr="004E5DB9">
        <w:rPr>
          <w:rFonts w:ascii="Arial Narrow" w:hAnsi="Arial Narrow"/>
          <w:color w:val="000000" w:themeColor="text1"/>
          <w:sz w:val="22"/>
        </w:rPr>
        <w:t xml:space="preserve">: </w:t>
      </w:r>
    </w:p>
    <w:p w14:paraId="0924D3F0" w14:textId="13EFFE53" w:rsidR="00FE6A5D" w:rsidRDefault="00FE6A5D"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1. FCRSC requested that meetings </w:t>
      </w:r>
      <w:r w:rsidR="000D2993">
        <w:rPr>
          <w:rFonts w:ascii="Arial Narrow" w:hAnsi="Arial Narrow"/>
          <w:color w:val="000000" w:themeColor="text1"/>
          <w:sz w:val="22"/>
        </w:rPr>
        <w:t>be recorded in future to provide a way to check accuracy of what was said.</w:t>
      </w:r>
    </w:p>
    <w:p w14:paraId="78FC64E8" w14:textId="1EBB69E5" w:rsidR="000D2993" w:rsidRPr="004E5DB9" w:rsidRDefault="000D2993" w:rsidP="00F57777">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2. Industry also requested that meetings be more regular to ensure continuity and resolution of issues. The Chair will note irregularity of meetings has led to delay in the cost recovery review.</w:t>
      </w:r>
    </w:p>
    <w:p w14:paraId="0C4650CE" w14:textId="4A609816" w:rsidR="004E5DB9" w:rsidRPr="00146EAA" w:rsidRDefault="000D2993"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5336B8" w:rsidRPr="00146EAA">
        <w:rPr>
          <w:rFonts w:ascii="Arial Narrow" w:hAnsi="Arial Narrow"/>
          <w:sz w:val="22"/>
        </w:rPr>
        <w:t xml:space="preserve">. </w:t>
      </w:r>
      <w:r w:rsidR="00D836B9" w:rsidRPr="00146EAA">
        <w:rPr>
          <w:rFonts w:ascii="Arial Narrow" w:hAnsi="Arial Narrow"/>
          <w:sz w:val="22"/>
        </w:rPr>
        <w:t xml:space="preserve">Other business </w:t>
      </w:r>
      <w:r w:rsidR="00146EAA" w:rsidRPr="00146EAA">
        <w:rPr>
          <w:rFonts w:ascii="Arial Narrow" w:hAnsi="Arial Narrow"/>
          <w:sz w:val="22"/>
        </w:rPr>
        <w:t>– industry requested seismic testing be placed as an item under “Other Business”. The matter was</w:t>
      </w:r>
      <w:r w:rsidR="00146EAA">
        <w:rPr>
          <w:rFonts w:ascii="Arial Narrow" w:hAnsi="Arial Narrow"/>
          <w:sz w:val="22"/>
        </w:rPr>
        <w:t xml:space="preserve"> </w:t>
      </w:r>
      <w:r w:rsidR="00146EAA" w:rsidRPr="00146EAA">
        <w:rPr>
          <w:rFonts w:ascii="Arial Narrow" w:hAnsi="Arial Narrow"/>
          <w:sz w:val="22"/>
        </w:rPr>
        <w:t xml:space="preserve">discussed in </w:t>
      </w:r>
      <w:r w:rsidR="00146EAA">
        <w:rPr>
          <w:rFonts w:ascii="Arial Narrow" w:hAnsi="Arial Narrow"/>
          <w:sz w:val="22"/>
        </w:rPr>
        <w:t xml:space="preserve">a prior item </w:t>
      </w:r>
      <w:r w:rsidR="00146EAA" w:rsidRPr="00146EAA">
        <w:rPr>
          <w:rFonts w:ascii="Arial Narrow" w:hAnsi="Arial Narrow"/>
          <w:sz w:val="22"/>
        </w:rPr>
        <w:t xml:space="preserve">and </w:t>
      </w:r>
      <w:r w:rsidR="00146EAA">
        <w:rPr>
          <w:rFonts w:ascii="Arial Narrow" w:hAnsi="Arial Narrow"/>
          <w:sz w:val="22"/>
        </w:rPr>
        <w:t xml:space="preserve">subsequently </w:t>
      </w:r>
      <w:r w:rsidR="00146EAA" w:rsidRPr="00146EAA">
        <w:rPr>
          <w:rFonts w:ascii="Arial Narrow" w:hAnsi="Arial Narrow"/>
          <w:sz w:val="22"/>
        </w:rPr>
        <w:t xml:space="preserve">removed from Other Business. </w:t>
      </w:r>
    </w:p>
    <w:p w14:paraId="019C8748" w14:textId="73F381E9" w:rsidR="00146EAA" w:rsidRDefault="000D2993"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146EAA" w:rsidRPr="00146EAA">
        <w:rPr>
          <w:rFonts w:ascii="Arial Narrow" w:hAnsi="Arial Narrow"/>
          <w:sz w:val="22"/>
        </w:rPr>
        <w:t>. The agenda was accepted by FCRSC.</w:t>
      </w:r>
    </w:p>
    <w:p w14:paraId="5DAB2853" w14:textId="509D44BD" w:rsidR="000D2993" w:rsidRPr="000D2993" w:rsidRDefault="000D2993" w:rsidP="00F57777">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D2993">
        <w:rPr>
          <w:rFonts w:ascii="Arial Narrow" w:hAnsi="Arial Narrow"/>
          <w:b/>
          <w:sz w:val="22"/>
        </w:rPr>
        <w:t>ACTIONS:</w:t>
      </w:r>
    </w:p>
    <w:p w14:paraId="3C62EFA3" w14:textId="0A8463A9" w:rsidR="000D2993" w:rsidRPr="00146EAA" w:rsidRDefault="000D2993" w:rsidP="00F57777">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 The Secretariat to investigate the feasibility of recording meetings along with the necessary administrative processes required.</w:t>
      </w:r>
    </w:p>
    <w:p w14:paraId="0B1099C3" w14:textId="77777777" w:rsidR="00433A61" w:rsidRPr="00223A1F" w:rsidRDefault="00433A61" w:rsidP="001475A2">
      <w:pPr>
        <w:spacing w:before="0"/>
        <w:rPr>
          <w:rFonts w:ascii="Arial Narrow" w:hAnsi="Arial Narrow"/>
          <w:b/>
          <w:color w:val="FF0000"/>
          <w:sz w:val="22"/>
        </w:rPr>
      </w:pPr>
    </w:p>
    <w:p w14:paraId="16E77807" w14:textId="581F7821" w:rsidR="00433A61" w:rsidRPr="004E5DB9" w:rsidRDefault="00D87DED" w:rsidP="00433A61">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5</w:t>
      </w:r>
      <w:r w:rsidR="00433A61" w:rsidRPr="004E5DB9">
        <w:rPr>
          <w:rFonts w:ascii="Arial Narrow" w:hAnsi="Arial Narrow"/>
          <w:b/>
          <w:color w:val="000000" w:themeColor="text1"/>
          <w:sz w:val="22"/>
        </w:rPr>
        <w:t>) Register of Interest</w:t>
      </w:r>
    </w:p>
    <w:p w14:paraId="48F46222" w14:textId="09C1B1FC" w:rsidR="00433A61" w:rsidRPr="00B122B2"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122B2">
        <w:rPr>
          <w:rFonts w:ascii="Arial Narrow" w:hAnsi="Arial Narrow"/>
          <w:b/>
          <w:color w:val="000000" w:themeColor="text1"/>
          <w:sz w:val="22"/>
        </w:rPr>
        <w:t>BACKGROUND</w:t>
      </w:r>
      <w:r w:rsidRPr="00B122B2">
        <w:rPr>
          <w:rFonts w:ascii="Arial Narrow" w:hAnsi="Arial Narrow"/>
          <w:color w:val="000000" w:themeColor="text1"/>
          <w:sz w:val="22"/>
        </w:rPr>
        <w:t>: At meeting #</w:t>
      </w:r>
      <w:r w:rsidR="00CF5BE8" w:rsidRPr="00B122B2">
        <w:rPr>
          <w:rFonts w:ascii="Arial Narrow" w:hAnsi="Arial Narrow"/>
          <w:color w:val="000000" w:themeColor="text1"/>
          <w:sz w:val="22"/>
        </w:rPr>
        <w:t>34,</w:t>
      </w:r>
      <w:r w:rsidRPr="00B122B2">
        <w:rPr>
          <w:rFonts w:ascii="Arial Narrow" w:hAnsi="Arial Narrow"/>
          <w:color w:val="000000" w:themeColor="text1"/>
          <w:sz w:val="22"/>
        </w:rPr>
        <w:t xml:space="preserve"> FCRSC agreed to circulate a Register of Interest template at the commencement of each meeting. The Secretariat circulated </w:t>
      </w:r>
      <w:r w:rsidR="00EA3CCF" w:rsidRPr="00B122B2">
        <w:rPr>
          <w:rFonts w:ascii="Arial Narrow" w:hAnsi="Arial Narrow"/>
          <w:color w:val="000000" w:themeColor="text1"/>
          <w:sz w:val="22"/>
        </w:rPr>
        <w:t>the register</w:t>
      </w:r>
      <w:r w:rsidRPr="00B122B2">
        <w:rPr>
          <w:rFonts w:ascii="Arial Narrow" w:hAnsi="Arial Narrow"/>
          <w:color w:val="000000" w:themeColor="text1"/>
          <w:sz w:val="22"/>
        </w:rPr>
        <w:t xml:space="preserve"> at meeting #4</w:t>
      </w:r>
      <w:r w:rsidR="00B122B2" w:rsidRPr="00B122B2">
        <w:rPr>
          <w:rFonts w:ascii="Arial Narrow" w:hAnsi="Arial Narrow"/>
          <w:color w:val="000000" w:themeColor="text1"/>
          <w:sz w:val="22"/>
        </w:rPr>
        <w:t xml:space="preserve">7 for additional </w:t>
      </w:r>
      <w:r w:rsidRPr="00B122B2">
        <w:rPr>
          <w:rFonts w:ascii="Arial Narrow" w:hAnsi="Arial Narrow"/>
          <w:color w:val="000000" w:themeColor="text1"/>
          <w:sz w:val="22"/>
        </w:rPr>
        <w:t xml:space="preserve">interests </w:t>
      </w:r>
      <w:r w:rsidR="00B122B2" w:rsidRPr="00B122B2">
        <w:rPr>
          <w:rFonts w:ascii="Arial Narrow" w:hAnsi="Arial Narrow"/>
          <w:color w:val="000000" w:themeColor="text1"/>
          <w:sz w:val="22"/>
        </w:rPr>
        <w:t>to be</w:t>
      </w:r>
      <w:r w:rsidRPr="00B122B2">
        <w:rPr>
          <w:rFonts w:ascii="Arial Narrow" w:hAnsi="Arial Narrow"/>
          <w:color w:val="000000" w:themeColor="text1"/>
          <w:sz w:val="22"/>
        </w:rPr>
        <w:t xml:space="preserve"> identified</w:t>
      </w:r>
      <w:r w:rsidR="00FE2F06" w:rsidRPr="00B122B2">
        <w:rPr>
          <w:rFonts w:ascii="Arial Narrow" w:hAnsi="Arial Narrow"/>
          <w:color w:val="000000" w:themeColor="text1"/>
          <w:sz w:val="22"/>
        </w:rPr>
        <w:t>.</w:t>
      </w:r>
      <w:r w:rsidRPr="00B122B2">
        <w:rPr>
          <w:rFonts w:ascii="Arial Narrow" w:hAnsi="Arial Narrow"/>
          <w:color w:val="000000" w:themeColor="text1"/>
          <w:sz w:val="22"/>
        </w:rPr>
        <w:t xml:space="preserve">  </w:t>
      </w:r>
    </w:p>
    <w:p w14:paraId="62659807" w14:textId="34B54BA8" w:rsidR="00433A61" w:rsidRPr="00B122B2"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122B2">
        <w:rPr>
          <w:rFonts w:ascii="Arial Narrow" w:hAnsi="Arial Narrow"/>
          <w:b/>
          <w:color w:val="000000" w:themeColor="text1"/>
          <w:sz w:val="22"/>
        </w:rPr>
        <w:t xml:space="preserve">OUTCOME: </w:t>
      </w:r>
      <w:r w:rsidR="00F41171" w:rsidRPr="00B122B2">
        <w:rPr>
          <w:rFonts w:ascii="Arial Narrow" w:hAnsi="Arial Narrow"/>
          <w:color w:val="000000" w:themeColor="text1"/>
          <w:sz w:val="22"/>
        </w:rPr>
        <w:t>There w</w:t>
      </w:r>
      <w:r w:rsidR="00F61649">
        <w:rPr>
          <w:rFonts w:ascii="Arial Narrow" w:hAnsi="Arial Narrow"/>
          <w:color w:val="000000" w:themeColor="text1"/>
          <w:sz w:val="22"/>
        </w:rPr>
        <w:t xml:space="preserve">as one interest </w:t>
      </w:r>
      <w:r w:rsidR="00F41171" w:rsidRPr="00B122B2">
        <w:rPr>
          <w:rFonts w:ascii="Arial Narrow" w:hAnsi="Arial Narrow"/>
          <w:color w:val="000000" w:themeColor="text1"/>
          <w:sz w:val="22"/>
        </w:rPr>
        <w:t>identified</w:t>
      </w:r>
      <w:r w:rsidR="008E587B" w:rsidRPr="00B122B2">
        <w:rPr>
          <w:rFonts w:ascii="Arial Narrow" w:hAnsi="Arial Narrow"/>
          <w:color w:val="000000" w:themeColor="text1"/>
          <w:sz w:val="22"/>
        </w:rPr>
        <w:t xml:space="preserve"> </w:t>
      </w:r>
      <w:r w:rsidR="004E5DB9" w:rsidRPr="00B122B2">
        <w:rPr>
          <w:rFonts w:ascii="Arial Narrow" w:hAnsi="Arial Narrow"/>
          <w:color w:val="000000" w:themeColor="text1"/>
          <w:sz w:val="22"/>
        </w:rPr>
        <w:t>on the Registe</w:t>
      </w:r>
      <w:r w:rsidR="00146EAA">
        <w:rPr>
          <w:rFonts w:ascii="Arial Narrow" w:hAnsi="Arial Narrow"/>
          <w:color w:val="000000" w:themeColor="text1"/>
          <w:sz w:val="22"/>
        </w:rPr>
        <w:t>r</w:t>
      </w:r>
      <w:r w:rsidR="00B122B2" w:rsidRPr="00B122B2">
        <w:rPr>
          <w:rFonts w:ascii="Arial Narrow" w:hAnsi="Arial Narrow"/>
          <w:color w:val="000000" w:themeColor="text1"/>
          <w:sz w:val="22"/>
        </w:rPr>
        <w:t xml:space="preserve"> </w:t>
      </w:r>
      <w:r w:rsidR="00F61649">
        <w:rPr>
          <w:rFonts w:ascii="Arial Narrow" w:hAnsi="Arial Narrow"/>
          <w:color w:val="000000" w:themeColor="text1"/>
          <w:sz w:val="22"/>
        </w:rPr>
        <w:t>by Ms Nolle</w:t>
      </w:r>
      <w:r w:rsidR="00EA3CCF" w:rsidRPr="00B122B2">
        <w:rPr>
          <w:rFonts w:ascii="Arial Narrow" w:hAnsi="Arial Narrow"/>
          <w:color w:val="000000" w:themeColor="text1"/>
          <w:sz w:val="22"/>
        </w:rPr>
        <w:t>.</w:t>
      </w:r>
      <w:r w:rsidRPr="00B122B2">
        <w:rPr>
          <w:rFonts w:ascii="Arial Narrow" w:hAnsi="Arial Narrow"/>
          <w:color w:val="000000" w:themeColor="text1"/>
          <w:sz w:val="22"/>
        </w:rPr>
        <w:t xml:space="preserve"> </w:t>
      </w:r>
    </w:p>
    <w:p w14:paraId="42D85777" w14:textId="77777777" w:rsidR="00131E7F" w:rsidRPr="00223A1F" w:rsidRDefault="00131E7F" w:rsidP="001475A2">
      <w:pPr>
        <w:spacing w:before="0"/>
        <w:rPr>
          <w:rFonts w:ascii="Arial Narrow" w:hAnsi="Arial Narrow"/>
          <w:b/>
          <w:color w:val="FF0000"/>
          <w:sz w:val="22"/>
        </w:rPr>
      </w:pPr>
    </w:p>
    <w:p w14:paraId="00A04BA6" w14:textId="51C309E5" w:rsidR="00131E7F" w:rsidRPr="004E5DB9" w:rsidRDefault="00D87DED" w:rsidP="00503E8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6</w:t>
      </w:r>
      <w:r w:rsidR="00131E7F" w:rsidRPr="004E5DB9">
        <w:rPr>
          <w:rFonts w:ascii="Arial Narrow" w:hAnsi="Arial Narrow"/>
          <w:b/>
          <w:color w:val="000000" w:themeColor="text1"/>
          <w:sz w:val="22"/>
        </w:rPr>
        <w:t>) Previous Minutes</w:t>
      </w:r>
    </w:p>
    <w:p w14:paraId="2082C37F" w14:textId="1B59C55F" w:rsidR="000816DB" w:rsidRPr="004E5DB9" w:rsidRDefault="004F51BD" w:rsidP="00503E8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b/>
          <w:color w:val="000000" w:themeColor="text1"/>
          <w:sz w:val="22"/>
        </w:rPr>
        <w:t>BACKGROUND</w:t>
      </w:r>
      <w:r w:rsidRPr="004E5DB9">
        <w:rPr>
          <w:rFonts w:ascii="Arial Narrow" w:hAnsi="Arial Narrow"/>
          <w:color w:val="000000" w:themeColor="text1"/>
          <w:sz w:val="22"/>
        </w:rPr>
        <w:t xml:space="preserve">: </w:t>
      </w:r>
      <w:r w:rsidR="00865A44" w:rsidRPr="004E5DB9">
        <w:rPr>
          <w:rFonts w:ascii="Arial Narrow" w:hAnsi="Arial Narrow"/>
          <w:color w:val="000000" w:themeColor="text1"/>
          <w:sz w:val="22"/>
        </w:rPr>
        <w:t xml:space="preserve">The draft </w:t>
      </w:r>
      <w:r w:rsidR="000816DB" w:rsidRPr="004E5DB9">
        <w:rPr>
          <w:rFonts w:ascii="Arial Narrow" w:hAnsi="Arial Narrow"/>
          <w:color w:val="000000" w:themeColor="text1"/>
          <w:sz w:val="22"/>
        </w:rPr>
        <w:t xml:space="preserve">Minutes of FCRSC </w:t>
      </w:r>
      <w:r w:rsidR="00794F36" w:rsidRPr="004E5DB9">
        <w:rPr>
          <w:rFonts w:ascii="Arial Narrow" w:hAnsi="Arial Narrow"/>
          <w:color w:val="000000" w:themeColor="text1"/>
          <w:sz w:val="22"/>
        </w:rPr>
        <w:t>#4</w:t>
      </w:r>
      <w:r w:rsidR="00C5023B">
        <w:rPr>
          <w:rFonts w:ascii="Arial Narrow" w:hAnsi="Arial Narrow"/>
          <w:color w:val="000000" w:themeColor="text1"/>
          <w:sz w:val="22"/>
        </w:rPr>
        <w:t>6</w:t>
      </w:r>
      <w:r w:rsidR="00397DF7" w:rsidRPr="004E5DB9">
        <w:rPr>
          <w:rFonts w:ascii="Arial Narrow" w:hAnsi="Arial Narrow"/>
          <w:color w:val="000000" w:themeColor="text1"/>
          <w:sz w:val="22"/>
        </w:rPr>
        <w:t xml:space="preserve"> </w:t>
      </w:r>
      <w:r w:rsidR="000816DB" w:rsidRPr="004E5DB9">
        <w:rPr>
          <w:rFonts w:ascii="Arial Narrow" w:hAnsi="Arial Narrow"/>
          <w:color w:val="000000" w:themeColor="text1"/>
          <w:sz w:val="22"/>
        </w:rPr>
        <w:t xml:space="preserve">were circulated to members </w:t>
      </w:r>
      <w:r w:rsidR="008E587B" w:rsidRPr="004E5DB9">
        <w:rPr>
          <w:rFonts w:ascii="Arial Narrow" w:hAnsi="Arial Narrow"/>
          <w:color w:val="000000" w:themeColor="text1"/>
          <w:sz w:val="22"/>
        </w:rPr>
        <w:t xml:space="preserve">on </w:t>
      </w:r>
      <w:r w:rsidR="00C5023B">
        <w:rPr>
          <w:rFonts w:ascii="Arial Narrow" w:hAnsi="Arial Narrow"/>
          <w:color w:val="000000" w:themeColor="text1"/>
          <w:sz w:val="22"/>
        </w:rPr>
        <w:t>November</w:t>
      </w:r>
      <w:r w:rsidR="008E587B" w:rsidRPr="004E5DB9">
        <w:rPr>
          <w:rFonts w:ascii="Arial Narrow" w:hAnsi="Arial Narrow"/>
          <w:color w:val="000000" w:themeColor="text1"/>
          <w:sz w:val="22"/>
        </w:rPr>
        <w:t xml:space="preserve"> </w:t>
      </w:r>
      <w:r w:rsidR="00DB54C2">
        <w:rPr>
          <w:rFonts w:ascii="Arial Narrow" w:hAnsi="Arial Narrow"/>
          <w:color w:val="000000" w:themeColor="text1"/>
          <w:sz w:val="22"/>
        </w:rPr>
        <w:t>2017</w:t>
      </w:r>
      <w:r w:rsidR="00397DF7" w:rsidRPr="004E5DB9">
        <w:rPr>
          <w:rFonts w:ascii="Arial Narrow" w:hAnsi="Arial Narrow"/>
          <w:color w:val="000000" w:themeColor="text1"/>
          <w:sz w:val="22"/>
        </w:rPr>
        <w:t xml:space="preserve">. </w:t>
      </w:r>
      <w:r w:rsidR="00B43D00">
        <w:rPr>
          <w:rFonts w:ascii="Arial Narrow" w:hAnsi="Arial Narrow"/>
          <w:color w:val="000000" w:themeColor="text1"/>
          <w:sz w:val="22"/>
        </w:rPr>
        <w:t xml:space="preserve">Comments were received after the comment </w:t>
      </w:r>
      <w:r w:rsidR="006364F1">
        <w:rPr>
          <w:rFonts w:ascii="Arial Narrow" w:hAnsi="Arial Narrow"/>
          <w:color w:val="000000" w:themeColor="text1"/>
          <w:sz w:val="22"/>
        </w:rPr>
        <w:t>period but</w:t>
      </w:r>
      <w:r w:rsidR="00B43D00">
        <w:rPr>
          <w:rFonts w:ascii="Arial Narrow" w:hAnsi="Arial Narrow"/>
          <w:color w:val="000000" w:themeColor="text1"/>
          <w:sz w:val="22"/>
        </w:rPr>
        <w:t xml:space="preserve"> were deferred to meeting #47</w:t>
      </w:r>
      <w:r w:rsidR="00B122B2">
        <w:rPr>
          <w:rFonts w:ascii="Arial Narrow" w:hAnsi="Arial Narrow"/>
          <w:color w:val="000000" w:themeColor="text1"/>
          <w:sz w:val="22"/>
        </w:rPr>
        <w:t>.</w:t>
      </w:r>
    </w:p>
    <w:p w14:paraId="4B3E029D" w14:textId="77777777" w:rsidR="00397DF7" w:rsidRPr="004E5DB9" w:rsidRDefault="00417DCF" w:rsidP="00F57777">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OUTCOME</w:t>
      </w:r>
      <w:r w:rsidR="00851C9D" w:rsidRPr="004E5DB9">
        <w:rPr>
          <w:rFonts w:ascii="Arial Narrow" w:hAnsi="Arial Narrow"/>
          <w:b/>
          <w:color w:val="000000" w:themeColor="text1"/>
          <w:sz w:val="22"/>
        </w:rPr>
        <w:t>:</w:t>
      </w:r>
      <w:r w:rsidR="008D354C" w:rsidRPr="004E5DB9">
        <w:rPr>
          <w:rFonts w:ascii="Arial Narrow" w:hAnsi="Arial Narrow"/>
          <w:b/>
          <w:color w:val="000000" w:themeColor="text1"/>
          <w:sz w:val="22"/>
        </w:rPr>
        <w:t xml:space="preserve"> </w:t>
      </w:r>
    </w:p>
    <w:p w14:paraId="11E5F319" w14:textId="4A671B97" w:rsidR="004E5DB9" w:rsidRPr="00277DAE" w:rsidRDefault="00B000AD" w:rsidP="00F57777">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sidRPr="004E5DB9">
        <w:rPr>
          <w:rFonts w:ascii="Arial Narrow" w:hAnsi="Arial Narrow"/>
          <w:color w:val="000000" w:themeColor="text1"/>
          <w:sz w:val="22"/>
        </w:rPr>
        <w:t>1.</w:t>
      </w:r>
      <w:r w:rsidR="00454AB9">
        <w:rPr>
          <w:rFonts w:ascii="Arial Narrow" w:hAnsi="Arial Narrow"/>
          <w:color w:val="000000" w:themeColor="text1"/>
          <w:sz w:val="22"/>
        </w:rPr>
        <w:t xml:space="preserve">  </w:t>
      </w:r>
      <w:r w:rsidR="00454AB9" w:rsidRPr="00454AB9">
        <w:rPr>
          <w:rFonts w:ascii="Arial Narrow" w:hAnsi="Arial Narrow"/>
          <w:color w:val="000000" w:themeColor="text1"/>
          <w:sz w:val="22"/>
        </w:rPr>
        <w:t xml:space="preserve">FCRSC noted that the comment </w:t>
      </w:r>
      <w:r w:rsidR="00D836B9" w:rsidRPr="00454AB9">
        <w:rPr>
          <w:rFonts w:ascii="Arial Narrow" w:hAnsi="Arial Narrow"/>
          <w:color w:val="000000" w:themeColor="text1"/>
          <w:sz w:val="22"/>
        </w:rPr>
        <w:t xml:space="preserve">“Industry proposed 10%” </w:t>
      </w:r>
      <w:r w:rsidR="00454AB9" w:rsidRPr="00454AB9">
        <w:rPr>
          <w:rFonts w:ascii="Arial Narrow" w:hAnsi="Arial Narrow"/>
          <w:color w:val="000000" w:themeColor="text1"/>
          <w:sz w:val="22"/>
        </w:rPr>
        <w:t>under Item 9 was incorrect</w:t>
      </w:r>
      <w:r w:rsidR="00D836B9" w:rsidRPr="00454AB9">
        <w:rPr>
          <w:rFonts w:ascii="Arial Narrow" w:hAnsi="Arial Narrow"/>
          <w:color w:val="000000" w:themeColor="text1"/>
          <w:sz w:val="22"/>
        </w:rPr>
        <w:t xml:space="preserve">. Industry did not </w:t>
      </w:r>
      <w:r w:rsidR="00991057" w:rsidRPr="00454AB9">
        <w:rPr>
          <w:rFonts w:ascii="Arial Narrow" w:hAnsi="Arial Narrow"/>
          <w:color w:val="000000" w:themeColor="text1"/>
          <w:sz w:val="22"/>
        </w:rPr>
        <w:t>agree to a percentage</w:t>
      </w:r>
      <w:r w:rsidR="00454AB9" w:rsidRPr="00454AB9">
        <w:rPr>
          <w:rFonts w:ascii="Arial Narrow" w:hAnsi="Arial Narrow"/>
          <w:color w:val="000000" w:themeColor="text1"/>
          <w:sz w:val="22"/>
        </w:rPr>
        <w:t xml:space="preserve"> and only used the 10% as an example within the discussions</w:t>
      </w:r>
      <w:r w:rsidR="00991057" w:rsidRPr="00454AB9">
        <w:rPr>
          <w:rFonts w:ascii="Arial Narrow" w:hAnsi="Arial Narrow"/>
          <w:color w:val="000000" w:themeColor="text1"/>
          <w:sz w:val="22"/>
        </w:rPr>
        <w:t>. Industry supports the principle of user pays and that industry pays a percentage as would other users of fisheries services.</w:t>
      </w:r>
      <w:r w:rsidR="00454AB9" w:rsidRPr="00454AB9">
        <w:rPr>
          <w:rFonts w:ascii="Arial Narrow" w:hAnsi="Arial Narrow"/>
          <w:color w:val="000000" w:themeColor="text1"/>
          <w:sz w:val="22"/>
        </w:rPr>
        <w:t xml:space="preserve"> </w:t>
      </w:r>
    </w:p>
    <w:p w14:paraId="7A574C35" w14:textId="77777777" w:rsidR="004E5DB9" w:rsidRDefault="00AE78A5" w:rsidP="004E5DB9">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E5DB9">
        <w:rPr>
          <w:rFonts w:ascii="Arial Narrow" w:hAnsi="Arial Narrow"/>
          <w:color w:val="000000" w:themeColor="text1"/>
          <w:sz w:val="22"/>
        </w:rPr>
        <w:t xml:space="preserve"> </w:t>
      </w:r>
      <w:r w:rsidR="002172A4" w:rsidRPr="004E5DB9">
        <w:rPr>
          <w:rFonts w:ascii="Arial Narrow" w:hAnsi="Arial Narrow"/>
          <w:b/>
          <w:color w:val="000000" w:themeColor="text1"/>
          <w:sz w:val="22"/>
        </w:rPr>
        <w:t>AC</w:t>
      </w:r>
      <w:r w:rsidR="00851C9D" w:rsidRPr="004E5DB9">
        <w:rPr>
          <w:rFonts w:ascii="Arial Narrow" w:hAnsi="Arial Narrow"/>
          <w:b/>
          <w:color w:val="000000" w:themeColor="text1"/>
          <w:sz w:val="22"/>
        </w:rPr>
        <w:t>TIONS</w:t>
      </w:r>
      <w:r w:rsidR="00851C9D" w:rsidRPr="004E5DB9">
        <w:rPr>
          <w:rFonts w:ascii="Arial Narrow" w:hAnsi="Arial Narrow"/>
          <w:color w:val="000000" w:themeColor="text1"/>
          <w:sz w:val="22"/>
        </w:rPr>
        <w:t>:</w:t>
      </w:r>
    </w:p>
    <w:p w14:paraId="5D839E9D" w14:textId="77777777" w:rsidR="00454AB9" w:rsidRDefault="004E5DB9" w:rsidP="004E5DB9">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1. </w:t>
      </w:r>
      <w:r w:rsidR="0060215C">
        <w:rPr>
          <w:rFonts w:ascii="Arial Narrow" w:hAnsi="Arial Narrow"/>
          <w:color w:val="000000" w:themeColor="text1"/>
          <w:sz w:val="22"/>
        </w:rPr>
        <w:t>The Secretariat to</w:t>
      </w:r>
      <w:r w:rsidR="00D836B9">
        <w:rPr>
          <w:rFonts w:ascii="Arial Narrow" w:hAnsi="Arial Narrow"/>
          <w:color w:val="000000" w:themeColor="text1"/>
          <w:sz w:val="22"/>
        </w:rPr>
        <w:t xml:space="preserve"> remove th</w:t>
      </w:r>
      <w:r w:rsidR="00277DAE">
        <w:rPr>
          <w:rFonts w:ascii="Arial Narrow" w:hAnsi="Arial Narrow"/>
          <w:color w:val="000000" w:themeColor="text1"/>
          <w:sz w:val="22"/>
        </w:rPr>
        <w:t xml:space="preserve">e </w:t>
      </w:r>
      <w:r w:rsidR="00D836B9">
        <w:rPr>
          <w:rFonts w:ascii="Arial Narrow" w:hAnsi="Arial Narrow"/>
          <w:color w:val="000000" w:themeColor="text1"/>
          <w:sz w:val="22"/>
        </w:rPr>
        <w:t>comment from the minutes</w:t>
      </w:r>
      <w:r w:rsidR="00991057">
        <w:rPr>
          <w:rFonts w:ascii="Arial Narrow" w:hAnsi="Arial Narrow"/>
          <w:color w:val="000000" w:themeColor="text1"/>
          <w:sz w:val="22"/>
        </w:rPr>
        <w:t xml:space="preserve"> </w:t>
      </w:r>
      <w:r w:rsidR="00277DAE">
        <w:rPr>
          <w:rFonts w:ascii="Arial Narrow" w:hAnsi="Arial Narrow"/>
          <w:color w:val="000000" w:themeColor="text1"/>
          <w:sz w:val="22"/>
        </w:rPr>
        <w:t xml:space="preserve">at Item 9 </w:t>
      </w:r>
      <w:r w:rsidR="00991057">
        <w:rPr>
          <w:rFonts w:ascii="Arial Narrow" w:hAnsi="Arial Narrow"/>
          <w:color w:val="000000" w:themeColor="text1"/>
          <w:sz w:val="22"/>
        </w:rPr>
        <w:t>and replace with appropriate text</w:t>
      </w:r>
      <w:r w:rsidR="00D836B9">
        <w:rPr>
          <w:rFonts w:ascii="Arial Narrow" w:hAnsi="Arial Narrow"/>
          <w:color w:val="000000" w:themeColor="text1"/>
          <w:sz w:val="22"/>
        </w:rPr>
        <w:t>.</w:t>
      </w:r>
      <w:r w:rsidR="00991057">
        <w:rPr>
          <w:rFonts w:ascii="Arial Narrow" w:hAnsi="Arial Narrow"/>
          <w:color w:val="000000" w:themeColor="text1"/>
          <w:sz w:val="22"/>
        </w:rPr>
        <w:t xml:space="preserve"> </w:t>
      </w:r>
    </w:p>
    <w:p w14:paraId="6E1DFD7A" w14:textId="50F06D1B" w:rsidR="00D836B9" w:rsidRPr="004E5DB9" w:rsidRDefault="00454AB9" w:rsidP="004E5DB9">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 xml:space="preserve">2. </w:t>
      </w:r>
      <w:r w:rsidR="00991057">
        <w:rPr>
          <w:rFonts w:ascii="Arial Narrow" w:hAnsi="Arial Narrow"/>
          <w:color w:val="000000" w:themeColor="text1"/>
          <w:sz w:val="22"/>
        </w:rPr>
        <w:t xml:space="preserve">The Secretariat to circulate Minutes for endorsement before Minutes are published as FINAL. </w:t>
      </w:r>
    </w:p>
    <w:p w14:paraId="341BCD4D" w14:textId="77777777" w:rsidR="004F51BD" w:rsidRPr="00223A1F" w:rsidRDefault="004F51BD" w:rsidP="00503C96">
      <w:pPr>
        <w:spacing w:before="0"/>
        <w:rPr>
          <w:rFonts w:ascii="Arial Narrow" w:hAnsi="Arial Narrow"/>
          <w:b/>
          <w:color w:val="FF0000"/>
          <w:sz w:val="22"/>
        </w:rPr>
      </w:pPr>
    </w:p>
    <w:p w14:paraId="299FCDE7" w14:textId="5E96E3B6" w:rsidR="00F768DA" w:rsidRPr="004E5DB9" w:rsidRDefault="00D87DED" w:rsidP="008D354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7</w:t>
      </w:r>
      <w:r w:rsidR="00F768DA" w:rsidRPr="004E5DB9">
        <w:rPr>
          <w:rFonts w:ascii="Arial Narrow" w:hAnsi="Arial Narrow"/>
          <w:b/>
          <w:color w:val="000000" w:themeColor="text1"/>
          <w:sz w:val="22"/>
        </w:rPr>
        <w:t>) In</w:t>
      </w:r>
      <w:r w:rsidR="00C848E2" w:rsidRPr="004E5DB9">
        <w:rPr>
          <w:rFonts w:ascii="Arial Narrow" w:hAnsi="Arial Narrow"/>
          <w:b/>
          <w:color w:val="000000" w:themeColor="text1"/>
          <w:sz w:val="22"/>
        </w:rPr>
        <w:t>-</w:t>
      </w:r>
      <w:r w:rsidR="00E87D7C" w:rsidRPr="004E5DB9">
        <w:rPr>
          <w:rFonts w:ascii="Arial Narrow" w:hAnsi="Arial Narrow"/>
          <w:b/>
          <w:color w:val="000000" w:themeColor="text1"/>
          <w:sz w:val="22"/>
        </w:rPr>
        <w:t>coming</w:t>
      </w:r>
      <w:r w:rsidR="00F768DA" w:rsidRPr="004E5DB9">
        <w:rPr>
          <w:rFonts w:ascii="Arial Narrow" w:hAnsi="Arial Narrow"/>
          <w:b/>
          <w:color w:val="000000" w:themeColor="text1"/>
          <w:sz w:val="22"/>
        </w:rPr>
        <w:t>/out-going correspondence</w:t>
      </w:r>
      <w:r w:rsidR="005412FE" w:rsidRPr="004E5DB9">
        <w:rPr>
          <w:rFonts w:ascii="Arial Narrow" w:hAnsi="Arial Narrow"/>
          <w:b/>
          <w:color w:val="000000" w:themeColor="text1"/>
          <w:sz w:val="22"/>
        </w:rPr>
        <w:t xml:space="preserve"> </w:t>
      </w:r>
    </w:p>
    <w:p w14:paraId="024DEBA4" w14:textId="7399E275" w:rsidR="00CE66A3" w:rsidRDefault="00F768DA" w:rsidP="00E57585">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E5DB9">
        <w:rPr>
          <w:rFonts w:ascii="Arial Narrow" w:hAnsi="Arial Narrow"/>
          <w:b/>
          <w:color w:val="000000" w:themeColor="text1"/>
          <w:sz w:val="22"/>
        </w:rPr>
        <w:t xml:space="preserve">BACKGROUND: </w:t>
      </w:r>
    </w:p>
    <w:p w14:paraId="75E4F5AB" w14:textId="7333D2E3" w:rsidR="001F4BB3" w:rsidRPr="00F803EE" w:rsidRDefault="001F4BB3" w:rsidP="001F4BB3">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803EE">
        <w:rPr>
          <w:rFonts w:ascii="Arial Narrow" w:hAnsi="Arial Narrow"/>
          <w:sz w:val="22"/>
        </w:rPr>
        <w:t>The Chair wrote to the Minister</w:t>
      </w:r>
      <w:r w:rsidR="00F803EE" w:rsidRPr="00F803EE">
        <w:rPr>
          <w:rFonts w:ascii="Arial Narrow" w:hAnsi="Arial Narrow"/>
          <w:sz w:val="22"/>
        </w:rPr>
        <w:t xml:space="preserve"> on 18 October 2017</w:t>
      </w:r>
      <w:r w:rsidRPr="00F803EE">
        <w:rPr>
          <w:rFonts w:ascii="Arial Narrow" w:hAnsi="Arial Narrow"/>
          <w:sz w:val="22"/>
        </w:rPr>
        <w:t xml:space="preserve"> following FCRSC</w:t>
      </w:r>
      <w:r w:rsidR="00F803EE" w:rsidRPr="00F803EE">
        <w:rPr>
          <w:rFonts w:ascii="Arial Narrow" w:hAnsi="Arial Narrow"/>
          <w:sz w:val="22"/>
        </w:rPr>
        <w:t xml:space="preserve"> </w:t>
      </w:r>
      <w:r w:rsidRPr="00F803EE">
        <w:rPr>
          <w:rFonts w:ascii="Arial Narrow" w:hAnsi="Arial Narrow"/>
          <w:sz w:val="22"/>
        </w:rPr>
        <w:t>#4</w:t>
      </w:r>
      <w:r w:rsidR="00F803EE" w:rsidRPr="00F803EE">
        <w:rPr>
          <w:rFonts w:ascii="Arial Narrow" w:hAnsi="Arial Narrow"/>
          <w:sz w:val="22"/>
        </w:rPr>
        <w:t>6 and a reply was received on 19 November 2017</w:t>
      </w:r>
      <w:r w:rsidRPr="00F803EE">
        <w:rPr>
          <w:rFonts w:ascii="Arial Narrow" w:hAnsi="Arial Narrow"/>
          <w:sz w:val="22"/>
        </w:rPr>
        <w:t xml:space="preserve">. </w:t>
      </w:r>
      <w:r w:rsidR="00F803EE" w:rsidRPr="00F803EE">
        <w:rPr>
          <w:rFonts w:ascii="Arial Narrow" w:hAnsi="Arial Narrow"/>
          <w:sz w:val="22"/>
        </w:rPr>
        <w:t>In her reply, the Minister noted that she had asked the VFA</w:t>
      </w:r>
      <w:r w:rsidR="00590A03">
        <w:rPr>
          <w:rFonts w:ascii="Arial Narrow" w:hAnsi="Arial Narrow"/>
          <w:sz w:val="22"/>
        </w:rPr>
        <w:t xml:space="preserve"> and DEDJTR</w:t>
      </w:r>
      <w:r w:rsidR="00F803EE" w:rsidRPr="00F803EE">
        <w:rPr>
          <w:rFonts w:ascii="Arial Narrow" w:hAnsi="Arial Narrow"/>
          <w:sz w:val="22"/>
        </w:rPr>
        <w:t xml:space="preserve"> to review cost recovery in 2018.</w:t>
      </w:r>
    </w:p>
    <w:p w14:paraId="05EC6082" w14:textId="4852643E" w:rsidR="00F803EE" w:rsidRPr="00F803EE" w:rsidRDefault="00F803EE" w:rsidP="001F4BB3">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F803EE">
        <w:rPr>
          <w:rFonts w:ascii="Arial Narrow" w:hAnsi="Arial Narrow"/>
          <w:sz w:val="22"/>
        </w:rPr>
        <w:t>A letter from the Abalone Industry Committee was received by the Minister on the matter of abolishing royalties in the abalone sector.</w:t>
      </w:r>
    </w:p>
    <w:p w14:paraId="39ECB376" w14:textId="77777777" w:rsidR="00FF7F49" w:rsidRPr="00146EAA" w:rsidRDefault="008D354C"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46EAA">
        <w:rPr>
          <w:rFonts w:ascii="Arial Narrow" w:hAnsi="Arial Narrow"/>
          <w:b/>
          <w:sz w:val="22"/>
        </w:rPr>
        <w:t>OUTCOME</w:t>
      </w:r>
      <w:r w:rsidRPr="00146EAA">
        <w:rPr>
          <w:rFonts w:ascii="Arial Narrow" w:hAnsi="Arial Narrow"/>
          <w:sz w:val="22"/>
        </w:rPr>
        <w:t xml:space="preserve">:  </w:t>
      </w:r>
    </w:p>
    <w:p w14:paraId="49095A88" w14:textId="674F1A11" w:rsidR="00406FA7" w:rsidRPr="00146EAA" w:rsidRDefault="00FF7F49" w:rsidP="00FB059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46EAA">
        <w:rPr>
          <w:rFonts w:ascii="Arial Narrow" w:hAnsi="Arial Narrow"/>
          <w:sz w:val="22"/>
        </w:rPr>
        <w:t xml:space="preserve">1. </w:t>
      </w:r>
      <w:r w:rsidR="00146EAA" w:rsidRPr="00146EAA">
        <w:rPr>
          <w:rFonts w:ascii="Arial Narrow" w:hAnsi="Arial Narrow"/>
          <w:sz w:val="22"/>
        </w:rPr>
        <w:t>FCRSC noted the correspondence received since meeting #46.</w:t>
      </w:r>
    </w:p>
    <w:p w14:paraId="60A7F217" w14:textId="59D6EF23" w:rsidR="00146EAA" w:rsidRDefault="00146EAA" w:rsidP="00FB059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46EAA">
        <w:rPr>
          <w:rFonts w:ascii="Arial Narrow" w:hAnsi="Arial Narrow"/>
          <w:sz w:val="22"/>
        </w:rPr>
        <w:t xml:space="preserve">2. SIV noted they had not received </w:t>
      </w:r>
      <w:r w:rsidR="00590A03">
        <w:rPr>
          <w:rFonts w:ascii="Arial Narrow" w:hAnsi="Arial Narrow"/>
          <w:sz w:val="22"/>
        </w:rPr>
        <w:t>m</w:t>
      </w:r>
      <w:r w:rsidRPr="00146EAA">
        <w:rPr>
          <w:rFonts w:ascii="Arial Narrow" w:hAnsi="Arial Narrow"/>
          <w:sz w:val="22"/>
        </w:rPr>
        <w:t>a</w:t>
      </w:r>
      <w:r w:rsidR="00EE5ABE">
        <w:rPr>
          <w:rFonts w:ascii="Arial Narrow" w:hAnsi="Arial Narrow"/>
          <w:sz w:val="22"/>
        </w:rPr>
        <w:t>ny</w:t>
      </w:r>
      <w:r w:rsidRPr="00146EAA">
        <w:rPr>
          <w:rFonts w:ascii="Arial Narrow" w:hAnsi="Arial Narrow"/>
          <w:sz w:val="22"/>
        </w:rPr>
        <w:t xml:space="preserve"> phone call</w:t>
      </w:r>
      <w:r w:rsidR="00EE5ABE">
        <w:rPr>
          <w:rFonts w:ascii="Arial Narrow" w:hAnsi="Arial Narrow"/>
          <w:sz w:val="22"/>
        </w:rPr>
        <w:t xml:space="preserve">s regarding </w:t>
      </w:r>
      <w:r w:rsidRPr="00146EAA">
        <w:rPr>
          <w:rFonts w:ascii="Arial Narrow" w:hAnsi="Arial Narrow"/>
          <w:sz w:val="22"/>
        </w:rPr>
        <w:t xml:space="preserve">2018-19 </w:t>
      </w:r>
      <w:r w:rsidR="00EE5ABE">
        <w:rPr>
          <w:rFonts w:ascii="Arial Narrow" w:hAnsi="Arial Narrow"/>
          <w:sz w:val="22"/>
        </w:rPr>
        <w:t xml:space="preserve">licence </w:t>
      </w:r>
      <w:r w:rsidRPr="00146EAA">
        <w:rPr>
          <w:rFonts w:ascii="Arial Narrow" w:hAnsi="Arial Narrow"/>
          <w:sz w:val="22"/>
        </w:rPr>
        <w:t>renewals</w:t>
      </w:r>
      <w:r w:rsidR="00590A03">
        <w:rPr>
          <w:rFonts w:ascii="Arial Narrow" w:hAnsi="Arial Narrow"/>
          <w:sz w:val="22"/>
        </w:rPr>
        <w:t>, aside from similar issues to those raised in the correspondence</w:t>
      </w:r>
      <w:r w:rsidRPr="00146EAA">
        <w:rPr>
          <w:rFonts w:ascii="Arial Narrow" w:hAnsi="Arial Narrow"/>
          <w:sz w:val="22"/>
        </w:rPr>
        <w:t>. Neither VFA or SIV had updated the shared correspondence portal due to time constraints</w:t>
      </w:r>
      <w:r w:rsidR="00EE5ABE">
        <w:rPr>
          <w:rFonts w:ascii="Arial Narrow" w:hAnsi="Arial Narrow"/>
          <w:sz w:val="22"/>
        </w:rPr>
        <w:t xml:space="preserve">. The </w:t>
      </w:r>
      <w:r w:rsidRPr="00146EAA">
        <w:rPr>
          <w:rFonts w:ascii="Arial Narrow" w:hAnsi="Arial Narrow"/>
          <w:sz w:val="22"/>
        </w:rPr>
        <w:t xml:space="preserve">process of updating </w:t>
      </w:r>
      <w:r w:rsidR="00EE5ABE">
        <w:rPr>
          <w:rFonts w:ascii="Arial Narrow" w:hAnsi="Arial Narrow"/>
          <w:sz w:val="22"/>
        </w:rPr>
        <w:t xml:space="preserve">issue logs at </w:t>
      </w:r>
      <w:r w:rsidRPr="00146EAA">
        <w:rPr>
          <w:rFonts w:ascii="Arial Narrow" w:hAnsi="Arial Narrow"/>
          <w:sz w:val="22"/>
        </w:rPr>
        <w:t>meetings was discussed as a more time effective</w:t>
      </w:r>
      <w:r>
        <w:rPr>
          <w:rFonts w:ascii="Arial Narrow" w:hAnsi="Arial Narrow"/>
          <w:sz w:val="22"/>
        </w:rPr>
        <w:t xml:space="preserve"> and preferred </w:t>
      </w:r>
      <w:r w:rsidRPr="00146EAA">
        <w:rPr>
          <w:rFonts w:ascii="Arial Narrow" w:hAnsi="Arial Narrow"/>
          <w:sz w:val="22"/>
        </w:rPr>
        <w:t xml:space="preserve">measure.  </w:t>
      </w:r>
    </w:p>
    <w:p w14:paraId="262963BD" w14:textId="7A323B07" w:rsidR="00F803EE" w:rsidRDefault="00F803EE" w:rsidP="00FB059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 FCRSC noted that correspondence from the Mallacoota Bait and Crown Land Eels licence classes had resulted in the removal of research services and application of the small operator licence classes respectively.</w:t>
      </w:r>
    </w:p>
    <w:p w14:paraId="740F79DF" w14:textId="4CE12A73" w:rsidR="00F803EE" w:rsidRPr="00146EAA" w:rsidRDefault="00F803EE" w:rsidP="00FB059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SIV members of FCRSC provided an update on recent work on the SIV levy and understanding the best most appropriate apportionment of costs across licence classes. FCRSC </w:t>
      </w:r>
      <w:r w:rsidR="00590A03">
        <w:rPr>
          <w:rFonts w:ascii="Arial Narrow" w:hAnsi="Arial Narrow"/>
          <w:sz w:val="22"/>
        </w:rPr>
        <w:t xml:space="preserve">agreed </w:t>
      </w:r>
      <w:r>
        <w:rPr>
          <w:rFonts w:ascii="Arial Narrow" w:hAnsi="Arial Narrow"/>
          <w:sz w:val="22"/>
        </w:rPr>
        <w:t>there was further work to be done in this area and</w:t>
      </w:r>
      <w:r w:rsidR="00590A03">
        <w:rPr>
          <w:rFonts w:ascii="Arial Narrow" w:hAnsi="Arial Narrow"/>
          <w:sz w:val="22"/>
        </w:rPr>
        <w:t xml:space="preserve"> it would </w:t>
      </w:r>
      <w:r w:rsidR="00590A03">
        <w:rPr>
          <w:rFonts w:ascii="Arial Narrow" w:hAnsi="Arial Narrow"/>
          <w:sz w:val="22"/>
        </w:rPr>
        <w:lastRenderedPageBreak/>
        <w:t>be best</w:t>
      </w:r>
      <w:r>
        <w:rPr>
          <w:rFonts w:ascii="Arial Narrow" w:hAnsi="Arial Narrow"/>
          <w:sz w:val="22"/>
        </w:rPr>
        <w:t xml:space="preserve"> link</w:t>
      </w:r>
      <w:r w:rsidR="00590A03">
        <w:rPr>
          <w:rFonts w:ascii="Arial Narrow" w:hAnsi="Arial Narrow"/>
          <w:sz w:val="22"/>
        </w:rPr>
        <w:t>ed</w:t>
      </w:r>
      <w:r>
        <w:rPr>
          <w:rFonts w:ascii="Arial Narrow" w:hAnsi="Arial Narrow"/>
          <w:sz w:val="22"/>
        </w:rPr>
        <w:t xml:space="preserve"> into the cost recovery review. FCRSC noted that a report on the work would be provided to the VFA ahead of the first payment of the Grants Levy for 2018-19.  </w:t>
      </w:r>
    </w:p>
    <w:p w14:paraId="55254435" w14:textId="77777777" w:rsidR="004141D5" w:rsidRPr="004141D5" w:rsidRDefault="004141D5">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141D5">
        <w:rPr>
          <w:rFonts w:ascii="Arial Narrow" w:hAnsi="Arial Narrow"/>
          <w:b/>
          <w:color w:val="000000" w:themeColor="text1"/>
          <w:sz w:val="22"/>
        </w:rPr>
        <w:t>ACTION:</w:t>
      </w:r>
    </w:p>
    <w:p w14:paraId="5A68D539" w14:textId="2C822D53" w:rsidR="002C0A60" w:rsidRPr="00B43D00" w:rsidRDefault="004141D5" w:rsidP="00FB0594">
      <w:pPr>
        <w:pBdr>
          <w:top w:val="single" w:sz="4" w:space="1" w:color="auto"/>
          <w:left w:val="single" w:sz="4" w:space="4" w:color="auto"/>
          <w:bottom w:val="single" w:sz="4" w:space="1" w:color="auto"/>
          <w:right w:val="single" w:sz="4" w:space="4" w:color="auto"/>
        </w:pBdr>
        <w:spacing w:before="0"/>
        <w:rPr>
          <w:rFonts w:ascii="Arial Narrow" w:hAnsi="Arial Narrow"/>
          <w:color w:val="FF0000"/>
          <w:sz w:val="22"/>
        </w:rPr>
      </w:pPr>
      <w:r>
        <w:rPr>
          <w:rFonts w:ascii="Arial Narrow" w:hAnsi="Arial Narrow"/>
          <w:color w:val="000000" w:themeColor="text1"/>
          <w:sz w:val="22"/>
        </w:rPr>
        <w:t>1</w:t>
      </w:r>
      <w:r w:rsidR="00277DAE">
        <w:rPr>
          <w:rFonts w:ascii="Arial Narrow" w:hAnsi="Arial Narrow"/>
          <w:color w:val="000000" w:themeColor="text1"/>
          <w:sz w:val="22"/>
        </w:rPr>
        <w:t xml:space="preserve"> No actions were identified for this item.</w:t>
      </w:r>
    </w:p>
    <w:p w14:paraId="1885332F" w14:textId="77777777" w:rsidR="00406FA7" w:rsidRPr="00223A1F" w:rsidRDefault="00406FA7" w:rsidP="001475A2">
      <w:pPr>
        <w:pStyle w:val="ListParagraph"/>
        <w:spacing w:before="0"/>
        <w:rPr>
          <w:rFonts w:ascii="Arial Narrow" w:hAnsi="Arial Narrow"/>
          <w:b/>
          <w:color w:val="FF0000"/>
          <w:sz w:val="22"/>
        </w:rPr>
      </w:pPr>
    </w:p>
    <w:p w14:paraId="12CA075C" w14:textId="77801788" w:rsidR="00131E7F" w:rsidRPr="004141D5" w:rsidRDefault="00D87DED" w:rsidP="002C4376">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color w:val="000000" w:themeColor="text1"/>
          <w:sz w:val="22"/>
        </w:rPr>
        <w:t>8</w:t>
      </w:r>
      <w:r w:rsidR="00131E7F" w:rsidRPr="004141D5">
        <w:rPr>
          <w:rFonts w:ascii="Arial Narrow" w:hAnsi="Arial Narrow"/>
          <w:b/>
          <w:color w:val="000000" w:themeColor="text1"/>
          <w:sz w:val="22"/>
        </w:rPr>
        <w:t xml:space="preserve">) Progress on Action Items from </w:t>
      </w:r>
      <w:r w:rsidR="0041753F" w:rsidRPr="004141D5">
        <w:rPr>
          <w:rFonts w:ascii="Arial Narrow" w:hAnsi="Arial Narrow"/>
          <w:b/>
          <w:color w:val="000000" w:themeColor="text1"/>
          <w:sz w:val="22"/>
        </w:rPr>
        <w:t>M</w:t>
      </w:r>
      <w:r w:rsidR="00131E7F" w:rsidRPr="004141D5">
        <w:rPr>
          <w:rFonts w:ascii="Arial Narrow" w:hAnsi="Arial Narrow"/>
          <w:b/>
          <w:color w:val="000000" w:themeColor="text1"/>
          <w:sz w:val="22"/>
        </w:rPr>
        <w:t>eeting #</w:t>
      </w:r>
      <w:r w:rsidR="002172A4" w:rsidRPr="004141D5">
        <w:rPr>
          <w:rFonts w:ascii="Arial Narrow" w:hAnsi="Arial Narrow"/>
          <w:b/>
          <w:color w:val="000000" w:themeColor="text1"/>
          <w:sz w:val="22"/>
        </w:rPr>
        <w:t>4</w:t>
      </w:r>
      <w:r w:rsidR="00B43D00">
        <w:rPr>
          <w:rFonts w:ascii="Arial Narrow" w:hAnsi="Arial Narrow"/>
          <w:b/>
          <w:color w:val="000000" w:themeColor="text1"/>
          <w:sz w:val="22"/>
        </w:rPr>
        <w:t>6</w:t>
      </w:r>
      <w:r w:rsidR="005412FE" w:rsidRPr="004141D5">
        <w:rPr>
          <w:rFonts w:ascii="Arial Narrow" w:hAnsi="Arial Narrow"/>
          <w:b/>
          <w:color w:val="000000" w:themeColor="text1"/>
          <w:sz w:val="22"/>
        </w:rPr>
        <w:t xml:space="preserve"> </w:t>
      </w:r>
    </w:p>
    <w:p w14:paraId="6B8913CF" w14:textId="1E7B926A" w:rsidR="001E2232" w:rsidRPr="00B945DC" w:rsidRDefault="001E2232" w:rsidP="002C4376">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945DC">
        <w:rPr>
          <w:rFonts w:ascii="Arial Narrow" w:hAnsi="Arial Narrow"/>
          <w:b/>
          <w:color w:val="000000" w:themeColor="text1"/>
          <w:sz w:val="22"/>
        </w:rPr>
        <w:t xml:space="preserve">BACKGROUND: </w:t>
      </w:r>
      <w:r w:rsidRPr="00B945DC">
        <w:rPr>
          <w:rFonts w:ascii="Arial Narrow" w:hAnsi="Arial Narrow"/>
          <w:color w:val="000000" w:themeColor="text1"/>
          <w:sz w:val="22"/>
        </w:rPr>
        <w:tab/>
      </w:r>
      <w:r w:rsidR="00575EB9" w:rsidRPr="00EE5ABE">
        <w:rPr>
          <w:rFonts w:ascii="Arial Narrow" w:hAnsi="Arial Narrow"/>
          <w:sz w:val="22"/>
        </w:rPr>
        <w:t xml:space="preserve">Action items from </w:t>
      </w:r>
      <w:r w:rsidR="008D354C" w:rsidRPr="00EE5ABE">
        <w:rPr>
          <w:rFonts w:ascii="Arial Narrow" w:hAnsi="Arial Narrow"/>
          <w:sz w:val="22"/>
        </w:rPr>
        <w:t>FCRSC</w:t>
      </w:r>
      <w:r w:rsidR="005546AB" w:rsidRPr="00EE5ABE">
        <w:rPr>
          <w:rFonts w:ascii="Arial Narrow" w:hAnsi="Arial Narrow"/>
          <w:sz w:val="22"/>
        </w:rPr>
        <w:t xml:space="preserve"> #4</w:t>
      </w:r>
      <w:r w:rsidR="00B43D00" w:rsidRPr="00EE5ABE">
        <w:rPr>
          <w:rFonts w:ascii="Arial Narrow" w:hAnsi="Arial Narrow"/>
          <w:sz w:val="22"/>
        </w:rPr>
        <w:t>6</w:t>
      </w:r>
      <w:r w:rsidR="008D354C" w:rsidRPr="00EE5ABE">
        <w:rPr>
          <w:rFonts w:ascii="Arial Narrow" w:hAnsi="Arial Narrow"/>
          <w:sz w:val="22"/>
        </w:rPr>
        <w:t xml:space="preserve"> </w:t>
      </w:r>
      <w:r w:rsidR="00575EB9" w:rsidRPr="00EE5ABE">
        <w:rPr>
          <w:rFonts w:ascii="Arial Narrow" w:hAnsi="Arial Narrow"/>
          <w:sz w:val="22"/>
        </w:rPr>
        <w:t xml:space="preserve">were identified as </w:t>
      </w:r>
      <w:r w:rsidR="0041753F" w:rsidRPr="00EE5ABE">
        <w:rPr>
          <w:rFonts w:ascii="Arial Narrow" w:hAnsi="Arial Narrow"/>
          <w:sz w:val="22"/>
        </w:rPr>
        <w:t>“</w:t>
      </w:r>
      <w:r w:rsidR="00EE5ABE">
        <w:rPr>
          <w:rFonts w:ascii="Arial Narrow" w:hAnsi="Arial Narrow"/>
          <w:sz w:val="22"/>
        </w:rPr>
        <w:t>date c</w:t>
      </w:r>
      <w:r w:rsidR="00DB54C2" w:rsidRPr="00EE5ABE">
        <w:rPr>
          <w:rFonts w:ascii="Arial Narrow" w:hAnsi="Arial Narrow"/>
          <w:sz w:val="22"/>
        </w:rPr>
        <w:t>ompleted</w:t>
      </w:r>
      <w:r w:rsidR="0041753F" w:rsidRPr="00EE5ABE">
        <w:rPr>
          <w:rFonts w:ascii="Arial Narrow" w:hAnsi="Arial Narrow"/>
          <w:sz w:val="22"/>
        </w:rPr>
        <w:t>”</w:t>
      </w:r>
      <w:r w:rsidR="00EE5ABE">
        <w:rPr>
          <w:rFonts w:ascii="Arial Narrow" w:hAnsi="Arial Narrow"/>
          <w:sz w:val="22"/>
        </w:rPr>
        <w:t xml:space="preserve"> or</w:t>
      </w:r>
      <w:r w:rsidR="007D7919" w:rsidRPr="00EE5ABE">
        <w:rPr>
          <w:rFonts w:ascii="Arial Narrow" w:hAnsi="Arial Narrow"/>
          <w:sz w:val="22"/>
        </w:rPr>
        <w:t xml:space="preserve"> “</w:t>
      </w:r>
      <w:r w:rsidR="00EE5ABE">
        <w:rPr>
          <w:rFonts w:ascii="Arial Narrow" w:hAnsi="Arial Narrow"/>
          <w:sz w:val="22"/>
        </w:rPr>
        <w:t xml:space="preserve">FCRSC #47 </w:t>
      </w:r>
      <w:r w:rsidRPr="00EE5ABE">
        <w:rPr>
          <w:rFonts w:ascii="Arial Narrow" w:hAnsi="Arial Narrow"/>
          <w:sz w:val="22"/>
        </w:rPr>
        <w:t>Agenda Item</w:t>
      </w:r>
      <w:r w:rsidR="0041753F" w:rsidRPr="00EE5ABE">
        <w:rPr>
          <w:rFonts w:ascii="Arial Narrow" w:hAnsi="Arial Narrow"/>
          <w:sz w:val="22"/>
        </w:rPr>
        <w:t>”</w:t>
      </w:r>
      <w:r w:rsidRPr="00EE5ABE">
        <w:rPr>
          <w:rFonts w:ascii="Arial Narrow" w:hAnsi="Arial Narrow"/>
          <w:sz w:val="22"/>
        </w:rPr>
        <w:t xml:space="preserve">. </w:t>
      </w:r>
      <w:r w:rsidR="00AD61DE">
        <w:rPr>
          <w:rFonts w:ascii="Arial Narrow" w:hAnsi="Arial Narrow"/>
          <w:sz w:val="22"/>
        </w:rPr>
        <w:t>There were no outstanding items identified.</w:t>
      </w:r>
    </w:p>
    <w:p w14:paraId="721DC0F7" w14:textId="77777777" w:rsidR="00406FA7" w:rsidRDefault="007F1B22" w:rsidP="00406FA7">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B945DC">
        <w:rPr>
          <w:rFonts w:ascii="Arial Narrow" w:hAnsi="Arial Narrow"/>
          <w:b/>
          <w:color w:val="000000" w:themeColor="text1"/>
          <w:sz w:val="22"/>
        </w:rPr>
        <w:t>OUTCOME</w:t>
      </w:r>
      <w:r w:rsidR="00E22D5F" w:rsidRPr="00B945DC">
        <w:rPr>
          <w:rFonts w:ascii="Arial Narrow" w:hAnsi="Arial Narrow"/>
          <w:b/>
          <w:color w:val="000000" w:themeColor="text1"/>
          <w:sz w:val="22"/>
        </w:rPr>
        <w:t>S</w:t>
      </w:r>
      <w:r w:rsidRPr="00B945DC">
        <w:rPr>
          <w:rFonts w:ascii="Arial Narrow" w:hAnsi="Arial Narrow"/>
          <w:b/>
          <w:color w:val="000000" w:themeColor="text1"/>
          <w:sz w:val="22"/>
        </w:rPr>
        <w:t xml:space="preserve">: </w:t>
      </w:r>
      <w:r w:rsidR="009578D9" w:rsidRPr="00B945DC">
        <w:rPr>
          <w:rFonts w:ascii="Arial Narrow" w:hAnsi="Arial Narrow"/>
          <w:b/>
          <w:color w:val="000000" w:themeColor="text1"/>
          <w:sz w:val="22"/>
        </w:rPr>
        <w:t xml:space="preserve"> </w:t>
      </w:r>
    </w:p>
    <w:p w14:paraId="02B99803" w14:textId="67A68DC1" w:rsidR="00AD61DE" w:rsidRDefault="002C0A60" w:rsidP="00AD61D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AD61DE">
        <w:rPr>
          <w:rFonts w:ascii="Arial Narrow" w:hAnsi="Arial Narrow"/>
          <w:sz w:val="22"/>
        </w:rPr>
        <w:t xml:space="preserve">1. </w:t>
      </w:r>
      <w:r w:rsidR="00AD61DE">
        <w:rPr>
          <w:rFonts w:ascii="Arial Narrow" w:hAnsi="Arial Narrow"/>
          <w:sz w:val="22"/>
        </w:rPr>
        <w:t>FCRSC noted the status of action item</w:t>
      </w:r>
      <w:r w:rsidR="0018018E">
        <w:rPr>
          <w:rFonts w:ascii="Arial Narrow" w:hAnsi="Arial Narrow"/>
          <w:sz w:val="22"/>
        </w:rPr>
        <w:t>s</w:t>
      </w:r>
      <w:r w:rsidR="00AD61DE">
        <w:rPr>
          <w:rFonts w:ascii="Arial Narrow" w:hAnsi="Arial Narrow"/>
          <w:sz w:val="22"/>
        </w:rPr>
        <w:t xml:space="preserve"> from meeting #46.</w:t>
      </w:r>
    </w:p>
    <w:p w14:paraId="3B7F4841" w14:textId="212B33D0" w:rsidR="00910D77" w:rsidRPr="00AD61DE" w:rsidRDefault="00AD61DE" w:rsidP="00AD61D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Pr="00AD61DE">
        <w:rPr>
          <w:rFonts w:ascii="Arial Narrow" w:hAnsi="Arial Narrow"/>
          <w:sz w:val="22"/>
        </w:rPr>
        <w:t xml:space="preserve">FCRSC agreed text for two items for inclusion in the Guidelines, being ‘seismic testing’ and ‘principles for applying cost recovery during fishery closures’.  </w:t>
      </w:r>
    </w:p>
    <w:p w14:paraId="788D5D46" w14:textId="77777777" w:rsidR="00546109" w:rsidRPr="00B945DC" w:rsidRDefault="00B76077" w:rsidP="002C4376">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B945DC">
        <w:rPr>
          <w:rFonts w:ascii="Arial Narrow" w:hAnsi="Arial Narrow"/>
          <w:b/>
          <w:color w:val="000000" w:themeColor="text1"/>
          <w:sz w:val="22"/>
        </w:rPr>
        <w:t>A</w:t>
      </w:r>
      <w:r w:rsidR="00491196" w:rsidRPr="00B945DC">
        <w:rPr>
          <w:rFonts w:ascii="Arial Narrow" w:hAnsi="Arial Narrow"/>
          <w:b/>
          <w:color w:val="000000" w:themeColor="text1"/>
          <w:sz w:val="22"/>
        </w:rPr>
        <w:t>CTION</w:t>
      </w:r>
      <w:r w:rsidR="00B8353E" w:rsidRPr="00B945DC">
        <w:rPr>
          <w:rFonts w:ascii="Arial Narrow" w:hAnsi="Arial Narrow"/>
          <w:b/>
          <w:color w:val="000000" w:themeColor="text1"/>
          <w:sz w:val="22"/>
        </w:rPr>
        <w:t>S</w:t>
      </w:r>
      <w:r w:rsidRPr="00B945DC">
        <w:rPr>
          <w:rFonts w:ascii="Arial Narrow" w:hAnsi="Arial Narrow"/>
          <w:b/>
          <w:color w:val="000000" w:themeColor="text1"/>
          <w:sz w:val="22"/>
        </w:rPr>
        <w:t>:</w:t>
      </w:r>
      <w:r w:rsidRPr="00B945DC">
        <w:rPr>
          <w:rFonts w:ascii="Arial Narrow" w:hAnsi="Arial Narrow"/>
          <w:color w:val="000000" w:themeColor="text1"/>
          <w:sz w:val="22"/>
        </w:rPr>
        <w:t xml:space="preserve"> </w:t>
      </w:r>
    </w:p>
    <w:p w14:paraId="04B6C430" w14:textId="2F2EA676" w:rsidR="002C0A60" w:rsidRPr="00EE5ABE" w:rsidRDefault="00AD61DE"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 The Secretariat to include the agreed sections of text in the Guidelines</w:t>
      </w:r>
      <w:r w:rsidR="00EE5ABE" w:rsidRPr="00EE5ABE">
        <w:rPr>
          <w:rFonts w:ascii="Arial Narrow" w:hAnsi="Arial Narrow"/>
          <w:sz w:val="22"/>
        </w:rPr>
        <w:t>.</w:t>
      </w:r>
    </w:p>
    <w:p w14:paraId="162807F3" w14:textId="168D2082" w:rsidR="007F1B22" w:rsidRPr="00B945DC" w:rsidRDefault="00D87DED" w:rsidP="001475A2">
      <w:pPr>
        <w:spacing w:after="120"/>
        <w:rPr>
          <w:rFonts w:ascii="Arial Narrow" w:hAnsi="Arial Narrow"/>
          <w:b/>
          <w:color w:val="000000" w:themeColor="text1"/>
          <w:sz w:val="22"/>
        </w:rPr>
      </w:pPr>
      <w:r>
        <w:rPr>
          <w:rFonts w:ascii="Arial Narrow" w:hAnsi="Arial Narrow"/>
          <w:b/>
          <w:color w:val="000000" w:themeColor="text1"/>
          <w:sz w:val="22"/>
        </w:rPr>
        <w:t>9</w:t>
      </w:r>
      <w:r w:rsidR="007F1B22" w:rsidRPr="00B945DC">
        <w:rPr>
          <w:rFonts w:ascii="Arial Narrow" w:hAnsi="Arial Narrow"/>
          <w:b/>
          <w:color w:val="000000" w:themeColor="text1"/>
          <w:sz w:val="22"/>
        </w:rPr>
        <w:t>) Items for discussion/noting</w:t>
      </w:r>
    </w:p>
    <w:p w14:paraId="396A7AC5" w14:textId="1CF90D02" w:rsidR="007176C8" w:rsidRPr="00AF75F1" w:rsidRDefault="00D87DED"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b/>
          <w:sz w:val="22"/>
        </w:rPr>
        <w:t>9</w:t>
      </w:r>
      <w:r w:rsidR="007176C8" w:rsidRPr="00AF75F1">
        <w:rPr>
          <w:rFonts w:ascii="Arial Narrow" w:hAnsi="Arial Narrow"/>
          <w:b/>
          <w:sz w:val="22"/>
        </w:rPr>
        <w:t>(</w:t>
      </w:r>
      <w:r w:rsidR="007F1C1D" w:rsidRPr="00AF75F1">
        <w:rPr>
          <w:rFonts w:ascii="Arial Narrow" w:hAnsi="Arial Narrow"/>
          <w:b/>
          <w:sz w:val="22"/>
        </w:rPr>
        <w:t>a</w:t>
      </w:r>
      <w:r w:rsidR="007176C8" w:rsidRPr="00AF75F1">
        <w:rPr>
          <w:rFonts w:ascii="Arial Narrow" w:hAnsi="Arial Narrow"/>
          <w:b/>
          <w:sz w:val="22"/>
        </w:rPr>
        <w:t xml:space="preserve">) </w:t>
      </w:r>
      <w:r w:rsidR="00B43D00">
        <w:rPr>
          <w:rFonts w:ascii="Arial Narrow" w:hAnsi="Arial Narrow"/>
          <w:b/>
          <w:sz w:val="22"/>
        </w:rPr>
        <w:t>Assessment of services delivered for 2017-18</w:t>
      </w:r>
    </w:p>
    <w:p w14:paraId="124269CD" w14:textId="77777777" w:rsidR="00B43D00" w:rsidRDefault="007176C8" w:rsidP="00796F1F">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AF75F1">
        <w:rPr>
          <w:rFonts w:ascii="Arial Narrow" w:hAnsi="Arial Narrow"/>
          <w:b/>
          <w:sz w:val="22"/>
        </w:rPr>
        <w:t>BACKGROUND</w:t>
      </w:r>
      <w:r w:rsidRPr="00796F1F">
        <w:rPr>
          <w:rFonts w:ascii="Arial Narrow" w:hAnsi="Arial Narrow"/>
          <w:b/>
          <w:color w:val="000000" w:themeColor="text1"/>
          <w:sz w:val="22"/>
        </w:rPr>
        <w:t xml:space="preserve">: </w:t>
      </w:r>
      <w:r w:rsidRPr="00796F1F">
        <w:rPr>
          <w:rFonts w:ascii="Arial Narrow" w:hAnsi="Arial Narrow"/>
          <w:color w:val="000000" w:themeColor="text1"/>
          <w:sz w:val="22"/>
        </w:rPr>
        <w:tab/>
      </w:r>
    </w:p>
    <w:p w14:paraId="20D1E74D" w14:textId="124D87D2" w:rsidR="00796F1F" w:rsidRPr="006364F1" w:rsidRDefault="001F4BB3" w:rsidP="00796F1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364F1">
        <w:rPr>
          <w:rFonts w:ascii="Arial Narrow" w:hAnsi="Arial Narrow"/>
          <w:sz w:val="22"/>
        </w:rPr>
        <w:t xml:space="preserve">At meeting #43, FCRSC noted the usual process for under-delivery of services was to provide an offset for the corresponding amount on levies collected in the following year. </w:t>
      </w:r>
      <w:r w:rsidR="006364F1" w:rsidRPr="006364F1">
        <w:rPr>
          <w:rFonts w:ascii="Arial Narrow" w:hAnsi="Arial Narrow"/>
          <w:sz w:val="22"/>
        </w:rPr>
        <w:t xml:space="preserve">FCRSC </w:t>
      </w:r>
      <w:r w:rsidRPr="006364F1">
        <w:rPr>
          <w:rFonts w:ascii="Arial Narrow" w:hAnsi="Arial Narrow"/>
          <w:sz w:val="22"/>
        </w:rPr>
        <w:t xml:space="preserve">was provided with the end of year report </w:t>
      </w:r>
      <w:r w:rsidR="006364F1" w:rsidRPr="006364F1">
        <w:rPr>
          <w:rFonts w:ascii="Arial Narrow" w:hAnsi="Arial Narrow"/>
          <w:sz w:val="22"/>
        </w:rPr>
        <w:t>for 2017-18 ahead of FCRSC #47. An e</w:t>
      </w:r>
      <w:r w:rsidR="00413BC0" w:rsidRPr="006364F1">
        <w:rPr>
          <w:rFonts w:ascii="Arial Narrow" w:hAnsi="Arial Narrow"/>
          <w:sz w:val="22"/>
        </w:rPr>
        <w:t xml:space="preserve">nd of year report for aquaculture and wild catch </w:t>
      </w:r>
      <w:r w:rsidR="006364F1" w:rsidRPr="006364F1">
        <w:rPr>
          <w:rFonts w:ascii="Arial Narrow" w:hAnsi="Arial Narrow"/>
          <w:sz w:val="22"/>
        </w:rPr>
        <w:t>was provided</w:t>
      </w:r>
      <w:r w:rsidR="00413BC0" w:rsidRPr="006364F1">
        <w:rPr>
          <w:rFonts w:ascii="Arial Narrow" w:hAnsi="Arial Narrow"/>
          <w:sz w:val="22"/>
        </w:rPr>
        <w:t>.</w:t>
      </w:r>
    </w:p>
    <w:p w14:paraId="7BAE0449" w14:textId="77777777" w:rsidR="00744A62" w:rsidRPr="00037EC7"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37EC7">
        <w:rPr>
          <w:rFonts w:ascii="Arial Narrow" w:hAnsi="Arial Narrow"/>
          <w:b/>
          <w:sz w:val="22"/>
        </w:rPr>
        <w:t xml:space="preserve">OUTCOME: </w:t>
      </w:r>
    </w:p>
    <w:p w14:paraId="5F243C0F" w14:textId="6AA181CB" w:rsidR="00991057" w:rsidRPr="006364F1" w:rsidRDefault="000B05BC"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364F1">
        <w:rPr>
          <w:rFonts w:ascii="Arial Narrow" w:hAnsi="Arial Narrow"/>
          <w:sz w:val="22"/>
        </w:rPr>
        <w:t>1.</w:t>
      </w:r>
      <w:r w:rsidR="000E6D40" w:rsidRPr="006364F1">
        <w:rPr>
          <w:rFonts w:ascii="Arial Narrow" w:hAnsi="Arial Narrow"/>
          <w:sz w:val="22"/>
        </w:rPr>
        <w:t xml:space="preserve"> </w:t>
      </w:r>
      <w:r w:rsidR="006364F1" w:rsidRPr="006364F1">
        <w:rPr>
          <w:rFonts w:ascii="Arial Narrow" w:hAnsi="Arial Narrow"/>
          <w:sz w:val="22"/>
        </w:rPr>
        <w:t>VFA has reported on all services for 2017-18 except inspections and no instances of under-delivery of services have been found</w:t>
      </w:r>
      <w:r w:rsidR="00413BC0" w:rsidRPr="006364F1">
        <w:rPr>
          <w:rFonts w:ascii="Arial Narrow" w:hAnsi="Arial Narrow"/>
          <w:sz w:val="22"/>
        </w:rPr>
        <w:t xml:space="preserve">. </w:t>
      </w:r>
    </w:p>
    <w:p w14:paraId="70CC3688" w14:textId="3A19CAF9" w:rsidR="00AF75F1" w:rsidRPr="006364F1" w:rsidRDefault="006364F1"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6364F1">
        <w:rPr>
          <w:rFonts w:ascii="Arial Narrow" w:hAnsi="Arial Narrow"/>
          <w:sz w:val="22"/>
        </w:rPr>
        <w:t>2. I</w:t>
      </w:r>
      <w:r w:rsidR="00991057" w:rsidRPr="006364F1">
        <w:rPr>
          <w:rFonts w:ascii="Arial Narrow" w:hAnsi="Arial Narrow"/>
          <w:sz w:val="22"/>
        </w:rPr>
        <w:t xml:space="preserve">nspection data is </w:t>
      </w:r>
      <w:r w:rsidRPr="006364F1">
        <w:rPr>
          <w:rFonts w:ascii="Arial Narrow" w:hAnsi="Arial Narrow"/>
          <w:sz w:val="22"/>
        </w:rPr>
        <w:t xml:space="preserve">the final service for reporting for 2017-18 and </w:t>
      </w:r>
      <w:r w:rsidR="00991057" w:rsidRPr="006364F1">
        <w:rPr>
          <w:rFonts w:ascii="Arial Narrow" w:hAnsi="Arial Narrow"/>
          <w:sz w:val="22"/>
        </w:rPr>
        <w:t>the final report will be prepared once this information is received. Offsets for compliance services is calcula</w:t>
      </w:r>
      <w:r w:rsidRPr="006364F1">
        <w:rPr>
          <w:rFonts w:ascii="Arial Narrow" w:hAnsi="Arial Narrow"/>
          <w:sz w:val="22"/>
        </w:rPr>
        <w:t xml:space="preserve">ted on a per inspection under-delivered </w:t>
      </w:r>
      <w:r w:rsidR="00991057" w:rsidRPr="006364F1">
        <w:rPr>
          <w:rFonts w:ascii="Arial Narrow" w:hAnsi="Arial Narrow"/>
          <w:sz w:val="22"/>
        </w:rPr>
        <w:t xml:space="preserve">basis </w:t>
      </w:r>
      <w:r w:rsidRPr="006364F1">
        <w:rPr>
          <w:rFonts w:ascii="Arial Narrow" w:hAnsi="Arial Narrow"/>
          <w:sz w:val="22"/>
        </w:rPr>
        <w:t>i.e.</w:t>
      </w:r>
      <w:r w:rsidR="00991057" w:rsidRPr="006364F1">
        <w:rPr>
          <w:rFonts w:ascii="Arial Narrow" w:hAnsi="Arial Narrow"/>
          <w:sz w:val="22"/>
        </w:rPr>
        <w:t xml:space="preserve"> numeric calculation of offsets is directly proportionate to </w:t>
      </w:r>
      <w:r w:rsidR="004E4B13" w:rsidRPr="006364F1">
        <w:rPr>
          <w:rFonts w:ascii="Arial Narrow" w:hAnsi="Arial Narrow"/>
          <w:sz w:val="22"/>
        </w:rPr>
        <w:t xml:space="preserve">costs for </w:t>
      </w:r>
      <w:r w:rsidR="00991057" w:rsidRPr="006364F1">
        <w:rPr>
          <w:rFonts w:ascii="Arial Narrow" w:hAnsi="Arial Narrow"/>
          <w:sz w:val="22"/>
        </w:rPr>
        <w:t>non-deliver</w:t>
      </w:r>
      <w:r w:rsidR="004E4B13" w:rsidRPr="006364F1">
        <w:rPr>
          <w:rFonts w:ascii="Arial Narrow" w:hAnsi="Arial Narrow"/>
          <w:sz w:val="22"/>
        </w:rPr>
        <w:t>ed services.</w:t>
      </w:r>
      <w:r w:rsidR="00991057" w:rsidRPr="006364F1">
        <w:rPr>
          <w:rFonts w:ascii="Arial Narrow" w:hAnsi="Arial Narrow"/>
          <w:sz w:val="22"/>
        </w:rPr>
        <w:t xml:space="preserve"> </w:t>
      </w:r>
      <w:r w:rsidR="004E4B13" w:rsidRPr="006364F1">
        <w:rPr>
          <w:rFonts w:ascii="Arial Narrow" w:hAnsi="Arial Narrow"/>
          <w:sz w:val="22"/>
        </w:rPr>
        <w:t>FCRSC acknowledged that this approach is c</w:t>
      </w:r>
      <w:r w:rsidRPr="006364F1">
        <w:rPr>
          <w:rFonts w:ascii="Arial Narrow" w:hAnsi="Arial Narrow"/>
          <w:sz w:val="22"/>
        </w:rPr>
        <w:t>onsistent with previous years</w:t>
      </w:r>
      <w:r w:rsidR="004E4B13" w:rsidRPr="006364F1">
        <w:rPr>
          <w:rFonts w:ascii="Arial Narrow" w:hAnsi="Arial Narrow"/>
          <w:sz w:val="22"/>
        </w:rPr>
        <w:t xml:space="preserve">.   </w:t>
      </w:r>
    </w:p>
    <w:p w14:paraId="70BE40D8" w14:textId="77777777" w:rsidR="00D12786" w:rsidRDefault="00D12786" w:rsidP="00D1278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Industry members indicated that absence of comments in the administration cells should be addressed to reflect similar levels of reporting across all services. An imbalance in comments in the rock lobster reports compared to other licence classes was also noted. </w:t>
      </w:r>
    </w:p>
    <w:p w14:paraId="6D441378" w14:textId="051F7BAE" w:rsidR="00D12786" w:rsidRPr="008B40AF" w:rsidRDefault="00D12786" w:rsidP="00D1278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Industry also questioned the need for a </w:t>
      </w:r>
      <w:r w:rsidR="006364F1">
        <w:rPr>
          <w:rFonts w:ascii="Arial Narrow" w:hAnsi="Arial Narrow"/>
          <w:sz w:val="22"/>
        </w:rPr>
        <w:t>24-hour</w:t>
      </w:r>
      <w:r>
        <w:rPr>
          <w:rFonts w:ascii="Arial Narrow" w:hAnsi="Arial Narrow"/>
          <w:sz w:val="22"/>
        </w:rPr>
        <w:t xml:space="preserve"> duty officer in some fisheries and whether the MEZO contract had been satisfactorily </w:t>
      </w:r>
      <w:r w:rsidRPr="00D12786">
        <w:rPr>
          <w:rFonts w:ascii="Arial Narrow" w:hAnsi="Arial Narrow"/>
          <w:sz w:val="22"/>
        </w:rPr>
        <w:t>delivered. It was noted that the final presentation of the product was due to be given at the upcoming RLAG meeting although the due date for delivery was June 2018</w:t>
      </w:r>
    </w:p>
    <w:p w14:paraId="4D1EC030" w14:textId="6EBD73BE" w:rsidR="00905EC9" w:rsidRPr="00085946" w:rsidRDefault="00905EC9" w:rsidP="005E6A7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85946">
        <w:rPr>
          <w:rFonts w:ascii="Arial Narrow" w:hAnsi="Arial Narrow"/>
          <w:b/>
          <w:sz w:val="22"/>
        </w:rPr>
        <w:t>ACTIONS:</w:t>
      </w:r>
    </w:p>
    <w:p w14:paraId="2096A482" w14:textId="392A6A34" w:rsidR="001937C7" w:rsidRPr="00D12786" w:rsidRDefault="00905EC9"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12786">
        <w:rPr>
          <w:rFonts w:ascii="Arial Narrow" w:hAnsi="Arial Narrow"/>
          <w:sz w:val="22"/>
        </w:rPr>
        <w:t xml:space="preserve">1. </w:t>
      </w:r>
      <w:r w:rsidR="001937C7" w:rsidRPr="00D12786">
        <w:rPr>
          <w:rFonts w:ascii="Arial Narrow" w:hAnsi="Arial Narrow"/>
          <w:sz w:val="22"/>
        </w:rPr>
        <w:t xml:space="preserve">FCRSC to provide comments on levels of service delivery identified in the 2017-18 end of year report within 2 weeks of the meeting. </w:t>
      </w:r>
    </w:p>
    <w:p w14:paraId="603EBB5F" w14:textId="77777777" w:rsidR="001937C7" w:rsidRPr="00D12786" w:rsidRDefault="001937C7"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12786">
        <w:rPr>
          <w:rFonts w:ascii="Arial Narrow" w:hAnsi="Arial Narrow"/>
          <w:sz w:val="22"/>
        </w:rPr>
        <w:t xml:space="preserve">2. </w:t>
      </w:r>
      <w:r w:rsidR="00905EC9" w:rsidRPr="00D12786">
        <w:rPr>
          <w:rFonts w:ascii="Arial Narrow" w:hAnsi="Arial Narrow"/>
          <w:sz w:val="22"/>
        </w:rPr>
        <w:t>The Sec to</w:t>
      </w:r>
      <w:r w:rsidR="00C92AF7" w:rsidRPr="00D12786">
        <w:rPr>
          <w:rFonts w:ascii="Arial Narrow" w:hAnsi="Arial Narrow"/>
          <w:sz w:val="22"/>
        </w:rPr>
        <w:t xml:space="preserve"> prepare</w:t>
      </w:r>
      <w:r w:rsidRPr="00D12786">
        <w:rPr>
          <w:rFonts w:ascii="Arial Narrow" w:hAnsi="Arial Narrow"/>
          <w:sz w:val="22"/>
        </w:rPr>
        <w:t xml:space="preserve"> a </w:t>
      </w:r>
      <w:r w:rsidR="00C92AF7" w:rsidRPr="00D12786">
        <w:rPr>
          <w:rFonts w:ascii="Arial Narrow" w:hAnsi="Arial Narrow"/>
          <w:sz w:val="22"/>
        </w:rPr>
        <w:t xml:space="preserve">summary </w:t>
      </w:r>
      <w:r w:rsidRPr="00D12786">
        <w:rPr>
          <w:rFonts w:ascii="Arial Narrow" w:hAnsi="Arial Narrow"/>
          <w:sz w:val="22"/>
        </w:rPr>
        <w:t xml:space="preserve">of under-delivered services from 2017-18 including the </w:t>
      </w:r>
      <w:r w:rsidR="00C92AF7" w:rsidRPr="00D12786">
        <w:rPr>
          <w:rFonts w:ascii="Arial Narrow" w:hAnsi="Arial Narrow"/>
          <w:sz w:val="22"/>
        </w:rPr>
        <w:t>proposed offset</w:t>
      </w:r>
      <w:r w:rsidRPr="00D12786">
        <w:rPr>
          <w:rFonts w:ascii="Arial Narrow" w:hAnsi="Arial Narrow"/>
          <w:sz w:val="22"/>
        </w:rPr>
        <w:t xml:space="preserve"> amount for each.</w:t>
      </w:r>
      <w:r w:rsidR="00C92AF7" w:rsidRPr="00D12786">
        <w:rPr>
          <w:rFonts w:ascii="Arial Narrow" w:hAnsi="Arial Narrow"/>
          <w:sz w:val="22"/>
        </w:rPr>
        <w:t xml:space="preserve"> </w:t>
      </w:r>
    </w:p>
    <w:p w14:paraId="7DAC21CE" w14:textId="77777777" w:rsidR="001937C7" w:rsidRPr="00D12786" w:rsidRDefault="001937C7"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12786">
        <w:rPr>
          <w:rFonts w:ascii="Arial Narrow" w:hAnsi="Arial Narrow"/>
          <w:sz w:val="22"/>
        </w:rPr>
        <w:t>3. The Sec to include inspection numbers to produce the final report for FCRSC #48 and include any offsets in the summary.</w:t>
      </w:r>
      <w:r w:rsidR="00C92AF7" w:rsidRPr="00D12786">
        <w:rPr>
          <w:rFonts w:ascii="Arial Narrow" w:hAnsi="Arial Narrow"/>
          <w:sz w:val="22"/>
        </w:rPr>
        <w:t xml:space="preserve"> </w:t>
      </w:r>
    </w:p>
    <w:p w14:paraId="2620B497" w14:textId="1061344E" w:rsidR="00991057" w:rsidRPr="00D12786" w:rsidRDefault="006364F1"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991057" w:rsidRPr="00D12786">
        <w:rPr>
          <w:rFonts w:ascii="Arial Narrow" w:hAnsi="Arial Narrow"/>
          <w:sz w:val="22"/>
        </w:rPr>
        <w:t>.</w:t>
      </w:r>
      <w:r w:rsidR="00D12786" w:rsidRPr="00D12786">
        <w:rPr>
          <w:rFonts w:ascii="Arial Narrow" w:hAnsi="Arial Narrow"/>
          <w:sz w:val="22"/>
        </w:rPr>
        <w:t xml:space="preserve"> The SEC to review the administration part of the report.</w:t>
      </w:r>
    </w:p>
    <w:p w14:paraId="23CD0214" w14:textId="7FAEAE5E" w:rsidR="004D1349" w:rsidRPr="00D12786" w:rsidRDefault="006364F1" w:rsidP="005E6A7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991057" w:rsidRPr="00D12786">
        <w:rPr>
          <w:rFonts w:ascii="Arial Narrow" w:hAnsi="Arial Narrow"/>
          <w:sz w:val="22"/>
        </w:rPr>
        <w:t>.</w:t>
      </w:r>
      <w:r w:rsidR="00D12786" w:rsidRPr="00D12786">
        <w:rPr>
          <w:rFonts w:ascii="Arial Narrow" w:hAnsi="Arial Narrow"/>
          <w:sz w:val="22"/>
        </w:rPr>
        <w:t xml:space="preserve"> The Sec to provide the final</w:t>
      </w:r>
      <w:r w:rsidR="00C92AF7" w:rsidRPr="00D12786">
        <w:rPr>
          <w:rFonts w:ascii="Arial Narrow" w:hAnsi="Arial Narrow"/>
          <w:sz w:val="22"/>
        </w:rPr>
        <w:t xml:space="preserve"> report will be provided</w:t>
      </w:r>
      <w:r w:rsidR="00991057" w:rsidRPr="00D12786">
        <w:rPr>
          <w:rFonts w:ascii="Arial Narrow" w:hAnsi="Arial Narrow"/>
          <w:sz w:val="22"/>
        </w:rPr>
        <w:t xml:space="preserve"> ahead of FCRSC #49</w:t>
      </w:r>
      <w:r w:rsidR="00C92AF7" w:rsidRPr="00D12786">
        <w:rPr>
          <w:rFonts w:ascii="Arial Narrow" w:hAnsi="Arial Narrow"/>
          <w:sz w:val="22"/>
        </w:rPr>
        <w:t>.</w:t>
      </w:r>
    </w:p>
    <w:p w14:paraId="62592FAF" w14:textId="77777777" w:rsidR="00922164" w:rsidRPr="00223A1F" w:rsidRDefault="00922164" w:rsidP="00922164">
      <w:pPr>
        <w:spacing w:before="0"/>
        <w:rPr>
          <w:rFonts w:ascii="Arial Narrow" w:hAnsi="Arial Narrow"/>
          <w:b/>
          <w:color w:val="FF0000"/>
          <w:sz w:val="22"/>
        </w:rPr>
      </w:pPr>
    </w:p>
    <w:p w14:paraId="251118A7" w14:textId="17526822" w:rsidR="00C84BCC" w:rsidRPr="00DD14AF" w:rsidRDefault="00B43D00" w:rsidP="00C84BCC">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Pr>
          <w:rFonts w:ascii="Arial Narrow" w:hAnsi="Arial Narrow"/>
          <w:b/>
          <w:sz w:val="22"/>
        </w:rPr>
        <w:t>9</w:t>
      </w:r>
      <w:r w:rsidR="00C84BCC" w:rsidRPr="002E6686">
        <w:rPr>
          <w:rFonts w:ascii="Arial Narrow" w:hAnsi="Arial Narrow"/>
          <w:b/>
          <w:sz w:val="22"/>
        </w:rPr>
        <w:t xml:space="preserve">(b) </w:t>
      </w:r>
      <w:r>
        <w:rPr>
          <w:rFonts w:ascii="Arial Narrow" w:hAnsi="Arial Narrow"/>
          <w:b/>
          <w:sz w:val="22"/>
        </w:rPr>
        <w:t>Schedules for 2018-19</w:t>
      </w:r>
    </w:p>
    <w:p w14:paraId="36DAE78A" w14:textId="77777777" w:rsidR="00B43D00" w:rsidRDefault="00C84BCC" w:rsidP="00796F1F">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796F1F">
        <w:rPr>
          <w:rFonts w:ascii="Arial Narrow" w:hAnsi="Arial Narrow"/>
          <w:b/>
          <w:color w:val="000000" w:themeColor="text1"/>
          <w:sz w:val="22"/>
        </w:rPr>
        <w:t>BACKGROUND:</w:t>
      </w:r>
    </w:p>
    <w:p w14:paraId="40AA6DAD" w14:textId="7F7DBB68" w:rsidR="001F4BB3" w:rsidRPr="008B40AF" w:rsidRDefault="001F4BB3" w:rsidP="001F4BB3">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B40AF">
        <w:rPr>
          <w:rFonts w:ascii="Arial Narrow" w:eastAsia="Arial Narrow" w:hAnsi="Arial Narrow" w:cs="Arial Narrow"/>
          <w:bCs/>
          <w:sz w:val="22"/>
          <w:szCs w:val="22"/>
        </w:rPr>
        <w:t>Draft service schedules for services to be delivered in 201</w:t>
      </w:r>
      <w:r w:rsidR="002A3EE8" w:rsidRPr="008B40AF">
        <w:rPr>
          <w:rFonts w:ascii="Arial Narrow" w:eastAsia="Arial Narrow" w:hAnsi="Arial Narrow" w:cs="Arial Narrow"/>
          <w:bCs/>
          <w:sz w:val="22"/>
          <w:szCs w:val="22"/>
        </w:rPr>
        <w:t>8</w:t>
      </w:r>
      <w:r w:rsidRPr="008B40AF">
        <w:rPr>
          <w:rFonts w:ascii="Arial Narrow" w:eastAsia="Arial Narrow" w:hAnsi="Arial Narrow" w:cs="Arial Narrow"/>
          <w:bCs/>
          <w:sz w:val="22"/>
          <w:szCs w:val="22"/>
        </w:rPr>
        <w:t>/1</w:t>
      </w:r>
      <w:r w:rsidR="002A3EE8" w:rsidRPr="008B40AF">
        <w:rPr>
          <w:rFonts w:ascii="Arial Narrow" w:eastAsia="Arial Narrow" w:hAnsi="Arial Narrow" w:cs="Arial Narrow"/>
          <w:bCs/>
          <w:sz w:val="22"/>
          <w:szCs w:val="22"/>
        </w:rPr>
        <w:t>9</w:t>
      </w:r>
      <w:r w:rsidRPr="008B40AF">
        <w:rPr>
          <w:rFonts w:ascii="Arial Narrow" w:eastAsia="Arial Narrow" w:hAnsi="Arial Narrow" w:cs="Arial Narrow"/>
          <w:bCs/>
          <w:sz w:val="22"/>
          <w:szCs w:val="22"/>
        </w:rPr>
        <w:t xml:space="preserve"> were provided a</w:t>
      </w:r>
      <w:r w:rsidR="002A3EE8" w:rsidRPr="008B40AF">
        <w:rPr>
          <w:rFonts w:ascii="Arial Narrow" w:eastAsia="Arial Narrow" w:hAnsi="Arial Narrow" w:cs="Arial Narrow"/>
          <w:bCs/>
          <w:sz w:val="22"/>
          <w:szCs w:val="22"/>
        </w:rPr>
        <w:t xml:space="preserve">head of the </w:t>
      </w:r>
      <w:r w:rsidRPr="008B40AF">
        <w:rPr>
          <w:rFonts w:ascii="Arial Narrow" w:eastAsia="Arial Narrow" w:hAnsi="Arial Narrow" w:cs="Arial Narrow"/>
          <w:bCs/>
          <w:sz w:val="22"/>
          <w:szCs w:val="22"/>
        </w:rPr>
        <w:t>meeting.</w:t>
      </w:r>
      <w:r w:rsidRPr="008B40AF">
        <w:rPr>
          <w:rFonts w:ascii="Arial Narrow" w:eastAsia="Arial Narrow" w:hAnsi="Arial Narrow" w:cs="Arial Narrow"/>
          <w:b/>
          <w:bCs/>
          <w:sz w:val="22"/>
          <w:szCs w:val="22"/>
        </w:rPr>
        <w:t xml:space="preserve"> </w:t>
      </w:r>
      <w:r w:rsidRPr="008B40AF">
        <w:rPr>
          <w:rFonts w:ascii="Arial Narrow" w:eastAsia="Arial Narrow" w:hAnsi="Arial Narrow" w:cs="Arial Narrow"/>
          <w:bCs/>
          <w:sz w:val="22"/>
          <w:szCs w:val="22"/>
        </w:rPr>
        <w:t xml:space="preserve">The schedules were </w:t>
      </w:r>
      <w:r w:rsidR="002E17FF" w:rsidRPr="008B40AF">
        <w:rPr>
          <w:rFonts w:ascii="Arial Narrow" w:eastAsia="Arial Narrow" w:hAnsi="Arial Narrow" w:cs="Arial Narrow"/>
          <w:bCs/>
          <w:sz w:val="22"/>
          <w:szCs w:val="22"/>
        </w:rPr>
        <w:t>updated from 2017/18 to include revised costs and services.</w:t>
      </w:r>
      <w:r w:rsidRPr="008B40AF">
        <w:rPr>
          <w:rFonts w:ascii="Arial Narrow" w:hAnsi="Arial Narrow"/>
          <w:sz w:val="22"/>
        </w:rPr>
        <w:t xml:space="preserve"> </w:t>
      </w:r>
    </w:p>
    <w:p w14:paraId="30AB247D" w14:textId="77777777" w:rsidR="00C84BCC" w:rsidRPr="008B40AF"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B40AF">
        <w:rPr>
          <w:rFonts w:ascii="Arial Narrow" w:hAnsi="Arial Narrow"/>
          <w:b/>
          <w:sz w:val="22"/>
        </w:rPr>
        <w:t xml:space="preserve">OUTCOMES: </w:t>
      </w:r>
    </w:p>
    <w:p w14:paraId="518C7CE7" w14:textId="77777777" w:rsidR="008B40AF" w:rsidRPr="008B40AF" w:rsidRDefault="00C84BCC" w:rsidP="008B40A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B40AF">
        <w:rPr>
          <w:rFonts w:ascii="Arial Narrow" w:hAnsi="Arial Narrow"/>
          <w:sz w:val="22"/>
        </w:rPr>
        <w:t xml:space="preserve">1. </w:t>
      </w:r>
      <w:r w:rsidR="008B40AF" w:rsidRPr="008B40AF">
        <w:rPr>
          <w:rFonts w:ascii="Arial Narrow" w:hAnsi="Arial Narrow"/>
          <w:sz w:val="22"/>
        </w:rPr>
        <w:t>FCRSC noted the draft schedules for 2018-19 and that work on completing the schedules as ‘final’ was underway.</w:t>
      </w:r>
    </w:p>
    <w:p w14:paraId="15A09598" w14:textId="32954436" w:rsidR="008B40AF" w:rsidRDefault="008B40AF" w:rsidP="008B40A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B40AF">
        <w:rPr>
          <w:rFonts w:ascii="Arial Narrow" w:hAnsi="Arial Narrow"/>
          <w:sz w:val="22"/>
        </w:rPr>
        <w:t xml:space="preserve">2. Industry requested that an additional column with costs from the previous year be included for comparison when FCRSC is looking at the new schedules. </w:t>
      </w:r>
    </w:p>
    <w:p w14:paraId="76A6A358" w14:textId="596F6967" w:rsidR="008B40AF" w:rsidRPr="008B40AF" w:rsidRDefault="008B40AF" w:rsidP="008B40A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B40AF">
        <w:rPr>
          <w:rFonts w:ascii="Arial Narrow" w:hAnsi="Arial Narrow"/>
          <w:sz w:val="22"/>
        </w:rPr>
        <w:t xml:space="preserve">3. FCRSC noted that few changes had occurred in the 2018-19 schedules and most were in bait and finfish fisheries. </w:t>
      </w:r>
    </w:p>
    <w:p w14:paraId="70F4E496" w14:textId="361E994C" w:rsidR="008B40AF" w:rsidRDefault="008B40AF" w:rsidP="008B40A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B40AF">
        <w:rPr>
          <w:rFonts w:ascii="Arial Narrow" w:hAnsi="Arial Narrow"/>
          <w:sz w:val="22"/>
        </w:rPr>
        <w:t xml:space="preserve">4. FCRSC noted that the key initiatives for the rock lobster and giant crab fisheries were not intended to be ongoing services and would be removed from schedules in due course or integrated into research and management services in due course. </w:t>
      </w:r>
    </w:p>
    <w:p w14:paraId="6167A368" w14:textId="1B1C9538" w:rsidR="00D12786" w:rsidRPr="00D12786" w:rsidRDefault="00D12786" w:rsidP="00D1278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12786">
        <w:rPr>
          <w:rFonts w:ascii="Arial Narrow" w:hAnsi="Arial Narrow"/>
          <w:sz w:val="22"/>
        </w:rPr>
        <w:t>5. The reviewed schedules will be provided to FCRSC ahead of FCRSC #49.</w:t>
      </w:r>
    </w:p>
    <w:p w14:paraId="7838A921" w14:textId="77777777" w:rsidR="00C84BCC" w:rsidRPr="008B40AF" w:rsidRDefault="00C84BCC" w:rsidP="00C84BC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B40AF">
        <w:rPr>
          <w:rFonts w:ascii="Arial Narrow" w:hAnsi="Arial Narrow"/>
          <w:b/>
          <w:sz w:val="22"/>
        </w:rPr>
        <w:t>ACTIONS:</w:t>
      </w:r>
    </w:p>
    <w:p w14:paraId="13BE02BD" w14:textId="0EBE75A0" w:rsidR="004F2CCB" w:rsidRPr="008B40AF" w:rsidRDefault="00C84BCC"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B40AF">
        <w:rPr>
          <w:rFonts w:ascii="Arial Narrow" w:hAnsi="Arial Narrow"/>
          <w:sz w:val="22"/>
        </w:rPr>
        <w:t xml:space="preserve">1.  </w:t>
      </w:r>
      <w:r w:rsidR="008B40AF" w:rsidRPr="008B40AF">
        <w:rPr>
          <w:rFonts w:ascii="Arial Narrow" w:hAnsi="Arial Narrow"/>
          <w:sz w:val="22"/>
        </w:rPr>
        <w:t>The Sec to add extra column to schedules for comparative purposes.</w:t>
      </w:r>
    </w:p>
    <w:p w14:paraId="3BB335F2" w14:textId="25C377F4" w:rsidR="008B40AF" w:rsidRPr="008B40AF" w:rsidRDefault="008B40AF"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B40AF">
        <w:rPr>
          <w:rFonts w:ascii="Arial Narrow" w:hAnsi="Arial Narrow"/>
          <w:sz w:val="22"/>
        </w:rPr>
        <w:t xml:space="preserve">2. The VFA to </w:t>
      </w:r>
      <w:r w:rsidR="00F61649">
        <w:rPr>
          <w:rFonts w:ascii="Arial Narrow" w:hAnsi="Arial Narrow"/>
          <w:sz w:val="22"/>
        </w:rPr>
        <w:t xml:space="preserve">meet with the Sec to </w:t>
      </w:r>
      <w:r w:rsidRPr="008B40AF">
        <w:rPr>
          <w:rFonts w:ascii="Arial Narrow" w:hAnsi="Arial Narrow"/>
          <w:sz w:val="22"/>
        </w:rPr>
        <w:t>revise and amend management and research services</w:t>
      </w:r>
      <w:r w:rsidR="00D12786">
        <w:rPr>
          <w:rFonts w:ascii="Arial Narrow" w:hAnsi="Arial Narrow"/>
          <w:sz w:val="22"/>
        </w:rPr>
        <w:t xml:space="preserve"> for the bait and finfish licence classes.</w:t>
      </w:r>
    </w:p>
    <w:p w14:paraId="5C2721CF" w14:textId="522F309B" w:rsidR="008B40AF" w:rsidRPr="008B40AF" w:rsidRDefault="008B40AF"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B40AF">
        <w:rPr>
          <w:rFonts w:ascii="Arial Narrow" w:hAnsi="Arial Narrow"/>
          <w:sz w:val="22"/>
        </w:rPr>
        <w:t>3. SIV and VFA to run through amended schedules and discuss changes as necessary.</w:t>
      </w:r>
    </w:p>
    <w:p w14:paraId="739137A8" w14:textId="77777777" w:rsidR="00C84BCC" w:rsidRPr="00223A1F" w:rsidRDefault="00C84BCC" w:rsidP="00922164">
      <w:pPr>
        <w:spacing w:before="0"/>
        <w:rPr>
          <w:rFonts w:ascii="Arial Narrow" w:hAnsi="Arial Narrow"/>
          <w:b/>
          <w:color w:val="FF0000"/>
          <w:sz w:val="22"/>
        </w:rPr>
      </w:pPr>
    </w:p>
    <w:p w14:paraId="12873C25" w14:textId="422B487C" w:rsidR="00922164" w:rsidRPr="000F0E58" w:rsidRDefault="00B43D00"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b/>
          <w:sz w:val="22"/>
        </w:rPr>
        <w:t>9</w:t>
      </w:r>
      <w:r w:rsidR="00922164" w:rsidRPr="000F0E58">
        <w:rPr>
          <w:rFonts w:ascii="Arial Narrow" w:hAnsi="Arial Narrow"/>
          <w:b/>
          <w:sz w:val="22"/>
        </w:rPr>
        <w:t xml:space="preserve">(c) </w:t>
      </w:r>
      <w:r>
        <w:rPr>
          <w:rFonts w:ascii="Arial Narrow" w:hAnsi="Arial Narrow"/>
          <w:b/>
          <w:sz w:val="22"/>
        </w:rPr>
        <w:t>Review of Cost Recovery</w:t>
      </w:r>
    </w:p>
    <w:p w14:paraId="757AC914" w14:textId="77777777" w:rsidR="00B43D00" w:rsidRPr="00F476A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F476A4">
        <w:rPr>
          <w:rFonts w:ascii="Arial Narrow" w:hAnsi="Arial Narrow"/>
          <w:b/>
          <w:sz w:val="22"/>
        </w:rPr>
        <w:t>BACKGROUND:</w:t>
      </w:r>
    </w:p>
    <w:p w14:paraId="691B1CAC" w14:textId="140B4D55" w:rsidR="00922164" w:rsidRPr="00DF6A1B" w:rsidRDefault="008B40AF" w:rsidP="0092216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476A4">
        <w:rPr>
          <w:rFonts w:ascii="Arial Narrow" w:hAnsi="Arial Narrow"/>
          <w:sz w:val="22"/>
        </w:rPr>
        <w:t>The VFA provided a brief discussion paper on key areas for review ahead of the meeting. The p</w:t>
      </w:r>
      <w:r w:rsidR="008A3A71" w:rsidRPr="00F476A4">
        <w:rPr>
          <w:rFonts w:ascii="Arial Narrow" w:hAnsi="Arial Narrow"/>
          <w:sz w:val="22"/>
        </w:rPr>
        <w:t>aper</w:t>
      </w:r>
      <w:r w:rsidRPr="00F476A4">
        <w:rPr>
          <w:rFonts w:ascii="Arial Narrow" w:hAnsi="Arial Narrow"/>
          <w:sz w:val="22"/>
        </w:rPr>
        <w:t xml:space="preserve"> was designed to stimulate discussion within the committee rather than to provide a definitive list. </w:t>
      </w:r>
      <w:r w:rsidR="00F476A4" w:rsidRPr="00F476A4">
        <w:rPr>
          <w:rFonts w:ascii="Arial Narrow" w:hAnsi="Arial Narrow"/>
          <w:sz w:val="22"/>
        </w:rPr>
        <w:t>The Secretariat noted that some background work on the cost recovery review had commenced but there was no report and it was expected that FCRSC would contribute to the review process before any products were released. The committee noted that the review could consider i</w:t>
      </w:r>
      <w:r w:rsidR="008A3A71" w:rsidRPr="00F476A4">
        <w:rPr>
          <w:rFonts w:ascii="Arial Narrow" w:hAnsi="Arial Narrow"/>
          <w:sz w:val="22"/>
        </w:rPr>
        <w:t>mprovements to current system</w:t>
      </w:r>
      <w:r w:rsidR="00F476A4" w:rsidRPr="00F476A4">
        <w:rPr>
          <w:rFonts w:ascii="Arial Narrow" w:hAnsi="Arial Narrow"/>
          <w:sz w:val="22"/>
        </w:rPr>
        <w:t>, recognising its positives and negatives.</w:t>
      </w:r>
      <w:r w:rsidR="0040150C">
        <w:rPr>
          <w:rFonts w:ascii="Arial Narrow" w:hAnsi="Arial Narrow"/>
          <w:sz w:val="22"/>
        </w:rPr>
        <w:t xml:space="preserve"> The FCRSC noted that there should be terms of reference developed for the review, and that the first call should be to review already undertaken reviews (2003 and 2009) and the implementation of the WA model and also to understand outcomes from South Australia’s review (currently being undertaken).</w:t>
      </w:r>
      <w:r w:rsidR="00F476A4" w:rsidRPr="00F476A4">
        <w:rPr>
          <w:rFonts w:ascii="Arial Narrow" w:hAnsi="Arial Narrow"/>
          <w:sz w:val="22"/>
        </w:rPr>
        <w:t xml:space="preserve"> FCRSC heard that the returns on investment in the prospective system were diminishing, including reductions to levies and better outcomes from existing services. The committee noted that royalties in the abalone sector </w:t>
      </w:r>
      <w:r w:rsidR="00F61649">
        <w:rPr>
          <w:rFonts w:ascii="Arial Narrow" w:hAnsi="Arial Narrow"/>
          <w:sz w:val="22"/>
        </w:rPr>
        <w:t xml:space="preserve">need to be </w:t>
      </w:r>
      <w:r w:rsidR="00F476A4" w:rsidRPr="00F476A4">
        <w:rPr>
          <w:rFonts w:ascii="Arial Narrow" w:hAnsi="Arial Narrow"/>
          <w:sz w:val="22"/>
        </w:rPr>
        <w:t xml:space="preserve">reviewed </w:t>
      </w:r>
      <w:r w:rsidR="00F61649">
        <w:rPr>
          <w:rFonts w:ascii="Arial Narrow" w:hAnsi="Arial Narrow"/>
          <w:sz w:val="22"/>
        </w:rPr>
        <w:t>with possibility to remove</w:t>
      </w:r>
      <w:r w:rsidR="0040150C">
        <w:rPr>
          <w:rFonts w:ascii="Arial Narrow" w:hAnsi="Arial Narrow"/>
          <w:sz w:val="22"/>
        </w:rPr>
        <w:t xml:space="preserve"> </w:t>
      </w:r>
      <w:r w:rsidR="00F476A4" w:rsidRPr="00F476A4">
        <w:rPr>
          <w:rFonts w:ascii="Arial Narrow" w:hAnsi="Arial Narrow"/>
          <w:sz w:val="22"/>
        </w:rPr>
        <w:t xml:space="preserve">as had been </w:t>
      </w:r>
      <w:r w:rsidR="00F61649">
        <w:rPr>
          <w:rFonts w:ascii="Arial Narrow" w:hAnsi="Arial Narrow"/>
          <w:sz w:val="22"/>
        </w:rPr>
        <w:t xml:space="preserve">recommended by industry members of </w:t>
      </w:r>
      <w:r w:rsidR="00F476A4" w:rsidRPr="00F476A4">
        <w:rPr>
          <w:rFonts w:ascii="Arial Narrow" w:hAnsi="Arial Narrow"/>
          <w:sz w:val="22"/>
        </w:rPr>
        <w:t xml:space="preserve">FCRSC </w:t>
      </w:r>
      <w:r w:rsidR="00F476A4" w:rsidRPr="00DF6A1B">
        <w:rPr>
          <w:rFonts w:ascii="Arial Narrow" w:hAnsi="Arial Narrow"/>
          <w:sz w:val="22"/>
        </w:rPr>
        <w:t>previously.</w:t>
      </w:r>
      <w:r w:rsidR="00DF2E35" w:rsidRPr="00DF6A1B">
        <w:rPr>
          <w:rFonts w:ascii="Arial Narrow" w:hAnsi="Arial Narrow"/>
          <w:sz w:val="22"/>
        </w:rPr>
        <w:t xml:space="preserve"> </w:t>
      </w:r>
    </w:p>
    <w:p w14:paraId="5027EC64" w14:textId="77777777" w:rsidR="00922164" w:rsidRPr="00DF6A1B" w:rsidRDefault="00922164" w:rsidP="00922164">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sz w:val="22"/>
        </w:rPr>
      </w:pPr>
      <w:r w:rsidRPr="00DF6A1B">
        <w:rPr>
          <w:rFonts w:ascii="Arial Narrow" w:hAnsi="Arial Narrow"/>
          <w:b/>
          <w:sz w:val="22"/>
        </w:rPr>
        <w:t>OUTCOMES:</w:t>
      </w:r>
      <w:r w:rsidRPr="00DF6A1B">
        <w:rPr>
          <w:rFonts w:ascii="Arial Narrow" w:hAnsi="Arial Narrow"/>
          <w:b/>
          <w:sz w:val="22"/>
        </w:rPr>
        <w:tab/>
      </w:r>
    </w:p>
    <w:p w14:paraId="04E3B4A4" w14:textId="77777777" w:rsidR="00F476A4" w:rsidRPr="00DF6A1B" w:rsidRDefault="00922164"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F6A1B">
        <w:rPr>
          <w:rFonts w:ascii="Arial Narrow" w:hAnsi="Arial Narrow"/>
          <w:sz w:val="22"/>
        </w:rPr>
        <w:t>1</w:t>
      </w:r>
      <w:r w:rsidR="00B21935" w:rsidRPr="00DF6A1B">
        <w:rPr>
          <w:rFonts w:ascii="Arial Narrow" w:hAnsi="Arial Narrow"/>
          <w:sz w:val="22"/>
        </w:rPr>
        <w:t>.</w:t>
      </w:r>
      <w:r w:rsidR="00000609" w:rsidRPr="00DF6A1B">
        <w:rPr>
          <w:rFonts w:ascii="Arial Narrow" w:hAnsi="Arial Narrow"/>
          <w:sz w:val="22"/>
        </w:rPr>
        <w:t xml:space="preserve"> The CR review should include the matter of cost recovery for seismic applications due to the time and effort required to address requests. </w:t>
      </w:r>
    </w:p>
    <w:p w14:paraId="0C615531" w14:textId="7D3D476B" w:rsidR="004B5ECF" w:rsidRPr="00DF6A1B" w:rsidRDefault="00F476A4"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F6A1B">
        <w:rPr>
          <w:rFonts w:ascii="Arial Narrow" w:hAnsi="Arial Narrow"/>
          <w:sz w:val="22"/>
        </w:rPr>
        <w:t xml:space="preserve">2. </w:t>
      </w:r>
      <w:r w:rsidR="00000609" w:rsidRPr="00DF6A1B">
        <w:rPr>
          <w:rFonts w:ascii="Arial Narrow" w:hAnsi="Arial Narrow"/>
          <w:sz w:val="22"/>
        </w:rPr>
        <w:t xml:space="preserve">SIV has prepared a policy and is securing arrangements for additional FTE to manage requests and consultation. FCRSC recommended that VFA should consider a similar and coordinated approach that clearly delineates roles and what activities will be undertaken when requests are received. </w:t>
      </w:r>
    </w:p>
    <w:p w14:paraId="6F3DE172" w14:textId="4F2076B6" w:rsidR="00F476A4" w:rsidRPr="00DF6A1B" w:rsidRDefault="00F476A4"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F6A1B">
        <w:rPr>
          <w:rFonts w:ascii="Arial Narrow" w:hAnsi="Arial Narrow"/>
          <w:sz w:val="22"/>
        </w:rPr>
        <w:t xml:space="preserve">3. FCRSC endorsed the abolition of royalties in the abalone sector. It was agreed that cost recovery in the abalone sector should be on the same basis as for other wildcatch fisheries. This would mean that cost recovery levies and FRDC levies be collected </w:t>
      </w:r>
      <w:r w:rsidR="006364F1" w:rsidRPr="00DF6A1B">
        <w:rPr>
          <w:rFonts w:ascii="Arial Narrow" w:hAnsi="Arial Narrow"/>
          <w:sz w:val="22"/>
        </w:rPr>
        <w:t>based on</w:t>
      </w:r>
      <w:r w:rsidRPr="00DF6A1B">
        <w:rPr>
          <w:rFonts w:ascii="Arial Narrow" w:hAnsi="Arial Narrow"/>
          <w:sz w:val="22"/>
        </w:rPr>
        <w:t xml:space="preserve"> services delivered and GVP respectively. The cap on the total amount recovered would be removed.</w:t>
      </w:r>
    </w:p>
    <w:p w14:paraId="5C6CCCEB" w14:textId="77777777" w:rsidR="00DF6A1B" w:rsidRPr="00DF6A1B" w:rsidRDefault="00F476A4"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F6A1B">
        <w:rPr>
          <w:rFonts w:ascii="Arial Narrow" w:hAnsi="Arial Narrow"/>
          <w:sz w:val="22"/>
        </w:rPr>
        <w:t>4. FCRSC acknowledged that this would most likely increase costs in the Western Zone and decrease costs in the Easte</w:t>
      </w:r>
      <w:r w:rsidR="00DF6A1B" w:rsidRPr="00DF6A1B">
        <w:rPr>
          <w:rFonts w:ascii="Arial Narrow" w:hAnsi="Arial Narrow"/>
          <w:sz w:val="22"/>
        </w:rPr>
        <w:t>r</w:t>
      </w:r>
      <w:r w:rsidRPr="00DF6A1B">
        <w:rPr>
          <w:rFonts w:ascii="Arial Narrow" w:hAnsi="Arial Narrow"/>
          <w:sz w:val="22"/>
        </w:rPr>
        <w:t xml:space="preserve">n Zone. </w:t>
      </w:r>
      <w:r w:rsidR="00DF6A1B" w:rsidRPr="00DF6A1B">
        <w:rPr>
          <w:rFonts w:ascii="Arial Narrow" w:hAnsi="Arial Narrow"/>
          <w:sz w:val="22"/>
        </w:rPr>
        <w:t>The abalone representative assured FCRSC that this would be supported by the abalone industry widely. Industry members of FCRSC assured the meeting that there was strong industry support for this change.</w:t>
      </w:r>
    </w:p>
    <w:p w14:paraId="32E9D20D" w14:textId="0373EC76" w:rsidR="00F476A4" w:rsidRDefault="00DF6A1B"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F6A1B">
        <w:rPr>
          <w:rFonts w:ascii="Arial Narrow" w:hAnsi="Arial Narrow"/>
          <w:sz w:val="22"/>
        </w:rPr>
        <w:t>5. FCRSC discussed the possibility of removing the royalties for the 2019-20 licensing year. The Secretariat noted that regulatory amendments would be required, including a Regulatory Impact Statement</w:t>
      </w:r>
      <w:r w:rsidR="00131919">
        <w:rPr>
          <w:rFonts w:ascii="Arial Narrow" w:hAnsi="Arial Narrow"/>
          <w:sz w:val="22"/>
        </w:rPr>
        <w:t xml:space="preserve"> and i</w:t>
      </w:r>
      <w:r w:rsidRPr="00DF6A1B">
        <w:rPr>
          <w:rFonts w:ascii="Arial Narrow" w:hAnsi="Arial Narrow"/>
          <w:sz w:val="22"/>
        </w:rPr>
        <w:t xml:space="preserve">t is unlikely that such a process could be achieved ahead of the new licensing year but could form part of the review of the 2009 Regulations. Industry questioned whether levies could be adjusted accordingly without the underpinning regulatory change simply as an administrative process. </w:t>
      </w:r>
      <w:r w:rsidRPr="00DF6A1B">
        <w:rPr>
          <w:rFonts w:ascii="Arial Narrow" w:hAnsi="Arial Narrow"/>
          <w:i/>
          <w:sz w:val="22"/>
        </w:rPr>
        <w:t xml:space="preserve">Sec note - altering levies in a manner that is not consistent with the current regulations is not allowable. </w:t>
      </w:r>
      <w:r w:rsidR="006364F1" w:rsidRPr="00DF6A1B">
        <w:rPr>
          <w:rFonts w:ascii="Arial Narrow" w:hAnsi="Arial Narrow"/>
          <w:i/>
          <w:sz w:val="22"/>
        </w:rPr>
        <w:t>Therefore,</w:t>
      </w:r>
      <w:r w:rsidRPr="00DF6A1B">
        <w:rPr>
          <w:rFonts w:ascii="Arial Narrow" w:hAnsi="Arial Narrow"/>
          <w:i/>
          <w:sz w:val="22"/>
        </w:rPr>
        <w:t xml:space="preserve"> the regulations need to be adjusted first and then the levy amounts. </w:t>
      </w:r>
      <w:r w:rsidRPr="00DF6A1B">
        <w:rPr>
          <w:rFonts w:ascii="Arial Narrow" w:hAnsi="Arial Narrow"/>
          <w:sz w:val="22"/>
        </w:rPr>
        <w:t xml:space="preserve"> Industry members of FCRSC noted that the removal of the royalties would be well received even if it did not occur in 2019-20</w:t>
      </w:r>
      <w:r w:rsidR="00131919">
        <w:rPr>
          <w:rFonts w:ascii="Arial Narrow" w:hAnsi="Arial Narrow"/>
          <w:sz w:val="22"/>
        </w:rPr>
        <w:t xml:space="preserve">, however urged everything possible be done to implement this recommendation </w:t>
      </w:r>
      <w:r w:rsidR="0034547E">
        <w:rPr>
          <w:rFonts w:ascii="Arial Narrow" w:hAnsi="Arial Narrow"/>
          <w:sz w:val="22"/>
        </w:rPr>
        <w:t>as soon as possible</w:t>
      </w:r>
      <w:r w:rsidRPr="00DF6A1B">
        <w:rPr>
          <w:rFonts w:ascii="Arial Narrow" w:hAnsi="Arial Narrow"/>
          <w:sz w:val="22"/>
        </w:rPr>
        <w:t xml:space="preserve">.     </w:t>
      </w:r>
      <w:r w:rsidR="00F476A4" w:rsidRPr="00DF6A1B">
        <w:rPr>
          <w:rFonts w:ascii="Arial Narrow" w:hAnsi="Arial Narrow"/>
          <w:sz w:val="22"/>
        </w:rPr>
        <w:t xml:space="preserve"> </w:t>
      </w:r>
    </w:p>
    <w:p w14:paraId="7B425F5A" w14:textId="56CD6931" w:rsidR="001937C7" w:rsidRPr="00DF6A1B" w:rsidRDefault="001937C7" w:rsidP="00B2193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 FCRSC discussed preparing terms of reference to guide the review process and a consultant if this was the path chosen. FCRSC noted that Western Australia had reviewed cost recovery some years back including the rent recovery approach of a % GVP. It was also noted that South Australia had commenced a review of cost recovery including comparison of arrangements in each state and territory.</w:t>
      </w:r>
      <w:r w:rsidR="00131919">
        <w:rPr>
          <w:rFonts w:ascii="Arial Narrow" w:hAnsi="Arial Narrow"/>
          <w:sz w:val="22"/>
        </w:rPr>
        <w:t xml:space="preserve"> FCRSC agreed to meet in </w:t>
      </w:r>
      <w:r w:rsidR="0034547E">
        <w:rPr>
          <w:rFonts w:ascii="Arial Narrow" w:hAnsi="Arial Narrow"/>
          <w:sz w:val="22"/>
        </w:rPr>
        <w:t>August</w:t>
      </w:r>
      <w:r w:rsidR="00131919">
        <w:rPr>
          <w:rFonts w:ascii="Arial Narrow" w:hAnsi="Arial Narrow"/>
          <w:sz w:val="22"/>
        </w:rPr>
        <w:t xml:space="preserve"> to dedicate a meeting towards progressing  the review and ensuring </w:t>
      </w:r>
      <w:r w:rsidR="0034547E">
        <w:rPr>
          <w:rFonts w:ascii="Arial Narrow" w:hAnsi="Arial Narrow"/>
          <w:sz w:val="22"/>
        </w:rPr>
        <w:t xml:space="preserve">early </w:t>
      </w:r>
      <w:r w:rsidR="00131919">
        <w:rPr>
          <w:rFonts w:ascii="Arial Narrow" w:hAnsi="Arial Narrow"/>
          <w:sz w:val="22"/>
        </w:rPr>
        <w:t>industry input.</w:t>
      </w:r>
    </w:p>
    <w:p w14:paraId="4AA2EDCD" w14:textId="77777777" w:rsidR="00922164" w:rsidRPr="00DF6A1B"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DF6A1B">
        <w:rPr>
          <w:rFonts w:ascii="Arial Narrow" w:hAnsi="Arial Narrow"/>
          <w:b/>
          <w:sz w:val="22"/>
        </w:rPr>
        <w:t>ACTIONS:</w:t>
      </w:r>
    </w:p>
    <w:p w14:paraId="6789AE75" w14:textId="77292A99" w:rsidR="00B43D00" w:rsidRPr="001937C7" w:rsidRDefault="00922164"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DF6A1B">
        <w:rPr>
          <w:rFonts w:ascii="Arial Narrow" w:hAnsi="Arial Narrow"/>
          <w:sz w:val="22"/>
        </w:rPr>
        <w:t xml:space="preserve">1. </w:t>
      </w:r>
      <w:r w:rsidR="00F476A4" w:rsidRPr="00DF6A1B">
        <w:rPr>
          <w:rFonts w:ascii="Arial Narrow" w:hAnsi="Arial Narrow"/>
          <w:sz w:val="22"/>
        </w:rPr>
        <w:t>The Chair to include FCRSC recommendation to abolish royalties in his letter to the Minister</w:t>
      </w:r>
      <w:r w:rsidR="00DF6A1B" w:rsidRPr="00DF6A1B">
        <w:rPr>
          <w:rFonts w:ascii="Arial Narrow" w:hAnsi="Arial Narrow"/>
          <w:sz w:val="22"/>
        </w:rPr>
        <w:t xml:space="preserve"> and indicate that FCRSC </w:t>
      </w:r>
      <w:r w:rsidR="00DF6A1B" w:rsidRPr="001937C7">
        <w:rPr>
          <w:rFonts w:ascii="Arial Narrow" w:hAnsi="Arial Narrow"/>
          <w:sz w:val="22"/>
        </w:rPr>
        <w:t xml:space="preserve">welcomed the review </w:t>
      </w:r>
      <w:r w:rsidR="002F7EFA" w:rsidRPr="001937C7">
        <w:rPr>
          <w:rFonts w:ascii="Arial Narrow" w:hAnsi="Arial Narrow"/>
          <w:sz w:val="22"/>
        </w:rPr>
        <w:t>the</w:t>
      </w:r>
      <w:r w:rsidR="00DF6A1B" w:rsidRPr="001937C7">
        <w:rPr>
          <w:rFonts w:ascii="Arial Narrow" w:hAnsi="Arial Narrow"/>
          <w:sz w:val="22"/>
        </w:rPr>
        <w:t xml:space="preserve"> cost recovery.</w:t>
      </w:r>
    </w:p>
    <w:p w14:paraId="6377DDDE" w14:textId="77777777" w:rsidR="001937C7" w:rsidRPr="001937C7" w:rsidRDefault="001B7270"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937C7">
        <w:rPr>
          <w:rFonts w:ascii="Arial Narrow" w:hAnsi="Arial Narrow"/>
          <w:sz w:val="22"/>
        </w:rPr>
        <w:t xml:space="preserve">2.  </w:t>
      </w:r>
      <w:r w:rsidR="001937C7" w:rsidRPr="001937C7">
        <w:rPr>
          <w:rFonts w:ascii="Arial Narrow" w:hAnsi="Arial Narrow"/>
          <w:sz w:val="22"/>
        </w:rPr>
        <w:t xml:space="preserve">The Secretariat to investigate the South Australia review to identify possible linkages in the work being undertaken. </w:t>
      </w:r>
    </w:p>
    <w:p w14:paraId="5AED8AA5" w14:textId="6D4D7D03" w:rsidR="001B7270" w:rsidRPr="001937C7" w:rsidRDefault="001937C7"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1937C7">
        <w:rPr>
          <w:rFonts w:ascii="Arial Narrow" w:hAnsi="Arial Narrow"/>
          <w:sz w:val="22"/>
        </w:rPr>
        <w:t>3. Mr Ellis to provide FCRSC with reports from the Western Australia review of 2010.</w:t>
      </w:r>
      <w:r w:rsidR="004525AA" w:rsidRPr="001937C7">
        <w:rPr>
          <w:rFonts w:ascii="Arial Narrow" w:hAnsi="Arial Narrow"/>
          <w:sz w:val="22"/>
        </w:rPr>
        <w:t xml:space="preserve"> </w:t>
      </w:r>
    </w:p>
    <w:p w14:paraId="53CAD64E" w14:textId="77777777" w:rsidR="00922164" w:rsidRPr="00223A1F" w:rsidRDefault="00922164" w:rsidP="00922164">
      <w:pPr>
        <w:spacing w:before="0"/>
        <w:rPr>
          <w:rFonts w:ascii="Arial Narrow" w:hAnsi="Arial Narrow"/>
          <w:b/>
          <w:color w:val="FF0000"/>
          <w:sz w:val="22"/>
        </w:rPr>
      </w:pPr>
    </w:p>
    <w:p w14:paraId="6C5F99F2" w14:textId="5ADAD67E" w:rsidR="00922164" w:rsidRPr="009663C6" w:rsidRDefault="00B43D00"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9663C6">
        <w:rPr>
          <w:rFonts w:ascii="Arial Narrow" w:hAnsi="Arial Narrow"/>
          <w:b/>
          <w:color w:val="000000" w:themeColor="text1"/>
          <w:sz w:val="22"/>
        </w:rPr>
        <w:t>9</w:t>
      </w:r>
      <w:r w:rsidR="00922164" w:rsidRPr="009663C6">
        <w:rPr>
          <w:rFonts w:ascii="Arial Narrow" w:hAnsi="Arial Narrow"/>
          <w:b/>
          <w:color w:val="000000" w:themeColor="text1"/>
          <w:sz w:val="22"/>
        </w:rPr>
        <w:t>(</w:t>
      </w:r>
      <w:r w:rsidR="007F1C1D" w:rsidRPr="009663C6">
        <w:rPr>
          <w:rFonts w:ascii="Arial Narrow" w:hAnsi="Arial Narrow"/>
          <w:b/>
          <w:color w:val="000000" w:themeColor="text1"/>
          <w:sz w:val="22"/>
        </w:rPr>
        <w:t>d</w:t>
      </w:r>
      <w:r w:rsidR="00922164" w:rsidRPr="009663C6">
        <w:rPr>
          <w:rFonts w:ascii="Arial Narrow" w:hAnsi="Arial Narrow"/>
          <w:b/>
          <w:color w:val="000000" w:themeColor="text1"/>
          <w:sz w:val="22"/>
        </w:rPr>
        <w:t>)</w:t>
      </w:r>
      <w:r w:rsidR="00DD14AF" w:rsidRPr="009663C6">
        <w:rPr>
          <w:rFonts w:ascii="Arial Narrow" w:hAnsi="Arial Narrow"/>
          <w:b/>
          <w:color w:val="000000" w:themeColor="text1"/>
          <w:sz w:val="22"/>
        </w:rPr>
        <w:t xml:space="preserve"> </w:t>
      </w:r>
      <w:r w:rsidRPr="009663C6">
        <w:rPr>
          <w:rFonts w:ascii="Arial Narrow" w:hAnsi="Arial Narrow"/>
          <w:b/>
          <w:color w:val="000000" w:themeColor="text1"/>
          <w:sz w:val="22"/>
        </w:rPr>
        <w:t xml:space="preserve">Introduction to the CFO and COO </w:t>
      </w:r>
      <w:r w:rsidR="00922164" w:rsidRPr="009663C6">
        <w:rPr>
          <w:rFonts w:ascii="Arial Narrow" w:hAnsi="Arial Narrow"/>
          <w:b/>
          <w:color w:val="000000" w:themeColor="text1"/>
          <w:sz w:val="22"/>
        </w:rPr>
        <w:t xml:space="preserve">  </w:t>
      </w:r>
    </w:p>
    <w:p w14:paraId="68317D71" w14:textId="77777777" w:rsidR="00B43D00" w:rsidRPr="009663C6"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9663C6">
        <w:rPr>
          <w:rFonts w:ascii="Arial Narrow" w:hAnsi="Arial Narrow"/>
          <w:b/>
          <w:color w:val="000000" w:themeColor="text1"/>
          <w:sz w:val="22"/>
        </w:rPr>
        <w:t>BACKGROUND:</w:t>
      </w:r>
    </w:p>
    <w:p w14:paraId="2AA1D4C6" w14:textId="7B95A89B" w:rsidR="00922164" w:rsidRPr="009663C6" w:rsidRDefault="009663C6"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9663C6">
        <w:rPr>
          <w:rFonts w:ascii="Arial Narrow" w:hAnsi="Arial Narrow"/>
          <w:color w:val="000000" w:themeColor="text1"/>
          <w:sz w:val="22"/>
        </w:rPr>
        <w:t>At FCRSC #45 and #46, members have asked about arrangements following the transition of Fisheries Vic</w:t>
      </w:r>
      <w:r w:rsidR="008E07D4">
        <w:rPr>
          <w:rFonts w:ascii="Arial Narrow" w:hAnsi="Arial Narrow"/>
          <w:color w:val="000000" w:themeColor="text1"/>
          <w:sz w:val="22"/>
        </w:rPr>
        <w:t>to</w:t>
      </w:r>
      <w:r w:rsidRPr="009663C6">
        <w:rPr>
          <w:rFonts w:ascii="Arial Narrow" w:hAnsi="Arial Narrow"/>
          <w:color w:val="000000" w:themeColor="text1"/>
          <w:sz w:val="22"/>
        </w:rPr>
        <w:t xml:space="preserve">ria to the Victorian Fisheries Authority (VFA). Since meeting #46, the appointment of a Chief Operating Officer and a Chief Finance Officer have been completed. The appointees were invited to FCRSC to meet with committee members and advise on where the transition in budgetary and corporate arrangements for the VFA are presently at.  </w:t>
      </w:r>
      <w:r w:rsidR="00B26000" w:rsidRPr="009663C6">
        <w:rPr>
          <w:rFonts w:ascii="Arial Narrow" w:hAnsi="Arial Narrow"/>
          <w:color w:val="000000" w:themeColor="text1"/>
          <w:sz w:val="22"/>
        </w:rPr>
        <w:t xml:space="preserve">  </w:t>
      </w:r>
    </w:p>
    <w:p w14:paraId="38C87C6A" w14:textId="7E59B2FD" w:rsidR="00B26000" w:rsidRPr="007F12F3" w:rsidRDefault="00B26000" w:rsidP="00B26000">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7F12F3">
        <w:rPr>
          <w:rFonts w:ascii="Arial Narrow" w:hAnsi="Arial Narrow"/>
          <w:b/>
          <w:color w:val="000000" w:themeColor="text1"/>
          <w:sz w:val="22"/>
        </w:rPr>
        <w:t>OUTCOMES:</w:t>
      </w:r>
    </w:p>
    <w:p w14:paraId="6CCB5ABE" w14:textId="77777777" w:rsidR="007F12F3" w:rsidRPr="007F12F3" w:rsidRDefault="00B26000" w:rsidP="00B43D00">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7F12F3">
        <w:rPr>
          <w:rFonts w:ascii="Arial Narrow" w:hAnsi="Arial Narrow"/>
          <w:color w:val="000000" w:themeColor="text1"/>
          <w:sz w:val="22"/>
        </w:rPr>
        <w:t>1.</w:t>
      </w:r>
      <w:r w:rsidR="00F326C1" w:rsidRPr="007F12F3">
        <w:rPr>
          <w:rFonts w:ascii="Arial Narrow" w:hAnsi="Arial Narrow"/>
          <w:color w:val="000000" w:themeColor="text1"/>
          <w:sz w:val="22"/>
        </w:rPr>
        <w:t xml:space="preserve"> </w:t>
      </w:r>
      <w:r w:rsidR="008E07D4" w:rsidRPr="007F12F3">
        <w:rPr>
          <w:rFonts w:ascii="Arial Narrow" w:hAnsi="Arial Narrow"/>
          <w:color w:val="000000" w:themeColor="text1"/>
          <w:sz w:val="22"/>
        </w:rPr>
        <w:t>The COO provided an overview of the corporate functions of the VFA</w:t>
      </w:r>
      <w:r w:rsidR="007F12F3" w:rsidRPr="007F12F3">
        <w:rPr>
          <w:rFonts w:ascii="Arial Narrow" w:hAnsi="Arial Narrow"/>
          <w:color w:val="000000" w:themeColor="text1"/>
          <w:sz w:val="22"/>
        </w:rPr>
        <w:t>.</w:t>
      </w:r>
    </w:p>
    <w:p w14:paraId="45A5B182" w14:textId="75D623E7" w:rsidR="00DB2E97" w:rsidRPr="007F12F3" w:rsidRDefault="007F12F3" w:rsidP="00B43D00">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7F12F3">
        <w:rPr>
          <w:rFonts w:ascii="Arial Narrow" w:hAnsi="Arial Narrow"/>
          <w:color w:val="000000" w:themeColor="text1"/>
          <w:sz w:val="22"/>
        </w:rPr>
        <w:t xml:space="preserve">2. The CFO provided an overview of current budgetary arrangements along with changes to budget mechanisms proposed for the future. FCRSC noted that cost recovery levies will continue to be collected and allocated through consolidated revenue.   </w:t>
      </w:r>
      <w:r w:rsidR="008E07D4" w:rsidRPr="007F12F3">
        <w:rPr>
          <w:rFonts w:ascii="Arial Narrow" w:hAnsi="Arial Narrow"/>
          <w:color w:val="000000" w:themeColor="text1"/>
          <w:sz w:val="22"/>
        </w:rPr>
        <w:t xml:space="preserve"> </w:t>
      </w:r>
    </w:p>
    <w:p w14:paraId="66FE7023" w14:textId="1608FF35" w:rsidR="007F12F3" w:rsidRPr="007F12F3" w:rsidRDefault="007F12F3" w:rsidP="00B43D00">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7F12F3">
        <w:rPr>
          <w:rFonts w:ascii="Arial Narrow" w:hAnsi="Arial Narrow"/>
          <w:color w:val="000000" w:themeColor="text1"/>
          <w:sz w:val="22"/>
        </w:rPr>
        <w:t xml:space="preserve">3. FCRSC asked for clarification on the role of cost recovery within the VFA budget moving forward. It was noted that this was a work in </w:t>
      </w:r>
      <w:r w:rsidR="006364F1" w:rsidRPr="007F12F3">
        <w:rPr>
          <w:rFonts w:ascii="Arial Narrow" w:hAnsi="Arial Narrow"/>
          <w:color w:val="000000" w:themeColor="text1"/>
          <w:sz w:val="22"/>
        </w:rPr>
        <w:t>progress,</w:t>
      </w:r>
      <w:r w:rsidRPr="007F12F3">
        <w:rPr>
          <w:rFonts w:ascii="Arial Narrow" w:hAnsi="Arial Narrow"/>
          <w:color w:val="000000" w:themeColor="text1"/>
          <w:sz w:val="22"/>
        </w:rPr>
        <w:t xml:space="preserve"> but stronger linkages and reporting lines were anticipated.</w:t>
      </w:r>
    </w:p>
    <w:p w14:paraId="007DAC94" w14:textId="77777777" w:rsidR="00922164" w:rsidRPr="008E07D4"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8E07D4">
        <w:rPr>
          <w:rFonts w:ascii="Arial Narrow" w:hAnsi="Arial Narrow"/>
          <w:b/>
          <w:color w:val="000000" w:themeColor="text1"/>
          <w:sz w:val="22"/>
        </w:rPr>
        <w:t xml:space="preserve">ACTIONS: </w:t>
      </w:r>
    </w:p>
    <w:p w14:paraId="19807042" w14:textId="7A079B62" w:rsidR="00F326C1" w:rsidRPr="008E07D4" w:rsidRDefault="00163A14" w:rsidP="00B43D00">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8E07D4">
        <w:rPr>
          <w:rFonts w:ascii="Arial Narrow" w:hAnsi="Arial Narrow"/>
          <w:color w:val="000000" w:themeColor="text1"/>
          <w:sz w:val="22"/>
        </w:rPr>
        <w:t xml:space="preserve">1. </w:t>
      </w:r>
      <w:r w:rsidR="007F12F3">
        <w:rPr>
          <w:rFonts w:ascii="Arial Narrow" w:hAnsi="Arial Narrow"/>
          <w:color w:val="000000" w:themeColor="text1"/>
          <w:sz w:val="22"/>
        </w:rPr>
        <w:t>The CFO to be</w:t>
      </w:r>
      <w:r w:rsidR="008236D4" w:rsidRPr="008E07D4">
        <w:rPr>
          <w:rFonts w:ascii="Arial Narrow" w:hAnsi="Arial Narrow"/>
          <w:color w:val="000000" w:themeColor="text1"/>
          <w:sz w:val="22"/>
        </w:rPr>
        <w:t xml:space="preserve"> invited to future FCRSC meetings.</w:t>
      </w:r>
    </w:p>
    <w:p w14:paraId="21BED17C" w14:textId="77777777" w:rsidR="00922164" w:rsidRPr="00223A1F" w:rsidRDefault="00922164" w:rsidP="00922164">
      <w:pPr>
        <w:spacing w:before="0"/>
        <w:rPr>
          <w:rFonts w:ascii="Arial Narrow" w:hAnsi="Arial Narrow"/>
          <w:b/>
          <w:color w:val="FF0000"/>
          <w:sz w:val="22"/>
        </w:rPr>
      </w:pPr>
    </w:p>
    <w:p w14:paraId="6023F60C" w14:textId="5977CEE5" w:rsidR="00922164" w:rsidRDefault="00B43D00" w:rsidP="0092216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b/>
          <w:sz w:val="22"/>
        </w:rPr>
        <w:lastRenderedPageBreak/>
        <w:t>9(e)</w:t>
      </w:r>
      <w:r w:rsidR="00922164" w:rsidRPr="000F0E58">
        <w:rPr>
          <w:rFonts w:ascii="Arial Narrow" w:hAnsi="Arial Narrow"/>
          <w:b/>
          <w:sz w:val="22"/>
        </w:rPr>
        <w:t xml:space="preserve"> </w:t>
      </w:r>
      <w:r>
        <w:rPr>
          <w:rFonts w:ascii="Arial Narrow" w:hAnsi="Arial Narrow"/>
          <w:b/>
          <w:sz w:val="22"/>
        </w:rPr>
        <w:t>Schedules of meeting for 2018</w:t>
      </w:r>
    </w:p>
    <w:p w14:paraId="63D9AC5D" w14:textId="78583408" w:rsidR="000F0E58" w:rsidRPr="000C67D8" w:rsidRDefault="009E0452"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0C67D8">
        <w:rPr>
          <w:rFonts w:ascii="Arial Narrow" w:hAnsi="Arial Narrow"/>
          <w:b/>
          <w:color w:val="000000" w:themeColor="text1"/>
          <w:sz w:val="22"/>
        </w:rPr>
        <w:t>BACKGROUND</w:t>
      </w:r>
      <w:r w:rsidR="000F0E58" w:rsidRPr="000C67D8">
        <w:rPr>
          <w:rFonts w:ascii="Arial Narrow" w:hAnsi="Arial Narrow"/>
          <w:b/>
          <w:color w:val="000000" w:themeColor="text1"/>
          <w:sz w:val="22"/>
        </w:rPr>
        <w:t>:</w:t>
      </w:r>
    </w:p>
    <w:p w14:paraId="55298EE5" w14:textId="76E8E101" w:rsidR="000C67D8" w:rsidRPr="000C67D8" w:rsidRDefault="000C67D8" w:rsidP="009E0452">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0C67D8">
        <w:rPr>
          <w:rFonts w:ascii="Arial Narrow" w:hAnsi="Arial Narrow"/>
          <w:color w:val="000000" w:themeColor="text1"/>
          <w:sz w:val="22"/>
        </w:rPr>
        <w:t xml:space="preserve">At FCRSC #46 a request was made to provide members with a schedule of meetings for the year ahead in line with key decision points. Ahead of FCRSC #47 a request for more frequent meetings (monthly) was also received. </w:t>
      </w:r>
      <w:r>
        <w:rPr>
          <w:rFonts w:ascii="Arial Narrow" w:hAnsi="Arial Narrow"/>
          <w:color w:val="000000" w:themeColor="text1"/>
          <w:sz w:val="22"/>
        </w:rPr>
        <w:t>A draft schedule of meetings up to May 2019 was provided.</w:t>
      </w:r>
      <w:r w:rsidRPr="000C67D8">
        <w:rPr>
          <w:rFonts w:ascii="Arial Narrow" w:hAnsi="Arial Narrow"/>
          <w:color w:val="000000" w:themeColor="text1"/>
          <w:sz w:val="22"/>
        </w:rPr>
        <w:t xml:space="preserve">  </w:t>
      </w:r>
    </w:p>
    <w:p w14:paraId="6275DA94" w14:textId="5E4F42BF" w:rsidR="000F0E58" w:rsidRPr="000C67D8" w:rsidRDefault="000F0E58"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0C67D8">
        <w:rPr>
          <w:rFonts w:ascii="Arial Narrow" w:hAnsi="Arial Narrow"/>
          <w:b/>
          <w:color w:val="000000" w:themeColor="text1"/>
          <w:sz w:val="22"/>
        </w:rPr>
        <w:t>OUTCOMES:</w:t>
      </w:r>
    </w:p>
    <w:p w14:paraId="3EF24AD1" w14:textId="293E46ED" w:rsidR="009E0452" w:rsidRPr="000C67D8" w:rsidRDefault="000F0E58" w:rsidP="009E0452">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0C67D8">
        <w:rPr>
          <w:rFonts w:ascii="Arial Narrow" w:hAnsi="Arial Narrow"/>
          <w:color w:val="000000" w:themeColor="text1"/>
          <w:sz w:val="22"/>
        </w:rPr>
        <w:t>1.</w:t>
      </w:r>
      <w:r w:rsidR="000C67D8" w:rsidRPr="000C67D8">
        <w:rPr>
          <w:rFonts w:ascii="Arial Narrow" w:hAnsi="Arial Narrow"/>
          <w:color w:val="000000" w:themeColor="text1"/>
          <w:sz w:val="22"/>
        </w:rPr>
        <w:t xml:space="preserve"> FCRSC agreed that the 9am-1pm meeting time was the most suitable.</w:t>
      </w:r>
    </w:p>
    <w:p w14:paraId="6E47B282" w14:textId="2C0A223A" w:rsidR="000C67D8" w:rsidRDefault="000C67D8"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2. FCRSC agreed that an August and September meeting would be suitable and suitable dates were agreed. An August meeting would allow for the cost recovery review to be progressed and a September meeting would be used for regular business.</w:t>
      </w:r>
    </w:p>
    <w:p w14:paraId="21C07134" w14:textId="6B4305AA" w:rsidR="000F0E58" w:rsidRPr="000F0E58" w:rsidRDefault="000C67D8"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Pr>
          <w:rFonts w:ascii="Arial Narrow" w:hAnsi="Arial Narrow"/>
          <w:color w:val="000000" w:themeColor="text1"/>
          <w:sz w:val="22"/>
        </w:rPr>
        <w:t>3. FCRSC noted that little may occur once caretaker mode was in place (October) and the new government was established (February 2019). An additional meeting could be arranged between Sept - Feb to progress the cost recovery review if required</w:t>
      </w:r>
      <w:r w:rsidR="007F12F3">
        <w:rPr>
          <w:rFonts w:ascii="Arial Narrow" w:hAnsi="Arial Narrow"/>
          <w:color w:val="000000" w:themeColor="text1"/>
          <w:sz w:val="22"/>
        </w:rPr>
        <w:t xml:space="preserve">, pending outcomes of FCRSC </w:t>
      </w:r>
      <w:r>
        <w:rPr>
          <w:rFonts w:ascii="Arial Narrow" w:hAnsi="Arial Narrow"/>
          <w:color w:val="000000" w:themeColor="text1"/>
          <w:sz w:val="22"/>
        </w:rPr>
        <w:t xml:space="preserve">#48 in August. </w:t>
      </w:r>
      <w:r w:rsidR="00B347F0">
        <w:rPr>
          <w:rFonts w:ascii="Arial Narrow" w:hAnsi="Arial Narrow"/>
          <w:color w:val="000000" w:themeColor="text1"/>
          <w:sz w:val="22"/>
        </w:rPr>
        <w:t xml:space="preserve">   </w:t>
      </w:r>
    </w:p>
    <w:p w14:paraId="58F02846" w14:textId="77777777" w:rsidR="00922164" w:rsidRPr="004D1349"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4D1349">
        <w:rPr>
          <w:rFonts w:ascii="Arial Narrow" w:hAnsi="Arial Narrow"/>
          <w:b/>
          <w:color w:val="000000" w:themeColor="text1"/>
          <w:sz w:val="22"/>
        </w:rPr>
        <w:t>ACTIONS:</w:t>
      </w:r>
    </w:p>
    <w:p w14:paraId="3B04CEDB" w14:textId="104D00C3" w:rsidR="008B56FC" w:rsidRDefault="00F70D03" w:rsidP="009E0452">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rPr>
      </w:pPr>
      <w:r w:rsidRPr="004D1349">
        <w:rPr>
          <w:rFonts w:ascii="Arial Narrow" w:hAnsi="Arial Narrow"/>
          <w:color w:val="000000" w:themeColor="text1"/>
          <w:sz w:val="22"/>
        </w:rPr>
        <w:t xml:space="preserve">1. </w:t>
      </w:r>
      <w:r w:rsidR="007F12F3">
        <w:rPr>
          <w:rFonts w:ascii="Arial Narrow" w:hAnsi="Arial Narrow"/>
          <w:color w:val="000000" w:themeColor="text1"/>
          <w:sz w:val="22"/>
        </w:rPr>
        <w:t>The Secretariat to amend dates on the schedule and arrange a cost recovery review meeting for 28 August</w:t>
      </w:r>
    </w:p>
    <w:p w14:paraId="141BFD16" w14:textId="77777777" w:rsidR="00B43D00" w:rsidRPr="00223A1F" w:rsidRDefault="00B43D00" w:rsidP="00B43D00">
      <w:pPr>
        <w:spacing w:before="0"/>
        <w:rPr>
          <w:rFonts w:ascii="Arial Narrow" w:hAnsi="Arial Narrow"/>
          <w:b/>
          <w:color w:val="FF0000"/>
          <w:sz w:val="22"/>
        </w:rPr>
      </w:pPr>
    </w:p>
    <w:p w14:paraId="10C8E8EC" w14:textId="6FE9007F" w:rsidR="00B43D00" w:rsidRPr="00DD14AF" w:rsidRDefault="00B43D00" w:rsidP="00B43D00">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DD14AF">
        <w:rPr>
          <w:rFonts w:ascii="Arial Narrow" w:hAnsi="Arial Narrow"/>
          <w:b/>
          <w:color w:val="000000" w:themeColor="text1"/>
          <w:sz w:val="22"/>
        </w:rPr>
        <w:t xml:space="preserve">10) </w:t>
      </w:r>
      <w:r>
        <w:rPr>
          <w:rFonts w:ascii="Arial Narrow" w:hAnsi="Arial Narrow"/>
          <w:b/>
          <w:color w:val="000000" w:themeColor="text1"/>
          <w:sz w:val="22"/>
        </w:rPr>
        <w:t>Other Business</w:t>
      </w:r>
    </w:p>
    <w:p w14:paraId="3823BDC4" w14:textId="289CDDF4" w:rsidR="00FE6A5D" w:rsidRPr="00FE6A5D" w:rsidRDefault="00FE6A5D" w:rsidP="00B43D00">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szCs w:val="22"/>
        </w:rPr>
      </w:pPr>
      <w:r w:rsidRPr="00FE6A5D">
        <w:rPr>
          <w:rFonts w:ascii="Arial Narrow" w:hAnsi="Arial Narrow"/>
          <w:b/>
          <w:color w:val="000000" w:themeColor="text1"/>
          <w:sz w:val="22"/>
          <w:szCs w:val="22"/>
        </w:rPr>
        <w:t>OUTCOMES:</w:t>
      </w:r>
    </w:p>
    <w:p w14:paraId="36622670" w14:textId="46F4CB30" w:rsidR="00B43D00" w:rsidRPr="00FE6A5D" w:rsidRDefault="00B43D00"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FE6A5D">
        <w:rPr>
          <w:rFonts w:ascii="Arial Narrow" w:hAnsi="Arial Narrow"/>
          <w:sz w:val="22"/>
          <w:szCs w:val="22"/>
        </w:rPr>
        <w:t>1.</w:t>
      </w:r>
      <w:r w:rsidR="00682DD8" w:rsidRPr="00FE6A5D">
        <w:rPr>
          <w:rFonts w:ascii="Arial Narrow" w:hAnsi="Arial Narrow"/>
          <w:sz w:val="22"/>
          <w:szCs w:val="22"/>
        </w:rPr>
        <w:t xml:space="preserve"> </w:t>
      </w:r>
      <w:r w:rsidR="00000609" w:rsidRPr="00FE6A5D">
        <w:rPr>
          <w:rFonts w:ascii="Arial Narrow" w:hAnsi="Arial Narrow"/>
          <w:sz w:val="22"/>
          <w:szCs w:val="22"/>
        </w:rPr>
        <w:t xml:space="preserve">Other business items were addressed </w:t>
      </w:r>
      <w:r w:rsidR="006F74AA" w:rsidRPr="00FE6A5D">
        <w:rPr>
          <w:rFonts w:ascii="Arial Narrow" w:hAnsi="Arial Narrow"/>
          <w:sz w:val="22"/>
          <w:szCs w:val="22"/>
        </w:rPr>
        <w:t>in earlier items of the meeting</w:t>
      </w:r>
      <w:r w:rsidR="00C8443F" w:rsidRPr="00FE6A5D">
        <w:rPr>
          <w:rFonts w:ascii="Arial Narrow" w:hAnsi="Arial Narrow"/>
          <w:sz w:val="22"/>
          <w:szCs w:val="22"/>
        </w:rPr>
        <w:t xml:space="preserve"> </w:t>
      </w:r>
    </w:p>
    <w:p w14:paraId="5CA76CE1" w14:textId="76BBB1F8" w:rsidR="00B43D00" w:rsidRPr="00FE6A5D" w:rsidRDefault="00FE6A5D" w:rsidP="00B43D00">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FE6A5D">
        <w:rPr>
          <w:rFonts w:ascii="Arial Narrow" w:hAnsi="Arial Narrow"/>
          <w:b/>
          <w:sz w:val="22"/>
        </w:rPr>
        <w:t>ACTIONS:</w:t>
      </w:r>
    </w:p>
    <w:p w14:paraId="19A75C2D" w14:textId="430C3908" w:rsidR="00FE6A5D" w:rsidRPr="00FE6A5D" w:rsidRDefault="00FE6A5D" w:rsidP="00B43D0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FE6A5D">
        <w:rPr>
          <w:rFonts w:ascii="Arial Narrow" w:hAnsi="Arial Narrow"/>
          <w:sz w:val="22"/>
        </w:rPr>
        <w:t>No actions arose at this item.</w:t>
      </w:r>
    </w:p>
    <w:p w14:paraId="67C35B7F" w14:textId="77777777" w:rsidR="00922164" w:rsidRPr="00223A1F" w:rsidRDefault="00922164" w:rsidP="00503C96">
      <w:pPr>
        <w:spacing w:before="0"/>
        <w:rPr>
          <w:rFonts w:ascii="Arial Narrow" w:hAnsi="Arial Narrow"/>
          <w:b/>
          <w:color w:val="FF0000"/>
          <w:sz w:val="22"/>
        </w:rPr>
      </w:pPr>
    </w:p>
    <w:p w14:paraId="4C9A1444" w14:textId="3DE76908" w:rsidR="00922164" w:rsidRPr="00DD14AF"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b/>
          <w:color w:val="000000" w:themeColor="text1"/>
          <w:sz w:val="22"/>
        </w:rPr>
      </w:pPr>
      <w:r w:rsidRPr="00DD14AF">
        <w:rPr>
          <w:rFonts w:ascii="Arial Narrow" w:hAnsi="Arial Narrow"/>
          <w:b/>
          <w:color w:val="000000" w:themeColor="text1"/>
          <w:sz w:val="22"/>
        </w:rPr>
        <w:t xml:space="preserve">10) </w:t>
      </w:r>
      <w:r w:rsidR="00B43D00" w:rsidRPr="00DD14AF">
        <w:rPr>
          <w:rFonts w:ascii="Arial Narrow" w:hAnsi="Arial Narrow"/>
          <w:b/>
          <w:color w:val="000000" w:themeColor="text1"/>
          <w:sz w:val="22"/>
        </w:rPr>
        <w:t>Next meeting</w:t>
      </w:r>
    </w:p>
    <w:p w14:paraId="56FAFEE2" w14:textId="5C0A336E" w:rsidR="00910D77" w:rsidRDefault="00922164"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sidRPr="003E6608">
        <w:rPr>
          <w:rFonts w:ascii="Arial Narrow" w:hAnsi="Arial Narrow"/>
          <w:b/>
          <w:color w:val="000000" w:themeColor="text1"/>
          <w:sz w:val="22"/>
          <w:szCs w:val="22"/>
        </w:rPr>
        <w:t>OUTCOME</w:t>
      </w:r>
      <w:r w:rsidR="00910D77">
        <w:rPr>
          <w:rFonts w:ascii="Arial Narrow" w:hAnsi="Arial Narrow"/>
          <w:b/>
          <w:color w:val="000000" w:themeColor="text1"/>
          <w:sz w:val="22"/>
          <w:szCs w:val="22"/>
        </w:rPr>
        <w:t>S</w:t>
      </w:r>
      <w:r w:rsidRPr="003E6608">
        <w:rPr>
          <w:rFonts w:ascii="Arial Narrow" w:hAnsi="Arial Narrow"/>
          <w:b/>
          <w:color w:val="000000" w:themeColor="text1"/>
          <w:sz w:val="22"/>
          <w:szCs w:val="22"/>
        </w:rPr>
        <w:t>:</w:t>
      </w:r>
      <w:r w:rsidRPr="003E6608">
        <w:rPr>
          <w:rFonts w:ascii="Arial Narrow" w:hAnsi="Arial Narrow"/>
          <w:color w:val="000000" w:themeColor="text1"/>
          <w:sz w:val="22"/>
          <w:szCs w:val="22"/>
        </w:rPr>
        <w:t xml:space="preserve"> </w:t>
      </w:r>
    </w:p>
    <w:p w14:paraId="4E085B94" w14:textId="6944AB64" w:rsidR="00922164" w:rsidRPr="007F12F3" w:rsidRDefault="00910D77"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Pr>
          <w:rFonts w:ascii="Arial Narrow" w:hAnsi="Arial Narrow"/>
          <w:color w:val="000000" w:themeColor="text1"/>
          <w:sz w:val="22"/>
          <w:szCs w:val="22"/>
        </w:rPr>
        <w:t xml:space="preserve">1. </w:t>
      </w:r>
      <w:r w:rsidR="00922164" w:rsidRPr="007F12F3">
        <w:rPr>
          <w:rFonts w:ascii="Arial Narrow" w:hAnsi="Arial Narrow"/>
          <w:color w:val="000000" w:themeColor="text1"/>
          <w:sz w:val="22"/>
          <w:szCs w:val="22"/>
        </w:rPr>
        <w:t xml:space="preserve">FCRSC </w:t>
      </w:r>
      <w:r w:rsidR="00DD14AF" w:rsidRPr="007F12F3">
        <w:rPr>
          <w:rFonts w:ascii="Arial Narrow" w:hAnsi="Arial Narrow"/>
          <w:color w:val="000000" w:themeColor="text1"/>
          <w:sz w:val="22"/>
          <w:szCs w:val="22"/>
        </w:rPr>
        <w:t xml:space="preserve">agreed that meeting dates would be set for 12 months </w:t>
      </w:r>
      <w:r w:rsidR="007405DD" w:rsidRPr="007F12F3">
        <w:rPr>
          <w:rFonts w:ascii="Arial Narrow" w:hAnsi="Arial Narrow"/>
          <w:color w:val="000000" w:themeColor="text1"/>
          <w:sz w:val="22"/>
          <w:szCs w:val="22"/>
        </w:rPr>
        <w:t xml:space="preserve">as part of the annual timetable </w:t>
      </w:r>
      <w:r w:rsidR="00DD14AF" w:rsidRPr="007F12F3">
        <w:rPr>
          <w:rFonts w:ascii="Arial Narrow" w:hAnsi="Arial Narrow"/>
          <w:color w:val="000000" w:themeColor="text1"/>
          <w:sz w:val="22"/>
          <w:szCs w:val="22"/>
        </w:rPr>
        <w:t>and circulated.</w:t>
      </w:r>
      <w:r w:rsidR="00922164" w:rsidRPr="007F12F3">
        <w:rPr>
          <w:rFonts w:ascii="Arial Narrow" w:hAnsi="Arial Narrow"/>
          <w:color w:val="000000" w:themeColor="text1"/>
          <w:sz w:val="22"/>
          <w:szCs w:val="22"/>
        </w:rPr>
        <w:t xml:space="preserve"> </w:t>
      </w:r>
    </w:p>
    <w:p w14:paraId="31AE25AB" w14:textId="1FCF2308" w:rsidR="00922164" w:rsidRPr="007F12F3" w:rsidRDefault="00910D77" w:rsidP="00922164">
      <w:pPr>
        <w:pBdr>
          <w:top w:val="single" w:sz="4" w:space="1" w:color="auto"/>
          <w:left w:val="single" w:sz="4" w:space="4" w:color="auto"/>
          <w:bottom w:val="single" w:sz="4" w:space="1" w:color="auto"/>
          <w:right w:val="single" w:sz="4" w:space="4" w:color="auto"/>
        </w:pBdr>
        <w:spacing w:before="0"/>
        <w:rPr>
          <w:rFonts w:ascii="Arial Narrow" w:hAnsi="Arial Narrow"/>
          <w:color w:val="000000" w:themeColor="text1"/>
          <w:sz w:val="22"/>
          <w:szCs w:val="22"/>
        </w:rPr>
      </w:pPr>
      <w:r w:rsidRPr="007F12F3">
        <w:rPr>
          <w:rFonts w:ascii="Arial Narrow" w:hAnsi="Arial Narrow"/>
          <w:color w:val="000000" w:themeColor="text1"/>
          <w:sz w:val="22"/>
          <w:szCs w:val="22"/>
        </w:rPr>
        <w:t xml:space="preserve">2. </w:t>
      </w:r>
      <w:r w:rsidR="00922164" w:rsidRPr="007F12F3">
        <w:rPr>
          <w:rFonts w:ascii="Arial Narrow" w:hAnsi="Arial Narrow"/>
          <w:color w:val="000000" w:themeColor="text1"/>
          <w:sz w:val="22"/>
          <w:szCs w:val="22"/>
        </w:rPr>
        <w:t xml:space="preserve">The meeting closed at </w:t>
      </w:r>
      <w:r w:rsidR="007F1C1D" w:rsidRPr="007F12F3">
        <w:rPr>
          <w:rFonts w:ascii="Arial Narrow" w:hAnsi="Arial Narrow"/>
          <w:color w:val="000000" w:themeColor="text1"/>
          <w:sz w:val="22"/>
          <w:szCs w:val="22"/>
        </w:rPr>
        <w:t>1</w:t>
      </w:r>
      <w:r w:rsidR="00DD14AF" w:rsidRPr="007F12F3">
        <w:rPr>
          <w:rFonts w:ascii="Arial Narrow" w:hAnsi="Arial Narrow"/>
          <w:color w:val="000000" w:themeColor="text1"/>
          <w:sz w:val="22"/>
          <w:szCs w:val="22"/>
        </w:rPr>
        <w:t>2</w:t>
      </w:r>
      <w:r w:rsidR="007F1C1D" w:rsidRPr="007F12F3">
        <w:rPr>
          <w:rFonts w:ascii="Arial Narrow" w:hAnsi="Arial Narrow"/>
          <w:color w:val="000000" w:themeColor="text1"/>
          <w:sz w:val="22"/>
          <w:szCs w:val="22"/>
        </w:rPr>
        <w:t>.4</w:t>
      </w:r>
      <w:r w:rsidR="00DD14AF" w:rsidRPr="007F12F3">
        <w:rPr>
          <w:rFonts w:ascii="Arial Narrow" w:hAnsi="Arial Narrow"/>
          <w:color w:val="000000" w:themeColor="text1"/>
          <w:sz w:val="22"/>
          <w:szCs w:val="22"/>
        </w:rPr>
        <w:t>9</w:t>
      </w:r>
      <w:r w:rsidR="00922164" w:rsidRPr="007F12F3">
        <w:rPr>
          <w:rFonts w:ascii="Arial Narrow" w:hAnsi="Arial Narrow"/>
          <w:color w:val="000000" w:themeColor="text1"/>
          <w:sz w:val="22"/>
          <w:szCs w:val="22"/>
        </w:rPr>
        <w:t>pm.</w:t>
      </w:r>
    </w:p>
    <w:p w14:paraId="0C669ABD" w14:textId="77777777" w:rsidR="00591EA3" w:rsidRPr="00223A1F" w:rsidRDefault="00591EA3" w:rsidP="00A04936">
      <w:pPr>
        <w:spacing w:before="0"/>
        <w:ind w:left="-567"/>
        <w:rPr>
          <w:rFonts w:ascii="Arial Narrow" w:hAnsi="Arial Narrow"/>
          <w:b/>
          <w:color w:val="FF0000"/>
        </w:rPr>
      </w:pPr>
    </w:p>
    <w:p w14:paraId="7E01CBB5" w14:textId="77777777" w:rsidR="00591EA3" w:rsidRPr="00223A1F" w:rsidRDefault="00591EA3" w:rsidP="00A04936">
      <w:pPr>
        <w:spacing w:before="0"/>
        <w:ind w:left="-567"/>
        <w:rPr>
          <w:rFonts w:ascii="Arial Narrow" w:hAnsi="Arial Narrow"/>
          <w:b/>
          <w:color w:val="FF0000"/>
        </w:rPr>
      </w:pPr>
    </w:p>
    <w:p w14:paraId="59879715" w14:textId="77777777" w:rsidR="00996666" w:rsidRPr="00223A1F" w:rsidRDefault="00996666" w:rsidP="008B4CEB">
      <w:pPr>
        <w:spacing w:before="0"/>
        <w:rPr>
          <w:rFonts w:ascii="Arial Narrow" w:hAnsi="Arial Narrow"/>
          <w:i/>
          <w:color w:val="FF0000"/>
          <w:sz w:val="22"/>
        </w:rPr>
      </w:pPr>
    </w:p>
    <w:sectPr w:rsidR="00996666" w:rsidRPr="00223A1F" w:rsidSect="0069070B">
      <w:footerReference w:type="default" r:id="rId14"/>
      <w:headerReference w:type="first" r:id="rId15"/>
      <w:footerReference w:type="first" r:id="rId16"/>
      <w:type w:val="continuous"/>
      <w:pgSz w:w="11906" w:h="16838" w:code="9"/>
      <w:pgMar w:top="720" w:right="851" w:bottom="720"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C6B3F" w14:textId="77777777" w:rsidR="00827A1C" w:rsidRDefault="00827A1C" w:rsidP="00635CC4">
      <w:r>
        <w:separator/>
      </w:r>
    </w:p>
  </w:endnote>
  <w:endnote w:type="continuationSeparator" w:id="0">
    <w:p w14:paraId="7E033E2F" w14:textId="77777777" w:rsidR="00827A1C" w:rsidRDefault="00827A1C"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759152"/>
      <w:docPartObj>
        <w:docPartGallery w:val="Page Numbers (Bottom of Page)"/>
        <w:docPartUnique/>
      </w:docPartObj>
    </w:sdtPr>
    <w:sdtEndPr>
      <w:rPr>
        <w:noProof/>
      </w:rPr>
    </w:sdtEndPr>
    <w:sdtContent>
      <w:p w14:paraId="0697816B" w14:textId="5DFD95CF" w:rsidR="000C67D8" w:rsidRDefault="000C67D8">
        <w:pPr>
          <w:pStyle w:val="Footer"/>
          <w:jc w:val="right"/>
        </w:pPr>
        <w:r>
          <w:fldChar w:fldCharType="begin"/>
        </w:r>
        <w:r>
          <w:instrText xml:space="preserve"> PAGE   \* MERGEFORMAT </w:instrText>
        </w:r>
        <w:r>
          <w:fldChar w:fldCharType="separate"/>
        </w:r>
        <w:r w:rsidR="00AD61DE">
          <w:rPr>
            <w:noProof/>
          </w:rPr>
          <w:t>1</w:t>
        </w:r>
        <w:r>
          <w:rPr>
            <w:noProof/>
          </w:rPr>
          <w:fldChar w:fldCharType="end"/>
        </w:r>
      </w:p>
    </w:sdtContent>
  </w:sdt>
  <w:p w14:paraId="7D4C9E84" w14:textId="77777777" w:rsidR="000C67D8" w:rsidRDefault="000C6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E887" w14:textId="77777777" w:rsidR="000C67D8" w:rsidRDefault="000C67D8">
    <w:pPr>
      <w:pStyle w:val="Footer"/>
    </w:pPr>
    <w:r>
      <w:rPr>
        <w:noProof/>
        <w:lang w:eastAsia="en-AU"/>
      </w:rPr>
      <w:drawing>
        <wp:inline distT="0" distB="0" distL="0" distR="0" wp14:anchorId="25CD68B0" wp14:editId="5435EEAB">
          <wp:extent cx="7467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387049"/>
      <w:docPartObj>
        <w:docPartGallery w:val="Page Numbers (Bottom of Page)"/>
        <w:docPartUnique/>
      </w:docPartObj>
    </w:sdtPr>
    <w:sdtEndPr>
      <w:rPr>
        <w:noProof/>
      </w:rPr>
    </w:sdtEndPr>
    <w:sdtContent>
      <w:p w14:paraId="658BC58C" w14:textId="12C96B9A" w:rsidR="000C67D8" w:rsidRDefault="000C67D8">
        <w:pPr>
          <w:pStyle w:val="Footer"/>
          <w:jc w:val="right"/>
        </w:pPr>
        <w:r>
          <w:fldChar w:fldCharType="begin"/>
        </w:r>
        <w:r>
          <w:instrText xml:space="preserve"> PAGE   \* MERGEFORMAT </w:instrText>
        </w:r>
        <w:r>
          <w:fldChar w:fldCharType="separate"/>
        </w:r>
        <w:r w:rsidR="00AD61DE">
          <w:rPr>
            <w:noProof/>
          </w:rPr>
          <w:t>2</w:t>
        </w:r>
        <w:r>
          <w:rPr>
            <w:noProof/>
          </w:rPr>
          <w:fldChar w:fldCharType="end"/>
        </w:r>
      </w:p>
    </w:sdtContent>
  </w:sdt>
  <w:p w14:paraId="3E267C8D" w14:textId="77777777" w:rsidR="000C67D8" w:rsidRDefault="000C6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462E" w14:textId="77777777" w:rsidR="000C67D8" w:rsidRDefault="000C67D8">
    <w:pPr>
      <w:pStyle w:val="Footer"/>
    </w:pPr>
    <w:r>
      <w:rPr>
        <w:noProof/>
        <w:lang w:eastAsia="en-AU"/>
      </w:rPr>
      <w:drawing>
        <wp:inline distT="0" distB="0" distL="0" distR="0" wp14:anchorId="43C2591D" wp14:editId="11E18CEC">
          <wp:extent cx="74676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5AA21" w14:textId="77777777" w:rsidR="00827A1C" w:rsidRDefault="00827A1C" w:rsidP="00635CC4">
      <w:r>
        <w:separator/>
      </w:r>
    </w:p>
  </w:footnote>
  <w:footnote w:type="continuationSeparator" w:id="0">
    <w:p w14:paraId="2E991D66" w14:textId="77777777" w:rsidR="00827A1C" w:rsidRDefault="00827A1C" w:rsidP="0063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4FA5" w14:textId="77777777" w:rsidR="000C67D8" w:rsidRDefault="000C67D8">
    <w:pPr>
      <w:pStyle w:val="BodyText"/>
      <w:rPr>
        <w:b/>
        <w:sz w:val="36"/>
      </w:rPr>
    </w:pPr>
    <w:r>
      <w:rPr>
        <w:b/>
        <w:noProof/>
        <w:sz w:val="36"/>
        <w:lang w:eastAsia="en-AU"/>
      </w:rPr>
      <mc:AlternateContent>
        <mc:Choice Requires="wps">
          <w:drawing>
            <wp:anchor distT="0" distB="0" distL="114300" distR="114300" simplePos="0" relativeHeight="251658240" behindDoc="0" locked="0" layoutInCell="0" allowOverlap="1" wp14:anchorId="540BAFE4" wp14:editId="5F67A262">
              <wp:simplePos x="0" y="0"/>
              <wp:positionH relativeFrom="column">
                <wp:posOffset>3211830</wp:posOffset>
              </wp:positionH>
              <wp:positionV relativeFrom="paragraph">
                <wp:posOffset>95885</wp:posOffset>
              </wp:positionV>
              <wp:extent cx="2926080" cy="548640"/>
              <wp:effectExtent l="1905" t="635"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748E" w14:textId="77777777" w:rsidR="000C67D8" w:rsidRDefault="000C67D8">
                          <w:pPr>
                            <w:jc w:val="right"/>
                            <w:rPr>
                              <w:b/>
                              <w:sz w:val="18"/>
                            </w:rPr>
                          </w:pPr>
                          <w:r>
                            <w:rPr>
                              <w:b/>
                              <w:sz w:val="18"/>
                            </w:rPr>
                            <w:t xml:space="preserve">Department of Primary Industries &amp; </w:t>
                          </w:r>
                        </w:p>
                        <w:p w14:paraId="4C8E414E" w14:textId="77777777" w:rsidR="000C67D8" w:rsidRDefault="000C67D8">
                          <w:pPr>
                            <w:jc w:val="right"/>
                            <w:rPr>
                              <w:rFonts w:ascii="Lucida Sans" w:hAnsi="Lucida Sans"/>
                              <w:b/>
                              <w:snapToGrid w:val="0"/>
                              <w:sz w:val="18"/>
                            </w:rPr>
                          </w:pPr>
                          <w:r>
                            <w:rPr>
                              <w:b/>
                              <w:sz w:val="18"/>
                            </w:rPr>
                            <w:t>Department of Sustainability and Environment</w:t>
                          </w:r>
                        </w:p>
                        <w:p w14:paraId="086C2ADA" w14:textId="77777777" w:rsidR="000C67D8" w:rsidRDefault="000C67D8">
                          <w:pPr>
                            <w:pStyle w:val="Heading1"/>
                            <w:jc w:val="right"/>
                            <w:rPr>
                              <w:sz w:val="18"/>
                            </w:rPr>
                          </w:pPr>
                        </w:p>
                        <w:p w14:paraId="38B494AF" w14:textId="77777777" w:rsidR="000C67D8" w:rsidRDefault="000C67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AFE4"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" o:allowincell="f" stroked="f">
              <v:textbox>
                <w:txbxContent>
                  <w:p w14:paraId="4B92748E" w14:textId="77777777" w:rsidR="000C67D8" w:rsidRDefault="000C67D8">
                    <w:pPr>
                      <w:jc w:val="right"/>
                      <w:rPr>
                        <w:b/>
                        <w:sz w:val="18"/>
                      </w:rPr>
                    </w:pPr>
                    <w:r>
                      <w:rPr>
                        <w:b/>
                        <w:sz w:val="18"/>
                      </w:rPr>
                      <w:t xml:space="preserve">Department of Primary Industries &amp; </w:t>
                    </w:r>
                  </w:p>
                  <w:p w14:paraId="4C8E414E" w14:textId="77777777" w:rsidR="000C67D8" w:rsidRDefault="000C67D8">
                    <w:pPr>
                      <w:jc w:val="right"/>
                      <w:rPr>
                        <w:rFonts w:ascii="Lucida Sans" w:hAnsi="Lucida Sans"/>
                        <w:b/>
                        <w:snapToGrid w:val="0"/>
                        <w:sz w:val="18"/>
                      </w:rPr>
                    </w:pPr>
                    <w:r>
                      <w:rPr>
                        <w:b/>
                        <w:sz w:val="18"/>
                      </w:rPr>
                      <w:t>Department of Sustainability and Environment</w:t>
                    </w:r>
                  </w:p>
                  <w:p w14:paraId="086C2ADA" w14:textId="77777777" w:rsidR="000C67D8" w:rsidRDefault="000C67D8">
                    <w:pPr>
                      <w:pStyle w:val="Heading1"/>
                      <w:jc w:val="right"/>
                      <w:rPr>
                        <w:sz w:val="18"/>
                      </w:rPr>
                    </w:pPr>
                  </w:p>
                  <w:p w14:paraId="38B494AF" w14:textId="77777777" w:rsidR="000C67D8" w:rsidRDefault="000C67D8">
                    <w:pPr>
                      <w:jc w:val="right"/>
                    </w:pPr>
                  </w:p>
                </w:txbxContent>
              </v:textbox>
              <w10:wrap type="square"/>
            </v:shape>
          </w:pict>
        </mc:Fallback>
      </mc:AlternateContent>
    </w:r>
    <w:r>
      <w:rPr>
        <w:b/>
        <w:sz w:val="36"/>
      </w:rPr>
      <w:t xml:space="preserve">EDM Project </w:t>
    </w:r>
  </w:p>
  <w:p w14:paraId="45133B64" w14:textId="5D4848A7" w:rsidR="000C67D8" w:rsidRDefault="000C67D8">
    <w:pPr>
      <w:pStyle w:val="BodyText"/>
    </w:pPr>
    <w:r>
      <w:rPr>
        <w:b/>
        <w:sz w:val="36"/>
      </w:rPr>
      <w:fldChar w:fldCharType="begin"/>
    </w:r>
    <w:r>
      <w:rPr>
        <w:b/>
        <w:sz w:val="36"/>
      </w:rPr>
      <w:instrText xml:space="preserve"> TITLE  \* MERGEFORMAT </w:instrText>
    </w:r>
    <w:r>
      <w:rPr>
        <w:b/>
        <w:sz w:val="36"/>
      </w:rPr>
      <w:fldChar w:fldCharType="separate"/>
    </w:r>
    <w:r w:rsidR="00BE21D0">
      <w:rPr>
        <w:b/>
        <w:sz w:val="36"/>
      </w:rPr>
      <w:t>Department of Primary Industries</w:t>
    </w:r>
    <w:r>
      <w:rPr>
        <w:b/>
        <w:sz w:val="36"/>
      </w:rPr>
      <w:fldChar w:fldCharType="end"/>
    </w:r>
    <w:r>
      <w:rPr>
        <w:b/>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B612" w14:textId="4C342F39" w:rsidR="000C67D8" w:rsidRDefault="000C67D8">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0C67D8" w:rsidRDefault="000C67D8">
                          <w:pPr>
                            <w:jc w:val="right"/>
                            <w:rPr>
                              <w:b/>
                              <w:sz w:val="18"/>
                            </w:rPr>
                          </w:pPr>
                          <w:r>
                            <w:rPr>
                              <w:b/>
                              <w:sz w:val="18"/>
                            </w:rPr>
                            <w:t xml:space="preserve">Department of Primary Industries &amp; </w:t>
                          </w:r>
                        </w:p>
                        <w:p w14:paraId="21D45329" w14:textId="77777777" w:rsidR="000C67D8" w:rsidRDefault="000C67D8">
                          <w:pPr>
                            <w:jc w:val="right"/>
                            <w:rPr>
                              <w:rFonts w:ascii="Lucida Sans" w:hAnsi="Lucida Sans"/>
                              <w:b/>
                              <w:snapToGrid w:val="0"/>
                              <w:sz w:val="18"/>
                            </w:rPr>
                          </w:pPr>
                          <w:r>
                            <w:rPr>
                              <w:b/>
                              <w:sz w:val="18"/>
                            </w:rPr>
                            <w:t>Department of Sustainability and Environment</w:t>
                          </w:r>
                        </w:p>
                        <w:p w14:paraId="69870F7A" w14:textId="77777777" w:rsidR="000C67D8" w:rsidRDefault="000C67D8">
                          <w:pPr>
                            <w:pStyle w:val="Heading1"/>
                            <w:jc w:val="right"/>
                            <w:rPr>
                              <w:sz w:val="18"/>
                            </w:rPr>
                          </w:pPr>
                        </w:p>
                        <w:p w14:paraId="7D69B560" w14:textId="77777777" w:rsidR="000C67D8" w:rsidRDefault="000C67D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D4F99" id="_x0000_t202" coordsize="21600,21600" o:spt="202" path="m,l,21600r21600,l21600,xe">
              <v:stroke joinstyle="miter"/>
              <v:path gradientshapeok="t" o:connecttype="rect"/>
            </v:shapetype>
            <v:shape id="_x0000_s1027"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" o:allowincell="f" stroked="f">
              <v:textbox>
                <w:txbxContent>
                  <w:p w14:paraId="14E7F5FB" w14:textId="77777777" w:rsidR="000C67D8" w:rsidRDefault="000C67D8">
                    <w:pPr>
                      <w:jc w:val="right"/>
                      <w:rPr>
                        <w:b/>
                        <w:sz w:val="18"/>
                      </w:rPr>
                    </w:pPr>
                    <w:r>
                      <w:rPr>
                        <w:b/>
                        <w:sz w:val="18"/>
                      </w:rPr>
                      <w:t xml:space="preserve">Department of Primary Industries &amp; </w:t>
                    </w:r>
                  </w:p>
                  <w:p w14:paraId="21D45329" w14:textId="77777777" w:rsidR="000C67D8" w:rsidRDefault="000C67D8">
                    <w:pPr>
                      <w:jc w:val="right"/>
                      <w:rPr>
                        <w:rFonts w:ascii="Lucida Sans" w:hAnsi="Lucida Sans"/>
                        <w:b/>
                        <w:snapToGrid w:val="0"/>
                        <w:sz w:val="18"/>
                      </w:rPr>
                    </w:pPr>
                    <w:r>
                      <w:rPr>
                        <w:b/>
                        <w:sz w:val="18"/>
                      </w:rPr>
                      <w:t>Department of Sustainability and Environment</w:t>
                    </w:r>
                  </w:p>
                  <w:p w14:paraId="69870F7A" w14:textId="77777777" w:rsidR="000C67D8" w:rsidRDefault="000C67D8">
                    <w:pPr>
                      <w:pStyle w:val="Heading1"/>
                      <w:jc w:val="right"/>
                      <w:rPr>
                        <w:sz w:val="18"/>
                      </w:rPr>
                    </w:pPr>
                  </w:p>
                  <w:p w14:paraId="7D69B560" w14:textId="77777777" w:rsidR="000C67D8" w:rsidRDefault="000C67D8">
                    <w:pPr>
                      <w:jc w:val="right"/>
                    </w:pPr>
                  </w:p>
                </w:txbxContent>
              </v:textbox>
              <w10:wrap type="square"/>
            </v:shape>
          </w:pict>
        </mc:Fallback>
      </mc:AlternateContent>
    </w:r>
    <w:r>
      <w:rPr>
        <w:b/>
        <w:sz w:val="36"/>
      </w:rPr>
      <w:t xml:space="preserve">EDM Project </w:t>
    </w:r>
  </w:p>
  <w:p w14:paraId="30D59DF1" w14:textId="69B4F8C7" w:rsidR="000C67D8" w:rsidRDefault="00827A1C">
    <w:pPr>
      <w:pStyle w:val="BodyText"/>
    </w:pPr>
    <w:r>
      <w:rPr>
        <w:b/>
        <w:sz w:val="36"/>
      </w:rPr>
      <w:fldChar w:fldCharType="begin"/>
    </w:r>
    <w:r>
      <w:rPr>
        <w:b/>
        <w:sz w:val="36"/>
      </w:rPr>
      <w:instrText xml:space="preserve"> TITLE  \* MERGEFORMAT </w:instrText>
    </w:r>
    <w:r>
      <w:rPr>
        <w:b/>
        <w:sz w:val="36"/>
      </w:rPr>
      <w:fldChar w:fldCharType="separate"/>
    </w:r>
    <w:r w:rsidR="00BE21D0">
      <w:rPr>
        <w:b/>
        <w:sz w:val="36"/>
      </w:rPr>
      <w:t>Department of Primary Industries</w:t>
    </w:r>
    <w:r>
      <w:rPr>
        <w:b/>
        <w:sz w:val="36"/>
      </w:rPr>
      <w:fldChar w:fldCharType="end"/>
    </w:r>
    <w:r w:rsidR="000C67D8">
      <w:rPr>
        <w:b/>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F20E68"/>
    <w:multiLevelType w:val="hybridMultilevel"/>
    <w:tmpl w:val="4A563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332596"/>
    <w:multiLevelType w:val="hybridMultilevel"/>
    <w:tmpl w:val="10EEC254"/>
    <w:lvl w:ilvl="0" w:tplc="9360675E">
      <w:start w:val="1"/>
      <w:numFmt w:val="lowerLetter"/>
      <w:lvlText w:val="(%1)"/>
      <w:lvlJc w:val="left"/>
      <w:pPr>
        <w:tabs>
          <w:tab w:val="num" w:pos="360"/>
        </w:tabs>
        <w:ind w:left="360" w:hanging="360"/>
      </w:pPr>
      <w:rPr>
        <w:rFonts w:hint="default"/>
        <w:b w:val="0"/>
        <w:color w:val="000000" w:themeColor="text1"/>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C3"/>
    <w:rsid w:val="000004A0"/>
    <w:rsid w:val="00000609"/>
    <w:rsid w:val="00000708"/>
    <w:rsid w:val="00000897"/>
    <w:rsid w:val="00000A10"/>
    <w:rsid w:val="0000112E"/>
    <w:rsid w:val="00001279"/>
    <w:rsid w:val="000014FB"/>
    <w:rsid w:val="0000157B"/>
    <w:rsid w:val="00001CEC"/>
    <w:rsid w:val="000020B2"/>
    <w:rsid w:val="00002E4C"/>
    <w:rsid w:val="00004353"/>
    <w:rsid w:val="000050B4"/>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296"/>
    <w:rsid w:val="0003151E"/>
    <w:rsid w:val="0003316A"/>
    <w:rsid w:val="00033A2E"/>
    <w:rsid w:val="000345B8"/>
    <w:rsid w:val="000348A6"/>
    <w:rsid w:val="00034945"/>
    <w:rsid w:val="000349E9"/>
    <w:rsid w:val="0003596B"/>
    <w:rsid w:val="00035A41"/>
    <w:rsid w:val="00036DD2"/>
    <w:rsid w:val="00036E6F"/>
    <w:rsid w:val="0003740C"/>
    <w:rsid w:val="000379E8"/>
    <w:rsid w:val="00037EC7"/>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0E23"/>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0B"/>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946"/>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4D5"/>
    <w:rsid w:val="0009779C"/>
    <w:rsid w:val="00097F56"/>
    <w:rsid w:val="000A03AF"/>
    <w:rsid w:val="000A0490"/>
    <w:rsid w:val="000A0C3F"/>
    <w:rsid w:val="000A1187"/>
    <w:rsid w:val="000A11AF"/>
    <w:rsid w:val="000A178B"/>
    <w:rsid w:val="000A1B46"/>
    <w:rsid w:val="000A1C8C"/>
    <w:rsid w:val="000A1E50"/>
    <w:rsid w:val="000A27C1"/>
    <w:rsid w:val="000A288C"/>
    <w:rsid w:val="000A29FE"/>
    <w:rsid w:val="000A32E4"/>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5BC"/>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01D"/>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7D8"/>
    <w:rsid w:val="000C68E1"/>
    <w:rsid w:val="000C6A24"/>
    <w:rsid w:val="000C75C8"/>
    <w:rsid w:val="000C781B"/>
    <w:rsid w:val="000C7F07"/>
    <w:rsid w:val="000D03B3"/>
    <w:rsid w:val="000D27A5"/>
    <w:rsid w:val="000D2993"/>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3B2"/>
    <w:rsid w:val="000E25E2"/>
    <w:rsid w:val="000E27F6"/>
    <w:rsid w:val="000E28BE"/>
    <w:rsid w:val="000E2912"/>
    <w:rsid w:val="000E2C3A"/>
    <w:rsid w:val="000E30AF"/>
    <w:rsid w:val="000E3A51"/>
    <w:rsid w:val="000E3A7F"/>
    <w:rsid w:val="000E3D62"/>
    <w:rsid w:val="000E4449"/>
    <w:rsid w:val="000E530D"/>
    <w:rsid w:val="000E56EF"/>
    <w:rsid w:val="000E587C"/>
    <w:rsid w:val="000E59A8"/>
    <w:rsid w:val="000E5A22"/>
    <w:rsid w:val="000E5D45"/>
    <w:rsid w:val="000E641C"/>
    <w:rsid w:val="000E6D40"/>
    <w:rsid w:val="000E6EDF"/>
    <w:rsid w:val="000E7306"/>
    <w:rsid w:val="000E7B30"/>
    <w:rsid w:val="000E7D37"/>
    <w:rsid w:val="000F014C"/>
    <w:rsid w:val="000F0E58"/>
    <w:rsid w:val="000F16C4"/>
    <w:rsid w:val="000F17D3"/>
    <w:rsid w:val="000F1B10"/>
    <w:rsid w:val="000F1BEF"/>
    <w:rsid w:val="000F1CCD"/>
    <w:rsid w:val="000F1D0E"/>
    <w:rsid w:val="000F24F0"/>
    <w:rsid w:val="000F2B29"/>
    <w:rsid w:val="000F2C6F"/>
    <w:rsid w:val="000F30CF"/>
    <w:rsid w:val="000F34B9"/>
    <w:rsid w:val="000F3E17"/>
    <w:rsid w:val="000F4136"/>
    <w:rsid w:val="000F4192"/>
    <w:rsid w:val="000F461E"/>
    <w:rsid w:val="000F4810"/>
    <w:rsid w:val="000F4897"/>
    <w:rsid w:val="000F5016"/>
    <w:rsid w:val="000F50B6"/>
    <w:rsid w:val="000F534C"/>
    <w:rsid w:val="000F5495"/>
    <w:rsid w:val="000F5D0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BAF"/>
    <w:rsid w:val="00116C00"/>
    <w:rsid w:val="001179C0"/>
    <w:rsid w:val="00117B09"/>
    <w:rsid w:val="001200B0"/>
    <w:rsid w:val="00120D86"/>
    <w:rsid w:val="00120E64"/>
    <w:rsid w:val="00121C9E"/>
    <w:rsid w:val="00121F46"/>
    <w:rsid w:val="00122D51"/>
    <w:rsid w:val="001231CF"/>
    <w:rsid w:val="00123815"/>
    <w:rsid w:val="00123E25"/>
    <w:rsid w:val="00124025"/>
    <w:rsid w:val="0012501E"/>
    <w:rsid w:val="001254ED"/>
    <w:rsid w:val="00125618"/>
    <w:rsid w:val="00126650"/>
    <w:rsid w:val="00126845"/>
    <w:rsid w:val="00126A63"/>
    <w:rsid w:val="00126D71"/>
    <w:rsid w:val="0013140D"/>
    <w:rsid w:val="00131919"/>
    <w:rsid w:val="00131CDF"/>
    <w:rsid w:val="00131E7F"/>
    <w:rsid w:val="001326F2"/>
    <w:rsid w:val="00133129"/>
    <w:rsid w:val="00133522"/>
    <w:rsid w:val="00133643"/>
    <w:rsid w:val="0013382C"/>
    <w:rsid w:val="001338C0"/>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6EAA"/>
    <w:rsid w:val="001475A2"/>
    <w:rsid w:val="001475DC"/>
    <w:rsid w:val="001475E4"/>
    <w:rsid w:val="00147EA3"/>
    <w:rsid w:val="00150193"/>
    <w:rsid w:val="001501B5"/>
    <w:rsid w:val="0015031A"/>
    <w:rsid w:val="0015055C"/>
    <w:rsid w:val="00150A33"/>
    <w:rsid w:val="001512AE"/>
    <w:rsid w:val="001517B7"/>
    <w:rsid w:val="001518C6"/>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A14"/>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76D6D"/>
    <w:rsid w:val="0018018E"/>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37C7"/>
    <w:rsid w:val="001948DE"/>
    <w:rsid w:val="00194EA9"/>
    <w:rsid w:val="00194F9F"/>
    <w:rsid w:val="0019598E"/>
    <w:rsid w:val="00195ECA"/>
    <w:rsid w:val="00196033"/>
    <w:rsid w:val="001962B3"/>
    <w:rsid w:val="0019660D"/>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8FD"/>
    <w:rsid w:val="001B3DB7"/>
    <w:rsid w:val="001B41D4"/>
    <w:rsid w:val="001B498B"/>
    <w:rsid w:val="001B69F5"/>
    <w:rsid w:val="001B6BF6"/>
    <w:rsid w:val="001B7270"/>
    <w:rsid w:val="001B77BA"/>
    <w:rsid w:val="001B7C46"/>
    <w:rsid w:val="001B7D4D"/>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6ABD"/>
    <w:rsid w:val="001C76E1"/>
    <w:rsid w:val="001D06FC"/>
    <w:rsid w:val="001D0D8B"/>
    <w:rsid w:val="001D0DC9"/>
    <w:rsid w:val="001D18DD"/>
    <w:rsid w:val="001D1A4B"/>
    <w:rsid w:val="001D1B90"/>
    <w:rsid w:val="001D244E"/>
    <w:rsid w:val="001D26B6"/>
    <w:rsid w:val="001D3123"/>
    <w:rsid w:val="001D3D7A"/>
    <w:rsid w:val="001D41E0"/>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84A"/>
    <w:rsid w:val="001E592F"/>
    <w:rsid w:val="001E5A8D"/>
    <w:rsid w:val="001E5D15"/>
    <w:rsid w:val="001E6A9C"/>
    <w:rsid w:val="001F0DF1"/>
    <w:rsid w:val="001F1A66"/>
    <w:rsid w:val="001F1D6C"/>
    <w:rsid w:val="001F1F55"/>
    <w:rsid w:val="001F2AE8"/>
    <w:rsid w:val="001F2D8D"/>
    <w:rsid w:val="001F331D"/>
    <w:rsid w:val="001F341E"/>
    <w:rsid w:val="001F3442"/>
    <w:rsid w:val="001F35E6"/>
    <w:rsid w:val="001F3798"/>
    <w:rsid w:val="001F4055"/>
    <w:rsid w:val="001F45C7"/>
    <w:rsid w:val="001F4BB3"/>
    <w:rsid w:val="001F56A5"/>
    <w:rsid w:val="001F5850"/>
    <w:rsid w:val="001F5E9B"/>
    <w:rsid w:val="001F5F09"/>
    <w:rsid w:val="001F7A6B"/>
    <w:rsid w:val="001F7C72"/>
    <w:rsid w:val="00200168"/>
    <w:rsid w:val="00200174"/>
    <w:rsid w:val="00200E5F"/>
    <w:rsid w:val="00202199"/>
    <w:rsid w:val="00202AA4"/>
    <w:rsid w:val="00202CE7"/>
    <w:rsid w:val="002032CF"/>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6811"/>
    <w:rsid w:val="0021723D"/>
    <w:rsid w:val="002172A4"/>
    <w:rsid w:val="0021772B"/>
    <w:rsid w:val="00217940"/>
    <w:rsid w:val="00217D98"/>
    <w:rsid w:val="00217F73"/>
    <w:rsid w:val="002207FD"/>
    <w:rsid w:val="00220853"/>
    <w:rsid w:val="002209DB"/>
    <w:rsid w:val="00221D37"/>
    <w:rsid w:val="00223491"/>
    <w:rsid w:val="00223768"/>
    <w:rsid w:val="00223A1F"/>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47D2A"/>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56EE2"/>
    <w:rsid w:val="002607ED"/>
    <w:rsid w:val="00260AD2"/>
    <w:rsid w:val="00261076"/>
    <w:rsid w:val="002615B5"/>
    <w:rsid w:val="002616B7"/>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F7"/>
    <w:rsid w:val="002675FB"/>
    <w:rsid w:val="0026796C"/>
    <w:rsid w:val="00270552"/>
    <w:rsid w:val="00270D16"/>
    <w:rsid w:val="00270E23"/>
    <w:rsid w:val="002712CC"/>
    <w:rsid w:val="0027135B"/>
    <w:rsid w:val="0027185D"/>
    <w:rsid w:val="002728AC"/>
    <w:rsid w:val="00272974"/>
    <w:rsid w:val="00272A28"/>
    <w:rsid w:val="002732D5"/>
    <w:rsid w:val="002733B2"/>
    <w:rsid w:val="00273CFA"/>
    <w:rsid w:val="00274145"/>
    <w:rsid w:val="002741AB"/>
    <w:rsid w:val="00274327"/>
    <w:rsid w:val="002746C4"/>
    <w:rsid w:val="00274AEB"/>
    <w:rsid w:val="00275070"/>
    <w:rsid w:val="0027607F"/>
    <w:rsid w:val="00276D15"/>
    <w:rsid w:val="0027700E"/>
    <w:rsid w:val="002776B6"/>
    <w:rsid w:val="00277967"/>
    <w:rsid w:val="002779AE"/>
    <w:rsid w:val="00277D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6F0"/>
    <w:rsid w:val="00296986"/>
    <w:rsid w:val="00296987"/>
    <w:rsid w:val="002969C6"/>
    <w:rsid w:val="00296CEB"/>
    <w:rsid w:val="00296D70"/>
    <w:rsid w:val="00297052"/>
    <w:rsid w:val="002970CA"/>
    <w:rsid w:val="00297369"/>
    <w:rsid w:val="00297B90"/>
    <w:rsid w:val="002A01C8"/>
    <w:rsid w:val="002A0249"/>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3EE8"/>
    <w:rsid w:val="002A466F"/>
    <w:rsid w:val="002A4677"/>
    <w:rsid w:val="002A4C2D"/>
    <w:rsid w:val="002A4F79"/>
    <w:rsid w:val="002A53B4"/>
    <w:rsid w:val="002A55B3"/>
    <w:rsid w:val="002A57C9"/>
    <w:rsid w:val="002A617E"/>
    <w:rsid w:val="002A647F"/>
    <w:rsid w:val="002A6E02"/>
    <w:rsid w:val="002A7AB5"/>
    <w:rsid w:val="002B06E8"/>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A60"/>
    <w:rsid w:val="002C0F08"/>
    <w:rsid w:val="002C132F"/>
    <w:rsid w:val="002C13A5"/>
    <w:rsid w:val="002C1528"/>
    <w:rsid w:val="002C17EB"/>
    <w:rsid w:val="002C243F"/>
    <w:rsid w:val="002C246A"/>
    <w:rsid w:val="002C289A"/>
    <w:rsid w:val="002C2BD5"/>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6B3B"/>
    <w:rsid w:val="002D718F"/>
    <w:rsid w:val="002D7BA4"/>
    <w:rsid w:val="002D7CE7"/>
    <w:rsid w:val="002D7DDD"/>
    <w:rsid w:val="002E0DF8"/>
    <w:rsid w:val="002E17B2"/>
    <w:rsid w:val="002E17FF"/>
    <w:rsid w:val="002E1AF5"/>
    <w:rsid w:val="002E1D7C"/>
    <w:rsid w:val="002E22CD"/>
    <w:rsid w:val="002E298F"/>
    <w:rsid w:val="002E30B4"/>
    <w:rsid w:val="002E39DC"/>
    <w:rsid w:val="002E39F3"/>
    <w:rsid w:val="002E40B7"/>
    <w:rsid w:val="002E4437"/>
    <w:rsid w:val="002E4491"/>
    <w:rsid w:val="002E5098"/>
    <w:rsid w:val="002E55F1"/>
    <w:rsid w:val="002E5636"/>
    <w:rsid w:val="002E5858"/>
    <w:rsid w:val="002E601B"/>
    <w:rsid w:val="002E60EE"/>
    <w:rsid w:val="002E661B"/>
    <w:rsid w:val="002E6686"/>
    <w:rsid w:val="002E7152"/>
    <w:rsid w:val="002E7328"/>
    <w:rsid w:val="002E73FB"/>
    <w:rsid w:val="002E77B2"/>
    <w:rsid w:val="002F03F2"/>
    <w:rsid w:val="002F04F2"/>
    <w:rsid w:val="002F05E3"/>
    <w:rsid w:val="002F0961"/>
    <w:rsid w:val="002F1044"/>
    <w:rsid w:val="002F1652"/>
    <w:rsid w:val="002F202F"/>
    <w:rsid w:val="002F2270"/>
    <w:rsid w:val="002F2C98"/>
    <w:rsid w:val="002F362D"/>
    <w:rsid w:val="002F38EF"/>
    <w:rsid w:val="002F4896"/>
    <w:rsid w:val="002F5000"/>
    <w:rsid w:val="002F56D5"/>
    <w:rsid w:val="002F572A"/>
    <w:rsid w:val="002F5746"/>
    <w:rsid w:val="002F5774"/>
    <w:rsid w:val="002F6916"/>
    <w:rsid w:val="002F6DA2"/>
    <w:rsid w:val="002F7817"/>
    <w:rsid w:val="002F78BD"/>
    <w:rsid w:val="002F7A3E"/>
    <w:rsid w:val="002F7A48"/>
    <w:rsid w:val="002F7C91"/>
    <w:rsid w:val="002F7EFA"/>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BD8"/>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3CE9"/>
    <w:rsid w:val="003262DC"/>
    <w:rsid w:val="003269CB"/>
    <w:rsid w:val="00326BA0"/>
    <w:rsid w:val="00327390"/>
    <w:rsid w:val="00327934"/>
    <w:rsid w:val="00327B96"/>
    <w:rsid w:val="0033023F"/>
    <w:rsid w:val="00330768"/>
    <w:rsid w:val="00330970"/>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547E"/>
    <w:rsid w:val="003467D9"/>
    <w:rsid w:val="00346D02"/>
    <w:rsid w:val="00346DD4"/>
    <w:rsid w:val="00347559"/>
    <w:rsid w:val="00347A58"/>
    <w:rsid w:val="00350038"/>
    <w:rsid w:val="00350215"/>
    <w:rsid w:val="003506A1"/>
    <w:rsid w:val="00350AD5"/>
    <w:rsid w:val="00350B6F"/>
    <w:rsid w:val="00351E30"/>
    <w:rsid w:val="00352E25"/>
    <w:rsid w:val="00352FE0"/>
    <w:rsid w:val="003534A8"/>
    <w:rsid w:val="003535A9"/>
    <w:rsid w:val="00353822"/>
    <w:rsid w:val="00353846"/>
    <w:rsid w:val="00353C9C"/>
    <w:rsid w:val="0035436E"/>
    <w:rsid w:val="0035516C"/>
    <w:rsid w:val="003551BA"/>
    <w:rsid w:val="00355215"/>
    <w:rsid w:val="00356B55"/>
    <w:rsid w:val="00356E99"/>
    <w:rsid w:val="00356EA1"/>
    <w:rsid w:val="003579AA"/>
    <w:rsid w:val="00357D4B"/>
    <w:rsid w:val="00360BA0"/>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0FF2"/>
    <w:rsid w:val="00371845"/>
    <w:rsid w:val="00371B91"/>
    <w:rsid w:val="00371CD7"/>
    <w:rsid w:val="00372313"/>
    <w:rsid w:val="0037235D"/>
    <w:rsid w:val="00372B33"/>
    <w:rsid w:val="00372CC7"/>
    <w:rsid w:val="00372F83"/>
    <w:rsid w:val="0037307E"/>
    <w:rsid w:val="00373167"/>
    <w:rsid w:val="00373860"/>
    <w:rsid w:val="00373F20"/>
    <w:rsid w:val="00373F65"/>
    <w:rsid w:val="00374C2C"/>
    <w:rsid w:val="00374D75"/>
    <w:rsid w:val="0037510E"/>
    <w:rsid w:val="003756B4"/>
    <w:rsid w:val="00375DAE"/>
    <w:rsid w:val="00376C71"/>
    <w:rsid w:val="003774E2"/>
    <w:rsid w:val="00380111"/>
    <w:rsid w:val="00380678"/>
    <w:rsid w:val="003814CA"/>
    <w:rsid w:val="00381572"/>
    <w:rsid w:val="0038179A"/>
    <w:rsid w:val="00381C40"/>
    <w:rsid w:val="00382539"/>
    <w:rsid w:val="00383E9A"/>
    <w:rsid w:val="00384DA1"/>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BCE"/>
    <w:rsid w:val="00394F0F"/>
    <w:rsid w:val="003956F9"/>
    <w:rsid w:val="00397DF7"/>
    <w:rsid w:val="00397F11"/>
    <w:rsid w:val="003A0D1A"/>
    <w:rsid w:val="003A18BE"/>
    <w:rsid w:val="003A1977"/>
    <w:rsid w:val="003A1E6E"/>
    <w:rsid w:val="003A3047"/>
    <w:rsid w:val="003A3E73"/>
    <w:rsid w:val="003A3F78"/>
    <w:rsid w:val="003A4099"/>
    <w:rsid w:val="003A40CA"/>
    <w:rsid w:val="003A43ED"/>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5DE"/>
    <w:rsid w:val="003B5C09"/>
    <w:rsid w:val="003B5D2E"/>
    <w:rsid w:val="003B6033"/>
    <w:rsid w:val="003B61CA"/>
    <w:rsid w:val="003B6CBD"/>
    <w:rsid w:val="003B6FCA"/>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7034"/>
    <w:rsid w:val="003D0664"/>
    <w:rsid w:val="003D196C"/>
    <w:rsid w:val="003D3062"/>
    <w:rsid w:val="003D3124"/>
    <w:rsid w:val="003D4AA8"/>
    <w:rsid w:val="003D54DE"/>
    <w:rsid w:val="003D5500"/>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A36"/>
    <w:rsid w:val="003E2E6A"/>
    <w:rsid w:val="003E3088"/>
    <w:rsid w:val="003E3BD3"/>
    <w:rsid w:val="003E4FCA"/>
    <w:rsid w:val="003E571B"/>
    <w:rsid w:val="003E5FB9"/>
    <w:rsid w:val="003E6608"/>
    <w:rsid w:val="003E67C1"/>
    <w:rsid w:val="003F13E7"/>
    <w:rsid w:val="003F1B44"/>
    <w:rsid w:val="003F278B"/>
    <w:rsid w:val="003F2B84"/>
    <w:rsid w:val="003F3EB9"/>
    <w:rsid w:val="003F43CC"/>
    <w:rsid w:val="003F4F3B"/>
    <w:rsid w:val="003F5FFE"/>
    <w:rsid w:val="003F65D1"/>
    <w:rsid w:val="003F6672"/>
    <w:rsid w:val="003F675E"/>
    <w:rsid w:val="003F6CD4"/>
    <w:rsid w:val="003F74CE"/>
    <w:rsid w:val="003F7E69"/>
    <w:rsid w:val="0040045C"/>
    <w:rsid w:val="0040089D"/>
    <w:rsid w:val="00400EAE"/>
    <w:rsid w:val="00401073"/>
    <w:rsid w:val="00401235"/>
    <w:rsid w:val="00401319"/>
    <w:rsid w:val="0040150C"/>
    <w:rsid w:val="00402A94"/>
    <w:rsid w:val="00403339"/>
    <w:rsid w:val="004033FE"/>
    <w:rsid w:val="00403566"/>
    <w:rsid w:val="00403D88"/>
    <w:rsid w:val="00404180"/>
    <w:rsid w:val="00404ED4"/>
    <w:rsid w:val="00405035"/>
    <w:rsid w:val="0040503D"/>
    <w:rsid w:val="00406489"/>
    <w:rsid w:val="00406FA7"/>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3BC0"/>
    <w:rsid w:val="00414020"/>
    <w:rsid w:val="004141D5"/>
    <w:rsid w:val="004157D9"/>
    <w:rsid w:val="00415883"/>
    <w:rsid w:val="0041592F"/>
    <w:rsid w:val="00415A19"/>
    <w:rsid w:val="00415D34"/>
    <w:rsid w:val="00416076"/>
    <w:rsid w:val="0041746F"/>
    <w:rsid w:val="0041753F"/>
    <w:rsid w:val="00417699"/>
    <w:rsid w:val="004176FC"/>
    <w:rsid w:val="004177E1"/>
    <w:rsid w:val="0041790E"/>
    <w:rsid w:val="00417CD8"/>
    <w:rsid w:val="00417DCF"/>
    <w:rsid w:val="00420E08"/>
    <w:rsid w:val="0042103A"/>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129"/>
    <w:rsid w:val="004328A0"/>
    <w:rsid w:val="00432AA7"/>
    <w:rsid w:val="00433A61"/>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0A9A"/>
    <w:rsid w:val="004414C6"/>
    <w:rsid w:val="004415B4"/>
    <w:rsid w:val="0044170C"/>
    <w:rsid w:val="00441D91"/>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9A4"/>
    <w:rsid w:val="00445AE2"/>
    <w:rsid w:val="00445B63"/>
    <w:rsid w:val="00445EE7"/>
    <w:rsid w:val="00446712"/>
    <w:rsid w:val="0044683C"/>
    <w:rsid w:val="00446ED6"/>
    <w:rsid w:val="00446FC1"/>
    <w:rsid w:val="00447320"/>
    <w:rsid w:val="00447C82"/>
    <w:rsid w:val="00450011"/>
    <w:rsid w:val="0045069B"/>
    <w:rsid w:val="004518C1"/>
    <w:rsid w:val="00451B14"/>
    <w:rsid w:val="004525AA"/>
    <w:rsid w:val="00452B06"/>
    <w:rsid w:val="00452EB9"/>
    <w:rsid w:val="00453B72"/>
    <w:rsid w:val="004547CE"/>
    <w:rsid w:val="00454940"/>
    <w:rsid w:val="00454AB9"/>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AB"/>
    <w:rsid w:val="004656CD"/>
    <w:rsid w:val="00465C45"/>
    <w:rsid w:val="00466B24"/>
    <w:rsid w:val="004679AB"/>
    <w:rsid w:val="00467CA6"/>
    <w:rsid w:val="00470A1C"/>
    <w:rsid w:val="00470CD0"/>
    <w:rsid w:val="0047191D"/>
    <w:rsid w:val="004720B9"/>
    <w:rsid w:val="00472155"/>
    <w:rsid w:val="004721B4"/>
    <w:rsid w:val="004723F2"/>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9E0"/>
    <w:rsid w:val="004A2E2B"/>
    <w:rsid w:val="004A3077"/>
    <w:rsid w:val="004A36D4"/>
    <w:rsid w:val="004A39A1"/>
    <w:rsid w:val="004A4BD0"/>
    <w:rsid w:val="004A502F"/>
    <w:rsid w:val="004A7297"/>
    <w:rsid w:val="004A7D73"/>
    <w:rsid w:val="004B0152"/>
    <w:rsid w:val="004B0936"/>
    <w:rsid w:val="004B1C89"/>
    <w:rsid w:val="004B24A6"/>
    <w:rsid w:val="004B2571"/>
    <w:rsid w:val="004B281D"/>
    <w:rsid w:val="004B28C4"/>
    <w:rsid w:val="004B29E5"/>
    <w:rsid w:val="004B2E1E"/>
    <w:rsid w:val="004B3373"/>
    <w:rsid w:val="004B34AE"/>
    <w:rsid w:val="004B3FA9"/>
    <w:rsid w:val="004B4CE9"/>
    <w:rsid w:val="004B53E8"/>
    <w:rsid w:val="004B5582"/>
    <w:rsid w:val="004B5782"/>
    <w:rsid w:val="004B5AE9"/>
    <w:rsid w:val="004B5ECF"/>
    <w:rsid w:val="004B60DB"/>
    <w:rsid w:val="004B61D1"/>
    <w:rsid w:val="004B6B99"/>
    <w:rsid w:val="004B6D5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349"/>
    <w:rsid w:val="004D1772"/>
    <w:rsid w:val="004D227E"/>
    <w:rsid w:val="004D23B1"/>
    <w:rsid w:val="004D39DD"/>
    <w:rsid w:val="004D3A97"/>
    <w:rsid w:val="004D42DF"/>
    <w:rsid w:val="004D547A"/>
    <w:rsid w:val="004D5E07"/>
    <w:rsid w:val="004D648C"/>
    <w:rsid w:val="004D672B"/>
    <w:rsid w:val="004D7248"/>
    <w:rsid w:val="004D763A"/>
    <w:rsid w:val="004E041A"/>
    <w:rsid w:val="004E1350"/>
    <w:rsid w:val="004E15B5"/>
    <w:rsid w:val="004E1AF9"/>
    <w:rsid w:val="004E1ECD"/>
    <w:rsid w:val="004E211B"/>
    <w:rsid w:val="004E25CA"/>
    <w:rsid w:val="004E3919"/>
    <w:rsid w:val="004E48F4"/>
    <w:rsid w:val="004E4B13"/>
    <w:rsid w:val="004E4DCA"/>
    <w:rsid w:val="004E50F9"/>
    <w:rsid w:val="004E516B"/>
    <w:rsid w:val="004E5414"/>
    <w:rsid w:val="004E5809"/>
    <w:rsid w:val="004E5ACD"/>
    <w:rsid w:val="004E5DB9"/>
    <w:rsid w:val="004E5E66"/>
    <w:rsid w:val="004E5F31"/>
    <w:rsid w:val="004E62CF"/>
    <w:rsid w:val="004E658E"/>
    <w:rsid w:val="004E6D69"/>
    <w:rsid w:val="004E7420"/>
    <w:rsid w:val="004E7AC4"/>
    <w:rsid w:val="004F0233"/>
    <w:rsid w:val="004F05C0"/>
    <w:rsid w:val="004F177B"/>
    <w:rsid w:val="004F1789"/>
    <w:rsid w:val="004F198E"/>
    <w:rsid w:val="004F1A71"/>
    <w:rsid w:val="004F1D95"/>
    <w:rsid w:val="004F26FA"/>
    <w:rsid w:val="004F2CCB"/>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C96"/>
    <w:rsid w:val="00503E84"/>
    <w:rsid w:val="0050430F"/>
    <w:rsid w:val="005044E6"/>
    <w:rsid w:val="00504D80"/>
    <w:rsid w:val="00504F7E"/>
    <w:rsid w:val="0050532A"/>
    <w:rsid w:val="00505621"/>
    <w:rsid w:val="00505A7A"/>
    <w:rsid w:val="00506339"/>
    <w:rsid w:val="00506CAB"/>
    <w:rsid w:val="00506D73"/>
    <w:rsid w:val="00506D93"/>
    <w:rsid w:val="00506EC5"/>
    <w:rsid w:val="0050722C"/>
    <w:rsid w:val="00507576"/>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339"/>
    <w:rsid w:val="0051751E"/>
    <w:rsid w:val="00517A22"/>
    <w:rsid w:val="00520094"/>
    <w:rsid w:val="005200AF"/>
    <w:rsid w:val="00520158"/>
    <w:rsid w:val="00520A72"/>
    <w:rsid w:val="00520CFD"/>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27D8F"/>
    <w:rsid w:val="0053056B"/>
    <w:rsid w:val="0053062B"/>
    <w:rsid w:val="00530D1E"/>
    <w:rsid w:val="00530E36"/>
    <w:rsid w:val="005310CA"/>
    <w:rsid w:val="00531897"/>
    <w:rsid w:val="005319F9"/>
    <w:rsid w:val="005320A4"/>
    <w:rsid w:val="00533077"/>
    <w:rsid w:val="00533233"/>
    <w:rsid w:val="005336B8"/>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87A"/>
    <w:rsid w:val="00543DF5"/>
    <w:rsid w:val="00544032"/>
    <w:rsid w:val="00544D10"/>
    <w:rsid w:val="00544E8F"/>
    <w:rsid w:val="00545661"/>
    <w:rsid w:val="00545E73"/>
    <w:rsid w:val="00546109"/>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AD1"/>
    <w:rsid w:val="00563DFC"/>
    <w:rsid w:val="005641EF"/>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059"/>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90B"/>
    <w:rsid w:val="00580CBB"/>
    <w:rsid w:val="00580D0A"/>
    <w:rsid w:val="0058134C"/>
    <w:rsid w:val="0058170D"/>
    <w:rsid w:val="00581A0D"/>
    <w:rsid w:val="005821C2"/>
    <w:rsid w:val="00582511"/>
    <w:rsid w:val="0058284F"/>
    <w:rsid w:val="0058288A"/>
    <w:rsid w:val="00582972"/>
    <w:rsid w:val="005829EA"/>
    <w:rsid w:val="00583012"/>
    <w:rsid w:val="00583183"/>
    <w:rsid w:val="0058517E"/>
    <w:rsid w:val="0058608E"/>
    <w:rsid w:val="005863DC"/>
    <w:rsid w:val="0058668C"/>
    <w:rsid w:val="0058691E"/>
    <w:rsid w:val="005870AF"/>
    <w:rsid w:val="005876C6"/>
    <w:rsid w:val="0059008B"/>
    <w:rsid w:val="00590736"/>
    <w:rsid w:val="00590A03"/>
    <w:rsid w:val="00591075"/>
    <w:rsid w:val="0059119B"/>
    <w:rsid w:val="00591377"/>
    <w:rsid w:val="005913B7"/>
    <w:rsid w:val="005915CC"/>
    <w:rsid w:val="00591CB8"/>
    <w:rsid w:val="00591D9C"/>
    <w:rsid w:val="00591EA3"/>
    <w:rsid w:val="0059283D"/>
    <w:rsid w:val="00593311"/>
    <w:rsid w:val="00593872"/>
    <w:rsid w:val="00594051"/>
    <w:rsid w:val="0059405E"/>
    <w:rsid w:val="0059445F"/>
    <w:rsid w:val="00594483"/>
    <w:rsid w:val="00594739"/>
    <w:rsid w:val="005953D9"/>
    <w:rsid w:val="005967EE"/>
    <w:rsid w:val="00596B75"/>
    <w:rsid w:val="00596ED9"/>
    <w:rsid w:val="005974F4"/>
    <w:rsid w:val="0059764B"/>
    <w:rsid w:val="005A0085"/>
    <w:rsid w:val="005A0187"/>
    <w:rsid w:val="005A1005"/>
    <w:rsid w:val="005A121C"/>
    <w:rsid w:val="005A15F3"/>
    <w:rsid w:val="005A199D"/>
    <w:rsid w:val="005A1AAC"/>
    <w:rsid w:val="005A2E99"/>
    <w:rsid w:val="005A3306"/>
    <w:rsid w:val="005A34AD"/>
    <w:rsid w:val="005A34BA"/>
    <w:rsid w:val="005A3583"/>
    <w:rsid w:val="005A371C"/>
    <w:rsid w:val="005A5091"/>
    <w:rsid w:val="005A585A"/>
    <w:rsid w:val="005A58BA"/>
    <w:rsid w:val="005A5BF9"/>
    <w:rsid w:val="005A612C"/>
    <w:rsid w:val="005A72FE"/>
    <w:rsid w:val="005A74DA"/>
    <w:rsid w:val="005B0133"/>
    <w:rsid w:val="005B080A"/>
    <w:rsid w:val="005B17AE"/>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4D40"/>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7FA"/>
    <w:rsid w:val="005E3B6B"/>
    <w:rsid w:val="005E3BEE"/>
    <w:rsid w:val="005E3EF7"/>
    <w:rsid w:val="005E43FA"/>
    <w:rsid w:val="005E5835"/>
    <w:rsid w:val="005E5B92"/>
    <w:rsid w:val="005E5E0D"/>
    <w:rsid w:val="005E60B6"/>
    <w:rsid w:val="005E6A7C"/>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3FE2"/>
    <w:rsid w:val="005F4923"/>
    <w:rsid w:val="005F4D8E"/>
    <w:rsid w:val="005F4FAC"/>
    <w:rsid w:val="005F591B"/>
    <w:rsid w:val="005F5B6A"/>
    <w:rsid w:val="005F5B82"/>
    <w:rsid w:val="005F5EA4"/>
    <w:rsid w:val="005F7015"/>
    <w:rsid w:val="005F75FB"/>
    <w:rsid w:val="005F7B8C"/>
    <w:rsid w:val="005F7C62"/>
    <w:rsid w:val="005F7EB4"/>
    <w:rsid w:val="0060059C"/>
    <w:rsid w:val="006007A5"/>
    <w:rsid w:val="00600A30"/>
    <w:rsid w:val="00600D82"/>
    <w:rsid w:val="00600EF5"/>
    <w:rsid w:val="00601276"/>
    <w:rsid w:val="006014D2"/>
    <w:rsid w:val="00601703"/>
    <w:rsid w:val="00601BBE"/>
    <w:rsid w:val="00601CF4"/>
    <w:rsid w:val="00601F8B"/>
    <w:rsid w:val="0060215C"/>
    <w:rsid w:val="00602408"/>
    <w:rsid w:val="0060245C"/>
    <w:rsid w:val="00602BDB"/>
    <w:rsid w:val="00602DC6"/>
    <w:rsid w:val="00602DDF"/>
    <w:rsid w:val="0060340D"/>
    <w:rsid w:val="006047AF"/>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16"/>
    <w:rsid w:val="00607931"/>
    <w:rsid w:val="00607A83"/>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80C"/>
    <w:rsid w:val="00620DF5"/>
    <w:rsid w:val="006215AC"/>
    <w:rsid w:val="006225E5"/>
    <w:rsid w:val="006225EC"/>
    <w:rsid w:val="006226EC"/>
    <w:rsid w:val="00622A22"/>
    <w:rsid w:val="00622E83"/>
    <w:rsid w:val="006232C3"/>
    <w:rsid w:val="006235C6"/>
    <w:rsid w:val="00623A49"/>
    <w:rsid w:val="006249BA"/>
    <w:rsid w:val="006252E8"/>
    <w:rsid w:val="00625D27"/>
    <w:rsid w:val="006267F3"/>
    <w:rsid w:val="00626E16"/>
    <w:rsid w:val="0062733C"/>
    <w:rsid w:val="006279E2"/>
    <w:rsid w:val="00627EFF"/>
    <w:rsid w:val="00630313"/>
    <w:rsid w:val="00630683"/>
    <w:rsid w:val="00630825"/>
    <w:rsid w:val="00631133"/>
    <w:rsid w:val="00631AB8"/>
    <w:rsid w:val="00631AC9"/>
    <w:rsid w:val="00631BBF"/>
    <w:rsid w:val="0063265E"/>
    <w:rsid w:val="006327D8"/>
    <w:rsid w:val="00633671"/>
    <w:rsid w:val="00633AAA"/>
    <w:rsid w:val="00634076"/>
    <w:rsid w:val="00634B71"/>
    <w:rsid w:val="00635C18"/>
    <w:rsid w:val="00635CC4"/>
    <w:rsid w:val="00635D17"/>
    <w:rsid w:val="00635FC1"/>
    <w:rsid w:val="006364F1"/>
    <w:rsid w:val="00636F41"/>
    <w:rsid w:val="006375E8"/>
    <w:rsid w:val="00637824"/>
    <w:rsid w:val="0063786D"/>
    <w:rsid w:val="00640D44"/>
    <w:rsid w:val="00640FEE"/>
    <w:rsid w:val="00641113"/>
    <w:rsid w:val="006413C1"/>
    <w:rsid w:val="00642A85"/>
    <w:rsid w:val="00642DFA"/>
    <w:rsid w:val="00643A0E"/>
    <w:rsid w:val="00644B7B"/>
    <w:rsid w:val="00644C21"/>
    <w:rsid w:val="00644C75"/>
    <w:rsid w:val="00644D9A"/>
    <w:rsid w:val="00644D9B"/>
    <w:rsid w:val="00645297"/>
    <w:rsid w:val="006453CD"/>
    <w:rsid w:val="0064556B"/>
    <w:rsid w:val="006456F7"/>
    <w:rsid w:val="0064600C"/>
    <w:rsid w:val="006462A5"/>
    <w:rsid w:val="0064630E"/>
    <w:rsid w:val="00646390"/>
    <w:rsid w:val="00646506"/>
    <w:rsid w:val="00646668"/>
    <w:rsid w:val="0064688A"/>
    <w:rsid w:val="006468C3"/>
    <w:rsid w:val="00646ED3"/>
    <w:rsid w:val="00647102"/>
    <w:rsid w:val="00650205"/>
    <w:rsid w:val="00650C2E"/>
    <w:rsid w:val="00650EF3"/>
    <w:rsid w:val="00650FC4"/>
    <w:rsid w:val="006517F5"/>
    <w:rsid w:val="00651A62"/>
    <w:rsid w:val="00651EE1"/>
    <w:rsid w:val="006521B7"/>
    <w:rsid w:val="00652907"/>
    <w:rsid w:val="00652F18"/>
    <w:rsid w:val="006530F9"/>
    <w:rsid w:val="00653408"/>
    <w:rsid w:val="0065344B"/>
    <w:rsid w:val="006544FD"/>
    <w:rsid w:val="00654519"/>
    <w:rsid w:val="00654D65"/>
    <w:rsid w:val="0065553E"/>
    <w:rsid w:val="00655A7D"/>
    <w:rsid w:val="006560C9"/>
    <w:rsid w:val="006560DB"/>
    <w:rsid w:val="00656362"/>
    <w:rsid w:val="00657107"/>
    <w:rsid w:val="006577CD"/>
    <w:rsid w:val="0066004A"/>
    <w:rsid w:val="00660551"/>
    <w:rsid w:val="006606BA"/>
    <w:rsid w:val="00661AE0"/>
    <w:rsid w:val="00662D84"/>
    <w:rsid w:val="006641D8"/>
    <w:rsid w:val="00664D40"/>
    <w:rsid w:val="0066586A"/>
    <w:rsid w:val="00665AE8"/>
    <w:rsid w:val="00665B46"/>
    <w:rsid w:val="00665EF3"/>
    <w:rsid w:val="00666A95"/>
    <w:rsid w:val="0066753A"/>
    <w:rsid w:val="00670EAD"/>
    <w:rsid w:val="006710CD"/>
    <w:rsid w:val="0067112A"/>
    <w:rsid w:val="00671BF1"/>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77FCA"/>
    <w:rsid w:val="006801D5"/>
    <w:rsid w:val="0068020F"/>
    <w:rsid w:val="00680232"/>
    <w:rsid w:val="00680350"/>
    <w:rsid w:val="00680A10"/>
    <w:rsid w:val="00680AF9"/>
    <w:rsid w:val="00680B4A"/>
    <w:rsid w:val="006811EF"/>
    <w:rsid w:val="00681B66"/>
    <w:rsid w:val="00682C77"/>
    <w:rsid w:val="00682DD8"/>
    <w:rsid w:val="00682E1D"/>
    <w:rsid w:val="00682FCA"/>
    <w:rsid w:val="00683249"/>
    <w:rsid w:val="00683393"/>
    <w:rsid w:val="00683E87"/>
    <w:rsid w:val="00684B1D"/>
    <w:rsid w:val="00684B45"/>
    <w:rsid w:val="00684C1A"/>
    <w:rsid w:val="00684E75"/>
    <w:rsid w:val="00685B16"/>
    <w:rsid w:val="00686727"/>
    <w:rsid w:val="00686BCE"/>
    <w:rsid w:val="00686DD6"/>
    <w:rsid w:val="00687285"/>
    <w:rsid w:val="00687667"/>
    <w:rsid w:val="00687CD4"/>
    <w:rsid w:val="0069000B"/>
    <w:rsid w:val="00690414"/>
    <w:rsid w:val="0069070B"/>
    <w:rsid w:val="006920DD"/>
    <w:rsid w:val="0069236B"/>
    <w:rsid w:val="00692DFB"/>
    <w:rsid w:val="006937BB"/>
    <w:rsid w:val="00693C0E"/>
    <w:rsid w:val="00695666"/>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EBD"/>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A56"/>
    <w:rsid w:val="006D3B73"/>
    <w:rsid w:val="006D3CA1"/>
    <w:rsid w:val="006D50CB"/>
    <w:rsid w:val="006D51A9"/>
    <w:rsid w:val="006D5BFF"/>
    <w:rsid w:val="006D5FBE"/>
    <w:rsid w:val="006D619C"/>
    <w:rsid w:val="006D7D35"/>
    <w:rsid w:val="006D7DC9"/>
    <w:rsid w:val="006E0FD7"/>
    <w:rsid w:val="006E276B"/>
    <w:rsid w:val="006E2EF4"/>
    <w:rsid w:val="006E3773"/>
    <w:rsid w:val="006E3D8E"/>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9CD"/>
    <w:rsid w:val="006F3A8E"/>
    <w:rsid w:val="006F3BFA"/>
    <w:rsid w:val="006F3E7D"/>
    <w:rsid w:val="006F3EBA"/>
    <w:rsid w:val="006F44FA"/>
    <w:rsid w:val="006F4772"/>
    <w:rsid w:val="006F5342"/>
    <w:rsid w:val="006F57CF"/>
    <w:rsid w:val="006F62F4"/>
    <w:rsid w:val="006F63A8"/>
    <w:rsid w:val="006F64BF"/>
    <w:rsid w:val="006F65AD"/>
    <w:rsid w:val="006F74AA"/>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74D"/>
    <w:rsid w:val="00711D1A"/>
    <w:rsid w:val="00711E9B"/>
    <w:rsid w:val="0071239A"/>
    <w:rsid w:val="0071322D"/>
    <w:rsid w:val="007136DE"/>
    <w:rsid w:val="007137C3"/>
    <w:rsid w:val="007138B6"/>
    <w:rsid w:val="0071462F"/>
    <w:rsid w:val="007149B9"/>
    <w:rsid w:val="00714D3D"/>
    <w:rsid w:val="00715278"/>
    <w:rsid w:val="0071554E"/>
    <w:rsid w:val="007160E2"/>
    <w:rsid w:val="00716CC6"/>
    <w:rsid w:val="00717044"/>
    <w:rsid w:val="007176C8"/>
    <w:rsid w:val="007177B7"/>
    <w:rsid w:val="0072027A"/>
    <w:rsid w:val="0072034A"/>
    <w:rsid w:val="007203D5"/>
    <w:rsid w:val="00720767"/>
    <w:rsid w:val="00721165"/>
    <w:rsid w:val="00721DF7"/>
    <w:rsid w:val="00723A2C"/>
    <w:rsid w:val="00724B75"/>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1A"/>
    <w:rsid w:val="00733E94"/>
    <w:rsid w:val="00733ED9"/>
    <w:rsid w:val="00733F11"/>
    <w:rsid w:val="00734818"/>
    <w:rsid w:val="00734ED3"/>
    <w:rsid w:val="00734EFC"/>
    <w:rsid w:val="00734FF1"/>
    <w:rsid w:val="00735990"/>
    <w:rsid w:val="00735E38"/>
    <w:rsid w:val="00735EE1"/>
    <w:rsid w:val="00736130"/>
    <w:rsid w:val="00736418"/>
    <w:rsid w:val="007364F0"/>
    <w:rsid w:val="0073678F"/>
    <w:rsid w:val="0073762E"/>
    <w:rsid w:val="0073791D"/>
    <w:rsid w:val="00737B7F"/>
    <w:rsid w:val="007403DF"/>
    <w:rsid w:val="007405DD"/>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4A77"/>
    <w:rsid w:val="0074639B"/>
    <w:rsid w:val="00746628"/>
    <w:rsid w:val="00746D9F"/>
    <w:rsid w:val="007473E7"/>
    <w:rsid w:val="007475C9"/>
    <w:rsid w:val="007478FE"/>
    <w:rsid w:val="00747A24"/>
    <w:rsid w:val="00747BEB"/>
    <w:rsid w:val="00747F0C"/>
    <w:rsid w:val="00750DE0"/>
    <w:rsid w:val="00752353"/>
    <w:rsid w:val="0075240B"/>
    <w:rsid w:val="0075334C"/>
    <w:rsid w:val="007533E6"/>
    <w:rsid w:val="00753C87"/>
    <w:rsid w:val="007542A9"/>
    <w:rsid w:val="007547D3"/>
    <w:rsid w:val="00755002"/>
    <w:rsid w:val="00755076"/>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103"/>
    <w:rsid w:val="007663A2"/>
    <w:rsid w:val="0076644F"/>
    <w:rsid w:val="00766C31"/>
    <w:rsid w:val="00766ECC"/>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ABE"/>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6F1F"/>
    <w:rsid w:val="007978E6"/>
    <w:rsid w:val="007A03F6"/>
    <w:rsid w:val="007A0B3E"/>
    <w:rsid w:val="007A1812"/>
    <w:rsid w:val="007A2422"/>
    <w:rsid w:val="007A2F93"/>
    <w:rsid w:val="007A3336"/>
    <w:rsid w:val="007A3663"/>
    <w:rsid w:val="007A36D1"/>
    <w:rsid w:val="007A399D"/>
    <w:rsid w:val="007A3B62"/>
    <w:rsid w:val="007A3F7B"/>
    <w:rsid w:val="007A4178"/>
    <w:rsid w:val="007A4501"/>
    <w:rsid w:val="007A4699"/>
    <w:rsid w:val="007A4B9E"/>
    <w:rsid w:val="007A4FCD"/>
    <w:rsid w:val="007A5326"/>
    <w:rsid w:val="007A57C0"/>
    <w:rsid w:val="007A5893"/>
    <w:rsid w:val="007A59C8"/>
    <w:rsid w:val="007A5F3B"/>
    <w:rsid w:val="007A5F5F"/>
    <w:rsid w:val="007A6591"/>
    <w:rsid w:val="007A6609"/>
    <w:rsid w:val="007A66D8"/>
    <w:rsid w:val="007A6C2F"/>
    <w:rsid w:val="007A6D0E"/>
    <w:rsid w:val="007A7308"/>
    <w:rsid w:val="007A7705"/>
    <w:rsid w:val="007B07C8"/>
    <w:rsid w:val="007B0E06"/>
    <w:rsid w:val="007B1287"/>
    <w:rsid w:val="007B12F0"/>
    <w:rsid w:val="007B13B5"/>
    <w:rsid w:val="007B142D"/>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282"/>
    <w:rsid w:val="007D34E7"/>
    <w:rsid w:val="007D34FE"/>
    <w:rsid w:val="007D3870"/>
    <w:rsid w:val="007D38A8"/>
    <w:rsid w:val="007D4B1B"/>
    <w:rsid w:val="007D5CEA"/>
    <w:rsid w:val="007D65AC"/>
    <w:rsid w:val="007D7919"/>
    <w:rsid w:val="007E07BC"/>
    <w:rsid w:val="007E1855"/>
    <w:rsid w:val="007E1E74"/>
    <w:rsid w:val="007E2061"/>
    <w:rsid w:val="007E20C0"/>
    <w:rsid w:val="007E2366"/>
    <w:rsid w:val="007E3445"/>
    <w:rsid w:val="007E39F4"/>
    <w:rsid w:val="007E3F4D"/>
    <w:rsid w:val="007E4973"/>
    <w:rsid w:val="007E4F2E"/>
    <w:rsid w:val="007E509C"/>
    <w:rsid w:val="007E5205"/>
    <w:rsid w:val="007E57D7"/>
    <w:rsid w:val="007E605B"/>
    <w:rsid w:val="007E61B1"/>
    <w:rsid w:val="007E6635"/>
    <w:rsid w:val="007E6660"/>
    <w:rsid w:val="007E6DC6"/>
    <w:rsid w:val="007E7D02"/>
    <w:rsid w:val="007E7E0E"/>
    <w:rsid w:val="007E7FE9"/>
    <w:rsid w:val="007F028B"/>
    <w:rsid w:val="007F06CE"/>
    <w:rsid w:val="007F0A0D"/>
    <w:rsid w:val="007F0A77"/>
    <w:rsid w:val="007F0AB0"/>
    <w:rsid w:val="007F12F3"/>
    <w:rsid w:val="007F13F7"/>
    <w:rsid w:val="007F1B22"/>
    <w:rsid w:val="007F1C1D"/>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67"/>
    <w:rsid w:val="00800B6B"/>
    <w:rsid w:val="00800BA9"/>
    <w:rsid w:val="00800BBB"/>
    <w:rsid w:val="00800EE7"/>
    <w:rsid w:val="00801026"/>
    <w:rsid w:val="00801360"/>
    <w:rsid w:val="00801373"/>
    <w:rsid w:val="008016B9"/>
    <w:rsid w:val="00801E41"/>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11A"/>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44A"/>
    <w:rsid w:val="008215C6"/>
    <w:rsid w:val="0082174D"/>
    <w:rsid w:val="00821B04"/>
    <w:rsid w:val="00821D0D"/>
    <w:rsid w:val="00822768"/>
    <w:rsid w:val="00822C48"/>
    <w:rsid w:val="008231D5"/>
    <w:rsid w:val="008236D4"/>
    <w:rsid w:val="00825A16"/>
    <w:rsid w:val="00826B43"/>
    <w:rsid w:val="00826ED2"/>
    <w:rsid w:val="00827A1C"/>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C79"/>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565"/>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04B8"/>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677D5"/>
    <w:rsid w:val="00870022"/>
    <w:rsid w:val="008700BD"/>
    <w:rsid w:val="00870EB4"/>
    <w:rsid w:val="00870F53"/>
    <w:rsid w:val="00871201"/>
    <w:rsid w:val="00871AAF"/>
    <w:rsid w:val="00872288"/>
    <w:rsid w:val="0087316A"/>
    <w:rsid w:val="008733DD"/>
    <w:rsid w:val="008734BB"/>
    <w:rsid w:val="00873689"/>
    <w:rsid w:val="0087527A"/>
    <w:rsid w:val="008756E8"/>
    <w:rsid w:val="008764EE"/>
    <w:rsid w:val="008766FA"/>
    <w:rsid w:val="0087685C"/>
    <w:rsid w:val="00876F00"/>
    <w:rsid w:val="008773EF"/>
    <w:rsid w:val="00877DF3"/>
    <w:rsid w:val="008807D2"/>
    <w:rsid w:val="00880AA2"/>
    <w:rsid w:val="0088142C"/>
    <w:rsid w:val="00881787"/>
    <w:rsid w:val="00881BAD"/>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334"/>
    <w:rsid w:val="00892470"/>
    <w:rsid w:val="0089295B"/>
    <w:rsid w:val="00894272"/>
    <w:rsid w:val="0089546B"/>
    <w:rsid w:val="0089570D"/>
    <w:rsid w:val="0089582E"/>
    <w:rsid w:val="00895B55"/>
    <w:rsid w:val="00895E37"/>
    <w:rsid w:val="00895F69"/>
    <w:rsid w:val="00896294"/>
    <w:rsid w:val="00897C1D"/>
    <w:rsid w:val="00897E33"/>
    <w:rsid w:val="008A025D"/>
    <w:rsid w:val="008A02F9"/>
    <w:rsid w:val="008A125E"/>
    <w:rsid w:val="008A13CF"/>
    <w:rsid w:val="008A14EE"/>
    <w:rsid w:val="008A2165"/>
    <w:rsid w:val="008A23FF"/>
    <w:rsid w:val="008A35B3"/>
    <w:rsid w:val="008A3793"/>
    <w:rsid w:val="008A3A71"/>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0AF"/>
    <w:rsid w:val="008B41EF"/>
    <w:rsid w:val="008B4429"/>
    <w:rsid w:val="008B4CEB"/>
    <w:rsid w:val="008B52B4"/>
    <w:rsid w:val="008B56FC"/>
    <w:rsid w:val="008B5CD6"/>
    <w:rsid w:val="008B5CE5"/>
    <w:rsid w:val="008B5EF7"/>
    <w:rsid w:val="008B6CC4"/>
    <w:rsid w:val="008B72FF"/>
    <w:rsid w:val="008B7722"/>
    <w:rsid w:val="008B777D"/>
    <w:rsid w:val="008B7E47"/>
    <w:rsid w:val="008B7FEA"/>
    <w:rsid w:val="008C017C"/>
    <w:rsid w:val="008C0B5B"/>
    <w:rsid w:val="008C1551"/>
    <w:rsid w:val="008C17C2"/>
    <w:rsid w:val="008C1857"/>
    <w:rsid w:val="008C1A86"/>
    <w:rsid w:val="008C1E95"/>
    <w:rsid w:val="008C243D"/>
    <w:rsid w:val="008C2BF7"/>
    <w:rsid w:val="008C3264"/>
    <w:rsid w:val="008C4680"/>
    <w:rsid w:val="008C485E"/>
    <w:rsid w:val="008C48E6"/>
    <w:rsid w:val="008C4D76"/>
    <w:rsid w:val="008C4E4E"/>
    <w:rsid w:val="008C6835"/>
    <w:rsid w:val="008C699E"/>
    <w:rsid w:val="008C6AF6"/>
    <w:rsid w:val="008C7D97"/>
    <w:rsid w:val="008D001F"/>
    <w:rsid w:val="008D011F"/>
    <w:rsid w:val="008D05B2"/>
    <w:rsid w:val="008D11CF"/>
    <w:rsid w:val="008D1ACE"/>
    <w:rsid w:val="008D1E78"/>
    <w:rsid w:val="008D206D"/>
    <w:rsid w:val="008D26A6"/>
    <w:rsid w:val="008D278F"/>
    <w:rsid w:val="008D2CEF"/>
    <w:rsid w:val="008D354C"/>
    <w:rsid w:val="008D40FF"/>
    <w:rsid w:val="008D41BA"/>
    <w:rsid w:val="008D4368"/>
    <w:rsid w:val="008D498B"/>
    <w:rsid w:val="008D4DB2"/>
    <w:rsid w:val="008D5133"/>
    <w:rsid w:val="008D5249"/>
    <w:rsid w:val="008D5B19"/>
    <w:rsid w:val="008D6635"/>
    <w:rsid w:val="008D6689"/>
    <w:rsid w:val="008D7378"/>
    <w:rsid w:val="008D737B"/>
    <w:rsid w:val="008D789D"/>
    <w:rsid w:val="008D7CBB"/>
    <w:rsid w:val="008E07D4"/>
    <w:rsid w:val="008E0955"/>
    <w:rsid w:val="008E0BC2"/>
    <w:rsid w:val="008E0D56"/>
    <w:rsid w:val="008E185D"/>
    <w:rsid w:val="008E3179"/>
    <w:rsid w:val="008E333B"/>
    <w:rsid w:val="008E3847"/>
    <w:rsid w:val="008E46DE"/>
    <w:rsid w:val="008E4DB9"/>
    <w:rsid w:val="008E5426"/>
    <w:rsid w:val="008E587B"/>
    <w:rsid w:val="008E5944"/>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D44"/>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1E5E"/>
    <w:rsid w:val="009020D5"/>
    <w:rsid w:val="00902641"/>
    <w:rsid w:val="00903188"/>
    <w:rsid w:val="0090341D"/>
    <w:rsid w:val="00904E01"/>
    <w:rsid w:val="009059B3"/>
    <w:rsid w:val="00905A80"/>
    <w:rsid w:val="00905A8D"/>
    <w:rsid w:val="00905BB2"/>
    <w:rsid w:val="00905BC8"/>
    <w:rsid w:val="00905EC9"/>
    <w:rsid w:val="009062DF"/>
    <w:rsid w:val="00906987"/>
    <w:rsid w:val="00907256"/>
    <w:rsid w:val="009076B6"/>
    <w:rsid w:val="00907776"/>
    <w:rsid w:val="00907876"/>
    <w:rsid w:val="00910B5E"/>
    <w:rsid w:val="00910D77"/>
    <w:rsid w:val="00911139"/>
    <w:rsid w:val="00911335"/>
    <w:rsid w:val="00912F35"/>
    <w:rsid w:val="00913A6C"/>
    <w:rsid w:val="00913B84"/>
    <w:rsid w:val="0091455B"/>
    <w:rsid w:val="00914CD2"/>
    <w:rsid w:val="00915CAA"/>
    <w:rsid w:val="00915D63"/>
    <w:rsid w:val="00915EFB"/>
    <w:rsid w:val="00915F76"/>
    <w:rsid w:val="0091620B"/>
    <w:rsid w:val="00916508"/>
    <w:rsid w:val="00916B7C"/>
    <w:rsid w:val="009179BB"/>
    <w:rsid w:val="00920265"/>
    <w:rsid w:val="009217A1"/>
    <w:rsid w:val="009218BB"/>
    <w:rsid w:val="00921A72"/>
    <w:rsid w:val="00922164"/>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2B6"/>
    <w:rsid w:val="0093448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A92"/>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6F4"/>
    <w:rsid w:val="00953AA8"/>
    <w:rsid w:val="00953F49"/>
    <w:rsid w:val="0095424A"/>
    <w:rsid w:val="0095455B"/>
    <w:rsid w:val="00954657"/>
    <w:rsid w:val="00955753"/>
    <w:rsid w:val="00955905"/>
    <w:rsid w:val="00956593"/>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3C6"/>
    <w:rsid w:val="00966917"/>
    <w:rsid w:val="00966AA0"/>
    <w:rsid w:val="00966B21"/>
    <w:rsid w:val="00966B63"/>
    <w:rsid w:val="00966DAE"/>
    <w:rsid w:val="00966F72"/>
    <w:rsid w:val="00967090"/>
    <w:rsid w:val="00967206"/>
    <w:rsid w:val="0096759C"/>
    <w:rsid w:val="00967767"/>
    <w:rsid w:val="009705DB"/>
    <w:rsid w:val="00970C67"/>
    <w:rsid w:val="00971CC6"/>
    <w:rsid w:val="00971D14"/>
    <w:rsid w:val="00971E68"/>
    <w:rsid w:val="009729D4"/>
    <w:rsid w:val="009739A0"/>
    <w:rsid w:val="00973E06"/>
    <w:rsid w:val="009740B5"/>
    <w:rsid w:val="00974613"/>
    <w:rsid w:val="00974A34"/>
    <w:rsid w:val="00974DB1"/>
    <w:rsid w:val="0097574E"/>
    <w:rsid w:val="00975B83"/>
    <w:rsid w:val="00975D94"/>
    <w:rsid w:val="00975E44"/>
    <w:rsid w:val="0097627C"/>
    <w:rsid w:val="009762BE"/>
    <w:rsid w:val="00976AE3"/>
    <w:rsid w:val="00980C51"/>
    <w:rsid w:val="0098123B"/>
    <w:rsid w:val="009817DF"/>
    <w:rsid w:val="0098285F"/>
    <w:rsid w:val="00983232"/>
    <w:rsid w:val="00983D2E"/>
    <w:rsid w:val="0098405B"/>
    <w:rsid w:val="0098453B"/>
    <w:rsid w:val="00985588"/>
    <w:rsid w:val="009858BE"/>
    <w:rsid w:val="009863C3"/>
    <w:rsid w:val="009872E2"/>
    <w:rsid w:val="0099037C"/>
    <w:rsid w:val="009906FB"/>
    <w:rsid w:val="00990898"/>
    <w:rsid w:val="00990D9F"/>
    <w:rsid w:val="00991057"/>
    <w:rsid w:val="00991644"/>
    <w:rsid w:val="00991FFF"/>
    <w:rsid w:val="00992306"/>
    <w:rsid w:val="00993164"/>
    <w:rsid w:val="009932E8"/>
    <w:rsid w:val="00993B82"/>
    <w:rsid w:val="009940E9"/>
    <w:rsid w:val="0099436C"/>
    <w:rsid w:val="0099458E"/>
    <w:rsid w:val="0099491E"/>
    <w:rsid w:val="00995549"/>
    <w:rsid w:val="00995697"/>
    <w:rsid w:val="009963A9"/>
    <w:rsid w:val="0099642A"/>
    <w:rsid w:val="00996666"/>
    <w:rsid w:val="009966CC"/>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32D9"/>
    <w:rsid w:val="009B4046"/>
    <w:rsid w:val="009B4CD0"/>
    <w:rsid w:val="009B4E0E"/>
    <w:rsid w:val="009B5947"/>
    <w:rsid w:val="009B60C0"/>
    <w:rsid w:val="009B6258"/>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3D2F"/>
    <w:rsid w:val="009C3E7C"/>
    <w:rsid w:val="009C4124"/>
    <w:rsid w:val="009C49B8"/>
    <w:rsid w:val="009C4AA0"/>
    <w:rsid w:val="009C54BC"/>
    <w:rsid w:val="009C5696"/>
    <w:rsid w:val="009C59C7"/>
    <w:rsid w:val="009C5D85"/>
    <w:rsid w:val="009C5E61"/>
    <w:rsid w:val="009C5EB9"/>
    <w:rsid w:val="009C6495"/>
    <w:rsid w:val="009C6792"/>
    <w:rsid w:val="009C6A72"/>
    <w:rsid w:val="009C6EE9"/>
    <w:rsid w:val="009C7462"/>
    <w:rsid w:val="009C75F9"/>
    <w:rsid w:val="009C7C8A"/>
    <w:rsid w:val="009C7F5A"/>
    <w:rsid w:val="009D154C"/>
    <w:rsid w:val="009D15D9"/>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452"/>
    <w:rsid w:val="009E073D"/>
    <w:rsid w:val="009E09C3"/>
    <w:rsid w:val="009E0EF2"/>
    <w:rsid w:val="009E1088"/>
    <w:rsid w:val="009E1177"/>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C58"/>
    <w:rsid w:val="009F5DCB"/>
    <w:rsid w:val="009F66D3"/>
    <w:rsid w:val="009F78C5"/>
    <w:rsid w:val="009F7BC2"/>
    <w:rsid w:val="00A00473"/>
    <w:rsid w:val="00A004EB"/>
    <w:rsid w:val="00A0092D"/>
    <w:rsid w:val="00A00D99"/>
    <w:rsid w:val="00A015E7"/>
    <w:rsid w:val="00A019E3"/>
    <w:rsid w:val="00A02313"/>
    <w:rsid w:val="00A02E1A"/>
    <w:rsid w:val="00A0313E"/>
    <w:rsid w:val="00A03A98"/>
    <w:rsid w:val="00A03CF8"/>
    <w:rsid w:val="00A046CA"/>
    <w:rsid w:val="00A04936"/>
    <w:rsid w:val="00A04C54"/>
    <w:rsid w:val="00A04D0D"/>
    <w:rsid w:val="00A04D1D"/>
    <w:rsid w:val="00A04F2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797"/>
    <w:rsid w:val="00A14932"/>
    <w:rsid w:val="00A14D77"/>
    <w:rsid w:val="00A15A2C"/>
    <w:rsid w:val="00A15A82"/>
    <w:rsid w:val="00A15E83"/>
    <w:rsid w:val="00A15EA1"/>
    <w:rsid w:val="00A16085"/>
    <w:rsid w:val="00A16322"/>
    <w:rsid w:val="00A16333"/>
    <w:rsid w:val="00A16468"/>
    <w:rsid w:val="00A16986"/>
    <w:rsid w:val="00A16AAE"/>
    <w:rsid w:val="00A17B5C"/>
    <w:rsid w:val="00A17CE8"/>
    <w:rsid w:val="00A201E8"/>
    <w:rsid w:val="00A20782"/>
    <w:rsid w:val="00A20F0E"/>
    <w:rsid w:val="00A21469"/>
    <w:rsid w:val="00A218FD"/>
    <w:rsid w:val="00A22BD6"/>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DF1"/>
    <w:rsid w:val="00A31F85"/>
    <w:rsid w:val="00A32003"/>
    <w:rsid w:val="00A322E4"/>
    <w:rsid w:val="00A33035"/>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7EA"/>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55A"/>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0DFB"/>
    <w:rsid w:val="00A711C8"/>
    <w:rsid w:val="00A71F50"/>
    <w:rsid w:val="00A72B15"/>
    <w:rsid w:val="00A73995"/>
    <w:rsid w:val="00A73DFB"/>
    <w:rsid w:val="00A73E1A"/>
    <w:rsid w:val="00A74050"/>
    <w:rsid w:val="00A74C7F"/>
    <w:rsid w:val="00A74EC4"/>
    <w:rsid w:val="00A74FE4"/>
    <w:rsid w:val="00A7584E"/>
    <w:rsid w:val="00A75DCE"/>
    <w:rsid w:val="00A76174"/>
    <w:rsid w:val="00A7645F"/>
    <w:rsid w:val="00A774BD"/>
    <w:rsid w:val="00A80251"/>
    <w:rsid w:val="00A81954"/>
    <w:rsid w:val="00A81E30"/>
    <w:rsid w:val="00A81E42"/>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172"/>
    <w:rsid w:val="00A964C0"/>
    <w:rsid w:val="00A97163"/>
    <w:rsid w:val="00AA08E5"/>
    <w:rsid w:val="00AA09FB"/>
    <w:rsid w:val="00AA1E6C"/>
    <w:rsid w:val="00AA2774"/>
    <w:rsid w:val="00AA2921"/>
    <w:rsid w:val="00AA2F00"/>
    <w:rsid w:val="00AA3616"/>
    <w:rsid w:val="00AA37C3"/>
    <w:rsid w:val="00AA3F0D"/>
    <w:rsid w:val="00AA4ADA"/>
    <w:rsid w:val="00AA594E"/>
    <w:rsid w:val="00AA5B9A"/>
    <w:rsid w:val="00AA6643"/>
    <w:rsid w:val="00AA68E6"/>
    <w:rsid w:val="00AA6A47"/>
    <w:rsid w:val="00AA7042"/>
    <w:rsid w:val="00AA7C91"/>
    <w:rsid w:val="00AA7FD8"/>
    <w:rsid w:val="00AB0529"/>
    <w:rsid w:val="00AB07D6"/>
    <w:rsid w:val="00AB1363"/>
    <w:rsid w:val="00AB1593"/>
    <w:rsid w:val="00AB2210"/>
    <w:rsid w:val="00AB29EF"/>
    <w:rsid w:val="00AB2AFB"/>
    <w:rsid w:val="00AB3310"/>
    <w:rsid w:val="00AB39F5"/>
    <w:rsid w:val="00AB4599"/>
    <w:rsid w:val="00AB46DF"/>
    <w:rsid w:val="00AB4D48"/>
    <w:rsid w:val="00AB4DA5"/>
    <w:rsid w:val="00AB6544"/>
    <w:rsid w:val="00AB7665"/>
    <w:rsid w:val="00AB7FFE"/>
    <w:rsid w:val="00AC088F"/>
    <w:rsid w:val="00AC16EC"/>
    <w:rsid w:val="00AC1AB3"/>
    <w:rsid w:val="00AC1D9D"/>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1DE"/>
    <w:rsid w:val="00AD6263"/>
    <w:rsid w:val="00AD6482"/>
    <w:rsid w:val="00AD67CD"/>
    <w:rsid w:val="00AD6DD5"/>
    <w:rsid w:val="00AE010B"/>
    <w:rsid w:val="00AE04B3"/>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5C57"/>
    <w:rsid w:val="00AE600E"/>
    <w:rsid w:val="00AE6120"/>
    <w:rsid w:val="00AE6A1D"/>
    <w:rsid w:val="00AE71A0"/>
    <w:rsid w:val="00AE7647"/>
    <w:rsid w:val="00AE78A5"/>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AF75F1"/>
    <w:rsid w:val="00B000AD"/>
    <w:rsid w:val="00B00AFE"/>
    <w:rsid w:val="00B01328"/>
    <w:rsid w:val="00B01741"/>
    <w:rsid w:val="00B01824"/>
    <w:rsid w:val="00B0197A"/>
    <w:rsid w:val="00B01C7A"/>
    <w:rsid w:val="00B01D38"/>
    <w:rsid w:val="00B02382"/>
    <w:rsid w:val="00B02BD2"/>
    <w:rsid w:val="00B032C5"/>
    <w:rsid w:val="00B033E4"/>
    <w:rsid w:val="00B03FB9"/>
    <w:rsid w:val="00B04EB3"/>
    <w:rsid w:val="00B05486"/>
    <w:rsid w:val="00B05A0B"/>
    <w:rsid w:val="00B05F1C"/>
    <w:rsid w:val="00B0710C"/>
    <w:rsid w:val="00B07D99"/>
    <w:rsid w:val="00B111D8"/>
    <w:rsid w:val="00B11591"/>
    <w:rsid w:val="00B1197E"/>
    <w:rsid w:val="00B11EFA"/>
    <w:rsid w:val="00B122B2"/>
    <w:rsid w:val="00B12769"/>
    <w:rsid w:val="00B12808"/>
    <w:rsid w:val="00B12B48"/>
    <w:rsid w:val="00B1343F"/>
    <w:rsid w:val="00B13467"/>
    <w:rsid w:val="00B1363E"/>
    <w:rsid w:val="00B140FA"/>
    <w:rsid w:val="00B1431B"/>
    <w:rsid w:val="00B145F3"/>
    <w:rsid w:val="00B155B7"/>
    <w:rsid w:val="00B15B0F"/>
    <w:rsid w:val="00B15CFC"/>
    <w:rsid w:val="00B1694C"/>
    <w:rsid w:val="00B1775A"/>
    <w:rsid w:val="00B17EEC"/>
    <w:rsid w:val="00B201EC"/>
    <w:rsid w:val="00B20769"/>
    <w:rsid w:val="00B20B02"/>
    <w:rsid w:val="00B213EB"/>
    <w:rsid w:val="00B21935"/>
    <w:rsid w:val="00B21E3E"/>
    <w:rsid w:val="00B2217B"/>
    <w:rsid w:val="00B22D22"/>
    <w:rsid w:val="00B2331B"/>
    <w:rsid w:val="00B242EB"/>
    <w:rsid w:val="00B24D3F"/>
    <w:rsid w:val="00B25683"/>
    <w:rsid w:val="00B25D7E"/>
    <w:rsid w:val="00B26000"/>
    <w:rsid w:val="00B264F3"/>
    <w:rsid w:val="00B26988"/>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7F0"/>
    <w:rsid w:val="00B34CAC"/>
    <w:rsid w:val="00B34E8F"/>
    <w:rsid w:val="00B353DE"/>
    <w:rsid w:val="00B3586F"/>
    <w:rsid w:val="00B3656F"/>
    <w:rsid w:val="00B3667A"/>
    <w:rsid w:val="00B3733F"/>
    <w:rsid w:val="00B4045E"/>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00"/>
    <w:rsid w:val="00B43D91"/>
    <w:rsid w:val="00B44FDD"/>
    <w:rsid w:val="00B4569B"/>
    <w:rsid w:val="00B457CC"/>
    <w:rsid w:val="00B46921"/>
    <w:rsid w:val="00B46CE4"/>
    <w:rsid w:val="00B473D8"/>
    <w:rsid w:val="00B479D4"/>
    <w:rsid w:val="00B47C61"/>
    <w:rsid w:val="00B47D3B"/>
    <w:rsid w:val="00B50DF4"/>
    <w:rsid w:val="00B5313A"/>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81D"/>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5CC"/>
    <w:rsid w:val="00B738C9"/>
    <w:rsid w:val="00B73AD6"/>
    <w:rsid w:val="00B73CFC"/>
    <w:rsid w:val="00B7435E"/>
    <w:rsid w:val="00B75526"/>
    <w:rsid w:val="00B75652"/>
    <w:rsid w:val="00B76077"/>
    <w:rsid w:val="00B76431"/>
    <w:rsid w:val="00B7656E"/>
    <w:rsid w:val="00B766A2"/>
    <w:rsid w:val="00B76A25"/>
    <w:rsid w:val="00B77298"/>
    <w:rsid w:val="00B77861"/>
    <w:rsid w:val="00B80BAF"/>
    <w:rsid w:val="00B81852"/>
    <w:rsid w:val="00B81E87"/>
    <w:rsid w:val="00B8210B"/>
    <w:rsid w:val="00B824A0"/>
    <w:rsid w:val="00B82800"/>
    <w:rsid w:val="00B82BE9"/>
    <w:rsid w:val="00B82DE9"/>
    <w:rsid w:val="00B83255"/>
    <w:rsid w:val="00B8353E"/>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5DC"/>
    <w:rsid w:val="00B94790"/>
    <w:rsid w:val="00B94C03"/>
    <w:rsid w:val="00B94CC4"/>
    <w:rsid w:val="00B94F58"/>
    <w:rsid w:val="00B95456"/>
    <w:rsid w:val="00B95781"/>
    <w:rsid w:val="00B95964"/>
    <w:rsid w:val="00B95AB2"/>
    <w:rsid w:val="00B95D5C"/>
    <w:rsid w:val="00B95E81"/>
    <w:rsid w:val="00B95FA3"/>
    <w:rsid w:val="00B961D9"/>
    <w:rsid w:val="00B9651C"/>
    <w:rsid w:val="00B96AFF"/>
    <w:rsid w:val="00B96F81"/>
    <w:rsid w:val="00B97271"/>
    <w:rsid w:val="00B976E1"/>
    <w:rsid w:val="00B97730"/>
    <w:rsid w:val="00B97796"/>
    <w:rsid w:val="00BA07FE"/>
    <w:rsid w:val="00BA21B3"/>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2A5"/>
    <w:rsid w:val="00BA754C"/>
    <w:rsid w:val="00BA7E3E"/>
    <w:rsid w:val="00BB0507"/>
    <w:rsid w:val="00BB0580"/>
    <w:rsid w:val="00BB0666"/>
    <w:rsid w:val="00BB24E5"/>
    <w:rsid w:val="00BB28AB"/>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0BF"/>
    <w:rsid w:val="00BC55F6"/>
    <w:rsid w:val="00BC56D1"/>
    <w:rsid w:val="00BC699D"/>
    <w:rsid w:val="00BC7170"/>
    <w:rsid w:val="00BC7579"/>
    <w:rsid w:val="00BC7DD1"/>
    <w:rsid w:val="00BD213F"/>
    <w:rsid w:val="00BD2911"/>
    <w:rsid w:val="00BD2AC5"/>
    <w:rsid w:val="00BD2F3A"/>
    <w:rsid w:val="00BD393E"/>
    <w:rsid w:val="00BD4CBC"/>
    <w:rsid w:val="00BD51D4"/>
    <w:rsid w:val="00BD5817"/>
    <w:rsid w:val="00BD6AC9"/>
    <w:rsid w:val="00BD6CFB"/>
    <w:rsid w:val="00BD6DEE"/>
    <w:rsid w:val="00BD7D43"/>
    <w:rsid w:val="00BE00B7"/>
    <w:rsid w:val="00BE0908"/>
    <w:rsid w:val="00BE130D"/>
    <w:rsid w:val="00BE15B7"/>
    <w:rsid w:val="00BE1ACE"/>
    <w:rsid w:val="00BE21D0"/>
    <w:rsid w:val="00BE256C"/>
    <w:rsid w:val="00BE2C2C"/>
    <w:rsid w:val="00BE2D22"/>
    <w:rsid w:val="00BE2F74"/>
    <w:rsid w:val="00BE307C"/>
    <w:rsid w:val="00BE3E43"/>
    <w:rsid w:val="00BE40F2"/>
    <w:rsid w:val="00BE4239"/>
    <w:rsid w:val="00BE4490"/>
    <w:rsid w:val="00BE48AE"/>
    <w:rsid w:val="00BE52A6"/>
    <w:rsid w:val="00BE56EA"/>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123"/>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D40"/>
    <w:rsid w:val="00C15FE0"/>
    <w:rsid w:val="00C16880"/>
    <w:rsid w:val="00C17182"/>
    <w:rsid w:val="00C1743E"/>
    <w:rsid w:val="00C17D6C"/>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487"/>
    <w:rsid w:val="00C33673"/>
    <w:rsid w:val="00C337C6"/>
    <w:rsid w:val="00C33809"/>
    <w:rsid w:val="00C33BDD"/>
    <w:rsid w:val="00C33E76"/>
    <w:rsid w:val="00C3467F"/>
    <w:rsid w:val="00C3480F"/>
    <w:rsid w:val="00C34B12"/>
    <w:rsid w:val="00C34D2B"/>
    <w:rsid w:val="00C34D8A"/>
    <w:rsid w:val="00C34E2F"/>
    <w:rsid w:val="00C35046"/>
    <w:rsid w:val="00C3528A"/>
    <w:rsid w:val="00C354AB"/>
    <w:rsid w:val="00C35613"/>
    <w:rsid w:val="00C359CD"/>
    <w:rsid w:val="00C35ACE"/>
    <w:rsid w:val="00C35BEF"/>
    <w:rsid w:val="00C35EE7"/>
    <w:rsid w:val="00C363B1"/>
    <w:rsid w:val="00C37089"/>
    <w:rsid w:val="00C37AD5"/>
    <w:rsid w:val="00C37F8F"/>
    <w:rsid w:val="00C40607"/>
    <w:rsid w:val="00C407B1"/>
    <w:rsid w:val="00C4148A"/>
    <w:rsid w:val="00C419C9"/>
    <w:rsid w:val="00C4201C"/>
    <w:rsid w:val="00C42300"/>
    <w:rsid w:val="00C44F84"/>
    <w:rsid w:val="00C4582D"/>
    <w:rsid w:val="00C45B32"/>
    <w:rsid w:val="00C45C0B"/>
    <w:rsid w:val="00C4604C"/>
    <w:rsid w:val="00C4622B"/>
    <w:rsid w:val="00C46B28"/>
    <w:rsid w:val="00C478F7"/>
    <w:rsid w:val="00C5023B"/>
    <w:rsid w:val="00C50254"/>
    <w:rsid w:val="00C509D7"/>
    <w:rsid w:val="00C51B0E"/>
    <w:rsid w:val="00C52075"/>
    <w:rsid w:val="00C53208"/>
    <w:rsid w:val="00C53354"/>
    <w:rsid w:val="00C536A3"/>
    <w:rsid w:val="00C5398F"/>
    <w:rsid w:val="00C54041"/>
    <w:rsid w:val="00C543DA"/>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1F31"/>
    <w:rsid w:val="00C62095"/>
    <w:rsid w:val="00C625B9"/>
    <w:rsid w:val="00C64579"/>
    <w:rsid w:val="00C646AA"/>
    <w:rsid w:val="00C64ABD"/>
    <w:rsid w:val="00C655F5"/>
    <w:rsid w:val="00C65630"/>
    <w:rsid w:val="00C6591F"/>
    <w:rsid w:val="00C66855"/>
    <w:rsid w:val="00C66DAE"/>
    <w:rsid w:val="00C6709A"/>
    <w:rsid w:val="00C67DB0"/>
    <w:rsid w:val="00C70078"/>
    <w:rsid w:val="00C711B0"/>
    <w:rsid w:val="00C71461"/>
    <w:rsid w:val="00C72B9B"/>
    <w:rsid w:val="00C732D0"/>
    <w:rsid w:val="00C73901"/>
    <w:rsid w:val="00C739B1"/>
    <w:rsid w:val="00C73A9B"/>
    <w:rsid w:val="00C73E37"/>
    <w:rsid w:val="00C74824"/>
    <w:rsid w:val="00C74A9C"/>
    <w:rsid w:val="00C74D71"/>
    <w:rsid w:val="00C74F03"/>
    <w:rsid w:val="00C75360"/>
    <w:rsid w:val="00C7541C"/>
    <w:rsid w:val="00C75BF3"/>
    <w:rsid w:val="00C762FA"/>
    <w:rsid w:val="00C763D3"/>
    <w:rsid w:val="00C763D4"/>
    <w:rsid w:val="00C7710A"/>
    <w:rsid w:val="00C77FCC"/>
    <w:rsid w:val="00C8016F"/>
    <w:rsid w:val="00C8121F"/>
    <w:rsid w:val="00C81283"/>
    <w:rsid w:val="00C81BF6"/>
    <w:rsid w:val="00C81F86"/>
    <w:rsid w:val="00C8237E"/>
    <w:rsid w:val="00C82C79"/>
    <w:rsid w:val="00C83509"/>
    <w:rsid w:val="00C83629"/>
    <w:rsid w:val="00C838A8"/>
    <w:rsid w:val="00C8443F"/>
    <w:rsid w:val="00C848E2"/>
    <w:rsid w:val="00C84BCC"/>
    <w:rsid w:val="00C84C79"/>
    <w:rsid w:val="00C86289"/>
    <w:rsid w:val="00C87010"/>
    <w:rsid w:val="00C87AB5"/>
    <w:rsid w:val="00C901A8"/>
    <w:rsid w:val="00C902B5"/>
    <w:rsid w:val="00C9046C"/>
    <w:rsid w:val="00C906EC"/>
    <w:rsid w:val="00C90A85"/>
    <w:rsid w:val="00C918E6"/>
    <w:rsid w:val="00C91A81"/>
    <w:rsid w:val="00C91DC5"/>
    <w:rsid w:val="00C91FDB"/>
    <w:rsid w:val="00C920C8"/>
    <w:rsid w:val="00C92AF7"/>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0F89"/>
    <w:rsid w:val="00CA1315"/>
    <w:rsid w:val="00CA281C"/>
    <w:rsid w:val="00CA2AD4"/>
    <w:rsid w:val="00CA2D60"/>
    <w:rsid w:val="00CA31C5"/>
    <w:rsid w:val="00CA3AC5"/>
    <w:rsid w:val="00CA44EF"/>
    <w:rsid w:val="00CA4753"/>
    <w:rsid w:val="00CA4F33"/>
    <w:rsid w:val="00CA5F3E"/>
    <w:rsid w:val="00CA6403"/>
    <w:rsid w:val="00CA6485"/>
    <w:rsid w:val="00CA6541"/>
    <w:rsid w:val="00CA7BD0"/>
    <w:rsid w:val="00CA7FCE"/>
    <w:rsid w:val="00CB05F9"/>
    <w:rsid w:val="00CB0CD6"/>
    <w:rsid w:val="00CB1785"/>
    <w:rsid w:val="00CB1C21"/>
    <w:rsid w:val="00CB2246"/>
    <w:rsid w:val="00CB2B34"/>
    <w:rsid w:val="00CB2FC2"/>
    <w:rsid w:val="00CB3A4F"/>
    <w:rsid w:val="00CB3C5B"/>
    <w:rsid w:val="00CB42B6"/>
    <w:rsid w:val="00CB47B9"/>
    <w:rsid w:val="00CB51D1"/>
    <w:rsid w:val="00CB525F"/>
    <w:rsid w:val="00CB547A"/>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4DD7"/>
    <w:rsid w:val="00CC5173"/>
    <w:rsid w:val="00CC5841"/>
    <w:rsid w:val="00CC62A3"/>
    <w:rsid w:val="00CC6B00"/>
    <w:rsid w:val="00CC6E68"/>
    <w:rsid w:val="00CC6E9A"/>
    <w:rsid w:val="00CC7DE9"/>
    <w:rsid w:val="00CD05B4"/>
    <w:rsid w:val="00CD075E"/>
    <w:rsid w:val="00CD0CC8"/>
    <w:rsid w:val="00CD0CF8"/>
    <w:rsid w:val="00CD184C"/>
    <w:rsid w:val="00CD1E9D"/>
    <w:rsid w:val="00CD2152"/>
    <w:rsid w:val="00CD2A80"/>
    <w:rsid w:val="00CD326E"/>
    <w:rsid w:val="00CD3AED"/>
    <w:rsid w:val="00CD3D0C"/>
    <w:rsid w:val="00CD3E84"/>
    <w:rsid w:val="00CD3FF2"/>
    <w:rsid w:val="00CD413D"/>
    <w:rsid w:val="00CD476B"/>
    <w:rsid w:val="00CD4DF4"/>
    <w:rsid w:val="00CD5023"/>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6A3"/>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BE8"/>
    <w:rsid w:val="00CF5D42"/>
    <w:rsid w:val="00CF6139"/>
    <w:rsid w:val="00CF69FF"/>
    <w:rsid w:val="00CF6B1D"/>
    <w:rsid w:val="00CF6EF2"/>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2786"/>
    <w:rsid w:val="00D13F3E"/>
    <w:rsid w:val="00D141C7"/>
    <w:rsid w:val="00D146A8"/>
    <w:rsid w:val="00D14A5B"/>
    <w:rsid w:val="00D14AD5"/>
    <w:rsid w:val="00D1531D"/>
    <w:rsid w:val="00D153C4"/>
    <w:rsid w:val="00D1541D"/>
    <w:rsid w:val="00D15BA4"/>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E0A"/>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2B74"/>
    <w:rsid w:val="00D737DC"/>
    <w:rsid w:val="00D73839"/>
    <w:rsid w:val="00D73BDA"/>
    <w:rsid w:val="00D73FDB"/>
    <w:rsid w:val="00D7459B"/>
    <w:rsid w:val="00D751D6"/>
    <w:rsid w:val="00D756E9"/>
    <w:rsid w:val="00D758DB"/>
    <w:rsid w:val="00D75B84"/>
    <w:rsid w:val="00D7611B"/>
    <w:rsid w:val="00D77256"/>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6B9"/>
    <w:rsid w:val="00D83906"/>
    <w:rsid w:val="00D84286"/>
    <w:rsid w:val="00D84436"/>
    <w:rsid w:val="00D84832"/>
    <w:rsid w:val="00D849F8"/>
    <w:rsid w:val="00D8578D"/>
    <w:rsid w:val="00D85A0D"/>
    <w:rsid w:val="00D861FA"/>
    <w:rsid w:val="00D86490"/>
    <w:rsid w:val="00D8680B"/>
    <w:rsid w:val="00D87574"/>
    <w:rsid w:val="00D87BD1"/>
    <w:rsid w:val="00D87DED"/>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2E97"/>
    <w:rsid w:val="00DB34EC"/>
    <w:rsid w:val="00DB4712"/>
    <w:rsid w:val="00DB4984"/>
    <w:rsid w:val="00DB4F4E"/>
    <w:rsid w:val="00DB537A"/>
    <w:rsid w:val="00DB54C2"/>
    <w:rsid w:val="00DB5BED"/>
    <w:rsid w:val="00DB62FA"/>
    <w:rsid w:val="00DB630C"/>
    <w:rsid w:val="00DB6788"/>
    <w:rsid w:val="00DB6BCD"/>
    <w:rsid w:val="00DB7242"/>
    <w:rsid w:val="00DB7318"/>
    <w:rsid w:val="00DB78CC"/>
    <w:rsid w:val="00DB7F92"/>
    <w:rsid w:val="00DC00BA"/>
    <w:rsid w:val="00DC01A3"/>
    <w:rsid w:val="00DC0DDA"/>
    <w:rsid w:val="00DC110A"/>
    <w:rsid w:val="00DC2218"/>
    <w:rsid w:val="00DC248C"/>
    <w:rsid w:val="00DC2503"/>
    <w:rsid w:val="00DC2FBD"/>
    <w:rsid w:val="00DC3273"/>
    <w:rsid w:val="00DC33A3"/>
    <w:rsid w:val="00DC34DF"/>
    <w:rsid w:val="00DC39EF"/>
    <w:rsid w:val="00DC401B"/>
    <w:rsid w:val="00DC57F5"/>
    <w:rsid w:val="00DC5875"/>
    <w:rsid w:val="00DC5C5D"/>
    <w:rsid w:val="00DC5DCD"/>
    <w:rsid w:val="00DC658B"/>
    <w:rsid w:val="00DC7401"/>
    <w:rsid w:val="00DC7712"/>
    <w:rsid w:val="00DC7C52"/>
    <w:rsid w:val="00DD06AC"/>
    <w:rsid w:val="00DD0C11"/>
    <w:rsid w:val="00DD0EAA"/>
    <w:rsid w:val="00DD14AF"/>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06"/>
    <w:rsid w:val="00DE0214"/>
    <w:rsid w:val="00DE04BB"/>
    <w:rsid w:val="00DE0E4F"/>
    <w:rsid w:val="00DE1C40"/>
    <w:rsid w:val="00DE1D08"/>
    <w:rsid w:val="00DE2624"/>
    <w:rsid w:val="00DE2BCE"/>
    <w:rsid w:val="00DE36A5"/>
    <w:rsid w:val="00DE3D6D"/>
    <w:rsid w:val="00DE46DD"/>
    <w:rsid w:val="00DE486A"/>
    <w:rsid w:val="00DE4A38"/>
    <w:rsid w:val="00DE5599"/>
    <w:rsid w:val="00DE571E"/>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2E35"/>
    <w:rsid w:val="00DF3CD3"/>
    <w:rsid w:val="00DF3DA9"/>
    <w:rsid w:val="00DF4268"/>
    <w:rsid w:val="00DF4A77"/>
    <w:rsid w:val="00DF4D6B"/>
    <w:rsid w:val="00DF532A"/>
    <w:rsid w:val="00DF53ED"/>
    <w:rsid w:val="00DF568C"/>
    <w:rsid w:val="00DF5D78"/>
    <w:rsid w:val="00DF602E"/>
    <w:rsid w:val="00DF655A"/>
    <w:rsid w:val="00DF6770"/>
    <w:rsid w:val="00DF6A1B"/>
    <w:rsid w:val="00DF6A8C"/>
    <w:rsid w:val="00DF7608"/>
    <w:rsid w:val="00DF7E8E"/>
    <w:rsid w:val="00DF7F59"/>
    <w:rsid w:val="00E0016A"/>
    <w:rsid w:val="00E00FB5"/>
    <w:rsid w:val="00E0145D"/>
    <w:rsid w:val="00E01E1B"/>
    <w:rsid w:val="00E0230D"/>
    <w:rsid w:val="00E02A8B"/>
    <w:rsid w:val="00E0361E"/>
    <w:rsid w:val="00E03A2F"/>
    <w:rsid w:val="00E03AA2"/>
    <w:rsid w:val="00E047AB"/>
    <w:rsid w:val="00E047FF"/>
    <w:rsid w:val="00E04A84"/>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357"/>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5F"/>
    <w:rsid w:val="00E22DE0"/>
    <w:rsid w:val="00E2342D"/>
    <w:rsid w:val="00E23444"/>
    <w:rsid w:val="00E23566"/>
    <w:rsid w:val="00E23C3B"/>
    <w:rsid w:val="00E24626"/>
    <w:rsid w:val="00E24C25"/>
    <w:rsid w:val="00E24DA7"/>
    <w:rsid w:val="00E251F4"/>
    <w:rsid w:val="00E25664"/>
    <w:rsid w:val="00E25CFF"/>
    <w:rsid w:val="00E26BA2"/>
    <w:rsid w:val="00E26D2D"/>
    <w:rsid w:val="00E26FA1"/>
    <w:rsid w:val="00E27B04"/>
    <w:rsid w:val="00E27DD5"/>
    <w:rsid w:val="00E30BD4"/>
    <w:rsid w:val="00E30DE2"/>
    <w:rsid w:val="00E30FA0"/>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122"/>
    <w:rsid w:val="00E35521"/>
    <w:rsid w:val="00E361C2"/>
    <w:rsid w:val="00E36EE2"/>
    <w:rsid w:val="00E36F5D"/>
    <w:rsid w:val="00E3755E"/>
    <w:rsid w:val="00E37F90"/>
    <w:rsid w:val="00E40157"/>
    <w:rsid w:val="00E401CF"/>
    <w:rsid w:val="00E403F9"/>
    <w:rsid w:val="00E40AD9"/>
    <w:rsid w:val="00E40AEC"/>
    <w:rsid w:val="00E40BE2"/>
    <w:rsid w:val="00E4145B"/>
    <w:rsid w:val="00E41540"/>
    <w:rsid w:val="00E416B8"/>
    <w:rsid w:val="00E41A7A"/>
    <w:rsid w:val="00E420E6"/>
    <w:rsid w:val="00E42792"/>
    <w:rsid w:val="00E428AB"/>
    <w:rsid w:val="00E437A7"/>
    <w:rsid w:val="00E4420B"/>
    <w:rsid w:val="00E44452"/>
    <w:rsid w:val="00E44A15"/>
    <w:rsid w:val="00E45AF2"/>
    <w:rsid w:val="00E45C50"/>
    <w:rsid w:val="00E46E75"/>
    <w:rsid w:val="00E46FD3"/>
    <w:rsid w:val="00E47FB6"/>
    <w:rsid w:val="00E501A1"/>
    <w:rsid w:val="00E5047A"/>
    <w:rsid w:val="00E5080C"/>
    <w:rsid w:val="00E50CBC"/>
    <w:rsid w:val="00E51012"/>
    <w:rsid w:val="00E5153F"/>
    <w:rsid w:val="00E51DC1"/>
    <w:rsid w:val="00E522ED"/>
    <w:rsid w:val="00E53327"/>
    <w:rsid w:val="00E5339B"/>
    <w:rsid w:val="00E53CE5"/>
    <w:rsid w:val="00E53EA4"/>
    <w:rsid w:val="00E5401D"/>
    <w:rsid w:val="00E54178"/>
    <w:rsid w:val="00E54F0C"/>
    <w:rsid w:val="00E55EB3"/>
    <w:rsid w:val="00E5699D"/>
    <w:rsid w:val="00E5702B"/>
    <w:rsid w:val="00E570C1"/>
    <w:rsid w:val="00E57585"/>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4870"/>
    <w:rsid w:val="00E75691"/>
    <w:rsid w:val="00E759FF"/>
    <w:rsid w:val="00E77F31"/>
    <w:rsid w:val="00E800C9"/>
    <w:rsid w:val="00E80499"/>
    <w:rsid w:val="00E8142A"/>
    <w:rsid w:val="00E81760"/>
    <w:rsid w:val="00E82D68"/>
    <w:rsid w:val="00E833EF"/>
    <w:rsid w:val="00E84C57"/>
    <w:rsid w:val="00E863D7"/>
    <w:rsid w:val="00E86D0C"/>
    <w:rsid w:val="00E87168"/>
    <w:rsid w:val="00E874D9"/>
    <w:rsid w:val="00E874F5"/>
    <w:rsid w:val="00E87B21"/>
    <w:rsid w:val="00E87D7C"/>
    <w:rsid w:val="00E87E11"/>
    <w:rsid w:val="00E905EC"/>
    <w:rsid w:val="00E90960"/>
    <w:rsid w:val="00E918BE"/>
    <w:rsid w:val="00E91D48"/>
    <w:rsid w:val="00E91F7E"/>
    <w:rsid w:val="00E91F81"/>
    <w:rsid w:val="00E923C2"/>
    <w:rsid w:val="00E9265D"/>
    <w:rsid w:val="00E9315F"/>
    <w:rsid w:val="00E93530"/>
    <w:rsid w:val="00E935B6"/>
    <w:rsid w:val="00E93DD7"/>
    <w:rsid w:val="00E94AB2"/>
    <w:rsid w:val="00E94B10"/>
    <w:rsid w:val="00E94F9C"/>
    <w:rsid w:val="00E95766"/>
    <w:rsid w:val="00E95830"/>
    <w:rsid w:val="00E9592B"/>
    <w:rsid w:val="00E95C18"/>
    <w:rsid w:val="00E95ECD"/>
    <w:rsid w:val="00E9605B"/>
    <w:rsid w:val="00E96088"/>
    <w:rsid w:val="00E966E2"/>
    <w:rsid w:val="00E9768D"/>
    <w:rsid w:val="00E97AB4"/>
    <w:rsid w:val="00EA059D"/>
    <w:rsid w:val="00EA0789"/>
    <w:rsid w:val="00EA08C2"/>
    <w:rsid w:val="00EA0BBF"/>
    <w:rsid w:val="00EA0D5C"/>
    <w:rsid w:val="00EA1425"/>
    <w:rsid w:val="00EA194F"/>
    <w:rsid w:val="00EA2187"/>
    <w:rsid w:val="00EA2462"/>
    <w:rsid w:val="00EA2C07"/>
    <w:rsid w:val="00EA2CB8"/>
    <w:rsid w:val="00EA2DE5"/>
    <w:rsid w:val="00EA32E1"/>
    <w:rsid w:val="00EA3A57"/>
    <w:rsid w:val="00EA3CCF"/>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57E"/>
    <w:rsid w:val="00EB383A"/>
    <w:rsid w:val="00EB3994"/>
    <w:rsid w:val="00EB3DE3"/>
    <w:rsid w:val="00EB3E3F"/>
    <w:rsid w:val="00EB40D5"/>
    <w:rsid w:val="00EB455F"/>
    <w:rsid w:val="00EB542B"/>
    <w:rsid w:val="00EB5D95"/>
    <w:rsid w:val="00EB608D"/>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6A40"/>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4C52"/>
    <w:rsid w:val="00ED541C"/>
    <w:rsid w:val="00ED5624"/>
    <w:rsid w:val="00ED5680"/>
    <w:rsid w:val="00ED5AA0"/>
    <w:rsid w:val="00ED5C05"/>
    <w:rsid w:val="00ED5E0D"/>
    <w:rsid w:val="00ED60C9"/>
    <w:rsid w:val="00ED691E"/>
    <w:rsid w:val="00ED6A4C"/>
    <w:rsid w:val="00ED6EB5"/>
    <w:rsid w:val="00ED72D3"/>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B70"/>
    <w:rsid w:val="00EE4D56"/>
    <w:rsid w:val="00EE5ABE"/>
    <w:rsid w:val="00EE5DDF"/>
    <w:rsid w:val="00EE672C"/>
    <w:rsid w:val="00EE69FD"/>
    <w:rsid w:val="00EE72FC"/>
    <w:rsid w:val="00EF055C"/>
    <w:rsid w:val="00EF083C"/>
    <w:rsid w:val="00EF0A6D"/>
    <w:rsid w:val="00EF0D41"/>
    <w:rsid w:val="00EF1299"/>
    <w:rsid w:val="00EF1712"/>
    <w:rsid w:val="00EF1CB6"/>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32B"/>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0C2"/>
    <w:rsid w:val="00F31262"/>
    <w:rsid w:val="00F31AC3"/>
    <w:rsid w:val="00F326C1"/>
    <w:rsid w:val="00F32A39"/>
    <w:rsid w:val="00F32CDD"/>
    <w:rsid w:val="00F32F4D"/>
    <w:rsid w:val="00F33485"/>
    <w:rsid w:val="00F3438E"/>
    <w:rsid w:val="00F35006"/>
    <w:rsid w:val="00F35511"/>
    <w:rsid w:val="00F3559F"/>
    <w:rsid w:val="00F358AD"/>
    <w:rsid w:val="00F35990"/>
    <w:rsid w:val="00F35C0A"/>
    <w:rsid w:val="00F35D14"/>
    <w:rsid w:val="00F35F04"/>
    <w:rsid w:val="00F36197"/>
    <w:rsid w:val="00F36606"/>
    <w:rsid w:val="00F37F8E"/>
    <w:rsid w:val="00F4022C"/>
    <w:rsid w:val="00F41171"/>
    <w:rsid w:val="00F412D9"/>
    <w:rsid w:val="00F42434"/>
    <w:rsid w:val="00F42DD7"/>
    <w:rsid w:val="00F42F1D"/>
    <w:rsid w:val="00F4356F"/>
    <w:rsid w:val="00F4368A"/>
    <w:rsid w:val="00F45151"/>
    <w:rsid w:val="00F454E7"/>
    <w:rsid w:val="00F45D3C"/>
    <w:rsid w:val="00F45EE1"/>
    <w:rsid w:val="00F4607C"/>
    <w:rsid w:val="00F46AD6"/>
    <w:rsid w:val="00F47488"/>
    <w:rsid w:val="00F476A4"/>
    <w:rsid w:val="00F47861"/>
    <w:rsid w:val="00F50541"/>
    <w:rsid w:val="00F50974"/>
    <w:rsid w:val="00F50EAB"/>
    <w:rsid w:val="00F514AD"/>
    <w:rsid w:val="00F5157B"/>
    <w:rsid w:val="00F52140"/>
    <w:rsid w:val="00F52D78"/>
    <w:rsid w:val="00F539D2"/>
    <w:rsid w:val="00F53B09"/>
    <w:rsid w:val="00F54172"/>
    <w:rsid w:val="00F54271"/>
    <w:rsid w:val="00F549BF"/>
    <w:rsid w:val="00F5535D"/>
    <w:rsid w:val="00F557A0"/>
    <w:rsid w:val="00F55BF0"/>
    <w:rsid w:val="00F55E47"/>
    <w:rsid w:val="00F57230"/>
    <w:rsid w:val="00F57485"/>
    <w:rsid w:val="00F57777"/>
    <w:rsid w:val="00F60007"/>
    <w:rsid w:val="00F60498"/>
    <w:rsid w:val="00F61112"/>
    <w:rsid w:val="00F61649"/>
    <w:rsid w:val="00F61AA5"/>
    <w:rsid w:val="00F621ED"/>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0D03"/>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75"/>
    <w:rsid w:val="00F76CCA"/>
    <w:rsid w:val="00F76CF6"/>
    <w:rsid w:val="00F76F8D"/>
    <w:rsid w:val="00F776AC"/>
    <w:rsid w:val="00F801A2"/>
    <w:rsid w:val="00F803EE"/>
    <w:rsid w:val="00F80D23"/>
    <w:rsid w:val="00F80D35"/>
    <w:rsid w:val="00F814DC"/>
    <w:rsid w:val="00F81AA1"/>
    <w:rsid w:val="00F81E53"/>
    <w:rsid w:val="00F81F4E"/>
    <w:rsid w:val="00F8230A"/>
    <w:rsid w:val="00F82394"/>
    <w:rsid w:val="00F82CC1"/>
    <w:rsid w:val="00F82EEE"/>
    <w:rsid w:val="00F83663"/>
    <w:rsid w:val="00F83E09"/>
    <w:rsid w:val="00F840B4"/>
    <w:rsid w:val="00F84308"/>
    <w:rsid w:val="00F84A22"/>
    <w:rsid w:val="00F84DBF"/>
    <w:rsid w:val="00F8503E"/>
    <w:rsid w:val="00F85D31"/>
    <w:rsid w:val="00F861F9"/>
    <w:rsid w:val="00F8630F"/>
    <w:rsid w:val="00F86E2D"/>
    <w:rsid w:val="00F86F9B"/>
    <w:rsid w:val="00F87CE8"/>
    <w:rsid w:val="00F87FF1"/>
    <w:rsid w:val="00F9047D"/>
    <w:rsid w:val="00F906B0"/>
    <w:rsid w:val="00F90A15"/>
    <w:rsid w:val="00F90F98"/>
    <w:rsid w:val="00F9133E"/>
    <w:rsid w:val="00F9155B"/>
    <w:rsid w:val="00F91879"/>
    <w:rsid w:val="00F926E1"/>
    <w:rsid w:val="00F92814"/>
    <w:rsid w:val="00F92935"/>
    <w:rsid w:val="00F93C9F"/>
    <w:rsid w:val="00F94146"/>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69E6"/>
    <w:rsid w:val="00FA770B"/>
    <w:rsid w:val="00FA7A4E"/>
    <w:rsid w:val="00FA7C2E"/>
    <w:rsid w:val="00FA7E9E"/>
    <w:rsid w:val="00FB0461"/>
    <w:rsid w:val="00FB0594"/>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566"/>
    <w:rsid w:val="00FB76C4"/>
    <w:rsid w:val="00FB774B"/>
    <w:rsid w:val="00FB7AB7"/>
    <w:rsid w:val="00FB7D23"/>
    <w:rsid w:val="00FC06A6"/>
    <w:rsid w:val="00FC07DD"/>
    <w:rsid w:val="00FC108D"/>
    <w:rsid w:val="00FC12F6"/>
    <w:rsid w:val="00FC1700"/>
    <w:rsid w:val="00FC1F3A"/>
    <w:rsid w:val="00FC1FD9"/>
    <w:rsid w:val="00FC2578"/>
    <w:rsid w:val="00FC2BEF"/>
    <w:rsid w:val="00FC436C"/>
    <w:rsid w:val="00FC46B8"/>
    <w:rsid w:val="00FC50F0"/>
    <w:rsid w:val="00FC5232"/>
    <w:rsid w:val="00FC5924"/>
    <w:rsid w:val="00FC5A87"/>
    <w:rsid w:val="00FC5D16"/>
    <w:rsid w:val="00FC7119"/>
    <w:rsid w:val="00FC733E"/>
    <w:rsid w:val="00FC7378"/>
    <w:rsid w:val="00FC78D6"/>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27"/>
    <w:rsid w:val="00FE05A5"/>
    <w:rsid w:val="00FE1330"/>
    <w:rsid w:val="00FE2938"/>
    <w:rsid w:val="00FE2F06"/>
    <w:rsid w:val="00FE39EB"/>
    <w:rsid w:val="00FE472C"/>
    <w:rsid w:val="00FE47C7"/>
    <w:rsid w:val="00FE4B9C"/>
    <w:rsid w:val="00FE4E1D"/>
    <w:rsid w:val="00FE671A"/>
    <w:rsid w:val="00FE69FB"/>
    <w:rsid w:val="00FE6A5D"/>
    <w:rsid w:val="00FE7020"/>
    <w:rsid w:val="00FE70F0"/>
    <w:rsid w:val="00FE7128"/>
    <w:rsid w:val="00FE7D7D"/>
    <w:rsid w:val="00FE7E36"/>
    <w:rsid w:val="00FF2A05"/>
    <w:rsid w:val="00FF31E9"/>
    <w:rsid w:val="00FF37DA"/>
    <w:rsid w:val="00FF40D8"/>
    <w:rsid w:val="00FF42D3"/>
    <w:rsid w:val="00FF4942"/>
    <w:rsid w:val="00FF49BF"/>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B7BABAB"/>
  <w15:docId w15:val="{931E4C68-DB8A-45A9-8645-36080868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link w:val="Heading1Char"/>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link w:val="TitleChar"/>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 w:type="character" w:customStyle="1" w:styleId="Heading1Char">
    <w:name w:val="Heading 1 Char"/>
    <w:basedOn w:val="DefaultParagraphFont"/>
    <w:link w:val="Heading1"/>
    <w:rsid w:val="00401319"/>
    <w:rPr>
      <w:rFonts w:ascii="Arial" w:hAnsi="Arial" w:cs="Arial"/>
      <w:b/>
      <w:bCs/>
      <w:kern w:val="32"/>
      <w:sz w:val="32"/>
      <w:szCs w:val="32"/>
      <w:lang w:eastAsia="en-US"/>
    </w:rPr>
  </w:style>
  <w:style w:type="character" w:customStyle="1" w:styleId="TitleChar">
    <w:name w:val="Title Char"/>
    <w:basedOn w:val="DefaultParagraphFont"/>
    <w:link w:val="Title"/>
    <w:rsid w:val="00401319"/>
    <w:rPr>
      <w:rFonts w:ascii="Arial Narrow" w:hAnsi="Arial Narrow"/>
      <w:b/>
      <w:sz w:val="28"/>
      <w:shd w:val="pct10"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19" ma:contentTypeDescription="DEDJTR Document" ma:contentTypeScope="" ma:versionID="80e2332244de5be9d7a746bb9c4a545e">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13a46f9cc90b357f73b2c3e0d95ce8a5"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FC3E-B999-49F0-AB30-CAD0568B7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68360-F571-4D64-9D61-938D8FE2212A}">
  <ds:schemaRefs>
    <ds:schemaRef ds:uri="http://schemas.microsoft.com/sharepoint/v3/contenttype/forms"/>
  </ds:schemaRefs>
</ds:datastoreItem>
</file>

<file path=customXml/itemProps3.xml><?xml version="1.0" encoding="utf-8"?>
<ds:datastoreItem xmlns:ds="http://schemas.openxmlformats.org/officeDocument/2006/customXml" ds:itemID="{AE92F898-C59D-4C8C-86B6-0FEFFA071908}">
  <ds:schemaRefs>
    <ds:schemaRef ds:uri="http://schemas.microsoft.com/office/infopath/2007/PartnerControls"/>
    <ds:schemaRef ds:uri="http://purl.org/dc/terms/"/>
    <ds:schemaRef ds:uri="http://schemas.microsoft.com/office/2006/documentManagement/types"/>
    <ds:schemaRef ds:uri="http://purl.org/dc/dcmitype/"/>
    <ds:schemaRef ds:uri="72567383-1e26-4692-bdad-5f5be69e1590"/>
    <ds:schemaRef ds:uri="http://purl.org/dc/elements/1.1/"/>
    <ds:schemaRef ds:uri="http://schemas.microsoft.com/office/2006/metadata/properties"/>
    <ds:schemaRef ds:uri="7c172610-25bb-46a1-b16f-66bb4eaf823a"/>
    <ds:schemaRef ds:uri="http://schemas.openxmlformats.org/package/2006/metadata/core-properties"/>
    <ds:schemaRef ds:uri="695a8670-8810-4d9d-b8f3-c67e634357a6"/>
    <ds:schemaRef ds:uri="http://www.w3.org/XML/1998/namespace"/>
  </ds:schemaRefs>
</ds:datastoreItem>
</file>

<file path=customXml/itemProps4.xml><?xml version="1.0" encoding="utf-8"?>
<ds:datastoreItem xmlns:ds="http://schemas.openxmlformats.org/officeDocument/2006/customXml" ds:itemID="{C27062D7-3CED-431B-AE08-73417B98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FCRSC #47 Draft Minutes for web</vt:lpstr>
    </vt:vector>
  </TitlesOfParts>
  <Company>DSEDPI</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FCRSC #47 Draft Minutes for web</dc:title>
  <dc:subject/>
  <dc:creator>aa14</dc:creator>
  <cp:keywords/>
  <dc:description/>
  <cp:lastModifiedBy>Megan Njoroge (VFA)</cp:lastModifiedBy>
  <cp:revision>2</cp:revision>
  <cp:lastPrinted>2018-08-09T01:24:00Z</cp:lastPrinted>
  <dcterms:created xsi:type="dcterms:W3CDTF">2018-12-23T22:44:00Z</dcterms:created>
  <dcterms:modified xsi:type="dcterms:W3CDTF">2018-12-23T22:44:00Z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Division">
    <vt:lpwstr>2;#Management ＆ Science|34c30a66-7301-4d74-b833-86e02b73fddf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ies>
</file>