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2A56" w14:textId="77777777" w:rsidR="0080599E" w:rsidRPr="00111CD7" w:rsidRDefault="0080599E" w:rsidP="0080599E">
      <w:pPr>
        <w:pStyle w:val="Heading1"/>
        <w:rPr>
          <w:rFonts w:asciiTheme="minorHAnsi" w:hAnsiTheme="minorHAnsi" w:cstheme="minorHAnsi"/>
        </w:rPr>
        <w:sectPr w:rsidR="0080599E" w:rsidRPr="00111CD7" w:rsidSect="00FD112C">
          <w:headerReference w:type="even" r:id="rId14"/>
          <w:headerReference w:type="default" r:id="rId15"/>
          <w:footerReference w:type="even" r:id="rId16"/>
          <w:footerReference w:type="default" r:id="rId17"/>
          <w:headerReference w:type="first" r:id="rId18"/>
          <w:footerReference w:type="first" r:id="rId19"/>
          <w:type w:val="continuous"/>
          <w:pgSz w:w="11900" w:h="16840"/>
          <w:pgMar w:top="2836" w:right="680" w:bottom="2268" w:left="680" w:header="709" w:footer="709" w:gutter="0"/>
          <w:cols w:space="708"/>
        </w:sectPr>
      </w:pPr>
      <w:bookmarkStart w:id="0" w:name="_Toc358380004"/>
      <w:bookmarkStart w:id="1" w:name="_Hlk526505457"/>
    </w:p>
    <w:p w14:paraId="36B60321" w14:textId="77777777" w:rsidR="0080599E" w:rsidRPr="00111CD7" w:rsidRDefault="00FD112C" w:rsidP="000A5E0F">
      <w:pPr>
        <w:pStyle w:val="Title"/>
        <w:rPr>
          <w:rFonts w:asciiTheme="minorHAnsi" w:hAnsiTheme="minorHAnsi" w:cstheme="minorHAnsi"/>
        </w:rPr>
      </w:pPr>
      <w:bookmarkStart w:id="2" w:name="_Hlk37939600"/>
      <w:bookmarkEnd w:id="0"/>
      <w:r w:rsidRPr="00111CD7">
        <w:rPr>
          <w:rFonts w:asciiTheme="minorHAnsi" w:hAnsiTheme="minorHAnsi" w:cstheme="minorHAnsi"/>
        </w:rPr>
        <w:t xml:space="preserve">RG </w:t>
      </w:r>
      <w:r w:rsidR="00C05CF4" w:rsidRPr="00111CD7">
        <w:rPr>
          <w:rFonts w:asciiTheme="minorHAnsi" w:hAnsiTheme="minorHAnsi" w:cstheme="minorHAnsi"/>
        </w:rPr>
        <w:t>4</w:t>
      </w:r>
      <w:r w:rsidRPr="00111CD7">
        <w:rPr>
          <w:rFonts w:asciiTheme="minorHAnsi" w:hAnsiTheme="minorHAnsi" w:cstheme="minorHAnsi"/>
        </w:rPr>
        <w:t xml:space="preserve"> </w:t>
      </w:r>
      <w:r w:rsidR="00C05CF4" w:rsidRPr="00111CD7">
        <w:rPr>
          <w:rFonts w:asciiTheme="minorHAnsi" w:hAnsiTheme="minorHAnsi" w:cstheme="minorHAnsi"/>
        </w:rPr>
        <w:t>Vessel Monitoring</w:t>
      </w:r>
      <w:r w:rsidR="00927EB8" w:rsidRPr="00111CD7">
        <w:rPr>
          <w:rFonts w:asciiTheme="minorHAnsi" w:hAnsiTheme="minorHAnsi" w:cstheme="minorHAnsi"/>
        </w:rPr>
        <w:t xml:space="preserve"> </w:t>
      </w:r>
      <w:r w:rsidR="00307256" w:rsidRPr="00111CD7">
        <w:rPr>
          <w:rFonts w:asciiTheme="minorHAnsi" w:hAnsiTheme="minorHAnsi" w:cstheme="minorHAnsi"/>
        </w:rPr>
        <w:t>Requirements</w:t>
      </w:r>
    </w:p>
    <w:bookmarkEnd w:id="1"/>
    <w:bookmarkEnd w:id="2"/>
    <w:p w14:paraId="5B5F5DF3" w14:textId="77777777" w:rsidR="00F46A54" w:rsidRPr="00111CD7" w:rsidRDefault="00F46A54" w:rsidP="009F663C">
      <w:pPr>
        <w:pStyle w:val="Heading2"/>
        <w:rPr>
          <w:rFonts w:asciiTheme="minorHAnsi" w:hAnsiTheme="minorHAnsi" w:cstheme="minorHAnsi"/>
        </w:rPr>
      </w:pPr>
    </w:p>
    <w:p w14:paraId="7FA2D350" w14:textId="6D406B40" w:rsidR="00FD112C" w:rsidRPr="00111CD7" w:rsidRDefault="00FD112C" w:rsidP="009F663C">
      <w:pPr>
        <w:pStyle w:val="Heading2"/>
        <w:rPr>
          <w:rFonts w:asciiTheme="minorHAnsi" w:hAnsiTheme="minorHAnsi" w:cstheme="minorHAnsi"/>
        </w:rPr>
      </w:pPr>
      <w:r w:rsidRPr="00111CD7">
        <w:rPr>
          <w:rFonts w:asciiTheme="minorHAnsi" w:hAnsiTheme="minorHAnsi" w:cstheme="minorHAnsi"/>
        </w:rPr>
        <w:t xml:space="preserve">About this guide </w:t>
      </w:r>
    </w:p>
    <w:p w14:paraId="2491AB76" w14:textId="037620E1" w:rsidR="00FD112C" w:rsidRPr="00111CD7" w:rsidRDefault="00FD112C" w:rsidP="00EE3E34">
      <w:pPr>
        <w:rPr>
          <w:rFonts w:asciiTheme="minorHAnsi" w:hAnsiTheme="minorHAnsi" w:cstheme="minorHAnsi"/>
          <w:sz w:val="24"/>
        </w:rPr>
      </w:pPr>
      <w:r w:rsidRPr="00111CD7">
        <w:rPr>
          <w:rFonts w:asciiTheme="minorHAnsi" w:hAnsiTheme="minorHAnsi" w:cstheme="minorHAnsi"/>
          <w:sz w:val="24"/>
        </w:rPr>
        <w:t xml:space="preserve">This guide is for all </w:t>
      </w:r>
      <w:r w:rsidR="00927EB8" w:rsidRPr="00111CD7">
        <w:rPr>
          <w:rFonts w:asciiTheme="minorHAnsi" w:hAnsiTheme="minorHAnsi" w:cstheme="minorHAnsi"/>
          <w:sz w:val="24"/>
        </w:rPr>
        <w:t>holders</w:t>
      </w:r>
      <w:r w:rsidR="00CF3ADF" w:rsidRPr="00111CD7">
        <w:rPr>
          <w:rFonts w:asciiTheme="minorHAnsi" w:hAnsiTheme="minorHAnsi" w:cstheme="minorHAnsi"/>
          <w:sz w:val="24"/>
        </w:rPr>
        <w:t xml:space="preserve"> and operators</w:t>
      </w:r>
      <w:r w:rsidR="00927EB8" w:rsidRPr="00111CD7">
        <w:rPr>
          <w:rFonts w:asciiTheme="minorHAnsi" w:hAnsiTheme="minorHAnsi" w:cstheme="minorHAnsi"/>
          <w:sz w:val="24"/>
        </w:rPr>
        <w:t xml:space="preserve"> of </w:t>
      </w:r>
      <w:r w:rsidR="00C05CF4" w:rsidRPr="00111CD7">
        <w:rPr>
          <w:rFonts w:asciiTheme="minorHAnsi" w:hAnsiTheme="minorHAnsi" w:cstheme="minorHAnsi"/>
          <w:sz w:val="24"/>
        </w:rPr>
        <w:t>Fishery</w:t>
      </w:r>
      <w:r w:rsidR="00927EB8" w:rsidRPr="00111CD7">
        <w:rPr>
          <w:rFonts w:asciiTheme="minorHAnsi" w:hAnsiTheme="minorHAnsi" w:cstheme="minorHAnsi"/>
          <w:sz w:val="24"/>
        </w:rPr>
        <w:t xml:space="preserve"> Access Licences </w:t>
      </w:r>
      <w:r w:rsidR="00C05CF4" w:rsidRPr="00111CD7">
        <w:rPr>
          <w:rFonts w:asciiTheme="minorHAnsi" w:hAnsiTheme="minorHAnsi" w:cstheme="minorHAnsi"/>
          <w:sz w:val="24"/>
        </w:rPr>
        <w:t xml:space="preserve">required to have VMS </w:t>
      </w:r>
      <w:r w:rsidR="00CA0FF6" w:rsidRPr="00111CD7">
        <w:rPr>
          <w:rFonts w:asciiTheme="minorHAnsi" w:hAnsiTheme="minorHAnsi" w:cstheme="minorHAnsi"/>
          <w:sz w:val="24"/>
        </w:rPr>
        <w:t>installed on boats used to carry out fishing activities under the licence</w:t>
      </w:r>
      <w:r w:rsidR="00563B32" w:rsidRPr="00111CD7">
        <w:rPr>
          <w:rFonts w:asciiTheme="minorHAnsi" w:hAnsiTheme="minorHAnsi" w:cstheme="minorHAnsi"/>
          <w:sz w:val="24"/>
        </w:rPr>
        <w:t>.</w:t>
      </w:r>
    </w:p>
    <w:p w14:paraId="036B8A0A" w14:textId="77777777" w:rsidR="00EB7B36" w:rsidRPr="00111CD7" w:rsidRDefault="00FD112C" w:rsidP="00EE3E34">
      <w:pPr>
        <w:rPr>
          <w:rFonts w:asciiTheme="minorHAnsi" w:hAnsiTheme="minorHAnsi" w:cstheme="minorHAnsi"/>
          <w:sz w:val="24"/>
        </w:rPr>
      </w:pPr>
      <w:r w:rsidRPr="00111CD7">
        <w:rPr>
          <w:rFonts w:asciiTheme="minorHAnsi" w:hAnsiTheme="minorHAnsi" w:cstheme="minorHAnsi"/>
          <w:sz w:val="24"/>
        </w:rPr>
        <w:t xml:space="preserve">This guide </w:t>
      </w:r>
      <w:r w:rsidR="00EB7B36" w:rsidRPr="00111CD7">
        <w:rPr>
          <w:rFonts w:asciiTheme="minorHAnsi" w:hAnsiTheme="minorHAnsi" w:cstheme="minorHAnsi"/>
          <w:sz w:val="24"/>
        </w:rPr>
        <w:t>outlines the</w:t>
      </w:r>
      <w:r w:rsidR="00927EB8" w:rsidRPr="00111CD7">
        <w:rPr>
          <w:rFonts w:asciiTheme="minorHAnsi" w:hAnsiTheme="minorHAnsi" w:cstheme="minorHAnsi"/>
          <w:sz w:val="24"/>
        </w:rPr>
        <w:t xml:space="preserve"> regulatory</w:t>
      </w:r>
      <w:r w:rsidR="00EB7B36" w:rsidRPr="00111CD7">
        <w:rPr>
          <w:rFonts w:asciiTheme="minorHAnsi" w:hAnsiTheme="minorHAnsi" w:cstheme="minorHAnsi"/>
          <w:sz w:val="24"/>
        </w:rPr>
        <w:t xml:space="preserve"> </w:t>
      </w:r>
      <w:r w:rsidR="00927EB8" w:rsidRPr="00111CD7">
        <w:rPr>
          <w:rFonts w:asciiTheme="minorHAnsi" w:hAnsiTheme="minorHAnsi" w:cstheme="minorHAnsi"/>
          <w:sz w:val="24"/>
        </w:rPr>
        <w:t xml:space="preserve">approach the VFA will take </w:t>
      </w:r>
      <w:r w:rsidR="00C05CF4" w:rsidRPr="00111CD7">
        <w:rPr>
          <w:rFonts w:asciiTheme="minorHAnsi" w:hAnsiTheme="minorHAnsi" w:cstheme="minorHAnsi"/>
          <w:sz w:val="24"/>
        </w:rPr>
        <w:t>for breaches of VMS requirements and for granting temporary approvals to fish without an operating VMS unit in special circumstances.</w:t>
      </w:r>
    </w:p>
    <w:p w14:paraId="56D6EFB4" w14:textId="77777777" w:rsidR="00F46A54" w:rsidRPr="00111CD7" w:rsidRDefault="00F46A54" w:rsidP="00EE3E34">
      <w:pPr>
        <w:pStyle w:val="Heading2"/>
        <w:rPr>
          <w:rFonts w:asciiTheme="minorHAnsi" w:hAnsiTheme="minorHAnsi" w:cstheme="minorHAnsi"/>
        </w:rPr>
      </w:pPr>
    </w:p>
    <w:p w14:paraId="4F9B4FA3" w14:textId="74A41C19" w:rsidR="00FD112C" w:rsidRPr="00111CD7" w:rsidRDefault="00FD112C" w:rsidP="00EE3E34">
      <w:pPr>
        <w:pStyle w:val="Heading2"/>
        <w:rPr>
          <w:rFonts w:asciiTheme="minorHAnsi" w:hAnsiTheme="minorHAnsi" w:cstheme="minorHAnsi"/>
        </w:rPr>
      </w:pPr>
      <w:r w:rsidRPr="00111CD7">
        <w:rPr>
          <w:rFonts w:asciiTheme="minorHAnsi" w:hAnsiTheme="minorHAnsi" w:cstheme="minorHAnsi"/>
        </w:rPr>
        <w:t xml:space="preserve">Document history </w:t>
      </w:r>
    </w:p>
    <w:p w14:paraId="144B0E4A" w14:textId="6D9EE665" w:rsidR="00FD112C" w:rsidRPr="00111CD7" w:rsidRDefault="00FD112C" w:rsidP="00EE3E34">
      <w:pPr>
        <w:rPr>
          <w:rFonts w:asciiTheme="minorHAnsi" w:hAnsiTheme="minorHAnsi" w:cstheme="minorHAnsi"/>
          <w:sz w:val="24"/>
        </w:rPr>
      </w:pPr>
      <w:r w:rsidRPr="00111CD7">
        <w:rPr>
          <w:rFonts w:asciiTheme="minorHAnsi" w:hAnsiTheme="minorHAnsi" w:cstheme="minorHAnsi"/>
          <w:sz w:val="24"/>
        </w:rPr>
        <w:t xml:space="preserve">This guide was issued </w:t>
      </w:r>
      <w:r w:rsidR="00750ABB" w:rsidRPr="00111CD7">
        <w:rPr>
          <w:rFonts w:asciiTheme="minorHAnsi" w:hAnsiTheme="minorHAnsi" w:cstheme="minorHAnsi"/>
          <w:sz w:val="24"/>
        </w:rPr>
        <w:t>on</w:t>
      </w:r>
      <w:r w:rsidRPr="00111CD7">
        <w:rPr>
          <w:rFonts w:asciiTheme="minorHAnsi" w:hAnsiTheme="minorHAnsi" w:cstheme="minorHAnsi"/>
          <w:sz w:val="24"/>
        </w:rPr>
        <w:t xml:space="preserve"> </w:t>
      </w:r>
      <w:r w:rsidR="0032297C" w:rsidRPr="00111CD7">
        <w:rPr>
          <w:rFonts w:asciiTheme="minorHAnsi" w:hAnsiTheme="minorHAnsi" w:cstheme="minorHAnsi"/>
          <w:sz w:val="24"/>
        </w:rPr>
        <w:t>2</w:t>
      </w:r>
      <w:r w:rsidR="0040078B" w:rsidRPr="00111CD7">
        <w:rPr>
          <w:rFonts w:asciiTheme="minorHAnsi" w:hAnsiTheme="minorHAnsi" w:cstheme="minorHAnsi"/>
          <w:sz w:val="24"/>
        </w:rPr>
        <w:t>1</w:t>
      </w:r>
      <w:r w:rsidR="000B26F3" w:rsidRPr="00111CD7">
        <w:rPr>
          <w:rFonts w:asciiTheme="minorHAnsi" w:hAnsiTheme="minorHAnsi" w:cstheme="minorHAnsi"/>
          <w:sz w:val="24"/>
        </w:rPr>
        <w:t xml:space="preserve"> </w:t>
      </w:r>
      <w:r w:rsidR="00120EE0" w:rsidRPr="00111CD7">
        <w:rPr>
          <w:rFonts w:asciiTheme="minorHAnsi" w:hAnsiTheme="minorHAnsi" w:cstheme="minorHAnsi"/>
          <w:sz w:val="24"/>
        </w:rPr>
        <w:t>Ma</w:t>
      </w:r>
      <w:r w:rsidR="0040078B" w:rsidRPr="00111CD7">
        <w:rPr>
          <w:rFonts w:asciiTheme="minorHAnsi" w:hAnsiTheme="minorHAnsi" w:cstheme="minorHAnsi"/>
          <w:sz w:val="24"/>
        </w:rPr>
        <w:t>rch</w:t>
      </w:r>
      <w:r w:rsidR="009F663C" w:rsidRPr="00111CD7">
        <w:rPr>
          <w:rFonts w:asciiTheme="minorHAnsi" w:hAnsiTheme="minorHAnsi" w:cstheme="minorHAnsi"/>
          <w:sz w:val="24"/>
        </w:rPr>
        <w:t xml:space="preserve"> 202</w:t>
      </w:r>
      <w:r w:rsidR="0040078B" w:rsidRPr="00111CD7">
        <w:rPr>
          <w:rFonts w:asciiTheme="minorHAnsi" w:hAnsiTheme="minorHAnsi" w:cstheme="minorHAnsi"/>
          <w:sz w:val="24"/>
        </w:rPr>
        <w:t>4</w:t>
      </w:r>
      <w:r w:rsidR="009F663C" w:rsidRPr="00111CD7">
        <w:rPr>
          <w:rFonts w:asciiTheme="minorHAnsi" w:hAnsiTheme="minorHAnsi" w:cstheme="minorHAnsi"/>
          <w:sz w:val="24"/>
        </w:rPr>
        <w:t xml:space="preserve"> and</w:t>
      </w:r>
      <w:r w:rsidRPr="00111CD7">
        <w:rPr>
          <w:rFonts w:asciiTheme="minorHAnsi" w:hAnsiTheme="minorHAnsi" w:cstheme="minorHAnsi"/>
          <w:sz w:val="24"/>
        </w:rPr>
        <w:t xml:space="preserve"> is based on legislation and regulations as at the date of issue. </w:t>
      </w:r>
    </w:p>
    <w:p w14:paraId="1C5A1E83" w14:textId="21EC3481" w:rsidR="00E9332F" w:rsidRPr="00111CD7" w:rsidRDefault="00FD112C" w:rsidP="00375D8A">
      <w:pPr>
        <w:rPr>
          <w:rFonts w:asciiTheme="minorHAnsi" w:hAnsiTheme="minorHAnsi" w:cstheme="minorHAnsi"/>
          <w:sz w:val="24"/>
        </w:rPr>
      </w:pPr>
      <w:r w:rsidRPr="00111CD7">
        <w:rPr>
          <w:rFonts w:asciiTheme="minorHAnsi" w:hAnsiTheme="minorHAnsi" w:cstheme="minorHAnsi"/>
          <w:sz w:val="24"/>
        </w:rPr>
        <w:t xml:space="preserve">Previous versions: </w:t>
      </w:r>
    </w:p>
    <w:p w14:paraId="4404E658" w14:textId="682F8BB5" w:rsidR="00FD112C" w:rsidRPr="00111CD7" w:rsidRDefault="006B533B" w:rsidP="00FD112C">
      <w:pPr>
        <w:pStyle w:val="bodycopy"/>
        <w:numPr>
          <w:ilvl w:val="0"/>
          <w:numId w:val="29"/>
        </w:numPr>
        <w:rPr>
          <w:rFonts w:asciiTheme="minorHAnsi" w:hAnsiTheme="minorHAnsi" w:cstheme="minorHAnsi"/>
          <w:color w:val="000000"/>
          <w:sz w:val="24"/>
          <w:szCs w:val="24"/>
        </w:rPr>
      </w:pPr>
      <w:r w:rsidRPr="00111CD7">
        <w:rPr>
          <w:rFonts w:asciiTheme="minorHAnsi" w:hAnsiTheme="minorHAnsi" w:cstheme="minorHAnsi"/>
        </w:rPr>
        <w:t>15 May 2020</w:t>
      </w:r>
    </w:p>
    <w:p w14:paraId="030F990A" w14:textId="260154D7" w:rsidR="00375D8A" w:rsidRPr="00111CD7" w:rsidRDefault="00375D8A" w:rsidP="00FD112C">
      <w:pPr>
        <w:pStyle w:val="bodycopy"/>
        <w:numPr>
          <w:ilvl w:val="0"/>
          <w:numId w:val="29"/>
        </w:numPr>
        <w:rPr>
          <w:rFonts w:asciiTheme="minorHAnsi" w:hAnsiTheme="minorHAnsi" w:cstheme="minorHAnsi"/>
          <w:color w:val="000000"/>
          <w:sz w:val="24"/>
          <w:szCs w:val="24"/>
        </w:rPr>
      </w:pPr>
      <w:r w:rsidRPr="00111CD7">
        <w:rPr>
          <w:rFonts w:asciiTheme="minorHAnsi" w:hAnsiTheme="minorHAnsi" w:cstheme="minorHAnsi"/>
        </w:rPr>
        <w:t>1 July 2020</w:t>
      </w:r>
    </w:p>
    <w:p w14:paraId="12FF557C" w14:textId="766B9AAD" w:rsidR="00F46A54" w:rsidRPr="00111CD7" w:rsidRDefault="0040078B" w:rsidP="00EE3E34">
      <w:pPr>
        <w:pStyle w:val="bodycopy"/>
        <w:numPr>
          <w:ilvl w:val="0"/>
          <w:numId w:val="29"/>
        </w:numPr>
        <w:rPr>
          <w:rFonts w:asciiTheme="minorHAnsi" w:hAnsiTheme="minorHAnsi" w:cstheme="minorHAnsi"/>
          <w:color w:val="000000"/>
          <w:sz w:val="24"/>
          <w:szCs w:val="24"/>
        </w:rPr>
      </w:pPr>
      <w:r w:rsidRPr="00111CD7">
        <w:rPr>
          <w:rFonts w:asciiTheme="minorHAnsi" w:hAnsiTheme="minorHAnsi" w:cstheme="minorHAnsi"/>
        </w:rPr>
        <w:t>2 May 2022</w:t>
      </w:r>
    </w:p>
    <w:p w14:paraId="111BA110" w14:textId="77777777" w:rsidR="00111CD7" w:rsidRPr="00111CD7" w:rsidRDefault="00111CD7" w:rsidP="00111CD7">
      <w:pPr>
        <w:pStyle w:val="bodycopy"/>
        <w:ind w:left="720"/>
        <w:rPr>
          <w:rFonts w:asciiTheme="minorHAnsi" w:hAnsiTheme="minorHAnsi" w:cstheme="minorHAnsi"/>
          <w:color w:val="000000"/>
          <w:sz w:val="24"/>
          <w:szCs w:val="24"/>
        </w:rPr>
      </w:pPr>
    </w:p>
    <w:p w14:paraId="0B05A4A0" w14:textId="0EB6B9B7" w:rsidR="00FD112C" w:rsidRPr="00111CD7" w:rsidRDefault="00FD112C" w:rsidP="00EE3E34">
      <w:pPr>
        <w:pStyle w:val="Heading2"/>
        <w:rPr>
          <w:rFonts w:asciiTheme="minorHAnsi" w:hAnsiTheme="minorHAnsi" w:cstheme="minorHAnsi"/>
        </w:rPr>
      </w:pPr>
      <w:r w:rsidRPr="00111CD7">
        <w:rPr>
          <w:rFonts w:asciiTheme="minorHAnsi" w:hAnsiTheme="minorHAnsi" w:cstheme="minorHAnsi"/>
        </w:rPr>
        <w:t xml:space="preserve">Disclaimer </w:t>
      </w:r>
    </w:p>
    <w:p w14:paraId="72893BC1" w14:textId="77777777" w:rsidR="00EB7B36" w:rsidRPr="00111CD7" w:rsidRDefault="00FD112C" w:rsidP="00EE3E34">
      <w:pPr>
        <w:rPr>
          <w:rFonts w:asciiTheme="minorHAnsi" w:hAnsiTheme="minorHAnsi" w:cstheme="minorHAnsi"/>
          <w:sz w:val="24"/>
        </w:rPr>
      </w:pPr>
      <w:r w:rsidRPr="00111CD7">
        <w:rPr>
          <w:rFonts w:asciiTheme="minorHAnsi" w:hAnsiTheme="minorHAnsi" w:cstheme="minorHAnsi"/>
          <w:sz w:val="24"/>
        </w:rPr>
        <w:t xml:space="preserve">This guide does not constitute legal advice. We encourage you to seek your own professional advice to find out how the Fisheries Act and other applicable laws apply to you, as it is your responsibility to determine your obligations. </w:t>
      </w:r>
    </w:p>
    <w:p w14:paraId="15C64CB5" w14:textId="77777777" w:rsidR="00FD112C" w:rsidRPr="00111CD7" w:rsidRDefault="00FD112C" w:rsidP="00EE3E34">
      <w:pPr>
        <w:rPr>
          <w:rFonts w:asciiTheme="minorHAnsi" w:hAnsiTheme="minorHAnsi" w:cstheme="minorHAnsi"/>
          <w:sz w:val="24"/>
        </w:rPr>
      </w:pPr>
      <w:r w:rsidRPr="00111CD7">
        <w:rPr>
          <w:rFonts w:asciiTheme="minorHAnsi" w:hAnsiTheme="minorHAnsi" w:cstheme="minorHAnsi"/>
          <w:sz w:val="24"/>
        </w:rPr>
        <w:t>Examples in this guide are purely for illustration; they are not exhaustive and are not intended to impose or imply particular rules or requirements.</w:t>
      </w:r>
    </w:p>
    <w:p w14:paraId="73797D50" w14:textId="77777777" w:rsidR="00FD112C" w:rsidRPr="00111CD7" w:rsidRDefault="00FD112C" w:rsidP="00A42B99">
      <w:pPr>
        <w:spacing w:before="0" w:after="160" w:line="259" w:lineRule="auto"/>
        <w:rPr>
          <w:rFonts w:asciiTheme="minorHAnsi" w:eastAsia="Calibri" w:hAnsiTheme="minorHAnsi" w:cstheme="minorHAnsi"/>
          <w:sz w:val="24"/>
        </w:rPr>
      </w:pPr>
    </w:p>
    <w:p w14:paraId="16C963CC" w14:textId="77777777" w:rsidR="00307256" w:rsidRPr="00111CD7" w:rsidRDefault="00307256" w:rsidP="00105C72">
      <w:pPr>
        <w:numPr>
          <w:ilvl w:val="0"/>
          <w:numId w:val="32"/>
        </w:numPr>
        <w:spacing w:before="0" w:after="160" w:line="259" w:lineRule="auto"/>
        <w:rPr>
          <w:rFonts w:asciiTheme="minorHAnsi" w:eastAsia="Calibri" w:hAnsiTheme="minorHAnsi" w:cstheme="minorHAnsi"/>
          <w:sz w:val="24"/>
        </w:rPr>
        <w:sectPr w:rsidR="00307256" w:rsidRPr="00111CD7" w:rsidSect="00FD112C">
          <w:type w:val="continuous"/>
          <w:pgSz w:w="11900" w:h="16840"/>
          <w:pgMar w:top="3402" w:right="680" w:bottom="2268" w:left="680" w:header="709" w:footer="709" w:gutter="0"/>
          <w:cols w:space="708"/>
        </w:sectPr>
      </w:pPr>
    </w:p>
    <w:p w14:paraId="3371D165" w14:textId="77777777" w:rsidR="00F43E3A" w:rsidRPr="00111CD7" w:rsidRDefault="00F43E3A" w:rsidP="00EE3E34">
      <w:pPr>
        <w:pStyle w:val="Heading2"/>
        <w:rPr>
          <w:rFonts w:asciiTheme="minorHAnsi" w:hAnsiTheme="minorHAnsi" w:cstheme="minorHAnsi"/>
        </w:rPr>
      </w:pPr>
    </w:p>
    <w:p w14:paraId="5A92AE5C" w14:textId="2AEC7B34" w:rsidR="009211C2" w:rsidRPr="009D4F2B" w:rsidRDefault="00EB7B36" w:rsidP="009211C2">
      <w:pPr>
        <w:pStyle w:val="Heading2"/>
        <w:rPr>
          <w:rFonts w:asciiTheme="minorHAnsi" w:hAnsiTheme="minorHAnsi" w:cstheme="minorHAnsi"/>
          <w:sz w:val="24"/>
          <w:szCs w:val="24"/>
        </w:rPr>
      </w:pPr>
      <w:r w:rsidRPr="009D4F2B">
        <w:rPr>
          <w:rFonts w:asciiTheme="minorHAnsi" w:hAnsiTheme="minorHAnsi" w:cstheme="minorHAnsi"/>
          <w:sz w:val="24"/>
          <w:szCs w:val="24"/>
        </w:rPr>
        <w:t>Overview</w:t>
      </w:r>
    </w:p>
    <w:p w14:paraId="4DF72888" w14:textId="60E69FB3" w:rsidR="009723DB" w:rsidRPr="00111CD7" w:rsidRDefault="00C05CF4" w:rsidP="009211C2">
      <w:pPr>
        <w:rPr>
          <w:rFonts w:asciiTheme="minorHAnsi" w:hAnsiTheme="minorHAnsi" w:cstheme="minorHAnsi"/>
          <w:sz w:val="24"/>
        </w:rPr>
      </w:pPr>
      <w:r w:rsidRPr="00111CD7">
        <w:rPr>
          <w:rFonts w:asciiTheme="minorHAnsi" w:hAnsiTheme="minorHAnsi" w:cstheme="minorHAnsi"/>
          <w:sz w:val="24"/>
        </w:rPr>
        <w:t>The VFA will work collaboratively with industry to implement VMS in each</w:t>
      </w:r>
      <w:r w:rsidR="00B03AB2" w:rsidRPr="00111CD7">
        <w:rPr>
          <w:rFonts w:asciiTheme="minorHAnsi" w:hAnsiTheme="minorHAnsi" w:cstheme="minorHAnsi"/>
          <w:sz w:val="24"/>
        </w:rPr>
        <w:t xml:space="preserve"> r</w:t>
      </w:r>
      <w:r w:rsidR="00A30F8A" w:rsidRPr="00111CD7">
        <w:rPr>
          <w:rFonts w:asciiTheme="minorHAnsi" w:hAnsiTheme="minorHAnsi" w:cstheme="minorHAnsi"/>
          <w:sz w:val="24"/>
        </w:rPr>
        <w:t>e</w:t>
      </w:r>
      <w:r w:rsidR="00B03AB2" w:rsidRPr="00111CD7">
        <w:rPr>
          <w:rFonts w:asciiTheme="minorHAnsi" w:hAnsiTheme="minorHAnsi" w:cstheme="minorHAnsi"/>
          <w:sz w:val="24"/>
        </w:rPr>
        <w:t>quired</w:t>
      </w:r>
      <w:r w:rsidRPr="00111CD7">
        <w:rPr>
          <w:rFonts w:asciiTheme="minorHAnsi" w:hAnsiTheme="minorHAnsi" w:cstheme="minorHAnsi"/>
          <w:sz w:val="24"/>
        </w:rPr>
        <w:t xml:space="preserve"> fishery.</w:t>
      </w:r>
      <w:r w:rsidR="00186753" w:rsidRPr="00111CD7">
        <w:rPr>
          <w:rFonts w:asciiTheme="minorHAnsi" w:hAnsiTheme="minorHAnsi" w:cstheme="minorHAnsi"/>
          <w:sz w:val="24"/>
        </w:rPr>
        <w:t xml:space="preserve"> </w:t>
      </w:r>
    </w:p>
    <w:p w14:paraId="39430571" w14:textId="62DA26F4" w:rsidR="00C05CF4" w:rsidRPr="00111CD7" w:rsidRDefault="009F663C" w:rsidP="009D4F2B">
      <w:pPr>
        <w:pStyle w:val="Heading2"/>
        <w:numPr>
          <w:ilvl w:val="0"/>
          <w:numId w:val="41"/>
        </w:numPr>
        <w:ind w:left="284" w:hanging="284"/>
        <w:rPr>
          <w:rFonts w:asciiTheme="minorHAnsi" w:hAnsiTheme="minorHAnsi" w:cstheme="minorHAnsi"/>
          <w:sz w:val="24"/>
          <w:szCs w:val="24"/>
        </w:rPr>
      </w:pPr>
      <w:r w:rsidRPr="00111CD7">
        <w:rPr>
          <w:rFonts w:asciiTheme="minorHAnsi" w:hAnsiTheme="minorHAnsi" w:cstheme="minorHAnsi"/>
          <w:sz w:val="24"/>
          <w:szCs w:val="24"/>
        </w:rPr>
        <w:t>Requirement</w:t>
      </w:r>
      <w:r w:rsidR="00C05CF4" w:rsidRPr="00111CD7">
        <w:rPr>
          <w:rFonts w:asciiTheme="minorHAnsi" w:hAnsiTheme="minorHAnsi" w:cstheme="minorHAnsi"/>
          <w:sz w:val="24"/>
          <w:szCs w:val="24"/>
        </w:rPr>
        <w:t xml:space="preserve"> to have an approved VMS unit installed</w:t>
      </w:r>
      <w:r w:rsidR="005C59FE" w:rsidRPr="00111CD7">
        <w:rPr>
          <w:rFonts w:asciiTheme="minorHAnsi" w:hAnsiTheme="minorHAnsi" w:cstheme="minorHAnsi"/>
          <w:sz w:val="24"/>
          <w:szCs w:val="24"/>
        </w:rPr>
        <w:t xml:space="preserve"> </w:t>
      </w:r>
      <w:r w:rsidR="00A41889" w:rsidRPr="00111CD7">
        <w:rPr>
          <w:rFonts w:asciiTheme="minorHAnsi" w:hAnsiTheme="minorHAnsi" w:cstheme="minorHAnsi"/>
          <w:sz w:val="24"/>
          <w:szCs w:val="24"/>
        </w:rPr>
        <w:t xml:space="preserve">– </w:t>
      </w:r>
      <w:r w:rsidR="00433D3D" w:rsidRPr="00111CD7">
        <w:rPr>
          <w:rFonts w:asciiTheme="minorHAnsi" w:hAnsiTheme="minorHAnsi" w:cstheme="minorHAnsi"/>
          <w:sz w:val="24"/>
          <w:szCs w:val="24"/>
        </w:rPr>
        <w:t xml:space="preserve">Fisheries </w:t>
      </w:r>
      <w:r w:rsidR="00A41889" w:rsidRPr="00111CD7">
        <w:rPr>
          <w:rFonts w:asciiTheme="minorHAnsi" w:hAnsiTheme="minorHAnsi" w:cstheme="minorHAnsi"/>
          <w:sz w:val="24"/>
          <w:szCs w:val="24"/>
        </w:rPr>
        <w:t>Reg</w:t>
      </w:r>
      <w:r w:rsidR="00433D3D" w:rsidRPr="00111CD7">
        <w:rPr>
          <w:rFonts w:asciiTheme="minorHAnsi" w:hAnsiTheme="minorHAnsi" w:cstheme="minorHAnsi"/>
          <w:sz w:val="24"/>
          <w:szCs w:val="24"/>
        </w:rPr>
        <w:t>ulation</w:t>
      </w:r>
      <w:r w:rsidR="00A41889" w:rsidRPr="00111CD7">
        <w:rPr>
          <w:rFonts w:asciiTheme="minorHAnsi" w:hAnsiTheme="minorHAnsi" w:cstheme="minorHAnsi"/>
          <w:sz w:val="24"/>
          <w:szCs w:val="24"/>
        </w:rPr>
        <w:t xml:space="preserve"> 7</w:t>
      </w:r>
      <w:r w:rsidR="005C59FE" w:rsidRPr="00111CD7">
        <w:rPr>
          <w:rFonts w:asciiTheme="minorHAnsi" w:hAnsiTheme="minorHAnsi" w:cstheme="minorHAnsi"/>
          <w:sz w:val="24"/>
          <w:szCs w:val="24"/>
        </w:rPr>
        <w:t>7, 470 &amp; 471</w:t>
      </w:r>
    </w:p>
    <w:p w14:paraId="5B34A0C8" w14:textId="020883FE" w:rsidR="00E33FF6" w:rsidRPr="00111CD7" w:rsidRDefault="005C59FE" w:rsidP="00EE3E34">
      <w:pPr>
        <w:rPr>
          <w:rFonts w:asciiTheme="minorHAnsi" w:hAnsiTheme="minorHAnsi" w:cstheme="minorHAnsi"/>
          <w:sz w:val="24"/>
        </w:rPr>
      </w:pPr>
      <w:r w:rsidRPr="00111CD7">
        <w:rPr>
          <w:rFonts w:asciiTheme="minorHAnsi" w:hAnsiTheme="minorHAnsi" w:cstheme="minorHAnsi"/>
          <w:sz w:val="24"/>
        </w:rPr>
        <w:t>All</w:t>
      </w:r>
      <w:r w:rsidR="00105C72" w:rsidRPr="00111CD7">
        <w:rPr>
          <w:rFonts w:asciiTheme="minorHAnsi" w:hAnsiTheme="minorHAnsi" w:cstheme="minorHAnsi"/>
          <w:sz w:val="24"/>
        </w:rPr>
        <w:t xml:space="preserve"> prescribed access licence holders and their operators </w:t>
      </w:r>
      <w:r w:rsidRPr="00111CD7">
        <w:rPr>
          <w:rFonts w:asciiTheme="minorHAnsi" w:hAnsiTheme="minorHAnsi" w:cstheme="minorHAnsi"/>
          <w:sz w:val="24"/>
        </w:rPr>
        <w:t>are required to have a VFA</w:t>
      </w:r>
      <w:r w:rsidR="009F663C" w:rsidRPr="00111CD7">
        <w:rPr>
          <w:rFonts w:asciiTheme="minorHAnsi" w:hAnsiTheme="minorHAnsi" w:cstheme="minorHAnsi"/>
          <w:sz w:val="24"/>
        </w:rPr>
        <w:t>-</w:t>
      </w:r>
      <w:r w:rsidRPr="00111CD7">
        <w:rPr>
          <w:rFonts w:asciiTheme="minorHAnsi" w:hAnsiTheme="minorHAnsi" w:cstheme="minorHAnsi"/>
          <w:sz w:val="24"/>
        </w:rPr>
        <w:t>approved VMS unit</w:t>
      </w:r>
      <w:r w:rsidR="00C337FA" w:rsidRPr="00111CD7">
        <w:rPr>
          <w:rFonts w:asciiTheme="minorHAnsi" w:hAnsiTheme="minorHAnsi" w:cstheme="minorHAnsi"/>
          <w:sz w:val="24"/>
        </w:rPr>
        <w:t xml:space="preserve"> </w:t>
      </w:r>
      <w:r w:rsidRPr="00111CD7">
        <w:rPr>
          <w:rFonts w:asciiTheme="minorHAnsi" w:hAnsiTheme="minorHAnsi" w:cstheme="minorHAnsi"/>
          <w:sz w:val="24"/>
        </w:rPr>
        <w:t xml:space="preserve">installed </w:t>
      </w:r>
      <w:r w:rsidR="00105C72" w:rsidRPr="00111CD7">
        <w:rPr>
          <w:rFonts w:asciiTheme="minorHAnsi" w:hAnsiTheme="minorHAnsi" w:cstheme="minorHAnsi"/>
          <w:sz w:val="24"/>
        </w:rPr>
        <w:t xml:space="preserve">in any boat used under the licence </w:t>
      </w:r>
      <w:r w:rsidR="00307256" w:rsidRPr="00111CD7">
        <w:rPr>
          <w:rFonts w:asciiTheme="minorHAnsi" w:hAnsiTheme="minorHAnsi" w:cstheme="minorHAnsi"/>
          <w:sz w:val="24"/>
        </w:rPr>
        <w:t xml:space="preserve">prior </w:t>
      </w:r>
      <w:r w:rsidR="00105C72" w:rsidRPr="00111CD7">
        <w:rPr>
          <w:rFonts w:asciiTheme="minorHAnsi" w:hAnsiTheme="minorHAnsi" w:cstheme="minorHAnsi"/>
          <w:sz w:val="24"/>
        </w:rPr>
        <w:t>to leaving a port or mooring unless authorised by the VFA.</w:t>
      </w:r>
    </w:p>
    <w:p w14:paraId="0D09059B" w14:textId="17A5608B" w:rsidR="00E33FF6" w:rsidRPr="00111CD7" w:rsidRDefault="00303091" w:rsidP="00EE3E34">
      <w:pPr>
        <w:rPr>
          <w:rFonts w:asciiTheme="minorHAnsi" w:hAnsiTheme="minorHAnsi" w:cstheme="minorHAnsi"/>
          <w:sz w:val="24"/>
        </w:rPr>
      </w:pPr>
      <w:r w:rsidRPr="00111CD7">
        <w:rPr>
          <w:rFonts w:asciiTheme="minorHAnsi" w:hAnsiTheme="minorHAnsi" w:cstheme="minorHAnsi"/>
          <w:sz w:val="24"/>
        </w:rPr>
        <w:t xml:space="preserve">The unit </w:t>
      </w:r>
      <w:r w:rsidR="005E6291" w:rsidRPr="00111CD7">
        <w:rPr>
          <w:rFonts w:asciiTheme="minorHAnsi" w:hAnsiTheme="minorHAnsi" w:cstheme="minorHAnsi"/>
          <w:sz w:val="24"/>
        </w:rPr>
        <w:t>must</w:t>
      </w:r>
      <w:r w:rsidRPr="00111CD7">
        <w:rPr>
          <w:rFonts w:asciiTheme="minorHAnsi" w:hAnsiTheme="minorHAnsi" w:cstheme="minorHAnsi"/>
          <w:sz w:val="24"/>
        </w:rPr>
        <w:t xml:space="preserve"> be installed </w:t>
      </w:r>
      <w:r w:rsidR="00166F3E" w:rsidRPr="00111CD7">
        <w:rPr>
          <w:rFonts w:asciiTheme="minorHAnsi" w:hAnsiTheme="minorHAnsi" w:cstheme="minorHAnsi"/>
          <w:sz w:val="24"/>
        </w:rPr>
        <w:t>on a specified vessel</w:t>
      </w:r>
      <w:r w:rsidRPr="00111CD7">
        <w:rPr>
          <w:rFonts w:asciiTheme="minorHAnsi" w:hAnsiTheme="minorHAnsi" w:cstheme="minorHAnsi"/>
          <w:sz w:val="24"/>
        </w:rPr>
        <w:t xml:space="preserve"> and a test operation will be conducted to ensure it is working properly.</w:t>
      </w:r>
    </w:p>
    <w:p w14:paraId="2E28C2D5" w14:textId="7C527542" w:rsidR="005C59FE" w:rsidRPr="00111CD7" w:rsidRDefault="00105C72" w:rsidP="00ED0E52">
      <w:pPr>
        <w:pStyle w:val="Heading3"/>
        <w:numPr>
          <w:ilvl w:val="0"/>
          <w:numId w:val="40"/>
        </w:numPr>
        <w:ind w:left="426" w:hanging="426"/>
        <w:rPr>
          <w:rFonts w:asciiTheme="minorHAnsi" w:hAnsiTheme="minorHAnsi" w:cstheme="minorHAnsi"/>
          <w:i/>
          <w:iCs/>
        </w:rPr>
      </w:pPr>
      <w:r w:rsidRPr="00111CD7">
        <w:rPr>
          <w:rFonts w:asciiTheme="minorHAnsi" w:hAnsiTheme="minorHAnsi" w:cstheme="minorHAnsi"/>
          <w:i/>
          <w:iCs/>
        </w:rPr>
        <w:t>Compliance approach</w:t>
      </w:r>
      <w:r w:rsidR="00944F10" w:rsidRPr="00111CD7">
        <w:rPr>
          <w:rFonts w:asciiTheme="minorHAnsi" w:hAnsiTheme="minorHAnsi" w:cstheme="minorHAnsi"/>
          <w:i/>
          <w:iCs/>
        </w:rPr>
        <w:t xml:space="preserve"> where approved VMS unit </w:t>
      </w:r>
      <w:r w:rsidR="00790776" w:rsidRPr="00111CD7">
        <w:rPr>
          <w:rFonts w:asciiTheme="minorHAnsi" w:hAnsiTheme="minorHAnsi" w:cstheme="minorHAnsi"/>
          <w:i/>
          <w:iCs/>
        </w:rPr>
        <w:t xml:space="preserve">has </w:t>
      </w:r>
      <w:r w:rsidR="00944F10" w:rsidRPr="00111CD7">
        <w:rPr>
          <w:rFonts w:asciiTheme="minorHAnsi" w:hAnsiTheme="minorHAnsi" w:cstheme="minorHAnsi"/>
          <w:i/>
          <w:iCs/>
        </w:rPr>
        <w:t>not installed</w:t>
      </w:r>
    </w:p>
    <w:p w14:paraId="5D1D0673" w14:textId="77777777" w:rsidR="00ED0E52" w:rsidRPr="00111CD7" w:rsidRDefault="00ED0E52" w:rsidP="00ED0E52">
      <w:pPr>
        <w:rPr>
          <w:rFonts w:asciiTheme="minorHAnsi" w:hAnsiTheme="minorHAnsi" w:cstheme="minorHAnsi"/>
        </w:rPr>
      </w:pPr>
    </w:p>
    <w:p w14:paraId="6CC72FB5" w14:textId="3B5313E9" w:rsidR="00A41889" w:rsidRPr="00111CD7" w:rsidRDefault="001360CC" w:rsidP="00EE3E34">
      <w:pPr>
        <w:rPr>
          <w:rFonts w:asciiTheme="minorHAnsi" w:hAnsiTheme="minorHAnsi" w:cstheme="minorHAnsi"/>
          <w:sz w:val="24"/>
        </w:rPr>
      </w:pPr>
      <w:r w:rsidRPr="00111CD7">
        <w:rPr>
          <w:rFonts w:asciiTheme="minorHAnsi" w:hAnsiTheme="minorHAnsi" w:cstheme="minorHAnsi"/>
          <w:sz w:val="24"/>
        </w:rPr>
        <w:t>T</w:t>
      </w:r>
      <w:r w:rsidR="00C05CF4" w:rsidRPr="00111CD7">
        <w:rPr>
          <w:rFonts w:asciiTheme="minorHAnsi" w:hAnsiTheme="minorHAnsi" w:cstheme="minorHAnsi"/>
          <w:sz w:val="24"/>
        </w:rPr>
        <w:t xml:space="preserve">he VFA will take a strict approach to </w:t>
      </w:r>
      <w:r w:rsidR="00A41889" w:rsidRPr="00111CD7">
        <w:rPr>
          <w:rFonts w:asciiTheme="minorHAnsi" w:hAnsiTheme="minorHAnsi" w:cstheme="minorHAnsi"/>
          <w:sz w:val="24"/>
        </w:rPr>
        <w:t xml:space="preserve">fishers engaging in any fishing activity authorised by the licence without an approved </w:t>
      </w:r>
      <w:r w:rsidR="005C59FE" w:rsidRPr="00111CD7">
        <w:rPr>
          <w:rFonts w:asciiTheme="minorHAnsi" w:hAnsiTheme="minorHAnsi" w:cstheme="minorHAnsi"/>
          <w:sz w:val="24"/>
        </w:rPr>
        <w:t xml:space="preserve">and activated </w:t>
      </w:r>
      <w:r w:rsidR="00A41889" w:rsidRPr="00111CD7">
        <w:rPr>
          <w:rFonts w:asciiTheme="minorHAnsi" w:hAnsiTheme="minorHAnsi" w:cstheme="minorHAnsi"/>
          <w:sz w:val="24"/>
        </w:rPr>
        <w:t xml:space="preserve">VMS unit installed </w:t>
      </w:r>
      <w:r w:rsidR="00166F3E" w:rsidRPr="00111CD7">
        <w:rPr>
          <w:rFonts w:asciiTheme="minorHAnsi" w:hAnsiTheme="minorHAnsi" w:cstheme="minorHAnsi"/>
          <w:sz w:val="24"/>
        </w:rPr>
        <w:t>o</w:t>
      </w:r>
      <w:r w:rsidR="00A41889" w:rsidRPr="00111CD7">
        <w:rPr>
          <w:rFonts w:asciiTheme="minorHAnsi" w:hAnsiTheme="minorHAnsi" w:cstheme="minorHAnsi"/>
          <w:sz w:val="24"/>
        </w:rPr>
        <w:t>n their boat.</w:t>
      </w:r>
    </w:p>
    <w:p w14:paraId="6F0677BD" w14:textId="2A524B65" w:rsidR="009723DB" w:rsidRPr="00111CD7" w:rsidRDefault="00A41889" w:rsidP="00B03AB2">
      <w:pPr>
        <w:rPr>
          <w:rFonts w:asciiTheme="minorHAnsi" w:hAnsiTheme="minorHAnsi" w:cstheme="minorHAnsi"/>
          <w:sz w:val="24"/>
        </w:rPr>
      </w:pPr>
      <w:r w:rsidRPr="00111CD7">
        <w:rPr>
          <w:rFonts w:asciiTheme="minorHAnsi" w:hAnsiTheme="minorHAnsi" w:cstheme="minorHAnsi"/>
          <w:sz w:val="24"/>
        </w:rPr>
        <w:t xml:space="preserve">Unless </w:t>
      </w:r>
      <w:r w:rsidR="00073151" w:rsidRPr="00111CD7">
        <w:rPr>
          <w:rFonts w:asciiTheme="minorHAnsi" w:hAnsiTheme="minorHAnsi" w:cstheme="minorHAnsi"/>
          <w:sz w:val="24"/>
        </w:rPr>
        <w:t xml:space="preserve">special circumstances </w:t>
      </w:r>
      <w:r w:rsidRPr="00111CD7">
        <w:rPr>
          <w:rFonts w:asciiTheme="minorHAnsi" w:hAnsiTheme="minorHAnsi" w:cstheme="minorHAnsi"/>
          <w:sz w:val="24"/>
        </w:rPr>
        <w:t>apply, a fisher detected commercially fishing without an approved VMS unit installed in the boat will receive an infringement notice for a first offence.</w:t>
      </w:r>
    </w:p>
    <w:p w14:paraId="0790DD0E" w14:textId="77777777" w:rsidR="00B03AB2" w:rsidRPr="00111CD7" w:rsidRDefault="00B03AB2" w:rsidP="00B03AB2">
      <w:pPr>
        <w:rPr>
          <w:rFonts w:asciiTheme="minorHAnsi" w:hAnsiTheme="minorHAnsi" w:cstheme="minorHAnsi"/>
          <w:sz w:val="24"/>
        </w:rPr>
      </w:pPr>
    </w:p>
    <w:p w14:paraId="4EA679D3" w14:textId="3D55EAD0" w:rsidR="00FB1E8F" w:rsidRPr="00AB34D2" w:rsidRDefault="00134936" w:rsidP="00FB1E8F">
      <w:pPr>
        <w:pStyle w:val="Heading2"/>
        <w:numPr>
          <w:ilvl w:val="0"/>
          <w:numId w:val="41"/>
        </w:numPr>
        <w:ind w:left="426" w:hanging="426"/>
        <w:rPr>
          <w:rFonts w:asciiTheme="minorHAnsi" w:hAnsiTheme="minorHAnsi" w:cstheme="minorHAnsi"/>
          <w:sz w:val="24"/>
          <w:szCs w:val="24"/>
        </w:rPr>
      </w:pPr>
      <w:r w:rsidRPr="00111CD7">
        <w:rPr>
          <w:rFonts w:asciiTheme="minorHAnsi" w:hAnsiTheme="minorHAnsi" w:cstheme="minorHAnsi"/>
          <w:sz w:val="24"/>
          <w:szCs w:val="24"/>
        </w:rPr>
        <w:t xml:space="preserve">Requirement to specify and maintain method of communication </w:t>
      </w:r>
      <w:r w:rsidR="009723DB" w:rsidRPr="00111CD7">
        <w:rPr>
          <w:rFonts w:asciiTheme="minorHAnsi" w:hAnsiTheme="minorHAnsi" w:cstheme="minorHAnsi"/>
          <w:sz w:val="24"/>
          <w:szCs w:val="24"/>
        </w:rPr>
        <w:t>–</w:t>
      </w:r>
      <w:r w:rsidRPr="00111CD7">
        <w:rPr>
          <w:rFonts w:asciiTheme="minorHAnsi" w:hAnsiTheme="minorHAnsi" w:cstheme="minorHAnsi"/>
          <w:sz w:val="24"/>
          <w:szCs w:val="24"/>
        </w:rPr>
        <w:t xml:space="preserve"> </w:t>
      </w:r>
      <w:r w:rsidR="009723DB" w:rsidRPr="00111CD7">
        <w:rPr>
          <w:rFonts w:asciiTheme="minorHAnsi" w:hAnsiTheme="minorHAnsi" w:cstheme="minorHAnsi"/>
          <w:sz w:val="24"/>
          <w:szCs w:val="24"/>
        </w:rPr>
        <w:t xml:space="preserve">Fisheries </w:t>
      </w:r>
      <w:r w:rsidRPr="00111CD7">
        <w:rPr>
          <w:rFonts w:asciiTheme="minorHAnsi" w:hAnsiTheme="minorHAnsi" w:cstheme="minorHAnsi"/>
          <w:sz w:val="24"/>
          <w:szCs w:val="24"/>
        </w:rPr>
        <w:t>Reg</w:t>
      </w:r>
      <w:r w:rsidR="009723DB" w:rsidRPr="00111CD7">
        <w:rPr>
          <w:rFonts w:asciiTheme="minorHAnsi" w:hAnsiTheme="minorHAnsi" w:cstheme="minorHAnsi"/>
          <w:sz w:val="24"/>
          <w:szCs w:val="24"/>
        </w:rPr>
        <w:t>ulation</w:t>
      </w:r>
      <w:r w:rsidRPr="00111CD7">
        <w:rPr>
          <w:rFonts w:asciiTheme="minorHAnsi" w:hAnsiTheme="minorHAnsi" w:cstheme="minorHAnsi"/>
          <w:sz w:val="24"/>
          <w:szCs w:val="24"/>
        </w:rPr>
        <w:t xml:space="preserve"> 472</w:t>
      </w:r>
    </w:p>
    <w:p w14:paraId="114036EE" w14:textId="75232294" w:rsidR="007468BF" w:rsidRPr="00111CD7" w:rsidRDefault="009723DB" w:rsidP="00EE3E34">
      <w:pPr>
        <w:rPr>
          <w:rFonts w:asciiTheme="minorHAnsi" w:hAnsiTheme="minorHAnsi" w:cstheme="minorHAnsi"/>
          <w:sz w:val="24"/>
        </w:rPr>
      </w:pPr>
      <w:r w:rsidRPr="00111CD7">
        <w:rPr>
          <w:rFonts w:asciiTheme="minorHAnsi" w:hAnsiTheme="minorHAnsi" w:cstheme="minorHAnsi"/>
          <w:sz w:val="24"/>
        </w:rPr>
        <w:t>It is a requirement</w:t>
      </w:r>
      <w:r w:rsidR="00536947" w:rsidRPr="00111CD7">
        <w:rPr>
          <w:rFonts w:asciiTheme="minorHAnsi" w:hAnsiTheme="minorHAnsi" w:cstheme="minorHAnsi"/>
          <w:sz w:val="24"/>
        </w:rPr>
        <w:t xml:space="preserve"> that fishers have onboard the vessel a mobile phone that the VFA can call at any time that it needs to communicate with the operator when they are on the boat and acting under the licence. </w:t>
      </w:r>
    </w:p>
    <w:p w14:paraId="2FEB3D98" w14:textId="28C2816E" w:rsidR="00BE3DC5" w:rsidRPr="00111CD7" w:rsidRDefault="00134936" w:rsidP="00EE3E34">
      <w:pPr>
        <w:rPr>
          <w:rFonts w:asciiTheme="minorHAnsi" w:hAnsiTheme="minorHAnsi" w:cstheme="minorHAnsi"/>
          <w:sz w:val="24"/>
        </w:rPr>
      </w:pPr>
      <w:r w:rsidRPr="00111CD7">
        <w:rPr>
          <w:rFonts w:asciiTheme="minorHAnsi" w:hAnsiTheme="minorHAnsi" w:cstheme="minorHAnsi"/>
          <w:sz w:val="24"/>
        </w:rPr>
        <w:t xml:space="preserve">After the VMS </w:t>
      </w:r>
      <w:r w:rsidR="009F663C" w:rsidRPr="00111CD7">
        <w:rPr>
          <w:rFonts w:asciiTheme="minorHAnsi" w:hAnsiTheme="minorHAnsi" w:cstheme="minorHAnsi"/>
          <w:sz w:val="24"/>
        </w:rPr>
        <w:t>u</w:t>
      </w:r>
      <w:r w:rsidRPr="00111CD7">
        <w:rPr>
          <w:rFonts w:asciiTheme="minorHAnsi" w:hAnsiTheme="minorHAnsi" w:cstheme="minorHAnsi"/>
          <w:sz w:val="24"/>
        </w:rPr>
        <w:t xml:space="preserve">nit is installed, and at least 5 business days before the boat is used for fishing after installation, the licence holder must </w:t>
      </w:r>
      <w:r w:rsidR="00536947" w:rsidRPr="00111CD7">
        <w:rPr>
          <w:rFonts w:asciiTheme="minorHAnsi" w:hAnsiTheme="minorHAnsi" w:cstheme="minorHAnsi"/>
          <w:sz w:val="24"/>
        </w:rPr>
        <w:t>inform the VFA in writing of that telephone number</w:t>
      </w:r>
      <w:r w:rsidR="00BE3DC5" w:rsidRPr="00111CD7">
        <w:rPr>
          <w:rFonts w:asciiTheme="minorHAnsi" w:hAnsiTheme="minorHAnsi" w:cstheme="minorHAnsi"/>
          <w:sz w:val="24"/>
        </w:rPr>
        <w:t>.</w:t>
      </w:r>
      <w:r w:rsidR="00C337FA" w:rsidRPr="00111CD7">
        <w:rPr>
          <w:rFonts w:asciiTheme="minorHAnsi" w:hAnsiTheme="minorHAnsi" w:cstheme="minorHAnsi"/>
          <w:sz w:val="24"/>
        </w:rPr>
        <w:t xml:space="preserve">  The notification can be via email to commercial.licensing@vfa.vic.gov.au  or by letter to:</w:t>
      </w:r>
    </w:p>
    <w:p w14:paraId="03977126" w14:textId="77777777" w:rsidR="00261756" w:rsidRPr="00111CD7" w:rsidRDefault="00261756" w:rsidP="00EE3E34">
      <w:pPr>
        <w:rPr>
          <w:rFonts w:asciiTheme="minorHAnsi" w:hAnsiTheme="minorHAnsi" w:cstheme="minorHAnsi"/>
          <w:sz w:val="24"/>
        </w:rPr>
      </w:pPr>
    </w:p>
    <w:p w14:paraId="265E5C8C" w14:textId="77777777" w:rsidR="00C337FA" w:rsidRPr="00111CD7" w:rsidRDefault="00C337FA" w:rsidP="00C337FA">
      <w:pPr>
        <w:pStyle w:val="VFANormal"/>
        <w:spacing w:before="0"/>
        <w:ind w:left="709"/>
        <w:rPr>
          <w:rFonts w:asciiTheme="minorHAnsi" w:hAnsiTheme="minorHAnsi" w:cstheme="minorHAnsi"/>
          <w:sz w:val="24"/>
          <w:szCs w:val="24"/>
        </w:rPr>
      </w:pPr>
      <w:r w:rsidRPr="00111CD7">
        <w:rPr>
          <w:rFonts w:asciiTheme="minorHAnsi" w:hAnsiTheme="minorHAnsi" w:cstheme="minorHAnsi"/>
          <w:color w:val="000000"/>
          <w:sz w:val="24"/>
          <w:szCs w:val="24"/>
        </w:rPr>
        <w:t>Licensing &amp; Quota Services</w:t>
      </w:r>
      <w:r w:rsidRPr="00111CD7">
        <w:rPr>
          <w:rFonts w:asciiTheme="minorHAnsi" w:hAnsiTheme="minorHAnsi" w:cstheme="minorHAnsi"/>
          <w:color w:val="000000"/>
          <w:sz w:val="24"/>
          <w:szCs w:val="24"/>
        </w:rPr>
        <w:br/>
        <w:t>Victorian Fisheries Authority</w:t>
      </w:r>
      <w:r w:rsidRPr="00111CD7">
        <w:rPr>
          <w:rFonts w:asciiTheme="minorHAnsi" w:hAnsiTheme="minorHAnsi" w:cstheme="minorHAnsi"/>
          <w:color w:val="000000"/>
          <w:sz w:val="24"/>
          <w:szCs w:val="24"/>
        </w:rPr>
        <w:br/>
        <w:t>PO Box 4509</w:t>
      </w:r>
      <w:r w:rsidRPr="00111CD7">
        <w:rPr>
          <w:rFonts w:asciiTheme="minorHAnsi" w:hAnsiTheme="minorHAnsi" w:cstheme="minorHAnsi"/>
          <w:color w:val="000000"/>
          <w:sz w:val="24"/>
          <w:szCs w:val="24"/>
        </w:rPr>
        <w:br/>
        <w:t>Melbourne VIC 3001</w:t>
      </w:r>
    </w:p>
    <w:p w14:paraId="747778B3" w14:textId="77777777" w:rsidR="00C337FA" w:rsidRPr="00111CD7" w:rsidRDefault="00C337FA" w:rsidP="00EE3E34">
      <w:pPr>
        <w:rPr>
          <w:rFonts w:asciiTheme="minorHAnsi" w:hAnsiTheme="minorHAnsi" w:cstheme="minorHAnsi"/>
          <w:sz w:val="24"/>
        </w:rPr>
      </w:pPr>
    </w:p>
    <w:p w14:paraId="66266199" w14:textId="4A0C84DF" w:rsidR="00C337FA" w:rsidRPr="00111CD7" w:rsidRDefault="00C337FA" w:rsidP="00DC7B39">
      <w:pPr>
        <w:pStyle w:val="VFANormal"/>
        <w:spacing w:before="0"/>
        <w:rPr>
          <w:rFonts w:asciiTheme="minorHAnsi" w:hAnsiTheme="minorHAnsi" w:cstheme="minorHAnsi"/>
          <w:sz w:val="24"/>
          <w:szCs w:val="24"/>
        </w:rPr>
      </w:pPr>
      <w:r w:rsidRPr="00111CD7">
        <w:rPr>
          <w:rFonts w:asciiTheme="minorHAnsi" w:hAnsiTheme="minorHAnsi" w:cstheme="minorHAnsi"/>
          <w:sz w:val="24"/>
          <w:szCs w:val="24"/>
        </w:rPr>
        <w:t>The notification must include, the name of the responsible person (operator), registration number of the boat that the VMS system is installed on, and the telephone number of the approved communication method.</w:t>
      </w:r>
    </w:p>
    <w:p w14:paraId="60131DC7" w14:textId="62BA710E" w:rsidR="002C6347" w:rsidRPr="00111CD7" w:rsidRDefault="00134936" w:rsidP="00EE3E34">
      <w:pPr>
        <w:rPr>
          <w:rFonts w:asciiTheme="minorHAnsi" w:hAnsiTheme="minorHAnsi" w:cstheme="minorHAnsi"/>
          <w:sz w:val="24"/>
        </w:rPr>
      </w:pPr>
      <w:r w:rsidRPr="00111CD7">
        <w:rPr>
          <w:rFonts w:asciiTheme="minorHAnsi" w:hAnsiTheme="minorHAnsi" w:cstheme="minorHAnsi"/>
          <w:sz w:val="24"/>
        </w:rPr>
        <w:t>The operator must make all reasonable efforts to respond in a timely manner to communications from the VFA.</w:t>
      </w:r>
    </w:p>
    <w:p w14:paraId="742274F8" w14:textId="1FB0869E" w:rsidR="00134936" w:rsidRPr="00111CD7" w:rsidRDefault="00134936" w:rsidP="00EE3E34">
      <w:pPr>
        <w:rPr>
          <w:rFonts w:asciiTheme="minorHAnsi" w:hAnsiTheme="minorHAnsi" w:cstheme="minorHAnsi"/>
          <w:sz w:val="24"/>
        </w:rPr>
      </w:pPr>
      <w:r w:rsidRPr="00111CD7">
        <w:rPr>
          <w:rFonts w:asciiTheme="minorHAnsi" w:hAnsiTheme="minorHAnsi" w:cstheme="minorHAnsi"/>
          <w:sz w:val="24"/>
        </w:rPr>
        <w:t xml:space="preserve">When the operator is engaged in </w:t>
      </w:r>
      <w:r w:rsidR="009F434C" w:rsidRPr="00111CD7">
        <w:rPr>
          <w:rFonts w:asciiTheme="minorHAnsi" w:hAnsiTheme="minorHAnsi" w:cstheme="minorHAnsi"/>
          <w:sz w:val="24"/>
        </w:rPr>
        <w:t xml:space="preserve">underwater </w:t>
      </w:r>
      <w:r w:rsidRPr="00111CD7">
        <w:rPr>
          <w:rFonts w:asciiTheme="minorHAnsi" w:hAnsiTheme="minorHAnsi" w:cstheme="minorHAnsi"/>
          <w:sz w:val="24"/>
        </w:rPr>
        <w:t xml:space="preserve">dive </w:t>
      </w:r>
      <w:r w:rsidR="000B319A" w:rsidRPr="00111CD7">
        <w:rPr>
          <w:rFonts w:asciiTheme="minorHAnsi" w:hAnsiTheme="minorHAnsi" w:cstheme="minorHAnsi"/>
          <w:sz w:val="24"/>
        </w:rPr>
        <w:t>fishing,</w:t>
      </w:r>
      <w:r w:rsidRPr="00111CD7">
        <w:rPr>
          <w:rFonts w:asciiTheme="minorHAnsi" w:hAnsiTheme="minorHAnsi" w:cstheme="minorHAnsi"/>
          <w:sz w:val="24"/>
        </w:rPr>
        <w:t xml:space="preserve"> they must </w:t>
      </w:r>
      <w:r w:rsidR="00B53025" w:rsidRPr="00111CD7">
        <w:rPr>
          <w:rFonts w:asciiTheme="minorHAnsi" w:hAnsiTheme="minorHAnsi" w:cstheme="minorHAnsi"/>
          <w:sz w:val="24"/>
        </w:rPr>
        <w:t xml:space="preserve">check </w:t>
      </w:r>
      <w:r w:rsidR="00655F58" w:rsidRPr="00111CD7">
        <w:rPr>
          <w:rFonts w:asciiTheme="minorHAnsi" w:hAnsiTheme="minorHAnsi" w:cstheme="minorHAnsi"/>
          <w:sz w:val="24"/>
        </w:rPr>
        <w:t xml:space="preserve">their phone for messages </w:t>
      </w:r>
      <w:r w:rsidR="00612484" w:rsidRPr="00111CD7">
        <w:rPr>
          <w:rFonts w:asciiTheme="minorHAnsi" w:hAnsiTheme="minorHAnsi" w:cstheme="minorHAnsi"/>
          <w:sz w:val="24"/>
        </w:rPr>
        <w:t>before entering the water and each time they reboard the boat</w:t>
      </w:r>
      <w:r w:rsidRPr="00111CD7">
        <w:rPr>
          <w:rFonts w:asciiTheme="minorHAnsi" w:hAnsiTheme="minorHAnsi" w:cstheme="minorHAnsi"/>
          <w:sz w:val="24"/>
        </w:rPr>
        <w:t>.</w:t>
      </w:r>
    </w:p>
    <w:p w14:paraId="249B67C2" w14:textId="77777777" w:rsidR="004E0018" w:rsidRPr="00111CD7" w:rsidRDefault="004E0018" w:rsidP="00EE3E34">
      <w:pPr>
        <w:pStyle w:val="Heading2"/>
        <w:rPr>
          <w:rFonts w:asciiTheme="minorHAnsi" w:hAnsiTheme="minorHAnsi" w:cstheme="minorHAnsi"/>
        </w:rPr>
      </w:pPr>
    </w:p>
    <w:p w14:paraId="68EE392A" w14:textId="41474604" w:rsidR="0090217A" w:rsidRPr="00111CD7" w:rsidRDefault="005119C8" w:rsidP="00AB34D2">
      <w:pPr>
        <w:pStyle w:val="Heading2"/>
        <w:numPr>
          <w:ilvl w:val="0"/>
          <w:numId w:val="41"/>
        </w:numPr>
        <w:ind w:left="284" w:hanging="284"/>
        <w:rPr>
          <w:rFonts w:asciiTheme="minorHAnsi" w:hAnsiTheme="minorHAnsi" w:cstheme="minorHAnsi"/>
          <w:sz w:val="24"/>
          <w:szCs w:val="24"/>
        </w:rPr>
      </w:pPr>
      <w:r w:rsidRPr="00111CD7">
        <w:rPr>
          <w:rFonts w:asciiTheme="minorHAnsi" w:hAnsiTheme="minorHAnsi" w:cstheme="minorHAnsi"/>
          <w:sz w:val="24"/>
          <w:szCs w:val="24"/>
        </w:rPr>
        <w:t xml:space="preserve">Engaging in </w:t>
      </w:r>
      <w:r w:rsidR="00073151" w:rsidRPr="00111CD7">
        <w:rPr>
          <w:rFonts w:asciiTheme="minorHAnsi" w:hAnsiTheme="minorHAnsi" w:cstheme="minorHAnsi"/>
          <w:sz w:val="24"/>
          <w:szCs w:val="24"/>
        </w:rPr>
        <w:t xml:space="preserve">a </w:t>
      </w:r>
      <w:r w:rsidR="00BE3DC5" w:rsidRPr="00111CD7">
        <w:rPr>
          <w:rFonts w:asciiTheme="minorHAnsi" w:hAnsiTheme="minorHAnsi" w:cstheme="minorHAnsi"/>
          <w:sz w:val="24"/>
          <w:szCs w:val="24"/>
        </w:rPr>
        <w:t xml:space="preserve">commercial </w:t>
      </w:r>
      <w:r w:rsidR="00073151" w:rsidRPr="00111CD7">
        <w:rPr>
          <w:rFonts w:asciiTheme="minorHAnsi" w:hAnsiTheme="minorHAnsi" w:cstheme="minorHAnsi"/>
          <w:sz w:val="24"/>
          <w:szCs w:val="24"/>
        </w:rPr>
        <w:t>fishing trip without VMS unit operating</w:t>
      </w:r>
      <w:r w:rsidR="0067032D" w:rsidRPr="00111CD7">
        <w:rPr>
          <w:rFonts w:asciiTheme="minorHAnsi" w:hAnsiTheme="minorHAnsi" w:cstheme="minorHAnsi"/>
          <w:sz w:val="24"/>
          <w:szCs w:val="24"/>
        </w:rPr>
        <w:t xml:space="preserve"> – Reg</w:t>
      </w:r>
      <w:r w:rsidR="00222238" w:rsidRPr="00111CD7">
        <w:rPr>
          <w:rFonts w:asciiTheme="minorHAnsi" w:hAnsiTheme="minorHAnsi" w:cstheme="minorHAnsi"/>
          <w:sz w:val="24"/>
          <w:szCs w:val="24"/>
        </w:rPr>
        <w:t>ulation</w:t>
      </w:r>
      <w:r w:rsidR="0067032D" w:rsidRPr="00111CD7">
        <w:rPr>
          <w:rFonts w:asciiTheme="minorHAnsi" w:hAnsiTheme="minorHAnsi" w:cstheme="minorHAnsi"/>
          <w:sz w:val="24"/>
          <w:szCs w:val="24"/>
        </w:rPr>
        <w:t xml:space="preserve"> 473(d) and (f)</w:t>
      </w:r>
    </w:p>
    <w:p w14:paraId="580206ED" w14:textId="77777777" w:rsidR="000E2560" w:rsidRPr="00111CD7" w:rsidRDefault="000E2560" w:rsidP="00073151">
      <w:pPr>
        <w:rPr>
          <w:rFonts w:asciiTheme="minorHAnsi" w:hAnsiTheme="minorHAnsi" w:cstheme="minorHAnsi"/>
          <w:sz w:val="24"/>
        </w:rPr>
      </w:pPr>
    </w:p>
    <w:p w14:paraId="1613EFD4" w14:textId="0E0103F8" w:rsidR="00064EAF" w:rsidRPr="00111CD7" w:rsidRDefault="00064EAF" w:rsidP="00073151">
      <w:pPr>
        <w:rPr>
          <w:rFonts w:asciiTheme="minorHAnsi" w:hAnsiTheme="minorHAnsi" w:cstheme="minorHAnsi"/>
          <w:sz w:val="24"/>
        </w:rPr>
      </w:pPr>
      <w:r w:rsidRPr="00111CD7">
        <w:rPr>
          <w:rFonts w:asciiTheme="minorHAnsi" w:hAnsiTheme="minorHAnsi" w:cstheme="minorHAnsi"/>
          <w:sz w:val="24"/>
        </w:rPr>
        <w:t xml:space="preserve">The licence holder and the nominated operator must ensure that </w:t>
      </w:r>
      <w:r w:rsidR="00BE3DC5" w:rsidRPr="00111CD7">
        <w:rPr>
          <w:rFonts w:asciiTheme="minorHAnsi" w:hAnsiTheme="minorHAnsi" w:cstheme="minorHAnsi"/>
          <w:sz w:val="24"/>
        </w:rPr>
        <w:t>a</w:t>
      </w:r>
      <w:r w:rsidRPr="00111CD7">
        <w:rPr>
          <w:rFonts w:asciiTheme="minorHAnsi" w:hAnsiTheme="minorHAnsi" w:cstheme="minorHAnsi"/>
          <w:sz w:val="24"/>
        </w:rPr>
        <w:t xml:space="preserve"> VMS unit</w:t>
      </w:r>
      <w:r w:rsidR="00BE3DC5" w:rsidRPr="00111CD7">
        <w:rPr>
          <w:rFonts w:asciiTheme="minorHAnsi" w:hAnsiTheme="minorHAnsi" w:cstheme="minorHAnsi"/>
          <w:sz w:val="24"/>
        </w:rPr>
        <w:t xml:space="preserve"> installed in a boat</w:t>
      </w:r>
      <w:r w:rsidRPr="00111CD7">
        <w:rPr>
          <w:rFonts w:asciiTheme="minorHAnsi" w:hAnsiTheme="minorHAnsi" w:cstheme="minorHAnsi"/>
          <w:sz w:val="24"/>
        </w:rPr>
        <w:t xml:space="preserve"> is fully operational </w:t>
      </w:r>
      <w:r w:rsidR="00075BA2" w:rsidRPr="00111CD7">
        <w:rPr>
          <w:rFonts w:asciiTheme="minorHAnsi" w:hAnsiTheme="minorHAnsi" w:cstheme="minorHAnsi"/>
          <w:sz w:val="24"/>
        </w:rPr>
        <w:t xml:space="preserve">and </w:t>
      </w:r>
      <w:r w:rsidR="00046B9B" w:rsidRPr="00111CD7">
        <w:rPr>
          <w:rFonts w:asciiTheme="minorHAnsi" w:hAnsiTheme="minorHAnsi" w:cstheme="minorHAnsi"/>
          <w:sz w:val="24"/>
        </w:rPr>
        <w:t xml:space="preserve">reporting positional information to the </w:t>
      </w:r>
      <w:r w:rsidR="00222238" w:rsidRPr="00111CD7">
        <w:rPr>
          <w:rFonts w:asciiTheme="minorHAnsi" w:hAnsiTheme="minorHAnsi" w:cstheme="minorHAnsi"/>
          <w:sz w:val="24"/>
        </w:rPr>
        <w:t xml:space="preserve">National VMS </w:t>
      </w:r>
      <w:r w:rsidR="00046B9B" w:rsidRPr="00111CD7">
        <w:rPr>
          <w:rFonts w:asciiTheme="minorHAnsi" w:hAnsiTheme="minorHAnsi" w:cstheme="minorHAnsi"/>
          <w:sz w:val="24"/>
        </w:rPr>
        <w:t>system</w:t>
      </w:r>
      <w:r w:rsidR="009372BF" w:rsidRPr="00111CD7">
        <w:rPr>
          <w:rFonts w:asciiTheme="minorHAnsi" w:hAnsiTheme="minorHAnsi" w:cstheme="minorHAnsi"/>
          <w:sz w:val="24"/>
        </w:rPr>
        <w:t>,</w:t>
      </w:r>
      <w:r w:rsidR="00046B9B" w:rsidRPr="00111CD7">
        <w:rPr>
          <w:rFonts w:asciiTheme="minorHAnsi" w:hAnsiTheme="minorHAnsi" w:cstheme="minorHAnsi"/>
          <w:sz w:val="24"/>
        </w:rPr>
        <w:t xml:space="preserve"> </w:t>
      </w:r>
      <w:r w:rsidRPr="00111CD7">
        <w:rPr>
          <w:rFonts w:asciiTheme="minorHAnsi" w:hAnsiTheme="minorHAnsi" w:cstheme="minorHAnsi"/>
          <w:sz w:val="24"/>
        </w:rPr>
        <w:t>before undertaking a commercial fishing trip</w:t>
      </w:r>
      <w:r w:rsidR="009372BF" w:rsidRPr="00111CD7">
        <w:rPr>
          <w:rFonts w:asciiTheme="minorHAnsi" w:hAnsiTheme="minorHAnsi" w:cstheme="minorHAnsi"/>
          <w:sz w:val="24"/>
        </w:rPr>
        <w:t>,</w:t>
      </w:r>
      <w:r w:rsidRPr="00111CD7">
        <w:rPr>
          <w:rFonts w:asciiTheme="minorHAnsi" w:hAnsiTheme="minorHAnsi" w:cstheme="minorHAnsi"/>
          <w:sz w:val="24"/>
        </w:rPr>
        <w:t xml:space="preserve"> and at all times during the trip.</w:t>
      </w:r>
    </w:p>
    <w:p w14:paraId="7200A152" w14:textId="77777777" w:rsidR="00154E15" w:rsidRPr="00111CD7" w:rsidRDefault="00154E15" w:rsidP="00073151">
      <w:pPr>
        <w:rPr>
          <w:rFonts w:asciiTheme="minorHAnsi" w:hAnsiTheme="minorHAnsi" w:cstheme="minorHAnsi"/>
          <w:sz w:val="24"/>
        </w:rPr>
      </w:pPr>
    </w:p>
    <w:p w14:paraId="0077A1AF" w14:textId="77777777" w:rsidR="00430455" w:rsidRPr="00111CD7" w:rsidRDefault="00430455" w:rsidP="00430455">
      <w:pPr>
        <w:rPr>
          <w:rFonts w:asciiTheme="minorHAnsi" w:hAnsiTheme="minorHAnsi" w:cstheme="minorHAnsi"/>
          <w:sz w:val="24"/>
        </w:rPr>
      </w:pPr>
      <w:r w:rsidRPr="00111CD7">
        <w:rPr>
          <w:rFonts w:asciiTheme="minorHAnsi" w:hAnsiTheme="minorHAnsi" w:cstheme="minorHAnsi"/>
          <w:sz w:val="24"/>
        </w:rPr>
        <w:t xml:space="preserve">Where a fisher can demonstrate that they had an honest and reasonable belief that the unit was reporting, no enforcement action will be taken for the breach. </w:t>
      </w:r>
    </w:p>
    <w:p w14:paraId="08826B54" w14:textId="77777777" w:rsidR="00430455" w:rsidRPr="00111CD7" w:rsidRDefault="00430455" w:rsidP="00430455">
      <w:pPr>
        <w:rPr>
          <w:rFonts w:asciiTheme="minorHAnsi" w:hAnsiTheme="minorHAnsi" w:cstheme="minorHAnsi"/>
          <w:sz w:val="24"/>
        </w:rPr>
      </w:pPr>
      <w:r w:rsidRPr="00111CD7">
        <w:rPr>
          <w:rFonts w:asciiTheme="minorHAnsi" w:hAnsiTheme="minorHAnsi" w:cstheme="minorHAnsi"/>
          <w:sz w:val="24"/>
        </w:rPr>
        <w:t>The VFA considers the following steps reasonable for ascertaining that the unit is reporting:</w:t>
      </w:r>
    </w:p>
    <w:p w14:paraId="0E5C2433" w14:textId="77777777" w:rsidR="00430455" w:rsidRPr="00111CD7" w:rsidRDefault="00430455" w:rsidP="00430455">
      <w:pPr>
        <w:pStyle w:val="bodycopy"/>
        <w:numPr>
          <w:ilvl w:val="1"/>
          <w:numId w:val="29"/>
        </w:numPr>
        <w:spacing w:after="120"/>
        <w:rPr>
          <w:rFonts w:asciiTheme="minorHAnsi" w:hAnsiTheme="minorHAnsi" w:cstheme="minorHAnsi"/>
          <w:sz w:val="24"/>
          <w:szCs w:val="24"/>
        </w:rPr>
      </w:pPr>
      <w:r w:rsidRPr="00111CD7">
        <w:rPr>
          <w:rFonts w:asciiTheme="minorHAnsi" w:hAnsiTheme="minorHAnsi" w:cstheme="minorHAnsi"/>
          <w:sz w:val="24"/>
          <w:szCs w:val="24"/>
        </w:rPr>
        <w:t>check that the visual indicator light indicates that the VMS unit is working correctly;</w:t>
      </w:r>
    </w:p>
    <w:p w14:paraId="22150574" w14:textId="32F02CB4" w:rsidR="00430455" w:rsidRPr="00111CD7" w:rsidRDefault="00430455" w:rsidP="00710C73">
      <w:pPr>
        <w:pStyle w:val="bodycopy"/>
        <w:numPr>
          <w:ilvl w:val="1"/>
          <w:numId w:val="29"/>
        </w:numPr>
        <w:spacing w:after="120"/>
        <w:rPr>
          <w:rFonts w:asciiTheme="minorHAnsi" w:hAnsiTheme="minorHAnsi" w:cstheme="minorHAnsi"/>
          <w:sz w:val="24"/>
          <w:szCs w:val="24"/>
        </w:rPr>
      </w:pPr>
      <w:r w:rsidRPr="00111CD7">
        <w:rPr>
          <w:rFonts w:asciiTheme="minorHAnsi" w:hAnsiTheme="minorHAnsi" w:cstheme="minorHAnsi"/>
          <w:sz w:val="24"/>
          <w:szCs w:val="24"/>
        </w:rPr>
        <w:t>and/or log into a smartphone app to ascertain if the unit is reporting</w:t>
      </w:r>
      <w:r w:rsidR="00710C73" w:rsidRPr="00111CD7">
        <w:rPr>
          <w:rFonts w:asciiTheme="minorHAnsi" w:hAnsiTheme="minorHAnsi" w:cstheme="minorHAnsi"/>
          <w:sz w:val="24"/>
          <w:szCs w:val="24"/>
        </w:rPr>
        <w:t xml:space="preserve"> </w:t>
      </w:r>
      <w:r w:rsidRPr="00111CD7">
        <w:rPr>
          <w:rFonts w:asciiTheme="minorHAnsi" w:hAnsiTheme="minorHAnsi" w:cstheme="minorHAnsi"/>
          <w:sz w:val="24"/>
        </w:rPr>
        <w:t>before commencing the trip (succorfish devices only).</w:t>
      </w:r>
    </w:p>
    <w:p w14:paraId="38A43E18" w14:textId="77777777" w:rsidR="00154E15" w:rsidRPr="00111CD7" w:rsidRDefault="00154E15" w:rsidP="00073151">
      <w:pPr>
        <w:rPr>
          <w:rFonts w:asciiTheme="minorHAnsi" w:hAnsiTheme="minorHAnsi" w:cstheme="minorHAnsi"/>
          <w:sz w:val="24"/>
        </w:rPr>
      </w:pPr>
    </w:p>
    <w:p w14:paraId="37914ADC" w14:textId="77777777" w:rsidR="00E246C7" w:rsidRPr="00111CD7" w:rsidRDefault="00E246C7" w:rsidP="00AB34D2">
      <w:pPr>
        <w:pStyle w:val="Heading2"/>
        <w:numPr>
          <w:ilvl w:val="0"/>
          <w:numId w:val="40"/>
        </w:numPr>
        <w:ind w:left="426" w:hanging="426"/>
        <w:rPr>
          <w:rFonts w:asciiTheme="minorHAnsi" w:hAnsiTheme="minorHAnsi" w:cstheme="minorHAnsi"/>
          <w:i/>
          <w:iCs w:val="0"/>
          <w:color w:val="auto"/>
          <w:sz w:val="24"/>
          <w:szCs w:val="24"/>
        </w:rPr>
      </w:pPr>
      <w:r w:rsidRPr="00111CD7">
        <w:rPr>
          <w:rFonts w:asciiTheme="minorHAnsi" w:hAnsiTheme="minorHAnsi" w:cstheme="minorHAnsi"/>
          <w:i/>
          <w:iCs w:val="0"/>
          <w:color w:val="auto"/>
          <w:sz w:val="24"/>
          <w:szCs w:val="24"/>
        </w:rPr>
        <w:t>Compliance approach where installed VMS unit not operating</w:t>
      </w:r>
    </w:p>
    <w:p w14:paraId="5BF1AF7D" w14:textId="77777777" w:rsidR="00E246C7" w:rsidRPr="00111CD7" w:rsidRDefault="00E246C7" w:rsidP="00E246C7">
      <w:pPr>
        <w:spacing w:after="120"/>
        <w:rPr>
          <w:rFonts w:asciiTheme="minorHAnsi" w:hAnsiTheme="minorHAnsi" w:cstheme="minorHAnsi"/>
          <w:sz w:val="24"/>
        </w:rPr>
      </w:pPr>
      <w:r w:rsidRPr="00111CD7">
        <w:rPr>
          <w:rFonts w:asciiTheme="minorHAnsi" w:hAnsiTheme="minorHAnsi" w:cstheme="minorHAnsi"/>
          <w:sz w:val="24"/>
        </w:rPr>
        <w:t>Where a fisher is detected with a VMS unit installed and registered, but not reporting to the VFA, the VFA will take the following action, unless special circumstances apply:</w:t>
      </w:r>
    </w:p>
    <w:p w14:paraId="61E638E2" w14:textId="77777777" w:rsidR="00E246C7" w:rsidRPr="00111CD7" w:rsidRDefault="00E246C7" w:rsidP="00E246C7">
      <w:pPr>
        <w:spacing w:after="120"/>
        <w:rPr>
          <w:rFonts w:asciiTheme="minorHAnsi" w:hAnsiTheme="minorHAnsi" w:cstheme="minorHAnsi"/>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2"/>
        <w:gridCol w:w="4113"/>
      </w:tblGrid>
      <w:tr w:rsidR="00E246C7" w:rsidRPr="00111CD7" w14:paraId="180B91DE" w14:textId="77777777" w:rsidTr="004B5C0B">
        <w:trPr>
          <w:jc w:val="center"/>
        </w:trPr>
        <w:tc>
          <w:tcPr>
            <w:tcW w:w="0" w:type="auto"/>
            <w:shd w:val="clear" w:color="auto" w:fill="auto"/>
          </w:tcPr>
          <w:p w14:paraId="58211436" w14:textId="77777777" w:rsidR="00E246C7" w:rsidRPr="00111CD7" w:rsidRDefault="00E246C7" w:rsidP="004B5C0B">
            <w:pPr>
              <w:spacing w:after="120"/>
              <w:rPr>
                <w:rFonts w:asciiTheme="minorHAnsi" w:hAnsiTheme="minorHAnsi" w:cstheme="minorHAnsi"/>
                <w:sz w:val="24"/>
              </w:rPr>
            </w:pPr>
            <w:r w:rsidRPr="00111CD7">
              <w:rPr>
                <w:rFonts w:asciiTheme="minorHAnsi" w:hAnsiTheme="minorHAnsi" w:cstheme="minorHAnsi"/>
                <w:sz w:val="24"/>
              </w:rPr>
              <w:t>First breach</w:t>
            </w:r>
          </w:p>
        </w:tc>
        <w:tc>
          <w:tcPr>
            <w:tcW w:w="0" w:type="auto"/>
            <w:shd w:val="clear" w:color="auto" w:fill="auto"/>
          </w:tcPr>
          <w:p w14:paraId="08113ADB" w14:textId="77777777" w:rsidR="00E246C7" w:rsidRPr="00111CD7" w:rsidRDefault="00E246C7" w:rsidP="004B5C0B">
            <w:pPr>
              <w:spacing w:after="120"/>
              <w:rPr>
                <w:rFonts w:asciiTheme="minorHAnsi" w:hAnsiTheme="minorHAnsi" w:cstheme="minorHAnsi"/>
                <w:sz w:val="24"/>
              </w:rPr>
            </w:pPr>
            <w:r w:rsidRPr="00111CD7">
              <w:rPr>
                <w:rFonts w:asciiTheme="minorHAnsi" w:hAnsiTheme="minorHAnsi" w:cstheme="minorHAnsi"/>
                <w:sz w:val="24"/>
              </w:rPr>
              <w:t>Advice and education material provided</w:t>
            </w:r>
          </w:p>
        </w:tc>
      </w:tr>
      <w:tr w:rsidR="00E246C7" w:rsidRPr="00111CD7" w14:paraId="613F98C9" w14:textId="77777777" w:rsidTr="004B5C0B">
        <w:trPr>
          <w:jc w:val="center"/>
        </w:trPr>
        <w:tc>
          <w:tcPr>
            <w:tcW w:w="0" w:type="auto"/>
            <w:shd w:val="clear" w:color="auto" w:fill="auto"/>
          </w:tcPr>
          <w:p w14:paraId="0EE7AEDE" w14:textId="77777777" w:rsidR="00E246C7" w:rsidRPr="00111CD7" w:rsidRDefault="00E246C7" w:rsidP="004B5C0B">
            <w:pPr>
              <w:spacing w:after="120"/>
              <w:rPr>
                <w:rFonts w:asciiTheme="minorHAnsi" w:hAnsiTheme="minorHAnsi" w:cstheme="minorHAnsi"/>
                <w:sz w:val="24"/>
              </w:rPr>
            </w:pPr>
            <w:r w:rsidRPr="00111CD7">
              <w:rPr>
                <w:rFonts w:asciiTheme="minorHAnsi" w:hAnsiTheme="minorHAnsi" w:cstheme="minorHAnsi"/>
                <w:sz w:val="24"/>
              </w:rPr>
              <w:t>Second breach</w:t>
            </w:r>
          </w:p>
        </w:tc>
        <w:tc>
          <w:tcPr>
            <w:tcW w:w="0" w:type="auto"/>
            <w:shd w:val="clear" w:color="auto" w:fill="auto"/>
          </w:tcPr>
          <w:p w14:paraId="692C3D7B" w14:textId="77777777" w:rsidR="00E246C7" w:rsidRPr="00111CD7" w:rsidRDefault="00E246C7" w:rsidP="004B5C0B">
            <w:pPr>
              <w:spacing w:after="120"/>
              <w:rPr>
                <w:rFonts w:asciiTheme="minorHAnsi" w:hAnsiTheme="minorHAnsi" w:cstheme="minorHAnsi"/>
                <w:sz w:val="24"/>
              </w:rPr>
            </w:pPr>
            <w:r w:rsidRPr="00111CD7">
              <w:rPr>
                <w:rFonts w:asciiTheme="minorHAnsi" w:hAnsiTheme="minorHAnsi" w:cstheme="minorHAnsi"/>
                <w:sz w:val="24"/>
              </w:rPr>
              <w:t>Official warning</w:t>
            </w:r>
          </w:p>
        </w:tc>
      </w:tr>
      <w:tr w:rsidR="00E246C7" w:rsidRPr="00111CD7" w14:paraId="66C14D77" w14:textId="77777777" w:rsidTr="004B5C0B">
        <w:trPr>
          <w:jc w:val="center"/>
        </w:trPr>
        <w:tc>
          <w:tcPr>
            <w:tcW w:w="0" w:type="auto"/>
            <w:shd w:val="clear" w:color="auto" w:fill="auto"/>
          </w:tcPr>
          <w:p w14:paraId="5FD52F95" w14:textId="77777777" w:rsidR="00E246C7" w:rsidRPr="00111CD7" w:rsidRDefault="00E246C7" w:rsidP="004B5C0B">
            <w:pPr>
              <w:spacing w:after="120"/>
              <w:rPr>
                <w:rFonts w:asciiTheme="minorHAnsi" w:hAnsiTheme="minorHAnsi" w:cstheme="minorHAnsi"/>
                <w:sz w:val="24"/>
              </w:rPr>
            </w:pPr>
            <w:r w:rsidRPr="00111CD7">
              <w:rPr>
                <w:rFonts w:asciiTheme="minorHAnsi" w:hAnsiTheme="minorHAnsi" w:cstheme="minorHAnsi"/>
                <w:sz w:val="24"/>
              </w:rPr>
              <w:t>Third breach</w:t>
            </w:r>
          </w:p>
        </w:tc>
        <w:tc>
          <w:tcPr>
            <w:tcW w:w="0" w:type="auto"/>
            <w:shd w:val="clear" w:color="auto" w:fill="auto"/>
          </w:tcPr>
          <w:p w14:paraId="108F5BCC" w14:textId="77777777" w:rsidR="00E246C7" w:rsidRPr="00111CD7" w:rsidRDefault="00E246C7" w:rsidP="004B5C0B">
            <w:pPr>
              <w:spacing w:after="120"/>
              <w:rPr>
                <w:rFonts w:asciiTheme="minorHAnsi" w:hAnsiTheme="minorHAnsi" w:cstheme="minorHAnsi"/>
                <w:sz w:val="24"/>
              </w:rPr>
            </w:pPr>
            <w:r w:rsidRPr="00111CD7">
              <w:rPr>
                <w:rFonts w:asciiTheme="minorHAnsi" w:hAnsiTheme="minorHAnsi" w:cstheme="minorHAnsi"/>
                <w:sz w:val="24"/>
              </w:rPr>
              <w:t xml:space="preserve">Infringement notice </w:t>
            </w:r>
          </w:p>
        </w:tc>
      </w:tr>
    </w:tbl>
    <w:p w14:paraId="59ED09F6" w14:textId="77777777" w:rsidR="006A1181" w:rsidRPr="00111CD7" w:rsidRDefault="006A1181" w:rsidP="00C14979">
      <w:pPr>
        <w:pStyle w:val="Heading2"/>
        <w:keepLines/>
        <w:rPr>
          <w:rFonts w:asciiTheme="minorHAnsi" w:hAnsiTheme="minorHAnsi" w:cstheme="minorHAnsi"/>
        </w:rPr>
      </w:pPr>
    </w:p>
    <w:p w14:paraId="77772AA5" w14:textId="77777777" w:rsidR="005018C0" w:rsidRPr="00111CD7" w:rsidRDefault="005018C0" w:rsidP="00C14979">
      <w:pPr>
        <w:pStyle w:val="Heading2"/>
        <w:keepLines/>
        <w:rPr>
          <w:rFonts w:asciiTheme="minorHAnsi" w:hAnsiTheme="minorHAnsi" w:cstheme="minorHAnsi"/>
        </w:rPr>
      </w:pPr>
    </w:p>
    <w:p w14:paraId="15E45D41" w14:textId="0E72F43A" w:rsidR="00707AD5" w:rsidRPr="00111CD7" w:rsidRDefault="00596C90" w:rsidP="00AB34D2">
      <w:pPr>
        <w:pStyle w:val="Heading2"/>
        <w:keepLines/>
        <w:numPr>
          <w:ilvl w:val="0"/>
          <w:numId w:val="41"/>
        </w:numPr>
        <w:ind w:left="284" w:hanging="284"/>
        <w:rPr>
          <w:rFonts w:asciiTheme="minorHAnsi" w:hAnsiTheme="minorHAnsi" w:cstheme="minorHAnsi"/>
          <w:sz w:val="24"/>
          <w:szCs w:val="24"/>
        </w:rPr>
      </w:pPr>
      <w:r w:rsidRPr="00111CD7">
        <w:rPr>
          <w:rFonts w:asciiTheme="minorHAnsi" w:hAnsiTheme="minorHAnsi" w:cstheme="minorHAnsi"/>
        </w:rPr>
        <w:br w:type="page"/>
      </w:r>
      <w:r w:rsidR="00707AD5" w:rsidRPr="00111CD7">
        <w:rPr>
          <w:rFonts w:asciiTheme="minorHAnsi" w:hAnsiTheme="minorHAnsi" w:cstheme="minorHAnsi"/>
          <w:sz w:val="24"/>
          <w:szCs w:val="24"/>
        </w:rPr>
        <w:lastRenderedPageBreak/>
        <w:t>Penalties associated with vessel monitoring systems</w:t>
      </w:r>
    </w:p>
    <w:p w14:paraId="0CF9F4AD" w14:textId="77777777" w:rsidR="005018C0" w:rsidRPr="00111CD7" w:rsidRDefault="005018C0" w:rsidP="005018C0">
      <w:pP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9"/>
        <w:gridCol w:w="4014"/>
        <w:gridCol w:w="703"/>
      </w:tblGrid>
      <w:tr w:rsidR="00A05C19" w:rsidRPr="00111CD7" w14:paraId="7BC2C4D4" w14:textId="77777777" w:rsidTr="00946CEA">
        <w:trPr>
          <w:cantSplit/>
          <w:jc w:val="center"/>
        </w:trPr>
        <w:tc>
          <w:tcPr>
            <w:tcW w:w="0" w:type="auto"/>
            <w:shd w:val="clear" w:color="auto" w:fill="auto"/>
          </w:tcPr>
          <w:p w14:paraId="74DA33CB" w14:textId="77777777" w:rsidR="00707AD5" w:rsidRPr="00111CD7" w:rsidRDefault="00707AD5" w:rsidP="00C14979">
            <w:pPr>
              <w:keepNext/>
              <w:keepLines/>
              <w:spacing w:before="0" w:after="120"/>
              <w:rPr>
                <w:rFonts w:asciiTheme="minorHAnsi" w:hAnsiTheme="minorHAnsi" w:cstheme="minorHAnsi"/>
                <w:sz w:val="24"/>
              </w:rPr>
            </w:pPr>
            <w:r w:rsidRPr="00111CD7">
              <w:rPr>
                <w:rFonts w:asciiTheme="minorHAnsi" w:hAnsiTheme="minorHAnsi" w:cstheme="minorHAnsi"/>
                <w:sz w:val="24"/>
              </w:rPr>
              <w:t xml:space="preserve">Interfering or tampering with, or damaging, the correct operation of a vessel monitoring system installed on a boat used for carrying out an activity authorised under a fishery licence contravenes </w:t>
            </w:r>
            <w:r w:rsidR="00186753" w:rsidRPr="00111CD7">
              <w:rPr>
                <w:rFonts w:asciiTheme="minorHAnsi" w:hAnsiTheme="minorHAnsi" w:cstheme="minorHAnsi"/>
                <w:sz w:val="24"/>
              </w:rPr>
              <w:t xml:space="preserve">Fisheries </w:t>
            </w:r>
            <w:r w:rsidRPr="00111CD7">
              <w:rPr>
                <w:rFonts w:asciiTheme="minorHAnsi" w:hAnsiTheme="minorHAnsi" w:cstheme="minorHAnsi"/>
                <w:sz w:val="24"/>
              </w:rPr>
              <w:t xml:space="preserve">Regulation 477(1) </w:t>
            </w:r>
          </w:p>
        </w:tc>
        <w:tc>
          <w:tcPr>
            <w:tcW w:w="0" w:type="auto"/>
            <w:shd w:val="clear" w:color="auto" w:fill="auto"/>
          </w:tcPr>
          <w:p w14:paraId="7201E0E3" w14:textId="77777777" w:rsidR="00707AD5" w:rsidRPr="00111CD7" w:rsidRDefault="00707AD5" w:rsidP="00C14979">
            <w:pPr>
              <w:keepNext/>
              <w:keepLines/>
              <w:spacing w:before="0" w:after="120"/>
              <w:rPr>
                <w:rFonts w:asciiTheme="minorHAnsi" w:hAnsiTheme="minorHAnsi" w:cstheme="minorHAnsi"/>
                <w:sz w:val="24"/>
              </w:rPr>
            </w:pPr>
            <w:r w:rsidRPr="00111CD7">
              <w:rPr>
                <w:rFonts w:asciiTheme="minorHAnsi" w:hAnsiTheme="minorHAnsi" w:cstheme="minorHAnsi"/>
                <w:sz w:val="24"/>
              </w:rPr>
              <w:t>An offence against regulation 477(1) of the Fisheries Regulations</w:t>
            </w:r>
          </w:p>
        </w:tc>
        <w:tc>
          <w:tcPr>
            <w:tcW w:w="0" w:type="auto"/>
            <w:shd w:val="clear" w:color="auto" w:fill="auto"/>
          </w:tcPr>
          <w:p w14:paraId="4D1D6544" w14:textId="16655175" w:rsidR="00707AD5" w:rsidRPr="00111CD7" w:rsidRDefault="00707AD5" w:rsidP="00C14979">
            <w:pPr>
              <w:keepNext/>
              <w:keepLines/>
              <w:spacing w:before="0" w:after="120"/>
              <w:rPr>
                <w:rFonts w:asciiTheme="minorHAnsi" w:hAnsiTheme="minorHAnsi" w:cstheme="minorHAnsi"/>
                <w:sz w:val="24"/>
              </w:rPr>
            </w:pPr>
            <w:r w:rsidRPr="00111CD7">
              <w:rPr>
                <w:rFonts w:asciiTheme="minorHAnsi" w:hAnsiTheme="minorHAnsi" w:cstheme="minorHAnsi"/>
                <w:sz w:val="24"/>
              </w:rPr>
              <w:t>$</w:t>
            </w:r>
            <w:r w:rsidR="007D0B6A" w:rsidRPr="00111CD7">
              <w:rPr>
                <w:rFonts w:asciiTheme="minorHAnsi" w:hAnsiTheme="minorHAnsi" w:cstheme="minorHAnsi"/>
                <w:sz w:val="24"/>
              </w:rPr>
              <w:t>962</w:t>
            </w:r>
            <w:r w:rsidRPr="00111CD7">
              <w:rPr>
                <w:rFonts w:asciiTheme="minorHAnsi" w:hAnsiTheme="minorHAnsi" w:cstheme="minorHAnsi"/>
                <w:sz w:val="24"/>
              </w:rPr>
              <w:t xml:space="preserve"> </w:t>
            </w:r>
          </w:p>
        </w:tc>
      </w:tr>
      <w:tr w:rsidR="00A05C19" w:rsidRPr="00111CD7" w14:paraId="551C5D96" w14:textId="77777777" w:rsidTr="00946CEA">
        <w:trPr>
          <w:cantSplit/>
          <w:jc w:val="center"/>
        </w:trPr>
        <w:tc>
          <w:tcPr>
            <w:tcW w:w="0" w:type="auto"/>
            <w:shd w:val="clear" w:color="auto" w:fill="auto"/>
          </w:tcPr>
          <w:p w14:paraId="7A060521" w14:textId="77777777" w:rsidR="00707AD5" w:rsidRPr="00111CD7" w:rsidRDefault="00707AD5" w:rsidP="00C14979">
            <w:pPr>
              <w:keepNext/>
              <w:keepLines/>
              <w:spacing w:before="0" w:after="120"/>
              <w:rPr>
                <w:rFonts w:asciiTheme="minorHAnsi" w:hAnsiTheme="minorHAnsi" w:cstheme="minorHAnsi"/>
                <w:sz w:val="24"/>
              </w:rPr>
            </w:pPr>
            <w:bookmarkStart w:id="3" w:name="_Hlk39672648"/>
            <w:r w:rsidRPr="00111CD7">
              <w:rPr>
                <w:rFonts w:asciiTheme="minorHAnsi" w:hAnsiTheme="minorHAnsi" w:cstheme="minorHAnsi"/>
                <w:sz w:val="24"/>
              </w:rPr>
              <w:t xml:space="preserve">Licence holder fails to install a vessel monitoring system of the type approved by the VFA and which is installed and operated in the prescribed manner approved by the VFA contravenes </w:t>
            </w:r>
            <w:r w:rsidR="00186753" w:rsidRPr="00111CD7">
              <w:rPr>
                <w:rFonts w:asciiTheme="minorHAnsi" w:hAnsiTheme="minorHAnsi" w:cstheme="minorHAnsi"/>
                <w:sz w:val="24"/>
              </w:rPr>
              <w:t xml:space="preserve">Fisheries </w:t>
            </w:r>
            <w:r w:rsidRPr="00111CD7">
              <w:rPr>
                <w:rFonts w:asciiTheme="minorHAnsi" w:hAnsiTheme="minorHAnsi" w:cstheme="minorHAnsi"/>
                <w:sz w:val="24"/>
              </w:rPr>
              <w:t xml:space="preserve">Regulation 77(2) </w:t>
            </w:r>
            <w:bookmarkEnd w:id="3"/>
          </w:p>
        </w:tc>
        <w:tc>
          <w:tcPr>
            <w:tcW w:w="0" w:type="auto"/>
            <w:shd w:val="clear" w:color="auto" w:fill="auto"/>
          </w:tcPr>
          <w:p w14:paraId="53FFB69A" w14:textId="77777777" w:rsidR="00707AD5" w:rsidRPr="00111CD7" w:rsidRDefault="00707AD5" w:rsidP="00C14979">
            <w:pPr>
              <w:keepNext/>
              <w:keepLines/>
              <w:spacing w:before="0" w:after="120"/>
              <w:rPr>
                <w:rFonts w:asciiTheme="minorHAnsi" w:hAnsiTheme="minorHAnsi" w:cstheme="minorHAnsi"/>
                <w:sz w:val="24"/>
              </w:rPr>
            </w:pPr>
            <w:r w:rsidRPr="00111CD7">
              <w:rPr>
                <w:rFonts w:asciiTheme="minorHAnsi" w:hAnsiTheme="minorHAnsi" w:cstheme="minorHAnsi"/>
                <w:sz w:val="24"/>
              </w:rPr>
              <w:t xml:space="preserve">An offence against section 53(1) of the </w:t>
            </w:r>
            <w:r w:rsidRPr="00111CD7">
              <w:rPr>
                <w:rFonts w:asciiTheme="minorHAnsi" w:hAnsiTheme="minorHAnsi" w:cstheme="minorHAnsi"/>
                <w:i/>
                <w:iCs/>
                <w:sz w:val="24"/>
              </w:rPr>
              <w:t>Fisheries Act 1995</w:t>
            </w:r>
            <w:r w:rsidRPr="00111CD7">
              <w:rPr>
                <w:rFonts w:asciiTheme="minorHAnsi" w:hAnsiTheme="minorHAnsi" w:cstheme="minorHAnsi"/>
                <w:sz w:val="24"/>
              </w:rPr>
              <w:t xml:space="preserve"> constituted by a failure to comply with regulation 77(2) of the </w:t>
            </w:r>
            <w:r w:rsidR="00490491" w:rsidRPr="00111CD7">
              <w:rPr>
                <w:rFonts w:asciiTheme="minorHAnsi" w:hAnsiTheme="minorHAnsi" w:cstheme="minorHAnsi"/>
                <w:sz w:val="24"/>
              </w:rPr>
              <w:t>Fisheries Regulations</w:t>
            </w:r>
            <w:r w:rsidRPr="00111CD7">
              <w:rPr>
                <w:rFonts w:asciiTheme="minorHAnsi" w:hAnsiTheme="minorHAnsi" w:cstheme="minorHAnsi"/>
                <w:sz w:val="24"/>
              </w:rPr>
              <w:t xml:space="preserve"> </w:t>
            </w:r>
          </w:p>
        </w:tc>
        <w:tc>
          <w:tcPr>
            <w:tcW w:w="0" w:type="auto"/>
            <w:shd w:val="clear" w:color="auto" w:fill="auto"/>
          </w:tcPr>
          <w:p w14:paraId="140D1647" w14:textId="1C220DBD" w:rsidR="00707AD5" w:rsidRPr="00111CD7" w:rsidRDefault="00707AD5" w:rsidP="00C14979">
            <w:pPr>
              <w:keepNext/>
              <w:keepLines/>
              <w:spacing w:before="0" w:after="120"/>
              <w:rPr>
                <w:rFonts w:asciiTheme="minorHAnsi" w:hAnsiTheme="minorHAnsi" w:cstheme="minorHAnsi"/>
                <w:sz w:val="24"/>
              </w:rPr>
            </w:pPr>
            <w:r w:rsidRPr="00111CD7">
              <w:rPr>
                <w:rFonts w:asciiTheme="minorHAnsi" w:hAnsiTheme="minorHAnsi" w:cstheme="minorHAnsi"/>
                <w:sz w:val="24"/>
              </w:rPr>
              <w:t>$</w:t>
            </w:r>
            <w:r w:rsidR="00EE73CC" w:rsidRPr="00111CD7">
              <w:rPr>
                <w:rFonts w:asciiTheme="minorHAnsi" w:hAnsiTheme="minorHAnsi" w:cstheme="minorHAnsi"/>
                <w:sz w:val="24"/>
              </w:rPr>
              <w:t>577</w:t>
            </w:r>
            <w:r w:rsidRPr="00111CD7">
              <w:rPr>
                <w:rFonts w:asciiTheme="minorHAnsi" w:hAnsiTheme="minorHAnsi" w:cstheme="minorHAnsi"/>
                <w:sz w:val="24"/>
              </w:rPr>
              <w:t xml:space="preserve"> </w:t>
            </w:r>
          </w:p>
        </w:tc>
      </w:tr>
      <w:tr w:rsidR="00A05C19" w:rsidRPr="00111CD7" w14:paraId="25A210FE" w14:textId="77777777" w:rsidTr="00946CEA">
        <w:trPr>
          <w:cantSplit/>
          <w:jc w:val="center"/>
        </w:trPr>
        <w:tc>
          <w:tcPr>
            <w:tcW w:w="0" w:type="auto"/>
            <w:shd w:val="clear" w:color="auto" w:fill="auto"/>
          </w:tcPr>
          <w:p w14:paraId="3C3F1B62" w14:textId="77777777" w:rsidR="00707AD5" w:rsidRPr="00111CD7" w:rsidRDefault="00707AD5" w:rsidP="00C14979">
            <w:pPr>
              <w:keepNext/>
              <w:keepLines/>
              <w:spacing w:before="0" w:after="120"/>
              <w:rPr>
                <w:rFonts w:asciiTheme="minorHAnsi" w:hAnsiTheme="minorHAnsi" w:cstheme="minorHAnsi"/>
                <w:sz w:val="24"/>
              </w:rPr>
            </w:pPr>
            <w:r w:rsidRPr="00111CD7">
              <w:rPr>
                <w:rFonts w:asciiTheme="minorHAnsi" w:hAnsiTheme="minorHAnsi" w:cstheme="minorHAnsi"/>
                <w:sz w:val="24"/>
              </w:rPr>
              <w:t xml:space="preserve">Person acting on behalf of licence holder, fail to install a vessel monitoring system of the type approved by the </w:t>
            </w:r>
            <w:r w:rsidR="00490491" w:rsidRPr="00111CD7">
              <w:rPr>
                <w:rFonts w:asciiTheme="minorHAnsi" w:hAnsiTheme="minorHAnsi" w:cstheme="minorHAnsi"/>
                <w:sz w:val="24"/>
              </w:rPr>
              <w:t>VFA and</w:t>
            </w:r>
            <w:r w:rsidRPr="00111CD7">
              <w:rPr>
                <w:rFonts w:asciiTheme="minorHAnsi" w:hAnsiTheme="minorHAnsi" w:cstheme="minorHAnsi"/>
                <w:sz w:val="24"/>
              </w:rPr>
              <w:t xml:space="preserve"> which is installed and operated in the </w:t>
            </w:r>
            <w:r w:rsidR="00490491" w:rsidRPr="00111CD7">
              <w:rPr>
                <w:rFonts w:asciiTheme="minorHAnsi" w:hAnsiTheme="minorHAnsi" w:cstheme="minorHAnsi"/>
                <w:sz w:val="24"/>
              </w:rPr>
              <w:t>prescribed manner</w:t>
            </w:r>
            <w:r w:rsidRPr="00111CD7">
              <w:rPr>
                <w:rFonts w:asciiTheme="minorHAnsi" w:hAnsiTheme="minorHAnsi" w:cstheme="minorHAnsi"/>
                <w:sz w:val="24"/>
              </w:rPr>
              <w:t xml:space="preserve"> approved by the VFA contravenes </w:t>
            </w:r>
            <w:r w:rsidR="00186753" w:rsidRPr="00111CD7">
              <w:rPr>
                <w:rFonts w:asciiTheme="minorHAnsi" w:hAnsiTheme="minorHAnsi" w:cstheme="minorHAnsi"/>
                <w:sz w:val="24"/>
              </w:rPr>
              <w:t xml:space="preserve">Fisheries </w:t>
            </w:r>
            <w:r w:rsidRPr="00111CD7">
              <w:rPr>
                <w:rFonts w:asciiTheme="minorHAnsi" w:hAnsiTheme="minorHAnsi" w:cstheme="minorHAnsi"/>
                <w:sz w:val="24"/>
              </w:rPr>
              <w:t xml:space="preserve">Regulation 77(2) </w:t>
            </w:r>
          </w:p>
        </w:tc>
        <w:tc>
          <w:tcPr>
            <w:tcW w:w="0" w:type="auto"/>
            <w:shd w:val="clear" w:color="auto" w:fill="auto"/>
          </w:tcPr>
          <w:p w14:paraId="5C0A5AE9" w14:textId="77777777" w:rsidR="00707AD5" w:rsidRPr="00111CD7" w:rsidRDefault="00707AD5" w:rsidP="00C14979">
            <w:pPr>
              <w:keepNext/>
              <w:keepLines/>
              <w:spacing w:before="0" w:after="120"/>
              <w:rPr>
                <w:rFonts w:asciiTheme="minorHAnsi" w:hAnsiTheme="minorHAnsi" w:cstheme="minorHAnsi"/>
                <w:sz w:val="24"/>
              </w:rPr>
            </w:pPr>
            <w:r w:rsidRPr="00111CD7">
              <w:rPr>
                <w:rFonts w:asciiTheme="minorHAnsi" w:hAnsiTheme="minorHAnsi" w:cstheme="minorHAnsi"/>
                <w:sz w:val="24"/>
              </w:rPr>
              <w:t xml:space="preserve">An offence against section 53(4) of the Fisheries Act constituted by a failure to comply with regulation 77(2) of the </w:t>
            </w:r>
            <w:r w:rsidR="00490491" w:rsidRPr="00111CD7">
              <w:rPr>
                <w:rFonts w:asciiTheme="minorHAnsi" w:hAnsiTheme="minorHAnsi" w:cstheme="minorHAnsi"/>
                <w:sz w:val="24"/>
              </w:rPr>
              <w:t>Fisheries Regulations</w:t>
            </w:r>
            <w:r w:rsidRPr="00111CD7">
              <w:rPr>
                <w:rFonts w:asciiTheme="minorHAnsi" w:hAnsiTheme="minorHAnsi" w:cstheme="minorHAnsi"/>
                <w:sz w:val="24"/>
              </w:rPr>
              <w:t xml:space="preserve"> </w:t>
            </w:r>
          </w:p>
        </w:tc>
        <w:tc>
          <w:tcPr>
            <w:tcW w:w="0" w:type="auto"/>
            <w:shd w:val="clear" w:color="auto" w:fill="auto"/>
          </w:tcPr>
          <w:p w14:paraId="144E9475" w14:textId="5E51A16E" w:rsidR="00707AD5" w:rsidRPr="00111CD7" w:rsidRDefault="00707AD5" w:rsidP="00C14979">
            <w:pPr>
              <w:keepNext/>
              <w:keepLines/>
              <w:spacing w:before="0" w:after="120"/>
              <w:rPr>
                <w:rFonts w:asciiTheme="minorHAnsi" w:hAnsiTheme="minorHAnsi" w:cstheme="minorHAnsi"/>
                <w:sz w:val="24"/>
              </w:rPr>
            </w:pPr>
            <w:r w:rsidRPr="00111CD7">
              <w:rPr>
                <w:rFonts w:asciiTheme="minorHAnsi" w:hAnsiTheme="minorHAnsi" w:cstheme="minorHAnsi"/>
                <w:sz w:val="24"/>
              </w:rPr>
              <w:t>$</w:t>
            </w:r>
            <w:r w:rsidR="00EE73CC" w:rsidRPr="00111CD7">
              <w:rPr>
                <w:rFonts w:asciiTheme="minorHAnsi" w:hAnsiTheme="minorHAnsi" w:cstheme="minorHAnsi"/>
                <w:sz w:val="24"/>
              </w:rPr>
              <w:t>577</w:t>
            </w:r>
            <w:r w:rsidRPr="00111CD7">
              <w:rPr>
                <w:rFonts w:asciiTheme="minorHAnsi" w:hAnsiTheme="minorHAnsi" w:cstheme="minorHAnsi"/>
                <w:sz w:val="24"/>
              </w:rPr>
              <w:t xml:space="preserve"> </w:t>
            </w:r>
          </w:p>
        </w:tc>
      </w:tr>
    </w:tbl>
    <w:p w14:paraId="4BE17A69" w14:textId="7697B0A2" w:rsidR="005E5DB8" w:rsidRPr="00111CD7" w:rsidRDefault="005E5DB8" w:rsidP="005E5DB8">
      <w:pPr>
        <w:rPr>
          <w:rFonts w:asciiTheme="minorHAnsi" w:hAnsiTheme="minorHAnsi" w:cstheme="minorHAnsi"/>
        </w:rPr>
      </w:pPr>
    </w:p>
    <w:p w14:paraId="3AAAF4E5" w14:textId="12E62A17" w:rsidR="005E5DB8" w:rsidRPr="00111CD7" w:rsidRDefault="005E5DB8" w:rsidP="006115D5">
      <w:pPr>
        <w:pStyle w:val="Heading2"/>
        <w:numPr>
          <w:ilvl w:val="0"/>
          <w:numId w:val="41"/>
        </w:numPr>
        <w:ind w:left="426" w:hanging="568"/>
        <w:rPr>
          <w:rFonts w:asciiTheme="minorHAnsi" w:hAnsiTheme="minorHAnsi" w:cstheme="minorHAnsi"/>
          <w:sz w:val="24"/>
          <w:szCs w:val="24"/>
        </w:rPr>
      </w:pPr>
      <w:r w:rsidRPr="00111CD7">
        <w:rPr>
          <w:rFonts w:asciiTheme="minorHAnsi" w:hAnsiTheme="minorHAnsi" w:cstheme="minorHAnsi"/>
          <w:sz w:val="24"/>
          <w:szCs w:val="24"/>
        </w:rPr>
        <w:t xml:space="preserve">What if my VMS is not working </w:t>
      </w:r>
    </w:p>
    <w:p w14:paraId="5D41AA61" w14:textId="77777777" w:rsidR="005E5DB8" w:rsidRPr="00111CD7" w:rsidRDefault="005E5DB8" w:rsidP="005E5DB8">
      <w:pPr>
        <w:rPr>
          <w:rFonts w:asciiTheme="minorHAnsi" w:hAnsiTheme="minorHAnsi" w:cstheme="minorHAnsi"/>
        </w:rPr>
      </w:pPr>
    </w:p>
    <w:p w14:paraId="57BE6165" w14:textId="7A996F2B" w:rsidR="00925429" w:rsidRPr="00111CD7" w:rsidRDefault="005E5DB8" w:rsidP="005E5DB8">
      <w:pPr>
        <w:rPr>
          <w:rFonts w:asciiTheme="minorHAnsi" w:hAnsiTheme="minorHAnsi" w:cstheme="minorHAnsi"/>
          <w:sz w:val="24"/>
        </w:rPr>
      </w:pPr>
      <w:r w:rsidRPr="00111CD7">
        <w:rPr>
          <w:rFonts w:asciiTheme="minorHAnsi" w:hAnsiTheme="minorHAnsi" w:cstheme="minorHAnsi"/>
          <w:sz w:val="24"/>
        </w:rPr>
        <w:t>You should contact the</w:t>
      </w:r>
      <w:r w:rsidR="00EE73CC" w:rsidRPr="00111CD7">
        <w:rPr>
          <w:rFonts w:asciiTheme="minorHAnsi" w:hAnsiTheme="minorHAnsi" w:cstheme="minorHAnsi"/>
          <w:sz w:val="24"/>
        </w:rPr>
        <w:t xml:space="preserve"> Commercial</w:t>
      </w:r>
      <w:r w:rsidRPr="00111CD7">
        <w:rPr>
          <w:rFonts w:asciiTheme="minorHAnsi" w:hAnsiTheme="minorHAnsi" w:cstheme="minorHAnsi"/>
          <w:sz w:val="24"/>
        </w:rPr>
        <w:t xml:space="preserve"> </w:t>
      </w:r>
      <w:r w:rsidR="00925429" w:rsidRPr="00111CD7">
        <w:rPr>
          <w:rFonts w:asciiTheme="minorHAnsi" w:hAnsiTheme="minorHAnsi" w:cstheme="minorHAnsi"/>
          <w:sz w:val="24"/>
        </w:rPr>
        <w:t xml:space="preserve">Duty Officer immediately if you suspect your VMS device is not working. </w:t>
      </w:r>
      <w:r w:rsidR="006115D5">
        <w:rPr>
          <w:rFonts w:asciiTheme="minorHAnsi" w:hAnsiTheme="minorHAnsi" w:cstheme="minorHAnsi"/>
          <w:sz w:val="24"/>
        </w:rPr>
        <w:t xml:space="preserve"> </w:t>
      </w:r>
      <w:r w:rsidR="00925429" w:rsidRPr="00111CD7">
        <w:rPr>
          <w:rFonts w:asciiTheme="minorHAnsi" w:hAnsiTheme="minorHAnsi" w:cstheme="minorHAnsi"/>
          <w:sz w:val="24"/>
        </w:rPr>
        <w:t xml:space="preserve">Fishers whose VMS units are not working while in </w:t>
      </w:r>
      <w:r w:rsidR="00CA03FD" w:rsidRPr="00111CD7">
        <w:rPr>
          <w:rFonts w:asciiTheme="minorHAnsi" w:hAnsiTheme="minorHAnsi" w:cstheme="minorHAnsi"/>
          <w:sz w:val="24"/>
        </w:rPr>
        <w:t xml:space="preserve">port should contact the Duty Officer before leaving on a fishing trip. </w:t>
      </w:r>
    </w:p>
    <w:p w14:paraId="1F4C3E5F" w14:textId="77777777" w:rsidR="00CA03FD" w:rsidRPr="00111CD7" w:rsidRDefault="00CA03FD" w:rsidP="005E5DB8">
      <w:pPr>
        <w:rPr>
          <w:rFonts w:asciiTheme="minorHAnsi" w:hAnsiTheme="minorHAnsi" w:cstheme="minorHAnsi"/>
          <w:sz w:val="24"/>
        </w:rPr>
      </w:pPr>
    </w:p>
    <w:p w14:paraId="5E6283D9" w14:textId="51277EE9" w:rsidR="002418CF" w:rsidRPr="00111CD7" w:rsidRDefault="002418CF" w:rsidP="002418CF">
      <w:pPr>
        <w:rPr>
          <w:rFonts w:asciiTheme="minorHAnsi" w:hAnsiTheme="minorHAnsi" w:cstheme="minorHAnsi"/>
          <w:sz w:val="24"/>
        </w:rPr>
      </w:pPr>
      <w:r w:rsidRPr="00111CD7">
        <w:rPr>
          <w:rFonts w:asciiTheme="minorHAnsi" w:hAnsiTheme="minorHAnsi" w:cstheme="minorHAnsi"/>
          <w:sz w:val="24"/>
        </w:rPr>
        <w:t>The Duty Officer will authorise the operator to undertake a fishing trip if the installed VMS unit is not fully operational if satisfied that there are special circumstances to justify the authorisation.  The Duty Officer will consider special circumstances apply if satisfied that:</w:t>
      </w:r>
    </w:p>
    <w:p w14:paraId="0468FFA4" w14:textId="77777777" w:rsidR="002418CF" w:rsidRPr="00111CD7" w:rsidRDefault="002418CF" w:rsidP="002418CF">
      <w:pPr>
        <w:pStyle w:val="bodycopy"/>
        <w:numPr>
          <w:ilvl w:val="0"/>
          <w:numId w:val="29"/>
        </w:numPr>
        <w:spacing w:after="120"/>
        <w:ind w:left="714" w:hanging="357"/>
        <w:rPr>
          <w:rFonts w:asciiTheme="minorHAnsi" w:hAnsiTheme="minorHAnsi" w:cstheme="minorHAnsi"/>
          <w:sz w:val="24"/>
          <w:szCs w:val="24"/>
        </w:rPr>
      </w:pPr>
      <w:r w:rsidRPr="00111CD7">
        <w:rPr>
          <w:rFonts w:asciiTheme="minorHAnsi" w:hAnsiTheme="minorHAnsi" w:cstheme="minorHAnsi"/>
          <w:sz w:val="24"/>
          <w:szCs w:val="24"/>
        </w:rPr>
        <w:t>a replacement unit is not available and or the replacement unit is not able to be registered with VFA Licensing Commercial Licencing during business hours;</w:t>
      </w:r>
    </w:p>
    <w:p w14:paraId="4B23E7F5" w14:textId="77777777" w:rsidR="002418CF" w:rsidRPr="00111CD7" w:rsidRDefault="002418CF" w:rsidP="002418CF">
      <w:pPr>
        <w:pStyle w:val="bodycopy"/>
        <w:numPr>
          <w:ilvl w:val="0"/>
          <w:numId w:val="29"/>
        </w:numPr>
        <w:spacing w:after="120"/>
        <w:ind w:left="714" w:hanging="357"/>
        <w:rPr>
          <w:rFonts w:asciiTheme="minorHAnsi" w:hAnsiTheme="minorHAnsi" w:cstheme="minorHAnsi"/>
          <w:sz w:val="24"/>
          <w:szCs w:val="24"/>
        </w:rPr>
      </w:pPr>
      <w:r w:rsidRPr="00111CD7">
        <w:rPr>
          <w:rFonts w:asciiTheme="minorHAnsi" w:hAnsiTheme="minorHAnsi" w:cstheme="minorHAnsi"/>
          <w:sz w:val="24"/>
          <w:szCs w:val="24"/>
        </w:rPr>
        <w:t>the unit was installed correctly;</w:t>
      </w:r>
    </w:p>
    <w:p w14:paraId="3B867061" w14:textId="77777777" w:rsidR="002418CF" w:rsidRPr="00111CD7" w:rsidRDefault="002418CF" w:rsidP="002418CF">
      <w:pPr>
        <w:pStyle w:val="bodycopy"/>
        <w:numPr>
          <w:ilvl w:val="0"/>
          <w:numId w:val="29"/>
        </w:numPr>
        <w:spacing w:after="120"/>
        <w:ind w:left="714" w:hanging="357"/>
        <w:rPr>
          <w:rFonts w:asciiTheme="minorHAnsi" w:hAnsiTheme="minorHAnsi" w:cstheme="minorHAnsi"/>
          <w:sz w:val="24"/>
          <w:szCs w:val="24"/>
        </w:rPr>
      </w:pPr>
      <w:r w:rsidRPr="00111CD7">
        <w:rPr>
          <w:rFonts w:asciiTheme="minorHAnsi" w:hAnsiTheme="minorHAnsi" w:cstheme="minorHAnsi"/>
          <w:sz w:val="24"/>
          <w:szCs w:val="24"/>
        </w:rPr>
        <w:t>the fisher has taken reasonable steps to have the device repaired or replaced at the next opportunity; and</w:t>
      </w:r>
    </w:p>
    <w:p w14:paraId="2F9212EE" w14:textId="77777777" w:rsidR="002418CF" w:rsidRPr="00111CD7" w:rsidRDefault="002418CF" w:rsidP="002418CF">
      <w:pPr>
        <w:pStyle w:val="bodycopy"/>
        <w:numPr>
          <w:ilvl w:val="0"/>
          <w:numId w:val="29"/>
        </w:numPr>
        <w:spacing w:after="120"/>
        <w:ind w:left="714" w:hanging="357"/>
        <w:rPr>
          <w:rFonts w:asciiTheme="minorHAnsi" w:hAnsiTheme="minorHAnsi" w:cstheme="minorHAnsi"/>
          <w:sz w:val="24"/>
          <w:szCs w:val="24"/>
        </w:rPr>
      </w:pPr>
      <w:r w:rsidRPr="00111CD7">
        <w:rPr>
          <w:rFonts w:asciiTheme="minorHAnsi" w:hAnsiTheme="minorHAnsi" w:cstheme="minorHAnsi"/>
          <w:sz w:val="24"/>
          <w:szCs w:val="24"/>
        </w:rPr>
        <w:t>the operator is low risk (i.e. has a history of compliance).</w:t>
      </w:r>
    </w:p>
    <w:p w14:paraId="438C567E" w14:textId="77777777" w:rsidR="00E97347" w:rsidRPr="00111CD7" w:rsidRDefault="00E97347" w:rsidP="00F25AD3">
      <w:pPr>
        <w:pStyle w:val="Heading2"/>
        <w:rPr>
          <w:rFonts w:asciiTheme="minorHAnsi" w:hAnsiTheme="minorHAnsi" w:cstheme="minorHAnsi"/>
        </w:rPr>
      </w:pPr>
    </w:p>
    <w:p w14:paraId="53BE8FE5" w14:textId="77777777" w:rsidR="00C0031C" w:rsidRPr="00111CD7" w:rsidRDefault="00C0031C" w:rsidP="00C0031C">
      <w:pPr>
        <w:rPr>
          <w:rFonts w:asciiTheme="minorHAnsi" w:hAnsiTheme="minorHAnsi" w:cstheme="minorHAnsi"/>
        </w:rPr>
      </w:pPr>
    </w:p>
    <w:p w14:paraId="74F5E6CF" w14:textId="5B4D530C" w:rsidR="008A7AF4" w:rsidRPr="00111CD7" w:rsidRDefault="00C0031C" w:rsidP="006115D5">
      <w:pPr>
        <w:pStyle w:val="Heading2"/>
        <w:numPr>
          <w:ilvl w:val="0"/>
          <w:numId w:val="41"/>
        </w:numPr>
        <w:ind w:left="426" w:hanging="426"/>
        <w:rPr>
          <w:rFonts w:asciiTheme="minorHAnsi" w:hAnsiTheme="minorHAnsi" w:cstheme="minorHAnsi"/>
          <w:sz w:val="24"/>
          <w:szCs w:val="24"/>
        </w:rPr>
      </w:pPr>
      <w:r w:rsidRPr="00111CD7">
        <w:rPr>
          <w:rFonts w:asciiTheme="minorHAnsi" w:hAnsiTheme="minorHAnsi" w:cstheme="minorHAnsi"/>
        </w:rPr>
        <w:br w:type="page"/>
      </w:r>
      <w:r w:rsidR="008A7AF4" w:rsidRPr="00111CD7">
        <w:rPr>
          <w:rFonts w:asciiTheme="minorHAnsi" w:hAnsiTheme="minorHAnsi" w:cstheme="minorHAnsi"/>
          <w:sz w:val="24"/>
          <w:szCs w:val="24"/>
        </w:rPr>
        <w:lastRenderedPageBreak/>
        <w:t>VMS stops working while at sea</w:t>
      </w:r>
    </w:p>
    <w:p w14:paraId="0931D2DF" w14:textId="77777777" w:rsidR="008A7AF4" w:rsidRPr="00111CD7" w:rsidRDefault="008A7AF4" w:rsidP="005E5DB8">
      <w:pPr>
        <w:rPr>
          <w:rFonts w:asciiTheme="minorHAnsi" w:hAnsiTheme="minorHAnsi" w:cstheme="minorHAnsi"/>
        </w:rPr>
      </w:pPr>
    </w:p>
    <w:p w14:paraId="142433D4" w14:textId="20ACEF9C" w:rsidR="008A7AF4" w:rsidRPr="00111CD7" w:rsidRDefault="008A7AF4" w:rsidP="008A7AF4">
      <w:pPr>
        <w:rPr>
          <w:rFonts w:asciiTheme="minorHAnsi" w:hAnsiTheme="minorHAnsi" w:cstheme="minorHAnsi"/>
          <w:sz w:val="24"/>
        </w:rPr>
      </w:pPr>
      <w:r w:rsidRPr="00111CD7">
        <w:rPr>
          <w:rFonts w:asciiTheme="minorHAnsi" w:hAnsiTheme="minorHAnsi" w:cstheme="minorHAnsi"/>
          <w:sz w:val="24"/>
        </w:rPr>
        <w:t xml:space="preserve">If the fisher becomes aware that the VMS unit has ceased working during a fishing trip, they must immediately contact the </w:t>
      </w:r>
      <w:r w:rsidR="003336D6" w:rsidRPr="00111CD7">
        <w:rPr>
          <w:rFonts w:asciiTheme="minorHAnsi" w:hAnsiTheme="minorHAnsi" w:cstheme="minorHAnsi"/>
          <w:sz w:val="24"/>
        </w:rPr>
        <w:t>Commercial</w:t>
      </w:r>
      <w:r w:rsidRPr="00111CD7">
        <w:rPr>
          <w:rFonts w:asciiTheme="minorHAnsi" w:hAnsiTheme="minorHAnsi" w:cstheme="minorHAnsi"/>
          <w:sz w:val="24"/>
        </w:rPr>
        <w:t xml:space="preserve"> Duty Officer.</w:t>
      </w:r>
    </w:p>
    <w:p w14:paraId="4BE51825" w14:textId="76D4011B" w:rsidR="008A7AF4" w:rsidRPr="00111CD7" w:rsidRDefault="008A7AF4" w:rsidP="008A7AF4">
      <w:pPr>
        <w:rPr>
          <w:rFonts w:asciiTheme="minorHAnsi" w:hAnsiTheme="minorHAnsi" w:cstheme="minorHAnsi"/>
          <w:sz w:val="24"/>
        </w:rPr>
      </w:pPr>
      <w:r w:rsidRPr="00111CD7">
        <w:rPr>
          <w:rFonts w:asciiTheme="minorHAnsi" w:hAnsiTheme="minorHAnsi" w:cstheme="minorHAnsi"/>
          <w:sz w:val="24"/>
        </w:rPr>
        <w:t>The Duty Officer will grant approval to continue fishing if satisfied there are special circumstances justifying the granting the approval. In this case the duty officer will consider special circumstances apply if satisfied that:</w:t>
      </w:r>
    </w:p>
    <w:p w14:paraId="57733C06" w14:textId="77777777" w:rsidR="00490FE0" w:rsidRPr="00111CD7" w:rsidRDefault="00490FE0" w:rsidP="008A7AF4">
      <w:pPr>
        <w:rPr>
          <w:rFonts w:asciiTheme="minorHAnsi" w:hAnsiTheme="minorHAnsi" w:cstheme="minorHAnsi"/>
          <w:sz w:val="24"/>
        </w:rPr>
      </w:pPr>
    </w:p>
    <w:p w14:paraId="2EDC1A44" w14:textId="77777777" w:rsidR="008A7AF4" w:rsidRPr="00111CD7" w:rsidRDefault="008A7AF4" w:rsidP="008A7AF4">
      <w:pPr>
        <w:pStyle w:val="bodycopy"/>
        <w:numPr>
          <w:ilvl w:val="0"/>
          <w:numId w:val="29"/>
        </w:numPr>
        <w:spacing w:after="120"/>
        <w:ind w:left="714" w:hanging="357"/>
        <w:rPr>
          <w:rFonts w:asciiTheme="minorHAnsi" w:hAnsiTheme="minorHAnsi" w:cstheme="minorHAnsi"/>
          <w:sz w:val="24"/>
          <w:szCs w:val="24"/>
        </w:rPr>
      </w:pPr>
      <w:r w:rsidRPr="00111CD7">
        <w:rPr>
          <w:rFonts w:asciiTheme="minorHAnsi" w:hAnsiTheme="minorHAnsi" w:cstheme="minorHAnsi"/>
          <w:sz w:val="24"/>
          <w:szCs w:val="24"/>
        </w:rPr>
        <w:t>the unit was operating prior to the boat leaving port; and</w:t>
      </w:r>
    </w:p>
    <w:p w14:paraId="4CE8720D" w14:textId="77777777" w:rsidR="008A7AF4" w:rsidRPr="00111CD7" w:rsidRDefault="008A7AF4" w:rsidP="008A7AF4">
      <w:pPr>
        <w:pStyle w:val="bodycopy"/>
        <w:numPr>
          <w:ilvl w:val="0"/>
          <w:numId w:val="29"/>
        </w:numPr>
        <w:spacing w:after="120"/>
        <w:ind w:left="714" w:hanging="357"/>
        <w:rPr>
          <w:rFonts w:asciiTheme="minorHAnsi" w:hAnsiTheme="minorHAnsi" w:cstheme="minorHAnsi"/>
          <w:sz w:val="24"/>
          <w:szCs w:val="24"/>
        </w:rPr>
      </w:pPr>
      <w:r w:rsidRPr="00111CD7">
        <w:rPr>
          <w:rFonts w:asciiTheme="minorHAnsi" w:hAnsiTheme="minorHAnsi" w:cstheme="minorHAnsi"/>
          <w:sz w:val="24"/>
          <w:szCs w:val="24"/>
        </w:rPr>
        <w:t>the operator is low risk (has a history of compliance).</w:t>
      </w:r>
    </w:p>
    <w:p w14:paraId="0045E30E" w14:textId="77777777" w:rsidR="008A7AF4" w:rsidRPr="00111CD7" w:rsidRDefault="008A7AF4" w:rsidP="005E5DB8">
      <w:pPr>
        <w:rPr>
          <w:rFonts w:asciiTheme="minorHAnsi" w:hAnsiTheme="minorHAnsi" w:cstheme="minorHAnsi"/>
        </w:rPr>
      </w:pPr>
    </w:p>
    <w:p w14:paraId="5D40533F" w14:textId="77777777" w:rsidR="005D1A03" w:rsidRPr="00111CD7" w:rsidRDefault="005D1A03" w:rsidP="009C4280">
      <w:pPr>
        <w:pStyle w:val="Heading3"/>
        <w:numPr>
          <w:ilvl w:val="0"/>
          <w:numId w:val="40"/>
        </w:numPr>
        <w:rPr>
          <w:rFonts w:asciiTheme="minorHAnsi" w:hAnsiTheme="minorHAnsi" w:cstheme="minorHAnsi"/>
          <w:i/>
          <w:iCs/>
        </w:rPr>
      </w:pPr>
      <w:r w:rsidRPr="00111CD7">
        <w:rPr>
          <w:rFonts w:asciiTheme="minorHAnsi" w:hAnsiTheme="minorHAnsi" w:cstheme="minorHAnsi"/>
          <w:i/>
          <w:iCs/>
        </w:rPr>
        <w:t>Conditions of authorisation to operate without VMS fully operational</w:t>
      </w:r>
    </w:p>
    <w:p w14:paraId="07C67D1E" w14:textId="6808DCF1" w:rsidR="005D1A03" w:rsidRPr="00111CD7" w:rsidRDefault="005D1A03" w:rsidP="005D1A03">
      <w:pPr>
        <w:spacing w:after="120"/>
        <w:rPr>
          <w:rFonts w:asciiTheme="minorHAnsi" w:hAnsiTheme="minorHAnsi" w:cstheme="minorHAnsi"/>
          <w:sz w:val="24"/>
        </w:rPr>
      </w:pPr>
      <w:r w:rsidRPr="00111CD7">
        <w:rPr>
          <w:rFonts w:asciiTheme="minorHAnsi" w:hAnsiTheme="minorHAnsi" w:cstheme="minorHAnsi"/>
          <w:sz w:val="24"/>
        </w:rPr>
        <w:t xml:space="preserve">Where the </w:t>
      </w:r>
      <w:r w:rsidR="009C4280" w:rsidRPr="00111CD7">
        <w:rPr>
          <w:rFonts w:asciiTheme="minorHAnsi" w:hAnsiTheme="minorHAnsi" w:cstheme="minorHAnsi"/>
          <w:sz w:val="24"/>
        </w:rPr>
        <w:t>Commercial</w:t>
      </w:r>
      <w:r w:rsidRPr="00111CD7">
        <w:rPr>
          <w:rFonts w:asciiTheme="minorHAnsi" w:hAnsiTheme="minorHAnsi" w:cstheme="minorHAnsi"/>
          <w:sz w:val="24"/>
        </w:rPr>
        <w:t xml:space="preserve"> Duty Officer grants an authorisation to engage in fishing activities with a VMS unit that is not fully operational, they will impose conditions on the authorisation, including that:</w:t>
      </w:r>
    </w:p>
    <w:p w14:paraId="64BAAA95" w14:textId="77777777" w:rsidR="005D1A03" w:rsidRPr="00111CD7" w:rsidRDefault="005D1A03" w:rsidP="005D1A03">
      <w:pPr>
        <w:pStyle w:val="bodycopy"/>
        <w:numPr>
          <w:ilvl w:val="0"/>
          <w:numId w:val="29"/>
        </w:numPr>
        <w:spacing w:after="120"/>
        <w:ind w:left="714" w:hanging="357"/>
        <w:rPr>
          <w:rFonts w:asciiTheme="minorHAnsi" w:hAnsiTheme="minorHAnsi" w:cstheme="minorHAnsi"/>
          <w:sz w:val="24"/>
          <w:szCs w:val="24"/>
        </w:rPr>
      </w:pPr>
      <w:r w:rsidRPr="00111CD7">
        <w:rPr>
          <w:rFonts w:asciiTheme="minorHAnsi" w:hAnsiTheme="minorHAnsi" w:cstheme="minorHAnsi"/>
          <w:sz w:val="24"/>
          <w:szCs w:val="24"/>
        </w:rPr>
        <w:t>the operator only undertakes fishing activities within areas specified (reef codes or area codes);</w:t>
      </w:r>
    </w:p>
    <w:p w14:paraId="682F094B" w14:textId="77777777" w:rsidR="005D1A03" w:rsidRPr="00111CD7" w:rsidRDefault="005D1A03" w:rsidP="005D1A03">
      <w:pPr>
        <w:pStyle w:val="bodycopy"/>
        <w:numPr>
          <w:ilvl w:val="0"/>
          <w:numId w:val="29"/>
        </w:numPr>
        <w:spacing w:after="120"/>
        <w:ind w:left="714" w:hanging="357"/>
        <w:rPr>
          <w:rFonts w:asciiTheme="minorHAnsi" w:hAnsiTheme="minorHAnsi" w:cstheme="minorHAnsi"/>
          <w:sz w:val="24"/>
          <w:szCs w:val="24"/>
        </w:rPr>
      </w:pPr>
      <w:r w:rsidRPr="00111CD7">
        <w:rPr>
          <w:rFonts w:asciiTheme="minorHAnsi" w:hAnsiTheme="minorHAnsi" w:cstheme="minorHAnsi"/>
          <w:sz w:val="24"/>
          <w:szCs w:val="24"/>
        </w:rPr>
        <w:t>the fisher manually reports their position by SMS on specified timeframes; and</w:t>
      </w:r>
    </w:p>
    <w:p w14:paraId="6F84630D" w14:textId="77777777" w:rsidR="005D1A03" w:rsidRPr="00111CD7" w:rsidRDefault="005D1A03" w:rsidP="005D1A03">
      <w:pPr>
        <w:pStyle w:val="bodycopy"/>
        <w:numPr>
          <w:ilvl w:val="0"/>
          <w:numId w:val="29"/>
        </w:numPr>
        <w:spacing w:after="120"/>
        <w:ind w:left="714" w:hanging="357"/>
        <w:rPr>
          <w:rFonts w:asciiTheme="minorHAnsi" w:hAnsiTheme="minorHAnsi" w:cstheme="minorHAnsi"/>
          <w:sz w:val="24"/>
          <w:szCs w:val="24"/>
        </w:rPr>
      </w:pPr>
      <w:r w:rsidRPr="00111CD7">
        <w:rPr>
          <w:rFonts w:asciiTheme="minorHAnsi" w:hAnsiTheme="minorHAnsi" w:cstheme="minorHAnsi"/>
          <w:sz w:val="24"/>
          <w:szCs w:val="24"/>
        </w:rPr>
        <w:t>the fisher provides a pre-landing notification by SMS.</w:t>
      </w:r>
    </w:p>
    <w:p w14:paraId="44D8DDA3" w14:textId="3710E843" w:rsidR="005D1A03" w:rsidRPr="00111CD7" w:rsidRDefault="005D1A03" w:rsidP="005D1A03">
      <w:pPr>
        <w:spacing w:after="120"/>
        <w:rPr>
          <w:rFonts w:asciiTheme="minorHAnsi" w:hAnsiTheme="minorHAnsi" w:cstheme="minorHAnsi"/>
          <w:sz w:val="24"/>
        </w:rPr>
      </w:pPr>
      <w:r w:rsidRPr="00111CD7">
        <w:rPr>
          <w:rFonts w:asciiTheme="minorHAnsi" w:hAnsiTheme="minorHAnsi" w:cstheme="minorHAnsi"/>
          <w:sz w:val="24"/>
        </w:rPr>
        <w:t xml:space="preserve">An authorisation will only be granted for the current fishing trip. </w:t>
      </w:r>
      <w:r w:rsidR="009C4280" w:rsidRPr="00111CD7">
        <w:rPr>
          <w:rFonts w:asciiTheme="minorHAnsi" w:hAnsiTheme="minorHAnsi" w:cstheme="minorHAnsi"/>
          <w:sz w:val="24"/>
        </w:rPr>
        <w:t xml:space="preserve"> </w:t>
      </w:r>
      <w:r w:rsidRPr="00111CD7">
        <w:rPr>
          <w:rFonts w:asciiTheme="minorHAnsi" w:hAnsiTheme="minorHAnsi" w:cstheme="minorHAnsi"/>
          <w:sz w:val="24"/>
        </w:rPr>
        <w:t>Additional authorisations must be sought for any subsequent fishing trips.</w:t>
      </w:r>
    </w:p>
    <w:p w14:paraId="4EBB900E" w14:textId="77777777" w:rsidR="005D1A03" w:rsidRPr="00111CD7" w:rsidRDefault="005D1A03" w:rsidP="005D1A03">
      <w:pPr>
        <w:spacing w:after="120"/>
        <w:rPr>
          <w:rFonts w:asciiTheme="minorHAnsi" w:hAnsiTheme="minorHAnsi" w:cstheme="minorHAnsi"/>
          <w:sz w:val="24"/>
        </w:rPr>
      </w:pPr>
      <w:r w:rsidRPr="00111CD7">
        <w:rPr>
          <w:rFonts w:asciiTheme="minorHAnsi" w:hAnsiTheme="minorHAnsi" w:cstheme="minorHAnsi"/>
          <w:sz w:val="24"/>
        </w:rPr>
        <w:t>Note: The duty officer only has power to grant an authorisation in circumstances where a VMS unit is installed on the boat but is not operational. For approval to engage in commercial fishing activity without a unit installed, the licence holder must apply to the VFA for a written exemption. This is done through the Commercial Licensing Unit.</w:t>
      </w:r>
    </w:p>
    <w:p w14:paraId="3D6ECCF9" w14:textId="77777777" w:rsidR="005E5DB8" w:rsidRPr="00111CD7" w:rsidRDefault="005E5DB8" w:rsidP="005E5DB8">
      <w:pPr>
        <w:rPr>
          <w:rFonts w:asciiTheme="minorHAnsi" w:hAnsiTheme="minorHAnsi" w:cstheme="minorHAnsi"/>
        </w:rPr>
      </w:pPr>
    </w:p>
    <w:p w14:paraId="61317511" w14:textId="0DF1DE54" w:rsidR="00690499" w:rsidRPr="00111CD7" w:rsidRDefault="00690499" w:rsidP="004E1617">
      <w:pPr>
        <w:pStyle w:val="Heading2"/>
        <w:numPr>
          <w:ilvl w:val="0"/>
          <w:numId w:val="41"/>
        </w:numPr>
        <w:ind w:left="426" w:hanging="426"/>
        <w:rPr>
          <w:rFonts w:asciiTheme="minorHAnsi" w:hAnsiTheme="minorHAnsi" w:cstheme="minorHAnsi"/>
          <w:sz w:val="24"/>
          <w:szCs w:val="24"/>
        </w:rPr>
      </w:pPr>
      <w:r w:rsidRPr="00111CD7">
        <w:rPr>
          <w:rFonts w:asciiTheme="minorHAnsi" w:hAnsiTheme="minorHAnsi" w:cstheme="minorHAnsi"/>
          <w:sz w:val="24"/>
          <w:szCs w:val="24"/>
        </w:rPr>
        <w:t>Cases of multiple offences</w:t>
      </w:r>
      <w:r w:rsidR="00A41889" w:rsidRPr="00111CD7">
        <w:rPr>
          <w:rFonts w:asciiTheme="minorHAnsi" w:hAnsiTheme="minorHAnsi" w:cstheme="minorHAnsi"/>
          <w:sz w:val="24"/>
          <w:szCs w:val="24"/>
        </w:rPr>
        <w:t xml:space="preserve"> or deliberate non-compliance</w:t>
      </w:r>
    </w:p>
    <w:p w14:paraId="4164ED3C" w14:textId="49B30806" w:rsidR="00B91B74" w:rsidRPr="00111CD7" w:rsidRDefault="00690499" w:rsidP="00EE3E34">
      <w:pPr>
        <w:spacing w:after="120"/>
        <w:rPr>
          <w:rFonts w:asciiTheme="minorHAnsi" w:hAnsiTheme="minorHAnsi" w:cstheme="minorHAnsi"/>
          <w:sz w:val="24"/>
        </w:rPr>
      </w:pPr>
      <w:r w:rsidRPr="00111CD7">
        <w:rPr>
          <w:rFonts w:asciiTheme="minorHAnsi" w:hAnsiTheme="minorHAnsi" w:cstheme="minorHAnsi"/>
          <w:sz w:val="24"/>
        </w:rPr>
        <w:t xml:space="preserve">Where the VFA detects other offences in addition to </w:t>
      </w:r>
      <w:r w:rsidR="00A41889" w:rsidRPr="00111CD7">
        <w:rPr>
          <w:rFonts w:asciiTheme="minorHAnsi" w:hAnsiTheme="minorHAnsi" w:cstheme="minorHAnsi"/>
          <w:sz w:val="24"/>
        </w:rPr>
        <w:t>VMS breaches</w:t>
      </w:r>
      <w:r w:rsidRPr="00111CD7">
        <w:rPr>
          <w:rFonts w:asciiTheme="minorHAnsi" w:hAnsiTheme="minorHAnsi" w:cstheme="minorHAnsi"/>
          <w:sz w:val="24"/>
        </w:rPr>
        <w:t xml:space="preserve">, or believes the breach is deliberate, it </w:t>
      </w:r>
      <w:r w:rsidR="00613707" w:rsidRPr="00111CD7">
        <w:rPr>
          <w:rFonts w:asciiTheme="minorHAnsi" w:hAnsiTheme="minorHAnsi" w:cstheme="minorHAnsi"/>
          <w:sz w:val="24"/>
        </w:rPr>
        <w:t xml:space="preserve">may take enforcement action outside of the approach outlined above. </w:t>
      </w:r>
    </w:p>
    <w:p w14:paraId="51912E88" w14:textId="77777777" w:rsidR="001C1EBD" w:rsidRPr="00111CD7" w:rsidRDefault="001C1EBD" w:rsidP="00EE3E34">
      <w:pPr>
        <w:spacing w:after="120"/>
        <w:rPr>
          <w:rFonts w:asciiTheme="minorHAnsi" w:hAnsiTheme="minorHAnsi" w:cstheme="minorHAnsi"/>
          <w:sz w:val="24"/>
        </w:rPr>
      </w:pPr>
    </w:p>
    <w:p w14:paraId="57EDEB64" w14:textId="79763C90" w:rsidR="00CB697D" w:rsidRPr="00111CD7" w:rsidRDefault="00CB697D" w:rsidP="004E1617">
      <w:pPr>
        <w:pStyle w:val="Heading2"/>
        <w:numPr>
          <w:ilvl w:val="0"/>
          <w:numId w:val="41"/>
        </w:numPr>
        <w:ind w:left="426" w:hanging="426"/>
        <w:rPr>
          <w:rFonts w:asciiTheme="minorHAnsi" w:hAnsiTheme="minorHAnsi" w:cstheme="minorHAnsi"/>
          <w:sz w:val="24"/>
          <w:szCs w:val="24"/>
        </w:rPr>
      </w:pPr>
      <w:r w:rsidRPr="00111CD7">
        <w:rPr>
          <w:rFonts w:asciiTheme="minorHAnsi" w:hAnsiTheme="minorHAnsi" w:cstheme="minorHAnsi"/>
          <w:sz w:val="24"/>
          <w:szCs w:val="24"/>
        </w:rPr>
        <w:t xml:space="preserve">Internal </w:t>
      </w:r>
      <w:r w:rsidR="00186753" w:rsidRPr="00111CD7">
        <w:rPr>
          <w:rFonts w:asciiTheme="minorHAnsi" w:hAnsiTheme="minorHAnsi" w:cstheme="minorHAnsi"/>
          <w:sz w:val="24"/>
          <w:szCs w:val="24"/>
        </w:rPr>
        <w:t>r</w:t>
      </w:r>
      <w:r w:rsidRPr="00111CD7">
        <w:rPr>
          <w:rFonts w:asciiTheme="minorHAnsi" w:hAnsiTheme="minorHAnsi" w:cstheme="minorHAnsi"/>
          <w:sz w:val="24"/>
          <w:szCs w:val="24"/>
        </w:rPr>
        <w:t xml:space="preserve">eview of </w:t>
      </w:r>
      <w:r w:rsidR="00186753" w:rsidRPr="00111CD7">
        <w:rPr>
          <w:rFonts w:asciiTheme="minorHAnsi" w:hAnsiTheme="minorHAnsi" w:cstheme="minorHAnsi"/>
          <w:sz w:val="24"/>
          <w:szCs w:val="24"/>
        </w:rPr>
        <w:t>i</w:t>
      </w:r>
      <w:r w:rsidRPr="00111CD7">
        <w:rPr>
          <w:rFonts w:asciiTheme="minorHAnsi" w:hAnsiTheme="minorHAnsi" w:cstheme="minorHAnsi"/>
          <w:sz w:val="24"/>
          <w:szCs w:val="24"/>
        </w:rPr>
        <w:t xml:space="preserve">nfringement </w:t>
      </w:r>
      <w:r w:rsidR="00186753" w:rsidRPr="00111CD7">
        <w:rPr>
          <w:rFonts w:asciiTheme="minorHAnsi" w:hAnsiTheme="minorHAnsi" w:cstheme="minorHAnsi"/>
          <w:sz w:val="24"/>
          <w:szCs w:val="24"/>
        </w:rPr>
        <w:t>n</w:t>
      </w:r>
      <w:r w:rsidRPr="00111CD7">
        <w:rPr>
          <w:rFonts w:asciiTheme="minorHAnsi" w:hAnsiTheme="minorHAnsi" w:cstheme="minorHAnsi"/>
          <w:sz w:val="24"/>
          <w:szCs w:val="24"/>
        </w:rPr>
        <w:t>otices</w:t>
      </w:r>
    </w:p>
    <w:p w14:paraId="5D6C37F0" w14:textId="2B7041C0" w:rsidR="00CB697D" w:rsidRPr="00111CD7" w:rsidRDefault="00887C09" w:rsidP="00EE3E34">
      <w:pPr>
        <w:spacing w:after="120"/>
        <w:rPr>
          <w:rFonts w:asciiTheme="minorHAnsi" w:hAnsiTheme="minorHAnsi" w:cstheme="minorHAnsi"/>
          <w:sz w:val="24"/>
        </w:rPr>
      </w:pPr>
      <w:r w:rsidRPr="00111CD7">
        <w:rPr>
          <w:rFonts w:asciiTheme="minorHAnsi" w:hAnsiTheme="minorHAnsi" w:cstheme="minorHAnsi"/>
          <w:sz w:val="24"/>
        </w:rPr>
        <w:t xml:space="preserve">As in any case where an infringement notice is issued by a fisheries officer, the fisher may seek an internal review of the infringement in accordance with the </w:t>
      </w:r>
      <w:r w:rsidRPr="00111CD7">
        <w:rPr>
          <w:rFonts w:asciiTheme="minorHAnsi" w:hAnsiTheme="minorHAnsi" w:cstheme="minorHAnsi"/>
          <w:i/>
          <w:iCs/>
          <w:sz w:val="24"/>
        </w:rPr>
        <w:t>Infringements Act 2006</w:t>
      </w:r>
      <w:r w:rsidRPr="00111CD7">
        <w:rPr>
          <w:rFonts w:asciiTheme="minorHAnsi" w:hAnsiTheme="minorHAnsi" w:cstheme="minorHAnsi"/>
          <w:sz w:val="24"/>
        </w:rPr>
        <w:t>.</w:t>
      </w:r>
      <w:r w:rsidR="00186753" w:rsidRPr="00111CD7">
        <w:rPr>
          <w:rFonts w:asciiTheme="minorHAnsi" w:hAnsiTheme="minorHAnsi" w:cstheme="minorHAnsi"/>
          <w:sz w:val="24"/>
        </w:rPr>
        <w:t xml:space="preserve"> </w:t>
      </w:r>
      <w:r w:rsidR="009B57A7" w:rsidRPr="00111CD7">
        <w:rPr>
          <w:rFonts w:asciiTheme="minorHAnsi" w:hAnsiTheme="minorHAnsi" w:cstheme="minorHAnsi"/>
          <w:sz w:val="24"/>
        </w:rPr>
        <w:t>Further information on fisheries infringement notices</w:t>
      </w:r>
      <w:r w:rsidR="00607A19" w:rsidRPr="00111CD7">
        <w:rPr>
          <w:rFonts w:asciiTheme="minorHAnsi" w:hAnsiTheme="minorHAnsi" w:cstheme="minorHAnsi"/>
          <w:sz w:val="24"/>
        </w:rPr>
        <w:t xml:space="preserve"> </w:t>
      </w:r>
      <w:r w:rsidR="00B05F3A" w:rsidRPr="00111CD7">
        <w:rPr>
          <w:rFonts w:asciiTheme="minorHAnsi" w:hAnsiTheme="minorHAnsi" w:cstheme="minorHAnsi"/>
          <w:sz w:val="24"/>
        </w:rPr>
        <w:t xml:space="preserve">and available grounds </w:t>
      </w:r>
      <w:r w:rsidR="00607A19" w:rsidRPr="00111CD7">
        <w:rPr>
          <w:rFonts w:asciiTheme="minorHAnsi" w:hAnsiTheme="minorHAnsi" w:cstheme="minorHAnsi"/>
          <w:sz w:val="24"/>
        </w:rPr>
        <w:t xml:space="preserve">for seeking an internal review </w:t>
      </w:r>
      <w:r w:rsidR="00B05F3A" w:rsidRPr="00111CD7">
        <w:rPr>
          <w:rFonts w:asciiTheme="minorHAnsi" w:hAnsiTheme="minorHAnsi" w:cstheme="minorHAnsi"/>
          <w:sz w:val="24"/>
        </w:rPr>
        <w:t>are set out</w:t>
      </w:r>
      <w:r w:rsidR="00F714A2" w:rsidRPr="00111CD7">
        <w:rPr>
          <w:rFonts w:asciiTheme="minorHAnsi" w:hAnsiTheme="minorHAnsi" w:cstheme="minorHAnsi"/>
          <w:sz w:val="24"/>
        </w:rPr>
        <w:t xml:space="preserve"> </w:t>
      </w:r>
      <w:r w:rsidR="00BC7711" w:rsidRPr="00111CD7">
        <w:rPr>
          <w:rFonts w:asciiTheme="minorHAnsi" w:hAnsiTheme="minorHAnsi" w:cstheme="minorHAnsi"/>
          <w:sz w:val="24"/>
        </w:rPr>
        <w:t xml:space="preserve">at </w:t>
      </w:r>
      <w:hyperlink r:id="rId20" w:history="1">
        <w:r w:rsidR="00BC7711" w:rsidRPr="00111CD7">
          <w:rPr>
            <w:rStyle w:val="Hyperlink"/>
            <w:rFonts w:asciiTheme="minorHAnsi" w:hAnsiTheme="minorHAnsi" w:cstheme="minorHAnsi"/>
          </w:rPr>
          <w:t>https://vfa.vic.gov.au/enforcement/fisheries-infringement-notices</w:t>
        </w:r>
      </w:hyperlink>
      <w:r w:rsidR="00607A19" w:rsidRPr="00111CD7">
        <w:rPr>
          <w:rFonts w:asciiTheme="minorHAnsi" w:hAnsiTheme="minorHAnsi" w:cstheme="minorHAnsi"/>
          <w:sz w:val="24"/>
        </w:rPr>
        <w:t>.</w:t>
      </w:r>
      <w:r w:rsidR="00186753" w:rsidRPr="00111CD7">
        <w:rPr>
          <w:rFonts w:asciiTheme="minorHAnsi" w:hAnsiTheme="minorHAnsi" w:cstheme="minorHAnsi"/>
          <w:sz w:val="24"/>
        </w:rPr>
        <w:t xml:space="preserve"> </w:t>
      </w:r>
    </w:p>
    <w:p w14:paraId="7CD38E26" w14:textId="77777777" w:rsidR="00F24334" w:rsidRPr="00111CD7" w:rsidRDefault="00F24334" w:rsidP="00EE3E34">
      <w:pPr>
        <w:spacing w:after="120"/>
        <w:rPr>
          <w:rFonts w:asciiTheme="minorHAnsi" w:hAnsiTheme="minorHAnsi" w:cstheme="minorHAnsi"/>
          <w:sz w:val="24"/>
        </w:rPr>
      </w:pPr>
    </w:p>
    <w:p w14:paraId="6B05CAB1" w14:textId="77777777" w:rsidR="00392C9B" w:rsidRPr="00111CD7" w:rsidRDefault="00392C9B" w:rsidP="00F24334">
      <w:pPr>
        <w:pStyle w:val="Heading3"/>
        <w:rPr>
          <w:rFonts w:asciiTheme="minorHAnsi" w:hAnsiTheme="minorHAnsi" w:cstheme="minorHAnsi"/>
          <w:i/>
          <w:iCs/>
          <w:color w:val="1F3864"/>
          <w:sz w:val="28"/>
          <w:szCs w:val="28"/>
        </w:rPr>
      </w:pPr>
    </w:p>
    <w:p w14:paraId="524C9590" w14:textId="596DF967" w:rsidR="00F24334" w:rsidRPr="00111CD7" w:rsidRDefault="00F24334" w:rsidP="00F24334">
      <w:pPr>
        <w:pStyle w:val="Heading3"/>
        <w:rPr>
          <w:rFonts w:asciiTheme="minorHAnsi" w:hAnsiTheme="minorHAnsi" w:cstheme="minorHAnsi"/>
          <w:color w:val="1F3864"/>
          <w:sz w:val="28"/>
          <w:szCs w:val="28"/>
        </w:rPr>
      </w:pPr>
      <w:r w:rsidRPr="00111CD7">
        <w:rPr>
          <w:rFonts w:asciiTheme="minorHAnsi" w:hAnsiTheme="minorHAnsi" w:cstheme="minorHAnsi"/>
          <w:color w:val="1F3864"/>
          <w:sz w:val="28"/>
          <w:szCs w:val="28"/>
        </w:rPr>
        <w:t>VFA contact details</w:t>
      </w:r>
    </w:p>
    <w:p w14:paraId="5AAA4CAE" w14:textId="77777777" w:rsidR="00F24334" w:rsidRPr="00111CD7" w:rsidRDefault="00F24334" w:rsidP="00EE3E34">
      <w:pPr>
        <w:spacing w:after="120"/>
        <w:rPr>
          <w:rFonts w:asciiTheme="minorHAnsi" w:hAnsiTheme="minorHAnsi" w:cstheme="minorHAnsi"/>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4"/>
        <w:gridCol w:w="3405"/>
        <w:gridCol w:w="3837"/>
      </w:tblGrid>
      <w:tr w:rsidR="00F24334" w:rsidRPr="00111CD7" w14:paraId="73C4EEBA" w14:textId="77777777" w:rsidTr="004B5C0B">
        <w:tc>
          <w:tcPr>
            <w:tcW w:w="2159" w:type="pct"/>
            <w:shd w:val="clear" w:color="auto" w:fill="auto"/>
            <w:vAlign w:val="center"/>
          </w:tcPr>
          <w:p w14:paraId="3A24D5BC" w14:textId="77777777" w:rsidR="00F24334" w:rsidRPr="00111CD7" w:rsidRDefault="00F24334" w:rsidP="004B5C0B">
            <w:pPr>
              <w:keepNext/>
              <w:spacing w:after="120"/>
              <w:rPr>
                <w:rFonts w:asciiTheme="minorHAnsi" w:hAnsiTheme="minorHAnsi" w:cstheme="minorHAnsi"/>
                <w:sz w:val="24"/>
              </w:rPr>
            </w:pPr>
            <w:r w:rsidRPr="00111CD7">
              <w:rPr>
                <w:rFonts w:asciiTheme="minorHAnsi" w:hAnsiTheme="minorHAnsi" w:cstheme="minorHAnsi"/>
                <w:sz w:val="24"/>
              </w:rPr>
              <w:t>If you have any questions about the VMS system or administration including registering a VMS unit on a vessel</w:t>
            </w:r>
          </w:p>
        </w:tc>
        <w:tc>
          <w:tcPr>
            <w:tcW w:w="2108" w:type="pct"/>
            <w:shd w:val="clear" w:color="auto" w:fill="auto"/>
            <w:vAlign w:val="center"/>
          </w:tcPr>
          <w:p w14:paraId="32285827" w14:textId="77777777" w:rsidR="00F24334" w:rsidRPr="00111CD7" w:rsidRDefault="00F24334" w:rsidP="004B5C0B">
            <w:pPr>
              <w:keepNext/>
              <w:spacing w:before="0"/>
              <w:rPr>
                <w:rFonts w:asciiTheme="minorHAnsi" w:hAnsiTheme="minorHAnsi" w:cstheme="minorHAnsi"/>
                <w:sz w:val="24"/>
              </w:rPr>
            </w:pPr>
            <w:r w:rsidRPr="00111CD7">
              <w:rPr>
                <w:rFonts w:asciiTheme="minorHAnsi" w:hAnsiTheme="minorHAnsi" w:cstheme="minorHAnsi"/>
                <w:sz w:val="24"/>
              </w:rPr>
              <w:t>Commercial Licensing Unit (business hours)</w:t>
            </w:r>
          </w:p>
        </w:tc>
        <w:tc>
          <w:tcPr>
            <w:tcW w:w="733" w:type="pct"/>
            <w:shd w:val="clear" w:color="auto" w:fill="auto"/>
            <w:vAlign w:val="center"/>
          </w:tcPr>
          <w:p w14:paraId="50CA9540" w14:textId="77777777" w:rsidR="00F24334" w:rsidRPr="00111CD7" w:rsidRDefault="00F24334" w:rsidP="004B5C0B">
            <w:pPr>
              <w:keepNext/>
              <w:spacing w:before="0"/>
              <w:rPr>
                <w:rFonts w:asciiTheme="minorHAnsi" w:hAnsiTheme="minorHAnsi" w:cstheme="minorHAnsi"/>
                <w:sz w:val="24"/>
              </w:rPr>
            </w:pPr>
            <w:r w:rsidRPr="00111CD7">
              <w:rPr>
                <w:rFonts w:asciiTheme="minorHAnsi" w:hAnsiTheme="minorHAnsi" w:cstheme="minorHAnsi"/>
                <w:sz w:val="24"/>
              </w:rPr>
              <w:t>03 8392 6860</w:t>
            </w:r>
          </w:p>
          <w:p w14:paraId="06CCA43A" w14:textId="77777777" w:rsidR="00F24334" w:rsidRPr="00111CD7" w:rsidRDefault="00F24334" w:rsidP="004B5C0B">
            <w:pPr>
              <w:keepNext/>
              <w:spacing w:before="0"/>
              <w:rPr>
                <w:rFonts w:asciiTheme="minorHAnsi" w:hAnsiTheme="minorHAnsi" w:cstheme="minorHAnsi"/>
                <w:sz w:val="24"/>
              </w:rPr>
            </w:pPr>
            <w:r w:rsidRPr="00111CD7">
              <w:rPr>
                <w:rFonts w:asciiTheme="minorHAnsi" w:hAnsiTheme="minorHAnsi" w:cstheme="minorHAnsi"/>
                <w:sz w:val="24"/>
              </w:rPr>
              <w:t>Commercial.licensing@vfa.vic.gov.au</w:t>
            </w:r>
          </w:p>
        </w:tc>
      </w:tr>
      <w:tr w:rsidR="00F24334" w:rsidRPr="00111CD7" w14:paraId="659BC18C" w14:textId="77777777" w:rsidTr="004B5C0B">
        <w:tc>
          <w:tcPr>
            <w:tcW w:w="2159" w:type="pct"/>
            <w:shd w:val="clear" w:color="auto" w:fill="auto"/>
            <w:vAlign w:val="center"/>
          </w:tcPr>
          <w:p w14:paraId="65075579" w14:textId="77777777" w:rsidR="00F24334" w:rsidRPr="00111CD7" w:rsidRDefault="00F24334" w:rsidP="004B5C0B">
            <w:pPr>
              <w:keepNext/>
              <w:spacing w:after="120"/>
              <w:rPr>
                <w:rFonts w:asciiTheme="minorHAnsi" w:hAnsiTheme="minorHAnsi" w:cstheme="minorHAnsi"/>
                <w:sz w:val="24"/>
              </w:rPr>
            </w:pPr>
            <w:r w:rsidRPr="00111CD7">
              <w:rPr>
                <w:rFonts w:asciiTheme="minorHAnsi" w:hAnsiTheme="minorHAnsi" w:cstheme="minorHAnsi"/>
                <w:sz w:val="24"/>
              </w:rPr>
              <w:t xml:space="preserve">If your VMS is not working and you are seeking approval to manually report during your fishing trip </w:t>
            </w:r>
          </w:p>
        </w:tc>
        <w:tc>
          <w:tcPr>
            <w:tcW w:w="2108" w:type="pct"/>
            <w:shd w:val="clear" w:color="auto" w:fill="auto"/>
            <w:vAlign w:val="center"/>
          </w:tcPr>
          <w:p w14:paraId="6566DF31" w14:textId="45F20C7E" w:rsidR="00F24334" w:rsidRPr="00111CD7" w:rsidRDefault="003F6D3D" w:rsidP="004B5C0B">
            <w:pPr>
              <w:keepNext/>
              <w:spacing w:before="0"/>
              <w:rPr>
                <w:rFonts w:asciiTheme="minorHAnsi" w:hAnsiTheme="minorHAnsi" w:cstheme="minorHAnsi"/>
                <w:sz w:val="24"/>
              </w:rPr>
            </w:pPr>
            <w:r w:rsidRPr="00111CD7">
              <w:rPr>
                <w:rFonts w:asciiTheme="minorHAnsi" w:hAnsiTheme="minorHAnsi" w:cstheme="minorHAnsi"/>
                <w:sz w:val="24"/>
              </w:rPr>
              <w:t>Commercial</w:t>
            </w:r>
            <w:r w:rsidR="00F24334" w:rsidRPr="00111CD7">
              <w:rPr>
                <w:rFonts w:asciiTheme="minorHAnsi" w:hAnsiTheme="minorHAnsi" w:cstheme="minorHAnsi"/>
                <w:sz w:val="24"/>
              </w:rPr>
              <w:t xml:space="preserve"> Duty Officer (24 hours)</w:t>
            </w:r>
          </w:p>
        </w:tc>
        <w:tc>
          <w:tcPr>
            <w:tcW w:w="733" w:type="pct"/>
            <w:shd w:val="clear" w:color="auto" w:fill="auto"/>
            <w:vAlign w:val="center"/>
          </w:tcPr>
          <w:p w14:paraId="368D4BA5" w14:textId="365D4825" w:rsidR="00F24334" w:rsidRPr="00111CD7" w:rsidRDefault="00F24334" w:rsidP="004B5C0B">
            <w:pPr>
              <w:keepNext/>
              <w:spacing w:before="0"/>
              <w:rPr>
                <w:rFonts w:asciiTheme="minorHAnsi" w:hAnsiTheme="minorHAnsi" w:cstheme="minorHAnsi"/>
                <w:sz w:val="24"/>
              </w:rPr>
            </w:pPr>
            <w:r w:rsidRPr="00111CD7">
              <w:rPr>
                <w:rFonts w:asciiTheme="minorHAnsi" w:hAnsiTheme="minorHAnsi" w:cstheme="minorHAnsi"/>
                <w:sz w:val="24"/>
              </w:rPr>
              <w:t>041</w:t>
            </w:r>
            <w:r w:rsidR="002228FD" w:rsidRPr="00111CD7">
              <w:rPr>
                <w:rFonts w:asciiTheme="minorHAnsi" w:hAnsiTheme="minorHAnsi" w:cstheme="minorHAnsi"/>
                <w:sz w:val="24"/>
              </w:rPr>
              <w:t>8</w:t>
            </w:r>
            <w:r w:rsidRPr="00111CD7">
              <w:rPr>
                <w:rFonts w:asciiTheme="minorHAnsi" w:hAnsiTheme="minorHAnsi" w:cstheme="minorHAnsi"/>
                <w:sz w:val="24"/>
              </w:rPr>
              <w:t xml:space="preserve"> </w:t>
            </w:r>
            <w:r w:rsidR="002228FD" w:rsidRPr="00111CD7">
              <w:rPr>
                <w:rFonts w:asciiTheme="minorHAnsi" w:hAnsiTheme="minorHAnsi" w:cstheme="minorHAnsi"/>
                <w:sz w:val="24"/>
              </w:rPr>
              <w:t>519 215</w:t>
            </w:r>
          </w:p>
        </w:tc>
      </w:tr>
    </w:tbl>
    <w:p w14:paraId="436E3EDF" w14:textId="129C4A31" w:rsidR="00BB30BC" w:rsidRPr="00111CD7" w:rsidRDefault="00BB30BC" w:rsidP="00F24334">
      <w:pPr>
        <w:spacing w:before="0" w:after="160" w:line="259" w:lineRule="auto"/>
        <w:rPr>
          <w:rFonts w:asciiTheme="minorHAnsi" w:eastAsia="Calibri" w:hAnsiTheme="minorHAnsi" w:cstheme="minorHAnsi"/>
          <w:sz w:val="24"/>
        </w:rPr>
      </w:pPr>
    </w:p>
    <w:sectPr w:rsidR="00BB30BC" w:rsidRPr="00111CD7" w:rsidSect="00EB7B36">
      <w:headerReference w:type="default" r:id="rId21"/>
      <w:pgSz w:w="11900" w:h="16840"/>
      <w:pgMar w:top="851" w:right="680" w:bottom="2268" w:left="68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4053B" w14:textId="77777777" w:rsidR="000265E0" w:rsidRDefault="000265E0">
      <w:r>
        <w:separator/>
      </w:r>
    </w:p>
  </w:endnote>
  <w:endnote w:type="continuationSeparator" w:id="0">
    <w:p w14:paraId="72D4C42F" w14:textId="77777777" w:rsidR="000265E0" w:rsidRDefault="000265E0">
      <w:r>
        <w:continuationSeparator/>
      </w:r>
    </w:p>
  </w:endnote>
  <w:endnote w:type="continuationNotice" w:id="1">
    <w:p w14:paraId="64395EBF" w14:textId="77777777" w:rsidR="000265E0" w:rsidRDefault="000265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Black">
    <w:altName w:val="Avenir Book"/>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venir-Light">
    <w:altName w:val="Avenir Light"/>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96CD" w14:textId="77777777" w:rsidR="00F76CC1" w:rsidRDefault="00F76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5432" w14:textId="77777777" w:rsidR="00680C1E" w:rsidRDefault="00F76CC1">
    <w:pPr>
      <w:pStyle w:val="Footer"/>
    </w:pPr>
    <w:r>
      <w:rPr>
        <w:noProof/>
        <w:lang w:val="en-US"/>
      </w:rPr>
      <w:pict w14:anchorId="1D532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0;margin-top:0;width:595.35pt;height:118pt;z-index:-251658240;mso-wrap-edited:f;mso-position-horizontal:center;mso-position-horizontal-relative:page;mso-position-vertical:bottom;mso-position-vertical-relative:page">
          <v:imagedata r:id="rId1" o:title="VFA0005_Factsheet_A4_Background_footer"/>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302F" w14:textId="77777777" w:rsidR="00F76CC1" w:rsidRDefault="00F76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3C33" w14:textId="77777777" w:rsidR="000265E0" w:rsidRDefault="000265E0">
      <w:r>
        <w:separator/>
      </w:r>
    </w:p>
  </w:footnote>
  <w:footnote w:type="continuationSeparator" w:id="0">
    <w:p w14:paraId="47BBE9E5" w14:textId="77777777" w:rsidR="000265E0" w:rsidRDefault="000265E0">
      <w:r>
        <w:continuationSeparator/>
      </w:r>
    </w:p>
  </w:footnote>
  <w:footnote w:type="continuationNotice" w:id="1">
    <w:p w14:paraId="5DFF6D26" w14:textId="77777777" w:rsidR="000265E0" w:rsidRDefault="000265E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6590" w14:textId="77777777" w:rsidR="00F76CC1" w:rsidRDefault="00F76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21C7" w14:textId="1A0DF5C4" w:rsidR="00680C1E" w:rsidRPr="00E22870" w:rsidRDefault="00F76CC1" w:rsidP="00F55D91">
    <w:pPr>
      <w:pStyle w:val="Sectionheading"/>
    </w:pPr>
    <w:r>
      <w:rPr>
        <w:noProof/>
        <w:lang w:val="en-US"/>
      </w:rPr>
      <w:pict w14:anchorId="642FE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354.85pt;margin-top:8.25pt;width:215.8pt;height:122.95pt;z-index:-251659264;mso-wrap-edited:f;mso-position-horizontal-relative:page;mso-position-vertical-relative:page">
          <v:imagedata r:id="rId1" o:title="VFA0005_Factsheet_A4_Background_header" cropleft="41779f"/>
          <w10:wrap anchorx="page" anchory="page"/>
        </v:shape>
      </w:pict>
    </w:r>
    <w:r w:rsidR="00680C1E">
      <w:t>Regulatory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2FBF" w14:textId="77777777" w:rsidR="00F76CC1" w:rsidRDefault="00F76C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9128" w14:textId="08DC4335" w:rsidR="00680C1E" w:rsidRPr="00490491" w:rsidRDefault="00680C1E" w:rsidP="00490491">
    <w:pPr>
      <w:pStyle w:val="Header"/>
      <w:rPr>
        <w:b/>
        <w:bCs/>
      </w:rPr>
    </w:pPr>
    <w:r w:rsidRPr="00490491">
      <w:rPr>
        <w:b/>
        <w:bCs/>
      </w:rPr>
      <w:t>RG 4 Vessel Monitoring Requirements</w:t>
    </w:r>
    <w:r w:rsidR="006B533B">
      <w:rPr>
        <w:b/>
        <w:bCs/>
      </w:rPr>
      <w:t xml:space="preserve"> – version </w:t>
    </w:r>
    <w:r w:rsidR="0040078B">
      <w:rPr>
        <w:b/>
        <w:bCs/>
      </w:rPr>
      <w:t>4</w:t>
    </w:r>
    <w:r w:rsidR="006B533B">
      <w:rPr>
        <w:b/>
        <w:bCs/>
      </w:rPr>
      <w:t xml:space="preserve"> </w:t>
    </w:r>
    <w:r w:rsidR="00E53374">
      <w:rPr>
        <w:b/>
        <w:bCs/>
      </w:rPr>
      <w:t>(</w:t>
    </w:r>
    <w:r w:rsidR="007D7741">
      <w:rPr>
        <w:b/>
        <w:bCs/>
      </w:rPr>
      <w:t>2</w:t>
    </w:r>
    <w:r w:rsidR="0040078B">
      <w:rPr>
        <w:b/>
        <w:bCs/>
      </w:rPr>
      <w:t>1</w:t>
    </w:r>
    <w:r w:rsidR="000B26F3">
      <w:rPr>
        <w:b/>
        <w:bCs/>
      </w:rPr>
      <w:t xml:space="preserve"> </w:t>
    </w:r>
    <w:r w:rsidR="007D7741">
      <w:rPr>
        <w:b/>
        <w:bCs/>
      </w:rPr>
      <w:t>Ma</w:t>
    </w:r>
    <w:r w:rsidR="0040078B">
      <w:rPr>
        <w:b/>
        <w:bCs/>
      </w:rPr>
      <w:t>rch</w:t>
    </w:r>
    <w:r w:rsidR="00E53374">
      <w:rPr>
        <w:b/>
        <w:bCs/>
      </w:rPr>
      <w:t xml:space="preserve"> 202</w:t>
    </w:r>
    <w:r w:rsidR="0040078B">
      <w:rPr>
        <w:b/>
        <w:bCs/>
      </w:rPr>
      <w:t>4</w:t>
    </w:r>
    <w:r w:rsidR="00E53374">
      <w:rPr>
        <w:b/>
        <w:bCs/>
      </w:rPr>
      <w:t>)</w:t>
    </w:r>
  </w:p>
  <w:p w14:paraId="46416AB2" w14:textId="77777777" w:rsidR="00680C1E" w:rsidRPr="008A0651" w:rsidRDefault="00680C1E" w:rsidP="008A0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DA37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96E9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82CB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71AD9A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620643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95EC5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55A8BA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9426D4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0AB84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82DA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B83F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71BEB"/>
    <w:multiLevelType w:val="hybridMultilevel"/>
    <w:tmpl w:val="CB006992"/>
    <w:lvl w:ilvl="0" w:tplc="56AC6070">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eb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eb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FD3640"/>
    <w:multiLevelType w:val="hybridMultilevel"/>
    <w:tmpl w:val="A908028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Web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eb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eb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ABD1F4C"/>
    <w:multiLevelType w:val="hybridMultilevel"/>
    <w:tmpl w:val="D00E2568"/>
    <w:lvl w:ilvl="0" w:tplc="D0D87056">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Web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eb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eb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C86324"/>
    <w:multiLevelType w:val="hybridMultilevel"/>
    <w:tmpl w:val="5DA876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C80A03"/>
    <w:multiLevelType w:val="hybridMultilevel"/>
    <w:tmpl w:val="8B56FAD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eb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eb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eb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13C6079"/>
    <w:multiLevelType w:val="hybridMultilevel"/>
    <w:tmpl w:val="7EE0E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eb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eb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eb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22C5E24"/>
    <w:multiLevelType w:val="hybridMultilevel"/>
    <w:tmpl w:val="B432756C"/>
    <w:lvl w:ilvl="0" w:tplc="D0D87056">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Web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eb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eb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701B7F"/>
    <w:multiLevelType w:val="multilevel"/>
    <w:tmpl w:val="0714EA08"/>
    <w:lvl w:ilvl="0">
      <w:start w:val="1"/>
      <w:numFmt w:val="bullet"/>
      <w:lvlText w:val=""/>
      <w:lvlJc w:val="left"/>
      <w:pPr>
        <w:tabs>
          <w:tab w:val="num" w:pos="360"/>
        </w:tabs>
        <w:ind w:left="360" w:hanging="360"/>
      </w:pPr>
      <w:rPr>
        <w:rFonts w:ascii="Symbol" w:hAnsi="Symbol" w:hint="default"/>
        <w:color w:val="004876"/>
      </w:rPr>
    </w:lvl>
    <w:lvl w:ilvl="1">
      <w:start w:val="1"/>
      <w:numFmt w:val="bullet"/>
      <w:lvlText w:val="o"/>
      <w:lvlJc w:val="left"/>
      <w:pPr>
        <w:ind w:left="720" w:hanging="360"/>
      </w:pPr>
      <w:rPr>
        <w:rFonts w:ascii="Courier New" w:hAnsi="Courier New" w:hint="default"/>
        <w:color w:val="004876"/>
      </w:rPr>
    </w:lvl>
    <w:lvl w:ilvl="2">
      <w:start w:val="1"/>
      <w:numFmt w:val="bullet"/>
      <w:lvlText w:val=""/>
      <w:lvlJc w:val="left"/>
      <w:pPr>
        <w:ind w:left="1080" w:hanging="360"/>
      </w:pPr>
      <w:rPr>
        <w:rFonts w:ascii="Symbol" w:hAnsi="Symbol" w:hint="default"/>
        <w:color w:val="004876"/>
      </w:rPr>
    </w:lvl>
    <w:lvl w:ilvl="3">
      <w:start w:val="1"/>
      <w:numFmt w:val="bullet"/>
      <w:lvlText w:val=""/>
      <w:lvlJc w:val="left"/>
      <w:pPr>
        <w:ind w:left="1440" w:hanging="360"/>
      </w:pPr>
      <w:rPr>
        <w:rFonts w:ascii="Symbol" w:hAnsi="Symbol" w:hint="default"/>
        <w:color w:val="00487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F233FBA"/>
    <w:multiLevelType w:val="hybridMultilevel"/>
    <w:tmpl w:val="29503CE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eb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eb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eb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32217EC"/>
    <w:multiLevelType w:val="hybridMultilevel"/>
    <w:tmpl w:val="B66610AC"/>
    <w:lvl w:ilvl="0" w:tplc="D0D87056">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Web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eb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eb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3F9455A"/>
    <w:multiLevelType w:val="hybridMultilevel"/>
    <w:tmpl w:val="20302086"/>
    <w:lvl w:ilvl="0" w:tplc="24C4CCC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4F44BD5"/>
    <w:multiLevelType w:val="hybridMultilevel"/>
    <w:tmpl w:val="D6AE7B7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256AEE"/>
    <w:multiLevelType w:val="hybridMultilevel"/>
    <w:tmpl w:val="EE560768"/>
    <w:lvl w:ilvl="0" w:tplc="0C090003">
      <w:start w:val="1"/>
      <w:numFmt w:val="bullet"/>
      <w:lvlText w:val="o"/>
      <w:lvlJc w:val="left"/>
      <w:pPr>
        <w:ind w:left="360" w:hanging="360"/>
      </w:pPr>
      <w:rPr>
        <w:rFonts w:ascii="Courier New" w:hAnsi="Courier New" w:hint="default"/>
      </w:rPr>
    </w:lvl>
    <w:lvl w:ilvl="1" w:tplc="0C090003" w:tentative="1">
      <w:start w:val="1"/>
      <w:numFmt w:val="bullet"/>
      <w:lvlText w:val="o"/>
      <w:lvlJc w:val="left"/>
      <w:pPr>
        <w:tabs>
          <w:tab w:val="num" w:pos="360"/>
        </w:tabs>
        <w:ind w:left="360" w:hanging="360"/>
      </w:pPr>
      <w:rPr>
        <w:rFonts w:ascii="Courier New" w:hAnsi="Courier New" w:cs="Webdings"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Webdings"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Webdings"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2F0F7F97"/>
    <w:multiLevelType w:val="hybridMultilevel"/>
    <w:tmpl w:val="F72AA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C63057"/>
    <w:multiLevelType w:val="multilevel"/>
    <w:tmpl w:val="0409001D"/>
    <w:lvl w:ilvl="0">
      <w:start w:val="1"/>
      <w:numFmt w:val="bullet"/>
      <w:lvlText w:val=""/>
      <w:lvlJc w:val="left"/>
      <w:pPr>
        <w:ind w:left="360" w:hanging="360"/>
      </w:pPr>
      <w:rPr>
        <w:rFonts w:ascii="Webdings" w:hAnsi="Webdings" w:hint="default"/>
        <w:color w:val="004876"/>
      </w:rPr>
    </w:lvl>
    <w:lvl w:ilvl="1">
      <w:start w:val="1"/>
      <w:numFmt w:val="bullet"/>
      <w:lvlText w:val="o"/>
      <w:lvlJc w:val="left"/>
      <w:pPr>
        <w:ind w:left="720" w:hanging="360"/>
      </w:pPr>
      <w:rPr>
        <w:rFonts w:ascii="Courier New" w:hAnsi="Courier New" w:hint="default"/>
        <w:color w:val="004876"/>
      </w:rPr>
    </w:lvl>
    <w:lvl w:ilvl="2">
      <w:start w:val="1"/>
      <w:numFmt w:val="bullet"/>
      <w:lvlText w:val=""/>
      <w:lvlJc w:val="left"/>
      <w:pPr>
        <w:ind w:left="1080" w:hanging="360"/>
      </w:pPr>
      <w:rPr>
        <w:rFonts w:ascii="Symbol" w:hAnsi="Symbol" w:hint="default"/>
        <w:color w:val="004876"/>
      </w:rPr>
    </w:lvl>
    <w:lvl w:ilvl="3">
      <w:start w:val="1"/>
      <w:numFmt w:val="bullet"/>
      <w:lvlText w:val=""/>
      <w:lvlJc w:val="left"/>
      <w:pPr>
        <w:ind w:left="1440" w:hanging="360"/>
      </w:pPr>
      <w:rPr>
        <w:rFonts w:ascii="Symbol" w:hAnsi="Symbol" w:hint="default"/>
        <w:color w:val="00487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632BAA"/>
    <w:multiLevelType w:val="hybridMultilevel"/>
    <w:tmpl w:val="BBC60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9C6E2C"/>
    <w:multiLevelType w:val="hybridMultilevel"/>
    <w:tmpl w:val="A6DA8E86"/>
    <w:lvl w:ilvl="0" w:tplc="D0D87056">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Web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eb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eb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862093"/>
    <w:multiLevelType w:val="multilevel"/>
    <w:tmpl w:val="0409001D"/>
    <w:lvl w:ilvl="0">
      <w:start w:val="1"/>
      <w:numFmt w:val="bullet"/>
      <w:lvlText w:val=""/>
      <w:lvlJc w:val="left"/>
      <w:pPr>
        <w:ind w:left="360" w:hanging="360"/>
      </w:pPr>
      <w:rPr>
        <w:rFonts w:ascii="Webdings" w:hAnsi="Webdings" w:hint="default"/>
        <w:color w:val="004876"/>
      </w:rPr>
    </w:lvl>
    <w:lvl w:ilvl="1">
      <w:start w:val="1"/>
      <w:numFmt w:val="bullet"/>
      <w:lvlText w:val="o"/>
      <w:lvlJc w:val="left"/>
      <w:pPr>
        <w:ind w:left="720" w:hanging="360"/>
      </w:pPr>
      <w:rPr>
        <w:rFonts w:ascii="Courier New" w:hAnsi="Courier New" w:hint="default"/>
        <w:color w:val="004876"/>
      </w:rPr>
    </w:lvl>
    <w:lvl w:ilvl="2">
      <w:start w:val="1"/>
      <w:numFmt w:val="bullet"/>
      <w:lvlText w:val=""/>
      <w:lvlJc w:val="left"/>
      <w:pPr>
        <w:ind w:left="1080" w:hanging="360"/>
      </w:pPr>
      <w:rPr>
        <w:rFonts w:ascii="Symbol" w:hAnsi="Symbol" w:hint="default"/>
        <w:color w:val="004876"/>
      </w:rPr>
    </w:lvl>
    <w:lvl w:ilvl="3">
      <w:start w:val="1"/>
      <w:numFmt w:val="bullet"/>
      <w:lvlText w:val=""/>
      <w:lvlJc w:val="left"/>
      <w:pPr>
        <w:ind w:left="1440" w:hanging="360"/>
      </w:pPr>
      <w:rPr>
        <w:rFonts w:ascii="Symbol" w:hAnsi="Symbol" w:hint="default"/>
        <w:color w:val="00487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A62BA0"/>
    <w:multiLevelType w:val="hybridMultilevel"/>
    <w:tmpl w:val="5B2C41AA"/>
    <w:lvl w:ilvl="0" w:tplc="CF4E79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A43858"/>
    <w:multiLevelType w:val="hybridMultilevel"/>
    <w:tmpl w:val="69AEADAE"/>
    <w:lvl w:ilvl="0" w:tplc="83D85B32">
      <w:start w:val="1"/>
      <w:numFmt w:val="decimal"/>
      <w:lvlText w:val="%1."/>
      <w:lvlJc w:val="left"/>
      <w:pPr>
        <w:ind w:left="720" w:hanging="360"/>
      </w:pPr>
      <w:rPr>
        <w:b w:val="0"/>
        <w:bCs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580601"/>
    <w:multiLevelType w:val="hybridMultilevel"/>
    <w:tmpl w:val="3A9831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7B3DE9"/>
    <w:multiLevelType w:val="hybridMultilevel"/>
    <w:tmpl w:val="C7AA7032"/>
    <w:lvl w:ilvl="0" w:tplc="639A71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4628C"/>
    <w:multiLevelType w:val="hybridMultilevel"/>
    <w:tmpl w:val="C9D21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F303B"/>
    <w:multiLevelType w:val="hybridMultilevel"/>
    <w:tmpl w:val="FA7C2C9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1B23BFC"/>
    <w:multiLevelType w:val="hybridMultilevel"/>
    <w:tmpl w:val="20302086"/>
    <w:lvl w:ilvl="0" w:tplc="24C4CCC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9047F9"/>
    <w:multiLevelType w:val="hybridMultilevel"/>
    <w:tmpl w:val="106E8C1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9D901D0"/>
    <w:multiLevelType w:val="hybridMultilevel"/>
    <w:tmpl w:val="94A60F0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Webdings"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eb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eb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1D0B6A"/>
    <w:multiLevelType w:val="hybridMultilevel"/>
    <w:tmpl w:val="A8DC73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BB143B"/>
    <w:multiLevelType w:val="hybridMultilevel"/>
    <w:tmpl w:val="984E6C2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B66886"/>
    <w:multiLevelType w:val="hybridMultilevel"/>
    <w:tmpl w:val="62CEF3DA"/>
    <w:lvl w:ilvl="0" w:tplc="56AC607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eb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eb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eb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60940456">
    <w:abstractNumId w:val="28"/>
  </w:num>
  <w:num w:numId="2" w16cid:durableId="1699499866">
    <w:abstractNumId w:val="25"/>
  </w:num>
  <w:num w:numId="3" w16cid:durableId="341133102">
    <w:abstractNumId w:val="18"/>
  </w:num>
  <w:num w:numId="4" w16cid:durableId="1129669121">
    <w:abstractNumId w:val="40"/>
  </w:num>
  <w:num w:numId="5" w16cid:durableId="1773932264">
    <w:abstractNumId w:val="11"/>
  </w:num>
  <w:num w:numId="6" w16cid:durableId="756513244">
    <w:abstractNumId w:val="23"/>
  </w:num>
  <w:num w:numId="7" w16cid:durableId="1387334494">
    <w:abstractNumId w:val="34"/>
  </w:num>
  <w:num w:numId="8" w16cid:durableId="1367489375">
    <w:abstractNumId w:val="17"/>
  </w:num>
  <w:num w:numId="9" w16cid:durableId="1367102010">
    <w:abstractNumId w:val="20"/>
  </w:num>
  <w:num w:numId="10" w16cid:durableId="1501389936">
    <w:abstractNumId w:val="13"/>
  </w:num>
  <w:num w:numId="11" w16cid:durableId="3872740">
    <w:abstractNumId w:val="27"/>
  </w:num>
  <w:num w:numId="12" w16cid:durableId="1849827817">
    <w:abstractNumId w:val="15"/>
  </w:num>
  <w:num w:numId="13" w16cid:durableId="516235248">
    <w:abstractNumId w:val="19"/>
  </w:num>
  <w:num w:numId="14" w16cid:durableId="120803859">
    <w:abstractNumId w:val="16"/>
  </w:num>
  <w:num w:numId="15" w16cid:durableId="1841309909">
    <w:abstractNumId w:val="37"/>
  </w:num>
  <w:num w:numId="16" w16cid:durableId="106195612">
    <w:abstractNumId w:val="12"/>
  </w:num>
  <w:num w:numId="17" w16cid:durableId="1980961975">
    <w:abstractNumId w:val="10"/>
  </w:num>
  <w:num w:numId="18" w16cid:durableId="2038699846">
    <w:abstractNumId w:val="8"/>
  </w:num>
  <w:num w:numId="19" w16cid:durableId="1692756506">
    <w:abstractNumId w:val="7"/>
  </w:num>
  <w:num w:numId="20" w16cid:durableId="1604067026">
    <w:abstractNumId w:val="6"/>
  </w:num>
  <w:num w:numId="21" w16cid:durableId="755513385">
    <w:abstractNumId w:val="5"/>
  </w:num>
  <w:num w:numId="22" w16cid:durableId="2106925613">
    <w:abstractNumId w:val="9"/>
  </w:num>
  <w:num w:numId="23" w16cid:durableId="427048047">
    <w:abstractNumId w:val="4"/>
  </w:num>
  <w:num w:numId="24" w16cid:durableId="811219766">
    <w:abstractNumId w:val="3"/>
  </w:num>
  <w:num w:numId="25" w16cid:durableId="2040202947">
    <w:abstractNumId w:val="2"/>
  </w:num>
  <w:num w:numId="26" w16cid:durableId="741684303">
    <w:abstractNumId w:val="1"/>
  </w:num>
  <w:num w:numId="27" w16cid:durableId="335378390">
    <w:abstractNumId w:val="0"/>
  </w:num>
  <w:num w:numId="28" w16cid:durableId="1615599025">
    <w:abstractNumId w:val="32"/>
  </w:num>
  <w:num w:numId="29" w16cid:durableId="91971036">
    <w:abstractNumId w:val="24"/>
  </w:num>
  <w:num w:numId="30" w16cid:durableId="750810925">
    <w:abstractNumId w:val="14"/>
  </w:num>
  <w:num w:numId="31" w16cid:durableId="880747306">
    <w:abstractNumId w:val="36"/>
  </w:num>
  <w:num w:numId="32" w16cid:durableId="1814717718">
    <w:abstractNumId w:val="29"/>
  </w:num>
  <w:num w:numId="33" w16cid:durableId="1452091878">
    <w:abstractNumId w:val="38"/>
  </w:num>
  <w:num w:numId="34" w16cid:durableId="1625697818">
    <w:abstractNumId w:val="26"/>
  </w:num>
  <w:num w:numId="35" w16cid:durableId="435566299">
    <w:abstractNumId w:val="33"/>
  </w:num>
  <w:num w:numId="36" w16cid:durableId="1611203690">
    <w:abstractNumId w:val="30"/>
  </w:num>
  <w:num w:numId="37" w16cid:durableId="355733635">
    <w:abstractNumId w:val="35"/>
  </w:num>
  <w:num w:numId="38" w16cid:durableId="933172891">
    <w:abstractNumId w:val="21"/>
  </w:num>
  <w:num w:numId="39" w16cid:durableId="1976524372">
    <w:abstractNumId w:val="22"/>
  </w:num>
  <w:num w:numId="40" w16cid:durableId="246381121">
    <w:abstractNumId w:val="39"/>
  </w:num>
  <w:num w:numId="41" w16cid:durableId="7251061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7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F5716"/>
    <w:rsid w:val="0001484C"/>
    <w:rsid w:val="00023505"/>
    <w:rsid w:val="000265E0"/>
    <w:rsid w:val="0003589F"/>
    <w:rsid w:val="00046B9B"/>
    <w:rsid w:val="00047688"/>
    <w:rsid w:val="00051D63"/>
    <w:rsid w:val="00064EAF"/>
    <w:rsid w:val="00065C30"/>
    <w:rsid w:val="000714C1"/>
    <w:rsid w:val="00073151"/>
    <w:rsid w:val="00075BA2"/>
    <w:rsid w:val="00087B18"/>
    <w:rsid w:val="000A5E0F"/>
    <w:rsid w:val="000B0019"/>
    <w:rsid w:val="000B26F3"/>
    <w:rsid w:val="000B319A"/>
    <w:rsid w:val="000D0622"/>
    <w:rsid w:val="000D0E5B"/>
    <w:rsid w:val="000E2560"/>
    <w:rsid w:val="000E5CD7"/>
    <w:rsid w:val="000F709F"/>
    <w:rsid w:val="00105C72"/>
    <w:rsid w:val="00111CD7"/>
    <w:rsid w:val="00112AF4"/>
    <w:rsid w:val="00113638"/>
    <w:rsid w:val="00120EE0"/>
    <w:rsid w:val="00133814"/>
    <w:rsid w:val="00134936"/>
    <w:rsid w:val="001360CC"/>
    <w:rsid w:val="001508FC"/>
    <w:rsid w:val="00154E15"/>
    <w:rsid w:val="00166F3E"/>
    <w:rsid w:val="001765D8"/>
    <w:rsid w:val="00184306"/>
    <w:rsid w:val="00186753"/>
    <w:rsid w:val="00195816"/>
    <w:rsid w:val="001A1A6E"/>
    <w:rsid w:val="001A220B"/>
    <w:rsid w:val="001A2F24"/>
    <w:rsid w:val="001A39DA"/>
    <w:rsid w:val="001A441E"/>
    <w:rsid w:val="001B0049"/>
    <w:rsid w:val="001B1EDA"/>
    <w:rsid w:val="001B5CD6"/>
    <w:rsid w:val="001C1EBD"/>
    <w:rsid w:val="001C2118"/>
    <w:rsid w:val="001C68B8"/>
    <w:rsid w:val="001F3819"/>
    <w:rsid w:val="001F3BE6"/>
    <w:rsid w:val="001F4933"/>
    <w:rsid w:val="001F5716"/>
    <w:rsid w:val="00207241"/>
    <w:rsid w:val="00222238"/>
    <w:rsid w:val="002228FD"/>
    <w:rsid w:val="00224C89"/>
    <w:rsid w:val="002418CF"/>
    <w:rsid w:val="002506E7"/>
    <w:rsid w:val="00251B48"/>
    <w:rsid w:val="0026127E"/>
    <w:rsid w:val="00261756"/>
    <w:rsid w:val="002624C0"/>
    <w:rsid w:val="002719D6"/>
    <w:rsid w:val="00271F42"/>
    <w:rsid w:val="00275646"/>
    <w:rsid w:val="00287FF0"/>
    <w:rsid w:val="002976B2"/>
    <w:rsid w:val="002A7ABC"/>
    <w:rsid w:val="002B41FE"/>
    <w:rsid w:val="002B4AFB"/>
    <w:rsid w:val="002C6347"/>
    <w:rsid w:val="002E340E"/>
    <w:rsid w:val="002E6B45"/>
    <w:rsid w:val="00303091"/>
    <w:rsid w:val="00307256"/>
    <w:rsid w:val="0032297C"/>
    <w:rsid w:val="00322D7C"/>
    <w:rsid w:val="00324C5D"/>
    <w:rsid w:val="003336D6"/>
    <w:rsid w:val="00334433"/>
    <w:rsid w:val="00344254"/>
    <w:rsid w:val="00346A07"/>
    <w:rsid w:val="003529D1"/>
    <w:rsid w:val="00372568"/>
    <w:rsid w:val="00375D8A"/>
    <w:rsid w:val="00376451"/>
    <w:rsid w:val="00383D30"/>
    <w:rsid w:val="0038743B"/>
    <w:rsid w:val="00392551"/>
    <w:rsid w:val="00392C9B"/>
    <w:rsid w:val="0039332F"/>
    <w:rsid w:val="003A14F2"/>
    <w:rsid w:val="003A2D03"/>
    <w:rsid w:val="003B17CA"/>
    <w:rsid w:val="003B6190"/>
    <w:rsid w:val="003C11F2"/>
    <w:rsid w:val="003D6A5C"/>
    <w:rsid w:val="003F6D3D"/>
    <w:rsid w:val="0040078B"/>
    <w:rsid w:val="00430455"/>
    <w:rsid w:val="00433D3D"/>
    <w:rsid w:val="0043772C"/>
    <w:rsid w:val="00445A6C"/>
    <w:rsid w:val="00446611"/>
    <w:rsid w:val="004528BE"/>
    <w:rsid w:val="00473CF0"/>
    <w:rsid w:val="004745FE"/>
    <w:rsid w:val="004832C3"/>
    <w:rsid w:val="00490491"/>
    <w:rsid w:val="00490FE0"/>
    <w:rsid w:val="00492082"/>
    <w:rsid w:val="004A3225"/>
    <w:rsid w:val="004A6A90"/>
    <w:rsid w:val="004B6CAB"/>
    <w:rsid w:val="004C11F7"/>
    <w:rsid w:val="004C25B6"/>
    <w:rsid w:val="004C7E9B"/>
    <w:rsid w:val="004D04EF"/>
    <w:rsid w:val="004E0018"/>
    <w:rsid w:val="004E1617"/>
    <w:rsid w:val="004E1BE1"/>
    <w:rsid w:val="004F0481"/>
    <w:rsid w:val="005018C0"/>
    <w:rsid w:val="005119C8"/>
    <w:rsid w:val="005276A7"/>
    <w:rsid w:val="00534AFB"/>
    <w:rsid w:val="00536947"/>
    <w:rsid w:val="00536F2C"/>
    <w:rsid w:val="00537A6F"/>
    <w:rsid w:val="0054096B"/>
    <w:rsid w:val="00551AF0"/>
    <w:rsid w:val="005522F2"/>
    <w:rsid w:val="0055629D"/>
    <w:rsid w:val="00563B32"/>
    <w:rsid w:val="0056621A"/>
    <w:rsid w:val="00567266"/>
    <w:rsid w:val="005720E1"/>
    <w:rsid w:val="00577007"/>
    <w:rsid w:val="00580AC3"/>
    <w:rsid w:val="005855A2"/>
    <w:rsid w:val="005858C5"/>
    <w:rsid w:val="00586B43"/>
    <w:rsid w:val="00594BAF"/>
    <w:rsid w:val="00596C90"/>
    <w:rsid w:val="005B10EC"/>
    <w:rsid w:val="005C4457"/>
    <w:rsid w:val="005C59FE"/>
    <w:rsid w:val="005C623E"/>
    <w:rsid w:val="005D0984"/>
    <w:rsid w:val="005D1A03"/>
    <w:rsid w:val="005E5DB8"/>
    <w:rsid w:val="005E6291"/>
    <w:rsid w:val="005F0756"/>
    <w:rsid w:val="00605C3D"/>
    <w:rsid w:val="0060797C"/>
    <w:rsid w:val="00607A19"/>
    <w:rsid w:val="006115D5"/>
    <w:rsid w:val="00612484"/>
    <w:rsid w:val="00613707"/>
    <w:rsid w:val="006404B8"/>
    <w:rsid w:val="006421C9"/>
    <w:rsid w:val="00655082"/>
    <w:rsid w:val="00655F58"/>
    <w:rsid w:val="006656C4"/>
    <w:rsid w:val="0067032D"/>
    <w:rsid w:val="0067049B"/>
    <w:rsid w:val="00673400"/>
    <w:rsid w:val="00675F51"/>
    <w:rsid w:val="00680C1E"/>
    <w:rsid w:val="00681E24"/>
    <w:rsid w:val="00690499"/>
    <w:rsid w:val="006A1181"/>
    <w:rsid w:val="006A2884"/>
    <w:rsid w:val="006B533B"/>
    <w:rsid w:val="006D7D50"/>
    <w:rsid w:val="006E33B3"/>
    <w:rsid w:val="006F5696"/>
    <w:rsid w:val="007021D1"/>
    <w:rsid w:val="0070560E"/>
    <w:rsid w:val="00707AD5"/>
    <w:rsid w:val="00710C73"/>
    <w:rsid w:val="007319B9"/>
    <w:rsid w:val="007468BF"/>
    <w:rsid w:val="00750ABB"/>
    <w:rsid w:val="00756F49"/>
    <w:rsid w:val="00757894"/>
    <w:rsid w:val="00761B13"/>
    <w:rsid w:val="00790776"/>
    <w:rsid w:val="007972C5"/>
    <w:rsid w:val="007B4CC2"/>
    <w:rsid w:val="007D0B6A"/>
    <w:rsid w:val="007D747C"/>
    <w:rsid w:val="007D7741"/>
    <w:rsid w:val="007E27A4"/>
    <w:rsid w:val="007F378E"/>
    <w:rsid w:val="007F5084"/>
    <w:rsid w:val="00802CBE"/>
    <w:rsid w:val="008049F8"/>
    <w:rsid w:val="0080599E"/>
    <w:rsid w:val="00813F8D"/>
    <w:rsid w:val="008167DD"/>
    <w:rsid w:val="00824502"/>
    <w:rsid w:val="00825FE3"/>
    <w:rsid w:val="0083523F"/>
    <w:rsid w:val="008419E5"/>
    <w:rsid w:val="008439D8"/>
    <w:rsid w:val="00855B4E"/>
    <w:rsid w:val="008845AF"/>
    <w:rsid w:val="00887C09"/>
    <w:rsid w:val="00896945"/>
    <w:rsid w:val="008A0651"/>
    <w:rsid w:val="008A3800"/>
    <w:rsid w:val="008A7AF4"/>
    <w:rsid w:val="008C56BC"/>
    <w:rsid w:val="008D4E17"/>
    <w:rsid w:val="008D6DDB"/>
    <w:rsid w:val="008E3B41"/>
    <w:rsid w:val="008E5DCE"/>
    <w:rsid w:val="0090217A"/>
    <w:rsid w:val="00912B7F"/>
    <w:rsid w:val="009168A7"/>
    <w:rsid w:val="009211C2"/>
    <w:rsid w:val="009213E9"/>
    <w:rsid w:val="00921539"/>
    <w:rsid w:val="00925429"/>
    <w:rsid w:val="00927EB8"/>
    <w:rsid w:val="00933FD7"/>
    <w:rsid w:val="009372BF"/>
    <w:rsid w:val="0094018F"/>
    <w:rsid w:val="00942132"/>
    <w:rsid w:val="00944F10"/>
    <w:rsid w:val="00946CEA"/>
    <w:rsid w:val="00955154"/>
    <w:rsid w:val="00965C2D"/>
    <w:rsid w:val="009723DB"/>
    <w:rsid w:val="009A1350"/>
    <w:rsid w:val="009A1EBC"/>
    <w:rsid w:val="009A289A"/>
    <w:rsid w:val="009B57A7"/>
    <w:rsid w:val="009C4280"/>
    <w:rsid w:val="009C5AC5"/>
    <w:rsid w:val="009D4476"/>
    <w:rsid w:val="009D4F2B"/>
    <w:rsid w:val="009F434C"/>
    <w:rsid w:val="009F663C"/>
    <w:rsid w:val="00A05C19"/>
    <w:rsid w:val="00A17EC8"/>
    <w:rsid w:val="00A21B50"/>
    <w:rsid w:val="00A26583"/>
    <w:rsid w:val="00A30F8A"/>
    <w:rsid w:val="00A41889"/>
    <w:rsid w:val="00A42B38"/>
    <w:rsid w:val="00A42B99"/>
    <w:rsid w:val="00A61CE2"/>
    <w:rsid w:val="00A75102"/>
    <w:rsid w:val="00A8729F"/>
    <w:rsid w:val="00AA4A32"/>
    <w:rsid w:val="00AA71C8"/>
    <w:rsid w:val="00AA7FA8"/>
    <w:rsid w:val="00AB249A"/>
    <w:rsid w:val="00AB34D2"/>
    <w:rsid w:val="00AE18E6"/>
    <w:rsid w:val="00AE332E"/>
    <w:rsid w:val="00AE6C85"/>
    <w:rsid w:val="00AF0564"/>
    <w:rsid w:val="00B03AB2"/>
    <w:rsid w:val="00B05F3A"/>
    <w:rsid w:val="00B10486"/>
    <w:rsid w:val="00B4251E"/>
    <w:rsid w:val="00B42D27"/>
    <w:rsid w:val="00B462D0"/>
    <w:rsid w:val="00B53025"/>
    <w:rsid w:val="00B54262"/>
    <w:rsid w:val="00B56899"/>
    <w:rsid w:val="00B91B74"/>
    <w:rsid w:val="00B933B6"/>
    <w:rsid w:val="00BA0970"/>
    <w:rsid w:val="00BB30BC"/>
    <w:rsid w:val="00BC03D8"/>
    <w:rsid w:val="00BC7711"/>
    <w:rsid w:val="00BD5A6A"/>
    <w:rsid w:val="00BE162E"/>
    <w:rsid w:val="00BE35D5"/>
    <w:rsid w:val="00BE3DC5"/>
    <w:rsid w:val="00BF284C"/>
    <w:rsid w:val="00C0031C"/>
    <w:rsid w:val="00C05CF4"/>
    <w:rsid w:val="00C105D8"/>
    <w:rsid w:val="00C11CA1"/>
    <w:rsid w:val="00C14979"/>
    <w:rsid w:val="00C204FA"/>
    <w:rsid w:val="00C26D9F"/>
    <w:rsid w:val="00C30903"/>
    <w:rsid w:val="00C337FA"/>
    <w:rsid w:val="00C3418D"/>
    <w:rsid w:val="00C45860"/>
    <w:rsid w:val="00C6396F"/>
    <w:rsid w:val="00C6540E"/>
    <w:rsid w:val="00CA03FD"/>
    <w:rsid w:val="00CA0FF6"/>
    <w:rsid w:val="00CB0561"/>
    <w:rsid w:val="00CB697D"/>
    <w:rsid w:val="00CC5DD8"/>
    <w:rsid w:val="00CC7C22"/>
    <w:rsid w:val="00CD5966"/>
    <w:rsid w:val="00CD7158"/>
    <w:rsid w:val="00CE0EAE"/>
    <w:rsid w:val="00CE4738"/>
    <w:rsid w:val="00CF3ADF"/>
    <w:rsid w:val="00CF4BE1"/>
    <w:rsid w:val="00D07742"/>
    <w:rsid w:val="00D11CD0"/>
    <w:rsid w:val="00D2500C"/>
    <w:rsid w:val="00D256D0"/>
    <w:rsid w:val="00D31940"/>
    <w:rsid w:val="00D57254"/>
    <w:rsid w:val="00D705D7"/>
    <w:rsid w:val="00D84F6F"/>
    <w:rsid w:val="00D94761"/>
    <w:rsid w:val="00DA4968"/>
    <w:rsid w:val="00DA5A81"/>
    <w:rsid w:val="00DA7706"/>
    <w:rsid w:val="00DB2C52"/>
    <w:rsid w:val="00DC0EC4"/>
    <w:rsid w:val="00DC7B39"/>
    <w:rsid w:val="00DE350F"/>
    <w:rsid w:val="00DE60A5"/>
    <w:rsid w:val="00E06CF7"/>
    <w:rsid w:val="00E207CC"/>
    <w:rsid w:val="00E246C7"/>
    <w:rsid w:val="00E26A0F"/>
    <w:rsid w:val="00E33FF6"/>
    <w:rsid w:val="00E340CB"/>
    <w:rsid w:val="00E37C6C"/>
    <w:rsid w:val="00E438F5"/>
    <w:rsid w:val="00E43BD4"/>
    <w:rsid w:val="00E52060"/>
    <w:rsid w:val="00E53374"/>
    <w:rsid w:val="00E543E2"/>
    <w:rsid w:val="00E570DA"/>
    <w:rsid w:val="00E57FE2"/>
    <w:rsid w:val="00E624AC"/>
    <w:rsid w:val="00E870BC"/>
    <w:rsid w:val="00E9332F"/>
    <w:rsid w:val="00E93C95"/>
    <w:rsid w:val="00E94D06"/>
    <w:rsid w:val="00E96EB8"/>
    <w:rsid w:val="00E97347"/>
    <w:rsid w:val="00E97D2A"/>
    <w:rsid w:val="00EA0B6F"/>
    <w:rsid w:val="00EB7B36"/>
    <w:rsid w:val="00ED0E52"/>
    <w:rsid w:val="00ED4F2C"/>
    <w:rsid w:val="00EE31DB"/>
    <w:rsid w:val="00EE3971"/>
    <w:rsid w:val="00EE3A25"/>
    <w:rsid w:val="00EE3E34"/>
    <w:rsid w:val="00EE73CC"/>
    <w:rsid w:val="00F12F85"/>
    <w:rsid w:val="00F173E8"/>
    <w:rsid w:val="00F24334"/>
    <w:rsid w:val="00F25AD3"/>
    <w:rsid w:val="00F350AE"/>
    <w:rsid w:val="00F43E3A"/>
    <w:rsid w:val="00F44312"/>
    <w:rsid w:val="00F46A54"/>
    <w:rsid w:val="00F55D91"/>
    <w:rsid w:val="00F64B0F"/>
    <w:rsid w:val="00F655C9"/>
    <w:rsid w:val="00F65B79"/>
    <w:rsid w:val="00F714A2"/>
    <w:rsid w:val="00F7270C"/>
    <w:rsid w:val="00F730CC"/>
    <w:rsid w:val="00F74AF8"/>
    <w:rsid w:val="00F764F9"/>
    <w:rsid w:val="00F76CC1"/>
    <w:rsid w:val="00F847CA"/>
    <w:rsid w:val="00FA339F"/>
    <w:rsid w:val="00FB141F"/>
    <w:rsid w:val="00FB1E8F"/>
    <w:rsid w:val="00FC1E1F"/>
    <w:rsid w:val="00FC484C"/>
    <w:rsid w:val="00FD112C"/>
    <w:rsid w:val="00FD516D"/>
    <w:rsid w:val="00FF7109"/>
    <w:rsid w:val="00FF7F2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o:shapelayout v:ext="edit">
      <o:idmap v:ext="edit" data="1"/>
    </o:shapelayout>
  </w:shapeDefaults>
  <w:doNotEmbedSmartTags/>
  <w:decimalSymbol w:val="."/>
  <w:listSeparator w:val=","/>
  <w14:docId w14:val="751C659D"/>
  <w15:chartTrackingRefBased/>
  <w15:docId w15:val="{91C4B561-0632-4A99-ADF5-4AC4C6A6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endnote text"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983"/>
    <w:pPr>
      <w:spacing w:before="120"/>
    </w:pPr>
    <w:rPr>
      <w:rFonts w:ascii="Arial" w:hAnsi="Arial"/>
      <w:sz w:val="18"/>
      <w:szCs w:val="24"/>
      <w:lang w:eastAsia="en-US"/>
    </w:rPr>
  </w:style>
  <w:style w:type="paragraph" w:styleId="Heading1">
    <w:name w:val="heading 1"/>
    <w:basedOn w:val="Normal"/>
    <w:next w:val="Normal"/>
    <w:link w:val="Heading1Char"/>
    <w:uiPriority w:val="9"/>
    <w:qFormat/>
    <w:rsid w:val="006D6983"/>
    <w:pPr>
      <w:keepNext/>
      <w:spacing w:before="240" w:after="120"/>
      <w:outlineLvl w:val="0"/>
    </w:pPr>
    <w:rPr>
      <w:b/>
      <w:bCs/>
      <w:caps/>
      <w:color w:val="00ACBA"/>
      <w:kern w:val="32"/>
      <w:sz w:val="22"/>
      <w:szCs w:val="32"/>
    </w:rPr>
  </w:style>
  <w:style w:type="paragraph" w:styleId="Heading2">
    <w:name w:val="heading 2"/>
    <w:basedOn w:val="Normal"/>
    <w:next w:val="Normal"/>
    <w:link w:val="Heading2Char"/>
    <w:qFormat/>
    <w:rsid w:val="009F663C"/>
    <w:pPr>
      <w:keepNext/>
      <w:spacing w:before="240" w:after="120"/>
      <w:outlineLvl w:val="1"/>
    </w:pPr>
    <w:rPr>
      <w:rFonts w:eastAsia="Times New Roman"/>
      <w:b/>
      <w:bCs/>
      <w:iCs/>
      <w:color w:val="004876"/>
      <w:sz w:val="28"/>
      <w:szCs w:val="28"/>
    </w:rPr>
  </w:style>
  <w:style w:type="paragraph" w:styleId="Heading3">
    <w:name w:val="heading 3"/>
    <w:basedOn w:val="Normal"/>
    <w:next w:val="Normal"/>
    <w:link w:val="Heading3Char"/>
    <w:qFormat/>
    <w:rsid w:val="009F663C"/>
    <w:pPr>
      <w:keepNext/>
      <w:spacing w:before="240" w:after="120"/>
      <w:outlineLvl w:val="2"/>
    </w:pPr>
    <w:rPr>
      <w:rFonts w:eastAsia="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6A81"/>
    <w:pPr>
      <w:tabs>
        <w:tab w:val="right" w:leader="dot" w:pos="6333"/>
      </w:tabs>
    </w:pPr>
    <w:rPr>
      <w:rFonts w:ascii="Arial Bold" w:eastAsia="Times New Roman" w:hAnsi="Arial Bold"/>
      <w:b/>
      <w:caps/>
      <w:color w:val="004876"/>
      <w:szCs w:val="20"/>
      <w:u w:val="single" w:color="004876"/>
    </w:rPr>
  </w:style>
  <w:style w:type="character" w:customStyle="1" w:styleId="Heading2Char">
    <w:name w:val="Heading 2 Char"/>
    <w:link w:val="Heading2"/>
    <w:rsid w:val="009F663C"/>
    <w:rPr>
      <w:rFonts w:ascii="Arial" w:eastAsia="Times New Roman" w:hAnsi="Arial"/>
      <w:b/>
      <w:bCs/>
      <w:iCs/>
      <w:color w:val="004876"/>
      <w:sz w:val="28"/>
      <w:szCs w:val="28"/>
      <w:lang w:eastAsia="en-US"/>
    </w:rPr>
  </w:style>
  <w:style w:type="paragraph" w:styleId="Header">
    <w:name w:val="header"/>
    <w:basedOn w:val="Normal"/>
    <w:link w:val="HeaderChar"/>
    <w:uiPriority w:val="99"/>
    <w:unhideWhenUsed/>
    <w:rsid w:val="00040791"/>
    <w:pPr>
      <w:pBdr>
        <w:bottom w:val="single" w:sz="4" w:space="1" w:color="auto"/>
      </w:pBdr>
      <w:tabs>
        <w:tab w:val="right" w:pos="9781"/>
      </w:tabs>
    </w:pPr>
  </w:style>
  <w:style w:type="character" w:customStyle="1" w:styleId="HeaderChar">
    <w:name w:val="Header Char"/>
    <w:link w:val="Header"/>
    <w:uiPriority w:val="99"/>
    <w:rsid w:val="00040791"/>
    <w:rPr>
      <w:rFonts w:ascii="Arial" w:hAnsi="Arial"/>
      <w:sz w:val="18"/>
      <w:szCs w:val="24"/>
    </w:rPr>
  </w:style>
  <w:style w:type="paragraph" w:styleId="Footer">
    <w:name w:val="footer"/>
    <w:basedOn w:val="Normal"/>
    <w:link w:val="FooterChar"/>
    <w:uiPriority w:val="99"/>
    <w:unhideWhenUsed/>
    <w:rsid w:val="001F5716"/>
    <w:pPr>
      <w:tabs>
        <w:tab w:val="center" w:pos="4320"/>
        <w:tab w:val="right" w:pos="8640"/>
      </w:tabs>
    </w:pPr>
  </w:style>
  <w:style w:type="character" w:customStyle="1" w:styleId="FooterChar">
    <w:name w:val="Footer Char"/>
    <w:link w:val="Footer"/>
    <w:uiPriority w:val="99"/>
    <w:rsid w:val="001F5716"/>
    <w:rPr>
      <w:rFonts w:ascii="Verdana" w:hAnsi="Verdana"/>
      <w:szCs w:val="24"/>
    </w:rPr>
  </w:style>
  <w:style w:type="table" w:styleId="TableGrid">
    <w:name w:val="Table Grid"/>
    <w:basedOn w:val="TableNormal"/>
    <w:rsid w:val="00591D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heading">
    <w:name w:val="Section heading"/>
    <w:qFormat/>
    <w:rsid w:val="0070445C"/>
    <w:pPr>
      <w:pBdr>
        <w:top w:val="single" w:sz="48" w:space="1" w:color="00ACBA"/>
      </w:pBdr>
      <w:spacing w:before="360" w:after="240"/>
      <w:ind w:right="3508"/>
    </w:pPr>
    <w:rPr>
      <w:rFonts w:ascii="Arial Bold" w:hAnsi="Arial Bold"/>
      <w:b/>
      <w:bCs/>
      <w:color w:val="004876"/>
      <w:kern w:val="32"/>
      <w:sz w:val="56"/>
      <w:szCs w:val="32"/>
      <w:lang w:eastAsia="en-US"/>
    </w:rPr>
  </w:style>
  <w:style w:type="character" w:customStyle="1" w:styleId="Heading3Char">
    <w:name w:val="Heading 3 Char"/>
    <w:link w:val="Heading3"/>
    <w:rsid w:val="009F663C"/>
    <w:rPr>
      <w:rFonts w:ascii="Arial" w:eastAsia="Times New Roman" w:hAnsi="Arial"/>
      <w:b/>
      <w:bCs/>
      <w:sz w:val="24"/>
      <w:szCs w:val="36"/>
      <w:lang w:eastAsia="en-US"/>
    </w:rPr>
  </w:style>
  <w:style w:type="paragraph" w:customStyle="1" w:styleId="MainHeadingVFAa">
    <w:name w:val="Main Heading VFA ƒa"/>
    <w:basedOn w:val="Normal"/>
    <w:uiPriority w:val="99"/>
    <w:rsid w:val="0070445C"/>
    <w:pPr>
      <w:widowControl w:val="0"/>
      <w:pBdr>
        <w:top w:val="single" w:sz="24" w:space="31" w:color="004876"/>
      </w:pBdr>
      <w:suppressAutoHyphens/>
      <w:autoSpaceDE w:val="0"/>
      <w:autoSpaceDN w:val="0"/>
      <w:adjustRightInd w:val="0"/>
      <w:spacing w:before="0" w:after="283" w:line="660" w:lineRule="atLeast"/>
      <w:textAlignment w:val="center"/>
    </w:pPr>
    <w:rPr>
      <w:rFonts w:ascii="Avenir-Black" w:hAnsi="Avenir-Black" w:cs="Avenir-Black"/>
      <w:color w:val="00ACBA"/>
      <w:sz w:val="60"/>
      <w:szCs w:val="60"/>
      <w:lang w:val="en-US"/>
    </w:rPr>
  </w:style>
  <w:style w:type="paragraph" w:styleId="Title">
    <w:name w:val="Title"/>
    <w:basedOn w:val="Normal"/>
    <w:next w:val="Normal"/>
    <w:link w:val="TitleChar"/>
    <w:qFormat/>
    <w:rsid w:val="000D0DF8"/>
    <w:pPr>
      <w:spacing w:before="0" w:after="240"/>
      <w:outlineLvl w:val="0"/>
    </w:pPr>
    <w:rPr>
      <w:rFonts w:eastAsia="Times New Roman"/>
      <w:b/>
      <w:bCs/>
      <w:color w:val="00ACBA"/>
      <w:kern w:val="28"/>
      <w:sz w:val="48"/>
      <w:szCs w:val="32"/>
    </w:rPr>
  </w:style>
  <w:style w:type="character" w:customStyle="1" w:styleId="Heading1Char">
    <w:name w:val="Heading 1 Char"/>
    <w:link w:val="Heading1"/>
    <w:uiPriority w:val="9"/>
    <w:rsid w:val="006D6983"/>
    <w:rPr>
      <w:rFonts w:ascii="Arial" w:hAnsi="Arial"/>
      <w:b/>
      <w:bCs/>
      <w:caps/>
      <w:color w:val="00ACBA"/>
      <w:kern w:val="32"/>
      <w:sz w:val="22"/>
      <w:szCs w:val="32"/>
    </w:rPr>
  </w:style>
  <w:style w:type="character" w:customStyle="1" w:styleId="TitleChar">
    <w:name w:val="Title Char"/>
    <w:link w:val="Title"/>
    <w:rsid w:val="000D0DF8"/>
    <w:rPr>
      <w:rFonts w:ascii="Arial" w:eastAsia="Times New Roman" w:hAnsi="Arial"/>
      <w:b/>
      <w:bCs/>
      <w:color w:val="00ACBA"/>
      <w:kern w:val="28"/>
      <w:sz w:val="48"/>
      <w:szCs w:val="32"/>
    </w:rPr>
  </w:style>
  <w:style w:type="character" w:styleId="PageNumber">
    <w:name w:val="page number"/>
    <w:basedOn w:val="DefaultParagraphFont"/>
    <w:rsid w:val="00040791"/>
  </w:style>
  <w:style w:type="paragraph" w:customStyle="1" w:styleId="BasicParagraph">
    <w:name w:val="[Basic Paragraph]"/>
    <w:basedOn w:val="Normal"/>
    <w:uiPriority w:val="99"/>
    <w:rsid w:val="005330C3"/>
    <w:pPr>
      <w:widowControl w:val="0"/>
      <w:autoSpaceDE w:val="0"/>
      <w:autoSpaceDN w:val="0"/>
      <w:adjustRightInd w:val="0"/>
      <w:spacing w:before="0" w:line="288" w:lineRule="auto"/>
      <w:textAlignment w:val="center"/>
    </w:pPr>
    <w:rPr>
      <w:rFonts w:ascii="Times-Roman" w:hAnsi="Times-Roman" w:cs="Times-Roman"/>
      <w:color w:val="000000"/>
      <w:sz w:val="24"/>
      <w:lang w:val="en-US"/>
    </w:rPr>
  </w:style>
  <w:style w:type="paragraph" w:styleId="Caption">
    <w:name w:val="caption"/>
    <w:basedOn w:val="Normal"/>
    <w:next w:val="Normal"/>
    <w:qFormat/>
    <w:rsid w:val="005330C3"/>
    <w:rPr>
      <w:bCs/>
      <w:i/>
      <w:color w:val="FFFFFF"/>
      <w:szCs w:val="20"/>
    </w:rPr>
  </w:style>
  <w:style w:type="paragraph" w:styleId="TOC2">
    <w:name w:val="toc 2"/>
    <w:basedOn w:val="Normal"/>
    <w:next w:val="Normal"/>
    <w:autoRedefine/>
    <w:uiPriority w:val="39"/>
    <w:rsid w:val="00736A81"/>
    <w:pPr>
      <w:tabs>
        <w:tab w:val="right" w:leader="dot" w:pos="6333"/>
      </w:tabs>
      <w:ind w:left="180"/>
    </w:pPr>
    <w:rPr>
      <w:rFonts w:ascii="Arial Bold" w:hAnsi="Arial Bold"/>
      <w:b/>
      <w:noProof/>
      <w:color w:val="004876"/>
      <w:u w:val="single" w:color="004876"/>
    </w:rPr>
  </w:style>
  <w:style w:type="paragraph" w:customStyle="1" w:styleId="Introductiontext">
    <w:name w:val="Introduction text"/>
    <w:uiPriority w:val="99"/>
    <w:rsid w:val="00736A81"/>
    <w:pPr>
      <w:widowControl w:val="0"/>
      <w:suppressAutoHyphens/>
      <w:autoSpaceDE w:val="0"/>
      <w:autoSpaceDN w:val="0"/>
      <w:adjustRightInd w:val="0"/>
      <w:spacing w:before="120" w:after="120"/>
      <w:textAlignment w:val="center"/>
    </w:pPr>
    <w:rPr>
      <w:rFonts w:ascii="Arial" w:hAnsi="Arial" w:cs="Avenir-Light"/>
      <w:color w:val="808284"/>
      <w:spacing w:val="-5"/>
      <w:szCs w:val="26"/>
      <w:lang w:val="en-US" w:eastAsia="en-US"/>
    </w:rPr>
  </w:style>
  <w:style w:type="paragraph" w:styleId="TOC3">
    <w:name w:val="toc 3"/>
    <w:basedOn w:val="Normal"/>
    <w:next w:val="Normal"/>
    <w:autoRedefine/>
    <w:uiPriority w:val="39"/>
    <w:rsid w:val="00736A81"/>
    <w:pPr>
      <w:tabs>
        <w:tab w:val="right" w:leader="dot" w:pos="6333"/>
      </w:tabs>
      <w:ind w:left="360"/>
    </w:pPr>
    <w:rPr>
      <w:noProof/>
      <w:color w:val="004876"/>
    </w:rPr>
  </w:style>
  <w:style w:type="paragraph" w:styleId="TOC4">
    <w:name w:val="toc 4"/>
    <w:basedOn w:val="Normal"/>
    <w:next w:val="Normal"/>
    <w:autoRedefine/>
    <w:rsid w:val="00736A81"/>
    <w:pPr>
      <w:ind w:left="540"/>
    </w:pPr>
  </w:style>
  <w:style w:type="paragraph" w:styleId="TOC5">
    <w:name w:val="toc 5"/>
    <w:basedOn w:val="Normal"/>
    <w:next w:val="Normal"/>
    <w:autoRedefine/>
    <w:rsid w:val="00736A81"/>
    <w:pPr>
      <w:ind w:left="720"/>
    </w:pPr>
  </w:style>
  <w:style w:type="paragraph" w:styleId="TOC6">
    <w:name w:val="toc 6"/>
    <w:basedOn w:val="Normal"/>
    <w:next w:val="Normal"/>
    <w:autoRedefine/>
    <w:rsid w:val="00736A81"/>
    <w:pPr>
      <w:ind w:left="900"/>
    </w:pPr>
  </w:style>
  <w:style w:type="paragraph" w:styleId="TOC7">
    <w:name w:val="toc 7"/>
    <w:basedOn w:val="Normal"/>
    <w:next w:val="Normal"/>
    <w:autoRedefine/>
    <w:rsid w:val="00736A81"/>
    <w:pPr>
      <w:ind w:left="1080"/>
    </w:pPr>
  </w:style>
  <w:style w:type="paragraph" w:styleId="TOC8">
    <w:name w:val="toc 8"/>
    <w:basedOn w:val="Normal"/>
    <w:next w:val="Normal"/>
    <w:autoRedefine/>
    <w:rsid w:val="00736A81"/>
    <w:pPr>
      <w:ind w:left="1260"/>
    </w:pPr>
  </w:style>
  <w:style w:type="paragraph" w:styleId="TOC9">
    <w:name w:val="toc 9"/>
    <w:basedOn w:val="Normal"/>
    <w:next w:val="Normal"/>
    <w:autoRedefine/>
    <w:rsid w:val="00736A81"/>
    <w:pPr>
      <w:ind w:left="1440"/>
    </w:pPr>
  </w:style>
  <w:style w:type="table" w:customStyle="1" w:styleId="TableGrid1">
    <w:name w:val="Table Grid1"/>
    <w:basedOn w:val="TableNormal"/>
    <w:next w:val="TableGrid"/>
    <w:uiPriority w:val="59"/>
    <w:rsid w:val="00CC7C2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 body copy"/>
    <w:basedOn w:val="Normal"/>
    <w:rsid w:val="00EB7B36"/>
    <w:pPr>
      <w:spacing w:before="0"/>
    </w:pPr>
    <w:rPr>
      <w:rFonts w:ascii="Tahoma" w:eastAsia="Times New Roman" w:hAnsi="Tahoma" w:cs="Tahoma"/>
      <w:sz w:val="22"/>
      <w:szCs w:val="22"/>
      <w:lang w:eastAsia="en-AU"/>
    </w:rPr>
  </w:style>
  <w:style w:type="character" w:styleId="Hyperlink">
    <w:name w:val="Hyperlink"/>
    <w:rsid w:val="00B42D27"/>
    <w:rPr>
      <w:color w:val="0563C1"/>
      <w:u w:val="single"/>
    </w:rPr>
  </w:style>
  <w:style w:type="character" w:styleId="UnresolvedMention">
    <w:name w:val="Unresolved Mention"/>
    <w:uiPriority w:val="99"/>
    <w:semiHidden/>
    <w:unhideWhenUsed/>
    <w:rsid w:val="00B42D27"/>
    <w:rPr>
      <w:color w:val="605E5C"/>
      <w:shd w:val="clear" w:color="auto" w:fill="E1DFDD"/>
    </w:rPr>
  </w:style>
  <w:style w:type="paragraph" w:styleId="EndnoteText">
    <w:name w:val="endnote text"/>
    <w:basedOn w:val="Normal"/>
    <w:link w:val="EndnoteTextChar"/>
    <w:uiPriority w:val="99"/>
    <w:rsid w:val="00927EB8"/>
    <w:rPr>
      <w:sz w:val="20"/>
      <w:szCs w:val="20"/>
    </w:rPr>
  </w:style>
  <w:style w:type="character" w:customStyle="1" w:styleId="EndnoteTextChar">
    <w:name w:val="Endnote Text Char"/>
    <w:link w:val="EndnoteText"/>
    <w:uiPriority w:val="99"/>
    <w:rsid w:val="00927EB8"/>
    <w:rPr>
      <w:rFonts w:ascii="Arial" w:hAnsi="Arial"/>
      <w:lang w:eastAsia="en-US"/>
    </w:rPr>
  </w:style>
  <w:style w:type="character" w:styleId="EndnoteReference">
    <w:name w:val="endnote reference"/>
    <w:uiPriority w:val="99"/>
    <w:rsid w:val="00927EB8"/>
    <w:rPr>
      <w:vertAlign w:val="superscript"/>
    </w:rPr>
  </w:style>
  <w:style w:type="paragraph" w:styleId="FootnoteText">
    <w:name w:val="footnote text"/>
    <w:basedOn w:val="Normal"/>
    <w:link w:val="FootnoteTextChar"/>
    <w:uiPriority w:val="99"/>
    <w:rsid w:val="00927EB8"/>
    <w:rPr>
      <w:sz w:val="20"/>
      <w:szCs w:val="20"/>
    </w:rPr>
  </w:style>
  <w:style w:type="character" w:customStyle="1" w:styleId="FootnoteTextChar">
    <w:name w:val="Footnote Text Char"/>
    <w:link w:val="FootnoteText"/>
    <w:uiPriority w:val="99"/>
    <w:rsid w:val="00927EB8"/>
    <w:rPr>
      <w:rFonts w:ascii="Arial" w:hAnsi="Arial"/>
      <w:lang w:eastAsia="en-US"/>
    </w:rPr>
  </w:style>
  <w:style w:type="character" w:styleId="FootnoteReference">
    <w:name w:val="footnote reference"/>
    <w:uiPriority w:val="99"/>
    <w:rsid w:val="00927EB8"/>
    <w:rPr>
      <w:vertAlign w:val="superscript"/>
    </w:rPr>
  </w:style>
  <w:style w:type="paragraph" w:styleId="ListParagraph">
    <w:name w:val="List Paragraph"/>
    <w:basedOn w:val="Normal"/>
    <w:uiPriority w:val="34"/>
    <w:qFormat/>
    <w:rsid w:val="00F847CA"/>
    <w:pPr>
      <w:spacing w:before="0" w:after="160" w:line="252" w:lineRule="auto"/>
      <w:ind w:left="720"/>
      <w:contextualSpacing/>
    </w:pPr>
    <w:rPr>
      <w:rFonts w:ascii="Calibri" w:eastAsia="Calibri" w:hAnsi="Calibri" w:cs="Calibri"/>
      <w:sz w:val="22"/>
      <w:szCs w:val="22"/>
    </w:rPr>
  </w:style>
  <w:style w:type="character" w:styleId="IntenseEmphasis">
    <w:name w:val="Intense Emphasis"/>
    <w:qFormat/>
    <w:rsid w:val="00CB697D"/>
    <w:rPr>
      <w:i/>
      <w:iCs/>
      <w:color w:val="4472C4"/>
    </w:rPr>
  </w:style>
  <w:style w:type="paragraph" w:styleId="IntenseQuote">
    <w:name w:val="Intense Quote"/>
    <w:basedOn w:val="Normal"/>
    <w:next w:val="Normal"/>
    <w:link w:val="IntenseQuoteChar"/>
    <w:qFormat/>
    <w:rsid w:val="00CB697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rsid w:val="00CB697D"/>
    <w:rPr>
      <w:rFonts w:ascii="Arial" w:hAnsi="Arial"/>
      <w:i/>
      <w:iCs/>
      <w:color w:val="4472C4"/>
      <w:sz w:val="18"/>
      <w:szCs w:val="24"/>
      <w:lang w:eastAsia="en-US"/>
    </w:rPr>
  </w:style>
  <w:style w:type="character" w:styleId="CommentReference">
    <w:name w:val="annotation reference"/>
    <w:rsid w:val="00580AC3"/>
    <w:rPr>
      <w:sz w:val="16"/>
      <w:szCs w:val="16"/>
    </w:rPr>
  </w:style>
  <w:style w:type="paragraph" w:styleId="CommentText">
    <w:name w:val="annotation text"/>
    <w:basedOn w:val="Normal"/>
    <w:link w:val="CommentTextChar"/>
    <w:rsid w:val="00580AC3"/>
    <w:rPr>
      <w:sz w:val="20"/>
      <w:szCs w:val="20"/>
    </w:rPr>
  </w:style>
  <w:style w:type="character" w:customStyle="1" w:styleId="CommentTextChar">
    <w:name w:val="Comment Text Char"/>
    <w:link w:val="CommentText"/>
    <w:rsid w:val="00580AC3"/>
    <w:rPr>
      <w:rFonts w:ascii="Arial" w:hAnsi="Arial"/>
      <w:lang w:eastAsia="en-US"/>
    </w:rPr>
  </w:style>
  <w:style w:type="paragraph" w:styleId="CommentSubject">
    <w:name w:val="annotation subject"/>
    <w:basedOn w:val="CommentText"/>
    <w:next w:val="CommentText"/>
    <w:link w:val="CommentSubjectChar"/>
    <w:rsid w:val="00580AC3"/>
    <w:rPr>
      <w:b/>
      <w:bCs/>
    </w:rPr>
  </w:style>
  <w:style w:type="character" w:customStyle="1" w:styleId="CommentSubjectChar">
    <w:name w:val="Comment Subject Char"/>
    <w:link w:val="CommentSubject"/>
    <w:rsid w:val="00580AC3"/>
    <w:rPr>
      <w:rFonts w:ascii="Arial" w:hAnsi="Arial"/>
      <w:b/>
      <w:bCs/>
      <w:lang w:eastAsia="en-US"/>
    </w:rPr>
  </w:style>
  <w:style w:type="paragraph" w:styleId="BalloonText">
    <w:name w:val="Balloon Text"/>
    <w:basedOn w:val="Normal"/>
    <w:link w:val="BalloonTextChar"/>
    <w:rsid w:val="00580AC3"/>
    <w:pPr>
      <w:spacing w:before="0"/>
    </w:pPr>
    <w:rPr>
      <w:rFonts w:ascii="Segoe UI" w:hAnsi="Segoe UI" w:cs="Segoe UI"/>
      <w:szCs w:val="18"/>
    </w:rPr>
  </w:style>
  <w:style w:type="character" w:customStyle="1" w:styleId="BalloonTextChar">
    <w:name w:val="Balloon Text Char"/>
    <w:link w:val="BalloonText"/>
    <w:rsid w:val="00580AC3"/>
    <w:rPr>
      <w:rFonts w:ascii="Segoe UI" w:hAnsi="Segoe UI" w:cs="Segoe UI"/>
      <w:sz w:val="18"/>
      <w:szCs w:val="18"/>
      <w:lang w:eastAsia="en-US"/>
    </w:rPr>
  </w:style>
  <w:style w:type="paragraph" w:styleId="Revision">
    <w:name w:val="Revision"/>
    <w:hidden/>
    <w:rsid w:val="00EE3E34"/>
    <w:rPr>
      <w:rFonts w:ascii="Arial" w:hAnsi="Arial"/>
      <w:sz w:val="18"/>
      <w:szCs w:val="24"/>
      <w:lang w:eastAsia="en-US"/>
    </w:rPr>
  </w:style>
  <w:style w:type="paragraph" w:customStyle="1" w:styleId="Default">
    <w:name w:val="Default"/>
    <w:basedOn w:val="Normal"/>
    <w:rsid w:val="00707AD5"/>
    <w:pPr>
      <w:autoSpaceDE w:val="0"/>
      <w:autoSpaceDN w:val="0"/>
      <w:spacing w:before="0"/>
    </w:pPr>
    <w:rPr>
      <w:rFonts w:eastAsia="Calibri" w:cs="Arial"/>
      <w:color w:val="000000"/>
      <w:sz w:val="24"/>
      <w:lang w:eastAsia="en-AU"/>
    </w:rPr>
  </w:style>
  <w:style w:type="paragraph" w:customStyle="1" w:styleId="VFANormal">
    <w:name w:val="VFA Normal"/>
    <w:basedOn w:val="Normal"/>
    <w:qFormat/>
    <w:rsid w:val="00C337FA"/>
    <w:pPr>
      <w:spacing w:before="240" w:after="120"/>
    </w:pPr>
    <w:rPr>
      <w:sz w:val="22"/>
      <w:szCs w:val="22"/>
    </w:rPr>
  </w:style>
  <w:style w:type="paragraph" w:customStyle="1" w:styleId="Body">
    <w:name w:val="Body"/>
    <w:rsid w:val="00AE6C8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25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fa.vic.gov.au/enforcement/fisheries-infringement-notic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Recreational Fishing Improvements</TermName>
          <TermId xmlns="http://schemas.microsoft.com/office/infopath/2007/PartnerControls">d5c6200f-3a1f-42dd-a129-0d4126c88c4f</TermId>
        </TermInfo>
      </Terms>
    </be9de15831a746f4b3f0ba041df97669>
    <TaxCatchAll xmlns="41b9b7d6-b2d8-440f-b941-5069623a5961">
      <Value>4</Value>
      <Value>1</Value>
    </TaxCatchAll>
    <lcf76f155ced4ddcb4097134ff3c332f xmlns="f498716b-dc37-4edc-914b-85052f51d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64359DEA4FF65F46A74299B8EB7C3FC8" ma:contentTypeVersion="30" ma:contentTypeDescription="DEDJTR Document" ma:contentTypeScope="" ma:versionID="a1282b3795f0b23a6ab8b5dcac376138">
  <xsd:schema xmlns:xsd="http://www.w3.org/2001/XMLSchema" xmlns:xs="http://www.w3.org/2001/XMLSchema" xmlns:p="http://schemas.microsoft.com/office/2006/metadata/properties" xmlns:ns2="72567383-1e26-4692-bdad-5f5be69e1590" xmlns:ns3="41b9b7d6-b2d8-440f-b941-5069623a5961" xmlns:ns4="f498716b-dc37-4edc-914b-85052f51db63" targetNamespace="http://schemas.microsoft.com/office/2006/metadata/properties" ma:root="true" ma:fieldsID="460c8cee1eda1f937c9dd8369b38e939" ns2:_="" ns3:_="" ns4:_="">
    <xsd:import namespace="72567383-1e26-4692-bdad-5f5be69e1590"/>
    <xsd:import namespace="41b9b7d6-b2d8-440f-b941-5069623a5961"/>
    <xsd:import namespace="f498716b-dc37-4edc-914b-85052f51db6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b9b7d6-b2d8-440f-b941-5069623a596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faf96d-a247-4440-9542-84c52740ebae}" ma:internalName="TaxCatchAll" ma:showField="CatchAllData" ma:web="41b9b7d6-b2d8-440f-b941-5069623a59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faf96d-a247-4440-9542-84c52740ebae}" ma:internalName="TaxCatchAllLabel" ma:readOnly="true" ma:showField="CatchAllDataLabel" ma:web="41b9b7d6-b2d8-440f-b941-5069623a5961">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8716b-dc37-4edc-914b-85052f51db6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0D1B12BE-63AA-45C6-BDFF-410C595CE1D0}">
  <ds:schemaRefs>
    <ds:schemaRef ds:uri="http://schemas.microsoft.com/office/2006/metadata/properties"/>
    <ds:schemaRef ds:uri="http://schemas.microsoft.com/office/infopath/2007/PartnerControls"/>
    <ds:schemaRef ds:uri="72567383-1e26-4692-bdad-5f5be69e1590"/>
    <ds:schemaRef ds:uri="41b9b7d6-b2d8-440f-b941-5069623a5961"/>
    <ds:schemaRef ds:uri="f498716b-dc37-4edc-914b-85052f51db63"/>
  </ds:schemaRefs>
</ds:datastoreItem>
</file>

<file path=customXml/itemProps2.xml><?xml version="1.0" encoding="utf-8"?>
<ds:datastoreItem xmlns:ds="http://schemas.openxmlformats.org/officeDocument/2006/customXml" ds:itemID="{021C5C8E-5331-426A-A44C-596EA36FE073}">
  <ds:schemaRefs>
    <ds:schemaRef ds:uri="http://schemas.microsoft.com/sharepoint/v3/contenttype/forms"/>
  </ds:schemaRefs>
</ds:datastoreItem>
</file>

<file path=customXml/itemProps3.xml><?xml version="1.0" encoding="utf-8"?>
<ds:datastoreItem xmlns:ds="http://schemas.openxmlformats.org/officeDocument/2006/customXml" ds:itemID="{F1226F92-701F-4D89-B8F6-CB80A2965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41b9b7d6-b2d8-440f-b941-5069623a5961"/>
    <ds:schemaRef ds:uri="f498716b-dc37-4edc-914b-85052f51d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D94D1-2D45-43A1-9CD8-BA56C29B79DA}">
  <ds:schemaRefs>
    <ds:schemaRef ds:uri="http://schemas.microsoft.com/sharepoint/v3/contenttype/forms"/>
  </ds:schemaRefs>
</ds:datastoreItem>
</file>

<file path=customXml/itemProps5.xml><?xml version="1.0" encoding="utf-8"?>
<ds:datastoreItem xmlns:ds="http://schemas.openxmlformats.org/officeDocument/2006/customXml" ds:itemID="{5324C248-CA83-4E4E-8F71-216FABF9F9D8}">
  <ds:schemaRefs>
    <ds:schemaRef ds:uri="http://schemas.microsoft.com/office/2006/metadata/longProperties"/>
  </ds:schemaRefs>
</ds:datastoreItem>
</file>

<file path=customXml/itemProps6.xml><?xml version="1.0" encoding="utf-8"?>
<ds:datastoreItem xmlns:ds="http://schemas.openxmlformats.org/officeDocument/2006/customXml" ds:itemID="{9CB29B61-9342-49D6-B2C1-1AF5D9056CA4}">
  <ds:schemaRefs>
    <ds:schemaRef ds:uri="http://schemas.openxmlformats.org/officeDocument/2006/bibliography"/>
  </ds:schemaRefs>
</ds:datastoreItem>
</file>

<file path=customXml/itemProps7.xml><?xml version="1.0" encoding="utf-8"?>
<ds:datastoreItem xmlns:ds="http://schemas.openxmlformats.org/officeDocument/2006/customXml" ds:itemID="{5839322C-49C6-471C-90BE-90C5A3690F1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A4 fact sheet_Biggest ever trout opening</vt:lpstr>
    </vt:vector>
  </TitlesOfParts>
  <Company>BFC</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fact sheet_Biggest ever trout opening</dc:title>
  <dc:subject/>
  <dc:creator>Paul E Millar (VFA)</dc:creator>
  <cp:keywords/>
  <cp:lastModifiedBy>Erin L West (VFA)</cp:lastModifiedBy>
  <cp:revision>2</cp:revision>
  <dcterms:created xsi:type="dcterms:W3CDTF">2024-03-21T06:29:00Z</dcterms:created>
  <dcterms:modified xsi:type="dcterms:W3CDTF">2024-03-21T06:29:00Z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4;#Recreational Fishing Improvements|d5c6200f-3a1f-42dd-a129-0d4126c88c4f</vt:lpwstr>
  </property>
  <property fmtid="{D5CDD505-2E9C-101B-9397-08002B2CF9AE}" pid="4" name="display_urn:schemas-microsoft-com:office:office#Editor">
    <vt:lpwstr>Lachlan Jones (VFA)</vt:lpwstr>
  </property>
  <property fmtid="{D5CDD505-2E9C-101B-9397-08002B2CF9AE}" pid="5" name="Order">
    <vt:lpwstr>100.000000000000</vt:lpwstr>
  </property>
  <property fmtid="{D5CDD505-2E9C-101B-9397-08002B2CF9AE}" pid="6" name="display_urn:schemas-microsoft-com:office:office#Author">
    <vt:lpwstr>Lachlan Jones (VFA)</vt:lpwstr>
  </property>
  <property fmtid="{D5CDD505-2E9C-101B-9397-08002B2CF9AE}" pid="7" name="ContentTypeId">
    <vt:lpwstr>0x010100611F6414DFB111E7BA88F9DF1743E3170064359DEA4FF65F46A74299B8EB7C3FC8</vt:lpwstr>
  </property>
  <property fmtid="{D5CDD505-2E9C-101B-9397-08002B2CF9AE}" pid="8" name="DEDJTRSecurityClassification">
    <vt:lpwstr/>
  </property>
  <property fmtid="{D5CDD505-2E9C-101B-9397-08002B2CF9AE}" pid="9" name="DEDJTRBranch">
    <vt:lpwstr/>
  </property>
  <property fmtid="{D5CDD505-2E9C-101B-9397-08002B2CF9AE}" pid="10" name="DEDJTRSection">
    <vt:lpwstr/>
  </property>
  <property fmtid="{D5CDD505-2E9C-101B-9397-08002B2CF9AE}" pid="11" name="MediaServiceImageTags">
    <vt:lpwstr/>
  </property>
</Properties>
</file>