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7.xml" ContentType="application/vnd.openxmlformats-officedocument.drawingml.chart+xml"/>
  <Override PartName="/word/theme/themeOverride6.xml" ContentType="application/vnd.openxmlformats-officedocument.themeOverride+xml"/>
  <Override PartName="/word/drawings/drawing2.xml" ContentType="application/vnd.openxmlformats-officedocument.drawingml.chartshapes+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theme/themeOverride10.xml" ContentType="application/vnd.openxmlformats-officedocument.themeOverride+xml"/>
  <Override PartName="/word/charts/chart12.xml" ContentType="application/vnd.openxmlformats-officedocument.drawingml.chart+xml"/>
  <Override PartName="/word/theme/themeOverride11.xml" ContentType="application/vnd.openxmlformats-officedocument.themeOverride+xml"/>
  <Override PartName="/word/charts/chart13.xml" ContentType="application/vnd.openxmlformats-officedocument.drawingml.chart+xml"/>
  <Override PartName="/word/theme/themeOverride12.xml" ContentType="application/vnd.openxmlformats-officedocument.themeOverride+xml"/>
  <Override PartName="/word/charts/chart14.xml" ContentType="application/vnd.openxmlformats-officedocument.drawingml.chart+xml"/>
  <Override PartName="/word/theme/themeOverride13.xml" ContentType="application/vnd.openxmlformats-officedocument.themeOverride+xml"/>
  <Override PartName="/word/charts/chart15.xml" ContentType="application/vnd.openxmlformats-officedocument.drawingml.chart+xml"/>
  <Override PartName="/word/theme/themeOverride14.xml" ContentType="application/vnd.openxmlformats-officedocument.themeOverride+xml"/>
  <Override PartName="/word/drawings/drawing3.xml" ContentType="application/vnd.openxmlformats-officedocument.drawingml.chartshapes+xml"/>
  <Override PartName="/word/charts/chart16.xml" ContentType="application/vnd.openxmlformats-officedocument.drawingml.chart+xml"/>
  <Override PartName="/word/theme/themeOverride15.xml" ContentType="application/vnd.openxmlformats-officedocument.themeOverride+xml"/>
  <Override PartName="/word/drawings/drawing4.xml" ContentType="application/vnd.openxmlformats-officedocument.drawingml.chartshapes+xml"/>
  <Override PartName="/word/charts/chart17.xml" ContentType="application/vnd.openxmlformats-officedocument.drawingml.chart+xml"/>
  <Override PartName="/word/theme/themeOverride16.xml" ContentType="application/vnd.openxmlformats-officedocument.themeOverride+xml"/>
  <Override PartName="/word/drawings/drawing5.xml" ContentType="application/vnd.openxmlformats-officedocument.drawingml.chartshapes+xml"/>
  <Override PartName="/word/charts/chart18.xml" ContentType="application/vnd.openxmlformats-officedocument.drawingml.chart+xml"/>
  <Override PartName="/word/theme/themeOverride17.xml" ContentType="application/vnd.openxmlformats-officedocument.themeOverride+xml"/>
  <Override PartName="/word/drawings/drawing6.xml" ContentType="application/vnd.openxmlformats-officedocument.drawingml.chartshapes+xml"/>
  <Override PartName="/word/charts/chart19.xml" ContentType="application/vnd.openxmlformats-officedocument.drawingml.chart+xml"/>
  <Override PartName="/word/theme/themeOverride18.xml" ContentType="application/vnd.openxmlformats-officedocument.themeOverride+xml"/>
  <Override PartName="/word/drawings/drawing7.xml" ContentType="application/vnd.openxmlformats-officedocument.drawingml.chartshapes+xml"/>
  <Override PartName="/word/charts/chart20.xml" ContentType="application/vnd.openxmlformats-officedocument.drawingml.chart+xml"/>
  <Override PartName="/word/theme/themeOverride19.xml" ContentType="application/vnd.openxmlformats-officedocument.themeOverride+xml"/>
  <Override PartName="/word/drawings/drawing8.xml" ContentType="application/vnd.openxmlformats-officedocument.drawingml.chartshapes+xml"/>
  <Override PartName="/word/charts/chart21.xml" ContentType="application/vnd.openxmlformats-officedocument.drawingml.chart+xml"/>
  <Override PartName="/word/theme/themeOverride20.xml" ContentType="application/vnd.openxmlformats-officedocument.themeOverride+xml"/>
  <Override PartName="/word/drawings/drawing9.xml" ContentType="application/vnd.openxmlformats-officedocument.drawingml.chartshapes+xml"/>
  <Override PartName="/word/charts/chart22.xml" ContentType="application/vnd.openxmlformats-officedocument.drawingml.chart+xml"/>
  <Override PartName="/word/theme/themeOverride21.xml" ContentType="application/vnd.openxmlformats-officedocument.themeOverride+xml"/>
  <Override PartName="/word/charts/chart23.xml" ContentType="application/vnd.openxmlformats-officedocument.drawingml.chart+xml"/>
  <Override PartName="/word/theme/themeOverride22.xml" ContentType="application/vnd.openxmlformats-officedocument.themeOverride+xml"/>
  <Override PartName="/word/charts/chart24.xml" ContentType="application/vnd.openxmlformats-officedocument.drawingml.chart+xml"/>
  <Override PartName="/word/theme/themeOverride23.xml" ContentType="application/vnd.openxmlformats-officedocument.themeOverride+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0.xml" ContentType="application/vnd.openxmlformats-officedocument.drawingml.chartshapes+xml"/>
  <Override PartName="/word/charts/chart28.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1.xml" ContentType="application/vnd.openxmlformats-officedocument.drawingml.chartshapes+xml"/>
  <Override PartName="/word/charts/chart29.xml" ContentType="application/vnd.openxmlformats-officedocument.drawingml.chart+xml"/>
  <Override PartName="/word/theme/themeOverride26.xml" ContentType="application/vnd.openxmlformats-officedocument.themeOverride+xml"/>
  <Override PartName="/word/charts/chart30.xml" ContentType="application/vnd.openxmlformats-officedocument.drawingml.chart+xml"/>
  <Override PartName="/word/theme/themeOverride27.xml" ContentType="application/vnd.openxmlformats-officedocument.themeOverride+xml"/>
  <Override PartName="/word/charts/chart31.xml" ContentType="application/vnd.openxmlformats-officedocument.drawingml.chart+xml"/>
  <Override PartName="/word/theme/themeOverride28.xml" ContentType="application/vnd.openxmlformats-officedocument.themeOverride+xml"/>
  <Override PartName="/word/charts/chart32.xml" ContentType="application/vnd.openxmlformats-officedocument.drawingml.chart+xml"/>
  <Override PartName="/word/theme/themeOverride29.xml" ContentType="application/vnd.openxmlformats-officedocument.themeOverride+xml"/>
  <Override PartName="/word/charts/chart33.xml" ContentType="application/vnd.openxmlformats-officedocument.drawingml.chart+xml"/>
  <Override PartName="/word/theme/themeOverride30.xml" ContentType="application/vnd.openxmlformats-officedocument.themeOverride+xml"/>
  <Override PartName="/word/charts/chart34.xml" ContentType="application/vnd.openxmlformats-officedocument.drawingml.chart+xml"/>
  <Override PartName="/word/theme/themeOverride31.xml" ContentType="application/vnd.openxmlformats-officedocument.themeOverride+xml"/>
  <Override PartName="/word/charts/chart35.xml" ContentType="application/vnd.openxmlformats-officedocument.drawingml.chart+xml"/>
  <Override PartName="/word/theme/themeOverride32.xml" ContentType="application/vnd.openxmlformats-officedocument.themeOverride+xml"/>
  <Override PartName="/word/charts/chart36.xml" ContentType="application/vnd.openxmlformats-officedocument.drawingml.chart+xml"/>
  <Override PartName="/word/theme/themeOverride33.xml" ContentType="application/vnd.openxmlformats-officedocument.themeOverride+xml"/>
  <Override PartName="/word/charts/chart37.xml" ContentType="application/vnd.openxmlformats-officedocument.drawingml.chart+xml"/>
  <Override PartName="/word/theme/themeOverride34.xml" ContentType="application/vnd.openxmlformats-officedocument.themeOverride+xml"/>
  <Override PartName="/word/charts/chart38.xml" ContentType="application/vnd.openxmlformats-officedocument.drawingml.chart+xml"/>
  <Override PartName="/word/theme/themeOverride35.xml" ContentType="application/vnd.openxmlformats-officedocument.themeOverride+xml"/>
  <Override PartName="/word/charts/chart39.xml" ContentType="application/vnd.openxmlformats-officedocument.drawingml.chart+xml"/>
  <Override PartName="/word/theme/themeOverride36.xml" ContentType="application/vnd.openxmlformats-officedocument.themeOverride+xml"/>
  <Override PartName="/word/charts/chart40.xml" ContentType="application/vnd.openxmlformats-officedocument.drawingml.chart+xml"/>
  <Override PartName="/word/theme/themeOverride37.xml" ContentType="application/vnd.openxmlformats-officedocument.themeOverride+xml"/>
  <Override PartName="/word/charts/chart41.xml" ContentType="application/vnd.openxmlformats-officedocument.drawingml.chart+xml"/>
  <Override PartName="/word/theme/themeOverride38.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F32DDD" w14:textId="77777777" w:rsidR="00EA498C" w:rsidRPr="0076748A" w:rsidRDefault="00CB4713" w:rsidP="00873CDD">
      <w:pPr>
        <w:rPr>
          <w:highlight w:val="yellow"/>
        </w:rPr>
      </w:pPr>
      <w:r w:rsidRPr="0076748A">
        <w:rPr>
          <w:noProof/>
          <w:highlight w:val="yellow"/>
        </w:rPr>
        <w:drawing>
          <wp:anchor distT="0" distB="0" distL="114300" distR="114300" simplePos="0" relativeHeight="251650560" behindDoc="1" locked="0" layoutInCell="1" allowOverlap="1" wp14:anchorId="2289E231" wp14:editId="122BA85F">
            <wp:simplePos x="0" y="0"/>
            <wp:positionH relativeFrom="page">
              <wp:posOffset>-38100</wp:posOffset>
            </wp:positionH>
            <wp:positionV relativeFrom="page">
              <wp:posOffset>-114300</wp:posOffset>
            </wp:positionV>
            <wp:extent cx="7562850" cy="11264900"/>
            <wp:effectExtent l="0" t="0" r="0" b="0"/>
            <wp:wrapNone/>
            <wp:docPr id="51" name="Picture 51" descr="ASRG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SRG Cover"/>
                    <pic:cNvPicPr>
                      <a:picLocks noChangeAspect="1" noChangeArrowheads="1"/>
                    </pic:cNvPicPr>
                  </pic:nvPicPr>
                  <pic:blipFill>
                    <a:blip r:embed="rId8" cstate="print"/>
                    <a:srcRect/>
                    <a:stretch>
                      <a:fillRect/>
                    </a:stretch>
                  </pic:blipFill>
                  <pic:spPr bwMode="auto">
                    <a:xfrm>
                      <a:off x="0" y="0"/>
                      <a:ext cx="7562850" cy="11264900"/>
                    </a:xfrm>
                    <a:prstGeom prst="rect">
                      <a:avLst/>
                    </a:prstGeom>
                    <a:noFill/>
                    <a:ln w="9525">
                      <a:noFill/>
                      <a:miter lim="800000"/>
                      <a:headEnd/>
                      <a:tailEnd/>
                    </a:ln>
                  </pic:spPr>
                </pic:pic>
              </a:graphicData>
            </a:graphic>
          </wp:anchor>
        </w:drawing>
      </w:r>
    </w:p>
    <w:p w14:paraId="583347FB" w14:textId="38D83C7F" w:rsidR="005F3238" w:rsidRPr="00E91E91" w:rsidRDefault="00C56465" w:rsidP="00872D3A">
      <w:pPr>
        <w:pStyle w:val="Heading6"/>
        <w:pBdr>
          <w:bottom w:val="single" w:sz="4" w:space="1" w:color="auto"/>
        </w:pBdr>
        <w:spacing w:after="240"/>
        <w:rPr>
          <w:sz w:val="36"/>
        </w:rPr>
      </w:pPr>
      <w:r w:rsidRPr="0076748A">
        <w:rPr>
          <w:noProof/>
          <w:highlight w:val="yellow"/>
        </w:rPr>
        <mc:AlternateContent>
          <mc:Choice Requires="wps">
            <w:drawing>
              <wp:anchor distT="0" distB="0" distL="114300" distR="114300" simplePos="0" relativeHeight="251652608" behindDoc="0" locked="0" layoutInCell="1" allowOverlap="1" wp14:anchorId="79182397" wp14:editId="2FE6F956">
                <wp:simplePos x="0" y="0"/>
                <wp:positionH relativeFrom="page">
                  <wp:posOffset>981710</wp:posOffset>
                </wp:positionH>
                <wp:positionV relativeFrom="page">
                  <wp:posOffset>9505950</wp:posOffset>
                </wp:positionV>
                <wp:extent cx="5124450" cy="721995"/>
                <wp:effectExtent l="0" t="0" r="0" b="190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721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879A" w14:textId="77777777" w:rsidR="00A507E0" w:rsidRDefault="00A507E0" w:rsidP="00C56465">
                            <w:pPr>
                              <w:pStyle w:val="TOC6"/>
                              <w:spacing w:after="0"/>
                              <w:jc w:val="right"/>
                            </w:pPr>
                            <w:r>
                              <w:t xml:space="preserve">Australian Survey Research Pty Ltd  </w:t>
                            </w:r>
                          </w:p>
                          <w:p w14:paraId="6F4C05E5" w14:textId="6885E1DB" w:rsidR="00A507E0" w:rsidRDefault="00A507E0" w:rsidP="00C56465">
                            <w:pPr>
                              <w:pStyle w:val="TOC6"/>
                              <w:spacing w:after="0"/>
                              <w:jc w:val="right"/>
                            </w:pPr>
                            <w:r>
                              <w:t>258 Centre Road Bentleigh VIC 3204</w:t>
                            </w:r>
                          </w:p>
                          <w:p w14:paraId="528B120F" w14:textId="77777777" w:rsidR="00A507E0" w:rsidRDefault="00A507E0" w:rsidP="00C56465">
                            <w:pPr>
                              <w:pStyle w:val="TOC6"/>
                              <w:spacing w:after="0"/>
                              <w:jc w:val="right"/>
                            </w:pPr>
                            <w:r>
                              <w:t>Level 3, 22 Darley Road | PO Box 807 Manly</w:t>
                            </w:r>
                            <w:r>
                              <w:rPr>
                                <w:u w:color="000000"/>
                              </w:rPr>
                              <w:t xml:space="preserve"> NSW 1655 </w:t>
                            </w:r>
                            <w:r>
                              <w:t xml:space="preserve"> </w:t>
                            </w:r>
                          </w:p>
                          <w:p w14:paraId="3C40AAA2" w14:textId="77777777" w:rsidR="00A507E0" w:rsidRPr="00DC2AA5" w:rsidRDefault="00A507E0" w:rsidP="00C56465">
                            <w:pPr>
                              <w:pStyle w:val="TOC6"/>
                              <w:spacing w:after="0"/>
                              <w:jc w:val="right"/>
                              <w:rPr>
                                <w:lang w:val="it-IT"/>
                              </w:rPr>
                            </w:pP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T</w:t>
                            </w:r>
                            <w:r>
                              <w:rPr>
                                <w:lang w:val="it-IT"/>
                              </w:rPr>
                              <w:t xml:space="preserve"> 03 9557 4</w:t>
                            </w:r>
                            <w:r w:rsidRPr="00DC2AA5">
                              <w:rPr>
                                <w:lang w:val="it-IT"/>
                              </w:rPr>
                              <w:t xml:space="preserve">211 </w:t>
                            </w: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F</w:t>
                            </w:r>
                            <w:r w:rsidRPr="00DC2AA5">
                              <w:rPr>
                                <w:lang w:val="it-IT"/>
                              </w:rPr>
                              <w:t xml:space="preserve"> 03 </w:t>
                            </w:r>
                            <w:r>
                              <w:rPr>
                                <w:lang w:val="it-IT"/>
                              </w:rPr>
                              <w:t>9557 43</w:t>
                            </w:r>
                            <w:r w:rsidRPr="00331C13">
                              <w:rPr>
                                <w:lang w:val="it-IT"/>
                              </w:rPr>
                              <w:t xml:space="preserve">11 </w:t>
                            </w: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E</w:t>
                            </w:r>
                            <w:r w:rsidRPr="00DC2AA5">
                              <w:rPr>
                                <w:lang w:val="it-IT"/>
                              </w:rPr>
                              <w:t xml:space="preserve"> info</w:t>
                            </w:r>
                            <w:r>
                              <w:rPr>
                                <w:lang w:val="it-IT"/>
                              </w:rPr>
                              <w:t>@aussurveys</w:t>
                            </w:r>
                            <w:r w:rsidRPr="00DC2AA5">
                              <w:rPr>
                                <w:lang w:val="it-IT"/>
                              </w:rPr>
                              <w:t>.com</w:t>
                            </w:r>
                            <w:r w:rsidRPr="00F16026">
                              <w:rPr>
                                <w:outline/>
                                <w:color w:val="00376E"/>
                                <w:lang w:val="it-IT"/>
                                <w14:textOutline w14:w="9525" w14:cap="flat" w14:cmpd="sng" w14:algn="ctr">
                                  <w14:solidFill>
                                    <w14:srgbClr w14:val="00376E"/>
                                  </w14:solidFill>
                                  <w14:prstDash w14:val="solid"/>
                                  <w14:round/>
                                </w14:textOutline>
                                <w14:textFill>
                                  <w14:noFill/>
                                </w14:textFill>
                              </w:rPr>
                              <w:t xml:space="preserve"> </w:t>
                            </w:r>
                            <w:r>
                              <w:rPr>
                                <w:b/>
                                <w:color w:val="73C800"/>
                                <w:lang w:val="it-IT"/>
                              </w:rPr>
                              <w:t>www.aussurveys</w:t>
                            </w:r>
                            <w:r w:rsidRPr="00DC2AA5">
                              <w:rPr>
                                <w:b/>
                                <w:color w:val="73C800"/>
                                <w:lang w:val="it-IT"/>
                              </w:rPr>
                              <w:t>.com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82397" id="_x0000_t202" coordsize="21600,21600" o:spt="202" path="m,l,21600r21600,l21600,xe">
                <v:stroke joinstyle="miter"/>
                <v:path gradientshapeok="t" o:connecttype="rect"/>
              </v:shapetype>
              <v:shape id="Text Box 3" o:spid="_x0000_s1026" type="#_x0000_t202" style="position:absolute;margin-left:77.3pt;margin-top:748.5pt;width:403.5pt;height:56.8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nwsrAIAAKo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" filled="f" stroked="f">
                <v:textbox inset="0,0,0,0">
                  <w:txbxContent>
                    <w:p w14:paraId="46D1879A" w14:textId="77777777" w:rsidR="00A507E0" w:rsidRDefault="00A507E0" w:rsidP="00C56465">
                      <w:pPr>
                        <w:pStyle w:val="TOC6"/>
                        <w:spacing w:after="0"/>
                        <w:jc w:val="right"/>
                      </w:pPr>
                      <w:r>
                        <w:t xml:space="preserve">Australian Survey Research Pty Ltd  </w:t>
                      </w:r>
                    </w:p>
                    <w:p w14:paraId="6F4C05E5" w14:textId="6885E1DB" w:rsidR="00A507E0" w:rsidRDefault="00A507E0" w:rsidP="00C56465">
                      <w:pPr>
                        <w:pStyle w:val="TOC6"/>
                        <w:spacing w:after="0"/>
                        <w:jc w:val="right"/>
                      </w:pPr>
                      <w:r>
                        <w:t>258 Centre Road Bentleigh VIC 3204</w:t>
                      </w:r>
                    </w:p>
                    <w:p w14:paraId="528B120F" w14:textId="77777777" w:rsidR="00A507E0" w:rsidRDefault="00A507E0" w:rsidP="00C56465">
                      <w:pPr>
                        <w:pStyle w:val="TOC6"/>
                        <w:spacing w:after="0"/>
                        <w:jc w:val="right"/>
                      </w:pPr>
                      <w:r>
                        <w:t>Level 3, 22 Darley Road | PO Box 807 Manly</w:t>
                      </w:r>
                      <w:r>
                        <w:rPr>
                          <w:u w:color="000000"/>
                        </w:rPr>
                        <w:t xml:space="preserve"> NSW 1655 </w:t>
                      </w:r>
                      <w:r>
                        <w:t xml:space="preserve"> </w:t>
                      </w:r>
                    </w:p>
                    <w:p w14:paraId="3C40AAA2" w14:textId="77777777" w:rsidR="00A507E0" w:rsidRPr="00DC2AA5" w:rsidRDefault="00A507E0" w:rsidP="00C56465">
                      <w:pPr>
                        <w:pStyle w:val="TOC6"/>
                        <w:spacing w:after="0"/>
                        <w:jc w:val="right"/>
                        <w:rPr>
                          <w:lang w:val="it-IT"/>
                        </w:rPr>
                      </w:pP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T</w:t>
                      </w:r>
                      <w:r>
                        <w:rPr>
                          <w:lang w:val="it-IT"/>
                        </w:rPr>
                        <w:t xml:space="preserve"> 03 9557 4</w:t>
                      </w:r>
                      <w:r w:rsidRPr="00DC2AA5">
                        <w:rPr>
                          <w:lang w:val="it-IT"/>
                        </w:rPr>
                        <w:t xml:space="preserve">211 </w:t>
                      </w: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F</w:t>
                      </w:r>
                      <w:r w:rsidRPr="00DC2AA5">
                        <w:rPr>
                          <w:lang w:val="it-IT"/>
                        </w:rPr>
                        <w:t xml:space="preserve"> 03 </w:t>
                      </w:r>
                      <w:r>
                        <w:rPr>
                          <w:lang w:val="it-IT"/>
                        </w:rPr>
                        <w:t>9557 43</w:t>
                      </w:r>
                      <w:r w:rsidRPr="00331C13">
                        <w:rPr>
                          <w:lang w:val="it-IT"/>
                        </w:rPr>
                        <w:t xml:space="preserve">11 </w:t>
                      </w:r>
                      <w:r w:rsidRPr="00DC2AA5">
                        <w:rPr>
                          <w:caps/>
                          <w:color w:val="73C800"/>
                          <w:spacing w:val="1"/>
                          <w:position w:val="2"/>
                          <w:u w:color="73C800"/>
                          <w:lang w:val="it-IT"/>
                        </w:rPr>
                        <w:t>|</w:t>
                      </w:r>
                      <w:r w:rsidRPr="00DC2AA5">
                        <w:rPr>
                          <w:caps/>
                          <w:spacing w:val="1"/>
                          <w:position w:val="2"/>
                          <w:sz w:val="12"/>
                          <w:u w:color="73C800"/>
                          <w:lang w:val="it-IT"/>
                        </w:rPr>
                        <w:t xml:space="preserve"> </w:t>
                      </w:r>
                      <w:r w:rsidRPr="00DC2AA5">
                        <w:rPr>
                          <w:b/>
                          <w:color w:val="73C800"/>
                          <w:lang w:val="it-IT"/>
                        </w:rPr>
                        <w:t>E</w:t>
                      </w:r>
                      <w:r w:rsidRPr="00DC2AA5">
                        <w:rPr>
                          <w:lang w:val="it-IT"/>
                        </w:rPr>
                        <w:t xml:space="preserve"> info</w:t>
                      </w:r>
                      <w:r>
                        <w:rPr>
                          <w:lang w:val="it-IT"/>
                        </w:rPr>
                        <w:t>@aussurveys</w:t>
                      </w:r>
                      <w:r w:rsidRPr="00DC2AA5">
                        <w:rPr>
                          <w:lang w:val="it-IT"/>
                        </w:rPr>
                        <w:t>.com</w:t>
                      </w:r>
                      <w:r w:rsidRPr="00F16026">
                        <w:rPr>
                          <w:outline/>
                          <w:color w:val="00376E"/>
                          <w:lang w:val="it-IT"/>
                          <w14:textOutline w14:w="9525" w14:cap="flat" w14:cmpd="sng" w14:algn="ctr">
                            <w14:solidFill>
                              <w14:srgbClr w14:val="00376E"/>
                            </w14:solidFill>
                            <w14:prstDash w14:val="solid"/>
                            <w14:round/>
                          </w14:textOutline>
                          <w14:textFill>
                            <w14:noFill/>
                          </w14:textFill>
                        </w:rPr>
                        <w:t xml:space="preserve"> </w:t>
                      </w:r>
                      <w:r>
                        <w:rPr>
                          <w:b/>
                          <w:color w:val="73C800"/>
                          <w:lang w:val="it-IT"/>
                        </w:rPr>
                        <w:t>www.aussurveys</w:t>
                      </w:r>
                      <w:r w:rsidRPr="00DC2AA5">
                        <w:rPr>
                          <w:b/>
                          <w:color w:val="73C800"/>
                          <w:lang w:val="it-IT"/>
                        </w:rPr>
                        <w:t>.com</w:t>
                      </w:r>
                    </w:p>
                  </w:txbxContent>
                </v:textbox>
                <w10:wrap anchorx="page" anchory="page"/>
              </v:shape>
            </w:pict>
          </mc:Fallback>
        </mc:AlternateContent>
      </w:r>
      <w:r w:rsidR="001B518A" w:rsidRPr="0076748A">
        <w:rPr>
          <w:noProof/>
          <w:highlight w:val="yellow"/>
        </w:rPr>
        <mc:AlternateContent>
          <mc:Choice Requires="wps">
            <w:drawing>
              <wp:anchor distT="0" distB="0" distL="114300" distR="114300" simplePos="0" relativeHeight="251658752" behindDoc="0" locked="0" layoutInCell="1" allowOverlap="1" wp14:anchorId="414704ED" wp14:editId="4AF83441">
                <wp:simplePos x="0" y="0"/>
                <wp:positionH relativeFrom="column">
                  <wp:posOffset>5173980</wp:posOffset>
                </wp:positionH>
                <wp:positionV relativeFrom="paragraph">
                  <wp:posOffset>8321675</wp:posOffset>
                </wp:positionV>
                <wp:extent cx="635" cy="531495"/>
                <wp:effectExtent l="0" t="0" r="37465" b="20955"/>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31495"/>
                        </a:xfrm>
                        <a:prstGeom prst="line">
                          <a:avLst/>
                        </a:prstGeom>
                        <a:noFill/>
                        <a:ln w="9525">
                          <a:solidFill>
                            <a:srgbClr val="73C8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C6E7D" id="Line 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655.25pt" to="407.45pt,6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" strokecolor="#73c800"/>
            </w:pict>
          </mc:Fallback>
        </mc:AlternateContent>
      </w:r>
      <w:r w:rsidR="00FE2105" w:rsidRPr="0076748A">
        <w:rPr>
          <w:noProof/>
          <w:highlight w:val="yellow"/>
        </w:rPr>
        <mc:AlternateContent>
          <mc:Choice Requires="wps">
            <w:drawing>
              <wp:anchor distT="0" distB="0" distL="114300" distR="114300" simplePos="0" relativeHeight="251659776" behindDoc="0" locked="0" layoutInCell="1" allowOverlap="1" wp14:anchorId="01214F20" wp14:editId="2EF97D8D">
                <wp:simplePos x="0" y="0"/>
                <wp:positionH relativeFrom="page">
                  <wp:posOffset>782320</wp:posOffset>
                </wp:positionH>
                <wp:positionV relativeFrom="page">
                  <wp:posOffset>1466850</wp:posOffset>
                </wp:positionV>
                <wp:extent cx="5972175" cy="27432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743200"/>
                        </a:xfrm>
                        <a:prstGeom prst="rect">
                          <a:avLst/>
                        </a:prstGeom>
                        <a:noFill/>
                        <a:ln>
                          <a:noFill/>
                        </a:ln>
                        <a:extLst>
                          <a:ext uri="{909E8E84-426E-40DD-AFC4-6F175D3DCCD1}">
                            <a14:hiddenFill xmlns:a14="http://schemas.microsoft.com/office/drawing/2010/main">
                              <a:solidFill>
                                <a:srgbClr val="FF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37109" w14:textId="77777777" w:rsidR="00A507E0" w:rsidRDefault="00A507E0" w:rsidP="00FE2105">
                            <w:pPr>
                              <w:pStyle w:val="Title-green"/>
                            </w:pPr>
                            <w:r>
                              <w:t>Victorian Fisheries Authority</w:t>
                            </w:r>
                          </w:p>
                          <w:p w14:paraId="0CF41182" w14:textId="77777777" w:rsidR="00A507E0" w:rsidRDefault="00A507E0" w:rsidP="00FE2105">
                            <w:pPr>
                              <w:pStyle w:val="Title-green"/>
                            </w:pPr>
                            <w:r>
                              <w:t>Recreational fishing in Victoria</w:t>
                            </w:r>
                            <w:r>
                              <w:br/>
                              <w:t xml:space="preserve">Report of survey findings  </w:t>
                            </w:r>
                          </w:p>
                          <w:p w14:paraId="46BE46DE" w14:textId="77777777" w:rsidR="00A507E0" w:rsidRDefault="00A507E0" w:rsidP="00FE2105">
                            <w:pPr>
                              <w:pStyle w:val="Title-white"/>
                            </w:pPr>
                          </w:p>
                          <w:p w14:paraId="0CB17E08" w14:textId="340F107D" w:rsidR="00A507E0" w:rsidRDefault="00A507E0" w:rsidP="00FE2105">
                            <w:pPr>
                              <w:pStyle w:val="Title-white"/>
                            </w:pPr>
                            <w:r>
                              <w:rPr>
                                <w:b w:val="0"/>
                                <w:sz w:val="32"/>
                              </w:rPr>
                              <w:t>September</w:t>
                            </w:r>
                            <w:r w:rsidR="004816EC">
                              <w:rPr>
                                <w:b w:val="0"/>
                                <w:sz w:val="32"/>
                              </w:rPr>
                              <w:t xml:space="preserve"> </w:t>
                            </w:r>
                            <w:bookmarkStart w:id="0" w:name="_GoBack"/>
                            <w:bookmarkEnd w:id="0"/>
                            <w:r>
                              <w:rPr>
                                <w:b w:val="0"/>
                                <w:sz w:val="32"/>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14F20" id="Text Box 2" o:spid="_x0000_s1027" type="#_x0000_t202" style="position:absolute;margin-left:61.6pt;margin-top:115.5pt;width:470.25pt;height:3in;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" filled="f" fillcolor="red" stroked="f">
                <v:textbox>
                  <w:txbxContent>
                    <w:p w14:paraId="07637109" w14:textId="77777777" w:rsidR="00A507E0" w:rsidRDefault="00A507E0" w:rsidP="00FE2105">
                      <w:pPr>
                        <w:pStyle w:val="Title-green"/>
                      </w:pPr>
                      <w:r>
                        <w:t>Victorian Fisheries Authority</w:t>
                      </w:r>
                    </w:p>
                    <w:p w14:paraId="0CF41182" w14:textId="77777777" w:rsidR="00A507E0" w:rsidRDefault="00A507E0" w:rsidP="00FE2105">
                      <w:pPr>
                        <w:pStyle w:val="Title-green"/>
                      </w:pPr>
                      <w:r>
                        <w:t>Recreational fishing in Victoria</w:t>
                      </w:r>
                      <w:r>
                        <w:br/>
                        <w:t xml:space="preserve">Report of survey findings  </w:t>
                      </w:r>
                    </w:p>
                    <w:p w14:paraId="46BE46DE" w14:textId="77777777" w:rsidR="00A507E0" w:rsidRDefault="00A507E0" w:rsidP="00FE2105">
                      <w:pPr>
                        <w:pStyle w:val="Title-white"/>
                      </w:pPr>
                    </w:p>
                    <w:p w14:paraId="0CB17E08" w14:textId="340F107D" w:rsidR="00A507E0" w:rsidRDefault="00A507E0" w:rsidP="00FE2105">
                      <w:pPr>
                        <w:pStyle w:val="Title-white"/>
                      </w:pPr>
                      <w:r>
                        <w:rPr>
                          <w:b w:val="0"/>
                          <w:sz w:val="32"/>
                        </w:rPr>
                        <w:t>September</w:t>
                      </w:r>
                      <w:r w:rsidR="004816EC">
                        <w:rPr>
                          <w:b w:val="0"/>
                          <w:sz w:val="32"/>
                        </w:rPr>
                        <w:t xml:space="preserve"> </w:t>
                      </w:r>
                      <w:bookmarkStart w:id="1" w:name="_GoBack"/>
                      <w:bookmarkEnd w:id="1"/>
                      <w:r>
                        <w:rPr>
                          <w:b w:val="0"/>
                          <w:sz w:val="32"/>
                        </w:rPr>
                        <w:t>2018</w:t>
                      </w:r>
                    </w:p>
                  </w:txbxContent>
                </v:textbox>
                <w10:wrap anchorx="page" anchory="page"/>
              </v:shape>
            </w:pict>
          </mc:Fallback>
        </mc:AlternateContent>
      </w:r>
      <w:r w:rsidR="00CB4713" w:rsidRPr="0076748A">
        <w:rPr>
          <w:noProof/>
          <w:highlight w:val="yellow"/>
        </w:rPr>
        <w:drawing>
          <wp:anchor distT="0" distB="0" distL="114300" distR="114300" simplePos="0" relativeHeight="251651584" behindDoc="1" locked="0" layoutInCell="1" allowOverlap="1" wp14:anchorId="54C2504C" wp14:editId="34525F31">
            <wp:simplePos x="0" y="0"/>
            <wp:positionH relativeFrom="page">
              <wp:posOffset>6301105</wp:posOffset>
            </wp:positionH>
            <wp:positionV relativeFrom="page">
              <wp:posOffset>9545955</wp:posOffset>
            </wp:positionV>
            <wp:extent cx="979170" cy="636905"/>
            <wp:effectExtent l="19050" t="0" r="0" b="0"/>
            <wp:wrapNone/>
            <wp:docPr id="48" name="Picture 48" descr="AS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ASR Logo"/>
                    <pic:cNvPicPr>
                      <a:picLocks noChangeArrowheads="1"/>
                    </pic:cNvPicPr>
                  </pic:nvPicPr>
                  <pic:blipFill>
                    <a:blip r:embed="rId9" cstate="print"/>
                    <a:srcRect/>
                    <a:stretch>
                      <a:fillRect/>
                    </a:stretch>
                  </pic:blipFill>
                  <pic:spPr bwMode="auto">
                    <a:xfrm>
                      <a:off x="0" y="0"/>
                      <a:ext cx="979170" cy="636905"/>
                    </a:xfrm>
                    <a:prstGeom prst="rect">
                      <a:avLst/>
                    </a:prstGeom>
                    <a:noFill/>
                    <a:ln w="9525">
                      <a:noFill/>
                      <a:miter lim="800000"/>
                      <a:headEnd/>
                      <a:tailEnd/>
                    </a:ln>
                  </pic:spPr>
                </pic:pic>
              </a:graphicData>
            </a:graphic>
          </wp:anchor>
        </w:drawing>
      </w:r>
      <w:r w:rsidR="002E49C5" w:rsidRPr="0076748A">
        <w:rPr>
          <w:highlight w:val="yellow"/>
        </w:rPr>
        <w:br w:type="page"/>
      </w:r>
      <w:r w:rsidR="00BD25B0" w:rsidRPr="00E91E91">
        <w:rPr>
          <w:sz w:val="36"/>
        </w:rPr>
        <w:lastRenderedPageBreak/>
        <w:t>Table of c</w:t>
      </w:r>
      <w:r w:rsidR="002E49C5" w:rsidRPr="00E91E91">
        <w:rPr>
          <w:sz w:val="36"/>
        </w:rPr>
        <w:t>ontents</w:t>
      </w:r>
      <w:bookmarkStart w:id="2" w:name="_Toc510693108"/>
    </w:p>
    <w:sdt>
      <w:sdtPr>
        <w:id w:val="1798099498"/>
        <w:docPartObj>
          <w:docPartGallery w:val="Table of Contents"/>
          <w:docPartUnique/>
        </w:docPartObj>
      </w:sdtPr>
      <w:sdtEndPr>
        <w:rPr>
          <w:b/>
          <w:bCs/>
        </w:rPr>
      </w:sdtEndPr>
      <w:sdtContent>
        <w:p w14:paraId="1DC908DE" w14:textId="77777777" w:rsidR="004816EC" w:rsidRDefault="005F3238">
          <w:pPr>
            <w:pStyle w:val="TOC1"/>
            <w:rPr>
              <w:rFonts w:asciiTheme="minorHAnsi" w:eastAsiaTheme="minorEastAsia" w:hAnsiTheme="minorHAnsi" w:cstheme="minorBidi"/>
              <w:noProof/>
              <w:color w:val="auto"/>
              <w:sz w:val="22"/>
              <w:szCs w:val="22"/>
            </w:rPr>
          </w:pPr>
          <w:r w:rsidRPr="0076748A">
            <w:rPr>
              <w:i/>
              <w:color w:val="auto"/>
              <w:sz w:val="14"/>
              <w:szCs w:val="20"/>
              <w:lang w:eastAsia="en-US"/>
            </w:rPr>
            <w:fldChar w:fldCharType="begin"/>
          </w:r>
          <w:r w:rsidRPr="0076748A">
            <w:instrText xml:space="preserve"> TOC \o "1-3" \h \z \u </w:instrText>
          </w:r>
          <w:r w:rsidRPr="0076748A">
            <w:rPr>
              <w:i/>
              <w:color w:val="auto"/>
              <w:sz w:val="14"/>
              <w:szCs w:val="20"/>
              <w:lang w:eastAsia="en-US"/>
            </w:rPr>
            <w:fldChar w:fldCharType="separate"/>
          </w:r>
          <w:hyperlink w:anchor="_Toc526159983" w:history="1">
            <w:r w:rsidR="004816EC" w:rsidRPr="00D6749D">
              <w:rPr>
                <w:rStyle w:val="Hyperlink"/>
                <w:noProof/>
              </w:rPr>
              <w:t>Executive summary</w:t>
            </w:r>
            <w:r w:rsidR="004816EC">
              <w:rPr>
                <w:noProof/>
                <w:webHidden/>
              </w:rPr>
              <w:tab/>
            </w:r>
            <w:r w:rsidR="004816EC">
              <w:rPr>
                <w:noProof/>
                <w:webHidden/>
              </w:rPr>
              <w:fldChar w:fldCharType="begin"/>
            </w:r>
            <w:r w:rsidR="004816EC">
              <w:rPr>
                <w:noProof/>
                <w:webHidden/>
              </w:rPr>
              <w:instrText xml:space="preserve"> PAGEREF _Toc526159983 \h </w:instrText>
            </w:r>
            <w:r w:rsidR="004816EC">
              <w:rPr>
                <w:noProof/>
                <w:webHidden/>
              </w:rPr>
            </w:r>
            <w:r w:rsidR="004816EC">
              <w:rPr>
                <w:noProof/>
                <w:webHidden/>
              </w:rPr>
              <w:fldChar w:fldCharType="separate"/>
            </w:r>
            <w:r w:rsidR="004816EC">
              <w:rPr>
                <w:noProof/>
                <w:webHidden/>
              </w:rPr>
              <w:t>1</w:t>
            </w:r>
            <w:r w:rsidR="004816EC">
              <w:rPr>
                <w:noProof/>
                <w:webHidden/>
              </w:rPr>
              <w:fldChar w:fldCharType="end"/>
            </w:r>
          </w:hyperlink>
        </w:p>
        <w:p w14:paraId="4465F328" w14:textId="77777777" w:rsidR="004816EC" w:rsidRDefault="004816EC">
          <w:pPr>
            <w:pStyle w:val="TOC1"/>
            <w:rPr>
              <w:rFonts w:asciiTheme="minorHAnsi" w:eastAsiaTheme="minorEastAsia" w:hAnsiTheme="minorHAnsi" w:cstheme="minorBidi"/>
              <w:noProof/>
              <w:color w:val="auto"/>
              <w:sz w:val="22"/>
              <w:szCs w:val="22"/>
            </w:rPr>
          </w:pPr>
          <w:hyperlink w:anchor="_Toc526159984" w:history="1">
            <w:r w:rsidRPr="00D6749D">
              <w:rPr>
                <w:rStyle w:val="Hyperlink"/>
                <w:noProof/>
              </w:rPr>
              <w:t>Introduction</w:t>
            </w:r>
            <w:r>
              <w:rPr>
                <w:noProof/>
                <w:webHidden/>
              </w:rPr>
              <w:tab/>
            </w:r>
            <w:r>
              <w:rPr>
                <w:noProof/>
                <w:webHidden/>
              </w:rPr>
              <w:fldChar w:fldCharType="begin"/>
            </w:r>
            <w:r>
              <w:rPr>
                <w:noProof/>
                <w:webHidden/>
              </w:rPr>
              <w:instrText xml:space="preserve"> PAGEREF _Toc526159984 \h </w:instrText>
            </w:r>
            <w:r>
              <w:rPr>
                <w:noProof/>
                <w:webHidden/>
              </w:rPr>
            </w:r>
            <w:r>
              <w:rPr>
                <w:noProof/>
                <w:webHidden/>
              </w:rPr>
              <w:fldChar w:fldCharType="separate"/>
            </w:r>
            <w:r>
              <w:rPr>
                <w:noProof/>
                <w:webHidden/>
              </w:rPr>
              <w:t>4</w:t>
            </w:r>
            <w:r>
              <w:rPr>
                <w:noProof/>
                <w:webHidden/>
              </w:rPr>
              <w:fldChar w:fldCharType="end"/>
            </w:r>
          </w:hyperlink>
        </w:p>
        <w:p w14:paraId="162E1C73" w14:textId="77777777" w:rsidR="004816EC" w:rsidRDefault="004816EC">
          <w:pPr>
            <w:pStyle w:val="TOC1"/>
            <w:rPr>
              <w:rFonts w:asciiTheme="minorHAnsi" w:eastAsiaTheme="minorEastAsia" w:hAnsiTheme="minorHAnsi" w:cstheme="minorBidi"/>
              <w:noProof/>
              <w:color w:val="auto"/>
              <w:sz w:val="22"/>
              <w:szCs w:val="22"/>
            </w:rPr>
          </w:pPr>
          <w:hyperlink w:anchor="_Toc526159985" w:history="1">
            <w:r w:rsidRPr="00D6749D">
              <w:rPr>
                <w:rStyle w:val="Hyperlink"/>
                <w:noProof/>
              </w:rPr>
              <w:t>Methodology</w:t>
            </w:r>
            <w:r>
              <w:rPr>
                <w:noProof/>
                <w:webHidden/>
              </w:rPr>
              <w:tab/>
            </w:r>
            <w:r>
              <w:rPr>
                <w:noProof/>
                <w:webHidden/>
              </w:rPr>
              <w:fldChar w:fldCharType="begin"/>
            </w:r>
            <w:r>
              <w:rPr>
                <w:noProof/>
                <w:webHidden/>
              </w:rPr>
              <w:instrText xml:space="preserve"> PAGEREF _Toc526159985 \h </w:instrText>
            </w:r>
            <w:r>
              <w:rPr>
                <w:noProof/>
                <w:webHidden/>
              </w:rPr>
            </w:r>
            <w:r>
              <w:rPr>
                <w:noProof/>
                <w:webHidden/>
              </w:rPr>
              <w:fldChar w:fldCharType="separate"/>
            </w:r>
            <w:r>
              <w:rPr>
                <w:noProof/>
                <w:webHidden/>
              </w:rPr>
              <w:t>4</w:t>
            </w:r>
            <w:r>
              <w:rPr>
                <w:noProof/>
                <w:webHidden/>
              </w:rPr>
              <w:fldChar w:fldCharType="end"/>
            </w:r>
          </w:hyperlink>
        </w:p>
        <w:p w14:paraId="0206363B" w14:textId="77777777" w:rsidR="004816EC" w:rsidRDefault="004816EC">
          <w:pPr>
            <w:pStyle w:val="TOC2"/>
            <w:rPr>
              <w:rFonts w:asciiTheme="minorHAnsi" w:eastAsiaTheme="minorEastAsia" w:hAnsiTheme="minorHAnsi" w:cstheme="minorBidi"/>
              <w:noProof/>
              <w:sz w:val="22"/>
              <w:szCs w:val="22"/>
            </w:rPr>
          </w:pPr>
          <w:hyperlink w:anchor="_Toc526159986" w:history="1">
            <w:r w:rsidRPr="00D6749D">
              <w:rPr>
                <w:rStyle w:val="Hyperlink"/>
                <w:noProof/>
              </w:rPr>
              <w:t>Data collection</w:t>
            </w:r>
            <w:r>
              <w:rPr>
                <w:noProof/>
                <w:webHidden/>
              </w:rPr>
              <w:tab/>
            </w:r>
            <w:r>
              <w:rPr>
                <w:noProof/>
                <w:webHidden/>
              </w:rPr>
              <w:fldChar w:fldCharType="begin"/>
            </w:r>
            <w:r>
              <w:rPr>
                <w:noProof/>
                <w:webHidden/>
              </w:rPr>
              <w:instrText xml:space="preserve"> PAGEREF _Toc526159986 \h </w:instrText>
            </w:r>
            <w:r>
              <w:rPr>
                <w:noProof/>
                <w:webHidden/>
              </w:rPr>
            </w:r>
            <w:r>
              <w:rPr>
                <w:noProof/>
                <w:webHidden/>
              </w:rPr>
              <w:fldChar w:fldCharType="separate"/>
            </w:r>
            <w:r>
              <w:rPr>
                <w:noProof/>
                <w:webHidden/>
              </w:rPr>
              <w:t>4</w:t>
            </w:r>
            <w:r>
              <w:rPr>
                <w:noProof/>
                <w:webHidden/>
              </w:rPr>
              <w:fldChar w:fldCharType="end"/>
            </w:r>
          </w:hyperlink>
        </w:p>
        <w:p w14:paraId="435B2FBA" w14:textId="77777777" w:rsidR="004816EC" w:rsidRDefault="004816EC">
          <w:pPr>
            <w:pStyle w:val="TOC3"/>
            <w:rPr>
              <w:rFonts w:asciiTheme="minorHAnsi" w:eastAsiaTheme="minorEastAsia" w:hAnsiTheme="minorHAnsi" w:cstheme="minorBidi"/>
              <w:noProof/>
              <w:sz w:val="22"/>
              <w:szCs w:val="22"/>
            </w:rPr>
          </w:pPr>
          <w:hyperlink w:anchor="_Toc526159987" w:history="1">
            <w:r w:rsidRPr="00D6749D">
              <w:rPr>
                <w:rStyle w:val="Hyperlink"/>
                <w:noProof/>
              </w:rPr>
              <w:t>Online invitation</w:t>
            </w:r>
            <w:r>
              <w:rPr>
                <w:noProof/>
                <w:webHidden/>
              </w:rPr>
              <w:tab/>
            </w:r>
            <w:r>
              <w:rPr>
                <w:noProof/>
                <w:webHidden/>
              </w:rPr>
              <w:fldChar w:fldCharType="begin"/>
            </w:r>
            <w:r>
              <w:rPr>
                <w:noProof/>
                <w:webHidden/>
              </w:rPr>
              <w:instrText xml:space="preserve"> PAGEREF _Toc526159987 \h </w:instrText>
            </w:r>
            <w:r>
              <w:rPr>
                <w:noProof/>
                <w:webHidden/>
              </w:rPr>
            </w:r>
            <w:r>
              <w:rPr>
                <w:noProof/>
                <w:webHidden/>
              </w:rPr>
              <w:fldChar w:fldCharType="separate"/>
            </w:r>
            <w:r>
              <w:rPr>
                <w:noProof/>
                <w:webHidden/>
              </w:rPr>
              <w:t>4</w:t>
            </w:r>
            <w:r>
              <w:rPr>
                <w:noProof/>
                <w:webHidden/>
              </w:rPr>
              <w:fldChar w:fldCharType="end"/>
            </w:r>
          </w:hyperlink>
        </w:p>
        <w:p w14:paraId="1C42D88D" w14:textId="77777777" w:rsidR="004816EC" w:rsidRDefault="004816EC">
          <w:pPr>
            <w:pStyle w:val="TOC3"/>
            <w:rPr>
              <w:rFonts w:asciiTheme="minorHAnsi" w:eastAsiaTheme="minorEastAsia" w:hAnsiTheme="minorHAnsi" w:cstheme="minorBidi"/>
              <w:noProof/>
              <w:sz w:val="22"/>
              <w:szCs w:val="22"/>
            </w:rPr>
          </w:pPr>
          <w:hyperlink w:anchor="_Toc526159988" w:history="1">
            <w:r w:rsidRPr="00D6749D">
              <w:rPr>
                <w:rStyle w:val="Hyperlink"/>
                <w:noProof/>
              </w:rPr>
              <w:t>Online social media</w:t>
            </w:r>
            <w:r>
              <w:rPr>
                <w:noProof/>
                <w:webHidden/>
              </w:rPr>
              <w:tab/>
            </w:r>
            <w:r>
              <w:rPr>
                <w:noProof/>
                <w:webHidden/>
              </w:rPr>
              <w:fldChar w:fldCharType="begin"/>
            </w:r>
            <w:r>
              <w:rPr>
                <w:noProof/>
                <w:webHidden/>
              </w:rPr>
              <w:instrText xml:space="preserve"> PAGEREF _Toc526159988 \h </w:instrText>
            </w:r>
            <w:r>
              <w:rPr>
                <w:noProof/>
                <w:webHidden/>
              </w:rPr>
            </w:r>
            <w:r>
              <w:rPr>
                <w:noProof/>
                <w:webHidden/>
              </w:rPr>
              <w:fldChar w:fldCharType="separate"/>
            </w:r>
            <w:r>
              <w:rPr>
                <w:noProof/>
                <w:webHidden/>
              </w:rPr>
              <w:t>4</w:t>
            </w:r>
            <w:r>
              <w:rPr>
                <w:noProof/>
                <w:webHidden/>
              </w:rPr>
              <w:fldChar w:fldCharType="end"/>
            </w:r>
          </w:hyperlink>
        </w:p>
        <w:p w14:paraId="4B7A6BDE" w14:textId="77777777" w:rsidR="004816EC" w:rsidRDefault="004816EC">
          <w:pPr>
            <w:pStyle w:val="TOC3"/>
            <w:rPr>
              <w:rFonts w:asciiTheme="minorHAnsi" w:eastAsiaTheme="minorEastAsia" w:hAnsiTheme="minorHAnsi" w:cstheme="minorBidi"/>
              <w:noProof/>
              <w:sz w:val="22"/>
              <w:szCs w:val="22"/>
            </w:rPr>
          </w:pPr>
          <w:hyperlink w:anchor="_Toc526159989" w:history="1">
            <w:r w:rsidRPr="00D6749D">
              <w:rPr>
                <w:rStyle w:val="Hyperlink"/>
                <w:noProof/>
              </w:rPr>
              <w:t>Sample and response rates</w:t>
            </w:r>
            <w:r>
              <w:rPr>
                <w:noProof/>
                <w:webHidden/>
              </w:rPr>
              <w:tab/>
            </w:r>
            <w:r>
              <w:rPr>
                <w:noProof/>
                <w:webHidden/>
              </w:rPr>
              <w:fldChar w:fldCharType="begin"/>
            </w:r>
            <w:r>
              <w:rPr>
                <w:noProof/>
                <w:webHidden/>
              </w:rPr>
              <w:instrText xml:space="preserve"> PAGEREF _Toc526159989 \h </w:instrText>
            </w:r>
            <w:r>
              <w:rPr>
                <w:noProof/>
                <w:webHidden/>
              </w:rPr>
            </w:r>
            <w:r>
              <w:rPr>
                <w:noProof/>
                <w:webHidden/>
              </w:rPr>
              <w:fldChar w:fldCharType="separate"/>
            </w:r>
            <w:r>
              <w:rPr>
                <w:noProof/>
                <w:webHidden/>
              </w:rPr>
              <w:t>4</w:t>
            </w:r>
            <w:r>
              <w:rPr>
                <w:noProof/>
                <w:webHidden/>
              </w:rPr>
              <w:fldChar w:fldCharType="end"/>
            </w:r>
          </w:hyperlink>
        </w:p>
        <w:p w14:paraId="32890AE7" w14:textId="77777777" w:rsidR="004816EC" w:rsidRDefault="004816EC">
          <w:pPr>
            <w:pStyle w:val="TOC3"/>
            <w:rPr>
              <w:rFonts w:asciiTheme="minorHAnsi" w:eastAsiaTheme="minorEastAsia" w:hAnsiTheme="minorHAnsi" w:cstheme="minorBidi"/>
              <w:noProof/>
              <w:sz w:val="22"/>
              <w:szCs w:val="22"/>
            </w:rPr>
          </w:pPr>
          <w:hyperlink w:anchor="_Toc526159990" w:history="1">
            <w:r w:rsidRPr="00D6749D">
              <w:rPr>
                <w:rStyle w:val="Hyperlink"/>
                <w:noProof/>
              </w:rPr>
              <w:t>Data cleansing</w:t>
            </w:r>
            <w:r>
              <w:rPr>
                <w:noProof/>
                <w:webHidden/>
              </w:rPr>
              <w:tab/>
            </w:r>
            <w:r>
              <w:rPr>
                <w:noProof/>
                <w:webHidden/>
              </w:rPr>
              <w:fldChar w:fldCharType="begin"/>
            </w:r>
            <w:r>
              <w:rPr>
                <w:noProof/>
                <w:webHidden/>
              </w:rPr>
              <w:instrText xml:space="preserve"> PAGEREF _Toc526159990 \h </w:instrText>
            </w:r>
            <w:r>
              <w:rPr>
                <w:noProof/>
                <w:webHidden/>
              </w:rPr>
            </w:r>
            <w:r>
              <w:rPr>
                <w:noProof/>
                <w:webHidden/>
              </w:rPr>
              <w:fldChar w:fldCharType="separate"/>
            </w:r>
            <w:r>
              <w:rPr>
                <w:noProof/>
                <w:webHidden/>
              </w:rPr>
              <w:t>4</w:t>
            </w:r>
            <w:r>
              <w:rPr>
                <w:noProof/>
                <w:webHidden/>
              </w:rPr>
              <w:fldChar w:fldCharType="end"/>
            </w:r>
          </w:hyperlink>
        </w:p>
        <w:p w14:paraId="4E73FEEF" w14:textId="77777777" w:rsidR="004816EC" w:rsidRDefault="004816EC">
          <w:pPr>
            <w:pStyle w:val="TOC3"/>
            <w:rPr>
              <w:rFonts w:asciiTheme="minorHAnsi" w:eastAsiaTheme="minorEastAsia" w:hAnsiTheme="minorHAnsi" w:cstheme="minorBidi"/>
              <w:noProof/>
              <w:sz w:val="22"/>
              <w:szCs w:val="22"/>
            </w:rPr>
          </w:pPr>
          <w:hyperlink w:anchor="_Toc526159991" w:history="1">
            <w:r w:rsidRPr="00D6749D">
              <w:rPr>
                <w:rStyle w:val="Hyperlink"/>
                <w:noProof/>
              </w:rPr>
              <w:t>Data analysis</w:t>
            </w:r>
            <w:r>
              <w:rPr>
                <w:noProof/>
                <w:webHidden/>
              </w:rPr>
              <w:tab/>
            </w:r>
            <w:r>
              <w:rPr>
                <w:noProof/>
                <w:webHidden/>
              </w:rPr>
              <w:fldChar w:fldCharType="begin"/>
            </w:r>
            <w:r>
              <w:rPr>
                <w:noProof/>
                <w:webHidden/>
              </w:rPr>
              <w:instrText xml:space="preserve"> PAGEREF _Toc526159991 \h </w:instrText>
            </w:r>
            <w:r>
              <w:rPr>
                <w:noProof/>
                <w:webHidden/>
              </w:rPr>
            </w:r>
            <w:r>
              <w:rPr>
                <w:noProof/>
                <w:webHidden/>
              </w:rPr>
              <w:fldChar w:fldCharType="separate"/>
            </w:r>
            <w:r>
              <w:rPr>
                <w:noProof/>
                <w:webHidden/>
              </w:rPr>
              <w:t>4</w:t>
            </w:r>
            <w:r>
              <w:rPr>
                <w:noProof/>
                <w:webHidden/>
              </w:rPr>
              <w:fldChar w:fldCharType="end"/>
            </w:r>
          </w:hyperlink>
        </w:p>
        <w:p w14:paraId="5307E772" w14:textId="77777777" w:rsidR="004816EC" w:rsidRDefault="004816EC">
          <w:pPr>
            <w:pStyle w:val="TOC3"/>
            <w:rPr>
              <w:rFonts w:asciiTheme="minorHAnsi" w:eastAsiaTheme="minorEastAsia" w:hAnsiTheme="minorHAnsi" w:cstheme="minorBidi"/>
              <w:noProof/>
              <w:sz w:val="22"/>
              <w:szCs w:val="22"/>
            </w:rPr>
          </w:pPr>
          <w:hyperlink w:anchor="_Toc526159992" w:history="1">
            <w:r w:rsidRPr="00D6749D">
              <w:rPr>
                <w:rStyle w:val="Hyperlink"/>
                <w:noProof/>
              </w:rPr>
              <w:t>Weighting</w:t>
            </w:r>
            <w:r>
              <w:rPr>
                <w:noProof/>
                <w:webHidden/>
              </w:rPr>
              <w:tab/>
            </w:r>
            <w:r>
              <w:rPr>
                <w:noProof/>
                <w:webHidden/>
              </w:rPr>
              <w:fldChar w:fldCharType="begin"/>
            </w:r>
            <w:r>
              <w:rPr>
                <w:noProof/>
                <w:webHidden/>
              </w:rPr>
              <w:instrText xml:space="preserve"> PAGEREF _Toc526159992 \h </w:instrText>
            </w:r>
            <w:r>
              <w:rPr>
                <w:noProof/>
                <w:webHidden/>
              </w:rPr>
            </w:r>
            <w:r>
              <w:rPr>
                <w:noProof/>
                <w:webHidden/>
              </w:rPr>
              <w:fldChar w:fldCharType="separate"/>
            </w:r>
            <w:r>
              <w:rPr>
                <w:noProof/>
                <w:webHidden/>
              </w:rPr>
              <w:t>5</w:t>
            </w:r>
            <w:r>
              <w:rPr>
                <w:noProof/>
                <w:webHidden/>
              </w:rPr>
              <w:fldChar w:fldCharType="end"/>
            </w:r>
          </w:hyperlink>
        </w:p>
        <w:p w14:paraId="7146EB56" w14:textId="77777777" w:rsidR="004816EC" w:rsidRDefault="004816EC">
          <w:pPr>
            <w:pStyle w:val="TOC3"/>
            <w:rPr>
              <w:rFonts w:asciiTheme="minorHAnsi" w:eastAsiaTheme="minorEastAsia" w:hAnsiTheme="minorHAnsi" w:cstheme="minorBidi"/>
              <w:noProof/>
              <w:sz w:val="22"/>
              <w:szCs w:val="22"/>
            </w:rPr>
          </w:pPr>
          <w:hyperlink w:anchor="_Toc526159993" w:history="1">
            <w:r w:rsidRPr="00D6749D">
              <w:rPr>
                <w:rStyle w:val="Hyperlink"/>
                <w:noProof/>
              </w:rPr>
              <w:t>Confidence level and interval</w:t>
            </w:r>
            <w:r>
              <w:rPr>
                <w:noProof/>
                <w:webHidden/>
              </w:rPr>
              <w:tab/>
            </w:r>
            <w:r>
              <w:rPr>
                <w:noProof/>
                <w:webHidden/>
              </w:rPr>
              <w:fldChar w:fldCharType="begin"/>
            </w:r>
            <w:r>
              <w:rPr>
                <w:noProof/>
                <w:webHidden/>
              </w:rPr>
              <w:instrText xml:space="preserve"> PAGEREF _Toc526159993 \h </w:instrText>
            </w:r>
            <w:r>
              <w:rPr>
                <w:noProof/>
                <w:webHidden/>
              </w:rPr>
            </w:r>
            <w:r>
              <w:rPr>
                <w:noProof/>
                <w:webHidden/>
              </w:rPr>
              <w:fldChar w:fldCharType="separate"/>
            </w:r>
            <w:r>
              <w:rPr>
                <w:noProof/>
                <w:webHidden/>
              </w:rPr>
              <w:t>5</w:t>
            </w:r>
            <w:r>
              <w:rPr>
                <w:noProof/>
                <w:webHidden/>
              </w:rPr>
              <w:fldChar w:fldCharType="end"/>
            </w:r>
          </w:hyperlink>
        </w:p>
        <w:p w14:paraId="48BF23CC" w14:textId="77777777" w:rsidR="004816EC" w:rsidRDefault="004816EC">
          <w:pPr>
            <w:pStyle w:val="TOC1"/>
            <w:rPr>
              <w:rFonts w:asciiTheme="minorHAnsi" w:eastAsiaTheme="minorEastAsia" w:hAnsiTheme="minorHAnsi" w:cstheme="minorBidi"/>
              <w:noProof/>
              <w:color w:val="auto"/>
              <w:sz w:val="22"/>
              <w:szCs w:val="22"/>
            </w:rPr>
          </w:pPr>
          <w:hyperlink w:anchor="_Toc526159994" w:history="1">
            <w:r w:rsidRPr="00D6749D">
              <w:rPr>
                <w:rStyle w:val="Hyperlink"/>
                <w:noProof/>
              </w:rPr>
              <w:t>Response profile</w:t>
            </w:r>
            <w:r>
              <w:rPr>
                <w:noProof/>
                <w:webHidden/>
              </w:rPr>
              <w:tab/>
            </w:r>
            <w:r>
              <w:rPr>
                <w:noProof/>
                <w:webHidden/>
              </w:rPr>
              <w:fldChar w:fldCharType="begin"/>
            </w:r>
            <w:r>
              <w:rPr>
                <w:noProof/>
                <w:webHidden/>
              </w:rPr>
              <w:instrText xml:space="preserve"> PAGEREF _Toc526159994 \h </w:instrText>
            </w:r>
            <w:r>
              <w:rPr>
                <w:noProof/>
                <w:webHidden/>
              </w:rPr>
            </w:r>
            <w:r>
              <w:rPr>
                <w:noProof/>
                <w:webHidden/>
              </w:rPr>
              <w:fldChar w:fldCharType="separate"/>
            </w:r>
            <w:r>
              <w:rPr>
                <w:noProof/>
                <w:webHidden/>
              </w:rPr>
              <w:t>6</w:t>
            </w:r>
            <w:r>
              <w:rPr>
                <w:noProof/>
                <w:webHidden/>
              </w:rPr>
              <w:fldChar w:fldCharType="end"/>
            </w:r>
          </w:hyperlink>
        </w:p>
        <w:p w14:paraId="67CD3621" w14:textId="77777777" w:rsidR="004816EC" w:rsidRDefault="004816EC">
          <w:pPr>
            <w:pStyle w:val="TOC2"/>
            <w:rPr>
              <w:rFonts w:asciiTheme="minorHAnsi" w:eastAsiaTheme="minorEastAsia" w:hAnsiTheme="minorHAnsi" w:cstheme="minorBidi"/>
              <w:noProof/>
              <w:sz w:val="22"/>
              <w:szCs w:val="22"/>
            </w:rPr>
          </w:pPr>
          <w:hyperlink w:anchor="_Toc526159995" w:history="1">
            <w:r w:rsidRPr="00D6749D">
              <w:rPr>
                <w:rStyle w:val="Hyperlink"/>
                <w:noProof/>
              </w:rPr>
              <w:t>General demographics</w:t>
            </w:r>
            <w:r>
              <w:rPr>
                <w:noProof/>
                <w:webHidden/>
              </w:rPr>
              <w:tab/>
            </w:r>
            <w:r>
              <w:rPr>
                <w:noProof/>
                <w:webHidden/>
              </w:rPr>
              <w:fldChar w:fldCharType="begin"/>
            </w:r>
            <w:r>
              <w:rPr>
                <w:noProof/>
                <w:webHidden/>
              </w:rPr>
              <w:instrText xml:space="preserve"> PAGEREF _Toc526159995 \h </w:instrText>
            </w:r>
            <w:r>
              <w:rPr>
                <w:noProof/>
                <w:webHidden/>
              </w:rPr>
            </w:r>
            <w:r>
              <w:rPr>
                <w:noProof/>
                <w:webHidden/>
              </w:rPr>
              <w:fldChar w:fldCharType="separate"/>
            </w:r>
            <w:r>
              <w:rPr>
                <w:noProof/>
                <w:webHidden/>
              </w:rPr>
              <w:t>6</w:t>
            </w:r>
            <w:r>
              <w:rPr>
                <w:noProof/>
                <w:webHidden/>
              </w:rPr>
              <w:fldChar w:fldCharType="end"/>
            </w:r>
          </w:hyperlink>
        </w:p>
        <w:p w14:paraId="46A274D7" w14:textId="77777777" w:rsidR="004816EC" w:rsidRDefault="004816EC">
          <w:pPr>
            <w:pStyle w:val="TOC2"/>
            <w:rPr>
              <w:rFonts w:asciiTheme="minorHAnsi" w:eastAsiaTheme="minorEastAsia" w:hAnsiTheme="minorHAnsi" w:cstheme="minorBidi"/>
              <w:noProof/>
              <w:sz w:val="22"/>
              <w:szCs w:val="22"/>
            </w:rPr>
          </w:pPr>
          <w:hyperlink w:anchor="_Toc526159996" w:history="1">
            <w:r w:rsidRPr="00D6749D">
              <w:rPr>
                <w:rStyle w:val="Hyperlink"/>
                <w:noProof/>
              </w:rPr>
              <w:t>Fishing activity</w:t>
            </w:r>
            <w:r>
              <w:rPr>
                <w:noProof/>
                <w:webHidden/>
              </w:rPr>
              <w:tab/>
            </w:r>
            <w:r>
              <w:rPr>
                <w:noProof/>
                <w:webHidden/>
              </w:rPr>
              <w:fldChar w:fldCharType="begin"/>
            </w:r>
            <w:r>
              <w:rPr>
                <w:noProof/>
                <w:webHidden/>
              </w:rPr>
              <w:instrText xml:space="preserve"> PAGEREF _Toc526159996 \h </w:instrText>
            </w:r>
            <w:r>
              <w:rPr>
                <w:noProof/>
                <w:webHidden/>
              </w:rPr>
            </w:r>
            <w:r>
              <w:rPr>
                <w:noProof/>
                <w:webHidden/>
              </w:rPr>
              <w:fldChar w:fldCharType="separate"/>
            </w:r>
            <w:r>
              <w:rPr>
                <w:noProof/>
                <w:webHidden/>
              </w:rPr>
              <w:t>7</w:t>
            </w:r>
            <w:r>
              <w:rPr>
                <w:noProof/>
                <w:webHidden/>
              </w:rPr>
              <w:fldChar w:fldCharType="end"/>
            </w:r>
          </w:hyperlink>
        </w:p>
        <w:p w14:paraId="616948AD" w14:textId="77777777" w:rsidR="004816EC" w:rsidRDefault="004816EC">
          <w:pPr>
            <w:pStyle w:val="TOC1"/>
            <w:rPr>
              <w:rFonts w:asciiTheme="minorHAnsi" w:eastAsiaTheme="minorEastAsia" w:hAnsiTheme="minorHAnsi" w:cstheme="minorBidi"/>
              <w:noProof/>
              <w:color w:val="auto"/>
              <w:sz w:val="22"/>
              <w:szCs w:val="22"/>
            </w:rPr>
          </w:pPr>
          <w:hyperlink w:anchor="_Toc526159997" w:history="1">
            <w:r w:rsidRPr="00D6749D">
              <w:rPr>
                <w:rStyle w:val="Hyperlink"/>
                <w:noProof/>
              </w:rPr>
              <w:t>Key findings</w:t>
            </w:r>
            <w:r>
              <w:rPr>
                <w:noProof/>
                <w:webHidden/>
              </w:rPr>
              <w:tab/>
            </w:r>
            <w:r>
              <w:rPr>
                <w:noProof/>
                <w:webHidden/>
              </w:rPr>
              <w:fldChar w:fldCharType="begin"/>
            </w:r>
            <w:r>
              <w:rPr>
                <w:noProof/>
                <w:webHidden/>
              </w:rPr>
              <w:instrText xml:space="preserve"> PAGEREF _Toc526159997 \h </w:instrText>
            </w:r>
            <w:r>
              <w:rPr>
                <w:noProof/>
                <w:webHidden/>
              </w:rPr>
            </w:r>
            <w:r>
              <w:rPr>
                <w:noProof/>
                <w:webHidden/>
              </w:rPr>
              <w:fldChar w:fldCharType="separate"/>
            </w:r>
            <w:r>
              <w:rPr>
                <w:noProof/>
                <w:webHidden/>
              </w:rPr>
              <w:t>9</w:t>
            </w:r>
            <w:r>
              <w:rPr>
                <w:noProof/>
                <w:webHidden/>
              </w:rPr>
              <w:fldChar w:fldCharType="end"/>
            </w:r>
          </w:hyperlink>
        </w:p>
        <w:p w14:paraId="1F15F642" w14:textId="77777777" w:rsidR="004816EC" w:rsidRDefault="004816EC">
          <w:pPr>
            <w:pStyle w:val="TOC2"/>
            <w:rPr>
              <w:rFonts w:asciiTheme="minorHAnsi" w:eastAsiaTheme="minorEastAsia" w:hAnsiTheme="minorHAnsi" w:cstheme="minorBidi"/>
              <w:noProof/>
              <w:sz w:val="22"/>
              <w:szCs w:val="22"/>
            </w:rPr>
          </w:pPr>
          <w:hyperlink w:anchor="_Toc526159998" w:history="1">
            <w:r w:rsidRPr="00D6749D">
              <w:rPr>
                <w:rStyle w:val="Hyperlink"/>
                <w:noProof/>
              </w:rPr>
              <w:t>Inland fishing waters</w:t>
            </w:r>
            <w:r>
              <w:rPr>
                <w:noProof/>
                <w:webHidden/>
              </w:rPr>
              <w:tab/>
            </w:r>
            <w:r>
              <w:rPr>
                <w:noProof/>
                <w:webHidden/>
              </w:rPr>
              <w:fldChar w:fldCharType="begin"/>
            </w:r>
            <w:r>
              <w:rPr>
                <w:noProof/>
                <w:webHidden/>
              </w:rPr>
              <w:instrText xml:space="preserve"> PAGEREF _Toc526159998 \h </w:instrText>
            </w:r>
            <w:r>
              <w:rPr>
                <w:noProof/>
                <w:webHidden/>
              </w:rPr>
            </w:r>
            <w:r>
              <w:rPr>
                <w:noProof/>
                <w:webHidden/>
              </w:rPr>
              <w:fldChar w:fldCharType="separate"/>
            </w:r>
            <w:r>
              <w:rPr>
                <w:noProof/>
                <w:webHidden/>
              </w:rPr>
              <w:t>9</w:t>
            </w:r>
            <w:r>
              <w:rPr>
                <w:noProof/>
                <w:webHidden/>
              </w:rPr>
              <w:fldChar w:fldCharType="end"/>
            </w:r>
          </w:hyperlink>
        </w:p>
        <w:p w14:paraId="2894FA8D" w14:textId="77777777" w:rsidR="004816EC" w:rsidRDefault="004816EC">
          <w:pPr>
            <w:pStyle w:val="TOC3"/>
            <w:rPr>
              <w:rFonts w:asciiTheme="minorHAnsi" w:eastAsiaTheme="minorEastAsia" w:hAnsiTheme="minorHAnsi" w:cstheme="minorBidi"/>
              <w:noProof/>
              <w:sz w:val="22"/>
              <w:szCs w:val="22"/>
            </w:rPr>
          </w:pPr>
          <w:hyperlink w:anchor="_Toc526159999" w:history="1">
            <w:r w:rsidRPr="00D6749D">
              <w:rPr>
                <w:rStyle w:val="Hyperlink"/>
                <w:noProof/>
              </w:rPr>
              <w:t>Favourite Victorian inland fishing waters</w:t>
            </w:r>
            <w:r>
              <w:rPr>
                <w:noProof/>
                <w:webHidden/>
              </w:rPr>
              <w:tab/>
            </w:r>
            <w:r>
              <w:rPr>
                <w:noProof/>
                <w:webHidden/>
              </w:rPr>
              <w:fldChar w:fldCharType="begin"/>
            </w:r>
            <w:r>
              <w:rPr>
                <w:noProof/>
                <w:webHidden/>
              </w:rPr>
              <w:instrText xml:space="preserve"> PAGEREF _Toc526159999 \h </w:instrText>
            </w:r>
            <w:r>
              <w:rPr>
                <w:noProof/>
                <w:webHidden/>
              </w:rPr>
            </w:r>
            <w:r>
              <w:rPr>
                <w:noProof/>
                <w:webHidden/>
              </w:rPr>
              <w:fldChar w:fldCharType="separate"/>
            </w:r>
            <w:r>
              <w:rPr>
                <w:noProof/>
                <w:webHidden/>
              </w:rPr>
              <w:t>9</w:t>
            </w:r>
            <w:r>
              <w:rPr>
                <w:noProof/>
                <w:webHidden/>
              </w:rPr>
              <w:fldChar w:fldCharType="end"/>
            </w:r>
          </w:hyperlink>
        </w:p>
        <w:p w14:paraId="765CAC04" w14:textId="77777777" w:rsidR="004816EC" w:rsidRDefault="004816EC">
          <w:pPr>
            <w:pStyle w:val="TOC3"/>
            <w:rPr>
              <w:rFonts w:asciiTheme="minorHAnsi" w:eastAsiaTheme="minorEastAsia" w:hAnsiTheme="minorHAnsi" w:cstheme="minorBidi"/>
              <w:noProof/>
              <w:sz w:val="22"/>
              <w:szCs w:val="22"/>
            </w:rPr>
          </w:pPr>
          <w:hyperlink w:anchor="_Toc526160000" w:history="1">
            <w:r w:rsidRPr="00D6749D">
              <w:rPr>
                <w:rStyle w:val="Hyperlink"/>
                <w:noProof/>
              </w:rPr>
              <w:t>Favourite location</w:t>
            </w:r>
            <w:r>
              <w:rPr>
                <w:noProof/>
                <w:webHidden/>
              </w:rPr>
              <w:tab/>
            </w:r>
            <w:r>
              <w:rPr>
                <w:noProof/>
                <w:webHidden/>
              </w:rPr>
              <w:fldChar w:fldCharType="begin"/>
            </w:r>
            <w:r>
              <w:rPr>
                <w:noProof/>
                <w:webHidden/>
              </w:rPr>
              <w:instrText xml:space="preserve"> PAGEREF _Toc526160000 \h </w:instrText>
            </w:r>
            <w:r>
              <w:rPr>
                <w:noProof/>
                <w:webHidden/>
              </w:rPr>
            </w:r>
            <w:r>
              <w:rPr>
                <w:noProof/>
                <w:webHidden/>
              </w:rPr>
              <w:fldChar w:fldCharType="separate"/>
            </w:r>
            <w:r>
              <w:rPr>
                <w:noProof/>
                <w:webHidden/>
              </w:rPr>
              <w:t>10</w:t>
            </w:r>
            <w:r>
              <w:rPr>
                <w:noProof/>
                <w:webHidden/>
              </w:rPr>
              <w:fldChar w:fldCharType="end"/>
            </w:r>
          </w:hyperlink>
        </w:p>
        <w:p w14:paraId="5C400984" w14:textId="77777777" w:rsidR="004816EC" w:rsidRDefault="004816EC">
          <w:pPr>
            <w:pStyle w:val="TOC3"/>
            <w:rPr>
              <w:rFonts w:asciiTheme="minorHAnsi" w:eastAsiaTheme="minorEastAsia" w:hAnsiTheme="minorHAnsi" w:cstheme="minorBidi"/>
              <w:noProof/>
              <w:sz w:val="22"/>
              <w:szCs w:val="22"/>
            </w:rPr>
          </w:pPr>
          <w:hyperlink w:anchor="_Toc526160001" w:history="1">
            <w:r w:rsidRPr="00D6749D">
              <w:rPr>
                <w:rStyle w:val="Hyperlink"/>
                <w:noProof/>
              </w:rPr>
              <w:t>Second favourite location</w:t>
            </w:r>
            <w:r>
              <w:rPr>
                <w:noProof/>
                <w:webHidden/>
              </w:rPr>
              <w:tab/>
            </w:r>
            <w:r>
              <w:rPr>
                <w:noProof/>
                <w:webHidden/>
              </w:rPr>
              <w:fldChar w:fldCharType="begin"/>
            </w:r>
            <w:r>
              <w:rPr>
                <w:noProof/>
                <w:webHidden/>
              </w:rPr>
              <w:instrText xml:space="preserve"> PAGEREF _Toc526160001 \h </w:instrText>
            </w:r>
            <w:r>
              <w:rPr>
                <w:noProof/>
                <w:webHidden/>
              </w:rPr>
            </w:r>
            <w:r>
              <w:rPr>
                <w:noProof/>
                <w:webHidden/>
              </w:rPr>
              <w:fldChar w:fldCharType="separate"/>
            </w:r>
            <w:r>
              <w:rPr>
                <w:noProof/>
                <w:webHidden/>
              </w:rPr>
              <w:t>11</w:t>
            </w:r>
            <w:r>
              <w:rPr>
                <w:noProof/>
                <w:webHidden/>
              </w:rPr>
              <w:fldChar w:fldCharType="end"/>
            </w:r>
          </w:hyperlink>
        </w:p>
        <w:p w14:paraId="1FB9F4BB" w14:textId="77777777" w:rsidR="004816EC" w:rsidRDefault="004816EC">
          <w:pPr>
            <w:pStyle w:val="TOC3"/>
            <w:rPr>
              <w:rFonts w:asciiTheme="minorHAnsi" w:eastAsiaTheme="minorEastAsia" w:hAnsiTheme="minorHAnsi" w:cstheme="minorBidi"/>
              <w:noProof/>
              <w:sz w:val="22"/>
              <w:szCs w:val="22"/>
            </w:rPr>
          </w:pPr>
          <w:hyperlink w:anchor="_Toc526160002" w:history="1">
            <w:r w:rsidRPr="00D6749D">
              <w:rPr>
                <w:rStyle w:val="Hyperlink"/>
                <w:noProof/>
              </w:rPr>
              <w:t>Third favourite location</w:t>
            </w:r>
            <w:r>
              <w:rPr>
                <w:noProof/>
                <w:webHidden/>
              </w:rPr>
              <w:tab/>
            </w:r>
            <w:r>
              <w:rPr>
                <w:noProof/>
                <w:webHidden/>
              </w:rPr>
              <w:fldChar w:fldCharType="begin"/>
            </w:r>
            <w:r>
              <w:rPr>
                <w:noProof/>
                <w:webHidden/>
              </w:rPr>
              <w:instrText xml:space="preserve"> PAGEREF _Toc526160002 \h </w:instrText>
            </w:r>
            <w:r>
              <w:rPr>
                <w:noProof/>
                <w:webHidden/>
              </w:rPr>
            </w:r>
            <w:r>
              <w:rPr>
                <w:noProof/>
                <w:webHidden/>
              </w:rPr>
              <w:fldChar w:fldCharType="separate"/>
            </w:r>
            <w:r>
              <w:rPr>
                <w:noProof/>
                <w:webHidden/>
              </w:rPr>
              <w:t>12</w:t>
            </w:r>
            <w:r>
              <w:rPr>
                <w:noProof/>
                <w:webHidden/>
              </w:rPr>
              <w:fldChar w:fldCharType="end"/>
            </w:r>
          </w:hyperlink>
        </w:p>
        <w:p w14:paraId="3BEE735D" w14:textId="77777777" w:rsidR="004816EC" w:rsidRDefault="004816EC">
          <w:pPr>
            <w:pStyle w:val="TOC2"/>
            <w:rPr>
              <w:rFonts w:asciiTheme="minorHAnsi" w:eastAsiaTheme="minorEastAsia" w:hAnsiTheme="minorHAnsi" w:cstheme="minorBidi"/>
              <w:noProof/>
              <w:sz w:val="22"/>
              <w:szCs w:val="22"/>
            </w:rPr>
          </w:pPr>
          <w:hyperlink w:anchor="_Toc526160003" w:history="1">
            <w:r w:rsidRPr="00D6749D">
              <w:rPr>
                <w:rStyle w:val="Hyperlink"/>
                <w:noProof/>
              </w:rPr>
              <w:t>Marine/ estuarine waters</w:t>
            </w:r>
            <w:r>
              <w:rPr>
                <w:noProof/>
                <w:webHidden/>
              </w:rPr>
              <w:tab/>
            </w:r>
            <w:r>
              <w:rPr>
                <w:noProof/>
                <w:webHidden/>
              </w:rPr>
              <w:fldChar w:fldCharType="begin"/>
            </w:r>
            <w:r>
              <w:rPr>
                <w:noProof/>
                <w:webHidden/>
              </w:rPr>
              <w:instrText xml:space="preserve"> PAGEREF _Toc526160003 \h </w:instrText>
            </w:r>
            <w:r>
              <w:rPr>
                <w:noProof/>
                <w:webHidden/>
              </w:rPr>
            </w:r>
            <w:r>
              <w:rPr>
                <w:noProof/>
                <w:webHidden/>
              </w:rPr>
              <w:fldChar w:fldCharType="separate"/>
            </w:r>
            <w:r>
              <w:rPr>
                <w:noProof/>
                <w:webHidden/>
              </w:rPr>
              <w:t>15</w:t>
            </w:r>
            <w:r>
              <w:rPr>
                <w:noProof/>
                <w:webHidden/>
              </w:rPr>
              <w:fldChar w:fldCharType="end"/>
            </w:r>
          </w:hyperlink>
        </w:p>
        <w:p w14:paraId="45CC90ED" w14:textId="77777777" w:rsidR="004816EC" w:rsidRDefault="004816EC">
          <w:pPr>
            <w:pStyle w:val="TOC3"/>
            <w:rPr>
              <w:rFonts w:asciiTheme="minorHAnsi" w:eastAsiaTheme="minorEastAsia" w:hAnsiTheme="minorHAnsi" w:cstheme="minorBidi"/>
              <w:noProof/>
              <w:sz w:val="22"/>
              <w:szCs w:val="22"/>
            </w:rPr>
          </w:pPr>
          <w:hyperlink w:anchor="_Toc526160004" w:history="1">
            <w:r w:rsidRPr="00D6749D">
              <w:rPr>
                <w:rStyle w:val="Hyperlink"/>
                <w:noProof/>
              </w:rPr>
              <w:t>Favourite Victorian marine/estuarine fishing waters</w:t>
            </w:r>
            <w:r>
              <w:rPr>
                <w:noProof/>
                <w:webHidden/>
              </w:rPr>
              <w:tab/>
            </w:r>
            <w:r>
              <w:rPr>
                <w:noProof/>
                <w:webHidden/>
              </w:rPr>
              <w:fldChar w:fldCharType="begin"/>
            </w:r>
            <w:r>
              <w:rPr>
                <w:noProof/>
                <w:webHidden/>
              </w:rPr>
              <w:instrText xml:space="preserve"> PAGEREF _Toc526160004 \h </w:instrText>
            </w:r>
            <w:r>
              <w:rPr>
                <w:noProof/>
                <w:webHidden/>
              </w:rPr>
            </w:r>
            <w:r>
              <w:rPr>
                <w:noProof/>
                <w:webHidden/>
              </w:rPr>
              <w:fldChar w:fldCharType="separate"/>
            </w:r>
            <w:r>
              <w:rPr>
                <w:noProof/>
                <w:webHidden/>
              </w:rPr>
              <w:t>15</w:t>
            </w:r>
            <w:r>
              <w:rPr>
                <w:noProof/>
                <w:webHidden/>
              </w:rPr>
              <w:fldChar w:fldCharType="end"/>
            </w:r>
          </w:hyperlink>
        </w:p>
        <w:p w14:paraId="53E09B47" w14:textId="77777777" w:rsidR="004816EC" w:rsidRDefault="004816EC">
          <w:pPr>
            <w:pStyle w:val="TOC3"/>
            <w:rPr>
              <w:rFonts w:asciiTheme="minorHAnsi" w:eastAsiaTheme="minorEastAsia" w:hAnsiTheme="minorHAnsi" w:cstheme="minorBidi"/>
              <w:noProof/>
              <w:sz w:val="22"/>
              <w:szCs w:val="22"/>
            </w:rPr>
          </w:pPr>
          <w:hyperlink w:anchor="_Toc526160005" w:history="1">
            <w:r w:rsidRPr="00D6749D">
              <w:rPr>
                <w:rStyle w:val="Hyperlink"/>
                <w:noProof/>
              </w:rPr>
              <w:t>Favourite location</w:t>
            </w:r>
            <w:r>
              <w:rPr>
                <w:noProof/>
                <w:webHidden/>
              </w:rPr>
              <w:tab/>
            </w:r>
            <w:r>
              <w:rPr>
                <w:noProof/>
                <w:webHidden/>
              </w:rPr>
              <w:fldChar w:fldCharType="begin"/>
            </w:r>
            <w:r>
              <w:rPr>
                <w:noProof/>
                <w:webHidden/>
              </w:rPr>
              <w:instrText xml:space="preserve"> PAGEREF _Toc526160005 \h </w:instrText>
            </w:r>
            <w:r>
              <w:rPr>
                <w:noProof/>
                <w:webHidden/>
              </w:rPr>
            </w:r>
            <w:r>
              <w:rPr>
                <w:noProof/>
                <w:webHidden/>
              </w:rPr>
              <w:fldChar w:fldCharType="separate"/>
            </w:r>
            <w:r>
              <w:rPr>
                <w:noProof/>
                <w:webHidden/>
              </w:rPr>
              <w:t>16</w:t>
            </w:r>
            <w:r>
              <w:rPr>
                <w:noProof/>
                <w:webHidden/>
              </w:rPr>
              <w:fldChar w:fldCharType="end"/>
            </w:r>
          </w:hyperlink>
        </w:p>
        <w:p w14:paraId="6AB1E20F" w14:textId="77777777" w:rsidR="004816EC" w:rsidRDefault="004816EC">
          <w:pPr>
            <w:pStyle w:val="TOC3"/>
            <w:rPr>
              <w:rFonts w:asciiTheme="minorHAnsi" w:eastAsiaTheme="minorEastAsia" w:hAnsiTheme="minorHAnsi" w:cstheme="minorBidi"/>
              <w:noProof/>
              <w:sz w:val="22"/>
              <w:szCs w:val="22"/>
            </w:rPr>
          </w:pPr>
          <w:hyperlink w:anchor="_Toc526160006" w:history="1">
            <w:r w:rsidRPr="00D6749D">
              <w:rPr>
                <w:rStyle w:val="Hyperlink"/>
                <w:noProof/>
              </w:rPr>
              <w:t>Second favourite location</w:t>
            </w:r>
            <w:r>
              <w:rPr>
                <w:noProof/>
                <w:webHidden/>
              </w:rPr>
              <w:tab/>
            </w:r>
            <w:r>
              <w:rPr>
                <w:noProof/>
                <w:webHidden/>
              </w:rPr>
              <w:fldChar w:fldCharType="begin"/>
            </w:r>
            <w:r>
              <w:rPr>
                <w:noProof/>
                <w:webHidden/>
              </w:rPr>
              <w:instrText xml:space="preserve"> PAGEREF _Toc526160006 \h </w:instrText>
            </w:r>
            <w:r>
              <w:rPr>
                <w:noProof/>
                <w:webHidden/>
              </w:rPr>
            </w:r>
            <w:r>
              <w:rPr>
                <w:noProof/>
                <w:webHidden/>
              </w:rPr>
              <w:fldChar w:fldCharType="separate"/>
            </w:r>
            <w:r>
              <w:rPr>
                <w:noProof/>
                <w:webHidden/>
              </w:rPr>
              <w:t>17</w:t>
            </w:r>
            <w:r>
              <w:rPr>
                <w:noProof/>
                <w:webHidden/>
              </w:rPr>
              <w:fldChar w:fldCharType="end"/>
            </w:r>
          </w:hyperlink>
        </w:p>
        <w:p w14:paraId="453A4F89" w14:textId="77777777" w:rsidR="004816EC" w:rsidRDefault="004816EC">
          <w:pPr>
            <w:pStyle w:val="TOC3"/>
            <w:rPr>
              <w:rFonts w:asciiTheme="minorHAnsi" w:eastAsiaTheme="minorEastAsia" w:hAnsiTheme="minorHAnsi" w:cstheme="minorBidi"/>
              <w:noProof/>
              <w:sz w:val="22"/>
              <w:szCs w:val="22"/>
            </w:rPr>
          </w:pPr>
          <w:hyperlink w:anchor="_Toc526160007" w:history="1">
            <w:r w:rsidRPr="00D6749D">
              <w:rPr>
                <w:rStyle w:val="Hyperlink"/>
                <w:noProof/>
              </w:rPr>
              <w:t>Third favourite location</w:t>
            </w:r>
            <w:r>
              <w:rPr>
                <w:noProof/>
                <w:webHidden/>
              </w:rPr>
              <w:tab/>
            </w:r>
            <w:r>
              <w:rPr>
                <w:noProof/>
                <w:webHidden/>
              </w:rPr>
              <w:fldChar w:fldCharType="begin"/>
            </w:r>
            <w:r>
              <w:rPr>
                <w:noProof/>
                <w:webHidden/>
              </w:rPr>
              <w:instrText xml:space="preserve"> PAGEREF _Toc526160007 \h </w:instrText>
            </w:r>
            <w:r>
              <w:rPr>
                <w:noProof/>
                <w:webHidden/>
              </w:rPr>
            </w:r>
            <w:r>
              <w:rPr>
                <w:noProof/>
                <w:webHidden/>
              </w:rPr>
              <w:fldChar w:fldCharType="separate"/>
            </w:r>
            <w:r>
              <w:rPr>
                <w:noProof/>
                <w:webHidden/>
              </w:rPr>
              <w:t>18</w:t>
            </w:r>
            <w:r>
              <w:rPr>
                <w:noProof/>
                <w:webHidden/>
              </w:rPr>
              <w:fldChar w:fldCharType="end"/>
            </w:r>
          </w:hyperlink>
        </w:p>
        <w:p w14:paraId="690A1ECC" w14:textId="77777777" w:rsidR="004816EC" w:rsidRDefault="004816EC">
          <w:pPr>
            <w:pStyle w:val="TOC3"/>
            <w:rPr>
              <w:rFonts w:asciiTheme="minorHAnsi" w:eastAsiaTheme="minorEastAsia" w:hAnsiTheme="minorHAnsi" w:cstheme="minorBidi"/>
              <w:noProof/>
              <w:sz w:val="22"/>
              <w:szCs w:val="22"/>
            </w:rPr>
          </w:pPr>
          <w:hyperlink w:anchor="_Toc526160008" w:history="1">
            <w:r w:rsidRPr="00D6749D">
              <w:rPr>
                <w:rStyle w:val="Hyperlink"/>
                <w:noProof/>
              </w:rPr>
              <w:t>Marine / estuarine fish species</w:t>
            </w:r>
            <w:r>
              <w:rPr>
                <w:noProof/>
                <w:webHidden/>
              </w:rPr>
              <w:tab/>
            </w:r>
            <w:r>
              <w:rPr>
                <w:noProof/>
                <w:webHidden/>
              </w:rPr>
              <w:fldChar w:fldCharType="begin"/>
            </w:r>
            <w:r>
              <w:rPr>
                <w:noProof/>
                <w:webHidden/>
              </w:rPr>
              <w:instrText xml:space="preserve"> PAGEREF _Toc526160008 \h </w:instrText>
            </w:r>
            <w:r>
              <w:rPr>
                <w:noProof/>
                <w:webHidden/>
              </w:rPr>
            </w:r>
            <w:r>
              <w:rPr>
                <w:noProof/>
                <w:webHidden/>
              </w:rPr>
              <w:fldChar w:fldCharType="separate"/>
            </w:r>
            <w:r>
              <w:rPr>
                <w:noProof/>
                <w:webHidden/>
              </w:rPr>
              <w:t>20</w:t>
            </w:r>
            <w:r>
              <w:rPr>
                <w:noProof/>
                <w:webHidden/>
              </w:rPr>
              <w:fldChar w:fldCharType="end"/>
            </w:r>
          </w:hyperlink>
        </w:p>
        <w:p w14:paraId="444C64C1" w14:textId="77777777" w:rsidR="004816EC" w:rsidRDefault="004816EC">
          <w:pPr>
            <w:pStyle w:val="TOC3"/>
            <w:rPr>
              <w:rFonts w:asciiTheme="minorHAnsi" w:eastAsiaTheme="minorEastAsia" w:hAnsiTheme="minorHAnsi" w:cstheme="minorBidi"/>
              <w:noProof/>
              <w:sz w:val="22"/>
              <w:szCs w:val="22"/>
            </w:rPr>
          </w:pPr>
          <w:hyperlink w:anchor="_Toc526160009" w:history="1">
            <w:r w:rsidRPr="00D6749D">
              <w:rPr>
                <w:rStyle w:val="Hyperlink"/>
                <w:noProof/>
              </w:rPr>
              <w:t>Southern Bluefin tuna</w:t>
            </w:r>
            <w:r>
              <w:rPr>
                <w:noProof/>
                <w:webHidden/>
              </w:rPr>
              <w:tab/>
            </w:r>
            <w:r>
              <w:rPr>
                <w:noProof/>
                <w:webHidden/>
              </w:rPr>
              <w:fldChar w:fldCharType="begin"/>
            </w:r>
            <w:r>
              <w:rPr>
                <w:noProof/>
                <w:webHidden/>
              </w:rPr>
              <w:instrText xml:space="preserve"> PAGEREF _Toc526160009 \h </w:instrText>
            </w:r>
            <w:r>
              <w:rPr>
                <w:noProof/>
                <w:webHidden/>
              </w:rPr>
            </w:r>
            <w:r>
              <w:rPr>
                <w:noProof/>
                <w:webHidden/>
              </w:rPr>
              <w:fldChar w:fldCharType="separate"/>
            </w:r>
            <w:r>
              <w:rPr>
                <w:noProof/>
                <w:webHidden/>
              </w:rPr>
              <w:t>21</w:t>
            </w:r>
            <w:r>
              <w:rPr>
                <w:noProof/>
                <w:webHidden/>
              </w:rPr>
              <w:fldChar w:fldCharType="end"/>
            </w:r>
          </w:hyperlink>
        </w:p>
        <w:p w14:paraId="41C2287D" w14:textId="77777777" w:rsidR="004816EC" w:rsidRDefault="004816EC">
          <w:pPr>
            <w:pStyle w:val="TOC3"/>
            <w:rPr>
              <w:rFonts w:asciiTheme="minorHAnsi" w:eastAsiaTheme="minorEastAsia" w:hAnsiTheme="minorHAnsi" w:cstheme="minorBidi"/>
              <w:noProof/>
              <w:sz w:val="22"/>
              <w:szCs w:val="22"/>
            </w:rPr>
          </w:pPr>
          <w:hyperlink w:anchor="_Toc526160010" w:history="1">
            <w:r w:rsidRPr="00D6749D">
              <w:rPr>
                <w:rStyle w:val="Hyperlink"/>
                <w:noProof/>
              </w:rPr>
              <w:t>Abalone</w:t>
            </w:r>
            <w:r>
              <w:rPr>
                <w:noProof/>
                <w:webHidden/>
              </w:rPr>
              <w:tab/>
            </w:r>
            <w:r>
              <w:rPr>
                <w:noProof/>
                <w:webHidden/>
              </w:rPr>
              <w:fldChar w:fldCharType="begin"/>
            </w:r>
            <w:r>
              <w:rPr>
                <w:noProof/>
                <w:webHidden/>
              </w:rPr>
              <w:instrText xml:space="preserve"> PAGEREF _Toc526160010 \h </w:instrText>
            </w:r>
            <w:r>
              <w:rPr>
                <w:noProof/>
                <w:webHidden/>
              </w:rPr>
            </w:r>
            <w:r>
              <w:rPr>
                <w:noProof/>
                <w:webHidden/>
              </w:rPr>
              <w:fldChar w:fldCharType="separate"/>
            </w:r>
            <w:r>
              <w:rPr>
                <w:noProof/>
                <w:webHidden/>
              </w:rPr>
              <w:t>22</w:t>
            </w:r>
            <w:r>
              <w:rPr>
                <w:noProof/>
                <w:webHidden/>
              </w:rPr>
              <w:fldChar w:fldCharType="end"/>
            </w:r>
          </w:hyperlink>
        </w:p>
        <w:p w14:paraId="50981E39" w14:textId="77777777" w:rsidR="004816EC" w:rsidRDefault="004816EC">
          <w:pPr>
            <w:pStyle w:val="TOC2"/>
            <w:rPr>
              <w:rFonts w:asciiTheme="minorHAnsi" w:eastAsiaTheme="minorEastAsia" w:hAnsiTheme="minorHAnsi" w:cstheme="minorBidi"/>
              <w:noProof/>
              <w:sz w:val="22"/>
              <w:szCs w:val="22"/>
            </w:rPr>
          </w:pPr>
          <w:hyperlink w:anchor="_Toc526160011" w:history="1">
            <w:r w:rsidRPr="00D6749D">
              <w:rPr>
                <w:rStyle w:val="Hyperlink"/>
                <w:noProof/>
              </w:rPr>
              <w:t>Improvements to recreational fishing in Victoria</w:t>
            </w:r>
            <w:r>
              <w:rPr>
                <w:noProof/>
                <w:webHidden/>
              </w:rPr>
              <w:tab/>
            </w:r>
            <w:r>
              <w:rPr>
                <w:noProof/>
                <w:webHidden/>
              </w:rPr>
              <w:fldChar w:fldCharType="begin"/>
            </w:r>
            <w:r>
              <w:rPr>
                <w:noProof/>
                <w:webHidden/>
              </w:rPr>
              <w:instrText xml:space="preserve"> PAGEREF _Toc526160011 \h </w:instrText>
            </w:r>
            <w:r>
              <w:rPr>
                <w:noProof/>
                <w:webHidden/>
              </w:rPr>
            </w:r>
            <w:r>
              <w:rPr>
                <w:noProof/>
                <w:webHidden/>
              </w:rPr>
              <w:fldChar w:fldCharType="separate"/>
            </w:r>
            <w:r>
              <w:rPr>
                <w:noProof/>
                <w:webHidden/>
              </w:rPr>
              <w:t>22</w:t>
            </w:r>
            <w:r>
              <w:rPr>
                <w:noProof/>
                <w:webHidden/>
              </w:rPr>
              <w:fldChar w:fldCharType="end"/>
            </w:r>
          </w:hyperlink>
        </w:p>
        <w:p w14:paraId="76CC503D" w14:textId="77777777" w:rsidR="004816EC" w:rsidRDefault="004816EC">
          <w:pPr>
            <w:pStyle w:val="TOC2"/>
            <w:rPr>
              <w:rFonts w:asciiTheme="minorHAnsi" w:eastAsiaTheme="minorEastAsia" w:hAnsiTheme="minorHAnsi" w:cstheme="minorBidi"/>
              <w:noProof/>
              <w:sz w:val="22"/>
              <w:szCs w:val="22"/>
            </w:rPr>
          </w:pPr>
          <w:hyperlink w:anchor="_Toc526160012" w:history="1">
            <w:r w:rsidRPr="00D6749D">
              <w:rPr>
                <w:rStyle w:val="Hyperlink"/>
                <w:noProof/>
              </w:rPr>
              <w:t>Collaboration</w:t>
            </w:r>
            <w:r>
              <w:rPr>
                <w:noProof/>
                <w:webHidden/>
              </w:rPr>
              <w:tab/>
            </w:r>
            <w:r>
              <w:rPr>
                <w:noProof/>
                <w:webHidden/>
              </w:rPr>
              <w:fldChar w:fldCharType="begin"/>
            </w:r>
            <w:r>
              <w:rPr>
                <w:noProof/>
                <w:webHidden/>
              </w:rPr>
              <w:instrText xml:space="preserve"> PAGEREF _Toc526160012 \h </w:instrText>
            </w:r>
            <w:r>
              <w:rPr>
                <w:noProof/>
                <w:webHidden/>
              </w:rPr>
            </w:r>
            <w:r>
              <w:rPr>
                <w:noProof/>
                <w:webHidden/>
              </w:rPr>
              <w:fldChar w:fldCharType="separate"/>
            </w:r>
            <w:r>
              <w:rPr>
                <w:noProof/>
                <w:webHidden/>
              </w:rPr>
              <w:t>28</w:t>
            </w:r>
            <w:r>
              <w:rPr>
                <w:noProof/>
                <w:webHidden/>
              </w:rPr>
              <w:fldChar w:fldCharType="end"/>
            </w:r>
          </w:hyperlink>
        </w:p>
        <w:p w14:paraId="172F24B5" w14:textId="77777777" w:rsidR="004816EC" w:rsidRDefault="004816EC">
          <w:pPr>
            <w:pStyle w:val="TOC2"/>
            <w:rPr>
              <w:rFonts w:asciiTheme="minorHAnsi" w:eastAsiaTheme="minorEastAsia" w:hAnsiTheme="minorHAnsi" w:cstheme="minorBidi"/>
              <w:noProof/>
              <w:sz w:val="22"/>
              <w:szCs w:val="22"/>
            </w:rPr>
          </w:pPr>
          <w:hyperlink w:anchor="_Toc526160013" w:history="1">
            <w:r w:rsidRPr="00D6749D">
              <w:rPr>
                <w:rStyle w:val="Hyperlink"/>
                <w:noProof/>
              </w:rPr>
              <w:t>Previous improvements</w:t>
            </w:r>
            <w:r>
              <w:rPr>
                <w:noProof/>
                <w:webHidden/>
              </w:rPr>
              <w:tab/>
            </w:r>
            <w:r>
              <w:rPr>
                <w:noProof/>
                <w:webHidden/>
              </w:rPr>
              <w:fldChar w:fldCharType="begin"/>
            </w:r>
            <w:r>
              <w:rPr>
                <w:noProof/>
                <w:webHidden/>
              </w:rPr>
              <w:instrText xml:space="preserve"> PAGEREF _Toc526160013 \h </w:instrText>
            </w:r>
            <w:r>
              <w:rPr>
                <w:noProof/>
                <w:webHidden/>
              </w:rPr>
            </w:r>
            <w:r>
              <w:rPr>
                <w:noProof/>
                <w:webHidden/>
              </w:rPr>
              <w:fldChar w:fldCharType="separate"/>
            </w:r>
            <w:r>
              <w:rPr>
                <w:noProof/>
                <w:webHidden/>
              </w:rPr>
              <w:t>30</w:t>
            </w:r>
            <w:r>
              <w:rPr>
                <w:noProof/>
                <w:webHidden/>
              </w:rPr>
              <w:fldChar w:fldCharType="end"/>
            </w:r>
          </w:hyperlink>
        </w:p>
        <w:p w14:paraId="069FE0A4" w14:textId="77777777" w:rsidR="004816EC" w:rsidRDefault="004816EC">
          <w:pPr>
            <w:pStyle w:val="TOC2"/>
            <w:rPr>
              <w:rFonts w:asciiTheme="minorHAnsi" w:eastAsiaTheme="minorEastAsia" w:hAnsiTheme="minorHAnsi" w:cstheme="minorBidi"/>
              <w:noProof/>
              <w:sz w:val="22"/>
              <w:szCs w:val="22"/>
            </w:rPr>
          </w:pPr>
          <w:hyperlink w:anchor="_Toc526160014" w:history="1">
            <w:r w:rsidRPr="00D6749D">
              <w:rPr>
                <w:rStyle w:val="Hyperlink"/>
                <w:noProof/>
              </w:rPr>
              <w:t>Communication</w:t>
            </w:r>
            <w:r>
              <w:rPr>
                <w:noProof/>
                <w:webHidden/>
              </w:rPr>
              <w:tab/>
            </w:r>
            <w:r>
              <w:rPr>
                <w:noProof/>
                <w:webHidden/>
              </w:rPr>
              <w:fldChar w:fldCharType="begin"/>
            </w:r>
            <w:r>
              <w:rPr>
                <w:noProof/>
                <w:webHidden/>
              </w:rPr>
              <w:instrText xml:space="preserve"> PAGEREF _Toc526160014 \h </w:instrText>
            </w:r>
            <w:r>
              <w:rPr>
                <w:noProof/>
                <w:webHidden/>
              </w:rPr>
            </w:r>
            <w:r>
              <w:rPr>
                <w:noProof/>
                <w:webHidden/>
              </w:rPr>
              <w:fldChar w:fldCharType="separate"/>
            </w:r>
            <w:r>
              <w:rPr>
                <w:noProof/>
                <w:webHidden/>
              </w:rPr>
              <w:t>32</w:t>
            </w:r>
            <w:r>
              <w:rPr>
                <w:noProof/>
                <w:webHidden/>
              </w:rPr>
              <w:fldChar w:fldCharType="end"/>
            </w:r>
          </w:hyperlink>
        </w:p>
        <w:p w14:paraId="3E799F7D" w14:textId="77777777" w:rsidR="004816EC" w:rsidRDefault="004816EC">
          <w:pPr>
            <w:pStyle w:val="TOC3"/>
            <w:rPr>
              <w:rFonts w:asciiTheme="minorHAnsi" w:eastAsiaTheme="minorEastAsia" w:hAnsiTheme="minorHAnsi" w:cstheme="minorBidi"/>
              <w:noProof/>
              <w:sz w:val="22"/>
              <w:szCs w:val="22"/>
            </w:rPr>
          </w:pPr>
          <w:hyperlink w:anchor="_Toc526160015" w:history="1">
            <w:r w:rsidRPr="00D6749D">
              <w:rPr>
                <w:rStyle w:val="Hyperlink"/>
                <w:noProof/>
              </w:rPr>
              <w:t>Channels</w:t>
            </w:r>
            <w:r>
              <w:rPr>
                <w:noProof/>
                <w:webHidden/>
              </w:rPr>
              <w:tab/>
            </w:r>
            <w:r>
              <w:rPr>
                <w:noProof/>
                <w:webHidden/>
              </w:rPr>
              <w:fldChar w:fldCharType="begin"/>
            </w:r>
            <w:r>
              <w:rPr>
                <w:noProof/>
                <w:webHidden/>
              </w:rPr>
              <w:instrText xml:space="preserve"> PAGEREF _Toc526160015 \h </w:instrText>
            </w:r>
            <w:r>
              <w:rPr>
                <w:noProof/>
                <w:webHidden/>
              </w:rPr>
            </w:r>
            <w:r>
              <w:rPr>
                <w:noProof/>
                <w:webHidden/>
              </w:rPr>
              <w:fldChar w:fldCharType="separate"/>
            </w:r>
            <w:r>
              <w:rPr>
                <w:noProof/>
                <w:webHidden/>
              </w:rPr>
              <w:t>32</w:t>
            </w:r>
            <w:r>
              <w:rPr>
                <w:noProof/>
                <w:webHidden/>
              </w:rPr>
              <w:fldChar w:fldCharType="end"/>
            </w:r>
          </w:hyperlink>
        </w:p>
        <w:p w14:paraId="5AE842D2" w14:textId="77777777" w:rsidR="004816EC" w:rsidRDefault="004816EC">
          <w:pPr>
            <w:pStyle w:val="TOC3"/>
            <w:rPr>
              <w:rFonts w:asciiTheme="minorHAnsi" w:eastAsiaTheme="minorEastAsia" w:hAnsiTheme="minorHAnsi" w:cstheme="minorBidi"/>
              <w:noProof/>
              <w:sz w:val="22"/>
              <w:szCs w:val="22"/>
            </w:rPr>
          </w:pPr>
          <w:hyperlink w:anchor="_Toc526160016" w:history="1">
            <w:r w:rsidRPr="00D6749D">
              <w:rPr>
                <w:rStyle w:val="Hyperlink"/>
                <w:noProof/>
              </w:rPr>
              <w:t>Encouraging Victorians to fish</w:t>
            </w:r>
            <w:r>
              <w:rPr>
                <w:noProof/>
                <w:webHidden/>
              </w:rPr>
              <w:tab/>
            </w:r>
            <w:r>
              <w:rPr>
                <w:noProof/>
                <w:webHidden/>
              </w:rPr>
              <w:fldChar w:fldCharType="begin"/>
            </w:r>
            <w:r>
              <w:rPr>
                <w:noProof/>
                <w:webHidden/>
              </w:rPr>
              <w:instrText xml:space="preserve"> PAGEREF _Toc526160016 \h </w:instrText>
            </w:r>
            <w:r>
              <w:rPr>
                <w:noProof/>
                <w:webHidden/>
              </w:rPr>
            </w:r>
            <w:r>
              <w:rPr>
                <w:noProof/>
                <w:webHidden/>
              </w:rPr>
              <w:fldChar w:fldCharType="separate"/>
            </w:r>
            <w:r>
              <w:rPr>
                <w:noProof/>
                <w:webHidden/>
              </w:rPr>
              <w:t>37</w:t>
            </w:r>
            <w:r>
              <w:rPr>
                <w:noProof/>
                <w:webHidden/>
              </w:rPr>
              <w:fldChar w:fldCharType="end"/>
            </w:r>
          </w:hyperlink>
        </w:p>
        <w:p w14:paraId="1B5845E9" w14:textId="77777777" w:rsidR="004816EC" w:rsidRDefault="004816EC">
          <w:pPr>
            <w:pStyle w:val="TOC2"/>
            <w:rPr>
              <w:rFonts w:asciiTheme="minorHAnsi" w:eastAsiaTheme="minorEastAsia" w:hAnsiTheme="minorHAnsi" w:cstheme="minorBidi"/>
              <w:noProof/>
              <w:sz w:val="22"/>
              <w:szCs w:val="22"/>
            </w:rPr>
          </w:pPr>
          <w:hyperlink w:anchor="_Toc526160017" w:history="1">
            <w:r w:rsidRPr="00D6749D">
              <w:rPr>
                <w:rStyle w:val="Hyperlink"/>
                <w:noProof/>
              </w:rPr>
              <w:t>Fair and reasonable day’s take</w:t>
            </w:r>
            <w:r>
              <w:rPr>
                <w:noProof/>
                <w:webHidden/>
              </w:rPr>
              <w:tab/>
            </w:r>
            <w:r>
              <w:rPr>
                <w:noProof/>
                <w:webHidden/>
              </w:rPr>
              <w:fldChar w:fldCharType="begin"/>
            </w:r>
            <w:r>
              <w:rPr>
                <w:noProof/>
                <w:webHidden/>
              </w:rPr>
              <w:instrText xml:space="preserve"> PAGEREF _Toc526160017 \h </w:instrText>
            </w:r>
            <w:r>
              <w:rPr>
                <w:noProof/>
                <w:webHidden/>
              </w:rPr>
            </w:r>
            <w:r>
              <w:rPr>
                <w:noProof/>
                <w:webHidden/>
              </w:rPr>
              <w:fldChar w:fldCharType="separate"/>
            </w:r>
            <w:r>
              <w:rPr>
                <w:noProof/>
                <w:webHidden/>
              </w:rPr>
              <w:t>40</w:t>
            </w:r>
            <w:r>
              <w:rPr>
                <w:noProof/>
                <w:webHidden/>
              </w:rPr>
              <w:fldChar w:fldCharType="end"/>
            </w:r>
          </w:hyperlink>
        </w:p>
        <w:p w14:paraId="247ECA65" w14:textId="77777777" w:rsidR="004816EC" w:rsidRDefault="004816EC">
          <w:pPr>
            <w:pStyle w:val="TOC2"/>
            <w:rPr>
              <w:rFonts w:asciiTheme="minorHAnsi" w:eastAsiaTheme="minorEastAsia" w:hAnsiTheme="minorHAnsi" w:cstheme="minorBidi"/>
              <w:noProof/>
              <w:sz w:val="22"/>
              <w:szCs w:val="22"/>
            </w:rPr>
          </w:pPr>
          <w:hyperlink w:anchor="_Toc526160018" w:history="1">
            <w:r w:rsidRPr="00D6749D">
              <w:rPr>
                <w:rStyle w:val="Hyperlink"/>
                <w:noProof/>
              </w:rPr>
              <w:t>Slot limits</w:t>
            </w:r>
            <w:r>
              <w:rPr>
                <w:noProof/>
                <w:webHidden/>
              </w:rPr>
              <w:tab/>
            </w:r>
            <w:r>
              <w:rPr>
                <w:noProof/>
                <w:webHidden/>
              </w:rPr>
              <w:fldChar w:fldCharType="begin"/>
            </w:r>
            <w:r>
              <w:rPr>
                <w:noProof/>
                <w:webHidden/>
              </w:rPr>
              <w:instrText xml:space="preserve"> PAGEREF _Toc526160018 \h </w:instrText>
            </w:r>
            <w:r>
              <w:rPr>
                <w:noProof/>
                <w:webHidden/>
              </w:rPr>
            </w:r>
            <w:r>
              <w:rPr>
                <w:noProof/>
                <w:webHidden/>
              </w:rPr>
              <w:fldChar w:fldCharType="separate"/>
            </w:r>
            <w:r>
              <w:rPr>
                <w:noProof/>
                <w:webHidden/>
              </w:rPr>
              <w:t>42</w:t>
            </w:r>
            <w:r>
              <w:rPr>
                <w:noProof/>
                <w:webHidden/>
              </w:rPr>
              <w:fldChar w:fldCharType="end"/>
            </w:r>
          </w:hyperlink>
        </w:p>
        <w:p w14:paraId="2F275ADC" w14:textId="77777777" w:rsidR="004816EC" w:rsidRDefault="004816EC">
          <w:pPr>
            <w:pStyle w:val="TOC2"/>
            <w:rPr>
              <w:rFonts w:asciiTheme="minorHAnsi" w:eastAsiaTheme="minorEastAsia" w:hAnsiTheme="minorHAnsi" w:cstheme="minorBidi"/>
              <w:noProof/>
              <w:sz w:val="22"/>
              <w:szCs w:val="22"/>
            </w:rPr>
          </w:pPr>
          <w:hyperlink w:anchor="_Toc526160019" w:history="1">
            <w:r w:rsidRPr="00D6749D">
              <w:rPr>
                <w:rStyle w:val="Hyperlink"/>
                <w:noProof/>
              </w:rPr>
              <w:t>Building great fishing in Victoria</w:t>
            </w:r>
            <w:r>
              <w:rPr>
                <w:noProof/>
                <w:webHidden/>
              </w:rPr>
              <w:tab/>
            </w:r>
            <w:r>
              <w:rPr>
                <w:noProof/>
                <w:webHidden/>
              </w:rPr>
              <w:fldChar w:fldCharType="begin"/>
            </w:r>
            <w:r>
              <w:rPr>
                <w:noProof/>
                <w:webHidden/>
              </w:rPr>
              <w:instrText xml:space="preserve"> PAGEREF _Toc526160019 \h </w:instrText>
            </w:r>
            <w:r>
              <w:rPr>
                <w:noProof/>
                <w:webHidden/>
              </w:rPr>
            </w:r>
            <w:r>
              <w:rPr>
                <w:noProof/>
                <w:webHidden/>
              </w:rPr>
              <w:fldChar w:fldCharType="separate"/>
            </w:r>
            <w:r>
              <w:rPr>
                <w:noProof/>
                <w:webHidden/>
              </w:rPr>
              <w:t>46</w:t>
            </w:r>
            <w:r>
              <w:rPr>
                <w:noProof/>
                <w:webHidden/>
              </w:rPr>
              <w:fldChar w:fldCharType="end"/>
            </w:r>
          </w:hyperlink>
        </w:p>
        <w:p w14:paraId="13D57F6B" w14:textId="77777777" w:rsidR="004816EC" w:rsidRDefault="004816EC">
          <w:pPr>
            <w:pStyle w:val="TOC1"/>
            <w:rPr>
              <w:rFonts w:asciiTheme="minorHAnsi" w:eastAsiaTheme="minorEastAsia" w:hAnsiTheme="minorHAnsi" w:cstheme="minorBidi"/>
              <w:noProof/>
              <w:color w:val="auto"/>
              <w:sz w:val="22"/>
              <w:szCs w:val="22"/>
            </w:rPr>
          </w:pPr>
          <w:hyperlink w:anchor="_Toc526160020" w:history="1">
            <w:r w:rsidRPr="00D6749D">
              <w:rPr>
                <w:rStyle w:val="Hyperlink"/>
                <w:noProof/>
              </w:rPr>
              <w:t>Appendix A: Postcode categories</w:t>
            </w:r>
            <w:r>
              <w:rPr>
                <w:noProof/>
                <w:webHidden/>
              </w:rPr>
              <w:tab/>
            </w:r>
            <w:r>
              <w:rPr>
                <w:noProof/>
                <w:webHidden/>
              </w:rPr>
              <w:fldChar w:fldCharType="begin"/>
            </w:r>
            <w:r>
              <w:rPr>
                <w:noProof/>
                <w:webHidden/>
              </w:rPr>
              <w:instrText xml:space="preserve"> PAGEREF _Toc526160020 \h </w:instrText>
            </w:r>
            <w:r>
              <w:rPr>
                <w:noProof/>
                <w:webHidden/>
              </w:rPr>
            </w:r>
            <w:r>
              <w:rPr>
                <w:noProof/>
                <w:webHidden/>
              </w:rPr>
              <w:fldChar w:fldCharType="separate"/>
            </w:r>
            <w:r>
              <w:rPr>
                <w:noProof/>
                <w:webHidden/>
              </w:rPr>
              <w:t>47</w:t>
            </w:r>
            <w:r>
              <w:rPr>
                <w:noProof/>
                <w:webHidden/>
              </w:rPr>
              <w:fldChar w:fldCharType="end"/>
            </w:r>
          </w:hyperlink>
        </w:p>
        <w:p w14:paraId="0085E904" w14:textId="77777777" w:rsidR="004816EC" w:rsidRDefault="004816EC">
          <w:pPr>
            <w:pStyle w:val="TOC1"/>
            <w:rPr>
              <w:rFonts w:asciiTheme="minorHAnsi" w:eastAsiaTheme="minorEastAsia" w:hAnsiTheme="minorHAnsi" w:cstheme="minorBidi"/>
              <w:noProof/>
              <w:color w:val="auto"/>
              <w:sz w:val="22"/>
              <w:szCs w:val="22"/>
            </w:rPr>
          </w:pPr>
          <w:hyperlink w:anchor="_Toc526160021" w:history="1">
            <w:r w:rsidRPr="00D6749D">
              <w:rPr>
                <w:rStyle w:val="Hyperlink"/>
                <w:noProof/>
              </w:rPr>
              <w:t>Appendix B: Favourite fishing waters</w:t>
            </w:r>
            <w:r>
              <w:rPr>
                <w:noProof/>
                <w:webHidden/>
              </w:rPr>
              <w:tab/>
            </w:r>
            <w:r>
              <w:rPr>
                <w:noProof/>
                <w:webHidden/>
              </w:rPr>
              <w:fldChar w:fldCharType="begin"/>
            </w:r>
            <w:r>
              <w:rPr>
                <w:noProof/>
                <w:webHidden/>
              </w:rPr>
              <w:instrText xml:space="preserve"> PAGEREF _Toc526160021 \h </w:instrText>
            </w:r>
            <w:r>
              <w:rPr>
                <w:noProof/>
                <w:webHidden/>
              </w:rPr>
            </w:r>
            <w:r>
              <w:rPr>
                <w:noProof/>
                <w:webHidden/>
              </w:rPr>
              <w:fldChar w:fldCharType="separate"/>
            </w:r>
            <w:r>
              <w:rPr>
                <w:noProof/>
                <w:webHidden/>
              </w:rPr>
              <w:t>48</w:t>
            </w:r>
            <w:r>
              <w:rPr>
                <w:noProof/>
                <w:webHidden/>
              </w:rPr>
              <w:fldChar w:fldCharType="end"/>
            </w:r>
          </w:hyperlink>
        </w:p>
        <w:p w14:paraId="2C48FA53" w14:textId="77777777" w:rsidR="004816EC" w:rsidRDefault="004816EC">
          <w:pPr>
            <w:pStyle w:val="TOC1"/>
            <w:rPr>
              <w:rFonts w:asciiTheme="minorHAnsi" w:eastAsiaTheme="minorEastAsia" w:hAnsiTheme="minorHAnsi" w:cstheme="minorBidi"/>
              <w:noProof/>
              <w:color w:val="auto"/>
              <w:sz w:val="22"/>
              <w:szCs w:val="22"/>
            </w:rPr>
          </w:pPr>
          <w:hyperlink w:anchor="_Toc526160022" w:history="1">
            <w:r w:rsidRPr="00D6749D">
              <w:rPr>
                <w:rStyle w:val="Hyperlink"/>
                <w:noProof/>
              </w:rPr>
              <w:t>Appendix C: Questionnaire</w:t>
            </w:r>
            <w:r>
              <w:rPr>
                <w:noProof/>
                <w:webHidden/>
              </w:rPr>
              <w:tab/>
            </w:r>
            <w:r>
              <w:rPr>
                <w:noProof/>
                <w:webHidden/>
              </w:rPr>
              <w:fldChar w:fldCharType="begin"/>
            </w:r>
            <w:r>
              <w:rPr>
                <w:noProof/>
                <w:webHidden/>
              </w:rPr>
              <w:instrText xml:space="preserve"> PAGEREF _Toc526160022 \h </w:instrText>
            </w:r>
            <w:r>
              <w:rPr>
                <w:noProof/>
                <w:webHidden/>
              </w:rPr>
            </w:r>
            <w:r>
              <w:rPr>
                <w:noProof/>
                <w:webHidden/>
              </w:rPr>
              <w:fldChar w:fldCharType="separate"/>
            </w:r>
            <w:r>
              <w:rPr>
                <w:noProof/>
                <w:webHidden/>
              </w:rPr>
              <w:t>50</w:t>
            </w:r>
            <w:r>
              <w:rPr>
                <w:noProof/>
                <w:webHidden/>
              </w:rPr>
              <w:fldChar w:fldCharType="end"/>
            </w:r>
          </w:hyperlink>
        </w:p>
        <w:p w14:paraId="06B7FAA7" w14:textId="77777777" w:rsidR="004816EC" w:rsidRDefault="004816EC">
          <w:pPr>
            <w:pStyle w:val="TOC1"/>
            <w:rPr>
              <w:rFonts w:asciiTheme="minorHAnsi" w:eastAsiaTheme="minorEastAsia" w:hAnsiTheme="minorHAnsi" w:cstheme="minorBidi"/>
              <w:noProof/>
              <w:color w:val="auto"/>
              <w:sz w:val="22"/>
              <w:szCs w:val="22"/>
            </w:rPr>
          </w:pPr>
          <w:hyperlink w:anchor="_Toc526160023" w:history="1">
            <w:r w:rsidRPr="00D6749D">
              <w:rPr>
                <w:rStyle w:val="Hyperlink"/>
                <w:noProof/>
              </w:rPr>
              <w:t>Appendix D: Demographic differences</w:t>
            </w:r>
            <w:r>
              <w:rPr>
                <w:noProof/>
                <w:webHidden/>
              </w:rPr>
              <w:tab/>
            </w:r>
            <w:r>
              <w:rPr>
                <w:noProof/>
                <w:webHidden/>
              </w:rPr>
              <w:fldChar w:fldCharType="begin"/>
            </w:r>
            <w:r>
              <w:rPr>
                <w:noProof/>
                <w:webHidden/>
              </w:rPr>
              <w:instrText xml:space="preserve"> PAGEREF _Toc526160023 \h </w:instrText>
            </w:r>
            <w:r>
              <w:rPr>
                <w:noProof/>
                <w:webHidden/>
              </w:rPr>
            </w:r>
            <w:r>
              <w:rPr>
                <w:noProof/>
                <w:webHidden/>
              </w:rPr>
              <w:fldChar w:fldCharType="separate"/>
            </w:r>
            <w:r>
              <w:rPr>
                <w:noProof/>
                <w:webHidden/>
              </w:rPr>
              <w:t>62</w:t>
            </w:r>
            <w:r>
              <w:rPr>
                <w:noProof/>
                <w:webHidden/>
              </w:rPr>
              <w:fldChar w:fldCharType="end"/>
            </w:r>
          </w:hyperlink>
        </w:p>
        <w:p w14:paraId="5813CCA3" w14:textId="07D7B5E6" w:rsidR="005F3238" w:rsidRPr="00872D3A" w:rsidRDefault="005F3238" w:rsidP="00872D3A">
          <w:pPr>
            <w:pStyle w:val="TOC1"/>
          </w:pPr>
          <w:r w:rsidRPr="0076748A">
            <w:fldChar w:fldCharType="end"/>
          </w:r>
        </w:p>
      </w:sdtContent>
    </w:sdt>
    <w:p w14:paraId="71CC78DC" w14:textId="77777777" w:rsidR="00872D3A" w:rsidRDefault="00872D3A" w:rsidP="00872D3A">
      <w:pPr>
        <w:rPr>
          <w:rFonts w:eastAsia="Times New Roman"/>
          <w:color w:val="163758"/>
          <w:szCs w:val="36"/>
        </w:rPr>
      </w:pPr>
    </w:p>
    <w:p w14:paraId="3DBA99CB" w14:textId="77777777" w:rsidR="00872D3A" w:rsidRPr="0076748A" w:rsidRDefault="00872D3A" w:rsidP="00872D3A">
      <w:pPr>
        <w:rPr>
          <w:rFonts w:eastAsia="Times New Roman"/>
          <w:color w:val="163758"/>
          <w:szCs w:val="36"/>
        </w:rPr>
      </w:pPr>
    </w:p>
    <w:p w14:paraId="4C459332" w14:textId="77777777" w:rsidR="00872D3A" w:rsidRPr="0076748A" w:rsidRDefault="00872D3A" w:rsidP="00872D3A">
      <w:r w:rsidRPr="0076748A">
        <w:rPr>
          <w:noProof/>
        </w:rPr>
        <w:drawing>
          <wp:anchor distT="0" distB="0" distL="114300" distR="114300" simplePos="0" relativeHeight="251661824" behindDoc="0" locked="0" layoutInCell="1" allowOverlap="1" wp14:anchorId="242CC7FF" wp14:editId="65014B84">
            <wp:simplePos x="0" y="0"/>
            <wp:positionH relativeFrom="column">
              <wp:posOffset>0</wp:posOffset>
            </wp:positionH>
            <wp:positionV relativeFrom="paragraph">
              <wp:posOffset>28575</wp:posOffset>
            </wp:positionV>
            <wp:extent cx="542925" cy="542925"/>
            <wp:effectExtent l="0" t="0" r="9525" b="9525"/>
            <wp:wrapSquare wrapText="bothSides"/>
            <wp:docPr id="63" name="Picture 63" descr="CIRQ-seal-20252-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RQ-seal-20252-WE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margin">
              <wp14:pctWidth>0</wp14:pctWidth>
            </wp14:sizeRelH>
            <wp14:sizeRelV relativeFrom="margin">
              <wp14:pctHeight>0</wp14:pctHeight>
            </wp14:sizeRelV>
          </wp:anchor>
        </w:drawing>
      </w:r>
      <w:r w:rsidRPr="0076748A">
        <w:t>Australian Survey Research Group Pty Ltd is accredited under the AS ISO 20252 quality standard applying to market and social research. This research project was carried out in compliance with the AS ISO 20252 quality standard.</w:t>
      </w:r>
      <w:r w:rsidRPr="0076748A">
        <w:tab/>
      </w:r>
    </w:p>
    <w:p w14:paraId="7E324CFA" w14:textId="77777777" w:rsidR="00872D3A" w:rsidRDefault="00872D3A">
      <w:pPr>
        <w:spacing w:after="0" w:line="240" w:lineRule="auto"/>
      </w:pPr>
    </w:p>
    <w:p w14:paraId="64F3F356" w14:textId="77777777" w:rsidR="00872D3A" w:rsidRDefault="00872D3A">
      <w:pPr>
        <w:spacing w:after="0" w:line="240" w:lineRule="auto"/>
        <w:sectPr w:rsidR="00872D3A" w:rsidSect="002734A4">
          <w:footerReference w:type="default" r:id="rId11"/>
          <w:pgSz w:w="11899" w:h="16838" w:code="9"/>
          <w:pgMar w:top="1531" w:right="567" w:bottom="1134" w:left="1701" w:header="0" w:footer="454" w:gutter="0"/>
          <w:pgNumType w:start="1"/>
          <w:cols w:space="720"/>
        </w:sectPr>
      </w:pPr>
    </w:p>
    <w:p w14:paraId="79BAFCB6" w14:textId="033B37DA" w:rsidR="002128F5" w:rsidRPr="0076748A" w:rsidRDefault="002128F5" w:rsidP="00453AF8">
      <w:pPr>
        <w:pStyle w:val="Heading1"/>
        <w:keepNext w:val="0"/>
        <w:widowControl w:val="0"/>
      </w:pPr>
      <w:bookmarkStart w:id="3" w:name="_Toc526159983"/>
      <w:r w:rsidRPr="0076748A">
        <w:lastRenderedPageBreak/>
        <w:t>Executive summary</w:t>
      </w:r>
      <w:bookmarkEnd w:id="2"/>
      <w:bookmarkEnd w:id="3"/>
    </w:p>
    <w:p w14:paraId="157DCA9B" w14:textId="77777777" w:rsidR="005021F0" w:rsidRPr="0076748A" w:rsidRDefault="00C85369" w:rsidP="00873CDD">
      <w:r w:rsidRPr="0076748A">
        <w:t>In 201</w:t>
      </w:r>
      <w:r w:rsidR="009E4C5E" w:rsidRPr="0076748A">
        <w:t>8</w:t>
      </w:r>
      <w:r w:rsidRPr="0076748A">
        <w:t>, t</w:t>
      </w:r>
      <w:r w:rsidR="00DA393B" w:rsidRPr="0076748A">
        <w:t xml:space="preserve">he </w:t>
      </w:r>
      <w:r w:rsidR="009E4C5E" w:rsidRPr="0076748A">
        <w:t>Victorian Fisheries Authority (\VFA</w:t>
      </w:r>
      <w:r w:rsidR="00DA393B" w:rsidRPr="0076748A">
        <w:t xml:space="preserve">) commissioned </w:t>
      </w:r>
      <w:r w:rsidR="005021F0" w:rsidRPr="0076748A">
        <w:t>Australian Survey Research Group (ASR) to develop</w:t>
      </w:r>
      <w:r w:rsidR="00DA393B" w:rsidRPr="0076748A">
        <w:t>, conduct and analyse</w:t>
      </w:r>
      <w:r w:rsidR="005021F0" w:rsidRPr="0076748A">
        <w:t xml:space="preserve"> a</w:t>
      </w:r>
      <w:r w:rsidR="00DA393B" w:rsidRPr="0076748A">
        <w:t xml:space="preserve"> </w:t>
      </w:r>
      <w:r w:rsidR="005021F0" w:rsidRPr="0076748A">
        <w:t xml:space="preserve">survey </w:t>
      </w:r>
      <w:r w:rsidR="009E4C5E" w:rsidRPr="0076748A">
        <w:t>of Victorian fishing licence holders regarding recreational fishing in Victoria</w:t>
      </w:r>
      <w:r w:rsidR="005021F0" w:rsidRPr="0076748A">
        <w:t>.</w:t>
      </w:r>
    </w:p>
    <w:p w14:paraId="15D252C9" w14:textId="6EFB90E2" w:rsidR="00D966AF" w:rsidRPr="0076748A" w:rsidRDefault="005021F0" w:rsidP="00873CDD">
      <w:pPr>
        <w:rPr>
          <w:i/>
          <w:iCs/>
        </w:rPr>
      </w:pPr>
      <w:r w:rsidRPr="0076748A">
        <w:t xml:space="preserve">This report presents the results of the survey </w:t>
      </w:r>
      <w:r w:rsidR="00C85369" w:rsidRPr="0076748A">
        <w:t xml:space="preserve">conducted in </w:t>
      </w:r>
      <w:r w:rsidR="009E4C5E" w:rsidRPr="0076748A">
        <w:t>March and April</w:t>
      </w:r>
      <w:r w:rsidR="00C85369" w:rsidRPr="0076748A">
        <w:t xml:space="preserve"> 2018. </w:t>
      </w:r>
      <w:r w:rsidR="00F91352" w:rsidRPr="0076748A">
        <w:t>T</w:t>
      </w:r>
      <w:r w:rsidR="00C85369" w:rsidRPr="0076748A">
        <w:t xml:space="preserve">he survey focused on </w:t>
      </w:r>
      <w:r w:rsidR="00ED52D9" w:rsidRPr="0076748A">
        <w:t>Victorian f</w:t>
      </w:r>
      <w:r w:rsidR="009E4C5E" w:rsidRPr="0076748A">
        <w:t xml:space="preserve">ishing </w:t>
      </w:r>
      <w:r w:rsidR="00ED52D9" w:rsidRPr="0076748A">
        <w:t>licence h</w:t>
      </w:r>
      <w:r w:rsidR="009E4C5E" w:rsidRPr="0076748A">
        <w:t>olders</w:t>
      </w:r>
      <w:r w:rsidR="00ED52D9" w:rsidRPr="0076748A">
        <w:t xml:space="preserve"> living in Victoria.</w:t>
      </w:r>
    </w:p>
    <w:p w14:paraId="40BE9E85" w14:textId="43F23187" w:rsidR="00232D3F" w:rsidRPr="0076748A" w:rsidRDefault="00232D3F" w:rsidP="00873CDD">
      <w:r w:rsidRPr="0076748A">
        <w:t xml:space="preserve">ASR </w:t>
      </w:r>
      <w:r w:rsidR="00C85369" w:rsidRPr="0076748A">
        <w:t xml:space="preserve">invited a total of </w:t>
      </w:r>
      <w:r w:rsidR="00E437A4" w:rsidRPr="0076748A">
        <w:t>288,173</w:t>
      </w:r>
      <w:r w:rsidRPr="0076748A">
        <w:t xml:space="preserve"> </w:t>
      </w:r>
      <w:r w:rsidR="009E4C5E" w:rsidRPr="0076748A">
        <w:t>respondents</w:t>
      </w:r>
      <w:r w:rsidR="00C85369" w:rsidRPr="0076748A">
        <w:t xml:space="preserve"> to the survey</w:t>
      </w:r>
      <w:r w:rsidRPr="0076748A">
        <w:t xml:space="preserve">. </w:t>
      </w:r>
      <w:r w:rsidR="00C85369" w:rsidRPr="0076748A">
        <w:t>The invitation list was</w:t>
      </w:r>
      <w:r w:rsidR="00542562" w:rsidRPr="0076748A">
        <w:t xml:space="preserve"> based on </w:t>
      </w:r>
      <w:r w:rsidR="009E4C5E" w:rsidRPr="0076748A">
        <w:t>people</w:t>
      </w:r>
      <w:r w:rsidR="0075075F" w:rsidRPr="0076748A">
        <w:t xml:space="preserve"> who </w:t>
      </w:r>
      <w:r w:rsidR="009E4C5E" w:rsidRPr="0076748A">
        <w:t xml:space="preserve">had purchased a Victorian fishing licence between 2013 and 2018. </w:t>
      </w:r>
      <w:r w:rsidRPr="0076748A">
        <w:t xml:space="preserve">Each </w:t>
      </w:r>
      <w:r w:rsidR="00C85369" w:rsidRPr="0076748A">
        <w:t xml:space="preserve">survey </w:t>
      </w:r>
      <w:r w:rsidRPr="0076748A">
        <w:t>participant received an invitation emai</w:t>
      </w:r>
      <w:r w:rsidR="007D2B21" w:rsidRPr="0076748A">
        <w:t xml:space="preserve">l containing a unique link to the online </w:t>
      </w:r>
      <w:r w:rsidRPr="0076748A">
        <w:t>survey.</w:t>
      </w:r>
      <w:r w:rsidR="00B401F7" w:rsidRPr="0076748A">
        <w:t xml:space="preserve"> The survey was also available through the VFA website and various social media channels. </w:t>
      </w:r>
    </w:p>
    <w:p w14:paraId="6BD42250" w14:textId="77777777" w:rsidR="00F1002F" w:rsidRPr="0076748A" w:rsidRDefault="00F1002F" w:rsidP="00873CDD">
      <w:pPr>
        <w:pStyle w:val="Heading6"/>
      </w:pPr>
      <w:r w:rsidRPr="0076748A">
        <w:t>Sample and response rates</w:t>
      </w:r>
    </w:p>
    <w:p w14:paraId="44355AA3" w14:textId="0CBFFC5F" w:rsidR="00F1002F" w:rsidRPr="0076748A" w:rsidRDefault="00F1002F" w:rsidP="00873CDD">
      <w:r w:rsidRPr="0076748A">
        <w:t xml:space="preserve">The survey was </w:t>
      </w:r>
      <w:r w:rsidR="007D2B21" w:rsidRPr="0076748A">
        <w:t>open</w:t>
      </w:r>
      <w:r w:rsidRPr="0076748A">
        <w:t xml:space="preserve"> from </w:t>
      </w:r>
      <w:r w:rsidR="00B401F7" w:rsidRPr="0076748A">
        <w:t>13 March</w:t>
      </w:r>
      <w:r w:rsidRPr="0076748A">
        <w:t xml:space="preserve"> 2018 to </w:t>
      </w:r>
      <w:r w:rsidR="00B401F7" w:rsidRPr="0076748A">
        <w:t>23</w:t>
      </w:r>
      <w:r w:rsidRPr="0076748A">
        <w:t xml:space="preserve"> </w:t>
      </w:r>
      <w:r w:rsidR="00B401F7" w:rsidRPr="0076748A">
        <w:t>April</w:t>
      </w:r>
      <w:r w:rsidRPr="0076748A">
        <w:t xml:space="preserve"> 2018</w:t>
      </w:r>
      <w:r w:rsidR="007D2B21" w:rsidRPr="0076748A">
        <w:t xml:space="preserve">, that is, </w:t>
      </w:r>
      <w:r w:rsidR="00B401F7" w:rsidRPr="0076748A">
        <w:t>approximately six</w:t>
      </w:r>
      <w:r w:rsidRPr="0076748A">
        <w:t xml:space="preserve"> weeks in field. </w:t>
      </w:r>
      <w:r w:rsidR="007D2B21" w:rsidRPr="0076748A">
        <w:t xml:space="preserve">In total, </w:t>
      </w:r>
      <w:r w:rsidR="00B401F7" w:rsidRPr="0076748A">
        <w:t>one email invitation</w:t>
      </w:r>
      <w:r w:rsidR="00A460A6" w:rsidRPr="0076748A">
        <w:t xml:space="preserve"> was sent to respondents with </w:t>
      </w:r>
      <w:r w:rsidR="00B401F7" w:rsidRPr="0076748A">
        <w:t>valid email address</w:t>
      </w:r>
      <w:r w:rsidR="00A460A6" w:rsidRPr="0076748A">
        <w:t>es</w:t>
      </w:r>
      <w:r w:rsidR="00B401F7" w:rsidRPr="0076748A">
        <w:t>.</w:t>
      </w:r>
    </w:p>
    <w:p w14:paraId="4DE2F78E" w14:textId="77777777" w:rsidR="00F1002F" w:rsidRPr="0076748A" w:rsidRDefault="00F1002F" w:rsidP="00ED52D9">
      <w:pPr>
        <w:spacing w:after="240"/>
      </w:pPr>
      <w:r w:rsidRPr="0076748A">
        <w:t xml:space="preserve">The table below outlines the invitations sent, completions and email bounce backs. A total of </w:t>
      </w:r>
      <w:r w:rsidR="007F08D7" w:rsidRPr="0076748A">
        <w:t>14,121</w:t>
      </w:r>
      <w:r w:rsidRPr="0076748A">
        <w:t xml:space="preserve"> respondents completed the </w:t>
      </w:r>
      <w:r w:rsidR="005E6B91" w:rsidRPr="0076748A">
        <w:t xml:space="preserve">2018 </w:t>
      </w:r>
      <w:r w:rsidRPr="0076748A">
        <w:t xml:space="preserve">survey. </w:t>
      </w:r>
      <w:r w:rsidR="008D636D" w:rsidRPr="0076748A">
        <w:t>The sample is representative of the population of Victorian recreational fishing licence holders at the 95% confidence level and ±</w:t>
      </w:r>
      <w:r w:rsidR="007F08D7" w:rsidRPr="0076748A">
        <w:t>1</w:t>
      </w:r>
      <w:r w:rsidR="008D636D" w:rsidRPr="0076748A">
        <w:t xml:space="preserve">% confidence interval. </w:t>
      </w:r>
    </w:p>
    <w:tbl>
      <w:tblPr>
        <w:tblW w:w="9127" w:type="dxa"/>
        <w:tblInd w:w="108" w:type="dxa"/>
        <w:tblLayout w:type="fixed"/>
        <w:tblLook w:val="04A0" w:firstRow="1" w:lastRow="0" w:firstColumn="1" w:lastColumn="0" w:noHBand="0" w:noVBand="1"/>
      </w:tblPr>
      <w:tblGrid>
        <w:gridCol w:w="1467"/>
        <w:gridCol w:w="1500"/>
        <w:gridCol w:w="1580"/>
        <w:gridCol w:w="1580"/>
        <w:gridCol w:w="1500"/>
        <w:gridCol w:w="1500"/>
      </w:tblGrid>
      <w:tr w:rsidR="004E6E01" w:rsidRPr="0076748A" w14:paraId="30362AD6" w14:textId="77777777" w:rsidTr="004E6E01">
        <w:trPr>
          <w:trHeight w:val="380"/>
        </w:trPr>
        <w:tc>
          <w:tcPr>
            <w:tcW w:w="1467" w:type="dxa"/>
            <w:shd w:val="clear" w:color="000000" w:fill="16365C"/>
            <w:vAlign w:val="center"/>
            <w:hideMark/>
          </w:tcPr>
          <w:p w14:paraId="173FE259" w14:textId="77777777" w:rsidR="004E6E01" w:rsidRPr="0076748A" w:rsidRDefault="004E6E01" w:rsidP="00873CDD">
            <w:r w:rsidRPr="0076748A">
              <w:t>Email invitations</w:t>
            </w:r>
            <w:r w:rsidRPr="0076748A">
              <w:br/>
              <w:t>count</w:t>
            </w:r>
          </w:p>
        </w:tc>
        <w:tc>
          <w:tcPr>
            <w:tcW w:w="1500" w:type="dxa"/>
            <w:shd w:val="clear" w:color="000000" w:fill="16365C"/>
            <w:vAlign w:val="center"/>
          </w:tcPr>
          <w:p w14:paraId="08DB290E" w14:textId="77777777" w:rsidR="004E6E01" w:rsidRPr="0076748A" w:rsidRDefault="004E6E01" w:rsidP="00873CDD">
            <w:r w:rsidRPr="0076748A">
              <w:t>Completions</w:t>
            </w:r>
            <w:r w:rsidRPr="0076748A">
              <w:br/>
              <w:t>count - invitation</w:t>
            </w:r>
          </w:p>
        </w:tc>
        <w:tc>
          <w:tcPr>
            <w:tcW w:w="1580" w:type="dxa"/>
            <w:shd w:val="clear" w:color="000000" w:fill="16365C"/>
            <w:vAlign w:val="center"/>
          </w:tcPr>
          <w:p w14:paraId="5AC2C4D1" w14:textId="77777777" w:rsidR="004E6E01" w:rsidRPr="0076748A" w:rsidRDefault="004E6E01" w:rsidP="00873CDD">
            <w:r w:rsidRPr="0076748A">
              <w:t>Completions</w:t>
            </w:r>
            <w:r w:rsidRPr="0076748A">
              <w:br/>
              <w:t>count – social media</w:t>
            </w:r>
          </w:p>
        </w:tc>
        <w:tc>
          <w:tcPr>
            <w:tcW w:w="1580" w:type="dxa"/>
            <w:shd w:val="clear" w:color="000000" w:fill="16365C"/>
            <w:vAlign w:val="center"/>
            <w:hideMark/>
          </w:tcPr>
          <w:p w14:paraId="7D0571BF" w14:textId="77777777" w:rsidR="004E6E01" w:rsidRPr="0076748A" w:rsidRDefault="004E6E01" w:rsidP="00873CDD">
            <w:r w:rsidRPr="0076748A">
              <w:t>Completions</w:t>
            </w:r>
            <w:r w:rsidRPr="0076748A">
              <w:br/>
              <w:t>count – total</w:t>
            </w:r>
          </w:p>
        </w:tc>
        <w:tc>
          <w:tcPr>
            <w:tcW w:w="1500" w:type="dxa"/>
            <w:shd w:val="clear" w:color="000000" w:fill="16365C"/>
            <w:vAlign w:val="center"/>
            <w:hideMark/>
          </w:tcPr>
          <w:p w14:paraId="54E994D6" w14:textId="77777777" w:rsidR="004E6E01" w:rsidRPr="0076748A" w:rsidRDefault="004E6E01" w:rsidP="00873CDD">
            <w:r w:rsidRPr="0076748A">
              <w:t>Bounce-backs</w:t>
            </w:r>
            <w:r w:rsidRPr="0076748A">
              <w:br/>
              <w:t>count*</w:t>
            </w:r>
          </w:p>
        </w:tc>
        <w:tc>
          <w:tcPr>
            <w:tcW w:w="1500" w:type="dxa"/>
            <w:shd w:val="clear" w:color="000000" w:fill="16365C"/>
            <w:vAlign w:val="center"/>
            <w:hideMark/>
          </w:tcPr>
          <w:p w14:paraId="1FFFB7AD" w14:textId="77777777" w:rsidR="004E6E01" w:rsidRPr="0076748A" w:rsidRDefault="004E6E01" w:rsidP="00873CDD">
            <w:r w:rsidRPr="0076748A">
              <w:t>Response rate %^</w:t>
            </w:r>
          </w:p>
        </w:tc>
      </w:tr>
      <w:tr w:rsidR="004E6E01" w:rsidRPr="0076748A" w14:paraId="26FEBB3F" w14:textId="77777777" w:rsidTr="004E6E01">
        <w:trPr>
          <w:trHeight w:val="171"/>
        </w:trPr>
        <w:tc>
          <w:tcPr>
            <w:tcW w:w="1467" w:type="dxa"/>
            <w:tcBorders>
              <w:bottom w:val="single" w:sz="4" w:space="0" w:color="auto"/>
            </w:tcBorders>
            <w:shd w:val="clear" w:color="auto" w:fill="auto"/>
            <w:noWrap/>
            <w:vAlign w:val="center"/>
          </w:tcPr>
          <w:p w14:paraId="2916160E" w14:textId="77777777" w:rsidR="004E6E01" w:rsidRPr="0076748A" w:rsidRDefault="00032831" w:rsidP="00873CDD">
            <w:r w:rsidRPr="0076748A">
              <w:t>288,173</w:t>
            </w:r>
          </w:p>
        </w:tc>
        <w:tc>
          <w:tcPr>
            <w:tcW w:w="1500" w:type="dxa"/>
            <w:tcBorders>
              <w:bottom w:val="single" w:sz="4" w:space="0" w:color="auto"/>
            </w:tcBorders>
            <w:vAlign w:val="center"/>
          </w:tcPr>
          <w:p w14:paraId="4F58E769" w14:textId="77777777" w:rsidR="004E6E01" w:rsidRPr="0076748A" w:rsidRDefault="004E6E01" w:rsidP="00873CDD">
            <w:r w:rsidRPr="0076748A">
              <w:t>13,053</w:t>
            </w:r>
          </w:p>
        </w:tc>
        <w:tc>
          <w:tcPr>
            <w:tcW w:w="1580" w:type="dxa"/>
            <w:tcBorders>
              <w:bottom w:val="single" w:sz="4" w:space="0" w:color="auto"/>
            </w:tcBorders>
            <w:vAlign w:val="center"/>
          </w:tcPr>
          <w:p w14:paraId="20B27632" w14:textId="77777777" w:rsidR="004E6E01" w:rsidRPr="0076748A" w:rsidRDefault="004E6E01" w:rsidP="00873CDD">
            <w:r w:rsidRPr="0076748A">
              <w:t>1,068</w:t>
            </w:r>
          </w:p>
        </w:tc>
        <w:tc>
          <w:tcPr>
            <w:tcW w:w="1580" w:type="dxa"/>
            <w:tcBorders>
              <w:bottom w:val="single" w:sz="4" w:space="0" w:color="auto"/>
            </w:tcBorders>
            <w:shd w:val="clear" w:color="auto" w:fill="auto"/>
            <w:noWrap/>
            <w:vAlign w:val="center"/>
          </w:tcPr>
          <w:p w14:paraId="796D27D7" w14:textId="77777777" w:rsidR="004E6E01" w:rsidRPr="0076748A" w:rsidRDefault="004E6E01" w:rsidP="00873CDD">
            <w:r w:rsidRPr="0076748A">
              <w:t>14,121</w:t>
            </w:r>
          </w:p>
        </w:tc>
        <w:tc>
          <w:tcPr>
            <w:tcW w:w="1500" w:type="dxa"/>
            <w:tcBorders>
              <w:bottom w:val="single" w:sz="4" w:space="0" w:color="auto"/>
            </w:tcBorders>
            <w:shd w:val="clear" w:color="auto" w:fill="auto"/>
            <w:noWrap/>
            <w:vAlign w:val="center"/>
          </w:tcPr>
          <w:p w14:paraId="6B9E4E7A" w14:textId="77777777" w:rsidR="004E6E01" w:rsidRPr="0076748A" w:rsidRDefault="00032831" w:rsidP="00873CDD">
            <w:r w:rsidRPr="0076748A">
              <w:t>50</w:t>
            </w:r>
            <w:r w:rsidR="004E6E01" w:rsidRPr="0076748A">
              <w:t>,</w:t>
            </w:r>
            <w:r w:rsidRPr="0076748A">
              <w:t>696</w:t>
            </w:r>
          </w:p>
        </w:tc>
        <w:tc>
          <w:tcPr>
            <w:tcW w:w="1500" w:type="dxa"/>
            <w:tcBorders>
              <w:bottom w:val="single" w:sz="4" w:space="0" w:color="auto"/>
            </w:tcBorders>
            <w:shd w:val="clear" w:color="auto" w:fill="auto"/>
            <w:noWrap/>
            <w:vAlign w:val="center"/>
          </w:tcPr>
          <w:p w14:paraId="33358366" w14:textId="77777777" w:rsidR="004E6E01" w:rsidRPr="0076748A" w:rsidRDefault="00032831" w:rsidP="00873CDD">
            <w:r w:rsidRPr="0076748A">
              <w:t>4.9</w:t>
            </w:r>
          </w:p>
        </w:tc>
      </w:tr>
    </w:tbl>
    <w:p w14:paraId="1562158A" w14:textId="77777777" w:rsidR="00032831" w:rsidRPr="0076748A" w:rsidRDefault="007D2B21" w:rsidP="00ED52D9">
      <w:pPr>
        <w:spacing w:after="0"/>
        <w:rPr>
          <w:i/>
        </w:rPr>
      </w:pPr>
      <w:r w:rsidRPr="0076748A">
        <w:rPr>
          <w:i/>
        </w:rPr>
        <w:t>*</w:t>
      </w:r>
      <w:r w:rsidR="00943D72" w:rsidRPr="0076748A">
        <w:rPr>
          <w:i/>
        </w:rPr>
        <w:t>Bounce-backs</w:t>
      </w:r>
      <w:r w:rsidRPr="0076748A">
        <w:rPr>
          <w:i/>
        </w:rPr>
        <w:t xml:space="preserve"> </w:t>
      </w:r>
      <w:r w:rsidR="008D636D" w:rsidRPr="0076748A">
        <w:rPr>
          <w:i/>
        </w:rPr>
        <w:t xml:space="preserve">are an approximation </w:t>
      </w:r>
    </w:p>
    <w:p w14:paraId="6EE104B4" w14:textId="77777777" w:rsidR="004E6E01" w:rsidRPr="0076748A" w:rsidRDefault="004E6E01" w:rsidP="00873CDD">
      <w:pPr>
        <w:rPr>
          <w:i/>
        </w:rPr>
      </w:pPr>
      <w:r w:rsidRPr="0076748A">
        <w:rPr>
          <w:i/>
        </w:rPr>
        <w:t>^ Response rate calculated by dividing the total completions by the number of email invitations.</w:t>
      </w:r>
    </w:p>
    <w:p w14:paraId="1D8EAE11" w14:textId="5CE19708" w:rsidR="00097EA9" w:rsidRPr="0076748A" w:rsidRDefault="00BE0958" w:rsidP="00EF0732">
      <w:pPr>
        <w:pStyle w:val="Heading6"/>
      </w:pPr>
      <w:r w:rsidRPr="0076748A">
        <w:t>Key findin</w:t>
      </w:r>
      <w:r w:rsidR="00EF0732" w:rsidRPr="0076748A">
        <w:t>gs</w:t>
      </w:r>
    </w:p>
    <w:p w14:paraId="0585FD41" w14:textId="060BFCE2" w:rsidR="00EF0732" w:rsidRPr="0076748A" w:rsidRDefault="00EF0732" w:rsidP="00F87054">
      <w:pPr>
        <w:pStyle w:val="Heading4"/>
      </w:pPr>
      <w:r w:rsidRPr="0076748A">
        <w:t>Inland fishing</w:t>
      </w:r>
    </w:p>
    <w:p w14:paraId="14F110FE" w14:textId="6E0A4BA6" w:rsidR="00EF0732" w:rsidRPr="0076748A" w:rsidRDefault="00EF0732" w:rsidP="00EF0732">
      <w:pPr>
        <w:numPr>
          <w:ilvl w:val="0"/>
          <w:numId w:val="11"/>
        </w:numPr>
        <w:rPr>
          <w:lang w:eastAsia="en-US"/>
        </w:rPr>
      </w:pPr>
      <w:r w:rsidRPr="0076748A">
        <w:rPr>
          <w:lang w:eastAsia="en-US"/>
        </w:rPr>
        <w:t xml:space="preserve">Seventy-four percent (74%) of respondents indicated that they had fished in an inland location in the </w:t>
      </w:r>
      <w:r w:rsidR="00ED52D9" w:rsidRPr="0076748A">
        <w:rPr>
          <w:lang w:eastAsia="en-US"/>
        </w:rPr>
        <w:t>previous</w:t>
      </w:r>
      <w:r w:rsidRPr="0076748A">
        <w:rPr>
          <w:lang w:eastAsia="en-US"/>
        </w:rPr>
        <w:t xml:space="preserve"> 12 months</w:t>
      </w:r>
      <w:r w:rsidR="00ED52D9" w:rsidRPr="0076748A">
        <w:rPr>
          <w:lang w:eastAsia="en-US"/>
        </w:rPr>
        <w:t xml:space="preserve"> (from when the survey was conducted)</w:t>
      </w:r>
      <w:r w:rsidRPr="0076748A">
        <w:rPr>
          <w:lang w:eastAsia="en-US"/>
        </w:rPr>
        <w:t xml:space="preserve">. </w:t>
      </w:r>
    </w:p>
    <w:p w14:paraId="7627E0EA" w14:textId="76A8B500" w:rsidR="00EF0732" w:rsidRPr="0076748A" w:rsidRDefault="00EE4D90" w:rsidP="00EF0732">
      <w:pPr>
        <w:numPr>
          <w:ilvl w:val="0"/>
          <w:numId w:val="11"/>
        </w:numPr>
        <w:rPr>
          <w:lang w:eastAsia="en-US"/>
        </w:rPr>
      </w:pPr>
      <w:r w:rsidRPr="0076748A">
        <w:rPr>
          <w:lang w:eastAsia="en-US"/>
        </w:rPr>
        <w:t xml:space="preserve">About 56% of respondents who had fished inland waters in the </w:t>
      </w:r>
      <w:r w:rsidR="00ED52D9" w:rsidRPr="0076748A">
        <w:rPr>
          <w:lang w:eastAsia="en-US"/>
        </w:rPr>
        <w:t>previous 12 months had at least three</w:t>
      </w:r>
      <w:r w:rsidRPr="0076748A">
        <w:rPr>
          <w:lang w:eastAsia="en-US"/>
        </w:rPr>
        <w:t xml:space="preserve"> favourite fishing locations. </w:t>
      </w:r>
    </w:p>
    <w:p w14:paraId="2D75B072" w14:textId="6E6BD31E" w:rsidR="00EE4D90" w:rsidRPr="0076748A" w:rsidRDefault="00EE4D90" w:rsidP="00EE4D90">
      <w:pPr>
        <w:numPr>
          <w:ilvl w:val="0"/>
          <w:numId w:val="11"/>
        </w:numPr>
      </w:pPr>
      <w:r w:rsidRPr="0076748A">
        <w:t xml:space="preserve">The most preferred inland fishing location was the Murray River (NSW), selected by 27% of inland fishing respondents, followed by Lake Eildon (25%) and </w:t>
      </w:r>
      <w:r w:rsidR="00EA6CF9" w:rsidRPr="0076748A">
        <w:t>Goulburn</w:t>
      </w:r>
      <w:r w:rsidRPr="0076748A">
        <w:t xml:space="preserve"> River (18%). </w:t>
      </w:r>
    </w:p>
    <w:p w14:paraId="48FC299C" w14:textId="43B25310" w:rsidR="00EE4D90" w:rsidRPr="0076748A" w:rsidRDefault="00EE4D90" w:rsidP="00EE4D90">
      <w:pPr>
        <w:numPr>
          <w:ilvl w:val="0"/>
          <w:numId w:val="11"/>
        </w:numPr>
      </w:pPr>
      <w:r w:rsidRPr="0076748A">
        <w:t>Over 50% of respondents who selected Lake Mulwala</w:t>
      </w:r>
      <w:r w:rsidR="00ED52D9" w:rsidRPr="0076748A">
        <w:t xml:space="preserve"> NSW</w:t>
      </w:r>
      <w:r w:rsidRPr="0076748A">
        <w:t xml:space="preserve"> (58%), Murray River</w:t>
      </w:r>
      <w:r w:rsidR="00ED52D9" w:rsidRPr="0076748A">
        <w:t xml:space="preserve"> NSW</w:t>
      </w:r>
      <w:r w:rsidRPr="0076748A">
        <w:t xml:space="preserve"> (53%) and Ovens River (52%) as their favourite locations fished there </w:t>
      </w:r>
      <w:r w:rsidR="00ED52D9" w:rsidRPr="0076748A">
        <w:t>six</w:t>
      </w:r>
      <w:r w:rsidRPr="0076748A">
        <w:t xml:space="preserve"> or more days in the </w:t>
      </w:r>
      <w:r w:rsidR="00ED52D9" w:rsidRPr="0076748A">
        <w:t>previous</w:t>
      </w:r>
      <w:r w:rsidRPr="0076748A">
        <w:t xml:space="preserve"> 12 months.  </w:t>
      </w:r>
    </w:p>
    <w:p w14:paraId="5A70DEEB" w14:textId="586E01D3" w:rsidR="00EE4D90" w:rsidRPr="0076748A" w:rsidRDefault="00EE4D90" w:rsidP="00EE4D90">
      <w:pPr>
        <w:keepNext/>
        <w:numPr>
          <w:ilvl w:val="0"/>
          <w:numId w:val="11"/>
        </w:numPr>
      </w:pPr>
      <w:r w:rsidRPr="0076748A">
        <w:t>Over 75% of respondents who listed Lake Mulwala</w:t>
      </w:r>
      <w:r w:rsidR="00ED52D9" w:rsidRPr="0076748A">
        <w:t xml:space="preserve"> NSW</w:t>
      </w:r>
      <w:r w:rsidRPr="0076748A">
        <w:t xml:space="preserve"> </w:t>
      </w:r>
      <w:r w:rsidR="00C524D1" w:rsidRPr="0076748A">
        <w:t>or</w:t>
      </w:r>
      <w:r w:rsidRPr="0076748A">
        <w:t xml:space="preserve"> Lake Purrumbete as their favourite location were </w:t>
      </w:r>
      <w:r w:rsidRPr="0076748A">
        <w:rPr>
          <w:i/>
        </w:rPr>
        <w:t>satisfied</w:t>
      </w:r>
      <w:r w:rsidRPr="0076748A">
        <w:t xml:space="preserve"> or </w:t>
      </w:r>
      <w:r w:rsidR="00C524D1" w:rsidRPr="0076748A">
        <w:rPr>
          <w:i/>
        </w:rPr>
        <w:t xml:space="preserve">very </w:t>
      </w:r>
      <w:r w:rsidRPr="0076748A">
        <w:rPr>
          <w:i/>
        </w:rPr>
        <w:t>satisfied</w:t>
      </w:r>
      <w:r w:rsidRPr="0076748A">
        <w:t xml:space="preserve"> with fishing at the location. </w:t>
      </w:r>
    </w:p>
    <w:p w14:paraId="3724CD17" w14:textId="0FD19993" w:rsidR="00EE4D90" w:rsidRPr="0076748A" w:rsidRDefault="00EE4D90" w:rsidP="00EE4D90">
      <w:pPr>
        <w:keepNext/>
        <w:numPr>
          <w:ilvl w:val="0"/>
          <w:numId w:val="11"/>
        </w:numPr>
      </w:pPr>
      <w:r w:rsidRPr="0076748A">
        <w:t>Respondents wer</w:t>
      </w:r>
      <w:r w:rsidR="00C524D1" w:rsidRPr="0076748A">
        <w:t>e least satisfied with fishing in</w:t>
      </w:r>
      <w:r w:rsidRPr="0076748A">
        <w:t xml:space="preserve"> the Yarra River (16% were either </w:t>
      </w:r>
      <w:r w:rsidRPr="0076748A">
        <w:rPr>
          <w:i/>
        </w:rPr>
        <w:t>dissatisfied</w:t>
      </w:r>
      <w:r w:rsidRPr="0076748A">
        <w:t xml:space="preserve"> or </w:t>
      </w:r>
      <w:r w:rsidRPr="0076748A">
        <w:rPr>
          <w:i/>
        </w:rPr>
        <w:t>very dissatisfied</w:t>
      </w:r>
      <w:r w:rsidRPr="0076748A">
        <w:t>) and Mitchell River (14% were either dissatisfied or very dissatisfied).</w:t>
      </w:r>
    </w:p>
    <w:p w14:paraId="6E626E39" w14:textId="2093767D" w:rsidR="00EE4D90" w:rsidRPr="0076748A" w:rsidRDefault="00EE4D90" w:rsidP="00F87054">
      <w:pPr>
        <w:pStyle w:val="Heading4"/>
      </w:pPr>
      <w:r w:rsidRPr="0076748A">
        <w:t>Marine</w:t>
      </w:r>
      <w:r w:rsidR="00156368" w:rsidRPr="0076748A">
        <w:t>/estuarine</w:t>
      </w:r>
      <w:r w:rsidRPr="0076748A">
        <w:t xml:space="preserve"> fishing</w:t>
      </w:r>
    </w:p>
    <w:p w14:paraId="2A15376A" w14:textId="4A960DB3" w:rsidR="00603EF3" w:rsidRPr="0076748A" w:rsidRDefault="00603EF3" w:rsidP="00603EF3">
      <w:pPr>
        <w:numPr>
          <w:ilvl w:val="0"/>
          <w:numId w:val="11"/>
        </w:numPr>
        <w:rPr>
          <w:lang w:eastAsia="en-US"/>
        </w:rPr>
      </w:pPr>
      <w:r w:rsidRPr="0076748A">
        <w:rPr>
          <w:lang w:eastAsia="en-US"/>
        </w:rPr>
        <w:t xml:space="preserve">Eighty-two percent (82%) of respondents indicated that they had fished in a marine/estuarine location in the </w:t>
      </w:r>
      <w:r w:rsidR="00A460A6" w:rsidRPr="0076748A">
        <w:rPr>
          <w:lang w:eastAsia="en-US"/>
        </w:rPr>
        <w:t>previous</w:t>
      </w:r>
      <w:r w:rsidRPr="0076748A">
        <w:rPr>
          <w:lang w:eastAsia="en-US"/>
        </w:rPr>
        <w:t xml:space="preserve"> 12 months. </w:t>
      </w:r>
    </w:p>
    <w:p w14:paraId="6A2E1914" w14:textId="3202E0A4" w:rsidR="00603EF3" w:rsidRPr="0076748A" w:rsidRDefault="00603EF3" w:rsidP="00603EF3">
      <w:pPr>
        <w:numPr>
          <w:ilvl w:val="0"/>
          <w:numId w:val="11"/>
        </w:numPr>
        <w:rPr>
          <w:lang w:eastAsia="en-US"/>
        </w:rPr>
      </w:pPr>
      <w:r w:rsidRPr="0076748A">
        <w:rPr>
          <w:lang w:eastAsia="en-US"/>
        </w:rPr>
        <w:t xml:space="preserve">Approximately 50% of </w:t>
      </w:r>
      <w:r w:rsidR="00EA6CF9" w:rsidRPr="0076748A">
        <w:rPr>
          <w:lang w:eastAsia="en-US"/>
        </w:rPr>
        <w:t>respondents</w:t>
      </w:r>
      <w:r w:rsidRPr="0076748A">
        <w:rPr>
          <w:lang w:eastAsia="en-US"/>
        </w:rPr>
        <w:t xml:space="preserve"> who fished in a marine / estuarine location in the </w:t>
      </w:r>
      <w:r w:rsidR="00A460A6" w:rsidRPr="0076748A">
        <w:rPr>
          <w:lang w:eastAsia="en-US"/>
        </w:rPr>
        <w:t xml:space="preserve">previous </w:t>
      </w:r>
      <w:r w:rsidRPr="0076748A">
        <w:rPr>
          <w:lang w:eastAsia="en-US"/>
        </w:rPr>
        <w:t xml:space="preserve">12 months had at least three favourite fishing locations. </w:t>
      </w:r>
    </w:p>
    <w:p w14:paraId="5C4691B4" w14:textId="3370D091" w:rsidR="00603EF3" w:rsidRPr="0076748A" w:rsidRDefault="00603EF3" w:rsidP="00603EF3">
      <w:pPr>
        <w:numPr>
          <w:ilvl w:val="0"/>
          <w:numId w:val="11"/>
        </w:numPr>
        <w:rPr>
          <w:lang w:eastAsia="en-US"/>
        </w:rPr>
      </w:pPr>
      <w:r w:rsidRPr="0076748A">
        <w:rPr>
          <w:lang w:eastAsia="en-US"/>
        </w:rPr>
        <w:t xml:space="preserve">The most preferred marine/estuarine fishing location was </w:t>
      </w:r>
      <w:r w:rsidRPr="0076748A">
        <w:t xml:space="preserve">Port </w:t>
      </w:r>
      <w:r w:rsidR="00EA6CF9" w:rsidRPr="0076748A">
        <w:t>Philip</w:t>
      </w:r>
      <w:r w:rsidRPr="0076748A">
        <w:t xml:space="preserve"> Bay (52%) followed by Western Port (28%) and Gippsland Lakes (12%).</w:t>
      </w:r>
    </w:p>
    <w:p w14:paraId="5AE776FF" w14:textId="04B249E5" w:rsidR="00603EF3" w:rsidRPr="0076748A" w:rsidRDefault="00603EF3" w:rsidP="00603EF3">
      <w:pPr>
        <w:numPr>
          <w:ilvl w:val="0"/>
          <w:numId w:val="11"/>
        </w:numPr>
      </w:pPr>
      <w:r w:rsidRPr="0076748A">
        <w:lastRenderedPageBreak/>
        <w:t xml:space="preserve">Sixty-two (62%) of respondents who selected Port Phillip Bay, 64% </w:t>
      </w:r>
      <w:r w:rsidR="00A460A6" w:rsidRPr="0076748A">
        <w:t xml:space="preserve">of those </w:t>
      </w:r>
      <w:r w:rsidRPr="0076748A">
        <w:t xml:space="preserve">who selected Western Port and 41% </w:t>
      </w:r>
      <w:r w:rsidR="00A460A6" w:rsidRPr="0076748A">
        <w:t xml:space="preserve">of those </w:t>
      </w:r>
      <w:r w:rsidRPr="0076748A">
        <w:t xml:space="preserve">who selected the Gippsland Lakes as their favourite location fished there </w:t>
      </w:r>
      <w:r w:rsidR="00A460A6" w:rsidRPr="0076748A">
        <w:t>six</w:t>
      </w:r>
      <w:r w:rsidRPr="0076748A">
        <w:t xml:space="preserve"> or more days in the </w:t>
      </w:r>
      <w:r w:rsidR="00A460A6" w:rsidRPr="0076748A">
        <w:t>previous</w:t>
      </w:r>
      <w:r w:rsidRPr="0076748A">
        <w:t xml:space="preserve"> 12 months.   </w:t>
      </w:r>
    </w:p>
    <w:p w14:paraId="045037A6" w14:textId="78F51D71" w:rsidR="00603EF3" w:rsidRPr="0076748A" w:rsidRDefault="00603EF3" w:rsidP="00603EF3">
      <w:pPr>
        <w:numPr>
          <w:ilvl w:val="0"/>
          <w:numId w:val="11"/>
        </w:numPr>
      </w:pPr>
      <w:r w:rsidRPr="0076748A">
        <w:t xml:space="preserve">Satisfaction with fishing experiences was greatest for respondents who fished at Portland (77% were either </w:t>
      </w:r>
      <w:r w:rsidR="00A460A6" w:rsidRPr="0076748A">
        <w:rPr>
          <w:i/>
        </w:rPr>
        <w:t>satisfied</w:t>
      </w:r>
      <w:r w:rsidR="00A460A6" w:rsidRPr="0076748A">
        <w:t xml:space="preserve"> or </w:t>
      </w:r>
      <w:r w:rsidRPr="0076748A">
        <w:rPr>
          <w:i/>
        </w:rPr>
        <w:t>very satisfied</w:t>
      </w:r>
      <w:r w:rsidRPr="0076748A">
        <w:t xml:space="preserve">), Apollo Bay (73% were either </w:t>
      </w:r>
      <w:r w:rsidR="00A460A6" w:rsidRPr="0076748A">
        <w:rPr>
          <w:i/>
        </w:rPr>
        <w:t>satisfied</w:t>
      </w:r>
      <w:r w:rsidR="00A460A6" w:rsidRPr="0076748A">
        <w:t xml:space="preserve"> or </w:t>
      </w:r>
      <w:r w:rsidRPr="0076748A">
        <w:rPr>
          <w:i/>
        </w:rPr>
        <w:t>very satisfied</w:t>
      </w:r>
      <w:r w:rsidRPr="0076748A">
        <w:t xml:space="preserve">) and Lake Tyers (71% were either </w:t>
      </w:r>
      <w:r w:rsidR="00A460A6" w:rsidRPr="0076748A">
        <w:rPr>
          <w:i/>
        </w:rPr>
        <w:t>satisfied</w:t>
      </w:r>
      <w:r w:rsidR="00A460A6" w:rsidRPr="0076748A">
        <w:t xml:space="preserve"> or </w:t>
      </w:r>
      <w:r w:rsidRPr="0076748A">
        <w:rPr>
          <w:i/>
        </w:rPr>
        <w:t>very satisfied</w:t>
      </w:r>
      <w:r w:rsidRPr="0076748A">
        <w:t xml:space="preserve">). </w:t>
      </w:r>
    </w:p>
    <w:p w14:paraId="354F1CF2" w14:textId="26BCFFA6" w:rsidR="00603EF3" w:rsidRPr="0076748A" w:rsidRDefault="00603EF3" w:rsidP="00603EF3">
      <w:pPr>
        <w:numPr>
          <w:ilvl w:val="0"/>
          <w:numId w:val="11"/>
        </w:numPr>
      </w:pPr>
      <w:r w:rsidRPr="0076748A">
        <w:t>Approximately 9% of respondent</w:t>
      </w:r>
      <w:r w:rsidR="00A460A6" w:rsidRPr="0076748A">
        <w:t>s had fished for Southern Bluef</w:t>
      </w:r>
      <w:r w:rsidRPr="0076748A">
        <w:t xml:space="preserve">in tuna in Victoria in the </w:t>
      </w:r>
      <w:r w:rsidR="00A460A6" w:rsidRPr="0076748A">
        <w:t>previous</w:t>
      </w:r>
      <w:r w:rsidRPr="0076748A">
        <w:t xml:space="preserve"> 12 months</w:t>
      </w:r>
      <w:r w:rsidR="00156368" w:rsidRPr="0076748A">
        <w:t>. Most commonly, t</w:t>
      </w:r>
      <w:r w:rsidR="00A460A6" w:rsidRPr="0076748A">
        <w:t>hese respondents spent about one to five</w:t>
      </w:r>
      <w:r w:rsidR="00156368" w:rsidRPr="0076748A">
        <w:t xml:space="preserve"> days fishing for </w:t>
      </w:r>
      <w:r w:rsidR="00A460A6" w:rsidRPr="0076748A">
        <w:t>this type of tun</w:t>
      </w:r>
      <w:r w:rsidR="005B5CF7">
        <w:t>a</w:t>
      </w:r>
      <w:r w:rsidR="00CA45F1">
        <w:t>.</w:t>
      </w:r>
    </w:p>
    <w:p w14:paraId="6E878010" w14:textId="6DFD6F2C" w:rsidR="00156368" w:rsidRPr="0076748A" w:rsidRDefault="00156368" w:rsidP="00603EF3">
      <w:pPr>
        <w:numPr>
          <w:ilvl w:val="0"/>
          <w:numId w:val="11"/>
        </w:numPr>
      </w:pPr>
      <w:r w:rsidRPr="0076748A">
        <w:t xml:space="preserve">Six percent (6%) of marine / estuarine </w:t>
      </w:r>
      <w:r w:rsidR="00A460A6" w:rsidRPr="0076748A">
        <w:t>fishers</w:t>
      </w:r>
      <w:r w:rsidRPr="0076748A">
        <w:t xml:space="preserve"> indicated that they had fished for Abalone in Victoria in the </w:t>
      </w:r>
      <w:r w:rsidR="00A460A6" w:rsidRPr="0076748A">
        <w:rPr>
          <w:lang w:eastAsia="en-US"/>
        </w:rPr>
        <w:t xml:space="preserve">previous </w:t>
      </w:r>
      <w:r w:rsidRPr="0076748A">
        <w:t xml:space="preserve">12 months and this was most commonly in the central zone (waters between Arch Rock and </w:t>
      </w:r>
      <w:proofErr w:type="spellStart"/>
      <w:r w:rsidRPr="0076748A">
        <w:t>Aire</w:t>
      </w:r>
      <w:proofErr w:type="spellEnd"/>
      <w:r w:rsidRPr="0076748A">
        <w:t xml:space="preserve"> River).</w:t>
      </w:r>
    </w:p>
    <w:p w14:paraId="4BDF91C1" w14:textId="5631ABB8" w:rsidR="00603EF3" w:rsidRPr="0076748A" w:rsidRDefault="00603EF3" w:rsidP="00F87054">
      <w:pPr>
        <w:pStyle w:val="Heading4"/>
      </w:pPr>
      <w:r w:rsidRPr="0076748A">
        <w:t>Awareness of improvements</w:t>
      </w:r>
    </w:p>
    <w:p w14:paraId="363624E1" w14:textId="21BCE1AB" w:rsidR="00603EF3" w:rsidRPr="0076748A" w:rsidRDefault="00603EF3" w:rsidP="00603EF3">
      <w:pPr>
        <w:numPr>
          <w:ilvl w:val="0"/>
          <w:numId w:val="12"/>
        </w:numPr>
        <w:rPr>
          <w:lang w:eastAsia="en-US"/>
        </w:rPr>
      </w:pPr>
      <w:r w:rsidRPr="0076748A">
        <w:t xml:space="preserve">Eighteen percent (18%) of all respondents indicated that fish stocking in Victorian waters had improved in the </w:t>
      </w:r>
      <w:r w:rsidR="00A460A6" w:rsidRPr="0076748A">
        <w:rPr>
          <w:lang w:eastAsia="en-US"/>
        </w:rPr>
        <w:t xml:space="preserve">previous </w:t>
      </w:r>
      <w:r w:rsidRPr="0076748A">
        <w:t>12 months</w:t>
      </w:r>
      <w:r w:rsidR="00156368" w:rsidRPr="0076748A">
        <w:t xml:space="preserve">. </w:t>
      </w:r>
    </w:p>
    <w:p w14:paraId="2EAE092D" w14:textId="58B9A604" w:rsidR="00156368" w:rsidRPr="0076748A" w:rsidRDefault="00156368" w:rsidP="00603EF3">
      <w:pPr>
        <w:numPr>
          <w:ilvl w:val="0"/>
          <w:numId w:val="12"/>
        </w:numPr>
        <w:rPr>
          <w:lang w:eastAsia="en-US"/>
        </w:rPr>
      </w:pPr>
      <w:r w:rsidRPr="0076748A">
        <w:t xml:space="preserve">13% of respondents indicated that the number of desirable fish had improved in the </w:t>
      </w:r>
      <w:r w:rsidR="00A460A6" w:rsidRPr="0076748A">
        <w:rPr>
          <w:lang w:eastAsia="en-US"/>
        </w:rPr>
        <w:t xml:space="preserve">previous </w:t>
      </w:r>
      <w:r w:rsidR="00176BCB" w:rsidRPr="0076748A">
        <w:t>12 months while</w:t>
      </w:r>
      <w:r w:rsidRPr="0076748A">
        <w:t xml:space="preserve"> </w:t>
      </w:r>
      <w:r w:rsidR="00176BCB" w:rsidRPr="0076748A">
        <w:t xml:space="preserve">22% indicated that </w:t>
      </w:r>
      <w:r w:rsidR="00A460A6" w:rsidRPr="0076748A">
        <w:t>it had</w:t>
      </w:r>
      <w:r w:rsidRPr="0076748A">
        <w:t xml:space="preserve"> worse</w:t>
      </w:r>
      <w:r w:rsidR="00A460A6" w:rsidRPr="0076748A">
        <w:t>ned</w:t>
      </w:r>
      <w:r w:rsidRPr="0076748A">
        <w:t xml:space="preserve">.   </w:t>
      </w:r>
    </w:p>
    <w:p w14:paraId="4722AFC8" w14:textId="61A5E34F" w:rsidR="00156368" w:rsidRPr="0076748A" w:rsidRDefault="00156368" w:rsidP="00F87054">
      <w:pPr>
        <w:pStyle w:val="Heading4"/>
      </w:pPr>
      <w:r w:rsidRPr="0076748A">
        <w:t>Priorities to improve recreational fishing in Victoria</w:t>
      </w:r>
    </w:p>
    <w:p w14:paraId="3250D270" w14:textId="6AC948EE" w:rsidR="00156368" w:rsidRPr="0076748A" w:rsidRDefault="00156368" w:rsidP="00156368">
      <w:pPr>
        <w:numPr>
          <w:ilvl w:val="0"/>
          <w:numId w:val="13"/>
        </w:numPr>
        <w:rPr>
          <w:lang w:eastAsia="en-US"/>
        </w:rPr>
      </w:pPr>
      <w:r w:rsidRPr="0076748A">
        <w:t xml:space="preserve">Thirty-nine percent (39%) of respondents </w:t>
      </w:r>
      <w:r w:rsidR="00A460A6" w:rsidRPr="0076748A">
        <w:t>indicated</w:t>
      </w:r>
      <w:r w:rsidRPr="0076748A">
        <w:t xml:space="preserve"> that </w:t>
      </w:r>
      <w:r w:rsidRPr="0076748A">
        <w:rPr>
          <w:i/>
        </w:rPr>
        <w:t>enforcing fishing rules</w:t>
      </w:r>
      <w:r w:rsidRPr="0076748A">
        <w:t xml:space="preserve"> </w:t>
      </w:r>
      <w:r w:rsidR="00176BCB" w:rsidRPr="0076748A">
        <w:t xml:space="preserve">and also </w:t>
      </w:r>
      <w:r w:rsidR="00176BCB" w:rsidRPr="0076748A">
        <w:rPr>
          <w:i/>
        </w:rPr>
        <w:t xml:space="preserve">improving fishing habitat </w:t>
      </w:r>
      <w:r w:rsidRPr="0076748A">
        <w:t>would be an effective way to im</w:t>
      </w:r>
      <w:r w:rsidR="00176BCB" w:rsidRPr="0076748A">
        <w:t>prove fishing in Victoria.</w:t>
      </w:r>
    </w:p>
    <w:p w14:paraId="509C25C4" w14:textId="5C4C3EBB" w:rsidR="00156368" w:rsidRPr="0076748A" w:rsidRDefault="00156368" w:rsidP="006676F1">
      <w:pPr>
        <w:numPr>
          <w:ilvl w:val="0"/>
          <w:numId w:val="13"/>
        </w:numPr>
        <w:rPr>
          <w:lang w:eastAsia="en-US"/>
        </w:rPr>
      </w:pPr>
      <w:r w:rsidRPr="0076748A">
        <w:t xml:space="preserve">Open ended commentary indicated that stopping / limiting commercial fishing, netting and </w:t>
      </w:r>
      <w:r w:rsidR="00EA6CF9" w:rsidRPr="0076748A">
        <w:t>trawling</w:t>
      </w:r>
      <w:r w:rsidR="00176BCB" w:rsidRPr="0076748A">
        <w:t xml:space="preserve"> (particularly in certain, specified locations)</w:t>
      </w:r>
      <w:r w:rsidRPr="0076748A">
        <w:t xml:space="preserve"> and impr</w:t>
      </w:r>
      <w:r w:rsidR="00176BCB" w:rsidRPr="0076748A">
        <w:t>oving pest control (carp and cormorants) were the two</w:t>
      </w:r>
      <w:r w:rsidRPr="0076748A">
        <w:t xml:space="preserve"> most frequently mentioned</w:t>
      </w:r>
      <w:r w:rsidR="006676F1" w:rsidRPr="0076748A">
        <w:t xml:space="preserve"> </w:t>
      </w:r>
      <w:r w:rsidR="006676F1" w:rsidRPr="0076748A">
        <w:rPr>
          <w:i/>
        </w:rPr>
        <w:t>other</w:t>
      </w:r>
      <w:r w:rsidRPr="0076748A">
        <w:t xml:space="preserve"> suggestions</w:t>
      </w:r>
      <w:r w:rsidR="006676F1" w:rsidRPr="0076748A">
        <w:t xml:space="preserve"> for improving recreational fishing in Victoria.</w:t>
      </w:r>
    </w:p>
    <w:p w14:paraId="189AE159" w14:textId="16C70A42" w:rsidR="006676F1" w:rsidRPr="0076748A" w:rsidRDefault="006676F1" w:rsidP="00F87054">
      <w:pPr>
        <w:pStyle w:val="Heading4"/>
      </w:pPr>
      <w:r w:rsidRPr="0076748A">
        <w:t>Collaboration</w:t>
      </w:r>
    </w:p>
    <w:p w14:paraId="6CE14D88" w14:textId="0ADE7965" w:rsidR="006676F1" w:rsidRPr="0076748A" w:rsidRDefault="006676F1" w:rsidP="006676F1">
      <w:pPr>
        <w:numPr>
          <w:ilvl w:val="0"/>
          <w:numId w:val="14"/>
        </w:numPr>
        <w:rPr>
          <w:lang w:eastAsia="en-US"/>
        </w:rPr>
      </w:pPr>
      <w:r w:rsidRPr="0076748A">
        <w:rPr>
          <w:lang w:eastAsia="en-US"/>
        </w:rPr>
        <w:t xml:space="preserve">Over a third of respondents (37%) answered that Victorian Fisheries Authority and Victorian natural resource management agencies should work together </w:t>
      </w:r>
      <w:r w:rsidRPr="0076748A">
        <w:rPr>
          <w:i/>
          <w:lang w:eastAsia="en-US"/>
        </w:rPr>
        <w:t>a great deal</w:t>
      </w:r>
      <w:r w:rsidRPr="0076748A">
        <w:rPr>
          <w:lang w:eastAsia="en-US"/>
        </w:rPr>
        <w:t xml:space="preserve"> to create better fisheries and habitat in Victoria.</w:t>
      </w:r>
    </w:p>
    <w:p w14:paraId="5738B6FC" w14:textId="61D091B8" w:rsidR="006676F1" w:rsidRPr="0076748A" w:rsidRDefault="00176BCB" w:rsidP="006676F1">
      <w:pPr>
        <w:keepNext/>
        <w:numPr>
          <w:ilvl w:val="0"/>
          <w:numId w:val="14"/>
        </w:numPr>
      </w:pPr>
      <w:r w:rsidRPr="0076748A">
        <w:t xml:space="preserve">When asked about particular agencies VFA should collaborate with, the three most common agencies respondents selected were Parks Victoria (67%), </w:t>
      </w:r>
      <w:r w:rsidR="006676F1" w:rsidRPr="0076748A">
        <w:t xml:space="preserve">Department of Land, Water &amp; Planning </w:t>
      </w:r>
      <w:r w:rsidRPr="0076748A">
        <w:t xml:space="preserve">(58%), </w:t>
      </w:r>
      <w:r w:rsidR="0076748A" w:rsidRPr="0076748A">
        <w:t>and Catchment</w:t>
      </w:r>
      <w:r w:rsidR="006676F1" w:rsidRPr="0076748A">
        <w:t xml:space="preserve"> Management Authorities</w:t>
      </w:r>
      <w:r w:rsidRPr="0076748A">
        <w:t xml:space="preserve"> (50%)</w:t>
      </w:r>
      <w:r w:rsidR="006676F1" w:rsidRPr="0076748A">
        <w:t xml:space="preserve">. </w:t>
      </w:r>
    </w:p>
    <w:p w14:paraId="74696898" w14:textId="364E9EFD" w:rsidR="006676F1" w:rsidRPr="0076748A" w:rsidRDefault="006676F1" w:rsidP="00F87054">
      <w:pPr>
        <w:pStyle w:val="Heading4"/>
      </w:pPr>
      <w:r w:rsidRPr="0076748A">
        <w:t>Performance</w:t>
      </w:r>
    </w:p>
    <w:p w14:paraId="2C7F9A49" w14:textId="27757CC9" w:rsidR="006676F1" w:rsidRPr="0076748A" w:rsidRDefault="006676F1" w:rsidP="006676F1">
      <w:pPr>
        <w:numPr>
          <w:ilvl w:val="0"/>
          <w:numId w:val="15"/>
        </w:numPr>
        <w:rPr>
          <w:lang w:eastAsia="en-US"/>
        </w:rPr>
      </w:pPr>
      <w:r w:rsidRPr="0076748A">
        <w:rPr>
          <w:lang w:eastAsia="en-US"/>
        </w:rPr>
        <w:t>Sixty-two percent</w:t>
      </w:r>
      <w:r w:rsidR="00176BCB" w:rsidRPr="0076748A">
        <w:rPr>
          <w:lang w:eastAsia="en-US"/>
        </w:rPr>
        <w:t xml:space="preserve"> (62%) of respondents indicated</w:t>
      </w:r>
      <w:r w:rsidRPr="0076748A">
        <w:rPr>
          <w:lang w:eastAsia="en-US"/>
        </w:rPr>
        <w:t xml:space="preserve"> that </w:t>
      </w:r>
      <w:r w:rsidRPr="0076748A">
        <w:rPr>
          <w:i/>
          <w:lang w:eastAsia="en-US"/>
        </w:rPr>
        <w:t>halting commercial netting in Port Phillip and Corio Bays</w:t>
      </w:r>
      <w:r w:rsidRPr="0076748A">
        <w:rPr>
          <w:lang w:eastAsia="en-US"/>
        </w:rPr>
        <w:t xml:space="preserve"> </w:t>
      </w:r>
      <w:r w:rsidR="00A51122" w:rsidRPr="0076748A">
        <w:rPr>
          <w:lang w:eastAsia="en-US"/>
        </w:rPr>
        <w:t xml:space="preserve">had improved </w:t>
      </w:r>
      <w:r w:rsidR="00EA6CF9" w:rsidRPr="0076748A">
        <w:rPr>
          <w:lang w:eastAsia="en-US"/>
        </w:rPr>
        <w:t>recreational</w:t>
      </w:r>
      <w:r w:rsidR="00A51122" w:rsidRPr="0076748A">
        <w:rPr>
          <w:lang w:eastAsia="en-US"/>
        </w:rPr>
        <w:t xml:space="preserve"> fishing in Victoria since 2014. </w:t>
      </w:r>
    </w:p>
    <w:p w14:paraId="2354F524" w14:textId="5D8094A3" w:rsidR="00A51122" w:rsidRPr="0076748A" w:rsidRDefault="00A51122" w:rsidP="00A51122">
      <w:pPr>
        <w:keepNext/>
        <w:numPr>
          <w:ilvl w:val="0"/>
          <w:numId w:val="15"/>
        </w:numPr>
        <w:rPr>
          <w:lang w:eastAsia="en-US"/>
        </w:rPr>
      </w:pPr>
      <w:r w:rsidRPr="0076748A">
        <w:rPr>
          <w:lang w:eastAsia="en-US"/>
        </w:rPr>
        <w:t xml:space="preserve">Only a small </w:t>
      </w:r>
      <w:r w:rsidR="00EA6CF9" w:rsidRPr="0076748A">
        <w:rPr>
          <w:lang w:eastAsia="en-US"/>
        </w:rPr>
        <w:t>proportion</w:t>
      </w:r>
      <w:r w:rsidRPr="0076748A">
        <w:rPr>
          <w:lang w:eastAsia="en-US"/>
        </w:rPr>
        <w:t xml:space="preserve"> of respondents (6%) answered that </w:t>
      </w:r>
      <w:r w:rsidR="00EA6CF9" w:rsidRPr="0076748A">
        <w:rPr>
          <w:lang w:eastAsia="en-US"/>
        </w:rPr>
        <w:t>the Target</w:t>
      </w:r>
      <w:r w:rsidRPr="0076748A">
        <w:rPr>
          <w:lang w:eastAsia="en-US"/>
        </w:rPr>
        <w:t xml:space="preserve"> One Million investment was </w:t>
      </w:r>
      <w:r w:rsidRPr="0076748A">
        <w:rPr>
          <w:i/>
          <w:lang w:eastAsia="en-US"/>
        </w:rPr>
        <w:t>not at all successful</w:t>
      </w:r>
      <w:r w:rsidRPr="0076748A">
        <w:rPr>
          <w:lang w:eastAsia="en-US"/>
        </w:rPr>
        <w:t>.</w:t>
      </w:r>
    </w:p>
    <w:p w14:paraId="0517EBB3" w14:textId="20A12DC3" w:rsidR="00A51122" w:rsidRPr="0076748A" w:rsidRDefault="00A51122" w:rsidP="00F87054">
      <w:pPr>
        <w:pStyle w:val="Heading4"/>
      </w:pPr>
      <w:r w:rsidRPr="0076748A">
        <w:t>Communication</w:t>
      </w:r>
    </w:p>
    <w:p w14:paraId="2DFB66BD" w14:textId="597D1B83" w:rsidR="00A51122" w:rsidRPr="0076748A" w:rsidRDefault="00A51122" w:rsidP="00A51122">
      <w:pPr>
        <w:numPr>
          <w:ilvl w:val="0"/>
          <w:numId w:val="16"/>
        </w:numPr>
        <w:rPr>
          <w:lang w:eastAsia="en-US"/>
        </w:rPr>
      </w:pPr>
      <w:r w:rsidRPr="0076748A">
        <w:t>Forty-one percent (41%) of respondents referred to their fishing colleagues for information on recreational fishing in Victoria.</w:t>
      </w:r>
    </w:p>
    <w:p w14:paraId="051B71CF" w14:textId="603B06EC" w:rsidR="00A51122" w:rsidRPr="0076748A" w:rsidRDefault="00A51122" w:rsidP="00A51122">
      <w:pPr>
        <w:numPr>
          <w:ilvl w:val="0"/>
          <w:numId w:val="16"/>
        </w:numPr>
        <w:rPr>
          <w:lang w:eastAsia="en-US"/>
        </w:rPr>
      </w:pPr>
      <w:r w:rsidRPr="0076748A">
        <w:t>The most commonly mentioned magazines used by respondents to source information w</w:t>
      </w:r>
      <w:r w:rsidR="00976C71">
        <w:t>as</w:t>
      </w:r>
      <w:r w:rsidRPr="0076748A">
        <w:t xml:space="preserve"> </w:t>
      </w:r>
      <w:r w:rsidRPr="0076748A">
        <w:rPr>
          <w:i/>
        </w:rPr>
        <w:t>Fishing month</w:t>
      </w:r>
      <w:r w:rsidR="00976C71">
        <w:rPr>
          <w:i/>
        </w:rPr>
        <w:t>ly.</w:t>
      </w:r>
      <w:r w:rsidRPr="0076748A">
        <w:rPr>
          <w:i/>
        </w:rPr>
        <w:t xml:space="preserve"> </w:t>
      </w:r>
      <w:r w:rsidRPr="0076748A">
        <w:t xml:space="preserve">The most commonly mentioned TV show was </w:t>
      </w:r>
      <w:proofErr w:type="spellStart"/>
      <w:r w:rsidRPr="0076748A">
        <w:t>Ifish</w:t>
      </w:r>
      <w:proofErr w:type="spellEnd"/>
      <w:r w:rsidR="00176BCB" w:rsidRPr="0076748A">
        <w:t xml:space="preserve"> and t</w:t>
      </w:r>
      <w:r w:rsidRPr="0076748A">
        <w:t>he most commonly mentioned government website was VFA</w:t>
      </w:r>
      <w:r w:rsidR="00176BCB" w:rsidRPr="0076748A">
        <w:t>’s we</w:t>
      </w:r>
      <w:r w:rsidRPr="0076748A">
        <w:t xml:space="preserve">bsite. </w:t>
      </w:r>
    </w:p>
    <w:p w14:paraId="18424BB1" w14:textId="0DDA9286" w:rsidR="00A51122" w:rsidRPr="0076748A" w:rsidRDefault="008A2644" w:rsidP="00A51122">
      <w:pPr>
        <w:numPr>
          <w:ilvl w:val="0"/>
          <w:numId w:val="16"/>
        </w:numPr>
        <w:rPr>
          <w:lang w:eastAsia="en-US"/>
        </w:rPr>
      </w:pPr>
      <w:r w:rsidRPr="0076748A">
        <w:t>Fifty-two percent (52%) of respondents indicated they would like to get their information on recreational fishing in Victoria in the same way as they get i</w:t>
      </w:r>
      <w:r w:rsidR="00AD1383" w:rsidRPr="0076748A">
        <w:t xml:space="preserve">t now and 22% </w:t>
      </w:r>
      <w:r w:rsidR="00176BCB" w:rsidRPr="0076748A">
        <w:t>would like to use</w:t>
      </w:r>
      <w:r w:rsidR="00AD1383" w:rsidRPr="0076748A">
        <w:t xml:space="preserve"> Facebook.</w:t>
      </w:r>
    </w:p>
    <w:p w14:paraId="27EBEBF9" w14:textId="592F7331" w:rsidR="00AD1383" w:rsidRPr="0076748A" w:rsidRDefault="00AD1383" w:rsidP="00A51122">
      <w:pPr>
        <w:numPr>
          <w:ilvl w:val="0"/>
          <w:numId w:val="16"/>
        </w:numPr>
        <w:rPr>
          <w:lang w:eastAsia="en-US"/>
        </w:rPr>
      </w:pPr>
      <w:r w:rsidRPr="0076748A">
        <w:t>Almost half of respondents (46%) answered that providing information on where to fish in multiple languages would encourage people in Victoria to fish.</w:t>
      </w:r>
    </w:p>
    <w:p w14:paraId="0A82DB9B" w14:textId="09ED6668" w:rsidR="00AD1383" w:rsidRDefault="00AD1383" w:rsidP="00A51122">
      <w:pPr>
        <w:numPr>
          <w:ilvl w:val="0"/>
          <w:numId w:val="16"/>
        </w:numPr>
        <w:rPr>
          <w:lang w:eastAsia="en-US"/>
        </w:rPr>
      </w:pPr>
      <w:r w:rsidRPr="0076748A">
        <w:t xml:space="preserve">Sixty percent (60%) of respondents indicated that improving facilities such as toilets close to fishing spots would </w:t>
      </w:r>
      <w:r w:rsidR="00EA6CF9" w:rsidRPr="0076748A">
        <w:t>encourage</w:t>
      </w:r>
      <w:r w:rsidRPr="0076748A">
        <w:t xml:space="preserve"> more women to fish followed by 59% who indicated that promoting fishing in ways that appeal to women would offer </w:t>
      </w:r>
      <w:r w:rsidR="00EA6CF9" w:rsidRPr="0076748A">
        <w:t>encouragement</w:t>
      </w:r>
      <w:r w:rsidRPr="0076748A">
        <w:t xml:space="preserve">. </w:t>
      </w:r>
    </w:p>
    <w:p w14:paraId="2A6733CC" w14:textId="23BB11FF" w:rsidR="00CF790D" w:rsidRPr="00ED1ED7" w:rsidRDefault="00CF790D" w:rsidP="00CF790D">
      <w:pPr>
        <w:pStyle w:val="ListParagraph"/>
        <w:numPr>
          <w:ilvl w:val="0"/>
          <w:numId w:val="16"/>
        </w:numPr>
        <w:rPr>
          <w:lang w:eastAsia="en-US"/>
        </w:rPr>
      </w:pPr>
      <w:r w:rsidRPr="00ED1ED7">
        <w:rPr>
          <w:lang w:eastAsia="en-US"/>
        </w:rPr>
        <w:lastRenderedPageBreak/>
        <w:t>When asked about which i</w:t>
      </w:r>
      <w:r w:rsidRPr="00ED1ED7">
        <w:rPr>
          <w:bCs/>
          <w:lang w:eastAsia="en-US"/>
        </w:rPr>
        <w:t xml:space="preserve">nformation channels respondents used on recreational fishing in Victoria, </w:t>
      </w:r>
      <w:r w:rsidRPr="00ED1ED7">
        <w:rPr>
          <w:lang w:eastAsia="en-US"/>
        </w:rPr>
        <w:t>female respondents were more likely to answer</w:t>
      </w:r>
      <w:r w:rsidRPr="00ED1ED7">
        <w:rPr>
          <w:i/>
          <w:lang w:eastAsia="en-US"/>
        </w:rPr>
        <w:t xml:space="preserve"> Facebook </w:t>
      </w:r>
      <w:r w:rsidRPr="00ED1ED7">
        <w:rPr>
          <w:lang w:eastAsia="en-US"/>
        </w:rPr>
        <w:t xml:space="preserve">(45%)  and less likely to answer </w:t>
      </w:r>
      <w:r w:rsidRPr="00ED1ED7">
        <w:rPr>
          <w:i/>
          <w:lang w:eastAsia="en-US"/>
        </w:rPr>
        <w:t xml:space="preserve">fishing colleagues </w:t>
      </w:r>
      <w:r w:rsidRPr="00ED1ED7">
        <w:rPr>
          <w:lang w:eastAsia="en-US"/>
        </w:rPr>
        <w:t>(36%)</w:t>
      </w:r>
      <w:r w:rsidRPr="00ED1ED7">
        <w:rPr>
          <w:i/>
          <w:lang w:eastAsia="en-US"/>
        </w:rPr>
        <w:t xml:space="preserve"> </w:t>
      </w:r>
      <w:r w:rsidRPr="00ED1ED7">
        <w:rPr>
          <w:lang w:eastAsia="en-US"/>
        </w:rPr>
        <w:t xml:space="preserve">and </w:t>
      </w:r>
      <w:r w:rsidRPr="00ED1ED7">
        <w:rPr>
          <w:i/>
          <w:lang w:eastAsia="en-US"/>
        </w:rPr>
        <w:t xml:space="preserve">YouTube </w:t>
      </w:r>
      <w:r w:rsidRPr="00ED1ED7">
        <w:rPr>
          <w:lang w:eastAsia="en-US"/>
        </w:rPr>
        <w:t xml:space="preserve">(9%). </w:t>
      </w:r>
      <w:r w:rsidRPr="00ED1ED7">
        <w:rPr>
          <w:i/>
          <w:lang w:eastAsia="en-US"/>
        </w:rPr>
        <w:t>Facebook</w:t>
      </w:r>
      <w:r w:rsidR="0086477B" w:rsidRPr="00ED1ED7">
        <w:rPr>
          <w:i/>
          <w:lang w:eastAsia="en-US"/>
        </w:rPr>
        <w:t>, Instagram</w:t>
      </w:r>
      <w:r w:rsidR="0086477B" w:rsidRPr="00ED1ED7">
        <w:rPr>
          <w:lang w:eastAsia="en-US"/>
        </w:rPr>
        <w:t xml:space="preserve"> (7%) and </w:t>
      </w:r>
      <w:r w:rsidR="0086477B" w:rsidRPr="00ED1ED7">
        <w:rPr>
          <w:i/>
          <w:lang w:eastAsia="en-US"/>
        </w:rPr>
        <w:t>YouTube</w:t>
      </w:r>
      <w:r w:rsidR="0086477B" w:rsidRPr="00ED1ED7">
        <w:rPr>
          <w:lang w:eastAsia="en-US"/>
        </w:rPr>
        <w:t xml:space="preserve"> (15%) were more commonly cited by respondents aged under 50 years, whereas </w:t>
      </w:r>
      <w:r w:rsidR="0086477B" w:rsidRPr="00ED1ED7">
        <w:rPr>
          <w:i/>
          <w:lang w:eastAsia="en-US"/>
        </w:rPr>
        <w:t>f</w:t>
      </w:r>
      <w:r w:rsidRPr="00ED1ED7">
        <w:rPr>
          <w:i/>
          <w:lang w:eastAsia="en-US"/>
        </w:rPr>
        <w:t>ishing colleagues</w:t>
      </w:r>
      <w:r w:rsidRPr="00ED1ED7">
        <w:rPr>
          <w:lang w:eastAsia="en-US"/>
        </w:rPr>
        <w:t xml:space="preserve"> was the most common option for those aged </w:t>
      </w:r>
      <w:r w:rsidR="00AE2171" w:rsidRPr="00ED1ED7">
        <w:rPr>
          <w:lang w:eastAsia="en-US"/>
        </w:rPr>
        <w:t>over</w:t>
      </w:r>
      <w:r w:rsidRPr="00ED1ED7">
        <w:rPr>
          <w:lang w:eastAsia="en-US"/>
        </w:rPr>
        <w:t xml:space="preserve"> 50 years (36%). Older respondents were </w:t>
      </w:r>
      <w:r w:rsidR="00953CBD" w:rsidRPr="00ED1ED7">
        <w:rPr>
          <w:lang w:eastAsia="en-US"/>
        </w:rPr>
        <w:t xml:space="preserve">also </w:t>
      </w:r>
      <w:r w:rsidRPr="00ED1ED7">
        <w:rPr>
          <w:lang w:eastAsia="en-US"/>
        </w:rPr>
        <w:t xml:space="preserve">more likely to use </w:t>
      </w:r>
      <w:r w:rsidRPr="00ED1ED7">
        <w:rPr>
          <w:i/>
          <w:lang w:eastAsia="en-US"/>
        </w:rPr>
        <w:t>magazines</w:t>
      </w:r>
      <w:r w:rsidRPr="00ED1ED7">
        <w:rPr>
          <w:lang w:eastAsia="en-US"/>
        </w:rPr>
        <w:t xml:space="preserve"> (13%) and </w:t>
      </w:r>
      <w:r w:rsidRPr="00ED1ED7">
        <w:rPr>
          <w:i/>
          <w:lang w:eastAsia="en-US"/>
        </w:rPr>
        <w:t>TV shows</w:t>
      </w:r>
      <w:r w:rsidRPr="00ED1ED7">
        <w:rPr>
          <w:lang w:eastAsia="en-US"/>
        </w:rPr>
        <w:t xml:space="preserve"> (36%). Long term licence holders were more likely to select </w:t>
      </w:r>
      <w:r w:rsidRPr="00ED1ED7">
        <w:rPr>
          <w:i/>
          <w:lang w:eastAsia="en-US"/>
        </w:rPr>
        <w:t>TV fishing shows</w:t>
      </w:r>
      <w:r w:rsidRPr="00ED1ED7">
        <w:rPr>
          <w:lang w:eastAsia="en-US"/>
        </w:rPr>
        <w:t xml:space="preserve"> (35%), </w:t>
      </w:r>
      <w:r w:rsidRPr="00ED1ED7">
        <w:rPr>
          <w:i/>
          <w:lang w:eastAsia="en-US"/>
        </w:rPr>
        <w:t>fishing colleagues</w:t>
      </w:r>
      <w:r w:rsidRPr="00ED1ED7">
        <w:rPr>
          <w:lang w:eastAsia="en-US"/>
        </w:rPr>
        <w:t xml:space="preserve"> (43%) and </w:t>
      </w:r>
      <w:r w:rsidRPr="00ED1ED7">
        <w:rPr>
          <w:i/>
          <w:lang w:eastAsia="en-US"/>
        </w:rPr>
        <w:t>magazines</w:t>
      </w:r>
      <w:r w:rsidRPr="00ED1ED7">
        <w:rPr>
          <w:lang w:eastAsia="en-US"/>
        </w:rPr>
        <w:t xml:space="preserve"> (12%). </w:t>
      </w:r>
    </w:p>
    <w:p w14:paraId="455B7DC8" w14:textId="2D59D6D7" w:rsidR="00AD1383" w:rsidRPr="0076748A" w:rsidRDefault="00AD1383" w:rsidP="00F87054">
      <w:pPr>
        <w:pStyle w:val="Heading4"/>
      </w:pPr>
      <w:r w:rsidRPr="0076748A">
        <w:t>Regulations</w:t>
      </w:r>
    </w:p>
    <w:p w14:paraId="494313C2" w14:textId="1533E531" w:rsidR="00AD1383" w:rsidRPr="0076748A" w:rsidRDefault="00AD1383" w:rsidP="00AD1383">
      <w:pPr>
        <w:numPr>
          <w:ilvl w:val="0"/>
          <w:numId w:val="17"/>
        </w:numPr>
        <w:rPr>
          <w:lang w:eastAsia="en-US"/>
        </w:rPr>
      </w:pPr>
      <w:r w:rsidRPr="0076748A">
        <w:t>Over half of the respondents answered</w:t>
      </w:r>
      <w:r w:rsidR="00176BCB" w:rsidRPr="0076748A">
        <w:t xml:space="preserve"> that</w:t>
      </w:r>
      <w:r w:rsidRPr="0076748A">
        <w:t xml:space="preserve"> the day’s take was about right for nearly all of the inland fish species listed in the survey with the exception of yabbies. Thirteen percent (13%) of respondents would like to be able to keep more Murray Spiny Freshwater Crayfish.</w:t>
      </w:r>
    </w:p>
    <w:p w14:paraId="5CD5915F" w14:textId="02EC395C" w:rsidR="00F12B69" w:rsidRPr="0076748A" w:rsidRDefault="00F12B69" w:rsidP="00F12B69">
      <w:pPr>
        <w:keepNext/>
        <w:numPr>
          <w:ilvl w:val="0"/>
          <w:numId w:val="17"/>
        </w:numPr>
      </w:pPr>
      <w:r w:rsidRPr="0076748A">
        <w:t>The majority of respondents thought</w:t>
      </w:r>
      <w:r w:rsidR="00176BCB" w:rsidRPr="0076748A">
        <w:t xml:space="preserve"> that</w:t>
      </w:r>
      <w:r w:rsidRPr="0076748A">
        <w:t xml:space="preserve"> the day’s take was </w:t>
      </w:r>
      <w:r w:rsidRPr="0076748A">
        <w:rPr>
          <w:i/>
        </w:rPr>
        <w:t>about right</w:t>
      </w:r>
      <w:r w:rsidRPr="0076748A">
        <w:t xml:space="preserve"> for Tuna (69%), Gummy shark (71%), Rock lobster (68%) and </w:t>
      </w:r>
      <w:proofErr w:type="spellStart"/>
      <w:r w:rsidRPr="0076748A">
        <w:t>Blacklip</w:t>
      </w:r>
      <w:proofErr w:type="spellEnd"/>
      <w:r w:rsidRPr="0076748A">
        <w:t xml:space="preserve"> abalone (59%).</w:t>
      </w:r>
      <w:r w:rsidRPr="0076748A">
        <w:rPr>
          <w:i/>
        </w:rPr>
        <w:t xml:space="preserve"> </w:t>
      </w:r>
      <w:r w:rsidRPr="0076748A">
        <w:t xml:space="preserve">A relatively larger proportion of respondents indicated the bag limits were either </w:t>
      </w:r>
      <w:r w:rsidRPr="0076748A">
        <w:rPr>
          <w:i/>
        </w:rPr>
        <w:t>too many fish</w:t>
      </w:r>
      <w:r w:rsidRPr="0076748A">
        <w:t xml:space="preserve"> or </w:t>
      </w:r>
      <w:r w:rsidRPr="0076748A">
        <w:rPr>
          <w:i/>
        </w:rPr>
        <w:t>way too many fish</w:t>
      </w:r>
      <w:r w:rsidRPr="0076748A">
        <w:t xml:space="preserve"> for Bream (35%), Flathead (39%), King George </w:t>
      </w:r>
      <w:r w:rsidR="00EA6CF9" w:rsidRPr="0076748A">
        <w:t>Whiting (</w:t>
      </w:r>
      <w:r w:rsidRPr="0076748A">
        <w:t>37%) and Snapper (33%).</w:t>
      </w:r>
    </w:p>
    <w:p w14:paraId="4724C2C7" w14:textId="662CD2E4" w:rsidR="00AD1383" w:rsidRPr="0076748A" w:rsidRDefault="00F12B69" w:rsidP="00F87054">
      <w:pPr>
        <w:pStyle w:val="Heading4"/>
      </w:pPr>
      <w:r w:rsidRPr="0076748A">
        <w:t>Slot limits</w:t>
      </w:r>
    </w:p>
    <w:p w14:paraId="29E00B6D" w14:textId="119DBD73" w:rsidR="00F12B69" w:rsidRPr="0076748A" w:rsidRDefault="00F12B69" w:rsidP="00F12B69">
      <w:pPr>
        <w:numPr>
          <w:ilvl w:val="0"/>
          <w:numId w:val="18"/>
        </w:numPr>
      </w:pPr>
      <w:r w:rsidRPr="0076748A">
        <w:t>Thirty-four percent of respondents indicated that Snapper should have a slot limit, followed by Gummy shark (32%)</w:t>
      </w:r>
      <w:r w:rsidR="00EA6CF9" w:rsidRPr="0076748A">
        <w:t>, Flathead</w:t>
      </w:r>
      <w:r w:rsidRPr="0076748A">
        <w:t xml:space="preserve"> (25%) and King George whiting (24%).</w:t>
      </w:r>
    </w:p>
    <w:p w14:paraId="2D709A63" w14:textId="10A5C2DC" w:rsidR="00F12B69" w:rsidRPr="0076748A" w:rsidRDefault="00F12B69" w:rsidP="00F87054">
      <w:pPr>
        <w:pStyle w:val="Heading4"/>
      </w:pPr>
      <w:r w:rsidRPr="0076748A">
        <w:t>Building great fishing in Victoria</w:t>
      </w:r>
    </w:p>
    <w:p w14:paraId="0B9C9250" w14:textId="2C4BE545" w:rsidR="00F12B69" w:rsidRPr="0076748A" w:rsidRDefault="00F12B69" w:rsidP="00F12B69">
      <w:pPr>
        <w:numPr>
          <w:ilvl w:val="0"/>
          <w:numId w:val="18"/>
        </w:numPr>
        <w:rPr>
          <w:lang w:eastAsia="en-US"/>
        </w:rPr>
      </w:pPr>
      <w:r w:rsidRPr="0076748A">
        <w:rPr>
          <w:lang w:eastAsia="en-US"/>
        </w:rPr>
        <w:t xml:space="preserve">Open ended commentary indicated that more enforcement and visibility of VFA officers was needed in Victoria as well as improved </w:t>
      </w:r>
      <w:r w:rsidR="00EA6CF9" w:rsidRPr="0076748A">
        <w:rPr>
          <w:lang w:eastAsia="en-US"/>
        </w:rPr>
        <w:t>facilities</w:t>
      </w:r>
      <w:r w:rsidRPr="0076748A">
        <w:rPr>
          <w:lang w:eastAsia="en-US"/>
        </w:rPr>
        <w:t xml:space="preserve">. </w:t>
      </w:r>
    </w:p>
    <w:p w14:paraId="05B8962D" w14:textId="2F267ED1" w:rsidR="00C26B89" w:rsidRPr="0076748A" w:rsidRDefault="00721D4E" w:rsidP="00872D3A">
      <w:pPr>
        <w:pStyle w:val="Heading1"/>
      </w:pPr>
      <w:r w:rsidRPr="0076748A">
        <w:br w:type="page"/>
      </w:r>
      <w:bookmarkStart w:id="4" w:name="_Toc510693109"/>
      <w:bookmarkStart w:id="5" w:name="_Toc526159984"/>
      <w:r w:rsidR="004B0100" w:rsidRPr="0076748A">
        <w:lastRenderedPageBreak/>
        <w:t>I</w:t>
      </w:r>
      <w:r w:rsidR="00C26B89" w:rsidRPr="0076748A">
        <w:t>ntroduction</w:t>
      </w:r>
      <w:bookmarkEnd w:id="4"/>
      <w:bookmarkEnd w:id="5"/>
    </w:p>
    <w:p w14:paraId="1565E137" w14:textId="6ED6CA80" w:rsidR="00616920" w:rsidRPr="0076748A" w:rsidRDefault="00616920" w:rsidP="00873CDD">
      <w:bookmarkStart w:id="6" w:name="_Toc510693110"/>
      <w:r w:rsidRPr="0076748A">
        <w:t xml:space="preserve">In 2018, the Victorian Fisheries Authority (VFA) commissioned Australian Survey Research Group (ASR) to </w:t>
      </w:r>
      <w:r w:rsidR="007E7F77" w:rsidRPr="0076748A">
        <w:t>review</w:t>
      </w:r>
      <w:r w:rsidRPr="0076748A">
        <w:t>, conduct and analyse a survey of Victorian fishing licence holders regarding recreational fishing in Victoria.</w:t>
      </w:r>
    </w:p>
    <w:p w14:paraId="007DBC8C" w14:textId="3B612682" w:rsidR="00616920" w:rsidRPr="0076748A" w:rsidRDefault="00616920" w:rsidP="00322D8B">
      <w:pPr>
        <w:spacing w:after="360"/>
        <w:rPr>
          <w:i/>
          <w:iCs/>
        </w:rPr>
      </w:pPr>
      <w:r w:rsidRPr="0076748A">
        <w:t>This report presents the results of the survey conducted in March and April 2018. The survey focused on Victorian Fishing Licence Holders</w:t>
      </w:r>
      <w:r w:rsidR="00176BCB" w:rsidRPr="0076748A">
        <w:t xml:space="preserve"> living in Victoria</w:t>
      </w:r>
      <w:r w:rsidRPr="0076748A">
        <w:t>.</w:t>
      </w:r>
    </w:p>
    <w:p w14:paraId="72B6F7DC" w14:textId="77777777" w:rsidR="00631E13" w:rsidRPr="0076748A" w:rsidRDefault="00F77E01" w:rsidP="00616920">
      <w:pPr>
        <w:pStyle w:val="Heading1"/>
      </w:pPr>
      <w:bookmarkStart w:id="7" w:name="_Toc526159985"/>
      <w:r w:rsidRPr="0076748A">
        <w:t>Methodology</w:t>
      </w:r>
      <w:bookmarkEnd w:id="6"/>
      <w:bookmarkEnd w:id="7"/>
    </w:p>
    <w:p w14:paraId="704FAB2E" w14:textId="77777777" w:rsidR="00DA5704" w:rsidRPr="0076748A" w:rsidRDefault="00DA5704" w:rsidP="00453AF8">
      <w:pPr>
        <w:pStyle w:val="Heading2"/>
        <w:keepNext w:val="0"/>
        <w:widowControl w:val="0"/>
        <w:spacing w:before="240"/>
      </w:pPr>
      <w:bookmarkStart w:id="8" w:name="_Toc510693111"/>
      <w:bookmarkStart w:id="9" w:name="_Toc526159986"/>
      <w:r w:rsidRPr="0076748A">
        <w:t>Data collection</w:t>
      </w:r>
      <w:bookmarkEnd w:id="8"/>
      <w:bookmarkEnd w:id="9"/>
    </w:p>
    <w:p w14:paraId="3B66FD9F" w14:textId="77777777" w:rsidR="00176356" w:rsidRPr="0076748A" w:rsidRDefault="00176356" w:rsidP="00176356">
      <w:pPr>
        <w:pStyle w:val="Heading3"/>
        <w:keepNext w:val="0"/>
        <w:widowControl w:val="0"/>
        <w:spacing w:before="240"/>
      </w:pPr>
      <w:bookmarkStart w:id="10" w:name="_Toc526159987"/>
      <w:r w:rsidRPr="0076748A">
        <w:t>Online</w:t>
      </w:r>
      <w:r w:rsidR="00616920" w:rsidRPr="0076748A">
        <w:t xml:space="preserve"> invitation</w:t>
      </w:r>
      <w:bookmarkEnd w:id="10"/>
    </w:p>
    <w:p w14:paraId="791C849D" w14:textId="7AF6C059" w:rsidR="00616920" w:rsidRPr="0076748A" w:rsidRDefault="00C8018C" w:rsidP="00873CDD">
      <w:r w:rsidRPr="0076748A">
        <w:t xml:space="preserve">The survey was open from 13 March 2018 to 23 April 2018, that is, approximately six weeks in field. </w:t>
      </w:r>
      <w:r w:rsidR="00CB7A18" w:rsidRPr="0076748A">
        <w:t xml:space="preserve">The web survey </w:t>
      </w:r>
      <w:r w:rsidR="007E7F77" w:rsidRPr="0076748A">
        <w:t xml:space="preserve">was loaded into ASR’s proprietary web surveying tool, </w:t>
      </w:r>
      <w:proofErr w:type="spellStart"/>
      <w:r w:rsidR="007E7F77" w:rsidRPr="0076748A">
        <w:t>SurveyManager</w:t>
      </w:r>
      <w:proofErr w:type="spellEnd"/>
      <w:r w:rsidR="007E7F77" w:rsidRPr="0076748A">
        <w:t xml:space="preserve">, and hosted on ASR’s internet servers located in a high security data centre in Melbourne’s CBD. </w:t>
      </w:r>
      <w:r w:rsidR="00790FDD" w:rsidRPr="0076748A">
        <w:t xml:space="preserve">VFA provided the participant list to ASR and the list was based on people who had purchased an online Victorian fishing licence between 2013 and 2018. One </w:t>
      </w:r>
      <w:r w:rsidRPr="0076748A">
        <w:t>email invitation</w:t>
      </w:r>
      <w:r w:rsidR="007E7F77" w:rsidRPr="0076748A">
        <w:t xml:space="preserve"> containing a unique link to the online survey</w:t>
      </w:r>
      <w:r w:rsidRPr="0076748A">
        <w:t xml:space="preserve"> was sent to </w:t>
      </w:r>
      <w:r w:rsidR="00790FDD" w:rsidRPr="0076748A">
        <w:t>288,173 participants</w:t>
      </w:r>
      <w:r w:rsidRPr="0076748A">
        <w:t xml:space="preserve"> with valid email address</w:t>
      </w:r>
      <w:r w:rsidR="00790FDD" w:rsidRPr="0076748A">
        <w:t>es</w:t>
      </w:r>
      <w:r w:rsidRPr="0076748A">
        <w:t xml:space="preserve">. </w:t>
      </w:r>
    </w:p>
    <w:p w14:paraId="561882A8" w14:textId="77777777" w:rsidR="00616920" w:rsidRPr="0076748A" w:rsidRDefault="00616920" w:rsidP="00616920">
      <w:pPr>
        <w:pStyle w:val="Heading3"/>
        <w:spacing w:before="240"/>
      </w:pPr>
      <w:bookmarkStart w:id="11" w:name="_Toc526159988"/>
      <w:r w:rsidRPr="0076748A">
        <w:t>Online social media</w:t>
      </w:r>
      <w:bookmarkEnd w:id="11"/>
    </w:p>
    <w:p w14:paraId="0559382F" w14:textId="05E7FBD6" w:rsidR="00616920" w:rsidRPr="0076748A" w:rsidRDefault="006519AF" w:rsidP="00873CDD">
      <w:r w:rsidRPr="0076748A">
        <w:t>Not all fishers provided VFA with a valid email address</w:t>
      </w:r>
      <w:r w:rsidR="00790FDD" w:rsidRPr="0076748A">
        <w:t>, or purchased a Victorian fishing licence online, or are required to have a Victorian fishing licence to fish in Victoria (under 16s and over 70s). To ensure all had an opportunity to answer</w:t>
      </w:r>
      <w:r w:rsidRPr="0076748A">
        <w:t xml:space="preserve"> t</w:t>
      </w:r>
      <w:r w:rsidR="00616920" w:rsidRPr="0076748A">
        <w:t xml:space="preserve">he survey was also </w:t>
      </w:r>
      <w:r w:rsidR="00790FDD" w:rsidRPr="0076748A">
        <w:t xml:space="preserve">made </w:t>
      </w:r>
      <w:r w:rsidR="00616920" w:rsidRPr="0076748A">
        <w:t>available through the VFA website and various social media.</w:t>
      </w:r>
      <w:r w:rsidRPr="0076748A">
        <w:t xml:space="preserve"> </w:t>
      </w:r>
      <w:r w:rsidR="00CB7A18" w:rsidRPr="0076748A">
        <w:t xml:space="preserve">The survey was promoted twice on the VFA's social media platforms, including Facebook and Instagram. </w:t>
      </w:r>
      <w:r w:rsidR="00D27880" w:rsidRPr="0076748A">
        <w:t xml:space="preserve">The first promotion </w:t>
      </w:r>
      <w:r w:rsidR="00EA6CF9" w:rsidRPr="0076748A">
        <w:t>occurred</w:t>
      </w:r>
      <w:r w:rsidR="00CB7A18" w:rsidRPr="0076748A">
        <w:t xml:space="preserve"> when the survey began and</w:t>
      </w:r>
      <w:r w:rsidR="00D27880" w:rsidRPr="0076748A">
        <w:t xml:space="preserve"> the second occurred</w:t>
      </w:r>
      <w:r w:rsidR="00CB7A18" w:rsidRPr="0076748A">
        <w:t xml:space="preserve"> mid-way</w:t>
      </w:r>
      <w:r w:rsidR="00C41289" w:rsidRPr="0076748A">
        <w:t xml:space="preserve"> through the fieldwork period</w:t>
      </w:r>
      <w:r w:rsidR="00D27880" w:rsidRPr="0076748A">
        <w:t>. The survey</w:t>
      </w:r>
      <w:r w:rsidR="00CB7A18" w:rsidRPr="0076748A">
        <w:t xml:space="preserve"> was also promoted </w:t>
      </w:r>
      <w:r w:rsidR="00790FDD" w:rsidRPr="0076748A">
        <w:t>through</w:t>
      </w:r>
      <w:r w:rsidR="00CB7A18" w:rsidRPr="0076748A">
        <w:t xml:space="preserve"> a VFA media release when the survey began and </w:t>
      </w:r>
      <w:r w:rsidR="00790FDD" w:rsidRPr="0076748A">
        <w:t>through</w:t>
      </w:r>
      <w:r w:rsidR="00CB7A18" w:rsidRPr="0076748A">
        <w:t xml:space="preserve"> the VFA's email newsletter </w:t>
      </w:r>
      <w:proofErr w:type="spellStart"/>
      <w:r w:rsidR="00CB7A18" w:rsidRPr="0076748A">
        <w:rPr>
          <w:i/>
        </w:rPr>
        <w:t>FisheFacts</w:t>
      </w:r>
      <w:proofErr w:type="spellEnd"/>
      <w:r w:rsidR="00CB7A18" w:rsidRPr="0076748A">
        <w:t xml:space="preserve">. </w:t>
      </w:r>
    </w:p>
    <w:p w14:paraId="4ACD0BAF" w14:textId="77777777" w:rsidR="00C93DEC" w:rsidRPr="0076748A" w:rsidRDefault="00C93DEC" w:rsidP="00C93DEC">
      <w:pPr>
        <w:pStyle w:val="Heading3"/>
        <w:keepNext w:val="0"/>
        <w:widowControl w:val="0"/>
        <w:spacing w:before="240"/>
      </w:pPr>
      <w:bookmarkStart w:id="12" w:name="_Toc526159989"/>
      <w:r w:rsidRPr="0076748A">
        <w:t>Sample and response rates</w:t>
      </w:r>
      <w:bookmarkEnd w:id="12"/>
    </w:p>
    <w:p w14:paraId="374623A6" w14:textId="1BE7AB54" w:rsidR="00C8018C" w:rsidRPr="0076748A" w:rsidRDefault="007D2B21" w:rsidP="00790FDD">
      <w:pPr>
        <w:spacing w:after="240"/>
      </w:pPr>
      <w:r w:rsidRPr="0076748A">
        <w:t xml:space="preserve">The table below outlines the invitations sent, completions and email bounce backs. </w:t>
      </w:r>
      <w:r w:rsidR="009C3D34" w:rsidRPr="0076748A">
        <w:t>A total of 14,121 respondents completed the 2018 survey and the</w:t>
      </w:r>
      <w:r w:rsidR="00D27880" w:rsidRPr="0076748A">
        <w:t xml:space="preserve"> overall </w:t>
      </w:r>
      <w:r w:rsidR="00EA6CF9" w:rsidRPr="0076748A">
        <w:t>response</w:t>
      </w:r>
      <w:r w:rsidR="00D27880" w:rsidRPr="0076748A">
        <w:t xml:space="preserve"> rate was 5%</w:t>
      </w:r>
      <w:r w:rsidRPr="0076748A">
        <w:t xml:space="preserve">. The table below outlines the invitations sent, </w:t>
      </w:r>
      <w:r w:rsidR="0076748A" w:rsidRPr="0076748A">
        <w:t>completions by</w:t>
      </w:r>
      <w:r w:rsidR="00790FDD" w:rsidRPr="0076748A">
        <w:t xml:space="preserve"> all methods </w:t>
      </w:r>
      <w:r w:rsidRPr="0076748A">
        <w:t>and email bounce backs.</w:t>
      </w:r>
      <w:r w:rsidR="00C8018C" w:rsidRPr="0076748A">
        <w:t xml:space="preserve">  </w:t>
      </w:r>
    </w:p>
    <w:tbl>
      <w:tblPr>
        <w:tblW w:w="9127" w:type="dxa"/>
        <w:tblInd w:w="108" w:type="dxa"/>
        <w:tblLayout w:type="fixed"/>
        <w:tblLook w:val="04A0" w:firstRow="1" w:lastRow="0" w:firstColumn="1" w:lastColumn="0" w:noHBand="0" w:noVBand="1"/>
      </w:tblPr>
      <w:tblGrid>
        <w:gridCol w:w="1467"/>
        <w:gridCol w:w="1500"/>
        <w:gridCol w:w="1580"/>
        <w:gridCol w:w="1580"/>
        <w:gridCol w:w="1500"/>
        <w:gridCol w:w="1500"/>
      </w:tblGrid>
      <w:tr w:rsidR="00032831" w:rsidRPr="0076748A" w14:paraId="2173C27E" w14:textId="77777777" w:rsidTr="0076194B">
        <w:trPr>
          <w:trHeight w:val="380"/>
        </w:trPr>
        <w:tc>
          <w:tcPr>
            <w:tcW w:w="1467" w:type="dxa"/>
            <w:shd w:val="clear" w:color="000000" w:fill="16365C"/>
            <w:vAlign w:val="center"/>
            <w:hideMark/>
          </w:tcPr>
          <w:p w14:paraId="18D26070" w14:textId="77777777" w:rsidR="00032831" w:rsidRPr="0076748A" w:rsidRDefault="00032831" w:rsidP="00873CDD">
            <w:r w:rsidRPr="0076748A">
              <w:t>Email invitations</w:t>
            </w:r>
            <w:r w:rsidRPr="0076748A">
              <w:br/>
              <w:t>count</w:t>
            </w:r>
          </w:p>
        </w:tc>
        <w:tc>
          <w:tcPr>
            <w:tcW w:w="1500" w:type="dxa"/>
            <w:shd w:val="clear" w:color="000000" w:fill="16365C"/>
            <w:vAlign w:val="center"/>
          </w:tcPr>
          <w:p w14:paraId="59CA66F4" w14:textId="77777777" w:rsidR="00032831" w:rsidRPr="0076748A" w:rsidRDefault="00032831" w:rsidP="00873CDD">
            <w:r w:rsidRPr="0076748A">
              <w:t>Completions</w:t>
            </w:r>
            <w:r w:rsidRPr="0076748A">
              <w:br/>
              <w:t>count - invitation</w:t>
            </w:r>
          </w:p>
        </w:tc>
        <w:tc>
          <w:tcPr>
            <w:tcW w:w="1580" w:type="dxa"/>
            <w:shd w:val="clear" w:color="000000" w:fill="16365C"/>
            <w:vAlign w:val="center"/>
          </w:tcPr>
          <w:p w14:paraId="44DC764F" w14:textId="77777777" w:rsidR="00032831" w:rsidRPr="0076748A" w:rsidRDefault="00032831" w:rsidP="00873CDD">
            <w:r w:rsidRPr="0076748A">
              <w:t>Completions</w:t>
            </w:r>
            <w:r w:rsidRPr="0076748A">
              <w:br/>
              <w:t>count – social media</w:t>
            </w:r>
          </w:p>
        </w:tc>
        <w:tc>
          <w:tcPr>
            <w:tcW w:w="1580" w:type="dxa"/>
            <w:shd w:val="clear" w:color="000000" w:fill="16365C"/>
            <w:vAlign w:val="center"/>
            <w:hideMark/>
          </w:tcPr>
          <w:p w14:paraId="58B37C1B" w14:textId="77777777" w:rsidR="00032831" w:rsidRPr="0076748A" w:rsidRDefault="00032831" w:rsidP="00873CDD">
            <w:r w:rsidRPr="0076748A">
              <w:t>Completions</w:t>
            </w:r>
            <w:r w:rsidRPr="0076748A">
              <w:br/>
              <w:t>count – total</w:t>
            </w:r>
          </w:p>
        </w:tc>
        <w:tc>
          <w:tcPr>
            <w:tcW w:w="1500" w:type="dxa"/>
            <w:shd w:val="clear" w:color="000000" w:fill="16365C"/>
            <w:vAlign w:val="center"/>
            <w:hideMark/>
          </w:tcPr>
          <w:p w14:paraId="78ACF59E" w14:textId="77777777" w:rsidR="00032831" w:rsidRPr="0076748A" w:rsidRDefault="00032831" w:rsidP="00873CDD">
            <w:r w:rsidRPr="0076748A">
              <w:t>Bounce-backs</w:t>
            </w:r>
            <w:r w:rsidRPr="0076748A">
              <w:br/>
              <w:t>count*</w:t>
            </w:r>
          </w:p>
        </w:tc>
        <w:tc>
          <w:tcPr>
            <w:tcW w:w="1500" w:type="dxa"/>
            <w:shd w:val="clear" w:color="000000" w:fill="16365C"/>
            <w:vAlign w:val="center"/>
            <w:hideMark/>
          </w:tcPr>
          <w:p w14:paraId="1E579820" w14:textId="77777777" w:rsidR="00032831" w:rsidRPr="0076748A" w:rsidRDefault="00032831" w:rsidP="00873CDD">
            <w:r w:rsidRPr="0076748A">
              <w:t>Response rate %^</w:t>
            </w:r>
          </w:p>
        </w:tc>
      </w:tr>
      <w:tr w:rsidR="00032831" w:rsidRPr="0076748A" w14:paraId="1CDEBC39" w14:textId="77777777" w:rsidTr="0076194B">
        <w:trPr>
          <w:trHeight w:val="171"/>
        </w:trPr>
        <w:tc>
          <w:tcPr>
            <w:tcW w:w="1467" w:type="dxa"/>
            <w:tcBorders>
              <w:bottom w:val="single" w:sz="4" w:space="0" w:color="auto"/>
            </w:tcBorders>
            <w:shd w:val="clear" w:color="auto" w:fill="auto"/>
            <w:noWrap/>
            <w:vAlign w:val="center"/>
          </w:tcPr>
          <w:p w14:paraId="70F91E75" w14:textId="77777777" w:rsidR="00032831" w:rsidRPr="0076748A" w:rsidRDefault="00032831" w:rsidP="00873CDD">
            <w:r w:rsidRPr="0076748A">
              <w:t>288,173</w:t>
            </w:r>
          </w:p>
        </w:tc>
        <w:tc>
          <w:tcPr>
            <w:tcW w:w="1500" w:type="dxa"/>
            <w:tcBorders>
              <w:bottom w:val="single" w:sz="4" w:space="0" w:color="auto"/>
            </w:tcBorders>
            <w:vAlign w:val="center"/>
          </w:tcPr>
          <w:p w14:paraId="201261AC" w14:textId="77777777" w:rsidR="00032831" w:rsidRPr="0076748A" w:rsidRDefault="00032831" w:rsidP="00873CDD">
            <w:r w:rsidRPr="0076748A">
              <w:t>13,053</w:t>
            </w:r>
          </w:p>
        </w:tc>
        <w:tc>
          <w:tcPr>
            <w:tcW w:w="1580" w:type="dxa"/>
            <w:tcBorders>
              <w:bottom w:val="single" w:sz="4" w:space="0" w:color="auto"/>
            </w:tcBorders>
            <w:vAlign w:val="center"/>
          </w:tcPr>
          <w:p w14:paraId="7C39BE00" w14:textId="77777777" w:rsidR="00032831" w:rsidRPr="0076748A" w:rsidRDefault="00032831" w:rsidP="00873CDD">
            <w:r w:rsidRPr="0076748A">
              <w:t>1,068</w:t>
            </w:r>
          </w:p>
        </w:tc>
        <w:tc>
          <w:tcPr>
            <w:tcW w:w="1580" w:type="dxa"/>
            <w:tcBorders>
              <w:bottom w:val="single" w:sz="4" w:space="0" w:color="auto"/>
            </w:tcBorders>
            <w:shd w:val="clear" w:color="auto" w:fill="auto"/>
            <w:noWrap/>
            <w:vAlign w:val="center"/>
          </w:tcPr>
          <w:p w14:paraId="4E3B00E2" w14:textId="77777777" w:rsidR="00032831" w:rsidRPr="0076748A" w:rsidRDefault="00032831" w:rsidP="00873CDD">
            <w:r w:rsidRPr="0076748A">
              <w:t>14,121</w:t>
            </w:r>
          </w:p>
        </w:tc>
        <w:tc>
          <w:tcPr>
            <w:tcW w:w="1500" w:type="dxa"/>
            <w:tcBorders>
              <w:bottom w:val="single" w:sz="4" w:space="0" w:color="auto"/>
            </w:tcBorders>
            <w:shd w:val="clear" w:color="auto" w:fill="auto"/>
            <w:noWrap/>
            <w:vAlign w:val="center"/>
          </w:tcPr>
          <w:p w14:paraId="489DB3BF" w14:textId="77777777" w:rsidR="00032831" w:rsidRPr="0076748A" w:rsidRDefault="00032831" w:rsidP="00873CDD">
            <w:r w:rsidRPr="0076748A">
              <w:t>50,696</w:t>
            </w:r>
          </w:p>
        </w:tc>
        <w:tc>
          <w:tcPr>
            <w:tcW w:w="1500" w:type="dxa"/>
            <w:tcBorders>
              <w:bottom w:val="single" w:sz="4" w:space="0" w:color="auto"/>
            </w:tcBorders>
            <w:shd w:val="clear" w:color="auto" w:fill="auto"/>
            <w:noWrap/>
            <w:vAlign w:val="center"/>
          </w:tcPr>
          <w:p w14:paraId="65057177" w14:textId="77777777" w:rsidR="00032831" w:rsidRPr="0076748A" w:rsidRDefault="00032831" w:rsidP="00873CDD">
            <w:r w:rsidRPr="0076748A">
              <w:t>4.9</w:t>
            </w:r>
          </w:p>
        </w:tc>
      </w:tr>
    </w:tbl>
    <w:p w14:paraId="27E78FF4" w14:textId="77777777" w:rsidR="00032831" w:rsidRPr="0076748A" w:rsidRDefault="00032831" w:rsidP="00790FDD">
      <w:pPr>
        <w:spacing w:after="0"/>
        <w:rPr>
          <w:i/>
        </w:rPr>
      </w:pPr>
      <w:r w:rsidRPr="0076748A">
        <w:rPr>
          <w:i/>
        </w:rPr>
        <w:t xml:space="preserve">*Bounce-backs are an approximation </w:t>
      </w:r>
    </w:p>
    <w:p w14:paraId="798A54C9" w14:textId="77777777" w:rsidR="00032831" w:rsidRPr="0076748A" w:rsidRDefault="00032831" w:rsidP="00873CDD">
      <w:pPr>
        <w:rPr>
          <w:i/>
        </w:rPr>
      </w:pPr>
      <w:r w:rsidRPr="0076748A">
        <w:rPr>
          <w:i/>
        </w:rPr>
        <w:t>^ Response rate calculated by dividing the total completions by the number of email invitations.</w:t>
      </w:r>
    </w:p>
    <w:p w14:paraId="3D917C1C" w14:textId="3C1A9945" w:rsidR="00223295" w:rsidRPr="0076748A" w:rsidRDefault="00223295" w:rsidP="00C8018C">
      <w:pPr>
        <w:pStyle w:val="Heading3"/>
      </w:pPr>
      <w:bookmarkStart w:id="13" w:name="_Toc526159990"/>
      <w:r w:rsidRPr="0076748A">
        <w:t>Data cleansing</w:t>
      </w:r>
      <w:bookmarkEnd w:id="13"/>
    </w:p>
    <w:p w14:paraId="6376C946" w14:textId="572ABDA2" w:rsidR="00223295" w:rsidRPr="0076748A" w:rsidRDefault="00223295" w:rsidP="00223295">
      <w:r w:rsidRPr="0076748A">
        <w:t xml:space="preserve">Before </w:t>
      </w:r>
      <w:r w:rsidR="00F62916" w:rsidRPr="0076748A">
        <w:t xml:space="preserve">conducting the </w:t>
      </w:r>
      <w:r w:rsidR="00D91331" w:rsidRPr="0076748A">
        <w:t>numeric analysis,</w:t>
      </w:r>
      <w:r w:rsidR="00F62916" w:rsidRPr="0076748A">
        <w:t xml:space="preserve"> raw data was c</w:t>
      </w:r>
      <w:r w:rsidRPr="0076748A">
        <w:t>lean</w:t>
      </w:r>
      <w:r w:rsidR="00F62916" w:rsidRPr="0076748A">
        <w:t>sed using micro (individual) level cleaning. This was done in</w:t>
      </w:r>
      <w:r w:rsidR="000119AE" w:rsidRPr="0076748A">
        <w:t xml:space="preserve"> order</w:t>
      </w:r>
      <w:r w:rsidR="00F62916" w:rsidRPr="0076748A">
        <w:t xml:space="preserve"> to</w:t>
      </w:r>
      <w:r w:rsidRPr="0076748A">
        <w:t xml:space="preserve"> identify and correct data abnormalities and errors. </w:t>
      </w:r>
      <w:r w:rsidR="00D91331" w:rsidRPr="0076748A">
        <w:t>Cleansing</w:t>
      </w:r>
      <w:r w:rsidRPr="0076748A">
        <w:t xml:space="preserve"> included identifying and editing</w:t>
      </w:r>
      <w:r w:rsidR="00D91331" w:rsidRPr="0076748A">
        <w:t>,</w:t>
      </w:r>
      <w:r w:rsidRPr="0076748A">
        <w:t xml:space="preserve"> </w:t>
      </w:r>
      <w:r w:rsidR="00D91331" w:rsidRPr="0076748A">
        <w:t xml:space="preserve">where ever possible, </w:t>
      </w:r>
      <w:r w:rsidRPr="0076748A">
        <w:t>inland fishing location</w:t>
      </w:r>
      <w:r w:rsidR="0032734E" w:rsidRPr="0076748A">
        <w:t>s</w:t>
      </w:r>
      <w:r w:rsidRPr="0076748A">
        <w:t xml:space="preserve"> that were </w:t>
      </w:r>
      <w:r w:rsidR="00D91331" w:rsidRPr="0076748A">
        <w:t>offered as other locations</w:t>
      </w:r>
      <w:r w:rsidRPr="0076748A">
        <w:t xml:space="preserve"> in marine/estuarine questions and vice versa for marine/estuarine locations. Throughout the cleansing process it was evident that</w:t>
      </w:r>
      <w:r w:rsidR="00B86BA2" w:rsidRPr="0076748A">
        <w:t xml:space="preserve"> some </w:t>
      </w:r>
      <w:r w:rsidRPr="0076748A">
        <w:t>respondents were confused about the definitions of inland and marine /estuarine water</w:t>
      </w:r>
      <w:r w:rsidR="00B86BA2" w:rsidRPr="0076748A">
        <w:t xml:space="preserve"> and which species could be found in </w:t>
      </w:r>
      <w:r w:rsidR="00D91331" w:rsidRPr="0076748A">
        <w:t>a</w:t>
      </w:r>
      <w:r w:rsidR="00B86BA2" w:rsidRPr="0076748A">
        <w:t xml:space="preserve"> water type</w:t>
      </w:r>
      <w:r w:rsidRPr="0076748A">
        <w:t xml:space="preserve">. </w:t>
      </w:r>
    </w:p>
    <w:p w14:paraId="4AE3985B" w14:textId="77777777" w:rsidR="007E7F77" w:rsidRPr="0076748A" w:rsidRDefault="007E7F77" w:rsidP="00C8018C">
      <w:pPr>
        <w:pStyle w:val="Heading3"/>
      </w:pPr>
      <w:bookmarkStart w:id="14" w:name="_Toc526159991"/>
      <w:r w:rsidRPr="0076748A">
        <w:t>Data analysis</w:t>
      </w:r>
      <w:bookmarkEnd w:id="14"/>
    </w:p>
    <w:p w14:paraId="56725A18" w14:textId="680C3F75" w:rsidR="00B42A5F" w:rsidRPr="0076748A" w:rsidRDefault="007E7F77" w:rsidP="00873CDD">
      <w:r w:rsidRPr="00943744">
        <w:t xml:space="preserve">Results were analysed to produce </w:t>
      </w:r>
      <w:r w:rsidR="00B42A5F" w:rsidRPr="00943744">
        <w:t>frequency</w:t>
      </w:r>
      <w:r w:rsidRPr="00943744">
        <w:t xml:space="preserve"> distributions </w:t>
      </w:r>
      <w:r w:rsidR="00B42A5F" w:rsidRPr="00943744">
        <w:t>and</w:t>
      </w:r>
      <w:r w:rsidR="00B86BA2" w:rsidRPr="00943744">
        <w:t xml:space="preserve"> some</w:t>
      </w:r>
      <w:r w:rsidR="00B42A5F" w:rsidRPr="00943744">
        <w:t xml:space="preserve"> percent positive scores (the combined proportion of the two most positive ratings, </w:t>
      </w:r>
      <w:proofErr w:type="spellStart"/>
      <w:r w:rsidR="00B42A5F" w:rsidRPr="00943744">
        <w:t>eg</w:t>
      </w:r>
      <w:proofErr w:type="spellEnd"/>
      <w:r w:rsidR="00B42A5F" w:rsidRPr="00943744">
        <w:t xml:space="preserve">, </w:t>
      </w:r>
      <w:r w:rsidR="00B42A5F" w:rsidRPr="00943744">
        <w:rPr>
          <w:i/>
        </w:rPr>
        <w:t>excellent</w:t>
      </w:r>
      <w:r w:rsidR="00B42A5F" w:rsidRPr="00943744">
        <w:t xml:space="preserve"> and </w:t>
      </w:r>
      <w:r w:rsidR="00B42A5F" w:rsidRPr="00943744">
        <w:rPr>
          <w:i/>
        </w:rPr>
        <w:t>good</w:t>
      </w:r>
      <w:r w:rsidR="00B42A5F" w:rsidRPr="00943744">
        <w:t>). Various stat</w:t>
      </w:r>
      <w:r w:rsidR="00B86BA2" w:rsidRPr="00943744">
        <w:t xml:space="preserve">istical tests including </w:t>
      </w:r>
      <w:r w:rsidR="00B42A5F" w:rsidRPr="00943744">
        <w:t xml:space="preserve">chi square were used to </w:t>
      </w:r>
      <w:r w:rsidR="00B42A5F" w:rsidRPr="00943744">
        <w:lastRenderedPageBreak/>
        <w:t>determine any statistical differences between sub-groups (such as l</w:t>
      </w:r>
      <w:r w:rsidR="00B86BA2" w:rsidRPr="00943744">
        <w:t>icence term</w:t>
      </w:r>
      <w:r w:rsidR="00B42A5F" w:rsidRPr="00943744">
        <w:t xml:space="preserve">, fishing </w:t>
      </w:r>
      <w:r w:rsidR="00B86BA2" w:rsidRPr="00943744">
        <w:t>preference</w:t>
      </w:r>
      <w:r w:rsidR="00B42A5F" w:rsidRPr="00943744">
        <w:t>, and age groups). All tests are reported at the p&lt;0.05 level (95% confidence level).</w:t>
      </w:r>
    </w:p>
    <w:p w14:paraId="20CCA56D" w14:textId="40B340B5" w:rsidR="00CA1A9F" w:rsidRPr="0076748A" w:rsidRDefault="00CA1A9F" w:rsidP="00CA1A9F">
      <w:r w:rsidRPr="0076748A">
        <w:t>Data value labels in charts below 2%</w:t>
      </w:r>
      <w:r w:rsidR="00B86BA2" w:rsidRPr="0076748A">
        <w:t xml:space="preserve"> and some data labels</w:t>
      </w:r>
      <w:r w:rsidRPr="0076748A">
        <w:t xml:space="preserve"> have been removed</w:t>
      </w:r>
      <w:r w:rsidR="00B86BA2" w:rsidRPr="0076748A">
        <w:t xml:space="preserve"> or truncated</w:t>
      </w:r>
      <w:r w:rsidRPr="0076748A">
        <w:t xml:space="preserve"> for readability</w:t>
      </w:r>
      <w:r w:rsidR="00854FCA" w:rsidRPr="0076748A">
        <w:t xml:space="preserve"> in some charts</w:t>
      </w:r>
      <w:r w:rsidRPr="0076748A">
        <w:t>.</w:t>
      </w:r>
    </w:p>
    <w:p w14:paraId="530BB614" w14:textId="424D0A55" w:rsidR="007E7F77" w:rsidRPr="0076748A" w:rsidRDefault="00B42A5F" w:rsidP="00873CDD">
      <w:r w:rsidRPr="0076748A">
        <w:t xml:space="preserve">Open ended responses were coded and common themes have been listed in this report. Random sample coding was used for all open ended questions and where there were more than 500 responses to open-ended questions, a random selection of approximately </w:t>
      </w:r>
      <w:r w:rsidR="00D27880" w:rsidRPr="0076748A">
        <w:t>25% of</w:t>
      </w:r>
      <w:r w:rsidRPr="0076748A">
        <w:t xml:space="preserve"> responses were coded. Only </w:t>
      </w:r>
      <w:r w:rsidR="00D27880" w:rsidRPr="0076748A">
        <w:t xml:space="preserve">the top 10 most commonly mentioned </w:t>
      </w:r>
      <w:r w:rsidRPr="0076748A">
        <w:t xml:space="preserve">themes have been included in tables. </w:t>
      </w:r>
    </w:p>
    <w:p w14:paraId="0354F84F" w14:textId="77777777" w:rsidR="00F77E01" w:rsidRPr="0076748A" w:rsidRDefault="00BF0429" w:rsidP="00C8018C">
      <w:pPr>
        <w:pStyle w:val="Heading3"/>
      </w:pPr>
      <w:bookmarkStart w:id="15" w:name="_Toc526159992"/>
      <w:r w:rsidRPr="0076748A">
        <w:t>Weighting</w:t>
      </w:r>
      <w:bookmarkEnd w:id="15"/>
    </w:p>
    <w:p w14:paraId="6DC69669" w14:textId="138B9F00" w:rsidR="00FB46A7" w:rsidRPr="0076748A" w:rsidRDefault="007C3951" w:rsidP="00873CDD">
      <w:r w:rsidRPr="0076748A">
        <w:t xml:space="preserve">No </w:t>
      </w:r>
      <w:r w:rsidR="00BF0429" w:rsidRPr="0076748A">
        <w:t xml:space="preserve">weighting </w:t>
      </w:r>
      <w:r w:rsidR="00D91331" w:rsidRPr="0076748A">
        <w:t>was</w:t>
      </w:r>
      <w:r w:rsidR="00BF0429" w:rsidRPr="0076748A">
        <w:t xml:space="preserve"> applied to the data.</w:t>
      </w:r>
    </w:p>
    <w:p w14:paraId="76851E53" w14:textId="77777777" w:rsidR="00BF0429" w:rsidRPr="0076748A" w:rsidRDefault="00BF0429" w:rsidP="00BF0429">
      <w:pPr>
        <w:pStyle w:val="Heading3"/>
      </w:pPr>
      <w:bookmarkStart w:id="16" w:name="_Toc526159993"/>
      <w:r w:rsidRPr="0076748A">
        <w:t>Confidence level and interval</w:t>
      </w:r>
      <w:bookmarkEnd w:id="16"/>
    </w:p>
    <w:p w14:paraId="6BE9415F" w14:textId="5793EAE3" w:rsidR="00BF0429" w:rsidRPr="0076748A" w:rsidRDefault="00EE005C" w:rsidP="00873CDD">
      <w:r w:rsidRPr="0076748A">
        <w:t>T</w:t>
      </w:r>
      <w:r w:rsidR="00BF0429" w:rsidRPr="0076748A">
        <w:t>here were sufficient responses for the survey sample to be representative at the 95</w:t>
      </w:r>
      <w:r w:rsidR="00CB7A18" w:rsidRPr="0076748A">
        <w:t>% confidence level and at the ±</w:t>
      </w:r>
      <w:r w:rsidR="007C348E" w:rsidRPr="0076748A">
        <w:t>1</w:t>
      </w:r>
      <w:r w:rsidR="00BF0429" w:rsidRPr="0076748A">
        <w:t>% confidence interval, on the assumption that respondents randomly chose to answer.</w:t>
      </w:r>
    </w:p>
    <w:p w14:paraId="6E7DD704" w14:textId="61B3CFC9" w:rsidR="008A11F2" w:rsidRPr="0076748A" w:rsidRDefault="00D91331" w:rsidP="00873CDD">
      <w:r w:rsidRPr="0076748A">
        <w:t xml:space="preserve">This is an excellent </w:t>
      </w:r>
      <w:r w:rsidR="00BF0429" w:rsidRPr="0076748A">
        <w:t>result in terms of survey sample.</w:t>
      </w:r>
    </w:p>
    <w:p w14:paraId="6CAE97E1" w14:textId="4A9BD5B3" w:rsidR="00BF0429" w:rsidRPr="0076748A" w:rsidRDefault="008A11F2" w:rsidP="00D91331">
      <w:pPr>
        <w:spacing w:after="240"/>
      </w:pPr>
      <w:r w:rsidRPr="0076748A">
        <w:rPr>
          <w:b/>
        </w:rPr>
        <w:t>Confidence level</w:t>
      </w:r>
      <w:r w:rsidRPr="0076748A">
        <w:t xml:space="preserve"> means that you can be </w:t>
      </w:r>
      <w:r w:rsidR="00BF0429" w:rsidRPr="0076748A">
        <w:t>95% sure that if the survey was completed again by the same / similar people that the same result would be achieved.</w:t>
      </w:r>
      <w:r w:rsidRPr="0076748A">
        <w:t xml:space="preserve"> </w:t>
      </w:r>
      <w:r w:rsidRPr="0076748A">
        <w:rPr>
          <w:b/>
        </w:rPr>
        <w:t>Confidence interval</w:t>
      </w:r>
      <w:r w:rsidRPr="0076748A">
        <w:t xml:space="preserve"> is the margin of error that needs to be kept in mind when reading charts and tables. So if a result is 60% in a chart</w:t>
      </w:r>
      <w:r w:rsidR="00D91331" w:rsidRPr="0076748A">
        <w:t>, it should be interpreted as 59% to 61</w:t>
      </w:r>
      <w:r w:rsidRPr="0076748A">
        <w:t>% of respondents had that view.</w:t>
      </w:r>
    </w:p>
    <w:p w14:paraId="01059471" w14:textId="19B2C9DE" w:rsidR="00C93DEC" w:rsidRPr="0076748A" w:rsidRDefault="000E0E7A" w:rsidP="00D91331">
      <w:pPr>
        <w:shd w:val="clear" w:color="auto" w:fill="FABF8F" w:themeFill="accent6" w:themeFillTint="99"/>
        <w:ind w:left="284" w:right="984"/>
        <w:rPr>
          <w:b/>
        </w:rPr>
      </w:pPr>
      <w:bookmarkStart w:id="17" w:name="_Toc510693113"/>
      <w:bookmarkStart w:id="18" w:name="_Toc505865968"/>
      <w:r w:rsidRPr="0076748A">
        <w:rPr>
          <w:b/>
        </w:rPr>
        <w:t>Note about r</w:t>
      </w:r>
      <w:r w:rsidR="00C93DEC" w:rsidRPr="0076748A">
        <w:rPr>
          <w:b/>
        </w:rPr>
        <w:t xml:space="preserve">eading </w:t>
      </w:r>
      <w:r w:rsidR="00071F10" w:rsidRPr="0076748A">
        <w:rPr>
          <w:b/>
        </w:rPr>
        <w:t xml:space="preserve">the </w:t>
      </w:r>
      <w:r w:rsidR="00C93DEC" w:rsidRPr="0076748A">
        <w:rPr>
          <w:b/>
        </w:rPr>
        <w:t>charts</w:t>
      </w:r>
      <w:bookmarkEnd w:id="17"/>
      <w:r w:rsidR="00201406" w:rsidRPr="0076748A">
        <w:rPr>
          <w:b/>
        </w:rPr>
        <w:t xml:space="preserve"> and tables</w:t>
      </w:r>
      <w:r w:rsidR="00C93DEC" w:rsidRPr="0076748A">
        <w:rPr>
          <w:b/>
        </w:rPr>
        <w:t xml:space="preserve"> </w:t>
      </w:r>
      <w:bookmarkEnd w:id="18"/>
      <w:r w:rsidRPr="0076748A">
        <w:rPr>
          <w:b/>
        </w:rPr>
        <w:t>in this report</w:t>
      </w:r>
    </w:p>
    <w:p w14:paraId="4E1C76B6" w14:textId="77777777" w:rsidR="00CB7A18" w:rsidRPr="0076748A" w:rsidRDefault="00CB7A18" w:rsidP="00D91331">
      <w:pPr>
        <w:shd w:val="clear" w:color="auto" w:fill="FABF8F" w:themeFill="accent6" w:themeFillTint="99"/>
        <w:ind w:left="284" w:right="984"/>
      </w:pPr>
      <w:bookmarkStart w:id="19" w:name="_Toc510693114"/>
      <w:r w:rsidRPr="0076748A">
        <w:t xml:space="preserve">Some charts display the results for inland fishers, marine / estuary fishers, as well as the total (combined) results. Within the report, data labels in the stacked charts with values less than 2% have been removed for readability. Only values of 2% or higher have been labelled. </w:t>
      </w:r>
    </w:p>
    <w:p w14:paraId="52884FFD" w14:textId="32498B3D" w:rsidR="00D91331" w:rsidRPr="0076748A" w:rsidRDefault="00CB7A18" w:rsidP="00D91331">
      <w:pPr>
        <w:shd w:val="clear" w:color="auto" w:fill="FABF8F" w:themeFill="accent6" w:themeFillTint="99"/>
        <w:ind w:left="284" w:right="984"/>
      </w:pPr>
      <w:r w:rsidRPr="0076748A">
        <w:t>The survey was voluntary and only a few questions were made compulsory (required an answer to move on to the next page). This meant that the number of people who answered each question varied throughout the survey.</w:t>
      </w:r>
      <w:r w:rsidR="00D91331" w:rsidRPr="0076748A">
        <w:t xml:space="preserve"> As a result the n count (actual number of answers) varies between</w:t>
      </w:r>
      <w:r w:rsidR="00D76AB7" w:rsidRPr="0076748A">
        <w:t xml:space="preserve"> answers to</w:t>
      </w:r>
      <w:r w:rsidR="00D91331" w:rsidRPr="0076748A">
        <w:t xml:space="preserve"> questions (charts and tables).</w:t>
      </w:r>
    </w:p>
    <w:p w14:paraId="3502FEC8" w14:textId="4A6F7D73" w:rsidR="00CB7A18" w:rsidRPr="0076748A" w:rsidRDefault="00CB7A18" w:rsidP="00D91331">
      <w:pPr>
        <w:shd w:val="clear" w:color="auto" w:fill="FABF8F" w:themeFill="accent6" w:themeFillTint="99"/>
        <w:ind w:left="284" w:right="984"/>
      </w:pPr>
      <w:r w:rsidRPr="0076748A">
        <w:t xml:space="preserve">Values in charts may not sum to totals due to rounding. </w:t>
      </w:r>
      <w:r w:rsidR="00D91331" w:rsidRPr="0076748A">
        <w:br/>
      </w:r>
    </w:p>
    <w:p w14:paraId="4EF51BB7" w14:textId="77777777" w:rsidR="003C5390" w:rsidRPr="0076748A" w:rsidRDefault="003C5390" w:rsidP="00761971"/>
    <w:p w14:paraId="3C31E6BD" w14:textId="77777777" w:rsidR="00A92F1F" w:rsidRPr="0076748A" w:rsidRDefault="00A92F1F" w:rsidP="00761971"/>
    <w:p w14:paraId="616DBA93" w14:textId="77777777" w:rsidR="00A92F1F" w:rsidRPr="0076748A" w:rsidRDefault="00A92F1F" w:rsidP="00761971"/>
    <w:p w14:paraId="499B720B" w14:textId="77777777" w:rsidR="00A92F1F" w:rsidRPr="0076748A" w:rsidRDefault="00A92F1F" w:rsidP="00761971"/>
    <w:p w14:paraId="464E23AA" w14:textId="77777777" w:rsidR="00A92F1F" w:rsidRPr="0076748A" w:rsidRDefault="00A92F1F" w:rsidP="00761971"/>
    <w:p w14:paraId="3EBB0773" w14:textId="77777777" w:rsidR="00A92F1F" w:rsidRPr="0076748A" w:rsidRDefault="00A92F1F" w:rsidP="00761971"/>
    <w:p w14:paraId="6B72E543" w14:textId="77777777" w:rsidR="00A92F1F" w:rsidRPr="0076748A" w:rsidRDefault="00A92F1F" w:rsidP="00761971"/>
    <w:p w14:paraId="31D2304E" w14:textId="77777777" w:rsidR="00A92F1F" w:rsidRPr="0076748A" w:rsidRDefault="00A92F1F" w:rsidP="00761971"/>
    <w:p w14:paraId="6793E8A4" w14:textId="77777777" w:rsidR="00A92F1F" w:rsidRPr="0076748A" w:rsidRDefault="00A92F1F" w:rsidP="00761971"/>
    <w:p w14:paraId="2C352C40" w14:textId="77777777" w:rsidR="003C5390" w:rsidRPr="0076748A" w:rsidRDefault="003C5390">
      <w:pPr>
        <w:spacing w:after="0"/>
        <w:rPr>
          <w:rFonts w:ascii="Trebuchet MS" w:hAnsi="Trebuchet MS"/>
          <w:color w:val="00376E"/>
          <w:kern w:val="32"/>
          <w:sz w:val="36"/>
          <w:lang w:eastAsia="en-US"/>
        </w:rPr>
      </w:pPr>
      <w:r w:rsidRPr="0076748A">
        <w:br w:type="page"/>
      </w:r>
    </w:p>
    <w:p w14:paraId="0EEF54E4" w14:textId="77777777" w:rsidR="00F77E01" w:rsidRPr="0076748A" w:rsidRDefault="00CB7A18" w:rsidP="00CB7A18">
      <w:pPr>
        <w:pStyle w:val="Heading1"/>
        <w:spacing w:after="120"/>
      </w:pPr>
      <w:bookmarkStart w:id="20" w:name="_Toc526159994"/>
      <w:r w:rsidRPr="0076748A">
        <w:lastRenderedPageBreak/>
        <w:t>Response</w:t>
      </w:r>
      <w:r w:rsidR="00F77E01" w:rsidRPr="0076748A">
        <w:t xml:space="preserve"> profile</w:t>
      </w:r>
      <w:bookmarkEnd w:id="19"/>
      <w:bookmarkEnd w:id="20"/>
    </w:p>
    <w:p w14:paraId="0E9866CE" w14:textId="365271D3" w:rsidR="00CB7A18" w:rsidRPr="0076748A" w:rsidRDefault="00CB7A18" w:rsidP="00873CDD">
      <w:r w:rsidRPr="0076748A">
        <w:t xml:space="preserve">This section outlines the </w:t>
      </w:r>
      <w:r w:rsidR="00D76AB7" w:rsidRPr="0076748A">
        <w:t>nature</w:t>
      </w:r>
      <w:r w:rsidRPr="0076748A">
        <w:t xml:space="preserve"> of </w:t>
      </w:r>
      <w:r w:rsidR="00D76AB7" w:rsidRPr="0076748A">
        <w:t>respondents</w:t>
      </w:r>
      <w:r w:rsidRPr="0076748A">
        <w:t xml:space="preserve"> from a state-wide perspective. </w:t>
      </w:r>
    </w:p>
    <w:p w14:paraId="07AC9441" w14:textId="77777777" w:rsidR="00A52CB2" w:rsidRPr="0076748A" w:rsidRDefault="00A52CB2" w:rsidP="00C34C6D">
      <w:pPr>
        <w:pStyle w:val="Heading2"/>
      </w:pPr>
      <w:bookmarkStart w:id="21" w:name="_Toc526159995"/>
      <w:r w:rsidRPr="0076748A">
        <w:t>General demographics</w:t>
      </w:r>
      <w:bookmarkEnd w:id="21"/>
    </w:p>
    <w:p w14:paraId="02C0238F" w14:textId="675BC326" w:rsidR="00A13B02" w:rsidRPr="0076748A" w:rsidRDefault="00A52CB2" w:rsidP="00873CDD">
      <w:r w:rsidRPr="0076748A">
        <w:t xml:space="preserve">The </w:t>
      </w:r>
      <w:r w:rsidR="00B91C68" w:rsidRPr="0076748A">
        <w:t>vast majority of respondents were</w:t>
      </w:r>
      <w:r w:rsidR="00D76AB7" w:rsidRPr="0076748A">
        <w:t xml:space="preserve"> </w:t>
      </w:r>
      <w:r w:rsidR="00D7318C" w:rsidRPr="0076748A">
        <w:t xml:space="preserve">male </w:t>
      </w:r>
      <w:r w:rsidR="00173473" w:rsidRPr="0076748A">
        <w:t>(</w:t>
      </w:r>
      <w:r w:rsidR="00260CDF" w:rsidRPr="0076748A">
        <w:t>89</w:t>
      </w:r>
      <w:r w:rsidR="00B91C68" w:rsidRPr="0076748A">
        <w:t xml:space="preserve">%). </w:t>
      </w:r>
      <w:r w:rsidR="00A50423" w:rsidRPr="0076748A">
        <w:t>Refer to the chart</w:t>
      </w:r>
      <w:r w:rsidR="00C73DA3" w:rsidRPr="0076748A">
        <w:t xml:space="preserve"> below.</w:t>
      </w:r>
    </w:p>
    <w:p w14:paraId="2020E34B" w14:textId="77777777" w:rsidR="00373205" w:rsidRPr="0076748A" w:rsidRDefault="00B91C68" w:rsidP="00873CDD">
      <w:pPr>
        <w:rPr>
          <w:highlight w:val="yellow"/>
        </w:rPr>
      </w:pPr>
      <w:r w:rsidRPr="0076748A">
        <w:rPr>
          <w:noProof/>
        </w:rPr>
        <w:drawing>
          <wp:inline distT="0" distB="0" distL="0" distR="0" wp14:anchorId="3FBA4E02" wp14:editId="36740A8B">
            <wp:extent cx="5943600" cy="22860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8BC6C85" w14:textId="4CCBB651" w:rsidR="009C07CA" w:rsidRPr="0076748A" w:rsidRDefault="009C07CA" w:rsidP="00873CDD">
      <w:r w:rsidRPr="0076748A">
        <w:t xml:space="preserve">The two largest age groups were </w:t>
      </w:r>
      <w:r w:rsidR="00313789" w:rsidRPr="0076748A">
        <w:t>31</w:t>
      </w:r>
      <w:r w:rsidRPr="0076748A">
        <w:t>-</w:t>
      </w:r>
      <w:r w:rsidR="00313789" w:rsidRPr="0076748A">
        <w:t>49</w:t>
      </w:r>
      <w:r w:rsidRPr="0076748A">
        <w:t xml:space="preserve"> years and </w:t>
      </w:r>
      <w:r w:rsidR="00313789" w:rsidRPr="0076748A">
        <w:t>50-69</w:t>
      </w:r>
      <w:r w:rsidRPr="0076748A">
        <w:t xml:space="preserve"> years representing </w:t>
      </w:r>
      <w:r w:rsidR="00313789" w:rsidRPr="0076748A">
        <w:t>44</w:t>
      </w:r>
      <w:r w:rsidRPr="0076748A">
        <w:t xml:space="preserve">% and </w:t>
      </w:r>
      <w:r w:rsidR="00313789" w:rsidRPr="0076748A">
        <w:t>42</w:t>
      </w:r>
      <w:r w:rsidRPr="0076748A">
        <w:t>% of respondents respectively.</w:t>
      </w:r>
      <w:r w:rsidR="008C6BD4" w:rsidRPr="0076748A">
        <w:t xml:space="preserve"> </w:t>
      </w:r>
      <w:r w:rsidRPr="0076748A">
        <w:t>Refer to the chart below.</w:t>
      </w:r>
    </w:p>
    <w:p w14:paraId="5F9C049A" w14:textId="77777777" w:rsidR="003F1EDB" w:rsidRPr="0076748A" w:rsidRDefault="003F1EDB" w:rsidP="00873CDD"/>
    <w:p w14:paraId="7F69836C" w14:textId="77777777" w:rsidR="009C07CA" w:rsidRPr="0076748A" w:rsidRDefault="009C07CA" w:rsidP="00873CDD">
      <w:r w:rsidRPr="0076748A">
        <w:rPr>
          <w:noProof/>
        </w:rPr>
        <w:drawing>
          <wp:inline distT="0" distB="0" distL="0" distR="0" wp14:anchorId="279BCD2C" wp14:editId="1CC552BC">
            <wp:extent cx="5943600" cy="2286000"/>
            <wp:effectExtent l="0" t="0" r="0" b="0"/>
            <wp:docPr id="19" name="Chart 19" descr="Chart displaying age groups of respondents" title="Age group of respondents"/>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54CC021" w14:textId="10E24B44" w:rsidR="00D76AB7" w:rsidRPr="0076748A" w:rsidRDefault="006A1572" w:rsidP="00D76AB7">
      <w:r w:rsidRPr="0076748A">
        <w:t xml:space="preserve">Respondents were more likely to reside in </w:t>
      </w:r>
      <w:r w:rsidRPr="0076748A">
        <w:rPr>
          <w:b/>
        </w:rPr>
        <w:t xml:space="preserve">regional </w:t>
      </w:r>
      <w:r w:rsidRPr="0076748A">
        <w:t xml:space="preserve">Victoria </w:t>
      </w:r>
      <w:r w:rsidR="008E5929" w:rsidRPr="0076748A">
        <w:t>(</w:t>
      </w:r>
      <w:r w:rsidR="00A17D3D" w:rsidRPr="0076748A">
        <w:t>5</w:t>
      </w:r>
      <w:r w:rsidR="00E07E67" w:rsidRPr="0076748A">
        <w:t>4</w:t>
      </w:r>
      <w:r w:rsidRPr="0076748A">
        <w:t>%</w:t>
      </w:r>
      <w:r w:rsidR="008E5929" w:rsidRPr="0076748A">
        <w:t>)</w:t>
      </w:r>
      <w:r w:rsidRPr="0076748A">
        <w:t xml:space="preserve"> compared with </w:t>
      </w:r>
      <w:r w:rsidRPr="0076748A">
        <w:rPr>
          <w:b/>
        </w:rPr>
        <w:t>metropolitan</w:t>
      </w:r>
      <w:r w:rsidRPr="0076748A">
        <w:t xml:space="preserve"> Victoria </w:t>
      </w:r>
      <w:r w:rsidR="00A17D3D" w:rsidRPr="0076748A">
        <w:t>(4</w:t>
      </w:r>
      <w:r w:rsidR="00E07E67" w:rsidRPr="0076748A">
        <w:t>5</w:t>
      </w:r>
      <w:r w:rsidRPr="0076748A">
        <w:t>%).</w:t>
      </w:r>
      <w:r w:rsidR="00D76AB7" w:rsidRPr="0076748A">
        <w:t xml:space="preserve"> A list of postcodes used to classify metropolitan and regional areas is included Appendix A. </w:t>
      </w:r>
    </w:p>
    <w:p w14:paraId="0FB52985" w14:textId="7FAB084D" w:rsidR="00576698" w:rsidRPr="0076748A" w:rsidRDefault="00823D71" w:rsidP="00873CDD">
      <w:r>
        <w:rPr>
          <w:noProof/>
        </w:rPr>
        <mc:AlternateContent>
          <mc:Choice Requires="wpg">
            <w:drawing>
              <wp:anchor distT="0" distB="0" distL="114300" distR="114300" simplePos="0" relativeHeight="251657728" behindDoc="0" locked="0" layoutInCell="1" allowOverlap="1" wp14:anchorId="732D7F54" wp14:editId="0D5835F8">
                <wp:simplePos x="0" y="0"/>
                <wp:positionH relativeFrom="column">
                  <wp:posOffset>3525</wp:posOffset>
                </wp:positionH>
                <wp:positionV relativeFrom="paragraph">
                  <wp:posOffset>47625</wp:posOffset>
                </wp:positionV>
                <wp:extent cx="2974340" cy="1282065"/>
                <wp:effectExtent l="57150" t="57150" r="54610" b="51435"/>
                <wp:wrapNone/>
                <wp:docPr id="66" name="Group 66"/>
                <wp:cNvGraphicFramePr/>
                <a:graphic xmlns:a="http://schemas.openxmlformats.org/drawingml/2006/main">
                  <a:graphicData uri="http://schemas.microsoft.com/office/word/2010/wordprocessingGroup">
                    <wpg:wgp>
                      <wpg:cNvGrpSpPr/>
                      <wpg:grpSpPr>
                        <a:xfrm>
                          <a:off x="0" y="0"/>
                          <a:ext cx="2974340" cy="1282065"/>
                          <a:chOff x="0" y="0"/>
                          <a:chExt cx="2974427" cy="1282262"/>
                        </a:xfrm>
                      </wpg:grpSpPr>
                      <pic:pic xmlns:pic="http://schemas.openxmlformats.org/drawingml/2006/picture">
                        <pic:nvPicPr>
                          <pic:cNvPr id="3" name="Picture 3" descr="Image result for echuca"/>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4427" cy="1282262"/>
                          </a:xfrm>
                          <a:prstGeom prst="rect">
                            <a:avLst/>
                          </a:prstGeom>
                          <a:noFill/>
                          <a:ln w="57150">
                            <a:solidFill>
                              <a:schemeClr val="bg1"/>
                            </a:solidFill>
                          </a:ln>
                          <a:extLst>
                            <a:ext uri="{909E8E84-426E-40DD-AFC4-6F175D3DCCD1}">
                              <a14:hiddenFill xmlns:a14="http://schemas.microsoft.com/office/drawing/2010/main">
                                <a:solidFill>
                                  <a:srgbClr val="FFFFFF"/>
                                </a:solidFill>
                              </a14:hiddenFill>
                            </a:ext>
                          </a:extLst>
                        </pic:spPr>
                      </pic:pic>
                      <wps:wsp>
                        <wps:cNvPr id="6" name="Oval 6"/>
                        <wps:cNvSpPr>
                          <a:spLocks noChangeAspect="1"/>
                        </wps:cNvSpPr>
                        <wps:spPr>
                          <a:xfrm>
                            <a:off x="94593" y="52552"/>
                            <a:ext cx="765978" cy="429927"/>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A9ED646" w14:textId="77777777" w:rsidR="00A507E0" w:rsidRPr="00576698" w:rsidRDefault="00A507E0" w:rsidP="00873CDD">
                              <w:pPr>
                                <w:pStyle w:val="NormalWeb"/>
                                <w:rPr>
                                  <w:sz w:val="22"/>
                                </w:rPr>
                              </w:pPr>
                              <w:r w:rsidRPr="00F45B7B">
                                <w:rPr>
                                  <w:rFonts w:ascii="Verdana" w:hAnsi="Verdana"/>
                                  <w:sz w:val="22"/>
                                </w:rPr>
                                <w:t>54</w:t>
                              </w:r>
                              <w:r w:rsidRPr="00F45B7B">
                                <w:rPr>
                                  <w:sz w:val="22"/>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2D7F54" id="Group 66" o:spid="_x0000_s1028" style="position:absolute;margin-left:.3pt;margin-top:3.75pt;width:234.2pt;height:100.95pt;z-index:251657728" coordsize="29744,12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Image result for echuca" style="position:absolute;width:29744;height:1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ME4rAAAAA2gAAAA8AAABkcnMvZG93bnJldi54bWxEj9GKwjAURN8F/yHcBd803RUXqaZFhQXF&#10;p61+wKW5tsHmpm2i1r83wsI+DjNzhlnng23EnXpvHCv4nCUgiEunDVcKzqef6RKED8gaG8ek4Eke&#10;8mw8WmOq3YN/6V6ESkQI+xQV1CG0qZS+rMmin7mWOHoX11sMUfaV1D0+Itw28itJvqVFw3GhxpZ2&#10;NZXX4mYVOHPrDtVwNZ3Zbubsu91xsSyUmnwMmxWIQEP4D/+191rBHN5X4g2Q2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wTisAAAADaAAAADwAAAAAAAAAAAAAAAACfAgAA&#10;ZHJzL2Rvd25yZXYueG1sUEsFBgAAAAAEAAQA9wAAAIwDAAAAAA==&#10;" stroked="t" strokecolor="white [3212]" strokeweight="4.5pt">
                  <v:imagedata r:id="rId15" o:title="Image result for echuca"/>
                  <v:path arrowok="t"/>
                </v:shape>
                <v:oval id="Oval 6" o:spid="_x0000_s1030" style="position:absolute;left:945;top:525;width:7660;height:4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FMMA&#10;AADaAAAADwAAAGRycy9kb3ducmV2LnhtbESPzWrDMBCE74W+g9hCbrXcHtLgWAluINAGemhsyHVj&#10;rX+wtTKWGttvXxUKOQ4z8w2T7mfTixuNrrWs4CWKQRCXVrdcKyjy4/MGhPPIGnvLpGAhB/vd40OK&#10;ibYTf9Pt7GsRIOwSVNB4PyRSurIhgy6yA3HwKjsa9EGOtdQjTgFuevkax2tpsOWw0OBAh4bK7vxj&#10;FHxdi3w5vX3Olyxflm6yEt/LSqnV05xtQXia/T383/7QCtbwdyXcA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OFMMAAADaAAAADwAAAAAAAAAAAAAAAACYAgAAZHJzL2Rv&#10;d25yZXYueG1sUEsFBgAAAAAEAAQA9QAAAIgDAAAAAA==&#10;" fillcolor="black [3200]" strokecolor="black [1600]" strokeweight="2pt">
                  <v:path arrowok="t"/>
                  <o:lock v:ext="edit" aspectratio="t"/>
                  <v:textbox>
                    <w:txbxContent>
                      <w:p w14:paraId="5A9ED646" w14:textId="77777777" w:rsidR="00A507E0" w:rsidRPr="00576698" w:rsidRDefault="00A507E0" w:rsidP="00873CDD">
                        <w:pPr>
                          <w:pStyle w:val="NormalWeb"/>
                          <w:rPr>
                            <w:sz w:val="22"/>
                          </w:rPr>
                        </w:pPr>
                        <w:r w:rsidRPr="00F45B7B">
                          <w:rPr>
                            <w:rFonts w:ascii="Verdana" w:hAnsi="Verdana"/>
                            <w:sz w:val="22"/>
                          </w:rPr>
                          <w:t>54</w:t>
                        </w:r>
                        <w:r w:rsidRPr="00F45B7B">
                          <w:rPr>
                            <w:sz w:val="22"/>
                          </w:rPr>
                          <w:t>%</w:t>
                        </w:r>
                      </w:p>
                    </w:txbxContent>
                  </v:textbox>
                </v:oval>
              </v:group>
            </w:pict>
          </mc:Fallback>
        </mc:AlternateContent>
      </w:r>
      <w:r>
        <w:rPr>
          <w:noProof/>
        </w:rPr>
        <mc:AlternateContent>
          <mc:Choice Requires="wpg">
            <w:drawing>
              <wp:anchor distT="0" distB="0" distL="114300" distR="114300" simplePos="0" relativeHeight="251656704" behindDoc="0" locked="0" layoutInCell="1" allowOverlap="1" wp14:anchorId="5A7093F0" wp14:editId="5F6A625D">
                <wp:simplePos x="0" y="0"/>
                <wp:positionH relativeFrom="column">
                  <wp:posOffset>2976858</wp:posOffset>
                </wp:positionH>
                <wp:positionV relativeFrom="paragraph">
                  <wp:posOffset>47822</wp:posOffset>
                </wp:positionV>
                <wp:extent cx="3152775" cy="1282065"/>
                <wp:effectExtent l="57150" t="57150" r="66675" b="51435"/>
                <wp:wrapNone/>
                <wp:docPr id="68" name="Group 68"/>
                <wp:cNvGraphicFramePr/>
                <a:graphic xmlns:a="http://schemas.openxmlformats.org/drawingml/2006/main">
                  <a:graphicData uri="http://schemas.microsoft.com/office/word/2010/wordprocessingGroup">
                    <wpg:wgp>
                      <wpg:cNvGrpSpPr/>
                      <wpg:grpSpPr>
                        <a:xfrm>
                          <a:off x="0" y="0"/>
                          <a:ext cx="3152775" cy="1282065"/>
                          <a:chOff x="0" y="0"/>
                          <a:chExt cx="3153104" cy="1282262"/>
                        </a:xfrm>
                      </wpg:grpSpPr>
                      <pic:pic xmlns:pic="http://schemas.openxmlformats.org/drawingml/2006/picture">
                        <pic:nvPicPr>
                          <pic:cNvPr id="2" name="Picture 2" descr="Image result for regional victoria"/>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53104" cy="1282262"/>
                          </a:xfrm>
                          <a:prstGeom prst="rect">
                            <a:avLst/>
                          </a:prstGeom>
                          <a:noFill/>
                          <a:ln w="57150">
                            <a:solidFill>
                              <a:schemeClr val="bg1"/>
                            </a:solidFill>
                          </a:ln>
                          <a:extLst>
                            <a:ext uri="{909E8E84-426E-40DD-AFC4-6F175D3DCCD1}">
                              <a14:hiddenFill xmlns:a14="http://schemas.microsoft.com/office/drawing/2010/main">
                                <a:solidFill>
                                  <a:srgbClr val="FFFFFF"/>
                                </a:solidFill>
                              </a14:hiddenFill>
                            </a:ext>
                          </a:extLst>
                        </pic:spPr>
                      </pic:pic>
                      <wps:wsp>
                        <wps:cNvPr id="4" name="Oval 4"/>
                        <wps:cNvSpPr>
                          <a:spLocks noChangeAspect="1"/>
                        </wps:cNvSpPr>
                        <wps:spPr>
                          <a:xfrm>
                            <a:off x="147155" y="52552"/>
                            <a:ext cx="761230" cy="430037"/>
                          </a:xfrm>
                          <a:prstGeom prst="ellipse">
                            <a:avLst/>
                          </a:prstGeom>
                        </wps:spPr>
                        <wps:style>
                          <a:lnRef idx="2">
                            <a:schemeClr val="dk1">
                              <a:shade val="50000"/>
                            </a:schemeClr>
                          </a:lnRef>
                          <a:fillRef idx="1">
                            <a:schemeClr val="dk1"/>
                          </a:fillRef>
                          <a:effectRef idx="0">
                            <a:schemeClr val="dk1"/>
                          </a:effectRef>
                          <a:fontRef idx="minor">
                            <a:schemeClr val="lt1"/>
                          </a:fontRef>
                        </wps:style>
                        <wps:txbx>
                          <w:txbxContent>
                            <w:p w14:paraId="5A4CED42" w14:textId="77777777" w:rsidR="00A507E0" w:rsidRPr="00F45B7B" w:rsidRDefault="00A507E0" w:rsidP="00873CDD">
                              <w:pPr>
                                <w:pStyle w:val="NormalWeb"/>
                                <w:rPr>
                                  <w:rFonts w:ascii="Verdana" w:hAnsi="Verdana"/>
                                  <w:sz w:val="20"/>
                                </w:rPr>
                              </w:pPr>
                              <w:r w:rsidRPr="00F45B7B">
                                <w:rPr>
                                  <w:rFonts w:ascii="Verdana" w:hAnsi="Verdana"/>
                                  <w:sz w:val="22"/>
                                </w:rPr>
                                <w:t>45%</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A7093F0" id="Group 68" o:spid="_x0000_s1031" style="position:absolute;margin-left:234.4pt;margin-top:3.75pt;width:248.25pt;height:100.95pt;z-index:251656704" coordsize="31531,128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">
                <v:shape id="Picture 2" o:spid="_x0000_s1032" type="#_x0000_t75" alt="Image result for regional victoria" style="position:absolute;width:31531;height:12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j/3rEAAAA2gAAAA8AAABkcnMvZG93bnJldi54bWxEj0FrwkAUhO+F/oflCV5KszFIKdE1pEKl&#10;0JMxpR4f2dckNfs2ZLcx/ntXEHocZuYbZp1NphMjDa61rGARxSCIK6tbrhWUh/fnVxDOI2vsLJOC&#10;CznINo8Pa0y1PfOexsLXIkDYpaig8b5PpXRVQwZdZHvi4P3YwaAPcqilHvAc4KaTSRy/SIMth4UG&#10;e9o2VJ2KP6NgNOX35+9b+XVZTkW+f3I2l7ujUvPZlK9AeJr8f/je/tAKErhdCTdAb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j/3rEAAAA2gAAAA8AAAAAAAAAAAAAAAAA&#10;nwIAAGRycy9kb3ducmV2LnhtbFBLBQYAAAAABAAEAPcAAACQAwAAAAA=&#10;" stroked="t" strokecolor="white [3212]" strokeweight="4.5pt">
                  <v:imagedata r:id="rId17" o:title="Image result for regional victoria"/>
                  <v:path arrowok="t"/>
                </v:shape>
                <v:oval id="Oval 4" o:spid="_x0000_s1033" style="position:absolute;left:1471;top:525;width:7612;height:4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1+MIA&#10;AADaAAAADwAAAGRycy9kb3ducmV2LnhtbESPQYvCMBSE78L+h/AW9qbpLotK1ygqLKjgwVbw+mye&#10;bbF5KU207b83guBxmJlvmNmiM5W4U+NKywq+RxEI4szqknMFx/R/OAXhPLLGyjIp6MnBYv4xmGGs&#10;bcsHuic+FwHCLkYFhfd1LKXLCjLoRrYmDt7FNgZ9kE0udYNtgJtK/kTRWBosOSwUWNO6oOya3IyC&#10;/fmY9rvJtjst076/tlbiKrso9fXZLf9AeOr8O/xqb7SCX3heCTd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YjX4wgAAANoAAAAPAAAAAAAAAAAAAAAAAJgCAABkcnMvZG93&#10;bnJldi54bWxQSwUGAAAAAAQABAD1AAAAhwMAAAAA&#10;" fillcolor="black [3200]" strokecolor="black [1600]" strokeweight="2pt">
                  <v:path arrowok="t"/>
                  <o:lock v:ext="edit" aspectratio="t"/>
                  <v:textbox>
                    <w:txbxContent>
                      <w:p w14:paraId="5A4CED42" w14:textId="77777777" w:rsidR="00A507E0" w:rsidRPr="00F45B7B" w:rsidRDefault="00A507E0" w:rsidP="00873CDD">
                        <w:pPr>
                          <w:pStyle w:val="NormalWeb"/>
                          <w:rPr>
                            <w:rFonts w:ascii="Verdana" w:hAnsi="Verdana"/>
                            <w:sz w:val="20"/>
                          </w:rPr>
                        </w:pPr>
                        <w:r w:rsidRPr="00F45B7B">
                          <w:rPr>
                            <w:rFonts w:ascii="Verdana" w:hAnsi="Verdana"/>
                            <w:sz w:val="22"/>
                          </w:rPr>
                          <w:t>45%</w:t>
                        </w:r>
                      </w:p>
                    </w:txbxContent>
                  </v:textbox>
                </v:oval>
              </v:group>
            </w:pict>
          </mc:Fallback>
        </mc:AlternateContent>
      </w:r>
    </w:p>
    <w:p w14:paraId="34068119" w14:textId="77777777" w:rsidR="00576698" w:rsidRPr="0076748A" w:rsidRDefault="00576698" w:rsidP="00873CDD"/>
    <w:p w14:paraId="7893753E" w14:textId="77777777" w:rsidR="00576698" w:rsidRPr="0076748A" w:rsidRDefault="00576698" w:rsidP="00873CDD"/>
    <w:p w14:paraId="4C05D192" w14:textId="38B3FF25" w:rsidR="00576698" w:rsidRPr="0076748A" w:rsidRDefault="00576698" w:rsidP="00873CDD"/>
    <w:p w14:paraId="1645A63C" w14:textId="77777777" w:rsidR="00576698" w:rsidRPr="0076748A" w:rsidRDefault="00576698" w:rsidP="00873CDD"/>
    <w:p w14:paraId="0906F742" w14:textId="77777777" w:rsidR="00576698" w:rsidRPr="0076748A" w:rsidRDefault="00576698" w:rsidP="00873CDD"/>
    <w:p w14:paraId="488B626C" w14:textId="77777777" w:rsidR="008E5929" w:rsidRPr="0076748A" w:rsidRDefault="008E5929" w:rsidP="00873CDD"/>
    <w:p w14:paraId="6BE0DE1F" w14:textId="7E4A982D" w:rsidR="00F235D5" w:rsidRPr="0076748A" w:rsidRDefault="00595546" w:rsidP="00873CDD">
      <w:r w:rsidRPr="0076748A">
        <w:t>Sixty percent of respondents were longer term licence holders (12 months or more).</w:t>
      </w:r>
    </w:p>
    <w:p w14:paraId="178C3723" w14:textId="1FA19725" w:rsidR="00595546" w:rsidRPr="0076748A" w:rsidRDefault="00595546" w:rsidP="00873CDD">
      <w:r w:rsidRPr="0076748A">
        <w:rPr>
          <w:noProof/>
        </w:rPr>
        <w:lastRenderedPageBreak/>
        <w:drawing>
          <wp:inline distT="0" distB="0" distL="0" distR="0" wp14:anchorId="15303AD0" wp14:editId="3350EC24">
            <wp:extent cx="5943600" cy="2066925"/>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67BE261" w14:textId="4C427037" w:rsidR="00322D8B" w:rsidRPr="0076748A" w:rsidRDefault="00891925" w:rsidP="00322D8B">
      <w:pPr>
        <w:spacing w:after="0"/>
      </w:pPr>
      <w:r w:rsidRPr="0076748A">
        <w:t>Eighteen</w:t>
      </w:r>
      <w:r w:rsidR="007517FE" w:rsidRPr="0076748A">
        <w:t xml:space="preserve"> percent of respondents were members of online fishing communities, however, most commonly, respondents were not members of any</w:t>
      </w:r>
      <w:r w:rsidRPr="0076748A">
        <w:t xml:space="preserve"> </w:t>
      </w:r>
      <w:r w:rsidR="007517FE" w:rsidRPr="0076748A">
        <w:t>fishing related groups (</w:t>
      </w:r>
      <w:r w:rsidRPr="0076748A">
        <w:t>74</w:t>
      </w:r>
      <w:r w:rsidR="007517FE" w:rsidRPr="0076748A">
        <w:t>%).</w:t>
      </w:r>
      <w:r w:rsidR="00D76AB7" w:rsidRPr="0076748A">
        <w:t xml:space="preserve"> </w:t>
      </w:r>
    </w:p>
    <w:p w14:paraId="393525F6" w14:textId="39A88133" w:rsidR="00721823" w:rsidRPr="0076748A" w:rsidRDefault="007517FE" w:rsidP="00322D8B">
      <w:pPr>
        <w:spacing w:after="0"/>
      </w:pPr>
      <w:r w:rsidRPr="0076748A">
        <w:rPr>
          <w:noProof/>
        </w:rPr>
        <w:drawing>
          <wp:inline distT="0" distB="0" distL="0" distR="0" wp14:anchorId="2EAAAF4F" wp14:editId="7B1413A4">
            <wp:extent cx="5943600" cy="2143125"/>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846F9" w:rsidRPr="0076748A">
        <w:t>Twenty-one</w:t>
      </w:r>
      <w:r w:rsidR="001C4867" w:rsidRPr="0076748A">
        <w:t xml:space="preserve"> percent of respondents indicated fishing </w:t>
      </w:r>
      <w:r w:rsidR="005051E8" w:rsidRPr="0076748A">
        <w:t xml:space="preserve">was </w:t>
      </w:r>
      <w:r w:rsidR="006846F9" w:rsidRPr="0076748A">
        <w:t>their number one hobby and 34</w:t>
      </w:r>
      <w:r w:rsidR="001C4867" w:rsidRPr="0076748A">
        <w:t xml:space="preserve">% indicated that it was </w:t>
      </w:r>
      <w:r w:rsidR="006846F9" w:rsidRPr="0076748A">
        <w:t>a top hobby.</w:t>
      </w:r>
    </w:p>
    <w:p w14:paraId="46FE201D" w14:textId="77777777" w:rsidR="00C34C6D" w:rsidRPr="0076748A" w:rsidRDefault="001C4867" w:rsidP="00873CDD">
      <w:r w:rsidRPr="0076748A">
        <w:rPr>
          <w:noProof/>
        </w:rPr>
        <w:drawing>
          <wp:inline distT="0" distB="0" distL="0" distR="0" wp14:anchorId="518A63AE" wp14:editId="08FD0151">
            <wp:extent cx="5943600" cy="32004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E22D8E5" w14:textId="52C0F41B" w:rsidR="00614088" w:rsidRPr="0076748A" w:rsidRDefault="004515F0" w:rsidP="005C2935">
      <w:pPr>
        <w:pStyle w:val="Heading2"/>
      </w:pPr>
      <w:bookmarkStart w:id="22" w:name="_Toc526159996"/>
      <w:r w:rsidRPr="0076748A">
        <w:t xml:space="preserve">Fishing </w:t>
      </w:r>
      <w:r w:rsidR="00661E6E" w:rsidRPr="0076748A">
        <w:t>activity</w:t>
      </w:r>
      <w:bookmarkEnd w:id="22"/>
    </w:p>
    <w:p w14:paraId="10DC26B7" w14:textId="02223B3B" w:rsidR="00957C3A" w:rsidRPr="0076748A" w:rsidRDefault="004515F0" w:rsidP="005051E8">
      <w:pPr>
        <w:spacing w:after="240"/>
      </w:pPr>
      <w:r w:rsidRPr="0076748A">
        <w:t>R</w:t>
      </w:r>
      <w:r w:rsidR="005D3CBA" w:rsidRPr="0076748A">
        <w:t>espondents</w:t>
      </w:r>
      <w:r w:rsidR="004879BB" w:rsidRPr="0076748A">
        <w:t xml:space="preserve"> </w:t>
      </w:r>
      <w:r w:rsidR="008A1850" w:rsidRPr="0076748A">
        <w:t>were</w:t>
      </w:r>
      <w:r w:rsidR="000D1031" w:rsidRPr="0076748A">
        <w:t xml:space="preserve"> </w:t>
      </w:r>
      <w:r w:rsidRPr="0076748A">
        <w:t xml:space="preserve">asked to indicate how often, in the </w:t>
      </w:r>
      <w:r w:rsidR="005051E8" w:rsidRPr="0076748A">
        <w:t>previous</w:t>
      </w:r>
      <w:r w:rsidRPr="0076748A">
        <w:t xml:space="preserve"> 12 months, they had fished</w:t>
      </w:r>
      <w:r w:rsidR="0061296F" w:rsidRPr="0076748A">
        <w:t>, spearfished or dived</w:t>
      </w:r>
      <w:r w:rsidRPr="0076748A">
        <w:t xml:space="preserve"> in inland and marine/estuary waters.</w:t>
      </w:r>
      <w:r w:rsidR="00EE4D90" w:rsidRPr="0076748A">
        <w:t xml:space="preserve"> Respondents had fished more frequently in marine </w:t>
      </w:r>
      <w:r w:rsidR="005051E8" w:rsidRPr="0076748A">
        <w:t xml:space="preserve">/ estuarine waters (52% fished </w:t>
      </w:r>
      <w:r w:rsidR="005051E8" w:rsidRPr="0076748A">
        <w:lastRenderedPageBreak/>
        <w:t>six</w:t>
      </w:r>
      <w:r w:rsidR="00EE4D90" w:rsidRPr="0076748A">
        <w:t xml:space="preserve"> or more days) compared </w:t>
      </w:r>
      <w:r w:rsidR="005051E8" w:rsidRPr="0076748A">
        <w:t>with inland waters (45% fished six</w:t>
      </w:r>
      <w:r w:rsidR="00EE4D90" w:rsidRPr="0076748A">
        <w:t xml:space="preserve"> or more days).</w:t>
      </w:r>
      <w:r w:rsidR="009D3C18" w:rsidRPr="0076748A">
        <w:t xml:space="preserve"> Refer to the chart below.</w:t>
      </w:r>
      <w:r w:rsidR="005051E8" w:rsidRPr="0076748A">
        <w:t xml:space="preserve"> The chart immediately below shows more people fish</w:t>
      </w:r>
      <w:r w:rsidR="00322D8B" w:rsidRPr="0076748A">
        <w:t>ed</w:t>
      </w:r>
      <w:r w:rsidR="005051E8" w:rsidRPr="0076748A">
        <w:t xml:space="preserve"> in marine/estuarine waters</w:t>
      </w:r>
      <w:r w:rsidR="00322D8B" w:rsidRPr="0076748A">
        <w:t xml:space="preserve"> than fished inland which is also reflected in other tables and charts following.</w:t>
      </w:r>
    </w:p>
    <w:p w14:paraId="2545991E" w14:textId="77777777" w:rsidR="00985F03" w:rsidRPr="0076748A" w:rsidRDefault="00985F03" w:rsidP="00873CDD">
      <w:pPr>
        <w:rPr>
          <w:highlight w:val="yellow"/>
        </w:rPr>
      </w:pPr>
      <w:r w:rsidRPr="0076748A">
        <w:rPr>
          <w:noProof/>
        </w:rPr>
        <w:drawing>
          <wp:inline distT="0" distB="0" distL="0" distR="0" wp14:anchorId="4EA3A6EF" wp14:editId="1AA6E131">
            <wp:extent cx="5943600" cy="22860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2A4550" w14:textId="77777777" w:rsidR="005051E8" w:rsidRPr="0076748A" w:rsidRDefault="009D3C18" w:rsidP="005051E8">
      <w:r w:rsidRPr="0076748A">
        <w:t xml:space="preserve">The results of the question above were used to stream respondents through the questionnaire so that only inland fishing questions were shown to those who indicated that they fished inland and similarly for marine / estuarine fishers. The results were also used to derive a variable </w:t>
      </w:r>
      <w:r w:rsidR="005051E8" w:rsidRPr="0076748A">
        <w:t>called</w:t>
      </w:r>
      <w:r w:rsidRPr="0076748A">
        <w:t xml:space="preserve"> </w:t>
      </w:r>
      <w:r w:rsidRPr="0076748A">
        <w:rPr>
          <w:i/>
        </w:rPr>
        <w:t xml:space="preserve">fishing preference. </w:t>
      </w:r>
      <w:r w:rsidRPr="0076748A">
        <w:t xml:space="preserve">The derived variable contained </w:t>
      </w:r>
      <w:r w:rsidR="0039510B" w:rsidRPr="0076748A">
        <w:t>four</w:t>
      </w:r>
      <w:r w:rsidR="005051E8" w:rsidRPr="0076748A">
        <w:t xml:space="preserve"> categories: category 1-</w:t>
      </w:r>
      <w:r w:rsidRPr="0076748A">
        <w:t>inland</w:t>
      </w:r>
      <w:r w:rsidR="005C2935" w:rsidRPr="0076748A">
        <w:t xml:space="preserve"> only</w:t>
      </w:r>
      <w:r w:rsidR="005051E8" w:rsidRPr="0076748A">
        <w:t xml:space="preserve"> fishers, category 2-</w:t>
      </w:r>
      <w:r w:rsidRPr="0076748A">
        <w:t xml:space="preserve">marine / estuarine </w:t>
      </w:r>
      <w:r w:rsidR="005C2935" w:rsidRPr="0076748A">
        <w:t xml:space="preserve">only </w:t>
      </w:r>
      <w:r w:rsidR="0039510B" w:rsidRPr="0076748A">
        <w:t>fishers, category</w:t>
      </w:r>
      <w:r w:rsidR="005051E8" w:rsidRPr="0076748A">
        <w:t xml:space="preserve"> 3-</w:t>
      </w:r>
      <w:r w:rsidR="005C2935" w:rsidRPr="0076748A">
        <w:t xml:space="preserve">fished </w:t>
      </w:r>
      <w:r w:rsidRPr="0076748A">
        <w:t>both inland and marine/estuarine fishers</w:t>
      </w:r>
      <w:r w:rsidR="005051E8" w:rsidRPr="0076748A">
        <w:t xml:space="preserve"> and category 4-</w:t>
      </w:r>
      <w:r w:rsidR="0039510B" w:rsidRPr="0076748A">
        <w:t xml:space="preserve">none. </w:t>
      </w:r>
    </w:p>
    <w:p w14:paraId="0D6232C6" w14:textId="68846F17" w:rsidR="009D3C18" w:rsidRPr="0076748A" w:rsidRDefault="009D3C18" w:rsidP="005051E8">
      <w:pPr>
        <w:spacing w:after="240"/>
      </w:pPr>
      <w:r w:rsidRPr="0076748A">
        <w:t xml:space="preserve">Most commonly, respondents fished in </w:t>
      </w:r>
      <w:r w:rsidRPr="0076748A">
        <w:rPr>
          <w:b/>
        </w:rPr>
        <w:t>both</w:t>
      </w:r>
      <w:r w:rsidRPr="0076748A">
        <w:t xml:space="preserve"> inland and marine /estuarine </w:t>
      </w:r>
      <w:r w:rsidR="005051E8" w:rsidRPr="0076748A">
        <w:t>locations</w:t>
      </w:r>
      <w:r w:rsidRPr="0076748A">
        <w:t xml:space="preserve"> (59.3%). More respondents indicated fishing in marine / estuarine waters only (23%) than inland waters only (14%). </w:t>
      </w:r>
      <w:r w:rsidR="0039510B" w:rsidRPr="0076748A">
        <w:t>Only 4% of respondents had not fished in either inland or marine / estuarine waters in the past 12 months.</w:t>
      </w:r>
      <w:r w:rsidR="00EF0732" w:rsidRPr="0076748A">
        <w:t xml:space="preserve"> </w:t>
      </w:r>
      <w:r w:rsidR="00EE4D90" w:rsidRPr="0076748A">
        <w:t>Refer to table below.</w:t>
      </w:r>
    </w:p>
    <w:tbl>
      <w:tblPr>
        <w:tblW w:w="8889" w:type="dxa"/>
        <w:tblInd w:w="108" w:type="dxa"/>
        <w:tblLayout w:type="fixed"/>
        <w:tblLook w:val="04A0" w:firstRow="1" w:lastRow="0" w:firstColumn="1" w:lastColumn="0" w:noHBand="0" w:noVBand="1"/>
      </w:tblPr>
      <w:tblGrid>
        <w:gridCol w:w="4590"/>
        <w:gridCol w:w="2149"/>
        <w:gridCol w:w="2150"/>
      </w:tblGrid>
      <w:tr w:rsidR="009D3C18" w:rsidRPr="0076748A" w14:paraId="7B116C20" w14:textId="77777777" w:rsidTr="00223295">
        <w:trPr>
          <w:trHeight w:val="292"/>
        </w:trPr>
        <w:tc>
          <w:tcPr>
            <w:tcW w:w="4590" w:type="dxa"/>
            <w:shd w:val="clear" w:color="000000" w:fill="16365C"/>
            <w:vAlign w:val="center"/>
            <w:hideMark/>
          </w:tcPr>
          <w:p w14:paraId="3EE69415" w14:textId="77777777" w:rsidR="009D3C18" w:rsidRPr="0076748A" w:rsidRDefault="009D3C18" w:rsidP="00322D8B">
            <w:pPr>
              <w:spacing w:before="60" w:after="60"/>
            </w:pPr>
            <w:r w:rsidRPr="0076748A">
              <w:t>Fishing preference</w:t>
            </w:r>
          </w:p>
        </w:tc>
        <w:tc>
          <w:tcPr>
            <w:tcW w:w="2149" w:type="dxa"/>
            <w:shd w:val="clear" w:color="000000" w:fill="16365C"/>
            <w:vAlign w:val="center"/>
          </w:tcPr>
          <w:p w14:paraId="2ECBAD84" w14:textId="77777777" w:rsidR="009D3C18" w:rsidRPr="0076748A" w:rsidRDefault="009D3C18" w:rsidP="00322D8B">
            <w:pPr>
              <w:spacing w:before="60" w:after="60"/>
              <w:jc w:val="center"/>
            </w:pPr>
            <w:r w:rsidRPr="0076748A">
              <w:t>Count</w:t>
            </w:r>
          </w:p>
        </w:tc>
        <w:tc>
          <w:tcPr>
            <w:tcW w:w="2150" w:type="dxa"/>
            <w:shd w:val="clear" w:color="000000" w:fill="16365C"/>
            <w:vAlign w:val="center"/>
            <w:hideMark/>
          </w:tcPr>
          <w:p w14:paraId="56CC6A28" w14:textId="77777777" w:rsidR="009D3C18" w:rsidRPr="0076748A" w:rsidRDefault="009D3C18" w:rsidP="00322D8B">
            <w:pPr>
              <w:spacing w:before="60" w:after="60"/>
              <w:jc w:val="center"/>
            </w:pPr>
            <w:r w:rsidRPr="0076748A">
              <w:t>% of respondents</w:t>
            </w:r>
          </w:p>
        </w:tc>
      </w:tr>
      <w:tr w:rsidR="009D3C18" w:rsidRPr="0076748A" w14:paraId="09691B9A" w14:textId="77777777" w:rsidTr="00223295">
        <w:trPr>
          <w:trHeight w:val="131"/>
        </w:trPr>
        <w:tc>
          <w:tcPr>
            <w:tcW w:w="4590" w:type="dxa"/>
            <w:shd w:val="clear" w:color="auto" w:fill="auto"/>
            <w:noWrap/>
            <w:vAlign w:val="center"/>
          </w:tcPr>
          <w:p w14:paraId="666E0188" w14:textId="77777777" w:rsidR="009D3C18" w:rsidRPr="0076748A" w:rsidRDefault="009D3C18" w:rsidP="00322D8B">
            <w:pPr>
              <w:spacing w:before="60" w:after="60"/>
            </w:pPr>
            <w:r w:rsidRPr="0076748A">
              <w:t>Inland fishing waters</w:t>
            </w:r>
          </w:p>
        </w:tc>
        <w:tc>
          <w:tcPr>
            <w:tcW w:w="2149" w:type="dxa"/>
            <w:vAlign w:val="center"/>
          </w:tcPr>
          <w:p w14:paraId="253DACA1" w14:textId="77777777" w:rsidR="009D3C18" w:rsidRPr="0076748A" w:rsidRDefault="009D3C18" w:rsidP="00322D8B">
            <w:pPr>
              <w:spacing w:before="60" w:after="60"/>
              <w:jc w:val="center"/>
            </w:pPr>
            <w:r w:rsidRPr="0076748A">
              <w:t>1947</w:t>
            </w:r>
          </w:p>
        </w:tc>
        <w:tc>
          <w:tcPr>
            <w:tcW w:w="2150" w:type="dxa"/>
            <w:shd w:val="clear" w:color="auto" w:fill="auto"/>
            <w:noWrap/>
            <w:vAlign w:val="center"/>
          </w:tcPr>
          <w:p w14:paraId="4A145762" w14:textId="77777777" w:rsidR="009D3C18" w:rsidRPr="0076748A" w:rsidRDefault="009D3C18" w:rsidP="00322D8B">
            <w:pPr>
              <w:spacing w:before="60" w:after="60"/>
              <w:jc w:val="center"/>
            </w:pPr>
            <w:r w:rsidRPr="0076748A">
              <w:t>13.8</w:t>
            </w:r>
          </w:p>
        </w:tc>
      </w:tr>
      <w:tr w:rsidR="009D3C18" w:rsidRPr="0076748A" w14:paraId="6D514068" w14:textId="77777777" w:rsidTr="00223295">
        <w:trPr>
          <w:trHeight w:val="131"/>
        </w:trPr>
        <w:tc>
          <w:tcPr>
            <w:tcW w:w="4590" w:type="dxa"/>
            <w:shd w:val="clear" w:color="auto" w:fill="D9D9D9" w:themeFill="background1" w:themeFillShade="D9"/>
            <w:noWrap/>
            <w:vAlign w:val="center"/>
          </w:tcPr>
          <w:p w14:paraId="2054A3FC" w14:textId="77777777" w:rsidR="009D3C18" w:rsidRPr="0076748A" w:rsidRDefault="009D3C18" w:rsidP="00322D8B">
            <w:pPr>
              <w:spacing w:before="60" w:after="60"/>
            </w:pPr>
            <w:r w:rsidRPr="0076748A">
              <w:t>Marine / estuarine fishing waters</w:t>
            </w:r>
          </w:p>
        </w:tc>
        <w:tc>
          <w:tcPr>
            <w:tcW w:w="2149" w:type="dxa"/>
            <w:shd w:val="clear" w:color="auto" w:fill="D9D9D9" w:themeFill="background1" w:themeFillShade="D9"/>
            <w:vAlign w:val="center"/>
          </w:tcPr>
          <w:p w14:paraId="6A23C77F" w14:textId="77777777" w:rsidR="009D3C18" w:rsidRPr="0076748A" w:rsidRDefault="009D3C18" w:rsidP="00322D8B">
            <w:pPr>
              <w:spacing w:before="60" w:after="60"/>
              <w:jc w:val="center"/>
            </w:pPr>
            <w:r w:rsidRPr="0076748A">
              <w:t>3256</w:t>
            </w:r>
          </w:p>
        </w:tc>
        <w:tc>
          <w:tcPr>
            <w:tcW w:w="2150" w:type="dxa"/>
            <w:shd w:val="clear" w:color="auto" w:fill="D9D9D9" w:themeFill="background1" w:themeFillShade="D9"/>
            <w:noWrap/>
            <w:vAlign w:val="center"/>
          </w:tcPr>
          <w:p w14:paraId="79A941E1" w14:textId="1B54263D" w:rsidR="009D3C18" w:rsidRPr="0076748A" w:rsidRDefault="009D3C18" w:rsidP="00094E79">
            <w:pPr>
              <w:spacing w:before="60" w:after="60"/>
              <w:jc w:val="center"/>
            </w:pPr>
            <w:r w:rsidRPr="0076748A">
              <w:t>2</w:t>
            </w:r>
            <w:r w:rsidR="00094E79">
              <w:t>3.1</w:t>
            </w:r>
          </w:p>
        </w:tc>
      </w:tr>
      <w:tr w:rsidR="009D3C18" w:rsidRPr="0076748A" w14:paraId="20F3D571" w14:textId="77777777" w:rsidTr="00223295">
        <w:trPr>
          <w:trHeight w:val="131"/>
        </w:trPr>
        <w:tc>
          <w:tcPr>
            <w:tcW w:w="4590" w:type="dxa"/>
            <w:shd w:val="clear" w:color="auto" w:fill="auto"/>
            <w:noWrap/>
            <w:vAlign w:val="center"/>
          </w:tcPr>
          <w:p w14:paraId="6120D6BB" w14:textId="77777777" w:rsidR="009D3C18" w:rsidRPr="0076748A" w:rsidRDefault="009D3C18" w:rsidP="00322D8B">
            <w:pPr>
              <w:spacing w:before="60" w:after="60"/>
            </w:pPr>
            <w:r w:rsidRPr="0076748A">
              <w:t>Both</w:t>
            </w:r>
          </w:p>
        </w:tc>
        <w:tc>
          <w:tcPr>
            <w:tcW w:w="2149" w:type="dxa"/>
            <w:vAlign w:val="center"/>
          </w:tcPr>
          <w:p w14:paraId="43DAB500" w14:textId="77777777" w:rsidR="009D3C18" w:rsidRPr="0076748A" w:rsidRDefault="009D3C18" w:rsidP="00322D8B">
            <w:pPr>
              <w:spacing w:before="60" w:after="60"/>
              <w:jc w:val="center"/>
            </w:pPr>
            <w:r w:rsidRPr="0076748A">
              <w:t>8367</w:t>
            </w:r>
          </w:p>
        </w:tc>
        <w:tc>
          <w:tcPr>
            <w:tcW w:w="2150" w:type="dxa"/>
            <w:shd w:val="clear" w:color="auto" w:fill="auto"/>
            <w:noWrap/>
            <w:vAlign w:val="center"/>
          </w:tcPr>
          <w:p w14:paraId="385E9E83" w14:textId="77777777" w:rsidR="009D3C18" w:rsidRPr="0076748A" w:rsidRDefault="009D3C18" w:rsidP="00322D8B">
            <w:pPr>
              <w:spacing w:before="60" w:after="60"/>
              <w:jc w:val="center"/>
            </w:pPr>
            <w:r w:rsidRPr="0076748A">
              <w:t>59.3</w:t>
            </w:r>
          </w:p>
        </w:tc>
      </w:tr>
      <w:tr w:rsidR="009D3C18" w:rsidRPr="0076748A" w14:paraId="375C0077" w14:textId="77777777" w:rsidTr="00223295">
        <w:trPr>
          <w:trHeight w:val="131"/>
        </w:trPr>
        <w:tc>
          <w:tcPr>
            <w:tcW w:w="4590" w:type="dxa"/>
            <w:shd w:val="clear" w:color="auto" w:fill="D9D9D9" w:themeFill="background1" w:themeFillShade="D9"/>
            <w:noWrap/>
            <w:vAlign w:val="center"/>
          </w:tcPr>
          <w:p w14:paraId="45501F53" w14:textId="4DEC1EC2" w:rsidR="009D3C18" w:rsidRPr="0076748A" w:rsidRDefault="0039510B" w:rsidP="00322D8B">
            <w:pPr>
              <w:spacing w:before="60" w:after="60"/>
            </w:pPr>
            <w:r w:rsidRPr="0076748A">
              <w:t xml:space="preserve">None - </w:t>
            </w:r>
            <w:r w:rsidR="009D3C18" w:rsidRPr="0076748A">
              <w:t>Did not fish either inland or marine waters in the past 12 months*</w:t>
            </w:r>
          </w:p>
        </w:tc>
        <w:tc>
          <w:tcPr>
            <w:tcW w:w="2149" w:type="dxa"/>
            <w:shd w:val="clear" w:color="auto" w:fill="D9D9D9" w:themeFill="background1" w:themeFillShade="D9"/>
            <w:vAlign w:val="center"/>
          </w:tcPr>
          <w:p w14:paraId="2DCE93BD" w14:textId="77777777" w:rsidR="009D3C18" w:rsidRPr="0076748A" w:rsidRDefault="009D3C18" w:rsidP="00322D8B">
            <w:pPr>
              <w:spacing w:before="60" w:after="60"/>
              <w:jc w:val="center"/>
            </w:pPr>
            <w:r w:rsidRPr="0076748A">
              <w:t>551</w:t>
            </w:r>
          </w:p>
        </w:tc>
        <w:tc>
          <w:tcPr>
            <w:tcW w:w="2150" w:type="dxa"/>
            <w:shd w:val="clear" w:color="auto" w:fill="D9D9D9" w:themeFill="background1" w:themeFillShade="D9"/>
            <w:noWrap/>
            <w:vAlign w:val="center"/>
          </w:tcPr>
          <w:p w14:paraId="6906724E" w14:textId="7D55FA1C" w:rsidR="009D3C18" w:rsidRPr="0076748A" w:rsidRDefault="00094E79" w:rsidP="00322D8B">
            <w:pPr>
              <w:spacing w:before="60" w:after="60"/>
              <w:jc w:val="center"/>
            </w:pPr>
            <w:r>
              <w:t>3.9</w:t>
            </w:r>
          </w:p>
        </w:tc>
      </w:tr>
      <w:tr w:rsidR="009D3C18" w:rsidRPr="0076748A" w14:paraId="64CEBAF3" w14:textId="77777777" w:rsidTr="00223295">
        <w:trPr>
          <w:trHeight w:val="131"/>
        </w:trPr>
        <w:tc>
          <w:tcPr>
            <w:tcW w:w="4590" w:type="dxa"/>
            <w:tcBorders>
              <w:bottom w:val="single" w:sz="4" w:space="0" w:color="auto"/>
            </w:tcBorders>
            <w:shd w:val="clear" w:color="auto" w:fill="auto"/>
            <w:noWrap/>
            <w:vAlign w:val="center"/>
          </w:tcPr>
          <w:p w14:paraId="5F8A9ECF" w14:textId="77777777" w:rsidR="009D3C18" w:rsidRPr="0076748A" w:rsidRDefault="009D3C18" w:rsidP="00322D8B">
            <w:pPr>
              <w:spacing w:before="60" w:after="60"/>
            </w:pPr>
            <w:r w:rsidRPr="0076748A">
              <w:t>Total</w:t>
            </w:r>
          </w:p>
        </w:tc>
        <w:tc>
          <w:tcPr>
            <w:tcW w:w="2149" w:type="dxa"/>
            <w:tcBorders>
              <w:bottom w:val="single" w:sz="4" w:space="0" w:color="auto"/>
            </w:tcBorders>
            <w:shd w:val="clear" w:color="auto" w:fill="auto"/>
            <w:vAlign w:val="center"/>
          </w:tcPr>
          <w:p w14:paraId="63FB5346" w14:textId="77777777" w:rsidR="009D3C18" w:rsidRPr="0076748A" w:rsidRDefault="009D3C18" w:rsidP="00322D8B">
            <w:pPr>
              <w:spacing w:before="60" w:after="60"/>
              <w:jc w:val="center"/>
            </w:pPr>
            <w:r w:rsidRPr="0076748A">
              <w:t>14,121</w:t>
            </w:r>
          </w:p>
        </w:tc>
        <w:tc>
          <w:tcPr>
            <w:tcW w:w="2150" w:type="dxa"/>
            <w:tcBorders>
              <w:bottom w:val="single" w:sz="4" w:space="0" w:color="auto"/>
            </w:tcBorders>
            <w:shd w:val="clear" w:color="auto" w:fill="auto"/>
            <w:noWrap/>
            <w:vAlign w:val="center"/>
          </w:tcPr>
          <w:p w14:paraId="3BB689BC" w14:textId="77777777" w:rsidR="009D3C18" w:rsidRPr="0076748A" w:rsidRDefault="009D3C18" w:rsidP="00322D8B">
            <w:pPr>
              <w:spacing w:before="60" w:after="60"/>
              <w:jc w:val="center"/>
            </w:pPr>
            <w:r w:rsidRPr="0076748A">
              <w:t>100.0</w:t>
            </w:r>
          </w:p>
        </w:tc>
      </w:tr>
    </w:tbl>
    <w:p w14:paraId="3CC2D810" w14:textId="00C9F393" w:rsidR="004515F0" w:rsidRPr="0076748A" w:rsidRDefault="009D3C18" w:rsidP="00873CDD">
      <w:r w:rsidRPr="0076748A">
        <w:rPr>
          <w:i/>
        </w:rPr>
        <w:t xml:space="preserve">*The category </w:t>
      </w:r>
      <w:proofErr w:type="gramStart"/>
      <w:r w:rsidRPr="0076748A">
        <w:t>Did</w:t>
      </w:r>
      <w:proofErr w:type="gramEnd"/>
      <w:r w:rsidRPr="0076748A">
        <w:t xml:space="preserve"> not fish either inland or marine waters in the past 12 months only</w:t>
      </w:r>
      <w:r w:rsidRPr="0076748A">
        <w:rPr>
          <w:i/>
        </w:rPr>
        <w:t xml:space="preserve"> includes respondents who selected None for </w:t>
      </w:r>
      <w:r w:rsidRPr="0076748A">
        <w:rPr>
          <w:b/>
          <w:i/>
        </w:rPr>
        <w:t>both</w:t>
      </w:r>
      <w:r w:rsidRPr="0076748A">
        <w:rPr>
          <w:i/>
        </w:rPr>
        <w:t xml:space="preserve"> inland and marine/estuarine fishing</w:t>
      </w:r>
      <w:r w:rsidRPr="0076748A">
        <w:t>.</w:t>
      </w:r>
      <w:r w:rsidR="00957C3A" w:rsidRPr="0076748A">
        <w:t xml:space="preserve"> </w:t>
      </w:r>
      <w:r w:rsidR="00957C3A" w:rsidRPr="0076748A">
        <w:rPr>
          <w:i/>
        </w:rPr>
        <w:t xml:space="preserve">These respondents were </w:t>
      </w:r>
      <w:r w:rsidR="00322D8B" w:rsidRPr="0076748A">
        <w:rPr>
          <w:i/>
        </w:rPr>
        <w:t>NOT</w:t>
      </w:r>
      <w:r w:rsidR="00957C3A" w:rsidRPr="0076748A">
        <w:rPr>
          <w:i/>
        </w:rPr>
        <w:t xml:space="preserve"> asked questions about </w:t>
      </w:r>
      <w:r w:rsidR="002E0AC0" w:rsidRPr="0076748A">
        <w:rPr>
          <w:i/>
        </w:rPr>
        <w:t>inl</w:t>
      </w:r>
      <w:r w:rsidR="00957C3A" w:rsidRPr="0076748A">
        <w:rPr>
          <w:i/>
        </w:rPr>
        <w:t xml:space="preserve">and and marine/estuarine locations and species. </w:t>
      </w:r>
    </w:p>
    <w:p w14:paraId="31B1AE5E" w14:textId="77777777" w:rsidR="008D2B22" w:rsidRPr="0076748A" w:rsidRDefault="008D2B22">
      <w:pPr>
        <w:spacing w:after="0"/>
        <w:rPr>
          <w:rFonts w:ascii="Trebuchet MS" w:hAnsi="Trebuchet MS"/>
          <w:color w:val="00376E"/>
          <w:kern w:val="32"/>
          <w:sz w:val="36"/>
          <w:lang w:eastAsia="en-US"/>
        </w:rPr>
      </w:pPr>
      <w:r w:rsidRPr="0076748A">
        <w:br w:type="page"/>
      </w:r>
    </w:p>
    <w:p w14:paraId="19E7A915" w14:textId="73417851" w:rsidR="004515F0" w:rsidRPr="0076748A" w:rsidRDefault="00957C3A" w:rsidP="008D2B22">
      <w:pPr>
        <w:pStyle w:val="Heading1"/>
      </w:pPr>
      <w:bookmarkStart w:id="23" w:name="_Toc526159997"/>
      <w:r w:rsidRPr="0076748A">
        <w:lastRenderedPageBreak/>
        <w:t>K</w:t>
      </w:r>
      <w:r w:rsidR="004515F0" w:rsidRPr="0076748A">
        <w:t>ey findings</w:t>
      </w:r>
      <w:bookmarkEnd w:id="23"/>
      <w:r w:rsidR="007471CF" w:rsidRPr="0076748A">
        <w:t xml:space="preserve"> </w:t>
      </w:r>
    </w:p>
    <w:p w14:paraId="674E3C87" w14:textId="7E55C3CD" w:rsidR="003B6FAB" w:rsidRPr="0076748A" w:rsidRDefault="003B6FAB" w:rsidP="00873CDD">
      <w:r w:rsidRPr="0076748A">
        <w:t xml:space="preserve">This section outlines the key findings from the survey. The </w:t>
      </w:r>
      <w:r w:rsidR="00322D8B" w:rsidRPr="0076748A">
        <w:t xml:space="preserve">topics and </w:t>
      </w:r>
      <w:r w:rsidRPr="0076748A">
        <w:t xml:space="preserve">results are presented </w:t>
      </w:r>
      <w:r w:rsidR="00796787" w:rsidRPr="0076748A">
        <w:t>in the</w:t>
      </w:r>
      <w:r w:rsidR="00322D8B" w:rsidRPr="0076748A">
        <w:t xml:space="preserve"> same</w:t>
      </w:r>
      <w:r w:rsidR="00796787" w:rsidRPr="0076748A">
        <w:t xml:space="preserve"> order </w:t>
      </w:r>
      <w:r w:rsidR="00322D8B" w:rsidRPr="0076748A">
        <w:t>as questions in</w:t>
      </w:r>
      <w:r w:rsidR="00796787" w:rsidRPr="0076748A">
        <w:t xml:space="preserve"> the </w:t>
      </w:r>
      <w:r w:rsidR="00322D8B" w:rsidRPr="0076748A">
        <w:t>online questionnaire: f</w:t>
      </w:r>
      <w:r w:rsidR="00796787" w:rsidRPr="0076748A">
        <w:t xml:space="preserve">irstly </w:t>
      </w:r>
      <w:r w:rsidRPr="0076748A">
        <w:t>by inland fishing waters followed by marine/estuarine fishing waters and then by common / combined topics.</w:t>
      </w:r>
    </w:p>
    <w:p w14:paraId="3F750632" w14:textId="5969EF5F" w:rsidR="0043162C" w:rsidRPr="0076748A" w:rsidRDefault="0043162C" w:rsidP="0043162C">
      <w:r w:rsidRPr="0076748A">
        <w:t>Results for inland and marine / estuarine display top ten locations only</w:t>
      </w:r>
      <w:r w:rsidR="007E29E3" w:rsidRPr="0076748A">
        <w:t>, based on the total combined result of favourite, second favourite and third favourite mentions</w:t>
      </w:r>
      <w:r w:rsidRPr="0076748A">
        <w:t xml:space="preserve">. Refer to Appendix B for a full list of </w:t>
      </w:r>
      <w:r w:rsidR="00322D8B" w:rsidRPr="0076748A">
        <w:t>favourite locations</w:t>
      </w:r>
      <w:r w:rsidRPr="0076748A">
        <w:t>.</w:t>
      </w:r>
    </w:p>
    <w:p w14:paraId="077B8F5F" w14:textId="77777777" w:rsidR="00A07C70" w:rsidRPr="0076748A" w:rsidRDefault="004515F0" w:rsidP="004515F0">
      <w:pPr>
        <w:pStyle w:val="Heading2"/>
      </w:pPr>
      <w:bookmarkStart w:id="24" w:name="_Toc526159998"/>
      <w:r w:rsidRPr="0076748A">
        <w:t>Inland fishing waters</w:t>
      </w:r>
      <w:bookmarkEnd w:id="24"/>
    </w:p>
    <w:p w14:paraId="2A37F5DF" w14:textId="77777777" w:rsidR="00796787" w:rsidRPr="0076748A" w:rsidRDefault="00796787" w:rsidP="00796787">
      <w:pPr>
        <w:pStyle w:val="Heading3"/>
      </w:pPr>
      <w:bookmarkStart w:id="25" w:name="_Toc526159999"/>
      <w:r w:rsidRPr="0076748A">
        <w:t>Favourite Victorian inland fishing water</w:t>
      </w:r>
      <w:r w:rsidR="00185198" w:rsidRPr="0076748A">
        <w:t>s</w:t>
      </w:r>
      <w:bookmarkEnd w:id="25"/>
    </w:p>
    <w:p w14:paraId="3FE034FE" w14:textId="77777777" w:rsidR="000D77F2" w:rsidRPr="0076748A" w:rsidRDefault="005C5F2C" w:rsidP="00322D8B">
      <w:pPr>
        <w:spacing w:after="240"/>
      </w:pPr>
      <w:r w:rsidRPr="0076748A">
        <w:t xml:space="preserve">Respondents were asked to indicate their first, second and third favourite Victorian inland fishing locations. </w:t>
      </w:r>
      <w:r w:rsidR="000D77F2" w:rsidRPr="0076748A">
        <w:t xml:space="preserve">Most commonly, respondents had </w:t>
      </w:r>
      <w:r w:rsidR="008A711D" w:rsidRPr="0076748A">
        <w:t>three</w:t>
      </w:r>
      <w:r w:rsidR="000D77F2" w:rsidRPr="0076748A">
        <w:t xml:space="preserve"> favourite</w:t>
      </w:r>
      <w:r w:rsidR="008A711D" w:rsidRPr="0076748A">
        <w:t xml:space="preserve"> inland</w:t>
      </w:r>
      <w:r w:rsidR="000D77F2" w:rsidRPr="0076748A">
        <w:t xml:space="preserve"> fishing locations. Refer to the table below.</w:t>
      </w:r>
    </w:p>
    <w:tbl>
      <w:tblPr>
        <w:tblW w:w="9186" w:type="dxa"/>
        <w:tblInd w:w="108" w:type="dxa"/>
        <w:tblLayout w:type="fixed"/>
        <w:tblLook w:val="04A0" w:firstRow="1" w:lastRow="0" w:firstColumn="1" w:lastColumn="0" w:noHBand="0" w:noVBand="1"/>
      </w:tblPr>
      <w:tblGrid>
        <w:gridCol w:w="1506"/>
        <w:gridCol w:w="1506"/>
        <w:gridCol w:w="1506"/>
        <w:gridCol w:w="1506"/>
        <w:gridCol w:w="1540"/>
        <w:gridCol w:w="1622"/>
      </w:tblGrid>
      <w:tr w:rsidR="000D77F2" w:rsidRPr="0076748A" w14:paraId="476AC1A6" w14:textId="77777777" w:rsidTr="0076194B">
        <w:trPr>
          <w:trHeight w:val="340"/>
        </w:trPr>
        <w:tc>
          <w:tcPr>
            <w:tcW w:w="3012" w:type="dxa"/>
            <w:gridSpan w:val="2"/>
            <w:shd w:val="clear" w:color="000000" w:fill="16365C"/>
          </w:tcPr>
          <w:p w14:paraId="175DCAF8" w14:textId="77777777" w:rsidR="000D77F2" w:rsidRPr="0076748A" w:rsidRDefault="000D77F2" w:rsidP="00873CDD">
            <w:pPr>
              <w:rPr>
                <w:b/>
              </w:rPr>
            </w:pPr>
            <w:r w:rsidRPr="0076748A">
              <w:rPr>
                <w:b/>
              </w:rPr>
              <w:t>One favourite location</w:t>
            </w:r>
          </w:p>
        </w:tc>
        <w:tc>
          <w:tcPr>
            <w:tcW w:w="3012" w:type="dxa"/>
            <w:gridSpan w:val="2"/>
            <w:shd w:val="clear" w:color="000000" w:fill="16365C"/>
          </w:tcPr>
          <w:p w14:paraId="044045A5" w14:textId="77777777" w:rsidR="000D77F2" w:rsidRPr="0076748A" w:rsidRDefault="000D77F2" w:rsidP="00873CDD">
            <w:pPr>
              <w:rPr>
                <w:b/>
              </w:rPr>
            </w:pPr>
            <w:r w:rsidRPr="0076748A">
              <w:rPr>
                <w:b/>
              </w:rPr>
              <w:t>Two favourite locations</w:t>
            </w:r>
          </w:p>
        </w:tc>
        <w:tc>
          <w:tcPr>
            <w:tcW w:w="3162" w:type="dxa"/>
            <w:gridSpan w:val="2"/>
            <w:shd w:val="clear" w:color="000000" w:fill="16365C"/>
            <w:vAlign w:val="center"/>
          </w:tcPr>
          <w:p w14:paraId="30BC6B3D" w14:textId="77777777" w:rsidR="000D77F2" w:rsidRPr="0076748A" w:rsidRDefault="000D77F2" w:rsidP="00873CDD">
            <w:pPr>
              <w:rPr>
                <w:b/>
              </w:rPr>
            </w:pPr>
            <w:r w:rsidRPr="0076748A">
              <w:rPr>
                <w:b/>
              </w:rPr>
              <w:t>Three favourite locations</w:t>
            </w:r>
          </w:p>
        </w:tc>
      </w:tr>
      <w:tr w:rsidR="000D77F2" w:rsidRPr="0076748A" w14:paraId="2DDA11C1" w14:textId="77777777" w:rsidTr="0076194B">
        <w:trPr>
          <w:trHeight w:val="340"/>
        </w:trPr>
        <w:tc>
          <w:tcPr>
            <w:tcW w:w="1506" w:type="dxa"/>
            <w:shd w:val="clear" w:color="000000" w:fill="16365C"/>
          </w:tcPr>
          <w:p w14:paraId="6593E9E0" w14:textId="77777777" w:rsidR="000D77F2" w:rsidRPr="0076748A" w:rsidRDefault="000D77F2" w:rsidP="00873CDD">
            <w:r w:rsidRPr="0076748A">
              <w:t>Count</w:t>
            </w:r>
          </w:p>
        </w:tc>
        <w:tc>
          <w:tcPr>
            <w:tcW w:w="1506" w:type="dxa"/>
            <w:shd w:val="clear" w:color="000000" w:fill="16365C"/>
          </w:tcPr>
          <w:p w14:paraId="768017C7" w14:textId="77777777" w:rsidR="000D77F2" w:rsidRPr="0076748A" w:rsidRDefault="000D77F2" w:rsidP="00873CDD">
            <w:r w:rsidRPr="0076748A">
              <w:t>%</w:t>
            </w:r>
          </w:p>
        </w:tc>
        <w:tc>
          <w:tcPr>
            <w:tcW w:w="1506" w:type="dxa"/>
            <w:shd w:val="clear" w:color="000000" w:fill="16365C"/>
          </w:tcPr>
          <w:p w14:paraId="2B1D3298" w14:textId="77777777" w:rsidR="000D77F2" w:rsidRPr="0076748A" w:rsidRDefault="000D77F2" w:rsidP="00873CDD">
            <w:r w:rsidRPr="0076748A">
              <w:t>Count</w:t>
            </w:r>
          </w:p>
        </w:tc>
        <w:tc>
          <w:tcPr>
            <w:tcW w:w="1506" w:type="dxa"/>
            <w:shd w:val="clear" w:color="000000" w:fill="16365C"/>
            <w:hideMark/>
          </w:tcPr>
          <w:p w14:paraId="1A2AAA18" w14:textId="77777777" w:rsidR="000D77F2" w:rsidRPr="0076748A" w:rsidRDefault="000D77F2" w:rsidP="00873CDD">
            <w:r w:rsidRPr="0076748A">
              <w:t>%</w:t>
            </w:r>
          </w:p>
        </w:tc>
        <w:tc>
          <w:tcPr>
            <w:tcW w:w="1540" w:type="dxa"/>
            <w:shd w:val="clear" w:color="000000" w:fill="16365C"/>
          </w:tcPr>
          <w:p w14:paraId="71CC0906" w14:textId="77777777" w:rsidR="000D77F2" w:rsidRPr="0076748A" w:rsidRDefault="000D77F2" w:rsidP="00873CDD">
            <w:r w:rsidRPr="0076748A">
              <w:t>Count</w:t>
            </w:r>
          </w:p>
        </w:tc>
        <w:tc>
          <w:tcPr>
            <w:tcW w:w="1622" w:type="dxa"/>
            <w:shd w:val="clear" w:color="000000" w:fill="16365C"/>
            <w:hideMark/>
          </w:tcPr>
          <w:p w14:paraId="3B830EC3" w14:textId="77777777" w:rsidR="000D77F2" w:rsidRPr="0076748A" w:rsidRDefault="000D77F2" w:rsidP="00873CDD">
            <w:r w:rsidRPr="0076748A">
              <w:t>%</w:t>
            </w:r>
          </w:p>
        </w:tc>
      </w:tr>
      <w:tr w:rsidR="000D77F2" w:rsidRPr="0076748A" w14:paraId="6BA68335" w14:textId="77777777" w:rsidTr="0076194B">
        <w:trPr>
          <w:trHeight w:val="152"/>
        </w:trPr>
        <w:tc>
          <w:tcPr>
            <w:tcW w:w="1506" w:type="dxa"/>
            <w:tcBorders>
              <w:bottom w:val="single" w:sz="4" w:space="0" w:color="auto"/>
            </w:tcBorders>
          </w:tcPr>
          <w:p w14:paraId="21E7D475" w14:textId="77777777" w:rsidR="000D77F2" w:rsidRPr="0076748A" w:rsidRDefault="008A711D" w:rsidP="00873CDD">
            <w:r w:rsidRPr="0076748A">
              <w:t>214</w:t>
            </w:r>
            <w:r w:rsidR="00E0087D" w:rsidRPr="0076748A">
              <w:t>2</w:t>
            </w:r>
          </w:p>
        </w:tc>
        <w:tc>
          <w:tcPr>
            <w:tcW w:w="1506" w:type="dxa"/>
            <w:tcBorders>
              <w:bottom w:val="single" w:sz="4" w:space="0" w:color="auto"/>
            </w:tcBorders>
          </w:tcPr>
          <w:p w14:paraId="55CE60F2" w14:textId="77777777" w:rsidR="000D77F2" w:rsidRPr="0076748A" w:rsidRDefault="00E0087D" w:rsidP="00873CDD">
            <w:r w:rsidRPr="0076748A">
              <w:t>20</w:t>
            </w:r>
            <w:r w:rsidR="008A711D" w:rsidRPr="0076748A">
              <w:t>.</w:t>
            </w:r>
            <w:r w:rsidRPr="0076748A">
              <w:t>8</w:t>
            </w:r>
          </w:p>
        </w:tc>
        <w:tc>
          <w:tcPr>
            <w:tcW w:w="1506" w:type="dxa"/>
            <w:tcBorders>
              <w:bottom w:val="single" w:sz="4" w:space="0" w:color="auto"/>
            </w:tcBorders>
          </w:tcPr>
          <w:p w14:paraId="696A18F3" w14:textId="77777777" w:rsidR="000D77F2" w:rsidRPr="0076748A" w:rsidRDefault="008A711D" w:rsidP="00873CDD">
            <w:r w:rsidRPr="0076748A">
              <w:t>2</w:t>
            </w:r>
            <w:r w:rsidR="00E0087D" w:rsidRPr="0076748A">
              <w:t>367</w:t>
            </w:r>
          </w:p>
        </w:tc>
        <w:tc>
          <w:tcPr>
            <w:tcW w:w="1506" w:type="dxa"/>
            <w:tcBorders>
              <w:bottom w:val="single" w:sz="4" w:space="0" w:color="auto"/>
            </w:tcBorders>
            <w:shd w:val="clear" w:color="auto" w:fill="auto"/>
            <w:noWrap/>
            <w:vAlign w:val="center"/>
          </w:tcPr>
          <w:p w14:paraId="264C17D7" w14:textId="77777777" w:rsidR="000D77F2" w:rsidRPr="0076748A" w:rsidRDefault="008A711D" w:rsidP="00873CDD">
            <w:r w:rsidRPr="0076748A">
              <w:t>22.</w:t>
            </w:r>
            <w:r w:rsidR="00E0087D" w:rsidRPr="0076748A">
              <w:t>9</w:t>
            </w:r>
          </w:p>
        </w:tc>
        <w:tc>
          <w:tcPr>
            <w:tcW w:w="1540" w:type="dxa"/>
            <w:tcBorders>
              <w:bottom w:val="single" w:sz="4" w:space="0" w:color="auto"/>
            </w:tcBorders>
            <w:vAlign w:val="center"/>
          </w:tcPr>
          <w:p w14:paraId="503B6CB8" w14:textId="77777777" w:rsidR="000D77F2" w:rsidRPr="0076748A" w:rsidRDefault="008A711D" w:rsidP="00873CDD">
            <w:r w:rsidRPr="0076748A">
              <w:t>580</w:t>
            </w:r>
            <w:r w:rsidR="00E0087D" w:rsidRPr="0076748A">
              <w:t>5</w:t>
            </w:r>
          </w:p>
        </w:tc>
        <w:tc>
          <w:tcPr>
            <w:tcW w:w="1622" w:type="dxa"/>
            <w:tcBorders>
              <w:bottom w:val="single" w:sz="4" w:space="0" w:color="auto"/>
            </w:tcBorders>
            <w:shd w:val="clear" w:color="auto" w:fill="auto"/>
            <w:noWrap/>
            <w:vAlign w:val="center"/>
          </w:tcPr>
          <w:p w14:paraId="12C6B1FA" w14:textId="77777777" w:rsidR="000D77F2" w:rsidRPr="0076748A" w:rsidRDefault="008A711D" w:rsidP="00873CDD">
            <w:r w:rsidRPr="0076748A">
              <w:t>56.</w:t>
            </w:r>
            <w:r w:rsidR="00E0087D" w:rsidRPr="0076748A">
              <w:t>3</w:t>
            </w:r>
          </w:p>
        </w:tc>
      </w:tr>
    </w:tbl>
    <w:p w14:paraId="3D0B183D" w14:textId="08E269DB" w:rsidR="00CC544F" w:rsidRPr="0076748A" w:rsidRDefault="00DD5F84" w:rsidP="00322D8B">
      <w:pPr>
        <w:spacing w:before="120"/>
        <w:rPr>
          <w:highlight w:val="yellow"/>
        </w:rPr>
      </w:pPr>
      <w:r w:rsidRPr="0076748A">
        <w:t xml:space="preserve">The </w:t>
      </w:r>
      <w:r w:rsidR="009447D3" w:rsidRPr="0076748A">
        <w:t>chart</w:t>
      </w:r>
      <w:r w:rsidRPr="0076748A">
        <w:t xml:space="preserve"> below shows </w:t>
      </w:r>
      <w:r w:rsidR="006D491A" w:rsidRPr="0076748A">
        <w:t xml:space="preserve">results for the </w:t>
      </w:r>
      <w:r w:rsidRPr="0076748A">
        <w:t>top 10 locations</w:t>
      </w:r>
      <w:r w:rsidR="006D491A" w:rsidRPr="0076748A">
        <w:t xml:space="preserve"> only</w:t>
      </w:r>
      <w:r w:rsidRPr="0076748A">
        <w:t xml:space="preserve">, </w:t>
      </w:r>
      <w:r w:rsidR="009447D3" w:rsidRPr="0076748A">
        <w:t>combining all three favourite mentions</w:t>
      </w:r>
      <w:r w:rsidRPr="0076748A">
        <w:t>.</w:t>
      </w:r>
      <w:r w:rsidR="00472834" w:rsidRPr="0076748A">
        <w:t xml:space="preserve"> </w:t>
      </w:r>
      <w:r w:rsidR="003745D0" w:rsidRPr="0076748A">
        <w:t>If a location was not on the list</w:t>
      </w:r>
      <w:r w:rsidR="00322D8B" w:rsidRPr="0076748A">
        <w:t>,</w:t>
      </w:r>
      <w:r w:rsidR="003745D0" w:rsidRPr="0076748A">
        <w:t xml:space="preserve"> respondents were asked to specify the </w:t>
      </w:r>
      <w:r w:rsidR="00322D8B" w:rsidRPr="0076748A">
        <w:t>location</w:t>
      </w:r>
      <w:r w:rsidR="009447D3" w:rsidRPr="0076748A">
        <w:t>.</w:t>
      </w:r>
      <w:r w:rsidR="003745D0" w:rsidRPr="0076748A">
        <w:t xml:space="preserve"> </w:t>
      </w:r>
      <w:r w:rsidR="009447D3" w:rsidRPr="0076748A">
        <w:t>O</w:t>
      </w:r>
      <w:r w:rsidR="003745D0" w:rsidRPr="0076748A">
        <w:t>ther common locations that were no</w:t>
      </w:r>
      <w:r w:rsidR="00322D8B" w:rsidRPr="0076748A">
        <w:t xml:space="preserve">t individually listed included </w:t>
      </w:r>
      <w:r w:rsidR="003745D0" w:rsidRPr="0076748A">
        <w:t>Tambo River, Dartmouth, Dargo Rive</w:t>
      </w:r>
      <w:r w:rsidR="00322D8B" w:rsidRPr="0076748A">
        <w:t>r</w:t>
      </w:r>
      <w:r w:rsidR="003745D0" w:rsidRPr="0076748A">
        <w:t xml:space="preserve"> and Mitta Mitta</w:t>
      </w:r>
      <w:r w:rsidR="00322D8B" w:rsidRPr="0076748A">
        <w:t xml:space="preserve"> River</w:t>
      </w:r>
      <w:r w:rsidR="003745D0" w:rsidRPr="0076748A">
        <w:t>.</w:t>
      </w:r>
      <w:r w:rsidR="005C5F2C" w:rsidRPr="0076748A">
        <w:t xml:space="preserve"> </w:t>
      </w:r>
    </w:p>
    <w:p w14:paraId="6DADA044" w14:textId="7103BE43" w:rsidR="00AE2517" w:rsidRPr="0076748A" w:rsidRDefault="00D4369E" w:rsidP="00322D8B">
      <w:pPr>
        <w:spacing w:after="240"/>
      </w:pPr>
      <w:r w:rsidRPr="0076748A">
        <w:t>The most preferred inland fishing loca</w:t>
      </w:r>
      <w:r w:rsidR="00017B00" w:rsidRPr="0076748A">
        <w:t>tion was the Murray River (NSW)</w:t>
      </w:r>
      <w:r w:rsidR="00DF6819" w:rsidRPr="0076748A">
        <w:t xml:space="preserve">, selected by </w:t>
      </w:r>
      <w:r w:rsidR="00EF2CC4" w:rsidRPr="0076748A">
        <w:t>27%</w:t>
      </w:r>
      <w:r w:rsidR="00C351AD" w:rsidRPr="0076748A">
        <w:t xml:space="preserve"> of inland fishing respondents</w:t>
      </w:r>
      <w:r w:rsidR="0043162C" w:rsidRPr="0076748A">
        <w:t>, followed by</w:t>
      </w:r>
      <w:r w:rsidR="00C351AD" w:rsidRPr="0076748A">
        <w:t xml:space="preserve"> </w:t>
      </w:r>
      <w:r w:rsidR="001552EB" w:rsidRPr="0076748A">
        <w:t xml:space="preserve">Lake Eildon </w:t>
      </w:r>
      <w:r w:rsidR="0043162C" w:rsidRPr="0076748A">
        <w:t>(</w:t>
      </w:r>
      <w:r w:rsidR="00C351AD" w:rsidRPr="0076748A">
        <w:t>25</w:t>
      </w:r>
      <w:r w:rsidR="001552EB" w:rsidRPr="0076748A">
        <w:t>%</w:t>
      </w:r>
      <w:r w:rsidR="0043162C" w:rsidRPr="0076748A">
        <w:t>)</w:t>
      </w:r>
      <w:r w:rsidR="001552EB" w:rsidRPr="0076748A">
        <w:t xml:space="preserve"> </w:t>
      </w:r>
      <w:r w:rsidR="00C351AD" w:rsidRPr="0076748A">
        <w:t>and</w:t>
      </w:r>
      <w:r w:rsidR="00A406D5" w:rsidRPr="0076748A">
        <w:t xml:space="preserve"> the</w:t>
      </w:r>
      <w:r w:rsidR="00322D8B" w:rsidRPr="0076748A">
        <w:t>n</w:t>
      </w:r>
      <w:r w:rsidR="00C351AD" w:rsidRPr="0076748A">
        <w:t xml:space="preserve"> </w:t>
      </w:r>
      <w:r w:rsidR="0046473B" w:rsidRPr="0076748A">
        <w:t>Goulburn</w:t>
      </w:r>
      <w:r w:rsidR="00C351AD" w:rsidRPr="0076748A">
        <w:t xml:space="preserve"> River </w:t>
      </w:r>
      <w:r w:rsidR="0043162C" w:rsidRPr="0076748A">
        <w:t>(18%).</w:t>
      </w:r>
      <w:r w:rsidR="00C351AD" w:rsidRPr="0076748A">
        <w:t xml:space="preserve"> </w:t>
      </w:r>
    </w:p>
    <w:p w14:paraId="10D27E96" w14:textId="73FE2C85" w:rsidR="00017B00" w:rsidRPr="0076748A" w:rsidRDefault="005D70C4" w:rsidP="00873CDD">
      <w:r w:rsidRPr="0076748A">
        <w:rPr>
          <w:noProof/>
        </w:rPr>
        <w:drawing>
          <wp:inline distT="0" distB="0" distL="0" distR="0" wp14:anchorId="21E7233B" wp14:editId="7403BB19">
            <wp:extent cx="5943600" cy="42291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4EEECB" w14:textId="77777777" w:rsidR="00D4369E" w:rsidRPr="0076748A" w:rsidRDefault="00D4369E" w:rsidP="00873CDD"/>
    <w:p w14:paraId="4D2BEBB0" w14:textId="77777777" w:rsidR="00034DB4" w:rsidRPr="0076748A" w:rsidRDefault="0060274D" w:rsidP="003000B8">
      <w:pPr>
        <w:pStyle w:val="Heading3"/>
      </w:pPr>
      <w:r w:rsidRPr="0076748A">
        <w:br w:type="page"/>
      </w:r>
      <w:bookmarkStart w:id="26" w:name="_Toc526160000"/>
      <w:r w:rsidR="00EB3CEF" w:rsidRPr="0076748A">
        <w:lastRenderedPageBreak/>
        <w:t>F</w:t>
      </w:r>
      <w:r w:rsidR="00034DB4" w:rsidRPr="0076748A">
        <w:t>avourite location</w:t>
      </w:r>
      <w:bookmarkEnd w:id="26"/>
    </w:p>
    <w:p w14:paraId="28FDA837" w14:textId="07EBD285" w:rsidR="005515E3" w:rsidRPr="0076748A" w:rsidRDefault="00532448" w:rsidP="00873CDD">
      <w:r w:rsidRPr="0076748A">
        <w:t>Over 50% o</w:t>
      </w:r>
      <w:r w:rsidR="009A3D0C" w:rsidRPr="0076748A">
        <w:t>f r</w:t>
      </w:r>
      <w:r w:rsidR="008D6537" w:rsidRPr="0076748A">
        <w:t xml:space="preserve">espondents </w:t>
      </w:r>
      <w:r w:rsidRPr="0076748A">
        <w:t>who selected</w:t>
      </w:r>
      <w:r w:rsidR="0035624F" w:rsidRPr="0076748A">
        <w:t xml:space="preserve"> </w:t>
      </w:r>
      <w:r w:rsidR="009A3D0C" w:rsidRPr="0076748A">
        <w:t>Lake Mulwala</w:t>
      </w:r>
      <w:r w:rsidR="00322D8B" w:rsidRPr="0076748A">
        <w:t xml:space="preserve"> (NSW)</w:t>
      </w:r>
      <w:r w:rsidRPr="0076748A">
        <w:t xml:space="preserve"> (58%)</w:t>
      </w:r>
      <w:r w:rsidR="009A3D0C" w:rsidRPr="0076748A">
        <w:t xml:space="preserve">, Murray </w:t>
      </w:r>
      <w:r w:rsidR="0076748A" w:rsidRPr="0076748A">
        <w:t>River (</w:t>
      </w:r>
      <w:r w:rsidR="00322D8B" w:rsidRPr="0076748A">
        <w:t xml:space="preserve">NSW) </w:t>
      </w:r>
      <w:r w:rsidRPr="0076748A">
        <w:t>(53%)</w:t>
      </w:r>
      <w:r w:rsidR="009A3D0C" w:rsidRPr="0076748A">
        <w:t xml:space="preserve"> and Ovens River </w:t>
      </w:r>
      <w:r w:rsidRPr="0076748A">
        <w:t xml:space="preserve">(52%) </w:t>
      </w:r>
      <w:r w:rsidR="009A3D0C" w:rsidRPr="0076748A">
        <w:t xml:space="preserve">as </w:t>
      </w:r>
      <w:r w:rsidR="00EB3CEF" w:rsidRPr="0076748A">
        <w:t>their</w:t>
      </w:r>
      <w:r w:rsidR="00EF1B18" w:rsidRPr="0076748A">
        <w:t xml:space="preserve"> </w:t>
      </w:r>
      <w:r w:rsidR="00CB3E00" w:rsidRPr="0076748A">
        <w:t>favourite location</w:t>
      </w:r>
      <w:r w:rsidR="00D77349" w:rsidRPr="0076748A">
        <w:t>s</w:t>
      </w:r>
      <w:r w:rsidRPr="0076748A">
        <w:t xml:space="preserve"> </w:t>
      </w:r>
      <w:r w:rsidR="009A3D0C" w:rsidRPr="0076748A">
        <w:t>fished there</w:t>
      </w:r>
      <w:r w:rsidR="00322D8B" w:rsidRPr="0076748A">
        <w:t xml:space="preserve"> for six</w:t>
      </w:r>
      <w:r w:rsidR="00EF1B18" w:rsidRPr="0076748A">
        <w:t xml:space="preserve"> or more days in the </w:t>
      </w:r>
      <w:r w:rsidR="00322D8B" w:rsidRPr="0076748A">
        <w:t>previous 12 months.</w:t>
      </w:r>
    </w:p>
    <w:p w14:paraId="262B0153" w14:textId="77777777" w:rsidR="009D7C8E" w:rsidRPr="0076748A" w:rsidRDefault="009D7C8E" w:rsidP="00873CDD">
      <w:r w:rsidRPr="0076748A">
        <w:rPr>
          <w:noProof/>
        </w:rPr>
        <w:drawing>
          <wp:inline distT="0" distB="0" distL="0" distR="0" wp14:anchorId="0634C949" wp14:editId="6EED24BA">
            <wp:extent cx="5943600" cy="4486275"/>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DEA198" w14:textId="4FBCD5E9" w:rsidR="006074B6" w:rsidRPr="0076748A" w:rsidRDefault="00BB5424" w:rsidP="00044F2A">
      <w:r w:rsidRPr="0076748A">
        <w:t>Over 75% of r</w:t>
      </w:r>
      <w:r w:rsidR="00DB255E" w:rsidRPr="0076748A">
        <w:t>espondents who listed Lake Mulwala</w:t>
      </w:r>
      <w:r w:rsidRPr="0076748A">
        <w:t xml:space="preserve"> and Lake Purrumbete</w:t>
      </w:r>
      <w:r w:rsidR="00DB255E" w:rsidRPr="0076748A">
        <w:t xml:space="preserve"> as their favourite location</w:t>
      </w:r>
      <w:r w:rsidRPr="0076748A">
        <w:t xml:space="preserve"> </w:t>
      </w:r>
      <w:r w:rsidR="00CB3E00" w:rsidRPr="0076748A">
        <w:t xml:space="preserve">were </w:t>
      </w:r>
      <w:r w:rsidR="00CB3E00" w:rsidRPr="0076748A">
        <w:rPr>
          <w:i/>
        </w:rPr>
        <w:t>satisfied</w:t>
      </w:r>
      <w:r w:rsidR="00CB3E00" w:rsidRPr="0076748A">
        <w:t xml:space="preserve"> or </w:t>
      </w:r>
      <w:r w:rsidR="00240209" w:rsidRPr="0076748A">
        <w:rPr>
          <w:i/>
        </w:rPr>
        <w:t xml:space="preserve">very </w:t>
      </w:r>
      <w:r w:rsidR="00CB3E00" w:rsidRPr="0076748A">
        <w:rPr>
          <w:i/>
        </w:rPr>
        <w:t>satisfied</w:t>
      </w:r>
      <w:r w:rsidR="00CB3E00" w:rsidRPr="0076748A">
        <w:t xml:space="preserve"> with fishing at the location.</w:t>
      </w:r>
      <w:r w:rsidR="00DB255E" w:rsidRPr="0076748A">
        <w:t xml:space="preserve"> </w:t>
      </w:r>
    </w:p>
    <w:p w14:paraId="29EA3942" w14:textId="4610AF6E" w:rsidR="00DB255E" w:rsidRPr="0076748A" w:rsidRDefault="006074B6" w:rsidP="00044F2A">
      <w:pPr>
        <w:spacing w:after="240"/>
      </w:pPr>
      <w:r w:rsidRPr="0076748A">
        <w:t>Respondents wer</w:t>
      </w:r>
      <w:r w:rsidR="00240209" w:rsidRPr="0076748A">
        <w:t>e least satisfied with fishing in</w:t>
      </w:r>
      <w:r w:rsidRPr="0076748A">
        <w:t xml:space="preserve"> the Yarra River (16% were either </w:t>
      </w:r>
      <w:r w:rsidRPr="0076748A">
        <w:rPr>
          <w:i/>
        </w:rPr>
        <w:t>diss</w:t>
      </w:r>
      <w:r w:rsidR="00034DB4" w:rsidRPr="0076748A">
        <w:rPr>
          <w:i/>
        </w:rPr>
        <w:t>atisfied</w:t>
      </w:r>
      <w:r w:rsidR="00034DB4" w:rsidRPr="0076748A">
        <w:t xml:space="preserve"> or </w:t>
      </w:r>
      <w:r w:rsidR="00034DB4" w:rsidRPr="0076748A">
        <w:rPr>
          <w:i/>
        </w:rPr>
        <w:t>very dissatisfied</w:t>
      </w:r>
      <w:r w:rsidR="00034DB4" w:rsidRPr="0076748A">
        <w:t xml:space="preserve">) </w:t>
      </w:r>
      <w:r w:rsidR="001E7568" w:rsidRPr="0076748A">
        <w:t xml:space="preserve">and </w:t>
      </w:r>
      <w:r w:rsidR="00C92DD1" w:rsidRPr="0076748A">
        <w:t xml:space="preserve">Mitchell River (14% were either </w:t>
      </w:r>
      <w:r w:rsidR="00C92DD1" w:rsidRPr="0076748A">
        <w:rPr>
          <w:i/>
        </w:rPr>
        <w:t>dissatisfied</w:t>
      </w:r>
      <w:r w:rsidR="00C92DD1" w:rsidRPr="0076748A">
        <w:t xml:space="preserve"> or </w:t>
      </w:r>
      <w:r w:rsidR="00C92DD1" w:rsidRPr="0076748A">
        <w:rPr>
          <w:i/>
        </w:rPr>
        <w:t>very dissatisfied</w:t>
      </w:r>
      <w:r w:rsidR="00C92DD1" w:rsidRPr="0076748A">
        <w:t>).</w:t>
      </w:r>
    </w:p>
    <w:p w14:paraId="2CE05FF7" w14:textId="62DAD2A5" w:rsidR="00DA1DF3" w:rsidRPr="0076748A" w:rsidRDefault="00DA1DF3" w:rsidP="00044F2A">
      <w:pPr>
        <w:spacing w:after="0"/>
      </w:pPr>
      <w:r w:rsidRPr="0076748A">
        <w:rPr>
          <w:noProof/>
        </w:rPr>
        <w:lastRenderedPageBreak/>
        <w:drawing>
          <wp:inline distT="0" distB="0" distL="0" distR="0" wp14:anchorId="41E9664B" wp14:editId="0CECAE73">
            <wp:extent cx="5943600" cy="4124325"/>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6CE4380" w14:textId="0256C31C" w:rsidR="004C199A" w:rsidRPr="0076748A" w:rsidRDefault="004C199A" w:rsidP="00044F2A">
      <w:pPr>
        <w:pStyle w:val="Heading3"/>
        <w:keepNext w:val="0"/>
      </w:pPr>
      <w:bookmarkStart w:id="27" w:name="_Toc526160001"/>
      <w:r w:rsidRPr="0076748A">
        <w:t>Second favourite location</w:t>
      </w:r>
      <w:bookmarkEnd w:id="27"/>
    </w:p>
    <w:p w14:paraId="04ABBD5D" w14:textId="1491AE6A" w:rsidR="005817F1" w:rsidRPr="0076748A" w:rsidRDefault="005817F1" w:rsidP="00044F2A">
      <w:r w:rsidRPr="0076748A">
        <w:t xml:space="preserve">As a pattern, respondents fished less frequently at their second favourite location when compared with the first. </w:t>
      </w:r>
      <w:r w:rsidR="001161AD" w:rsidRPr="0076748A">
        <w:t>Thirty</w:t>
      </w:r>
      <w:r w:rsidRPr="0076748A">
        <w:t>-</w:t>
      </w:r>
      <w:r w:rsidR="001161AD" w:rsidRPr="0076748A">
        <w:t>eight</w:t>
      </w:r>
      <w:r w:rsidRPr="0076748A">
        <w:t xml:space="preserve"> percent (</w:t>
      </w:r>
      <w:r w:rsidR="001161AD" w:rsidRPr="0076748A">
        <w:t>38</w:t>
      </w:r>
      <w:r w:rsidRPr="0076748A">
        <w:t xml:space="preserve">%) spent six or more days fishing at </w:t>
      </w:r>
      <w:r w:rsidR="001161AD" w:rsidRPr="0076748A">
        <w:t>L</w:t>
      </w:r>
      <w:r w:rsidR="00DD3BEC" w:rsidRPr="0076748A">
        <w:t>ake Mulwala</w:t>
      </w:r>
      <w:r w:rsidR="00CC7168" w:rsidRPr="0076748A">
        <w:t xml:space="preserve"> (NSW)</w:t>
      </w:r>
      <w:r w:rsidRPr="0076748A">
        <w:t>, followed by 3</w:t>
      </w:r>
      <w:r w:rsidR="001161AD" w:rsidRPr="0076748A">
        <w:t>6</w:t>
      </w:r>
      <w:r w:rsidRPr="0076748A">
        <w:t xml:space="preserve">% at </w:t>
      </w:r>
      <w:r w:rsidR="0046473B" w:rsidRPr="0076748A">
        <w:t>Murray</w:t>
      </w:r>
      <w:r w:rsidR="00DD3BEC" w:rsidRPr="0076748A">
        <w:t xml:space="preserve"> River</w:t>
      </w:r>
      <w:r w:rsidRPr="0076748A">
        <w:t xml:space="preserve"> and 31% at </w:t>
      </w:r>
      <w:r w:rsidR="001161AD" w:rsidRPr="0076748A">
        <w:t>Goulburn River</w:t>
      </w:r>
      <w:r w:rsidRPr="0076748A">
        <w:t xml:space="preserve">. </w:t>
      </w:r>
    </w:p>
    <w:p w14:paraId="14539FC8" w14:textId="77777777" w:rsidR="00DE0175" w:rsidRPr="0076748A" w:rsidRDefault="004C199A" w:rsidP="00873CDD">
      <w:r w:rsidRPr="0076748A">
        <w:rPr>
          <w:noProof/>
        </w:rPr>
        <w:drawing>
          <wp:inline distT="0" distB="0" distL="0" distR="0" wp14:anchorId="32397E1D" wp14:editId="55B1468F">
            <wp:extent cx="5943600" cy="3845560"/>
            <wp:effectExtent l="0" t="0" r="0" b="254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3952C79" w14:textId="6A7EABD7" w:rsidR="0070743B" w:rsidRPr="0076748A" w:rsidRDefault="00907920" w:rsidP="00240209">
      <w:pPr>
        <w:spacing w:before="240"/>
      </w:pPr>
      <w:r w:rsidRPr="0076748A">
        <w:lastRenderedPageBreak/>
        <w:t>Sixty-four</w:t>
      </w:r>
      <w:r w:rsidR="009B20B2" w:rsidRPr="0076748A">
        <w:t xml:space="preserve"> percent</w:t>
      </w:r>
      <w:r w:rsidRPr="0076748A">
        <w:t xml:space="preserve"> (64%)</w:t>
      </w:r>
      <w:r w:rsidR="0070743B" w:rsidRPr="0076748A">
        <w:t xml:space="preserve"> of respondents who listed Lake Mulwala as their </w:t>
      </w:r>
      <w:r w:rsidR="009B20B2" w:rsidRPr="0076748A">
        <w:t xml:space="preserve">second </w:t>
      </w:r>
      <w:r w:rsidR="0070743B" w:rsidRPr="0076748A">
        <w:t xml:space="preserve">favourite location were </w:t>
      </w:r>
      <w:r w:rsidR="0070743B" w:rsidRPr="0076748A">
        <w:rPr>
          <w:i/>
        </w:rPr>
        <w:t>satisfied</w:t>
      </w:r>
      <w:r w:rsidR="0070743B" w:rsidRPr="0076748A">
        <w:t xml:space="preserve"> or </w:t>
      </w:r>
      <w:r w:rsidR="00CC7168" w:rsidRPr="0076748A">
        <w:rPr>
          <w:i/>
        </w:rPr>
        <w:t xml:space="preserve">very </w:t>
      </w:r>
      <w:r w:rsidR="0070743B" w:rsidRPr="0076748A">
        <w:rPr>
          <w:i/>
        </w:rPr>
        <w:t>satisfie</w:t>
      </w:r>
      <w:r w:rsidR="009B20B2" w:rsidRPr="0076748A">
        <w:rPr>
          <w:i/>
        </w:rPr>
        <w:t>d</w:t>
      </w:r>
      <w:r w:rsidR="009B20B2" w:rsidRPr="0076748A">
        <w:t xml:space="preserve"> with fishing at the location, followed by Murray River (58%</w:t>
      </w:r>
      <w:r w:rsidR="00DD3BEC" w:rsidRPr="0076748A">
        <w:t xml:space="preserve"> </w:t>
      </w:r>
      <w:r w:rsidR="00DD3BEC" w:rsidRPr="0076748A">
        <w:rPr>
          <w:i/>
        </w:rPr>
        <w:t>satisfied</w:t>
      </w:r>
      <w:r w:rsidR="00DD3BEC" w:rsidRPr="0076748A">
        <w:t xml:space="preserve"> or </w:t>
      </w:r>
      <w:r w:rsidR="00CC7168" w:rsidRPr="0076748A">
        <w:rPr>
          <w:i/>
        </w:rPr>
        <w:t xml:space="preserve">very </w:t>
      </w:r>
      <w:r w:rsidR="00DD3BEC" w:rsidRPr="0076748A">
        <w:rPr>
          <w:i/>
        </w:rPr>
        <w:t>satisfied</w:t>
      </w:r>
      <w:r w:rsidR="009B20B2" w:rsidRPr="0076748A">
        <w:t>) and Ovens River (55%</w:t>
      </w:r>
      <w:r w:rsidR="00DD3BEC" w:rsidRPr="0076748A">
        <w:t xml:space="preserve"> </w:t>
      </w:r>
      <w:r w:rsidR="00DD3BEC" w:rsidRPr="0076748A">
        <w:rPr>
          <w:i/>
        </w:rPr>
        <w:t>satisfied</w:t>
      </w:r>
      <w:r w:rsidR="00DD3BEC" w:rsidRPr="0076748A">
        <w:t xml:space="preserve"> or </w:t>
      </w:r>
      <w:r w:rsidR="00CC7168" w:rsidRPr="0076748A">
        <w:rPr>
          <w:i/>
        </w:rPr>
        <w:t xml:space="preserve">very </w:t>
      </w:r>
      <w:r w:rsidR="00DD3BEC" w:rsidRPr="0076748A">
        <w:rPr>
          <w:i/>
        </w:rPr>
        <w:t>satisfied</w:t>
      </w:r>
      <w:r w:rsidR="009B20B2" w:rsidRPr="0076748A">
        <w:t>).</w:t>
      </w:r>
    </w:p>
    <w:p w14:paraId="3ED26B1F" w14:textId="46270561" w:rsidR="00493E97" w:rsidRPr="0076748A" w:rsidRDefault="00493E97" w:rsidP="00044F2A">
      <w:pPr>
        <w:spacing w:after="240"/>
      </w:pPr>
      <w:r w:rsidRPr="0076748A">
        <w:t>Respondents were least satisfied with fishing at the Yarra (19% were either dissatisfied or very dissatisfied.</w:t>
      </w:r>
    </w:p>
    <w:p w14:paraId="6FE91137" w14:textId="77777777" w:rsidR="004C199A" w:rsidRPr="0076748A" w:rsidRDefault="004C199A" w:rsidP="00873CDD">
      <w:r w:rsidRPr="0076748A">
        <w:rPr>
          <w:noProof/>
        </w:rPr>
        <w:drawing>
          <wp:inline distT="0" distB="0" distL="0" distR="0" wp14:anchorId="5C8F3EFC" wp14:editId="49BC3E5D">
            <wp:extent cx="5943600" cy="3609975"/>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4666B0" w14:textId="7A69DDA9" w:rsidR="008222E9" w:rsidRPr="0076748A" w:rsidRDefault="008222E9" w:rsidP="008222E9">
      <w:pPr>
        <w:pStyle w:val="Heading3"/>
      </w:pPr>
      <w:bookmarkStart w:id="28" w:name="_Toc526160002"/>
      <w:r w:rsidRPr="0076748A">
        <w:t>Third favourite location</w:t>
      </w:r>
      <w:bookmarkEnd w:id="28"/>
    </w:p>
    <w:p w14:paraId="7471FC54" w14:textId="3C6F4AB4" w:rsidR="00972F3B" w:rsidRPr="0076748A" w:rsidRDefault="00972F3B" w:rsidP="00044F2A">
      <w:pPr>
        <w:spacing w:after="240"/>
      </w:pPr>
      <w:r w:rsidRPr="0076748A">
        <w:t>Of the respondents who listed Murray River</w:t>
      </w:r>
      <w:r w:rsidR="00CC7168" w:rsidRPr="0076748A">
        <w:t xml:space="preserve"> (NSW)</w:t>
      </w:r>
      <w:r w:rsidRPr="0076748A">
        <w:t xml:space="preserve"> as their third favourite location, 27% fished there six </w:t>
      </w:r>
      <w:r w:rsidR="0046473B" w:rsidRPr="0076748A">
        <w:t>or</w:t>
      </w:r>
      <w:r w:rsidRPr="0076748A">
        <w:t xml:space="preserve"> mo</w:t>
      </w:r>
      <w:r w:rsidR="00044F2A" w:rsidRPr="0076748A">
        <w:t xml:space="preserve">re days in the </w:t>
      </w:r>
      <w:r w:rsidR="00CC7168" w:rsidRPr="0076748A">
        <w:t>previous</w:t>
      </w:r>
      <w:r w:rsidR="00044F2A" w:rsidRPr="0076748A">
        <w:t xml:space="preserve"> 12 months. </w:t>
      </w:r>
      <w:r w:rsidRPr="0076748A">
        <w:t xml:space="preserve">Refer to the chart below. </w:t>
      </w:r>
    </w:p>
    <w:p w14:paraId="566AA93E" w14:textId="77777777" w:rsidR="008222E9" w:rsidRPr="0076748A" w:rsidRDefault="008222E9" w:rsidP="00873CDD">
      <w:r w:rsidRPr="0076748A">
        <w:rPr>
          <w:noProof/>
        </w:rPr>
        <w:drawing>
          <wp:inline distT="0" distB="0" distL="0" distR="0" wp14:anchorId="2E5DE666" wp14:editId="3D71970A">
            <wp:extent cx="5943600" cy="3505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ABE3B8" w14:textId="589A5F91" w:rsidR="00341750" w:rsidRPr="0076748A" w:rsidRDefault="000E2E82" w:rsidP="00341750">
      <w:r w:rsidRPr="0076748A">
        <w:lastRenderedPageBreak/>
        <w:t>Sixty-one percent</w:t>
      </w:r>
      <w:r w:rsidR="00341750" w:rsidRPr="0076748A">
        <w:t xml:space="preserve"> (</w:t>
      </w:r>
      <w:r w:rsidRPr="0076748A">
        <w:t>61</w:t>
      </w:r>
      <w:r w:rsidR="00341750" w:rsidRPr="0076748A">
        <w:t xml:space="preserve">%) of respondents who listed </w:t>
      </w:r>
      <w:r w:rsidRPr="0076748A">
        <w:t>Lake Purrumbete</w:t>
      </w:r>
      <w:r w:rsidR="00341750" w:rsidRPr="0076748A">
        <w:t xml:space="preserve"> as their </w:t>
      </w:r>
      <w:r w:rsidRPr="0076748A">
        <w:t>third</w:t>
      </w:r>
      <w:r w:rsidR="00341750" w:rsidRPr="0076748A">
        <w:t xml:space="preserve"> favourite fishing locati</w:t>
      </w:r>
      <w:r w:rsidRPr="0076748A">
        <w:t>o</w:t>
      </w:r>
      <w:r w:rsidR="00341750" w:rsidRPr="0076748A">
        <w:t xml:space="preserve">n were </w:t>
      </w:r>
      <w:r w:rsidR="00341750" w:rsidRPr="0076748A">
        <w:rPr>
          <w:i/>
        </w:rPr>
        <w:t>satisfied</w:t>
      </w:r>
      <w:r w:rsidR="00341750" w:rsidRPr="0076748A">
        <w:t xml:space="preserve"> or </w:t>
      </w:r>
      <w:r w:rsidR="00CC7168" w:rsidRPr="0076748A">
        <w:rPr>
          <w:i/>
        </w:rPr>
        <w:t xml:space="preserve">very </w:t>
      </w:r>
      <w:r w:rsidR="00341750" w:rsidRPr="0076748A">
        <w:rPr>
          <w:i/>
        </w:rPr>
        <w:t>satisfied</w:t>
      </w:r>
      <w:r w:rsidR="00341750" w:rsidRPr="0076748A">
        <w:t xml:space="preserve"> with their fishing experienc</w:t>
      </w:r>
      <w:r w:rsidR="00CC7168" w:rsidRPr="0076748A">
        <w:t>e, f</w:t>
      </w:r>
      <w:r w:rsidR="00341750" w:rsidRPr="0076748A">
        <w:t xml:space="preserve">ollowed by </w:t>
      </w:r>
      <w:r w:rsidRPr="0076748A">
        <w:t>54</w:t>
      </w:r>
      <w:r w:rsidR="00341750" w:rsidRPr="0076748A">
        <w:t xml:space="preserve">% who listed </w:t>
      </w:r>
      <w:r w:rsidRPr="0076748A">
        <w:t>Murray River</w:t>
      </w:r>
      <w:r w:rsidR="00CC7168" w:rsidRPr="0076748A">
        <w:t xml:space="preserve">(NSW) </w:t>
      </w:r>
      <w:r w:rsidR="00341750" w:rsidRPr="0076748A">
        <w:t xml:space="preserve">and </w:t>
      </w:r>
      <w:r w:rsidRPr="0076748A">
        <w:t>54</w:t>
      </w:r>
      <w:r w:rsidR="00341750" w:rsidRPr="0076748A">
        <w:t xml:space="preserve">% who listed </w:t>
      </w:r>
      <w:r w:rsidRPr="0076748A">
        <w:t>Lake Mulwala</w:t>
      </w:r>
      <w:r w:rsidR="00341750" w:rsidRPr="0076748A">
        <w:t xml:space="preserve"> </w:t>
      </w:r>
      <w:r w:rsidR="00CC7168" w:rsidRPr="0076748A">
        <w:t xml:space="preserve">(NSW) </w:t>
      </w:r>
      <w:r w:rsidR="00341750" w:rsidRPr="0076748A">
        <w:t xml:space="preserve">as their </w:t>
      </w:r>
      <w:r w:rsidRPr="0076748A">
        <w:t>third</w:t>
      </w:r>
      <w:r w:rsidR="00341750" w:rsidRPr="0076748A">
        <w:t xml:space="preserve"> favourite location. </w:t>
      </w:r>
    </w:p>
    <w:p w14:paraId="224BCCC2" w14:textId="5BA15DDA" w:rsidR="00341750" w:rsidRPr="0076748A" w:rsidRDefault="00341750" w:rsidP="00044F2A">
      <w:pPr>
        <w:spacing w:after="240"/>
      </w:pPr>
      <w:r w:rsidRPr="0076748A">
        <w:t>Respondents were</w:t>
      </w:r>
      <w:r w:rsidR="00CC7168" w:rsidRPr="0076748A">
        <w:t xml:space="preserve"> least satisfied with fishing in</w:t>
      </w:r>
      <w:r w:rsidRPr="0076748A">
        <w:t xml:space="preserve"> the </w:t>
      </w:r>
      <w:r w:rsidR="00493E97" w:rsidRPr="0076748A">
        <w:t>Yarra</w:t>
      </w:r>
      <w:r w:rsidRPr="0076748A">
        <w:t xml:space="preserve"> </w:t>
      </w:r>
      <w:r w:rsidR="00CC7168" w:rsidRPr="0076748A">
        <w:t xml:space="preserve">River </w:t>
      </w:r>
      <w:r w:rsidRPr="0076748A">
        <w:t>(</w:t>
      </w:r>
      <w:r w:rsidR="00493E97" w:rsidRPr="0076748A">
        <w:t>25</w:t>
      </w:r>
      <w:r w:rsidRPr="0076748A">
        <w:t xml:space="preserve">% were either </w:t>
      </w:r>
      <w:r w:rsidRPr="0076748A">
        <w:rPr>
          <w:i/>
        </w:rPr>
        <w:t>dissatisfied</w:t>
      </w:r>
      <w:r w:rsidRPr="0076748A">
        <w:t xml:space="preserve"> or </w:t>
      </w:r>
      <w:r w:rsidRPr="0076748A">
        <w:rPr>
          <w:i/>
        </w:rPr>
        <w:t>very dissatisfied</w:t>
      </w:r>
      <w:r w:rsidR="00493E97" w:rsidRPr="0076748A">
        <w:t>.</w:t>
      </w:r>
    </w:p>
    <w:p w14:paraId="496A65C7" w14:textId="77777777" w:rsidR="0093554C" w:rsidRPr="0076748A" w:rsidRDefault="008222E9" w:rsidP="00873CDD">
      <w:r w:rsidRPr="0076748A">
        <w:rPr>
          <w:noProof/>
        </w:rPr>
        <w:drawing>
          <wp:inline distT="0" distB="0" distL="0" distR="0" wp14:anchorId="72BF381B" wp14:editId="4F0CE9C9">
            <wp:extent cx="5943600" cy="3845560"/>
            <wp:effectExtent l="0" t="0" r="0" b="25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966EA0" w14:textId="7990A3BC" w:rsidR="0093554C" w:rsidRPr="0076748A" w:rsidRDefault="0045764F" w:rsidP="00CC7168">
      <w:pPr>
        <w:spacing w:before="240" w:after="240"/>
      </w:pPr>
      <w:r w:rsidRPr="0076748A">
        <w:t>Murray cod (41%), Rainbow trout (40%)</w:t>
      </w:r>
      <w:r w:rsidR="006B562B" w:rsidRPr="0076748A">
        <w:t>,</w:t>
      </w:r>
      <w:r w:rsidRPr="0076748A">
        <w:t xml:space="preserve"> Brown trout (40%) and Redfin (38%) were </w:t>
      </w:r>
      <w:r w:rsidR="00CC7168" w:rsidRPr="0076748A">
        <w:t xml:space="preserve">by far </w:t>
      </w:r>
      <w:r w:rsidRPr="0076748A">
        <w:t>the top four</w:t>
      </w:r>
      <w:r w:rsidR="00CC7168" w:rsidRPr="0076748A">
        <w:t xml:space="preserve"> favourite inland</w:t>
      </w:r>
      <w:r w:rsidRPr="0076748A">
        <w:t xml:space="preserve"> fish </w:t>
      </w:r>
      <w:r w:rsidR="006B562B" w:rsidRPr="0076748A">
        <w:t>to catch</w:t>
      </w:r>
      <w:r w:rsidRPr="0076748A">
        <w:t>.</w:t>
      </w:r>
      <w:r w:rsidR="00CC7168" w:rsidRPr="0076748A">
        <w:t xml:space="preserve"> Refer to the summary table below and the chart on the following page.</w:t>
      </w:r>
    </w:p>
    <w:tbl>
      <w:tblPr>
        <w:tblW w:w="7088" w:type="dxa"/>
        <w:tblInd w:w="108" w:type="dxa"/>
        <w:tblLayout w:type="fixed"/>
        <w:tblLook w:val="04A0" w:firstRow="1" w:lastRow="0" w:firstColumn="1" w:lastColumn="0" w:noHBand="0" w:noVBand="1"/>
      </w:tblPr>
      <w:tblGrid>
        <w:gridCol w:w="3402"/>
        <w:gridCol w:w="1418"/>
        <w:gridCol w:w="2268"/>
      </w:tblGrid>
      <w:tr w:rsidR="003D4F6C" w:rsidRPr="0076748A" w14:paraId="062ED306" w14:textId="77777777" w:rsidTr="00003928">
        <w:trPr>
          <w:trHeight w:val="264"/>
        </w:trPr>
        <w:tc>
          <w:tcPr>
            <w:tcW w:w="3402" w:type="dxa"/>
            <w:shd w:val="clear" w:color="000000" w:fill="16365C"/>
            <w:vAlign w:val="center"/>
            <w:hideMark/>
          </w:tcPr>
          <w:p w14:paraId="4699A278" w14:textId="6B71177D" w:rsidR="003D4F6C" w:rsidRPr="0076748A" w:rsidRDefault="003D4F6C" w:rsidP="009730B4">
            <w:pPr>
              <w:rPr>
                <w:b/>
              </w:rPr>
            </w:pPr>
            <w:r w:rsidRPr="0076748A">
              <w:rPr>
                <w:b/>
              </w:rPr>
              <w:t xml:space="preserve">Favourite </w:t>
            </w:r>
            <w:r w:rsidR="00003928" w:rsidRPr="0076748A">
              <w:rPr>
                <w:b/>
              </w:rPr>
              <w:t xml:space="preserve">inland </w:t>
            </w:r>
            <w:r w:rsidRPr="0076748A">
              <w:rPr>
                <w:b/>
              </w:rPr>
              <w:t>fish to catch</w:t>
            </w:r>
          </w:p>
        </w:tc>
        <w:tc>
          <w:tcPr>
            <w:tcW w:w="1418" w:type="dxa"/>
            <w:shd w:val="clear" w:color="000000" w:fill="16365C"/>
            <w:vAlign w:val="center"/>
          </w:tcPr>
          <w:p w14:paraId="0EFAA10D" w14:textId="77777777" w:rsidR="003D4F6C" w:rsidRPr="0076748A" w:rsidRDefault="003D4F6C" w:rsidP="00003928">
            <w:pPr>
              <w:rPr>
                <w:b/>
              </w:rPr>
            </w:pPr>
            <w:r w:rsidRPr="0076748A">
              <w:rPr>
                <w:b/>
              </w:rPr>
              <w:t>Name</w:t>
            </w:r>
          </w:p>
        </w:tc>
        <w:tc>
          <w:tcPr>
            <w:tcW w:w="2268" w:type="dxa"/>
            <w:shd w:val="clear" w:color="000000" w:fill="16365C"/>
            <w:vAlign w:val="center"/>
            <w:hideMark/>
          </w:tcPr>
          <w:p w14:paraId="40011FD4" w14:textId="77777777" w:rsidR="003D4F6C" w:rsidRPr="0076748A" w:rsidRDefault="003D4F6C" w:rsidP="009730B4">
            <w:pPr>
              <w:jc w:val="center"/>
              <w:rPr>
                <w:b/>
              </w:rPr>
            </w:pPr>
            <w:r w:rsidRPr="0076748A">
              <w:rPr>
                <w:b/>
              </w:rPr>
              <w:t>% of respondents</w:t>
            </w:r>
          </w:p>
        </w:tc>
      </w:tr>
      <w:tr w:rsidR="003D4F6C" w:rsidRPr="0076748A" w14:paraId="19F33C6F" w14:textId="77777777" w:rsidTr="00003928">
        <w:trPr>
          <w:trHeight w:val="118"/>
        </w:trPr>
        <w:tc>
          <w:tcPr>
            <w:tcW w:w="3402" w:type="dxa"/>
            <w:tcBorders>
              <w:bottom w:val="single" w:sz="4" w:space="0" w:color="auto"/>
            </w:tcBorders>
            <w:shd w:val="clear" w:color="auto" w:fill="auto"/>
            <w:noWrap/>
            <w:tcMar>
              <w:left w:w="0" w:type="dxa"/>
            </w:tcMar>
            <w:vAlign w:val="center"/>
          </w:tcPr>
          <w:p w14:paraId="4D6239D6" w14:textId="553681D1" w:rsidR="003D4F6C" w:rsidRPr="0076748A" w:rsidRDefault="00052718" w:rsidP="009730B4">
            <w:r w:rsidRPr="0076748A">
              <w:rPr>
                <w:noProof/>
              </w:rPr>
              <w:drawing>
                <wp:inline distT="0" distB="0" distL="0" distR="0" wp14:anchorId="271F1C53" wp14:editId="36BDD8C2">
                  <wp:extent cx="1385055" cy="533400"/>
                  <wp:effectExtent l="0" t="0" r="571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ray co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87041" cy="534165"/>
                          </a:xfrm>
                          <a:prstGeom prst="rect">
                            <a:avLst/>
                          </a:prstGeom>
                        </pic:spPr>
                      </pic:pic>
                    </a:graphicData>
                  </a:graphic>
                </wp:inline>
              </w:drawing>
            </w:r>
          </w:p>
        </w:tc>
        <w:tc>
          <w:tcPr>
            <w:tcW w:w="1418" w:type="dxa"/>
            <w:tcBorders>
              <w:bottom w:val="single" w:sz="4" w:space="0" w:color="auto"/>
            </w:tcBorders>
            <w:tcMar>
              <w:left w:w="0" w:type="dxa"/>
            </w:tcMar>
            <w:vAlign w:val="center"/>
          </w:tcPr>
          <w:p w14:paraId="4C51AA79" w14:textId="400F3C9C" w:rsidR="003D4F6C" w:rsidRPr="0076748A" w:rsidRDefault="00BB3B52" w:rsidP="00003928">
            <w:r w:rsidRPr="0076748A">
              <w:t>M</w:t>
            </w:r>
            <w:r w:rsidR="00FC6AF6" w:rsidRPr="0076748A">
              <w:t>urray c</w:t>
            </w:r>
            <w:r w:rsidRPr="0076748A">
              <w:t>od</w:t>
            </w:r>
          </w:p>
        </w:tc>
        <w:tc>
          <w:tcPr>
            <w:tcW w:w="2268" w:type="dxa"/>
            <w:tcBorders>
              <w:bottom w:val="single" w:sz="4" w:space="0" w:color="auto"/>
            </w:tcBorders>
            <w:shd w:val="clear" w:color="auto" w:fill="auto"/>
            <w:noWrap/>
            <w:tcMar>
              <w:left w:w="0" w:type="dxa"/>
            </w:tcMar>
            <w:vAlign w:val="center"/>
          </w:tcPr>
          <w:p w14:paraId="7405B4BA" w14:textId="5FB37912" w:rsidR="003D4F6C" w:rsidRPr="0076748A" w:rsidRDefault="00BB3B52" w:rsidP="009730B4">
            <w:pPr>
              <w:jc w:val="center"/>
            </w:pPr>
            <w:r w:rsidRPr="0076748A">
              <w:t>41</w:t>
            </w:r>
          </w:p>
        </w:tc>
      </w:tr>
      <w:tr w:rsidR="003D4F6C" w:rsidRPr="0076748A" w14:paraId="15AD2B64" w14:textId="77777777" w:rsidTr="00003928">
        <w:trPr>
          <w:trHeight w:val="118"/>
        </w:trPr>
        <w:tc>
          <w:tcPr>
            <w:tcW w:w="3402" w:type="dxa"/>
            <w:tcBorders>
              <w:top w:val="single" w:sz="4" w:space="0" w:color="auto"/>
              <w:bottom w:val="single" w:sz="4" w:space="0" w:color="auto"/>
            </w:tcBorders>
            <w:shd w:val="clear" w:color="auto" w:fill="auto"/>
            <w:noWrap/>
            <w:tcMar>
              <w:left w:w="0" w:type="dxa"/>
            </w:tcMar>
            <w:vAlign w:val="bottom"/>
          </w:tcPr>
          <w:p w14:paraId="2362215A" w14:textId="1DEBC5D0" w:rsidR="003D4F6C" w:rsidRPr="0076748A" w:rsidRDefault="00516CCE" w:rsidP="00CC7168">
            <w:r w:rsidRPr="0076748A">
              <w:rPr>
                <w:noProof/>
              </w:rPr>
              <w:drawing>
                <wp:inline distT="0" distB="0" distL="0" distR="0" wp14:anchorId="79108B16" wp14:editId="611EBD41">
                  <wp:extent cx="1380888" cy="506095"/>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5362" cy="511400"/>
                          </a:xfrm>
                          <a:prstGeom prst="rect">
                            <a:avLst/>
                          </a:prstGeom>
                        </pic:spPr>
                      </pic:pic>
                    </a:graphicData>
                  </a:graphic>
                </wp:inline>
              </w:drawing>
            </w:r>
          </w:p>
        </w:tc>
        <w:tc>
          <w:tcPr>
            <w:tcW w:w="1418" w:type="dxa"/>
            <w:tcBorders>
              <w:top w:val="single" w:sz="4" w:space="0" w:color="auto"/>
              <w:bottom w:val="single" w:sz="4" w:space="0" w:color="auto"/>
            </w:tcBorders>
            <w:shd w:val="clear" w:color="auto" w:fill="auto"/>
            <w:tcMar>
              <w:left w:w="0" w:type="dxa"/>
            </w:tcMar>
            <w:vAlign w:val="center"/>
          </w:tcPr>
          <w:p w14:paraId="06A647ED" w14:textId="49FE4DA9" w:rsidR="003D4F6C" w:rsidRPr="0076748A" w:rsidRDefault="00BB3B52" w:rsidP="00003928">
            <w:r w:rsidRPr="0076748A">
              <w:t>R</w:t>
            </w:r>
            <w:r w:rsidR="00FC6AF6" w:rsidRPr="0076748A">
              <w:t>ainbow t</w:t>
            </w:r>
            <w:r w:rsidRPr="0076748A">
              <w:t>rout</w:t>
            </w:r>
          </w:p>
        </w:tc>
        <w:tc>
          <w:tcPr>
            <w:tcW w:w="2268" w:type="dxa"/>
            <w:tcBorders>
              <w:top w:val="single" w:sz="4" w:space="0" w:color="auto"/>
              <w:bottom w:val="single" w:sz="4" w:space="0" w:color="auto"/>
            </w:tcBorders>
            <w:shd w:val="clear" w:color="auto" w:fill="auto"/>
            <w:noWrap/>
            <w:tcMar>
              <w:left w:w="0" w:type="dxa"/>
            </w:tcMar>
            <w:vAlign w:val="center"/>
          </w:tcPr>
          <w:p w14:paraId="3421F47D" w14:textId="03388547" w:rsidR="003D4F6C" w:rsidRPr="0076748A" w:rsidRDefault="00BB3B52" w:rsidP="009730B4">
            <w:pPr>
              <w:jc w:val="center"/>
            </w:pPr>
            <w:r w:rsidRPr="0076748A">
              <w:t>40</w:t>
            </w:r>
          </w:p>
        </w:tc>
      </w:tr>
      <w:tr w:rsidR="003D4F6C" w:rsidRPr="0076748A" w14:paraId="028D28B0" w14:textId="77777777" w:rsidTr="00003928">
        <w:trPr>
          <w:trHeight w:val="118"/>
        </w:trPr>
        <w:tc>
          <w:tcPr>
            <w:tcW w:w="3402" w:type="dxa"/>
            <w:tcBorders>
              <w:top w:val="single" w:sz="4" w:space="0" w:color="auto"/>
              <w:bottom w:val="single" w:sz="4" w:space="0" w:color="auto"/>
            </w:tcBorders>
            <w:shd w:val="clear" w:color="auto" w:fill="auto"/>
            <w:noWrap/>
            <w:tcMar>
              <w:left w:w="0" w:type="dxa"/>
            </w:tcMar>
            <w:vAlign w:val="center"/>
          </w:tcPr>
          <w:p w14:paraId="2F6655D9" w14:textId="621631F1" w:rsidR="003D4F6C" w:rsidRPr="0076748A" w:rsidRDefault="00516CCE" w:rsidP="009730B4">
            <w:r w:rsidRPr="0076748A">
              <w:rPr>
                <w:noProof/>
              </w:rPr>
              <w:drawing>
                <wp:inline distT="0" distB="0" distL="0" distR="0" wp14:anchorId="0886C5F8" wp14:editId="35655F49">
                  <wp:extent cx="1381125" cy="469583"/>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n-trout.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91356" cy="473061"/>
                          </a:xfrm>
                          <a:prstGeom prst="rect">
                            <a:avLst/>
                          </a:prstGeom>
                        </pic:spPr>
                      </pic:pic>
                    </a:graphicData>
                  </a:graphic>
                </wp:inline>
              </w:drawing>
            </w:r>
          </w:p>
        </w:tc>
        <w:tc>
          <w:tcPr>
            <w:tcW w:w="1418" w:type="dxa"/>
            <w:tcBorders>
              <w:top w:val="single" w:sz="4" w:space="0" w:color="auto"/>
              <w:bottom w:val="single" w:sz="4" w:space="0" w:color="auto"/>
            </w:tcBorders>
            <w:shd w:val="clear" w:color="auto" w:fill="auto"/>
            <w:tcMar>
              <w:left w:w="0" w:type="dxa"/>
            </w:tcMar>
            <w:vAlign w:val="center"/>
          </w:tcPr>
          <w:p w14:paraId="03F83A5B" w14:textId="29668ECE" w:rsidR="003D4F6C" w:rsidRPr="0076748A" w:rsidRDefault="00BB3B52" w:rsidP="00003928">
            <w:r w:rsidRPr="0076748A">
              <w:t>B</w:t>
            </w:r>
            <w:r w:rsidR="00FC6AF6" w:rsidRPr="0076748A">
              <w:t>rown t</w:t>
            </w:r>
            <w:r w:rsidRPr="0076748A">
              <w:t>rout</w:t>
            </w:r>
          </w:p>
        </w:tc>
        <w:tc>
          <w:tcPr>
            <w:tcW w:w="2268" w:type="dxa"/>
            <w:tcBorders>
              <w:top w:val="single" w:sz="4" w:space="0" w:color="auto"/>
              <w:bottom w:val="single" w:sz="4" w:space="0" w:color="auto"/>
            </w:tcBorders>
            <w:shd w:val="clear" w:color="auto" w:fill="auto"/>
            <w:noWrap/>
            <w:tcMar>
              <w:left w:w="0" w:type="dxa"/>
            </w:tcMar>
            <w:vAlign w:val="center"/>
          </w:tcPr>
          <w:p w14:paraId="64E36456" w14:textId="2A5DB130" w:rsidR="003D4F6C" w:rsidRPr="0076748A" w:rsidRDefault="00BB3B52" w:rsidP="009730B4">
            <w:pPr>
              <w:jc w:val="center"/>
            </w:pPr>
            <w:r w:rsidRPr="0076748A">
              <w:t>40</w:t>
            </w:r>
          </w:p>
        </w:tc>
      </w:tr>
      <w:tr w:rsidR="003D4F6C" w:rsidRPr="0076748A" w14:paraId="47D74D81" w14:textId="77777777" w:rsidTr="00003928">
        <w:trPr>
          <w:trHeight w:val="1021"/>
        </w:trPr>
        <w:tc>
          <w:tcPr>
            <w:tcW w:w="3402" w:type="dxa"/>
            <w:tcBorders>
              <w:top w:val="single" w:sz="4" w:space="0" w:color="auto"/>
              <w:bottom w:val="single" w:sz="4" w:space="0" w:color="auto"/>
            </w:tcBorders>
            <w:shd w:val="clear" w:color="auto" w:fill="auto"/>
            <w:noWrap/>
            <w:tcMar>
              <w:left w:w="0" w:type="dxa"/>
            </w:tcMar>
            <w:vAlign w:val="center"/>
          </w:tcPr>
          <w:p w14:paraId="7C5E9B8F" w14:textId="1ED008AC" w:rsidR="003D4F6C" w:rsidRPr="0076748A" w:rsidRDefault="00516CCE" w:rsidP="009730B4">
            <w:r w:rsidRPr="0076748A">
              <w:rPr>
                <w:noProof/>
              </w:rPr>
              <w:drawing>
                <wp:inline distT="0" distB="0" distL="0" distR="0" wp14:anchorId="2DE97452" wp14:editId="23F55FF1">
                  <wp:extent cx="1381125" cy="685251"/>
                  <wp:effectExtent l="0" t="0" r="0" b="63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fin-perch.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84453" cy="686902"/>
                          </a:xfrm>
                          <a:prstGeom prst="rect">
                            <a:avLst/>
                          </a:prstGeom>
                        </pic:spPr>
                      </pic:pic>
                    </a:graphicData>
                  </a:graphic>
                </wp:inline>
              </w:drawing>
            </w:r>
          </w:p>
        </w:tc>
        <w:tc>
          <w:tcPr>
            <w:tcW w:w="1418" w:type="dxa"/>
            <w:tcBorders>
              <w:top w:val="single" w:sz="4" w:space="0" w:color="auto"/>
              <w:bottom w:val="single" w:sz="4" w:space="0" w:color="auto"/>
            </w:tcBorders>
            <w:shd w:val="clear" w:color="auto" w:fill="auto"/>
            <w:tcMar>
              <w:left w:w="0" w:type="dxa"/>
            </w:tcMar>
            <w:vAlign w:val="center"/>
          </w:tcPr>
          <w:p w14:paraId="5482C2EC" w14:textId="3F432A22" w:rsidR="003D4F6C" w:rsidRPr="0076748A" w:rsidRDefault="00BB3B52" w:rsidP="00003928">
            <w:r w:rsidRPr="0076748A">
              <w:t>Redfin</w:t>
            </w:r>
          </w:p>
        </w:tc>
        <w:tc>
          <w:tcPr>
            <w:tcW w:w="2268" w:type="dxa"/>
            <w:tcBorders>
              <w:top w:val="single" w:sz="4" w:space="0" w:color="auto"/>
              <w:bottom w:val="single" w:sz="4" w:space="0" w:color="auto"/>
            </w:tcBorders>
            <w:shd w:val="clear" w:color="auto" w:fill="auto"/>
            <w:noWrap/>
            <w:tcMar>
              <w:left w:w="0" w:type="dxa"/>
            </w:tcMar>
            <w:vAlign w:val="center"/>
          </w:tcPr>
          <w:p w14:paraId="377CBFD0" w14:textId="67634159" w:rsidR="003D4F6C" w:rsidRPr="0076748A" w:rsidRDefault="00BB3B52" w:rsidP="009730B4">
            <w:pPr>
              <w:jc w:val="center"/>
            </w:pPr>
            <w:r w:rsidRPr="0076748A">
              <w:t>38</w:t>
            </w:r>
          </w:p>
        </w:tc>
      </w:tr>
    </w:tbl>
    <w:p w14:paraId="58D6E199" w14:textId="77777777" w:rsidR="003D4F6C" w:rsidRPr="0076748A" w:rsidRDefault="003D4F6C" w:rsidP="00873CDD"/>
    <w:p w14:paraId="351ED6DA" w14:textId="77777777" w:rsidR="008222E9" w:rsidRPr="0076748A" w:rsidRDefault="0093554C" w:rsidP="00873CDD">
      <w:pPr>
        <w:rPr>
          <w:rFonts w:ascii="Trebuchet MS" w:hAnsi="Trebuchet MS"/>
          <w:color w:val="00376E"/>
          <w:sz w:val="28"/>
        </w:rPr>
      </w:pPr>
      <w:r w:rsidRPr="0076748A">
        <w:rPr>
          <w:noProof/>
        </w:rPr>
        <w:lastRenderedPageBreak/>
        <w:drawing>
          <wp:inline distT="0" distB="0" distL="0" distR="0" wp14:anchorId="04145DC1" wp14:editId="4364A543">
            <wp:extent cx="5943600" cy="574357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8222E9" w:rsidRPr="0076748A">
        <w:br w:type="page"/>
      </w:r>
    </w:p>
    <w:p w14:paraId="7B254428" w14:textId="77777777" w:rsidR="007B1821" w:rsidRPr="0076748A" w:rsidRDefault="00826FED" w:rsidP="004515F0">
      <w:pPr>
        <w:pStyle w:val="Heading2"/>
        <w:rPr>
          <w:lang w:eastAsia="en-AU"/>
        </w:rPr>
      </w:pPr>
      <w:bookmarkStart w:id="29" w:name="_Toc526160003"/>
      <w:r w:rsidRPr="0076748A">
        <w:rPr>
          <w:lang w:eastAsia="en-AU"/>
        </w:rPr>
        <w:lastRenderedPageBreak/>
        <w:t>Marine/ estu</w:t>
      </w:r>
      <w:r w:rsidR="004515F0" w:rsidRPr="0076748A">
        <w:rPr>
          <w:lang w:eastAsia="en-AU"/>
        </w:rPr>
        <w:t>a</w:t>
      </w:r>
      <w:r w:rsidRPr="0076748A">
        <w:rPr>
          <w:lang w:eastAsia="en-AU"/>
        </w:rPr>
        <w:t>r</w:t>
      </w:r>
      <w:r w:rsidR="004515F0" w:rsidRPr="0076748A">
        <w:rPr>
          <w:lang w:eastAsia="en-AU"/>
        </w:rPr>
        <w:t>ine waters</w:t>
      </w:r>
      <w:bookmarkEnd w:id="29"/>
    </w:p>
    <w:p w14:paraId="5FB4A000" w14:textId="77777777" w:rsidR="00826FED" w:rsidRPr="0076748A" w:rsidRDefault="00826FED" w:rsidP="00826FED">
      <w:pPr>
        <w:pStyle w:val="Heading3"/>
      </w:pPr>
      <w:bookmarkStart w:id="30" w:name="_Toc526160004"/>
      <w:r w:rsidRPr="0076748A">
        <w:t>Favourite Victorian marine/estuarine fishing waters</w:t>
      </w:r>
      <w:bookmarkEnd w:id="30"/>
    </w:p>
    <w:p w14:paraId="2F6B0860" w14:textId="0F5A61AC" w:rsidR="00826FED" w:rsidRPr="0076748A" w:rsidRDefault="00826FED" w:rsidP="00CC7168">
      <w:pPr>
        <w:spacing w:after="240"/>
      </w:pPr>
      <w:r w:rsidRPr="0076748A">
        <w:t xml:space="preserve">Respondents were asked to indicate their first, second and third favourite Victorian </w:t>
      </w:r>
      <w:r w:rsidR="00A12BC9" w:rsidRPr="0076748A">
        <w:t>marine / estuarine</w:t>
      </w:r>
      <w:r w:rsidRPr="0076748A">
        <w:t xml:space="preserve"> fishing locations. Most commonly, respondents had three favourite </w:t>
      </w:r>
      <w:r w:rsidR="0032474C" w:rsidRPr="0076748A">
        <w:t>marine / estuarine</w:t>
      </w:r>
      <w:r w:rsidRPr="0076748A">
        <w:t xml:space="preserve"> fishing locations. Refer to the table below.</w:t>
      </w:r>
      <w:r w:rsidR="009A7737" w:rsidRPr="0076748A">
        <w:t xml:space="preserve"> </w:t>
      </w:r>
    </w:p>
    <w:tbl>
      <w:tblPr>
        <w:tblW w:w="9186" w:type="dxa"/>
        <w:tblInd w:w="108" w:type="dxa"/>
        <w:tblLayout w:type="fixed"/>
        <w:tblLook w:val="04A0" w:firstRow="1" w:lastRow="0" w:firstColumn="1" w:lastColumn="0" w:noHBand="0" w:noVBand="1"/>
      </w:tblPr>
      <w:tblGrid>
        <w:gridCol w:w="1506"/>
        <w:gridCol w:w="1506"/>
        <w:gridCol w:w="1506"/>
        <w:gridCol w:w="1506"/>
        <w:gridCol w:w="1540"/>
        <w:gridCol w:w="1622"/>
      </w:tblGrid>
      <w:tr w:rsidR="00826FED" w:rsidRPr="0076748A" w14:paraId="3572FDD0" w14:textId="77777777" w:rsidTr="00DD5F84">
        <w:trPr>
          <w:trHeight w:val="340"/>
        </w:trPr>
        <w:tc>
          <w:tcPr>
            <w:tcW w:w="3012" w:type="dxa"/>
            <w:gridSpan w:val="2"/>
            <w:shd w:val="clear" w:color="000000" w:fill="16365C"/>
          </w:tcPr>
          <w:p w14:paraId="382D25B0" w14:textId="77777777" w:rsidR="00826FED" w:rsidRPr="0076748A" w:rsidRDefault="00826FED" w:rsidP="00873CDD">
            <w:pPr>
              <w:rPr>
                <w:b/>
              </w:rPr>
            </w:pPr>
            <w:r w:rsidRPr="0076748A">
              <w:rPr>
                <w:b/>
              </w:rPr>
              <w:t>One favourite location</w:t>
            </w:r>
          </w:p>
        </w:tc>
        <w:tc>
          <w:tcPr>
            <w:tcW w:w="3012" w:type="dxa"/>
            <w:gridSpan w:val="2"/>
            <w:shd w:val="clear" w:color="000000" w:fill="16365C"/>
          </w:tcPr>
          <w:p w14:paraId="370BB079" w14:textId="77777777" w:rsidR="00826FED" w:rsidRPr="0076748A" w:rsidRDefault="00826FED" w:rsidP="00873CDD">
            <w:pPr>
              <w:rPr>
                <w:b/>
              </w:rPr>
            </w:pPr>
            <w:r w:rsidRPr="0076748A">
              <w:rPr>
                <w:b/>
              </w:rPr>
              <w:t>Two favourite locations</w:t>
            </w:r>
          </w:p>
        </w:tc>
        <w:tc>
          <w:tcPr>
            <w:tcW w:w="3162" w:type="dxa"/>
            <w:gridSpan w:val="2"/>
            <w:shd w:val="clear" w:color="000000" w:fill="16365C"/>
            <w:vAlign w:val="center"/>
          </w:tcPr>
          <w:p w14:paraId="567DDC23" w14:textId="77777777" w:rsidR="00826FED" w:rsidRPr="0076748A" w:rsidRDefault="00826FED" w:rsidP="00873CDD">
            <w:pPr>
              <w:rPr>
                <w:b/>
              </w:rPr>
            </w:pPr>
            <w:r w:rsidRPr="0076748A">
              <w:rPr>
                <w:b/>
              </w:rPr>
              <w:t>Three favourite locations</w:t>
            </w:r>
          </w:p>
        </w:tc>
      </w:tr>
      <w:tr w:rsidR="00826FED" w:rsidRPr="0076748A" w14:paraId="4A8AFDDE" w14:textId="77777777" w:rsidTr="00DD5F84">
        <w:trPr>
          <w:trHeight w:val="340"/>
        </w:trPr>
        <w:tc>
          <w:tcPr>
            <w:tcW w:w="1506" w:type="dxa"/>
            <w:shd w:val="clear" w:color="000000" w:fill="16365C"/>
          </w:tcPr>
          <w:p w14:paraId="177FD8E6" w14:textId="77777777" w:rsidR="00826FED" w:rsidRPr="0076748A" w:rsidRDefault="00826FED" w:rsidP="00873CDD">
            <w:r w:rsidRPr="0076748A">
              <w:t>Count</w:t>
            </w:r>
          </w:p>
        </w:tc>
        <w:tc>
          <w:tcPr>
            <w:tcW w:w="1506" w:type="dxa"/>
            <w:shd w:val="clear" w:color="000000" w:fill="16365C"/>
          </w:tcPr>
          <w:p w14:paraId="1EB0BC35" w14:textId="77777777" w:rsidR="00826FED" w:rsidRPr="0076748A" w:rsidRDefault="00826FED" w:rsidP="00873CDD">
            <w:r w:rsidRPr="0076748A">
              <w:t>%</w:t>
            </w:r>
          </w:p>
        </w:tc>
        <w:tc>
          <w:tcPr>
            <w:tcW w:w="1506" w:type="dxa"/>
            <w:shd w:val="clear" w:color="000000" w:fill="16365C"/>
          </w:tcPr>
          <w:p w14:paraId="7D31101F" w14:textId="77777777" w:rsidR="00826FED" w:rsidRPr="0076748A" w:rsidRDefault="00826FED" w:rsidP="00873CDD">
            <w:r w:rsidRPr="0076748A">
              <w:t>Count</w:t>
            </w:r>
          </w:p>
        </w:tc>
        <w:tc>
          <w:tcPr>
            <w:tcW w:w="1506" w:type="dxa"/>
            <w:shd w:val="clear" w:color="000000" w:fill="16365C"/>
            <w:hideMark/>
          </w:tcPr>
          <w:p w14:paraId="5E44716B" w14:textId="77777777" w:rsidR="00826FED" w:rsidRPr="0076748A" w:rsidRDefault="00826FED" w:rsidP="00873CDD">
            <w:r w:rsidRPr="0076748A">
              <w:t>%</w:t>
            </w:r>
          </w:p>
        </w:tc>
        <w:tc>
          <w:tcPr>
            <w:tcW w:w="1540" w:type="dxa"/>
            <w:shd w:val="clear" w:color="000000" w:fill="16365C"/>
          </w:tcPr>
          <w:p w14:paraId="02BFEEF7" w14:textId="77777777" w:rsidR="00826FED" w:rsidRPr="0076748A" w:rsidRDefault="00826FED" w:rsidP="00873CDD">
            <w:r w:rsidRPr="0076748A">
              <w:t>Count</w:t>
            </w:r>
          </w:p>
        </w:tc>
        <w:tc>
          <w:tcPr>
            <w:tcW w:w="1622" w:type="dxa"/>
            <w:shd w:val="clear" w:color="000000" w:fill="16365C"/>
            <w:hideMark/>
          </w:tcPr>
          <w:p w14:paraId="183F2C16" w14:textId="77777777" w:rsidR="00826FED" w:rsidRPr="0076748A" w:rsidRDefault="00826FED" w:rsidP="00873CDD">
            <w:r w:rsidRPr="0076748A">
              <w:t>%</w:t>
            </w:r>
          </w:p>
        </w:tc>
      </w:tr>
      <w:tr w:rsidR="00826FED" w:rsidRPr="0076748A" w14:paraId="2755B6FE" w14:textId="77777777" w:rsidTr="00DD5F84">
        <w:trPr>
          <w:trHeight w:val="152"/>
        </w:trPr>
        <w:tc>
          <w:tcPr>
            <w:tcW w:w="1506" w:type="dxa"/>
            <w:tcBorders>
              <w:bottom w:val="single" w:sz="4" w:space="0" w:color="auto"/>
            </w:tcBorders>
          </w:tcPr>
          <w:p w14:paraId="513A0F21" w14:textId="77777777" w:rsidR="00826FED" w:rsidRPr="0076748A" w:rsidRDefault="00660FF3" w:rsidP="00873CDD">
            <w:r w:rsidRPr="0076748A">
              <w:t>2990</w:t>
            </w:r>
          </w:p>
        </w:tc>
        <w:tc>
          <w:tcPr>
            <w:tcW w:w="1506" w:type="dxa"/>
            <w:tcBorders>
              <w:bottom w:val="single" w:sz="4" w:space="0" w:color="auto"/>
            </w:tcBorders>
          </w:tcPr>
          <w:p w14:paraId="3B634AE4" w14:textId="77777777" w:rsidR="00826FED" w:rsidRPr="0076748A" w:rsidRDefault="00826FED" w:rsidP="00660FF3">
            <w:r w:rsidRPr="0076748A">
              <w:t>2</w:t>
            </w:r>
            <w:r w:rsidR="00660FF3" w:rsidRPr="0076748A">
              <w:t>5.7</w:t>
            </w:r>
          </w:p>
        </w:tc>
        <w:tc>
          <w:tcPr>
            <w:tcW w:w="1506" w:type="dxa"/>
            <w:tcBorders>
              <w:bottom w:val="single" w:sz="4" w:space="0" w:color="auto"/>
            </w:tcBorders>
          </w:tcPr>
          <w:p w14:paraId="6B3CE7DD" w14:textId="77777777" w:rsidR="00826FED" w:rsidRPr="0076748A" w:rsidRDefault="00826FED" w:rsidP="00873CDD">
            <w:r w:rsidRPr="0076748A">
              <w:t>2</w:t>
            </w:r>
            <w:r w:rsidR="00660FF3" w:rsidRPr="0076748A">
              <w:t>891</w:t>
            </w:r>
          </w:p>
        </w:tc>
        <w:tc>
          <w:tcPr>
            <w:tcW w:w="1506" w:type="dxa"/>
            <w:tcBorders>
              <w:bottom w:val="single" w:sz="4" w:space="0" w:color="auto"/>
            </w:tcBorders>
            <w:shd w:val="clear" w:color="auto" w:fill="auto"/>
            <w:noWrap/>
            <w:vAlign w:val="center"/>
          </w:tcPr>
          <w:p w14:paraId="1A97FDBA" w14:textId="77777777" w:rsidR="00826FED" w:rsidRPr="0076748A" w:rsidRDefault="00826FED" w:rsidP="00660FF3">
            <w:r w:rsidRPr="0076748A">
              <w:t>2</w:t>
            </w:r>
            <w:r w:rsidR="00660FF3" w:rsidRPr="0076748A">
              <w:t>4</w:t>
            </w:r>
            <w:r w:rsidRPr="0076748A">
              <w:t>.9</w:t>
            </w:r>
          </w:p>
        </w:tc>
        <w:tc>
          <w:tcPr>
            <w:tcW w:w="1540" w:type="dxa"/>
            <w:tcBorders>
              <w:bottom w:val="single" w:sz="4" w:space="0" w:color="auto"/>
            </w:tcBorders>
            <w:vAlign w:val="center"/>
          </w:tcPr>
          <w:p w14:paraId="53ED8689" w14:textId="77777777" w:rsidR="00826FED" w:rsidRPr="0076748A" w:rsidRDefault="00826FED" w:rsidP="00660FF3">
            <w:r w:rsidRPr="0076748A">
              <w:t>5</w:t>
            </w:r>
            <w:r w:rsidR="00660FF3" w:rsidRPr="0076748A">
              <w:t>742</w:t>
            </w:r>
          </w:p>
        </w:tc>
        <w:tc>
          <w:tcPr>
            <w:tcW w:w="1622" w:type="dxa"/>
            <w:tcBorders>
              <w:bottom w:val="single" w:sz="4" w:space="0" w:color="auto"/>
            </w:tcBorders>
            <w:shd w:val="clear" w:color="auto" w:fill="auto"/>
            <w:noWrap/>
            <w:vAlign w:val="center"/>
          </w:tcPr>
          <w:p w14:paraId="5A4F17ED" w14:textId="77777777" w:rsidR="00826FED" w:rsidRPr="0076748A" w:rsidRDefault="00660FF3" w:rsidP="00660FF3">
            <w:r w:rsidRPr="0076748A">
              <w:t>49</w:t>
            </w:r>
            <w:r w:rsidR="00826FED" w:rsidRPr="0076748A">
              <w:t>.</w:t>
            </w:r>
            <w:r w:rsidRPr="0076748A">
              <w:t>4</w:t>
            </w:r>
          </w:p>
        </w:tc>
      </w:tr>
    </w:tbl>
    <w:p w14:paraId="77B076C5" w14:textId="77777777" w:rsidR="00CC7168" w:rsidRPr="0076748A" w:rsidRDefault="0032474C" w:rsidP="00CC7168">
      <w:pPr>
        <w:spacing w:before="240"/>
        <w:rPr>
          <w:color w:val="000000" w:themeColor="text1"/>
        </w:rPr>
      </w:pPr>
      <w:r w:rsidRPr="0076748A">
        <w:t xml:space="preserve">The chart below shows results for the top 10 locations only, combining all three favourite mentions. If a location was not on the list respondents were asked to specify the name. </w:t>
      </w:r>
      <w:r w:rsidRPr="0076748A">
        <w:rPr>
          <w:color w:val="000000" w:themeColor="text1"/>
        </w:rPr>
        <w:t xml:space="preserve">Other common locations that were not individually listed included </w:t>
      </w:r>
      <w:proofErr w:type="spellStart"/>
      <w:r w:rsidRPr="0076748A">
        <w:rPr>
          <w:color w:val="000000" w:themeColor="text1"/>
        </w:rPr>
        <w:t>Tambo</w:t>
      </w:r>
      <w:r w:rsidR="00806627" w:rsidRPr="0076748A">
        <w:rPr>
          <w:color w:val="000000" w:themeColor="text1"/>
        </w:rPr>
        <w:t>on</w:t>
      </w:r>
      <w:proofErr w:type="spellEnd"/>
      <w:r w:rsidR="00806627" w:rsidRPr="0076748A">
        <w:rPr>
          <w:color w:val="000000" w:themeColor="text1"/>
        </w:rPr>
        <w:t xml:space="preserve"> Inlet</w:t>
      </w:r>
      <w:r w:rsidRPr="0076748A">
        <w:rPr>
          <w:color w:val="000000" w:themeColor="text1"/>
        </w:rPr>
        <w:t xml:space="preserve">, </w:t>
      </w:r>
      <w:r w:rsidR="00806627" w:rsidRPr="0076748A">
        <w:rPr>
          <w:color w:val="000000" w:themeColor="text1"/>
        </w:rPr>
        <w:t>Port Welshpool</w:t>
      </w:r>
      <w:r w:rsidRPr="0076748A">
        <w:rPr>
          <w:color w:val="000000" w:themeColor="text1"/>
        </w:rPr>
        <w:t xml:space="preserve">, </w:t>
      </w:r>
      <w:proofErr w:type="spellStart"/>
      <w:r w:rsidR="00861261" w:rsidRPr="0076748A">
        <w:rPr>
          <w:color w:val="000000" w:themeColor="text1"/>
        </w:rPr>
        <w:t>Marlo</w:t>
      </w:r>
      <w:proofErr w:type="spellEnd"/>
      <w:r w:rsidR="00861261" w:rsidRPr="0076748A">
        <w:rPr>
          <w:color w:val="000000" w:themeColor="text1"/>
        </w:rPr>
        <w:t xml:space="preserve">, </w:t>
      </w:r>
      <w:r w:rsidR="00806627" w:rsidRPr="0076748A">
        <w:rPr>
          <w:color w:val="000000" w:themeColor="text1"/>
        </w:rPr>
        <w:t xml:space="preserve">Port Albert, Anderson’s </w:t>
      </w:r>
      <w:r w:rsidR="00CC7168" w:rsidRPr="0076748A">
        <w:rPr>
          <w:color w:val="000000" w:themeColor="text1"/>
        </w:rPr>
        <w:t>I</w:t>
      </w:r>
      <w:r w:rsidR="00806627" w:rsidRPr="0076748A">
        <w:rPr>
          <w:color w:val="000000" w:themeColor="text1"/>
        </w:rPr>
        <w:t>nlet</w:t>
      </w:r>
      <w:r w:rsidRPr="0076748A">
        <w:rPr>
          <w:color w:val="000000" w:themeColor="text1"/>
        </w:rPr>
        <w:t xml:space="preserve"> and </w:t>
      </w:r>
      <w:r w:rsidR="00806627" w:rsidRPr="0076748A">
        <w:rPr>
          <w:color w:val="000000" w:themeColor="text1"/>
        </w:rPr>
        <w:t>Corio Bay</w:t>
      </w:r>
      <w:r w:rsidRPr="0076748A">
        <w:rPr>
          <w:color w:val="000000" w:themeColor="text1"/>
        </w:rPr>
        <w:t xml:space="preserve">. </w:t>
      </w:r>
    </w:p>
    <w:p w14:paraId="4F3E333E" w14:textId="47C957B5" w:rsidR="0032474C" w:rsidRPr="0076748A" w:rsidRDefault="0032474C" w:rsidP="00CC7168">
      <w:pPr>
        <w:spacing w:after="240"/>
      </w:pPr>
      <w:r w:rsidRPr="0076748A">
        <w:t xml:space="preserve">Port </w:t>
      </w:r>
      <w:r w:rsidR="00EA6CF9" w:rsidRPr="0076748A">
        <w:t>Philip</w:t>
      </w:r>
      <w:r w:rsidRPr="0076748A">
        <w:t xml:space="preserve"> Bay was the most preferred location for 52% of respondents followed by Western Port (28%) and the Gippsland Lakes (12%). </w:t>
      </w:r>
    </w:p>
    <w:p w14:paraId="79953027" w14:textId="722CC98A" w:rsidR="00826FED" w:rsidRPr="0076748A" w:rsidRDefault="00D240C6" w:rsidP="00873CDD">
      <w:r w:rsidRPr="0076748A">
        <w:rPr>
          <w:noProof/>
          <w:sz w:val="18"/>
        </w:rPr>
        <w:drawing>
          <wp:inline distT="0" distB="0" distL="0" distR="0" wp14:anchorId="47F509D8" wp14:editId="76A74D86">
            <wp:extent cx="5943600" cy="510540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B653303" w14:textId="77777777" w:rsidR="00826FED" w:rsidRPr="0076748A" w:rsidRDefault="00826FED" w:rsidP="00873CDD"/>
    <w:p w14:paraId="2462FB31" w14:textId="77777777" w:rsidR="00826FED" w:rsidRPr="0076748A" w:rsidRDefault="00826FED" w:rsidP="00873CDD">
      <w:r w:rsidRPr="0076748A">
        <w:br w:type="page"/>
      </w:r>
    </w:p>
    <w:p w14:paraId="044B5F72" w14:textId="77777777" w:rsidR="00826FED" w:rsidRPr="0076748A" w:rsidRDefault="00826FED" w:rsidP="00826FED">
      <w:pPr>
        <w:pStyle w:val="Heading3"/>
      </w:pPr>
      <w:bookmarkStart w:id="31" w:name="_Toc526160005"/>
      <w:r w:rsidRPr="0076748A">
        <w:lastRenderedPageBreak/>
        <w:t>Favourite location</w:t>
      </w:r>
      <w:bookmarkEnd w:id="31"/>
    </w:p>
    <w:p w14:paraId="5A994751" w14:textId="60DBF508" w:rsidR="00826FED" w:rsidRPr="0076748A" w:rsidRDefault="001F1727" w:rsidP="00873CDD">
      <w:r w:rsidRPr="0076748A">
        <w:t>Sixty-two (62%) of respondents who selected Port Phillip Bay</w:t>
      </w:r>
      <w:r w:rsidR="00F72BC6" w:rsidRPr="0076748A">
        <w:t xml:space="preserve">, 64% who </w:t>
      </w:r>
      <w:r w:rsidR="00636BA6" w:rsidRPr="0076748A">
        <w:t>selected</w:t>
      </w:r>
      <w:r w:rsidR="00F72BC6" w:rsidRPr="0076748A">
        <w:t xml:space="preserve"> </w:t>
      </w:r>
      <w:r w:rsidR="00636BA6" w:rsidRPr="0076748A">
        <w:t>Western Port</w:t>
      </w:r>
      <w:r w:rsidR="00F72BC6" w:rsidRPr="0076748A">
        <w:t xml:space="preserve"> and 41% who </w:t>
      </w:r>
      <w:r w:rsidR="00636BA6" w:rsidRPr="0076748A">
        <w:t>selected</w:t>
      </w:r>
      <w:r w:rsidR="00F72BC6" w:rsidRPr="0076748A">
        <w:t xml:space="preserve"> the Gippsland Lakes</w:t>
      </w:r>
      <w:r w:rsidRPr="0076748A">
        <w:t xml:space="preserve"> </w:t>
      </w:r>
      <w:r w:rsidR="00F72BC6" w:rsidRPr="0076748A">
        <w:t>as their favourite loca</w:t>
      </w:r>
      <w:r w:rsidR="00636BA6" w:rsidRPr="0076748A">
        <w:t>tion fished there 6 or</w:t>
      </w:r>
      <w:r w:rsidR="00F72BC6" w:rsidRPr="0076748A">
        <w:t xml:space="preserve"> mor</w:t>
      </w:r>
      <w:r w:rsidR="00636BA6" w:rsidRPr="0076748A">
        <w:t>e</w:t>
      </w:r>
      <w:r w:rsidR="00F72BC6" w:rsidRPr="0076748A">
        <w:t xml:space="preserve"> days in the last 12 months. </w:t>
      </w:r>
      <w:r w:rsidR="00826FED" w:rsidRPr="0076748A">
        <w:t xml:space="preserve">  </w:t>
      </w:r>
    </w:p>
    <w:p w14:paraId="718D3B8E" w14:textId="77777777" w:rsidR="00826FED" w:rsidRPr="0076748A" w:rsidRDefault="00E067BD" w:rsidP="00873CDD">
      <w:r w:rsidRPr="0076748A">
        <w:rPr>
          <w:noProof/>
        </w:rPr>
        <w:drawing>
          <wp:inline distT="0" distB="0" distL="0" distR="0" wp14:anchorId="4F9FA8B5" wp14:editId="1C855F48">
            <wp:extent cx="5943600" cy="3829050"/>
            <wp:effectExtent l="0" t="0" r="0" b="1905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F30AE67" w14:textId="0AFBFA1F" w:rsidR="00826FED" w:rsidRPr="0076748A" w:rsidRDefault="00A57D68" w:rsidP="008C6C7C">
      <w:pPr>
        <w:spacing w:before="240"/>
      </w:pPr>
      <w:r w:rsidRPr="0076748A">
        <w:t xml:space="preserve">Satisfaction with fishing experiences was greatest for respondents who fished at Portland (77% were either </w:t>
      </w:r>
      <w:r w:rsidRPr="0076748A">
        <w:rPr>
          <w:i/>
        </w:rPr>
        <w:t>satisfied</w:t>
      </w:r>
      <w:r w:rsidRPr="0076748A">
        <w:t xml:space="preserve"> or </w:t>
      </w:r>
      <w:r w:rsidR="008C6C7C" w:rsidRPr="0076748A">
        <w:rPr>
          <w:i/>
        </w:rPr>
        <w:t xml:space="preserve">very </w:t>
      </w:r>
      <w:r w:rsidRPr="0076748A">
        <w:rPr>
          <w:i/>
        </w:rPr>
        <w:t>satisfied</w:t>
      </w:r>
      <w:r w:rsidRPr="0076748A">
        <w:t xml:space="preserve">), Apollo Bay (73% were either </w:t>
      </w:r>
      <w:r w:rsidRPr="0076748A">
        <w:rPr>
          <w:i/>
        </w:rPr>
        <w:t>satisfied</w:t>
      </w:r>
      <w:r w:rsidRPr="0076748A">
        <w:t xml:space="preserve"> or </w:t>
      </w:r>
      <w:r w:rsidR="008C6C7C" w:rsidRPr="0076748A">
        <w:rPr>
          <w:i/>
        </w:rPr>
        <w:t xml:space="preserve">very </w:t>
      </w:r>
      <w:r w:rsidRPr="0076748A">
        <w:rPr>
          <w:i/>
        </w:rPr>
        <w:t>satisfied</w:t>
      </w:r>
      <w:r w:rsidRPr="0076748A">
        <w:t xml:space="preserve">) and Lake Tyers (71% were either </w:t>
      </w:r>
      <w:r w:rsidRPr="0076748A">
        <w:rPr>
          <w:i/>
        </w:rPr>
        <w:t>satisfied</w:t>
      </w:r>
      <w:r w:rsidRPr="0076748A">
        <w:t xml:space="preserve"> or </w:t>
      </w:r>
      <w:r w:rsidR="008C6C7C" w:rsidRPr="0076748A">
        <w:rPr>
          <w:i/>
        </w:rPr>
        <w:t xml:space="preserve">very </w:t>
      </w:r>
      <w:r w:rsidRPr="0076748A">
        <w:rPr>
          <w:i/>
        </w:rPr>
        <w:t>satisfied</w:t>
      </w:r>
      <w:r w:rsidRPr="0076748A">
        <w:t xml:space="preserve">). </w:t>
      </w:r>
    </w:p>
    <w:p w14:paraId="099F95AA" w14:textId="7CD561B7" w:rsidR="00826FED" w:rsidRPr="0076748A" w:rsidRDefault="00826FED" w:rsidP="00873CDD">
      <w:r w:rsidRPr="0076748A">
        <w:t xml:space="preserve">Respondents were least satisfied with fishing at </w:t>
      </w:r>
      <w:r w:rsidR="00A57D68" w:rsidRPr="0076748A">
        <w:t>Gippsland Lakes</w:t>
      </w:r>
      <w:r w:rsidRPr="0076748A">
        <w:t xml:space="preserve"> (</w:t>
      </w:r>
      <w:r w:rsidR="00A57D68" w:rsidRPr="0076748A">
        <w:t>16</w:t>
      </w:r>
      <w:r w:rsidRPr="0076748A">
        <w:t xml:space="preserve">% were either </w:t>
      </w:r>
      <w:r w:rsidRPr="0076748A">
        <w:rPr>
          <w:i/>
        </w:rPr>
        <w:t>dissatisfied</w:t>
      </w:r>
      <w:r w:rsidRPr="0076748A">
        <w:t xml:space="preserve"> or </w:t>
      </w:r>
      <w:r w:rsidRPr="0076748A">
        <w:rPr>
          <w:i/>
        </w:rPr>
        <w:t>very dissatisfied</w:t>
      </w:r>
      <w:r w:rsidRPr="0076748A">
        <w:t xml:space="preserve">), </w:t>
      </w:r>
      <w:r w:rsidR="00A57D68" w:rsidRPr="0076748A">
        <w:t xml:space="preserve">Lakes Entrance coastal </w:t>
      </w:r>
      <w:r w:rsidRPr="0076748A">
        <w:t>(1</w:t>
      </w:r>
      <w:r w:rsidR="00A57D68" w:rsidRPr="0076748A">
        <w:t>0</w:t>
      </w:r>
      <w:r w:rsidRPr="0076748A">
        <w:t xml:space="preserve">% were either </w:t>
      </w:r>
      <w:r w:rsidRPr="0076748A">
        <w:rPr>
          <w:i/>
        </w:rPr>
        <w:t>dissatisfied</w:t>
      </w:r>
      <w:r w:rsidRPr="0076748A">
        <w:t xml:space="preserve"> or </w:t>
      </w:r>
      <w:r w:rsidRPr="0076748A">
        <w:rPr>
          <w:i/>
        </w:rPr>
        <w:t>very dissatisfied</w:t>
      </w:r>
      <w:r w:rsidRPr="0076748A">
        <w:t xml:space="preserve">) </w:t>
      </w:r>
      <w:r w:rsidR="00CE2C4B" w:rsidRPr="0076748A">
        <w:t>followed by</w:t>
      </w:r>
      <w:r w:rsidRPr="0076748A">
        <w:t xml:space="preserve"> </w:t>
      </w:r>
      <w:r w:rsidR="00A57D68" w:rsidRPr="0076748A">
        <w:t xml:space="preserve">Port Phillip Bay excluding the heads and Phillip Island </w:t>
      </w:r>
      <w:r w:rsidRPr="0076748A">
        <w:t>(</w:t>
      </w:r>
      <w:r w:rsidR="00CE2C4B" w:rsidRPr="0076748A">
        <w:t>both had 9</w:t>
      </w:r>
      <w:r w:rsidRPr="0076748A">
        <w:t xml:space="preserve">% </w:t>
      </w:r>
      <w:r w:rsidR="00CE2C4B" w:rsidRPr="0076748A">
        <w:t xml:space="preserve">of respondents who </w:t>
      </w:r>
      <w:r w:rsidRPr="0076748A">
        <w:t xml:space="preserve">were either </w:t>
      </w:r>
      <w:r w:rsidRPr="0076748A">
        <w:rPr>
          <w:i/>
        </w:rPr>
        <w:t>dissatisfied</w:t>
      </w:r>
      <w:r w:rsidRPr="0076748A">
        <w:t xml:space="preserve"> or </w:t>
      </w:r>
      <w:r w:rsidRPr="0076748A">
        <w:rPr>
          <w:i/>
        </w:rPr>
        <w:t>very dissatisfied</w:t>
      </w:r>
      <w:r w:rsidRPr="0076748A">
        <w:t>).</w:t>
      </w:r>
    </w:p>
    <w:p w14:paraId="4A3D5221" w14:textId="77777777" w:rsidR="00826FED" w:rsidRPr="0076748A" w:rsidRDefault="00486407" w:rsidP="00873CDD">
      <w:r w:rsidRPr="0076748A">
        <w:rPr>
          <w:noProof/>
        </w:rPr>
        <w:lastRenderedPageBreak/>
        <w:drawing>
          <wp:inline distT="0" distB="0" distL="0" distR="0" wp14:anchorId="21CE63BB" wp14:editId="79AC2324">
            <wp:extent cx="5943600" cy="37338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D849EBF" w14:textId="77777777" w:rsidR="00826FED" w:rsidRPr="0076748A" w:rsidRDefault="00826FED" w:rsidP="00826FED">
      <w:pPr>
        <w:pStyle w:val="Heading3"/>
      </w:pPr>
      <w:bookmarkStart w:id="32" w:name="_Toc526160006"/>
      <w:r w:rsidRPr="0076748A">
        <w:t>Second favourite location</w:t>
      </w:r>
      <w:bookmarkEnd w:id="32"/>
    </w:p>
    <w:p w14:paraId="2572ED51" w14:textId="6F9935E7" w:rsidR="00826FED" w:rsidRPr="0076748A" w:rsidRDefault="00A619CC" w:rsidP="008C6C7C">
      <w:pPr>
        <w:spacing w:after="240"/>
      </w:pPr>
      <w:r w:rsidRPr="0076748A">
        <w:t xml:space="preserve">As a pattern, respondents fished less frequently at their second favourite location when compared with the first. Forty-four percent (44%) spent six or more days fishing at Port Philip Bay excluding the heads, followed by 35% at Western Port and 31% at Port Phillip Bay heads. </w:t>
      </w:r>
    </w:p>
    <w:p w14:paraId="450710DF" w14:textId="77777777" w:rsidR="00B0400A" w:rsidRPr="0076748A" w:rsidRDefault="00B0400A" w:rsidP="00873CDD">
      <w:r w:rsidRPr="0076748A">
        <w:rPr>
          <w:noProof/>
        </w:rPr>
        <w:drawing>
          <wp:inline distT="0" distB="0" distL="0" distR="0" wp14:anchorId="4E467DDF" wp14:editId="71E558E8">
            <wp:extent cx="5943600" cy="3990975"/>
            <wp:effectExtent l="0" t="0" r="0" b="2857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8842B6B" w14:textId="394F0888" w:rsidR="002D1739" w:rsidRPr="0076748A" w:rsidRDefault="002D1739" w:rsidP="00873CDD">
      <w:r w:rsidRPr="0076748A">
        <w:lastRenderedPageBreak/>
        <w:t>Seventy-seven percent (77%) of respondents who listed A</w:t>
      </w:r>
      <w:r w:rsidR="00341750" w:rsidRPr="0076748A">
        <w:t>p</w:t>
      </w:r>
      <w:r w:rsidRPr="0076748A">
        <w:t xml:space="preserve">ollo Bay as their second favourite fishing </w:t>
      </w:r>
      <w:r w:rsidR="007E4538" w:rsidRPr="0076748A">
        <w:t>location</w:t>
      </w:r>
      <w:r w:rsidRPr="0076748A">
        <w:t xml:space="preserve"> were </w:t>
      </w:r>
      <w:r w:rsidRPr="0076748A">
        <w:rPr>
          <w:i/>
        </w:rPr>
        <w:t>satisfied</w:t>
      </w:r>
      <w:r w:rsidRPr="0076748A">
        <w:t xml:space="preserve"> or </w:t>
      </w:r>
      <w:r w:rsidR="008C6C7C" w:rsidRPr="0076748A">
        <w:rPr>
          <w:i/>
        </w:rPr>
        <w:t xml:space="preserve">very </w:t>
      </w:r>
      <w:r w:rsidRPr="0076748A">
        <w:rPr>
          <w:i/>
        </w:rPr>
        <w:t>satisfied</w:t>
      </w:r>
      <w:r w:rsidR="008C6C7C" w:rsidRPr="0076748A">
        <w:t xml:space="preserve"> with their fishing experience, f</w:t>
      </w:r>
      <w:r w:rsidRPr="0076748A">
        <w:t xml:space="preserve">ollowed by 66% who listed Apollo Bay and 62% who listed Lake Tyers as their second favourite location. </w:t>
      </w:r>
    </w:p>
    <w:p w14:paraId="425645A5" w14:textId="444379D3" w:rsidR="00826FED" w:rsidRPr="0076748A" w:rsidRDefault="00826FED" w:rsidP="008C6C7C">
      <w:pPr>
        <w:spacing w:after="240"/>
      </w:pPr>
      <w:r w:rsidRPr="0076748A">
        <w:t xml:space="preserve">Respondents were least satisfied with fishing at the </w:t>
      </w:r>
      <w:r w:rsidR="002D1739" w:rsidRPr="0076748A">
        <w:t>Gip</w:t>
      </w:r>
      <w:r w:rsidR="00EA6CF9" w:rsidRPr="0076748A">
        <w:t>ps</w:t>
      </w:r>
      <w:r w:rsidR="002D1739" w:rsidRPr="0076748A">
        <w:t>l</w:t>
      </w:r>
      <w:r w:rsidR="00EA6CF9" w:rsidRPr="0076748A">
        <w:t>a</w:t>
      </w:r>
      <w:r w:rsidR="002D1739" w:rsidRPr="0076748A">
        <w:t>nd Lakes (17</w:t>
      </w:r>
      <w:r w:rsidRPr="0076748A">
        <w:t xml:space="preserve">% were either </w:t>
      </w:r>
      <w:r w:rsidRPr="0076748A">
        <w:rPr>
          <w:i/>
        </w:rPr>
        <w:t>dissatisfied</w:t>
      </w:r>
      <w:r w:rsidRPr="0076748A">
        <w:t xml:space="preserve"> or </w:t>
      </w:r>
      <w:r w:rsidRPr="0076748A">
        <w:rPr>
          <w:i/>
        </w:rPr>
        <w:t>very dissatisfied)</w:t>
      </w:r>
      <w:r w:rsidRPr="0076748A">
        <w:t xml:space="preserve">, </w:t>
      </w:r>
      <w:r w:rsidR="002D1739" w:rsidRPr="0076748A">
        <w:t xml:space="preserve">Barwon River estuary </w:t>
      </w:r>
      <w:r w:rsidRPr="0076748A">
        <w:t>(1</w:t>
      </w:r>
      <w:r w:rsidR="002D1739" w:rsidRPr="0076748A">
        <w:t>3</w:t>
      </w:r>
      <w:r w:rsidRPr="0076748A">
        <w:t xml:space="preserve">%) and </w:t>
      </w:r>
      <w:r w:rsidR="002D1739" w:rsidRPr="0076748A">
        <w:t xml:space="preserve">Lakes Entrance coastal </w:t>
      </w:r>
      <w:r w:rsidRPr="0076748A">
        <w:t>(1</w:t>
      </w:r>
      <w:r w:rsidR="002D1739" w:rsidRPr="0076748A">
        <w:t>2</w:t>
      </w:r>
      <w:r w:rsidR="00003928" w:rsidRPr="0076748A">
        <w:t>%</w:t>
      </w:r>
      <w:r w:rsidRPr="0076748A">
        <w:t>).</w:t>
      </w:r>
    </w:p>
    <w:p w14:paraId="02BAB0B3" w14:textId="77777777" w:rsidR="00826FED" w:rsidRPr="0076748A" w:rsidRDefault="00B0400A" w:rsidP="00873CDD">
      <w:r w:rsidRPr="0076748A">
        <w:rPr>
          <w:noProof/>
        </w:rPr>
        <w:drawing>
          <wp:inline distT="0" distB="0" distL="0" distR="0" wp14:anchorId="1E5317BD" wp14:editId="739A8745">
            <wp:extent cx="6113780" cy="4362450"/>
            <wp:effectExtent l="0" t="0" r="127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6215ACA" w14:textId="614D1BFF" w:rsidR="002C144B" w:rsidRPr="0076748A" w:rsidRDefault="00826FED" w:rsidP="002C144B">
      <w:pPr>
        <w:pStyle w:val="Heading3"/>
      </w:pPr>
      <w:bookmarkStart w:id="33" w:name="_Toc526160007"/>
      <w:r w:rsidRPr="0076748A">
        <w:t>Third favourite location</w:t>
      </w:r>
      <w:bookmarkEnd w:id="33"/>
    </w:p>
    <w:p w14:paraId="71CC9ABF" w14:textId="101F500B" w:rsidR="00826FED" w:rsidRPr="0076748A" w:rsidRDefault="00826FED" w:rsidP="002C144B">
      <w:r w:rsidRPr="0076748A">
        <w:t xml:space="preserve">Of the respondents who listed </w:t>
      </w:r>
      <w:r w:rsidR="002C144B" w:rsidRPr="0076748A">
        <w:t>Port Phillip Bay excluding the heads as their third favourite location</w:t>
      </w:r>
      <w:r w:rsidRPr="0076748A">
        <w:t>,</w:t>
      </w:r>
      <w:r w:rsidR="002C144B" w:rsidRPr="0076748A">
        <w:t xml:space="preserve"> 39% fished there six </w:t>
      </w:r>
      <w:r w:rsidR="00EA6CF9" w:rsidRPr="0076748A">
        <w:t>or</w:t>
      </w:r>
      <w:r w:rsidR="002C144B" w:rsidRPr="0076748A">
        <w:t xml:space="preserve"> more days in the past 12 months. </w:t>
      </w:r>
      <w:r w:rsidRPr="0076748A">
        <w:t xml:space="preserve"> </w:t>
      </w:r>
      <w:r w:rsidR="002C144B" w:rsidRPr="0076748A">
        <w:t xml:space="preserve">Refer to the chart below. </w:t>
      </w:r>
    </w:p>
    <w:p w14:paraId="515989F2" w14:textId="77777777" w:rsidR="00826FED" w:rsidRPr="0076748A" w:rsidRDefault="005F6AF2" w:rsidP="00873CDD">
      <w:r w:rsidRPr="0076748A">
        <w:rPr>
          <w:noProof/>
        </w:rPr>
        <w:lastRenderedPageBreak/>
        <w:drawing>
          <wp:inline distT="0" distB="0" distL="0" distR="0" wp14:anchorId="5FD8FB9A" wp14:editId="72286B6B">
            <wp:extent cx="5943600" cy="4057650"/>
            <wp:effectExtent l="0" t="0" r="0"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8420674" w14:textId="1D4A606E" w:rsidR="00826FED" w:rsidRPr="0076748A" w:rsidRDefault="007E3D3B" w:rsidP="00003928">
      <w:pPr>
        <w:spacing w:after="240"/>
      </w:pPr>
      <w:r w:rsidRPr="0076748A">
        <w:t>Respondents were most satisfied with fishing at Portland, Apollo Bay and Lakes Entrance</w:t>
      </w:r>
      <w:r w:rsidR="00003928" w:rsidRPr="0076748A">
        <w:t xml:space="preserve"> coastal</w:t>
      </w:r>
      <w:r w:rsidRPr="0076748A">
        <w:t xml:space="preserve"> and least </w:t>
      </w:r>
      <w:r w:rsidR="00EA6CF9" w:rsidRPr="0076748A">
        <w:t>satisfied</w:t>
      </w:r>
      <w:r w:rsidRPr="0076748A">
        <w:t xml:space="preserve"> with fishing at </w:t>
      </w:r>
      <w:r w:rsidR="00EA6CF9" w:rsidRPr="0076748A">
        <w:t>Gippsland</w:t>
      </w:r>
      <w:r w:rsidR="00003928" w:rsidRPr="0076748A">
        <w:t xml:space="preserve"> L</w:t>
      </w:r>
      <w:r w:rsidRPr="0076748A">
        <w:t xml:space="preserve">akes. Refer to the chart below.  </w:t>
      </w:r>
    </w:p>
    <w:p w14:paraId="6DB9B094" w14:textId="77777777" w:rsidR="00826FED" w:rsidRPr="0076748A" w:rsidRDefault="00436C75" w:rsidP="00873CDD">
      <w:r w:rsidRPr="0076748A">
        <w:rPr>
          <w:noProof/>
        </w:rPr>
        <w:drawing>
          <wp:inline distT="0" distB="0" distL="0" distR="0" wp14:anchorId="07AFB30D" wp14:editId="40D3E355">
            <wp:extent cx="5943600" cy="409575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AD8E212" w14:textId="77777777" w:rsidR="004B794B" w:rsidRPr="0076748A" w:rsidRDefault="004B794B" w:rsidP="004B794B">
      <w:pPr>
        <w:pStyle w:val="Heading3"/>
        <w:rPr>
          <w:lang w:eastAsia="en-AU"/>
        </w:rPr>
      </w:pPr>
      <w:bookmarkStart w:id="34" w:name="_Toc526160008"/>
      <w:r w:rsidRPr="0076748A">
        <w:rPr>
          <w:lang w:eastAsia="en-AU"/>
        </w:rPr>
        <w:lastRenderedPageBreak/>
        <w:t>Marine / estuarine fish species</w:t>
      </w:r>
      <w:bookmarkEnd w:id="34"/>
    </w:p>
    <w:p w14:paraId="2D65912D" w14:textId="4CC9A55B" w:rsidR="00826FED" w:rsidRPr="0076748A" w:rsidRDefault="009E4118" w:rsidP="00003928">
      <w:pPr>
        <w:spacing w:after="240"/>
      </w:pPr>
      <w:r w:rsidRPr="0076748A">
        <w:t>Snapper</w:t>
      </w:r>
      <w:r w:rsidR="00826FED" w:rsidRPr="0076748A">
        <w:t xml:space="preserve"> (4</w:t>
      </w:r>
      <w:r w:rsidRPr="0076748A">
        <w:t>5</w:t>
      </w:r>
      <w:r w:rsidR="00826FED" w:rsidRPr="0076748A">
        <w:t xml:space="preserve">%), </w:t>
      </w:r>
      <w:r w:rsidRPr="0076748A">
        <w:t>King George whiting (39</w:t>
      </w:r>
      <w:r w:rsidR="00826FED" w:rsidRPr="0076748A">
        <w:t xml:space="preserve">%), </w:t>
      </w:r>
      <w:r w:rsidRPr="0076748A">
        <w:t>Flathead (other than Dusky) (38%) and squid (24</w:t>
      </w:r>
      <w:r w:rsidR="00826FED" w:rsidRPr="0076748A">
        <w:t xml:space="preserve">%) were the top four fish to catch for respondents who fished in </w:t>
      </w:r>
      <w:r w:rsidRPr="0076748A">
        <w:t>marine / estuarine species</w:t>
      </w:r>
      <w:r w:rsidR="00826FED" w:rsidRPr="0076748A">
        <w:t>.</w:t>
      </w:r>
      <w:r w:rsidR="007D4979" w:rsidRPr="0076748A">
        <w:t xml:space="preserve"> Refer to the chart and table below. </w:t>
      </w:r>
    </w:p>
    <w:tbl>
      <w:tblPr>
        <w:tblW w:w="7797" w:type="dxa"/>
        <w:tblInd w:w="108" w:type="dxa"/>
        <w:tblLayout w:type="fixed"/>
        <w:tblLook w:val="04A0" w:firstRow="1" w:lastRow="0" w:firstColumn="1" w:lastColumn="0" w:noHBand="0" w:noVBand="1"/>
      </w:tblPr>
      <w:tblGrid>
        <w:gridCol w:w="4111"/>
        <w:gridCol w:w="1766"/>
        <w:gridCol w:w="1920"/>
      </w:tblGrid>
      <w:tr w:rsidR="007D4979" w:rsidRPr="0076748A" w14:paraId="0AA0D3A5" w14:textId="77777777" w:rsidTr="00003928">
        <w:trPr>
          <w:trHeight w:val="264"/>
        </w:trPr>
        <w:tc>
          <w:tcPr>
            <w:tcW w:w="4111" w:type="dxa"/>
            <w:shd w:val="clear" w:color="000000" w:fill="16365C"/>
            <w:vAlign w:val="center"/>
            <w:hideMark/>
          </w:tcPr>
          <w:p w14:paraId="7479E718" w14:textId="249B7473" w:rsidR="007D4979" w:rsidRPr="0076748A" w:rsidRDefault="007D4979" w:rsidP="007D4979">
            <w:pPr>
              <w:rPr>
                <w:b/>
              </w:rPr>
            </w:pPr>
            <w:r w:rsidRPr="0076748A">
              <w:rPr>
                <w:b/>
              </w:rPr>
              <w:t xml:space="preserve">Favourite </w:t>
            </w:r>
            <w:r w:rsidR="00003928" w:rsidRPr="0076748A">
              <w:rPr>
                <w:b/>
              </w:rPr>
              <w:t xml:space="preserve">marine/estuarine </w:t>
            </w:r>
            <w:r w:rsidRPr="0076748A">
              <w:rPr>
                <w:b/>
              </w:rPr>
              <w:t>fish to catch</w:t>
            </w:r>
          </w:p>
        </w:tc>
        <w:tc>
          <w:tcPr>
            <w:tcW w:w="1766" w:type="dxa"/>
            <w:shd w:val="clear" w:color="000000" w:fill="16365C"/>
            <w:vAlign w:val="center"/>
          </w:tcPr>
          <w:p w14:paraId="2B786630" w14:textId="407919DA" w:rsidR="007D4979" w:rsidRPr="0076748A" w:rsidRDefault="007D4979" w:rsidP="00003928">
            <w:pPr>
              <w:rPr>
                <w:b/>
              </w:rPr>
            </w:pPr>
            <w:r w:rsidRPr="0076748A">
              <w:rPr>
                <w:b/>
              </w:rPr>
              <w:t>Name</w:t>
            </w:r>
          </w:p>
        </w:tc>
        <w:tc>
          <w:tcPr>
            <w:tcW w:w="1920" w:type="dxa"/>
            <w:shd w:val="clear" w:color="000000" w:fill="16365C"/>
            <w:vAlign w:val="center"/>
            <w:hideMark/>
          </w:tcPr>
          <w:p w14:paraId="3150FA58" w14:textId="188E7057" w:rsidR="007D4979" w:rsidRPr="0076748A" w:rsidRDefault="007D4979" w:rsidP="007D4979">
            <w:pPr>
              <w:jc w:val="center"/>
              <w:rPr>
                <w:b/>
              </w:rPr>
            </w:pPr>
            <w:r w:rsidRPr="0076748A">
              <w:rPr>
                <w:b/>
              </w:rPr>
              <w:t>% of respondents</w:t>
            </w:r>
          </w:p>
        </w:tc>
      </w:tr>
      <w:tr w:rsidR="007D4979" w:rsidRPr="0076748A" w14:paraId="7CFC5878" w14:textId="77777777" w:rsidTr="00003928">
        <w:trPr>
          <w:trHeight w:val="118"/>
        </w:trPr>
        <w:tc>
          <w:tcPr>
            <w:tcW w:w="4111" w:type="dxa"/>
            <w:tcBorders>
              <w:bottom w:val="single" w:sz="4" w:space="0" w:color="auto"/>
            </w:tcBorders>
            <w:shd w:val="clear" w:color="auto" w:fill="auto"/>
            <w:noWrap/>
            <w:vAlign w:val="center"/>
          </w:tcPr>
          <w:p w14:paraId="56E413F7" w14:textId="0E8FD466" w:rsidR="007D4979" w:rsidRPr="0076748A" w:rsidRDefault="007D4979" w:rsidP="007D4979">
            <w:r w:rsidRPr="0076748A">
              <w:rPr>
                <w:noProof/>
              </w:rPr>
              <w:drawing>
                <wp:inline distT="0" distB="0" distL="0" distR="0" wp14:anchorId="3ED3F30B" wp14:editId="7B7098F9">
                  <wp:extent cx="1400175" cy="5524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400175" cy="552450"/>
                          </a:xfrm>
                          <a:prstGeom prst="rect">
                            <a:avLst/>
                          </a:prstGeom>
                        </pic:spPr>
                      </pic:pic>
                    </a:graphicData>
                  </a:graphic>
                </wp:inline>
              </w:drawing>
            </w:r>
          </w:p>
        </w:tc>
        <w:tc>
          <w:tcPr>
            <w:tcW w:w="1766" w:type="dxa"/>
            <w:tcBorders>
              <w:bottom w:val="single" w:sz="4" w:space="0" w:color="auto"/>
            </w:tcBorders>
            <w:shd w:val="clear" w:color="auto" w:fill="auto"/>
            <w:vAlign w:val="center"/>
          </w:tcPr>
          <w:p w14:paraId="0A47A56D" w14:textId="2FF1443C" w:rsidR="007D4979" w:rsidRPr="0076748A" w:rsidRDefault="007D4979" w:rsidP="00003928">
            <w:r w:rsidRPr="0076748A">
              <w:t>Snapper</w:t>
            </w:r>
          </w:p>
        </w:tc>
        <w:tc>
          <w:tcPr>
            <w:tcW w:w="1920" w:type="dxa"/>
            <w:tcBorders>
              <w:bottom w:val="single" w:sz="4" w:space="0" w:color="auto"/>
            </w:tcBorders>
            <w:shd w:val="clear" w:color="auto" w:fill="auto"/>
            <w:noWrap/>
            <w:vAlign w:val="center"/>
          </w:tcPr>
          <w:p w14:paraId="2F2A188B" w14:textId="00E1844F" w:rsidR="007D4979" w:rsidRPr="0076748A" w:rsidRDefault="007D4979" w:rsidP="007D4979">
            <w:pPr>
              <w:jc w:val="center"/>
            </w:pPr>
            <w:r w:rsidRPr="0076748A">
              <w:t>45</w:t>
            </w:r>
          </w:p>
        </w:tc>
      </w:tr>
      <w:tr w:rsidR="007D4979" w:rsidRPr="0076748A" w14:paraId="615E1B67" w14:textId="77777777" w:rsidTr="00003928">
        <w:trPr>
          <w:trHeight w:val="118"/>
        </w:trPr>
        <w:tc>
          <w:tcPr>
            <w:tcW w:w="4111" w:type="dxa"/>
            <w:tcBorders>
              <w:top w:val="single" w:sz="4" w:space="0" w:color="auto"/>
              <w:bottom w:val="single" w:sz="4" w:space="0" w:color="auto"/>
            </w:tcBorders>
            <w:shd w:val="clear" w:color="auto" w:fill="auto"/>
            <w:noWrap/>
            <w:vAlign w:val="center"/>
          </w:tcPr>
          <w:p w14:paraId="77DAFAD6" w14:textId="2B0679BA" w:rsidR="007D4979" w:rsidRPr="0076748A" w:rsidRDefault="007D4979" w:rsidP="007D4979">
            <w:r w:rsidRPr="0076748A">
              <w:rPr>
                <w:noProof/>
              </w:rPr>
              <w:drawing>
                <wp:inline distT="0" distB="0" distL="0" distR="0" wp14:anchorId="32789A68" wp14:editId="227EAFBC">
                  <wp:extent cx="1400175" cy="454211"/>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435782" cy="465762"/>
                          </a:xfrm>
                          <a:prstGeom prst="rect">
                            <a:avLst/>
                          </a:prstGeom>
                        </pic:spPr>
                      </pic:pic>
                    </a:graphicData>
                  </a:graphic>
                </wp:inline>
              </w:drawing>
            </w:r>
          </w:p>
        </w:tc>
        <w:tc>
          <w:tcPr>
            <w:tcW w:w="1766" w:type="dxa"/>
            <w:tcBorders>
              <w:top w:val="single" w:sz="4" w:space="0" w:color="auto"/>
              <w:bottom w:val="single" w:sz="4" w:space="0" w:color="auto"/>
            </w:tcBorders>
            <w:shd w:val="clear" w:color="auto" w:fill="auto"/>
            <w:vAlign w:val="center"/>
          </w:tcPr>
          <w:p w14:paraId="54DB69E5" w14:textId="7648DF0A" w:rsidR="007D4979" w:rsidRPr="0076748A" w:rsidRDefault="007D4979" w:rsidP="00003928">
            <w:r w:rsidRPr="0076748A">
              <w:t>King George whiting</w:t>
            </w:r>
          </w:p>
        </w:tc>
        <w:tc>
          <w:tcPr>
            <w:tcW w:w="1920" w:type="dxa"/>
            <w:tcBorders>
              <w:top w:val="single" w:sz="4" w:space="0" w:color="auto"/>
              <w:bottom w:val="single" w:sz="4" w:space="0" w:color="auto"/>
            </w:tcBorders>
            <w:shd w:val="clear" w:color="auto" w:fill="auto"/>
            <w:noWrap/>
            <w:vAlign w:val="center"/>
          </w:tcPr>
          <w:p w14:paraId="75CD55B6" w14:textId="669D8272" w:rsidR="007D4979" w:rsidRPr="0076748A" w:rsidRDefault="007D4979" w:rsidP="007D4979">
            <w:pPr>
              <w:jc w:val="center"/>
            </w:pPr>
            <w:r w:rsidRPr="0076748A">
              <w:t>39</w:t>
            </w:r>
          </w:p>
        </w:tc>
      </w:tr>
      <w:tr w:rsidR="007D4979" w:rsidRPr="0076748A" w14:paraId="256462B7" w14:textId="77777777" w:rsidTr="00003928">
        <w:trPr>
          <w:trHeight w:val="118"/>
        </w:trPr>
        <w:tc>
          <w:tcPr>
            <w:tcW w:w="4111" w:type="dxa"/>
            <w:tcBorders>
              <w:top w:val="single" w:sz="4" w:space="0" w:color="auto"/>
              <w:bottom w:val="single" w:sz="4" w:space="0" w:color="auto"/>
            </w:tcBorders>
            <w:shd w:val="clear" w:color="auto" w:fill="auto"/>
            <w:noWrap/>
            <w:vAlign w:val="center"/>
          </w:tcPr>
          <w:p w14:paraId="724E3B05" w14:textId="1139F743" w:rsidR="007D4979" w:rsidRPr="0076748A" w:rsidRDefault="007D4979" w:rsidP="007D4979">
            <w:r w:rsidRPr="0076748A">
              <w:rPr>
                <w:noProof/>
              </w:rPr>
              <w:drawing>
                <wp:inline distT="0" distB="0" distL="0" distR="0" wp14:anchorId="77CF888C" wp14:editId="6FB66070">
                  <wp:extent cx="1314450" cy="468367"/>
                  <wp:effectExtent l="0" t="0" r="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62644" cy="485540"/>
                          </a:xfrm>
                          <a:prstGeom prst="rect">
                            <a:avLst/>
                          </a:prstGeom>
                        </pic:spPr>
                      </pic:pic>
                    </a:graphicData>
                  </a:graphic>
                </wp:inline>
              </w:drawing>
            </w:r>
          </w:p>
        </w:tc>
        <w:tc>
          <w:tcPr>
            <w:tcW w:w="1766" w:type="dxa"/>
            <w:tcBorders>
              <w:top w:val="single" w:sz="4" w:space="0" w:color="auto"/>
              <w:bottom w:val="single" w:sz="4" w:space="0" w:color="auto"/>
            </w:tcBorders>
            <w:shd w:val="clear" w:color="auto" w:fill="auto"/>
            <w:vAlign w:val="center"/>
          </w:tcPr>
          <w:p w14:paraId="6FAD90F4" w14:textId="7C665BC9" w:rsidR="007D4979" w:rsidRPr="0076748A" w:rsidRDefault="007D4979" w:rsidP="00003928">
            <w:r w:rsidRPr="0076748A">
              <w:t>Flathead (other than Dusky</w:t>
            </w:r>
            <w:r w:rsidR="00273CFA" w:rsidRPr="0076748A">
              <w:t>)</w:t>
            </w:r>
          </w:p>
        </w:tc>
        <w:tc>
          <w:tcPr>
            <w:tcW w:w="1920" w:type="dxa"/>
            <w:tcBorders>
              <w:top w:val="single" w:sz="4" w:space="0" w:color="auto"/>
              <w:bottom w:val="single" w:sz="4" w:space="0" w:color="auto"/>
            </w:tcBorders>
            <w:shd w:val="clear" w:color="auto" w:fill="auto"/>
            <w:noWrap/>
            <w:vAlign w:val="center"/>
          </w:tcPr>
          <w:p w14:paraId="7FEC401C" w14:textId="43A22EA6" w:rsidR="007D4979" w:rsidRPr="0076748A" w:rsidRDefault="007D4979" w:rsidP="007D4979">
            <w:pPr>
              <w:jc w:val="center"/>
            </w:pPr>
            <w:r w:rsidRPr="0076748A">
              <w:t>38</w:t>
            </w:r>
          </w:p>
        </w:tc>
      </w:tr>
      <w:tr w:rsidR="007D4979" w:rsidRPr="0076748A" w14:paraId="2AA31B5C" w14:textId="77777777" w:rsidTr="00003928">
        <w:trPr>
          <w:trHeight w:val="118"/>
        </w:trPr>
        <w:tc>
          <w:tcPr>
            <w:tcW w:w="4111" w:type="dxa"/>
            <w:tcBorders>
              <w:top w:val="single" w:sz="4" w:space="0" w:color="auto"/>
              <w:bottom w:val="single" w:sz="4" w:space="0" w:color="auto"/>
            </w:tcBorders>
            <w:shd w:val="clear" w:color="auto" w:fill="auto"/>
            <w:noWrap/>
            <w:vAlign w:val="center"/>
          </w:tcPr>
          <w:p w14:paraId="172BD9BB" w14:textId="3C26955F" w:rsidR="007D4979" w:rsidRPr="0076748A" w:rsidRDefault="007D4979" w:rsidP="007D4979">
            <w:r w:rsidRPr="0076748A">
              <w:rPr>
                <w:noProof/>
              </w:rPr>
              <w:drawing>
                <wp:inline distT="0" distB="0" distL="0" distR="0" wp14:anchorId="2F3D26A5" wp14:editId="3B818A70">
                  <wp:extent cx="1399715" cy="4476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39917" cy="460533"/>
                          </a:xfrm>
                          <a:prstGeom prst="rect">
                            <a:avLst/>
                          </a:prstGeom>
                        </pic:spPr>
                      </pic:pic>
                    </a:graphicData>
                  </a:graphic>
                </wp:inline>
              </w:drawing>
            </w:r>
          </w:p>
        </w:tc>
        <w:tc>
          <w:tcPr>
            <w:tcW w:w="1766" w:type="dxa"/>
            <w:tcBorders>
              <w:top w:val="single" w:sz="4" w:space="0" w:color="auto"/>
              <w:bottom w:val="single" w:sz="4" w:space="0" w:color="auto"/>
            </w:tcBorders>
            <w:shd w:val="clear" w:color="auto" w:fill="auto"/>
            <w:vAlign w:val="center"/>
          </w:tcPr>
          <w:p w14:paraId="1A07DD0D" w14:textId="64A180CF" w:rsidR="007D4979" w:rsidRPr="0076748A" w:rsidRDefault="007D4979" w:rsidP="00003928">
            <w:r w:rsidRPr="0076748A">
              <w:t>Squid</w:t>
            </w:r>
          </w:p>
        </w:tc>
        <w:tc>
          <w:tcPr>
            <w:tcW w:w="1920" w:type="dxa"/>
            <w:tcBorders>
              <w:top w:val="single" w:sz="4" w:space="0" w:color="auto"/>
              <w:bottom w:val="single" w:sz="4" w:space="0" w:color="auto"/>
            </w:tcBorders>
            <w:shd w:val="clear" w:color="auto" w:fill="auto"/>
            <w:noWrap/>
            <w:vAlign w:val="center"/>
          </w:tcPr>
          <w:p w14:paraId="7ADDD0E0" w14:textId="3FE47670" w:rsidR="007D4979" w:rsidRPr="0076748A" w:rsidRDefault="007D4979" w:rsidP="007D4979">
            <w:pPr>
              <w:jc w:val="center"/>
            </w:pPr>
            <w:r w:rsidRPr="0076748A">
              <w:t>24</w:t>
            </w:r>
          </w:p>
        </w:tc>
      </w:tr>
    </w:tbl>
    <w:p w14:paraId="3B9C4117" w14:textId="77777777" w:rsidR="009E4118" w:rsidRPr="0076748A" w:rsidRDefault="009E4118" w:rsidP="00873CDD"/>
    <w:p w14:paraId="2C7F2D83" w14:textId="77777777" w:rsidR="004B794B" w:rsidRPr="0076748A" w:rsidRDefault="00436C75" w:rsidP="00873CDD">
      <w:r w:rsidRPr="0076748A">
        <w:rPr>
          <w:noProof/>
        </w:rPr>
        <w:drawing>
          <wp:inline distT="0" distB="0" distL="0" distR="0" wp14:anchorId="6B6FB4D0" wp14:editId="61CB4A8B">
            <wp:extent cx="5943600" cy="54578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601BCFA" w14:textId="51196486" w:rsidR="00FC3322" w:rsidRPr="0076748A" w:rsidRDefault="00FC3322" w:rsidP="00FC3322">
      <w:pPr>
        <w:pStyle w:val="Heading3"/>
        <w:rPr>
          <w:lang w:eastAsia="en-AU"/>
        </w:rPr>
      </w:pPr>
      <w:bookmarkStart w:id="35" w:name="_Toc526160009"/>
      <w:r w:rsidRPr="0076748A">
        <w:rPr>
          <w:lang w:eastAsia="en-AU"/>
        </w:rPr>
        <w:lastRenderedPageBreak/>
        <w:t>Southern Bluefin tuna</w:t>
      </w:r>
      <w:bookmarkEnd w:id="35"/>
    </w:p>
    <w:p w14:paraId="2BBB9A1D" w14:textId="056B1E7A" w:rsidR="004B794B" w:rsidRPr="0076748A" w:rsidRDefault="00137631" w:rsidP="00873CDD">
      <w:r w:rsidRPr="0076748A">
        <w:t>Approximately 9% of respondents ha</w:t>
      </w:r>
      <w:r w:rsidR="00757FFE" w:rsidRPr="0076748A">
        <w:t xml:space="preserve">d fished for Southern Blue Fin </w:t>
      </w:r>
      <w:r w:rsidRPr="0076748A">
        <w:t xml:space="preserve">tuna in Victoria in the </w:t>
      </w:r>
      <w:r w:rsidR="00733564" w:rsidRPr="0076748A">
        <w:t>previous</w:t>
      </w:r>
      <w:r w:rsidRPr="0076748A">
        <w:t xml:space="preserve"> 12 months. </w:t>
      </w:r>
    </w:p>
    <w:p w14:paraId="57141576" w14:textId="17F8A66C" w:rsidR="007B1821" w:rsidRPr="0076748A" w:rsidRDefault="00736A56" w:rsidP="00873CDD">
      <w:r w:rsidRPr="0076748A">
        <w:rPr>
          <w:noProof/>
        </w:rPr>
        <w:drawing>
          <wp:inline distT="0" distB="0" distL="0" distR="0" wp14:anchorId="3915480D" wp14:editId="7D087EA6">
            <wp:extent cx="5943600" cy="1943100"/>
            <wp:effectExtent l="0" t="0" r="0" b="0"/>
            <wp:docPr id="58" name="Chart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E63AC01" w14:textId="06E649F8" w:rsidR="00873CDD" w:rsidRPr="0076748A" w:rsidRDefault="00137631" w:rsidP="00733564">
      <w:pPr>
        <w:spacing w:before="240" w:after="240"/>
      </w:pPr>
      <w:r w:rsidRPr="0076748A">
        <w:t>Seventy-</w:t>
      </w:r>
      <w:r w:rsidR="0092074A">
        <w:t>seven</w:t>
      </w:r>
      <w:r w:rsidRPr="0076748A">
        <w:t xml:space="preserve"> percent (7</w:t>
      </w:r>
      <w:r w:rsidR="0092074A">
        <w:t>7</w:t>
      </w:r>
      <w:r w:rsidRPr="0076748A">
        <w:t>%) of respondents who i</w:t>
      </w:r>
      <w:r w:rsidR="00E84FB5" w:rsidRPr="0076748A">
        <w:t>n</w:t>
      </w:r>
      <w:r w:rsidRPr="0076748A">
        <w:t xml:space="preserve">dicated that they had fished for Southern Blue Fin tuna in Victoria in the </w:t>
      </w:r>
      <w:r w:rsidR="00733564" w:rsidRPr="0076748A">
        <w:t>previous</w:t>
      </w:r>
      <w:r w:rsidRPr="0076748A">
        <w:t xml:space="preserve"> 12 months spent </w:t>
      </w:r>
      <w:r w:rsidR="00733564" w:rsidRPr="0076748A">
        <w:t>one to five</w:t>
      </w:r>
      <w:r w:rsidRPr="0076748A">
        <w:t xml:space="preserve"> days fishing for them. </w:t>
      </w:r>
    </w:p>
    <w:p w14:paraId="30CA9920" w14:textId="70E0A1C3" w:rsidR="00873CDD" w:rsidRPr="0076748A" w:rsidRDefault="00736A56" w:rsidP="00873CDD">
      <w:pPr>
        <w:rPr>
          <w:rFonts w:ascii="Trebuchet MS" w:hAnsi="Trebuchet MS"/>
          <w:color w:val="00376E"/>
          <w:sz w:val="28"/>
        </w:rPr>
      </w:pPr>
      <w:r w:rsidRPr="0076748A">
        <w:rPr>
          <w:noProof/>
        </w:rPr>
        <w:drawing>
          <wp:inline distT="0" distB="0" distL="0" distR="0" wp14:anchorId="74AAB763" wp14:editId="6E48E1BA">
            <wp:extent cx="5943600" cy="2359152"/>
            <wp:effectExtent l="0" t="0" r="0" b="317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76136A4" w14:textId="71152C67" w:rsidR="00873CDD" w:rsidRPr="0076748A" w:rsidRDefault="005B1B79" w:rsidP="00B04828">
      <w:r w:rsidRPr="0076748A">
        <w:t xml:space="preserve">Most commonly, those who fished for Southern Blue Fin tuna in Victoria in the </w:t>
      </w:r>
      <w:r w:rsidR="00733564" w:rsidRPr="0076748A">
        <w:t>previous</w:t>
      </w:r>
      <w:r w:rsidRPr="0076748A">
        <w:t xml:space="preserve"> 12 months caught between </w:t>
      </w:r>
      <w:r w:rsidR="00733564" w:rsidRPr="0076748A">
        <w:t>one to three tuna (39%) but notably, just under a third (31%) had caught none.</w:t>
      </w:r>
    </w:p>
    <w:p w14:paraId="6B4DED19" w14:textId="77777777" w:rsidR="00733564" w:rsidRPr="0076748A" w:rsidRDefault="00733564">
      <w:pPr>
        <w:spacing w:after="0" w:line="240" w:lineRule="auto"/>
      </w:pPr>
      <w:r w:rsidRPr="0076748A">
        <w:br w:type="page"/>
      </w:r>
    </w:p>
    <w:p w14:paraId="56323F12" w14:textId="60AA7FF0" w:rsidR="004668CF" w:rsidRPr="0076748A" w:rsidRDefault="004668CF" w:rsidP="004668CF">
      <w:pPr>
        <w:pStyle w:val="Heading3"/>
        <w:rPr>
          <w:lang w:eastAsia="en-AU"/>
        </w:rPr>
      </w:pPr>
      <w:bookmarkStart w:id="36" w:name="_Toc526160010"/>
      <w:r w:rsidRPr="0076748A">
        <w:rPr>
          <w:lang w:eastAsia="en-AU"/>
        </w:rPr>
        <w:lastRenderedPageBreak/>
        <w:t>Abalone</w:t>
      </w:r>
      <w:bookmarkEnd w:id="36"/>
    </w:p>
    <w:p w14:paraId="34F8AFBE" w14:textId="6E335A9C" w:rsidR="00C075EE" w:rsidRPr="0076748A" w:rsidRDefault="00C075EE" w:rsidP="00F16D95">
      <w:r w:rsidRPr="0076748A">
        <w:t xml:space="preserve">Six percent (6%) of respondents indicated that they had fished for Abalone in Victoria in the last 12 months. Refer to the chart below. </w:t>
      </w:r>
    </w:p>
    <w:p w14:paraId="437AD1B5" w14:textId="5AA9887D" w:rsidR="00C075EE" w:rsidRPr="0076748A" w:rsidRDefault="00C075EE" w:rsidP="00F16D95">
      <w:r w:rsidRPr="0076748A">
        <w:rPr>
          <w:noProof/>
        </w:rPr>
        <w:drawing>
          <wp:inline distT="0" distB="0" distL="0" distR="0" wp14:anchorId="34E60EC9" wp14:editId="65B8A9B2">
            <wp:extent cx="5943600" cy="169545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40647CD" w14:textId="5C79549C" w:rsidR="00366158" w:rsidRPr="0076748A" w:rsidRDefault="008919AC">
      <w:pPr>
        <w:spacing w:after="0"/>
      </w:pPr>
      <w:r w:rsidRPr="0076748A">
        <w:t xml:space="preserve">Most commonly, </w:t>
      </w:r>
      <w:r w:rsidR="00D335B0" w:rsidRPr="0076748A">
        <w:t xml:space="preserve">respondents fished in the central zone (waters between Arch Rock and </w:t>
      </w:r>
      <w:proofErr w:type="spellStart"/>
      <w:r w:rsidR="00D335B0" w:rsidRPr="0076748A">
        <w:t>Aire</w:t>
      </w:r>
      <w:proofErr w:type="spellEnd"/>
      <w:r w:rsidR="00D335B0" w:rsidRPr="0076748A">
        <w:t xml:space="preserve"> River) for Abalone (68%). </w:t>
      </w:r>
    </w:p>
    <w:p w14:paraId="3EB18D77" w14:textId="77777777" w:rsidR="00800711" w:rsidRPr="0076748A" w:rsidRDefault="00800711">
      <w:pPr>
        <w:spacing w:after="0"/>
      </w:pPr>
    </w:p>
    <w:p w14:paraId="5EAF9659" w14:textId="6152EA58" w:rsidR="00C075EE" w:rsidRPr="0076748A" w:rsidRDefault="00C540F5">
      <w:pPr>
        <w:spacing w:after="0"/>
      </w:pPr>
      <w:r w:rsidRPr="0076748A">
        <w:rPr>
          <w:noProof/>
        </w:rPr>
        <w:drawing>
          <wp:inline distT="0" distB="0" distL="0" distR="0" wp14:anchorId="44F52DE6" wp14:editId="3E2327BF">
            <wp:extent cx="5943600" cy="2148840"/>
            <wp:effectExtent l="0" t="0" r="0" b="38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1FFD420A" w14:textId="77777777" w:rsidR="00B04828" w:rsidRPr="0076748A" w:rsidRDefault="00B04828">
      <w:pPr>
        <w:spacing w:after="0"/>
      </w:pPr>
    </w:p>
    <w:p w14:paraId="6438507C" w14:textId="5671E1D2" w:rsidR="00E46CC7" w:rsidRPr="0076748A" w:rsidRDefault="00F6140D" w:rsidP="004A6148">
      <w:pPr>
        <w:pStyle w:val="Heading2"/>
      </w:pPr>
      <w:bookmarkStart w:id="37" w:name="_Toc526160011"/>
      <w:r w:rsidRPr="0076748A">
        <w:t>I</w:t>
      </w:r>
      <w:r w:rsidR="00E46CC7" w:rsidRPr="0076748A">
        <w:t>mprovements</w:t>
      </w:r>
      <w:r w:rsidR="00A50169" w:rsidRPr="0076748A">
        <w:t xml:space="preserve"> to recreational fishing in Victoria</w:t>
      </w:r>
      <w:bookmarkEnd w:id="37"/>
    </w:p>
    <w:p w14:paraId="12E803AE" w14:textId="08A426A1" w:rsidR="00E93CD0" w:rsidRPr="0076748A" w:rsidRDefault="00615D1A" w:rsidP="007D0653">
      <w:r w:rsidRPr="0076748A">
        <w:t xml:space="preserve">All respondents were asked to indicate what they </w:t>
      </w:r>
      <w:r w:rsidR="00B03845" w:rsidRPr="0076748A">
        <w:t xml:space="preserve">had </w:t>
      </w:r>
      <w:r w:rsidRPr="0076748A">
        <w:t>generally noticed</w:t>
      </w:r>
      <w:r w:rsidR="00C829D0" w:rsidRPr="0076748A">
        <w:t xml:space="preserve"> about five key issues</w:t>
      </w:r>
      <w:r w:rsidRPr="0076748A">
        <w:t xml:space="preserve"> whil</w:t>
      </w:r>
      <w:r w:rsidR="00CA3EE0" w:rsidRPr="0076748A">
        <w:t>e</w:t>
      </w:r>
      <w:r w:rsidRPr="0076748A">
        <w:t xml:space="preserve"> fishing in Vi</w:t>
      </w:r>
      <w:r w:rsidR="00C34DF4" w:rsidRPr="0076748A">
        <w:t xml:space="preserve">ctoria over the </w:t>
      </w:r>
      <w:r w:rsidR="00F6140D" w:rsidRPr="0076748A">
        <w:t>previous</w:t>
      </w:r>
      <w:r w:rsidR="00C34DF4" w:rsidRPr="0076748A">
        <w:t xml:space="preserve"> 12 months. </w:t>
      </w:r>
      <w:r w:rsidR="00F6140D" w:rsidRPr="0076748A">
        <w:t>V</w:t>
      </w:r>
      <w:r w:rsidR="00645F2A" w:rsidRPr="0076748A">
        <w:t>iews</w:t>
      </w:r>
      <w:r w:rsidR="001931A9" w:rsidRPr="0076748A">
        <w:t xml:space="preserve"> varied </w:t>
      </w:r>
      <w:r w:rsidR="00F6140D" w:rsidRPr="0076748A">
        <w:t>by</w:t>
      </w:r>
      <w:r w:rsidR="00C34DF4" w:rsidRPr="0076748A">
        <w:t xml:space="preserve"> </w:t>
      </w:r>
      <w:r w:rsidR="00645F2A" w:rsidRPr="0076748A">
        <w:t xml:space="preserve">fishing </w:t>
      </w:r>
      <w:r w:rsidR="00003F34" w:rsidRPr="0076748A">
        <w:t>water</w:t>
      </w:r>
      <w:r w:rsidR="001931A9" w:rsidRPr="0076748A">
        <w:t xml:space="preserve"> </w:t>
      </w:r>
      <w:r w:rsidR="00003F34" w:rsidRPr="0076748A">
        <w:t>preference</w:t>
      </w:r>
      <w:r w:rsidR="001931A9" w:rsidRPr="0076748A">
        <w:t xml:space="preserve">. </w:t>
      </w:r>
      <w:r w:rsidR="00645F2A" w:rsidRPr="0076748A">
        <w:t>Initial analysis suggests that</w:t>
      </w:r>
      <w:r w:rsidR="00F6140D" w:rsidRPr="0076748A">
        <w:t>,</w:t>
      </w:r>
      <w:r w:rsidR="00645F2A" w:rsidRPr="0076748A">
        <w:t xml:space="preserve"> on average</w:t>
      </w:r>
      <w:r w:rsidR="00F6140D" w:rsidRPr="0076748A">
        <w:t>,</w:t>
      </w:r>
      <w:r w:rsidR="00645F2A" w:rsidRPr="0076748A">
        <w:t xml:space="preserve"> at least 20% of respondents </w:t>
      </w:r>
      <w:r w:rsidR="00F6140D" w:rsidRPr="0076748A">
        <w:t>had no</w:t>
      </w:r>
      <w:r w:rsidR="00645F2A" w:rsidRPr="0076748A">
        <w:t xml:space="preserve"> knowledge of any of t</w:t>
      </w:r>
      <w:r w:rsidR="00C34DF4" w:rsidRPr="0076748A">
        <w:t>he improvement</w:t>
      </w:r>
      <w:r w:rsidR="00F6140D" w:rsidRPr="0076748A">
        <w:t>s</w:t>
      </w:r>
      <w:r w:rsidR="00C34DF4" w:rsidRPr="0076748A">
        <w:t xml:space="preserve">. </w:t>
      </w:r>
      <w:r w:rsidR="00F6140D" w:rsidRPr="0076748A">
        <w:t>T</w:t>
      </w:r>
      <w:r w:rsidR="00E93CD0" w:rsidRPr="0076748A">
        <w:t xml:space="preserve">he highest proportion of </w:t>
      </w:r>
      <w:r w:rsidR="00E93CD0" w:rsidRPr="0076748A">
        <w:rPr>
          <w:i/>
        </w:rPr>
        <w:t>don’t know / no answer</w:t>
      </w:r>
      <w:r w:rsidR="00E93CD0" w:rsidRPr="0076748A">
        <w:t xml:space="preserve"> selections </w:t>
      </w:r>
      <w:r w:rsidR="00F6140D" w:rsidRPr="0076748A">
        <w:t>were from</w:t>
      </w:r>
      <w:r w:rsidR="00E93CD0" w:rsidRPr="0076748A">
        <w:t xml:space="preserve"> those respondents who had not fished in the </w:t>
      </w:r>
      <w:r w:rsidR="00F6140D" w:rsidRPr="0076748A">
        <w:t>previous</w:t>
      </w:r>
      <w:r w:rsidR="00E93CD0" w:rsidRPr="0076748A">
        <w:t xml:space="preserve"> 12 months (see chart </w:t>
      </w:r>
      <w:r w:rsidR="00F6140D" w:rsidRPr="0076748A">
        <w:t>on following</w:t>
      </w:r>
      <w:r w:rsidR="00E93CD0" w:rsidRPr="0076748A">
        <w:t xml:space="preserve"> page, group name = none)</w:t>
      </w:r>
    </w:p>
    <w:p w14:paraId="707BB8AD" w14:textId="77777777" w:rsidR="00F6140D" w:rsidRPr="0076748A" w:rsidRDefault="00C34DF4" w:rsidP="007D0653">
      <w:r w:rsidRPr="0076748A">
        <w:t>Additionally, there</w:t>
      </w:r>
      <w:r w:rsidR="00E93CD0" w:rsidRPr="0076748A">
        <w:t xml:space="preserve"> were</w:t>
      </w:r>
      <w:r w:rsidRPr="0076748A">
        <w:t xml:space="preserve"> two </w:t>
      </w:r>
      <w:r w:rsidR="00F6140D" w:rsidRPr="0076748A">
        <w:t>improvements</w:t>
      </w:r>
      <w:r w:rsidRPr="0076748A">
        <w:t xml:space="preserve"> where fishing water preference affect</w:t>
      </w:r>
      <w:r w:rsidR="00F6140D" w:rsidRPr="0076748A">
        <w:t>ed</w:t>
      </w:r>
      <w:r w:rsidRPr="0076748A">
        <w:t xml:space="preserve"> results</w:t>
      </w:r>
      <w:r w:rsidR="00F6140D" w:rsidRPr="0076748A">
        <w:t>:</w:t>
      </w:r>
      <w:r w:rsidRPr="0076748A">
        <w:t xml:space="preserve"> fish stocking and river health which predominantly affect inland waters. </w:t>
      </w:r>
      <w:r w:rsidR="00F6140D" w:rsidRPr="0076748A">
        <w:t xml:space="preserve">Hence those who only fish in marine / estuarine waters are less likely to have an informed view. </w:t>
      </w:r>
    </w:p>
    <w:p w14:paraId="6F7DF615" w14:textId="4B41B1DF" w:rsidR="001931A9" w:rsidRPr="0076748A" w:rsidRDefault="00F6140D" w:rsidP="007D0653">
      <w:r w:rsidRPr="0076748A">
        <w:t>With</w:t>
      </w:r>
      <w:r w:rsidR="00C34DF4" w:rsidRPr="0076748A">
        <w:t xml:space="preserve"> this in mind, two </w:t>
      </w:r>
      <w:r w:rsidR="00645F2A" w:rsidRPr="0076748A">
        <w:t xml:space="preserve">separate charts </w:t>
      </w:r>
      <w:r w:rsidRPr="0076748A">
        <w:t>were</w:t>
      </w:r>
      <w:r w:rsidR="00645F2A" w:rsidRPr="0076748A">
        <w:t xml:space="preserve"> </w:t>
      </w:r>
      <w:r w:rsidR="00C34DF4" w:rsidRPr="0076748A">
        <w:t>produced</w:t>
      </w:r>
      <w:r w:rsidR="00C829D0" w:rsidRPr="0076748A">
        <w:t xml:space="preserve"> for this </w:t>
      </w:r>
      <w:r w:rsidRPr="0076748A">
        <w:t>topic:</w:t>
      </w:r>
      <w:r w:rsidR="00C34DF4" w:rsidRPr="0076748A">
        <w:t xml:space="preserve"> the </w:t>
      </w:r>
      <w:r w:rsidR="00C829D0" w:rsidRPr="0076748A">
        <w:t>first chart includes</w:t>
      </w:r>
      <w:r w:rsidR="00C34DF4" w:rsidRPr="0076748A">
        <w:t xml:space="preserve"> </w:t>
      </w:r>
      <w:r w:rsidR="00C34DF4" w:rsidRPr="0076748A">
        <w:rPr>
          <w:i/>
        </w:rPr>
        <w:t xml:space="preserve">don’t know / unsure / </w:t>
      </w:r>
      <w:r w:rsidR="00C829D0" w:rsidRPr="0076748A">
        <w:rPr>
          <w:i/>
        </w:rPr>
        <w:t>no answer</w:t>
      </w:r>
      <w:r w:rsidRPr="0076748A">
        <w:rPr>
          <w:i/>
        </w:rPr>
        <w:t>s</w:t>
      </w:r>
      <w:r w:rsidR="00C829D0" w:rsidRPr="0076748A">
        <w:t xml:space="preserve"> and the second excludes</w:t>
      </w:r>
      <w:r w:rsidR="00C34DF4" w:rsidRPr="0076748A">
        <w:t xml:space="preserve"> these </w:t>
      </w:r>
      <w:r w:rsidRPr="0076748A">
        <w:t>answers</w:t>
      </w:r>
      <w:r w:rsidR="00C34DF4" w:rsidRPr="0076748A">
        <w:t xml:space="preserve">. </w:t>
      </w:r>
      <w:r w:rsidR="00E93CD0" w:rsidRPr="0076748A">
        <w:t xml:space="preserve">The removal of </w:t>
      </w:r>
      <w:proofErr w:type="gramStart"/>
      <w:r w:rsidR="00E93CD0" w:rsidRPr="0076748A">
        <w:t xml:space="preserve">the </w:t>
      </w:r>
      <w:r w:rsidR="00E93CD0" w:rsidRPr="0076748A">
        <w:rPr>
          <w:i/>
        </w:rPr>
        <w:t>don’t</w:t>
      </w:r>
      <w:proofErr w:type="gramEnd"/>
      <w:r w:rsidR="00E93CD0" w:rsidRPr="0076748A">
        <w:rPr>
          <w:i/>
        </w:rPr>
        <w:t xml:space="preserve"> know</w:t>
      </w:r>
      <w:r w:rsidR="00E93CD0" w:rsidRPr="0076748A">
        <w:t xml:space="preserve"> category allows us to investigate the proportions of respondents who </w:t>
      </w:r>
      <w:r w:rsidR="00E93CD0" w:rsidRPr="0076748A">
        <w:rPr>
          <w:b/>
        </w:rPr>
        <w:t>did</w:t>
      </w:r>
      <w:r w:rsidR="00E04057" w:rsidRPr="0076748A">
        <w:t xml:space="preserve"> have views about </w:t>
      </w:r>
      <w:r w:rsidR="00C829D0" w:rsidRPr="0076748A">
        <w:t>these issues.</w:t>
      </w:r>
      <w:r w:rsidR="00E93CD0" w:rsidRPr="0076748A">
        <w:t xml:space="preserve"> </w:t>
      </w:r>
      <w:r w:rsidRPr="0076748A">
        <w:t>But it is also important to understand the proportion of the fishing population who have no views on these activities.</w:t>
      </w:r>
    </w:p>
    <w:p w14:paraId="57611420" w14:textId="77777777" w:rsidR="002B5F57" w:rsidRPr="0076748A" w:rsidRDefault="002B5F57" w:rsidP="007D0653">
      <w:pPr>
        <w:rPr>
          <w:highlight w:val="yellow"/>
        </w:rPr>
      </w:pPr>
    </w:p>
    <w:p w14:paraId="6C6CCA39" w14:textId="1C2A9649" w:rsidR="00C829D0" w:rsidRPr="0076748A" w:rsidRDefault="00A50169" w:rsidP="007D0653">
      <w:r w:rsidRPr="0076748A">
        <w:rPr>
          <w:noProof/>
        </w:rPr>
        <w:lastRenderedPageBreak/>
        <w:drawing>
          <wp:inline distT="0" distB="0" distL="0" distR="0" wp14:anchorId="4583CE3E" wp14:editId="64CBD050">
            <wp:extent cx="6126480" cy="8915400"/>
            <wp:effectExtent l="0" t="0" r="762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0D30BE3" w14:textId="49949E5E" w:rsidR="00C829D0" w:rsidRPr="0076748A" w:rsidRDefault="00E04057" w:rsidP="007D0653">
      <w:r w:rsidRPr="0076748A">
        <w:lastRenderedPageBreak/>
        <w:t xml:space="preserve">The following discussion relates to the chart on the following page which excludes </w:t>
      </w:r>
      <w:proofErr w:type="gramStart"/>
      <w:r w:rsidRPr="0076748A">
        <w:t xml:space="preserve">the </w:t>
      </w:r>
      <w:r w:rsidRPr="0076748A">
        <w:rPr>
          <w:i/>
        </w:rPr>
        <w:t>don’t</w:t>
      </w:r>
      <w:proofErr w:type="gramEnd"/>
      <w:r w:rsidRPr="0076748A">
        <w:rPr>
          <w:i/>
        </w:rPr>
        <w:t xml:space="preserve"> know</w:t>
      </w:r>
      <w:r w:rsidRPr="0076748A">
        <w:t xml:space="preserve"> response category. </w:t>
      </w:r>
      <w:r w:rsidR="00C829D0" w:rsidRPr="0076748A">
        <w:t xml:space="preserve">Twenty-eight percent (28%) of respondents indicated that fish stocking had improved in the </w:t>
      </w:r>
      <w:r w:rsidRPr="0076748A">
        <w:t>previous</w:t>
      </w:r>
      <w:r w:rsidR="00C829D0" w:rsidRPr="0076748A">
        <w:t xml:space="preserve"> 12 months. While 15% of respondents indicated that the number of desirable fish had improved in the </w:t>
      </w:r>
      <w:r w:rsidRPr="0076748A">
        <w:t>previous</w:t>
      </w:r>
      <w:r w:rsidR="00C829D0" w:rsidRPr="0076748A">
        <w:t xml:space="preserve"> 12 months, a further 25% indicated that it had worse</w:t>
      </w:r>
      <w:r w:rsidRPr="0076748A">
        <w:t>ned</w:t>
      </w:r>
      <w:r w:rsidR="00C829D0" w:rsidRPr="0076748A">
        <w:t xml:space="preserve">. </w:t>
      </w:r>
      <w:r w:rsidR="00340173" w:rsidRPr="0076748A">
        <w:t xml:space="preserve">The number of desirable fish was the lowest rated </w:t>
      </w:r>
      <w:r w:rsidRPr="0076748A">
        <w:t>activity</w:t>
      </w:r>
      <w:r w:rsidR="00340173" w:rsidRPr="0076748A">
        <w:t xml:space="preserve"> regardless of fishing water preference. </w:t>
      </w:r>
    </w:p>
    <w:p w14:paraId="7B7BDF8C" w14:textId="56CF836E" w:rsidR="00D61A28" w:rsidRPr="00CF5F43" w:rsidRDefault="00C829D0" w:rsidP="00D61A28">
      <w:r w:rsidRPr="0076748A">
        <w:t xml:space="preserve">Female respondents were more likely to answer that all items in the chart below got </w:t>
      </w:r>
      <w:r w:rsidRPr="0076748A">
        <w:rPr>
          <w:i/>
        </w:rPr>
        <w:t>worse</w:t>
      </w:r>
      <w:r w:rsidRPr="0076748A">
        <w:t xml:space="preserve"> over the last 12 months</w:t>
      </w:r>
      <w:r w:rsidR="0085438E" w:rsidRPr="0076748A">
        <w:t xml:space="preserve">. </w:t>
      </w:r>
      <w:r w:rsidRPr="0076748A">
        <w:t xml:space="preserve">Respondents aged under 50 years were more likely to indicate that all items had got </w:t>
      </w:r>
      <w:r w:rsidRPr="0076748A">
        <w:rPr>
          <w:i/>
        </w:rPr>
        <w:t>better</w:t>
      </w:r>
      <w:r w:rsidRPr="0076748A">
        <w:t xml:space="preserve"> over the last 12 months. </w:t>
      </w:r>
    </w:p>
    <w:p w14:paraId="7DDF5932" w14:textId="2D54F5F0" w:rsidR="00C21EF2" w:rsidRPr="0076748A" w:rsidRDefault="00C21EF2" w:rsidP="00C21EF2">
      <w:r w:rsidRPr="00CF5F43">
        <w:t>Thirty</w:t>
      </w:r>
      <w:r w:rsidR="00C829D0" w:rsidRPr="00CF5F43">
        <w:t xml:space="preserve"> percent of respondents with </w:t>
      </w:r>
      <w:r w:rsidR="008E446E" w:rsidRPr="00CF5F43">
        <w:t xml:space="preserve">long term </w:t>
      </w:r>
      <w:r w:rsidR="00C8246A" w:rsidRPr="00CF5F43">
        <w:t>licence</w:t>
      </w:r>
      <w:r w:rsidR="008E446E" w:rsidRPr="00CF5F43">
        <w:t>s</w:t>
      </w:r>
      <w:r w:rsidR="00C829D0" w:rsidRPr="00CF5F43">
        <w:t xml:space="preserve"> indicated that fish stocking had improved over the </w:t>
      </w:r>
      <w:r w:rsidR="00E04057" w:rsidRPr="00CF5F43">
        <w:t>previous</w:t>
      </w:r>
      <w:r w:rsidR="00C829D0" w:rsidRPr="00CF5F43">
        <w:t xml:space="preserve"> 12 months compared with </w:t>
      </w:r>
      <w:r w:rsidRPr="00CF5F43">
        <w:t>20</w:t>
      </w:r>
      <w:r w:rsidR="00C829D0" w:rsidRPr="00CF5F43">
        <w:t xml:space="preserve">% of </w:t>
      </w:r>
      <w:r w:rsidR="00635064" w:rsidRPr="00CF5F43">
        <w:t xml:space="preserve">short term </w:t>
      </w:r>
      <w:r w:rsidR="00C8246A" w:rsidRPr="00CF5F43">
        <w:t>licence</w:t>
      </w:r>
      <w:r w:rsidR="00C829D0" w:rsidRPr="00CF5F43">
        <w:t xml:space="preserve"> holders. </w:t>
      </w:r>
      <w:r w:rsidRPr="00CF5F43">
        <w:t>Refer to table D1 in Appendix D for demographic results.</w:t>
      </w:r>
      <w:r w:rsidRPr="0076748A">
        <w:t xml:space="preserve"> </w:t>
      </w:r>
    </w:p>
    <w:p w14:paraId="5A3C0720" w14:textId="41F8B909" w:rsidR="00C829D0" w:rsidRPr="0076748A" w:rsidRDefault="00C829D0" w:rsidP="007D0653"/>
    <w:p w14:paraId="28D42FDC" w14:textId="77777777" w:rsidR="00C829D0" w:rsidRPr="0076748A" w:rsidRDefault="00C829D0" w:rsidP="007D0653">
      <w:r w:rsidRPr="0076748A">
        <w:br w:type="page"/>
      </w:r>
    </w:p>
    <w:p w14:paraId="4DC6A06D" w14:textId="779D818F" w:rsidR="00943BD4" w:rsidRPr="0076748A" w:rsidRDefault="00A50169" w:rsidP="007D0653">
      <w:r w:rsidRPr="0076748A">
        <w:rPr>
          <w:noProof/>
        </w:rPr>
        <w:lastRenderedPageBreak/>
        <w:drawing>
          <wp:inline distT="0" distB="0" distL="0" distR="0" wp14:anchorId="30FA82E1" wp14:editId="501EC39D">
            <wp:extent cx="6126480" cy="8915400"/>
            <wp:effectExtent l="0" t="0" r="7620" b="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CE5757" w:rsidRPr="0076748A">
        <w:rPr>
          <w:rStyle w:val="Heading2Char"/>
        </w:rPr>
        <w:lastRenderedPageBreak/>
        <w:t>Priorities to improve recreational fishing</w:t>
      </w:r>
    </w:p>
    <w:p w14:paraId="61493063" w14:textId="36DA4F1F" w:rsidR="00CA5CEA" w:rsidRPr="0076748A" w:rsidRDefault="005C756D" w:rsidP="00FE0AAB">
      <w:r w:rsidRPr="0076748A">
        <w:t>When asked for effective ways to improve fishing in Victoria 39%</w:t>
      </w:r>
      <w:r w:rsidR="00FE0AAB" w:rsidRPr="0076748A">
        <w:t xml:space="preserve"> of respondents </w:t>
      </w:r>
      <w:r w:rsidRPr="0076748A">
        <w:t>chose</w:t>
      </w:r>
      <w:r w:rsidR="00FE0AAB" w:rsidRPr="0076748A">
        <w:t xml:space="preserve"> </w:t>
      </w:r>
      <w:r w:rsidR="00FE0AAB" w:rsidRPr="0076748A">
        <w:rPr>
          <w:i/>
        </w:rPr>
        <w:t>enforcing fishing rules</w:t>
      </w:r>
      <w:r w:rsidRPr="0076748A">
        <w:t>; the same proportion (</w:t>
      </w:r>
      <w:r w:rsidR="00FE0AAB" w:rsidRPr="0076748A">
        <w:t>39%</w:t>
      </w:r>
      <w:r w:rsidRPr="0076748A">
        <w:t>)</w:t>
      </w:r>
      <w:r w:rsidR="00FE0AAB" w:rsidRPr="0076748A">
        <w:t xml:space="preserve"> </w:t>
      </w:r>
      <w:r w:rsidRPr="0076748A">
        <w:t>chose</w:t>
      </w:r>
      <w:r w:rsidR="00FE0AAB" w:rsidRPr="0076748A">
        <w:t xml:space="preserve"> </w:t>
      </w:r>
      <w:r w:rsidR="00FE0AAB" w:rsidRPr="0076748A">
        <w:rPr>
          <w:i/>
        </w:rPr>
        <w:t>improving fishing habitat</w:t>
      </w:r>
      <w:r w:rsidRPr="0076748A">
        <w:t xml:space="preserve">, while </w:t>
      </w:r>
      <w:r w:rsidR="00FE0AAB" w:rsidRPr="0076748A">
        <w:t xml:space="preserve">37% </w:t>
      </w:r>
      <w:r w:rsidRPr="0076748A">
        <w:t>chose</w:t>
      </w:r>
      <w:r w:rsidR="00FE0AAB" w:rsidRPr="0076748A">
        <w:t xml:space="preserve"> </w:t>
      </w:r>
      <w:r w:rsidR="00FE0AAB" w:rsidRPr="0076748A">
        <w:rPr>
          <w:i/>
        </w:rPr>
        <w:t>increasing the number of fish by stocking</w:t>
      </w:r>
      <w:r w:rsidR="00FE0AAB" w:rsidRPr="0076748A">
        <w:t>.</w:t>
      </w:r>
      <w:r w:rsidR="002E73D1" w:rsidRPr="0076748A">
        <w:t xml:space="preserve"> Respondents who fished both inland and in marine / estuarine waters were more likely to suggest these three improvements.</w:t>
      </w:r>
      <w:r w:rsidRPr="0076748A">
        <w:t xml:space="preserve"> Refer to the chart on the following page.</w:t>
      </w:r>
    </w:p>
    <w:p w14:paraId="5DCBED45" w14:textId="77777777" w:rsidR="00AB7995" w:rsidRPr="00E21AF8" w:rsidRDefault="00E61EEF" w:rsidP="00C56EE9">
      <w:r w:rsidRPr="00E21AF8">
        <w:t>A larger proportion of f</w:t>
      </w:r>
      <w:r w:rsidR="00F61D4C" w:rsidRPr="00E21AF8">
        <w:t>emale respondents answer</w:t>
      </w:r>
      <w:r w:rsidRPr="00E21AF8">
        <w:t>ed</w:t>
      </w:r>
      <w:r w:rsidR="00F61D4C" w:rsidRPr="00E21AF8">
        <w:t xml:space="preserve"> </w:t>
      </w:r>
      <w:r w:rsidR="00543981" w:rsidRPr="00E21AF8">
        <w:rPr>
          <w:i/>
        </w:rPr>
        <w:t>e</w:t>
      </w:r>
      <w:r w:rsidR="00F61D4C" w:rsidRPr="00E21AF8">
        <w:rPr>
          <w:i/>
        </w:rPr>
        <w:t>ducating people about sustainable recreational fishing practices (44%).</w:t>
      </w:r>
      <w:r w:rsidR="00F61D4C" w:rsidRPr="00E21AF8">
        <w:t xml:space="preserve"> </w:t>
      </w:r>
    </w:p>
    <w:p w14:paraId="76271363" w14:textId="5B4DE673" w:rsidR="00AB7995" w:rsidRPr="00E21AF8" w:rsidRDefault="00543981" w:rsidP="00C56EE9">
      <w:r w:rsidRPr="00E21AF8">
        <w:t>The three most commonly selected priorities for improvement varied by age group. Respondents aged under 50 years selected</w:t>
      </w:r>
      <w:r w:rsidRPr="00E21AF8">
        <w:rPr>
          <w:i/>
        </w:rPr>
        <w:t xml:space="preserve"> improving fish habitat</w:t>
      </w:r>
      <w:r w:rsidRPr="00E21AF8">
        <w:t xml:space="preserve"> (41%), </w:t>
      </w:r>
      <w:r w:rsidRPr="00E21AF8">
        <w:rPr>
          <w:i/>
        </w:rPr>
        <w:t>increasing the number of fish by stocking</w:t>
      </w:r>
      <w:r w:rsidR="004934A5" w:rsidRPr="00E21AF8">
        <w:t xml:space="preserve"> (39%), </w:t>
      </w:r>
      <w:r w:rsidRPr="00E21AF8">
        <w:t xml:space="preserve">and </w:t>
      </w:r>
      <w:r w:rsidRPr="00E21AF8">
        <w:rPr>
          <w:i/>
        </w:rPr>
        <w:t xml:space="preserve">enforcing fishing rules </w:t>
      </w:r>
      <w:r w:rsidRPr="00E21AF8">
        <w:t xml:space="preserve">(38%) as the most effective priorities. Whereas, respondents aged over 50 years selected </w:t>
      </w:r>
      <w:r w:rsidRPr="00E21AF8">
        <w:rPr>
          <w:i/>
        </w:rPr>
        <w:t>enforcing fishing rules</w:t>
      </w:r>
      <w:r w:rsidRPr="00E21AF8">
        <w:t xml:space="preserve"> (40%), e</w:t>
      </w:r>
      <w:r w:rsidRPr="00E21AF8">
        <w:rPr>
          <w:i/>
        </w:rPr>
        <w:t>ducating people about sustainable recreational fishing practices</w:t>
      </w:r>
      <w:r w:rsidRPr="00E21AF8">
        <w:t xml:space="preserve"> (39%) and </w:t>
      </w:r>
      <w:r w:rsidRPr="00E21AF8">
        <w:rPr>
          <w:i/>
        </w:rPr>
        <w:t>improving fish habitat</w:t>
      </w:r>
      <w:r w:rsidRPr="00E21AF8">
        <w:t xml:space="preserve"> (36%) as the most effective priorities. </w:t>
      </w:r>
    </w:p>
    <w:p w14:paraId="2D933B13" w14:textId="7C95EECF" w:rsidR="00543981" w:rsidRPr="0076748A" w:rsidRDefault="00AB7995" w:rsidP="00C56EE9">
      <w:r w:rsidRPr="00E21AF8">
        <w:t xml:space="preserve">Three improvement areas had a difference of seven percent or more between long term and short term licence holders. They were, </w:t>
      </w:r>
      <w:r w:rsidRPr="00E21AF8">
        <w:rPr>
          <w:i/>
        </w:rPr>
        <w:t>enforcing fishing rules</w:t>
      </w:r>
      <w:r w:rsidRPr="00E21AF8">
        <w:t xml:space="preserve"> and </w:t>
      </w:r>
      <w:r w:rsidRPr="00E21AF8">
        <w:rPr>
          <w:i/>
        </w:rPr>
        <w:t>improving access and facilities</w:t>
      </w:r>
      <w:r w:rsidRPr="00E21AF8">
        <w:t xml:space="preserve"> which were selected by more long term licence holders and </w:t>
      </w:r>
      <w:r w:rsidRPr="00E21AF8">
        <w:rPr>
          <w:i/>
        </w:rPr>
        <w:t>information to help people catch more fish</w:t>
      </w:r>
      <w:r w:rsidRPr="00E21AF8">
        <w:t xml:space="preserve"> which was selected by </w:t>
      </w:r>
      <w:r w:rsidR="00CC60D5" w:rsidRPr="00E21AF8">
        <w:t xml:space="preserve">proportionally </w:t>
      </w:r>
      <w:r w:rsidRPr="00E21AF8">
        <w:t>more short term licence holders.</w:t>
      </w:r>
      <w:r w:rsidRPr="0076748A">
        <w:t xml:space="preserve"> </w:t>
      </w:r>
    </w:p>
    <w:p w14:paraId="712F2777" w14:textId="6D0B0349" w:rsidR="00C56EE9" w:rsidRPr="0076748A" w:rsidRDefault="00543981" w:rsidP="00C56EE9">
      <w:r w:rsidRPr="0076748A">
        <w:t xml:space="preserve">Refer to table </w:t>
      </w:r>
      <w:r w:rsidR="004934A5" w:rsidRPr="0076748A">
        <w:t>D2</w:t>
      </w:r>
      <w:r w:rsidRPr="0076748A">
        <w:t xml:space="preserve"> in </w:t>
      </w:r>
      <w:r w:rsidR="00B566B3" w:rsidRPr="0076748A">
        <w:t>Appendix D for demographic results.</w:t>
      </w:r>
      <w:r w:rsidRPr="0076748A">
        <w:t xml:space="preserve"> </w:t>
      </w:r>
    </w:p>
    <w:p w14:paraId="4FD24352" w14:textId="779AD98B" w:rsidR="00CE5757" w:rsidRPr="0076748A" w:rsidRDefault="00E435CD">
      <w:pPr>
        <w:spacing w:after="0"/>
      </w:pPr>
      <w:r w:rsidRPr="0076748A">
        <w:rPr>
          <w:noProof/>
        </w:rPr>
        <w:lastRenderedPageBreak/>
        <w:drawing>
          <wp:inline distT="0" distB="0" distL="0" distR="0" wp14:anchorId="0A988E5A" wp14:editId="54769A30">
            <wp:extent cx="5943600" cy="855345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506D7635" w14:textId="77777777" w:rsidR="00943BD4" w:rsidRPr="0076748A" w:rsidRDefault="00943BD4" w:rsidP="005D770B"/>
    <w:p w14:paraId="3AF4A2E4" w14:textId="77777777" w:rsidR="00827DEE" w:rsidRPr="0076748A" w:rsidRDefault="00827DEE">
      <w:pPr>
        <w:spacing w:after="0"/>
      </w:pPr>
      <w:r w:rsidRPr="0076748A">
        <w:br w:type="page"/>
      </w:r>
    </w:p>
    <w:p w14:paraId="125CABCB" w14:textId="00772945" w:rsidR="005D770B" w:rsidRPr="0076748A" w:rsidRDefault="00450081" w:rsidP="005C756D">
      <w:pPr>
        <w:spacing w:after="240"/>
      </w:pPr>
      <w:r w:rsidRPr="0076748A">
        <w:lastRenderedPageBreak/>
        <w:t xml:space="preserve">Respondents who selected </w:t>
      </w:r>
      <w:r w:rsidRPr="0076748A">
        <w:rPr>
          <w:i/>
        </w:rPr>
        <w:t>other</w:t>
      </w:r>
      <w:r w:rsidRPr="0076748A">
        <w:t xml:space="preserve"> </w:t>
      </w:r>
      <w:r w:rsidR="00EC41DA" w:rsidRPr="0076748A">
        <w:t xml:space="preserve">in the question above </w:t>
      </w:r>
      <w:r w:rsidRPr="0076748A">
        <w:t xml:space="preserve">were asked to detail their </w:t>
      </w:r>
      <w:r w:rsidR="006B7C63" w:rsidRPr="0076748A">
        <w:t>answer</w:t>
      </w:r>
      <w:r w:rsidRPr="0076748A">
        <w:t>. A total of 9</w:t>
      </w:r>
      <w:r w:rsidR="004456DD">
        <w:t>90</w:t>
      </w:r>
      <w:r w:rsidRPr="0076748A">
        <w:t xml:space="preserve"> valid responses were </w:t>
      </w:r>
      <w:r w:rsidR="00EA6CF9" w:rsidRPr="0076748A">
        <w:t>thematically</w:t>
      </w:r>
      <w:r w:rsidRPr="0076748A">
        <w:t xml:space="preserve"> coded. </w:t>
      </w:r>
      <w:r w:rsidR="003C03A2" w:rsidRPr="0076748A">
        <w:t xml:space="preserve">The table below displays the </w:t>
      </w:r>
      <w:r w:rsidR="005C756D" w:rsidRPr="0076748A">
        <w:t>10</w:t>
      </w:r>
      <w:r w:rsidR="003C03A2" w:rsidRPr="0076748A">
        <w:t xml:space="preserve"> most common suggestions.</w:t>
      </w:r>
    </w:p>
    <w:tbl>
      <w:tblPr>
        <w:tblW w:w="8889" w:type="dxa"/>
        <w:tblInd w:w="108" w:type="dxa"/>
        <w:tblLayout w:type="fixed"/>
        <w:tblLook w:val="04A0" w:firstRow="1" w:lastRow="0" w:firstColumn="1" w:lastColumn="0" w:noHBand="0" w:noVBand="1"/>
      </w:tblPr>
      <w:tblGrid>
        <w:gridCol w:w="5850"/>
        <w:gridCol w:w="1519"/>
        <w:gridCol w:w="1520"/>
      </w:tblGrid>
      <w:tr w:rsidR="00827DEE" w:rsidRPr="0076748A" w14:paraId="2C98A4EE" w14:textId="77777777" w:rsidTr="00FF19CE">
        <w:trPr>
          <w:trHeight w:val="292"/>
        </w:trPr>
        <w:tc>
          <w:tcPr>
            <w:tcW w:w="5850" w:type="dxa"/>
            <w:shd w:val="clear" w:color="000000" w:fill="16365C"/>
            <w:vAlign w:val="center"/>
            <w:hideMark/>
          </w:tcPr>
          <w:p w14:paraId="57B0474F" w14:textId="79C3A6EA" w:rsidR="00827DEE" w:rsidRPr="0076748A" w:rsidRDefault="00D43D21" w:rsidP="004456DD">
            <w:pPr>
              <w:rPr>
                <w:b/>
              </w:rPr>
            </w:pPr>
            <w:r w:rsidRPr="00202CE8">
              <w:t>Top 10 most common</w:t>
            </w:r>
            <w:r w:rsidR="00827DEE" w:rsidRPr="00202CE8">
              <w:t xml:space="preserve"> suggestions </w:t>
            </w:r>
            <w:r w:rsidR="00827DEE" w:rsidRPr="00202CE8">
              <w:rPr>
                <w:b/>
              </w:rPr>
              <w:t>for improving recreational fishing</w:t>
            </w:r>
            <w:r w:rsidR="00827DEE" w:rsidRPr="00202CE8">
              <w:t xml:space="preserve"> in Victoria</w:t>
            </w:r>
            <w:r w:rsidR="004456DD">
              <w:rPr>
                <w:b/>
              </w:rPr>
              <w:t xml:space="preserve"> </w:t>
            </w:r>
            <w:r w:rsidR="004456DD" w:rsidRPr="0076748A">
              <w:t>n=</w:t>
            </w:r>
            <w:r w:rsidR="004456DD">
              <w:t>990</w:t>
            </w:r>
          </w:p>
        </w:tc>
        <w:tc>
          <w:tcPr>
            <w:tcW w:w="1519" w:type="dxa"/>
            <w:shd w:val="clear" w:color="000000" w:fill="16365C"/>
            <w:vAlign w:val="center"/>
          </w:tcPr>
          <w:p w14:paraId="20AC7852" w14:textId="77777777" w:rsidR="00827DEE" w:rsidRPr="0076748A" w:rsidRDefault="00827DEE" w:rsidP="004530AC">
            <w:pPr>
              <w:jc w:val="center"/>
              <w:rPr>
                <w:b/>
              </w:rPr>
            </w:pPr>
            <w:r w:rsidRPr="0076748A">
              <w:rPr>
                <w:b/>
              </w:rPr>
              <w:t>Count</w:t>
            </w:r>
          </w:p>
        </w:tc>
        <w:tc>
          <w:tcPr>
            <w:tcW w:w="1520" w:type="dxa"/>
            <w:shd w:val="clear" w:color="000000" w:fill="16365C"/>
            <w:vAlign w:val="center"/>
            <w:hideMark/>
          </w:tcPr>
          <w:p w14:paraId="1390945E" w14:textId="77777777" w:rsidR="00827DEE" w:rsidRPr="0076748A" w:rsidRDefault="00827DEE" w:rsidP="004530AC">
            <w:pPr>
              <w:jc w:val="center"/>
              <w:rPr>
                <w:b/>
              </w:rPr>
            </w:pPr>
            <w:r w:rsidRPr="0076748A">
              <w:rPr>
                <w:b/>
              </w:rPr>
              <w:t>% of respondents</w:t>
            </w:r>
          </w:p>
        </w:tc>
      </w:tr>
      <w:tr w:rsidR="00827DEE" w:rsidRPr="0076748A" w14:paraId="7B40F214" w14:textId="77777777" w:rsidTr="00FF19CE">
        <w:trPr>
          <w:trHeight w:val="131"/>
        </w:trPr>
        <w:tc>
          <w:tcPr>
            <w:tcW w:w="5850" w:type="dxa"/>
            <w:shd w:val="clear" w:color="auto" w:fill="auto"/>
            <w:noWrap/>
            <w:vAlign w:val="bottom"/>
          </w:tcPr>
          <w:p w14:paraId="76FBFC93" w14:textId="767D6704" w:rsidR="00827DEE" w:rsidRPr="0076748A" w:rsidRDefault="00827DEE" w:rsidP="00827DEE">
            <w:r w:rsidRPr="0076748A">
              <w:rPr>
                <w:rFonts w:cs="Arial"/>
              </w:rPr>
              <w:t>Stop/limit commercial fishing, netting, trawling</w:t>
            </w:r>
          </w:p>
        </w:tc>
        <w:tc>
          <w:tcPr>
            <w:tcW w:w="1519" w:type="dxa"/>
            <w:vAlign w:val="bottom"/>
          </w:tcPr>
          <w:p w14:paraId="3C15837F" w14:textId="6D38A10E" w:rsidR="00827DEE" w:rsidRPr="0076748A" w:rsidRDefault="00827DEE" w:rsidP="00827DEE">
            <w:pPr>
              <w:jc w:val="center"/>
            </w:pPr>
            <w:r w:rsidRPr="0076748A">
              <w:t>332</w:t>
            </w:r>
          </w:p>
        </w:tc>
        <w:tc>
          <w:tcPr>
            <w:tcW w:w="1520" w:type="dxa"/>
            <w:shd w:val="clear" w:color="auto" w:fill="auto"/>
            <w:noWrap/>
            <w:vAlign w:val="bottom"/>
          </w:tcPr>
          <w:p w14:paraId="20626ECA" w14:textId="23870993" w:rsidR="00827DEE" w:rsidRPr="0076748A" w:rsidRDefault="00827DEE" w:rsidP="00827DEE">
            <w:pPr>
              <w:jc w:val="center"/>
            </w:pPr>
            <w:r w:rsidRPr="0076748A">
              <w:t>33.5</w:t>
            </w:r>
          </w:p>
        </w:tc>
      </w:tr>
      <w:tr w:rsidR="00827DEE" w:rsidRPr="0076748A" w14:paraId="553C6B10" w14:textId="77777777" w:rsidTr="00FF19CE">
        <w:trPr>
          <w:trHeight w:val="131"/>
        </w:trPr>
        <w:tc>
          <w:tcPr>
            <w:tcW w:w="5850" w:type="dxa"/>
            <w:shd w:val="clear" w:color="auto" w:fill="D9D9D9" w:themeFill="background1" w:themeFillShade="D9"/>
            <w:noWrap/>
            <w:vAlign w:val="bottom"/>
          </w:tcPr>
          <w:p w14:paraId="0593DA09" w14:textId="43E60674" w:rsidR="00827DEE" w:rsidRPr="0076748A" w:rsidRDefault="00827DEE" w:rsidP="00827DEE">
            <w:r w:rsidRPr="0076748A">
              <w:rPr>
                <w:rFonts w:cs="Arial"/>
              </w:rPr>
              <w:t>Improve pest control (carp, toadfish, weeds, cormorants)</w:t>
            </w:r>
          </w:p>
        </w:tc>
        <w:tc>
          <w:tcPr>
            <w:tcW w:w="1519" w:type="dxa"/>
            <w:shd w:val="clear" w:color="auto" w:fill="D9D9D9" w:themeFill="background1" w:themeFillShade="D9"/>
            <w:vAlign w:val="bottom"/>
          </w:tcPr>
          <w:p w14:paraId="14204CFC" w14:textId="30879996" w:rsidR="00827DEE" w:rsidRPr="0076748A" w:rsidRDefault="00827DEE" w:rsidP="00827DEE">
            <w:pPr>
              <w:jc w:val="center"/>
            </w:pPr>
            <w:r w:rsidRPr="0076748A">
              <w:t>104</w:t>
            </w:r>
          </w:p>
        </w:tc>
        <w:tc>
          <w:tcPr>
            <w:tcW w:w="1520" w:type="dxa"/>
            <w:shd w:val="clear" w:color="auto" w:fill="D9D9D9" w:themeFill="background1" w:themeFillShade="D9"/>
            <w:noWrap/>
            <w:vAlign w:val="bottom"/>
          </w:tcPr>
          <w:p w14:paraId="36361E7D" w14:textId="0E870F3E" w:rsidR="00827DEE" w:rsidRPr="0076748A" w:rsidRDefault="00827DEE" w:rsidP="00827DEE">
            <w:pPr>
              <w:jc w:val="center"/>
            </w:pPr>
            <w:r w:rsidRPr="0076748A">
              <w:t>10.5</w:t>
            </w:r>
          </w:p>
        </w:tc>
      </w:tr>
      <w:tr w:rsidR="00827DEE" w:rsidRPr="0076748A" w14:paraId="7C95F63E" w14:textId="77777777" w:rsidTr="00FF19CE">
        <w:trPr>
          <w:trHeight w:val="131"/>
        </w:trPr>
        <w:tc>
          <w:tcPr>
            <w:tcW w:w="5850" w:type="dxa"/>
            <w:shd w:val="clear" w:color="auto" w:fill="auto"/>
            <w:noWrap/>
            <w:vAlign w:val="bottom"/>
          </w:tcPr>
          <w:p w14:paraId="09E433DC" w14:textId="0F1B40DF" w:rsidR="00827DEE" w:rsidRPr="0076748A" w:rsidRDefault="00827DEE" w:rsidP="00827DEE">
            <w:r w:rsidRPr="0076748A">
              <w:rPr>
                <w:rFonts w:cs="Arial"/>
              </w:rPr>
              <w:t>More enforcement, incl</w:t>
            </w:r>
            <w:r w:rsidR="005C756D" w:rsidRPr="0076748A">
              <w:rPr>
                <w:rFonts w:cs="Arial"/>
              </w:rPr>
              <w:t>uding</w:t>
            </w:r>
            <w:r w:rsidRPr="0076748A">
              <w:rPr>
                <w:rFonts w:cs="Arial"/>
              </w:rPr>
              <w:t xml:space="preserve"> of specific groups</w:t>
            </w:r>
            <w:r w:rsidR="005C756D" w:rsidRPr="0076748A">
              <w:rPr>
                <w:rFonts w:cs="Arial"/>
              </w:rPr>
              <w:t xml:space="preserve"> of people</w:t>
            </w:r>
            <w:r w:rsidRPr="0076748A">
              <w:rPr>
                <w:rFonts w:cs="Arial"/>
              </w:rPr>
              <w:t>, at certain times &amp; particular locations</w:t>
            </w:r>
          </w:p>
        </w:tc>
        <w:tc>
          <w:tcPr>
            <w:tcW w:w="1519" w:type="dxa"/>
            <w:vAlign w:val="bottom"/>
          </w:tcPr>
          <w:p w14:paraId="12A639BE" w14:textId="5D1BE0F0" w:rsidR="00827DEE" w:rsidRPr="0076748A" w:rsidRDefault="00827DEE" w:rsidP="00827DEE">
            <w:pPr>
              <w:jc w:val="center"/>
            </w:pPr>
            <w:r w:rsidRPr="0076748A">
              <w:t>84</w:t>
            </w:r>
          </w:p>
        </w:tc>
        <w:tc>
          <w:tcPr>
            <w:tcW w:w="1520" w:type="dxa"/>
            <w:shd w:val="clear" w:color="auto" w:fill="auto"/>
            <w:noWrap/>
            <w:vAlign w:val="bottom"/>
          </w:tcPr>
          <w:p w14:paraId="0E01F80E" w14:textId="6E6071E5" w:rsidR="00827DEE" w:rsidRPr="0076748A" w:rsidRDefault="00827DEE" w:rsidP="00827DEE">
            <w:pPr>
              <w:jc w:val="center"/>
            </w:pPr>
            <w:r w:rsidRPr="0076748A">
              <w:t>8.5</w:t>
            </w:r>
          </w:p>
        </w:tc>
      </w:tr>
      <w:tr w:rsidR="00827DEE" w:rsidRPr="0076748A" w14:paraId="787D371F" w14:textId="77777777" w:rsidTr="00FF19CE">
        <w:trPr>
          <w:trHeight w:val="131"/>
        </w:trPr>
        <w:tc>
          <w:tcPr>
            <w:tcW w:w="5850" w:type="dxa"/>
            <w:shd w:val="clear" w:color="auto" w:fill="D9D9D9" w:themeFill="background1" w:themeFillShade="D9"/>
            <w:noWrap/>
            <w:vAlign w:val="bottom"/>
          </w:tcPr>
          <w:p w14:paraId="20149B77" w14:textId="0ED30A08" w:rsidR="00827DEE" w:rsidRPr="0076748A" w:rsidRDefault="00827DEE" w:rsidP="00827DEE">
            <w:r w:rsidRPr="0076748A">
              <w:rPr>
                <w:rFonts w:cs="Arial"/>
              </w:rPr>
              <w:t>Improve facilities like toilets, piers, jetties, bins</w:t>
            </w:r>
          </w:p>
        </w:tc>
        <w:tc>
          <w:tcPr>
            <w:tcW w:w="1519" w:type="dxa"/>
            <w:shd w:val="clear" w:color="auto" w:fill="D9D9D9" w:themeFill="background1" w:themeFillShade="D9"/>
            <w:vAlign w:val="bottom"/>
          </w:tcPr>
          <w:p w14:paraId="519CF048" w14:textId="1191420A" w:rsidR="00827DEE" w:rsidRPr="0076748A" w:rsidRDefault="00827DEE" w:rsidP="00827DEE">
            <w:pPr>
              <w:jc w:val="center"/>
            </w:pPr>
            <w:r w:rsidRPr="0076748A">
              <w:t>51</w:t>
            </w:r>
          </w:p>
        </w:tc>
        <w:tc>
          <w:tcPr>
            <w:tcW w:w="1520" w:type="dxa"/>
            <w:shd w:val="clear" w:color="auto" w:fill="D9D9D9" w:themeFill="background1" w:themeFillShade="D9"/>
            <w:noWrap/>
            <w:vAlign w:val="bottom"/>
          </w:tcPr>
          <w:p w14:paraId="0CBAE203" w14:textId="04FE5D20" w:rsidR="00827DEE" w:rsidRPr="0076748A" w:rsidRDefault="00827DEE" w:rsidP="00827DEE">
            <w:pPr>
              <w:jc w:val="center"/>
            </w:pPr>
            <w:r w:rsidRPr="0076748A">
              <w:t>5.2</w:t>
            </w:r>
          </w:p>
        </w:tc>
      </w:tr>
      <w:tr w:rsidR="00827DEE" w:rsidRPr="0076748A" w14:paraId="70728457" w14:textId="77777777" w:rsidTr="00FF19CE">
        <w:trPr>
          <w:trHeight w:val="131"/>
        </w:trPr>
        <w:tc>
          <w:tcPr>
            <w:tcW w:w="5850" w:type="dxa"/>
            <w:shd w:val="clear" w:color="auto" w:fill="auto"/>
            <w:noWrap/>
            <w:vAlign w:val="bottom"/>
          </w:tcPr>
          <w:p w14:paraId="5E5A46F2" w14:textId="513481A3" w:rsidR="00827DEE" w:rsidRPr="0076748A" w:rsidRDefault="00827DEE" w:rsidP="00827DEE">
            <w:r w:rsidRPr="0076748A">
              <w:rPr>
                <w:rFonts w:cs="Arial"/>
              </w:rPr>
              <w:t>Change regulations (bag limit, slot size, line limit, bait type for certain species)</w:t>
            </w:r>
          </w:p>
        </w:tc>
        <w:tc>
          <w:tcPr>
            <w:tcW w:w="1519" w:type="dxa"/>
            <w:shd w:val="clear" w:color="auto" w:fill="auto"/>
            <w:vAlign w:val="bottom"/>
          </w:tcPr>
          <w:p w14:paraId="4860A05C" w14:textId="0C9F2DDC" w:rsidR="00827DEE" w:rsidRPr="0076748A" w:rsidRDefault="00827DEE" w:rsidP="00827DEE">
            <w:pPr>
              <w:jc w:val="center"/>
            </w:pPr>
            <w:r w:rsidRPr="0076748A">
              <w:t>50</w:t>
            </w:r>
          </w:p>
        </w:tc>
        <w:tc>
          <w:tcPr>
            <w:tcW w:w="1520" w:type="dxa"/>
            <w:shd w:val="clear" w:color="auto" w:fill="auto"/>
            <w:noWrap/>
            <w:vAlign w:val="bottom"/>
          </w:tcPr>
          <w:p w14:paraId="3DF4B939" w14:textId="2D473CB7" w:rsidR="00827DEE" w:rsidRPr="0076748A" w:rsidRDefault="00827DEE" w:rsidP="00827DEE">
            <w:pPr>
              <w:jc w:val="center"/>
            </w:pPr>
            <w:r w:rsidRPr="0076748A">
              <w:t>5.1</w:t>
            </w:r>
          </w:p>
        </w:tc>
      </w:tr>
      <w:tr w:rsidR="00827DEE" w:rsidRPr="0076748A" w14:paraId="61566E00" w14:textId="77777777" w:rsidTr="00FF19CE">
        <w:trPr>
          <w:trHeight w:val="131"/>
        </w:trPr>
        <w:tc>
          <w:tcPr>
            <w:tcW w:w="5850" w:type="dxa"/>
            <w:shd w:val="clear" w:color="auto" w:fill="D9D9D9" w:themeFill="background1" w:themeFillShade="D9"/>
            <w:noWrap/>
            <w:vAlign w:val="bottom"/>
          </w:tcPr>
          <w:p w14:paraId="0E60E8F6" w14:textId="665E34E9" w:rsidR="00827DEE" w:rsidRPr="0076748A" w:rsidRDefault="00827DEE" w:rsidP="00827DEE">
            <w:r w:rsidRPr="0076748A">
              <w:rPr>
                <w:rFonts w:cs="Arial"/>
              </w:rPr>
              <w:t>Improve water levels / flow</w:t>
            </w:r>
          </w:p>
        </w:tc>
        <w:tc>
          <w:tcPr>
            <w:tcW w:w="1519" w:type="dxa"/>
            <w:shd w:val="clear" w:color="auto" w:fill="D9D9D9" w:themeFill="background1" w:themeFillShade="D9"/>
            <w:vAlign w:val="bottom"/>
          </w:tcPr>
          <w:p w14:paraId="36D5E163" w14:textId="51AF1B8D" w:rsidR="00827DEE" w:rsidRPr="0076748A" w:rsidRDefault="00827DEE" w:rsidP="00827DEE">
            <w:pPr>
              <w:jc w:val="center"/>
            </w:pPr>
            <w:r w:rsidRPr="0076748A">
              <w:t>42</w:t>
            </w:r>
          </w:p>
        </w:tc>
        <w:tc>
          <w:tcPr>
            <w:tcW w:w="1520" w:type="dxa"/>
            <w:shd w:val="clear" w:color="auto" w:fill="D9D9D9" w:themeFill="background1" w:themeFillShade="D9"/>
            <w:noWrap/>
            <w:vAlign w:val="bottom"/>
          </w:tcPr>
          <w:p w14:paraId="46345966" w14:textId="20F0F2C7" w:rsidR="00827DEE" w:rsidRPr="0076748A" w:rsidRDefault="00827DEE" w:rsidP="00827DEE">
            <w:pPr>
              <w:jc w:val="center"/>
            </w:pPr>
            <w:r w:rsidRPr="0076748A">
              <w:t>4.2</w:t>
            </w:r>
          </w:p>
        </w:tc>
      </w:tr>
      <w:tr w:rsidR="00827DEE" w:rsidRPr="0076748A" w14:paraId="6B9556E3" w14:textId="77777777" w:rsidTr="00FF19CE">
        <w:trPr>
          <w:trHeight w:val="131"/>
        </w:trPr>
        <w:tc>
          <w:tcPr>
            <w:tcW w:w="5850" w:type="dxa"/>
            <w:shd w:val="clear" w:color="auto" w:fill="auto"/>
            <w:noWrap/>
            <w:vAlign w:val="bottom"/>
          </w:tcPr>
          <w:p w14:paraId="7D27902B" w14:textId="4720C1A9" w:rsidR="00827DEE" w:rsidRPr="0076748A" w:rsidRDefault="00827DEE" w:rsidP="00827DEE">
            <w:r w:rsidRPr="0076748A">
              <w:rPr>
                <w:rFonts w:cs="Arial"/>
              </w:rPr>
              <w:t xml:space="preserve">Healthier / better managed waterways better like no </w:t>
            </w:r>
            <w:proofErr w:type="spellStart"/>
            <w:r w:rsidRPr="0076748A">
              <w:rPr>
                <w:rFonts w:cs="Arial"/>
              </w:rPr>
              <w:t>blackwater</w:t>
            </w:r>
            <w:proofErr w:type="spellEnd"/>
            <w:r w:rsidRPr="0076748A">
              <w:rPr>
                <w:rFonts w:cs="Arial"/>
              </w:rPr>
              <w:t>, better river mouths, better water quality, reduced silt</w:t>
            </w:r>
          </w:p>
        </w:tc>
        <w:tc>
          <w:tcPr>
            <w:tcW w:w="1519" w:type="dxa"/>
            <w:shd w:val="clear" w:color="auto" w:fill="auto"/>
            <w:vAlign w:val="bottom"/>
          </w:tcPr>
          <w:p w14:paraId="71D2B695" w14:textId="45C0C6C4" w:rsidR="00827DEE" w:rsidRPr="0076748A" w:rsidRDefault="00827DEE" w:rsidP="00827DEE">
            <w:pPr>
              <w:jc w:val="center"/>
            </w:pPr>
            <w:r w:rsidRPr="0076748A">
              <w:t>38</w:t>
            </w:r>
          </w:p>
        </w:tc>
        <w:tc>
          <w:tcPr>
            <w:tcW w:w="1520" w:type="dxa"/>
            <w:shd w:val="clear" w:color="auto" w:fill="auto"/>
            <w:noWrap/>
            <w:vAlign w:val="bottom"/>
          </w:tcPr>
          <w:p w14:paraId="3BB360CC" w14:textId="569E7BE8" w:rsidR="00827DEE" w:rsidRPr="0076748A" w:rsidRDefault="00827DEE" w:rsidP="00827DEE">
            <w:pPr>
              <w:jc w:val="center"/>
            </w:pPr>
            <w:r w:rsidRPr="0076748A">
              <w:t>3.8</w:t>
            </w:r>
          </w:p>
        </w:tc>
      </w:tr>
      <w:tr w:rsidR="00827DEE" w:rsidRPr="0076748A" w14:paraId="7C4F27AE" w14:textId="77777777" w:rsidTr="00FF19CE">
        <w:trPr>
          <w:trHeight w:val="131"/>
        </w:trPr>
        <w:tc>
          <w:tcPr>
            <w:tcW w:w="5850" w:type="dxa"/>
            <w:shd w:val="clear" w:color="auto" w:fill="D9D9D9" w:themeFill="background1" w:themeFillShade="D9"/>
            <w:noWrap/>
            <w:vAlign w:val="bottom"/>
          </w:tcPr>
          <w:p w14:paraId="211ECD1C" w14:textId="4EB24344" w:rsidR="00827DEE" w:rsidRPr="0076748A" w:rsidRDefault="00827DEE" w:rsidP="00827DEE">
            <w:r w:rsidRPr="0076748A">
              <w:rPr>
                <w:rFonts w:cs="Arial"/>
              </w:rPr>
              <w:t>Reduce / remove fishing licence fee</w:t>
            </w:r>
          </w:p>
        </w:tc>
        <w:tc>
          <w:tcPr>
            <w:tcW w:w="1519" w:type="dxa"/>
            <w:shd w:val="clear" w:color="auto" w:fill="D9D9D9" w:themeFill="background1" w:themeFillShade="D9"/>
            <w:vAlign w:val="bottom"/>
          </w:tcPr>
          <w:p w14:paraId="35AF694A" w14:textId="0F961F2E" w:rsidR="00827DEE" w:rsidRPr="0076748A" w:rsidRDefault="00827DEE" w:rsidP="00827DEE">
            <w:pPr>
              <w:jc w:val="center"/>
            </w:pPr>
            <w:r w:rsidRPr="0076748A">
              <w:t>34</w:t>
            </w:r>
          </w:p>
        </w:tc>
        <w:tc>
          <w:tcPr>
            <w:tcW w:w="1520" w:type="dxa"/>
            <w:shd w:val="clear" w:color="auto" w:fill="D9D9D9" w:themeFill="background1" w:themeFillShade="D9"/>
            <w:noWrap/>
            <w:vAlign w:val="bottom"/>
          </w:tcPr>
          <w:p w14:paraId="2567059D" w14:textId="1904554A" w:rsidR="00827DEE" w:rsidRPr="0076748A" w:rsidRDefault="00827DEE" w:rsidP="00827DEE">
            <w:pPr>
              <w:jc w:val="center"/>
            </w:pPr>
            <w:r w:rsidRPr="0076748A">
              <w:t>3.4</w:t>
            </w:r>
          </w:p>
        </w:tc>
      </w:tr>
      <w:tr w:rsidR="00827DEE" w:rsidRPr="0076748A" w14:paraId="1BBB2ACD" w14:textId="77777777" w:rsidTr="00FF19CE">
        <w:trPr>
          <w:trHeight w:val="131"/>
        </w:trPr>
        <w:tc>
          <w:tcPr>
            <w:tcW w:w="5850" w:type="dxa"/>
            <w:shd w:val="clear" w:color="auto" w:fill="auto"/>
            <w:noWrap/>
            <w:vAlign w:val="bottom"/>
          </w:tcPr>
          <w:p w14:paraId="19704656" w14:textId="27CB5D7F" w:rsidR="00827DEE" w:rsidRPr="0076748A" w:rsidRDefault="00827DEE" w:rsidP="00827DEE">
            <w:r w:rsidRPr="0076748A">
              <w:rPr>
                <w:rFonts w:cs="Arial"/>
              </w:rPr>
              <w:t>Ban or limit jet skis / wakeboarding speed boats from some areas</w:t>
            </w:r>
          </w:p>
        </w:tc>
        <w:tc>
          <w:tcPr>
            <w:tcW w:w="1519" w:type="dxa"/>
            <w:shd w:val="clear" w:color="auto" w:fill="auto"/>
            <w:vAlign w:val="bottom"/>
          </w:tcPr>
          <w:p w14:paraId="03470519" w14:textId="0D36D040" w:rsidR="00827DEE" w:rsidRPr="0076748A" w:rsidRDefault="00827DEE" w:rsidP="00827DEE">
            <w:pPr>
              <w:jc w:val="center"/>
            </w:pPr>
            <w:r w:rsidRPr="0076748A">
              <w:t>30</w:t>
            </w:r>
          </w:p>
        </w:tc>
        <w:tc>
          <w:tcPr>
            <w:tcW w:w="1520" w:type="dxa"/>
            <w:shd w:val="clear" w:color="auto" w:fill="auto"/>
            <w:noWrap/>
            <w:vAlign w:val="bottom"/>
          </w:tcPr>
          <w:p w14:paraId="569B37DE" w14:textId="5648C1D6" w:rsidR="00827DEE" w:rsidRPr="0076748A" w:rsidRDefault="00827DEE" w:rsidP="00827DEE">
            <w:pPr>
              <w:jc w:val="center"/>
            </w:pPr>
            <w:r w:rsidRPr="0076748A">
              <w:t>3.0</w:t>
            </w:r>
          </w:p>
        </w:tc>
      </w:tr>
      <w:tr w:rsidR="00827DEE" w:rsidRPr="0076748A" w14:paraId="1A83395E" w14:textId="77777777" w:rsidTr="00FF19CE">
        <w:trPr>
          <w:trHeight w:val="131"/>
        </w:trPr>
        <w:tc>
          <w:tcPr>
            <w:tcW w:w="5850" w:type="dxa"/>
            <w:tcBorders>
              <w:bottom w:val="single" w:sz="4" w:space="0" w:color="auto"/>
            </w:tcBorders>
            <w:shd w:val="clear" w:color="auto" w:fill="D9D9D9" w:themeFill="background1" w:themeFillShade="D9"/>
            <w:noWrap/>
            <w:vAlign w:val="bottom"/>
          </w:tcPr>
          <w:p w14:paraId="0A907068" w14:textId="6C1B9AD8" w:rsidR="00827DEE" w:rsidRPr="0076748A" w:rsidRDefault="00827DEE" w:rsidP="00827DEE">
            <w:pPr>
              <w:rPr>
                <w:rFonts w:cs="Arial"/>
              </w:rPr>
            </w:pPr>
            <w:r w:rsidRPr="0076748A">
              <w:rPr>
                <w:rFonts w:cs="Arial"/>
              </w:rPr>
              <w:t>Improve stocking, not just trout and more locations</w:t>
            </w:r>
          </w:p>
        </w:tc>
        <w:tc>
          <w:tcPr>
            <w:tcW w:w="1519" w:type="dxa"/>
            <w:tcBorders>
              <w:bottom w:val="single" w:sz="4" w:space="0" w:color="auto"/>
            </w:tcBorders>
            <w:shd w:val="clear" w:color="auto" w:fill="D9D9D9" w:themeFill="background1" w:themeFillShade="D9"/>
            <w:vAlign w:val="bottom"/>
          </w:tcPr>
          <w:p w14:paraId="6234F97B" w14:textId="0ADFE4FF" w:rsidR="00827DEE" w:rsidRPr="0076748A" w:rsidRDefault="00827DEE" w:rsidP="00827DEE">
            <w:pPr>
              <w:jc w:val="center"/>
            </w:pPr>
            <w:r w:rsidRPr="0076748A">
              <w:t>29</w:t>
            </w:r>
          </w:p>
        </w:tc>
        <w:tc>
          <w:tcPr>
            <w:tcW w:w="1520" w:type="dxa"/>
            <w:tcBorders>
              <w:bottom w:val="single" w:sz="4" w:space="0" w:color="auto"/>
            </w:tcBorders>
            <w:shd w:val="clear" w:color="auto" w:fill="D9D9D9" w:themeFill="background1" w:themeFillShade="D9"/>
            <w:noWrap/>
            <w:vAlign w:val="bottom"/>
          </w:tcPr>
          <w:p w14:paraId="2553CA43" w14:textId="4041134C" w:rsidR="00827DEE" w:rsidRPr="0076748A" w:rsidRDefault="00827DEE" w:rsidP="00827DEE">
            <w:pPr>
              <w:jc w:val="center"/>
            </w:pPr>
            <w:r w:rsidRPr="0076748A">
              <w:t>2.9</w:t>
            </w:r>
          </w:p>
        </w:tc>
      </w:tr>
    </w:tbl>
    <w:p w14:paraId="1E0388DC" w14:textId="2BE8174D" w:rsidR="00A55478" w:rsidRPr="0076748A" w:rsidRDefault="00A55478" w:rsidP="00A55478">
      <w:pPr>
        <w:pStyle w:val="Heading2"/>
      </w:pPr>
      <w:bookmarkStart w:id="38" w:name="_Toc526160012"/>
      <w:r w:rsidRPr="0076748A">
        <w:t>Collaboration</w:t>
      </w:r>
      <w:bookmarkEnd w:id="38"/>
    </w:p>
    <w:p w14:paraId="4BF9ED11" w14:textId="79B473B1" w:rsidR="003D1E8C" w:rsidRPr="00E21AF8" w:rsidRDefault="00185301" w:rsidP="003D1E8C">
      <w:pPr>
        <w:rPr>
          <w:lang w:eastAsia="en-US"/>
        </w:rPr>
      </w:pPr>
      <w:r w:rsidRPr="0076748A">
        <w:rPr>
          <w:lang w:eastAsia="en-US"/>
        </w:rPr>
        <w:t xml:space="preserve">Over a third of respondents (37%) answered that Victorian Fisheries Authority and Victorian natural resource management agencies should work together </w:t>
      </w:r>
      <w:r w:rsidRPr="0076748A">
        <w:rPr>
          <w:i/>
          <w:lang w:eastAsia="en-US"/>
        </w:rPr>
        <w:t>a great deal</w:t>
      </w:r>
      <w:r w:rsidRPr="0076748A">
        <w:rPr>
          <w:lang w:eastAsia="en-US"/>
        </w:rPr>
        <w:t xml:space="preserve"> to create better fisheries and habitat in Victoria</w:t>
      </w:r>
      <w:r w:rsidR="0041758E" w:rsidRPr="0076748A">
        <w:rPr>
          <w:lang w:eastAsia="en-US"/>
        </w:rPr>
        <w:t xml:space="preserve">, another </w:t>
      </w:r>
      <w:r w:rsidR="0041758E" w:rsidRPr="00E21AF8">
        <w:rPr>
          <w:lang w:eastAsia="en-US"/>
        </w:rPr>
        <w:t xml:space="preserve">34% answered they should work together </w:t>
      </w:r>
      <w:r w:rsidR="0041758E" w:rsidRPr="00E21AF8">
        <w:rPr>
          <w:i/>
          <w:lang w:eastAsia="en-US"/>
        </w:rPr>
        <w:t>a lot</w:t>
      </w:r>
      <w:r w:rsidR="0041758E" w:rsidRPr="00E21AF8">
        <w:rPr>
          <w:lang w:eastAsia="en-US"/>
        </w:rPr>
        <w:t>.</w:t>
      </w:r>
    </w:p>
    <w:p w14:paraId="3843CD83" w14:textId="7B8EDCFB" w:rsidR="00F96EC8" w:rsidRPr="0076748A" w:rsidRDefault="00F96EC8" w:rsidP="003D1E8C">
      <w:pPr>
        <w:rPr>
          <w:lang w:eastAsia="en-US"/>
        </w:rPr>
      </w:pPr>
      <w:r w:rsidRPr="00E21AF8">
        <w:rPr>
          <w:lang w:eastAsia="en-US"/>
        </w:rPr>
        <w:t>Female respondents</w:t>
      </w:r>
      <w:r w:rsidR="00D65724" w:rsidRPr="00E21AF8">
        <w:rPr>
          <w:lang w:eastAsia="en-US"/>
        </w:rPr>
        <w:t>, younger respondents</w:t>
      </w:r>
      <w:r w:rsidRPr="00E21AF8">
        <w:rPr>
          <w:lang w:eastAsia="en-US"/>
        </w:rPr>
        <w:t xml:space="preserve"> </w:t>
      </w:r>
      <w:r w:rsidR="00D65724" w:rsidRPr="00E21AF8">
        <w:rPr>
          <w:lang w:eastAsia="en-US"/>
        </w:rPr>
        <w:t xml:space="preserve">and short term licence holders </w:t>
      </w:r>
      <w:r w:rsidRPr="00E21AF8">
        <w:rPr>
          <w:lang w:eastAsia="en-US"/>
        </w:rPr>
        <w:t>were most likely to answer they’d like Victorian Fisheries Authority and Victorian natural resource management agencies to work together a moderate amount.</w:t>
      </w:r>
      <w:r w:rsidR="00D65724" w:rsidRPr="00E21AF8">
        <w:rPr>
          <w:lang w:eastAsia="en-US"/>
        </w:rPr>
        <w:t xml:space="preserve"> A higher proportion of respondents aged over 50 years indicated that the VFA and other Victorian natural resource management agencies should collaborate a lot or a great deal (74%)</w:t>
      </w:r>
      <w:r w:rsidR="004F08AD" w:rsidRPr="00E21AF8">
        <w:rPr>
          <w:lang w:eastAsia="en-US"/>
        </w:rPr>
        <w:t>.</w:t>
      </w:r>
      <w:r w:rsidRPr="00E21AF8">
        <w:rPr>
          <w:lang w:eastAsia="en-US"/>
        </w:rPr>
        <w:t xml:space="preserve"> Re</w:t>
      </w:r>
      <w:r w:rsidR="005435F7" w:rsidRPr="00E21AF8">
        <w:rPr>
          <w:lang w:eastAsia="en-US"/>
        </w:rPr>
        <w:t>f</w:t>
      </w:r>
      <w:r w:rsidRPr="00E21AF8">
        <w:rPr>
          <w:lang w:eastAsia="en-US"/>
        </w:rPr>
        <w:t xml:space="preserve">er to table </w:t>
      </w:r>
      <w:r w:rsidR="00987582" w:rsidRPr="00E21AF8">
        <w:rPr>
          <w:lang w:eastAsia="en-US"/>
        </w:rPr>
        <w:t>D4</w:t>
      </w:r>
      <w:r w:rsidRPr="00E21AF8">
        <w:rPr>
          <w:lang w:eastAsia="en-US"/>
        </w:rPr>
        <w:t xml:space="preserve"> in Appendix D</w:t>
      </w:r>
      <w:r w:rsidR="00D65724" w:rsidRPr="00E21AF8">
        <w:rPr>
          <w:lang w:eastAsia="en-US"/>
        </w:rPr>
        <w:t xml:space="preserve"> for demographic results.</w:t>
      </w:r>
      <w:r w:rsidR="00D65724" w:rsidRPr="0076748A">
        <w:rPr>
          <w:lang w:eastAsia="en-US"/>
        </w:rPr>
        <w:t xml:space="preserve"> </w:t>
      </w:r>
    </w:p>
    <w:p w14:paraId="22B3E683" w14:textId="34F3D4E6" w:rsidR="00A55478" w:rsidRPr="0076748A" w:rsidRDefault="00D0729F">
      <w:pPr>
        <w:spacing w:after="0"/>
      </w:pPr>
      <w:r w:rsidRPr="0076748A">
        <w:rPr>
          <w:noProof/>
        </w:rPr>
        <w:drawing>
          <wp:inline distT="0" distB="0" distL="0" distR="0" wp14:anchorId="093B57F2" wp14:editId="186D61C7">
            <wp:extent cx="5943600" cy="3438525"/>
            <wp:effectExtent l="0" t="0" r="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6EB2FB3D" w14:textId="043D0FC2" w:rsidR="00A55478" w:rsidRPr="0076748A" w:rsidRDefault="00262313" w:rsidP="004C2928">
      <w:r w:rsidRPr="0076748A">
        <w:lastRenderedPageBreak/>
        <w:t>Sixty-seven percent (67%</w:t>
      </w:r>
      <w:r w:rsidR="00E1255A" w:rsidRPr="0076748A">
        <w:t>) of respondents answered VFA sh</w:t>
      </w:r>
      <w:r w:rsidRPr="0076748A">
        <w:t>ould col</w:t>
      </w:r>
      <w:r w:rsidR="00E1255A" w:rsidRPr="0076748A">
        <w:t>l</w:t>
      </w:r>
      <w:r w:rsidRPr="0076748A">
        <w:t xml:space="preserve">aborate with Parks Victoria, 58% </w:t>
      </w:r>
      <w:r w:rsidR="00E1255A" w:rsidRPr="0076748A">
        <w:t>answered</w:t>
      </w:r>
      <w:r w:rsidRPr="0076748A">
        <w:t xml:space="preserve"> Department of Land, Water &amp; Planning and 50% </w:t>
      </w:r>
      <w:r w:rsidR="00E1255A" w:rsidRPr="0076748A">
        <w:t>answered</w:t>
      </w:r>
      <w:r w:rsidRPr="0076748A">
        <w:t xml:space="preserve"> </w:t>
      </w:r>
      <w:r w:rsidR="007C1F94" w:rsidRPr="0076748A">
        <w:t xml:space="preserve">Catchment Management Authorities. </w:t>
      </w:r>
      <w:r w:rsidR="00247576" w:rsidRPr="0076748A">
        <w:t xml:space="preserve">Additionally, open ended commentary indicated that some respondents wanted VFA to collaborate with local government regarding monitoring, reducing or capping boat ramp and jetty fees. </w:t>
      </w:r>
    </w:p>
    <w:p w14:paraId="360640AA" w14:textId="0CFFD0E3" w:rsidR="000649EC" w:rsidRPr="0076748A" w:rsidRDefault="000649EC" w:rsidP="004C2928">
      <w:r w:rsidRPr="00E21AF8">
        <w:t>Female respondents were more likely to answer that VFA should collaborate with Victorian Environmental Water Holder (55%).</w:t>
      </w:r>
      <w:r w:rsidR="00E745F2" w:rsidRPr="00E21AF8">
        <w:t xml:space="preserve"> There were minimal differences between age groups regarding collaboration with the different types of natural resource management agencies in Victoria</w:t>
      </w:r>
      <w:r w:rsidR="004F08AD" w:rsidRPr="00E21AF8">
        <w:t>. Long</w:t>
      </w:r>
      <w:r w:rsidR="00E745F2" w:rsidRPr="00E21AF8">
        <w:t xml:space="preserve"> term licence holder</w:t>
      </w:r>
      <w:r w:rsidR="004F08AD" w:rsidRPr="00E21AF8">
        <w:t>s</w:t>
      </w:r>
      <w:r w:rsidR="00E745F2" w:rsidRPr="00E21AF8">
        <w:t xml:space="preserve"> were more likely to select Parks Victoria (69%) compared with short term licence holders (60%).</w:t>
      </w:r>
      <w:r w:rsidRPr="00E21AF8">
        <w:t xml:space="preserve"> </w:t>
      </w:r>
      <w:r w:rsidR="004F08AD" w:rsidRPr="00E21AF8">
        <w:rPr>
          <w:lang w:eastAsia="en-US"/>
        </w:rPr>
        <w:t>Refer to table D5</w:t>
      </w:r>
      <w:r w:rsidRPr="00E21AF8">
        <w:rPr>
          <w:lang w:eastAsia="en-US"/>
        </w:rPr>
        <w:t xml:space="preserve"> in Appendix D</w:t>
      </w:r>
      <w:r w:rsidR="004F08AD" w:rsidRPr="00E21AF8">
        <w:rPr>
          <w:lang w:eastAsia="en-US"/>
        </w:rPr>
        <w:t>.</w:t>
      </w:r>
    </w:p>
    <w:p w14:paraId="635D4892" w14:textId="1CAFF117" w:rsidR="00B333EB" w:rsidRPr="0076748A" w:rsidRDefault="007C2FC6">
      <w:pPr>
        <w:spacing w:after="0"/>
      </w:pPr>
      <w:r w:rsidRPr="0076748A">
        <w:rPr>
          <w:noProof/>
        </w:rPr>
        <w:drawing>
          <wp:inline distT="0" distB="0" distL="0" distR="0" wp14:anchorId="24C0B9F4" wp14:editId="7F3EE791">
            <wp:extent cx="5943600" cy="5751576"/>
            <wp:effectExtent l="0" t="0" r="0" b="1905"/>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AEF30E8" w14:textId="77777777" w:rsidR="007101AF" w:rsidRPr="0076748A" w:rsidRDefault="007101AF">
      <w:pPr>
        <w:spacing w:after="0"/>
        <w:rPr>
          <w:rFonts w:ascii="Trebuchet MS" w:hAnsi="Trebuchet MS"/>
          <w:color w:val="00376E"/>
          <w:sz w:val="28"/>
          <w:lang w:eastAsia="en-US"/>
        </w:rPr>
      </w:pPr>
      <w:r w:rsidRPr="0076748A">
        <w:br w:type="page"/>
      </w:r>
    </w:p>
    <w:p w14:paraId="0CB5FB29" w14:textId="3F75033F" w:rsidR="00483AB2" w:rsidRPr="0076748A" w:rsidRDefault="00A82903" w:rsidP="00483AB2">
      <w:pPr>
        <w:pStyle w:val="Heading2"/>
      </w:pPr>
      <w:bookmarkStart w:id="39" w:name="_Toc526160013"/>
      <w:r w:rsidRPr="0076748A">
        <w:lastRenderedPageBreak/>
        <w:t>Previous improvements</w:t>
      </w:r>
      <w:bookmarkEnd w:id="39"/>
    </w:p>
    <w:p w14:paraId="3C70F982" w14:textId="63C22C2D" w:rsidR="00483AB2" w:rsidRPr="0076748A" w:rsidRDefault="00C8533A" w:rsidP="00483AB2">
      <w:pPr>
        <w:rPr>
          <w:i/>
          <w:lang w:eastAsia="en-US"/>
        </w:rPr>
      </w:pPr>
      <w:r w:rsidRPr="0076748A">
        <w:rPr>
          <w:lang w:eastAsia="en-US"/>
        </w:rPr>
        <w:t xml:space="preserve">When asked </w:t>
      </w:r>
      <w:r w:rsidR="00007E26" w:rsidRPr="0076748A">
        <w:rPr>
          <w:lang w:eastAsia="en-US"/>
        </w:rPr>
        <w:t xml:space="preserve">which actions improved recreational fishing in Victoria, 62% selected </w:t>
      </w:r>
      <w:r w:rsidR="00007E26" w:rsidRPr="0076748A">
        <w:rPr>
          <w:i/>
          <w:lang w:eastAsia="en-US"/>
        </w:rPr>
        <w:t>halting commercial netting in Port Phillip and Corio Bays</w:t>
      </w:r>
      <w:r w:rsidR="00007E26" w:rsidRPr="0076748A">
        <w:rPr>
          <w:lang w:eastAsia="en-US"/>
        </w:rPr>
        <w:t>, 49%</w:t>
      </w:r>
      <w:r w:rsidR="00712426" w:rsidRPr="0076748A">
        <w:rPr>
          <w:lang w:eastAsia="en-US"/>
        </w:rPr>
        <w:t xml:space="preserve"> answered</w:t>
      </w:r>
      <w:r w:rsidR="00007E26" w:rsidRPr="0076748A">
        <w:rPr>
          <w:lang w:eastAsia="en-US"/>
        </w:rPr>
        <w:t xml:space="preserve"> </w:t>
      </w:r>
      <w:r w:rsidR="00007E26" w:rsidRPr="0076748A">
        <w:rPr>
          <w:i/>
          <w:lang w:eastAsia="en-US"/>
        </w:rPr>
        <w:t xml:space="preserve">increasing fish stocking to 5 million fish per year </w:t>
      </w:r>
      <w:r w:rsidR="00EA6CF9" w:rsidRPr="0076748A">
        <w:rPr>
          <w:lang w:eastAsia="en-US"/>
        </w:rPr>
        <w:t>and</w:t>
      </w:r>
      <w:r w:rsidR="00712426" w:rsidRPr="0076748A">
        <w:rPr>
          <w:lang w:eastAsia="en-US"/>
        </w:rPr>
        <w:t xml:space="preserve"> 44%</w:t>
      </w:r>
      <w:r w:rsidR="00A82903" w:rsidRPr="0076748A">
        <w:rPr>
          <w:lang w:eastAsia="en-US"/>
        </w:rPr>
        <w:t xml:space="preserve"> answered</w:t>
      </w:r>
      <w:r w:rsidR="00712426" w:rsidRPr="0076748A">
        <w:rPr>
          <w:lang w:eastAsia="en-US"/>
        </w:rPr>
        <w:t xml:space="preserve"> </w:t>
      </w:r>
      <w:r w:rsidR="00712426" w:rsidRPr="0076748A">
        <w:rPr>
          <w:i/>
          <w:lang w:eastAsia="en-US"/>
        </w:rPr>
        <w:t>banning netting at the mouths of rivers in the Gippsland Lakes.</w:t>
      </w:r>
    </w:p>
    <w:p w14:paraId="3782E2C7" w14:textId="77FA2DA0" w:rsidR="004C2928" w:rsidRPr="00E21AF8" w:rsidRDefault="000B7689" w:rsidP="00483AB2">
      <w:pPr>
        <w:rPr>
          <w:lang w:eastAsia="en-US"/>
        </w:rPr>
      </w:pPr>
      <w:r w:rsidRPr="00E21AF8">
        <w:rPr>
          <w:lang w:eastAsia="en-US"/>
        </w:rPr>
        <w:t>Female respondents were less likely to answer</w:t>
      </w:r>
      <w:r w:rsidR="004C2928" w:rsidRPr="00E21AF8">
        <w:rPr>
          <w:i/>
          <w:lang w:eastAsia="en-US"/>
        </w:rPr>
        <w:t xml:space="preserve"> h</w:t>
      </w:r>
      <w:r w:rsidRPr="00E21AF8">
        <w:rPr>
          <w:i/>
          <w:lang w:eastAsia="en-US"/>
        </w:rPr>
        <w:t xml:space="preserve">alting commercial netting in Port Phillip and Corio Bays </w:t>
      </w:r>
      <w:r w:rsidRPr="00E21AF8">
        <w:rPr>
          <w:lang w:eastAsia="en-US"/>
        </w:rPr>
        <w:t>(44%) and</w:t>
      </w:r>
      <w:r w:rsidRPr="00E21AF8">
        <w:rPr>
          <w:i/>
          <w:lang w:eastAsia="en-US"/>
        </w:rPr>
        <w:t xml:space="preserve"> Increasing fish stocking to 5 million fish per </w:t>
      </w:r>
      <w:r w:rsidRPr="00E21AF8">
        <w:rPr>
          <w:lang w:eastAsia="en-US"/>
        </w:rPr>
        <w:t xml:space="preserve">(41%). </w:t>
      </w:r>
      <w:r w:rsidR="004C2928" w:rsidRPr="00E21AF8">
        <w:rPr>
          <w:lang w:eastAsia="en-US"/>
        </w:rPr>
        <w:t xml:space="preserve">Respondents aged over 50 years rated </w:t>
      </w:r>
      <w:r w:rsidR="004C2928" w:rsidRPr="00E21AF8">
        <w:rPr>
          <w:i/>
          <w:lang w:eastAsia="en-US"/>
        </w:rPr>
        <w:t>halting commercial netting in Port Phillip and Corio Bays</w:t>
      </w:r>
      <w:r w:rsidR="004C2928" w:rsidRPr="00E21AF8">
        <w:rPr>
          <w:lang w:eastAsia="en-US"/>
        </w:rPr>
        <w:t xml:space="preserve"> (68%) and </w:t>
      </w:r>
      <w:r w:rsidR="004C2928" w:rsidRPr="00E21AF8">
        <w:rPr>
          <w:i/>
          <w:lang w:eastAsia="en-US"/>
        </w:rPr>
        <w:t>banning netting at the mouths of rivers in the Gippsland Lakes</w:t>
      </w:r>
      <w:r w:rsidR="004C2928" w:rsidRPr="00E21AF8">
        <w:rPr>
          <w:lang w:eastAsia="en-US"/>
        </w:rPr>
        <w:t xml:space="preserve"> (49%) significantly higher than those aged under 50 years, with a difference of 10%</w:t>
      </w:r>
      <w:r w:rsidR="00A36158" w:rsidRPr="00E21AF8">
        <w:rPr>
          <w:lang w:eastAsia="en-US"/>
        </w:rPr>
        <w:t xml:space="preserve"> </w:t>
      </w:r>
      <w:r w:rsidR="004C2928" w:rsidRPr="00E21AF8">
        <w:rPr>
          <w:lang w:eastAsia="en-US"/>
        </w:rPr>
        <w:t>and 9% respectively</w:t>
      </w:r>
      <w:r w:rsidR="002967E7" w:rsidRPr="00E21AF8">
        <w:rPr>
          <w:lang w:eastAsia="en-US"/>
        </w:rPr>
        <w:t xml:space="preserve">. </w:t>
      </w:r>
      <w:r w:rsidR="003C4D3A" w:rsidRPr="00E21AF8">
        <w:rPr>
          <w:lang w:eastAsia="en-US"/>
        </w:rPr>
        <w:t xml:space="preserve">Long term licence holder were also more likely to select the aforementioned items than short term licence holders. </w:t>
      </w:r>
    </w:p>
    <w:p w14:paraId="0363BBCF" w14:textId="2428AC79" w:rsidR="00A82903" w:rsidRPr="0076748A" w:rsidRDefault="00A82903" w:rsidP="00483AB2">
      <w:pPr>
        <w:rPr>
          <w:lang w:eastAsia="en-US"/>
        </w:rPr>
      </w:pPr>
      <w:r w:rsidRPr="00E21AF8">
        <w:rPr>
          <w:lang w:eastAsia="en-US"/>
        </w:rPr>
        <w:t>Refer to table D6 in Appendix D for demographic results.</w:t>
      </w:r>
    </w:p>
    <w:p w14:paraId="5520D11C" w14:textId="4EA74DE2" w:rsidR="00AD718D" w:rsidRPr="0076748A" w:rsidRDefault="00247576" w:rsidP="00483AB2">
      <w:pPr>
        <w:rPr>
          <w:lang w:eastAsia="en-US"/>
        </w:rPr>
      </w:pPr>
      <w:r w:rsidRPr="0076748A">
        <w:rPr>
          <w:noProof/>
        </w:rPr>
        <w:lastRenderedPageBreak/>
        <w:drawing>
          <wp:inline distT="0" distB="0" distL="0" distR="0" wp14:anchorId="1972C24B" wp14:editId="0BE41EC8">
            <wp:extent cx="6057900" cy="8991600"/>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21FE4CD" w14:textId="6A5286F7" w:rsidR="00E32C9E" w:rsidRPr="0076748A" w:rsidRDefault="00F16026" w:rsidP="00E32C9E">
      <w:pPr>
        <w:rPr>
          <w:lang w:eastAsia="en-US"/>
        </w:rPr>
      </w:pPr>
      <w:r>
        <w:rPr>
          <w:lang w:eastAsia="en-US"/>
        </w:rPr>
        <w:lastRenderedPageBreak/>
        <w:t xml:space="preserve">Nearly all respondents (94% indicated </w:t>
      </w:r>
      <w:r w:rsidR="00F721F3" w:rsidRPr="0076748A">
        <w:rPr>
          <w:lang w:eastAsia="en-US"/>
        </w:rPr>
        <w:t xml:space="preserve">that </w:t>
      </w:r>
      <w:r w:rsidR="00EA6CF9" w:rsidRPr="0076748A">
        <w:rPr>
          <w:lang w:eastAsia="en-US"/>
        </w:rPr>
        <w:t>the Target</w:t>
      </w:r>
      <w:r w:rsidR="00F721F3" w:rsidRPr="0076748A">
        <w:rPr>
          <w:lang w:eastAsia="en-US"/>
        </w:rPr>
        <w:t xml:space="preserve"> One Million investment </w:t>
      </w:r>
      <w:r>
        <w:rPr>
          <w:lang w:eastAsia="en-US"/>
        </w:rPr>
        <w:t>had some level of success</w:t>
      </w:r>
      <w:r w:rsidR="00F721F3" w:rsidRPr="0076748A">
        <w:rPr>
          <w:lang w:eastAsia="en-US"/>
        </w:rPr>
        <w:t>.</w:t>
      </w:r>
      <w:r w:rsidR="005E16BC" w:rsidRPr="0076748A">
        <w:rPr>
          <w:lang w:eastAsia="en-US"/>
        </w:rPr>
        <w:t xml:space="preserve"> </w:t>
      </w:r>
      <w:r w:rsidR="005E16BC" w:rsidRPr="00530536">
        <w:rPr>
          <w:lang w:eastAsia="en-US"/>
        </w:rPr>
        <w:t xml:space="preserve">There were minimal difference across age groups and gender regarding the success of the Target One Million campaign. However long term licence holders were more likely to rate the Target One Million campaign as </w:t>
      </w:r>
      <w:r w:rsidR="00A55481">
        <w:rPr>
          <w:lang w:eastAsia="en-US"/>
        </w:rPr>
        <w:t xml:space="preserve">moderately to extremely </w:t>
      </w:r>
      <w:r w:rsidR="005E16BC" w:rsidRPr="00530536">
        <w:rPr>
          <w:lang w:eastAsia="en-US"/>
        </w:rPr>
        <w:t>successful (</w:t>
      </w:r>
      <w:r w:rsidR="00A55481">
        <w:rPr>
          <w:lang w:eastAsia="en-US"/>
        </w:rPr>
        <w:t>75</w:t>
      </w:r>
      <w:r w:rsidR="005E16BC" w:rsidRPr="00530536">
        <w:rPr>
          <w:lang w:eastAsia="en-US"/>
        </w:rPr>
        <w:t xml:space="preserve">%). </w:t>
      </w:r>
      <w:r w:rsidR="005E16BC" w:rsidRPr="00530536">
        <w:t xml:space="preserve">Refer to table </w:t>
      </w:r>
      <w:r w:rsidR="00255857" w:rsidRPr="00530536">
        <w:t>D7</w:t>
      </w:r>
      <w:r w:rsidR="005E16BC" w:rsidRPr="00530536">
        <w:t xml:space="preserve"> </w:t>
      </w:r>
      <w:r w:rsidR="00B566B3" w:rsidRPr="00530536">
        <w:t>Appendix D for demographic results.</w:t>
      </w:r>
      <w:r w:rsidR="005E16BC" w:rsidRPr="00530536">
        <w:t xml:space="preserve"> </w:t>
      </w:r>
    </w:p>
    <w:p w14:paraId="2BB6E8FE" w14:textId="20535519" w:rsidR="00532716" w:rsidRPr="0076748A" w:rsidRDefault="00957717" w:rsidP="00483AB2">
      <w:pPr>
        <w:rPr>
          <w:lang w:eastAsia="en-US"/>
        </w:rPr>
      </w:pPr>
      <w:r w:rsidRPr="0076748A">
        <w:rPr>
          <w:noProof/>
        </w:rPr>
        <w:drawing>
          <wp:inline distT="0" distB="0" distL="0" distR="0" wp14:anchorId="37F461DF" wp14:editId="1963C700">
            <wp:extent cx="5943600" cy="3978910"/>
            <wp:effectExtent l="0" t="0" r="0" b="254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315326A" w14:textId="71EA1FA0" w:rsidR="00483AB2" w:rsidRPr="0076748A" w:rsidRDefault="00483AB2" w:rsidP="00483AB2">
      <w:pPr>
        <w:pStyle w:val="Heading2"/>
      </w:pPr>
      <w:bookmarkStart w:id="40" w:name="_Toc526160014"/>
      <w:r w:rsidRPr="0076748A">
        <w:t>Communication</w:t>
      </w:r>
      <w:bookmarkEnd w:id="40"/>
    </w:p>
    <w:p w14:paraId="42E165DA" w14:textId="77777777" w:rsidR="00BA7775" w:rsidRPr="0076748A" w:rsidRDefault="00BA7775" w:rsidP="00BA7775">
      <w:pPr>
        <w:pStyle w:val="Heading3"/>
      </w:pPr>
      <w:bookmarkStart w:id="41" w:name="_Toc526160015"/>
      <w:r w:rsidRPr="0076748A">
        <w:t>Channels</w:t>
      </w:r>
      <w:bookmarkEnd w:id="41"/>
    </w:p>
    <w:p w14:paraId="3A5426A3" w14:textId="4A5ACA65" w:rsidR="00D8400A" w:rsidRPr="0076748A" w:rsidRDefault="00AC04FA" w:rsidP="00483AB2">
      <w:r w:rsidRPr="0076748A">
        <w:t>Forty-one percent (41%) of respondents referred to their fishing colleagues for information on recreational fishing in Vict</w:t>
      </w:r>
      <w:r w:rsidR="008905B7" w:rsidRPr="0076748A">
        <w:t>oria and</w:t>
      </w:r>
      <w:r w:rsidRPr="0076748A">
        <w:t xml:space="preserve"> </w:t>
      </w:r>
      <w:r w:rsidR="006F6DDA" w:rsidRPr="0076748A">
        <w:t>a similar proportion referred to Facebook (41%)</w:t>
      </w:r>
      <w:r w:rsidR="008905B7" w:rsidRPr="0076748A">
        <w:t>.</w:t>
      </w:r>
      <w:r w:rsidR="006F6DDA" w:rsidRPr="0076748A">
        <w:t xml:space="preserve"> </w:t>
      </w:r>
      <w:r w:rsidR="008905B7" w:rsidRPr="0076748A">
        <w:t>Thirty-t</w:t>
      </w:r>
      <w:r w:rsidR="00021A68">
        <w:t xml:space="preserve">wo </w:t>
      </w:r>
      <w:r w:rsidR="008905B7" w:rsidRPr="0076748A">
        <w:t xml:space="preserve">percent </w:t>
      </w:r>
      <w:r w:rsidR="006F6DDA" w:rsidRPr="0076748A">
        <w:t xml:space="preserve">used TV fishing shows and 19% used </w:t>
      </w:r>
      <w:r w:rsidR="00EA6CF9" w:rsidRPr="0076748A">
        <w:t>government</w:t>
      </w:r>
      <w:r w:rsidR="006F6DDA" w:rsidRPr="0076748A">
        <w:t xml:space="preserve"> websites.</w:t>
      </w:r>
    </w:p>
    <w:p w14:paraId="14D068D5" w14:textId="03E2DB68" w:rsidR="002A1C9B" w:rsidRPr="007E3B20" w:rsidRDefault="00D8400A" w:rsidP="00C410AF">
      <w:pPr>
        <w:rPr>
          <w:lang w:eastAsia="en-US"/>
        </w:rPr>
      </w:pPr>
      <w:r w:rsidRPr="007E3B20">
        <w:rPr>
          <w:lang w:eastAsia="en-US"/>
        </w:rPr>
        <w:t>Female respondents were more likely to answer</w:t>
      </w:r>
      <w:r w:rsidRPr="007E3B20">
        <w:rPr>
          <w:i/>
          <w:lang w:eastAsia="en-US"/>
        </w:rPr>
        <w:t xml:space="preserve"> Facebook </w:t>
      </w:r>
      <w:r w:rsidRPr="007E3B20">
        <w:rPr>
          <w:lang w:eastAsia="en-US"/>
        </w:rPr>
        <w:t xml:space="preserve">(45%), and less likely to answer </w:t>
      </w:r>
      <w:r w:rsidRPr="007E3B20">
        <w:rPr>
          <w:i/>
          <w:lang w:eastAsia="en-US"/>
        </w:rPr>
        <w:t xml:space="preserve">fishing colleagues </w:t>
      </w:r>
      <w:r w:rsidRPr="007E3B20">
        <w:rPr>
          <w:lang w:eastAsia="en-US"/>
        </w:rPr>
        <w:t>(36%)</w:t>
      </w:r>
      <w:r w:rsidRPr="007E3B20">
        <w:rPr>
          <w:i/>
          <w:lang w:eastAsia="en-US"/>
        </w:rPr>
        <w:t xml:space="preserve"> </w:t>
      </w:r>
      <w:r w:rsidRPr="007E3B20">
        <w:rPr>
          <w:lang w:eastAsia="en-US"/>
        </w:rPr>
        <w:t xml:space="preserve">and </w:t>
      </w:r>
      <w:r w:rsidR="0076748A" w:rsidRPr="007E3B20">
        <w:rPr>
          <w:i/>
          <w:lang w:eastAsia="en-US"/>
        </w:rPr>
        <w:t>YouTube</w:t>
      </w:r>
      <w:r w:rsidRPr="007E3B20">
        <w:rPr>
          <w:i/>
          <w:lang w:eastAsia="en-US"/>
        </w:rPr>
        <w:t xml:space="preserve"> </w:t>
      </w:r>
      <w:r w:rsidRPr="007E3B20">
        <w:rPr>
          <w:lang w:eastAsia="en-US"/>
        </w:rPr>
        <w:t xml:space="preserve">(9%). </w:t>
      </w:r>
    </w:p>
    <w:p w14:paraId="5B7855A0" w14:textId="14AFB146" w:rsidR="00C410AF" w:rsidRPr="007E3B20" w:rsidRDefault="00C410AF" w:rsidP="00C410AF">
      <w:pPr>
        <w:rPr>
          <w:lang w:eastAsia="en-US"/>
        </w:rPr>
      </w:pPr>
      <w:r w:rsidRPr="007E3B20">
        <w:rPr>
          <w:lang w:eastAsia="en-US"/>
        </w:rPr>
        <w:t xml:space="preserve">Differences in the sources of information used regarding recreational fishing in Victoria varied considerably by age group. </w:t>
      </w:r>
      <w:r w:rsidRPr="007E3B20">
        <w:rPr>
          <w:i/>
          <w:lang w:eastAsia="en-US"/>
        </w:rPr>
        <w:t>Facebook</w:t>
      </w:r>
      <w:r w:rsidRPr="007E3B20">
        <w:rPr>
          <w:lang w:eastAsia="en-US"/>
        </w:rPr>
        <w:t xml:space="preserve"> was the most commonly selected source for those aged under 50 years with 50% of respondents selecting </w:t>
      </w:r>
      <w:r w:rsidRPr="007E3B20">
        <w:rPr>
          <w:i/>
          <w:lang w:eastAsia="en-US"/>
        </w:rPr>
        <w:t>Facebook</w:t>
      </w:r>
      <w:r w:rsidRPr="007E3B20">
        <w:rPr>
          <w:lang w:eastAsia="en-US"/>
        </w:rPr>
        <w:t xml:space="preserve"> compared with 29% of respondents aged over 50 years. The most commonly selected source of information for those aged over 50 years was </w:t>
      </w:r>
      <w:r w:rsidRPr="007E3B20">
        <w:rPr>
          <w:i/>
          <w:lang w:eastAsia="en-US"/>
        </w:rPr>
        <w:t>fishing colleagues</w:t>
      </w:r>
      <w:r w:rsidRPr="007E3B20">
        <w:rPr>
          <w:lang w:eastAsia="en-US"/>
        </w:rPr>
        <w:t xml:space="preserve"> (47%). </w:t>
      </w:r>
      <w:r w:rsidRPr="007E3B20">
        <w:rPr>
          <w:i/>
          <w:lang w:eastAsia="en-US"/>
        </w:rPr>
        <w:t>Fishing colleagues</w:t>
      </w:r>
      <w:r w:rsidRPr="007E3B20">
        <w:rPr>
          <w:lang w:eastAsia="en-US"/>
        </w:rPr>
        <w:t xml:space="preserve"> was the second most common option for those aged under 50 years (36%). Older respondents were more likely to use </w:t>
      </w:r>
      <w:r w:rsidRPr="007E3B20">
        <w:rPr>
          <w:i/>
          <w:lang w:eastAsia="en-US"/>
        </w:rPr>
        <w:t>magazines</w:t>
      </w:r>
      <w:r w:rsidRPr="007E3B20">
        <w:rPr>
          <w:lang w:eastAsia="en-US"/>
        </w:rPr>
        <w:t xml:space="preserve"> (13%) and </w:t>
      </w:r>
      <w:r w:rsidRPr="007E3B20">
        <w:rPr>
          <w:i/>
          <w:lang w:eastAsia="en-US"/>
        </w:rPr>
        <w:t>TV shows</w:t>
      </w:r>
      <w:r w:rsidRPr="007E3B20">
        <w:rPr>
          <w:lang w:eastAsia="en-US"/>
        </w:rPr>
        <w:t xml:space="preserve"> (36%) compared with younger respondents (9% and 30% respectively). While younger respondents were more likely to use </w:t>
      </w:r>
      <w:r w:rsidRPr="007E3B20">
        <w:rPr>
          <w:i/>
          <w:lang w:eastAsia="en-US"/>
        </w:rPr>
        <w:t>Instagram</w:t>
      </w:r>
      <w:r w:rsidRPr="007E3B20">
        <w:rPr>
          <w:lang w:eastAsia="en-US"/>
        </w:rPr>
        <w:t xml:space="preserve"> (7%) and </w:t>
      </w:r>
      <w:r w:rsidR="0076748A" w:rsidRPr="007E3B20">
        <w:rPr>
          <w:i/>
          <w:lang w:eastAsia="en-US"/>
        </w:rPr>
        <w:t>YouTube</w:t>
      </w:r>
      <w:r w:rsidRPr="007E3B20">
        <w:rPr>
          <w:lang w:eastAsia="en-US"/>
        </w:rPr>
        <w:t xml:space="preserve"> (15%) compared with older respondents (2% and 12% respectively). </w:t>
      </w:r>
    </w:p>
    <w:p w14:paraId="28001582" w14:textId="5F2B066A" w:rsidR="00C410AF" w:rsidRPr="007E3B20" w:rsidRDefault="00C410AF" w:rsidP="00C410AF">
      <w:pPr>
        <w:rPr>
          <w:lang w:eastAsia="en-US"/>
        </w:rPr>
      </w:pPr>
      <w:r w:rsidRPr="007E3B20">
        <w:rPr>
          <w:lang w:eastAsia="en-US"/>
        </w:rPr>
        <w:t xml:space="preserve">Long term licence holders were more likely to select </w:t>
      </w:r>
      <w:r w:rsidRPr="007E3B20">
        <w:rPr>
          <w:i/>
          <w:lang w:eastAsia="en-US"/>
        </w:rPr>
        <w:t>TV fishing shows</w:t>
      </w:r>
      <w:r w:rsidRPr="007E3B20">
        <w:rPr>
          <w:lang w:eastAsia="en-US"/>
        </w:rPr>
        <w:t xml:space="preserve"> (35%), </w:t>
      </w:r>
      <w:r w:rsidRPr="007E3B20">
        <w:rPr>
          <w:i/>
          <w:lang w:eastAsia="en-US"/>
        </w:rPr>
        <w:t>fishing colleagues</w:t>
      </w:r>
      <w:r w:rsidRPr="007E3B20">
        <w:rPr>
          <w:lang w:eastAsia="en-US"/>
        </w:rPr>
        <w:t xml:space="preserve"> (43%) and </w:t>
      </w:r>
      <w:r w:rsidRPr="007E3B20">
        <w:rPr>
          <w:i/>
          <w:lang w:eastAsia="en-US"/>
        </w:rPr>
        <w:t>magazines</w:t>
      </w:r>
      <w:r w:rsidRPr="007E3B20">
        <w:rPr>
          <w:lang w:eastAsia="en-US"/>
        </w:rPr>
        <w:t xml:space="preserve"> (12%) compared with short term licence holders, chosen by 25%, 34%, 6% respectively. </w:t>
      </w:r>
    </w:p>
    <w:p w14:paraId="438BEB0E" w14:textId="19A52DE2" w:rsidR="00D8400A" w:rsidRPr="0076748A" w:rsidRDefault="00A14AAC" w:rsidP="00D8400A">
      <w:pPr>
        <w:rPr>
          <w:lang w:eastAsia="en-US"/>
        </w:rPr>
      </w:pPr>
      <w:r w:rsidRPr="007E3B20">
        <w:rPr>
          <w:lang w:eastAsia="en-US"/>
        </w:rPr>
        <w:t>Refer to table D8</w:t>
      </w:r>
      <w:r w:rsidR="00D8400A" w:rsidRPr="007E3B20">
        <w:rPr>
          <w:lang w:eastAsia="en-US"/>
        </w:rPr>
        <w:t xml:space="preserve"> in </w:t>
      </w:r>
      <w:r w:rsidR="00B566B3" w:rsidRPr="007E3B20">
        <w:rPr>
          <w:lang w:eastAsia="en-US"/>
        </w:rPr>
        <w:t>Appendix D for demographic results.</w:t>
      </w:r>
      <w:r w:rsidR="002A1C9B" w:rsidRPr="0076748A">
        <w:rPr>
          <w:lang w:eastAsia="en-US"/>
        </w:rPr>
        <w:t xml:space="preserve"> </w:t>
      </w:r>
    </w:p>
    <w:p w14:paraId="3534F635" w14:textId="6B32602C" w:rsidR="00FF6718" w:rsidRPr="0076748A" w:rsidRDefault="00957717" w:rsidP="00483AB2">
      <w:pPr>
        <w:rPr>
          <w:lang w:eastAsia="en-US"/>
        </w:rPr>
      </w:pPr>
      <w:r w:rsidRPr="0076748A">
        <w:rPr>
          <w:noProof/>
        </w:rPr>
        <w:lastRenderedPageBreak/>
        <w:drawing>
          <wp:inline distT="0" distB="0" distL="0" distR="0" wp14:anchorId="06A05D97" wp14:editId="72388CCA">
            <wp:extent cx="5943600" cy="8658225"/>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9387242" w14:textId="77777777" w:rsidR="008B1893" w:rsidRPr="0076748A" w:rsidRDefault="008B1893">
      <w:pPr>
        <w:spacing w:after="0"/>
      </w:pPr>
      <w:r w:rsidRPr="0076748A">
        <w:br w:type="page"/>
      </w:r>
    </w:p>
    <w:p w14:paraId="4479E5FB" w14:textId="645F5B24" w:rsidR="009A602B" w:rsidRDefault="004530AC" w:rsidP="00A82903">
      <w:pPr>
        <w:spacing w:after="240"/>
      </w:pPr>
      <w:r w:rsidRPr="0076748A">
        <w:lastRenderedPageBreak/>
        <w:t xml:space="preserve">Respondents who selected magazines, TV fishing shows and Government </w:t>
      </w:r>
      <w:r w:rsidR="00EA6CF9" w:rsidRPr="0076748A">
        <w:t>websites</w:t>
      </w:r>
      <w:r w:rsidRPr="0076748A">
        <w:t xml:space="preserve"> were asked to list the names of the titles, shows and websites that </w:t>
      </w:r>
      <w:r w:rsidR="00AB207B" w:rsidRPr="0076748A">
        <w:t>they had used. The three tables shown below display the top 10 most commonly me</w:t>
      </w:r>
      <w:r w:rsidR="005D2854" w:rsidRPr="0076748A">
        <w:t>ntioned sources of information for each communication channel.</w:t>
      </w:r>
    </w:p>
    <w:p w14:paraId="74DCC105" w14:textId="25B24BE9" w:rsidR="00A77912" w:rsidRPr="0076748A" w:rsidRDefault="00A77912" w:rsidP="00A82903">
      <w:pPr>
        <w:spacing w:after="240"/>
      </w:pPr>
      <w:r>
        <w:t>Other commonly mentioned sources of information that were not presented in the tables below included internet searches, emails and newsletters, retail shops and word of mouth.</w:t>
      </w:r>
    </w:p>
    <w:tbl>
      <w:tblPr>
        <w:tblW w:w="8889" w:type="dxa"/>
        <w:tblInd w:w="108" w:type="dxa"/>
        <w:tblLayout w:type="fixed"/>
        <w:tblLook w:val="04A0" w:firstRow="1" w:lastRow="0" w:firstColumn="1" w:lastColumn="0" w:noHBand="0" w:noVBand="1"/>
      </w:tblPr>
      <w:tblGrid>
        <w:gridCol w:w="6390"/>
        <w:gridCol w:w="1249"/>
        <w:gridCol w:w="1250"/>
      </w:tblGrid>
      <w:tr w:rsidR="009A602B" w:rsidRPr="0076748A" w14:paraId="1F981550" w14:textId="77777777" w:rsidTr="002E64EC">
        <w:trPr>
          <w:trHeight w:val="292"/>
        </w:trPr>
        <w:tc>
          <w:tcPr>
            <w:tcW w:w="6390" w:type="dxa"/>
            <w:shd w:val="clear" w:color="000000" w:fill="16365C"/>
            <w:vAlign w:val="center"/>
            <w:hideMark/>
          </w:tcPr>
          <w:p w14:paraId="1F64499A" w14:textId="0818DD76" w:rsidR="009A602B" w:rsidRPr="0076748A" w:rsidRDefault="009A602B" w:rsidP="00F643DA">
            <w:r w:rsidRPr="0076748A">
              <w:t>Top 10 most common</w:t>
            </w:r>
            <w:r w:rsidR="00830FDA" w:rsidRPr="0076748A">
              <w:t xml:space="preserve"> </w:t>
            </w:r>
            <w:r w:rsidRPr="0076748A">
              <w:rPr>
                <w:b/>
              </w:rPr>
              <w:t>magazines</w:t>
            </w:r>
            <w:r w:rsidRPr="0076748A">
              <w:t xml:space="preserve"> used for information </w:t>
            </w:r>
            <w:r w:rsidR="002E64EC" w:rsidRPr="0076748A">
              <w:t>regarding</w:t>
            </w:r>
            <w:r w:rsidRPr="0076748A">
              <w:t xml:space="preserve"> recreational fishing in Victoria</w:t>
            </w:r>
            <w:r w:rsidR="005D4933" w:rsidRPr="0076748A">
              <w:t xml:space="preserve"> n=8</w:t>
            </w:r>
            <w:r w:rsidR="00F643DA">
              <w:t>22</w:t>
            </w:r>
          </w:p>
        </w:tc>
        <w:tc>
          <w:tcPr>
            <w:tcW w:w="1249" w:type="dxa"/>
            <w:shd w:val="clear" w:color="000000" w:fill="16365C"/>
            <w:vAlign w:val="center"/>
          </w:tcPr>
          <w:p w14:paraId="65684B4C" w14:textId="77777777" w:rsidR="009A602B" w:rsidRPr="0076748A" w:rsidRDefault="009A602B" w:rsidP="00EF0732">
            <w:pPr>
              <w:jc w:val="center"/>
            </w:pPr>
            <w:r w:rsidRPr="0076748A">
              <w:t>Count</w:t>
            </w:r>
          </w:p>
        </w:tc>
        <w:tc>
          <w:tcPr>
            <w:tcW w:w="1250" w:type="dxa"/>
            <w:shd w:val="clear" w:color="000000" w:fill="16365C"/>
            <w:vAlign w:val="center"/>
            <w:hideMark/>
          </w:tcPr>
          <w:p w14:paraId="6D1D7ED8" w14:textId="77777777" w:rsidR="009A602B" w:rsidRPr="0076748A" w:rsidRDefault="009A602B" w:rsidP="00EF0732">
            <w:pPr>
              <w:jc w:val="center"/>
            </w:pPr>
            <w:r w:rsidRPr="0076748A">
              <w:t>% of respondents</w:t>
            </w:r>
          </w:p>
        </w:tc>
      </w:tr>
      <w:tr w:rsidR="00F643DA" w:rsidRPr="0076748A" w14:paraId="65979CE1" w14:textId="77777777" w:rsidTr="00B23FC8">
        <w:trPr>
          <w:trHeight w:val="131"/>
        </w:trPr>
        <w:tc>
          <w:tcPr>
            <w:tcW w:w="6390" w:type="dxa"/>
            <w:shd w:val="clear" w:color="auto" w:fill="auto"/>
            <w:noWrap/>
            <w:vAlign w:val="bottom"/>
          </w:tcPr>
          <w:p w14:paraId="287666D2" w14:textId="0CBBD0A3" w:rsidR="00F643DA" w:rsidRPr="0076748A" w:rsidRDefault="00F643DA" w:rsidP="009A602B">
            <w:pPr>
              <w:rPr>
                <w:rFonts w:cs="Arial"/>
                <w:bCs/>
              </w:rPr>
            </w:pPr>
            <w:r w:rsidRPr="0076748A">
              <w:rPr>
                <w:rFonts w:cs="Arial"/>
                <w:bCs/>
              </w:rPr>
              <w:t>Fishing monthly (&amp; Boating) (not further specified/ NSW/ VIC &amp; TAS)</w:t>
            </w:r>
          </w:p>
        </w:tc>
        <w:tc>
          <w:tcPr>
            <w:tcW w:w="1249" w:type="dxa"/>
            <w:vAlign w:val="center"/>
          </w:tcPr>
          <w:p w14:paraId="61534813" w14:textId="07654F57" w:rsidR="00F643DA" w:rsidRPr="0076748A" w:rsidRDefault="00F643DA" w:rsidP="00B23FC8">
            <w:pPr>
              <w:jc w:val="center"/>
              <w:rPr>
                <w:rFonts w:cs="Arial"/>
                <w:bCs/>
              </w:rPr>
            </w:pPr>
            <w:r>
              <w:rPr>
                <w:rFonts w:cs="Arial"/>
                <w:szCs w:val="16"/>
              </w:rPr>
              <w:t>224</w:t>
            </w:r>
          </w:p>
        </w:tc>
        <w:tc>
          <w:tcPr>
            <w:tcW w:w="1250" w:type="dxa"/>
            <w:shd w:val="clear" w:color="auto" w:fill="auto"/>
            <w:noWrap/>
            <w:vAlign w:val="center"/>
          </w:tcPr>
          <w:p w14:paraId="5300ED2C" w14:textId="5346C56B" w:rsidR="00F643DA" w:rsidRPr="0076748A" w:rsidRDefault="00F643DA" w:rsidP="00B23FC8">
            <w:pPr>
              <w:jc w:val="center"/>
              <w:rPr>
                <w:rFonts w:cs="Arial"/>
                <w:bCs/>
              </w:rPr>
            </w:pPr>
            <w:r>
              <w:rPr>
                <w:rFonts w:cs="Arial"/>
                <w:szCs w:val="16"/>
              </w:rPr>
              <w:t>27.3</w:t>
            </w:r>
          </w:p>
        </w:tc>
      </w:tr>
      <w:tr w:rsidR="00F643DA" w:rsidRPr="0076748A" w14:paraId="533249F6" w14:textId="77777777" w:rsidTr="00B23FC8">
        <w:trPr>
          <w:trHeight w:val="131"/>
        </w:trPr>
        <w:tc>
          <w:tcPr>
            <w:tcW w:w="6390" w:type="dxa"/>
            <w:shd w:val="clear" w:color="auto" w:fill="D9D9D9" w:themeFill="background1" w:themeFillShade="D9"/>
            <w:noWrap/>
            <w:vAlign w:val="bottom"/>
          </w:tcPr>
          <w:p w14:paraId="046A5329" w14:textId="5D652089" w:rsidR="00F643DA" w:rsidRPr="0076748A" w:rsidRDefault="00F643DA" w:rsidP="00BB296C">
            <w:pPr>
              <w:rPr>
                <w:rFonts w:cs="Arial"/>
                <w:bCs/>
              </w:rPr>
            </w:pPr>
            <w:r w:rsidRPr="0076748A">
              <w:rPr>
                <w:rFonts w:cs="Arial"/>
                <w:bCs/>
              </w:rPr>
              <w:t>AFN - Freshwater Fishing Australia magazine (contains: Freshwater, Freshwater Fishing, Freshwater Fishing Magazine)</w:t>
            </w:r>
          </w:p>
        </w:tc>
        <w:tc>
          <w:tcPr>
            <w:tcW w:w="1249" w:type="dxa"/>
            <w:shd w:val="clear" w:color="auto" w:fill="D9D9D9" w:themeFill="background1" w:themeFillShade="D9"/>
            <w:vAlign w:val="center"/>
          </w:tcPr>
          <w:p w14:paraId="7E050330" w14:textId="5A4DE922" w:rsidR="00F643DA" w:rsidRPr="0076748A" w:rsidRDefault="00F643DA" w:rsidP="00B23FC8">
            <w:pPr>
              <w:jc w:val="center"/>
              <w:rPr>
                <w:rFonts w:cs="Arial"/>
                <w:bCs/>
              </w:rPr>
            </w:pPr>
            <w:r>
              <w:rPr>
                <w:rFonts w:cs="Arial"/>
                <w:szCs w:val="16"/>
              </w:rPr>
              <w:t>222</w:t>
            </w:r>
          </w:p>
        </w:tc>
        <w:tc>
          <w:tcPr>
            <w:tcW w:w="1250" w:type="dxa"/>
            <w:shd w:val="clear" w:color="auto" w:fill="D9D9D9" w:themeFill="background1" w:themeFillShade="D9"/>
            <w:noWrap/>
            <w:vAlign w:val="center"/>
          </w:tcPr>
          <w:p w14:paraId="21584A97" w14:textId="610E9DEF" w:rsidR="00F643DA" w:rsidRPr="0076748A" w:rsidRDefault="00F643DA" w:rsidP="00B23FC8">
            <w:pPr>
              <w:jc w:val="center"/>
              <w:rPr>
                <w:rFonts w:cs="Arial"/>
                <w:bCs/>
              </w:rPr>
            </w:pPr>
            <w:r>
              <w:rPr>
                <w:rFonts w:cs="Arial"/>
                <w:szCs w:val="16"/>
              </w:rPr>
              <w:t>27.0</w:t>
            </w:r>
          </w:p>
        </w:tc>
      </w:tr>
      <w:tr w:rsidR="00F643DA" w:rsidRPr="0076748A" w14:paraId="75EB47C4" w14:textId="77777777" w:rsidTr="00B23FC8">
        <w:trPr>
          <w:trHeight w:val="131"/>
        </w:trPr>
        <w:tc>
          <w:tcPr>
            <w:tcW w:w="6390" w:type="dxa"/>
            <w:shd w:val="clear" w:color="auto" w:fill="auto"/>
            <w:noWrap/>
            <w:vAlign w:val="bottom"/>
          </w:tcPr>
          <w:p w14:paraId="4B4C4AAB" w14:textId="38800D9B" w:rsidR="00F643DA" w:rsidRPr="0076748A" w:rsidRDefault="00F643DA" w:rsidP="009A602B">
            <w:pPr>
              <w:rPr>
                <w:rFonts w:cs="Arial"/>
                <w:bCs/>
              </w:rPr>
            </w:pPr>
            <w:proofErr w:type="spellStart"/>
            <w:r w:rsidRPr="0076748A">
              <w:rPr>
                <w:rFonts w:cs="Arial"/>
                <w:bCs/>
              </w:rPr>
              <w:t>Flylife</w:t>
            </w:r>
            <w:proofErr w:type="spellEnd"/>
            <w:r w:rsidRPr="0076748A">
              <w:rPr>
                <w:rFonts w:cs="Arial"/>
                <w:bCs/>
              </w:rPr>
              <w:t xml:space="preserve"> Magazine</w:t>
            </w:r>
          </w:p>
        </w:tc>
        <w:tc>
          <w:tcPr>
            <w:tcW w:w="1249" w:type="dxa"/>
            <w:vAlign w:val="center"/>
          </w:tcPr>
          <w:p w14:paraId="48D955F7" w14:textId="564FD3FB" w:rsidR="00F643DA" w:rsidRPr="0076748A" w:rsidRDefault="00F643DA" w:rsidP="00B23FC8">
            <w:pPr>
              <w:jc w:val="center"/>
              <w:rPr>
                <w:rFonts w:cs="Arial"/>
                <w:bCs/>
              </w:rPr>
            </w:pPr>
            <w:r>
              <w:rPr>
                <w:rFonts w:cs="Arial"/>
                <w:szCs w:val="16"/>
              </w:rPr>
              <w:t>73</w:t>
            </w:r>
          </w:p>
        </w:tc>
        <w:tc>
          <w:tcPr>
            <w:tcW w:w="1250" w:type="dxa"/>
            <w:shd w:val="clear" w:color="auto" w:fill="auto"/>
            <w:noWrap/>
            <w:vAlign w:val="center"/>
          </w:tcPr>
          <w:p w14:paraId="54C3C862" w14:textId="1C18CB7D" w:rsidR="00F643DA" w:rsidRPr="0076748A" w:rsidRDefault="00F643DA" w:rsidP="00B23FC8">
            <w:pPr>
              <w:jc w:val="center"/>
              <w:rPr>
                <w:rFonts w:cs="Arial"/>
                <w:bCs/>
              </w:rPr>
            </w:pPr>
            <w:r>
              <w:rPr>
                <w:rFonts w:cs="Arial"/>
                <w:szCs w:val="16"/>
              </w:rPr>
              <w:t>8.9</w:t>
            </w:r>
          </w:p>
        </w:tc>
      </w:tr>
      <w:tr w:rsidR="00F643DA" w:rsidRPr="0076748A" w14:paraId="3C16D6EA" w14:textId="77777777" w:rsidTr="00B23FC8">
        <w:trPr>
          <w:trHeight w:val="131"/>
        </w:trPr>
        <w:tc>
          <w:tcPr>
            <w:tcW w:w="6390" w:type="dxa"/>
            <w:shd w:val="clear" w:color="auto" w:fill="D9D9D9" w:themeFill="background1" w:themeFillShade="D9"/>
            <w:noWrap/>
            <w:vAlign w:val="bottom"/>
          </w:tcPr>
          <w:p w14:paraId="5E2D272F" w14:textId="1DC7D85C" w:rsidR="00F643DA" w:rsidRPr="0076748A" w:rsidRDefault="00F643DA" w:rsidP="009A602B">
            <w:pPr>
              <w:rPr>
                <w:rFonts w:cs="Arial"/>
                <w:bCs/>
              </w:rPr>
            </w:pPr>
            <w:r w:rsidRPr="0076748A">
              <w:rPr>
                <w:rFonts w:cs="Arial"/>
                <w:bCs/>
              </w:rPr>
              <w:t>Fishing World</w:t>
            </w:r>
          </w:p>
        </w:tc>
        <w:tc>
          <w:tcPr>
            <w:tcW w:w="1249" w:type="dxa"/>
            <w:shd w:val="clear" w:color="auto" w:fill="D9D9D9" w:themeFill="background1" w:themeFillShade="D9"/>
            <w:vAlign w:val="center"/>
          </w:tcPr>
          <w:p w14:paraId="05450F05" w14:textId="767CFE82" w:rsidR="00F643DA" w:rsidRPr="0076748A" w:rsidRDefault="00F643DA" w:rsidP="00B23FC8">
            <w:pPr>
              <w:jc w:val="center"/>
              <w:rPr>
                <w:rFonts w:cs="Arial"/>
                <w:bCs/>
              </w:rPr>
            </w:pPr>
            <w:r>
              <w:rPr>
                <w:rFonts w:cs="Arial"/>
                <w:szCs w:val="16"/>
              </w:rPr>
              <w:t>49</w:t>
            </w:r>
          </w:p>
        </w:tc>
        <w:tc>
          <w:tcPr>
            <w:tcW w:w="1250" w:type="dxa"/>
            <w:shd w:val="clear" w:color="auto" w:fill="D9D9D9" w:themeFill="background1" w:themeFillShade="D9"/>
            <w:noWrap/>
            <w:vAlign w:val="center"/>
          </w:tcPr>
          <w:p w14:paraId="455DD73B" w14:textId="1785455A" w:rsidR="00F643DA" w:rsidRPr="0076748A" w:rsidRDefault="00F643DA" w:rsidP="00B23FC8">
            <w:pPr>
              <w:jc w:val="center"/>
              <w:rPr>
                <w:rFonts w:cs="Arial"/>
                <w:bCs/>
              </w:rPr>
            </w:pPr>
            <w:r>
              <w:rPr>
                <w:rFonts w:cs="Arial"/>
                <w:szCs w:val="16"/>
              </w:rPr>
              <w:t>6.0</w:t>
            </w:r>
          </w:p>
        </w:tc>
      </w:tr>
      <w:tr w:rsidR="00F643DA" w:rsidRPr="0076748A" w14:paraId="4418B43E" w14:textId="77777777" w:rsidTr="00B23FC8">
        <w:trPr>
          <w:trHeight w:val="131"/>
        </w:trPr>
        <w:tc>
          <w:tcPr>
            <w:tcW w:w="6390" w:type="dxa"/>
            <w:shd w:val="clear" w:color="auto" w:fill="auto"/>
            <w:noWrap/>
            <w:vAlign w:val="bottom"/>
          </w:tcPr>
          <w:p w14:paraId="533F98BD" w14:textId="6EA71072" w:rsidR="00F643DA" w:rsidRPr="0076748A" w:rsidRDefault="00F643DA" w:rsidP="009A602B">
            <w:pPr>
              <w:rPr>
                <w:rFonts w:cs="Arial"/>
                <w:bCs/>
              </w:rPr>
            </w:pPr>
            <w:r w:rsidRPr="0076748A">
              <w:rPr>
                <w:rFonts w:cs="Arial"/>
                <w:bCs/>
              </w:rPr>
              <w:t>Victorian Recreational Fishing Guide</w:t>
            </w:r>
          </w:p>
        </w:tc>
        <w:tc>
          <w:tcPr>
            <w:tcW w:w="1249" w:type="dxa"/>
            <w:shd w:val="clear" w:color="auto" w:fill="auto"/>
            <w:vAlign w:val="center"/>
          </w:tcPr>
          <w:p w14:paraId="49D35A4F" w14:textId="2F02D2DF" w:rsidR="00F643DA" w:rsidRPr="0076748A" w:rsidRDefault="00F643DA" w:rsidP="00B23FC8">
            <w:pPr>
              <w:jc w:val="center"/>
              <w:rPr>
                <w:rFonts w:cs="Arial"/>
                <w:bCs/>
              </w:rPr>
            </w:pPr>
            <w:r>
              <w:rPr>
                <w:rFonts w:cs="Arial"/>
                <w:szCs w:val="16"/>
              </w:rPr>
              <w:t>40</w:t>
            </w:r>
          </w:p>
        </w:tc>
        <w:tc>
          <w:tcPr>
            <w:tcW w:w="1250" w:type="dxa"/>
            <w:shd w:val="clear" w:color="auto" w:fill="auto"/>
            <w:noWrap/>
            <w:vAlign w:val="center"/>
          </w:tcPr>
          <w:p w14:paraId="4C3C65C2" w14:textId="02C5B05C" w:rsidR="00F643DA" w:rsidRPr="0076748A" w:rsidRDefault="00F643DA" w:rsidP="00B23FC8">
            <w:pPr>
              <w:jc w:val="center"/>
              <w:rPr>
                <w:rFonts w:cs="Arial"/>
                <w:bCs/>
              </w:rPr>
            </w:pPr>
            <w:r>
              <w:rPr>
                <w:rFonts w:cs="Arial"/>
                <w:szCs w:val="16"/>
              </w:rPr>
              <w:t>4.9</w:t>
            </w:r>
          </w:p>
        </w:tc>
      </w:tr>
      <w:tr w:rsidR="00F643DA" w:rsidRPr="0076748A" w14:paraId="7699DABD" w14:textId="77777777" w:rsidTr="00B23FC8">
        <w:trPr>
          <w:trHeight w:val="131"/>
        </w:trPr>
        <w:tc>
          <w:tcPr>
            <w:tcW w:w="6390" w:type="dxa"/>
            <w:shd w:val="clear" w:color="auto" w:fill="D9D9D9" w:themeFill="background1" w:themeFillShade="D9"/>
            <w:noWrap/>
            <w:vAlign w:val="bottom"/>
          </w:tcPr>
          <w:p w14:paraId="02C79687" w14:textId="7AA2E981" w:rsidR="00F643DA" w:rsidRPr="0076748A" w:rsidRDefault="00F643DA" w:rsidP="009A602B">
            <w:pPr>
              <w:rPr>
                <w:rFonts w:cs="Arial"/>
                <w:bCs/>
              </w:rPr>
            </w:pPr>
            <w:r w:rsidRPr="0076748A">
              <w:rPr>
                <w:rFonts w:cs="Arial"/>
                <w:bCs/>
              </w:rPr>
              <w:t>Many different titles</w:t>
            </w:r>
          </w:p>
        </w:tc>
        <w:tc>
          <w:tcPr>
            <w:tcW w:w="1249" w:type="dxa"/>
            <w:shd w:val="clear" w:color="auto" w:fill="D9D9D9" w:themeFill="background1" w:themeFillShade="D9"/>
            <w:vAlign w:val="center"/>
          </w:tcPr>
          <w:p w14:paraId="3DE67104" w14:textId="4F60E7A1" w:rsidR="00F643DA" w:rsidRPr="0076748A" w:rsidRDefault="00F643DA" w:rsidP="00B23FC8">
            <w:pPr>
              <w:jc w:val="center"/>
              <w:rPr>
                <w:rFonts w:cs="Arial"/>
                <w:bCs/>
              </w:rPr>
            </w:pPr>
            <w:r>
              <w:rPr>
                <w:rFonts w:cs="Arial"/>
                <w:szCs w:val="16"/>
              </w:rPr>
              <w:t>39</w:t>
            </w:r>
          </w:p>
        </w:tc>
        <w:tc>
          <w:tcPr>
            <w:tcW w:w="1250" w:type="dxa"/>
            <w:shd w:val="clear" w:color="auto" w:fill="D9D9D9" w:themeFill="background1" w:themeFillShade="D9"/>
            <w:noWrap/>
            <w:vAlign w:val="center"/>
          </w:tcPr>
          <w:p w14:paraId="4C8A743B" w14:textId="2C304E96" w:rsidR="00F643DA" w:rsidRPr="0076748A" w:rsidRDefault="00F643DA" w:rsidP="00B23FC8">
            <w:pPr>
              <w:jc w:val="center"/>
              <w:rPr>
                <w:rFonts w:cs="Arial"/>
                <w:bCs/>
              </w:rPr>
            </w:pPr>
            <w:r>
              <w:rPr>
                <w:rFonts w:cs="Arial"/>
                <w:szCs w:val="16"/>
              </w:rPr>
              <w:t>4.7</w:t>
            </w:r>
          </w:p>
        </w:tc>
      </w:tr>
      <w:tr w:rsidR="00F643DA" w:rsidRPr="0076748A" w14:paraId="069E6AD4" w14:textId="77777777" w:rsidTr="00B23FC8">
        <w:trPr>
          <w:trHeight w:val="131"/>
        </w:trPr>
        <w:tc>
          <w:tcPr>
            <w:tcW w:w="6390" w:type="dxa"/>
            <w:shd w:val="clear" w:color="auto" w:fill="auto"/>
            <w:noWrap/>
            <w:vAlign w:val="bottom"/>
          </w:tcPr>
          <w:p w14:paraId="076986AA" w14:textId="3F021B57" w:rsidR="00F643DA" w:rsidRPr="0076748A" w:rsidRDefault="00F643DA" w:rsidP="009A602B">
            <w:pPr>
              <w:rPr>
                <w:rFonts w:cs="Arial"/>
                <w:bCs/>
              </w:rPr>
            </w:pPr>
            <w:r w:rsidRPr="0076748A">
              <w:rPr>
                <w:rFonts w:cs="Arial"/>
                <w:bCs/>
              </w:rPr>
              <w:t>Fishing magazines (not further specified)</w:t>
            </w:r>
          </w:p>
        </w:tc>
        <w:tc>
          <w:tcPr>
            <w:tcW w:w="1249" w:type="dxa"/>
            <w:shd w:val="clear" w:color="auto" w:fill="auto"/>
            <w:vAlign w:val="center"/>
          </w:tcPr>
          <w:p w14:paraId="765FE0ED" w14:textId="3E3306DE" w:rsidR="00F643DA" w:rsidRPr="0076748A" w:rsidRDefault="00F643DA" w:rsidP="00B23FC8">
            <w:pPr>
              <w:jc w:val="center"/>
              <w:rPr>
                <w:rFonts w:cs="Arial"/>
                <w:bCs/>
              </w:rPr>
            </w:pPr>
            <w:r>
              <w:rPr>
                <w:rFonts w:cs="Arial"/>
                <w:szCs w:val="16"/>
              </w:rPr>
              <w:t>27</w:t>
            </w:r>
          </w:p>
        </w:tc>
        <w:tc>
          <w:tcPr>
            <w:tcW w:w="1250" w:type="dxa"/>
            <w:shd w:val="clear" w:color="auto" w:fill="auto"/>
            <w:noWrap/>
            <w:vAlign w:val="center"/>
          </w:tcPr>
          <w:p w14:paraId="5744D4A4" w14:textId="4F6D6219" w:rsidR="00F643DA" w:rsidRPr="0076748A" w:rsidRDefault="00F643DA" w:rsidP="00B23FC8">
            <w:pPr>
              <w:jc w:val="center"/>
              <w:rPr>
                <w:rFonts w:cs="Arial"/>
                <w:bCs/>
              </w:rPr>
            </w:pPr>
            <w:r>
              <w:rPr>
                <w:rFonts w:cs="Arial"/>
                <w:szCs w:val="16"/>
              </w:rPr>
              <w:t>3.3</w:t>
            </w:r>
          </w:p>
        </w:tc>
      </w:tr>
      <w:tr w:rsidR="00F643DA" w:rsidRPr="0076748A" w14:paraId="6AE6EB94" w14:textId="77777777" w:rsidTr="00B23FC8">
        <w:trPr>
          <w:trHeight w:val="131"/>
        </w:trPr>
        <w:tc>
          <w:tcPr>
            <w:tcW w:w="6390" w:type="dxa"/>
            <w:shd w:val="clear" w:color="auto" w:fill="D9D9D9" w:themeFill="background1" w:themeFillShade="D9"/>
            <w:noWrap/>
            <w:vAlign w:val="bottom"/>
          </w:tcPr>
          <w:p w14:paraId="0674F2ED" w14:textId="2B45104F" w:rsidR="00F643DA" w:rsidRPr="0076748A" w:rsidRDefault="00F643DA" w:rsidP="009A602B">
            <w:pPr>
              <w:rPr>
                <w:rFonts w:cs="Arial"/>
                <w:bCs/>
              </w:rPr>
            </w:pPr>
            <w:r w:rsidRPr="0076748A">
              <w:rPr>
                <w:rFonts w:cs="Arial"/>
                <w:bCs/>
              </w:rPr>
              <w:t>Modern Fishing Magazine</w:t>
            </w:r>
          </w:p>
        </w:tc>
        <w:tc>
          <w:tcPr>
            <w:tcW w:w="1249" w:type="dxa"/>
            <w:shd w:val="clear" w:color="auto" w:fill="D9D9D9" w:themeFill="background1" w:themeFillShade="D9"/>
            <w:vAlign w:val="center"/>
          </w:tcPr>
          <w:p w14:paraId="4F983282" w14:textId="24174CFE" w:rsidR="00F643DA" w:rsidRPr="0076748A" w:rsidRDefault="00F643DA" w:rsidP="00B23FC8">
            <w:pPr>
              <w:jc w:val="center"/>
              <w:rPr>
                <w:rFonts w:cs="Arial"/>
                <w:bCs/>
              </w:rPr>
            </w:pPr>
            <w:r>
              <w:rPr>
                <w:rFonts w:cs="Arial"/>
                <w:szCs w:val="16"/>
              </w:rPr>
              <w:t>24</w:t>
            </w:r>
          </w:p>
        </w:tc>
        <w:tc>
          <w:tcPr>
            <w:tcW w:w="1250" w:type="dxa"/>
            <w:shd w:val="clear" w:color="auto" w:fill="D9D9D9" w:themeFill="background1" w:themeFillShade="D9"/>
            <w:noWrap/>
            <w:vAlign w:val="center"/>
          </w:tcPr>
          <w:p w14:paraId="1CD678D9" w14:textId="46D5ADAD" w:rsidR="00F643DA" w:rsidRPr="0076748A" w:rsidRDefault="00F643DA" w:rsidP="00B23FC8">
            <w:pPr>
              <w:jc w:val="center"/>
              <w:rPr>
                <w:rFonts w:cs="Arial"/>
                <w:bCs/>
              </w:rPr>
            </w:pPr>
            <w:r>
              <w:rPr>
                <w:rFonts w:cs="Arial"/>
                <w:szCs w:val="16"/>
              </w:rPr>
              <w:t>2.9</w:t>
            </w:r>
          </w:p>
        </w:tc>
      </w:tr>
      <w:tr w:rsidR="00F643DA" w:rsidRPr="0076748A" w14:paraId="27333671" w14:textId="77777777" w:rsidTr="00B23FC8">
        <w:trPr>
          <w:trHeight w:val="131"/>
        </w:trPr>
        <w:tc>
          <w:tcPr>
            <w:tcW w:w="6390" w:type="dxa"/>
            <w:shd w:val="clear" w:color="auto" w:fill="auto"/>
            <w:noWrap/>
            <w:vAlign w:val="bottom"/>
          </w:tcPr>
          <w:p w14:paraId="37E8894C" w14:textId="5B388CEF" w:rsidR="00F643DA" w:rsidRPr="0076748A" w:rsidRDefault="00F643DA" w:rsidP="009A602B">
            <w:pPr>
              <w:rPr>
                <w:rFonts w:cs="Arial"/>
                <w:bCs/>
              </w:rPr>
            </w:pPr>
            <w:r w:rsidRPr="0076748A">
              <w:rPr>
                <w:rFonts w:cs="Arial"/>
                <w:bCs/>
              </w:rPr>
              <w:t>North East Angler</w:t>
            </w:r>
          </w:p>
        </w:tc>
        <w:tc>
          <w:tcPr>
            <w:tcW w:w="1249" w:type="dxa"/>
            <w:shd w:val="clear" w:color="auto" w:fill="auto"/>
            <w:vAlign w:val="center"/>
          </w:tcPr>
          <w:p w14:paraId="6EE7FE40" w14:textId="2A168082" w:rsidR="00F643DA" w:rsidRPr="0076748A" w:rsidRDefault="00F643DA" w:rsidP="00B23FC8">
            <w:pPr>
              <w:jc w:val="center"/>
              <w:rPr>
                <w:rFonts w:cs="Arial"/>
                <w:bCs/>
              </w:rPr>
            </w:pPr>
            <w:r>
              <w:rPr>
                <w:rFonts w:cs="Arial"/>
                <w:szCs w:val="16"/>
              </w:rPr>
              <w:t>21</w:t>
            </w:r>
          </w:p>
        </w:tc>
        <w:tc>
          <w:tcPr>
            <w:tcW w:w="1250" w:type="dxa"/>
            <w:shd w:val="clear" w:color="auto" w:fill="auto"/>
            <w:noWrap/>
            <w:vAlign w:val="center"/>
          </w:tcPr>
          <w:p w14:paraId="5511CEB1" w14:textId="69D90762" w:rsidR="00F643DA" w:rsidRPr="0076748A" w:rsidRDefault="00F643DA" w:rsidP="00B23FC8">
            <w:pPr>
              <w:jc w:val="center"/>
              <w:rPr>
                <w:rFonts w:cs="Arial"/>
                <w:bCs/>
              </w:rPr>
            </w:pPr>
            <w:r>
              <w:rPr>
                <w:rFonts w:cs="Arial"/>
                <w:szCs w:val="16"/>
              </w:rPr>
              <w:t>2.6</w:t>
            </w:r>
          </w:p>
        </w:tc>
      </w:tr>
      <w:tr w:rsidR="00F643DA" w:rsidRPr="0076748A" w14:paraId="0CF23B70" w14:textId="77777777" w:rsidTr="00B23FC8">
        <w:trPr>
          <w:trHeight w:val="131"/>
        </w:trPr>
        <w:tc>
          <w:tcPr>
            <w:tcW w:w="6390" w:type="dxa"/>
            <w:tcBorders>
              <w:bottom w:val="single" w:sz="4" w:space="0" w:color="auto"/>
            </w:tcBorders>
            <w:shd w:val="clear" w:color="auto" w:fill="D9D9D9" w:themeFill="background1" w:themeFillShade="D9"/>
            <w:noWrap/>
            <w:vAlign w:val="bottom"/>
          </w:tcPr>
          <w:p w14:paraId="72BC543B" w14:textId="3409A07F" w:rsidR="00F643DA" w:rsidRPr="0076748A" w:rsidRDefault="00F643DA" w:rsidP="009A602B">
            <w:pPr>
              <w:rPr>
                <w:rFonts w:cs="Arial"/>
                <w:bCs/>
              </w:rPr>
            </w:pPr>
            <w:r w:rsidRPr="0076748A">
              <w:rPr>
                <w:rFonts w:cs="Arial"/>
                <w:bCs/>
              </w:rPr>
              <w:t>Club Marine Magazine</w:t>
            </w:r>
          </w:p>
        </w:tc>
        <w:tc>
          <w:tcPr>
            <w:tcW w:w="1249" w:type="dxa"/>
            <w:tcBorders>
              <w:bottom w:val="single" w:sz="4" w:space="0" w:color="auto"/>
            </w:tcBorders>
            <w:shd w:val="clear" w:color="auto" w:fill="D9D9D9" w:themeFill="background1" w:themeFillShade="D9"/>
            <w:vAlign w:val="center"/>
          </w:tcPr>
          <w:p w14:paraId="3DF84AB4" w14:textId="1978FF8D" w:rsidR="00F643DA" w:rsidRPr="0076748A" w:rsidRDefault="00F643DA" w:rsidP="00B23FC8">
            <w:pPr>
              <w:jc w:val="center"/>
              <w:rPr>
                <w:rFonts w:cs="Arial"/>
                <w:bCs/>
              </w:rPr>
            </w:pPr>
            <w:r>
              <w:rPr>
                <w:rFonts w:cs="Arial"/>
                <w:szCs w:val="16"/>
              </w:rPr>
              <w:t>14</w:t>
            </w:r>
          </w:p>
        </w:tc>
        <w:tc>
          <w:tcPr>
            <w:tcW w:w="1250" w:type="dxa"/>
            <w:tcBorders>
              <w:bottom w:val="single" w:sz="4" w:space="0" w:color="auto"/>
            </w:tcBorders>
            <w:shd w:val="clear" w:color="auto" w:fill="D9D9D9" w:themeFill="background1" w:themeFillShade="D9"/>
            <w:noWrap/>
            <w:vAlign w:val="center"/>
          </w:tcPr>
          <w:p w14:paraId="7956AB30" w14:textId="152671EC" w:rsidR="00F643DA" w:rsidRPr="0076748A" w:rsidRDefault="00F643DA" w:rsidP="00B23FC8">
            <w:pPr>
              <w:jc w:val="center"/>
              <w:rPr>
                <w:rFonts w:cs="Arial"/>
                <w:bCs/>
              </w:rPr>
            </w:pPr>
            <w:r>
              <w:rPr>
                <w:rFonts w:cs="Arial"/>
                <w:szCs w:val="16"/>
              </w:rPr>
              <w:t>1.7</w:t>
            </w:r>
          </w:p>
        </w:tc>
      </w:tr>
    </w:tbl>
    <w:p w14:paraId="76D58A3F" w14:textId="77777777" w:rsidR="00E713B3" w:rsidRPr="0076748A" w:rsidRDefault="00E713B3"/>
    <w:tbl>
      <w:tblPr>
        <w:tblW w:w="8889" w:type="dxa"/>
        <w:tblInd w:w="108" w:type="dxa"/>
        <w:tblLayout w:type="fixed"/>
        <w:tblLook w:val="04A0" w:firstRow="1" w:lastRow="0" w:firstColumn="1" w:lastColumn="0" w:noHBand="0" w:noVBand="1"/>
      </w:tblPr>
      <w:tblGrid>
        <w:gridCol w:w="6390"/>
        <w:gridCol w:w="1249"/>
        <w:gridCol w:w="1250"/>
      </w:tblGrid>
      <w:tr w:rsidR="00830FDA" w:rsidRPr="0076748A" w14:paraId="741AD566" w14:textId="77777777" w:rsidTr="002E64EC">
        <w:trPr>
          <w:trHeight w:val="292"/>
        </w:trPr>
        <w:tc>
          <w:tcPr>
            <w:tcW w:w="6390" w:type="dxa"/>
            <w:shd w:val="clear" w:color="000000" w:fill="16365C"/>
            <w:vAlign w:val="center"/>
            <w:hideMark/>
          </w:tcPr>
          <w:p w14:paraId="4FE2C62A" w14:textId="17C75ADF" w:rsidR="00830FDA" w:rsidRPr="0076748A" w:rsidRDefault="00830FDA" w:rsidP="00F643DA">
            <w:r w:rsidRPr="0076748A">
              <w:t xml:space="preserve">Top 10 most common </w:t>
            </w:r>
            <w:r w:rsidRPr="0076748A">
              <w:rPr>
                <w:b/>
              </w:rPr>
              <w:t>TV shows</w:t>
            </w:r>
            <w:r w:rsidRPr="0076748A">
              <w:t xml:space="preserve"> used for information </w:t>
            </w:r>
            <w:r w:rsidR="002E64EC" w:rsidRPr="0076748A">
              <w:t>regarding</w:t>
            </w:r>
            <w:r w:rsidRPr="0076748A">
              <w:t xml:space="preserve"> recreational fishing in Victoria</w:t>
            </w:r>
            <w:r w:rsidR="005D4933" w:rsidRPr="0076748A">
              <w:t xml:space="preserve"> n=26</w:t>
            </w:r>
            <w:r w:rsidR="00F643DA">
              <w:t>16</w:t>
            </w:r>
          </w:p>
        </w:tc>
        <w:tc>
          <w:tcPr>
            <w:tcW w:w="1249" w:type="dxa"/>
            <w:shd w:val="clear" w:color="000000" w:fill="16365C"/>
            <w:vAlign w:val="center"/>
          </w:tcPr>
          <w:p w14:paraId="49D9218F" w14:textId="77777777" w:rsidR="00830FDA" w:rsidRPr="0076748A" w:rsidRDefault="00830FDA" w:rsidP="00EF0732">
            <w:pPr>
              <w:jc w:val="center"/>
            </w:pPr>
            <w:r w:rsidRPr="0076748A">
              <w:t>Count</w:t>
            </w:r>
          </w:p>
        </w:tc>
        <w:tc>
          <w:tcPr>
            <w:tcW w:w="1250" w:type="dxa"/>
            <w:shd w:val="clear" w:color="000000" w:fill="16365C"/>
            <w:vAlign w:val="center"/>
            <w:hideMark/>
          </w:tcPr>
          <w:p w14:paraId="29E93ECC" w14:textId="77777777" w:rsidR="00830FDA" w:rsidRPr="0076748A" w:rsidRDefault="00830FDA" w:rsidP="00EF0732">
            <w:pPr>
              <w:jc w:val="center"/>
            </w:pPr>
            <w:r w:rsidRPr="0076748A">
              <w:t>% of respondents</w:t>
            </w:r>
          </w:p>
        </w:tc>
      </w:tr>
      <w:tr w:rsidR="00F643DA" w:rsidRPr="0076748A" w14:paraId="33013E8A" w14:textId="77777777" w:rsidTr="00F643DA">
        <w:trPr>
          <w:trHeight w:val="131"/>
        </w:trPr>
        <w:tc>
          <w:tcPr>
            <w:tcW w:w="6390" w:type="dxa"/>
            <w:shd w:val="clear" w:color="auto" w:fill="auto"/>
            <w:noWrap/>
            <w:vAlign w:val="bottom"/>
          </w:tcPr>
          <w:p w14:paraId="24E43B13" w14:textId="59B33149" w:rsidR="00F643DA" w:rsidRPr="0076748A" w:rsidRDefault="00F643DA" w:rsidP="00B40567">
            <w:pPr>
              <w:rPr>
                <w:rFonts w:cs="Arial"/>
                <w:bCs/>
              </w:rPr>
            </w:pPr>
            <w:proofErr w:type="spellStart"/>
            <w:r w:rsidRPr="0076748A">
              <w:rPr>
                <w:rFonts w:cs="Arial"/>
                <w:bCs/>
              </w:rPr>
              <w:t>Ifish</w:t>
            </w:r>
            <w:proofErr w:type="spellEnd"/>
          </w:p>
        </w:tc>
        <w:tc>
          <w:tcPr>
            <w:tcW w:w="1249" w:type="dxa"/>
            <w:shd w:val="clear" w:color="auto" w:fill="auto"/>
            <w:vAlign w:val="center"/>
          </w:tcPr>
          <w:p w14:paraId="62BB0292" w14:textId="412BFA9E" w:rsidR="00F643DA" w:rsidRPr="0076748A" w:rsidRDefault="00F643DA" w:rsidP="00B40567">
            <w:pPr>
              <w:jc w:val="center"/>
              <w:rPr>
                <w:rFonts w:cs="Arial"/>
                <w:bCs/>
              </w:rPr>
            </w:pPr>
            <w:r>
              <w:rPr>
                <w:rFonts w:cs="Arial"/>
                <w:szCs w:val="16"/>
              </w:rPr>
              <w:t>986</w:t>
            </w:r>
          </w:p>
        </w:tc>
        <w:tc>
          <w:tcPr>
            <w:tcW w:w="1250" w:type="dxa"/>
            <w:shd w:val="clear" w:color="auto" w:fill="auto"/>
            <w:noWrap/>
            <w:vAlign w:val="center"/>
          </w:tcPr>
          <w:p w14:paraId="3B5E7D7F" w14:textId="0D4781C8" w:rsidR="00F643DA" w:rsidRPr="0076748A" w:rsidRDefault="00F643DA" w:rsidP="00B40567">
            <w:pPr>
              <w:jc w:val="center"/>
              <w:rPr>
                <w:rFonts w:cs="Arial"/>
                <w:bCs/>
              </w:rPr>
            </w:pPr>
            <w:r>
              <w:rPr>
                <w:rFonts w:cs="Arial"/>
                <w:szCs w:val="16"/>
              </w:rPr>
              <w:t>37.7</w:t>
            </w:r>
          </w:p>
        </w:tc>
      </w:tr>
      <w:tr w:rsidR="00F643DA" w:rsidRPr="0076748A" w14:paraId="4981738C" w14:textId="77777777" w:rsidTr="00F643DA">
        <w:trPr>
          <w:trHeight w:val="131"/>
        </w:trPr>
        <w:tc>
          <w:tcPr>
            <w:tcW w:w="6390" w:type="dxa"/>
            <w:shd w:val="clear" w:color="auto" w:fill="D9D9D9" w:themeFill="background1" w:themeFillShade="D9"/>
            <w:noWrap/>
            <w:vAlign w:val="bottom"/>
          </w:tcPr>
          <w:p w14:paraId="51C8FFF6" w14:textId="6333901F" w:rsidR="00F643DA" w:rsidRPr="0076748A" w:rsidRDefault="00F643DA" w:rsidP="00B40567">
            <w:pPr>
              <w:rPr>
                <w:rFonts w:cs="Arial"/>
                <w:bCs/>
              </w:rPr>
            </w:pPr>
            <w:r w:rsidRPr="0076748A">
              <w:rPr>
                <w:rFonts w:cs="Arial"/>
                <w:bCs/>
              </w:rPr>
              <w:t>Talking Fishing</w:t>
            </w:r>
          </w:p>
        </w:tc>
        <w:tc>
          <w:tcPr>
            <w:tcW w:w="1249" w:type="dxa"/>
            <w:shd w:val="clear" w:color="auto" w:fill="D9D9D9" w:themeFill="background1" w:themeFillShade="D9"/>
            <w:vAlign w:val="center"/>
          </w:tcPr>
          <w:p w14:paraId="27105351" w14:textId="482D8FFC" w:rsidR="00F643DA" w:rsidRPr="0076748A" w:rsidRDefault="00F643DA" w:rsidP="00B40567">
            <w:pPr>
              <w:jc w:val="center"/>
              <w:rPr>
                <w:rFonts w:cs="Arial"/>
                <w:bCs/>
              </w:rPr>
            </w:pPr>
            <w:r>
              <w:rPr>
                <w:rFonts w:cs="Arial"/>
                <w:szCs w:val="16"/>
              </w:rPr>
              <w:t>742</w:t>
            </w:r>
          </w:p>
        </w:tc>
        <w:tc>
          <w:tcPr>
            <w:tcW w:w="1250" w:type="dxa"/>
            <w:shd w:val="clear" w:color="auto" w:fill="D9D9D9" w:themeFill="background1" w:themeFillShade="D9"/>
            <w:noWrap/>
            <w:vAlign w:val="center"/>
          </w:tcPr>
          <w:p w14:paraId="385900D3" w14:textId="0055A9EF" w:rsidR="00F643DA" w:rsidRPr="0076748A" w:rsidRDefault="00F643DA" w:rsidP="00B40567">
            <w:pPr>
              <w:jc w:val="center"/>
              <w:rPr>
                <w:rFonts w:cs="Arial"/>
                <w:bCs/>
              </w:rPr>
            </w:pPr>
            <w:r>
              <w:rPr>
                <w:rFonts w:cs="Arial"/>
                <w:szCs w:val="16"/>
              </w:rPr>
              <w:t>28.4</w:t>
            </w:r>
          </w:p>
        </w:tc>
      </w:tr>
      <w:tr w:rsidR="00F643DA" w:rsidRPr="0076748A" w14:paraId="23CAD937" w14:textId="77777777" w:rsidTr="00F643DA">
        <w:trPr>
          <w:trHeight w:val="131"/>
        </w:trPr>
        <w:tc>
          <w:tcPr>
            <w:tcW w:w="6390" w:type="dxa"/>
            <w:shd w:val="clear" w:color="auto" w:fill="auto"/>
            <w:noWrap/>
            <w:vAlign w:val="bottom"/>
          </w:tcPr>
          <w:p w14:paraId="063A93FC" w14:textId="12DD4553" w:rsidR="00F643DA" w:rsidRPr="0076748A" w:rsidRDefault="00F643DA" w:rsidP="00B40567">
            <w:pPr>
              <w:rPr>
                <w:rFonts w:cs="Arial"/>
                <w:bCs/>
              </w:rPr>
            </w:pPr>
            <w:r w:rsidRPr="0076748A">
              <w:rPr>
                <w:rFonts w:cs="Arial"/>
                <w:bCs/>
              </w:rPr>
              <w:t>All / All of them / All fishing shows / Any (not further specified)</w:t>
            </w:r>
          </w:p>
        </w:tc>
        <w:tc>
          <w:tcPr>
            <w:tcW w:w="1249" w:type="dxa"/>
            <w:shd w:val="clear" w:color="auto" w:fill="auto"/>
            <w:vAlign w:val="center"/>
          </w:tcPr>
          <w:p w14:paraId="104BE106" w14:textId="450C9B07" w:rsidR="00F643DA" w:rsidRPr="0076748A" w:rsidRDefault="00F643DA" w:rsidP="00B40567">
            <w:pPr>
              <w:jc w:val="center"/>
              <w:rPr>
                <w:rFonts w:cs="Arial"/>
                <w:bCs/>
              </w:rPr>
            </w:pPr>
            <w:r>
              <w:rPr>
                <w:rFonts w:cs="Arial"/>
                <w:szCs w:val="16"/>
              </w:rPr>
              <w:t>194</w:t>
            </w:r>
          </w:p>
        </w:tc>
        <w:tc>
          <w:tcPr>
            <w:tcW w:w="1250" w:type="dxa"/>
            <w:shd w:val="clear" w:color="auto" w:fill="auto"/>
            <w:noWrap/>
            <w:vAlign w:val="center"/>
          </w:tcPr>
          <w:p w14:paraId="4A0458AE" w14:textId="2B38EFE9" w:rsidR="00F643DA" w:rsidRPr="0076748A" w:rsidRDefault="00F643DA" w:rsidP="00B40567">
            <w:pPr>
              <w:jc w:val="center"/>
              <w:rPr>
                <w:rFonts w:cs="Arial"/>
                <w:bCs/>
              </w:rPr>
            </w:pPr>
            <w:r>
              <w:rPr>
                <w:rFonts w:cs="Arial"/>
                <w:szCs w:val="16"/>
              </w:rPr>
              <w:t>7.4</w:t>
            </w:r>
          </w:p>
        </w:tc>
      </w:tr>
      <w:tr w:rsidR="00F643DA" w:rsidRPr="0076748A" w14:paraId="43FC9D03" w14:textId="77777777" w:rsidTr="00F643DA">
        <w:trPr>
          <w:trHeight w:val="131"/>
        </w:trPr>
        <w:tc>
          <w:tcPr>
            <w:tcW w:w="6390" w:type="dxa"/>
            <w:shd w:val="clear" w:color="auto" w:fill="D9D9D9" w:themeFill="background1" w:themeFillShade="D9"/>
            <w:noWrap/>
            <w:vAlign w:val="bottom"/>
          </w:tcPr>
          <w:p w14:paraId="37FBC9D4" w14:textId="47A2A04B" w:rsidR="00F643DA" w:rsidRPr="0076748A" w:rsidRDefault="00F643DA" w:rsidP="00B40567">
            <w:pPr>
              <w:rPr>
                <w:rFonts w:cs="Arial"/>
                <w:bCs/>
              </w:rPr>
            </w:pPr>
            <w:r w:rsidRPr="0076748A">
              <w:rPr>
                <w:rFonts w:cs="Arial"/>
                <w:bCs/>
              </w:rPr>
              <w:t>Channel 31 (not further specified)</w:t>
            </w:r>
          </w:p>
        </w:tc>
        <w:tc>
          <w:tcPr>
            <w:tcW w:w="1249" w:type="dxa"/>
            <w:shd w:val="clear" w:color="auto" w:fill="D9D9D9" w:themeFill="background1" w:themeFillShade="D9"/>
            <w:vAlign w:val="center"/>
          </w:tcPr>
          <w:p w14:paraId="517AA25B" w14:textId="5A31534E" w:rsidR="00F643DA" w:rsidRPr="0076748A" w:rsidRDefault="00F643DA" w:rsidP="00B40567">
            <w:pPr>
              <w:jc w:val="center"/>
              <w:rPr>
                <w:rFonts w:cs="Arial"/>
                <w:bCs/>
              </w:rPr>
            </w:pPr>
            <w:r>
              <w:rPr>
                <w:rFonts w:cs="Arial"/>
                <w:szCs w:val="16"/>
              </w:rPr>
              <w:t>191</w:t>
            </w:r>
          </w:p>
        </w:tc>
        <w:tc>
          <w:tcPr>
            <w:tcW w:w="1250" w:type="dxa"/>
            <w:shd w:val="clear" w:color="auto" w:fill="D9D9D9" w:themeFill="background1" w:themeFillShade="D9"/>
            <w:noWrap/>
            <w:vAlign w:val="center"/>
          </w:tcPr>
          <w:p w14:paraId="68B35CD1" w14:textId="42EA7572" w:rsidR="00F643DA" w:rsidRPr="0076748A" w:rsidRDefault="00F643DA" w:rsidP="00B40567">
            <w:pPr>
              <w:jc w:val="center"/>
              <w:rPr>
                <w:rFonts w:cs="Arial"/>
                <w:bCs/>
              </w:rPr>
            </w:pPr>
            <w:r>
              <w:rPr>
                <w:rFonts w:cs="Arial"/>
                <w:szCs w:val="16"/>
              </w:rPr>
              <w:t>7.3</w:t>
            </w:r>
          </w:p>
        </w:tc>
      </w:tr>
      <w:tr w:rsidR="00F643DA" w:rsidRPr="0076748A" w14:paraId="4D16F58B" w14:textId="77777777" w:rsidTr="00F643DA">
        <w:trPr>
          <w:trHeight w:val="131"/>
        </w:trPr>
        <w:tc>
          <w:tcPr>
            <w:tcW w:w="6390" w:type="dxa"/>
            <w:shd w:val="clear" w:color="auto" w:fill="auto"/>
            <w:noWrap/>
            <w:vAlign w:val="bottom"/>
          </w:tcPr>
          <w:p w14:paraId="4D2042D2" w14:textId="6128D21A" w:rsidR="00F643DA" w:rsidRPr="0076748A" w:rsidRDefault="00F643DA" w:rsidP="00B40567">
            <w:pPr>
              <w:rPr>
                <w:rFonts w:cs="Arial"/>
                <w:bCs/>
              </w:rPr>
            </w:pPr>
            <w:r w:rsidRPr="0076748A">
              <w:rPr>
                <w:rFonts w:cs="Arial"/>
                <w:bCs/>
              </w:rPr>
              <w:t>Many / Various / Lots</w:t>
            </w:r>
          </w:p>
        </w:tc>
        <w:tc>
          <w:tcPr>
            <w:tcW w:w="1249" w:type="dxa"/>
            <w:shd w:val="clear" w:color="auto" w:fill="auto"/>
            <w:vAlign w:val="center"/>
          </w:tcPr>
          <w:p w14:paraId="69B05E1C" w14:textId="5493B786" w:rsidR="00F643DA" w:rsidRPr="0076748A" w:rsidRDefault="00F643DA" w:rsidP="00B40567">
            <w:pPr>
              <w:jc w:val="center"/>
              <w:rPr>
                <w:rFonts w:cs="Arial"/>
                <w:bCs/>
              </w:rPr>
            </w:pPr>
            <w:r>
              <w:rPr>
                <w:rFonts w:cs="Arial"/>
                <w:szCs w:val="16"/>
              </w:rPr>
              <w:t>106</w:t>
            </w:r>
          </w:p>
        </w:tc>
        <w:tc>
          <w:tcPr>
            <w:tcW w:w="1250" w:type="dxa"/>
            <w:shd w:val="clear" w:color="auto" w:fill="auto"/>
            <w:noWrap/>
            <w:vAlign w:val="center"/>
          </w:tcPr>
          <w:p w14:paraId="2E1740A0" w14:textId="5BA00109" w:rsidR="00F643DA" w:rsidRPr="0076748A" w:rsidRDefault="00F643DA" w:rsidP="00B40567">
            <w:pPr>
              <w:jc w:val="center"/>
              <w:rPr>
                <w:rFonts w:cs="Arial"/>
                <w:bCs/>
              </w:rPr>
            </w:pPr>
            <w:r>
              <w:rPr>
                <w:rFonts w:cs="Arial"/>
                <w:szCs w:val="16"/>
              </w:rPr>
              <w:t>4.1</w:t>
            </w:r>
          </w:p>
        </w:tc>
      </w:tr>
      <w:tr w:rsidR="00F643DA" w:rsidRPr="0076748A" w14:paraId="787E6C89" w14:textId="77777777" w:rsidTr="00F643DA">
        <w:trPr>
          <w:trHeight w:val="131"/>
        </w:trPr>
        <w:tc>
          <w:tcPr>
            <w:tcW w:w="6390" w:type="dxa"/>
            <w:shd w:val="clear" w:color="auto" w:fill="D9D9D9" w:themeFill="background1" w:themeFillShade="D9"/>
            <w:noWrap/>
            <w:vAlign w:val="bottom"/>
          </w:tcPr>
          <w:p w14:paraId="04D6B0EA" w14:textId="3BCB81EC" w:rsidR="00F643DA" w:rsidRPr="0076748A" w:rsidRDefault="00F643DA" w:rsidP="00B40567">
            <w:pPr>
              <w:rPr>
                <w:rFonts w:cs="Arial"/>
                <w:bCs/>
              </w:rPr>
            </w:pPr>
            <w:r w:rsidRPr="0076748A">
              <w:rPr>
                <w:rFonts w:cs="Arial"/>
                <w:bCs/>
              </w:rPr>
              <w:t>Hook, Line and Sinker</w:t>
            </w:r>
          </w:p>
        </w:tc>
        <w:tc>
          <w:tcPr>
            <w:tcW w:w="1249" w:type="dxa"/>
            <w:shd w:val="clear" w:color="auto" w:fill="D9D9D9" w:themeFill="background1" w:themeFillShade="D9"/>
            <w:vAlign w:val="center"/>
          </w:tcPr>
          <w:p w14:paraId="3B4DA533" w14:textId="5BE14B91" w:rsidR="00F643DA" w:rsidRPr="0076748A" w:rsidRDefault="00F643DA" w:rsidP="00B40567">
            <w:pPr>
              <w:jc w:val="center"/>
              <w:rPr>
                <w:rFonts w:cs="Arial"/>
                <w:bCs/>
              </w:rPr>
            </w:pPr>
            <w:r>
              <w:rPr>
                <w:rFonts w:cs="Arial"/>
                <w:szCs w:val="16"/>
              </w:rPr>
              <w:t>92</w:t>
            </w:r>
          </w:p>
        </w:tc>
        <w:tc>
          <w:tcPr>
            <w:tcW w:w="1250" w:type="dxa"/>
            <w:shd w:val="clear" w:color="auto" w:fill="D9D9D9" w:themeFill="background1" w:themeFillShade="D9"/>
            <w:noWrap/>
            <w:vAlign w:val="center"/>
          </w:tcPr>
          <w:p w14:paraId="2CC7651A" w14:textId="0691F921" w:rsidR="00F643DA" w:rsidRPr="0076748A" w:rsidRDefault="00F643DA" w:rsidP="00B40567">
            <w:pPr>
              <w:jc w:val="center"/>
              <w:rPr>
                <w:rFonts w:cs="Arial"/>
                <w:bCs/>
              </w:rPr>
            </w:pPr>
            <w:r>
              <w:rPr>
                <w:rFonts w:cs="Arial"/>
                <w:szCs w:val="16"/>
              </w:rPr>
              <w:t>3.5</w:t>
            </w:r>
          </w:p>
        </w:tc>
      </w:tr>
      <w:tr w:rsidR="00F643DA" w:rsidRPr="0076748A" w14:paraId="18F14900" w14:textId="77777777" w:rsidTr="00F643DA">
        <w:trPr>
          <w:trHeight w:val="131"/>
        </w:trPr>
        <w:tc>
          <w:tcPr>
            <w:tcW w:w="6390" w:type="dxa"/>
            <w:shd w:val="clear" w:color="auto" w:fill="auto"/>
            <w:noWrap/>
            <w:vAlign w:val="bottom"/>
          </w:tcPr>
          <w:p w14:paraId="2516B8A9" w14:textId="0260A2D8" w:rsidR="00F643DA" w:rsidRPr="0076748A" w:rsidRDefault="00F643DA" w:rsidP="00B40567">
            <w:pPr>
              <w:rPr>
                <w:rFonts w:cs="Arial"/>
                <w:bCs/>
              </w:rPr>
            </w:pPr>
            <w:r w:rsidRPr="0076748A">
              <w:rPr>
                <w:rFonts w:cs="Arial"/>
                <w:bCs/>
              </w:rPr>
              <w:t>Fishing shows (not further specified)</w:t>
            </w:r>
          </w:p>
        </w:tc>
        <w:tc>
          <w:tcPr>
            <w:tcW w:w="1249" w:type="dxa"/>
            <w:shd w:val="clear" w:color="auto" w:fill="auto"/>
            <w:vAlign w:val="center"/>
          </w:tcPr>
          <w:p w14:paraId="73B6ECA7" w14:textId="4212A8F0" w:rsidR="00F643DA" w:rsidRPr="0076748A" w:rsidRDefault="00F643DA" w:rsidP="00B40567">
            <w:pPr>
              <w:jc w:val="center"/>
              <w:rPr>
                <w:rFonts w:cs="Arial"/>
                <w:bCs/>
              </w:rPr>
            </w:pPr>
            <w:r>
              <w:rPr>
                <w:rFonts w:cs="Arial"/>
                <w:szCs w:val="16"/>
              </w:rPr>
              <w:t>80</w:t>
            </w:r>
          </w:p>
        </w:tc>
        <w:tc>
          <w:tcPr>
            <w:tcW w:w="1250" w:type="dxa"/>
            <w:shd w:val="clear" w:color="auto" w:fill="auto"/>
            <w:noWrap/>
            <w:vAlign w:val="center"/>
          </w:tcPr>
          <w:p w14:paraId="4BA1CAE3" w14:textId="3B43DEC8" w:rsidR="00F643DA" w:rsidRPr="0076748A" w:rsidRDefault="00F643DA" w:rsidP="00B40567">
            <w:pPr>
              <w:jc w:val="center"/>
              <w:rPr>
                <w:rFonts w:cs="Arial"/>
                <w:bCs/>
              </w:rPr>
            </w:pPr>
            <w:r>
              <w:rPr>
                <w:rFonts w:cs="Arial"/>
                <w:szCs w:val="16"/>
              </w:rPr>
              <w:t>3.1</w:t>
            </w:r>
          </w:p>
        </w:tc>
      </w:tr>
      <w:tr w:rsidR="00F643DA" w:rsidRPr="0076748A" w14:paraId="0FCDA721" w14:textId="77777777" w:rsidTr="00F643DA">
        <w:trPr>
          <w:trHeight w:val="131"/>
        </w:trPr>
        <w:tc>
          <w:tcPr>
            <w:tcW w:w="6390" w:type="dxa"/>
            <w:shd w:val="clear" w:color="auto" w:fill="D9D9D9" w:themeFill="background1" w:themeFillShade="D9"/>
            <w:noWrap/>
            <w:vAlign w:val="bottom"/>
          </w:tcPr>
          <w:p w14:paraId="7B8A3301" w14:textId="6EFA7793" w:rsidR="00F643DA" w:rsidRPr="0076748A" w:rsidRDefault="00F643DA" w:rsidP="00B40567">
            <w:pPr>
              <w:rPr>
                <w:rFonts w:cs="Arial"/>
                <w:bCs/>
              </w:rPr>
            </w:pPr>
            <w:r w:rsidRPr="0076748A">
              <w:rPr>
                <w:rFonts w:cs="Arial"/>
                <w:bCs/>
              </w:rPr>
              <w:t>Et/ Fishing with Et/ Escape with Et</w:t>
            </w:r>
          </w:p>
        </w:tc>
        <w:tc>
          <w:tcPr>
            <w:tcW w:w="1249" w:type="dxa"/>
            <w:shd w:val="clear" w:color="auto" w:fill="D9D9D9" w:themeFill="background1" w:themeFillShade="D9"/>
            <w:vAlign w:val="center"/>
          </w:tcPr>
          <w:p w14:paraId="7FD39B6E" w14:textId="1A2070C7" w:rsidR="00F643DA" w:rsidRPr="0076748A" w:rsidRDefault="00F643DA" w:rsidP="00B40567">
            <w:pPr>
              <w:jc w:val="center"/>
              <w:rPr>
                <w:rFonts w:cs="Arial"/>
                <w:bCs/>
              </w:rPr>
            </w:pPr>
            <w:r>
              <w:rPr>
                <w:rFonts w:cs="Arial"/>
                <w:szCs w:val="16"/>
              </w:rPr>
              <w:t>59</w:t>
            </w:r>
          </w:p>
        </w:tc>
        <w:tc>
          <w:tcPr>
            <w:tcW w:w="1250" w:type="dxa"/>
            <w:shd w:val="clear" w:color="auto" w:fill="D9D9D9" w:themeFill="background1" w:themeFillShade="D9"/>
            <w:noWrap/>
            <w:vAlign w:val="center"/>
          </w:tcPr>
          <w:p w14:paraId="73FEC4B7" w14:textId="50404FB4" w:rsidR="00F643DA" w:rsidRPr="0076748A" w:rsidRDefault="00F643DA" w:rsidP="00B40567">
            <w:pPr>
              <w:jc w:val="center"/>
              <w:rPr>
                <w:rFonts w:cs="Arial"/>
                <w:bCs/>
              </w:rPr>
            </w:pPr>
            <w:r>
              <w:rPr>
                <w:rFonts w:cs="Arial"/>
                <w:szCs w:val="16"/>
              </w:rPr>
              <w:t>2.3</w:t>
            </w:r>
          </w:p>
        </w:tc>
      </w:tr>
      <w:tr w:rsidR="00F643DA" w:rsidRPr="0076748A" w14:paraId="558F9081" w14:textId="77777777" w:rsidTr="00F643DA">
        <w:trPr>
          <w:trHeight w:val="131"/>
        </w:trPr>
        <w:tc>
          <w:tcPr>
            <w:tcW w:w="6390" w:type="dxa"/>
            <w:shd w:val="clear" w:color="auto" w:fill="auto"/>
            <w:noWrap/>
            <w:vAlign w:val="bottom"/>
          </w:tcPr>
          <w:p w14:paraId="5F916033" w14:textId="3942C111" w:rsidR="00F643DA" w:rsidRPr="0076748A" w:rsidRDefault="00F643DA" w:rsidP="00B40567">
            <w:pPr>
              <w:rPr>
                <w:rFonts w:cs="Arial"/>
                <w:bCs/>
              </w:rPr>
            </w:pPr>
            <w:r w:rsidRPr="0076748A">
              <w:rPr>
                <w:rFonts w:cs="Arial"/>
                <w:bCs/>
              </w:rPr>
              <w:t>Fishing Edge/ Fishing Fever</w:t>
            </w:r>
          </w:p>
        </w:tc>
        <w:tc>
          <w:tcPr>
            <w:tcW w:w="1249" w:type="dxa"/>
            <w:shd w:val="clear" w:color="auto" w:fill="auto"/>
            <w:vAlign w:val="center"/>
          </w:tcPr>
          <w:p w14:paraId="67245BBE" w14:textId="4F1ADDD4" w:rsidR="00F643DA" w:rsidRPr="0076748A" w:rsidRDefault="00F643DA" w:rsidP="00B40567">
            <w:pPr>
              <w:jc w:val="center"/>
              <w:rPr>
                <w:rFonts w:cs="Arial"/>
                <w:bCs/>
              </w:rPr>
            </w:pPr>
            <w:r>
              <w:rPr>
                <w:rFonts w:cs="Arial"/>
                <w:szCs w:val="16"/>
              </w:rPr>
              <w:t>53</w:t>
            </w:r>
          </w:p>
        </w:tc>
        <w:tc>
          <w:tcPr>
            <w:tcW w:w="1250" w:type="dxa"/>
            <w:shd w:val="clear" w:color="auto" w:fill="auto"/>
            <w:noWrap/>
            <w:vAlign w:val="center"/>
          </w:tcPr>
          <w:p w14:paraId="78E07258" w14:textId="7164A835" w:rsidR="00F643DA" w:rsidRPr="0076748A" w:rsidRDefault="00F643DA" w:rsidP="00B40567">
            <w:pPr>
              <w:jc w:val="center"/>
              <w:rPr>
                <w:rFonts w:cs="Arial"/>
                <w:bCs/>
              </w:rPr>
            </w:pPr>
            <w:r>
              <w:rPr>
                <w:rFonts w:cs="Arial"/>
                <w:szCs w:val="16"/>
              </w:rPr>
              <w:t>2.0</w:t>
            </w:r>
          </w:p>
        </w:tc>
      </w:tr>
      <w:tr w:rsidR="00F643DA" w:rsidRPr="0076748A" w14:paraId="6CAABA2A" w14:textId="77777777" w:rsidTr="00F643DA">
        <w:trPr>
          <w:trHeight w:val="131"/>
        </w:trPr>
        <w:tc>
          <w:tcPr>
            <w:tcW w:w="6390" w:type="dxa"/>
            <w:tcBorders>
              <w:bottom w:val="single" w:sz="4" w:space="0" w:color="auto"/>
            </w:tcBorders>
            <w:shd w:val="clear" w:color="auto" w:fill="D9D9D9" w:themeFill="background1" w:themeFillShade="D9"/>
            <w:noWrap/>
            <w:vAlign w:val="bottom"/>
          </w:tcPr>
          <w:p w14:paraId="7FA78C7C" w14:textId="66E61DE2" w:rsidR="00F643DA" w:rsidRPr="0076748A" w:rsidRDefault="00F643DA" w:rsidP="00B40567">
            <w:pPr>
              <w:rPr>
                <w:rFonts w:cs="Arial"/>
                <w:bCs/>
              </w:rPr>
            </w:pPr>
            <w:r w:rsidRPr="0076748A">
              <w:rPr>
                <w:rFonts w:cs="Arial"/>
                <w:bCs/>
              </w:rPr>
              <w:t>Oz Fish TV</w:t>
            </w:r>
          </w:p>
        </w:tc>
        <w:tc>
          <w:tcPr>
            <w:tcW w:w="1249" w:type="dxa"/>
            <w:tcBorders>
              <w:bottom w:val="single" w:sz="4" w:space="0" w:color="auto"/>
            </w:tcBorders>
            <w:shd w:val="clear" w:color="auto" w:fill="D9D9D9" w:themeFill="background1" w:themeFillShade="D9"/>
            <w:vAlign w:val="center"/>
          </w:tcPr>
          <w:p w14:paraId="59C57944" w14:textId="3A25F691" w:rsidR="00F643DA" w:rsidRPr="0076748A" w:rsidRDefault="00F643DA" w:rsidP="00B40567">
            <w:pPr>
              <w:jc w:val="center"/>
              <w:rPr>
                <w:rFonts w:cs="Arial"/>
                <w:bCs/>
              </w:rPr>
            </w:pPr>
            <w:r>
              <w:rPr>
                <w:rFonts w:cs="Arial"/>
                <w:szCs w:val="16"/>
              </w:rPr>
              <w:t>49</w:t>
            </w:r>
          </w:p>
        </w:tc>
        <w:tc>
          <w:tcPr>
            <w:tcW w:w="1250" w:type="dxa"/>
            <w:tcBorders>
              <w:bottom w:val="single" w:sz="4" w:space="0" w:color="auto"/>
            </w:tcBorders>
            <w:shd w:val="clear" w:color="auto" w:fill="D9D9D9" w:themeFill="background1" w:themeFillShade="D9"/>
            <w:noWrap/>
            <w:vAlign w:val="center"/>
          </w:tcPr>
          <w:p w14:paraId="07CA083D" w14:textId="5014AF22" w:rsidR="00F643DA" w:rsidRPr="0076748A" w:rsidRDefault="00F643DA" w:rsidP="00B40567">
            <w:pPr>
              <w:jc w:val="center"/>
              <w:rPr>
                <w:rFonts w:cs="Arial"/>
                <w:bCs/>
              </w:rPr>
            </w:pPr>
            <w:r>
              <w:rPr>
                <w:rFonts w:cs="Arial"/>
                <w:szCs w:val="16"/>
              </w:rPr>
              <w:t>1.9</w:t>
            </w:r>
          </w:p>
        </w:tc>
      </w:tr>
    </w:tbl>
    <w:p w14:paraId="79259AF4" w14:textId="77777777" w:rsidR="00E713B3" w:rsidRPr="0076748A" w:rsidRDefault="00E713B3"/>
    <w:tbl>
      <w:tblPr>
        <w:tblW w:w="8889" w:type="dxa"/>
        <w:tblInd w:w="108" w:type="dxa"/>
        <w:tblLayout w:type="fixed"/>
        <w:tblLook w:val="04A0" w:firstRow="1" w:lastRow="0" w:firstColumn="1" w:lastColumn="0" w:noHBand="0" w:noVBand="1"/>
      </w:tblPr>
      <w:tblGrid>
        <w:gridCol w:w="6390"/>
        <w:gridCol w:w="1249"/>
        <w:gridCol w:w="1250"/>
      </w:tblGrid>
      <w:tr w:rsidR="002E64EC" w:rsidRPr="0076748A" w14:paraId="164913ED" w14:textId="77777777" w:rsidTr="002B5518">
        <w:trPr>
          <w:trHeight w:val="292"/>
          <w:tblHeader/>
        </w:trPr>
        <w:tc>
          <w:tcPr>
            <w:tcW w:w="6390" w:type="dxa"/>
            <w:shd w:val="clear" w:color="000000" w:fill="16365C"/>
            <w:vAlign w:val="center"/>
            <w:hideMark/>
          </w:tcPr>
          <w:p w14:paraId="63C5449F" w14:textId="23B3C937" w:rsidR="002E64EC" w:rsidRPr="0076748A" w:rsidRDefault="002E64EC" w:rsidP="002E64EC">
            <w:r w:rsidRPr="0076748A">
              <w:t xml:space="preserve">Top 10 most common </w:t>
            </w:r>
            <w:r w:rsidRPr="0076748A">
              <w:rPr>
                <w:b/>
              </w:rPr>
              <w:t>government websites</w:t>
            </w:r>
            <w:r w:rsidRPr="0076748A">
              <w:t xml:space="preserve"> used for information regarding recreat</w:t>
            </w:r>
            <w:r w:rsidR="00EF385C">
              <w:t>ional fishing in Victoria n=1226</w:t>
            </w:r>
          </w:p>
        </w:tc>
        <w:tc>
          <w:tcPr>
            <w:tcW w:w="1249" w:type="dxa"/>
            <w:shd w:val="clear" w:color="000000" w:fill="16365C"/>
            <w:vAlign w:val="center"/>
          </w:tcPr>
          <w:p w14:paraId="21E67562" w14:textId="77777777" w:rsidR="002E64EC" w:rsidRPr="0076748A" w:rsidRDefault="002E64EC" w:rsidP="00EF0732">
            <w:pPr>
              <w:jc w:val="center"/>
            </w:pPr>
            <w:r w:rsidRPr="0076748A">
              <w:t>Count</w:t>
            </w:r>
          </w:p>
        </w:tc>
        <w:tc>
          <w:tcPr>
            <w:tcW w:w="1250" w:type="dxa"/>
            <w:shd w:val="clear" w:color="000000" w:fill="16365C"/>
            <w:vAlign w:val="center"/>
            <w:hideMark/>
          </w:tcPr>
          <w:p w14:paraId="2132007A" w14:textId="77777777" w:rsidR="002E64EC" w:rsidRPr="0076748A" w:rsidRDefault="002E64EC" w:rsidP="00EF0732">
            <w:pPr>
              <w:jc w:val="center"/>
            </w:pPr>
            <w:r w:rsidRPr="0076748A">
              <w:t>% of respondents</w:t>
            </w:r>
          </w:p>
        </w:tc>
      </w:tr>
      <w:tr w:rsidR="00ED30BF" w:rsidRPr="0076748A" w14:paraId="5A1B057B" w14:textId="77777777" w:rsidTr="003C407F">
        <w:trPr>
          <w:trHeight w:val="131"/>
        </w:trPr>
        <w:tc>
          <w:tcPr>
            <w:tcW w:w="6390" w:type="dxa"/>
            <w:shd w:val="clear" w:color="auto" w:fill="auto"/>
            <w:noWrap/>
            <w:vAlign w:val="bottom"/>
          </w:tcPr>
          <w:p w14:paraId="085A4775" w14:textId="5ADF1FF3" w:rsidR="00ED30BF" w:rsidRPr="0076748A" w:rsidRDefault="00ED30BF" w:rsidP="002E64EC">
            <w:pPr>
              <w:rPr>
                <w:rFonts w:cs="Arial"/>
                <w:bCs/>
              </w:rPr>
            </w:pPr>
            <w:r w:rsidRPr="0076748A">
              <w:rPr>
                <w:rFonts w:cs="Arial"/>
                <w:bCs/>
              </w:rPr>
              <w:t>Department of Primary Industries (DPI) / Department of Fisheries (and Wildlife) / Victorian Fisheries Authority (contains: Fisheries/ Fisheries VIC/ Victorian Fisheries)</w:t>
            </w:r>
          </w:p>
        </w:tc>
        <w:tc>
          <w:tcPr>
            <w:tcW w:w="1249" w:type="dxa"/>
            <w:shd w:val="clear" w:color="auto" w:fill="auto"/>
            <w:vAlign w:val="center"/>
          </w:tcPr>
          <w:p w14:paraId="0A740ABB" w14:textId="329486DD" w:rsidR="00ED30BF" w:rsidRPr="0076748A" w:rsidRDefault="00ED30BF" w:rsidP="003C407F">
            <w:pPr>
              <w:jc w:val="center"/>
              <w:rPr>
                <w:rFonts w:cs="Arial"/>
                <w:bCs/>
              </w:rPr>
            </w:pPr>
            <w:r>
              <w:rPr>
                <w:rFonts w:cs="Arial"/>
                <w:szCs w:val="16"/>
              </w:rPr>
              <w:t>793</w:t>
            </w:r>
          </w:p>
        </w:tc>
        <w:tc>
          <w:tcPr>
            <w:tcW w:w="1250" w:type="dxa"/>
            <w:shd w:val="clear" w:color="auto" w:fill="auto"/>
            <w:noWrap/>
            <w:vAlign w:val="center"/>
          </w:tcPr>
          <w:p w14:paraId="20CC5664" w14:textId="21F26FE6" w:rsidR="00ED30BF" w:rsidRPr="0076748A" w:rsidRDefault="00ED30BF" w:rsidP="003C407F">
            <w:pPr>
              <w:jc w:val="center"/>
              <w:rPr>
                <w:rFonts w:cs="Arial"/>
                <w:bCs/>
              </w:rPr>
            </w:pPr>
            <w:r>
              <w:rPr>
                <w:rFonts w:cs="Arial"/>
                <w:szCs w:val="16"/>
              </w:rPr>
              <w:t>64.7</w:t>
            </w:r>
          </w:p>
        </w:tc>
      </w:tr>
      <w:tr w:rsidR="00ED30BF" w:rsidRPr="0076748A" w14:paraId="25482E7B" w14:textId="77777777" w:rsidTr="003C407F">
        <w:trPr>
          <w:trHeight w:val="131"/>
        </w:trPr>
        <w:tc>
          <w:tcPr>
            <w:tcW w:w="6390" w:type="dxa"/>
            <w:shd w:val="clear" w:color="auto" w:fill="D9D9D9" w:themeFill="background1" w:themeFillShade="D9"/>
            <w:noWrap/>
            <w:vAlign w:val="bottom"/>
          </w:tcPr>
          <w:p w14:paraId="59AE20A4" w14:textId="4B863218" w:rsidR="00ED30BF" w:rsidRPr="0076748A" w:rsidRDefault="00ED30BF" w:rsidP="002E64EC">
            <w:pPr>
              <w:rPr>
                <w:rFonts w:cs="Arial"/>
                <w:bCs/>
              </w:rPr>
            </w:pPr>
            <w:r w:rsidRPr="0076748A">
              <w:rPr>
                <w:rFonts w:cs="Arial"/>
                <w:bCs/>
              </w:rPr>
              <w:t>App (Victorian Recreational Fishing Guide Application/ Fisheries App/ VFA App)</w:t>
            </w:r>
          </w:p>
        </w:tc>
        <w:tc>
          <w:tcPr>
            <w:tcW w:w="1249" w:type="dxa"/>
            <w:shd w:val="clear" w:color="auto" w:fill="D9D9D9" w:themeFill="background1" w:themeFillShade="D9"/>
            <w:vAlign w:val="center"/>
          </w:tcPr>
          <w:p w14:paraId="08270F12" w14:textId="721AD0D7" w:rsidR="00ED30BF" w:rsidRPr="0076748A" w:rsidRDefault="00ED30BF" w:rsidP="003C407F">
            <w:pPr>
              <w:jc w:val="center"/>
              <w:rPr>
                <w:rFonts w:cs="Arial"/>
                <w:bCs/>
              </w:rPr>
            </w:pPr>
            <w:r>
              <w:rPr>
                <w:rFonts w:cs="Arial"/>
                <w:szCs w:val="16"/>
              </w:rPr>
              <w:t>79</w:t>
            </w:r>
          </w:p>
        </w:tc>
        <w:tc>
          <w:tcPr>
            <w:tcW w:w="1250" w:type="dxa"/>
            <w:shd w:val="clear" w:color="auto" w:fill="D9D9D9" w:themeFill="background1" w:themeFillShade="D9"/>
            <w:noWrap/>
            <w:vAlign w:val="center"/>
          </w:tcPr>
          <w:p w14:paraId="5D79D0B2" w14:textId="413A2A0E" w:rsidR="00ED30BF" w:rsidRPr="0076748A" w:rsidRDefault="00ED30BF" w:rsidP="003C407F">
            <w:pPr>
              <w:jc w:val="center"/>
              <w:rPr>
                <w:rFonts w:cs="Arial"/>
                <w:bCs/>
              </w:rPr>
            </w:pPr>
            <w:r>
              <w:rPr>
                <w:rFonts w:cs="Arial"/>
                <w:szCs w:val="16"/>
              </w:rPr>
              <w:t>6.4</w:t>
            </w:r>
          </w:p>
        </w:tc>
      </w:tr>
      <w:tr w:rsidR="00ED30BF" w:rsidRPr="0076748A" w14:paraId="02E9CB19" w14:textId="77777777" w:rsidTr="003C407F">
        <w:trPr>
          <w:trHeight w:val="131"/>
        </w:trPr>
        <w:tc>
          <w:tcPr>
            <w:tcW w:w="6390" w:type="dxa"/>
            <w:shd w:val="clear" w:color="auto" w:fill="auto"/>
            <w:noWrap/>
            <w:vAlign w:val="bottom"/>
          </w:tcPr>
          <w:p w14:paraId="5D2BFB26" w14:textId="1DABE2B0" w:rsidR="00ED30BF" w:rsidRPr="0076748A" w:rsidRDefault="00ED30BF" w:rsidP="002E64EC">
            <w:pPr>
              <w:rPr>
                <w:rFonts w:cs="Arial"/>
                <w:bCs/>
              </w:rPr>
            </w:pPr>
            <w:r w:rsidRPr="0076748A">
              <w:rPr>
                <w:rFonts w:cs="Arial"/>
                <w:bCs/>
              </w:rPr>
              <w:t>Google/ Internet search (not further specified)</w:t>
            </w:r>
          </w:p>
        </w:tc>
        <w:tc>
          <w:tcPr>
            <w:tcW w:w="1249" w:type="dxa"/>
            <w:shd w:val="clear" w:color="auto" w:fill="auto"/>
            <w:vAlign w:val="center"/>
          </w:tcPr>
          <w:p w14:paraId="7B4ED22B" w14:textId="21FE3EE3" w:rsidR="00ED30BF" w:rsidRPr="0076748A" w:rsidRDefault="00ED30BF" w:rsidP="003C407F">
            <w:pPr>
              <w:jc w:val="center"/>
              <w:rPr>
                <w:rFonts w:cs="Arial"/>
                <w:bCs/>
              </w:rPr>
            </w:pPr>
            <w:r>
              <w:rPr>
                <w:rFonts w:cs="Arial"/>
                <w:szCs w:val="16"/>
              </w:rPr>
              <w:t>51</w:t>
            </w:r>
          </w:p>
        </w:tc>
        <w:tc>
          <w:tcPr>
            <w:tcW w:w="1250" w:type="dxa"/>
            <w:shd w:val="clear" w:color="auto" w:fill="auto"/>
            <w:noWrap/>
            <w:vAlign w:val="center"/>
          </w:tcPr>
          <w:p w14:paraId="19E1B502" w14:textId="156F61E9" w:rsidR="00ED30BF" w:rsidRPr="0076748A" w:rsidRDefault="00ED30BF" w:rsidP="003C407F">
            <w:pPr>
              <w:jc w:val="center"/>
              <w:rPr>
                <w:rFonts w:cs="Arial"/>
                <w:bCs/>
              </w:rPr>
            </w:pPr>
            <w:r>
              <w:rPr>
                <w:rFonts w:cs="Arial"/>
                <w:szCs w:val="16"/>
              </w:rPr>
              <w:t>4.2</w:t>
            </w:r>
          </w:p>
        </w:tc>
      </w:tr>
      <w:tr w:rsidR="00ED30BF" w:rsidRPr="0076748A" w14:paraId="1CC87B28" w14:textId="77777777" w:rsidTr="003C407F">
        <w:trPr>
          <w:trHeight w:val="131"/>
        </w:trPr>
        <w:tc>
          <w:tcPr>
            <w:tcW w:w="6390" w:type="dxa"/>
            <w:shd w:val="clear" w:color="auto" w:fill="D9D9D9" w:themeFill="background1" w:themeFillShade="D9"/>
            <w:noWrap/>
            <w:vAlign w:val="bottom"/>
          </w:tcPr>
          <w:p w14:paraId="5E21287D" w14:textId="15E2BE09" w:rsidR="00ED30BF" w:rsidRPr="0076748A" w:rsidRDefault="00ED30BF" w:rsidP="002E64EC">
            <w:pPr>
              <w:rPr>
                <w:rFonts w:cs="Arial"/>
                <w:bCs/>
              </w:rPr>
            </w:pPr>
            <w:r w:rsidRPr="0076748A">
              <w:rPr>
                <w:rFonts w:cs="Arial"/>
                <w:bCs/>
              </w:rPr>
              <w:t>Parks Victoria (</w:t>
            </w:r>
            <w:proofErr w:type="spellStart"/>
            <w:r w:rsidRPr="0076748A">
              <w:rPr>
                <w:rFonts w:cs="Arial"/>
                <w:bCs/>
              </w:rPr>
              <w:t>Parkweb</w:t>
            </w:r>
            <w:proofErr w:type="spellEnd"/>
            <w:r w:rsidRPr="0076748A">
              <w:rPr>
                <w:rFonts w:cs="Arial"/>
                <w:bCs/>
              </w:rPr>
              <w:t>)</w:t>
            </w:r>
          </w:p>
        </w:tc>
        <w:tc>
          <w:tcPr>
            <w:tcW w:w="1249" w:type="dxa"/>
            <w:shd w:val="clear" w:color="auto" w:fill="D9D9D9" w:themeFill="background1" w:themeFillShade="D9"/>
            <w:vAlign w:val="center"/>
          </w:tcPr>
          <w:p w14:paraId="391B3C46" w14:textId="7A244E77" w:rsidR="00ED30BF" w:rsidRPr="0076748A" w:rsidRDefault="00ED30BF" w:rsidP="003C407F">
            <w:pPr>
              <w:jc w:val="center"/>
              <w:rPr>
                <w:rFonts w:cs="Arial"/>
                <w:bCs/>
              </w:rPr>
            </w:pPr>
            <w:r>
              <w:rPr>
                <w:rFonts w:cs="Arial"/>
                <w:szCs w:val="16"/>
              </w:rPr>
              <w:t>40</w:t>
            </w:r>
          </w:p>
        </w:tc>
        <w:tc>
          <w:tcPr>
            <w:tcW w:w="1250" w:type="dxa"/>
            <w:shd w:val="clear" w:color="auto" w:fill="D9D9D9" w:themeFill="background1" w:themeFillShade="D9"/>
            <w:noWrap/>
            <w:vAlign w:val="center"/>
          </w:tcPr>
          <w:p w14:paraId="64E41362" w14:textId="6F790DE5" w:rsidR="00ED30BF" w:rsidRPr="0076748A" w:rsidRDefault="00ED30BF" w:rsidP="003C407F">
            <w:pPr>
              <w:jc w:val="center"/>
              <w:rPr>
                <w:rFonts w:cs="Arial"/>
                <w:bCs/>
              </w:rPr>
            </w:pPr>
            <w:r>
              <w:rPr>
                <w:rFonts w:cs="Arial"/>
                <w:szCs w:val="16"/>
              </w:rPr>
              <w:t>3.3</w:t>
            </w:r>
          </w:p>
        </w:tc>
      </w:tr>
      <w:tr w:rsidR="00ED30BF" w:rsidRPr="0076748A" w14:paraId="57ADDFB8" w14:textId="77777777" w:rsidTr="003C407F">
        <w:trPr>
          <w:trHeight w:val="131"/>
        </w:trPr>
        <w:tc>
          <w:tcPr>
            <w:tcW w:w="6390" w:type="dxa"/>
            <w:shd w:val="clear" w:color="auto" w:fill="auto"/>
            <w:noWrap/>
            <w:vAlign w:val="bottom"/>
          </w:tcPr>
          <w:p w14:paraId="52297E3A" w14:textId="7288FD65" w:rsidR="00ED30BF" w:rsidRPr="0076748A" w:rsidRDefault="00ED30BF" w:rsidP="002E64EC">
            <w:pPr>
              <w:rPr>
                <w:rFonts w:cs="Arial"/>
                <w:bCs/>
              </w:rPr>
            </w:pPr>
            <w:r w:rsidRPr="0076748A">
              <w:rPr>
                <w:rFonts w:cs="Arial"/>
                <w:bCs/>
              </w:rPr>
              <w:lastRenderedPageBreak/>
              <w:t>VFA - email / newsletter/ Fish-e-facts</w:t>
            </w:r>
          </w:p>
        </w:tc>
        <w:tc>
          <w:tcPr>
            <w:tcW w:w="1249" w:type="dxa"/>
            <w:shd w:val="clear" w:color="auto" w:fill="auto"/>
            <w:vAlign w:val="center"/>
          </w:tcPr>
          <w:p w14:paraId="1CDC68F7" w14:textId="183BBEC6" w:rsidR="00ED30BF" w:rsidRPr="0076748A" w:rsidRDefault="00ED30BF" w:rsidP="003C407F">
            <w:pPr>
              <w:jc w:val="center"/>
              <w:rPr>
                <w:rFonts w:cs="Arial"/>
                <w:bCs/>
              </w:rPr>
            </w:pPr>
            <w:r>
              <w:rPr>
                <w:rFonts w:cs="Arial"/>
                <w:szCs w:val="16"/>
              </w:rPr>
              <w:t>38</w:t>
            </w:r>
          </w:p>
        </w:tc>
        <w:tc>
          <w:tcPr>
            <w:tcW w:w="1250" w:type="dxa"/>
            <w:shd w:val="clear" w:color="auto" w:fill="auto"/>
            <w:noWrap/>
            <w:vAlign w:val="center"/>
          </w:tcPr>
          <w:p w14:paraId="4EB382CD" w14:textId="279DFA65" w:rsidR="00ED30BF" w:rsidRPr="0076748A" w:rsidRDefault="00ED30BF" w:rsidP="003C407F">
            <w:pPr>
              <w:jc w:val="center"/>
              <w:rPr>
                <w:rFonts w:cs="Arial"/>
                <w:bCs/>
              </w:rPr>
            </w:pPr>
            <w:r>
              <w:rPr>
                <w:rFonts w:cs="Arial"/>
                <w:szCs w:val="16"/>
              </w:rPr>
              <w:t>3.1</w:t>
            </w:r>
          </w:p>
        </w:tc>
      </w:tr>
      <w:tr w:rsidR="00ED30BF" w:rsidRPr="0076748A" w14:paraId="09263095" w14:textId="77777777" w:rsidTr="003C407F">
        <w:trPr>
          <w:trHeight w:val="131"/>
        </w:trPr>
        <w:tc>
          <w:tcPr>
            <w:tcW w:w="6390" w:type="dxa"/>
            <w:shd w:val="clear" w:color="auto" w:fill="D9D9D9" w:themeFill="background1" w:themeFillShade="D9"/>
            <w:noWrap/>
            <w:vAlign w:val="bottom"/>
          </w:tcPr>
          <w:p w14:paraId="446C693D" w14:textId="65882B6E" w:rsidR="00ED30BF" w:rsidRPr="0076748A" w:rsidRDefault="00ED30BF" w:rsidP="002E64EC">
            <w:pPr>
              <w:rPr>
                <w:rFonts w:cs="Arial"/>
                <w:bCs/>
              </w:rPr>
            </w:pPr>
            <w:r w:rsidRPr="0076748A">
              <w:rPr>
                <w:rFonts w:cs="Arial"/>
                <w:bCs/>
              </w:rPr>
              <w:t>Government websites (not further specified)</w:t>
            </w:r>
          </w:p>
        </w:tc>
        <w:tc>
          <w:tcPr>
            <w:tcW w:w="1249" w:type="dxa"/>
            <w:shd w:val="clear" w:color="auto" w:fill="D9D9D9" w:themeFill="background1" w:themeFillShade="D9"/>
            <w:vAlign w:val="center"/>
          </w:tcPr>
          <w:p w14:paraId="0E0E295F" w14:textId="5C01C397" w:rsidR="00ED30BF" w:rsidRPr="0076748A" w:rsidRDefault="00ED30BF" w:rsidP="003C407F">
            <w:pPr>
              <w:jc w:val="center"/>
              <w:rPr>
                <w:rFonts w:cs="Arial"/>
                <w:bCs/>
              </w:rPr>
            </w:pPr>
            <w:r>
              <w:rPr>
                <w:rFonts w:cs="Arial"/>
                <w:szCs w:val="16"/>
              </w:rPr>
              <w:t>28</w:t>
            </w:r>
          </w:p>
        </w:tc>
        <w:tc>
          <w:tcPr>
            <w:tcW w:w="1250" w:type="dxa"/>
            <w:shd w:val="clear" w:color="auto" w:fill="D9D9D9" w:themeFill="background1" w:themeFillShade="D9"/>
            <w:noWrap/>
            <w:vAlign w:val="center"/>
          </w:tcPr>
          <w:p w14:paraId="5055DDAE" w14:textId="42912A8F" w:rsidR="00ED30BF" w:rsidRPr="0076748A" w:rsidRDefault="00ED30BF" w:rsidP="003C407F">
            <w:pPr>
              <w:jc w:val="center"/>
              <w:rPr>
                <w:rFonts w:cs="Arial"/>
                <w:bCs/>
              </w:rPr>
            </w:pPr>
            <w:r>
              <w:rPr>
                <w:rFonts w:cs="Arial"/>
                <w:szCs w:val="16"/>
              </w:rPr>
              <w:t>2.3</w:t>
            </w:r>
          </w:p>
        </w:tc>
      </w:tr>
      <w:tr w:rsidR="00ED30BF" w:rsidRPr="0076748A" w14:paraId="14884061" w14:textId="77777777" w:rsidTr="003C407F">
        <w:trPr>
          <w:trHeight w:val="131"/>
        </w:trPr>
        <w:tc>
          <w:tcPr>
            <w:tcW w:w="6390" w:type="dxa"/>
            <w:shd w:val="clear" w:color="auto" w:fill="auto"/>
            <w:noWrap/>
            <w:vAlign w:val="bottom"/>
          </w:tcPr>
          <w:p w14:paraId="19228BD7" w14:textId="649680A1" w:rsidR="00ED30BF" w:rsidRPr="0076748A" w:rsidRDefault="00ED30BF" w:rsidP="002E64EC">
            <w:pPr>
              <w:rPr>
                <w:rFonts w:cs="Arial"/>
                <w:bCs/>
              </w:rPr>
            </w:pPr>
            <w:r w:rsidRPr="0076748A">
              <w:rPr>
                <w:rFonts w:cs="Arial"/>
                <w:bCs/>
              </w:rPr>
              <w:t>Department of Environment, Land, Water and Planning (DELWP)</w:t>
            </w:r>
          </w:p>
        </w:tc>
        <w:tc>
          <w:tcPr>
            <w:tcW w:w="1249" w:type="dxa"/>
            <w:shd w:val="clear" w:color="auto" w:fill="auto"/>
            <w:vAlign w:val="center"/>
          </w:tcPr>
          <w:p w14:paraId="5D5B6410" w14:textId="551EC54B" w:rsidR="00ED30BF" w:rsidRPr="0076748A" w:rsidRDefault="00ED30BF" w:rsidP="003C407F">
            <w:pPr>
              <w:jc w:val="center"/>
              <w:rPr>
                <w:rFonts w:cs="Arial"/>
                <w:bCs/>
              </w:rPr>
            </w:pPr>
            <w:r>
              <w:rPr>
                <w:rFonts w:cs="Arial"/>
                <w:szCs w:val="16"/>
              </w:rPr>
              <w:t>22</w:t>
            </w:r>
          </w:p>
        </w:tc>
        <w:tc>
          <w:tcPr>
            <w:tcW w:w="1250" w:type="dxa"/>
            <w:shd w:val="clear" w:color="auto" w:fill="auto"/>
            <w:noWrap/>
            <w:vAlign w:val="center"/>
          </w:tcPr>
          <w:p w14:paraId="161A930E" w14:textId="0E4CE03C" w:rsidR="00ED30BF" w:rsidRPr="0076748A" w:rsidRDefault="00ED30BF" w:rsidP="003C407F">
            <w:pPr>
              <w:jc w:val="center"/>
              <w:rPr>
                <w:rFonts w:cs="Arial"/>
                <w:bCs/>
              </w:rPr>
            </w:pPr>
            <w:r>
              <w:rPr>
                <w:rFonts w:cs="Arial"/>
                <w:szCs w:val="16"/>
              </w:rPr>
              <w:t>1.8</w:t>
            </w:r>
          </w:p>
        </w:tc>
      </w:tr>
      <w:tr w:rsidR="00ED30BF" w:rsidRPr="0076748A" w14:paraId="57B5336F" w14:textId="77777777" w:rsidTr="003C407F">
        <w:trPr>
          <w:trHeight w:val="131"/>
        </w:trPr>
        <w:tc>
          <w:tcPr>
            <w:tcW w:w="6390" w:type="dxa"/>
            <w:shd w:val="clear" w:color="auto" w:fill="D9D9D9" w:themeFill="background1" w:themeFillShade="D9"/>
            <w:noWrap/>
            <w:vAlign w:val="bottom"/>
          </w:tcPr>
          <w:p w14:paraId="4A1A76DF" w14:textId="54FCAB9D" w:rsidR="00ED30BF" w:rsidRPr="0076748A" w:rsidRDefault="00ED30BF" w:rsidP="002E64EC">
            <w:pPr>
              <w:rPr>
                <w:rFonts w:cs="Arial"/>
                <w:bCs/>
              </w:rPr>
            </w:pPr>
            <w:r w:rsidRPr="0076748A">
              <w:rPr>
                <w:rFonts w:cs="Arial"/>
                <w:bCs/>
              </w:rPr>
              <w:t>Fishing App (not further specified)</w:t>
            </w:r>
          </w:p>
        </w:tc>
        <w:tc>
          <w:tcPr>
            <w:tcW w:w="1249" w:type="dxa"/>
            <w:shd w:val="clear" w:color="auto" w:fill="D9D9D9" w:themeFill="background1" w:themeFillShade="D9"/>
            <w:vAlign w:val="center"/>
          </w:tcPr>
          <w:p w14:paraId="744F143D" w14:textId="48B7DC8C" w:rsidR="00ED30BF" w:rsidRPr="0076748A" w:rsidRDefault="00ED30BF" w:rsidP="003C407F">
            <w:pPr>
              <w:jc w:val="center"/>
              <w:rPr>
                <w:rFonts w:cs="Arial"/>
                <w:bCs/>
              </w:rPr>
            </w:pPr>
            <w:r>
              <w:rPr>
                <w:rFonts w:cs="Arial"/>
                <w:szCs w:val="16"/>
              </w:rPr>
              <w:t>22</w:t>
            </w:r>
          </w:p>
        </w:tc>
        <w:tc>
          <w:tcPr>
            <w:tcW w:w="1250" w:type="dxa"/>
            <w:shd w:val="clear" w:color="auto" w:fill="D9D9D9" w:themeFill="background1" w:themeFillShade="D9"/>
            <w:noWrap/>
            <w:vAlign w:val="center"/>
          </w:tcPr>
          <w:p w14:paraId="18C85017" w14:textId="7469B371" w:rsidR="00ED30BF" w:rsidRPr="0076748A" w:rsidRDefault="00ED30BF" w:rsidP="003C407F">
            <w:pPr>
              <w:jc w:val="center"/>
              <w:rPr>
                <w:rFonts w:cs="Arial"/>
                <w:bCs/>
              </w:rPr>
            </w:pPr>
            <w:r>
              <w:rPr>
                <w:rFonts w:cs="Arial"/>
                <w:szCs w:val="16"/>
              </w:rPr>
              <w:t>1.8</w:t>
            </w:r>
          </w:p>
        </w:tc>
      </w:tr>
      <w:tr w:rsidR="00ED30BF" w:rsidRPr="0076748A" w14:paraId="6CF308C8" w14:textId="77777777" w:rsidTr="003C407F">
        <w:trPr>
          <w:trHeight w:val="131"/>
        </w:trPr>
        <w:tc>
          <w:tcPr>
            <w:tcW w:w="6390" w:type="dxa"/>
            <w:shd w:val="clear" w:color="auto" w:fill="auto"/>
            <w:noWrap/>
            <w:vAlign w:val="bottom"/>
          </w:tcPr>
          <w:p w14:paraId="5D830230" w14:textId="5B4EF4DE" w:rsidR="00ED30BF" w:rsidRPr="0076748A" w:rsidRDefault="00ED30BF" w:rsidP="002E64EC">
            <w:pPr>
              <w:rPr>
                <w:rFonts w:cs="Arial"/>
                <w:bCs/>
              </w:rPr>
            </w:pPr>
            <w:r w:rsidRPr="0076748A">
              <w:rPr>
                <w:rFonts w:cs="Arial"/>
                <w:bCs/>
              </w:rPr>
              <w:t>Fishing Victoria</w:t>
            </w:r>
          </w:p>
        </w:tc>
        <w:tc>
          <w:tcPr>
            <w:tcW w:w="1249" w:type="dxa"/>
            <w:shd w:val="clear" w:color="auto" w:fill="auto"/>
            <w:vAlign w:val="center"/>
          </w:tcPr>
          <w:p w14:paraId="05F7D59D" w14:textId="5F2E200E" w:rsidR="00ED30BF" w:rsidRPr="0076748A" w:rsidRDefault="00ED30BF" w:rsidP="003C407F">
            <w:pPr>
              <w:jc w:val="center"/>
              <w:rPr>
                <w:rFonts w:cs="Arial"/>
                <w:bCs/>
              </w:rPr>
            </w:pPr>
            <w:r>
              <w:rPr>
                <w:rFonts w:cs="Arial"/>
                <w:szCs w:val="16"/>
              </w:rPr>
              <w:t>20</w:t>
            </w:r>
          </w:p>
        </w:tc>
        <w:tc>
          <w:tcPr>
            <w:tcW w:w="1250" w:type="dxa"/>
            <w:shd w:val="clear" w:color="auto" w:fill="auto"/>
            <w:noWrap/>
            <w:vAlign w:val="center"/>
          </w:tcPr>
          <w:p w14:paraId="0FCAAA46" w14:textId="51FC6D46" w:rsidR="00ED30BF" w:rsidRPr="0076748A" w:rsidRDefault="00ED30BF" w:rsidP="003C407F">
            <w:pPr>
              <w:jc w:val="center"/>
              <w:rPr>
                <w:rFonts w:cs="Arial"/>
                <w:bCs/>
              </w:rPr>
            </w:pPr>
            <w:r>
              <w:rPr>
                <w:rFonts w:cs="Arial"/>
                <w:szCs w:val="16"/>
              </w:rPr>
              <w:t>1.6</w:t>
            </w:r>
          </w:p>
        </w:tc>
      </w:tr>
      <w:tr w:rsidR="00ED30BF" w:rsidRPr="0076748A" w14:paraId="4F6A71A2" w14:textId="77777777" w:rsidTr="003C407F">
        <w:trPr>
          <w:trHeight w:val="131"/>
        </w:trPr>
        <w:tc>
          <w:tcPr>
            <w:tcW w:w="6390" w:type="dxa"/>
            <w:tcBorders>
              <w:bottom w:val="single" w:sz="4" w:space="0" w:color="auto"/>
            </w:tcBorders>
            <w:shd w:val="clear" w:color="auto" w:fill="D9D9D9" w:themeFill="background1" w:themeFillShade="D9"/>
            <w:noWrap/>
            <w:vAlign w:val="bottom"/>
          </w:tcPr>
          <w:p w14:paraId="42A4DA31" w14:textId="1AAD2AB1" w:rsidR="00ED30BF" w:rsidRPr="0076748A" w:rsidRDefault="00ED30BF" w:rsidP="002E64EC">
            <w:pPr>
              <w:rPr>
                <w:rFonts w:cs="Arial"/>
                <w:bCs/>
              </w:rPr>
            </w:pPr>
            <w:r w:rsidRPr="0076748A">
              <w:rPr>
                <w:rFonts w:cs="Arial"/>
                <w:bCs/>
              </w:rPr>
              <w:t>Bureau of Meteorology (BOM)</w:t>
            </w:r>
          </w:p>
        </w:tc>
        <w:tc>
          <w:tcPr>
            <w:tcW w:w="1249" w:type="dxa"/>
            <w:tcBorders>
              <w:bottom w:val="single" w:sz="4" w:space="0" w:color="auto"/>
            </w:tcBorders>
            <w:shd w:val="clear" w:color="auto" w:fill="D9D9D9" w:themeFill="background1" w:themeFillShade="D9"/>
            <w:vAlign w:val="center"/>
          </w:tcPr>
          <w:p w14:paraId="49535541" w14:textId="7BC10F39" w:rsidR="00ED30BF" w:rsidRPr="0076748A" w:rsidRDefault="00ED30BF" w:rsidP="003C407F">
            <w:pPr>
              <w:jc w:val="center"/>
              <w:rPr>
                <w:rFonts w:cs="Arial"/>
                <w:bCs/>
              </w:rPr>
            </w:pPr>
            <w:r>
              <w:rPr>
                <w:rFonts w:cs="Arial"/>
                <w:szCs w:val="16"/>
              </w:rPr>
              <w:t>19</w:t>
            </w:r>
          </w:p>
        </w:tc>
        <w:tc>
          <w:tcPr>
            <w:tcW w:w="1250" w:type="dxa"/>
            <w:tcBorders>
              <w:bottom w:val="single" w:sz="4" w:space="0" w:color="auto"/>
            </w:tcBorders>
            <w:shd w:val="clear" w:color="auto" w:fill="D9D9D9" w:themeFill="background1" w:themeFillShade="D9"/>
            <w:noWrap/>
            <w:vAlign w:val="center"/>
          </w:tcPr>
          <w:p w14:paraId="1CFA7515" w14:textId="054F660A" w:rsidR="00ED30BF" w:rsidRPr="0076748A" w:rsidRDefault="00ED30BF" w:rsidP="003C407F">
            <w:pPr>
              <w:jc w:val="center"/>
              <w:rPr>
                <w:rFonts w:cs="Arial"/>
                <w:bCs/>
              </w:rPr>
            </w:pPr>
            <w:r>
              <w:rPr>
                <w:rFonts w:cs="Arial"/>
                <w:szCs w:val="16"/>
              </w:rPr>
              <w:t>1.5</w:t>
            </w:r>
          </w:p>
        </w:tc>
      </w:tr>
    </w:tbl>
    <w:p w14:paraId="2C10E66A" w14:textId="5AB137B3" w:rsidR="009A602B" w:rsidRPr="0076748A" w:rsidRDefault="009A602B">
      <w:pPr>
        <w:spacing w:after="0"/>
      </w:pPr>
    </w:p>
    <w:p w14:paraId="707220B8" w14:textId="17261C1B" w:rsidR="00873CDD" w:rsidRPr="0076748A" w:rsidRDefault="00E203C5">
      <w:pPr>
        <w:spacing w:after="0"/>
      </w:pPr>
      <w:r w:rsidRPr="0076748A">
        <w:t>Over half of the respondents (52%) answered they would like to get their information on recreational fishing in Victoria in the same way as they get it now and 22% answered Facebook, followed by a wide range of other sources.</w:t>
      </w:r>
    </w:p>
    <w:p w14:paraId="2FABFDD2" w14:textId="77777777" w:rsidR="008B1893" w:rsidRPr="007B52A5" w:rsidRDefault="008B1893" w:rsidP="008B1893">
      <w:r w:rsidRPr="007B52A5">
        <w:t xml:space="preserve">There were minimal differences between </w:t>
      </w:r>
      <w:r w:rsidR="003A17E7" w:rsidRPr="007B52A5">
        <w:t>gender</w:t>
      </w:r>
      <w:r w:rsidRPr="007B52A5">
        <w:t xml:space="preserve"> groups regarding the preferred source of information.</w:t>
      </w:r>
    </w:p>
    <w:p w14:paraId="44AF6A1E" w14:textId="581C50BA" w:rsidR="00DB134A" w:rsidRPr="0076748A" w:rsidRDefault="008B1893" w:rsidP="008B1893">
      <w:r w:rsidRPr="0076748A">
        <w:t xml:space="preserve">Most respondents would like to use the same method to get information about recreational fishing regardless of age group. Younger respondents would prefer to use Facebook (26%) compared with 16% of older respondents and a higher proportion of older respondents </w:t>
      </w:r>
      <w:r w:rsidR="0076748A" w:rsidRPr="0076748A">
        <w:t>preferred</w:t>
      </w:r>
      <w:r w:rsidRPr="0076748A">
        <w:t xml:space="preserve"> to use fishing colleagues (13%) compared with younger respondents (9%).</w:t>
      </w:r>
      <w:r w:rsidR="001A3686" w:rsidRPr="0076748A">
        <w:t xml:space="preserve"> </w:t>
      </w:r>
    </w:p>
    <w:p w14:paraId="5AD262DF" w14:textId="31274F76" w:rsidR="00A14AAC" w:rsidRPr="0076748A" w:rsidRDefault="008B1893" w:rsidP="00A14AAC">
      <w:r w:rsidRPr="0076748A">
        <w:t>Results by licence term varied minimally with just under half of short term licence holders preferring to use the same source of information (46%) compared with 53</w:t>
      </w:r>
      <w:r w:rsidR="00A14AAC" w:rsidRPr="0076748A">
        <w:t xml:space="preserve">% of long term licence holders. Refer to table D9 in </w:t>
      </w:r>
      <w:r w:rsidR="00B566B3" w:rsidRPr="0076748A">
        <w:t>Appendix D for demographic results.</w:t>
      </w:r>
      <w:r w:rsidR="00A14AAC" w:rsidRPr="0076748A">
        <w:t xml:space="preserve"> </w:t>
      </w:r>
    </w:p>
    <w:p w14:paraId="7CE6FA39" w14:textId="3A72A28A" w:rsidR="008B1893" w:rsidRPr="0076748A" w:rsidRDefault="008B1893" w:rsidP="008B1893"/>
    <w:p w14:paraId="664CCDF9" w14:textId="367E52D4" w:rsidR="00B62AE8" w:rsidRPr="0076748A" w:rsidRDefault="002B5518" w:rsidP="00B62AE8">
      <w:pPr>
        <w:rPr>
          <w:rFonts w:ascii="Trebuchet MS" w:hAnsi="Trebuchet MS"/>
          <w:color w:val="00376E"/>
          <w:sz w:val="28"/>
        </w:rPr>
      </w:pPr>
      <w:r w:rsidRPr="0076748A">
        <w:rPr>
          <w:noProof/>
        </w:rPr>
        <w:lastRenderedPageBreak/>
        <w:drawing>
          <wp:inline distT="0" distB="0" distL="0" distR="0" wp14:anchorId="273C6748" wp14:editId="094FDD09">
            <wp:extent cx="5943600" cy="8715375"/>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15BB609" w14:textId="6E3E2BB3" w:rsidR="00B62AE8" w:rsidRPr="0076748A" w:rsidRDefault="00B62AE8" w:rsidP="00B62AE8">
      <w:pPr>
        <w:spacing w:after="0"/>
      </w:pPr>
      <w:r w:rsidRPr="0076748A">
        <w:lastRenderedPageBreak/>
        <w:t xml:space="preserve">Respondents who selected magazines, TV fishing shows and Government </w:t>
      </w:r>
      <w:r w:rsidR="00EA6CF9" w:rsidRPr="0076748A">
        <w:t>websites</w:t>
      </w:r>
      <w:r w:rsidRPr="0076748A">
        <w:t xml:space="preserve"> were asked to list the names of the titles, shows and websites that they would like to use to </w:t>
      </w:r>
      <w:r w:rsidR="00C70538" w:rsidRPr="0076748A">
        <w:t>obtain</w:t>
      </w:r>
      <w:r w:rsidRPr="0076748A">
        <w:t xml:space="preserve"> information on recreational fishing in Victoria.</w:t>
      </w:r>
      <w:r w:rsidR="00C70538" w:rsidRPr="0076748A">
        <w:t xml:space="preserve"> </w:t>
      </w:r>
    </w:p>
    <w:p w14:paraId="11965FD2" w14:textId="77777777" w:rsidR="007E5747" w:rsidRPr="0076748A" w:rsidRDefault="007E5747" w:rsidP="00B62AE8">
      <w:pPr>
        <w:spacing w:after="0"/>
      </w:pPr>
    </w:p>
    <w:p w14:paraId="353BA75D" w14:textId="3A44B861" w:rsidR="007E5747" w:rsidRPr="0076748A" w:rsidRDefault="007E5747" w:rsidP="00B62AE8">
      <w:pPr>
        <w:spacing w:after="0"/>
      </w:pPr>
      <w:r w:rsidRPr="0076748A">
        <w:t xml:space="preserve">The most common responses regarding </w:t>
      </w:r>
      <w:r w:rsidRPr="0076748A">
        <w:rPr>
          <w:b/>
        </w:rPr>
        <w:t>magazines</w:t>
      </w:r>
      <w:r w:rsidRPr="0076748A">
        <w:t xml:space="preserve"> included:</w:t>
      </w:r>
    </w:p>
    <w:p w14:paraId="0219D674" w14:textId="77777777" w:rsidR="007E5747" w:rsidRPr="0076748A" w:rsidRDefault="007E5747" w:rsidP="007E5747">
      <w:pPr>
        <w:numPr>
          <w:ilvl w:val="0"/>
          <w:numId w:val="8"/>
        </w:numPr>
        <w:spacing w:after="0"/>
      </w:pPr>
      <w:r w:rsidRPr="0076748A">
        <w:t>Freshwater Fishing</w:t>
      </w:r>
    </w:p>
    <w:p w14:paraId="3444E1A1" w14:textId="77777777" w:rsidR="007E5747" w:rsidRPr="0076748A" w:rsidRDefault="007E5747" w:rsidP="007E5747">
      <w:pPr>
        <w:numPr>
          <w:ilvl w:val="0"/>
          <w:numId w:val="8"/>
        </w:numPr>
        <w:spacing w:after="0"/>
      </w:pPr>
      <w:r w:rsidRPr="0076748A">
        <w:t>Fishing Monthly</w:t>
      </w:r>
    </w:p>
    <w:p w14:paraId="5190ADE3" w14:textId="77777777" w:rsidR="007E5747" w:rsidRPr="0076748A" w:rsidRDefault="007E5747" w:rsidP="007E5747">
      <w:pPr>
        <w:numPr>
          <w:ilvl w:val="0"/>
          <w:numId w:val="8"/>
        </w:numPr>
        <w:spacing w:after="0"/>
      </w:pPr>
      <w:proofErr w:type="spellStart"/>
      <w:r w:rsidRPr="0076748A">
        <w:t>Flylife</w:t>
      </w:r>
      <w:proofErr w:type="spellEnd"/>
    </w:p>
    <w:p w14:paraId="366BCA7D" w14:textId="77777777" w:rsidR="007E5747" w:rsidRPr="0076748A" w:rsidRDefault="007E5747" w:rsidP="007E5747">
      <w:pPr>
        <w:numPr>
          <w:ilvl w:val="0"/>
          <w:numId w:val="8"/>
        </w:numPr>
        <w:spacing w:after="0"/>
      </w:pPr>
      <w:r w:rsidRPr="0076748A">
        <w:t>Fishing World</w:t>
      </w:r>
    </w:p>
    <w:p w14:paraId="1267FC3F" w14:textId="6043DBE6" w:rsidR="007E5747" w:rsidRPr="0076748A" w:rsidRDefault="007E5747" w:rsidP="007E5747">
      <w:pPr>
        <w:numPr>
          <w:ilvl w:val="0"/>
          <w:numId w:val="8"/>
        </w:numPr>
        <w:spacing w:after="0"/>
      </w:pPr>
      <w:r w:rsidRPr="0076748A">
        <w:t>Any/ All/ Many/ Various/ Most (not further specified)</w:t>
      </w:r>
    </w:p>
    <w:p w14:paraId="06695A45" w14:textId="77777777" w:rsidR="007E5747" w:rsidRPr="0076748A" w:rsidRDefault="007E5747" w:rsidP="007E5747">
      <w:pPr>
        <w:numPr>
          <w:ilvl w:val="0"/>
          <w:numId w:val="8"/>
        </w:numPr>
        <w:spacing w:after="0"/>
      </w:pPr>
    </w:p>
    <w:p w14:paraId="798D7667" w14:textId="53DB3588" w:rsidR="007E5747" w:rsidRPr="0076748A" w:rsidRDefault="007E5747" w:rsidP="007E5747">
      <w:pPr>
        <w:spacing w:after="0"/>
      </w:pPr>
      <w:r w:rsidRPr="0076748A">
        <w:t xml:space="preserve">The most common responses regarding </w:t>
      </w:r>
      <w:r w:rsidRPr="0076748A">
        <w:rPr>
          <w:b/>
        </w:rPr>
        <w:t>TV shows</w:t>
      </w:r>
      <w:r w:rsidRPr="0076748A">
        <w:t xml:space="preserve"> included:</w:t>
      </w:r>
    </w:p>
    <w:p w14:paraId="41719214" w14:textId="77777777" w:rsidR="007E5747" w:rsidRPr="0076748A" w:rsidRDefault="007E5747" w:rsidP="007E5747">
      <w:pPr>
        <w:numPr>
          <w:ilvl w:val="0"/>
          <w:numId w:val="9"/>
        </w:numPr>
        <w:spacing w:after="0"/>
      </w:pPr>
      <w:r w:rsidRPr="0076748A">
        <w:t>Talking Fishing</w:t>
      </w:r>
    </w:p>
    <w:p w14:paraId="3CFDD6F7" w14:textId="77777777" w:rsidR="007E5747" w:rsidRPr="0076748A" w:rsidRDefault="007E5747" w:rsidP="007E5747">
      <w:pPr>
        <w:numPr>
          <w:ilvl w:val="0"/>
          <w:numId w:val="9"/>
        </w:numPr>
        <w:spacing w:after="0"/>
      </w:pPr>
      <w:r w:rsidRPr="0076748A">
        <w:t>I Fish</w:t>
      </w:r>
    </w:p>
    <w:p w14:paraId="712CA96E" w14:textId="77777777" w:rsidR="007E5747" w:rsidRPr="0076748A" w:rsidRDefault="007E5747" w:rsidP="007E5747">
      <w:pPr>
        <w:numPr>
          <w:ilvl w:val="0"/>
          <w:numId w:val="9"/>
        </w:numPr>
        <w:spacing w:after="0"/>
      </w:pPr>
      <w:r w:rsidRPr="0076748A">
        <w:t>Channel 31 (not further specified)</w:t>
      </w:r>
    </w:p>
    <w:p w14:paraId="1BA173DB" w14:textId="596CC9C9" w:rsidR="007E5747" w:rsidRPr="0076748A" w:rsidRDefault="007E5747" w:rsidP="007E5747">
      <w:pPr>
        <w:numPr>
          <w:ilvl w:val="0"/>
          <w:numId w:val="9"/>
        </w:numPr>
        <w:spacing w:after="0"/>
      </w:pPr>
      <w:r w:rsidRPr="0076748A">
        <w:t>Any/ All/ Many/ Various/ Most (not further specified)</w:t>
      </w:r>
    </w:p>
    <w:p w14:paraId="24113472" w14:textId="77777777" w:rsidR="007E5747" w:rsidRPr="0076748A" w:rsidRDefault="007E5747" w:rsidP="007E5747">
      <w:pPr>
        <w:spacing w:after="0"/>
      </w:pPr>
    </w:p>
    <w:p w14:paraId="34AEB230" w14:textId="1ED56E04" w:rsidR="007E5747" w:rsidRPr="0076748A" w:rsidRDefault="007E5747" w:rsidP="007E5747">
      <w:pPr>
        <w:spacing w:after="0"/>
      </w:pPr>
      <w:r w:rsidRPr="0076748A">
        <w:t xml:space="preserve">The most common responses regarding </w:t>
      </w:r>
      <w:r w:rsidRPr="0076748A">
        <w:rPr>
          <w:b/>
        </w:rPr>
        <w:t xml:space="preserve">government </w:t>
      </w:r>
      <w:r w:rsidR="00EA6CF9" w:rsidRPr="0076748A">
        <w:rPr>
          <w:b/>
        </w:rPr>
        <w:t>websites</w:t>
      </w:r>
      <w:r w:rsidRPr="0076748A">
        <w:t xml:space="preserve"> included:</w:t>
      </w:r>
    </w:p>
    <w:p w14:paraId="2E5C3059" w14:textId="77777777" w:rsidR="007E5747" w:rsidRPr="0076748A" w:rsidRDefault="007E5747" w:rsidP="007E5747">
      <w:pPr>
        <w:numPr>
          <w:ilvl w:val="0"/>
          <w:numId w:val="10"/>
        </w:numPr>
        <w:spacing w:after="0"/>
      </w:pPr>
      <w:r w:rsidRPr="0076748A">
        <w:t>Victorian Fisheries Authority (contains: Fisheries/ Fisheries VIC/ Victorian Fisheries)</w:t>
      </w:r>
    </w:p>
    <w:p w14:paraId="21B7990E" w14:textId="77777777" w:rsidR="007E5747" w:rsidRPr="0076748A" w:rsidRDefault="007E5747" w:rsidP="007E5747">
      <w:pPr>
        <w:numPr>
          <w:ilvl w:val="0"/>
          <w:numId w:val="10"/>
        </w:numPr>
        <w:spacing w:after="0"/>
      </w:pPr>
      <w:r w:rsidRPr="0076748A">
        <w:t>Parks Victoria</w:t>
      </w:r>
    </w:p>
    <w:p w14:paraId="1B7775F2" w14:textId="77777777" w:rsidR="007E5747" w:rsidRPr="0076748A" w:rsidRDefault="007E5747" w:rsidP="007E5747">
      <w:pPr>
        <w:numPr>
          <w:ilvl w:val="0"/>
          <w:numId w:val="10"/>
        </w:numPr>
        <w:spacing w:after="0"/>
      </w:pPr>
      <w:r w:rsidRPr="0076748A">
        <w:t>DELWP</w:t>
      </w:r>
    </w:p>
    <w:p w14:paraId="66D61BB1" w14:textId="77777777" w:rsidR="007E5747" w:rsidRPr="0076748A" w:rsidRDefault="007E5747" w:rsidP="007E5747">
      <w:pPr>
        <w:numPr>
          <w:ilvl w:val="0"/>
          <w:numId w:val="10"/>
        </w:numPr>
        <w:spacing w:after="0"/>
      </w:pPr>
      <w:r w:rsidRPr="0076748A">
        <w:t>Any/ All/ Many/ Various/ Most (not further specified)</w:t>
      </w:r>
    </w:p>
    <w:p w14:paraId="18FF4DDC" w14:textId="77777777" w:rsidR="007E5747" w:rsidRPr="0076748A" w:rsidRDefault="007E5747" w:rsidP="007E5747">
      <w:pPr>
        <w:spacing w:after="0"/>
      </w:pPr>
    </w:p>
    <w:p w14:paraId="52F5D478" w14:textId="49DB1C78" w:rsidR="00BA7775" w:rsidRPr="0076748A" w:rsidRDefault="00BA7775" w:rsidP="00BA7775">
      <w:pPr>
        <w:pStyle w:val="Heading3"/>
      </w:pPr>
      <w:bookmarkStart w:id="42" w:name="_Toc526160016"/>
      <w:r w:rsidRPr="0076748A">
        <w:t>Encouraging Victorians to fish</w:t>
      </w:r>
      <w:bookmarkEnd w:id="42"/>
    </w:p>
    <w:p w14:paraId="2B86A7B8" w14:textId="51653FB6" w:rsidR="004F2DDE" w:rsidRPr="0076748A" w:rsidRDefault="008905B7" w:rsidP="00AA0F9A">
      <w:r w:rsidRPr="0076748A">
        <w:t xml:space="preserve">Just under half of respondents </w:t>
      </w:r>
      <w:r w:rsidR="007544B0">
        <w:t>(47</w:t>
      </w:r>
      <w:r w:rsidR="00E50F24" w:rsidRPr="0076748A">
        <w:t xml:space="preserve">%) </w:t>
      </w:r>
      <w:r w:rsidRPr="0076748A">
        <w:t xml:space="preserve">answered that </w:t>
      </w:r>
      <w:r w:rsidRPr="0076748A">
        <w:rPr>
          <w:i/>
        </w:rPr>
        <w:t>providing information on whe</w:t>
      </w:r>
      <w:r w:rsidR="00854A1F" w:rsidRPr="0076748A">
        <w:rPr>
          <w:i/>
        </w:rPr>
        <w:t>re to fish in</w:t>
      </w:r>
      <w:r w:rsidR="00854A1F" w:rsidRPr="0076748A">
        <w:t xml:space="preserve"> </w:t>
      </w:r>
      <w:r w:rsidR="00854A1F" w:rsidRPr="0076748A">
        <w:rPr>
          <w:i/>
        </w:rPr>
        <w:t>multiple languages</w:t>
      </w:r>
      <w:r w:rsidR="00854A1F" w:rsidRPr="0076748A">
        <w:t xml:space="preserve"> would encourage people in Victoria to fish, 44% answered free events to promote fishing and 39% </w:t>
      </w:r>
      <w:r w:rsidR="00E50F24" w:rsidRPr="0076748A">
        <w:t>partnering with local angling clubs.</w:t>
      </w:r>
    </w:p>
    <w:p w14:paraId="4E63ECE3" w14:textId="038488E9" w:rsidR="000F4C1E" w:rsidRPr="0076748A" w:rsidRDefault="000F4C1E" w:rsidP="00AA0F9A">
      <w:r w:rsidRPr="007544B0">
        <w:t>Female</w:t>
      </w:r>
      <w:r w:rsidR="00AA0F9A" w:rsidRPr="007544B0">
        <w:t xml:space="preserve">s, </w:t>
      </w:r>
      <w:r w:rsidR="007544B0" w:rsidRPr="007544B0">
        <w:t xml:space="preserve">younger respondents and </w:t>
      </w:r>
      <w:r w:rsidR="00AA0F9A" w:rsidRPr="007544B0">
        <w:t xml:space="preserve">short term licence holders </w:t>
      </w:r>
      <w:r w:rsidRPr="007544B0">
        <w:t xml:space="preserve">were more likely to </w:t>
      </w:r>
      <w:r w:rsidR="001A3686" w:rsidRPr="007544B0">
        <w:t>answer</w:t>
      </w:r>
      <w:r w:rsidRPr="007544B0">
        <w:t xml:space="preserve"> free events to promote fishing in Victoria </w:t>
      </w:r>
      <w:r w:rsidR="001E553B" w:rsidRPr="007544B0">
        <w:t>as a way to encourage people to fish in Victoria</w:t>
      </w:r>
      <w:r w:rsidRPr="007544B0">
        <w:t>.</w:t>
      </w:r>
      <w:r w:rsidR="001A3686" w:rsidRPr="007544B0">
        <w:t xml:space="preserve"> </w:t>
      </w:r>
      <w:r w:rsidR="001A3686" w:rsidRPr="007544B0">
        <w:rPr>
          <w:lang w:eastAsia="en-US"/>
        </w:rPr>
        <w:t xml:space="preserve">Refer to table </w:t>
      </w:r>
      <w:r w:rsidR="00EC5175" w:rsidRPr="007544B0">
        <w:rPr>
          <w:lang w:eastAsia="en-US"/>
        </w:rPr>
        <w:t>D10</w:t>
      </w:r>
      <w:r w:rsidR="00B566B3" w:rsidRPr="007544B0">
        <w:rPr>
          <w:lang w:eastAsia="en-US"/>
        </w:rPr>
        <w:t xml:space="preserve"> in Appendix D for demographic results.</w:t>
      </w:r>
    </w:p>
    <w:p w14:paraId="25084719" w14:textId="4B430E14" w:rsidR="00DC6E24" w:rsidRPr="0076748A" w:rsidRDefault="00C25F1F" w:rsidP="00873CDD">
      <w:r w:rsidRPr="0076748A">
        <w:rPr>
          <w:noProof/>
        </w:rPr>
        <w:lastRenderedPageBreak/>
        <w:drawing>
          <wp:inline distT="0" distB="0" distL="0" distR="0" wp14:anchorId="667FEA15" wp14:editId="6516BB12">
            <wp:extent cx="5943600" cy="4933950"/>
            <wp:effectExtent l="0" t="0" r="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86E75C7" w14:textId="383BB524" w:rsidR="002262F3" w:rsidRPr="0076748A" w:rsidRDefault="002262F3" w:rsidP="00BA7775">
      <w:pPr>
        <w:spacing w:after="240"/>
      </w:pPr>
      <w:r w:rsidRPr="0076748A">
        <w:t xml:space="preserve">Respondents who selected </w:t>
      </w:r>
      <w:r w:rsidRPr="0076748A">
        <w:rPr>
          <w:i/>
        </w:rPr>
        <w:t>other</w:t>
      </w:r>
      <w:r w:rsidRPr="0076748A">
        <w:t xml:space="preserve"> were asked to explain their answer. A total </w:t>
      </w:r>
      <w:r w:rsidR="00EA6CF9" w:rsidRPr="0076748A">
        <w:t>of 819</w:t>
      </w:r>
      <w:r w:rsidR="0041790F" w:rsidRPr="0076748A">
        <w:t xml:space="preserve"> respondents provided a </w:t>
      </w:r>
      <w:r w:rsidR="00EA6CF9" w:rsidRPr="0076748A">
        <w:t>valid</w:t>
      </w:r>
      <w:r w:rsidR="0041790F" w:rsidRPr="0076748A">
        <w:t xml:space="preserve"> </w:t>
      </w:r>
      <w:r w:rsidR="00EA6CF9" w:rsidRPr="0076748A">
        <w:t>response</w:t>
      </w:r>
      <w:r w:rsidR="0041790F" w:rsidRPr="0076748A">
        <w:t xml:space="preserve">. The top 10 most common themes are presented in the table below. </w:t>
      </w:r>
    </w:p>
    <w:tbl>
      <w:tblPr>
        <w:tblW w:w="8889" w:type="dxa"/>
        <w:tblInd w:w="108" w:type="dxa"/>
        <w:tblLayout w:type="fixed"/>
        <w:tblLook w:val="04A0" w:firstRow="1" w:lastRow="0" w:firstColumn="1" w:lastColumn="0" w:noHBand="0" w:noVBand="1"/>
      </w:tblPr>
      <w:tblGrid>
        <w:gridCol w:w="5738"/>
        <w:gridCol w:w="1575"/>
        <w:gridCol w:w="1576"/>
      </w:tblGrid>
      <w:tr w:rsidR="0041790F" w:rsidRPr="0076748A" w14:paraId="50E04BD0" w14:textId="77777777" w:rsidTr="00E11463">
        <w:trPr>
          <w:trHeight w:val="292"/>
        </w:trPr>
        <w:tc>
          <w:tcPr>
            <w:tcW w:w="5738" w:type="dxa"/>
            <w:shd w:val="clear" w:color="000000" w:fill="16365C"/>
            <w:vAlign w:val="center"/>
            <w:hideMark/>
          </w:tcPr>
          <w:p w14:paraId="09AA7C00" w14:textId="3DE403A0" w:rsidR="0041790F" w:rsidRPr="0076748A" w:rsidRDefault="00796C33" w:rsidP="00796C33">
            <w:r w:rsidRPr="0076748A">
              <w:t>Top 10 most common</w:t>
            </w:r>
            <w:r w:rsidR="0041790F" w:rsidRPr="0076748A">
              <w:t xml:space="preserve"> suggestions for </w:t>
            </w:r>
            <w:r w:rsidR="0041790F" w:rsidRPr="0076748A">
              <w:rPr>
                <w:b/>
              </w:rPr>
              <w:t>encouraging recreational fishing</w:t>
            </w:r>
            <w:r w:rsidR="0041790F" w:rsidRPr="0076748A">
              <w:t xml:space="preserve"> in Victoria</w:t>
            </w:r>
            <w:r w:rsidR="00BA7775" w:rsidRPr="0076748A">
              <w:t xml:space="preserve"> n=819</w:t>
            </w:r>
          </w:p>
        </w:tc>
        <w:tc>
          <w:tcPr>
            <w:tcW w:w="1575" w:type="dxa"/>
            <w:shd w:val="clear" w:color="000000" w:fill="16365C"/>
            <w:vAlign w:val="center"/>
          </w:tcPr>
          <w:p w14:paraId="6C63B309" w14:textId="77777777" w:rsidR="0041790F" w:rsidRPr="0076748A" w:rsidRDefault="0041790F" w:rsidP="004530AC">
            <w:pPr>
              <w:jc w:val="center"/>
            </w:pPr>
            <w:r w:rsidRPr="0076748A">
              <w:t>Count</w:t>
            </w:r>
          </w:p>
        </w:tc>
        <w:tc>
          <w:tcPr>
            <w:tcW w:w="1576" w:type="dxa"/>
            <w:shd w:val="clear" w:color="000000" w:fill="16365C"/>
            <w:vAlign w:val="center"/>
            <w:hideMark/>
          </w:tcPr>
          <w:p w14:paraId="47D85276" w14:textId="178CB526" w:rsidR="0041790F" w:rsidRPr="0076748A" w:rsidRDefault="0041790F" w:rsidP="00BA7775">
            <w:pPr>
              <w:jc w:val="center"/>
            </w:pPr>
            <w:r w:rsidRPr="0076748A">
              <w:t>% of respondents</w:t>
            </w:r>
          </w:p>
        </w:tc>
      </w:tr>
      <w:tr w:rsidR="0041790F" w:rsidRPr="0076748A" w14:paraId="30114185" w14:textId="77777777" w:rsidTr="003C407F">
        <w:trPr>
          <w:trHeight w:val="131"/>
        </w:trPr>
        <w:tc>
          <w:tcPr>
            <w:tcW w:w="5738" w:type="dxa"/>
            <w:shd w:val="clear" w:color="auto" w:fill="auto"/>
            <w:noWrap/>
            <w:vAlign w:val="bottom"/>
          </w:tcPr>
          <w:p w14:paraId="47C94753" w14:textId="2F082B1E" w:rsidR="0041790F" w:rsidRPr="0076748A" w:rsidRDefault="0041790F" w:rsidP="0041790F">
            <w:r w:rsidRPr="0076748A">
              <w:rPr>
                <w:rFonts w:cs="Arial"/>
                <w:bCs/>
              </w:rPr>
              <w:t xml:space="preserve">Don't </w:t>
            </w:r>
            <w:r w:rsidR="00EA6CF9" w:rsidRPr="0076748A">
              <w:rPr>
                <w:rFonts w:cs="Arial"/>
                <w:bCs/>
              </w:rPr>
              <w:t>encourage</w:t>
            </w:r>
            <w:r w:rsidRPr="0076748A">
              <w:rPr>
                <w:rFonts w:cs="Arial"/>
                <w:bCs/>
              </w:rPr>
              <w:t xml:space="preserve"> any more - too many fishing now</w:t>
            </w:r>
          </w:p>
        </w:tc>
        <w:tc>
          <w:tcPr>
            <w:tcW w:w="1575" w:type="dxa"/>
            <w:vAlign w:val="center"/>
          </w:tcPr>
          <w:p w14:paraId="0FC2100D" w14:textId="579FA9CE" w:rsidR="0041790F" w:rsidRPr="0076748A" w:rsidRDefault="0041790F" w:rsidP="003C407F">
            <w:pPr>
              <w:jc w:val="center"/>
            </w:pPr>
            <w:r w:rsidRPr="0076748A">
              <w:t>210</w:t>
            </w:r>
          </w:p>
        </w:tc>
        <w:tc>
          <w:tcPr>
            <w:tcW w:w="1576" w:type="dxa"/>
            <w:shd w:val="clear" w:color="auto" w:fill="auto"/>
            <w:noWrap/>
            <w:vAlign w:val="center"/>
          </w:tcPr>
          <w:p w14:paraId="22EE6E7C" w14:textId="1E911609" w:rsidR="0041790F" w:rsidRPr="0076748A" w:rsidRDefault="0041790F" w:rsidP="003C407F">
            <w:pPr>
              <w:jc w:val="center"/>
            </w:pPr>
            <w:r w:rsidRPr="0076748A">
              <w:t>25.6</w:t>
            </w:r>
          </w:p>
        </w:tc>
      </w:tr>
      <w:tr w:rsidR="0041790F" w:rsidRPr="0076748A" w14:paraId="7B71EADA" w14:textId="77777777" w:rsidTr="003C407F">
        <w:trPr>
          <w:trHeight w:val="131"/>
        </w:trPr>
        <w:tc>
          <w:tcPr>
            <w:tcW w:w="5738" w:type="dxa"/>
            <w:shd w:val="clear" w:color="auto" w:fill="D9D9D9" w:themeFill="background1" w:themeFillShade="D9"/>
            <w:noWrap/>
            <w:vAlign w:val="bottom"/>
          </w:tcPr>
          <w:p w14:paraId="210B672E" w14:textId="50DF01AB" w:rsidR="0041790F" w:rsidRPr="0076748A" w:rsidRDefault="0041790F" w:rsidP="0041790F">
            <w:r w:rsidRPr="0076748A">
              <w:rPr>
                <w:rFonts w:cs="Arial"/>
                <w:bCs/>
              </w:rPr>
              <w:t>Educate, inform, advertise, promote, including in schools, with licence, at fishing shows and gear shops</w:t>
            </w:r>
          </w:p>
        </w:tc>
        <w:tc>
          <w:tcPr>
            <w:tcW w:w="1575" w:type="dxa"/>
            <w:shd w:val="clear" w:color="auto" w:fill="D9D9D9" w:themeFill="background1" w:themeFillShade="D9"/>
            <w:vAlign w:val="center"/>
          </w:tcPr>
          <w:p w14:paraId="4D821DB6" w14:textId="3A4589D9" w:rsidR="0041790F" w:rsidRPr="0076748A" w:rsidRDefault="0041790F" w:rsidP="003C407F">
            <w:pPr>
              <w:jc w:val="center"/>
            </w:pPr>
            <w:r w:rsidRPr="0076748A">
              <w:t>186</w:t>
            </w:r>
          </w:p>
        </w:tc>
        <w:tc>
          <w:tcPr>
            <w:tcW w:w="1576" w:type="dxa"/>
            <w:shd w:val="clear" w:color="auto" w:fill="D9D9D9" w:themeFill="background1" w:themeFillShade="D9"/>
            <w:noWrap/>
            <w:vAlign w:val="center"/>
          </w:tcPr>
          <w:p w14:paraId="13BAAC55" w14:textId="11195AAD" w:rsidR="0041790F" w:rsidRPr="0076748A" w:rsidRDefault="0041790F" w:rsidP="003C407F">
            <w:pPr>
              <w:jc w:val="center"/>
            </w:pPr>
            <w:r w:rsidRPr="0076748A">
              <w:t>22.7</w:t>
            </w:r>
          </w:p>
        </w:tc>
      </w:tr>
      <w:tr w:rsidR="0041790F" w:rsidRPr="0076748A" w14:paraId="574AE264" w14:textId="77777777" w:rsidTr="003C407F">
        <w:trPr>
          <w:trHeight w:val="131"/>
        </w:trPr>
        <w:tc>
          <w:tcPr>
            <w:tcW w:w="5738" w:type="dxa"/>
            <w:shd w:val="clear" w:color="auto" w:fill="auto"/>
            <w:noWrap/>
            <w:vAlign w:val="bottom"/>
          </w:tcPr>
          <w:p w14:paraId="5C4BB351" w14:textId="12E78B29" w:rsidR="0041790F" w:rsidRPr="0076748A" w:rsidRDefault="0041790F" w:rsidP="0041790F">
            <w:r w:rsidRPr="0076748A">
              <w:rPr>
                <w:rFonts w:cs="Arial"/>
                <w:bCs/>
              </w:rPr>
              <w:t>Increase enforcement</w:t>
            </w:r>
          </w:p>
        </w:tc>
        <w:tc>
          <w:tcPr>
            <w:tcW w:w="1575" w:type="dxa"/>
            <w:vAlign w:val="center"/>
          </w:tcPr>
          <w:p w14:paraId="5F2B09A8" w14:textId="03E05455" w:rsidR="0041790F" w:rsidRPr="0076748A" w:rsidRDefault="0041790F" w:rsidP="003C407F">
            <w:pPr>
              <w:jc w:val="center"/>
            </w:pPr>
            <w:r w:rsidRPr="0076748A">
              <w:t>88</w:t>
            </w:r>
          </w:p>
        </w:tc>
        <w:tc>
          <w:tcPr>
            <w:tcW w:w="1576" w:type="dxa"/>
            <w:shd w:val="clear" w:color="auto" w:fill="auto"/>
            <w:noWrap/>
            <w:vAlign w:val="center"/>
          </w:tcPr>
          <w:p w14:paraId="111E6D11" w14:textId="7F1B41BC" w:rsidR="0041790F" w:rsidRPr="0076748A" w:rsidRDefault="0041790F" w:rsidP="003C407F">
            <w:pPr>
              <w:jc w:val="center"/>
            </w:pPr>
            <w:r w:rsidRPr="0076748A">
              <w:t>10.7</w:t>
            </w:r>
          </w:p>
        </w:tc>
      </w:tr>
      <w:tr w:rsidR="0041790F" w:rsidRPr="0076748A" w14:paraId="6FAA9DE0" w14:textId="77777777" w:rsidTr="003C407F">
        <w:trPr>
          <w:trHeight w:val="131"/>
        </w:trPr>
        <w:tc>
          <w:tcPr>
            <w:tcW w:w="5738" w:type="dxa"/>
            <w:shd w:val="clear" w:color="auto" w:fill="D9D9D9" w:themeFill="background1" w:themeFillShade="D9"/>
            <w:noWrap/>
            <w:vAlign w:val="bottom"/>
          </w:tcPr>
          <w:p w14:paraId="6EDBFF86" w14:textId="3A88B388" w:rsidR="0041790F" w:rsidRPr="0076748A" w:rsidRDefault="0041790F" w:rsidP="0041790F">
            <w:r w:rsidRPr="0076748A">
              <w:rPr>
                <w:rFonts w:cs="Arial"/>
                <w:bCs/>
              </w:rPr>
              <w:t>Improve the quality of fisheries, more fish, more fish stocking, less carp</w:t>
            </w:r>
          </w:p>
        </w:tc>
        <w:tc>
          <w:tcPr>
            <w:tcW w:w="1575" w:type="dxa"/>
            <w:shd w:val="clear" w:color="auto" w:fill="D9D9D9" w:themeFill="background1" w:themeFillShade="D9"/>
            <w:vAlign w:val="center"/>
          </w:tcPr>
          <w:p w14:paraId="08E6B8C9" w14:textId="10C1C5DA" w:rsidR="0041790F" w:rsidRPr="0076748A" w:rsidRDefault="0041790F" w:rsidP="003C407F">
            <w:pPr>
              <w:jc w:val="center"/>
            </w:pPr>
            <w:r w:rsidRPr="0076748A">
              <w:t>54</w:t>
            </w:r>
          </w:p>
        </w:tc>
        <w:tc>
          <w:tcPr>
            <w:tcW w:w="1576" w:type="dxa"/>
            <w:shd w:val="clear" w:color="auto" w:fill="D9D9D9" w:themeFill="background1" w:themeFillShade="D9"/>
            <w:noWrap/>
            <w:vAlign w:val="center"/>
          </w:tcPr>
          <w:p w14:paraId="164BA94D" w14:textId="7DC11F1C" w:rsidR="0041790F" w:rsidRPr="0076748A" w:rsidRDefault="0041790F" w:rsidP="003C407F">
            <w:pPr>
              <w:jc w:val="center"/>
            </w:pPr>
            <w:r w:rsidRPr="0076748A">
              <w:t>6.6</w:t>
            </w:r>
          </w:p>
        </w:tc>
      </w:tr>
      <w:tr w:rsidR="0041790F" w:rsidRPr="0076748A" w14:paraId="1BD52BD7" w14:textId="77777777" w:rsidTr="003C407F">
        <w:trPr>
          <w:trHeight w:val="131"/>
        </w:trPr>
        <w:tc>
          <w:tcPr>
            <w:tcW w:w="5738" w:type="dxa"/>
            <w:shd w:val="clear" w:color="auto" w:fill="auto"/>
            <w:noWrap/>
            <w:vAlign w:val="bottom"/>
          </w:tcPr>
          <w:p w14:paraId="7F778F56" w14:textId="50FF183C" w:rsidR="0041790F" w:rsidRPr="0076748A" w:rsidRDefault="0041790F" w:rsidP="0041790F">
            <w:r w:rsidRPr="0076748A">
              <w:rPr>
                <w:rFonts w:cs="Arial"/>
                <w:bCs/>
              </w:rPr>
              <w:t>Improve facilities including ramps and access</w:t>
            </w:r>
          </w:p>
        </w:tc>
        <w:tc>
          <w:tcPr>
            <w:tcW w:w="1575" w:type="dxa"/>
            <w:shd w:val="clear" w:color="auto" w:fill="auto"/>
            <w:vAlign w:val="center"/>
          </w:tcPr>
          <w:p w14:paraId="28C2C4EA" w14:textId="69EAD6FB" w:rsidR="0041790F" w:rsidRPr="0076748A" w:rsidRDefault="0041790F" w:rsidP="003C407F">
            <w:pPr>
              <w:jc w:val="center"/>
            </w:pPr>
            <w:r w:rsidRPr="0076748A">
              <w:t>49</w:t>
            </w:r>
          </w:p>
        </w:tc>
        <w:tc>
          <w:tcPr>
            <w:tcW w:w="1576" w:type="dxa"/>
            <w:shd w:val="clear" w:color="auto" w:fill="auto"/>
            <w:noWrap/>
            <w:vAlign w:val="center"/>
          </w:tcPr>
          <w:p w14:paraId="5309036C" w14:textId="6D4DEC96" w:rsidR="0041790F" w:rsidRPr="0076748A" w:rsidRDefault="0041790F" w:rsidP="003C407F">
            <w:pPr>
              <w:jc w:val="center"/>
            </w:pPr>
            <w:r w:rsidRPr="0076748A">
              <w:t>6.0</w:t>
            </w:r>
          </w:p>
        </w:tc>
      </w:tr>
      <w:tr w:rsidR="0041790F" w:rsidRPr="0076748A" w14:paraId="7DBF3837" w14:textId="77777777" w:rsidTr="003C407F">
        <w:trPr>
          <w:trHeight w:val="131"/>
        </w:trPr>
        <w:tc>
          <w:tcPr>
            <w:tcW w:w="5738" w:type="dxa"/>
            <w:shd w:val="clear" w:color="auto" w:fill="D9D9D9" w:themeFill="background1" w:themeFillShade="D9"/>
            <w:noWrap/>
            <w:vAlign w:val="bottom"/>
          </w:tcPr>
          <w:p w14:paraId="5BFF9645" w14:textId="04DDB371" w:rsidR="0041790F" w:rsidRPr="0076748A" w:rsidRDefault="0041790F" w:rsidP="0041790F">
            <w:r w:rsidRPr="0076748A">
              <w:rPr>
                <w:rFonts w:cs="Arial"/>
                <w:bCs/>
              </w:rPr>
              <w:t>Reduce or remove licences / licence fee</w:t>
            </w:r>
          </w:p>
        </w:tc>
        <w:tc>
          <w:tcPr>
            <w:tcW w:w="1575" w:type="dxa"/>
            <w:shd w:val="clear" w:color="auto" w:fill="D9D9D9" w:themeFill="background1" w:themeFillShade="D9"/>
            <w:vAlign w:val="center"/>
          </w:tcPr>
          <w:p w14:paraId="7734B39F" w14:textId="2EC5E955" w:rsidR="0041790F" w:rsidRPr="0076748A" w:rsidRDefault="0041790F" w:rsidP="003C407F">
            <w:pPr>
              <w:jc w:val="center"/>
            </w:pPr>
            <w:r w:rsidRPr="0076748A">
              <w:t>46</w:t>
            </w:r>
          </w:p>
        </w:tc>
        <w:tc>
          <w:tcPr>
            <w:tcW w:w="1576" w:type="dxa"/>
            <w:shd w:val="clear" w:color="auto" w:fill="D9D9D9" w:themeFill="background1" w:themeFillShade="D9"/>
            <w:noWrap/>
            <w:vAlign w:val="center"/>
          </w:tcPr>
          <w:p w14:paraId="3BDBE3CE" w14:textId="24EDC650" w:rsidR="0041790F" w:rsidRPr="0076748A" w:rsidRDefault="0041790F" w:rsidP="003C407F">
            <w:pPr>
              <w:jc w:val="center"/>
            </w:pPr>
            <w:r w:rsidRPr="0076748A">
              <w:t>5.6</w:t>
            </w:r>
          </w:p>
        </w:tc>
      </w:tr>
      <w:tr w:rsidR="0041790F" w:rsidRPr="0076748A" w14:paraId="2D58BE01" w14:textId="77777777" w:rsidTr="003C407F">
        <w:trPr>
          <w:trHeight w:val="131"/>
        </w:trPr>
        <w:tc>
          <w:tcPr>
            <w:tcW w:w="5738" w:type="dxa"/>
            <w:shd w:val="clear" w:color="auto" w:fill="auto"/>
            <w:noWrap/>
            <w:vAlign w:val="bottom"/>
          </w:tcPr>
          <w:p w14:paraId="2BDC82C7" w14:textId="68C19F59" w:rsidR="0041790F" w:rsidRPr="0076748A" w:rsidRDefault="0041790F" w:rsidP="0041790F">
            <w:r w:rsidRPr="0076748A">
              <w:rPr>
                <w:rFonts w:cs="Arial"/>
                <w:bCs/>
              </w:rPr>
              <w:t>Use multiple languages / have more signs</w:t>
            </w:r>
          </w:p>
        </w:tc>
        <w:tc>
          <w:tcPr>
            <w:tcW w:w="1575" w:type="dxa"/>
            <w:shd w:val="clear" w:color="auto" w:fill="auto"/>
            <w:vAlign w:val="center"/>
          </w:tcPr>
          <w:p w14:paraId="4591DC3E" w14:textId="6DB64CCA" w:rsidR="0041790F" w:rsidRPr="0076748A" w:rsidRDefault="0041790F" w:rsidP="003C407F">
            <w:pPr>
              <w:jc w:val="center"/>
            </w:pPr>
            <w:r w:rsidRPr="0076748A">
              <w:t>24</w:t>
            </w:r>
          </w:p>
        </w:tc>
        <w:tc>
          <w:tcPr>
            <w:tcW w:w="1576" w:type="dxa"/>
            <w:shd w:val="clear" w:color="auto" w:fill="auto"/>
            <w:noWrap/>
            <w:vAlign w:val="center"/>
          </w:tcPr>
          <w:p w14:paraId="07BB0919" w14:textId="66B24545" w:rsidR="0041790F" w:rsidRPr="0076748A" w:rsidRDefault="0041790F" w:rsidP="003C407F">
            <w:pPr>
              <w:jc w:val="center"/>
            </w:pPr>
            <w:r w:rsidRPr="0076748A">
              <w:t>2.9</w:t>
            </w:r>
          </w:p>
        </w:tc>
      </w:tr>
      <w:tr w:rsidR="0041790F" w:rsidRPr="0076748A" w14:paraId="33050D2E" w14:textId="77777777" w:rsidTr="003C407F">
        <w:trPr>
          <w:trHeight w:val="131"/>
        </w:trPr>
        <w:tc>
          <w:tcPr>
            <w:tcW w:w="5738" w:type="dxa"/>
            <w:shd w:val="clear" w:color="auto" w:fill="D9D9D9" w:themeFill="background1" w:themeFillShade="D9"/>
            <w:noWrap/>
            <w:vAlign w:val="bottom"/>
          </w:tcPr>
          <w:p w14:paraId="407DEF80" w14:textId="2E588008" w:rsidR="0041790F" w:rsidRPr="0076748A" w:rsidRDefault="0041790F" w:rsidP="0041790F">
            <w:r w:rsidRPr="0076748A">
              <w:rPr>
                <w:rFonts w:cs="Arial"/>
                <w:bCs/>
              </w:rPr>
              <w:t>Make licences Australia-wide and rules consistent</w:t>
            </w:r>
          </w:p>
        </w:tc>
        <w:tc>
          <w:tcPr>
            <w:tcW w:w="1575" w:type="dxa"/>
            <w:shd w:val="clear" w:color="auto" w:fill="D9D9D9" w:themeFill="background1" w:themeFillShade="D9"/>
            <w:vAlign w:val="center"/>
          </w:tcPr>
          <w:p w14:paraId="3A59D1C0" w14:textId="50ED308E" w:rsidR="0041790F" w:rsidRPr="0076748A" w:rsidRDefault="0041790F" w:rsidP="003C407F">
            <w:pPr>
              <w:jc w:val="center"/>
            </w:pPr>
            <w:r w:rsidRPr="0076748A">
              <w:t>23</w:t>
            </w:r>
          </w:p>
        </w:tc>
        <w:tc>
          <w:tcPr>
            <w:tcW w:w="1576" w:type="dxa"/>
            <w:shd w:val="clear" w:color="auto" w:fill="D9D9D9" w:themeFill="background1" w:themeFillShade="D9"/>
            <w:noWrap/>
            <w:vAlign w:val="center"/>
          </w:tcPr>
          <w:p w14:paraId="22D07AD5" w14:textId="1FDB797A" w:rsidR="0041790F" w:rsidRPr="0076748A" w:rsidRDefault="0041790F" w:rsidP="003C407F">
            <w:pPr>
              <w:jc w:val="center"/>
            </w:pPr>
            <w:r w:rsidRPr="0076748A">
              <w:t>2.8</w:t>
            </w:r>
          </w:p>
        </w:tc>
      </w:tr>
      <w:tr w:rsidR="0041790F" w:rsidRPr="0076748A" w14:paraId="1EA30FF9" w14:textId="77777777" w:rsidTr="003C407F">
        <w:trPr>
          <w:trHeight w:val="131"/>
        </w:trPr>
        <w:tc>
          <w:tcPr>
            <w:tcW w:w="5738" w:type="dxa"/>
            <w:shd w:val="clear" w:color="auto" w:fill="auto"/>
            <w:noWrap/>
            <w:vAlign w:val="bottom"/>
          </w:tcPr>
          <w:p w14:paraId="63D76258" w14:textId="3CB827B3" w:rsidR="0041790F" w:rsidRPr="0076748A" w:rsidRDefault="0041790F" w:rsidP="0041790F">
            <w:r w:rsidRPr="0076748A">
              <w:rPr>
                <w:rFonts w:cs="Arial"/>
                <w:bCs/>
              </w:rPr>
              <w:t>Websites including government website on where and how to fish</w:t>
            </w:r>
          </w:p>
        </w:tc>
        <w:tc>
          <w:tcPr>
            <w:tcW w:w="1575" w:type="dxa"/>
            <w:shd w:val="clear" w:color="auto" w:fill="auto"/>
            <w:vAlign w:val="center"/>
          </w:tcPr>
          <w:p w14:paraId="58E4B27E" w14:textId="7D13FFC7" w:rsidR="0041790F" w:rsidRPr="0076748A" w:rsidRDefault="0041790F" w:rsidP="003C407F">
            <w:pPr>
              <w:jc w:val="center"/>
            </w:pPr>
            <w:r w:rsidRPr="0076748A">
              <w:t>19</w:t>
            </w:r>
          </w:p>
        </w:tc>
        <w:tc>
          <w:tcPr>
            <w:tcW w:w="1576" w:type="dxa"/>
            <w:shd w:val="clear" w:color="auto" w:fill="auto"/>
            <w:noWrap/>
            <w:vAlign w:val="center"/>
          </w:tcPr>
          <w:p w14:paraId="58A07486" w14:textId="66157D13" w:rsidR="0041790F" w:rsidRPr="0076748A" w:rsidRDefault="0041790F" w:rsidP="003C407F">
            <w:pPr>
              <w:jc w:val="center"/>
            </w:pPr>
            <w:r w:rsidRPr="0076748A">
              <w:t>2.3</w:t>
            </w:r>
          </w:p>
        </w:tc>
      </w:tr>
      <w:tr w:rsidR="0041790F" w:rsidRPr="0076748A" w14:paraId="69B0359A" w14:textId="77777777" w:rsidTr="003C407F">
        <w:trPr>
          <w:trHeight w:val="131"/>
        </w:trPr>
        <w:tc>
          <w:tcPr>
            <w:tcW w:w="5738" w:type="dxa"/>
            <w:tcBorders>
              <w:bottom w:val="single" w:sz="4" w:space="0" w:color="auto"/>
            </w:tcBorders>
            <w:shd w:val="clear" w:color="auto" w:fill="D9D9D9" w:themeFill="background1" w:themeFillShade="D9"/>
            <w:noWrap/>
            <w:vAlign w:val="bottom"/>
          </w:tcPr>
          <w:p w14:paraId="70A88E62" w14:textId="172DA990" w:rsidR="0041790F" w:rsidRPr="0076748A" w:rsidRDefault="0041790F" w:rsidP="0041790F">
            <w:pPr>
              <w:rPr>
                <w:rFonts w:cs="Arial"/>
              </w:rPr>
            </w:pPr>
            <w:r w:rsidRPr="0076748A">
              <w:rPr>
                <w:rFonts w:cs="Arial"/>
                <w:bCs/>
              </w:rPr>
              <w:t>Mass media (TV radio print)</w:t>
            </w:r>
          </w:p>
        </w:tc>
        <w:tc>
          <w:tcPr>
            <w:tcW w:w="1575" w:type="dxa"/>
            <w:tcBorders>
              <w:bottom w:val="single" w:sz="4" w:space="0" w:color="auto"/>
            </w:tcBorders>
            <w:shd w:val="clear" w:color="auto" w:fill="D9D9D9" w:themeFill="background1" w:themeFillShade="D9"/>
            <w:vAlign w:val="center"/>
          </w:tcPr>
          <w:p w14:paraId="0D6B3805" w14:textId="0B3858B0" w:rsidR="0041790F" w:rsidRPr="0076748A" w:rsidRDefault="0041790F" w:rsidP="003C407F">
            <w:pPr>
              <w:jc w:val="center"/>
            </w:pPr>
            <w:r w:rsidRPr="0076748A">
              <w:t>17</w:t>
            </w:r>
          </w:p>
        </w:tc>
        <w:tc>
          <w:tcPr>
            <w:tcW w:w="1576" w:type="dxa"/>
            <w:tcBorders>
              <w:bottom w:val="single" w:sz="4" w:space="0" w:color="auto"/>
            </w:tcBorders>
            <w:shd w:val="clear" w:color="auto" w:fill="D9D9D9" w:themeFill="background1" w:themeFillShade="D9"/>
            <w:noWrap/>
            <w:vAlign w:val="center"/>
          </w:tcPr>
          <w:p w14:paraId="6550D960" w14:textId="0E98D55C" w:rsidR="0041790F" w:rsidRPr="0076748A" w:rsidRDefault="0041790F" w:rsidP="003C407F">
            <w:pPr>
              <w:jc w:val="center"/>
            </w:pPr>
            <w:r w:rsidRPr="0076748A">
              <w:t>2.1</w:t>
            </w:r>
          </w:p>
        </w:tc>
      </w:tr>
    </w:tbl>
    <w:p w14:paraId="01070A5D" w14:textId="77777777" w:rsidR="0041790F" w:rsidRPr="0076748A" w:rsidRDefault="0041790F" w:rsidP="00DC6E24"/>
    <w:p w14:paraId="499C480C" w14:textId="0DF406D8" w:rsidR="004F2DDE" w:rsidRPr="0076748A" w:rsidRDefault="00470AA2" w:rsidP="00DC6E24">
      <w:r w:rsidRPr="0076748A">
        <w:lastRenderedPageBreak/>
        <w:t>When asked about what would encourage women to fish in Victoria, 60%</w:t>
      </w:r>
      <w:r w:rsidR="00FB236F" w:rsidRPr="0076748A">
        <w:t xml:space="preserve"> of respondents </w:t>
      </w:r>
      <w:r w:rsidRPr="0076748A">
        <w:t xml:space="preserve">answered </w:t>
      </w:r>
      <w:r w:rsidR="00CC4C24" w:rsidRPr="0076748A">
        <w:rPr>
          <w:i/>
        </w:rPr>
        <w:t>improving</w:t>
      </w:r>
      <w:r w:rsidRPr="0076748A">
        <w:rPr>
          <w:i/>
        </w:rPr>
        <w:t xml:space="preserve"> facilities</w:t>
      </w:r>
      <w:r w:rsidRPr="0076748A">
        <w:t xml:space="preserve"> </w:t>
      </w:r>
      <w:r w:rsidR="008D479F" w:rsidRPr="0076748A">
        <w:t xml:space="preserve">such as toilets close to fishing spots, 59% </w:t>
      </w:r>
      <w:r w:rsidR="00BA7775" w:rsidRPr="0076748A">
        <w:t xml:space="preserve">answered </w:t>
      </w:r>
      <w:r w:rsidR="008D479F" w:rsidRPr="0076748A">
        <w:rPr>
          <w:i/>
        </w:rPr>
        <w:t>promot</w:t>
      </w:r>
      <w:r w:rsidR="00CC4C24" w:rsidRPr="0076748A">
        <w:rPr>
          <w:i/>
        </w:rPr>
        <w:t>ing</w:t>
      </w:r>
      <w:r w:rsidR="008D479F" w:rsidRPr="0076748A">
        <w:rPr>
          <w:i/>
        </w:rPr>
        <w:t xml:space="preserve"> fishing in ways that appeal to women</w:t>
      </w:r>
      <w:r w:rsidR="008D479F" w:rsidRPr="0076748A">
        <w:t xml:space="preserve"> and 37% </w:t>
      </w:r>
      <w:r w:rsidR="00CC4C24" w:rsidRPr="0076748A">
        <w:t xml:space="preserve">answered to </w:t>
      </w:r>
      <w:r w:rsidR="00CC4C24" w:rsidRPr="0076748A">
        <w:rPr>
          <w:i/>
        </w:rPr>
        <w:t xml:space="preserve">offer </w:t>
      </w:r>
      <w:r w:rsidR="00EA6CF9" w:rsidRPr="0076748A">
        <w:rPr>
          <w:i/>
        </w:rPr>
        <w:t>introductory</w:t>
      </w:r>
      <w:r w:rsidR="00CC4C24" w:rsidRPr="0076748A">
        <w:rPr>
          <w:i/>
        </w:rPr>
        <w:t xml:space="preserve"> events for mums and their kids</w:t>
      </w:r>
      <w:r w:rsidR="00CC4C24" w:rsidRPr="0076748A">
        <w:t>.</w:t>
      </w:r>
    </w:p>
    <w:p w14:paraId="5EF3C265" w14:textId="072C2471" w:rsidR="00C73EB4" w:rsidRPr="0076748A" w:rsidRDefault="00643ED0" w:rsidP="00C73EB4">
      <w:pPr>
        <w:keepNext/>
      </w:pPr>
      <w:r w:rsidRPr="00992888">
        <w:t>F</w:t>
      </w:r>
      <w:r w:rsidR="00C73EB4" w:rsidRPr="00992888">
        <w:t>emale respondents</w:t>
      </w:r>
      <w:r w:rsidR="00BF317F" w:rsidRPr="00992888">
        <w:t xml:space="preserve"> were more likely to</w:t>
      </w:r>
      <w:r w:rsidR="00C73EB4" w:rsidRPr="00992888">
        <w:t xml:space="preserve"> </w:t>
      </w:r>
      <w:r w:rsidR="00946E9F" w:rsidRPr="00992888">
        <w:t xml:space="preserve">select </w:t>
      </w:r>
      <w:r w:rsidRPr="00992888">
        <w:t>all</w:t>
      </w:r>
      <w:r w:rsidR="00A747E5" w:rsidRPr="00992888">
        <w:t xml:space="preserve"> </w:t>
      </w:r>
      <w:r w:rsidR="00BF317F" w:rsidRPr="00992888">
        <w:t xml:space="preserve">the </w:t>
      </w:r>
      <w:r w:rsidR="00F2109B" w:rsidRPr="00992888">
        <w:t>ways</w:t>
      </w:r>
      <w:r w:rsidR="00BF317F" w:rsidRPr="00992888">
        <w:t xml:space="preserve"> </w:t>
      </w:r>
      <w:r w:rsidR="00946E9F" w:rsidRPr="00992888">
        <w:t>to encourage women</w:t>
      </w:r>
      <w:r w:rsidR="00A747E5" w:rsidRPr="00992888">
        <w:t xml:space="preserve"> to fish</w:t>
      </w:r>
      <w:r w:rsidR="00946E9F" w:rsidRPr="00992888">
        <w:t xml:space="preserve"> </w:t>
      </w:r>
      <w:r w:rsidR="00F2109B" w:rsidRPr="00992888">
        <w:t xml:space="preserve">as listed </w:t>
      </w:r>
      <w:r w:rsidR="00946E9F" w:rsidRPr="00992888">
        <w:t xml:space="preserve">in the chart below, with the </w:t>
      </w:r>
      <w:r w:rsidR="00110289" w:rsidRPr="00992888">
        <w:t>exception</w:t>
      </w:r>
      <w:r w:rsidR="00946E9F" w:rsidRPr="00992888">
        <w:t xml:space="preserve"> of </w:t>
      </w:r>
      <w:r w:rsidR="00A747E5" w:rsidRPr="00992888">
        <w:t xml:space="preserve">the item </w:t>
      </w:r>
      <w:r w:rsidR="00110289" w:rsidRPr="00992888">
        <w:rPr>
          <w:i/>
        </w:rPr>
        <w:t>Promote fishing in ways that appeal to women</w:t>
      </w:r>
      <w:r w:rsidR="00CC2CAC" w:rsidRPr="00992888">
        <w:rPr>
          <w:i/>
        </w:rPr>
        <w:t>.</w:t>
      </w:r>
      <w:r w:rsidR="00450626" w:rsidRPr="00992888">
        <w:t xml:space="preserve"> Respondents aged under 50 years rated all but two items (</w:t>
      </w:r>
      <w:r w:rsidR="00450626" w:rsidRPr="00992888">
        <w:rPr>
          <w:i/>
        </w:rPr>
        <w:t xml:space="preserve">promote fishing in ways that appeal to women </w:t>
      </w:r>
      <w:r w:rsidR="00450626" w:rsidRPr="00992888">
        <w:t>and</w:t>
      </w:r>
      <w:r w:rsidR="00450626" w:rsidRPr="00992888">
        <w:rPr>
          <w:i/>
        </w:rPr>
        <w:t xml:space="preserve"> Partner with local angling clubs</w:t>
      </w:r>
      <w:r w:rsidR="00450626" w:rsidRPr="00992888">
        <w:t xml:space="preserve">) higher than older respondents. There was an 11% difference between age groups regarding the item </w:t>
      </w:r>
      <w:r w:rsidR="00450626" w:rsidRPr="00992888">
        <w:rPr>
          <w:i/>
        </w:rPr>
        <w:t>introductory event for mums and their kids</w:t>
      </w:r>
      <w:r w:rsidR="00450626" w:rsidRPr="00992888">
        <w:t xml:space="preserve">, which was selected by 42% of younger respondents compared with 31% of older respondents. </w:t>
      </w:r>
      <w:r w:rsidR="001E5E4B" w:rsidRPr="00992888">
        <w:t xml:space="preserve">The results followed a fairly similar pattern across licence terms with slightly more short term licence holders selecting </w:t>
      </w:r>
      <w:r w:rsidR="001E5E4B" w:rsidRPr="00992888">
        <w:rPr>
          <w:i/>
        </w:rPr>
        <w:t>introductory event for mums and their kids</w:t>
      </w:r>
      <w:r w:rsidR="001E5E4B" w:rsidRPr="00992888">
        <w:t xml:space="preserve"> (40%) compared with 36% for long term respondents. </w:t>
      </w:r>
      <w:r w:rsidR="00C73EB4" w:rsidRPr="00992888">
        <w:rPr>
          <w:lang w:eastAsia="en-US"/>
        </w:rPr>
        <w:t xml:space="preserve">Refer to table </w:t>
      </w:r>
      <w:r w:rsidR="00B94D36" w:rsidRPr="00992888">
        <w:rPr>
          <w:lang w:eastAsia="en-US"/>
        </w:rPr>
        <w:t>D11</w:t>
      </w:r>
      <w:r w:rsidR="00B566B3" w:rsidRPr="00992888">
        <w:rPr>
          <w:lang w:eastAsia="en-US"/>
        </w:rPr>
        <w:t xml:space="preserve"> in Appendix D for demographic results.</w:t>
      </w:r>
    </w:p>
    <w:p w14:paraId="1F667FF6" w14:textId="2C915305" w:rsidR="00456F4E" w:rsidRPr="0076748A" w:rsidRDefault="00C25F1F" w:rsidP="00DC6E24">
      <w:r w:rsidRPr="0076748A">
        <w:rPr>
          <w:noProof/>
        </w:rPr>
        <w:drawing>
          <wp:inline distT="0" distB="0" distL="0" distR="0" wp14:anchorId="5E2AA348" wp14:editId="1B60A9B5">
            <wp:extent cx="5943600" cy="6210300"/>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C02B949" w14:textId="2754B725" w:rsidR="00456F4E" w:rsidRPr="0076748A" w:rsidRDefault="00456F4E" w:rsidP="00456F4E"/>
    <w:p w14:paraId="1AA7EA41" w14:textId="77777777" w:rsidR="00F83E14" w:rsidRPr="0076748A" w:rsidRDefault="00F83E14">
      <w:pPr>
        <w:spacing w:after="0"/>
      </w:pPr>
      <w:r w:rsidRPr="0076748A">
        <w:br w:type="page"/>
      </w:r>
    </w:p>
    <w:p w14:paraId="7802D44A" w14:textId="32DB1B02" w:rsidR="00DC2133" w:rsidRPr="0076748A" w:rsidRDefault="00456F4E" w:rsidP="00BA7775">
      <w:pPr>
        <w:spacing w:after="240"/>
      </w:pPr>
      <w:r w:rsidRPr="0076748A">
        <w:lastRenderedPageBreak/>
        <w:t xml:space="preserve">Respondents who selected </w:t>
      </w:r>
      <w:r w:rsidRPr="0076748A">
        <w:rPr>
          <w:i/>
        </w:rPr>
        <w:t>other</w:t>
      </w:r>
      <w:r w:rsidRPr="0076748A">
        <w:t xml:space="preserve"> were asked to explain their </w:t>
      </w:r>
      <w:r w:rsidR="00F83E14" w:rsidRPr="0076748A">
        <w:t xml:space="preserve">responses. A total of 663 respondents provided a valid response. The top 10 most common themes are presented in the table below. </w:t>
      </w:r>
    </w:p>
    <w:tbl>
      <w:tblPr>
        <w:tblW w:w="8889" w:type="dxa"/>
        <w:tblInd w:w="108" w:type="dxa"/>
        <w:tblLayout w:type="fixed"/>
        <w:tblLook w:val="04A0" w:firstRow="1" w:lastRow="0" w:firstColumn="1" w:lastColumn="0" w:noHBand="0" w:noVBand="1"/>
      </w:tblPr>
      <w:tblGrid>
        <w:gridCol w:w="5760"/>
        <w:gridCol w:w="1564"/>
        <w:gridCol w:w="1565"/>
      </w:tblGrid>
      <w:tr w:rsidR="00F83E14" w:rsidRPr="0076748A" w14:paraId="5A793BE0" w14:textId="77777777" w:rsidTr="00F83E14">
        <w:trPr>
          <w:trHeight w:val="292"/>
        </w:trPr>
        <w:tc>
          <w:tcPr>
            <w:tcW w:w="5760" w:type="dxa"/>
            <w:shd w:val="clear" w:color="000000" w:fill="16365C"/>
            <w:vAlign w:val="center"/>
            <w:hideMark/>
          </w:tcPr>
          <w:p w14:paraId="6BDA5A48" w14:textId="665B5646" w:rsidR="00F83E14" w:rsidRPr="0076748A" w:rsidRDefault="00F83E14" w:rsidP="00F83E14">
            <w:r w:rsidRPr="0076748A">
              <w:t xml:space="preserve">Top 10 most common suggestions for </w:t>
            </w:r>
            <w:r w:rsidRPr="00C97BD9">
              <w:rPr>
                <w:b/>
              </w:rPr>
              <w:t>encouraging women to fish</w:t>
            </w:r>
            <w:r w:rsidRPr="0076748A">
              <w:t xml:space="preserve"> recreationally</w:t>
            </w:r>
            <w:r w:rsidR="00BA7775" w:rsidRPr="0076748A">
              <w:t xml:space="preserve"> n=663</w:t>
            </w:r>
          </w:p>
        </w:tc>
        <w:tc>
          <w:tcPr>
            <w:tcW w:w="1564" w:type="dxa"/>
            <w:shd w:val="clear" w:color="000000" w:fill="16365C"/>
            <w:vAlign w:val="center"/>
          </w:tcPr>
          <w:p w14:paraId="32C669ED" w14:textId="77777777" w:rsidR="00F83E14" w:rsidRPr="0076748A" w:rsidRDefault="00F83E14" w:rsidP="004530AC">
            <w:pPr>
              <w:jc w:val="center"/>
            </w:pPr>
            <w:r w:rsidRPr="0076748A">
              <w:t>Count</w:t>
            </w:r>
          </w:p>
        </w:tc>
        <w:tc>
          <w:tcPr>
            <w:tcW w:w="1565" w:type="dxa"/>
            <w:shd w:val="clear" w:color="000000" w:fill="16365C"/>
            <w:vAlign w:val="center"/>
            <w:hideMark/>
          </w:tcPr>
          <w:p w14:paraId="00DA86FD" w14:textId="77777777" w:rsidR="00F83E14" w:rsidRPr="0076748A" w:rsidRDefault="00F83E14" w:rsidP="004530AC">
            <w:pPr>
              <w:jc w:val="center"/>
            </w:pPr>
            <w:r w:rsidRPr="0076748A">
              <w:t>% of respondents</w:t>
            </w:r>
          </w:p>
        </w:tc>
      </w:tr>
      <w:tr w:rsidR="00F83E14" w:rsidRPr="0076748A" w14:paraId="0CFBE777" w14:textId="77777777" w:rsidTr="000B25BD">
        <w:trPr>
          <w:trHeight w:val="131"/>
        </w:trPr>
        <w:tc>
          <w:tcPr>
            <w:tcW w:w="5760" w:type="dxa"/>
            <w:shd w:val="clear" w:color="auto" w:fill="D9D9D9" w:themeFill="background1" w:themeFillShade="D9"/>
            <w:noWrap/>
            <w:vAlign w:val="bottom"/>
          </w:tcPr>
          <w:p w14:paraId="6F8292E1" w14:textId="3A5468DE" w:rsidR="00F83E14" w:rsidRPr="0076748A" w:rsidRDefault="00F83E14" w:rsidP="00F83E14">
            <w:r w:rsidRPr="0076748A">
              <w:rPr>
                <w:rFonts w:cs="Arial"/>
                <w:bCs/>
              </w:rPr>
              <w:t>If you want to fish you will - there's nothing stopping you</w:t>
            </w:r>
          </w:p>
        </w:tc>
        <w:tc>
          <w:tcPr>
            <w:tcW w:w="1564" w:type="dxa"/>
            <w:shd w:val="clear" w:color="auto" w:fill="D9D9D9" w:themeFill="background1" w:themeFillShade="D9"/>
            <w:vAlign w:val="center"/>
          </w:tcPr>
          <w:p w14:paraId="7F49C65C" w14:textId="2ADE51E5" w:rsidR="00F83E14" w:rsidRPr="0076748A" w:rsidRDefault="00F83E14" w:rsidP="000B25BD">
            <w:pPr>
              <w:jc w:val="center"/>
            </w:pPr>
            <w:r w:rsidRPr="0076748A">
              <w:t>72</w:t>
            </w:r>
          </w:p>
        </w:tc>
        <w:tc>
          <w:tcPr>
            <w:tcW w:w="1565" w:type="dxa"/>
            <w:shd w:val="clear" w:color="auto" w:fill="D9D9D9" w:themeFill="background1" w:themeFillShade="D9"/>
            <w:noWrap/>
            <w:vAlign w:val="center"/>
          </w:tcPr>
          <w:p w14:paraId="4C4BA4BE" w14:textId="70E4F089" w:rsidR="00F83E14" w:rsidRPr="0076748A" w:rsidRDefault="00F83E14" w:rsidP="000B25BD">
            <w:pPr>
              <w:jc w:val="center"/>
            </w:pPr>
            <w:r w:rsidRPr="0076748A">
              <w:t>10.9</w:t>
            </w:r>
          </w:p>
        </w:tc>
      </w:tr>
      <w:tr w:rsidR="00F83E14" w:rsidRPr="0076748A" w14:paraId="4B056F14" w14:textId="77777777" w:rsidTr="000B25BD">
        <w:trPr>
          <w:trHeight w:val="131"/>
        </w:trPr>
        <w:tc>
          <w:tcPr>
            <w:tcW w:w="5760" w:type="dxa"/>
            <w:shd w:val="clear" w:color="auto" w:fill="auto"/>
            <w:noWrap/>
            <w:vAlign w:val="bottom"/>
          </w:tcPr>
          <w:p w14:paraId="36EB7CEC" w14:textId="5909AD3F" w:rsidR="00F83E14" w:rsidRPr="0076748A" w:rsidRDefault="00F83E14" w:rsidP="00F83E14">
            <w:r w:rsidRPr="0076748A">
              <w:rPr>
                <w:rFonts w:cs="Arial"/>
                <w:bCs/>
              </w:rPr>
              <w:t xml:space="preserve">Remove licence / reduce fees / have family </w:t>
            </w:r>
            <w:r w:rsidR="00BA7775" w:rsidRPr="0076748A">
              <w:rPr>
                <w:rFonts w:cs="Arial"/>
                <w:bCs/>
              </w:rPr>
              <w:t xml:space="preserve">or national </w:t>
            </w:r>
            <w:r w:rsidRPr="0076748A">
              <w:rPr>
                <w:rFonts w:cs="Arial"/>
                <w:bCs/>
              </w:rPr>
              <w:t>licence</w:t>
            </w:r>
          </w:p>
        </w:tc>
        <w:tc>
          <w:tcPr>
            <w:tcW w:w="1564" w:type="dxa"/>
            <w:vAlign w:val="center"/>
          </w:tcPr>
          <w:p w14:paraId="03244886" w14:textId="2DF88DB1" w:rsidR="00F83E14" w:rsidRPr="0076748A" w:rsidRDefault="00F83E14" w:rsidP="000B25BD">
            <w:pPr>
              <w:jc w:val="center"/>
            </w:pPr>
            <w:r w:rsidRPr="0076748A">
              <w:t>48</w:t>
            </w:r>
          </w:p>
        </w:tc>
        <w:tc>
          <w:tcPr>
            <w:tcW w:w="1565" w:type="dxa"/>
            <w:shd w:val="clear" w:color="auto" w:fill="auto"/>
            <w:noWrap/>
            <w:vAlign w:val="center"/>
          </w:tcPr>
          <w:p w14:paraId="21FEE78A" w14:textId="19ECA46B" w:rsidR="00F83E14" w:rsidRPr="0076748A" w:rsidRDefault="00F83E14" w:rsidP="000B25BD">
            <w:pPr>
              <w:jc w:val="center"/>
            </w:pPr>
            <w:r w:rsidRPr="0076748A">
              <w:t>7.2</w:t>
            </w:r>
          </w:p>
        </w:tc>
      </w:tr>
      <w:tr w:rsidR="00F83E14" w:rsidRPr="0076748A" w14:paraId="6081CA0B" w14:textId="77777777" w:rsidTr="000B25BD">
        <w:trPr>
          <w:trHeight w:val="131"/>
        </w:trPr>
        <w:tc>
          <w:tcPr>
            <w:tcW w:w="5760" w:type="dxa"/>
            <w:shd w:val="clear" w:color="auto" w:fill="D9D9D9" w:themeFill="background1" w:themeFillShade="D9"/>
            <w:noWrap/>
            <w:vAlign w:val="bottom"/>
          </w:tcPr>
          <w:p w14:paraId="2A8329DC" w14:textId="0509DD85" w:rsidR="00F83E14" w:rsidRPr="0076748A" w:rsidRDefault="00F83E14" w:rsidP="00F83E14">
            <w:r w:rsidRPr="0076748A">
              <w:rPr>
                <w:rFonts w:cs="Arial"/>
                <w:bCs/>
              </w:rPr>
              <w:t>Women are not interested / don't like fishing</w:t>
            </w:r>
          </w:p>
        </w:tc>
        <w:tc>
          <w:tcPr>
            <w:tcW w:w="1564" w:type="dxa"/>
            <w:shd w:val="clear" w:color="auto" w:fill="D9D9D9" w:themeFill="background1" w:themeFillShade="D9"/>
            <w:vAlign w:val="center"/>
          </w:tcPr>
          <w:p w14:paraId="04E99D5D" w14:textId="33608E6D" w:rsidR="00F83E14" w:rsidRPr="0076748A" w:rsidRDefault="00F83E14" w:rsidP="000B25BD">
            <w:pPr>
              <w:jc w:val="center"/>
            </w:pPr>
            <w:r w:rsidRPr="0076748A">
              <w:t>47</w:t>
            </w:r>
          </w:p>
        </w:tc>
        <w:tc>
          <w:tcPr>
            <w:tcW w:w="1565" w:type="dxa"/>
            <w:shd w:val="clear" w:color="auto" w:fill="D9D9D9" w:themeFill="background1" w:themeFillShade="D9"/>
            <w:noWrap/>
            <w:vAlign w:val="center"/>
          </w:tcPr>
          <w:p w14:paraId="1146B45B" w14:textId="266C5F09" w:rsidR="00F83E14" w:rsidRPr="0076748A" w:rsidRDefault="00F83E14" w:rsidP="000B25BD">
            <w:pPr>
              <w:jc w:val="center"/>
            </w:pPr>
            <w:r w:rsidRPr="0076748A">
              <w:t>7.1</w:t>
            </w:r>
          </w:p>
        </w:tc>
      </w:tr>
      <w:tr w:rsidR="00F83E14" w:rsidRPr="0076748A" w14:paraId="65F8DCED" w14:textId="77777777" w:rsidTr="000B25BD">
        <w:trPr>
          <w:trHeight w:val="131"/>
        </w:trPr>
        <w:tc>
          <w:tcPr>
            <w:tcW w:w="5760" w:type="dxa"/>
            <w:shd w:val="clear" w:color="auto" w:fill="auto"/>
            <w:noWrap/>
            <w:vAlign w:val="bottom"/>
          </w:tcPr>
          <w:p w14:paraId="6E30F0AB" w14:textId="6E407A80" w:rsidR="00F83E14" w:rsidRPr="0076748A" w:rsidRDefault="00F83E14" w:rsidP="00F83E14">
            <w:r w:rsidRPr="0076748A">
              <w:rPr>
                <w:rFonts w:cs="Arial"/>
                <w:bCs/>
              </w:rPr>
              <w:t>Promote as family or group activities / hold family activities</w:t>
            </w:r>
          </w:p>
        </w:tc>
        <w:tc>
          <w:tcPr>
            <w:tcW w:w="1564" w:type="dxa"/>
            <w:shd w:val="clear" w:color="auto" w:fill="auto"/>
            <w:vAlign w:val="center"/>
          </w:tcPr>
          <w:p w14:paraId="668DC6CE" w14:textId="1A44BE3F" w:rsidR="00F83E14" w:rsidRPr="0076748A" w:rsidRDefault="00F83E14" w:rsidP="000B25BD">
            <w:pPr>
              <w:jc w:val="center"/>
            </w:pPr>
            <w:r w:rsidRPr="0076748A">
              <w:t>44</w:t>
            </w:r>
          </w:p>
        </w:tc>
        <w:tc>
          <w:tcPr>
            <w:tcW w:w="1565" w:type="dxa"/>
            <w:shd w:val="clear" w:color="auto" w:fill="auto"/>
            <w:noWrap/>
            <w:vAlign w:val="center"/>
          </w:tcPr>
          <w:p w14:paraId="6810C23F" w14:textId="26869EA8" w:rsidR="00F83E14" w:rsidRPr="0076748A" w:rsidRDefault="00F83E14" w:rsidP="000B25BD">
            <w:pPr>
              <w:jc w:val="center"/>
            </w:pPr>
            <w:r w:rsidRPr="0076748A">
              <w:t>6.6</w:t>
            </w:r>
          </w:p>
        </w:tc>
      </w:tr>
      <w:tr w:rsidR="00F83E14" w:rsidRPr="0076748A" w14:paraId="38C37CBC" w14:textId="77777777" w:rsidTr="000B25BD">
        <w:trPr>
          <w:trHeight w:val="131"/>
        </w:trPr>
        <w:tc>
          <w:tcPr>
            <w:tcW w:w="5760" w:type="dxa"/>
            <w:shd w:val="clear" w:color="auto" w:fill="D9D9D9" w:themeFill="background1" w:themeFillShade="D9"/>
            <w:noWrap/>
            <w:vAlign w:val="bottom"/>
          </w:tcPr>
          <w:p w14:paraId="17405B79" w14:textId="6CD45158" w:rsidR="00F83E14" w:rsidRPr="0076748A" w:rsidRDefault="00F83E14" w:rsidP="00F83E14">
            <w:r w:rsidRPr="0076748A">
              <w:rPr>
                <w:rFonts w:cs="Arial"/>
                <w:bCs/>
              </w:rPr>
              <w:t>Don't tell people what to do, let them decide, women do what they want</w:t>
            </w:r>
          </w:p>
        </w:tc>
        <w:tc>
          <w:tcPr>
            <w:tcW w:w="1564" w:type="dxa"/>
            <w:shd w:val="clear" w:color="auto" w:fill="D9D9D9" w:themeFill="background1" w:themeFillShade="D9"/>
            <w:vAlign w:val="center"/>
          </w:tcPr>
          <w:p w14:paraId="1B01EF9A" w14:textId="5A4337C6" w:rsidR="00F83E14" w:rsidRPr="0076748A" w:rsidRDefault="00F83E14" w:rsidP="000B25BD">
            <w:pPr>
              <w:jc w:val="center"/>
            </w:pPr>
            <w:r w:rsidRPr="0076748A">
              <w:t>38</w:t>
            </w:r>
          </w:p>
        </w:tc>
        <w:tc>
          <w:tcPr>
            <w:tcW w:w="1565" w:type="dxa"/>
            <w:shd w:val="clear" w:color="auto" w:fill="D9D9D9" w:themeFill="background1" w:themeFillShade="D9"/>
            <w:noWrap/>
            <w:vAlign w:val="center"/>
          </w:tcPr>
          <w:p w14:paraId="345194BA" w14:textId="15816A53" w:rsidR="00F83E14" w:rsidRPr="0076748A" w:rsidRDefault="00F83E14" w:rsidP="000B25BD">
            <w:pPr>
              <w:jc w:val="center"/>
            </w:pPr>
            <w:r w:rsidRPr="0076748A">
              <w:t>5.7</w:t>
            </w:r>
          </w:p>
        </w:tc>
      </w:tr>
      <w:tr w:rsidR="00F83E14" w:rsidRPr="0076748A" w14:paraId="1D5B5E2D" w14:textId="77777777" w:rsidTr="000B25BD">
        <w:trPr>
          <w:trHeight w:val="131"/>
        </w:trPr>
        <w:tc>
          <w:tcPr>
            <w:tcW w:w="5760" w:type="dxa"/>
            <w:shd w:val="clear" w:color="auto" w:fill="auto"/>
            <w:noWrap/>
            <w:vAlign w:val="bottom"/>
          </w:tcPr>
          <w:p w14:paraId="3E9517FB" w14:textId="7457BF6C" w:rsidR="00F83E14" w:rsidRPr="0076748A" w:rsidRDefault="00F83E14" w:rsidP="00F83E14">
            <w:r w:rsidRPr="0076748A">
              <w:rPr>
                <w:rFonts w:cs="Arial"/>
                <w:bCs/>
              </w:rPr>
              <w:t>Sexist question / don't segregate or treat any differently</w:t>
            </w:r>
          </w:p>
        </w:tc>
        <w:tc>
          <w:tcPr>
            <w:tcW w:w="1564" w:type="dxa"/>
            <w:shd w:val="clear" w:color="auto" w:fill="auto"/>
            <w:vAlign w:val="center"/>
          </w:tcPr>
          <w:p w14:paraId="78C5D04C" w14:textId="5FBF8C4E" w:rsidR="00F83E14" w:rsidRPr="0076748A" w:rsidRDefault="00F83E14" w:rsidP="000B25BD">
            <w:pPr>
              <w:jc w:val="center"/>
            </w:pPr>
            <w:r w:rsidRPr="0076748A">
              <w:t>37</w:t>
            </w:r>
          </w:p>
        </w:tc>
        <w:tc>
          <w:tcPr>
            <w:tcW w:w="1565" w:type="dxa"/>
            <w:shd w:val="clear" w:color="auto" w:fill="auto"/>
            <w:noWrap/>
            <w:vAlign w:val="center"/>
          </w:tcPr>
          <w:p w14:paraId="57D4E4D3" w14:textId="20D8BD15" w:rsidR="00F83E14" w:rsidRPr="0076748A" w:rsidRDefault="00F83E14" w:rsidP="000B25BD">
            <w:pPr>
              <w:jc w:val="center"/>
            </w:pPr>
            <w:r w:rsidRPr="0076748A">
              <w:t>5.6</w:t>
            </w:r>
          </w:p>
        </w:tc>
      </w:tr>
      <w:tr w:rsidR="00F83E14" w:rsidRPr="0076748A" w14:paraId="0EAAFEA7" w14:textId="77777777" w:rsidTr="000B25BD">
        <w:trPr>
          <w:trHeight w:val="131"/>
        </w:trPr>
        <w:tc>
          <w:tcPr>
            <w:tcW w:w="5760" w:type="dxa"/>
            <w:shd w:val="clear" w:color="auto" w:fill="D9D9D9" w:themeFill="background1" w:themeFillShade="D9"/>
            <w:noWrap/>
            <w:vAlign w:val="bottom"/>
          </w:tcPr>
          <w:p w14:paraId="5538B0EC" w14:textId="68386B6F" w:rsidR="00F83E14" w:rsidRPr="0076748A" w:rsidRDefault="00F83E14" w:rsidP="00F83E14">
            <w:r w:rsidRPr="0076748A">
              <w:rPr>
                <w:rFonts w:cs="Arial"/>
                <w:bCs/>
              </w:rPr>
              <w:t>Don't - enough people fish now</w:t>
            </w:r>
          </w:p>
        </w:tc>
        <w:tc>
          <w:tcPr>
            <w:tcW w:w="1564" w:type="dxa"/>
            <w:shd w:val="clear" w:color="auto" w:fill="D9D9D9" w:themeFill="background1" w:themeFillShade="D9"/>
            <w:vAlign w:val="center"/>
          </w:tcPr>
          <w:p w14:paraId="7AE83FFF" w14:textId="52768352" w:rsidR="00F83E14" w:rsidRPr="0076748A" w:rsidRDefault="00F83E14" w:rsidP="000B25BD">
            <w:pPr>
              <w:jc w:val="center"/>
            </w:pPr>
            <w:r w:rsidRPr="0076748A">
              <w:t>35</w:t>
            </w:r>
          </w:p>
        </w:tc>
        <w:tc>
          <w:tcPr>
            <w:tcW w:w="1565" w:type="dxa"/>
            <w:shd w:val="clear" w:color="auto" w:fill="D9D9D9" w:themeFill="background1" w:themeFillShade="D9"/>
            <w:noWrap/>
            <w:vAlign w:val="center"/>
          </w:tcPr>
          <w:p w14:paraId="3AEC19EA" w14:textId="35DA9AAF" w:rsidR="00F83E14" w:rsidRPr="0076748A" w:rsidRDefault="00F83E14" w:rsidP="000B25BD">
            <w:pPr>
              <w:jc w:val="center"/>
            </w:pPr>
            <w:r w:rsidRPr="0076748A">
              <w:t>5.3</w:t>
            </w:r>
          </w:p>
        </w:tc>
      </w:tr>
      <w:tr w:rsidR="00F83E14" w:rsidRPr="0076748A" w14:paraId="3C7207F4" w14:textId="77777777" w:rsidTr="000B25BD">
        <w:trPr>
          <w:trHeight w:val="131"/>
        </w:trPr>
        <w:tc>
          <w:tcPr>
            <w:tcW w:w="5760" w:type="dxa"/>
            <w:shd w:val="clear" w:color="auto" w:fill="auto"/>
            <w:noWrap/>
            <w:vAlign w:val="bottom"/>
          </w:tcPr>
          <w:p w14:paraId="50F7FB93" w14:textId="296D1E8A" w:rsidR="00F83E14" w:rsidRPr="0076748A" w:rsidRDefault="00F83E14" w:rsidP="00F83E14">
            <w:r w:rsidRPr="0076748A">
              <w:rPr>
                <w:rFonts w:cs="Arial"/>
                <w:bCs/>
              </w:rPr>
              <w:t>Improve facilities and safety</w:t>
            </w:r>
          </w:p>
        </w:tc>
        <w:tc>
          <w:tcPr>
            <w:tcW w:w="1564" w:type="dxa"/>
            <w:shd w:val="clear" w:color="auto" w:fill="auto"/>
            <w:vAlign w:val="center"/>
          </w:tcPr>
          <w:p w14:paraId="547B0500" w14:textId="2798CBB7" w:rsidR="00F83E14" w:rsidRPr="0076748A" w:rsidRDefault="00F83E14" w:rsidP="000B25BD">
            <w:pPr>
              <w:jc w:val="center"/>
            </w:pPr>
            <w:r w:rsidRPr="0076748A">
              <w:t>30</w:t>
            </w:r>
          </w:p>
        </w:tc>
        <w:tc>
          <w:tcPr>
            <w:tcW w:w="1565" w:type="dxa"/>
            <w:shd w:val="clear" w:color="auto" w:fill="auto"/>
            <w:noWrap/>
            <w:vAlign w:val="center"/>
          </w:tcPr>
          <w:p w14:paraId="0E7BBF99" w14:textId="1E6CED10" w:rsidR="00F83E14" w:rsidRPr="0076748A" w:rsidRDefault="00F83E14" w:rsidP="000B25BD">
            <w:pPr>
              <w:jc w:val="center"/>
            </w:pPr>
            <w:r w:rsidRPr="0076748A">
              <w:t>4.5</w:t>
            </w:r>
          </w:p>
        </w:tc>
      </w:tr>
      <w:tr w:rsidR="00F83E14" w:rsidRPr="0076748A" w14:paraId="231A4701" w14:textId="77777777" w:rsidTr="000B25BD">
        <w:trPr>
          <w:trHeight w:val="131"/>
        </w:trPr>
        <w:tc>
          <w:tcPr>
            <w:tcW w:w="5760" w:type="dxa"/>
            <w:tcBorders>
              <w:bottom w:val="single" w:sz="4" w:space="0" w:color="auto"/>
            </w:tcBorders>
            <w:shd w:val="clear" w:color="auto" w:fill="D9D9D9" w:themeFill="background1" w:themeFillShade="D9"/>
            <w:noWrap/>
            <w:vAlign w:val="bottom"/>
          </w:tcPr>
          <w:p w14:paraId="7DA7FE65" w14:textId="641DCA97" w:rsidR="00F83E14" w:rsidRPr="0076748A" w:rsidRDefault="00F83E14" w:rsidP="00F83E14">
            <w:pPr>
              <w:rPr>
                <w:rFonts w:cs="Arial"/>
              </w:rPr>
            </w:pPr>
            <w:r w:rsidRPr="0076748A">
              <w:rPr>
                <w:rFonts w:cs="Arial"/>
                <w:bCs/>
              </w:rPr>
              <w:t>Word of mouth / fathers and partners asking their partner and children to fish with them</w:t>
            </w:r>
          </w:p>
        </w:tc>
        <w:tc>
          <w:tcPr>
            <w:tcW w:w="1564" w:type="dxa"/>
            <w:tcBorders>
              <w:bottom w:val="single" w:sz="4" w:space="0" w:color="auto"/>
            </w:tcBorders>
            <w:shd w:val="clear" w:color="auto" w:fill="D9D9D9" w:themeFill="background1" w:themeFillShade="D9"/>
            <w:vAlign w:val="center"/>
          </w:tcPr>
          <w:p w14:paraId="30D751F8" w14:textId="2BCBE6AD" w:rsidR="00F83E14" w:rsidRPr="0076748A" w:rsidRDefault="00F83E14" w:rsidP="000B25BD">
            <w:pPr>
              <w:jc w:val="center"/>
            </w:pPr>
            <w:r w:rsidRPr="0076748A">
              <w:t>27</w:t>
            </w:r>
          </w:p>
        </w:tc>
        <w:tc>
          <w:tcPr>
            <w:tcW w:w="1565" w:type="dxa"/>
            <w:tcBorders>
              <w:bottom w:val="single" w:sz="4" w:space="0" w:color="auto"/>
            </w:tcBorders>
            <w:shd w:val="clear" w:color="auto" w:fill="D9D9D9" w:themeFill="background1" w:themeFillShade="D9"/>
            <w:noWrap/>
            <w:vAlign w:val="center"/>
          </w:tcPr>
          <w:p w14:paraId="4F705283" w14:textId="53CF4F36" w:rsidR="00F83E14" w:rsidRPr="0076748A" w:rsidRDefault="00F83E14" w:rsidP="000B25BD">
            <w:pPr>
              <w:jc w:val="center"/>
            </w:pPr>
            <w:r w:rsidRPr="0076748A">
              <w:t>4.1</w:t>
            </w:r>
          </w:p>
        </w:tc>
      </w:tr>
    </w:tbl>
    <w:p w14:paraId="1261999A" w14:textId="77777777" w:rsidR="00F83E14" w:rsidRPr="0076748A" w:rsidRDefault="00F83E14" w:rsidP="00456F4E"/>
    <w:p w14:paraId="02265DD9" w14:textId="2CF07AD5" w:rsidR="004F2DDE" w:rsidRPr="0076748A" w:rsidRDefault="00A92F1F" w:rsidP="008B2DF3">
      <w:pPr>
        <w:pStyle w:val="Heading2"/>
      </w:pPr>
      <w:bookmarkStart w:id="43" w:name="_Toc526160017"/>
      <w:r w:rsidRPr="0076748A">
        <w:t>Fair and reasonable day’s take</w:t>
      </w:r>
      <w:bookmarkEnd w:id="43"/>
    </w:p>
    <w:p w14:paraId="5C980255" w14:textId="6CBE460B" w:rsidR="00A92F1F" w:rsidRPr="0076748A" w:rsidRDefault="00CA103C" w:rsidP="0096151F">
      <w:pPr>
        <w:keepNext/>
        <w:rPr>
          <w:b/>
          <w:i/>
        </w:rPr>
      </w:pPr>
      <w:r w:rsidRPr="0076748A">
        <w:t>O</w:t>
      </w:r>
      <w:r w:rsidR="00356A8D" w:rsidRPr="0076748A">
        <w:t xml:space="preserve">ver half of respondents answered </w:t>
      </w:r>
      <w:r w:rsidR="00BA7775" w:rsidRPr="0076748A">
        <w:t xml:space="preserve">that </w:t>
      </w:r>
      <w:r w:rsidR="00356A8D" w:rsidRPr="0076748A">
        <w:t xml:space="preserve">the day’s take was </w:t>
      </w:r>
      <w:r w:rsidR="00356A8D" w:rsidRPr="0076748A">
        <w:rPr>
          <w:i/>
        </w:rPr>
        <w:t>about right</w:t>
      </w:r>
      <w:r w:rsidR="00356A8D" w:rsidRPr="0076748A">
        <w:t xml:space="preserve"> </w:t>
      </w:r>
      <w:r w:rsidRPr="0076748A">
        <w:t>for nearly all of</w:t>
      </w:r>
      <w:r w:rsidR="00BE69E9" w:rsidRPr="0076748A">
        <w:t xml:space="preserve"> the</w:t>
      </w:r>
      <w:r w:rsidRPr="0076748A">
        <w:t xml:space="preserve"> inland fish species</w:t>
      </w:r>
      <w:r w:rsidR="00AD1383" w:rsidRPr="0076748A">
        <w:t xml:space="preserve"> in the</w:t>
      </w:r>
      <w:r w:rsidR="00BE69E9" w:rsidRPr="0076748A">
        <w:t xml:space="preserve"> chart below</w:t>
      </w:r>
      <w:r w:rsidR="00BA7775" w:rsidRPr="0076748A">
        <w:t>. T</w:t>
      </w:r>
      <w:r w:rsidR="00360A63" w:rsidRPr="0076748A">
        <w:t xml:space="preserve">he exception </w:t>
      </w:r>
      <w:r w:rsidR="00BA7775" w:rsidRPr="0076748A">
        <w:t>was</w:t>
      </w:r>
      <w:r w:rsidR="00360A63" w:rsidRPr="0076748A">
        <w:t xml:space="preserve"> </w:t>
      </w:r>
      <w:r w:rsidR="00360A63" w:rsidRPr="0076748A">
        <w:rPr>
          <w:i/>
        </w:rPr>
        <w:t>Yabbies</w:t>
      </w:r>
      <w:r w:rsidR="00BA7775" w:rsidRPr="0076748A">
        <w:t xml:space="preserve"> where </w:t>
      </w:r>
      <w:r w:rsidR="00360A63" w:rsidRPr="0076748A">
        <w:t>46%</w:t>
      </w:r>
      <w:r w:rsidR="001D0060" w:rsidRPr="0076748A">
        <w:t xml:space="preserve"> answered</w:t>
      </w:r>
      <w:r w:rsidR="00A92F1F" w:rsidRPr="0076748A">
        <w:t xml:space="preserve"> the bag limit was </w:t>
      </w:r>
      <w:r w:rsidR="00A92F1F" w:rsidRPr="0076748A">
        <w:rPr>
          <w:i/>
        </w:rPr>
        <w:t>about right</w:t>
      </w:r>
      <w:r w:rsidR="00A92F1F" w:rsidRPr="0076748A">
        <w:t>. H</w:t>
      </w:r>
      <w:r w:rsidR="001D0060" w:rsidRPr="0076748A">
        <w:t xml:space="preserve">owever, </w:t>
      </w:r>
      <w:r w:rsidRPr="0076748A">
        <w:t xml:space="preserve">33% thought </w:t>
      </w:r>
      <w:r w:rsidR="00A92F1F" w:rsidRPr="0076748A">
        <w:t xml:space="preserve">that </w:t>
      </w:r>
      <w:r w:rsidRPr="0076748A">
        <w:t xml:space="preserve">the bag limit </w:t>
      </w:r>
      <w:r w:rsidR="00A92F1F" w:rsidRPr="0076748A">
        <w:t xml:space="preserve">for </w:t>
      </w:r>
      <w:r w:rsidR="00A92F1F" w:rsidRPr="0076748A">
        <w:rPr>
          <w:i/>
        </w:rPr>
        <w:t>Yabbies</w:t>
      </w:r>
      <w:r w:rsidR="00A92F1F" w:rsidRPr="0076748A">
        <w:t xml:space="preserve"> </w:t>
      </w:r>
      <w:r w:rsidR="0041483B" w:rsidRPr="0076748A">
        <w:t>was</w:t>
      </w:r>
      <w:r w:rsidRPr="0076748A">
        <w:t xml:space="preserve"> </w:t>
      </w:r>
      <w:r w:rsidRPr="0076748A">
        <w:rPr>
          <w:i/>
        </w:rPr>
        <w:t>too many</w:t>
      </w:r>
      <w:r w:rsidRPr="0076748A">
        <w:t xml:space="preserve"> or </w:t>
      </w:r>
      <w:r w:rsidRPr="0076748A">
        <w:rPr>
          <w:i/>
        </w:rPr>
        <w:t>way too many</w:t>
      </w:r>
      <w:r w:rsidR="00360A63" w:rsidRPr="0076748A">
        <w:t>)</w:t>
      </w:r>
      <w:r w:rsidR="0016195E" w:rsidRPr="0076748A">
        <w:t xml:space="preserve">. Thirteen percent (13%) of respondents would like to be able to keep more </w:t>
      </w:r>
      <w:r w:rsidR="0016195E" w:rsidRPr="0076748A">
        <w:rPr>
          <w:i/>
        </w:rPr>
        <w:t>Murray Spiny Freshwater Crayfish</w:t>
      </w:r>
      <w:r w:rsidRPr="0076748A">
        <w:t>.</w:t>
      </w:r>
      <w:r w:rsidR="00356A8D" w:rsidRPr="0076748A">
        <w:rPr>
          <w:b/>
          <w:i/>
        </w:rPr>
        <w:t xml:space="preserve"> </w:t>
      </w:r>
      <w:r w:rsidR="00A92F1F" w:rsidRPr="007E5073">
        <w:t>Refer to the chart below</w:t>
      </w:r>
      <w:r w:rsidR="007E5073" w:rsidRPr="007E5073">
        <w:t>. N</w:t>
      </w:r>
      <w:r w:rsidR="00A92F1F" w:rsidRPr="007E5073">
        <w:t>ote that a considerable portion of respondents did not have views on this topic</w:t>
      </w:r>
      <w:r w:rsidR="007E5073">
        <w:t xml:space="preserve"> (the grey in the chart).</w:t>
      </w:r>
    </w:p>
    <w:p w14:paraId="5F61B48E" w14:textId="4E9E62A0" w:rsidR="001E5E4B" w:rsidRPr="003C407F" w:rsidRDefault="0096151F" w:rsidP="0096151F">
      <w:pPr>
        <w:keepNext/>
      </w:pPr>
      <w:r w:rsidRPr="003C407F">
        <w:t>The results followed a very similar pattern for gender</w:t>
      </w:r>
      <w:r w:rsidR="00982E3A" w:rsidRPr="003C407F">
        <w:t xml:space="preserve">, however, </w:t>
      </w:r>
      <w:r w:rsidRPr="003C407F">
        <w:t>female</w:t>
      </w:r>
      <w:r w:rsidR="003F4B28" w:rsidRPr="003C407F">
        <w:t xml:space="preserve"> respondents</w:t>
      </w:r>
      <w:r w:rsidRPr="003C407F">
        <w:t xml:space="preserve"> were slightly less likely to answer </w:t>
      </w:r>
      <w:r w:rsidR="00982E3A" w:rsidRPr="003C407F">
        <w:t xml:space="preserve">that </w:t>
      </w:r>
      <w:r w:rsidRPr="003C407F">
        <w:t xml:space="preserve">the slot limit was about right for </w:t>
      </w:r>
      <w:r w:rsidRPr="003C407F">
        <w:rPr>
          <w:i/>
        </w:rPr>
        <w:t>Murray Cod</w:t>
      </w:r>
      <w:r w:rsidR="000C3DC2" w:rsidRPr="003C407F">
        <w:rPr>
          <w:i/>
        </w:rPr>
        <w:t xml:space="preserve"> </w:t>
      </w:r>
      <w:r w:rsidR="000C3DC2" w:rsidRPr="003C407F">
        <w:t>(67%)</w:t>
      </w:r>
      <w:r w:rsidR="00982E3A" w:rsidRPr="003C407F">
        <w:t>.</w:t>
      </w:r>
      <w:r w:rsidRPr="003C407F">
        <w:t xml:space="preserve"> </w:t>
      </w:r>
      <w:r w:rsidR="001E5E4B" w:rsidRPr="003C407F">
        <w:t xml:space="preserve">Views regarding existing regulations varied by age group. Older respondents were more likely to rate bag limits for nearly all species as </w:t>
      </w:r>
      <w:r w:rsidR="001E5E4B" w:rsidRPr="003C407F">
        <w:rPr>
          <w:i/>
        </w:rPr>
        <w:t>about right</w:t>
      </w:r>
      <w:r w:rsidR="001E5E4B" w:rsidRPr="003C407F">
        <w:t xml:space="preserve"> compared with younger </w:t>
      </w:r>
      <w:r w:rsidR="001E5E4B" w:rsidRPr="003C407F">
        <w:lastRenderedPageBreak/>
        <w:t>respondents.</w:t>
      </w:r>
      <w:r w:rsidR="00341EC5" w:rsidRPr="003C407F">
        <w:t xml:space="preserve"> Proportionally more long term licence holders indicated that bag limits were too high (</w:t>
      </w:r>
      <w:r w:rsidR="00341EC5" w:rsidRPr="003C407F">
        <w:rPr>
          <w:i/>
        </w:rPr>
        <w:t>too many fish</w:t>
      </w:r>
      <w:r w:rsidR="00341EC5" w:rsidRPr="003C407F">
        <w:t xml:space="preserve"> combined with </w:t>
      </w:r>
      <w:r w:rsidR="00341EC5" w:rsidRPr="003C407F">
        <w:rPr>
          <w:i/>
        </w:rPr>
        <w:t>way too many fish</w:t>
      </w:r>
      <w:r w:rsidR="00341EC5" w:rsidRPr="003C407F">
        <w:t>) for all species apart from trout.</w:t>
      </w:r>
    </w:p>
    <w:p w14:paraId="103E1B4C" w14:textId="5C8D94AE" w:rsidR="0096151F" w:rsidRPr="0076748A" w:rsidRDefault="00CC2CAC" w:rsidP="00F16026">
      <w:pPr>
        <w:keepNext/>
        <w:spacing w:after="240"/>
      </w:pPr>
      <w:r w:rsidRPr="003C407F">
        <w:rPr>
          <w:lang w:eastAsia="en-US"/>
        </w:rPr>
        <w:t xml:space="preserve">Refer to table </w:t>
      </w:r>
      <w:r w:rsidR="00B566B3" w:rsidRPr="003C407F">
        <w:rPr>
          <w:lang w:eastAsia="en-US"/>
        </w:rPr>
        <w:t xml:space="preserve">D12 </w:t>
      </w:r>
      <w:r w:rsidR="00A629B8" w:rsidRPr="003C407F">
        <w:rPr>
          <w:lang w:eastAsia="en-US"/>
        </w:rPr>
        <w:t>in Appendix D for demographic results.</w:t>
      </w:r>
    </w:p>
    <w:p w14:paraId="7E54A44B" w14:textId="77777777" w:rsidR="005C283E" w:rsidRPr="0076748A" w:rsidRDefault="005C283E" w:rsidP="005C283E">
      <w:r w:rsidRPr="0076748A">
        <w:rPr>
          <w:noProof/>
          <w:color w:val="FFFFFF" w:themeColor="background1"/>
        </w:rPr>
        <w:drawing>
          <wp:inline distT="0" distB="0" distL="0" distR="0" wp14:anchorId="311566DD" wp14:editId="19E40B73">
            <wp:extent cx="5943600" cy="584835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0A4FE7E" w14:textId="77777777" w:rsidR="00A92F1F" w:rsidRPr="0076748A" w:rsidRDefault="001267E2" w:rsidP="00A92F1F">
      <w:r w:rsidRPr="0076748A">
        <w:t>The majority of respondents thought</w:t>
      </w:r>
      <w:r w:rsidR="00BE69E9" w:rsidRPr="0076748A">
        <w:t xml:space="preserve"> the day’s take was </w:t>
      </w:r>
      <w:r w:rsidR="00BE69E9" w:rsidRPr="0076748A">
        <w:rPr>
          <w:i/>
        </w:rPr>
        <w:t>about right</w:t>
      </w:r>
      <w:r w:rsidR="00BE69E9" w:rsidRPr="0076748A">
        <w:t xml:space="preserve"> for </w:t>
      </w:r>
      <w:r w:rsidRPr="0076748A">
        <w:t>Tuna</w:t>
      </w:r>
      <w:r w:rsidR="004F1B7B" w:rsidRPr="0076748A">
        <w:t xml:space="preserve"> (69%)</w:t>
      </w:r>
      <w:r w:rsidRPr="0076748A">
        <w:t>, Gummy shark</w:t>
      </w:r>
      <w:r w:rsidR="004F1B7B" w:rsidRPr="0076748A">
        <w:rPr>
          <w:i/>
        </w:rPr>
        <w:t xml:space="preserve"> (</w:t>
      </w:r>
      <w:r w:rsidR="004F1B7B" w:rsidRPr="0076748A">
        <w:t>71%)</w:t>
      </w:r>
      <w:r w:rsidRPr="0076748A">
        <w:t>,</w:t>
      </w:r>
      <w:r w:rsidRPr="0076748A">
        <w:rPr>
          <w:i/>
        </w:rPr>
        <w:t xml:space="preserve"> </w:t>
      </w:r>
      <w:r w:rsidRPr="0076748A">
        <w:t xml:space="preserve">Rock lobster </w:t>
      </w:r>
      <w:r w:rsidR="004F1B7B" w:rsidRPr="0076748A">
        <w:t xml:space="preserve">(68%) </w:t>
      </w:r>
      <w:r w:rsidRPr="0076748A">
        <w:t xml:space="preserve">and </w:t>
      </w:r>
      <w:proofErr w:type="spellStart"/>
      <w:r w:rsidRPr="0076748A">
        <w:t>Blacklip</w:t>
      </w:r>
      <w:proofErr w:type="spellEnd"/>
      <w:r w:rsidRPr="0076748A">
        <w:t xml:space="preserve"> abalone</w:t>
      </w:r>
      <w:r w:rsidR="004F1B7B" w:rsidRPr="0076748A">
        <w:t xml:space="preserve"> (59%). </w:t>
      </w:r>
      <w:r w:rsidR="00C77E32" w:rsidRPr="0076748A">
        <w:t xml:space="preserve">A relatively larger proportion of respondents indicated the bag limits were either </w:t>
      </w:r>
      <w:r w:rsidR="00C77E32" w:rsidRPr="0076748A">
        <w:rPr>
          <w:i/>
        </w:rPr>
        <w:t>too many fish</w:t>
      </w:r>
      <w:r w:rsidR="00C77E32" w:rsidRPr="0076748A">
        <w:t xml:space="preserve"> or </w:t>
      </w:r>
      <w:r w:rsidR="00C77E32" w:rsidRPr="0076748A">
        <w:rPr>
          <w:i/>
        </w:rPr>
        <w:t>way too many fish</w:t>
      </w:r>
      <w:r w:rsidR="00C77E32" w:rsidRPr="0076748A">
        <w:t xml:space="preserve"> for Bream (35%), Flathead </w:t>
      </w:r>
      <w:r w:rsidR="001A0A88" w:rsidRPr="0076748A">
        <w:t>(39</w:t>
      </w:r>
      <w:r w:rsidR="00C77E32" w:rsidRPr="0076748A">
        <w:t xml:space="preserve">%), King George </w:t>
      </w:r>
      <w:r w:rsidR="00EA6CF9" w:rsidRPr="0076748A">
        <w:t>Whiting (</w:t>
      </w:r>
      <w:r w:rsidR="001A0A88" w:rsidRPr="0076748A">
        <w:t>37</w:t>
      </w:r>
      <w:r w:rsidR="00C77E32" w:rsidRPr="0076748A">
        <w:t xml:space="preserve">%) and Snapper </w:t>
      </w:r>
      <w:r w:rsidR="001A0A88" w:rsidRPr="0076748A">
        <w:t>(33</w:t>
      </w:r>
      <w:r w:rsidR="00C77E32" w:rsidRPr="0076748A">
        <w:t>%).</w:t>
      </w:r>
      <w:r w:rsidR="00927381" w:rsidRPr="0076748A">
        <w:t xml:space="preserve"> </w:t>
      </w:r>
    </w:p>
    <w:p w14:paraId="4A7F1B6B" w14:textId="61CCBC0C" w:rsidR="00341EC5" w:rsidRPr="008B15C3" w:rsidRDefault="003F4B28" w:rsidP="00A92F1F">
      <w:r w:rsidRPr="008B15C3">
        <w:t>F</w:t>
      </w:r>
      <w:r w:rsidR="00927381" w:rsidRPr="008B15C3">
        <w:t>emale</w:t>
      </w:r>
      <w:r w:rsidRPr="008B15C3">
        <w:t xml:space="preserve"> respondents</w:t>
      </w:r>
      <w:r w:rsidR="00927381" w:rsidRPr="008B15C3">
        <w:t xml:space="preserve"> were </w:t>
      </w:r>
      <w:r w:rsidR="006E700E" w:rsidRPr="008B15C3">
        <w:t xml:space="preserve">less likely to answer that the </w:t>
      </w:r>
      <w:r w:rsidR="00F16026">
        <w:t>bag</w:t>
      </w:r>
      <w:r w:rsidR="00F16026" w:rsidRPr="008B15C3">
        <w:t xml:space="preserve"> </w:t>
      </w:r>
      <w:r w:rsidR="006E700E" w:rsidRPr="008B15C3">
        <w:t xml:space="preserve">limit was about right for Flathead </w:t>
      </w:r>
      <w:r w:rsidR="00A260B6" w:rsidRPr="008B15C3">
        <w:t xml:space="preserve">(42%) </w:t>
      </w:r>
      <w:r w:rsidR="006E700E" w:rsidRPr="008B15C3">
        <w:t>and King George whiting</w:t>
      </w:r>
      <w:r w:rsidR="00A260B6" w:rsidRPr="008B15C3">
        <w:t xml:space="preserve"> (46%)</w:t>
      </w:r>
      <w:r w:rsidR="00927381" w:rsidRPr="008B15C3">
        <w:t>.</w:t>
      </w:r>
      <w:r w:rsidR="00341EC5" w:rsidRPr="008B15C3">
        <w:t xml:space="preserve"> A higher proportion of younger respondents wanted to keep more of all species; for tuna (including </w:t>
      </w:r>
      <w:r w:rsidR="00A92F1F" w:rsidRPr="008B15C3">
        <w:t>S</w:t>
      </w:r>
      <w:r w:rsidR="00341EC5" w:rsidRPr="008B15C3">
        <w:t xml:space="preserve">outhern </w:t>
      </w:r>
      <w:r w:rsidR="004A68B3" w:rsidRPr="008B15C3">
        <w:t>Bluefin</w:t>
      </w:r>
      <w:r w:rsidR="00341EC5" w:rsidRPr="008B15C3">
        <w:t>, bag limit: 2) this proportion was 9%</w:t>
      </w:r>
      <w:r w:rsidR="007B121A" w:rsidRPr="008B15C3">
        <w:t xml:space="preserve"> compared</w:t>
      </w:r>
      <w:r w:rsidR="00341EC5" w:rsidRPr="008B15C3">
        <w:t xml:space="preserve"> with 4% of older respondents. However </w:t>
      </w:r>
      <w:r w:rsidR="007B121A" w:rsidRPr="008B15C3">
        <w:t>younger respondents</w:t>
      </w:r>
      <w:r w:rsidR="00341EC5" w:rsidRPr="008B15C3">
        <w:t xml:space="preserve"> were more likely to indicate that bag limits for bream were </w:t>
      </w:r>
      <w:r w:rsidR="00341EC5" w:rsidRPr="008B15C3">
        <w:rPr>
          <w:i/>
        </w:rPr>
        <w:t>way too high</w:t>
      </w:r>
      <w:r w:rsidR="00341EC5" w:rsidRPr="008B15C3">
        <w:t>.</w:t>
      </w:r>
      <w:r w:rsidR="004A68B3" w:rsidRPr="008B15C3">
        <w:t xml:space="preserve"> Short term licence holders were more likely to select </w:t>
      </w:r>
      <w:r w:rsidR="004A68B3" w:rsidRPr="008B15C3">
        <w:rPr>
          <w:i/>
        </w:rPr>
        <w:t>don’t know /unsure</w:t>
      </w:r>
      <w:r w:rsidR="004A68B3" w:rsidRPr="008B15C3">
        <w:t xml:space="preserve"> for all species compared with long term licence holders. </w:t>
      </w:r>
    </w:p>
    <w:p w14:paraId="32095FA6" w14:textId="243C972A" w:rsidR="000B5D18" w:rsidRPr="0076748A" w:rsidRDefault="000B5D18" w:rsidP="00A92F1F">
      <w:pPr>
        <w:spacing w:after="240"/>
      </w:pPr>
      <w:r w:rsidRPr="008B15C3">
        <w:rPr>
          <w:lang w:eastAsia="en-US"/>
        </w:rPr>
        <w:t>Refer to table D13 in Appendix D for demographic results.</w:t>
      </w:r>
    </w:p>
    <w:p w14:paraId="1443E8CF" w14:textId="62F6D2FF" w:rsidR="00A173B9" w:rsidRPr="0076748A" w:rsidRDefault="00A173B9" w:rsidP="000B5D18">
      <w:pPr>
        <w:keepNext/>
      </w:pPr>
      <w:r w:rsidRPr="0076748A">
        <w:rPr>
          <w:noProof/>
        </w:rPr>
        <w:lastRenderedPageBreak/>
        <w:drawing>
          <wp:inline distT="0" distB="0" distL="0" distR="0" wp14:anchorId="3EA7002D" wp14:editId="5FB1EBAA">
            <wp:extent cx="5943600" cy="5038725"/>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A706457" w14:textId="77777777" w:rsidR="00095136" w:rsidRPr="0076748A" w:rsidRDefault="00095136" w:rsidP="00095136">
      <w:pPr>
        <w:pStyle w:val="Heading2"/>
      </w:pPr>
      <w:bookmarkStart w:id="44" w:name="_Toc526160018"/>
      <w:r w:rsidRPr="0076748A">
        <w:t>Slot limits</w:t>
      </w:r>
      <w:bookmarkEnd w:id="44"/>
    </w:p>
    <w:p w14:paraId="0315DF9C" w14:textId="41C72760" w:rsidR="007167EA" w:rsidRPr="0076748A" w:rsidRDefault="00267435" w:rsidP="00873CDD">
      <w:r w:rsidRPr="0076748A">
        <w:t xml:space="preserve">Respondents were asked which fish species they thought should have a slot limit. </w:t>
      </w:r>
      <w:r w:rsidR="00D517F9" w:rsidRPr="0076748A">
        <w:t xml:space="preserve">The below chart shows </w:t>
      </w:r>
      <w:r w:rsidR="009348DF" w:rsidRPr="0076748A">
        <w:t xml:space="preserve">the results for </w:t>
      </w:r>
      <w:r w:rsidR="0076748A" w:rsidRPr="0076748A">
        <w:t>inland</w:t>
      </w:r>
      <w:r w:rsidR="0024007E" w:rsidRPr="0076748A">
        <w:t xml:space="preserve"> </w:t>
      </w:r>
      <w:r w:rsidR="007167EA" w:rsidRPr="0076748A">
        <w:t xml:space="preserve">fish species. </w:t>
      </w:r>
    </w:p>
    <w:p w14:paraId="6205B40C" w14:textId="411658A7" w:rsidR="00EB477A" w:rsidRPr="0076748A" w:rsidRDefault="00322411" w:rsidP="00873CDD">
      <w:r w:rsidRPr="0076748A">
        <w:t>Twenty</w:t>
      </w:r>
      <w:r w:rsidR="007167EA" w:rsidRPr="0076748A">
        <w:t>-</w:t>
      </w:r>
      <w:r w:rsidRPr="0076748A">
        <w:t>two</w:t>
      </w:r>
      <w:r w:rsidR="007167EA" w:rsidRPr="0076748A">
        <w:t xml:space="preserve"> percent </w:t>
      </w:r>
      <w:r w:rsidR="00CB0F7B" w:rsidRPr="0076748A">
        <w:t xml:space="preserve">of respondents </w:t>
      </w:r>
      <w:r w:rsidR="005928AD" w:rsidRPr="0076748A">
        <w:t>answered</w:t>
      </w:r>
      <w:r w:rsidR="00A92F1F" w:rsidRPr="0076748A">
        <w:t xml:space="preserve"> that</w:t>
      </w:r>
      <w:r w:rsidR="005928AD" w:rsidRPr="0076748A">
        <w:t xml:space="preserve"> </w:t>
      </w:r>
      <w:r w:rsidR="00CF0A11" w:rsidRPr="0076748A">
        <w:rPr>
          <w:i/>
        </w:rPr>
        <w:t xml:space="preserve">Rainbow trout </w:t>
      </w:r>
      <w:r w:rsidR="005928AD" w:rsidRPr="0076748A">
        <w:t>should have a slot limit</w:t>
      </w:r>
      <w:r w:rsidR="00AA2A69">
        <w:t xml:space="preserve">, followed by </w:t>
      </w:r>
      <w:r w:rsidR="00CF0A11" w:rsidRPr="0076748A">
        <w:rPr>
          <w:i/>
        </w:rPr>
        <w:t>Trout cod</w:t>
      </w:r>
      <w:r w:rsidR="005928AD" w:rsidRPr="0076748A">
        <w:t xml:space="preserve"> </w:t>
      </w:r>
      <w:r w:rsidR="00D95188" w:rsidRPr="0076748A">
        <w:t>(</w:t>
      </w:r>
      <w:r w:rsidR="00CF0A11" w:rsidRPr="0076748A">
        <w:t>21</w:t>
      </w:r>
      <w:r w:rsidR="00D95188" w:rsidRPr="0076748A">
        <w:t xml:space="preserve">%) </w:t>
      </w:r>
      <w:r w:rsidR="005928AD" w:rsidRPr="0076748A">
        <w:t xml:space="preserve">and </w:t>
      </w:r>
      <w:r w:rsidR="00CF0A11" w:rsidRPr="0076748A">
        <w:rPr>
          <w:i/>
        </w:rPr>
        <w:t>Brown trout</w:t>
      </w:r>
      <w:r w:rsidR="00D95188" w:rsidRPr="0076748A">
        <w:t xml:space="preserve"> (2</w:t>
      </w:r>
      <w:r w:rsidR="00CF0A11" w:rsidRPr="0076748A">
        <w:t>1</w:t>
      </w:r>
      <w:r w:rsidR="00D95188" w:rsidRPr="0076748A">
        <w:t>%).</w:t>
      </w:r>
      <w:r w:rsidR="0076711F" w:rsidRPr="0076748A">
        <w:t xml:space="preserve"> </w:t>
      </w:r>
      <w:r w:rsidR="00A92F1F" w:rsidRPr="0076748A">
        <w:t>Respondents who fished in both i</w:t>
      </w:r>
      <w:r w:rsidR="00EB477A" w:rsidRPr="0076748A">
        <w:t xml:space="preserve">nland and </w:t>
      </w:r>
      <w:r w:rsidR="0076711F" w:rsidRPr="0076748A">
        <w:t xml:space="preserve">in </w:t>
      </w:r>
      <w:r w:rsidR="00A92F1F" w:rsidRPr="0076748A">
        <w:t>m</w:t>
      </w:r>
      <w:r w:rsidR="00EB477A" w:rsidRPr="0076748A">
        <w:t xml:space="preserve">arine / </w:t>
      </w:r>
      <w:r w:rsidR="00A92F1F" w:rsidRPr="0076748A">
        <w:t>e</w:t>
      </w:r>
      <w:r w:rsidR="00EB477A" w:rsidRPr="0076748A">
        <w:t xml:space="preserve">stuarine waters </w:t>
      </w:r>
      <w:r w:rsidR="0076711F" w:rsidRPr="0076748A">
        <w:t>were more likely overall to answer inland speci</w:t>
      </w:r>
      <w:r w:rsidR="00E05313" w:rsidRPr="0076748A">
        <w:t>es should have slot limits compared to the other groups.</w:t>
      </w:r>
    </w:p>
    <w:p w14:paraId="413CC413" w14:textId="4F975419" w:rsidR="00346484" w:rsidRPr="00555D0C" w:rsidRDefault="00D146DA" w:rsidP="00346484">
      <w:pPr>
        <w:keepNext/>
      </w:pPr>
      <w:r w:rsidRPr="00555D0C">
        <w:t>The biggest differences between genders w</w:t>
      </w:r>
      <w:r w:rsidR="00555D0C" w:rsidRPr="00555D0C">
        <w:t>ere</w:t>
      </w:r>
      <w:r w:rsidRPr="00555D0C">
        <w:t xml:space="preserve"> </w:t>
      </w:r>
      <w:r w:rsidR="00510A2B" w:rsidRPr="00555D0C">
        <w:t xml:space="preserve">for </w:t>
      </w:r>
      <w:r w:rsidR="00D66079" w:rsidRPr="00555D0C">
        <w:rPr>
          <w:i/>
        </w:rPr>
        <w:t>Rainbow trout</w:t>
      </w:r>
      <w:r w:rsidR="009B6F32" w:rsidRPr="00555D0C">
        <w:rPr>
          <w:i/>
        </w:rPr>
        <w:t>,</w:t>
      </w:r>
      <w:r w:rsidR="00D66079" w:rsidRPr="00555D0C">
        <w:t xml:space="preserve"> </w:t>
      </w:r>
      <w:r w:rsidR="00D66079" w:rsidRPr="00555D0C">
        <w:rPr>
          <w:i/>
        </w:rPr>
        <w:t>Redfin</w:t>
      </w:r>
      <w:r w:rsidR="00D66079" w:rsidRPr="00555D0C">
        <w:t xml:space="preserve">, </w:t>
      </w:r>
      <w:r w:rsidR="00D66079" w:rsidRPr="00555D0C">
        <w:rPr>
          <w:i/>
        </w:rPr>
        <w:t>Common yabby</w:t>
      </w:r>
      <w:r w:rsidR="008B16C8" w:rsidRPr="00555D0C">
        <w:t xml:space="preserve"> </w:t>
      </w:r>
      <w:r w:rsidR="00D66079" w:rsidRPr="00555D0C">
        <w:t xml:space="preserve">and </w:t>
      </w:r>
      <w:r w:rsidR="00D66079" w:rsidRPr="00555D0C">
        <w:rPr>
          <w:i/>
        </w:rPr>
        <w:t>Silver perch</w:t>
      </w:r>
      <w:r w:rsidR="00510A2B" w:rsidRPr="00555D0C">
        <w:t>, with females more likely to answer these</w:t>
      </w:r>
      <w:r w:rsidR="00F97438" w:rsidRPr="00555D0C">
        <w:t xml:space="preserve"> species</w:t>
      </w:r>
      <w:r w:rsidR="00D66079" w:rsidRPr="00555D0C">
        <w:t xml:space="preserve"> should have slot limits</w:t>
      </w:r>
      <w:r w:rsidR="009B6F32" w:rsidRPr="00555D0C">
        <w:t xml:space="preserve"> (30%, 16%, 15% and 19% respectively)</w:t>
      </w:r>
      <w:r w:rsidR="008B16C8" w:rsidRPr="00555D0C">
        <w:t>.</w:t>
      </w:r>
      <w:r w:rsidR="00346484" w:rsidRPr="00555D0C">
        <w:t xml:space="preserve"> </w:t>
      </w:r>
    </w:p>
    <w:p w14:paraId="4D2AEDF9" w14:textId="197AD172" w:rsidR="000B5D18" w:rsidRPr="0076748A" w:rsidRDefault="00947829" w:rsidP="000B5D18">
      <w:pPr>
        <w:keepNext/>
      </w:pPr>
      <w:r w:rsidRPr="00555D0C">
        <w:t>Older respon</w:t>
      </w:r>
      <w:r w:rsidR="009B6F32" w:rsidRPr="00555D0C">
        <w:t>dents were more likely to answer all species should have slo</w:t>
      </w:r>
      <w:r w:rsidR="00212864" w:rsidRPr="00555D0C">
        <w:t>t limits</w:t>
      </w:r>
      <w:r w:rsidRPr="00555D0C">
        <w:t xml:space="preserve"> </w:t>
      </w:r>
      <w:r w:rsidR="00212864" w:rsidRPr="00555D0C">
        <w:t xml:space="preserve">except </w:t>
      </w:r>
      <w:r w:rsidR="00555D0C" w:rsidRPr="00555D0C">
        <w:t xml:space="preserve">for </w:t>
      </w:r>
      <w:r w:rsidR="00212864" w:rsidRPr="00555D0C">
        <w:t>ee</w:t>
      </w:r>
      <w:r w:rsidR="009B6F32" w:rsidRPr="00555D0C">
        <w:t>l and carp</w:t>
      </w:r>
      <w:r w:rsidRPr="00555D0C">
        <w:t xml:space="preserve">. </w:t>
      </w:r>
      <w:r w:rsidR="00212864" w:rsidRPr="00555D0C">
        <w:t xml:space="preserve">Results were </w:t>
      </w:r>
      <w:r w:rsidR="00555D0C" w:rsidRPr="00555D0C">
        <w:t>very</w:t>
      </w:r>
      <w:r w:rsidR="00212864" w:rsidRPr="00555D0C">
        <w:t xml:space="preserve"> similar for short term and long term licence holders</w:t>
      </w:r>
      <w:r w:rsidRPr="00555D0C">
        <w:t xml:space="preserve">. </w:t>
      </w:r>
      <w:r w:rsidR="000B5D18" w:rsidRPr="00555D0C">
        <w:rPr>
          <w:lang w:eastAsia="en-US"/>
        </w:rPr>
        <w:t>Refer to table D1</w:t>
      </w:r>
      <w:r w:rsidR="00A44DA7" w:rsidRPr="00555D0C">
        <w:rPr>
          <w:lang w:eastAsia="en-US"/>
        </w:rPr>
        <w:t>4</w:t>
      </w:r>
      <w:r w:rsidR="000B5D18" w:rsidRPr="00555D0C">
        <w:rPr>
          <w:lang w:eastAsia="en-US"/>
        </w:rPr>
        <w:t xml:space="preserve"> in Appendix D for demographic results.</w:t>
      </w:r>
    </w:p>
    <w:p w14:paraId="16027982" w14:textId="210AEE1D" w:rsidR="00947829" w:rsidRPr="0076748A" w:rsidRDefault="00947829" w:rsidP="00947829">
      <w:pPr>
        <w:keepNext/>
        <w:rPr>
          <w:highlight w:val="yellow"/>
        </w:rPr>
      </w:pPr>
    </w:p>
    <w:p w14:paraId="5709C600" w14:textId="7452848D" w:rsidR="00D66079" w:rsidRPr="0076748A" w:rsidRDefault="00D66079" w:rsidP="00D66079"/>
    <w:p w14:paraId="22444DDB" w14:textId="259D808F" w:rsidR="00095136" w:rsidRPr="0076748A" w:rsidRDefault="004C6584" w:rsidP="00873CDD">
      <w:r w:rsidRPr="0076748A">
        <w:rPr>
          <w:noProof/>
        </w:rPr>
        <w:lastRenderedPageBreak/>
        <w:drawing>
          <wp:inline distT="0" distB="0" distL="0" distR="0" wp14:anchorId="2659B7D5" wp14:editId="55AC072B">
            <wp:extent cx="5949315" cy="8734425"/>
            <wp:effectExtent l="0" t="0" r="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D8D0AD5" w14:textId="4B007536" w:rsidR="005B347B" w:rsidRPr="0076748A" w:rsidRDefault="00A92F1F" w:rsidP="009C5E2F">
      <w:pPr>
        <w:spacing w:after="0" w:line="240" w:lineRule="auto"/>
      </w:pPr>
      <w:r w:rsidRPr="0076748A">
        <w:br w:type="page"/>
      </w:r>
      <w:r w:rsidR="005B347B" w:rsidRPr="0076748A">
        <w:lastRenderedPageBreak/>
        <w:t xml:space="preserve">The below chart shows </w:t>
      </w:r>
      <w:r w:rsidR="00D31E3A" w:rsidRPr="0076748A">
        <w:t xml:space="preserve">which </w:t>
      </w:r>
      <w:r w:rsidR="004A1908" w:rsidRPr="0076748A">
        <w:t xml:space="preserve">marine / estuarine fish </w:t>
      </w:r>
      <w:r w:rsidR="00D31E3A" w:rsidRPr="0076748A">
        <w:t>species respondents thought should have a slot limit</w:t>
      </w:r>
      <w:r w:rsidR="005B347B" w:rsidRPr="0076748A">
        <w:t xml:space="preserve">. </w:t>
      </w:r>
    </w:p>
    <w:p w14:paraId="26E599CC" w14:textId="2E743B00" w:rsidR="005B347B" w:rsidRPr="0076748A" w:rsidRDefault="004A1908" w:rsidP="005B347B">
      <w:r w:rsidRPr="0076748A">
        <w:t>Thirty-five</w:t>
      </w:r>
      <w:r w:rsidR="005B347B" w:rsidRPr="0076748A">
        <w:t xml:space="preserve"> percent </w:t>
      </w:r>
      <w:r w:rsidR="00920F06" w:rsidRPr="0076748A">
        <w:t xml:space="preserve">(35%) </w:t>
      </w:r>
      <w:r w:rsidR="005B347B" w:rsidRPr="0076748A">
        <w:t xml:space="preserve">of respondents answered </w:t>
      </w:r>
      <w:r w:rsidR="00920F06" w:rsidRPr="0076748A">
        <w:rPr>
          <w:i/>
        </w:rPr>
        <w:t>S</w:t>
      </w:r>
      <w:r w:rsidRPr="0076748A">
        <w:rPr>
          <w:i/>
        </w:rPr>
        <w:t>napper</w:t>
      </w:r>
      <w:r w:rsidR="005B347B" w:rsidRPr="0076748A">
        <w:t xml:space="preserve">, </w:t>
      </w:r>
      <w:r w:rsidRPr="0076748A">
        <w:t>32%</w:t>
      </w:r>
      <w:r w:rsidR="005B347B" w:rsidRPr="0076748A">
        <w:t xml:space="preserve"> </w:t>
      </w:r>
      <w:r w:rsidRPr="0076748A">
        <w:rPr>
          <w:i/>
        </w:rPr>
        <w:t>Gummy shark</w:t>
      </w:r>
      <w:r w:rsidR="005B347B" w:rsidRPr="0076748A">
        <w:t xml:space="preserve">, </w:t>
      </w:r>
      <w:r w:rsidR="00920F06" w:rsidRPr="0076748A">
        <w:t xml:space="preserve">25% </w:t>
      </w:r>
      <w:r w:rsidR="00920F06" w:rsidRPr="0076748A">
        <w:rPr>
          <w:i/>
        </w:rPr>
        <w:t>Flathead</w:t>
      </w:r>
      <w:r w:rsidR="00920F06" w:rsidRPr="0076748A">
        <w:t xml:space="preserve"> </w:t>
      </w:r>
      <w:r w:rsidR="005B347B" w:rsidRPr="0076748A">
        <w:t xml:space="preserve">and </w:t>
      </w:r>
      <w:r w:rsidR="00920F06" w:rsidRPr="0076748A">
        <w:t xml:space="preserve">24% </w:t>
      </w:r>
      <w:r w:rsidR="00920F06" w:rsidRPr="0076748A">
        <w:rPr>
          <w:i/>
        </w:rPr>
        <w:t>King George whiting</w:t>
      </w:r>
      <w:r w:rsidR="005B347B" w:rsidRPr="0076748A">
        <w:t xml:space="preserve">. </w:t>
      </w:r>
      <w:r w:rsidR="00920F06" w:rsidRPr="0076748A">
        <w:t>Similar to the inland fish species result, r</w:t>
      </w:r>
      <w:r w:rsidR="005B347B" w:rsidRPr="0076748A">
        <w:t xml:space="preserve">espondents who fished in both Inland and in Marine / Estuarine waters were more likely overall to answer </w:t>
      </w:r>
      <w:r w:rsidR="00920F06" w:rsidRPr="0076748A">
        <w:t>marine / estuarine fish</w:t>
      </w:r>
      <w:r w:rsidR="005B347B" w:rsidRPr="0076748A">
        <w:t xml:space="preserve"> species should have slot limits compared to the other groups.</w:t>
      </w:r>
    </w:p>
    <w:p w14:paraId="0A1B9D29" w14:textId="249E22BD" w:rsidR="002307DF" w:rsidRDefault="005B347B" w:rsidP="00947829">
      <w:pPr>
        <w:spacing w:after="0"/>
      </w:pPr>
      <w:r w:rsidRPr="005945E1">
        <w:t xml:space="preserve">Female respondents were more likely </w:t>
      </w:r>
      <w:r w:rsidR="009348DF" w:rsidRPr="005945E1">
        <w:t xml:space="preserve">overall </w:t>
      </w:r>
      <w:r w:rsidRPr="005945E1">
        <w:t xml:space="preserve">to answer </w:t>
      </w:r>
      <w:r w:rsidR="00615A48" w:rsidRPr="005945E1">
        <w:t xml:space="preserve">marine / estuarine </w:t>
      </w:r>
      <w:r w:rsidR="00E2143E" w:rsidRPr="005945E1">
        <w:t xml:space="preserve">fish species should have slot limits, with the biggest differences for </w:t>
      </w:r>
      <w:r w:rsidR="00C866CA" w:rsidRPr="005945E1">
        <w:rPr>
          <w:i/>
        </w:rPr>
        <w:t>Abalone</w:t>
      </w:r>
      <w:r w:rsidRPr="005945E1">
        <w:rPr>
          <w:i/>
        </w:rPr>
        <w:t xml:space="preserve"> </w:t>
      </w:r>
      <w:r w:rsidRPr="005945E1">
        <w:t>(</w:t>
      </w:r>
      <w:r w:rsidR="00C866CA" w:rsidRPr="005945E1">
        <w:t>26</w:t>
      </w:r>
      <w:r w:rsidRPr="005945E1">
        <w:t xml:space="preserve">%), </w:t>
      </w:r>
      <w:r w:rsidR="00C866CA" w:rsidRPr="005945E1">
        <w:rPr>
          <w:i/>
        </w:rPr>
        <w:t>Australian salmon</w:t>
      </w:r>
      <w:r w:rsidRPr="005945E1">
        <w:rPr>
          <w:i/>
        </w:rPr>
        <w:t xml:space="preserve"> </w:t>
      </w:r>
      <w:r w:rsidRPr="005945E1">
        <w:t>(</w:t>
      </w:r>
      <w:r w:rsidR="00C866CA" w:rsidRPr="005945E1">
        <w:t>23</w:t>
      </w:r>
      <w:r w:rsidRPr="005945E1">
        <w:t xml:space="preserve">%), </w:t>
      </w:r>
      <w:r w:rsidR="00C866CA" w:rsidRPr="005945E1">
        <w:rPr>
          <w:i/>
        </w:rPr>
        <w:t>Rock lobster</w:t>
      </w:r>
      <w:r w:rsidRPr="005945E1">
        <w:t xml:space="preserve"> (</w:t>
      </w:r>
      <w:r w:rsidR="00C866CA" w:rsidRPr="005945E1">
        <w:t>31</w:t>
      </w:r>
      <w:r w:rsidRPr="005945E1">
        <w:t>%)</w:t>
      </w:r>
      <w:r w:rsidR="00C866CA" w:rsidRPr="005945E1">
        <w:t xml:space="preserve">, </w:t>
      </w:r>
      <w:r w:rsidR="00C866CA" w:rsidRPr="005945E1">
        <w:rPr>
          <w:i/>
        </w:rPr>
        <w:t xml:space="preserve">Shark </w:t>
      </w:r>
      <w:r w:rsidR="00C866CA" w:rsidRPr="005945E1">
        <w:t>(</w:t>
      </w:r>
      <w:r w:rsidR="00721DD3" w:rsidRPr="005945E1">
        <w:t xml:space="preserve">28%), </w:t>
      </w:r>
      <w:r w:rsidR="00721DD3" w:rsidRPr="005945E1">
        <w:rPr>
          <w:i/>
        </w:rPr>
        <w:t>Sand crab</w:t>
      </w:r>
      <w:r w:rsidR="00721DD3" w:rsidRPr="005945E1">
        <w:t xml:space="preserve"> (17%) and </w:t>
      </w:r>
      <w:r w:rsidR="00721DD3" w:rsidRPr="005945E1">
        <w:rPr>
          <w:i/>
        </w:rPr>
        <w:t>Prawn</w:t>
      </w:r>
      <w:r w:rsidRPr="005945E1">
        <w:rPr>
          <w:i/>
        </w:rPr>
        <w:t xml:space="preserve"> </w:t>
      </w:r>
      <w:r w:rsidRPr="005945E1">
        <w:t>(</w:t>
      </w:r>
      <w:r w:rsidR="00721DD3" w:rsidRPr="005945E1">
        <w:t>15</w:t>
      </w:r>
      <w:r w:rsidRPr="005945E1">
        <w:t>%)</w:t>
      </w:r>
      <w:r w:rsidR="008A107D" w:rsidRPr="005945E1">
        <w:t xml:space="preserve"> (</w:t>
      </w:r>
      <w:proofErr w:type="gramStart"/>
      <w:r w:rsidR="008A107D" w:rsidRPr="005945E1">
        <w:t>differences</w:t>
      </w:r>
      <w:proofErr w:type="gramEnd"/>
      <w:r w:rsidR="008A107D" w:rsidRPr="005945E1">
        <w:t xml:space="preserve"> between 9% and 12%)</w:t>
      </w:r>
      <w:r w:rsidRPr="005945E1">
        <w:t>.</w:t>
      </w:r>
      <w:r w:rsidR="00947829" w:rsidRPr="005945E1">
        <w:t xml:space="preserve"> </w:t>
      </w:r>
    </w:p>
    <w:p w14:paraId="67FCEA03" w14:textId="77777777" w:rsidR="00FC7FE2" w:rsidRPr="005945E1" w:rsidRDefault="00FC7FE2" w:rsidP="00947829">
      <w:pPr>
        <w:spacing w:after="0"/>
      </w:pPr>
    </w:p>
    <w:p w14:paraId="5CFA51A9" w14:textId="03427A77" w:rsidR="002307DF" w:rsidRDefault="00947829" w:rsidP="00947829">
      <w:pPr>
        <w:spacing w:after="0"/>
      </w:pPr>
      <w:r w:rsidRPr="005945E1">
        <w:t xml:space="preserve">Older respondents selected all items except </w:t>
      </w:r>
      <w:r w:rsidR="004D78B3" w:rsidRPr="005945E1">
        <w:rPr>
          <w:i/>
        </w:rPr>
        <w:t>Shark</w:t>
      </w:r>
      <w:r w:rsidRPr="005945E1">
        <w:t xml:space="preserve"> and </w:t>
      </w:r>
      <w:r w:rsidR="004D78B3" w:rsidRPr="005945E1">
        <w:rPr>
          <w:i/>
        </w:rPr>
        <w:t>Squid</w:t>
      </w:r>
      <w:r w:rsidRPr="005945E1">
        <w:t xml:space="preserve"> more than younger respondents. The largest differences in selections w</w:t>
      </w:r>
      <w:r w:rsidR="001B7616" w:rsidRPr="005945E1">
        <w:t>ere</w:t>
      </w:r>
      <w:r w:rsidRPr="005945E1">
        <w:t xml:space="preserve"> for </w:t>
      </w:r>
      <w:r w:rsidR="004D78B3" w:rsidRPr="005945E1">
        <w:rPr>
          <w:i/>
        </w:rPr>
        <w:t xml:space="preserve">King George whiting </w:t>
      </w:r>
      <w:r w:rsidR="004D78B3" w:rsidRPr="005945E1">
        <w:t>(29%)</w:t>
      </w:r>
      <w:r w:rsidRPr="005945E1">
        <w:t xml:space="preserve">, </w:t>
      </w:r>
      <w:r w:rsidR="002307DF" w:rsidRPr="005945E1">
        <w:rPr>
          <w:i/>
        </w:rPr>
        <w:t>Flathead</w:t>
      </w:r>
      <w:r w:rsidR="002307DF" w:rsidRPr="005945E1">
        <w:t xml:space="preserve"> (29%) ad </w:t>
      </w:r>
      <w:r w:rsidR="002307DF" w:rsidRPr="005945E1">
        <w:rPr>
          <w:i/>
        </w:rPr>
        <w:t xml:space="preserve">Snapper </w:t>
      </w:r>
      <w:r w:rsidR="002307DF" w:rsidRPr="005945E1">
        <w:t xml:space="preserve">(37%) </w:t>
      </w:r>
      <w:r w:rsidRPr="005945E1">
        <w:t xml:space="preserve">which had a difference of </w:t>
      </w:r>
      <w:r w:rsidR="002307DF" w:rsidRPr="005945E1">
        <w:t xml:space="preserve">9%, </w:t>
      </w:r>
      <w:proofErr w:type="gramStart"/>
      <w:r w:rsidR="002307DF" w:rsidRPr="005945E1">
        <w:t>7</w:t>
      </w:r>
      <w:proofErr w:type="gramEnd"/>
      <w:r w:rsidR="002307DF" w:rsidRPr="005945E1">
        <w:t>% and 5% respectively</w:t>
      </w:r>
      <w:r w:rsidRPr="005945E1">
        <w:t xml:space="preserve"> between age groups. </w:t>
      </w:r>
    </w:p>
    <w:p w14:paraId="73289473" w14:textId="77777777" w:rsidR="00FC7FE2" w:rsidRPr="005945E1" w:rsidRDefault="00FC7FE2" w:rsidP="00947829">
      <w:pPr>
        <w:spacing w:after="0"/>
      </w:pPr>
    </w:p>
    <w:p w14:paraId="3B5D9E69" w14:textId="309C31A0" w:rsidR="00947829" w:rsidRPr="005945E1" w:rsidRDefault="00947829" w:rsidP="00A92F1F">
      <w:r w:rsidRPr="005945E1">
        <w:t>Short term licence holder</w:t>
      </w:r>
      <w:r w:rsidR="002307DF" w:rsidRPr="005945E1">
        <w:t>s</w:t>
      </w:r>
      <w:r w:rsidR="001B7616" w:rsidRPr="005945E1">
        <w:t xml:space="preserve"> were more likely to answer </w:t>
      </w:r>
      <w:r w:rsidR="001B7616" w:rsidRPr="005945E1">
        <w:rPr>
          <w:i/>
        </w:rPr>
        <w:t>A</w:t>
      </w:r>
      <w:r w:rsidRPr="005945E1">
        <w:rPr>
          <w:i/>
        </w:rPr>
        <w:t>balone</w:t>
      </w:r>
      <w:r w:rsidR="003C71C6" w:rsidRPr="005945E1">
        <w:t xml:space="preserve"> (20%) and</w:t>
      </w:r>
      <w:r w:rsidRPr="005945E1">
        <w:t xml:space="preserve"> </w:t>
      </w:r>
      <w:r w:rsidRPr="005945E1">
        <w:rPr>
          <w:i/>
        </w:rPr>
        <w:t>Australian Salmon</w:t>
      </w:r>
      <w:r w:rsidR="003C71C6" w:rsidRPr="005945E1">
        <w:t xml:space="preserve"> (17%)</w:t>
      </w:r>
      <w:r w:rsidRPr="005945E1">
        <w:t xml:space="preserve"> </w:t>
      </w:r>
      <w:r w:rsidR="003C71C6" w:rsidRPr="005945E1">
        <w:t xml:space="preserve">with the difference between groups being 5% and 6% respectively. Long term licence holders were more likely to select </w:t>
      </w:r>
      <w:r w:rsidR="001B7616" w:rsidRPr="005945E1">
        <w:rPr>
          <w:i/>
        </w:rPr>
        <w:t>B</w:t>
      </w:r>
      <w:r w:rsidR="003C71C6" w:rsidRPr="005945E1">
        <w:rPr>
          <w:i/>
        </w:rPr>
        <w:t>lack bream</w:t>
      </w:r>
      <w:r w:rsidR="003C71C6" w:rsidRPr="005945E1">
        <w:t xml:space="preserve"> (22%) compared with 17% of short term licence holders. </w:t>
      </w:r>
    </w:p>
    <w:p w14:paraId="08AA04F6" w14:textId="79956918" w:rsidR="005B347B" w:rsidRPr="0076748A" w:rsidRDefault="005B347B" w:rsidP="00A92F1F">
      <w:r w:rsidRPr="005945E1">
        <w:t xml:space="preserve"> </w:t>
      </w:r>
      <w:r w:rsidR="00A44DA7" w:rsidRPr="005945E1">
        <w:rPr>
          <w:lang w:eastAsia="en-US"/>
        </w:rPr>
        <w:t>Refer to table D15 in Appendix D for demographic results.</w:t>
      </w:r>
    </w:p>
    <w:p w14:paraId="3D697254" w14:textId="409C60D0" w:rsidR="004C6584" w:rsidRPr="0076748A" w:rsidRDefault="00B07E11" w:rsidP="004115AF">
      <w:r w:rsidRPr="0076748A">
        <w:rPr>
          <w:noProof/>
        </w:rPr>
        <w:lastRenderedPageBreak/>
        <w:drawing>
          <wp:inline distT="0" distB="0" distL="0" distR="0" wp14:anchorId="4A3AD631" wp14:editId="3C3CA107">
            <wp:extent cx="5949537" cy="9167750"/>
            <wp:effectExtent l="0" t="0" r="0"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89E5ADA" w14:textId="16AF1C05" w:rsidR="00371C95" w:rsidRPr="0076748A" w:rsidRDefault="002F49B0" w:rsidP="00371C95">
      <w:pPr>
        <w:pStyle w:val="Heading2"/>
      </w:pPr>
      <w:bookmarkStart w:id="45" w:name="_Toc526160019"/>
      <w:r w:rsidRPr="0076748A">
        <w:lastRenderedPageBreak/>
        <w:t>Building great fishing in Victoria</w:t>
      </w:r>
      <w:bookmarkEnd w:id="45"/>
    </w:p>
    <w:p w14:paraId="5050B044" w14:textId="54692F0E" w:rsidR="00225DEE" w:rsidRPr="0076748A" w:rsidRDefault="00A92F1F" w:rsidP="00A92F1F">
      <w:pPr>
        <w:spacing w:after="240"/>
      </w:pPr>
      <w:r w:rsidRPr="0076748A">
        <w:t>The final open-</w:t>
      </w:r>
      <w:r w:rsidR="0059722F" w:rsidRPr="0076748A">
        <w:t xml:space="preserve">ended question </w:t>
      </w:r>
      <w:r w:rsidR="00225DEE" w:rsidRPr="0076748A">
        <w:t>of</w:t>
      </w:r>
      <w:r w:rsidR="0059722F" w:rsidRPr="0076748A">
        <w:t xml:space="preserve"> the survey asked respondents to include any s</w:t>
      </w:r>
      <w:r w:rsidR="00225DEE" w:rsidRPr="0076748A">
        <w:t>uggesti</w:t>
      </w:r>
      <w:r w:rsidR="0059722F" w:rsidRPr="0076748A">
        <w:t xml:space="preserve">ons regarding building great recreational fishing in Victoria. A total of </w:t>
      </w:r>
      <w:r w:rsidR="00225DEE" w:rsidRPr="0076748A">
        <w:t>4,948 respondents provided a response. A random sample of 25% of comments were coded thematically (n=1,237). The top 10 most common suggestions are presented in the table below.</w:t>
      </w:r>
      <w:r w:rsidR="004672BE" w:rsidRPr="0076748A">
        <w:t xml:space="preserve"> </w:t>
      </w:r>
      <w:r w:rsidR="00882F79" w:rsidRPr="0076748A">
        <w:t xml:space="preserve">Most commonly, respondents indicated that there was a need for </w:t>
      </w:r>
      <w:r w:rsidR="00EA6CF9" w:rsidRPr="0076748A">
        <w:t>increased enforcement</w:t>
      </w:r>
      <w:r w:rsidR="00882F79" w:rsidRPr="0076748A">
        <w:t xml:space="preserve"> and visibility of VFA officers (20%). </w:t>
      </w:r>
    </w:p>
    <w:tbl>
      <w:tblPr>
        <w:tblW w:w="8889" w:type="dxa"/>
        <w:tblInd w:w="108" w:type="dxa"/>
        <w:tblLayout w:type="fixed"/>
        <w:tblLook w:val="04A0" w:firstRow="1" w:lastRow="0" w:firstColumn="1" w:lastColumn="0" w:noHBand="0" w:noVBand="1"/>
      </w:tblPr>
      <w:tblGrid>
        <w:gridCol w:w="5760"/>
        <w:gridCol w:w="1564"/>
        <w:gridCol w:w="1565"/>
      </w:tblGrid>
      <w:tr w:rsidR="00225DEE" w:rsidRPr="0076748A" w14:paraId="6446E292" w14:textId="77777777" w:rsidTr="00EF0732">
        <w:trPr>
          <w:trHeight w:val="292"/>
        </w:trPr>
        <w:tc>
          <w:tcPr>
            <w:tcW w:w="5760" w:type="dxa"/>
            <w:shd w:val="clear" w:color="000000" w:fill="16365C"/>
            <w:vAlign w:val="center"/>
            <w:hideMark/>
          </w:tcPr>
          <w:p w14:paraId="10186726" w14:textId="62363644" w:rsidR="00225DEE" w:rsidRPr="0076748A" w:rsidRDefault="00225DEE" w:rsidP="00225DEE">
            <w:r w:rsidRPr="0076748A">
              <w:t xml:space="preserve">Top 10 most common suggestions </w:t>
            </w:r>
            <w:r w:rsidR="00A92F1F" w:rsidRPr="0076748A">
              <w:t xml:space="preserve">for </w:t>
            </w:r>
            <w:r w:rsidR="00A92F1F" w:rsidRPr="0076748A">
              <w:rPr>
                <w:b/>
              </w:rPr>
              <w:t>building great Victorian fishing</w:t>
            </w:r>
            <w:r w:rsidR="00A92F1F" w:rsidRPr="0076748A">
              <w:t xml:space="preserve"> </w:t>
            </w:r>
            <w:r w:rsidR="004672BE" w:rsidRPr="0076748A">
              <w:t>n=1,237</w:t>
            </w:r>
          </w:p>
        </w:tc>
        <w:tc>
          <w:tcPr>
            <w:tcW w:w="1564" w:type="dxa"/>
            <w:shd w:val="clear" w:color="000000" w:fill="16365C"/>
            <w:vAlign w:val="center"/>
          </w:tcPr>
          <w:p w14:paraId="1339E56A" w14:textId="77777777" w:rsidR="00225DEE" w:rsidRPr="0076748A" w:rsidRDefault="00225DEE" w:rsidP="00EF0732">
            <w:pPr>
              <w:jc w:val="center"/>
            </w:pPr>
            <w:r w:rsidRPr="0076748A">
              <w:t>Count</w:t>
            </w:r>
          </w:p>
        </w:tc>
        <w:tc>
          <w:tcPr>
            <w:tcW w:w="1565" w:type="dxa"/>
            <w:shd w:val="clear" w:color="000000" w:fill="16365C"/>
            <w:vAlign w:val="center"/>
            <w:hideMark/>
          </w:tcPr>
          <w:p w14:paraId="2F22C75C" w14:textId="77777777" w:rsidR="00225DEE" w:rsidRPr="0076748A" w:rsidRDefault="00225DEE" w:rsidP="00EF0732">
            <w:pPr>
              <w:jc w:val="center"/>
            </w:pPr>
            <w:r w:rsidRPr="0076748A">
              <w:t>% of respondents</w:t>
            </w:r>
          </w:p>
        </w:tc>
      </w:tr>
      <w:tr w:rsidR="00582B79" w:rsidRPr="0076748A" w14:paraId="2FF68AD6" w14:textId="77777777" w:rsidTr="00EF0732">
        <w:trPr>
          <w:trHeight w:val="131"/>
        </w:trPr>
        <w:tc>
          <w:tcPr>
            <w:tcW w:w="5760" w:type="dxa"/>
            <w:shd w:val="clear" w:color="auto" w:fill="auto"/>
            <w:noWrap/>
            <w:vAlign w:val="bottom"/>
          </w:tcPr>
          <w:p w14:paraId="0E6EE631" w14:textId="5B7DBFEF" w:rsidR="00582B79" w:rsidRPr="0076748A" w:rsidRDefault="00582B79" w:rsidP="00582B79">
            <w:pPr>
              <w:rPr>
                <w:rFonts w:cs="Arial"/>
                <w:bCs/>
              </w:rPr>
            </w:pPr>
            <w:r w:rsidRPr="0076748A">
              <w:rPr>
                <w:rFonts w:cs="Arial"/>
                <w:bCs/>
              </w:rPr>
              <w:t>More enforcement , visibility of VFA officers</w:t>
            </w:r>
          </w:p>
        </w:tc>
        <w:tc>
          <w:tcPr>
            <w:tcW w:w="1564" w:type="dxa"/>
            <w:vAlign w:val="bottom"/>
          </w:tcPr>
          <w:p w14:paraId="4F818F89" w14:textId="023914B6" w:rsidR="00582B79" w:rsidRPr="0076748A" w:rsidRDefault="00582B79" w:rsidP="00582B79">
            <w:pPr>
              <w:jc w:val="center"/>
              <w:rPr>
                <w:rFonts w:cs="Arial"/>
                <w:bCs/>
              </w:rPr>
            </w:pPr>
            <w:r w:rsidRPr="0076748A">
              <w:rPr>
                <w:rFonts w:cs="Arial"/>
                <w:bCs/>
              </w:rPr>
              <w:t>245</w:t>
            </w:r>
          </w:p>
        </w:tc>
        <w:tc>
          <w:tcPr>
            <w:tcW w:w="1565" w:type="dxa"/>
            <w:shd w:val="clear" w:color="auto" w:fill="auto"/>
            <w:noWrap/>
            <w:vAlign w:val="bottom"/>
          </w:tcPr>
          <w:p w14:paraId="386C5B47" w14:textId="62DC3845" w:rsidR="00582B79" w:rsidRPr="0076748A" w:rsidRDefault="00582B79" w:rsidP="00582B79">
            <w:pPr>
              <w:jc w:val="center"/>
              <w:rPr>
                <w:rFonts w:cs="Arial"/>
                <w:bCs/>
              </w:rPr>
            </w:pPr>
            <w:r w:rsidRPr="0076748A">
              <w:rPr>
                <w:rFonts w:cs="Arial"/>
                <w:bCs/>
              </w:rPr>
              <w:t>19.8</w:t>
            </w:r>
          </w:p>
        </w:tc>
      </w:tr>
      <w:tr w:rsidR="00582B79" w:rsidRPr="0076748A" w14:paraId="715E1C19" w14:textId="77777777" w:rsidTr="00EF0732">
        <w:trPr>
          <w:trHeight w:val="131"/>
        </w:trPr>
        <w:tc>
          <w:tcPr>
            <w:tcW w:w="5760" w:type="dxa"/>
            <w:shd w:val="clear" w:color="auto" w:fill="D9D9D9" w:themeFill="background1" w:themeFillShade="D9"/>
            <w:noWrap/>
            <w:vAlign w:val="bottom"/>
          </w:tcPr>
          <w:p w14:paraId="2038F7A1" w14:textId="3567AB13" w:rsidR="00582B79" w:rsidRPr="0076748A" w:rsidRDefault="00582B79" w:rsidP="00582B79">
            <w:pPr>
              <w:rPr>
                <w:rFonts w:cs="Arial"/>
                <w:bCs/>
              </w:rPr>
            </w:pPr>
            <w:r w:rsidRPr="0076748A">
              <w:rPr>
                <w:rFonts w:cs="Arial"/>
                <w:bCs/>
              </w:rPr>
              <w:t>More and better boating facilities (ramps, jetties, piers)</w:t>
            </w:r>
          </w:p>
        </w:tc>
        <w:tc>
          <w:tcPr>
            <w:tcW w:w="1564" w:type="dxa"/>
            <w:shd w:val="clear" w:color="auto" w:fill="D9D9D9" w:themeFill="background1" w:themeFillShade="D9"/>
            <w:vAlign w:val="bottom"/>
          </w:tcPr>
          <w:p w14:paraId="4480A4B1" w14:textId="651AD9FB" w:rsidR="00582B79" w:rsidRPr="0076748A" w:rsidRDefault="00582B79" w:rsidP="00582B79">
            <w:pPr>
              <w:jc w:val="center"/>
              <w:rPr>
                <w:rFonts w:cs="Arial"/>
                <w:bCs/>
              </w:rPr>
            </w:pPr>
            <w:r w:rsidRPr="0076748A">
              <w:rPr>
                <w:rFonts w:cs="Arial"/>
                <w:bCs/>
              </w:rPr>
              <w:t>161</w:t>
            </w:r>
          </w:p>
        </w:tc>
        <w:tc>
          <w:tcPr>
            <w:tcW w:w="1565" w:type="dxa"/>
            <w:shd w:val="clear" w:color="auto" w:fill="D9D9D9" w:themeFill="background1" w:themeFillShade="D9"/>
            <w:noWrap/>
            <w:vAlign w:val="bottom"/>
          </w:tcPr>
          <w:p w14:paraId="163B05E7" w14:textId="52296978" w:rsidR="00582B79" w:rsidRPr="0076748A" w:rsidRDefault="00582B79" w:rsidP="00582B79">
            <w:pPr>
              <w:jc w:val="center"/>
              <w:rPr>
                <w:rFonts w:cs="Arial"/>
                <w:bCs/>
              </w:rPr>
            </w:pPr>
            <w:r w:rsidRPr="0076748A">
              <w:rPr>
                <w:rFonts w:cs="Arial"/>
                <w:bCs/>
              </w:rPr>
              <w:t>13.0</w:t>
            </w:r>
          </w:p>
        </w:tc>
      </w:tr>
      <w:tr w:rsidR="00582B79" w:rsidRPr="0076748A" w14:paraId="34EB2EF1" w14:textId="77777777" w:rsidTr="00EF0732">
        <w:trPr>
          <w:trHeight w:val="131"/>
        </w:trPr>
        <w:tc>
          <w:tcPr>
            <w:tcW w:w="5760" w:type="dxa"/>
            <w:shd w:val="clear" w:color="auto" w:fill="auto"/>
            <w:noWrap/>
            <w:vAlign w:val="bottom"/>
          </w:tcPr>
          <w:p w14:paraId="4268D93A" w14:textId="19C00107" w:rsidR="00582B79" w:rsidRPr="0076748A" w:rsidRDefault="00582B79" w:rsidP="00582B79">
            <w:pPr>
              <w:rPr>
                <w:rFonts w:cs="Arial"/>
                <w:bCs/>
              </w:rPr>
            </w:pPr>
            <w:r w:rsidRPr="0076748A">
              <w:rPr>
                <w:rFonts w:cs="Arial"/>
                <w:bCs/>
              </w:rPr>
              <w:t>Keep up the good work / positive comment about VFA</w:t>
            </w:r>
          </w:p>
        </w:tc>
        <w:tc>
          <w:tcPr>
            <w:tcW w:w="1564" w:type="dxa"/>
            <w:vAlign w:val="bottom"/>
          </w:tcPr>
          <w:p w14:paraId="4B626082" w14:textId="75F43A9D" w:rsidR="00582B79" w:rsidRPr="0076748A" w:rsidRDefault="00582B79" w:rsidP="00582B79">
            <w:pPr>
              <w:jc w:val="center"/>
              <w:rPr>
                <w:rFonts w:cs="Arial"/>
                <w:bCs/>
              </w:rPr>
            </w:pPr>
            <w:r w:rsidRPr="0076748A">
              <w:rPr>
                <w:rFonts w:cs="Arial"/>
                <w:bCs/>
              </w:rPr>
              <w:t>134</w:t>
            </w:r>
          </w:p>
        </w:tc>
        <w:tc>
          <w:tcPr>
            <w:tcW w:w="1565" w:type="dxa"/>
            <w:shd w:val="clear" w:color="auto" w:fill="auto"/>
            <w:noWrap/>
            <w:vAlign w:val="bottom"/>
          </w:tcPr>
          <w:p w14:paraId="181D3E49" w14:textId="35798768" w:rsidR="00582B79" w:rsidRPr="0076748A" w:rsidRDefault="00582B79" w:rsidP="00582B79">
            <w:pPr>
              <w:jc w:val="center"/>
              <w:rPr>
                <w:rFonts w:cs="Arial"/>
                <w:bCs/>
              </w:rPr>
            </w:pPr>
            <w:r w:rsidRPr="0076748A">
              <w:rPr>
                <w:rFonts w:cs="Arial"/>
                <w:bCs/>
              </w:rPr>
              <w:t>10.8</w:t>
            </w:r>
          </w:p>
        </w:tc>
      </w:tr>
      <w:tr w:rsidR="00582B79" w:rsidRPr="0076748A" w14:paraId="4F0EB73C" w14:textId="77777777" w:rsidTr="00EF0732">
        <w:trPr>
          <w:trHeight w:val="131"/>
        </w:trPr>
        <w:tc>
          <w:tcPr>
            <w:tcW w:w="5760" w:type="dxa"/>
            <w:shd w:val="clear" w:color="auto" w:fill="D9D9D9" w:themeFill="background1" w:themeFillShade="D9"/>
            <w:noWrap/>
            <w:vAlign w:val="bottom"/>
          </w:tcPr>
          <w:p w14:paraId="3D74A4C6" w14:textId="23708FDF" w:rsidR="00582B79" w:rsidRPr="0076748A" w:rsidRDefault="003B59A1" w:rsidP="003B59A1">
            <w:pPr>
              <w:rPr>
                <w:rFonts w:cs="Arial"/>
                <w:bCs/>
              </w:rPr>
            </w:pPr>
            <w:r w:rsidRPr="0076748A">
              <w:rPr>
                <w:rFonts w:cs="Arial"/>
                <w:bCs/>
              </w:rPr>
              <w:t>Increase e</w:t>
            </w:r>
            <w:r w:rsidR="00582B79" w:rsidRPr="0076748A">
              <w:rPr>
                <w:rFonts w:cs="Arial"/>
                <w:bCs/>
              </w:rPr>
              <w:t>ducation and community awareness (including more signage)</w:t>
            </w:r>
          </w:p>
        </w:tc>
        <w:tc>
          <w:tcPr>
            <w:tcW w:w="1564" w:type="dxa"/>
            <w:shd w:val="clear" w:color="auto" w:fill="D9D9D9" w:themeFill="background1" w:themeFillShade="D9"/>
            <w:vAlign w:val="bottom"/>
          </w:tcPr>
          <w:p w14:paraId="3EE215DF" w14:textId="187F54AA" w:rsidR="00582B79" w:rsidRPr="0076748A" w:rsidRDefault="00582B79" w:rsidP="00582B79">
            <w:pPr>
              <w:jc w:val="center"/>
              <w:rPr>
                <w:rFonts w:cs="Arial"/>
                <w:bCs/>
              </w:rPr>
            </w:pPr>
            <w:r w:rsidRPr="0076748A">
              <w:rPr>
                <w:rFonts w:cs="Arial"/>
                <w:bCs/>
              </w:rPr>
              <w:t>127</w:t>
            </w:r>
          </w:p>
        </w:tc>
        <w:tc>
          <w:tcPr>
            <w:tcW w:w="1565" w:type="dxa"/>
            <w:shd w:val="clear" w:color="auto" w:fill="D9D9D9" w:themeFill="background1" w:themeFillShade="D9"/>
            <w:noWrap/>
            <w:vAlign w:val="bottom"/>
          </w:tcPr>
          <w:p w14:paraId="026DF2F8" w14:textId="67DFBB6C" w:rsidR="00582B79" w:rsidRPr="0076748A" w:rsidRDefault="00582B79" w:rsidP="00582B79">
            <w:pPr>
              <w:jc w:val="center"/>
              <w:rPr>
                <w:rFonts w:cs="Arial"/>
                <w:bCs/>
              </w:rPr>
            </w:pPr>
            <w:r w:rsidRPr="0076748A">
              <w:rPr>
                <w:rFonts w:cs="Arial"/>
                <w:bCs/>
              </w:rPr>
              <w:t>10.3</w:t>
            </w:r>
          </w:p>
        </w:tc>
      </w:tr>
      <w:tr w:rsidR="00582B79" w:rsidRPr="0076748A" w14:paraId="226AA7E4" w14:textId="77777777" w:rsidTr="00EF0732">
        <w:trPr>
          <w:trHeight w:val="131"/>
        </w:trPr>
        <w:tc>
          <w:tcPr>
            <w:tcW w:w="5760" w:type="dxa"/>
            <w:shd w:val="clear" w:color="auto" w:fill="auto"/>
            <w:noWrap/>
            <w:vAlign w:val="bottom"/>
          </w:tcPr>
          <w:p w14:paraId="029859E9" w14:textId="0D260AE2" w:rsidR="00582B79" w:rsidRPr="0076748A" w:rsidRDefault="00582B79" w:rsidP="00582B79">
            <w:pPr>
              <w:rPr>
                <w:rFonts w:cs="Arial"/>
                <w:bCs/>
              </w:rPr>
            </w:pPr>
            <w:r w:rsidRPr="0076748A">
              <w:rPr>
                <w:rFonts w:cs="Arial"/>
                <w:bCs/>
              </w:rPr>
              <w:t>More toilets / more shelter / bins / parking / cleaning facilities</w:t>
            </w:r>
          </w:p>
        </w:tc>
        <w:tc>
          <w:tcPr>
            <w:tcW w:w="1564" w:type="dxa"/>
            <w:shd w:val="clear" w:color="auto" w:fill="auto"/>
            <w:vAlign w:val="bottom"/>
          </w:tcPr>
          <w:p w14:paraId="29BDF359" w14:textId="077C421E" w:rsidR="00582B79" w:rsidRPr="0076748A" w:rsidRDefault="00582B79" w:rsidP="00582B79">
            <w:pPr>
              <w:jc w:val="center"/>
              <w:rPr>
                <w:rFonts w:cs="Arial"/>
                <w:bCs/>
              </w:rPr>
            </w:pPr>
            <w:r w:rsidRPr="0076748A">
              <w:rPr>
                <w:rFonts w:cs="Arial"/>
                <w:bCs/>
              </w:rPr>
              <w:t>124</w:t>
            </w:r>
          </w:p>
        </w:tc>
        <w:tc>
          <w:tcPr>
            <w:tcW w:w="1565" w:type="dxa"/>
            <w:shd w:val="clear" w:color="auto" w:fill="auto"/>
            <w:noWrap/>
            <w:vAlign w:val="bottom"/>
          </w:tcPr>
          <w:p w14:paraId="772D5D8B" w14:textId="45012D59" w:rsidR="00582B79" w:rsidRPr="0076748A" w:rsidRDefault="00582B79" w:rsidP="00582B79">
            <w:pPr>
              <w:jc w:val="center"/>
              <w:rPr>
                <w:rFonts w:cs="Arial"/>
                <w:bCs/>
              </w:rPr>
            </w:pPr>
            <w:r w:rsidRPr="0076748A">
              <w:rPr>
                <w:rFonts w:cs="Arial"/>
                <w:bCs/>
              </w:rPr>
              <w:t>10.0</w:t>
            </w:r>
          </w:p>
        </w:tc>
      </w:tr>
      <w:tr w:rsidR="00582B79" w:rsidRPr="0076748A" w14:paraId="7F768CF5" w14:textId="77777777" w:rsidTr="00EF0732">
        <w:trPr>
          <w:trHeight w:val="131"/>
        </w:trPr>
        <w:tc>
          <w:tcPr>
            <w:tcW w:w="5760" w:type="dxa"/>
            <w:shd w:val="clear" w:color="auto" w:fill="D9D9D9" w:themeFill="background1" w:themeFillShade="D9"/>
            <w:noWrap/>
            <w:vAlign w:val="bottom"/>
          </w:tcPr>
          <w:p w14:paraId="70B79C2F" w14:textId="59358EDD" w:rsidR="00582B79" w:rsidRPr="0076748A" w:rsidRDefault="00582B79" w:rsidP="00582B79">
            <w:pPr>
              <w:rPr>
                <w:rFonts w:cs="Arial"/>
                <w:bCs/>
              </w:rPr>
            </w:pPr>
            <w:r w:rsidRPr="0076748A">
              <w:rPr>
                <w:rFonts w:cs="Arial"/>
                <w:bCs/>
              </w:rPr>
              <w:t>Change to catch bag  limits (increase for some and decrease for others)</w:t>
            </w:r>
          </w:p>
        </w:tc>
        <w:tc>
          <w:tcPr>
            <w:tcW w:w="1564" w:type="dxa"/>
            <w:shd w:val="clear" w:color="auto" w:fill="D9D9D9" w:themeFill="background1" w:themeFillShade="D9"/>
            <w:vAlign w:val="bottom"/>
          </w:tcPr>
          <w:p w14:paraId="4EEFA66B" w14:textId="76B6A4D3" w:rsidR="00582B79" w:rsidRPr="0076748A" w:rsidRDefault="00582B79" w:rsidP="00582B79">
            <w:pPr>
              <w:jc w:val="center"/>
              <w:rPr>
                <w:rFonts w:cs="Arial"/>
                <w:bCs/>
              </w:rPr>
            </w:pPr>
            <w:r w:rsidRPr="0076748A">
              <w:rPr>
                <w:rFonts w:cs="Arial"/>
                <w:bCs/>
              </w:rPr>
              <w:t>116</w:t>
            </w:r>
          </w:p>
        </w:tc>
        <w:tc>
          <w:tcPr>
            <w:tcW w:w="1565" w:type="dxa"/>
            <w:shd w:val="clear" w:color="auto" w:fill="D9D9D9" w:themeFill="background1" w:themeFillShade="D9"/>
            <w:noWrap/>
            <w:vAlign w:val="bottom"/>
          </w:tcPr>
          <w:p w14:paraId="5AD02DB6" w14:textId="57DE2C1C" w:rsidR="00582B79" w:rsidRPr="0076748A" w:rsidRDefault="00582B79" w:rsidP="00582B79">
            <w:pPr>
              <w:jc w:val="center"/>
              <w:rPr>
                <w:rFonts w:cs="Arial"/>
                <w:bCs/>
              </w:rPr>
            </w:pPr>
            <w:r w:rsidRPr="0076748A">
              <w:rPr>
                <w:rFonts w:cs="Arial"/>
                <w:bCs/>
              </w:rPr>
              <w:t>9.4</w:t>
            </w:r>
          </w:p>
        </w:tc>
      </w:tr>
      <w:tr w:rsidR="00582B79" w:rsidRPr="0076748A" w14:paraId="43DEC235" w14:textId="77777777" w:rsidTr="00EF0732">
        <w:trPr>
          <w:trHeight w:val="131"/>
        </w:trPr>
        <w:tc>
          <w:tcPr>
            <w:tcW w:w="5760" w:type="dxa"/>
            <w:shd w:val="clear" w:color="auto" w:fill="auto"/>
            <w:noWrap/>
            <w:vAlign w:val="bottom"/>
          </w:tcPr>
          <w:p w14:paraId="020A9E26" w14:textId="014F18F3" w:rsidR="00582B79" w:rsidRPr="0076748A" w:rsidRDefault="00582B79" w:rsidP="00582B79">
            <w:pPr>
              <w:rPr>
                <w:rFonts w:cs="Arial"/>
                <w:bCs/>
              </w:rPr>
            </w:pPr>
            <w:r w:rsidRPr="0076748A">
              <w:rPr>
                <w:rFonts w:cs="Arial"/>
                <w:bCs/>
              </w:rPr>
              <w:t>Increase fish stocking (especially native species)</w:t>
            </w:r>
          </w:p>
        </w:tc>
        <w:tc>
          <w:tcPr>
            <w:tcW w:w="1564" w:type="dxa"/>
            <w:shd w:val="clear" w:color="auto" w:fill="auto"/>
            <w:vAlign w:val="bottom"/>
          </w:tcPr>
          <w:p w14:paraId="6C61D71E" w14:textId="527CCF89" w:rsidR="00582B79" w:rsidRPr="0076748A" w:rsidRDefault="00582B79" w:rsidP="00582B79">
            <w:pPr>
              <w:jc w:val="center"/>
              <w:rPr>
                <w:rFonts w:cs="Arial"/>
                <w:bCs/>
              </w:rPr>
            </w:pPr>
            <w:r w:rsidRPr="0076748A">
              <w:rPr>
                <w:rFonts w:cs="Arial"/>
                <w:bCs/>
              </w:rPr>
              <w:t>96</w:t>
            </w:r>
          </w:p>
        </w:tc>
        <w:tc>
          <w:tcPr>
            <w:tcW w:w="1565" w:type="dxa"/>
            <w:shd w:val="clear" w:color="auto" w:fill="auto"/>
            <w:noWrap/>
            <w:vAlign w:val="bottom"/>
          </w:tcPr>
          <w:p w14:paraId="00868667" w14:textId="19328986" w:rsidR="00582B79" w:rsidRPr="0076748A" w:rsidRDefault="00582B79" w:rsidP="00582B79">
            <w:pPr>
              <w:jc w:val="center"/>
              <w:rPr>
                <w:rFonts w:cs="Arial"/>
                <w:bCs/>
              </w:rPr>
            </w:pPr>
            <w:r w:rsidRPr="0076748A">
              <w:rPr>
                <w:rFonts w:cs="Arial"/>
                <w:bCs/>
              </w:rPr>
              <w:t>7.8</w:t>
            </w:r>
          </w:p>
        </w:tc>
      </w:tr>
      <w:tr w:rsidR="00582B79" w:rsidRPr="0076748A" w14:paraId="0B59619B" w14:textId="77777777" w:rsidTr="00EF0732">
        <w:trPr>
          <w:trHeight w:val="131"/>
        </w:trPr>
        <w:tc>
          <w:tcPr>
            <w:tcW w:w="5760" w:type="dxa"/>
            <w:shd w:val="clear" w:color="auto" w:fill="D9D9D9" w:themeFill="background1" w:themeFillShade="D9"/>
            <w:noWrap/>
            <w:vAlign w:val="bottom"/>
          </w:tcPr>
          <w:p w14:paraId="53CD4C36" w14:textId="304C1E4D" w:rsidR="00582B79" w:rsidRPr="0076748A" w:rsidRDefault="00582B79" w:rsidP="003B59A1">
            <w:pPr>
              <w:rPr>
                <w:rFonts w:cs="Arial"/>
                <w:bCs/>
              </w:rPr>
            </w:pPr>
            <w:r w:rsidRPr="0076748A">
              <w:rPr>
                <w:rFonts w:cs="Arial"/>
                <w:bCs/>
              </w:rPr>
              <w:t>Commercial fishing (buyout, regulation and ceasing of licences, stop netting and trawling, sustainable fishing)</w:t>
            </w:r>
          </w:p>
        </w:tc>
        <w:tc>
          <w:tcPr>
            <w:tcW w:w="1564" w:type="dxa"/>
            <w:shd w:val="clear" w:color="auto" w:fill="D9D9D9" w:themeFill="background1" w:themeFillShade="D9"/>
            <w:vAlign w:val="bottom"/>
          </w:tcPr>
          <w:p w14:paraId="05F19A93" w14:textId="23A8FBC1" w:rsidR="00582B79" w:rsidRPr="0076748A" w:rsidRDefault="00582B79" w:rsidP="00582B79">
            <w:pPr>
              <w:jc w:val="center"/>
              <w:rPr>
                <w:rFonts w:cs="Arial"/>
                <w:bCs/>
              </w:rPr>
            </w:pPr>
            <w:r w:rsidRPr="0076748A">
              <w:rPr>
                <w:rFonts w:cs="Arial"/>
                <w:bCs/>
              </w:rPr>
              <w:t>82</w:t>
            </w:r>
          </w:p>
        </w:tc>
        <w:tc>
          <w:tcPr>
            <w:tcW w:w="1565" w:type="dxa"/>
            <w:shd w:val="clear" w:color="auto" w:fill="D9D9D9" w:themeFill="background1" w:themeFillShade="D9"/>
            <w:noWrap/>
            <w:vAlign w:val="bottom"/>
          </w:tcPr>
          <w:p w14:paraId="20C39C8C" w14:textId="24CEEDE9" w:rsidR="00582B79" w:rsidRPr="0076748A" w:rsidRDefault="00582B79" w:rsidP="00582B79">
            <w:pPr>
              <w:jc w:val="center"/>
              <w:rPr>
                <w:rFonts w:cs="Arial"/>
                <w:bCs/>
              </w:rPr>
            </w:pPr>
            <w:r w:rsidRPr="0076748A">
              <w:rPr>
                <w:rFonts w:cs="Arial"/>
                <w:bCs/>
              </w:rPr>
              <w:t>6.6</w:t>
            </w:r>
          </w:p>
        </w:tc>
      </w:tr>
      <w:tr w:rsidR="00582B79" w:rsidRPr="0076748A" w14:paraId="60570371" w14:textId="77777777" w:rsidTr="00EF0732">
        <w:trPr>
          <w:trHeight w:val="131"/>
        </w:trPr>
        <w:tc>
          <w:tcPr>
            <w:tcW w:w="5760" w:type="dxa"/>
            <w:shd w:val="clear" w:color="auto" w:fill="auto"/>
            <w:noWrap/>
            <w:vAlign w:val="bottom"/>
          </w:tcPr>
          <w:p w14:paraId="7F023A5E" w14:textId="10C34C53" w:rsidR="00582B79" w:rsidRPr="0076748A" w:rsidRDefault="003B59A1" w:rsidP="00582B79">
            <w:pPr>
              <w:rPr>
                <w:rFonts w:cs="Arial"/>
                <w:bCs/>
              </w:rPr>
            </w:pPr>
            <w:r w:rsidRPr="0076748A">
              <w:rPr>
                <w:rFonts w:cs="Arial"/>
                <w:bCs/>
              </w:rPr>
              <w:t>Fishing Licence (</w:t>
            </w:r>
            <w:r w:rsidR="00582B79" w:rsidRPr="0076748A">
              <w:rPr>
                <w:rFonts w:cs="Arial"/>
                <w:bCs/>
              </w:rPr>
              <w:t>too expensive / should be free / should be national / loyalty scheme)</w:t>
            </w:r>
          </w:p>
        </w:tc>
        <w:tc>
          <w:tcPr>
            <w:tcW w:w="1564" w:type="dxa"/>
            <w:shd w:val="clear" w:color="auto" w:fill="auto"/>
            <w:vAlign w:val="bottom"/>
          </w:tcPr>
          <w:p w14:paraId="138617CB" w14:textId="0F5C22BC" w:rsidR="00582B79" w:rsidRPr="0076748A" w:rsidRDefault="00582B79" w:rsidP="00582B79">
            <w:pPr>
              <w:jc w:val="center"/>
              <w:rPr>
                <w:rFonts w:cs="Arial"/>
                <w:bCs/>
              </w:rPr>
            </w:pPr>
            <w:r w:rsidRPr="0076748A">
              <w:rPr>
                <w:rFonts w:cs="Arial"/>
                <w:bCs/>
              </w:rPr>
              <w:t>68</w:t>
            </w:r>
          </w:p>
        </w:tc>
        <w:tc>
          <w:tcPr>
            <w:tcW w:w="1565" w:type="dxa"/>
            <w:shd w:val="clear" w:color="auto" w:fill="auto"/>
            <w:noWrap/>
            <w:vAlign w:val="bottom"/>
          </w:tcPr>
          <w:p w14:paraId="1A4B931A" w14:textId="5CAD314E" w:rsidR="00582B79" w:rsidRPr="0076748A" w:rsidRDefault="00582B79" w:rsidP="00582B79">
            <w:pPr>
              <w:jc w:val="center"/>
              <w:rPr>
                <w:rFonts w:cs="Arial"/>
                <w:bCs/>
              </w:rPr>
            </w:pPr>
            <w:r w:rsidRPr="0076748A">
              <w:rPr>
                <w:rFonts w:cs="Arial"/>
                <w:bCs/>
              </w:rPr>
              <w:t>5.5</w:t>
            </w:r>
          </w:p>
        </w:tc>
      </w:tr>
      <w:tr w:rsidR="00582B79" w:rsidRPr="0076748A" w14:paraId="135ABCB7" w14:textId="77777777" w:rsidTr="00EF0732">
        <w:trPr>
          <w:trHeight w:val="131"/>
        </w:trPr>
        <w:tc>
          <w:tcPr>
            <w:tcW w:w="5760" w:type="dxa"/>
            <w:tcBorders>
              <w:bottom w:val="single" w:sz="4" w:space="0" w:color="auto"/>
            </w:tcBorders>
            <w:shd w:val="clear" w:color="auto" w:fill="D9D9D9" w:themeFill="background1" w:themeFillShade="D9"/>
            <w:noWrap/>
            <w:vAlign w:val="bottom"/>
          </w:tcPr>
          <w:p w14:paraId="052BEC55" w14:textId="7B496136" w:rsidR="00582B79" w:rsidRPr="0076748A" w:rsidRDefault="00582B79" w:rsidP="00582B79">
            <w:pPr>
              <w:rPr>
                <w:rFonts w:cs="Arial"/>
                <w:bCs/>
              </w:rPr>
            </w:pPr>
            <w:r w:rsidRPr="0076748A">
              <w:rPr>
                <w:rFonts w:cs="Arial"/>
                <w:bCs/>
              </w:rPr>
              <w:t>Pollution / water condition / toxicity / improve environmental conscious</w:t>
            </w:r>
          </w:p>
        </w:tc>
        <w:tc>
          <w:tcPr>
            <w:tcW w:w="1564" w:type="dxa"/>
            <w:tcBorders>
              <w:bottom w:val="single" w:sz="4" w:space="0" w:color="auto"/>
            </w:tcBorders>
            <w:shd w:val="clear" w:color="auto" w:fill="D9D9D9" w:themeFill="background1" w:themeFillShade="D9"/>
            <w:vAlign w:val="bottom"/>
          </w:tcPr>
          <w:p w14:paraId="01162A09" w14:textId="492359B1" w:rsidR="00582B79" w:rsidRPr="0076748A" w:rsidRDefault="00582B79" w:rsidP="00582B79">
            <w:pPr>
              <w:jc w:val="center"/>
              <w:rPr>
                <w:rFonts w:cs="Arial"/>
                <w:bCs/>
              </w:rPr>
            </w:pPr>
            <w:r w:rsidRPr="0076748A">
              <w:rPr>
                <w:rFonts w:cs="Arial"/>
                <w:bCs/>
              </w:rPr>
              <w:t>59</w:t>
            </w:r>
          </w:p>
        </w:tc>
        <w:tc>
          <w:tcPr>
            <w:tcW w:w="1565" w:type="dxa"/>
            <w:tcBorders>
              <w:bottom w:val="single" w:sz="4" w:space="0" w:color="auto"/>
            </w:tcBorders>
            <w:shd w:val="clear" w:color="auto" w:fill="D9D9D9" w:themeFill="background1" w:themeFillShade="D9"/>
            <w:noWrap/>
            <w:vAlign w:val="bottom"/>
          </w:tcPr>
          <w:p w14:paraId="4A5754BD" w14:textId="6C34A58D" w:rsidR="00582B79" w:rsidRPr="0076748A" w:rsidRDefault="00582B79" w:rsidP="00582B79">
            <w:pPr>
              <w:jc w:val="center"/>
              <w:rPr>
                <w:rFonts w:cs="Arial"/>
                <w:bCs/>
              </w:rPr>
            </w:pPr>
            <w:r w:rsidRPr="0076748A">
              <w:rPr>
                <w:rFonts w:cs="Arial"/>
                <w:bCs/>
              </w:rPr>
              <w:t>4.8</w:t>
            </w:r>
          </w:p>
        </w:tc>
      </w:tr>
    </w:tbl>
    <w:p w14:paraId="74DEA204" w14:textId="551E21F8" w:rsidR="0059722F" w:rsidRPr="0076748A" w:rsidRDefault="0059722F" w:rsidP="00223295">
      <w:pPr>
        <w:rPr>
          <w:kern w:val="32"/>
          <w:sz w:val="36"/>
        </w:rPr>
      </w:pPr>
      <w:r w:rsidRPr="0076748A">
        <w:br w:type="page"/>
      </w:r>
    </w:p>
    <w:p w14:paraId="316B9B55" w14:textId="23F32A8A" w:rsidR="004F2DDE" w:rsidRPr="0076748A" w:rsidRDefault="001E28CF" w:rsidP="001E28CF">
      <w:pPr>
        <w:pStyle w:val="Heading1"/>
      </w:pPr>
      <w:bookmarkStart w:id="46" w:name="_Toc526160020"/>
      <w:r w:rsidRPr="0076748A">
        <w:lastRenderedPageBreak/>
        <w:t>Appendix A</w:t>
      </w:r>
      <w:r w:rsidR="00A92F1F" w:rsidRPr="0076748A">
        <w:t>: P</w:t>
      </w:r>
      <w:r w:rsidR="00C56465" w:rsidRPr="0076748A">
        <w:t>ostcode</w:t>
      </w:r>
      <w:r w:rsidR="00A92F1F" w:rsidRPr="0076748A">
        <w:t xml:space="preserve"> categories</w:t>
      </w:r>
      <w:bookmarkEnd w:id="46"/>
    </w:p>
    <w:p w14:paraId="178A9C20" w14:textId="77777777" w:rsidR="0016484F" w:rsidRPr="0076748A" w:rsidRDefault="0016484F" w:rsidP="0016484F">
      <w:pPr>
        <w:rPr>
          <w:lang w:eastAsia="en-US"/>
        </w:rPr>
      </w:pPr>
    </w:p>
    <w:tbl>
      <w:tblPr>
        <w:tblW w:w="8647" w:type="dxa"/>
        <w:tblInd w:w="108" w:type="dxa"/>
        <w:tblBorders>
          <w:bottom w:val="single" w:sz="4" w:space="0" w:color="auto"/>
        </w:tblBorders>
        <w:tblLayout w:type="fixed"/>
        <w:tblLook w:val="04A0" w:firstRow="1" w:lastRow="0" w:firstColumn="1" w:lastColumn="0" w:noHBand="0" w:noVBand="1"/>
      </w:tblPr>
      <w:tblGrid>
        <w:gridCol w:w="8647"/>
      </w:tblGrid>
      <w:tr w:rsidR="0016484F" w:rsidRPr="0076748A" w14:paraId="4F67E178" w14:textId="77777777" w:rsidTr="0000007F">
        <w:trPr>
          <w:trHeight w:val="292"/>
        </w:trPr>
        <w:tc>
          <w:tcPr>
            <w:tcW w:w="8647" w:type="dxa"/>
            <w:shd w:val="clear" w:color="000000" w:fill="16365C"/>
            <w:vAlign w:val="center"/>
            <w:hideMark/>
          </w:tcPr>
          <w:p w14:paraId="78D536FD" w14:textId="5F25F7A8" w:rsidR="0016484F" w:rsidRPr="0076748A" w:rsidRDefault="00BA69DF" w:rsidP="00A50169">
            <w:pPr>
              <w:rPr>
                <w:b/>
              </w:rPr>
            </w:pPr>
            <w:r w:rsidRPr="0076748A">
              <w:rPr>
                <w:b/>
              </w:rPr>
              <w:t xml:space="preserve">Table A1: </w:t>
            </w:r>
            <w:r w:rsidR="0016484F" w:rsidRPr="0076748A">
              <w:rPr>
                <w:b/>
              </w:rPr>
              <w:t>Victorian Metro Postcodes</w:t>
            </w:r>
          </w:p>
        </w:tc>
      </w:tr>
      <w:tr w:rsidR="0016484F" w:rsidRPr="0076748A" w14:paraId="0B3593DD" w14:textId="77777777" w:rsidTr="0000007F">
        <w:trPr>
          <w:trHeight w:val="2650"/>
        </w:trPr>
        <w:tc>
          <w:tcPr>
            <w:tcW w:w="8647" w:type="dxa"/>
            <w:shd w:val="clear" w:color="auto" w:fill="auto"/>
            <w:noWrap/>
          </w:tcPr>
          <w:p w14:paraId="5F418817" w14:textId="780CB6B4" w:rsidR="0016484F" w:rsidRPr="0076748A" w:rsidRDefault="0016484F" w:rsidP="0016484F">
            <w:pPr>
              <w:rPr>
                <w:rFonts w:cs="Arial"/>
                <w:bCs/>
              </w:rPr>
            </w:pPr>
            <w:r w:rsidRPr="0076748A">
              <w:rPr>
                <w:rFonts w:cs="Arial"/>
                <w:bCs/>
              </w:rPr>
              <w:t>3114, 3004, 3052, 3000, 3002, 3003, 3006, 3008, 3011, 3012, 3013, 3015, 3016, 3018, 3019, 3020, 3021, 3022, 3023, 3024, 3025, 3026, 3027, 3028, 3029, 3030, 3031, 3032, 3033, 3034, 3036, 3037, 3038, 3039, 3040, 3041, 3042, 3043, 3044, 3046, 3047, 3048, 3049, 3051, 3053, 3054, 3055, 3056, 3057, 3058, 3059, 3060, 3061, 3062, 3063, 3064, 3065, 3066, 3067, 3068, 3069, 3070, 3071, 3072, 3073, 3074, 3075, 3076, 3078, 3079, 3081, 3082, 3083, 3084, 3085, 3086, 3087, 3088, 3089, 3090, 3091, 3093, 3094, 3095, 3096, 3097, 3099, 3101, 3102, 3103, 3104, 3105, 3106, 3107, 3108, 3109, 3111, 3113, 3115, 3116, 3121, 3122, 3123, 3124, 3125, 3126, 3127, 3128, 3129, 3130, 3131, 3132, 3133, 3134, 3135, 3136, 3137, 3138, 3139, 3140, 3141, 3142, 3143, 3144, 3145, 3146, 3147, 3148, 3149, 3150, 3151, 3152, 3153, 3154, 3155, 3156, 3158, 3159, 3160, 3161, 3162, 3163, 3165, 3166, 3167, 3168, 3169, 3170, 3171, 3172, 3173, 3174, 3175, 3177, 3178, 3179, 3180, 3181, 3182, 3183, 3184, 3185, 3186, 3187, 3188, 3189, 3190, 3191, 3192, 3193, 3194, 3195, 3196, 3197, 3198, 3199, 3200, 3201, 3202, 3204, 3205, 3206, 3207</w:t>
            </w:r>
          </w:p>
        </w:tc>
      </w:tr>
      <w:tr w:rsidR="00250235" w:rsidRPr="0076748A" w14:paraId="41ED1A15" w14:textId="77777777" w:rsidTr="0000007F">
        <w:trPr>
          <w:trHeight w:val="419"/>
        </w:trPr>
        <w:tc>
          <w:tcPr>
            <w:tcW w:w="8647" w:type="dxa"/>
            <w:shd w:val="clear" w:color="auto" w:fill="16365C"/>
            <w:noWrap/>
          </w:tcPr>
          <w:p w14:paraId="03B4960D" w14:textId="4E9ADF64" w:rsidR="00250235" w:rsidRPr="0076748A" w:rsidRDefault="00BA69DF" w:rsidP="0016484F">
            <w:pPr>
              <w:rPr>
                <w:rFonts w:cs="Arial"/>
                <w:b/>
                <w:bCs/>
              </w:rPr>
            </w:pPr>
            <w:r w:rsidRPr="0076748A">
              <w:rPr>
                <w:rFonts w:cs="Arial"/>
                <w:b/>
                <w:bCs/>
              </w:rPr>
              <w:t xml:space="preserve">Table A2: </w:t>
            </w:r>
            <w:r w:rsidR="00250235" w:rsidRPr="0076748A">
              <w:rPr>
                <w:rFonts w:cs="Arial"/>
                <w:b/>
                <w:bCs/>
              </w:rPr>
              <w:t>Victorian Regional Postcodes</w:t>
            </w:r>
          </w:p>
        </w:tc>
      </w:tr>
      <w:tr w:rsidR="00250235" w:rsidRPr="0076748A" w14:paraId="60E17D39" w14:textId="77777777" w:rsidTr="0000007F">
        <w:trPr>
          <w:trHeight w:val="4539"/>
        </w:trPr>
        <w:tc>
          <w:tcPr>
            <w:tcW w:w="8647" w:type="dxa"/>
            <w:shd w:val="clear" w:color="auto" w:fill="auto"/>
            <w:noWrap/>
          </w:tcPr>
          <w:p w14:paraId="06AAC8AE" w14:textId="7C1F4AE8" w:rsidR="00250235" w:rsidRPr="0076748A" w:rsidRDefault="00250235" w:rsidP="00250235">
            <w:pPr>
              <w:rPr>
                <w:rFonts w:cs="Arial"/>
                <w:bCs/>
              </w:rPr>
            </w:pPr>
            <w:r w:rsidRPr="0076748A">
              <w:rPr>
                <w:rFonts w:cs="Arial"/>
                <w:bCs/>
              </w:rPr>
              <w:t>3687, 3946, 3676, 3211, 3212, 3213, 3214, 3215, 3216, 3217, 3218, 3219, 3220, 3221, 3222, 3223, 3224, 3225, 3226, 3227, 3228, 3230, 3231, 3232, 3233, 3235, 3236, 3237, 3238, 3239, 3240, 3241, 3242, 3243, 3249, 3250, 3251, 3254, 3260, 3264, 3265, 3266, 3267, 3268, 3269, 3272, 3273, 3274, 3275, 3276, 3277, 3278, 3280, 3281, 3282, 3283, 3284, 3285, 3286, 3287, 3289, 3292, 3294, 3300, 3301, 3302, 3303, 3304, 3305, 3309, 3310, 3311, 3312, 3314, 3315, 3317, 3318, 3319, 3321, 3324, 3325, 3328, 3329, 3330, 3331, 3332, 3333, 3334, 3335, 3337, 3338, 3340, 3341, 3342, 3345, 3350, 3351, 3352, 3355, 3356, 3357, 3358, 3360, 3361, 3363, 3364, 3370, 3371, 3373, 3374, 3375, 3377, 3378, 3379, 3380, 3381, 3384, 3385, 3387, 3388, 3390, 3391, 3392, 3393, 3395, 3396, 3400, 3402, 3401, 3407, 3409, 3412, 3413, 3414, 3418, 3419, 3420, 3423, 3424, 3427, 3428, 3429, 3430, 3431, 3433, 3434, 3435, 3437, 3438, 3440, 3441, 3442, 3444, 3446, 3448, 3450, 3451, 3453, 3458, 3460, 3461, 3462, 3463, 3464, 3465, 3467, 3468, 3469, 3472, 3475, 3477, 3478, 3480, 3482, 3483, 3490, 3491, 3494, 3496, 3498, 3500, 3501, 3505, 3507, 3509, 3512, 3515, 3516, 3517, 3518, 3520, 3521, 3522, 3523, 3525, 3527, 3530, 3531, 3533, 3537, 3540, 3542, 3544, 3546, 3549, 3550, 3551, 3552, 3555, 3556, 3557, 3558, 3559, 3561, 3562, 3563, 3564, 3566, 3567, 3568, 3570, 3571, 3572, 3573, 3575, 3579, 3580, 3581, 3584, 3585, 3586, 3588, 3589, 3590, 3591, 3594, 3595, 3596, 3597, 3608, 3610, 3612, 3614, 3616, 3617, 3618, 3620, 3621, 3622, 3623, 3624, 3629, 3630, 3631, 3633, 3634, 3635, 3636, 3637, 3638, 3639, 3640, 3641, 3644, 3646, 3649, 3658, 3659, 3660, 3662, 3663, 3664, 3666, 3669, 3670, 3672, 3673, 3675, 3677, 3678, 3682, 3683, 3685, 3688, 3690, 3691, 3694, 3695, 3697, 3699, 3700, 3701, 3705, 3707, 3709, 3711, 3712, 3713, 3714, 3715, 3717, 3719, 3720, 3722, 3723, 3725, 3726, 3727, 3728, 3730, 3732, 3733, 3735, 3737, 3739, 3740, 3741, 3744, 3746, 3747, 3749, 3750, 3751, 3752, 3753, 3754, 3756, 3757, 3758, 3759, 3760, 3761, 3763, 3764, 3765, 3766, 3767, 3770, 3775, 3777, 3778, 3779, 3781, 3782, 3783, 3785, 3786, 3788, 3789, 3791, 3792, 3793, 3795, 3796, 3797, 3799, 3802, 3803, 3804, 3805, 3806, 3807, 3808, 3809, 3810, 3812, 3813, 3814, 3815, 3816, 3818, 3820, 3821, 3822, 3823, 3824, 3825, 3831, 3832, 3833, 3835, 3840, 3842, 3844, 3847, 3850, 3851, 3852, 3854, 3856, 3857, 3858, 3859, 3860, 3862, 3864, 3869, 3870, 3871, 3873, 3874, 3875, 3878, 3880, 3882, 3885, 3886, 3887, 3888, 3889, 3890, 3891, 3892, 3895, 3896, 3898, 3900, 3902, 3903, 3904, 3909, 3910, 3911, 3912, 3913, 3915, 3916, 3918, 3919, 3921, 3922, 3923, 3925, 3926, 3927, 3928, 3929, 3930, 3931, 3933, 3934, 3936, 3937, 3938, 3939, 3940, 3941, 3942, 3943, 3944, 3945, 3950, 3951, 3953, 3954, 3956, 3957, 3958, 3959, 3960, 3962, 3966, 3971, 3975, 3976, 3977, 3978, 3979, 3980, 3981, 3984, 3987, 3988, 3991, 3992, 3995, 3996</w:t>
            </w:r>
          </w:p>
        </w:tc>
      </w:tr>
    </w:tbl>
    <w:p w14:paraId="75AE85B2" w14:textId="78512F43" w:rsidR="001E28CF" w:rsidRPr="006A76F6" w:rsidRDefault="00027074">
      <w:pPr>
        <w:spacing w:after="0"/>
        <w:rPr>
          <w:rFonts w:ascii="Trebuchet MS" w:hAnsi="Trebuchet MS"/>
          <w:i/>
          <w:color w:val="00376E"/>
          <w:kern w:val="32"/>
          <w:sz w:val="36"/>
          <w:lang w:eastAsia="en-US"/>
        </w:rPr>
      </w:pPr>
      <w:r w:rsidRPr="006A76F6">
        <w:rPr>
          <w:i/>
        </w:rPr>
        <w:t>Source Australia Post November 2017</w:t>
      </w:r>
      <w:r w:rsidR="001E28CF" w:rsidRPr="006A76F6">
        <w:rPr>
          <w:i/>
        </w:rPr>
        <w:br w:type="page"/>
      </w:r>
    </w:p>
    <w:p w14:paraId="0CAA5F4B" w14:textId="2AE9AA30" w:rsidR="001E28CF" w:rsidRPr="0076748A" w:rsidRDefault="001E28CF" w:rsidP="003941D2">
      <w:pPr>
        <w:pStyle w:val="Heading1"/>
        <w:spacing w:after="120"/>
      </w:pPr>
      <w:bookmarkStart w:id="47" w:name="_Toc526160021"/>
      <w:r w:rsidRPr="0076748A">
        <w:lastRenderedPageBreak/>
        <w:t>Appendix B</w:t>
      </w:r>
      <w:r w:rsidR="00C56465" w:rsidRPr="0076748A">
        <w:t xml:space="preserve">: </w:t>
      </w:r>
      <w:r w:rsidR="00ED52D9" w:rsidRPr="0076748A">
        <w:t xml:space="preserve">Favourite </w:t>
      </w:r>
      <w:r w:rsidR="00C56465" w:rsidRPr="0076748A">
        <w:t>fishing waters</w:t>
      </w:r>
      <w:bookmarkEnd w:id="47"/>
    </w:p>
    <w:p w14:paraId="2E5A4C91" w14:textId="6E399BB7" w:rsidR="005E36E8" w:rsidRPr="0076748A" w:rsidRDefault="005E36E8" w:rsidP="00C56465"/>
    <w:tbl>
      <w:tblPr>
        <w:tblW w:w="8963" w:type="dxa"/>
        <w:tblInd w:w="93" w:type="dxa"/>
        <w:tblLook w:val="04A0" w:firstRow="1" w:lastRow="0" w:firstColumn="1" w:lastColumn="0" w:noHBand="0" w:noVBand="1"/>
      </w:tblPr>
      <w:tblGrid>
        <w:gridCol w:w="4560"/>
        <w:gridCol w:w="1175"/>
        <w:gridCol w:w="1134"/>
        <w:gridCol w:w="1134"/>
        <w:gridCol w:w="960"/>
      </w:tblGrid>
      <w:tr w:rsidR="005775A0" w:rsidRPr="0076748A" w14:paraId="741EAD78" w14:textId="77777777" w:rsidTr="00ED52D9">
        <w:trPr>
          <w:trHeight w:val="315"/>
          <w:tblHeader/>
        </w:trPr>
        <w:tc>
          <w:tcPr>
            <w:tcW w:w="4560" w:type="dxa"/>
            <w:tcBorders>
              <w:bottom w:val="nil"/>
            </w:tcBorders>
            <w:shd w:val="clear" w:color="auto" w:fill="16365C"/>
            <w:noWrap/>
            <w:vAlign w:val="center"/>
            <w:hideMark/>
          </w:tcPr>
          <w:p w14:paraId="31A497A1" w14:textId="3037E238" w:rsidR="005775A0" w:rsidRPr="0076748A" w:rsidRDefault="005775A0" w:rsidP="00ED52D9">
            <w:pPr>
              <w:spacing w:before="40" w:after="40" w:line="240" w:lineRule="exact"/>
              <w:rPr>
                <w:rFonts w:eastAsia="Times New Roman" w:cs="Calibri"/>
                <w:b/>
                <w:bCs/>
                <w:color w:val="FFFFFF"/>
                <w:sz w:val="18"/>
              </w:rPr>
            </w:pPr>
            <w:r w:rsidRPr="0076748A">
              <w:rPr>
                <w:rFonts w:eastAsia="Times New Roman" w:cs="Calibri"/>
                <w:b/>
                <w:bCs/>
                <w:color w:val="FFFFFF"/>
                <w:sz w:val="18"/>
              </w:rPr>
              <w:t> </w:t>
            </w:r>
            <w:r w:rsidR="0018346F" w:rsidRPr="0076748A">
              <w:rPr>
                <w:rFonts w:eastAsia="Times New Roman" w:cs="Calibri"/>
                <w:b/>
                <w:bCs/>
                <w:color w:val="FFFFFF"/>
                <w:sz w:val="18"/>
              </w:rPr>
              <w:t>Table B1</w:t>
            </w:r>
            <w:r w:rsidR="00C56465" w:rsidRPr="0076748A">
              <w:rPr>
                <w:rFonts w:eastAsia="Times New Roman" w:cs="Calibri"/>
                <w:b/>
                <w:bCs/>
                <w:color w:val="FFFFFF"/>
                <w:sz w:val="18"/>
              </w:rPr>
              <w:t>: Inland waters</w:t>
            </w:r>
          </w:p>
        </w:tc>
        <w:tc>
          <w:tcPr>
            <w:tcW w:w="1175" w:type="dxa"/>
            <w:tcBorders>
              <w:bottom w:val="nil"/>
            </w:tcBorders>
            <w:shd w:val="clear" w:color="auto" w:fill="16365C"/>
            <w:noWrap/>
            <w:vAlign w:val="bottom"/>
            <w:hideMark/>
          </w:tcPr>
          <w:p w14:paraId="1259CCA4" w14:textId="77777777" w:rsidR="005775A0" w:rsidRPr="0076748A" w:rsidRDefault="005775A0" w:rsidP="00ED52D9">
            <w:pPr>
              <w:spacing w:before="40" w:after="40" w:line="240" w:lineRule="exact"/>
              <w:jc w:val="center"/>
              <w:rPr>
                <w:rFonts w:eastAsia="Times New Roman" w:cs="Calibri"/>
                <w:b/>
                <w:bCs/>
                <w:color w:val="FFFFFF"/>
                <w:sz w:val="18"/>
              </w:rPr>
            </w:pPr>
            <w:r w:rsidRPr="0076748A">
              <w:rPr>
                <w:rFonts w:eastAsia="Times New Roman" w:cs="Calibri"/>
                <w:b/>
                <w:bCs/>
                <w:color w:val="FFFFFF"/>
                <w:sz w:val="18"/>
              </w:rPr>
              <w:t>Favourite location</w:t>
            </w:r>
          </w:p>
        </w:tc>
        <w:tc>
          <w:tcPr>
            <w:tcW w:w="1134" w:type="dxa"/>
            <w:tcBorders>
              <w:bottom w:val="nil"/>
            </w:tcBorders>
            <w:shd w:val="clear" w:color="auto" w:fill="16365C"/>
            <w:noWrap/>
            <w:vAlign w:val="bottom"/>
            <w:hideMark/>
          </w:tcPr>
          <w:p w14:paraId="1A0C5831" w14:textId="77777777" w:rsidR="005775A0" w:rsidRPr="0076748A" w:rsidRDefault="005775A0" w:rsidP="00ED52D9">
            <w:pPr>
              <w:spacing w:before="40" w:after="40" w:line="240" w:lineRule="exact"/>
              <w:jc w:val="center"/>
              <w:rPr>
                <w:rFonts w:eastAsia="Times New Roman" w:cs="Calibri"/>
                <w:b/>
                <w:bCs/>
                <w:color w:val="FFFFFF"/>
                <w:sz w:val="18"/>
              </w:rPr>
            </w:pPr>
            <w:r w:rsidRPr="0076748A">
              <w:rPr>
                <w:rFonts w:eastAsia="Times New Roman" w:cs="Calibri"/>
                <w:b/>
                <w:bCs/>
                <w:color w:val="FFFFFF"/>
                <w:sz w:val="18"/>
              </w:rPr>
              <w:t>2nd favourite location</w:t>
            </w:r>
          </w:p>
        </w:tc>
        <w:tc>
          <w:tcPr>
            <w:tcW w:w="1134" w:type="dxa"/>
            <w:tcBorders>
              <w:bottom w:val="nil"/>
            </w:tcBorders>
            <w:shd w:val="clear" w:color="auto" w:fill="16365C"/>
            <w:noWrap/>
            <w:vAlign w:val="bottom"/>
            <w:hideMark/>
          </w:tcPr>
          <w:p w14:paraId="66A01482" w14:textId="77777777" w:rsidR="005775A0" w:rsidRPr="0076748A" w:rsidRDefault="005775A0" w:rsidP="00ED52D9">
            <w:pPr>
              <w:spacing w:before="40" w:after="40" w:line="240" w:lineRule="exact"/>
              <w:jc w:val="center"/>
              <w:rPr>
                <w:rFonts w:eastAsia="Times New Roman" w:cs="Calibri"/>
                <w:b/>
                <w:bCs/>
                <w:color w:val="FFFFFF"/>
                <w:sz w:val="18"/>
              </w:rPr>
            </w:pPr>
            <w:r w:rsidRPr="0076748A">
              <w:rPr>
                <w:rFonts w:eastAsia="Times New Roman" w:cs="Calibri"/>
                <w:b/>
                <w:bCs/>
                <w:color w:val="FFFFFF"/>
                <w:sz w:val="18"/>
              </w:rPr>
              <w:t>3rd favourite location</w:t>
            </w:r>
          </w:p>
        </w:tc>
        <w:tc>
          <w:tcPr>
            <w:tcW w:w="960" w:type="dxa"/>
            <w:tcBorders>
              <w:bottom w:val="nil"/>
              <w:right w:val="nil"/>
            </w:tcBorders>
            <w:shd w:val="clear" w:color="auto" w:fill="16365C"/>
            <w:noWrap/>
            <w:vAlign w:val="bottom"/>
            <w:hideMark/>
          </w:tcPr>
          <w:p w14:paraId="263FAEB9" w14:textId="77777777" w:rsidR="005775A0" w:rsidRPr="0076748A" w:rsidRDefault="005775A0" w:rsidP="00ED52D9">
            <w:pPr>
              <w:spacing w:before="40" w:after="40" w:line="240" w:lineRule="exact"/>
              <w:jc w:val="center"/>
              <w:rPr>
                <w:rFonts w:eastAsia="Times New Roman" w:cs="Calibri"/>
                <w:b/>
                <w:bCs/>
                <w:color w:val="FFFFFF"/>
                <w:sz w:val="18"/>
              </w:rPr>
            </w:pPr>
            <w:r w:rsidRPr="0076748A">
              <w:rPr>
                <w:rFonts w:eastAsia="Times New Roman" w:cs="Calibri"/>
                <w:b/>
                <w:bCs/>
                <w:color w:val="FFFFFF"/>
                <w:sz w:val="18"/>
              </w:rPr>
              <w:t>Total %</w:t>
            </w:r>
          </w:p>
        </w:tc>
      </w:tr>
      <w:tr w:rsidR="005775A0" w:rsidRPr="0076748A" w14:paraId="1B963194" w14:textId="77777777" w:rsidTr="00C14BBE">
        <w:trPr>
          <w:trHeight w:val="300"/>
        </w:trPr>
        <w:tc>
          <w:tcPr>
            <w:tcW w:w="4560" w:type="dxa"/>
            <w:tcBorders>
              <w:top w:val="nil"/>
              <w:left w:val="nil"/>
              <w:bottom w:val="nil"/>
              <w:right w:val="nil"/>
            </w:tcBorders>
            <w:shd w:val="clear" w:color="auto" w:fill="auto"/>
            <w:noWrap/>
            <w:vAlign w:val="center"/>
            <w:hideMark/>
          </w:tcPr>
          <w:p w14:paraId="57F1D29F"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Murray River (NSW)</w:t>
            </w:r>
          </w:p>
        </w:tc>
        <w:tc>
          <w:tcPr>
            <w:tcW w:w="1175" w:type="dxa"/>
            <w:tcBorders>
              <w:top w:val="nil"/>
              <w:left w:val="nil"/>
              <w:bottom w:val="nil"/>
              <w:right w:val="nil"/>
            </w:tcBorders>
            <w:shd w:val="clear" w:color="auto" w:fill="auto"/>
            <w:noWrap/>
            <w:vAlign w:val="center"/>
            <w:hideMark/>
          </w:tcPr>
          <w:p w14:paraId="732A0B8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14.0</w:t>
            </w:r>
          </w:p>
        </w:tc>
        <w:tc>
          <w:tcPr>
            <w:tcW w:w="1134" w:type="dxa"/>
            <w:tcBorders>
              <w:top w:val="nil"/>
              <w:left w:val="nil"/>
              <w:bottom w:val="nil"/>
              <w:right w:val="nil"/>
            </w:tcBorders>
            <w:shd w:val="clear" w:color="auto" w:fill="auto"/>
            <w:noWrap/>
            <w:vAlign w:val="center"/>
            <w:hideMark/>
          </w:tcPr>
          <w:p w14:paraId="2F093E3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8.1</w:t>
            </w:r>
          </w:p>
        </w:tc>
        <w:tc>
          <w:tcPr>
            <w:tcW w:w="1134" w:type="dxa"/>
            <w:tcBorders>
              <w:top w:val="nil"/>
              <w:left w:val="nil"/>
              <w:bottom w:val="nil"/>
              <w:right w:val="nil"/>
            </w:tcBorders>
            <w:shd w:val="clear" w:color="auto" w:fill="auto"/>
            <w:noWrap/>
            <w:vAlign w:val="center"/>
            <w:hideMark/>
          </w:tcPr>
          <w:p w14:paraId="10A4ADB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5.1</w:t>
            </w:r>
          </w:p>
        </w:tc>
        <w:tc>
          <w:tcPr>
            <w:tcW w:w="960" w:type="dxa"/>
            <w:tcBorders>
              <w:top w:val="nil"/>
              <w:left w:val="nil"/>
              <w:bottom w:val="nil"/>
              <w:right w:val="nil"/>
            </w:tcBorders>
            <w:shd w:val="clear" w:color="auto" w:fill="auto"/>
            <w:noWrap/>
            <w:vAlign w:val="center"/>
            <w:hideMark/>
          </w:tcPr>
          <w:p w14:paraId="18A8B78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27.2</w:t>
            </w:r>
          </w:p>
        </w:tc>
      </w:tr>
      <w:tr w:rsidR="005775A0" w:rsidRPr="0076748A" w14:paraId="46F7D2D6" w14:textId="77777777" w:rsidTr="00C14BBE">
        <w:trPr>
          <w:trHeight w:val="300"/>
        </w:trPr>
        <w:tc>
          <w:tcPr>
            <w:tcW w:w="4560" w:type="dxa"/>
            <w:tcBorders>
              <w:top w:val="nil"/>
              <w:left w:val="nil"/>
              <w:bottom w:val="nil"/>
              <w:right w:val="nil"/>
            </w:tcBorders>
            <w:shd w:val="clear" w:color="000000" w:fill="D9D9D9"/>
            <w:noWrap/>
            <w:vAlign w:val="center"/>
            <w:hideMark/>
          </w:tcPr>
          <w:p w14:paraId="6BF8CBB0"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Eildon</w:t>
            </w:r>
          </w:p>
        </w:tc>
        <w:tc>
          <w:tcPr>
            <w:tcW w:w="1175" w:type="dxa"/>
            <w:tcBorders>
              <w:top w:val="nil"/>
              <w:left w:val="nil"/>
              <w:bottom w:val="nil"/>
              <w:right w:val="nil"/>
            </w:tcBorders>
            <w:shd w:val="clear" w:color="000000" w:fill="D9D9D9"/>
            <w:noWrap/>
            <w:vAlign w:val="center"/>
            <w:hideMark/>
          </w:tcPr>
          <w:p w14:paraId="42AAFF5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11.9</w:t>
            </w:r>
          </w:p>
        </w:tc>
        <w:tc>
          <w:tcPr>
            <w:tcW w:w="1134" w:type="dxa"/>
            <w:tcBorders>
              <w:top w:val="nil"/>
              <w:left w:val="nil"/>
              <w:bottom w:val="nil"/>
              <w:right w:val="nil"/>
            </w:tcBorders>
            <w:shd w:val="clear" w:color="000000" w:fill="D9D9D9"/>
            <w:noWrap/>
            <w:vAlign w:val="center"/>
            <w:hideMark/>
          </w:tcPr>
          <w:p w14:paraId="3513B0A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7.9</w:t>
            </w:r>
          </w:p>
        </w:tc>
        <w:tc>
          <w:tcPr>
            <w:tcW w:w="1134" w:type="dxa"/>
            <w:tcBorders>
              <w:top w:val="nil"/>
              <w:left w:val="nil"/>
              <w:bottom w:val="nil"/>
              <w:right w:val="nil"/>
            </w:tcBorders>
            <w:shd w:val="clear" w:color="000000" w:fill="D9D9D9"/>
            <w:noWrap/>
            <w:vAlign w:val="center"/>
            <w:hideMark/>
          </w:tcPr>
          <w:p w14:paraId="4F6D125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4.9</w:t>
            </w:r>
          </w:p>
        </w:tc>
        <w:tc>
          <w:tcPr>
            <w:tcW w:w="960" w:type="dxa"/>
            <w:tcBorders>
              <w:top w:val="nil"/>
              <w:left w:val="nil"/>
              <w:bottom w:val="nil"/>
              <w:right w:val="nil"/>
            </w:tcBorders>
            <w:shd w:val="clear" w:color="000000" w:fill="D9D9D9"/>
            <w:noWrap/>
            <w:vAlign w:val="center"/>
            <w:hideMark/>
          </w:tcPr>
          <w:p w14:paraId="26668B3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24.7</w:t>
            </w:r>
          </w:p>
        </w:tc>
      </w:tr>
      <w:tr w:rsidR="005775A0" w:rsidRPr="0076748A" w14:paraId="13929E7A" w14:textId="77777777" w:rsidTr="00C14BBE">
        <w:trPr>
          <w:trHeight w:val="300"/>
        </w:trPr>
        <w:tc>
          <w:tcPr>
            <w:tcW w:w="4560" w:type="dxa"/>
            <w:tcBorders>
              <w:top w:val="nil"/>
              <w:left w:val="nil"/>
              <w:bottom w:val="nil"/>
              <w:right w:val="nil"/>
            </w:tcBorders>
            <w:shd w:val="clear" w:color="auto" w:fill="auto"/>
            <w:noWrap/>
            <w:vAlign w:val="center"/>
            <w:hideMark/>
          </w:tcPr>
          <w:p w14:paraId="2C60405F"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Goulburn River</w:t>
            </w:r>
          </w:p>
        </w:tc>
        <w:tc>
          <w:tcPr>
            <w:tcW w:w="1175" w:type="dxa"/>
            <w:tcBorders>
              <w:top w:val="nil"/>
              <w:left w:val="nil"/>
              <w:bottom w:val="nil"/>
              <w:right w:val="nil"/>
            </w:tcBorders>
            <w:shd w:val="clear" w:color="auto" w:fill="auto"/>
            <w:noWrap/>
            <w:vAlign w:val="center"/>
            <w:hideMark/>
          </w:tcPr>
          <w:p w14:paraId="0392542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7.2</w:t>
            </w:r>
          </w:p>
        </w:tc>
        <w:tc>
          <w:tcPr>
            <w:tcW w:w="1134" w:type="dxa"/>
            <w:tcBorders>
              <w:top w:val="nil"/>
              <w:left w:val="nil"/>
              <w:bottom w:val="nil"/>
              <w:right w:val="nil"/>
            </w:tcBorders>
            <w:shd w:val="clear" w:color="auto" w:fill="auto"/>
            <w:noWrap/>
            <w:vAlign w:val="center"/>
            <w:hideMark/>
          </w:tcPr>
          <w:p w14:paraId="1FB4301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6.6</w:t>
            </w:r>
          </w:p>
        </w:tc>
        <w:tc>
          <w:tcPr>
            <w:tcW w:w="1134" w:type="dxa"/>
            <w:tcBorders>
              <w:top w:val="nil"/>
              <w:left w:val="nil"/>
              <w:bottom w:val="nil"/>
              <w:right w:val="nil"/>
            </w:tcBorders>
            <w:shd w:val="clear" w:color="auto" w:fill="auto"/>
            <w:noWrap/>
            <w:vAlign w:val="center"/>
            <w:hideMark/>
          </w:tcPr>
          <w:p w14:paraId="5EA6CCB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3.8</w:t>
            </w:r>
          </w:p>
        </w:tc>
        <w:tc>
          <w:tcPr>
            <w:tcW w:w="960" w:type="dxa"/>
            <w:tcBorders>
              <w:top w:val="nil"/>
              <w:left w:val="nil"/>
              <w:bottom w:val="nil"/>
              <w:right w:val="nil"/>
            </w:tcBorders>
            <w:shd w:val="clear" w:color="auto" w:fill="auto"/>
            <w:noWrap/>
            <w:vAlign w:val="center"/>
            <w:hideMark/>
          </w:tcPr>
          <w:p w14:paraId="4008257A"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17.6</w:t>
            </w:r>
          </w:p>
        </w:tc>
      </w:tr>
      <w:tr w:rsidR="005775A0" w:rsidRPr="0076748A" w14:paraId="663F0E92" w14:textId="77777777" w:rsidTr="00C14BBE">
        <w:trPr>
          <w:trHeight w:val="300"/>
        </w:trPr>
        <w:tc>
          <w:tcPr>
            <w:tcW w:w="4560" w:type="dxa"/>
            <w:tcBorders>
              <w:top w:val="nil"/>
              <w:left w:val="nil"/>
              <w:bottom w:val="nil"/>
              <w:right w:val="nil"/>
            </w:tcBorders>
            <w:shd w:val="clear" w:color="000000" w:fill="D9D9D9"/>
            <w:noWrap/>
            <w:vAlign w:val="center"/>
            <w:hideMark/>
          </w:tcPr>
          <w:p w14:paraId="7AD66A09"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Yarra River</w:t>
            </w:r>
          </w:p>
        </w:tc>
        <w:tc>
          <w:tcPr>
            <w:tcW w:w="1175" w:type="dxa"/>
            <w:tcBorders>
              <w:top w:val="nil"/>
              <w:left w:val="nil"/>
              <w:bottom w:val="nil"/>
              <w:right w:val="nil"/>
            </w:tcBorders>
            <w:shd w:val="clear" w:color="000000" w:fill="D9D9D9"/>
            <w:noWrap/>
            <w:vAlign w:val="center"/>
            <w:hideMark/>
          </w:tcPr>
          <w:p w14:paraId="0EAED28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4.6</w:t>
            </w:r>
          </w:p>
        </w:tc>
        <w:tc>
          <w:tcPr>
            <w:tcW w:w="1134" w:type="dxa"/>
            <w:tcBorders>
              <w:top w:val="nil"/>
              <w:left w:val="nil"/>
              <w:bottom w:val="nil"/>
              <w:right w:val="nil"/>
            </w:tcBorders>
            <w:shd w:val="clear" w:color="000000" w:fill="D9D9D9"/>
            <w:noWrap/>
            <w:vAlign w:val="center"/>
            <w:hideMark/>
          </w:tcPr>
          <w:p w14:paraId="63D0720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3.6</w:t>
            </w:r>
          </w:p>
        </w:tc>
        <w:tc>
          <w:tcPr>
            <w:tcW w:w="1134" w:type="dxa"/>
            <w:tcBorders>
              <w:top w:val="nil"/>
              <w:left w:val="nil"/>
              <w:bottom w:val="nil"/>
              <w:right w:val="nil"/>
            </w:tcBorders>
            <w:shd w:val="clear" w:color="000000" w:fill="D9D9D9"/>
            <w:noWrap/>
            <w:vAlign w:val="center"/>
            <w:hideMark/>
          </w:tcPr>
          <w:p w14:paraId="4EB2FAE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w:t>
            </w:r>
          </w:p>
        </w:tc>
        <w:tc>
          <w:tcPr>
            <w:tcW w:w="960" w:type="dxa"/>
            <w:tcBorders>
              <w:top w:val="nil"/>
              <w:left w:val="nil"/>
              <w:bottom w:val="nil"/>
              <w:right w:val="nil"/>
            </w:tcBorders>
            <w:shd w:val="clear" w:color="000000" w:fill="D9D9D9"/>
            <w:noWrap/>
            <w:vAlign w:val="center"/>
            <w:hideMark/>
          </w:tcPr>
          <w:p w14:paraId="434FC4D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10.8</w:t>
            </w:r>
          </w:p>
        </w:tc>
      </w:tr>
      <w:tr w:rsidR="005775A0" w:rsidRPr="0076748A" w14:paraId="72A8CABB" w14:textId="77777777" w:rsidTr="00C14BBE">
        <w:trPr>
          <w:trHeight w:val="300"/>
        </w:trPr>
        <w:tc>
          <w:tcPr>
            <w:tcW w:w="4560" w:type="dxa"/>
            <w:tcBorders>
              <w:top w:val="nil"/>
              <w:left w:val="nil"/>
              <w:bottom w:val="nil"/>
              <w:right w:val="nil"/>
            </w:tcBorders>
            <w:shd w:val="clear" w:color="auto" w:fill="auto"/>
            <w:noWrap/>
            <w:vAlign w:val="center"/>
            <w:hideMark/>
          </w:tcPr>
          <w:p w14:paraId="1C1EE629"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Eppalock</w:t>
            </w:r>
          </w:p>
        </w:tc>
        <w:tc>
          <w:tcPr>
            <w:tcW w:w="1175" w:type="dxa"/>
            <w:tcBorders>
              <w:top w:val="nil"/>
              <w:left w:val="nil"/>
              <w:bottom w:val="nil"/>
              <w:right w:val="nil"/>
            </w:tcBorders>
            <w:shd w:val="clear" w:color="auto" w:fill="auto"/>
            <w:noWrap/>
            <w:vAlign w:val="center"/>
            <w:hideMark/>
          </w:tcPr>
          <w:p w14:paraId="687074A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3.0</w:t>
            </w:r>
          </w:p>
        </w:tc>
        <w:tc>
          <w:tcPr>
            <w:tcW w:w="1134" w:type="dxa"/>
            <w:tcBorders>
              <w:top w:val="nil"/>
              <w:left w:val="nil"/>
              <w:bottom w:val="nil"/>
              <w:right w:val="nil"/>
            </w:tcBorders>
            <w:shd w:val="clear" w:color="auto" w:fill="auto"/>
            <w:noWrap/>
            <w:vAlign w:val="center"/>
            <w:hideMark/>
          </w:tcPr>
          <w:p w14:paraId="3D39237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3.3</w:t>
            </w:r>
          </w:p>
        </w:tc>
        <w:tc>
          <w:tcPr>
            <w:tcW w:w="1134" w:type="dxa"/>
            <w:tcBorders>
              <w:top w:val="nil"/>
              <w:left w:val="nil"/>
              <w:bottom w:val="nil"/>
              <w:right w:val="nil"/>
            </w:tcBorders>
            <w:shd w:val="clear" w:color="auto" w:fill="auto"/>
            <w:noWrap/>
            <w:vAlign w:val="center"/>
            <w:hideMark/>
          </w:tcPr>
          <w:p w14:paraId="5413119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2.3</w:t>
            </w:r>
          </w:p>
        </w:tc>
        <w:tc>
          <w:tcPr>
            <w:tcW w:w="960" w:type="dxa"/>
            <w:tcBorders>
              <w:top w:val="nil"/>
              <w:left w:val="nil"/>
              <w:bottom w:val="nil"/>
              <w:right w:val="nil"/>
            </w:tcBorders>
            <w:shd w:val="clear" w:color="auto" w:fill="auto"/>
            <w:noWrap/>
            <w:vAlign w:val="center"/>
            <w:hideMark/>
          </w:tcPr>
          <w:p w14:paraId="7A964A2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8.6</w:t>
            </w:r>
          </w:p>
        </w:tc>
      </w:tr>
      <w:tr w:rsidR="005775A0" w:rsidRPr="0076748A" w14:paraId="5B41CB58" w14:textId="77777777" w:rsidTr="00C14BBE">
        <w:trPr>
          <w:trHeight w:val="300"/>
        </w:trPr>
        <w:tc>
          <w:tcPr>
            <w:tcW w:w="4560" w:type="dxa"/>
            <w:tcBorders>
              <w:top w:val="nil"/>
              <w:left w:val="nil"/>
              <w:bottom w:val="nil"/>
              <w:right w:val="nil"/>
            </w:tcBorders>
            <w:shd w:val="clear" w:color="000000" w:fill="D9D9D9"/>
            <w:noWrap/>
            <w:vAlign w:val="center"/>
            <w:hideMark/>
          </w:tcPr>
          <w:p w14:paraId="50766A15"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Mulwala (NSW)</w:t>
            </w:r>
          </w:p>
        </w:tc>
        <w:tc>
          <w:tcPr>
            <w:tcW w:w="1175" w:type="dxa"/>
            <w:tcBorders>
              <w:top w:val="nil"/>
              <w:left w:val="nil"/>
              <w:bottom w:val="nil"/>
              <w:right w:val="nil"/>
            </w:tcBorders>
            <w:shd w:val="clear" w:color="000000" w:fill="D9D9D9"/>
            <w:noWrap/>
            <w:vAlign w:val="center"/>
            <w:hideMark/>
          </w:tcPr>
          <w:p w14:paraId="69D0951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2.2</w:t>
            </w:r>
          </w:p>
        </w:tc>
        <w:tc>
          <w:tcPr>
            <w:tcW w:w="1134" w:type="dxa"/>
            <w:tcBorders>
              <w:top w:val="nil"/>
              <w:left w:val="nil"/>
              <w:bottom w:val="nil"/>
              <w:right w:val="nil"/>
            </w:tcBorders>
            <w:shd w:val="clear" w:color="000000" w:fill="D9D9D9"/>
            <w:noWrap/>
            <w:vAlign w:val="center"/>
            <w:hideMark/>
          </w:tcPr>
          <w:p w14:paraId="01F4C86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2.1</w:t>
            </w:r>
          </w:p>
        </w:tc>
        <w:tc>
          <w:tcPr>
            <w:tcW w:w="1134" w:type="dxa"/>
            <w:tcBorders>
              <w:top w:val="nil"/>
              <w:left w:val="nil"/>
              <w:bottom w:val="nil"/>
              <w:right w:val="nil"/>
            </w:tcBorders>
            <w:shd w:val="clear" w:color="000000" w:fill="D9D9D9"/>
            <w:noWrap/>
            <w:vAlign w:val="center"/>
            <w:hideMark/>
          </w:tcPr>
          <w:p w14:paraId="26B82B7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1.7</w:t>
            </w:r>
          </w:p>
        </w:tc>
        <w:tc>
          <w:tcPr>
            <w:tcW w:w="960" w:type="dxa"/>
            <w:tcBorders>
              <w:top w:val="nil"/>
              <w:left w:val="nil"/>
              <w:bottom w:val="nil"/>
              <w:right w:val="nil"/>
            </w:tcBorders>
            <w:shd w:val="clear" w:color="000000" w:fill="D9D9D9"/>
            <w:noWrap/>
            <w:vAlign w:val="center"/>
            <w:hideMark/>
          </w:tcPr>
          <w:p w14:paraId="0267981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6.0</w:t>
            </w:r>
          </w:p>
        </w:tc>
      </w:tr>
      <w:tr w:rsidR="005775A0" w:rsidRPr="0076748A" w14:paraId="009F1A5E" w14:textId="77777777" w:rsidTr="00C14BBE">
        <w:trPr>
          <w:trHeight w:val="300"/>
        </w:trPr>
        <w:tc>
          <w:tcPr>
            <w:tcW w:w="4560" w:type="dxa"/>
            <w:tcBorders>
              <w:top w:val="nil"/>
              <w:left w:val="nil"/>
              <w:bottom w:val="nil"/>
              <w:right w:val="nil"/>
            </w:tcBorders>
            <w:shd w:val="clear" w:color="auto" w:fill="auto"/>
            <w:noWrap/>
            <w:vAlign w:val="center"/>
            <w:hideMark/>
          </w:tcPr>
          <w:p w14:paraId="0622E2E4"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Blue Rock Lake</w:t>
            </w:r>
          </w:p>
        </w:tc>
        <w:tc>
          <w:tcPr>
            <w:tcW w:w="1175" w:type="dxa"/>
            <w:tcBorders>
              <w:top w:val="nil"/>
              <w:left w:val="nil"/>
              <w:bottom w:val="nil"/>
              <w:right w:val="nil"/>
            </w:tcBorders>
            <w:shd w:val="clear" w:color="auto" w:fill="auto"/>
            <w:noWrap/>
            <w:vAlign w:val="center"/>
            <w:hideMark/>
          </w:tcPr>
          <w:p w14:paraId="0366E8D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2.5</w:t>
            </w:r>
          </w:p>
        </w:tc>
        <w:tc>
          <w:tcPr>
            <w:tcW w:w="1134" w:type="dxa"/>
            <w:tcBorders>
              <w:top w:val="nil"/>
              <w:left w:val="nil"/>
              <w:bottom w:val="nil"/>
              <w:right w:val="nil"/>
            </w:tcBorders>
            <w:shd w:val="clear" w:color="auto" w:fill="auto"/>
            <w:noWrap/>
            <w:vAlign w:val="center"/>
            <w:hideMark/>
          </w:tcPr>
          <w:p w14:paraId="1E0074A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2.0</w:t>
            </w:r>
          </w:p>
        </w:tc>
        <w:tc>
          <w:tcPr>
            <w:tcW w:w="1134" w:type="dxa"/>
            <w:tcBorders>
              <w:top w:val="nil"/>
              <w:left w:val="nil"/>
              <w:bottom w:val="nil"/>
              <w:right w:val="nil"/>
            </w:tcBorders>
            <w:shd w:val="clear" w:color="auto" w:fill="auto"/>
            <w:noWrap/>
            <w:vAlign w:val="center"/>
            <w:hideMark/>
          </w:tcPr>
          <w:p w14:paraId="1287E2A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960" w:type="dxa"/>
            <w:tcBorders>
              <w:top w:val="nil"/>
              <w:left w:val="nil"/>
              <w:bottom w:val="nil"/>
              <w:right w:val="nil"/>
            </w:tcBorders>
            <w:shd w:val="clear" w:color="auto" w:fill="auto"/>
            <w:noWrap/>
            <w:vAlign w:val="center"/>
            <w:hideMark/>
          </w:tcPr>
          <w:p w14:paraId="020E7B5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6.0</w:t>
            </w:r>
          </w:p>
        </w:tc>
      </w:tr>
      <w:tr w:rsidR="005775A0" w:rsidRPr="0076748A" w14:paraId="3281381F" w14:textId="77777777" w:rsidTr="00C14BBE">
        <w:trPr>
          <w:trHeight w:val="300"/>
        </w:trPr>
        <w:tc>
          <w:tcPr>
            <w:tcW w:w="4560" w:type="dxa"/>
            <w:tcBorders>
              <w:top w:val="nil"/>
              <w:left w:val="nil"/>
              <w:bottom w:val="nil"/>
              <w:right w:val="nil"/>
            </w:tcBorders>
            <w:shd w:val="clear" w:color="000000" w:fill="D9D9D9"/>
            <w:noWrap/>
            <w:vAlign w:val="center"/>
            <w:hideMark/>
          </w:tcPr>
          <w:p w14:paraId="72C3467D"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Ovens River</w:t>
            </w:r>
          </w:p>
        </w:tc>
        <w:tc>
          <w:tcPr>
            <w:tcW w:w="1175" w:type="dxa"/>
            <w:tcBorders>
              <w:top w:val="nil"/>
              <w:left w:val="nil"/>
              <w:bottom w:val="nil"/>
              <w:right w:val="nil"/>
            </w:tcBorders>
            <w:shd w:val="clear" w:color="000000" w:fill="D9D9D9"/>
            <w:noWrap/>
            <w:vAlign w:val="center"/>
            <w:hideMark/>
          </w:tcPr>
          <w:p w14:paraId="48741F0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2.6</w:t>
            </w:r>
          </w:p>
        </w:tc>
        <w:tc>
          <w:tcPr>
            <w:tcW w:w="1134" w:type="dxa"/>
            <w:tcBorders>
              <w:top w:val="nil"/>
              <w:left w:val="nil"/>
              <w:bottom w:val="nil"/>
              <w:right w:val="nil"/>
            </w:tcBorders>
            <w:shd w:val="clear" w:color="000000" w:fill="D9D9D9"/>
            <w:noWrap/>
            <w:vAlign w:val="center"/>
            <w:hideMark/>
          </w:tcPr>
          <w:p w14:paraId="29D7B66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2.0</w:t>
            </w:r>
          </w:p>
        </w:tc>
        <w:tc>
          <w:tcPr>
            <w:tcW w:w="1134" w:type="dxa"/>
            <w:tcBorders>
              <w:top w:val="nil"/>
              <w:left w:val="nil"/>
              <w:bottom w:val="nil"/>
              <w:right w:val="nil"/>
            </w:tcBorders>
            <w:shd w:val="clear" w:color="000000" w:fill="D9D9D9"/>
            <w:noWrap/>
            <w:vAlign w:val="center"/>
            <w:hideMark/>
          </w:tcPr>
          <w:p w14:paraId="537D32E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960" w:type="dxa"/>
            <w:tcBorders>
              <w:top w:val="nil"/>
              <w:left w:val="nil"/>
              <w:bottom w:val="nil"/>
              <w:right w:val="nil"/>
            </w:tcBorders>
            <w:shd w:val="clear" w:color="000000" w:fill="D9D9D9"/>
            <w:noWrap/>
            <w:vAlign w:val="center"/>
            <w:hideMark/>
          </w:tcPr>
          <w:p w14:paraId="0515DB0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6.0</w:t>
            </w:r>
          </w:p>
        </w:tc>
      </w:tr>
      <w:tr w:rsidR="005775A0" w:rsidRPr="0076748A" w14:paraId="1D530741" w14:textId="77777777" w:rsidTr="00C14BBE">
        <w:trPr>
          <w:trHeight w:val="300"/>
        </w:trPr>
        <w:tc>
          <w:tcPr>
            <w:tcW w:w="4560" w:type="dxa"/>
            <w:tcBorders>
              <w:top w:val="nil"/>
              <w:left w:val="nil"/>
              <w:bottom w:val="nil"/>
              <w:right w:val="nil"/>
            </w:tcBorders>
            <w:shd w:val="clear" w:color="auto" w:fill="auto"/>
            <w:noWrap/>
            <w:vAlign w:val="center"/>
            <w:hideMark/>
          </w:tcPr>
          <w:p w14:paraId="2252D228"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Mitchell River</w:t>
            </w:r>
          </w:p>
        </w:tc>
        <w:tc>
          <w:tcPr>
            <w:tcW w:w="1175" w:type="dxa"/>
            <w:tcBorders>
              <w:top w:val="nil"/>
              <w:left w:val="nil"/>
              <w:bottom w:val="nil"/>
              <w:right w:val="nil"/>
            </w:tcBorders>
            <w:shd w:val="clear" w:color="auto" w:fill="auto"/>
            <w:noWrap/>
            <w:vAlign w:val="center"/>
            <w:hideMark/>
          </w:tcPr>
          <w:p w14:paraId="5E551AA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3.0</w:t>
            </w:r>
          </w:p>
        </w:tc>
        <w:tc>
          <w:tcPr>
            <w:tcW w:w="1134" w:type="dxa"/>
            <w:tcBorders>
              <w:top w:val="nil"/>
              <w:left w:val="nil"/>
              <w:bottom w:val="nil"/>
              <w:right w:val="nil"/>
            </w:tcBorders>
            <w:shd w:val="clear" w:color="auto" w:fill="auto"/>
            <w:noWrap/>
            <w:vAlign w:val="center"/>
            <w:hideMark/>
          </w:tcPr>
          <w:p w14:paraId="01EC558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1.7</w:t>
            </w:r>
          </w:p>
        </w:tc>
        <w:tc>
          <w:tcPr>
            <w:tcW w:w="1134" w:type="dxa"/>
            <w:tcBorders>
              <w:top w:val="nil"/>
              <w:left w:val="nil"/>
              <w:bottom w:val="nil"/>
              <w:right w:val="nil"/>
            </w:tcBorders>
            <w:shd w:val="clear" w:color="auto" w:fill="auto"/>
            <w:noWrap/>
            <w:vAlign w:val="center"/>
            <w:hideMark/>
          </w:tcPr>
          <w:p w14:paraId="629911B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w:t>
            </w:r>
          </w:p>
        </w:tc>
        <w:tc>
          <w:tcPr>
            <w:tcW w:w="960" w:type="dxa"/>
            <w:tcBorders>
              <w:top w:val="nil"/>
              <w:left w:val="nil"/>
              <w:bottom w:val="nil"/>
              <w:right w:val="nil"/>
            </w:tcBorders>
            <w:shd w:val="clear" w:color="auto" w:fill="auto"/>
            <w:noWrap/>
            <w:vAlign w:val="center"/>
            <w:hideMark/>
          </w:tcPr>
          <w:p w14:paraId="2549DA9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5.8</w:t>
            </w:r>
          </w:p>
        </w:tc>
      </w:tr>
      <w:tr w:rsidR="005775A0" w:rsidRPr="0076748A" w14:paraId="02D03097" w14:textId="77777777" w:rsidTr="00C14BBE">
        <w:trPr>
          <w:trHeight w:val="300"/>
        </w:trPr>
        <w:tc>
          <w:tcPr>
            <w:tcW w:w="4560" w:type="dxa"/>
            <w:tcBorders>
              <w:top w:val="nil"/>
              <w:left w:val="nil"/>
              <w:bottom w:val="nil"/>
              <w:right w:val="nil"/>
            </w:tcBorders>
            <w:shd w:val="clear" w:color="000000" w:fill="D9D9D9"/>
            <w:noWrap/>
            <w:vAlign w:val="center"/>
            <w:hideMark/>
          </w:tcPr>
          <w:p w14:paraId="154A17E4"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Purrumbete</w:t>
            </w:r>
          </w:p>
        </w:tc>
        <w:tc>
          <w:tcPr>
            <w:tcW w:w="1175" w:type="dxa"/>
            <w:tcBorders>
              <w:top w:val="nil"/>
              <w:left w:val="nil"/>
              <w:bottom w:val="nil"/>
              <w:right w:val="nil"/>
            </w:tcBorders>
            <w:shd w:val="clear" w:color="000000" w:fill="D9D9D9"/>
            <w:noWrap/>
            <w:vAlign w:val="center"/>
            <w:hideMark/>
          </w:tcPr>
          <w:p w14:paraId="5683400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1.7</w:t>
            </w:r>
          </w:p>
        </w:tc>
        <w:tc>
          <w:tcPr>
            <w:tcW w:w="1134" w:type="dxa"/>
            <w:tcBorders>
              <w:top w:val="nil"/>
              <w:left w:val="nil"/>
              <w:bottom w:val="nil"/>
              <w:right w:val="nil"/>
            </w:tcBorders>
            <w:shd w:val="clear" w:color="000000" w:fill="D9D9D9"/>
            <w:noWrap/>
            <w:vAlign w:val="center"/>
            <w:hideMark/>
          </w:tcPr>
          <w:p w14:paraId="043CEB5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1.7</w:t>
            </w:r>
          </w:p>
        </w:tc>
        <w:tc>
          <w:tcPr>
            <w:tcW w:w="1134" w:type="dxa"/>
            <w:tcBorders>
              <w:top w:val="nil"/>
              <w:left w:val="nil"/>
              <w:bottom w:val="nil"/>
              <w:right w:val="nil"/>
            </w:tcBorders>
            <w:shd w:val="clear" w:color="000000" w:fill="D9D9D9"/>
            <w:noWrap/>
            <w:vAlign w:val="center"/>
            <w:hideMark/>
          </w:tcPr>
          <w:p w14:paraId="301E5B4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960" w:type="dxa"/>
            <w:tcBorders>
              <w:top w:val="nil"/>
              <w:left w:val="nil"/>
              <w:bottom w:val="nil"/>
              <w:right w:val="nil"/>
            </w:tcBorders>
            <w:shd w:val="clear" w:color="000000" w:fill="D9D9D9"/>
            <w:noWrap/>
            <w:vAlign w:val="center"/>
            <w:hideMark/>
          </w:tcPr>
          <w:p w14:paraId="17A07C6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4.5</w:t>
            </w:r>
          </w:p>
        </w:tc>
      </w:tr>
      <w:tr w:rsidR="005775A0" w:rsidRPr="0076748A" w14:paraId="6141A6A8" w14:textId="77777777" w:rsidTr="00C14BBE">
        <w:trPr>
          <w:trHeight w:val="300"/>
        </w:trPr>
        <w:tc>
          <w:tcPr>
            <w:tcW w:w="4560" w:type="dxa"/>
            <w:tcBorders>
              <w:top w:val="nil"/>
              <w:left w:val="nil"/>
              <w:bottom w:val="nil"/>
              <w:right w:val="nil"/>
            </w:tcBorders>
            <w:shd w:val="clear" w:color="auto" w:fill="auto"/>
            <w:noWrap/>
            <w:vAlign w:val="center"/>
            <w:hideMark/>
          </w:tcPr>
          <w:p w14:paraId="07E4CFCD"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Howqua River</w:t>
            </w:r>
          </w:p>
        </w:tc>
        <w:tc>
          <w:tcPr>
            <w:tcW w:w="1175" w:type="dxa"/>
            <w:tcBorders>
              <w:top w:val="nil"/>
              <w:left w:val="nil"/>
              <w:bottom w:val="nil"/>
              <w:right w:val="nil"/>
            </w:tcBorders>
            <w:shd w:val="clear" w:color="auto" w:fill="auto"/>
            <w:noWrap/>
            <w:vAlign w:val="center"/>
            <w:hideMark/>
          </w:tcPr>
          <w:p w14:paraId="70048EC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1.6</w:t>
            </w:r>
          </w:p>
        </w:tc>
        <w:tc>
          <w:tcPr>
            <w:tcW w:w="1134" w:type="dxa"/>
            <w:tcBorders>
              <w:top w:val="nil"/>
              <w:left w:val="nil"/>
              <w:bottom w:val="nil"/>
              <w:right w:val="nil"/>
            </w:tcBorders>
            <w:shd w:val="clear" w:color="auto" w:fill="auto"/>
            <w:noWrap/>
            <w:vAlign w:val="center"/>
            <w:hideMark/>
          </w:tcPr>
          <w:p w14:paraId="79E5D4E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1.5</w:t>
            </w:r>
          </w:p>
        </w:tc>
        <w:tc>
          <w:tcPr>
            <w:tcW w:w="1134" w:type="dxa"/>
            <w:tcBorders>
              <w:top w:val="nil"/>
              <w:left w:val="nil"/>
              <w:bottom w:val="nil"/>
              <w:right w:val="nil"/>
            </w:tcBorders>
            <w:shd w:val="clear" w:color="auto" w:fill="auto"/>
            <w:noWrap/>
            <w:vAlign w:val="center"/>
            <w:hideMark/>
          </w:tcPr>
          <w:p w14:paraId="012484A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960" w:type="dxa"/>
            <w:tcBorders>
              <w:top w:val="nil"/>
              <w:left w:val="nil"/>
              <w:bottom w:val="nil"/>
              <w:right w:val="nil"/>
            </w:tcBorders>
            <w:shd w:val="clear" w:color="auto" w:fill="auto"/>
            <w:noWrap/>
            <w:vAlign w:val="center"/>
            <w:hideMark/>
          </w:tcPr>
          <w:p w14:paraId="71017DB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4.4</w:t>
            </w:r>
          </w:p>
        </w:tc>
      </w:tr>
      <w:tr w:rsidR="005775A0" w:rsidRPr="0076748A" w14:paraId="4746C4B5" w14:textId="77777777" w:rsidTr="00C14BBE">
        <w:trPr>
          <w:trHeight w:val="300"/>
        </w:trPr>
        <w:tc>
          <w:tcPr>
            <w:tcW w:w="4560" w:type="dxa"/>
            <w:tcBorders>
              <w:top w:val="nil"/>
              <w:left w:val="nil"/>
              <w:bottom w:val="nil"/>
              <w:right w:val="nil"/>
            </w:tcBorders>
            <w:shd w:val="clear" w:color="000000" w:fill="D9D9D9"/>
            <w:noWrap/>
            <w:vAlign w:val="center"/>
            <w:hideMark/>
          </w:tcPr>
          <w:p w14:paraId="2EA36F19"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Bullen Merri</w:t>
            </w:r>
          </w:p>
        </w:tc>
        <w:tc>
          <w:tcPr>
            <w:tcW w:w="1175" w:type="dxa"/>
            <w:tcBorders>
              <w:top w:val="nil"/>
              <w:left w:val="nil"/>
              <w:bottom w:val="nil"/>
              <w:right w:val="nil"/>
            </w:tcBorders>
            <w:shd w:val="clear" w:color="000000" w:fill="D9D9D9"/>
            <w:noWrap/>
            <w:vAlign w:val="center"/>
            <w:hideMark/>
          </w:tcPr>
          <w:p w14:paraId="4EE9D36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1134" w:type="dxa"/>
            <w:tcBorders>
              <w:top w:val="nil"/>
              <w:left w:val="nil"/>
              <w:bottom w:val="nil"/>
              <w:right w:val="nil"/>
            </w:tcBorders>
            <w:shd w:val="clear" w:color="000000" w:fill="D9D9D9"/>
            <w:noWrap/>
            <w:vAlign w:val="center"/>
            <w:hideMark/>
          </w:tcPr>
          <w:p w14:paraId="7B6098B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1.5</w:t>
            </w:r>
          </w:p>
        </w:tc>
        <w:tc>
          <w:tcPr>
            <w:tcW w:w="1134" w:type="dxa"/>
            <w:tcBorders>
              <w:top w:val="nil"/>
              <w:left w:val="nil"/>
              <w:bottom w:val="nil"/>
              <w:right w:val="nil"/>
            </w:tcBorders>
            <w:shd w:val="clear" w:color="000000" w:fill="D9D9D9"/>
            <w:noWrap/>
            <w:vAlign w:val="center"/>
            <w:hideMark/>
          </w:tcPr>
          <w:p w14:paraId="43CEC2E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c>
          <w:tcPr>
            <w:tcW w:w="960" w:type="dxa"/>
            <w:tcBorders>
              <w:top w:val="nil"/>
              <w:left w:val="nil"/>
              <w:bottom w:val="nil"/>
              <w:right w:val="nil"/>
            </w:tcBorders>
            <w:shd w:val="clear" w:color="000000" w:fill="D9D9D9"/>
            <w:noWrap/>
            <w:vAlign w:val="center"/>
            <w:hideMark/>
          </w:tcPr>
          <w:p w14:paraId="6E18C4E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4.1</w:t>
            </w:r>
          </w:p>
        </w:tc>
      </w:tr>
      <w:tr w:rsidR="005775A0" w:rsidRPr="0076748A" w14:paraId="6324AAE5" w14:textId="77777777" w:rsidTr="00C14BBE">
        <w:trPr>
          <w:trHeight w:val="300"/>
        </w:trPr>
        <w:tc>
          <w:tcPr>
            <w:tcW w:w="4560" w:type="dxa"/>
            <w:tcBorders>
              <w:top w:val="nil"/>
              <w:left w:val="nil"/>
              <w:bottom w:val="nil"/>
              <w:right w:val="nil"/>
            </w:tcBorders>
            <w:shd w:val="clear" w:color="auto" w:fill="auto"/>
            <w:noWrap/>
            <w:vAlign w:val="center"/>
            <w:hideMark/>
          </w:tcPr>
          <w:p w14:paraId="00F53816"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Loddon River</w:t>
            </w:r>
          </w:p>
        </w:tc>
        <w:tc>
          <w:tcPr>
            <w:tcW w:w="1175" w:type="dxa"/>
            <w:tcBorders>
              <w:top w:val="nil"/>
              <w:left w:val="nil"/>
              <w:bottom w:val="nil"/>
              <w:right w:val="nil"/>
            </w:tcBorders>
            <w:shd w:val="clear" w:color="auto" w:fill="auto"/>
            <w:noWrap/>
            <w:vAlign w:val="center"/>
            <w:hideMark/>
          </w:tcPr>
          <w:p w14:paraId="5A755FC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1134" w:type="dxa"/>
            <w:tcBorders>
              <w:top w:val="nil"/>
              <w:left w:val="nil"/>
              <w:bottom w:val="nil"/>
              <w:right w:val="nil"/>
            </w:tcBorders>
            <w:shd w:val="clear" w:color="auto" w:fill="auto"/>
            <w:noWrap/>
            <w:vAlign w:val="center"/>
            <w:hideMark/>
          </w:tcPr>
          <w:p w14:paraId="63E879E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1134" w:type="dxa"/>
            <w:tcBorders>
              <w:top w:val="nil"/>
              <w:left w:val="nil"/>
              <w:bottom w:val="nil"/>
              <w:right w:val="nil"/>
            </w:tcBorders>
            <w:shd w:val="clear" w:color="auto" w:fill="auto"/>
            <w:noWrap/>
            <w:vAlign w:val="center"/>
            <w:hideMark/>
          </w:tcPr>
          <w:p w14:paraId="6899C76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960" w:type="dxa"/>
            <w:tcBorders>
              <w:top w:val="nil"/>
              <w:left w:val="nil"/>
              <w:bottom w:val="nil"/>
              <w:right w:val="nil"/>
            </w:tcBorders>
            <w:shd w:val="clear" w:color="auto" w:fill="auto"/>
            <w:noWrap/>
            <w:vAlign w:val="center"/>
            <w:hideMark/>
          </w:tcPr>
          <w:p w14:paraId="6E8443A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3.9</w:t>
            </w:r>
          </w:p>
        </w:tc>
      </w:tr>
      <w:tr w:rsidR="005775A0" w:rsidRPr="0076748A" w14:paraId="673A44B6" w14:textId="77777777" w:rsidTr="00C14BBE">
        <w:trPr>
          <w:trHeight w:val="300"/>
        </w:trPr>
        <w:tc>
          <w:tcPr>
            <w:tcW w:w="4560" w:type="dxa"/>
            <w:tcBorders>
              <w:top w:val="nil"/>
              <w:left w:val="nil"/>
              <w:bottom w:val="nil"/>
              <w:right w:val="nil"/>
            </w:tcBorders>
            <w:shd w:val="clear" w:color="000000" w:fill="D9D9D9"/>
            <w:noWrap/>
            <w:vAlign w:val="center"/>
            <w:hideMark/>
          </w:tcPr>
          <w:p w14:paraId="10BD00D1"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Hume</w:t>
            </w:r>
          </w:p>
        </w:tc>
        <w:tc>
          <w:tcPr>
            <w:tcW w:w="1175" w:type="dxa"/>
            <w:tcBorders>
              <w:top w:val="nil"/>
              <w:left w:val="nil"/>
              <w:bottom w:val="nil"/>
              <w:right w:val="nil"/>
            </w:tcBorders>
            <w:shd w:val="clear" w:color="000000" w:fill="D9D9D9"/>
            <w:noWrap/>
            <w:vAlign w:val="center"/>
            <w:hideMark/>
          </w:tcPr>
          <w:p w14:paraId="3DD4FB7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1.3</w:t>
            </w:r>
          </w:p>
        </w:tc>
        <w:tc>
          <w:tcPr>
            <w:tcW w:w="1134" w:type="dxa"/>
            <w:tcBorders>
              <w:top w:val="nil"/>
              <w:left w:val="nil"/>
              <w:bottom w:val="nil"/>
              <w:right w:val="nil"/>
            </w:tcBorders>
            <w:shd w:val="clear" w:color="000000" w:fill="D9D9D9"/>
            <w:noWrap/>
            <w:vAlign w:val="center"/>
            <w:hideMark/>
          </w:tcPr>
          <w:p w14:paraId="2EBEC34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1.5</w:t>
            </w:r>
          </w:p>
        </w:tc>
        <w:tc>
          <w:tcPr>
            <w:tcW w:w="1134" w:type="dxa"/>
            <w:tcBorders>
              <w:top w:val="nil"/>
              <w:left w:val="nil"/>
              <w:bottom w:val="nil"/>
              <w:right w:val="nil"/>
            </w:tcBorders>
            <w:shd w:val="clear" w:color="000000" w:fill="D9D9D9"/>
            <w:noWrap/>
            <w:vAlign w:val="center"/>
            <w:hideMark/>
          </w:tcPr>
          <w:p w14:paraId="6756D24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w:t>
            </w:r>
          </w:p>
        </w:tc>
        <w:tc>
          <w:tcPr>
            <w:tcW w:w="960" w:type="dxa"/>
            <w:tcBorders>
              <w:top w:val="nil"/>
              <w:left w:val="nil"/>
              <w:bottom w:val="nil"/>
              <w:right w:val="nil"/>
            </w:tcBorders>
            <w:shd w:val="clear" w:color="000000" w:fill="D9D9D9"/>
            <w:noWrap/>
            <w:vAlign w:val="center"/>
            <w:hideMark/>
          </w:tcPr>
          <w:p w14:paraId="08CE23A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3.8</w:t>
            </w:r>
          </w:p>
        </w:tc>
      </w:tr>
      <w:tr w:rsidR="005775A0" w:rsidRPr="0076748A" w14:paraId="659E0944" w14:textId="77777777" w:rsidTr="00C14BBE">
        <w:trPr>
          <w:trHeight w:val="300"/>
        </w:trPr>
        <w:tc>
          <w:tcPr>
            <w:tcW w:w="4560" w:type="dxa"/>
            <w:tcBorders>
              <w:top w:val="nil"/>
              <w:left w:val="nil"/>
              <w:bottom w:val="nil"/>
              <w:right w:val="nil"/>
            </w:tcBorders>
            <w:shd w:val="clear" w:color="auto" w:fill="auto"/>
            <w:noWrap/>
            <w:vAlign w:val="center"/>
            <w:hideMark/>
          </w:tcPr>
          <w:p w14:paraId="416AD6CE"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Wendouree</w:t>
            </w:r>
          </w:p>
        </w:tc>
        <w:tc>
          <w:tcPr>
            <w:tcW w:w="1175" w:type="dxa"/>
            <w:tcBorders>
              <w:top w:val="nil"/>
              <w:left w:val="nil"/>
              <w:bottom w:val="nil"/>
              <w:right w:val="nil"/>
            </w:tcBorders>
            <w:shd w:val="clear" w:color="auto" w:fill="auto"/>
            <w:noWrap/>
            <w:vAlign w:val="center"/>
            <w:hideMark/>
          </w:tcPr>
          <w:p w14:paraId="3ABF6AC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1.3</w:t>
            </w:r>
          </w:p>
        </w:tc>
        <w:tc>
          <w:tcPr>
            <w:tcW w:w="1134" w:type="dxa"/>
            <w:tcBorders>
              <w:top w:val="nil"/>
              <w:left w:val="nil"/>
              <w:bottom w:val="nil"/>
              <w:right w:val="nil"/>
            </w:tcBorders>
            <w:shd w:val="clear" w:color="auto" w:fill="auto"/>
            <w:noWrap/>
            <w:vAlign w:val="center"/>
            <w:hideMark/>
          </w:tcPr>
          <w:p w14:paraId="5C6F911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1134" w:type="dxa"/>
            <w:tcBorders>
              <w:top w:val="nil"/>
              <w:left w:val="nil"/>
              <w:bottom w:val="nil"/>
              <w:right w:val="nil"/>
            </w:tcBorders>
            <w:shd w:val="clear" w:color="auto" w:fill="auto"/>
            <w:noWrap/>
            <w:vAlign w:val="center"/>
            <w:hideMark/>
          </w:tcPr>
          <w:p w14:paraId="3F1DAF1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w:t>
            </w:r>
          </w:p>
        </w:tc>
        <w:tc>
          <w:tcPr>
            <w:tcW w:w="960" w:type="dxa"/>
            <w:tcBorders>
              <w:top w:val="nil"/>
              <w:left w:val="nil"/>
              <w:bottom w:val="nil"/>
              <w:right w:val="nil"/>
            </w:tcBorders>
            <w:shd w:val="clear" w:color="auto" w:fill="auto"/>
            <w:noWrap/>
            <w:vAlign w:val="center"/>
            <w:hideMark/>
          </w:tcPr>
          <w:p w14:paraId="70D2E4B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3.8</w:t>
            </w:r>
          </w:p>
        </w:tc>
      </w:tr>
      <w:tr w:rsidR="005775A0" w:rsidRPr="0076748A" w14:paraId="7BA4E6D1" w14:textId="77777777" w:rsidTr="00C14BBE">
        <w:trPr>
          <w:trHeight w:val="300"/>
        </w:trPr>
        <w:tc>
          <w:tcPr>
            <w:tcW w:w="4560" w:type="dxa"/>
            <w:tcBorders>
              <w:top w:val="nil"/>
              <w:left w:val="nil"/>
              <w:bottom w:val="nil"/>
              <w:right w:val="nil"/>
            </w:tcBorders>
            <w:shd w:val="clear" w:color="000000" w:fill="D9D9D9"/>
            <w:noWrap/>
            <w:vAlign w:val="center"/>
            <w:hideMark/>
          </w:tcPr>
          <w:p w14:paraId="7AD6510A"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Glenelg River</w:t>
            </w:r>
          </w:p>
        </w:tc>
        <w:tc>
          <w:tcPr>
            <w:tcW w:w="1175" w:type="dxa"/>
            <w:tcBorders>
              <w:top w:val="nil"/>
              <w:left w:val="nil"/>
              <w:bottom w:val="nil"/>
              <w:right w:val="nil"/>
            </w:tcBorders>
            <w:shd w:val="clear" w:color="000000" w:fill="D9D9D9"/>
            <w:noWrap/>
            <w:vAlign w:val="center"/>
            <w:hideMark/>
          </w:tcPr>
          <w:p w14:paraId="0AEFD69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1.5</w:t>
            </w:r>
          </w:p>
        </w:tc>
        <w:tc>
          <w:tcPr>
            <w:tcW w:w="1134" w:type="dxa"/>
            <w:tcBorders>
              <w:top w:val="nil"/>
              <w:left w:val="nil"/>
              <w:bottom w:val="nil"/>
              <w:right w:val="nil"/>
            </w:tcBorders>
            <w:shd w:val="clear" w:color="000000" w:fill="D9D9D9"/>
            <w:noWrap/>
            <w:vAlign w:val="center"/>
            <w:hideMark/>
          </w:tcPr>
          <w:p w14:paraId="2E07E5D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c>
          <w:tcPr>
            <w:tcW w:w="1134" w:type="dxa"/>
            <w:tcBorders>
              <w:top w:val="nil"/>
              <w:left w:val="nil"/>
              <w:bottom w:val="nil"/>
              <w:right w:val="nil"/>
            </w:tcBorders>
            <w:shd w:val="clear" w:color="000000" w:fill="D9D9D9"/>
            <w:noWrap/>
            <w:vAlign w:val="center"/>
            <w:hideMark/>
          </w:tcPr>
          <w:p w14:paraId="0008A56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960" w:type="dxa"/>
            <w:tcBorders>
              <w:top w:val="nil"/>
              <w:left w:val="nil"/>
              <w:bottom w:val="nil"/>
              <w:right w:val="nil"/>
            </w:tcBorders>
            <w:shd w:val="clear" w:color="000000" w:fill="D9D9D9"/>
            <w:noWrap/>
            <w:vAlign w:val="center"/>
            <w:hideMark/>
          </w:tcPr>
          <w:p w14:paraId="66BCFF8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3.5</w:t>
            </w:r>
          </w:p>
        </w:tc>
      </w:tr>
      <w:tr w:rsidR="005775A0" w:rsidRPr="0076748A" w14:paraId="697C2122" w14:textId="77777777" w:rsidTr="00C14BBE">
        <w:trPr>
          <w:trHeight w:val="300"/>
        </w:trPr>
        <w:tc>
          <w:tcPr>
            <w:tcW w:w="4560" w:type="dxa"/>
            <w:tcBorders>
              <w:top w:val="nil"/>
              <w:left w:val="nil"/>
              <w:bottom w:val="nil"/>
              <w:right w:val="nil"/>
            </w:tcBorders>
            <w:shd w:val="clear" w:color="auto" w:fill="auto"/>
            <w:noWrap/>
            <w:vAlign w:val="center"/>
            <w:hideMark/>
          </w:tcPr>
          <w:p w14:paraId="0037CD8D" w14:textId="77777777" w:rsidR="005775A0" w:rsidRPr="0076748A" w:rsidRDefault="005775A0" w:rsidP="00ED52D9">
            <w:pPr>
              <w:spacing w:before="40" w:after="40" w:line="240" w:lineRule="exact"/>
              <w:rPr>
                <w:rFonts w:eastAsia="Times New Roman" w:cs="Calibri"/>
                <w:color w:val="000000"/>
                <w:sz w:val="18"/>
              </w:rPr>
            </w:pPr>
            <w:proofErr w:type="spellStart"/>
            <w:r w:rsidRPr="0076748A">
              <w:rPr>
                <w:rFonts w:eastAsia="Times New Roman" w:cs="Calibri"/>
                <w:color w:val="000000"/>
                <w:sz w:val="18"/>
              </w:rPr>
              <w:t>Devilbend</w:t>
            </w:r>
            <w:proofErr w:type="spellEnd"/>
            <w:r w:rsidRPr="0076748A">
              <w:rPr>
                <w:rFonts w:eastAsia="Times New Roman" w:cs="Calibri"/>
                <w:color w:val="000000"/>
                <w:sz w:val="18"/>
              </w:rPr>
              <w:t xml:space="preserve"> Reservoir</w:t>
            </w:r>
          </w:p>
        </w:tc>
        <w:tc>
          <w:tcPr>
            <w:tcW w:w="1175" w:type="dxa"/>
            <w:tcBorders>
              <w:top w:val="nil"/>
              <w:left w:val="nil"/>
              <w:bottom w:val="nil"/>
              <w:right w:val="nil"/>
            </w:tcBorders>
            <w:shd w:val="clear" w:color="auto" w:fill="auto"/>
            <w:noWrap/>
            <w:vAlign w:val="center"/>
            <w:hideMark/>
          </w:tcPr>
          <w:p w14:paraId="77D543C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1.5</w:t>
            </w:r>
          </w:p>
        </w:tc>
        <w:tc>
          <w:tcPr>
            <w:tcW w:w="1134" w:type="dxa"/>
            <w:tcBorders>
              <w:top w:val="nil"/>
              <w:left w:val="nil"/>
              <w:bottom w:val="nil"/>
              <w:right w:val="nil"/>
            </w:tcBorders>
            <w:shd w:val="clear" w:color="auto" w:fill="auto"/>
            <w:noWrap/>
            <w:vAlign w:val="center"/>
            <w:hideMark/>
          </w:tcPr>
          <w:p w14:paraId="4B972EC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1.3</w:t>
            </w:r>
          </w:p>
        </w:tc>
        <w:tc>
          <w:tcPr>
            <w:tcW w:w="1134" w:type="dxa"/>
            <w:tcBorders>
              <w:top w:val="nil"/>
              <w:left w:val="nil"/>
              <w:bottom w:val="nil"/>
              <w:right w:val="nil"/>
            </w:tcBorders>
            <w:shd w:val="clear" w:color="auto" w:fill="auto"/>
            <w:noWrap/>
            <w:vAlign w:val="center"/>
            <w:hideMark/>
          </w:tcPr>
          <w:p w14:paraId="01EA2A3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960" w:type="dxa"/>
            <w:tcBorders>
              <w:top w:val="nil"/>
              <w:left w:val="nil"/>
              <w:bottom w:val="nil"/>
              <w:right w:val="nil"/>
            </w:tcBorders>
            <w:shd w:val="clear" w:color="auto" w:fill="auto"/>
            <w:noWrap/>
            <w:vAlign w:val="center"/>
            <w:hideMark/>
          </w:tcPr>
          <w:p w14:paraId="0F63248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3.5</w:t>
            </w:r>
          </w:p>
        </w:tc>
      </w:tr>
      <w:tr w:rsidR="005775A0" w:rsidRPr="0076748A" w14:paraId="74FDC2E7" w14:textId="77777777" w:rsidTr="00C14BBE">
        <w:trPr>
          <w:trHeight w:val="300"/>
        </w:trPr>
        <w:tc>
          <w:tcPr>
            <w:tcW w:w="4560" w:type="dxa"/>
            <w:tcBorders>
              <w:top w:val="nil"/>
              <w:left w:val="nil"/>
              <w:bottom w:val="nil"/>
              <w:right w:val="nil"/>
            </w:tcBorders>
            <w:shd w:val="clear" w:color="000000" w:fill="D9D9D9"/>
            <w:noWrap/>
            <w:vAlign w:val="center"/>
            <w:hideMark/>
          </w:tcPr>
          <w:p w14:paraId="5A101601"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Jamieson River</w:t>
            </w:r>
          </w:p>
        </w:tc>
        <w:tc>
          <w:tcPr>
            <w:tcW w:w="1175" w:type="dxa"/>
            <w:tcBorders>
              <w:top w:val="nil"/>
              <w:left w:val="nil"/>
              <w:bottom w:val="nil"/>
              <w:right w:val="nil"/>
            </w:tcBorders>
            <w:shd w:val="clear" w:color="000000" w:fill="D9D9D9"/>
            <w:noWrap/>
            <w:vAlign w:val="center"/>
            <w:hideMark/>
          </w:tcPr>
          <w:p w14:paraId="3628F97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000000" w:fill="D9D9D9"/>
            <w:noWrap/>
            <w:vAlign w:val="center"/>
            <w:hideMark/>
          </w:tcPr>
          <w:p w14:paraId="5CF7CAB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c>
          <w:tcPr>
            <w:tcW w:w="1134" w:type="dxa"/>
            <w:tcBorders>
              <w:top w:val="nil"/>
              <w:left w:val="nil"/>
              <w:bottom w:val="nil"/>
              <w:right w:val="nil"/>
            </w:tcBorders>
            <w:shd w:val="clear" w:color="000000" w:fill="D9D9D9"/>
            <w:noWrap/>
            <w:vAlign w:val="center"/>
            <w:hideMark/>
          </w:tcPr>
          <w:p w14:paraId="2928789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1.3</w:t>
            </w:r>
          </w:p>
        </w:tc>
        <w:tc>
          <w:tcPr>
            <w:tcW w:w="960" w:type="dxa"/>
            <w:tcBorders>
              <w:top w:val="nil"/>
              <w:left w:val="nil"/>
              <w:bottom w:val="nil"/>
              <w:right w:val="nil"/>
            </w:tcBorders>
            <w:shd w:val="clear" w:color="000000" w:fill="D9D9D9"/>
            <w:noWrap/>
            <w:vAlign w:val="center"/>
            <w:hideMark/>
          </w:tcPr>
          <w:p w14:paraId="10A715D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3.3</w:t>
            </w:r>
          </w:p>
        </w:tc>
      </w:tr>
      <w:tr w:rsidR="005775A0" w:rsidRPr="0076748A" w14:paraId="789CDA25" w14:textId="77777777" w:rsidTr="00C14BBE">
        <w:trPr>
          <w:trHeight w:val="300"/>
        </w:trPr>
        <w:tc>
          <w:tcPr>
            <w:tcW w:w="4560" w:type="dxa"/>
            <w:tcBorders>
              <w:top w:val="nil"/>
              <w:left w:val="nil"/>
              <w:bottom w:val="nil"/>
              <w:right w:val="nil"/>
            </w:tcBorders>
            <w:shd w:val="clear" w:color="auto" w:fill="auto"/>
            <w:noWrap/>
            <w:vAlign w:val="center"/>
            <w:hideMark/>
          </w:tcPr>
          <w:p w14:paraId="462B040A"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Rocklands Reservoir</w:t>
            </w:r>
          </w:p>
        </w:tc>
        <w:tc>
          <w:tcPr>
            <w:tcW w:w="1175" w:type="dxa"/>
            <w:tcBorders>
              <w:top w:val="nil"/>
              <w:left w:val="nil"/>
              <w:bottom w:val="nil"/>
              <w:right w:val="nil"/>
            </w:tcBorders>
            <w:shd w:val="clear" w:color="auto" w:fill="auto"/>
            <w:noWrap/>
            <w:vAlign w:val="center"/>
            <w:hideMark/>
          </w:tcPr>
          <w:p w14:paraId="7B46D1AA"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c>
          <w:tcPr>
            <w:tcW w:w="1134" w:type="dxa"/>
            <w:tcBorders>
              <w:top w:val="nil"/>
              <w:left w:val="nil"/>
              <w:bottom w:val="nil"/>
              <w:right w:val="nil"/>
            </w:tcBorders>
            <w:shd w:val="clear" w:color="auto" w:fill="auto"/>
            <w:noWrap/>
            <w:vAlign w:val="center"/>
            <w:hideMark/>
          </w:tcPr>
          <w:p w14:paraId="66E6656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1134" w:type="dxa"/>
            <w:tcBorders>
              <w:top w:val="nil"/>
              <w:left w:val="nil"/>
              <w:bottom w:val="nil"/>
              <w:right w:val="nil"/>
            </w:tcBorders>
            <w:shd w:val="clear" w:color="auto" w:fill="auto"/>
            <w:noWrap/>
            <w:vAlign w:val="center"/>
            <w:hideMark/>
          </w:tcPr>
          <w:p w14:paraId="2FCC5FC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960" w:type="dxa"/>
            <w:tcBorders>
              <w:top w:val="nil"/>
              <w:left w:val="nil"/>
              <w:bottom w:val="nil"/>
              <w:right w:val="nil"/>
            </w:tcBorders>
            <w:shd w:val="clear" w:color="auto" w:fill="auto"/>
            <w:noWrap/>
            <w:vAlign w:val="center"/>
            <w:hideMark/>
          </w:tcPr>
          <w:p w14:paraId="4E82525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3.2</w:t>
            </w:r>
          </w:p>
        </w:tc>
      </w:tr>
      <w:tr w:rsidR="005775A0" w:rsidRPr="0076748A" w14:paraId="33CAE4CF" w14:textId="77777777" w:rsidTr="00C14BBE">
        <w:trPr>
          <w:trHeight w:val="300"/>
        </w:trPr>
        <w:tc>
          <w:tcPr>
            <w:tcW w:w="4560" w:type="dxa"/>
            <w:tcBorders>
              <w:top w:val="nil"/>
              <w:left w:val="nil"/>
              <w:bottom w:val="nil"/>
              <w:right w:val="nil"/>
            </w:tcBorders>
            <w:shd w:val="clear" w:color="000000" w:fill="D9D9D9"/>
            <w:noWrap/>
            <w:vAlign w:val="center"/>
            <w:hideMark/>
          </w:tcPr>
          <w:p w14:paraId="3469ACC9"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Cairn Curran Reservoir</w:t>
            </w:r>
          </w:p>
        </w:tc>
        <w:tc>
          <w:tcPr>
            <w:tcW w:w="1175" w:type="dxa"/>
            <w:tcBorders>
              <w:top w:val="nil"/>
              <w:left w:val="nil"/>
              <w:bottom w:val="nil"/>
              <w:right w:val="nil"/>
            </w:tcBorders>
            <w:shd w:val="clear" w:color="000000" w:fill="D9D9D9"/>
            <w:noWrap/>
            <w:vAlign w:val="center"/>
            <w:hideMark/>
          </w:tcPr>
          <w:p w14:paraId="551671B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000000" w:fill="D9D9D9"/>
            <w:noWrap/>
            <w:vAlign w:val="center"/>
            <w:hideMark/>
          </w:tcPr>
          <w:p w14:paraId="5915330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c>
          <w:tcPr>
            <w:tcW w:w="1134" w:type="dxa"/>
            <w:tcBorders>
              <w:top w:val="nil"/>
              <w:left w:val="nil"/>
              <w:bottom w:val="nil"/>
              <w:right w:val="nil"/>
            </w:tcBorders>
            <w:shd w:val="clear" w:color="000000" w:fill="D9D9D9"/>
            <w:noWrap/>
            <w:vAlign w:val="center"/>
            <w:hideMark/>
          </w:tcPr>
          <w:p w14:paraId="1D535A3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960" w:type="dxa"/>
            <w:tcBorders>
              <w:top w:val="nil"/>
              <w:left w:val="nil"/>
              <w:bottom w:val="nil"/>
              <w:right w:val="nil"/>
            </w:tcBorders>
            <w:shd w:val="clear" w:color="000000" w:fill="D9D9D9"/>
            <w:noWrap/>
            <w:vAlign w:val="center"/>
            <w:hideMark/>
          </w:tcPr>
          <w:p w14:paraId="21B83B6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3.2</w:t>
            </w:r>
          </w:p>
        </w:tc>
      </w:tr>
      <w:tr w:rsidR="005775A0" w:rsidRPr="0076748A" w14:paraId="4BF972D0" w14:textId="77777777" w:rsidTr="00C14BBE">
        <w:trPr>
          <w:trHeight w:val="300"/>
        </w:trPr>
        <w:tc>
          <w:tcPr>
            <w:tcW w:w="4560" w:type="dxa"/>
            <w:tcBorders>
              <w:top w:val="nil"/>
              <w:left w:val="nil"/>
              <w:bottom w:val="nil"/>
              <w:right w:val="nil"/>
            </w:tcBorders>
            <w:shd w:val="clear" w:color="auto" w:fill="auto"/>
            <w:noWrap/>
            <w:vAlign w:val="center"/>
            <w:hideMark/>
          </w:tcPr>
          <w:p w14:paraId="09B8BA9C"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Thomson River</w:t>
            </w:r>
          </w:p>
        </w:tc>
        <w:tc>
          <w:tcPr>
            <w:tcW w:w="1175" w:type="dxa"/>
            <w:tcBorders>
              <w:top w:val="nil"/>
              <w:left w:val="nil"/>
              <w:bottom w:val="nil"/>
              <w:right w:val="nil"/>
            </w:tcBorders>
            <w:shd w:val="clear" w:color="auto" w:fill="auto"/>
            <w:noWrap/>
            <w:vAlign w:val="center"/>
            <w:hideMark/>
          </w:tcPr>
          <w:p w14:paraId="0EDBAB3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auto" w:fill="auto"/>
            <w:noWrap/>
            <w:vAlign w:val="center"/>
            <w:hideMark/>
          </w:tcPr>
          <w:p w14:paraId="1C4548A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1.3</w:t>
            </w:r>
          </w:p>
        </w:tc>
        <w:tc>
          <w:tcPr>
            <w:tcW w:w="1134" w:type="dxa"/>
            <w:tcBorders>
              <w:top w:val="nil"/>
              <w:left w:val="nil"/>
              <w:bottom w:val="nil"/>
              <w:right w:val="nil"/>
            </w:tcBorders>
            <w:shd w:val="clear" w:color="auto" w:fill="auto"/>
            <w:noWrap/>
            <w:vAlign w:val="center"/>
            <w:hideMark/>
          </w:tcPr>
          <w:p w14:paraId="29022F4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960" w:type="dxa"/>
            <w:tcBorders>
              <w:top w:val="nil"/>
              <w:left w:val="nil"/>
              <w:bottom w:val="nil"/>
              <w:right w:val="nil"/>
            </w:tcBorders>
            <w:shd w:val="clear" w:color="auto" w:fill="auto"/>
            <w:noWrap/>
            <w:vAlign w:val="center"/>
            <w:hideMark/>
          </w:tcPr>
          <w:p w14:paraId="53DC782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3.0</w:t>
            </w:r>
          </w:p>
        </w:tc>
      </w:tr>
      <w:tr w:rsidR="005775A0" w:rsidRPr="0076748A" w14:paraId="2DA706CA" w14:textId="77777777" w:rsidTr="00C14BBE">
        <w:trPr>
          <w:trHeight w:val="300"/>
        </w:trPr>
        <w:tc>
          <w:tcPr>
            <w:tcW w:w="4560" w:type="dxa"/>
            <w:tcBorders>
              <w:top w:val="nil"/>
              <w:left w:val="nil"/>
              <w:bottom w:val="nil"/>
              <w:right w:val="nil"/>
            </w:tcBorders>
            <w:shd w:val="clear" w:color="000000" w:fill="D9D9D9"/>
            <w:noWrap/>
            <w:vAlign w:val="center"/>
            <w:hideMark/>
          </w:tcPr>
          <w:p w14:paraId="3BB673D3"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King River</w:t>
            </w:r>
          </w:p>
        </w:tc>
        <w:tc>
          <w:tcPr>
            <w:tcW w:w="1175" w:type="dxa"/>
            <w:tcBorders>
              <w:top w:val="nil"/>
              <w:left w:val="nil"/>
              <w:bottom w:val="nil"/>
              <w:right w:val="nil"/>
            </w:tcBorders>
            <w:shd w:val="clear" w:color="000000" w:fill="D9D9D9"/>
            <w:noWrap/>
            <w:vAlign w:val="center"/>
            <w:hideMark/>
          </w:tcPr>
          <w:p w14:paraId="61862C7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000000" w:fill="D9D9D9"/>
            <w:noWrap/>
            <w:vAlign w:val="center"/>
            <w:hideMark/>
          </w:tcPr>
          <w:p w14:paraId="7364774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1134" w:type="dxa"/>
            <w:tcBorders>
              <w:top w:val="nil"/>
              <w:left w:val="nil"/>
              <w:bottom w:val="nil"/>
              <w:right w:val="nil"/>
            </w:tcBorders>
            <w:shd w:val="clear" w:color="000000" w:fill="D9D9D9"/>
            <w:noWrap/>
            <w:vAlign w:val="center"/>
            <w:hideMark/>
          </w:tcPr>
          <w:p w14:paraId="70415C9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960" w:type="dxa"/>
            <w:tcBorders>
              <w:top w:val="nil"/>
              <w:left w:val="nil"/>
              <w:bottom w:val="nil"/>
              <w:right w:val="nil"/>
            </w:tcBorders>
            <w:shd w:val="clear" w:color="000000" w:fill="D9D9D9"/>
            <w:noWrap/>
            <w:vAlign w:val="center"/>
            <w:hideMark/>
          </w:tcPr>
          <w:p w14:paraId="168955A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w:t>
            </w:r>
          </w:p>
        </w:tc>
      </w:tr>
      <w:tr w:rsidR="005775A0" w:rsidRPr="0076748A" w14:paraId="628CC720" w14:textId="77777777" w:rsidTr="00C14BBE">
        <w:trPr>
          <w:trHeight w:val="300"/>
        </w:trPr>
        <w:tc>
          <w:tcPr>
            <w:tcW w:w="4560" w:type="dxa"/>
            <w:tcBorders>
              <w:top w:val="nil"/>
              <w:left w:val="nil"/>
              <w:bottom w:val="nil"/>
              <w:right w:val="nil"/>
            </w:tcBorders>
            <w:shd w:val="clear" w:color="auto" w:fill="auto"/>
            <w:noWrap/>
            <w:vAlign w:val="center"/>
            <w:hideMark/>
          </w:tcPr>
          <w:p w14:paraId="7BBC2C2D"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Nagambie/Goulburn Weir</w:t>
            </w:r>
          </w:p>
        </w:tc>
        <w:tc>
          <w:tcPr>
            <w:tcW w:w="1175" w:type="dxa"/>
            <w:tcBorders>
              <w:top w:val="nil"/>
              <w:left w:val="nil"/>
              <w:bottom w:val="nil"/>
              <w:right w:val="nil"/>
            </w:tcBorders>
            <w:shd w:val="clear" w:color="auto" w:fill="auto"/>
            <w:noWrap/>
            <w:vAlign w:val="center"/>
            <w:hideMark/>
          </w:tcPr>
          <w:p w14:paraId="7CF7AE6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auto" w:fill="auto"/>
            <w:noWrap/>
            <w:vAlign w:val="center"/>
            <w:hideMark/>
          </w:tcPr>
          <w:p w14:paraId="44EAD9E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w:t>
            </w:r>
          </w:p>
        </w:tc>
        <w:tc>
          <w:tcPr>
            <w:tcW w:w="1134" w:type="dxa"/>
            <w:tcBorders>
              <w:top w:val="nil"/>
              <w:left w:val="nil"/>
              <w:bottom w:val="nil"/>
              <w:right w:val="nil"/>
            </w:tcBorders>
            <w:shd w:val="clear" w:color="auto" w:fill="auto"/>
            <w:noWrap/>
            <w:vAlign w:val="center"/>
            <w:hideMark/>
          </w:tcPr>
          <w:p w14:paraId="00B6FC3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960" w:type="dxa"/>
            <w:tcBorders>
              <w:top w:val="nil"/>
              <w:left w:val="nil"/>
              <w:bottom w:val="nil"/>
              <w:right w:val="nil"/>
            </w:tcBorders>
            <w:shd w:val="clear" w:color="auto" w:fill="auto"/>
            <w:noWrap/>
            <w:vAlign w:val="center"/>
            <w:hideMark/>
          </w:tcPr>
          <w:p w14:paraId="06F7914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w:t>
            </w:r>
          </w:p>
        </w:tc>
      </w:tr>
      <w:tr w:rsidR="005775A0" w:rsidRPr="0076748A" w14:paraId="2D668EC5" w14:textId="77777777" w:rsidTr="00C14BBE">
        <w:trPr>
          <w:trHeight w:val="300"/>
        </w:trPr>
        <w:tc>
          <w:tcPr>
            <w:tcW w:w="4560" w:type="dxa"/>
            <w:tcBorders>
              <w:top w:val="nil"/>
              <w:left w:val="nil"/>
              <w:bottom w:val="nil"/>
              <w:right w:val="nil"/>
            </w:tcBorders>
            <w:shd w:val="clear" w:color="000000" w:fill="D9D9D9"/>
            <w:noWrap/>
            <w:vAlign w:val="center"/>
            <w:hideMark/>
          </w:tcPr>
          <w:p w14:paraId="4DC011C5"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 xml:space="preserve">Lake </w:t>
            </w:r>
            <w:proofErr w:type="spellStart"/>
            <w:r w:rsidRPr="0076748A">
              <w:rPr>
                <w:rFonts w:eastAsia="Times New Roman" w:cs="Calibri"/>
                <w:color w:val="000000"/>
                <w:sz w:val="18"/>
              </w:rPr>
              <w:t>Fyans</w:t>
            </w:r>
            <w:proofErr w:type="spellEnd"/>
          </w:p>
        </w:tc>
        <w:tc>
          <w:tcPr>
            <w:tcW w:w="1175" w:type="dxa"/>
            <w:tcBorders>
              <w:top w:val="nil"/>
              <w:left w:val="nil"/>
              <w:bottom w:val="nil"/>
              <w:right w:val="nil"/>
            </w:tcBorders>
            <w:shd w:val="clear" w:color="000000" w:fill="D9D9D9"/>
            <w:noWrap/>
            <w:vAlign w:val="center"/>
            <w:hideMark/>
          </w:tcPr>
          <w:p w14:paraId="5C768D7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000000" w:fill="D9D9D9"/>
            <w:noWrap/>
            <w:vAlign w:val="center"/>
            <w:hideMark/>
          </w:tcPr>
          <w:p w14:paraId="4B1D81A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w:t>
            </w:r>
          </w:p>
        </w:tc>
        <w:tc>
          <w:tcPr>
            <w:tcW w:w="1134" w:type="dxa"/>
            <w:tcBorders>
              <w:top w:val="nil"/>
              <w:left w:val="nil"/>
              <w:bottom w:val="nil"/>
              <w:right w:val="nil"/>
            </w:tcBorders>
            <w:shd w:val="clear" w:color="000000" w:fill="D9D9D9"/>
            <w:noWrap/>
            <w:vAlign w:val="center"/>
            <w:hideMark/>
          </w:tcPr>
          <w:p w14:paraId="46035D0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960" w:type="dxa"/>
            <w:tcBorders>
              <w:top w:val="nil"/>
              <w:left w:val="nil"/>
              <w:bottom w:val="nil"/>
              <w:right w:val="nil"/>
            </w:tcBorders>
            <w:shd w:val="clear" w:color="000000" w:fill="D9D9D9"/>
            <w:noWrap/>
            <w:vAlign w:val="center"/>
            <w:hideMark/>
          </w:tcPr>
          <w:p w14:paraId="0A139C7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w:t>
            </w:r>
          </w:p>
        </w:tc>
      </w:tr>
      <w:tr w:rsidR="005775A0" w:rsidRPr="0076748A" w14:paraId="2B1B5773" w14:textId="77777777" w:rsidTr="00C14BBE">
        <w:trPr>
          <w:trHeight w:val="300"/>
        </w:trPr>
        <w:tc>
          <w:tcPr>
            <w:tcW w:w="4560" w:type="dxa"/>
            <w:tcBorders>
              <w:top w:val="nil"/>
              <w:left w:val="nil"/>
              <w:bottom w:val="nil"/>
              <w:right w:val="nil"/>
            </w:tcBorders>
            <w:shd w:val="clear" w:color="auto" w:fill="auto"/>
            <w:noWrap/>
            <w:vAlign w:val="center"/>
            <w:hideMark/>
          </w:tcPr>
          <w:p w14:paraId="527FF9FA"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Toolondo Reservoir</w:t>
            </w:r>
          </w:p>
        </w:tc>
        <w:tc>
          <w:tcPr>
            <w:tcW w:w="1175" w:type="dxa"/>
            <w:tcBorders>
              <w:top w:val="nil"/>
              <w:left w:val="nil"/>
              <w:bottom w:val="nil"/>
              <w:right w:val="nil"/>
            </w:tcBorders>
            <w:shd w:val="clear" w:color="auto" w:fill="auto"/>
            <w:noWrap/>
            <w:vAlign w:val="center"/>
            <w:hideMark/>
          </w:tcPr>
          <w:p w14:paraId="12A5C09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auto" w:fill="auto"/>
            <w:noWrap/>
            <w:vAlign w:val="center"/>
            <w:hideMark/>
          </w:tcPr>
          <w:p w14:paraId="7BD93ED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0.9</w:t>
            </w:r>
          </w:p>
        </w:tc>
        <w:tc>
          <w:tcPr>
            <w:tcW w:w="1134" w:type="dxa"/>
            <w:tcBorders>
              <w:top w:val="nil"/>
              <w:left w:val="nil"/>
              <w:bottom w:val="nil"/>
              <w:right w:val="nil"/>
            </w:tcBorders>
            <w:shd w:val="clear" w:color="auto" w:fill="auto"/>
            <w:noWrap/>
            <w:vAlign w:val="center"/>
            <w:hideMark/>
          </w:tcPr>
          <w:p w14:paraId="584D630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960" w:type="dxa"/>
            <w:tcBorders>
              <w:top w:val="nil"/>
              <w:left w:val="nil"/>
              <w:bottom w:val="nil"/>
              <w:right w:val="nil"/>
            </w:tcBorders>
            <w:shd w:val="clear" w:color="auto" w:fill="auto"/>
            <w:noWrap/>
            <w:vAlign w:val="center"/>
            <w:hideMark/>
          </w:tcPr>
          <w:p w14:paraId="2BDBD23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2.4</w:t>
            </w:r>
          </w:p>
        </w:tc>
      </w:tr>
      <w:tr w:rsidR="005775A0" w:rsidRPr="0076748A" w14:paraId="6A04D0A8" w14:textId="77777777" w:rsidTr="00C14BBE">
        <w:trPr>
          <w:trHeight w:val="300"/>
        </w:trPr>
        <w:tc>
          <w:tcPr>
            <w:tcW w:w="4560" w:type="dxa"/>
            <w:tcBorders>
              <w:top w:val="nil"/>
              <w:left w:val="nil"/>
              <w:bottom w:val="nil"/>
              <w:right w:val="nil"/>
            </w:tcBorders>
            <w:shd w:val="clear" w:color="000000" w:fill="D9D9D9"/>
            <w:noWrap/>
            <w:vAlign w:val="center"/>
            <w:hideMark/>
          </w:tcPr>
          <w:p w14:paraId="52F6B2B7"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Lake Glenmaggie</w:t>
            </w:r>
          </w:p>
        </w:tc>
        <w:tc>
          <w:tcPr>
            <w:tcW w:w="1175" w:type="dxa"/>
            <w:tcBorders>
              <w:top w:val="nil"/>
              <w:left w:val="nil"/>
              <w:bottom w:val="nil"/>
              <w:right w:val="nil"/>
            </w:tcBorders>
            <w:shd w:val="clear" w:color="000000" w:fill="D9D9D9"/>
            <w:noWrap/>
            <w:vAlign w:val="center"/>
            <w:hideMark/>
          </w:tcPr>
          <w:p w14:paraId="5D32EB7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1134" w:type="dxa"/>
            <w:tcBorders>
              <w:top w:val="nil"/>
              <w:left w:val="nil"/>
              <w:bottom w:val="nil"/>
              <w:right w:val="nil"/>
            </w:tcBorders>
            <w:shd w:val="clear" w:color="000000" w:fill="D9D9D9"/>
            <w:noWrap/>
            <w:vAlign w:val="center"/>
            <w:hideMark/>
          </w:tcPr>
          <w:p w14:paraId="057F73D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1134" w:type="dxa"/>
            <w:tcBorders>
              <w:top w:val="nil"/>
              <w:left w:val="nil"/>
              <w:bottom w:val="nil"/>
              <w:right w:val="nil"/>
            </w:tcBorders>
            <w:shd w:val="clear" w:color="000000" w:fill="D9D9D9"/>
            <w:noWrap/>
            <w:vAlign w:val="center"/>
            <w:hideMark/>
          </w:tcPr>
          <w:p w14:paraId="058CE45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0.6</w:t>
            </w:r>
          </w:p>
        </w:tc>
        <w:tc>
          <w:tcPr>
            <w:tcW w:w="960" w:type="dxa"/>
            <w:tcBorders>
              <w:top w:val="nil"/>
              <w:left w:val="nil"/>
              <w:bottom w:val="nil"/>
              <w:right w:val="nil"/>
            </w:tcBorders>
            <w:shd w:val="clear" w:color="000000" w:fill="D9D9D9"/>
            <w:noWrap/>
            <w:vAlign w:val="center"/>
            <w:hideMark/>
          </w:tcPr>
          <w:p w14:paraId="0921A00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2.2</w:t>
            </w:r>
          </w:p>
        </w:tc>
      </w:tr>
      <w:tr w:rsidR="005775A0" w:rsidRPr="0076748A" w14:paraId="4B4C1912" w14:textId="77777777" w:rsidTr="00C14BBE">
        <w:trPr>
          <w:trHeight w:val="300"/>
        </w:trPr>
        <w:tc>
          <w:tcPr>
            <w:tcW w:w="4560" w:type="dxa"/>
            <w:tcBorders>
              <w:top w:val="nil"/>
              <w:left w:val="nil"/>
              <w:bottom w:val="nil"/>
              <w:right w:val="nil"/>
            </w:tcBorders>
            <w:shd w:val="clear" w:color="auto" w:fill="auto"/>
            <w:noWrap/>
            <w:vAlign w:val="center"/>
            <w:hideMark/>
          </w:tcPr>
          <w:p w14:paraId="55C5AC00"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Lower Goulburn River</w:t>
            </w:r>
          </w:p>
        </w:tc>
        <w:tc>
          <w:tcPr>
            <w:tcW w:w="1175" w:type="dxa"/>
            <w:tcBorders>
              <w:top w:val="nil"/>
              <w:left w:val="nil"/>
              <w:bottom w:val="nil"/>
              <w:right w:val="nil"/>
            </w:tcBorders>
            <w:shd w:val="clear" w:color="auto" w:fill="auto"/>
            <w:noWrap/>
            <w:vAlign w:val="center"/>
            <w:hideMark/>
          </w:tcPr>
          <w:p w14:paraId="1B64563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1134" w:type="dxa"/>
            <w:tcBorders>
              <w:top w:val="nil"/>
              <w:left w:val="nil"/>
              <w:bottom w:val="nil"/>
              <w:right w:val="nil"/>
            </w:tcBorders>
            <w:shd w:val="clear" w:color="auto" w:fill="auto"/>
            <w:noWrap/>
            <w:vAlign w:val="center"/>
            <w:hideMark/>
          </w:tcPr>
          <w:p w14:paraId="734C4A2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c>
          <w:tcPr>
            <w:tcW w:w="1134" w:type="dxa"/>
            <w:tcBorders>
              <w:top w:val="nil"/>
              <w:left w:val="nil"/>
              <w:bottom w:val="nil"/>
              <w:right w:val="nil"/>
            </w:tcBorders>
            <w:shd w:val="clear" w:color="auto" w:fill="auto"/>
            <w:noWrap/>
            <w:vAlign w:val="center"/>
            <w:hideMark/>
          </w:tcPr>
          <w:p w14:paraId="50C4BF2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960" w:type="dxa"/>
            <w:tcBorders>
              <w:top w:val="nil"/>
              <w:left w:val="nil"/>
              <w:bottom w:val="nil"/>
              <w:right w:val="nil"/>
            </w:tcBorders>
            <w:shd w:val="clear" w:color="auto" w:fill="auto"/>
            <w:noWrap/>
            <w:vAlign w:val="center"/>
            <w:hideMark/>
          </w:tcPr>
          <w:p w14:paraId="26E571D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2.2</w:t>
            </w:r>
          </w:p>
        </w:tc>
      </w:tr>
      <w:tr w:rsidR="005775A0" w:rsidRPr="0076748A" w14:paraId="42EE520D" w14:textId="77777777" w:rsidTr="00C14BBE">
        <w:trPr>
          <w:trHeight w:val="300"/>
        </w:trPr>
        <w:tc>
          <w:tcPr>
            <w:tcW w:w="4560" w:type="dxa"/>
            <w:tcBorders>
              <w:top w:val="nil"/>
              <w:left w:val="nil"/>
              <w:bottom w:val="nil"/>
              <w:right w:val="nil"/>
            </w:tcBorders>
            <w:shd w:val="clear" w:color="000000" w:fill="D9D9D9"/>
            <w:noWrap/>
            <w:vAlign w:val="center"/>
            <w:hideMark/>
          </w:tcPr>
          <w:p w14:paraId="416A9F94"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Gunbower Creek</w:t>
            </w:r>
          </w:p>
        </w:tc>
        <w:tc>
          <w:tcPr>
            <w:tcW w:w="1175" w:type="dxa"/>
            <w:tcBorders>
              <w:top w:val="nil"/>
              <w:left w:val="nil"/>
              <w:bottom w:val="nil"/>
              <w:right w:val="nil"/>
            </w:tcBorders>
            <w:shd w:val="clear" w:color="000000" w:fill="D9D9D9"/>
            <w:noWrap/>
            <w:vAlign w:val="center"/>
            <w:hideMark/>
          </w:tcPr>
          <w:p w14:paraId="3278DB0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1134" w:type="dxa"/>
            <w:tcBorders>
              <w:top w:val="nil"/>
              <w:left w:val="nil"/>
              <w:bottom w:val="nil"/>
              <w:right w:val="nil"/>
            </w:tcBorders>
            <w:shd w:val="clear" w:color="000000" w:fill="D9D9D9"/>
            <w:noWrap/>
            <w:vAlign w:val="center"/>
            <w:hideMark/>
          </w:tcPr>
          <w:p w14:paraId="6176F1A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1134" w:type="dxa"/>
            <w:tcBorders>
              <w:top w:val="nil"/>
              <w:left w:val="nil"/>
              <w:bottom w:val="nil"/>
              <w:right w:val="nil"/>
            </w:tcBorders>
            <w:shd w:val="clear" w:color="000000" w:fill="D9D9D9"/>
            <w:noWrap/>
            <w:vAlign w:val="center"/>
            <w:hideMark/>
          </w:tcPr>
          <w:p w14:paraId="2B21A5A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0.6</w:t>
            </w:r>
          </w:p>
        </w:tc>
        <w:tc>
          <w:tcPr>
            <w:tcW w:w="960" w:type="dxa"/>
            <w:tcBorders>
              <w:top w:val="nil"/>
              <w:left w:val="nil"/>
              <w:bottom w:val="nil"/>
              <w:right w:val="nil"/>
            </w:tcBorders>
            <w:shd w:val="clear" w:color="000000" w:fill="D9D9D9"/>
            <w:noWrap/>
            <w:vAlign w:val="center"/>
            <w:hideMark/>
          </w:tcPr>
          <w:p w14:paraId="44DBE50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2.0</w:t>
            </w:r>
          </w:p>
        </w:tc>
      </w:tr>
      <w:tr w:rsidR="005775A0" w:rsidRPr="0076748A" w14:paraId="5A74A9C1" w14:textId="77777777" w:rsidTr="00C14BBE">
        <w:trPr>
          <w:trHeight w:val="300"/>
        </w:trPr>
        <w:tc>
          <w:tcPr>
            <w:tcW w:w="4560" w:type="dxa"/>
            <w:tcBorders>
              <w:top w:val="nil"/>
              <w:left w:val="nil"/>
              <w:bottom w:val="nil"/>
              <w:right w:val="nil"/>
            </w:tcBorders>
            <w:shd w:val="clear" w:color="auto" w:fill="auto"/>
            <w:noWrap/>
            <w:vAlign w:val="center"/>
            <w:hideMark/>
          </w:tcPr>
          <w:p w14:paraId="4BCE9703"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Wimmera River</w:t>
            </w:r>
          </w:p>
        </w:tc>
        <w:tc>
          <w:tcPr>
            <w:tcW w:w="1175" w:type="dxa"/>
            <w:tcBorders>
              <w:top w:val="nil"/>
              <w:left w:val="nil"/>
              <w:bottom w:val="nil"/>
              <w:right w:val="nil"/>
            </w:tcBorders>
            <w:shd w:val="clear" w:color="auto" w:fill="auto"/>
            <w:noWrap/>
            <w:vAlign w:val="center"/>
            <w:hideMark/>
          </w:tcPr>
          <w:p w14:paraId="4F84233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c>
          <w:tcPr>
            <w:tcW w:w="1134" w:type="dxa"/>
            <w:tcBorders>
              <w:top w:val="nil"/>
              <w:left w:val="nil"/>
              <w:bottom w:val="nil"/>
              <w:right w:val="nil"/>
            </w:tcBorders>
            <w:shd w:val="clear" w:color="auto" w:fill="auto"/>
            <w:noWrap/>
            <w:vAlign w:val="center"/>
            <w:hideMark/>
          </w:tcPr>
          <w:p w14:paraId="1B478F4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0.6</w:t>
            </w:r>
          </w:p>
        </w:tc>
        <w:tc>
          <w:tcPr>
            <w:tcW w:w="1134" w:type="dxa"/>
            <w:tcBorders>
              <w:top w:val="nil"/>
              <w:left w:val="nil"/>
              <w:bottom w:val="nil"/>
              <w:right w:val="nil"/>
            </w:tcBorders>
            <w:shd w:val="clear" w:color="auto" w:fill="auto"/>
            <w:noWrap/>
            <w:vAlign w:val="center"/>
            <w:hideMark/>
          </w:tcPr>
          <w:p w14:paraId="23508DA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0.5</w:t>
            </w:r>
          </w:p>
        </w:tc>
        <w:tc>
          <w:tcPr>
            <w:tcW w:w="960" w:type="dxa"/>
            <w:tcBorders>
              <w:top w:val="nil"/>
              <w:left w:val="nil"/>
              <w:bottom w:val="nil"/>
              <w:right w:val="nil"/>
            </w:tcBorders>
            <w:shd w:val="clear" w:color="auto" w:fill="auto"/>
            <w:noWrap/>
            <w:vAlign w:val="center"/>
            <w:hideMark/>
          </w:tcPr>
          <w:p w14:paraId="6456367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1.9</w:t>
            </w:r>
          </w:p>
        </w:tc>
      </w:tr>
      <w:tr w:rsidR="005775A0" w:rsidRPr="0076748A" w14:paraId="0BB217F6" w14:textId="77777777" w:rsidTr="00C14BBE">
        <w:trPr>
          <w:trHeight w:val="300"/>
        </w:trPr>
        <w:tc>
          <w:tcPr>
            <w:tcW w:w="4560" w:type="dxa"/>
            <w:tcBorders>
              <w:top w:val="nil"/>
              <w:left w:val="nil"/>
              <w:bottom w:val="nil"/>
              <w:right w:val="nil"/>
            </w:tcBorders>
            <w:shd w:val="clear" w:color="000000" w:fill="D9D9D9"/>
            <w:noWrap/>
            <w:vAlign w:val="center"/>
            <w:hideMark/>
          </w:tcPr>
          <w:p w14:paraId="48A13D3C"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Buckland River</w:t>
            </w:r>
          </w:p>
        </w:tc>
        <w:tc>
          <w:tcPr>
            <w:tcW w:w="1175" w:type="dxa"/>
            <w:tcBorders>
              <w:top w:val="nil"/>
              <w:left w:val="nil"/>
              <w:bottom w:val="nil"/>
              <w:right w:val="nil"/>
            </w:tcBorders>
            <w:shd w:val="clear" w:color="000000" w:fill="D9D9D9"/>
            <w:noWrap/>
            <w:vAlign w:val="center"/>
            <w:hideMark/>
          </w:tcPr>
          <w:p w14:paraId="6CB704C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0.4</w:t>
            </w:r>
          </w:p>
        </w:tc>
        <w:tc>
          <w:tcPr>
            <w:tcW w:w="1134" w:type="dxa"/>
            <w:tcBorders>
              <w:top w:val="nil"/>
              <w:left w:val="nil"/>
              <w:bottom w:val="nil"/>
              <w:right w:val="nil"/>
            </w:tcBorders>
            <w:shd w:val="clear" w:color="000000" w:fill="D9D9D9"/>
            <w:noWrap/>
            <w:vAlign w:val="center"/>
            <w:hideMark/>
          </w:tcPr>
          <w:p w14:paraId="443E57C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0.5</w:t>
            </w:r>
          </w:p>
        </w:tc>
        <w:tc>
          <w:tcPr>
            <w:tcW w:w="1134" w:type="dxa"/>
            <w:tcBorders>
              <w:top w:val="nil"/>
              <w:left w:val="nil"/>
              <w:bottom w:val="nil"/>
              <w:right w:val="nil"/>
            </w:tcBorders>
            <w:shd w:val="clear" w:color="000000" w:fill="D9D9D9"/>
            <w:noWrap/>
            <w:vAlign w:val="center"/>
            <w:hideMark/>
          </w:tcPr>
          <w:p w14:paraId="26BA23E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0.4</w:t>
            </w:r>
          </w:p>
        </w:tc>
        <w:tc>
          <w:tcPr>
            <w:tcW w:w="960" w:type="dxa"/>
            <w:tcBorders>
              <w:top w:val="nil"/>
              <w:left w:val="nil"/>
              <w:bottom w:val="nil"/>
              <w:right w:val="nil"/>
            </w:tcBorders>
            <w:shd w:val="clear" w:color="000000" w:fill="D9D9D9"/>
            <w:noWrap/>
            <w:vAlign w:val="center"/>
            <w:hideMark/>
          </w:tcPr>
          <w:p w14:paraId="4E00B1CE"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1.4</w:t>
            </w:r>
          </w:p>
        </w:tc>
      </w:tr>
      <w:tr w:rsidR="005775A0" w:rsidRPr="0076748A" w14:paraId="137A4BD5" w14:textId="77777777" w:rsidTr="00C14BBE">
        <w:trPr>
          <w:trHeight w:val="300"/>
        </w:trPr>
        <w:tc>
          <w:tcPr>
            <w:tcW w:w="4560" w:type="dxa"/>
            <w:tcBorders>
              <w:top w:val="nil"/>
              <w:left w:val="nil"/>
              <w:bottom w:val="nil"/>
              <w:right w:val="nil"/>
            </w:tcBorders>
            <w:shd w:val="clear" w:color="auto" w:fill="auto"/>
            <w:noWrap/>
            <w:vAlign w:val="center"/>
            <w:hideMark/>
          </w:tcPr>
          <w:p w14:paraId="4A4DEFF7"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Traralgon Creek</w:t>
            </w:r>
          </w:p>
        </w:tc>
        <w:tc>
          <w:tcPr>
            <w:tcW w:w="1175" w:type="dxa"/>
            <w:tcBorders>
              <w:top w:val="nil"/>
              <w:left w:val="nil"/>
              <w:bottom w:val="nil"/>
              <w:right w:val="nil"/>
            </w:tcBorders>
            <w:shd w:val="clear" w:color="auto" w:fill="auto"/>
            <w:noWrap/>
            <w:vAlign w:val="center"/>
            <w:hideMark/>
          </w:tcPr>
          <w:p w14:paraId="2AFBA80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auto" w:fill="auto"/>
            <w:noWrap/>
            <w:vAlign w:val="center"/>
            <w:hideMark/>
          </w:tcPr>
          <w:p w14:paraId="1369F17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0.5</w:t>
            </w:r>
          </w:p>
        </w:tc>
        <w:tc>
          <w:tcPr>
            <w:tcW w:w="1134" w:type="dxa"/>
            <w:tcBorders>
              <w:top w:val="nil"/>
              <w:left w:val="nil"/>
              <w:bottom w:val="nil"/>
              <w:right w:val="nil"/>
            </w:tcBorders>
            <w:shd w:val="clear" w:color="auto" w:fill="auto"/>
            <w:noWrap/>
            <w:vAlign w:val="center"/>
            <w:hideMark/>
          </w:tcPr>
          <w:p w14:paraId="6260D1F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0.4</w:t>
            </w:r>
          </w:p>
        </w:tc>
        <w:tc>
          <w:tcPr>
            <w:tcW w:w="960" w:type="dxa"/>
            <w:tcBorders>
              <w:top w:val="nil"/>
              <w:left w:val="nil"/>
              <w:bottom w:val="nil"/>
              <w:right w:val="nil"/>
            </w:tcBorders>
            <w:shd w:val="clear" w:color="auto" w:fill="auto"/>
            <w:noWrap/>
            <w:vAlign w:val="center"/>
            <w:hideMark/>
          </w:tcPr>
          <w:p w14:paraId="3764075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r>
      <w:tr w:rsidR="005775A0" w:rsidRPr="0076748A" w14:paraId="264BAA05" w14:textId="77777777" w:rsidTr="00C14BBE">
        <w:trPr>
          <w:trHeight w:val="300"/>
        </w:trPr>
        <w:tc>
          <w:tcPr>
            <w:tcW w:w="4560" w:type="dxa"/>
            <w:tcBorders>
              <w:top w:val="nil"/>
              <w:left w:val="nil"/>
              <w:bottom w:val="nil"/>
              <w:right w:val="nil"/>
            </w:tcBorders>
            <w:shd w:val="clear" w:color="000000" w:fill="D9D9D9"/>
            <w:noWrap/>
            <w:vAlign w:val="center"/>
            <w:hideMark/>
          </w:tcPr>
          <w:p w14:paraId="55BBD8D5"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Gellibrand River</w:t>
            </w:r>
          </w:p>
        </w:tc>
        <w:tc>
          <w:tcPr>
            <w:tcW w:w="1175" w:type="dxa"/>
            <w:tcBorders>
              <w:top w:val="nil"/>
              <w:left w:val="nil"/>
              <w:bottom w:val="nil"/>
              <w:right w:val="nil"/>
            </w:tcBorders>
            <w:shd w:val="clear" w:color="000000" w:fill="D9D9D9"/>
            <w:noWrap/>
            <w:vAlign w:val="center"/>
            <w:hideMark/>
          </w:tcPr>
          <w:p w14:paraId="227A54E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0.6</w:t>
            </w:r>
          </w:p>
        </w:tc>
        <w:tc>
          <w:tcPr>
            <w:tcW w:w="1134" w:type="dxa"/>
            <w:tcBorders>
              <w:top w:val="nil"/>
              <w:left w:val="nil"/>
              <w:bottom w:val="nil"/>
              <w:right w:val="nil"/>
            </w:tcBorders>
            <w:shd w:val="clear" w:color="000000" w:fill="D9D9D9"/>
            <w:noWrap/>
            <w:vAlign w:val="center"/>
            <w:hideMark/>
          </w:tcPr>
          <w:p w14:paraId="4A17B62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0.4</w:t>
            </w:r>
          </w:p>
        </w:tc>
        <w:tc>
          <w:tcPr>
            <w:tcW w:w="1134" w:type="dxa"/>
            <w:tcBorders>
              <w:top w:val="nil"/>
              <w:left w:val="nil"/>
              <w:bottom w:val="nil"/>
              <w:right w:val="nil"/>
            </w:tcBorders>
            <w:shd w:val="clear" w:color="000000" w:fill="D9D9D9"/>
            <w:noWrap/>
            <w:vAlign w:val="center"/>
            <w:hideMark/>
          </w:tcPr>
          <w:p w14:paraId="0AB3AB4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960" w:type="dxa"/>
            <w:tcBorders>
              <w:top w:val="nil"/>
              <w:left w:val="nil"/>
              <w:bottom w:val="nil"/>
              <w:right w:val="nil"/>
            </w:tcBorders>
            <w:shd w:val="clear" w:color="000000" w:fill="D9D9D9"/>
            <w:noWrap/>
            <w:vAlign w:val="center"/>
            <w:hideMark/>
          </w:tcPr>
          <w:p w14:paraId="29BF2DC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1.2</w:t>
            </w:r>
          </w:p>
        </w:tc>
      </w:tr>
      <w:tr w:rsidR="005775A0" w:rsidRPr="0076748A" w14:paraId="4D846CBF" w14:textId="77777777" w:rsidTr="00C14BBE">
        <w:trPr>
          <w:trHeight w:val="300"/>
        </w:trPr>
        <w:tc>
          <w:tcPr>
            <w:tcW w:w="4560" w:type="dxa"/>
            <w:tcBorders>
              <w:top w:val="nil"/>
              <w:left w:val="nil"/>
              <w:bottom w:val="nil"/>
              <w:right w:val="nil"/>
            </w:tcBorders>
            <w:shd w:val="clear" w:color="auto" w:fill="auto"/>
            <w:noWrap/>
            <w:vAlign w:val="center"/>
            <w:hideMark/>
          </w:tcPr>
          <w:p w14:paraId="3FC65849"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Hepburn Lagoon</w:t>
            </w:r>
          </w:p>
        </w:tc>
        <w:tc>
          <w:tcPr>
            <w:tcW w:w="1175" w:type="dxa"/>
            <w:tcBorders>
              <w:top w:val="nil"/>
              <w:left w:val="nil"/>
              <w:bottom w:val="nil"/>
              <w:right w:val="nil"/>
            </w:tcBorders>
            <w:shd w:val="clear" w:color="auto" w:fill="auto"/>
            <w:noWrap/>
            <w:vAlign w:val="center"/>
            <w:hideMark/>
          </w:tcPr>
          <w:p w14:paraId="3735B386"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auto" w:fill="auto"/>
            <w:noWrap/>
            <w:vAlign w:val="center"/>
            <w:hideMark/>
          </w:tcPr>
          <w:p w14:paraId="2234EEB4"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auto" w:fill="auto"/>
            <w:noWrap/>
            <w:vAlign w:val="center"/>
            <w:hideMark/>
          </w:tcPr>
          <w:p w14:paraId="63B62CC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0.4</w:t>
            </w:r>
          </w:p>
        </w:tc>
        <w:tc>
          <w:tcPr>
            <w:tcW w:w="960" w:type="dxa"/>
            <w:tcBorders>
              <w:top w:val="nil"/>
              <w:left w:val="nil"/>
              <w:bottom w:val="nil"/>
              <w:right w:val="nil"/>
            </w:tcBorders>
            <w:shd w:val="clear" w:color="auto" w:fill="auto"/>
            <w:noWrap/>
            <w:vAlign w:val="center"/>
            <w:hideMark/>
          </w:tcPr>
          <w:p w14:paraId="5EDFDF3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1.0</w:t>
            </w:r>
          </w:p>
        </w:tc>
      </w:tr>
      <w:tr w:rsidR="005775A0" w:rsidRPr="0076748A" w14:paraId="6562CF8E" w14:textId="77777777" w:rsidTr="00C14BBE">
        <w:trPr>
          <w:trHeight w:val="300"/>
        </w:trPr>
        <w:tc>
          <w:tcPr>
            <w:tcW w:w="4560" w:type="dxa"/>
            <w:tcBorders>
              <w:top w:val="nil"/>
              <w:left w:val="nil"/>
              <w:bottom w:val="nil"/>
              <w:right w:val="nil"/>
            </w:tcBorders>
            <w:shd w:val="clear" w:color="000000" w:fill="D9D9D9"/>
            <w:noWrap/>
            <w:vAlign w:val="center"/>
            <w:hideMark/>
          </w:tcPr>
          <w:p w14:paraId="6C4CB4B3" w14:textId="77777777" w:rsidR="005775A0" w:rsidRPr="0076748A" w:rsidRDefault="005775A0" w:rsidP="00ED52D9">
            <w:pPr>
              <w:spacing w:before="40" w:after="40" w:line="240" w:lineRule="exact"/>
              <w:rPr>
                <w:rFonts w:eastAsia="Times New Roman" w:cs="Calibri"/>
                <w:color w:val="000000"/>
                <w:sz w:val="18"/>
              </w:rPr>
            </w:pPr>
            <w:proofErr w:type="spellStart"/>
            <w:r w:rsidRPr="0076748A">
              <w:rPr>
                <w:rFonts w:eastAsia="Times New Roman" w:cs="Calibri"/>
                <w:color w:val="000000"/>
                <w:sz w:val="18"/>
              </w:rPr>
              <w:t>Wartook</w:t>
            </w:r>
            <w:proofErr w:type="spellEnd"/>
            <w:r w:rsidRPr="0076748A">
              <w:rPr>
                <w:rFonts w:eastAsia="Times New Roman" w:cs="Calibri"/>
                <w:color w:val="000000"/>
                <w:sz w:val="18"/>
              </w:rPr>
              <w:t xml:space="preserve"> Lake</w:t>
            </w:r>
          </w:p>
        </w:tc>
        <w:tc>
          <w:tcPr>
            <w:tcW w:w="1175" w:type="dxa"/>
            <w:tcBorders>
              <w:top w:val="nil"/>
              <w:left w:val="nil"/>
              <w:bottom w:val="nil"/>
              <w:right w:val="nil"/>
            </w:tcBorders>
            <w:shd w:val="clear" w:color="000000" w:fill="D9D9D9"/>
            <w:noWrap/>
            <w:vAlign w:val="center"/>
            <w:hideMark/>
          </w:tcPr>
          <w:p w14:paraId="55BD24A5"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000000" w:fill="D9D9D9"/>
            <w:noWrap/>
            <w:vAlign w:val="center"/>
            <w:hideMark/>
          </w:tcPr>
          <w:p w14:paraId="5433C44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1134" w:type="dxa"/>
            <w:tcBorders>
              <w:top w:val="nil"/>
              <w:left w:val="nil"/>
              <w:bottom w:val="nil"/>
              <w:right w:val="nil"/>
            </w:tcBorders>
            <w:shd w:val="clear" w:color="000000" w:fill="D9D9D9"/>
            <w:noWrap/>
            <w:vAlign w:val="center"/>
            <w:hideMark/>
          </w:tcPr>
          <w:p w14:paraId="60FCC42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960" w:type="dxa"/>
            <w:tcBorders>
              <w:top w:val="nil"/>
              <w:left w:val="nil"/>
              <w:bottom w:val="nil"/>
              <w:right w:val="nil"/>
            </w:tcBorders>
            <w:shd w:val="clear" w:color="000000" w:fill="D9D9D9"/>
            <w:noWrap/>
            <w:vAlign w:val="center"/>
            <w:hideMark/>
          </w:tcPr>
          <w:p w14:paraId="5BFF1F5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r>
      <w:tr w:rsidR="005775A0" w:rsidRPr="0076748A" w14:paraId="44D185FD" w14:textId="77777777" w:rsidTr="00C14BBE">
        <w:trPr>
          <w:trHeight w:val="300"/>
        </w:trPr>
        <w:tc>
          <w:tcPr>
            <w:tcW w:w="4560" w:type="dxa"/>
            <w:tcBorders>
              <w:top w:val="nil"/>
              <w:left w:val="nil"/>
              <w:bottom w:val="nil"/>
              <w:right w:val="nil"/>
            </w:tcBorders>
            <w:shd w:val="clear" w:color="auto" w:fill="auto"/>
            <w:noWrap/>
            <w:vAlign w:val="center"/>
            <w:hideMark/>
          </w:tcPr>
          <w:p w14:paraId="1AC17133"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Kangaroo Lake</w:t>
            </w:r>
          </w:p>
        </w:tc>
        <w:tc>
          <w:tcPr>
            <w:tcW w:w="1175" w:type="dxa"/>
            <w:tcBorders>
              <w:top w:val="nil"/>
              <w:left w:val="nil"/>
              <w:bottom w:val="nil"/>
              <w:right w:val="nil"/>
            </w:tcBorders>
            <w:shd w:val="clear" w:color="auto" w:fill="auto"/>
            <w:noWrap/>
            <w:vAlign w:val="center"/>
            <w:hideMark/>
          </w:tcPr>
          <w:p w14:paraId="0A20799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1134" w:type="dxa"/>
            <w:tcBorders>
              <w:top w:val="nil"/>
              <w:left w:val="nil"/>
              <w:bottom w:val="nil"/>
              <w:right w:val="nil"/>
            </w:tcBorders>
            <w:shd w:val="clear" w:color="auto" w:fill="auto"/>
            <w:noWrap/>
            <w:vAlign w:val="center"/>
            <w:hideMark/>
          </w:tcPr>
          <w:p w14:paraId="1AE6257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auto" w:fill="auto"/>
            <w:noWrap/>
            <w:vAlign w:val="center"/>
            <w:hideMark/>
          </w:tcPr>
          <w:p w14:paraId="0A38579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960" w:type="dxa"/>
            <w:tcBorders>
              <w:top w:val="nil"/>
              <w:left w:val="nil"/>
              <w:bottom w:val="nil"/>
              <w:right w:val="nil"/>
            </w:tcBorders>
            <w:shd w:val="clear" w:color="auto" w:fill="auto"/>
            <w:noWrap/>
            <w:vAlign w:val="center"/>
            <w:hideMark/>
          </w:tcPr>
          <w:p w14:paraId="2E85246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0.8</w:t>
            </w:r>
          </w:p>
        </w:tc>
      </w:tr>
      <w:tr w:rsidR="005775A0" w:rsidRPr="0076748A" w14:paraId="7DD691B2" w14:textId="77777777" w:rsidTr="00C14BBE">
        <w:trPr>
          <w:trHeight w:val="300"/>
        </w:trPr>
        <w:tc>
          <w:tcPr>
            <w:tcW w:w="4560" w:type="dxa"/>
            <w:tcBorders>
              <w:top w:val="nil"/>
              <w:left w:val="nil"/>
              <w:bottom w:val="nil"/>
              <w:right w:val="nil"/>
            </w:tcBorders>
            <w:shd w:val="clear" w:color="000000" w:fill="D9D9D9"/>
            <w:noWrap/>
            <w:vAlign w:val="center"/>
            <w:hideMark/>
          </w:tcPr>
          <w:p w14:paraId="350E1234"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Bellfield Reservoir</w:t>
            </w:r>
          </w:p>
        </w:tc>
        <w:tc>
          <w:tcPr>
            <w:tcW w:w="1175" w:type="dxa"/>
            <w:tcBorders>
              <w:top w:val="nil"/>
              <w:left w:val="nil"/>
              <w:bottom w:val="nil"/>
              <w:right w:val="nil"/>
            </w:tcBorders>
            <w:shd w:val="clear" w:color="000000" w:fill="D9D9D9"/>
            <w:noWrap/>
            <w:vAlign w:val="center"/>
            <w:hideMark/>
          </w:tcPr>
          <w:p w14:paraId="77DD1FD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1134" w:type="dxa"/>
            <w:tcBorders>
              <w:top w:val="nil"/>
              <w:left w:val="nil"/>
              <w:bottom w:val="nil"/>
              <w:right w:val="nil"/>
            </w:tcBorders>
            <w:shd w:val="clear" w:color="000000" w:fill="D9D9D9"/>
            <w:noWrap/>
            <w:vAlign w:val="center"/>
            <w:hideMark/>
          </w:tcPr>
          <w:p w14:paraId="791A875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1134" w:type="dxa"/>
            <w:tcBorders>
              <w:top w:val="nil"/>
              <w:left w:val="nil"/>
              <w:bottom w:val="nil"/>
              <w:right w:val="nil"/>
            </w:tcBorders>
            <w:shd w:val="clear" w:color="000000" w:fill="D9D9D9"/>
            <w:noWrap/>
            <w:vAlign w:val="center"/>
            <w:hideMark/>
          </w:tcPr>
          <w:p w14:paraId="09C6FC8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960" w:type="dxa"/>
            <w:tcBorders>
              <w:top w:val="nil"/>
              <w:left w:val="nil"/>
              <w:bottom w:val="nil"/>
              <w:right w:val="nil"/>
            </w:tcBorders>
            <w:shd w:val="clear" w:color="000000" w:fill="D9D9D9"/>
            <w:noWrap/>
            <w:vAlign w:val="center"/>
            <w:hideMark/>
          </w:tcPr>
          <w:p w14:paraId="31D2C4D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0.7</w:t>
            </w:r>
          </w:p>
        </w:tc>
      </w:tr>
      <w:tr w:rsidR="005775A0" w:rsidRPr="0076748A" w14:paraId="56E23067" w14:textId="77777777" w:rsidTr="00C14BBE">
        <w:trPr>
          <w:trHeight w:val="300"/>
        </w:trPr>
        <w:tc>
          <w:tcPr>
            <w:tcW w:w="4560" w:type="dxa"/>
            <w:tcBorders>
              <w:top w:val="nil"/>
              <w:left w:val="nil"/>
              <w:bottom w:val="nil"/>
              <w:right w:val="nil"/>
            </w:tcBorders>
            <w:shd w:val="clear" w:color="auto" w:fill="auto"/>
            <w:noWrap/>
            <w:vAlign w:val="center"/>
            <w:hideMark/>
          </w:tcPr>
          <w:p w14:paraId="2BA043D7"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Charm Lake</w:t>
            </w:r>
          </w:p>
        </w:tc>
        <w:tc>
          <w:tcPr>
            <w:tcW w:w="1175" w:type="dxa"/>
            <w:tcBorders>
              <w:top w:val="nil"/>
              <w:left w:val="nil"/>
              <w:bottom w:val="nil"/>
              <w:right w:val="nil"/>
            </w:tcBorders>
            <w:shd w:val="clear" w:color="auto" w:fill="auto"/>
            <w:noWrap/>
            <w:vAlign w:val="center"/>
            <w:hideMark/>
          </w:tcPr>
          <w:p w14:paraId="3E57516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0.1</w:t>
            </w:r>
          </w:p>
        </w:tc>
        <w:tc>
          <w:tcPr>
            <w:tcW w:w="1134" w:type="dxa"/>
            <w:tcBorders>
              <w:top w:val="nil"/>
              <w:left w:val="nil"/>
              <w:bottom w:val="nil"/>
              <w:right w:val="nil"/>
            </w:tcBorders>
            <w:shd w:val="clear" w:color="auto" w:fill="auto"/>
            <w:noWrap/>
            <w:vAlign w:val="center"/>
            <w:hideMark/>
          </w:tcPr>
          <w:p w14:paraId="36DB463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0.3</w:t>
            </w:r>
          </w:p>
        </w:tc>
        <w:tc>
          <w:tcPr>
            <w:tcW w:w="1134" w:type="dxa"/>
            <w:tcBorders>
              <w:top w:val="nil"/>
              <w:left w:val="nil"/>
              <w:bottom w:val="nil"/>
              <w:right w:val="nil"/>
            </w:tcBorders>
            <w:shd w:val="clear" w:color="auto" w:fill="auto"/>
            <w:noWrap/>
            <w:vAlign w:val="center"/>
            <w:hideMark/>
          </w:tcPr>
          <w:p w14:paraId="1520BB37"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c>
          <w:tcPr>
            <w:tcW w:w="960" w:type="dxa"/>
            <w:tcBorders>
              <w:top w:val="nil"/>
              <w:left w:val="nil"/>
              <w:bottom w:val="nil"/>
              <w:right w:val="nil"/>
            </w:tcBorders>
            <w:shd w:val="clear" w:color="auto" w:fill="auto"/>
            <w:noWrap/>
            <w:vAlign w:val="center"/>
            <w:hideMark/>
          </w:tcPr>
          <w:p w14:paraId="23BAF8A9"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0.6</w:t>
            </w:r>
          </w:p>
        </w:tc>
      </w:tr>
      <w:tr w:rsidR="005775A0" w:rsidRPr="0076748A" w14:paraId="1FCFE02B" w14:textId="77777777" w:rsidTr="00C14BBE">
        <w:trPr>
          <w:trHeight w:val="300"/>
        </w:trPr>
        <w:tc>
          <w:tcPr>
            <w:tcW w:w="4560" w:type="dxa"/>
            <w:tcBorders>
              <w:top w:val="nil"/>
              <w:left w:val="nil"/>
              <w:bottom w:val="nil"/>
              <w:right w:val="nil"/>
            </w:tcBorders>
            <w:shd w:val="clear" w:color="000000" w:fill="D9D9D9"/>
            <w:noWrap/>
            <w:vAlign w:val="center"/>
            <w:hideMark/>
          </w:tcPr>
          <w:p w14:paraId="3E67C46C"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Lindsay River/</w:t>
            </w:r>
            <w:proofErr w:type="spellStart"/>
            <w:r w:rsidRPr="0076748A">
              <w:rPr>
                <w:rFonts w:eastAsia="Times New Roman" w:cs="Calibri"/>
                <w:color w:val="000000"/>
                <w:sz w:val="18"/>
              </w:rPr>
              <w:t>Mullaroo</w:t>
            </w:r>
            <w:proofErr w:type="spellEnd"/>
            <w:r w:rsidRPr="0076748A">
              <w:rPr>
                <w:rFonts w:eastAsia="Times New Roman" w:cs="Calibri"/>
                <w:color w:val="000000"/>
                <w:sz w:val="18"/>
              </w:rPr>
              <w:t xml:space="preserve"> Creek</w:t>
            </w:r>
          </w:p>
        </w:tc>
        <w:tc>
          <w:tcPr>
            <w:tcW w:w="1175" w:type="dxa"/>
            <w:tcBorders>
              <w:top w:val="nil"/>
              <w:left w:val="nil"/>
              <w:bottom w:val="nil"/>
              <w:right w:val="nil"/>
            </w:tcBorders>
            <w:shd w:val="clear" w:color="000000" w:fill="D9D9D9"/>
            <w:noWrap/>
            <w:vAlign w:val="center"/>
            <w:hideMark/>
          </w:tcPr>
          <w:p w14:paraId="2DE73761"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0.1</w:t>
            </w:r>
          </w:p>
        </w:tc>
        <w:tc>
          <w:tcPr>
            <w:tcW w:w="1134" w:type="dxa"/>
            <w:tcBorders>
              <w:top w:val="nil"/>
              <w:left w:val="nil"/>
              <w:bottom w:val="nil"/>
              <w:right w:val="nil"/>
            </w:tcBorders>
            <w:shd w:val="clear" w:color="000000" w:fill="D9D9D9"/>
            <w:noWrap/>
            <w:vAlign w:val="center"/>
            <w:hideMark/>
          </w:tcPr>
          <w:p w14:paraId="1A445D6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0.1</w:t>
            </w:r>
          </w:p>
        </w:tc>
        <w:tc>
          <w:tcPr>
            <w:tcW w:w="1134" w:type="dxa"/>
            <w:tcBorders>
              <w:top w:val="nil"/>
              <w:left w:val="nil"/>
              <w:bottom w:val="nil"/>
              <w:right w:val="nil"/>
            </w:tcBorders>
            <w:shd w:val="clear" w:color="000000" w:fill="D9D9D9"/>
            <w:noWrap/>
            <w:vAlign w:val="center"/>
            <w:hideMark/>
          </w:tcPr>
          <w:p w14:paraId="4BC0181A"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0.0</w:t>
            </w:r>
          </w:p>
        </w:tc>
        <w:tc>
          <w:tcPr>
            <w:tcW w:w="960" w:type="dxa"/>
            <w:tcBorders>
              <w:top w:val="nil"/>
              <w:left w:val="nil"/>
              <w:bottom w:val="nil"/>
              <w:right w:val="nil"/>
            </w:tcBorders>
            <w:shd w:val="clear" w:color="000000" w:fill="D9D9D9"/>
            <w:noWrap/>
            <w:vAlign w:val="center"/>
            <w:hideMark/>
          </w:tcPr>
          <w:p w14:paraId="23697590"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0.2</w:t>
            </w:r>
          </w:p>
        </w:tc>
      </w:tr>
      <w:tr w:rsidR="005775A0" w:rsidRPr="0076748A" w14:paraId="647DF429" w14:textId="77777777" w:rsidTr="00C14BBE">
        <w:trPr>
          <w:trHeight w:val="300"/>
        </w:trPr>
        <w:tc>
          <w:tcPr>
            <w:tcW w:w="4560" w:type="dxa"/>
            <w:tcBorders>
              <w:top w:val="nil"/>
              <w:left w:val="nil"/>
              <w:bottom w:val="nil"/>
              <w:right w:val="nil"/>
            </w:tcBorders>
            <w:shd w:val="clear" w:color="auto" w:fill="auto"/>
            <w:noWrap/>
            <w:vAlign w:val="center"/>
            <w:hideMark/>
          </w:tcPr>
          <w:p w14:paraId="04D796B5"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lastRenderedPageBreak/>
              <w:t>Other</w:t>
            </w:r>
          </w:p>
        </w:tc>
        <w:tc>
          <w:tcPr>
            <w:tcW w:w="1175" w:type="dxa"/>
            <w:tcBorders>
              <w:top w:val="nil"/>
              <w:left w:val="nil"/>
              <w:bottom w:val="nil"/>
              <w:right w:val="nil"/>
            </w:tcBorders>
            <w:shd w:val="clear" w:color="auto" w:fill="auto"/>
            <w:noWrap/>
            <w:vAlign w:val="center"/>
            <w:hideMark/>
          </w:tcPr>
          <w:p w14:paraId="5DBD635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18.3</w:t>
            </w:r>
          </w:p>
        </w:tc>
        <w:tc>
          <w:tcPr>
            <w:tcW w:w="1134" w:type="dxa"/>
            <w:tcBorders>
              <w:top w:val="nil"/>
              <w:left w:val="nil"/>
              <w:bottom w:val="nil"/>
              <w:right w:val="nil"/>
            </w:tcBorders>
            <w:shd w:val="clear" w:color="auto" w:fill="auto"/>
            <w:noWrap/>
            <w:vAlign w:val="center"/>
            <w:hideMark/>
          </w:tcPr>
          <w:p w14:paraId="4599B6CF"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16.2</w:t>
            </w:r>
          </w:p>
        </w:tc>
        <w:tc>
          <w:tcPr>
            <w:tcW w:w="1134" w:type="dxa"/>
            <w:tcBorders>
              <w:top w:val="nil"/>
              <w:left w:val="nil"/>
              <w:bottom w:val="nil"/>
              <w:right w:val="nil"/>
            </w:tcBorders>
            <w:shd w:val="clear" w:color="auto" w:fill="auto"/>
            <w:noWrap/>
            <w:vAlign w:val="center"/>
            <w:hideMark/>
          </w:tcPr>
          <w:p w14:paraId="3506FCBD"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11.6</w:t>
            </w:r>
          </w:p>
        </w:tc>
        <w:tc>
          <w:tcPr>
            <w:tcW w:w="960" w:type="dxa"/>
            <w:tcBorders>
              <w:top w:val="nil"/>
              <w:left w:val="nil"/>
              <w:bottom w:val="nil"/>
              <w:right w:val="nil"/>
            </w:tcBorders>
            <w:shd w:val="clear" w:color="auto" w:fill="auto"/>
            <w:noWrap/>
            <w:vAlign w:val="center"/>
            <w:hideMark/>
          </w:tcPr>
          <w:p w14:paraId="681ABAD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46.0</w:t>
            </w:r>
          </w:p>
        </w:tc>
      </w:tr>
      <w:tr w:rsidR="005775A0" w:rsidRPr="0076748A" w14:paraId="79F9A064" w14:textId="77777777" w:rsidTr="00C14BBE">
        <w:trPr>
          <w:trHeight w:val="300"/>
        </w:trPr>
        <w:tc>
          <w:tcPr>
            <w:tcW w:w="4560" w:type="dxa"/>
            <w:tcBorders>
              <w:top w:val="nil"/>
              <w:left w:val="nil"/>
              <w:right w:val="nil"/>
            </w:tcBorders>
            <w:shd w:val="clear" w:color="000000" w:fill="D9D9D9"/>
            <w:noWrap/>
            <w:vAlign w:val="center"/>
            <w:hideMark/>
          </w:tcPr>
          <w:p w14:paraId="4F0CBBFC"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None</w:t>
            </w:r>
          </w:p>
        </w:tc>
        <w:tc>
          <w:tcPr>
            <w:tcW w:w="1175" w:type="dxa"/>
            <w:tcBorders>
              <w:top w:val="nil"/>
              <w:left w:val="nil"/>
              <w:right w:val="nil"/>
            </w:tcBorders>
            <w:shd w:val="clear" w:color="000000" w:fill="D9D9D9"/>
            <w:noWrap/>
            <w:vAlign w:val="center"/>
            <w:hideMark/>
          </w:tcPr>
          <w:p w14:paraId="36948C6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0.0</w:t>
            </w:r>
          </w:p>
        </w:tc>
        <w:tc>
          <w:tcPr>
            <w:tcW w:w="1134" w:type="dxa"/>
            <w:tcBorders>
              <w:top w:val="nil"/>
              <w:left w:val="nil"/>
              <w:right w:val="nil"/>
            </w:tcBorders>
            <w:shd w:val="clear" w:color="000000" w:fill="D9D9D9"/>
            <w:noWrap/>
            <w:vAlign w:val="center"/>
            <w:hideMark/>
          </w:tcPr>
          <w:p w14:paraId="7BDA83A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20.8</w:t>
            </w:r>
          </w:p>
        </w:tc>
        <w:tc>
          <w:tcPr>
            <w:tcW w:w="1134" w:type="dxa"/>
            <w:tcBorders>
              <w:top w:val="nil"/>
              <w:left w:val="nil"/>
              <w:right w:val="nil"/>
            </w:tcBorders>
            <w:shd w:val="clear" w:color="000000" w:fill="D9D9D9"/>
            <w:noWrap/>
            <w:vAlign w:val="center"/>
            <w:hideMark/>
          </w:tcPr>
          <w:p w14:paraId="08F8DD9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22.1</w:t>
            </w:r>
          </w:p>
        </w:tc>
        <w:tc>
          <w:tcPr>
            <w:tcW w:w="960" w:type="dxa"/>
            <w:tcBorders>
              <w:top w:val="nil"/>
              <w:left w:val="nil"/>
              <w:right w:val="nil"/>
            </w:tcBorders>
            <w:shd w:val="clear" w:color="000000" w:fill="D9D9D9"/>
            <w:noWrap/>
            <w:vAlign w:val="center"/>
            <w:hideMark/>
          </w:tcPr>
          <w:p w14:paraId="4E5A519C"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42.9</w:t>
            </w:r>
          </w:p>
        </w:tc>
      </w:tr>
      <w:tr w:rsidR="005775A0" w:rsidRPr="0076748A" w14:paraId="3597ACF0" w14:textId="77777777" w:rsidTr="00C14BBE">
        <w:trPr>
          <w:trHeight w:val="300"/>
        </w:trPr>
        <w:tc>
          <w:tcPr>
            <w:tcW w:w="4560" w:type="dxa"/>
            <w:tcBorders>
              <w:top w:val="nil"/>
              <w:left w:val="nil"/>
              <w:bottom w:val="single" w:sz="4" w:space="0" w:color="auto"/>
              <w:right w:val="nil"/>
            </w:tcBorders>
            <w:shd w:val="clear" w:color="auto" w:fill="auto"/>
            <w:noWrap/>
            <w:vAlign w:val="center"/>
            <w:hideMark/>
          </w:tcPr>
          <w:p w14:paraId="788B0A8B" w14:textId="77777777" w:rsidR="005775A0" w:rsidRPr="0076748A" w:rsidRDefault="005775A0" w:rsidP="00ED52D9">
            <w:pPr>
              <w:spacing w:before="40" w:after="40" w:line="240" w:lineRule="exact"/>
              <w:rPr>
                <w:rFonts w:eastAsia="Times New Roman" w:cs="Calibri"/>
                <w:color w:val="000000"/>
                <w:sz w:val="18"/>
              </w:rPr>
            </w:pPr>
            <w:r w:rsidRPr="0076748A">
              <w:rPr>
                <w:rFonts w:eastAsia="Times New Roman" w:cs="Calibri"/>
                <w:color w:val="000000"/>
                <w:sz w:val="18"/>
              </w:rPr>
              <w:t>Not applicable / No answer / Prefer not to say</w:t>
            </w:r>
          </w:p>
        </w:tc>
        <w:tc>
          <w:tcPr>
            <w:tcW w:w="1175" w:type="dxa"/>
            <w:tcBorders>
              <w:top w:val="nil"/>
              <w:left w:val="nil"/>
              <w:bottom w:val="single" w:sz="4" w:space="0" w:color="auto"/>
              <w:right w:val="nil"/>
            </w:tcBorders>
            <w:shd w:val="clear" w:color="auto" w:fill="auto"/>
            <w:noWrap/>
            <w:vAlign w:val="center"/>
            <w:hideMark/>
          </w:tcPr>
          <w:p w14:paraId="09207E32"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6.0</w:t>
            </w:r>
          </w:p>
        </w:tc>
        <w:tc>
          <w:tcPr>
            <w:tcW w:w="1134" w:type="dxa"/>
            <w:tcBorders>
              <w:top w:val="nil"/>
              <w:left w:val="nil"/>
              <w:bottom w:val="single" w:sz="4" w:space="0" w:color="auto"/>
              <w:right w:val="nil"/>
            </w:tcBorders>
            <w:shd w:val="clear" w:color="auto" w:fill="auto"/>
            <w:noWrap/>
            <w:vAlign w:val="center"/>
            <w:hideMark/>
          </w:tcPr>
          <w:p w14:paraId="3E95F5D8"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0.0</w:t>
            </w:r>
          </w:p>
        </w:tc>
        <w:tc>
          <w:tcPr>
            <w:tcW w:w="1134" w:type="dxa"/>
            <w:tcBorders>
              <w:top w:val="nil"/>
              <w:left w:val="nil"/>
              <w:bottom w:val="single" w:sz="4" w:space="0" w:color="auto"/>
              <w:right w:val="nil"/>
            </w:tcBorders>
            <w:shd w:val="clear" w:color="auto" w:fill="auto"/>
            <w:noWrap/>
            <w:vAlign w:val="center"/>
            <w:hideMark/>
          </w:tcPr>
          <w:p w14:paraId="1A05235B"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21.6</w:t>
            </w:r>
          </w:p>
        </w:tc>
        <w:tc>
          <w:tcPr>
            <w:tcW w:w="960" w:type="dxa"/>
            <w:tcBorders>
              <w:top w:val="nil"/>
              <w:left w:val="nil"/>
              <w:bottom w:val="single" w:sz="4" w:space="0" w:color="auto"/>
              <w:right w:val="nil"/>
            </w:tcBorders>
            <w:shd w:val="clear" w:color="auto" w:fill="auto"/>
            <w:noWrap/>
            <w:vAlign w:val="center"/>
            <w:hideMark/>
          </w:tcPr>
          <w:p w14:paraId="522A2343" w14:textId="77777777" w:rsidR="005775A0" w:rsidRPr="0076748A" w:rsidRDefault="005775A0" w:rsidP="00ED52D9">
            <w:pPr>
              <w:spacing w:before="40" w:after="40" w:line="240" w:lineRule="exact"/>
              <w:jc w:val="center"/>
              <w:rPr>
                <w:rFonts w:eastAsia="Times New Roman" w:cs="Calibri"/>
                <w:color w:val="000000"/>
                <w:sz w:val="18"/>
              </w:rPr>
            </w:pPr>
            <w:r w:rsidRPr="0076748A">
              <w:rPr>
                <w:rFonts w:eastAsia="Times New Roman" w:cs="Calibri"/>
                <w:color w:val="000000"/>
                <w:sz w:val="18"/>
              </w:rPr>
              <w:t>27.6</w:t>
            </w:r>
          </w:p>
        </w:tc>
      </w:tr>
    </w:tbl>
    <w:p w14:paraId="55046158" w14:textId="40F373FB" w:rsidR="00C14BBE" w:rsidRPr="0076748A" w:rsidRDefault="00C14BBE" w:rsidP="00ED52D9"/>
    <w:tbl>
      <w:tblPr>
        <w:tblW w:w="8963" w:type="dxa"/>
        <w:tblInd w:w="93" w:type="dxa"/>
        <w:tblLook w:val="04A0" w:firstRow="1" w:lastRow="0" w:firstColumn="1" w:lastColumn="0" w:noHBand="0" w:noVBand="1"/>
      </w:tblPr>
      <w:tblGrid>
        <w:gridCol w:w="4560"/>
        <w:gridCol w:w="1175"/>
        <w:gridCol w:w="1134"/>
        <w:gridCol w:w="1134"/>
        <w:gridCol w:w="960"/>
      </w:tblGrid>
      <w:tr w:rsidR="00C14BBE" w:rsidRPr="0076748A" w14:paraId="0737928B" w14:textId="77777777" w:rsidTr="00FF6F16">
        <w:trPr>
          <w:trHeight w:val="315"/>
        </w:trPr>
        <w:tc>
          <w:tcPr>
            <w:tcW w:w="4560" w:type="dxa"/>
            <w:tcBorders>
              <w:bottom w:val="nil"/>
            </w:tcBorders>
            <w:shd w:val="clear" w:color="auto" w:fill="16365C"/>
            <w:noWrap/>
            <w:vAlign w:val="center"/>
            <w:hideMark/>
          </w:tcPr>
          <w:p w14:paraId="24174982" w14:textId="33647D1B" w:rsidR="00C14BBE" w:rsidRPr="0076748A" w:rsidRDefault="00FF6F16" w:rsidP="00ED52D9">
            <w:pPr>
              <w:spacing w:before="40" w:after="40"/>
              <w:rPr>
                <w:rFonts w:eastAsia="Times New Roman" w:cs="Calibri"/>
                <w:b/>
                <w:bCs/>
                <w:color w:val="FFFFFF"/>
                <w:sz w:val="18"/>
                <w:szCs w:val="18"/>
              </w:rPr>
            </w:pPr>
            <w:r w:rsidRPr="0076748A">
              <w:rPr>
                <w:rFonts w:eastAsia="Times New Roman" w:cs="Calibri"/>
                <w:b/>
                <w:bCs/>
                <w:color w:val="FFFFFF"/>
                <w:sz w:val="18"/>
                <w:szCs w:val="18"/>
              </w:rPr>
              <w:t>Table B2</w:t>
            </w:r>
            <w:r w:rsidR="00ED52D9" w:rsidRPr="0076748A">
              <w:rPr>
                <w:rFonts w:eastAsia="Times New Roman" w:cs="Calibri"/>
                <w:b/>
                <w:bCs/>
                <w:color w:val="FFFFFF"/>
                <w:sz w:val="18"/>
                <w:szCs w:val="18"/>
              </w:rPr>
              <w:t>: Marine / /estuarine fishing waters</w:t>
            </w:r>
          </w:p>
        </w:tc>
        <w:tc>
          <w:tcPr>
            <w:tcW w:w="1175" w:type="dxa"/>
            <w:tcBorders>
              <w:bottom w:val="nil"/>
            </w:tcBorders>
            <w:shd w:val="clear" w:color="auto" w:fill="16365C"/>
            <w:noWrap/>
            <w:vAlign w:val="bottom"/>
            <w:hideMark/>
          </w:tcPr>
          <w:p w14:paraId="2C6BCE14" w14:textId="77777777" w:rsidR="00C14BBE" w:rsidRPr="0076748A" w:rsidRDefault="00C14BBE" w:rsidP="00C56465">
            <w:pPr>
              <w:spacing w:before="40" w:after="40"/>
              <w:jc w:val="center"/>
              <w:rPr>
                <w:rFonts w:eastAsia="Times New Roman" w:cs="Calibri"/>
                <w:b/>
                <w:bCs/>
                <w:color w:val="FFFFFF"/>
                <w:sz w:val="18"/>
                <w:szCs w:val="18"/>
              </w:rPr>
            </w:pPr>
            <w:r w:rsidRPr="0076748A">
              <w:rPr>
                <w:rFonts w:eastAsia="Times New Roman" w:cs="Calibri"/>
                <w:b/>
                <w:bCs/>
                <w:color w:val="FFFFFF"/>
                <w:sz w:val="18"/>
                <w:szCs w:val="18"/>
              </w:rPr>
              <w:t>Favourite location</w:t>
            </w:r>
          </w:p>
        </w:tc>
        <w:tc>
          <w:tcPr>
            <w:tcW w:w="1134" w:type="dxa"/>
            <w:tcBorders>
              <w:bottom w:val="nil"/>
            </w:tcBorders>
            <w:shd w:val="clear" w:color="auto" w:fill="16365C"/>
            <w:noWrap/>
            <w:vAlign w:val="bottom"/>
            <w:hideMark/>
          </w:tcPr>
          <w:p w14:paraId="3ECDA48A" w14:textId="77777777" w:rsidR="00C14BBE" w:rsidRPr="0076748A" w:rsidRDefault="00C14BBE" w:rsidP="00C56465">
            <w:pPr>
              <w:spacing w:before="40" w:after="40"/>
              <w:jc w:val="center"/>
              <w:rPr>
                <w:rFonts w:eastAsia="Times New Roman" w:cs="Calibri"/>
                <w:b/>
                <w:bCs/>
                <w:color w:val="FFFFFF"/>
                <w:sz w:val="18"/>
                <w:szCs w:val="18"/>
              </w:rPr>
            </w:pPr>
            <w:r w:rsidRPr="0076748A">
              <w:rPr>
                <w:rFonts w:eastAsia="Times New Roman" w:cs="Calibri"/>
                <w:b/>
                <w:bCs/>
                <w:color w:val="FFFFFF"/>
                <w:sz w:val="18"/>
                <w:szCs w:val="18"/>
              </w:rPr>
              <w:t>2nd favourite location</w:t>
            </w:r>
          </w:p>
        </w:tc>
        <w:tc>
          <w:tcPr>
            <w:tcW w:w="1134" w:type="dxa"/>
            <w:tcBorders>
              <w:bottom w:val="nil"/>
            </w:tcBorders>
            <w:shd w:val="clear" w:color="auto" w:fill="16365C"/>
            <w:noWrap/>
            <w:vAlign w:val="bottom"/>
            <w:hideMark/>
          </w:tcPr>
          <w:p w14:paraId="722E22B6" w14:textId="77777777" w:rsidR="00C14BBE" w:rsidRPr="0076748A" w:rsidRDefault="00C14BBE" w:rsidP="00C56465">
            <w:pPr>
              <w:spacing w:before="40" w:after="40"/>
              <w:jc w:val="center"/>
              <w:rPr>
                <w:rFonts w:eastAsia="Times New Roman" w:cs="Calibri"/>
                <w:b/>
                <w:bCs/>
                <w:color w:val="FFFFFF"/>
                <w:sz w:val="18"/>
                <w:szCs w:val="18"/>
              </w:rPr>
            </w:pPr>
            <w:r w:rsidRPr="0076748A">
              <w:rPr>
                <w:rFonts w:eastAsia="Times New Roman" w:cs="Calibri"/>
                <w:b/>
                <w:bCs/>
                <w:color w:val="FFFFFF"/>
                <w:sz w:val="18"/>
                <w:szCs w:val="18"/>
              </w:rPr>
              <w:t>3rd favourite location</w:t>
            </w:r>
          </w:p>
        </w:tc>
        <w:tc>
          <w:tcPr>
            <w:tcW w:w="960" w:type="dxa"/>
            <w:tcBorders>
              <w:bottom w:val="nil"/>
              <w:right w:val="nil"/>
            </w:tcBorders>
            <w:shd w:val="clear" w:color="auto" w:fill="16365C"/>
            <w:noWrap/>
            <w:vAlign w:val="bottom"/>
            <w:hideMark/>
          </w:tcPr>
          <w:p w14:paraId="6EF6A57D" w14:textId="77777777" w:rsidR="00C14BBE" w:rsidRPr="0076748A" w:rsidRDefault="00C14BBE" w:rsidP="00C56465">
            <w:pPr>
              <w:spacing w:before="40" w:after="40"/>
              <w:jc w:val="center"/>
              <w:rPr>
                <w:rFonts w:eastAsia="Times New Roman" w:cs="Calibri"/>
                <w:b/>
                <w:bCs/>
                <w:color w:val="FFFFFF"/>
                <w:sz w:val="18"/>
                <w:szCs w:val="18"/>
              </w:rPr>
            </w:pPr>
            <w:r w:rsidRPr="0076748A">
              <w:rPr>
                <w:rFonts w:eastAsia="Times New Roman" w:cs="Calibri"/>
                <w:b/>
                <w:bCs/>
                <w:color w:val="FFFFFF"/>
                <w:sz w:val="18"/>
                <w:szCs w:val="18"/>
              </w:rPr>
              <w:t>Total %</w:t>
            </w:r>
          </w:p>
        </w:tc>
      </w:tr>
      <w:tr w:rsidR="00C14BBE" w:rsidRPr="0076748A" w14:paraId="64DD2123" w14:textId="77777777" w:rsidTr="00C14BBE">
        <w:trPr>
          <w:trHeight w:val="300"/>
        </w:trPr>
        <w:tc>
          <w:tcPr>
            <w:tcW w:w="4560" w:type="dxa"/>
            <w:tcBorders>
              <w:top w:val="nil"/>
              <w:left w:val="nil"/>
              <w:bottom w:val="nil"/>
              <w:right w:val="nil"/>
            </w:tcBorders>
            <w:shd w:val="clear" w:color="auto" w:fill="auto"/>
            <w:noWrap/>
            <w:hideMark/>
          </w:tcPr>
          <w:p w14:paraId="79FD81C9" w14:textId="5EEBE31E"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Port Phillip Bay^</w:t>
            </w:r>
          </w:p>
        </w:tc>
        <w:tc>
          <w:tcPr>
            <w:tcW w:w="1175" w:type="dxa"/>
            <w:tcBorders>
              <w:top w:val="nil"/>
              <w:left w:val="nil"/>
              <w:bottom w:val="nil"/>
              <w:right w:val="nil"/>
            </w:tcBorders>
            <w:shd w:val="clear" w:color="auto" w:fill="auto"/>
            <w:noWrap/>
            <w:vAlign w:val="center"/>
            <w:hideMark/>
          </w:tcPr>
          <w:p w14:paraId="0D68EB11" w14:textId="0F57EB9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31.9</w:t>
            </w:r>
          </w:p>
        </w:tc>
        <w:tc>
          <w:tcPr>
            <w:tcW w:w="1134" w:type="dxa"/>
            <w:tcBorders>
              <w:top w:val="nil"/>
              <w:left w:val="nil"/>
              <w:bottom w:val="nil"/>
              <w:right w:val="nil"/>
            </w:tcBorders>
            <w:shd w:val="clear" w:color="auto" w:fill="auto"/>
            <w:noWrap/>
            <w:vAlign w:val="center"/>
            <w:hideMark/>
          </w:tcPr>
          <w:p w14:paraId="0D0EA626" w14:textId="5DA874B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14.6</w:t>
            </w:r>
          </w:p>
        </w:tc>
        <w:tc>
          <w:tcPr>
            <w:tcW w:w="1134" w:type="dxa"/>
            <w:tcBorders>
              <w:top w:val="nil"/>
              <w:left w:val="nil"/>
              <w:bottom w:val="nil"/>
              <w:right w:val="nil"/>
            </w:tcBorders>
            <w:shd w:val="clear" w:color="auto" w:fill="auto"/>
            <w:noWrap/>
            <w:vAlign w:val="center"/>
            <w:hideMark/>
          </w:tcPr>
          <w:p w14:paraId="0608B169" w14:textId="0FDEDB7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5.7</w:t>
            </w:r>
          </w:p>
        </w:tc>
        <w:tc>
          <w:tcPr>
            <w:tcW w:w="960" w:type="dxa"/>
            <w:tcBorders>
              <w:top w:val="nil"/>
              <w:left w:val="nil"/>
              <w:bottom w:val="nil"/>
              <w:right w:val="nil"/>
            </w:tcBorders>
            <w:shd w:val="clear" w:color="auto" w:fill="auto"/>
            <w:noWrap/>
            <w:vAlign w:val="bottom"/>
            <w:hideMark/>
          </w:tcPr>
          <w:p w14:paraId="168AC610" w14:textId="63B302E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52.2</w:t>
            </w:r>
          </w:p>
        </w:tc>
      </w:tr>
      <w:tr w:rsidR="00C14BBE" w:rsidRPr="0076748A" w14:paraId="3BBDD3C3" w14:textId="77777777" w:rsidTr="00C14BBE">
        <w:trPr>
          <w:trHeight w:val="300"/>
        </w:trPr>
        <w:tc>
          <w:tcPr>
            <w:tcW w:w="4560" w:type="dxa"/>
            <w:tcBorders>
              <w:top w:val="nil"/>
              <w:left w:val="nil"/>
              <w:bottom w:val="nil"/>
              <w:right w:val="nil"/>
            </w:tcBorders>
            <w:shd w:val="clear" w:color="000000" w:fill="D9D9D9"/>
            <w:noWrap/>
            <w:hideMark/>
          </w:tcPr>
          <w:p w14:paraId="124D26F1" w14:textId="03838B19"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Western Port</w:t>
            </w:r>
          </w:p>
        </w:tc>
        <w:tc>
          <w:tcPr>
            <w:tcW w:w="1175" w:type="dxa"/>
            <w:tcBorders>
              <w:top w:val="nil"/>
              <w:left w:val="nil"/>
              <w:bottom w:val="nil"/>
              <w:right w:val="nil"/>
            </w:tcBorders>
            <w:shd w:val="clear" w:color="000000" w:fill="D9D9D9"/>
            <w:noWrap/>
            <w:vAlign w:val="center"/>
            <w:hideMark/>
          </w:tcPr>
          <w:p w14:paraId="34DB9C41" w14:textId="764508B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13.2</w:t>
            </w:r>
          </w:p>
        </w:tc>
        <w:tc>
          <w:tcPr>
            <w:tcW w:w="1134" w:type="dxa"/>
            <w:tcBorders>
              <w:top w:val="nil"/>
              <w:left w:val="nil"/>
              <w:bottom w:val="nil"/>
              <w:right w:val="nil"/>
            </w:tcBorders>
            <w:shd w:val="clear" w:color="000000" w:fill="D9D9D9"/>
            <w:noWrap/>
            <w:vAlign w:val="center"/>
            <w:hideMark/>
          </w:tcPr>
          <w:p w14:paraId="680645FF" w14:textId="651F118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10.2</w:t>
            </w:r>
          </w:p>
        </w:tc>
        <w:tc>
          <w:tcPr>
            <w:tcW w:w="1134" w:type="dxa"/>
            <w:tcBorders>
              <w:top w:val="nil"/>
              <w:left w:val="nil"/>
              <w:bottom w:val="nil"/>
              <w:right w:val="nil"/>
            </w:tcBorders>
            <w:shd w:val="clear" w:color="000000" w:fill="D9D9D9"/>
            <w:noWrap/>
            <w:vAlign w:val="center"/>
            <w:hideMark/>
          </w:tcPr>
          <w:p w14:paraId="53B8466A" w14:textId="05F3DB7B"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4.7</w:t>
            </w:r>
          </w:p>
        </w:tc>
        <w:tc>
          <w:tcPr>
            <w:tcW w:w="960" w:type="dxa"/>
            <w:tcBorders>
              <w:top w:val="nil"/>
              <w:left w:val="nil"/>
              <w:bottom w:val="nil"/>
              <w:right w:val="nil"/>
            </w:tcBorders>
            <w:shd w:val="clear" w:color="000000" w:fill="D9D9D9"/>
            <w:noWrap/>
            <w:vAlign w:val="bottom"/>
            <w:hideMark/>
          </w:tcPr>
          <w:p w14:paraId="5F72373C" w14:textId="2CA01A1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28.1</w:t>
            </w:r>
          </w:p>
        </w:tc>
      </w:tr>
      <w:tr w:rsidR="00C14BBE" w:rsidRPr="0076748A" w14:paraId="45674C7B" w14:textId="77777777" w:rsidTr="00C14BBE">
        <w:trPr>
          <w:trHeight w:val="300"/>
        </w:trPr>
        <w:tc>
          <w:tcPr>
            <w:tcW w:w="4560" w:type="dxa"/>
            <w:tcBorders>
              <w:top w:val="nil"/>
              <w:left w:val="nil"/>
              <w:bottom w:val="nil"/>
              <w:right w:val="nil"/>
            </w:tcBorders>
            <w:shd w:val="clear" w:color="auto" w:fill="auto"/>
            <w:noWrap/>
            <w:hideMark/>
          </w:tcPr>
          <w:p w14:paraId="7C71A6F2" w14:textId="5F98361E"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Gippsland Lakes</w:t>
            </w:r>
          </w:p>
        </w:tc>
        <w:tc>
          <w:tcPr>
            <w:tcW w:w="1175" w:type="dxa"/>
            <w:tcBorders>
              <w:top w:val="nil"/>
              <w:left w:val="nil"/>
              <w:bottom w:val="nil"/>
              <w:right w:val="nil"/>
            </w:tcBorders>
            <w:shd w:val="clear" w:color="auto" w:fill="auto"/>
            <w:noWrap/>
            <w:vAlign w:val="center"/>
            <w:hideMark/>
          </w:tcPr>
          <w:p w14:paraId="2F1E7A37" w14:textId="3F619A3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4.2</w:t>
            </w:r>
          </w:p>
        </w:tc>
        <w:tc>
          <w:tcPr>
            <w:tcW w:w="1134" w:type="dxa"/>
            <w:tcBorders>
              <w:top w:val="nil"/>
              <w:left w:val="nil"/>
              <w:bottom w:val="nil"/>
              <w:right w:val="nil"/>
            </w:tcBorders>
            <w:shd w:val="clear" w:color="auto" w:fill="auto"/>
            <w:noWrap/>
            <w:vAlign w:val="center"/>
            <w:hideMark/>
          </w:tcPr>
          <w:p w14:paraId="3F4363D3" w14:textId="7205D425"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4.2</w:t>
            </w:r>
          </w:p>
        </w:tc>
        <w:tc>
          <w:tcPr>
            <w:tcW w:w="1134" w:type="dxa"/>
            <w:tcBorders>
              <w:top w:val="nil"/>
              <w:left w:val="nil"/>
              <w:bottom w:val="nil"/>
              <w:right w:val="nil"/>
            </w:tcBorders>
            <w:shd w:val="clear" w:color="auto" w:fill="auto"/>
            <w:noWrap/>
            <w:vAlign w:val="center"/>
            <w:hideMark/>
          </w:tcPr>
          <w:p w14:paraId="1759794F" w14:textId="329E330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3.0</w:t>
            </w:r>
          </w:p>
        </w:tc>
        <w:tc>
          <w:tcPr>
            <w:tcW w:w="960" w:type="dxa"/>
            <w:tcBorders>
              <w:top w:val="nil"/>
              <w:left w:val="nil"/>
              <w:bottom w:val="nil"/>
              <w:right w:val="nil"/>
            </w:tcBorders>
            <w:shd w:val="clear" w:color="auto" w:fill="auto"/>
            <w:noWrap/>
            <w:vAlign w:val="bottom"/>
            <w:hideMark/>
          </w:tcPr>
          <w:p w14:paraId="5E8F9581" w14:textId="35CA8DF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11.5</w:t>
            </w:r>
          </w:p>
        </w:tc>
      </w:tr>
      <w:tr w:rsidR="00C14BBE" w:rsidRPr="0076748A" w14:paraId="0FB3CA43" w14:textId="77777777" w:rsidTr="00C14BBE">
        <w:trPr>
          <w:trHeight w:val="300"/>
        </w:trPr>
        <w:tc>
          <w:tcPr>
            <w:tcW w:w="4560" w:type="dxa"/>
            <w:tcBorders>
              <w:top w:val="nil"/>
              <w:left w:val="nil"/>
              <w:bottom w:val="nil"/>
              <w:right w:val="nil"/>
            </w:tcBorders>
            <w:shd w:val="clear" w:color="000000" w:fill="D9D9D9"/>
            <w:noWrap/>
            <w:hideMark/>
          </w:tcPr>
          <w:p w14:paraId="26EDE3A0" w14:textId="58A35994"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Phillip Island</w:t>
            </w:r>
          </w:p>
        </w:tc>
        <w:tc>
          <w:tcPr>
            <w:tcW w:w="1175" w:type="dxa"/>
            <w:tcBorders>
              <w:top w:val="nil"/>
              <w:left w:val="nil"/>
              <w:bottom w:val="nil"/>
              <w:right w:val="nil"/>
            </w:tcBorders>
            <w:shd w:val="clear" w:color="000000" w:fill="D9D9D9"/>
            <w:noWrap/>
            <w:vAlign w:val="center"/>
            <w:hideMark/>
          </w:tcPr>
          <w:p w14:paraId="0F423BE8" w14:textId="417BBC6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3.2</w:t>
            </w:r>
          </w:p>
        </w:tc>
        <w:tc>
          <w:tcPr>
            <w:tcW w:w="1134" w:type="dxa"/>
            <w:tcBorders>
              <w:top w:val="nil"/>
              <w:left w:val="nil"/>
              <w:bottom w:val="nil"/>
              <w:right w:val="nil"/>
            </w:tcBorders>
            <w:shd w:val="clear" w:color="000000" w:fill="D9D9D9"/>
            <w:noWrap/>
            <w:vAlign w:val="center"/>
            <w:hideMark/>
          </w:tcPr>
          <w:p w14:paraId="7B00F165" w14:textId="0A967BB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3.8</w:t>
            </w:r>
          </w:p>
        </w:tc>
        <w:tc>
          <w:tcPr>
            <w:tcW w:w="1134" w:type="dxa"/>
            <w:tcBorders>
              <w:top w:val="nil"/>
              <w:left w:val="nil"/>
              <w:bottom w:val="nil"/>
              <w:right w:val="nil"/>
            </w:tcBorders>
            <w:shd w:val="clear" w:color="000000" w:fill="D9D9D9"/>
            <w:noWrap/>
            <w:vAlign w:val="center"/>
            <w:hideMark/>
          </w:tcPr>
          <w:p w14:paraId="6E399FC8" w14:textId="3C68A1A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3.3</w:t>
            </w:r>
          </w:p>
        </w:tc>
        <w:tc>
          <w:tcPr>
            <w:tcW w:w="960" w:type="dxa"/>
            <w:tcBorders>
              <w:top w:val="nil"/>
              <w:left w:val="nil"/>
              <w:bottom w:val="nil"/>
              <w:right w:val="nil"/>
            </w:tcBorders>
            <w:shd w:val="clear" w:color="000000" w:fill="D9D9D9"/>
            <w:noWrap/>
            <w:vAlign w:val="bottom"/>
            <w:hideMark/>
          </w:tcPr>
          <w:p w14:paraId="33B3B1AB" w14:textId="0E66A3B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10.3</w:t>
            </w:r>
          </w:p>
        </w:tc>
      </w:tr>
      <w:tr w:rsidR="00C14BBE" w:rsidRPr="0076748A" w14:paraId="56B4AD44" w14:textId="77777777" w:rsidTr="00C14BBE">
        <w:trPr>
          <w:trHeight w:val="300"/>
        </w:trPr>
        <w:tc>
          <w:tcPr>
            <w:tcW w:w="4560" w:type="dxa"/>
            <w:tcBorders>
              <w:top w:val="nil"/>
              <w:left w:val="nil"/>
              <w:bottom w:val="nil"/>
              <w:right w:val="nil"/>
            </w:tcBorders>
            <w:shd w:val="clear" w:color="auto" w:fill="auto"/>
            <w:noWrap/>
            <w:hideMark/>
          </w:tcPr>
          <w:p w14:paraId="7F631758" w14:textId="42EF6C32"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Port Phillip Bay heads</w:t>
            </w:r>
          </w:p>
        </w:tc>
        <w:tc>
          <w:tcPr>
            <w:tcW w:w="1175" w:type="dxa"/>
            <w:tcBorders>
              <w:top w:val="nil"/>
              <w:left w:val="nil"/>
              <w:bottom w:val="nil"/>
              <w:right w:val="nil"/>
            </w:tcBorders>
            <w:shd w:val="clear" w:color="auto" w:fill="auto"/>
            <w:noWrap/>
            <w:vAlign w:val="center"/>
            <w:hideMark/>
          </w:tcPr>
          <w:p w14:paraId="17839537" w14:textId="5B66B9F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3.3</w:t>
            </w:r>
          </w:p>
        </w:tc>
        <w:tc>
          <w:tcPr>
            <w:tcW w:w="1134" w:type="dxa"/>
            <w:tcBorders>
              <w:top w:val="nil"/>
              <w:left w:val="nil"/>
              <w:bottom w:val="nil"/>
              <w:right w:val="nil"/>
            </w:tcBorders>
            <w:shd w:val="clear" w:color="auto" w:fill="auto"/>
            <w:noWrap/>
            <w:vAlign w:val="center"/>
            <w:hideMark/>
          </w:tcPr>
          <w:p w14:paraId="2E001767" w14:textId="05DCAA9C"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3.7</w:t>
            </w:r>
          </w:p>
        </w:tc>
        <w:tc>
          <w:tcPr>
            <w:tcW w:w="1134" w:type="dxa"/>
            <w:tcBorders>
              <w:top w:val="nil"/>
              <w:left w:val="nil"/>
              <w:bottom w:val="nil"/>
              <w:right w:val="nil"/>
            </w:tcBorders>
            <w:shd w:val="clear" w:color="auto" w:fill="auto"/>
            <w:noWrap/>
            <w:vAlign w:val="center"/>
            <w:hideMark/>
          </w:tcPr>
          <w:p w14:paraId="548E9BA4" w14:textId="2B9E84D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2.5</w:t>
            </w:r>
          </w:p>
        </w:tc>
        <w:tc>
          <w:tcPr>
            <w:tcW w:w="960" w:type="dxa"/>
            <w:tcBorders>
              <w:top w:val="nil"/>
              <w:left w:val="nil"/>
              <w:bottom w:val="nil"/>
              <w:right w:val="nil"/>
            </w:tcBorders>
            <w:shd w:val="clear" w:color="auto" w:fill="auto"/>
            <w:noWrap/>
            <w:vAlign w:val="bottom"/>
            <w:hideMark/>
          </w:tcPr>
          <w:p w14:paraId="7DF5B884" w14:textId="6CBDF51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9.5</w:t>
            </w:r>
          </w:p>
        </w:tc>
      </w:tr>
      <w:tr w:rsidR="00C14BBE" w:rsidRPr="0076748A" w14:paraId="233A1771" w14:textId="77777777" w:rsidTr="00C14BBE">
        <w:trPr>
          <w:trHeight w:val="300"/>
        </w:trPr>
        <w:tc>
          <w:tcPr>
            <w:tcW w:w="4560" w:type="dxa"/>
            <w:tcBorders>
              <w:top w:val="nil"/>
              <w:left w:val="nil"/>
              <w:bottom w:val="nil"/>
              <w:right w:val="nil"/>
            </w:tcBorders>
            <w:shd w:val="clear" w:color="000000" w:fill="D9D9D9"/>
            <w:noWrap/>
            <w:hideMark/>
          </w:tcPr>
          <w:p w14:paraId="6C67F9B8" w14:textId="28B2126F"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Lakes Entrance coastal</w:t>
            </w:r>
          </w:p>
        </w:tc>
        <w:tc>
          <w:tcPr>
            <w:tcW w:w="1175" w:type="dxa"/>
            <w:tcBorders>
              <w:top w:val="nil"/>
              <w:left w:val="nil"/>
              <w:bottom w:val="nil"/>
              <w:right w:val="nil"/>
            </w:tcBorders>
            <w:shd w:val="clear" w:color="000000" w:fill="D9D9D9"/>
            <w:noWrap/>
            <w:vAlign w:val="center"/>
            <w:hideMark/>
          </w:tcPr>
          <w:p w14:paraId="6BE3F6E3" w14:textId="2D9BF2D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3.0</w:t>
            </w:r>
          </w:p>
        </w:tc>
        <w:tc>
          <w:tcPr>
            <w:tcW w:w="1134" w:type="dxa"/>
            <w:tcBorders>
              <w:top w:val="nil"/>
              <w:left w:val="nil"/>
              <w:bottom w:val="nil"/>
              <w:right w:val="nil"/>
            </w:tcBorders>
            <w:shd w:val="clear" w:color="000000" w:fill="D9D9D9"/>
            <w:noWrap/>
            <w:vAlign w:val="center"/>
            <w:hideMark/>
          </w:tcPr>
          <w:p w14:paraId="238343CC" w14:textId="0ACF0E0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3.0</w:t>
            </w:r>
          </w:p>
        </w:tc>
        <w:tc>
          <w:tcPr>
            <w:tcW w:w="1134" w:type="dxa"/>
            <w:tcBorders>
              <w:top w:val="nil"/>
              <w:left w:val="nil"/>
              <w:bottom w:val="nil"/>
              <w:right w:val="nil"/>
            </w:tcBorders>
            <w:shd w:val="clear" w:color="000000" w:fill="D9D9D9"/>
            <w:noWrap/>
            <w:vAlign w:val="center"/>
            <w:hideMark/>
          </w:tcPr>
          <w:p w14:paraId="7DCCC126" w14:textId="6F08909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2.5</w:t>
            </w:r>
          </w:p>
        </w:tc>
        <w:tc>
          <w:tcPr>
            <w:tcW w:w="960" w:type="dxa"/>
            <w:tcBorders>
              <w:top w:val="nil"/>
              <w:left w:val="nil"/>
              <w:bottom w:val="nil"/>
              <w:right w:val="nil"/>
            </w:tcBorders>
            <w:shd w:val="clear" w:color="000000" w:fill="D9D9D9"/>
            <w:noWrap/>
            <w:vAlign w:val="bottom"/>
            <w:hideMark/>
          </w:tcPr>
          <w:p w14:paraId="331AB90E" w14:textId="321D708B"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8.6</w:t>
            </w:r>
          </w:p>
        </w:tc>
      </w:tr>
      <w:tr w:rsidR="00C14BBE" w:rsidRPr="0076748A" w14:paraId="313D5C69" w14:textId="77777777" w:rsidTr="00C14BBE">
        <w:trPr>
          <w:trHeight w:val="300"/>
        </w:trPr>
        <w:tc>
          <w:tcPr>
            <w:tcW w:w="4560" w:type="dxa"/>
            <w:tcBorders>
              <w:top w:val="nil"/>
              <w:left w:val="nil"/>
              <w:bottom w:val="nil"/>
              <w:right w:val="nil"/>
            </w:tcBorders>
            <w:shd w:val="clear" w:color="auto" w:fill="auto"/>
            <w:noWrap/>
            <w:hideMark/>
          </w:tcPr>
          <w:p w14:paraId="06A21D3A" w14:textId="194A8E30"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Barwon River estuary</w:t>
            </w:r>
          </w:p>
        </w:tc>
        <w:tc>
          <w:tcPr>
            <w:tcW w:w="1175" w:type="dxa"/>
            <w:tcBorders>
              <w:top w:val="nil"/>
              <w:left w:val="nil"/>
              <w:bottom w:val="nil"/>
              <w:right w:val="nil"/>
            </w:tcBorders>
            <w:shd w:val="clear" w:color="auto" w:fill="auto"/>
            <w:noWrap/>
            <w:vAlign w:val="center"/>
            <w:hideMark/>
          </w:tcPr>
          <w:p w14:paraId="1447DF03" w14:textId="3D98951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3.3</w:t>
            </w:r>
          </w:p>
        </w:tc>
        <w:tc>
          <w:tcPr>
            <w:tcW w:w="1134" w:type="dxa"/>
            <w:tcBorders>
              <w:top w:val="nil"/>
              <w:left w:val="nil"/>
              <w:bottom w:val="nil"/>
              <w:right w:val="nil"/>
            </w:tcBorders>
            <w:shd w:val="clear" w:color="auto" w:fill="auto"/>
            <w:noWrap/>
            <w:vAlign w:val="center"/>
            <w:hideMark/>
          </w:tcPr>
          <w:p w14:paraId="24433E9F" w14:textId="6860818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3.2</w:t>
            </w:r>
          </w:p>
        </w:tc>
        <w:tc>
          <w:tcPr>
            <w:tcW w:w="1134" w:type="dxa"/>
            <w:tcBorders>
              <w:top w:val="nil"/>
              <w:left w:val="nil"/>
              <w:bottom w:val="nil"/>
              <w:right w:val="nil"/>
            </w:tcBorders>
            <w:shd w:val="clear" w:color="auto" w:fill="auto"/>
            <w:noWrap/>
            <w:vAlign w:val="center"/>
            <w:hideMark/>
          </w:tcPr>
          <w:p w14:paraId="42C62D02" w14:textId="0463CEEC"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1.8</w:t>
            </w:r>
          </w:p>
        </w:tc>
        <w:tc>
          <w:tcPr>
            <w:tcW w:w="960" w:type="dxa"/>
            <w:tcBorders>
              <w:top w:val="nil"/>
              <w:left w:val="nil"/>
              <w:bottom w:val="nil"/>
              <w:right w:val="nil"/>
            </w:tcBorders>
            <w:shd w:val="clear" w:color="auto" w:fill="auto"/>
            <w:noWrap/>
            <w:vAlign w:val="bottom"/>
            <w:hideMark/>
          </w:tcPr>
          <w:p w14:paraId="47B977FF" w14:textId="71BA71D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8.2</w:t>
            </w:r>
          </w:p>
        </w:tc>
      </w:tr>
      <w:tr w:rsidR="00C14BBE" w:rsidRPr="0076748A" w14:paraId="5ED62A11" w14:textId="77777777" w:rsidTr="00C14BBE">
        <w:trPr>
          <w:trHeight w:val="300"/>
        </w:trPr>
        <w:tc>
          <w:tcPr>
            <w:tcW w:w="4560" w:type="dxa"/>
            <w:tcBorders>
              <w:top w:val="nil"/>
              <w:left w:val="nil"/>
              <w:bottom w:val="nil"/>
              <w:right w:val="nil"/>
            </w:tcBorders>
            <w:shd w:val="clear" w:color="000000" w:fill="D9D9D9"/>
            <w:noWrap/>
            <w:hideMark/>
          </w:tcPr>
          <w:p w14:paraId="1A0EFBC4" w14:textId="5F18E381"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Portland</w:t>
            </w:r>
          </w:p>
        </w:tc>
        <w:tc>
          <w:tcPr>
            <w:tcW w:w="1175" w:type="dxa"/>
            <w:tcBorders>
              <w:top w:val="nil"/>
              <w:left w:val="nil"/>
              <w:bottom w:val="nil"/>
              <w:right w:val="nil"/>
            </w:tcBorders>
            <w:shd w:val="clear" w:color="000000" w:fill="D9D9D9"/>
            <w:noWrap/>
            <w:vAlign w:val="center"/>
            <w:hideMark/>
          </w:tcPr>
          <w:p w14:paraId="4BDD5CF4" w14:textId="28E9A13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2.7</w:t>
            </w:r>
          </w:p>
        </w:tc>
        <w:tc>
          <w:tcPr>
            <w:tcW w:w="1134" w:type="dxa"/>
            <w:tcBorders>
              <w:top w:val="nil"/>
              <w:left w:val="nil"/>
              <w:bottom w:val="nil"/>
              <w:right w:val="nil"/>
            </w:tcBorders>
            <w:shd w:val="clear" w:color="000000" w:fill="D9D9D9"/>
            <w:noWrap/>
            <w:vAlign w:val="center"/>
            <w:hideMark/>
          </w:tcPr>
          <w:p w14:paraId="0643D2D0" w14:textId="53EFA460"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2.9</w:t>
            </w:r>
          </w:p>
        </w:tc>
        <w:tc>
          <w:tcPr>
            <w:tcW w:w="1134" w:type="dxa"/>
            <w:tcBorders>
              <w:top w:val="nil"/>
              <w:left w:val="nil"/>
              <w:bottom w:val="nil"/>
              <w:right w:val="nil"/>
            </w:tcBorders>
            <w:shd w:val="clear" w:color="000000" w:fill="D9D9D9"/>
            <w:noWrap/>
            <w:vAlign w:val="center"/>
            <w:hideMark/>
          </w:tcPr>
          <w:p w14:paraId="72FB24B1" w14:textId="2D6A771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2.1</w:t>
            </w:r>
          </w:p>
        </w:tc>
        <w:tc>
          <w:tcPr>
            <w:tcW w:w="960" w:type="dxa"/>
            <w:tcBorders>
              <w:top w:val="nil"/>
              <w:left w:val="nil"/>
              <w:bottom w:val="nil"/>
              <w:right w:val="nil"/>
            </w:tcBorders>
            <w:shd w:val="clear" w:color="000000" w:fill="D9D9D9"/>
            <w:noWrap/>
            <w:vAlign w:val="bottom"/>
            <w:hideMark/>
          </w:tcPr>
          <w:p w14:paraId="27BB7DCF" w14:textId="5208A92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7.6</w:t>
            </w:r>
          </w:p>
        </w:tc>
      </w:tr>
      <w:tr w:rsidR="00C14BBE" w:rsidRPr="0076748A" w14:paraId="1E0DF371" w14:textId="77777777" w:rsidTr="00C14BBE">
        <w:trPr>
          <w:trHeight w:val="300"/>
        </w:trPr>
        <w:tc>
          <w:tcPr>
            <w:tcW w:w="4560" w:type="dxa"/>
            <w:tcBorders>
              <w:top w:val="nil"/>
              <w:left w:val="nil"/>
              <w:bottom w:val="nil"/>
              <w:right w:val="nil"/>
            </w:tcBorders>
            <w:shd w:val="clear" w:color="auto" w:fill="auto"/>
            <w:noWrap/>
            <w:hideMark/>
          </w:tcPr>
          <w:p w14:paraId="5918AD09" w14:textId="49A289E1"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Apollo Bay</w:t>
            </w:r>
          </w:p>
        </w:tc>
        <w:tc>
          <w:tcPr>
            <w:tcW w:w="1175" w:type="dxa"/>
            <w:tcBorders>
              <w:top w:val="nil"/>
              <w:left w:val="nil"/>
              <w:bottom w:val="nil"/>
              <w:right w:val="nil"/>
            </w:tcBorders>
            <w:shd w:val="clear" w:color="auto" w:fill="auto"/>
            <w:noWrap/>
            <w:vAlign w:val="center"/>
            <w:hideMark/>
          </w:tcPr>
          <w:p w14:paraId="22B30A76" w14:textId="6A4529B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2.7</w:t>
            </w:r>
          </w:p>
        </w:tc>
        <w:tc>
          <w:tcPr>
            <w:tcW w:w="1134" w:type="dxa"/>
            <w:tcBorders>
              <w:top w:val="nil"/>
              <w:left w:val="nil"/>
              <w:bottom w:val="nil"/>
              <w:right w:val="nil"/>
            </w:tcBorders>
            <w:shd w:val="clear" w:color="auto" w:fill="auto"/>
            <w:noWrap/>
            <w:vAlign w:val="center"/>
            <w:hideMark/>
          </w:tcPr>
          <w:p w14:paraId="49A522B0" w14:textId="164FA91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2.7</w:t>
            </w:r>
          </w:p>
        </w:tc>
        <w:tc>
          <w:tcPr>
            <w:tcW w:w="1134" w:type="dxa"/>
            <w:tcBorders>
              <w:top w:val="nil"/>
              <w:left w:val="nil"/>
              <w:bottom w:val="nil"/>
              <w:right w:val="nil"/>
            </w:tcBorders>
            <w:shd w:val="clear" w:color="auto" w:fill="auto"/>
            <w:noWrap/>
            <w:vAlign w:val="center"/>
            <w:hideMark/>
          </w:tcPr>
          <w:p w14:paraId="5F30A143" w14:textId="538807D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2.1</w:t>
            </w:r>
          </w:p>
        </w:tc>
        <w:tc>
          <w:tcPr>
            <w:tcW w:w="960" w:type="dxa"/>
            <w:tcBorders>
              <w:top w:val="nil"/>
              <w:left w:val="nil"/>
              <w:bottom w:val="nil"/>
              <w:right w:val="nil"/>
            </w:tcBorders>
            <w:shd w:val="clear" w:color="auto" w:fill="auto"/>
            <w:noWrap/>
            <w:vAlign w:val="bottom"/>
            <w:hideMark/>
          </w:tcPr>
          <w:p w14:paraId="67A773AF" w14:textId="79ACAB2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7.5</w:t>
            </w:r>
          </w:p>
        </w:tc>
      </w:tr>
      <w:tr w:rsidR="00C14BBE" w:rsidRPr="0076748A" w14:paraId="62C8302F" w14:textId="77777777" w:rsidTr="00C14BBE">
        <w:trPr>
          <w:trHeight w:val="300"/>
        </w:trPr>
        <w:tc>
          <w:tcPr>
            <w:tcW w:w="4560" w:type="dxa"/>
            <w:tcBorders>
              <w:top w:val="nil"/>
              <w:left w:val="nil"/>
              <w:bottom w:val="nil"/>
              <w:right w:val="nil"/>
            </w:tcBorders>
            <w:shd w:val="clear" w:color="000000" w:fill="D9D9D9"/>
            <w:noWrap/>
            <w:hideMark/>
          </w:tcPr>
          <w:p w14:paraId="1840FAFD" w14:textId="5FA7CC96"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Lake Tyers</w:t>
            </w:r>
          </w:p>
        </w:tc>
        <w:tc>
          <w:tcPr>
            <w:tcW w:w="1175" w:type="dxa"/>
            <w:tcBorders>
              <w:top w:val="nil"/>
              <w:left w:val="nil"/>
              <w:bottom w:val="nil"/>
              <w:right w:val="nil"/>
            </w:tcBorders>
            <w:shd w:val="clear" w:color="000000" w:fill="D9D9D9"/>
            <w:noWrap/>
            <w:vAlign w:val="center"/>
            <w:hideMark/>
          </w:tcPr>
          <w:p w14:paraId="0FE97396" w14:textId="694E95A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2.6</w:t>
            </w:r>
          </w:p>
        </w:tc>
        <w:tc>
          <w:tcPr>
            <w:tcW w:w="1134" w:type="dxa"/>
            <w:tcBorders>
              <w:top w:val="nil"/>
              <w:left w:val="nil"/>
              <w:bottom w:val="nil"/>
              <w:right w:val="nil"/>
            </w:tcBorders>
            <w:shd w:val="clear" w:color="000000" w:fill="D9D9D9"/>
            <w:noWrap/>
            <w:vAlign w:val="center"/>
            <w:hideMark/>
          </w:tcPr>
          <w:p w14:paraId="0A03F366" w14:textId="2313D55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2.4</w:t>
            </w:r>
          </w:p>
        </w:tc>
        <w:tc>
          <w:tcPr>
            <w:tcW w:w="1134" w:type="dxa"/>
            <w:tcBorders>
              <w:top w:val="nil"/>
              <w:left w:val="nil"/>
              <w:bottom w:val="nil"/>
              <w:right w:val="nil"/>
            </w:tcBorders>
            <w:shd w:val="clear" w:color="000000" w:fill="D9D9D9"/>
            <w:noWrap/>
            <w:vAlign w:val="center"/>
            <w:hideMark/>
          </w:tcPr>
          <w:p w14:paraId="549D427B" w14:textId="5D22F62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1.9</w:t>
            </w:r>
          </w:p>
        </w:tc>
        <w:tc>
          <w:tcPr>
            <w:tcW w:w="960" w:type="dxa"/>
            <w:tcBorders>
              <w:top w:val="nil"/>
              <w:left w:val="nil"/>
              <w:bottom w:val="nil"/>
              <w:right w:val="nil"/>
            </w:tcBorders>
            <w:shd w:val="clear" w:color="000000" w:fill="D9D9D9"/>
            <w:noWrap/>
            <w:vAlign w:val="bottom"/>
            <w:hideMark/>
          </w:tcPr>
          <w:p w14:paraId="300C4BE4" w14:textId="125D1315"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6.9</w:t>
            </w:r>
          </w:p>
        </w:tc>
      </w:tr>
      <w:tr w:rsidR="00C14BBE" w:rsidRPr="0076748A" w14:paraId="73206BEF" w14:textId="77777777" w:rsidTr="00C14BBE">
        <w:trPr>
          <w:trHeight w:val="300"/>
        </w:trPr>
        <w:tc>
          <w:tcPr>
            <w:tcW w:w="4560" w:type="dxa"/>
            <w:tcBorders>
              <w:top w:val="nil"/>
              <w:left w:val="nil"/>
              <w:bottom w:val="nil"/>
              <w:right w:val="nil"/>
            </w:tcBorders>
            <w:shd w:val="clear" w:color="auto" w:fill="auto"/>
            <w:noWrap/>
            <w:hideMark/>
          </w:tcPr>
          <w:p w14:paraId="34ED6A6B" w14:textId="1A9F0C69"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Warrnambool / Port Fairy</w:t>
            </w:r>
          </w:p>
        </w:tc>
        <w:tc>
          <w:tcPr>
            <w:tcW w:w="1175" w:type="dxa"/>
            <w:tcBorders>
              <w:top w:val="nil"/>
              <w:left w:val="nil"/>
              <w:bottom w:val="nil"/>
              <w:right w:val="nil"/>
            </w:tcBorders>
            <w:shd w:val="clear" w:color="auto" w:fill="auto"/>
            <w:noWrap/>
            <w:vAlign w:val="center"/>
            <w:hideMark/>
          </w:tcPr>
          <w:p w14:paraId="13186191" w14:textId="78556EE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2.5</w:t>
            </w:r>
          </w:p>
        </w:tc>
        <w:tc>
          <w:tcPr>
            <w:tcW w:w="1134" w:type="dxa"/>
            <w:tcBorders>
              <w:top w:val="nil"/>
              <w:left w:val="nil"/>
              <w:bottom w:val="nil"/>
              <w:right w:val="nil"/>
            </w:tcBorders>
            <w:shd w:val="clear" w:color="auto" w:fill="auto"/>
            <w:noWrap/>
            <w:vAlign w:val="center"/>
            <w:hideMark/>
          </w:tcPr>
          <w:p w14:paraId="2963B139" w14:textId="181321BB"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2.1</w:t>
            </w:r>
          </w:p>
        </w:tc>
        <w:tc>
          <w:tcPr>
            <w:tcW w:w="1134" w:type="dxa"/>
            <w:tcBorders>
              <w:top w:val="nil"/>
              <w:left w:val="nil"/>
              <w:bottom w:val="nil"/>
              <w:right w:val="nil"/>
            </w:tcBorders>
            <w:shd w:val="clear" w:color="auto" w:fill="auto"/>
            <w:noWrap/>
            <w:vAlign w:val="center"/>
            <w:hideMark/>
          </w:tcPr>
          <w:p w14:paraId="70929E5D" w14:textId="28A8E3D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1.7</w:t>
            </w:r>
          </w:p>
        </w:tc>
        <w:tc>
          <w:tcPr>
            <w:tcW w:w="960" w:type="dxa"/>
            <w:tcBorders>
              <w:top w:val="nil"/>
              <w:left w:val="nil"/>
              <w:bottom w:val="nil"/>
              <w:right w:val="nil"/>
            </w:tcBorders>
            <w:shd w:val="clear" w:color="auto" w:fill="auto"/>
            <w:noWrap/>
            <w:vAlign w:val="bottom"/>
            <w:hideMark/>
          </w:tcPr>
          <w:p w14:paraId="43D23AA4" w14:textId="4590EE3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6.4</w:t>
            </w:r>
          </w:p>
        </w:tc>
      </w:tr>
      <w:tr w:rsidR="00C14BBE" w:rsidRPr="0076748A" w14:paraId="544BF046" w14:textId="77777777" w:rsidTr="00C14BBE">
        <w:trPr>
          <w:trHeight w:val="300"/>
        </w:trPr>
        <w:tc>
          <w:tcPr>
            <w:tcW w:w="4560" w:type="dxa"/>
            <w:tcBorders>
              <w:top w:val="nil"/>
              <w:left w:val="nil"/>
              <w:bottom w:val="nil"/>
              <w:right w:val="nil"/>
            </w:tcBorders>
            <w:shd w:val="clear" w:color="000000" w:fill="D9D9D9"/>
            <w:noWrap/>
            <w:hideMark/>
          </w:tcPr>
          <w:p w14:paraId="3DD99F2B" w14:textId="2CFB093C" w:rsidR="00C14BBE" w:rsidRPr="0076748A" w:rsidRDefault="00C14BBE" w:rsidP="00C56465">
            <w:pPr>
              <w:spacing w:before="40" w:after="40"/>
              <w:rPr>
                <w:rFonts w:eastAsia="Times New Roman" w:cs="Calibri"/>
                <w:color w:val="000000"/>
                <w:sz w:val="18"/>
                <w:szCs w:val="18"/>
              </w:rPr>
            </w:pPr>
            <w:r w:rsidRPr="0076748A">
              <w:rPr>
                <w:rFonts w:cs="Calibri"/>
                <w:bCs/>
                <w:color w:val="000000"/>
                <w:sz w:val="18"/>
                <w:szCs w:val="18"/>
              </w:rPr>
              <w:t>Mallacoota Inlet</w:t>
            </w:r>
          </w:p>
        </w:tc>
        <w:tc>
          <w:tcPr>
            <w:tcW w:w="1175" w:type="dxa"/>
            <w:tcBorders>
              <w:top w:val="nil"/>
              <w:left w:val="nil"/>
              <w:bottom w:val="nil"/>
              <w:right w:val="nil"/>
            </w:tcBorders>
            <w:shd w:val="clear" w:color="000000" w:fill="D9D9D9"/>
            <w:noWrap/>
            <w:vAlign w:val="center"/>
            <w:hideMark/>
          </w:tcPr>
          <w:p w14:paraId="60BC0B76" w14:textId="0CD1B57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2.8</w:t>
            </w:r>
          </w:p>
        </w:tc>
        <w:tc>
          <w:tcPr>
            <w:tcW w:w="1134" w:type="dxa"/>
            <w:tcBorders>
              <w:top w:val="nil"/>
              <w:left w:val="nil"/>
              <w:bottom w:val="nil"/>
              <w:right w:val="nil"/>
            </w:tcBorders>
            <w:shd w:val="clear" w:color="000000" w:fill="D9D9D9"/>
            <w:noWrap/>
            <w:vAlign w:val="center"/>
            <w:hideMark/>
          </w:tcPr>
          <w:p w14:paraId="29109BB7" w14:textId="188A722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1.7</w:t>
            </w:r>
          </w:p>
        </w:tc>
        <w:tc>
          <w:tcPr>
            <w:tcW w:w="1134" w:type="dxa"/>
            <w:tcBorders>
              <w:top w:val="nil"/>
              <w:left w:val="nil"/>
              <w:bottom w:val="nil"/>
              <w:right w:val="nil"/>
            </w:tcBorders>
            <w:shd w:val="clear" w:color="000000" w:fill="D9D9D9"/>
            <w:noWrap/>
            <w:vAlign w:val="center"/>
            <w:hideMark/>
          </w:tcPr>
          <w:p w14:paraId="7D3279E4" w14:textId="46CCBD9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1.3</w:t>
            </w:r>
          </w:p>
        </w:tc>
        <w:tc>
          <w:tcPr>
            <w:tcW w:w="960" w:type="dxa"/>
            <w:tcBorders>
              <w:top w:val="nil"/>
              <w:left w:val="nil"/>
              <w:bottom w:val="nil"/>
              <w:right w:val="nil"/>
            </w:tcBorders>
            <w:shd w:val="clear" w:color="000000" w:fill="D9D9D9"/>
            <w:noWrap/>
            <w:vAlign w:val="bottom"/>
            <w:hideMark/>
          </w:tcPr>
          <w:p w14:paraId="147B2BCC" w14:textId="6C397015"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5.8</w:t>
            </w:r>
          </w:p>
        </w:tc>
      </w:tr>
      <w:tr w:rsidR="00C14BBE" w:rsidRPr="0076748A" w14:paraId="1058BE26" w14:textId="77777777" w:rsidTr="00C14BBE">
        <w:trPr>
          <w:trHeight w:val="300"/>
        </w:trPr>
        <w:tc>
          <w:tcPr>
            <w:tcW w:w="4560" w:type="dxa"/>
            <w:tcBorders>
              <w:top w:val="nil"/>
              <w:left w:val="nil"/>
              <w:bottom w:val="nil"/>
              <w:right w:val="nil"/>
            </w:tcBorders>
            <w:shd w:val="clear" w:color="auto" w:fill="auto"/>
            <w:noWrap/>
            <w:hideMark/>
          </w:tcPr>
          <w:p w14:paraId="004D8BFE" w14:textId="412C995B"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Wilsons Promontory</w:t>
            </w:r>
          </w:p>
        </w:tc>
        <w:tc>
          <w:tcPr>
            <w:tcW w:w="1175" w:type="dxa"/>
            <w:tcBorders>
              <w:top w:val="nil"/>
              <w:left w:val="nil"/>
              <w:bottom w:val="nil"/>
              <w:right w:val="nil"/>
            </w:tcBorders>
            <w:shd w:val="clear" w:color="auto" w:fill="auto"/>
            <w:noWrap/>
            <w:vAlign w:val="center"/>
            <w:hideMark/>
          </w:tcPr>
          <w:p w14:paraId="3A004B97" w14:textId="24519DA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2.0</w:t>
            </w:r>
          </w:p>
        </w:tc>
        <w:tc>
          <w:tcPr>
            <w:tcW w:w="1134" w:type="dxa"/>
            <w:tcBorders>
              <w:top w:val="nil"/>
              <w:left w:val="nil"/>
              <w:bottom w:val="nil"/>
              <w:right w:val="nil"/>
            </w:tcBorders>
            <w:shd w:val="clear" w:color="auto" w:fill="auto"/>
            <w:noWrap/>
            <w:vAlign w:val="center"/>
            <w:hideMark/>
          </w:tcPr>
          <w:p w14:paraId="3860C22A" w14:textId="0272CB9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1.8</w:t>
            </w:r>
          </w:p>
        </w:tc>
        <w:tc>
          <w:tcPr>
            <w:tcW w:w="1134" w:type="dxa"/>
            <w:tcBorders>
              <w:top w:val="nil"/>
              <w:left w:val="nil"/>
              <w:bottom w:val="nil"/>
              <w:right w:val="nil"/>
            </w:tcBorders>
            <w:shd w:val="clear" w:color="auto" w:fill="auto"/>
            <w:noWrap/>
            <w:vAlign w:val="center"/>
            <w:hideMark/>
          </w:tcPr>
          <w:p w14:paraId="7305931B" w14:textId="057F172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c>
          <w:tcPr>
            <w:tcW w:w="960" w:type="dxa"/>
            <w:tcBorders>
              <w:top w:val="nil"/>
              <w:left w:val="nil"/>
              <w:bottom w:val="nil"/>
              <w:right w:val="nil"/>
            </w:tcBorders>
            <w:shd w:val="clear" w:color="auto" w:fill="auto"/>
            <w:noWrap/>
            <w:vAlign w:val="bottom"/>
            <w:hideMark/>
          </w:tcPr>
          <w:p w14:paraId="37E96872" w14:textId="10E012FB"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5.4</w:t>
            </w:r>
          </w:p>
        </w:tc>
      </w:tr>
      <w:tr w:rsidR="00C14BBE" w:rsidRPr="0076748A" w14:paraId="159BCBCE" w14:textId="77777777" w:rsidTr="00C14BBE">
        <w:trPr>
          <w:trHeight w:val="300"/>
        </w:trPr>
        <w:tc>
          <w:tcPr>
            <w:tcW w:w="4560" w:type="dxa"/>
            <w:tcBorders>
              <w:top w:val="nil"/>
              <w:left w:val="nil"/>
              <w:bottom w:val="nil"/>
              <w:right w:val="nil"/>
            </w:tcBorders>
            <w:shd w:val="clear" w:color="000000" w:fill="D9D9D9"/>
            <w:noWrap/>
            <w:hideMark/>
          </w:tcPr>
          <w:p w14:paraId="37837E63" w14:textId="0E5A6485"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 xml:space="preserve">Torquay / Pt </w:t>
            </w:r>
            <w:proofErr w:type="spellStart"/>
            <w:r w:rsidRPr="0076748A">
              <w:rPr>
                <w:rFonts w:cs="Calibri"/>
                <w:color w:val="000000"/>
                <w:sz w:val="18"/>
                <w:szCs w:val="18"/>
              </w:rPr>
              <w:t>Roadknight</w:t>
            </w:r>
            <w:proofErr w:type="spellEnd"/>
          </w:p>
        </w:tc>
        <w:tc>
          <w:tcPr>
            <w:tcW w:w="1175" w:type="dxa"/>
            <w:tcBorders>
              <w:top w:val="nil"/>
              <w:left w:val="nil"/>
              <w:bottom w:val="nil"/>
              <w:right w:val="nil"/>
            </w:tcBorders>
            <w:shd w:val="clear" w:color="000000" w:fill="D9D9D9"/>
            <w:noWrap/>
            <w:vAlign w:val="center"/>
            <w:hideMark/>
          </w:tcPr>
          <w:p w14:paraId="4A9479DA" w14:textId="6BA9B38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c>
          <w:tcPr>
            <w:tcW w:w="1134" w:type="dxa"/>
            <w:tcBorders>
              <w:top w:val="nil"/>
              <w:left w:val="nil"/>
              <w:bottom w:val="nil"/>
              <w:right w:val="nil"/>
            </w:tcBorders>
            <w:shd w:val="clear" w:color="000000" w:fill="D9D9D9"/>
            <w:noWrap/>
            <w:vAlign w:val="center"/>
            <w:hideMark/>
          </w:tcPr>
          <w:p w14:paraId="3D136A86" w14:textId="6599F1AC"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c>
          <w:tcPr>
            <w:tcW w:w="1134" w:type="dxa"/>
            <w:tcBorders>
              <w:top w:val="nil"/>
              <w:left w:val="nil"/>
              <w:bottom w:val="nil"/>
              <w:right w:val="nil"/>
            </w:tcBorders>
            <w:shd w:val="clear" w:color="000000" w:fill="D9D9D9"/>
            <w:noWrap/>
            <w:vAlign w:val="center"/>
            <w:hideMark/>
          </w:tcPr>
          <w:p w14:paraId="2CEA77B7" w14:textId="7044F3F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c>
          <w:tcPr>
            <w:tcW w:w="960" w:type="dxa"/>
            <w:tcBorders>
              <w:top w:val="nil"/>
              <w:left w:val="nil"/>
              <w:bottom w:val="nil"/>
              <w:right w:val="nil"/>
            </w:tcBorders>
            <w:shd w:val="clear" w:color="000000" w:fill="D9D9D9"/>
            <w:noWrap/>
            <w:vAlign w:val="bottom"/>
            <w:hideMark/>
          </w:tcPr>
          <w:p w14:paraId="39FF6393" w14:textId="4509911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4.5</w:t>
            </w:r>
          </w:p>
        </w:tc>
      </w:tr>
      <w:tr w:rsidR="00C14BBE" w:rsidRPr="0076748A" w14:paraId="587F03AA" w14:textId="77777777" w:rsidTr="00C14BBE">
        <w:trPr>
          <w:trHeight w:val="300"/>
        </w:trPr>
        <w:tc>
          <w:tcPr>
            <w:tcW w:w="4560" w:type="dxa"/>
            <w:tcBorders>
              <w:top w:val="nil"/>
              <w:left w:val="nil"/>
              <w:bottom w:val="nil"/>
              <w:right w:val="nil"/>
            </w:tcBorders>
            <w:shd w:val="clear" w:color="auto" w:fill="auto"/>
            <w:noWrap/>
            <w:hideMark/>
          </w:tcPr>
          <w:p w14:paraId="14E669AB" w14:textId="77D68CAA"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Corner Inlet</w:t>
            </w:r>
          </w:p>
        </w:tc>
        <w:tc>
          <w:tcPr>
            <w:tcW w:w="1175" w:type="dxa"/>
            <w:tcBorders>
              <w:top w:val="nil"/>
              <w:left w:val="nil"/>
              <w:bottom w:val="nil"/>
              <w:right w:val="nil"/>
            </w:tcBorders>
            <w:shd w:val="clear" w:color="auto" w:fill="auto"/>
            <w:noWrap/>
            <w:vAlign w:val="center"/>
            <w:hideMark/>
          </w:tcPr>
          <w:p w14:paraId="667071B4" w14:textId="1DBDFDE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1.8</w:t>
            </w:r>
          </w:p>
        </w:tc>
        <w:tc>
          <w:tcPr>
            <w:tcW w:w="1134" w:type="dxa"/>
            <w:tcBorders>
              <w:top w:val="nil"/>
              <w:left w:val="nil"/>
              <w:bottom w:val="nil"/>
              <w:right w:val="nil"/>
            </w:tcBorders>
            <w:shd w:val="clear" w:color="auto" w:fill="auto"/>
            <w:noWrap/>
            <w:vAlign w:val="center"/>
            <w:hideMark/>
          </w:tcPr>
          <w:p w14:paraId="02C6E328" w14:textId="4291739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1.1</w:t>
            </w:r>
          </w:p>
        </w:tc>
        <w:tc>
          <w:tcPr>
            <w:tcW w:w="1134" w:type="dxa"/>
            <w:tcBorders>
              <w:top w:val="nil"/>
              <w:left w:val="nil"/>
              <w:bottom w:val="nil"/>
              <w:right w:val="nil"/>
            </w:tcBorders>
            <w:shd w:val="clear" w:color="auto" w:fill="auto"/>
            <w:noWrap/>
            <w:vAlign w:val="center"/>
            <w:hideMark/>
          </w:tcPr>
          <w:p w14:paraId="23052410" w14:textId="1F018AF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w:t>
            </w:r>
          </w:p>
        </w:tc>
        <w:tc>
          <w:tcPr>
            <w:tcW w:w="960" w:type="dxa"/>
            <w:tcBorders>
              <w:top w:val="nil"/>
              <w:left w:val="nil"/>
              <w:bottom w:val="nil"/>
              <w:right w:val="nil"/>
            </w:tcBorders>
            <w:shd w:val="clear" w:color="auto" w:fill="auto"/>
            <w:noWrap/>
            <w:vAlign w:val="bottom"/>
            <w:hideMark/>
          </w:tcPr>
          <w:p w14:paraId="17454BF0" w14:textId="4DA220B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3.9</w:t>
            </w:r>
          </w:p>
        </w:tc>
      </w:tr>
      <w:tr w:rsidR="00C14BBE" w:rsidRPr="0076748A" w14:paraId="20846F72" w14:textId="77777777" w:rsidTr="00C14BBE">
        <w:trPr>
          <w:trHeight w:val="300"/>
        </w:trPr>
        <w:tc>
          <w:tcPr>
            <w:tcW w:w="4560" w:type="dxa"/>
            <w:tcBorders>
              <w:top w:val="nil"/>
              <w:left w:val="nil"/>
              <w:bottom w:val="nil"/>
              <w:right w:val="nil"/>
            </w:tcBorders>
            <w:shd w:val="clear" w:color="000000" w:fill="D9D9D9"/>
            <w:noWrap/>
            <w:hideMark/>
          </w:tcPr>
          <w:p w14:paraId="1BBC638E" w14:textId="007893DA"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Venus Bay</w:t>
            </w:r>
          </w:p>
        </w:tc>
        <w:tc>
          <w:tcPr>
            <w:tcW w:w="1175" w:type="dxa"/>
            <w:tcBorders>
              <w:top w:val="nil"/>
              <w:left w:val="nil"/>
              <w:bottom w:val="nil"/>
              <w:right w:val="nil"/>
            </w:tcBorders>
            <w:shd w:val="clear" w:color="000000" w:fill="D9D9D9"/>
            <w:noWrap/>
            <w:vAlign w:val="center"/>
            <w:hideMark/>
          </w:tcPr>
          <w:p w14:paraId="25440D6A" w14:textId="4610316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1.4</w:t>
            </w:r>
          </w:p>
        </w:tc>
        <w:tc>
          <w:tcPr>
            <w:tcW w:w="1134" w:type="dxa"/>
            <w:tcBorders>
              <w:top w:val="nil"/>
              <w:left w:val="nil"/>
              <w:bottom w:val="nil"/>
              <w:right w:val="nil"/>
            </w:tcBorders>
            <w:shd w:val="clear" w:color="000000" w:fill="D9D9D9"/>
            <w:noWrap/>
            <w:vAlign w:val="center"/>
            <w:hideMark/>
          </w:tcPr>
          <w:p w14:paraId="3EC35248" w14:textId="5C04A72B"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1.2</w:t>
            </w:r>
          </w:p>
        </w:tc>
        <w:tc>
          <w:tcPr>
            <w:tcW w:w="1134" w:type="dxa"/>
            <w:tcBorders>
              <w:top w:val="nil"/>
              <w:left w:val="nil"/>
              <w:bottom w:val="nil"/>
              <w:right w:val="nil"/>
            </w:tcBorders>
            <w:shd w:val="clear" w:color="000000" w:fill="D9D9D9"/>
            <w:noWrap/>
            <w:vAlign w:val="center"/>
            <w:hideMark/>
          </w:tcPr>
          <w:p w14:paraId="66386587" w14:textId="16D5D74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1.1</w:t>
            </w:r>
          </w:p>
        </w:tc>
        <w:tc>
          <w:tcPr>
            <w:tcW w:w="960" w:type="dxa"/>
            <w:tcBorders>
              <w:top w:val="nil"/>
              <w:left w:val="nil"/>
              <w:bottom w:val="nil"/>
              <w:right w:val="nil"/>
            </w:tcBorders>
            <w:shd w:val="clear" w:color="000000" w:fill="D9D9D9"/>
            <w:noWrap/>
            <w:vAlign w:val="bottom"/>
            <w:hideMark/>
          </w:tcPr>
          <w:p w14:paraId="1C9BCFED" w14:textId="4272C74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3.8</w:t>
            </w:r>
          </w:p>
        </w:tc>
      </w:tr>
      <w:tr w:rsidR="00C14BBE" w:rsidRPr="0076748A" w14:paraId="357202CF" w14:textId="77777777" w:rsidTr="00C14BBE">
        <w:trPr>
          <w:trHeight w:val="300"/>
        </w:trPr>
        <w:tc>
          <w:tcPr>
            <w:tcW w:w="4560" w:type="dxa"/>
            <w:tcBorders>
              <w:top w:val="nil"/>
              <w:left w:val="nil"/>
              <w:bottom w:val="nil"/>
              <w:right w:val="nil"/>
            </w:tcBorders>
            <w:shd w:val="clear" w:color="auto" w:fill="auto"/>
            <w:noWrap/>
            <w:hideMark/>
          </w:tcPr>
          <w:p w14:paraId="13B432AC" w14:textId="375A6B02"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Tambo River</w:t>
            </w:r>
          </w:p>
        </w:tc>
        <w:tc>
          <w:tcPr>
            <w:tcW w:w="1175" w:type="dxa"/>
            <w:tcBorders>
              <w:top w:val="nil"/>
              <w:left w:val="nil"/>
              <w:bottom w:val="nil"/>
              <w:right w:val="nil"/>
            </w:tcBorders>
            <w:shd w:val="clear" w:color="auto" w:fill="auto"/>
            <w:noWrap/>
            <w:vAlign w:val="center"/>
            <w:hideMark/>
          </w:tcPr>
          <w:p w14:paraId="0308A430" w14:textId="6E11A2C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w:t>
            </w:r>
          </w:p>
        </w:tc>
        <w:tc>
          <w:tcPr>
            <w:tcW w:w="1134" w:type="dxa"/>
            <w:tcBorders>
              <w:top w:val="nil"/>
              <w:left w:val="nil"/>
              <w:bottom w:val="nil"/>
              <w:right w:val="nil"/>
            </w:tcBorders>
            <w:shd w:val="clear" w:color="auto" w:fill="auto"/>
            <w:noWrap/>
            <w:vAlign w:val="center"/>
            <w:hideMark/>
          </w:tcPr>
          <w:p w14:paraId="7D8F85A6" w14:textId="206C76F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1.2</w:t>
            </w:r>
          </w:p>
        </w:tc>
        <w:tc>
          <w:tcPr>
            <w:tcW w:w="1134" w:type="dxa"/>
            <w:tcBorders>
              <w:top w:val="nil"/>
              <w:left w:val="nil"/>
              <w:bottom w:val="nil"/>
              <w:right w:val="nil"/>
            </w:tcBorders>
            <w:shd w:val="clear" w:color="auto" w:fill="auto"/>
            <w:noWrap/>
            <w:vAlign w:val="center"/>
            <w:hideMark/>
          </w:tcPr>
          <w:p w14:paraId="060724B3" w14:textId="1BAD081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c>
          <w:tcPr>
            <w:tcW w:w="960" w:type="dxa"/>
            <w:tcBorders>
              <w:top w:val="nil"/>
              <w:left w:val="nil"/>
              <w:bottom w:val="nil"/>
              <w:right w:val="nil"/>
            </w:tcBorders>
            <w:shd w:val="clear" w:color="auto" w:fill="auto"/>
            <w:noWrap/>
            <w:vAlign w:val="bottom"/>
            <w:hideMark/>
          </w:tcPr>
          <w:p w14:paraId="5B17A717" w14:textId="25A1B9C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3.7</w:t>
            </w:r>
          </w:p>
        </w:tc>
      </w:tr>
      <w:tr w:rsidR="00C14BBE" w:rsidRPr="0076748A" w14:paraId="475CE3CF" w14:textId="77777777" w:rsidTr="00C14BBE">
        <w:trPr>
          <w:trHeight w:val="300"/>
        </w:trPr>
        <w:tc>
          <w:tcPr>
            <w:tcW w:w="4560" w:type="dxa"/>
            <w:tcBorders>
              <w:top w:val="nil"/>
              <w:left w:val="nil"/>
              <w:bottom w:val="nil"/>
              <w:right w:val="nil"/>
            </w:tcBorders>
            <w:shd w:val="clear" w:color="000000" w:fill="D9D9D9"/>
            <w:noWrap/>
            <w:hideMark/>
          </w:tcPr>
          <w:p w14:paraId="71E296CA" w14:textId="3C63A8DE" w:rsidR="00C14BBE" w:rsidRPr="0076748A" w:rsidRDefault="00C14BBE" w:rsidP="00C56465">
            <w:pPr>
              <w:spacing w:before="40" w:after="40"/>
              <w:rPr>
                <w:rFonts w:eastAsia="Times New Roman" w:cs="Calibri"/>
                <w:color w:val="000000"/>
                <w:sz w:val="18"/>
                <w:szCs w:val="18"/>
              </w:rPr>
            </w:pPr>
            <w:proofErr w:type="spellStart"/>
            <w:r w:rsidRPr="0076748A">
              <w:rPr>
                <w:rFonts w:cs="Calibri"/>
                <w:color w:val="000000"/>
                <w:sz w:val="18"/>
                <w:szCs w:val="18"/>
              </w:rPr>
              <w:t>Bemm</w:t>
            </w:r>
            <w:proofErr w:type="spellEnd"/>
            <w:r w:rsidRPr="0076748A">
              <w:rPr>
                <w:rFonts w:cs="Calibri"/>
                <w:color w:val="000000"/>
                <w:sz w:val="18"/>
                <w:szCs w:val="18"/>
              </w:rPr>
              <w:t xml:space="preserve"> River</w:t>
            </w:r>
          </w:p>
        </w:tc>
        <w:tc>
          <w:tcPr>
            <w:tcW w:w="1175" w:type="dxa"/>
            <w:tcBorders>
              <w:top w:val="nil"/>
              <w:left w:val="nil"/>
              <w:bottom w:val="nil"/>
              <w:right w:val="nil"/>
            </w:tcBorders>
            <w:shd w:val="clear" w:color="000000" w:fill="D9D9D9"/>
            <w:noWrap/>
            <w:vAlign w:val="center"/>
            <w:hideMark/>
          </w:tcPr>
          <w:p w14:paraId="1CBFAA30" w14:textId="27AFA5B0"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1.1</w:t>
            </w:r>
          </w:p>
        </w:tc>
        <w:tc>
          <w:tcPr>
            <w:tcW w:w="1134" w:type="dxa"/>
            <w:tcBorders>
              <w:top w:val="nil"/>
              <w:left w:val="nil"/>
              <w:bottom w:val="nil"/>
              <w:right w:val="nil"/>
            </w:tcBorders>
            <w:shd w:val="clear" w:color="000000" w:fill="D9D9D9"/>
            <w:noWrap/>
            <w:vAlign w:val="center"/>
            <w:hideMark/>
          </w:tcPr>
          <w:p w14:paraId="7FF0AF00" w14:textId="3A6EF36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1.2</w:t>
            </w:r>
          </w:p>
        </w:tc>
        <w:tc>
          <w:tcPr>
            <w:tcW w:w="1134" w:type="dxa"/>
            <w:tcBorders>
              <w:top w:val="nil"/>
              <w:left w:val="nil"/>
              <w:bottom w:val="nil"/>
              <w:right w:val="nil"/>
            </w:tcBorders>
            <w:shd w:val="clear" w:color="000000" w:fill="D9D9D9"/>
            <w:noWrap/>
            <w:vAlign w:val="center"/>
            <w:hideMark/>
          </w:tcPr>
          <w:p w14:paraId="4F76A2B6" w14:textId="50E1F46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w:t>
            </w:r>
          </w:p>
        </w:tc>
        <w:tc>
          <w:tcPr>
            <w:tcW w:w="960" w:type="dxa"/>
            <w:tcBorders>
              <w:top w:val="nil"/>
              <w:left w:val="nil"/>
              <w:bottom w:val="nil"/>
              <w:right w:val="nil"/>
            </w:tcBorders>
            <w:shd w:val="clear" w:color="000000" w:fill="D9D9D9"/>
            <w:noWrap/>
            <w:vAlign w:val="bottom"/>
            <w:hideMark/>
          </w:tcPr>
          <w:p w14:paraId="154D08F2" w14:textId="010884F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3.4</w:t>
            </w:r>
          </w:p>
        </w:tc>
      </w:tr>
      <w:tr w:rsidR="00C14BBE" w:rsidRPr="0076748A" w14:paraId="2468CC04" w14:textId="77777777" w:rsidTr="00C14BBE">
        <w:trPr>
          <w:trHeight w:val="300"/>
        </w:trPr>
        <w:tc>
          <w:tcPr>
            <w:tcW w:w="4560" w:type="dxa"/>
            <w:tcBorders>
              <w:top w:val="nil"/>
              <w:left w:val="nil"/>
              <w:bottom w:val="nil"/>
              <w:right w:val="nil"/>
            </w:tcBorders>
            <w:shd w:val="clear" w:color="auto" w:fill="auto"/>
            <w:noWrap/>
            <w:hideMark/>
          </w:tcPr>
          <w:p w14:paraId="519C695E" w14:textId="78CCD8BA"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Glenelg River</w:t>
            </w:r>
          </w:p>
        </w:tc>
        <w:tc>
          <w:tcPr>
            <w:tcW w:w="1175" w:type="dxa"/>
            <w:tcBorders>
              <w:top w:val="nil"/>
              <w:left w:val="nil"/>
              <w:bottom w:val="nil"/>
              <w:right w:val="nil"/>
            </w:tcBorders>
            <w:shd w:val="clear" w:color="auto" w:fill="auto"/>
            <w:noWrap/>
            <w:vAlign w:val="center"/>
            <w:hideMark/>
          </w:tcPr>
          <w:p w14:paraId="78832DEF" w14:textId="43771A9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1.1</w:t>
            </w:r>
          </w:p>
        </w:tc>
        <w:tc>
          <w:tcPr>
            <w:tcW w:w="1134" w:type="dxa"/>
            <w:tcBorders>
              <w:top w:val="nil"/>
              <w:left w:val="nil"/>
              <w:bottom w:val="nil"/>
              <w:right w:val="nil"/>
            </w:tcBorders>
            <w:shd w:val="clear" w:color="auto" w:fill="auto"/>
            <w:noWrap/>
            <w:vAlign w:val="center"/>
            <w:hideMark/>
          </w:tcPr>
          <w:p w14:paraId="5B863484" w14:textId="2BBC3D2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1.0</w:t>
            </w:r>
          </w:p>
        </w:tc>
        <w:tc>
          <w:tcPr>
            <w:tcW w:w="1134" w:type="dxa"/>
            <w:tcBorders>
              <w:top w:val="nil"/>
              <w:left w:val="nil"/>
              <w:bottom w:val="nil"/>
              <w:right w:val="nil"/>
            </w:tcBorders>
            <w:shd w:val="clear" w:color="auto" w:fill="auto"/>
            <w:noWrap/>
            <w:vAlign w:val="center"/>
            <w:hideMark/>
          </w:tcPr>
          <w:p w14:paraId="46998E2F" w14:textId="778EE2E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w:t>
            </w:r>
          </w:p>
        </w:tc>
        <w:tc>
          <w:tcPr>
            <w:tcW w:w="960" w:type="dxa"/>
            <w:tcBorders>
              <w:top w:val="nil"/>
              <w:left w:val="nil"/>
              <w:bottom w:val="nil"/>
              <w:right w:val="nil"/>
            </w:tcBorders>
            <w:shd w:val="clear" w:color="auto" w:fill="auto"/>
            <w:noWrap/>
            <w:vAlign w:val="bottom"/>
            <w:hideMark/>
          </w:tcPr>
          <w:p w14:paraId="0BF07FF0" w14:textId="1454B3D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2.8</w:t>
            </w:r>
          </w:p>
        </w:tc>
      </w:tr>
      <w:tr w:rsidR="00C14BBE" w:rsidRPr="0076748A" w14:paraId="1EB2BA74" w14:textId="77777777" w:rsidTr="00C14BBE">
        <w:trPr>
          <w:trHeight w:val="300"/>
        </w:trPr>
        <w:tc>
          <w:tcPr>
            <w:tcW w:w="4560" w:type="dxa"/>
            <w:tcBorders>
              <w:top w:val="nil"/>
              <w:left w:val="nil"/>
              <w:bottom w:val="nil"/>
              <w:right w:val="nil"/>
            </w:tcBorders>
            <w:shd w:val="clear" w:color="000000" w:fill="D9D9D9"/>
            <w:noWrap/>
            <w:hideMark/>
          </w:tcPr>
          <w:p w14:paraId="63678746" w14:textId="15C3696B"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Hopkins River</w:t>
            </w:r>
          </w:p>
        </w:tc>
        <w:tc>
          <w:tcPr>
            <w:tcW w:w="1175" w:type="dxa"/>
            <w:tcBorders>
              <w:top w:val="nil"/>
              <w:left w:val="nil"/>
              <w:bottom w:val="nil"/>
              <w:right w:val="nil"/>
            </w:tcBorders>
            <w:shd w:val="clear" w:color="000000" w:fill="D9D9D9"/>
            <w:noWrap/>
            <w:vAlign w:val="center"/>
            <w:hideMark/>
          </w:tcPr>
          <w:p w14:paraId="15BD6FC2" w14:textId="6D30A4C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.9</w:t>
            </w:r>
          </w:p>
        </w:tc>
        <w:tc>
          <w:tcPr>
            <w:tcW w:w="1134" w:type="dxa"/>
            <w:tcBorders>
              <w:top w:val="nil"/>
              <w:left w:val="nil"/>
              <w:bottom w:val="nil"/>
              <w:right w:val="nil"/>
            </w:tcBorders>
            <w:shd w:val="clear" w:color="000000" w:fill="D9D9D9"/>
            <w:noWrap/>
            <w:vAlign w:val="center"/>
            <w:hideMark/>
          </w:tcPr>
          <w:p w14:paraId="1F752B76" w14:textId="733F2CF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.9</w:t>
            </w:r>
          </w:p>
        </w:tc>
        <w:tc>
          <w:tcPr>
            <w:tcW w:w="1134" w:type="dxa"/>
            <w:tcBorders>
              <w:top w:val="nil"/>
              <w:left w:val="nil"/>
              <w:bottom w:val="nil"/>
              <w:right w:val="nil"/>
            </w:tcBorders>
            <w:shd w:val="clear" w:color="000000" w:fill="D9D9D9"/>
            <w:noWrap/>
            <w:vAlign w:val="center"/>
            <w:hideMark/>
          </w:tcPr>
          <w:p w14:paraId="6D111A5E" w14:textId="6931B7D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w:t>
            </w:r>
          </w:p>
        </w:tc>
        <w:tc>
          <w:tcPr>
            <w:tcW w:w="960" w:type="dxa"/>
            <w:tcBorders>
              <w:top w:val="nil"/>
              <w:left w:val="nil"/>
              <w:bottom w:val="nil"/>
              <w:right w:val="nil"/>
            </w:tcBorders>
            <w:shd w:val="clear" w:color="000000" w:fill="D9D9D9"/>
            <w:noWrap/>
            <w:vAlign w:val="bottom"/>
            <w:hideMark/>
          </w:tcPr>
          <w:p w14:paraId="442D7372" w14:textId="717BBB6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2.4</w:t>
            </w:r>
          </w:p>
        </w:tc>
      </w:tr>
      <w:tr w:rsidR="00C14BBE" w:rsidRPr="0076748A" w14:paraId="47AAAD3E" w14:textId="77777777" w:rsidTr="00C14BBE">
        <w:trPr>
          <w:trHeight w:val="300"/>
        </w:trPr>
        <w:tc>
          <w:tcPr>
            <w:tcW w:w="4560" w:type="dxa"/>
            <w:tcBorders>
              <w:top w:val="nil"/>
              <w:left w:val="nil"/>
              <w:bottom w:val="nil"/>
              <w:right w:val="nil"/>
            </w:tcBorders>
            <w:shd w:val="clear" w:color="auto" w:fill="auto"/>
            <w:noWrap/>
            <w:hideMark/>
          </w:tcPr>
          <w:p w14:paraId="49A7A60B" w14:textId="0E59B219"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Mallacoota Coastal</w:t>
            </w:r>
          </w:p>
        </w:tc>
        <w:tc>
          <w:tcPr>
            <w:tcW w:w="1175" w:type="dxa"/>
            <w:tcBorders>
              <w:top w:val="nil"/>
              <w:left w:val="nil"/>
              <w:bottom w:val="nil"/>
              <w:right w:val="nil"/>
            </w:tcBorders>
            <w:shd w:val="clear" w:color="auto" w:fill="auto"/>
            <w:noWrap/>
            <w:vAlign w:val="center"/>
            <w:hideMark/>
          </w:tcPr>
          <w:p w14:paraId="3F99CCC9" w14:textId="2CCD00E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w:t>
            </w:r>
          </w:p>
        </w:tc>
        <w:tc>
          <w:tcPr>
            <w:tcW w:w="1134" w:type="dxa"/>
            <w:tcBorders>
              <w:top w:val="nil"/>
              <w:left w:val="nil"/>
              <w:bottom w:val="nil"/>
              <w:right w:val="nil"/>
            </w:tcBorders>
            <w:shd w:val="clear" w:color="auto" w:fill="auto"/>
            <w:noWrap/>
            <w:vAlign w:val="center"/>
            <w:hideMark/>
          </w:tcPr>
          <w:p w14:paraId="0A521E3A" w14:textId="7672833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w:t>
            </w:r>
          </w:p>
        </w:tc>
        <w:tc>
          <w:tcPr>
            <w:tcW w:w="1134" w:type="dxa"/>
            <w:tcBorders>
              <w:top w:val="nil"/>
              <w:left w:val="nil"/>
              <w:bottom w:val="nil"/>
              <w:right w:val="nil"/>
            </w:tcBorders>
            <w:shd w:val="clear" w:color="auto" w:fill="auto"/>
            <w:noWrap/>
            <w:vAlign w:val="center"/>
            <w:hideMark/>
          </w:tcPr>
          <w:p w14:paraId="0B5E5D6E" w14:textId="66731AC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w:t>
            </w:r>
          </w:p>
        </w:tc>
        <w:tc>
          <w:tcPr>
            <w:tcW w:w="960" w:type="dxa"/>
            <w:tcBorders>
              <w:top w:val="nil"/>
              <w:left w:val="nil"/>
              <w:bottom w:val="nil"/>
              <w:right w:val="nil"/>
            </w:tcBorders>
            <w:shd w:val="clear" w:color="auto" w:fill="auto"/>
            <w:noWrap/>
            <w:vAlign w:val="bottom"/>
            <w:hideMark/>
          </w:tcPr>
          <w:p w14:paraId="3E330DF1" w14:textId="1D5E8A8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2.0</w:t>
            </w:r>
          </w:p>
        </w:tc>
      </w:tr>
      <w:tr w:rsidR="00C14BBE" w:rsidRPr="0076748A" w14:paraId="00A84BBB" w14:textId="77777777" w:rsidTr="00C14BBE">
        <w:trPr>
          <w:trHeight w:val="300"/>
        </w:trPr>
        <w:tc>
          <w:tcPr>
            <w:tcW w:w="4560" w:type="dxa"/>
            <w:tcBorders>
              <w:top w:val="nil"/>
              <w:left w:val="nil"/>
              <w:bottom w:val="nil"/>
              <w:right w:val="nil"/>
            </w:tcBorders>
            <w:shd w:val="clear" w:color="000000" w:fill="D9D9D9"/>
            <w:noWrap/>
            <w:hideMark/>
          </w:tcPr>
          <w:p w14:paraId="79C5036E" w14:textId="3BD528B3"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Mitchell River</w:t>
            </w:r>
          </w:p>
        </w:tc>
        <w:tc>
          <w:tcPr>
            <w:tcW w:w="1175" w:type="dxa"/>
            <w:tcBorders>
              <w:top w:val="nil"/>
              <w:left w:val="nil"/>
              <w:bottom w:val="nil"/>
              <w:right w:val="nil"/>
            </w:tcBorders>
            <w:shd w:val="clear" w:color="000000" w:fill="D9D9D9"/>
            <w:noWrap/>
            <w:vAlign w:val="center"/>
            <w:hideMark/>
          </w:tcPr>
          <w:p w14:paraId="16217FFC" w14:textId="09DC3EA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w:t>
            </w:r>
          </w:p>
        </w:tc>
        <w:tc>
          <w:tcPr>
            <w:tcW w:w="1134" w:type="dxa"/>
            <w:tcBorders>
              <w:top w:val="nil"/>
              <w:left w:val="nil"/>
              <w:bottom w:val="nil"/>
              <w:right w:val="nil"/>
            </w:tcBorders>
            <w:shd w:val="clear" w:color="000000" w:fill="D9D9D9"/>
            <w:noWrap/>
            <w:vAlign w:val="center"/>
            <w:hideMark/>
          </w:tcPr>
          <w:p w14:paraId="1E37A51D" w14:textId="3D578AD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.8</w:t>
            </w:r>
          </w:p>
        </w:tc>
        <w:tc>
          <w:tcPr>
            <w:tcW w:w="1134" w:type="dxa"/>
            <w:tcBorders>
              <w:top w:val="nil"/>
              <w:left w:val="nil"/>
              <w:bottom w:val="nil"/>
              <w:right w:val="nil"/>
            </w:tcBorders>
            <w:shd w:val="clear" w:color="000000" w:fill="D9D9D9"/>
            <w:noWrap/>
            <w:vAlign w:val="center"/>
            <w:hideMark/>
          </w:tcPr>
          <w:p w14:paraId="57C616B6" w14:textId="5C4BCE05"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.8</w:t>
            </w:r>
          </w:p>
        </w:tc>
        <w:tc>
          <w:tcPr>
            <w:tcW w:w="960" w:type="dxa"/>
            <w:tcBorders>
              <w:top w:val="nil"/>
              <w:left w:val="nil"/>
              <w:bottom w:val="nil"/>
              <w:right w:val="nil"/>
            </w:tcBorders>
            <w:shd w:val="clear" w:color="000000" w:fill="D9D9D9"/>
            <w:noWrap/>
            <w:vAlign w:val="bottom"/>
            <w:hideMark/>
          </w:tcPr>
          <w:p w14:paraId="65622167" w14:textId="1689792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2.0</w:t>
            </w:r>
          </w:p>
        </w:tc>
      </w:tr>
      <w:tr w:rsidR="00C14BBE" w:rsidRPr="0076748A" w14:paraId="1F283EFE" w14:textId="77777777" w:rsidTr="00C14BBE">
        <w:trPr>
          <w:trHeight w:val="300"/>
        </w:trPr>
        <w:tc>
          <w:tcPr>
            <w:tcW w:w="4560" w:type="dxa"/>
            <w:tcBorders>
              <w:top w:val="nil"/>
              <w:left w:val="nil"/>
              <w:bottom w:val="nil"/>
              <w:right w:val="nil"/>
            </w:tcBorders>
            <w:shd w:val="clear" w:color="auto" w:fill="auto"/>
            <w:noWrap/>
            <w:hideMark/>
          </w:tcPr>
          <w:p w14:paraId="536DFA35" w14:textId="0F5D3069" w:rsidR="00C14BBE" w:rsidRPr="0076748A" w:rsidRDefault="00C14BBE" w:rsidP="00C56465">
            <w:pPr>
              <w:spacing w:before="40" w:after="40"/>
              <w:rPr>
                <w:rFonts w:eastAsia="Times New Roman" w:cs="Calibri"/>
                <w:color w:val="000000"/>
                <w:sz w:val="18"/>
                <w:szCs w:val="18"/>
              </w:rPr>
            </w:pPr>
            <w:proofErr w:type="spellStart"/>
            <w:r w:rsidRPr="0076748A">
              <w:rPr>
                <w:rFonts w:cs="Calibri"/>
                <w:color w:val="000000"/>
                <w:sz w:val="18"/>
                <w:szCs w:val="18"/>
              </w:rPr>
              <w:t>Aire</w:t>
            </w:r>
            <w:proofErr w:type="spellEnd"/>
            <w:r w:rsidRPr="0076748A">
              <w:rPr>
                <w:rFonts w:cs="Calibri"/>
                <w:color w:val="000000"/>
                <w:sz w:val="18"/>
                <w:szCs w:val="18"/>
              </w:rPr>
              <w:t xml:space="preserve"> River</w:t>
            </w:r>
          </w:p>
        </w:tc>
        <w:tc>
          <w:tcPr>
            <w:tcW w:w="1175" w:type="dxa"/>
            <w:tcBorders>
              <w:top w:val="nil"/>
              <w:left w:val="nil"/>
              <w:bottom w:val="nil"/>
              <w:right w:val="nil"/>
            </w:tcBorders>
            <w:shd w:val="clear" w:color="auto" w:fill="auto"/>
            <w:noWrap/>
            <w:vAlign w:val="center"/>
            <w:hideMark/>
          </w:tcPr>
          <w:p w14:paraId="3D24A2B7" w14:textId="5AA75BC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w:t>
            </w:r>
          </w:p>
        </w:tc>
        <w:tc>
          <w:tcPr>
            <w:tcW w:w="1134" w:type="dxa"/>
            <w:tcBorders>
              <w:top w:val="nil"/>
              <w:left w:val="nil"/>
              <w:bottom w:val="nil"/>
              <w:right w:val="nil"/>
            </w:tcBorders>
            <w:shd w:val="clear" w:color="auto" w:fill="auto"/>
            <w:noWrap/>
            <w:vAlign w:val="center"/>
            <w:hideMark/>
          </w:tcPr>
          <w:p w14:paraId="41831528" w14:textId="5597859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w:t>
            </w:r>
          </w:p>
        </w:tc>
        <w:tc>
          <w:tcPr>
            <w:tcW w:w="1134" w:type="dxa"/>
            <w:tcBorders>
              <w:top w:val="nil"/>
              <w:left w:val="nil"/>
              <w:bottom w:val="nil"/>
              <w:right w:val="nil"/>
            </w:tcBorders>
            <w:shd w:val="clear" w:color="auto" w:fill="auto"/>
            <w:noWrap/>
            <w:vAlign w:val="center"/>
            <w:hideMark/>
          </w:tcPr>
          <w:p w14:paraId="5CCF6EBB" w14:textId="73F95C0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w:t>
            </w:r>
          </w:p>
        </w:tc>
        <w:tc>
          <w:tcPr>
            <w:tcW w:w="960" w:type="dxa"/>
            <w:tcBorders>
              <w:top w:val="nil"/>
              <w:left w:val="nil"/>
              <w:bottom w:val="nil"/>
              <w:right w:val="nil"/>
            </w:tcBorders>
            <w:shd w:val="clear" w:color="auto" w:fill="auto"/>
            <w:noWrap/>
            <w:vAlign w:val="bottom"/>
            <w:hideMark/>
          </w:tcPr>
          <w:p w14:paraId="1CD7D58D" w14:textId="5652C8FD"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1.6</w:t>
            </w:r>
          </w:p>
        </w:tc>
      </w:tr>
      <w:tr w:rsidR="00C14BBE" w:rsidRPr="0076748A" w14:paraId="0A6DC9E2" w14:textId="77777777" w:rsidTr="00C14BBE">
        <w:trPr>
          <w:trHeight w:val="300"/>
        </w:trPr>
        <w:tc>
          <w:tcPr>
            <w:tcW w:w="4560" w:type="dxa"/>
            <w:tcBorders>
              <w:top w:val="nil"/>
              <w:left w:val="nil"/>
              <w:bottom w:val="nil"/>
              <w:right w:val="nil"/>
            </w:tcBorders>
            <w:shd w:val="clear" w:color="000000" w:fill="D9D9D9"/>
            <w:noWrap/>
            <w:hideMark/>
          </w:tcPr>
          <w:p w14:paraId="660555A9" w14:textId="218F9DCC"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Nicholson River</w:t>
            </w:r>
          </w:p>
        </w:tc>
        <w:tc>
          <w:tcPr>
            <w:tcW w:w="1175" w:type="dxa"/>
            <w:tcBorders>
              <w:top w:val="nil"/>
              <w:left w:val="nil"/>
              <w:bottom w:val="nil"/>
              <w:right w:val="nil"/>
            </w:tcBorders>
            <w:shd w:val="clear" w:color="000000" w:fill="D9D9D9"/>
            <w:noWrap/>
            <w:vAlign w:val="center"/>
            <w:hideMark/>
          </w:tcPr>
          <w:p w14:paraId="75B427DB" w14:textId="6A687AC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w:t>
            </w:r>
          </w:p>
        </w:tc>
        <w:tc>
          <w:tcPr>
            <w:tcW w:w="1134" w:type="dxa"/>
            <w:tcBorders>
              <w:top w:val="nil"/>
              <w:left w:val="nil"/>
              <w:bottom w:val="nil"/>
              <w:right w:val="nil"/>
            </w:tcBorders>
            <w:shd w:val="clear" w:color="000000" w:fill="D9D9D9"/>
            <w:noWrap/>
            <w:vAlign w:val="center"/>
            <w:hideMark/>
          </w:tcPr>
          <w:p w14:paraId="1B69F93E" w14:textId="196CD01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w:t>
            </w:r>
          </w:p>
        </w:tc>
        <w:tc>
          <w:tcPr>
            <w:tcW w:w="1134" w:type="dxa"/>
            <w:tcBorders>
              <w:top w:val="nil"/>
              <w:left w:val="nil"/>
              <w:bottom w:val="nil"/>
              <w:right w:val="nil"/>
            </w:tcBorders>
            <w:shd w:val="clear" w:color="000000" w:fill="D9D9D9"/>
            <w:noWrap/>
            <w:vAlign w:val="center"/>
            <w:hideMark/>
          </w:tcPr>
          <w:p w14:paraId="4B8B7C97" w14:textId="53D4C38A"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w:t>
            </w:r>
          </w:p>
        </w:tc>
        <w:tc>
          <w:tcPr>
            <w:tcW w:w="960" w:type="dxa"/>
            <w:tcBorders>
              <w:top w:val="nil"/>
              <w:left w:val="nil"/>
              <w:bottom w:val="nil"/>
              <w:right w:val="nil"/>
            </w:tcBorders>
            <w:shd w:val="clear" w:color="000000" w:fill="D9D9D9"/>
            <w:noWrap/>
            <w:vAlign w:val="bottom"/>
            <w:hideMark/>
          </w:tcPr>
          <w:p w14:paraId="4137881E" w14:textId="53404A3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1.5</w:t>
            </w:r>
          </w:p>
        </w:tc>
      </w:tr>
      <w:tr w:rsidR="00C14BBE" w:rsidRPr="0076748A" w14:paraId="4338FD8C" w14:textId="77777777" w:rsidTr="00C14BBE">
        <w:trPr>
          <w:trHeight w:val="300"/>
        </w:trPr>
        <w:tc>
          <w:tcPr>
            <w:tcW w:w="4560" w:type="dxa"/>
            <w:tcBorders>
              <w:top w:val="nil"/>
              <w:left w:val="nil"/>
              <w:bottom w:val="nil"/>
              <w:right w:val="nil"/>
            </w:tcBorders>
            <w:shd w:val="clear" w:color="auto" w:fill="auto"/>
            <w:noWrap/>
            <w:hideMark/>
          </w:tcPr>
          <w:p w14:paraId="30E6948E" w14:textId="04AD9B39"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Port Campbell</w:t>
            </w:r>
          </w:p>
        </w:tc>
        <w:tc>
          <w:tcPr>
            <w:tcW w:w="1175" w:type="dxa"/>
            <w:tcBorders>
              <w:top w:val="nil"/>
              <w:left w:val="nil"/>
              <w:bottom w:val="nil"/>
              <w:right w:val="nil"/>
            </w:tcBorders>
            <w:shd w:val="clear" w:color="auto" w:fill="auto"/>
            <w:noWrap/>
            <w:vAlign w:val="center"/>
            <w:hideMark/>
          </w:tcPr>
          <w:p w14:paraId="18DDE0EF" w14:textId="16528F0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w:t>
            </w:r>
          </w:p>
        </w:tc>
        <w:tc>
          <w:tcPr>
            <w:tcW w:w="1134" w:type="dxa"/>
            <w:tcBorders>
              <w:top w:val="nil"/>
              <w:left w:val="nil"/>
              <w:bottom w:val="nil"/>
              <w:right w:val="nil"/>
            </w:tcBorders>
            <w:shd w:val="clear" w:color="auto" w:fill="auto"/>
            <w:noWrap/>
            <w:vAlign w:val="center"/>
            <w:hideMark/>
          </w:tcPr>
          <w:p w14:paraId="130AE008" w14:textId="21820010"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w:t>
            </w:r>
          </w:p>
        </w:tc>
        <w:tc>
          <w:tcPr>
            <w:tcW w:w="1134" w:type="dxa"/>
            <w:tcBorders>
              <w:top w:val="nil"/>
              <w:left w:val="nil"/>
              <w:bottom w:val="nil"/>
              <w:right w:val="nil"/>
            </w:tcBorders>
            <w:shd w:val="clear" w:color="auto" w:fill="auto"/>
            <w:noWrap/>
            <w:vAlign w:val="center"/>
            <w:hideMark/>
          </w:tcPr>
          <w:p w14:paraId="23415705" w14:textId="7B4CC4A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w:t>
            </w:r>
          </w:p>
        </w:tc>
        <w:tc>
          <w:tcPr>
            <w:tcW w:w="960" w:type="dxa"/>
            <w:tcBorders>
              <w:top w:val="nil"/>
              <w:left w:val="nil"/>
              <w:bottom w:val="nil"/>
              <w:right w:val="nil"/>
            </w:tcBorders>
            <w:shd w:val="clear" w:color="auto" w:fill="auto"/>
            <w:noWrap/>
            <w:vAlign w:val="bottom"/>
            <w:hideMark/>
          </w:tcPr>
          <w:p w14:paraId="1CB41291" w14:textId="4D846356"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1.4</w:t>
            </w:r>
          </w:p>
        </w:tc>
      </w:tr>
      <w:tr w:rsidR="00C14BBE" w:rsidRPr="0076748A" w14:paraId="27684F61" w14:textId="77777777" w:rsidTr="00C14BBE">
        <w:trPr>
          <w:trHeight w:val="300"/>
        </w:trPr>
        <w:tc>
          <w:tcPr>
            <w:tcW w:w="4560" w:type="dxa"/>
            <w:tcBorders>
              <w:top w:val="nil"/>
              <w:left w:val="nil"/>
              <w:bottom w:val="nil"/>
              <w:right w:val="nil"/>
            </w:tcBorders>
            <w:shd w:val="clear" w:color="000000" w:fill="D9D9D9"/>
            <w:noWrap/>
            <w:hideMark/>
          </w:tcPr>
          <w:p w14:paraId="7C63B886" w14:textId="3EF01F3D" w:rsidR="00C14BBE" w:rsidRPr="0076748A" w:rsidRDefault="00C14BBE" w:rsidP="00C56465">
            <w:pPr>
              <w:spacing w:before="40" w:after="40"/>
              <w:rPr>
                <w:rFonts w:eastAsia="Times New Roman" w:cs="Calibri"/>
                <w:color w:val="000000"/>
                <w:sz w:val="18"/>
                <w:szCs w:val="18"/>
              </w:rPr>
            </w:pPr>
            <w:proofErr w:type="spellStart"/>
            <w:r w:rsidRPr="0076748A">
              <w:rPr>
                <w:rFonts w:cs="Calibri"/>
                <w:color w:val="000000"/>
                <w:sz w:val="18"/>
                <w:szCs w:val="18"/>
              </w:rPr>
              <w:t>Curdies</w:t>
            </w:r>
            <w:proofErr w:type="spellEnd"/>
            <w:r w:rsidRPr="0076748A">
              <w:rPr>
                <w:rFonts w:cs="Calibri"/>
                <w:color w:val="000000"/>
                <w:sz w:val="18"/>
                <w:szCs w:val="18"/>
              </w:rPr>
              <w:t xml:space="preserve"> River</w:t>
            </w:r>
          </w:p>
        </w:tc>
        <w:tc>
          <w:tcPr>
            <w:tcW w:w="1175" w:type="dxa"/>
            <w:tcBorders>
              <w:top w:val="nil"/>
              <w:left w:val="nil"/>
              <w:bottom w:val="nil"/>
              <w:right w:val="nil"/>
            </w:tcBorders>
            <w:shd w:val="clear" w:color="000000" w:fill="D9D9D9"/>
            <w:noWrap/>
            <w:vAlign w:val="center"/>
            <w:hideMark/>
          </w:tcPr>
          <w:p w14:paraId="18AAF6A0" w14:textId="065203E3"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w:t>
            </w:r>
          </w:p>
        </w:tc>
        <w:tc>
          <w:tcPr>
            <w:tcW w:w="1134" w:type="dxa"/>
            <w:tcBorders>
              <w:top w:val="nil"/>
              <w:left w:val="nil"/>
              <w:bottom w:val="nil"/>
              <w:right w:val="nil"/>
            </w:tcBorders>
            <w:shd w:val="clear" w:color="000000" w:fill="D9D9D9"/>
            <w:noWrap/>
            <w:vAlign w:val="center"/>
            <w:hideMark/>
          </w:tcPr>
          <w:p w14:paraId="71C41B09" w14:textId="27AA1F5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w:t>
            </w:r>
          </w:p>
        </w:tc>
        <w:tc>
          <w:tcPr>
            <w:tcW w:w="1134" w:type="dxa"/>
            <w:tcBorders>
              <w:top w:val="nil"/>
              <w:left w:val="nil"/>
              <w:bottom w:val="nil"/>
              <w:right w:val="nil"/>
            </w:tcBorders>
            <w:shd w:val="clear" w:color="000000" w:fill="D9D9D9"/>
            <w:noWrap/>
            <w:vAlign w:val="center"/>
            <w:hideMark/>
          </w:tcPr>
          <w:p w14:paraId="0B4E09FB" w14:textId="3360455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w:t>
            </w:r>
          </w:p>
        </w:tc>
        <w:tc>
          <w:tcPr>
            <w:tcW w:w="960" w:type="dxa"/>
            <w:tcBorders>
              <w:top w:val="nil"/>
              <w:left w:val="nil"/>
              <w:bottom w:val="nil"/>
              <w:right w:val="nil"/>
            </w:tcBorders>
            <w:shd w:val="clear" w:color="000000" w:fill="D9D9D9"/>
            <w:noWrap/>
            <w:vAlign w:val="bottom"/>
            <w:hideMark/>
          </w:tcPr>
          <w:p w14:paraId="4BE19044" w14:textId="3C40BB04"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0.9</w:t>
            </w:r>
          </w:p>
        </w:tc>
      </w:tr>
      <w:tr w:rsidR="00C14BBE" w:rsidRPr="0076748A" w14:paraId="79B7F8CD" w14:textId="77777777" w:rsidTr="00C14BBE">
        <w:trPr>
          <w:trHeight w:val="300"/>
        </w:trPr>
        <w:tc>
          <w:tcPr>
            <w:tcW w:w="4560" w:type="dxa"/>
            <w:tcBorders>
              <w:top w:val="nil"/>
              <w:left w:val="nil"/>
              <w:bottom w:val="nil"/>
              <w:right w:val="nil"/>
            </w:tcBorders>
            <w:shd w:val="clear" w:color="auto" w:fill="auto"/>
            <w:noWrap/>
            <w:hideMark/>
          </w:tcPr>
          <w:p w14:paraId="67BA0B6F" w14:textId="0DC613B6"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Discovery Bay</w:t>
            </w:r>
          </w:p>
        </w:tc>
        <w:tc>
          <w:tcPr>
            <w:tcW w:w="1175" w:type="dxa"/>
            <w:tcBorders>
              <w:top w:val="nil"/>
              <w:left w:val="nil"/>
              <w:bottom w:val="nil"/>
              <w:right w:val="nil"/>
            </w:tcBorders>
            <w:shd w:val="clear" w:color="auto" w:fill="auto"/>
            <w:noWrap/>
            <w:vAlign w:val="center"/>
            <w:hideMark/>
          </w:tcPr>
          <w:p w14:paraId="6755A14D" w14:textId="234D205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w:t>
            </w:r>
          </w:p>
        </w:tc>
        <w:tc>
          <w:tcPr>
            <w:tcW w:w="1134" w:type="dxa"/>
            <w:tcBorders>
              <w:top w:val="nil"/>
              <w:left w:val="nil"/>
              <w:bottom w:val="nil"/>
              <w:right w:val="nil"/>
            </w:tcBorders>
            <w:shd w:val="clear" w:color="auto" w:fill="auto"/>
            <w:noWrap/>
            <w:vAlign w:val="center"/>
            <w:hideMark/>
          </w:tcPr>
          <w:p w14:paraId="5B19EA1A" w14:textId="3439FC1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w:t>
            </w:r>
          </w:p>
        </w:tc>
        <w:tc>
          <w:tcPr>
            <w:tcW w:w="1134" w:type="dxa"/>
            <w:tcBorders>
              <w:top w:val="nil"/>
              <w:left w:val="nil"/>
              <w:bottom w:val="nil"/>
              <w:right w:val="nil"/>
            </w:tcBorders>
            <w:shd w:val="clear" w:color="auto" w:fill="auto"/>
            <w:noWrap/>
            <w:vAlign w:val="center"/>
            <w:hideMark/>
          </w:tcPr>
          <w:p w14:paraId="0C36CD34" w14:textId="3B182662"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w:t>
            </w:r>
          </w:p>
        </w:tc>
        <w:tc>
          <w:tcPr>
            <w:tcW w:w="960" w:type="dxa"/>
            <w:tcBorders>
              <w:top w:val="nil"/>
              <w:left w:val="nil"/>
              <w:bottom w:val="nil"/>
              <w:right w:val="nil"/>
            </w:tcBorders>
            <w:shd w:val="clear" w:color="auto" w:fill="auto"/>
            <w:noWrap/>
            <w:vAlign w:val="bottom"/>
            <w:hideMark/>
          </w:tcPr>
          <w:p w14:paraId="2D6AEAA1" w14:textId="1B5C1F8C"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0.2</w:t>
            </w:r>
          </w:p>
        </w:tc>
      </w:tr>
      <w:tr w:rsidR="00C14BBE" w:rsidRPr="0076748A" w14:paraId="01447C90" w14:textId="77777777" w:rsidTr="00C14BBE">
        <w:trPr>
          <w:trHeight w:val="300"/>
        </w:trPr>
        <w:tc>
          <w:tcPr>
            <w:tcW w:w="4560" w:type="dxa"/>
            <w:tcBorders>
              <w:top w:val="nil"/>
              <w:left w:val="nil"/>
              <w:bottom w:val="nil"/>
              <w:right w:val="nil"/>
            </w:tcBorders>
            <w:shd w:val="clear" w:color="000000" w:fill="D9D9D9"/>
            <w:noWrap/>
            <w:hideMark/>
          </w:tcPr>
          <w:p w14:paraId="21D0DA45" w14:textId="19A870A5"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Other</w:t>
            </w:r>
          </w:p>
        </w:tc>
        <w:tc>
          <w:tcPr>
            <w:tcW w:w="1175" w:type="dxa"/>
            <w:tcBorders>
              <w:top w:val="nil"/>
              <w:left w:val="nil"/>
              <w:bottom w:val="nil"/>
              <w:right w:val="nil"/>
            </w:tcBorders>
            <w:shd w:val="clear" w:color="000000" w:fill="D9D9D9"/>
            <w:noWrap/>
            <w:vAlign w:val="center"/>
            <w:hideMark/>
          </w:tcPr>
          <w:p w14:paraId="64523E0A" w14:textId="162C7F8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7.8</w:t>
            </w:r>
          </w:p>
        </w:tc>
        <w:tc>
          <w:tcPr>
            <w:tcW w:w="1134" w:type="dxa"/>
            <w:tcBorders>
              <w:top w:val="nil"/>
              <w:left w:val="nil"/>
              <w:bottom w:val="nil"/>
              <w:right w:val="nil"/>
            </w:tcBorders>
            <w:shd w:val="clear" w:color="000000" w:fill="D9D9D9"/>
            <w:noWrap/>
            <w:vAlign w:val="center"/>
            <w:hideMark/>
          </w:tcPr>
          <w:p w14:paraId="4222EF95" w14:textId="6C68FCD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6.1</w:t>
            </w:r>
          </w:p>
        </w:tc>
        <w:tc>
          <w:tcPr>
            <w:tcW w:w="1134" w:type="dxa"/>
            <w:tcBorders>
              <w:top w:val="nil"/>
              <w:left w:val="nil"/>
              <w:bottom w:val="nil"/>
              <w:right w:val="nil"/>
            </w:tcBorders>
            <w:shd w:val="clear" w:color="000000" w:fill="D9D9D9"/>
            <w:noWrap/>
            <w:vAlign w:val="center"/>
            <w:hideMark/>
          </w:tcPr>
          <w:p w14:paraId="514DFAD3" w14:textId="59382F70"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4.5</w:t>
            </w:r>
          </w:p>
        </w:tc>
        <w:tc>
          <w:tcPr>
            <w:tcW w:w="960" w:type="dxa"/>
            <w:tcBorders>
              <w:top w:val="nil"/>
              <w:left w:val="nil"/>
              <w:bottom w:val="nil"/>
              <w:right w:val="nil"/>
            </w:tcBorders>
            <w:shd w:val="clear" w:color="000000" w:fill="D9D9D9"/>
            <w:noWrap/>
            <w:vAlign w:val="bottom"/>
            <w:hideMark/>
          </w:tcPr>
          <w:p w14:paraId="379C465F" w14:textId="7847399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18.4</w:t>
            </w:r>
          </w:p>
        </w:tc>
      </w:tr>
      <w:tr w:rsidR="00C14BBE" w:rsidRPr="0076748A" w14:paraId="69FCF3FE" w14:textId="77777777" w:rsidTr="00C14BBE">
        <w:trPr>
          <w:trHeight w:val="300"/>
        </w:trPr>
        <w:tc>
          <w:tcPr>
            <w:tcW w:w="4560" w:type="dxa"/>
            <w:tcBorders>
              <w:top w:val="nil"/>
              <w:left w:val="nil"/>
              <w:right w:val="nil"/>
            </w:tcBorders>
            <w:shd w:val="clear" w:color="auto" w:fill="auto"/>
            <w:noWrap/>
            <w:hideMark/>
          </w:tcPr>
          <w:p w14:paraId="3B6B4FD1" w14:textId="50E980F3"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Prefer not to say / None</w:t>
            </w:r>
          </w:p>
        </w:tc>
        <w:tc>
          <w:tcPr>
            <w:tcW w:w="1175" w:type="dxa"/>
            <w:tcBorders>
              <w:top w:val="nil"/>
              <w:left w:val="nil"/>
              <w:right w:val="nil"/>
            </w:tcBorders>
            <w:shd w:val="clear" w:color="auto" w:fill="auto"/>
            <w:noWrap/>
            <w:vAlign w:val="center"/>
            <w:hideMark/>
          </w:tcPr>
          <w:p w14:paraId="1EE1E4EA" w14:textId="3A907A4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3.2</w:t>
            </w:r>
          </w:p>
        </w:tc>
        <w:tc>
          <w:tcPr>
            <w:tcW w:w="1134" w:type="dxa"/>
            <w:tcBorders>
              <w:top w:val="nil"/>
              <w:left w:val="nil"/>
              <w:right w:val="nil"/>
            </w:tcBorders>
            <w:shd w:val="clear" w:color="auto" w:fill="auto"/>
            <w:noWrap/>
            <w:vAlign w:val="center"/>
            <w:hideMark/>
          </w:tcPr>
          <w:p w14:paraId="5B1797BC" w14:textId="1FB0F27E"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25.7</w:t>
            </w:r>
          </w:p>
        </w:tc>
        <w:tc>
          <w:tcPr>
            <w:tcW w:w="1134" w:type="dxa"/>
            <w:tcBorders>
              <w:top w:val="nil"/>
              <w:left w:val="nil"/>
              <w:right w:val="nil"/>
            </w:tcBorders>
            <w:shd w:val="clear" w:color="auto" w:fill="auto"/>
            <w:noWrap/>
            <w:vAlign w:val="center"/>
            <w:hideMark/>
          </w:tcPr>
          <w:p w14:paraId="3324E003" w14:textId="3BCF032F"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0.0</w:t>
            </w:r>
          </w:p>
        </w:tc>
        <w:tc>
          <w:tcPr>
            <w:tcW w:w="960" w:type="dxa"/>
            <w:tcBorders>
              <w:top w:val="nil"/>
              <w:left w:val="nil"/>
              <w:right w:val="nil"/>
            </w:tcBorders>
            <w:shd w:val="clear" w:color="auto" w:fill="auto"/>
            <w:noWrap/>
            <w:vAlign w:val="bottom"/>
            <w:hideMark/>
          </w:tcPr>
          <w:p w14:paraId="28B2AF54" w14:textId="6DDF67B8"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28.9</w:t>
            </w:r>
          </w:p>
        </w:tc>
      </w:tr>
      <w:tr w:rsidR="00C14BBE" w:rsidRPr="0076748A" w14:paraId="4AF12C36" w14:textId="77777777" w:rsidTr="00C14BBE">
        <w:trPr>
          <w:trHeight w:val="300"/>
        </w:trPr>
        <w:tc>
          <w:tcPr>
            <w:tcW w:w="4560" w:type="dxa"/>
            <w:tcBorders>
              <w:top w:val="nil"/>
              <w:left w:val="nil"/>
              <w:bottom w:val="single" w:sz="4" w:space="0" w:color="auto"/>
              <w:right w:val="nil"/>
            </w:tcBorders>
            <w:shd w:val="clear" w:color="000000" w:fill="D9D9D9"/>
            <w:noWrap/>
            <w:hideMark/>
          </w:tcPr>
          <w:p w14:paraId="2829463E" w14:textId="097016F0" w:rsidR="00C14BBE" w:rsidRPr="0076748A" w:rsidRDefault="00C14BBE" w:rsidP="00C56465">
            <w:pPr>
              <w:spacing w:before="40" w:after="40"/>
              <w:rPr>
                <w:rFonts w:eastAsia="Times New Roman" w:cs="Calibri"/>
                <w:color w:val="000000"/>
                <w:sz w:val="18"/>
                <w:szCs w:val="18"/>
              </w:rPr>
            </w:pPr>
            <w:r w:rsidRPr="0076748A">
              <w:rPr>
                <w:rFonts w:cs="Calibri"/>
                <w:color w:val="000000"/>
                <w:sz w:val="18"/>
                <w:szCs w:val="18"/>
              </w:rPr>
              <w:t>Not applicable / No answer</w:t>
            </w:r>
          </w:p>
        </w:tc>
        <w:tc>
          <w:tcPr>
            <w:tcW w:w="1175" w:type="dxa"/>
            <w:tcBorders>
              <w:top w:val="nil"/>
              <w:left w:val="nil"/>
              <w:bottom w:val="single" w:sz="4" w:space="0" w:color="auto"/>
              <w:right w:val="nil"/>
            </w:tcBorders>
            <w:shd w:val="clear" w:color="000000" w:fill="D9D9D9"/>
            <w:noWrap/>
            <w:vAlign w:val="center"/>
            <w:hideMark/>
          </w:tcPr>
          <w:p w14:paraId="527892BC" w14:textId="47E4F837"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0.0</w:t>
            </w:r>
          </w:p>
        </w:tc>
        <w:tc>
          <w:tcPr>
            <w:tcW w:w="1134" w:type="dxa"/>
            <w:tcBorders>
              <w:top w:val="nil"/>
              <w:left w:val="nil"/>
              <w:bottom w:val="single" w:sz="4" w:space="0" w:color="auto"/>
              <w:right w:val="nil"/>
            </w:tcBorders>
            <w:shd w:val="clear" w:color="000000" w:fill="D9D9D9"/>
            <w:noWrap/>
            <w:vAlign w:val="center"/>
            <w:hideMark/>
          </w:tcPr>
          <w:p w14:paraId="76A22ACF" w14:textId="18E7BF6C"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.1</w:t>
            </w:r>
          </w:p>
        </w:tc>
        <w:tc>
          <w:tcPr>
            <w:tcW w:w="1134" w:type="dxa"/>
            <w:tcBorders>
              <w:top w:val="nil"/>
              <w:left w:val="nil"/>
              <w:bottom w:val="single" w:sz="4" w:space="0" w:color="auto"/>
              <w:right w:val="nil"/>
            </w:tcBorders>
            <w:shd w:val="clear" w:color="000000" w:fill="D9D9D9"/>
            <w:noWrap/>
            <w:vAlign w:val="center"/>
            <w:hideMark/>
          </w:tcPr>
          <w:p w14:paraId="46513259" w14:textId="655546D9"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24.9</w:t>
            </w:r>
          </w:p>
        </w:tc>
        <w:tc>
          <w:tcPr>
            <w:tcW w:w="960" w:type="dxa"/>
            <w:tcBorders>
              <w:top w:val="nil"/>
              <w:left w:val="nil"/>
              <w:bottom w:val="single" w:sz="4" w:space="0" w:color="auto"/>
              <w:right w:val="nil"/>
            </w:tcBorders>
            <w:shd w:val="clear" w:color="000000" w:fill="D9D9D9"/>
            <w:noWrap/>
            <w:vAlign w:val="bottom"/>
            <w:hideMark/>
          </w:tcPr>
          <w:p w14:paraId="34055095" w14:textId="77627B31" w:rsidR="00C14BBE" w:rsidRPr="0076748A" w:rsidRDefault="00C14BBE" w:rsidP="00C56465">
            <w:pPr>
              <w:spacing w:before="40" w:after="40"/>
              <w:jc w:val="center"/>
              <w:rPr>
                <w:rFonts w:eastAsia="Times New Roman" w:cs="Calibri"/>
                <w:color w:val="000000"/>
                <w:sz w:val="18"/>
                <w:szCs w:val="18"/>
              </w:rPr>
            </w:pPr>
            <w:r w:rsidRPr="0076748A">
              <w:rPr>
                <w:rFonts w:cs="Calibri"/>
                <w:color w:val="000000"/>
                <w:sz w:val="18"/>
                <w:szCs w:val="18"/>
              </w:rPr>
              <w:t>50.7</w:t>
            </w:r>
          </w:p>
        </w:tc>
      </w:tr>
    </w:tbl>
    <w:p w14:paraId="7BE9BD8C" w14:textId="7CCC247C" w:rsidR="005775A0" w:rsidRPr="0076748A" w:rsidRDefault="00C14BBE" w:rsidP="005775A0">
      <w:pPr>
        <w:rPr>
          <w:lang w:eastAsia="en-US"/>
        </w:rPr>
      </w:pPr>
      <w:r w:rsidRPr="0076748A">
        <w:rPr>
          <w:lang w:eastAsia="en-US"/>
        </w:rPr>
        <w:t>^Anywhere except the heads</w:t>
      </w:r>
    </w:p>
    <w:p w14:paraId="2C13FD09" w14:textId="77777777" w:rsidR="00195DC3" w:rsidRPr="0076748A" w:rsidRDefault="00195DC3" w:rsidP="005775A0">
      <w:pPr>
        <w:rPr>
          <w:lang w:eastAsia="en-US"/>
        </w:rPr>
      </w:pPr>
    </w:p>
    <w:p w14:paraId="359157D2" w14:textId="77777777" w:rsidR="00195DC3" w:rsidRPr="0076748A" w:rsidRDefault="00195DC3">
      <w:pPr>
        <w:spacing w:after="0"/>
        <w:rPr>
          <w:rFonts w:ascii="Trebuchet MS" w:hAnsi="Trebuchet MS"/>
          <w:color w:val="00376E"/>
          <w:kern w:val="32"/>
          <w:sz w:val="36"/>
          <w:lang w:eastAsia="en-US"/>
        </w:rPr>
      </w:pPr>
      <w:r w:rsidRPr="0076748A">
        <w:br w:type="page"/>
      </w:r>
    </w:p>
    <w:p w14:paraId="0EEAF185" w14:textId="697EDCD1" w:rsidR="00ED52D9" w:rsidRPr="0076748A" w:rsidRDefault="00195DC3" w:rsidP="00ED52D9">
      <w:pPr>
        <w:pStyle w:val="Heading1"/>
      </w:pPr>
      <w:bookmarkStart w:id="48" w:name="_Toc526160022"/>
      <w:r w:rsidRPr="0076748A">
        <w:lastRenderedPageBreak/>
        <w:t>Appendix C</w:t>
      </w:r>
      <w:r w:rsidR="00ED52D9" w:rsidRPr="0076748A">
        <w:t xml:space="preserve">: </w:t>
      </w:r>
      <w:r w:rsidR="001144F7">
        <w:t>Questionnaire</w:t>
      </w:r>
      <w:bookmarkEnd w:id="48"/>
    </w:p>
    <w:p w14:paraId="7DB03361" w14:textId="1968E018" w:rsidR="00177497" w:rsidRDefault="00177497" w:rsidP="00177497">
      <w:pPr>
        <w:rPr>
          <w:b/>
          <w:sz w:val="32"/>
        </w:rPr>
      </w:pPr>
      <w:r>
        <w:rPr>
          <w:b/>
          <w:sz w:val="32"/>
        </w:rPr>
        <w:t>Victorian Fisheries Survey</w:t>
      </w:r>
    </w:p>
    <w:p w14:paraId="5B963AD4" w14:textId="6769BF13" w:rsidR="00177497" w:rsidRDefault="00177497" w:rsidP="00177497">
      <w:pPr>
        <w:spacing w:after="0"/>
        <w:rPr>
          <w:lang w:val="en-AU" w:eastAsia="en-AU" w:bidi="ar-SA"/>
        </w:rPr>
      </w:pPr>
      <w:r>
        <w:rPr>
          <w:lang w:val="en-AU" w:eastAsia="en-AU" w:bidi="ar-SA"/>
        </w:rPr>
        <w:t>Thanks in advance for taking time to give the Victorian Fisheries Authority feedback about recreational fishing in Victoria. </w:t>
      </w:r>
    </w:p>
    <w:p w14:paraId="2D5BC8D5" w14:textId="77777777" w:rsidR="00177497" w:rsidRDefault="00177497" w:rsidP="00177497">
      <w:pPr>
        <w:spacing w:after="0"/>
        <w:rPr>
          <w:lang w:val="en-AU" w:eastAsia="en-AU" w:bidi="ar-SA"/>
        </w:rPr>
      </w:pPr>
      <w:r>
        <w:rPr>
          <w:lang w:val="en-AU" w:eastAsia="en-AU" w:bidi="ar-SA"/>
        </w:rPr>
        <w:t xml:space="preserve">Please answer by </w:t>
      </w:r>
      <w:r>
        <w:rPr>
          <w:b/>
          <w:bCs/>
          <w:lang w:val="en-AU" w:eastAsia="en-AU" w:bidi="ar-SA"/>
        </w:rPr>
        <w:t>23 April 2018</w:t>
      </w:r>
      <w:r>
        <w:rPr>
          <w:lang w:val="en-AU" w:eastAsia="en-AU" w:bidi="ar-SA"/>
        </w:rPr>
        <w:t>.</w:t>
      </w:r>
    </w:p>
    <w:p w14:paraId="353469D9" w14:textId="77777777" w:rsidR="00177497" w:rsidRDefault="00177497" w:rsidP="00177497">
      <w:pPr>
        <w:spacing w:after="0"/>
        <w:rPr>
          <w:lang w:val="en-AU" w:eastAsia="en-AU" w:bidi="ar-SA"/>
        </w:rPr>
      </w:pPr>
      <w:r>
        <w:rPr>
          <w:lang w:val="en-AU" w:eastAsia="en-AU" w:bidi="ar-SA"/>
        </w:rPr>
        <w:t> </w:t>
      </w:r>
    </w:p>
    <w:p w14:paraId="36CD74D6" w14:textId="77777777" w:rsidR="00177497" w:rsidRDefault="00177497" w:rsidP="00177497">
      <w:pPr>
        <w:spacing w:after="0"/>
        <w:rPr>
          <w:lang w:val="en-AU" w:eastAsia="en-AU" w:bidi="ar-SA"/>
        </w:rPr>
      </w:pPr>
      <w:r>
        <w:rPr>
          <w:b/>
          <w:bCs/>
          <w:lang w:val="en-AU" w:eastAsia="en-AU" w:bidi="ar-SA"/>
        </w:rPr>
        <w:t>Hints for answering</w:t>
      </w:r>
    </w:p>
    <w:p w14:paraId="030808C4" w14:textId="77777777" w:rsidR="00177497" w:rsidRDefault="00177497" w:rsidP="00177497">
      <w:pPr>
        <w:numPr>
          <w:ilvl w:val="0"/>
          <w:numId w:val="19"/>
        </w:numPr>
        <w:tabs>
          <w:tab w:val="left" w:pos="720"/>
        </w:tabs>
        <w:spacing w:after="0" w:line="240" w:lineRule="auto"/>
        <w:ind w:hanging="290"/>
        <w:rPr>
          <w:lang w:val="en-AU" w:eastAsia="en-AU" w:bidi="ar-SA"/>
        </w:rPr>
      </w:pPr>
      <w:r>
        <w:rPr>
          <w:lang w:val="en-AU" w:eastAsia="en-AU" w:bidi="ar-SA"/>
        </w:rPr>
        <w:t>Use the Next icon at the bottom of each page to save your answers and move to the next page. </w:t>
      </w:r>
    </w:p>
    <w:p w14:paraId="66450491" w14:textId="77777777" w:rsidR="00177497" w:rsidRDefault="00177497" w:rsidP="00177497">
      <w:pPr>
        <w:numPr>
          <w:ilvl w:val="0"/>
          <w:numId w:val="19"/>
        </w:numPr>
        <w:tabs>
          <w:tab w:val="left" w:pos="720"/>
        </w:tabs>
        <w:spacing w:after="0" w:line="240" w:lineRule="auto"/>
        <w:ind w:hanging="290"/>
        <w:rPr>
          <w:lang w:val="en-AU" w:eastAsia="en-AU" w:bidi="ar-SA"/>
        </w:rPr>
      </w:pPr>
      <w:r>
        <w:rPr>
          <w:lang w:val="en-AU" w:eastAsia="en-AU" w:bidi="ar-SA"/>
        </w:rPr>
        <w:t>Use the Previous icon to move backwards in the survey —not your browser back button. This will take you out of the survey.</w:t>
      </w:r>
    </w:p>
    <w:p w14:paraId="00CD25D1" w14:textId="77777777" w:rsidR="00177497" w:rsidRDefault="00177497" w:rsidP="00177497">
      <w:pPr>
        <w:numPr>
          <w:ilvl w:val="0"/>
          <w:numId w:val="19"/>
        </w:numPr>
        <w:tabs>
          <w:tab w:val="left" w:pos="720"/>
        </w:tabs>
        <w:spacing w:after="0" w:line="240" w:lineRule="auto"/>
        <w:ind w:hanging="290"/>
        <w:rPr>
          <w:lang w:val="en-AU" w:eastAsia="en-AU" w:bidi="ar-SA"/>
        </w:rPr>
      </w:pPr>
      <w:r>
        <w:rPr>
          <w:lang w:val="en-AU" w:eastAsia="en-AU" w:bidi="ar-SA"/>
        </w:rPr>
        <w:t>Use the Return Later icon at the bottom of a page to save where you are up to and return to complete the survey at another time. </w:t>
      </w:r>
    </w:p>
    <w:p w14:paraId="5930860F" w14:textId="77777777" w:rsidR="00177497" w:rsidRDefault="00177497" w:rsidP="00177497">
      <w:pPr>
        <w:numPr>
          <w:ilvl w:val="0"/>
          <w:numId w:val="19"/>
        </w:numPr>
        <w:tabs>
          <w:tab w:val="left" w:pos="720"/>
        </w:tabs>
        <w:spacing w:after="0" w:line="240" w:lineRule="auto"/>
        <w:ind w:hanging="290"/>
        <w:rPr>
          <w:lang w:val="en-AU" w:eastAsia="en-AU" w:bidi="ar-SA"/>
        </w:rPr>
      </w:pPr>
      <w:r>
        <w:rPr>
          <w:lang w:val="en-AU" w:eastAsia="en-AU" w:bidi="ar-SA"/>
        </w:rPr>
        <w:t>On the last page, use the Finalise icon to submit your answers. Finalising your survey will de-active your survey link.</w:t>
      </w:r>
    </w:p>
    <w:p w14:paraId="3593E410" w14:textId="77777777" w:rsidR="00177497" w:rsidRDefault="00177497" w:rsidP="00177497">
      <w:pPr>
        <w:numPr>
          <w:ilvl w:val="0"/>
          <w:numId w:val="19"/>
        </w:numPr>
        <w:tabs>
          <w:tab w:val="left" w:pos="720"/>
        </w:tabs>
        <w:spacing w:after="0" w:line="240" w:lineRule="auto"/>
        <w:ind w:hanging="290"/>
        <w:rPr>
          <w:lang w:val="en-AU" w:eastAsia="en-AU" w:bidi="ar-SA"/>
        </w:rPr>
      </w:pPr>
      <w:r>
        <w:rPr>
          <w:lang w:val="en-AU" w:eastAsia="en-AU" w:bidi="ar-SA"/>
        </w:rPr>
        <w:t>After 60 minutes of navigation inactivity your browser will time out. Please save your answers as you go by clicking the next or previous icons.</w:t>
      </w:r>
    </w:p>
    <w:p w14:paraId="05A10D5D" w14:textId="77777777" w:rsidR="00177497" w:rsidRDefault="00177497" w:rsidP="00177497">
      <w:pPr>
        <w:spacing w:after="0"/>
        <w:rPr>
          <w:lang w:val="en-AU" w:eastAsia="en-AU" w:bidi="ar-SA"/>
        </w:rPr>
      </w:pPr>
      <w:r>
        <w:rPr>
          <w:b/>
          <w:bCs/>
          <w:lang w:val="en-AU" w:eastAsia="en-AU" w:bidi="ar-SA"/>
        </w:rPr>
        <w:t>Survey assistance</w:t>
      </w:r>
    </w:p>
    <w:p w14:paraId="0E8A4A35" w14:textId="77777777" w:rsidR="00177497" w:rsidRDefault="00177497" w:rsidP="00177497">
      <w:pPr>
        <w:spacing w:after="0"/>
        <w:rPr>
          <w:lang w:val="en-AU" w:eastAsia="en-AU" w:bidi="ar-SA"/>
        </w:rPr>
      </w:pPr>
      <w:r>
        <w:rPr>
          <w:lang w:val="en-AU" w:eastAsia="en-AU" w:bidi="ar-SA"/>
        </w:rPr>
        <w:t xml:space="preserve">If you have any questions about this survey, please email </w:t>
      </w:r>
      <w:hyperlink r:id="rId65" w:history="1">
        <w:r>
          <w:rPr>
            <w:color w:val="000000"/>
            <w:u w:val="single"/>
            <w:lang w:val="en-AU" w:eastAsia="en-AU" w:bidi="ar-SA"/>
          </w:rPr>
          <w:t>improving.fishing@vfa.vic.gov.au</w:t>
        </w:r>
      </w:hyperlink>
    </w:p>
    <w:p w14:paraId="3B47C4D5" w14:textId="0C8BE695" w:rsidR="00177497" w:rsidRDefault="00177497" w:rsidP="00177497">
      <w:pPr>
        <w:spacing w:after="0"/>
        <w:rPr>
          <w:lang w:val="en-AU" w:eastAsia="en-AU" w:bidi="ar-SA"/>
        </w:rPr>
      </w:pPr>
      <w:r>
        <w:rPr>
          <w:lang w:val="en-AU" w:eastAsia="en-AU" w:bidi="ar-SA"/>
        </w:rPr>
        <w:t xml:space="preserve">If you have any technical difficulties, please contact Australian Survey Research during normal working hours (9am-5pm, Monday to Friday) on 1800 068 489 or </w:t>
      </w:r>
      <w:hyperlink r:id="rId66" w:history="1">
        <w:r>
          <w:rPr>
            <w:color w:val="0000EE"/>
            <w:u w:val="single"/>
            <w:lang w:val="en-AU" w:eastAsia="en-AU" w:bidi="ar-SA"/>
          </w:rPr>
          <w:t>fishsurvey@aussurveys.com</w:t>
        </w:r>
      </w:hyperlink>
      <w:r>
        <w:rPr>
          <w:lang w:val="en-AU" w:eastAsia="en-AU" w:bidi="ar-SA"/>
        </w:rPr>
        <w:t>.</w:t>
      </w:r>
    </w:p>
    <w:p w14:paraId="4B56E00B" w14:textId="77777777" w:rsidR="00177497" w:rsidRDefault="00177497" w:rsidP="00177497">
      <w:pPr>
        <w:spacing w:after="0"/>
      </w:pPr>
    </w:p>
    <w:p w14:paraId="5EDDD678" w14:textId="77777777" w:rsidR="00177497" w:rsidRDefault="00177497" w:rsidP="00177497">
      <w:pPr>
        <w:spacing w:after="0"/>
        <w:rPr>
          <w:b/>
          <w:sz w:val="32"/>
        </w:rPr>
      </w:pPr>
      <w:r>
        <w:rPr>
          <w:b/>
          <w:sz w:val="32"/>
        </w:rPr>
        <w:t>About yourself</w:t>
      </w:r>
    </w:p>
    <w:tbl>
      <w:tblPr>
        <w:tblW w:w="5000" w:type="pct"/>
        <w:tblLook w:val="04A0" w:firstRow="1" w:lastRow="0" w:firstColumn="1" w:lastColumn="0" w:noHBand="0" w:noVBand="1"/>
      </w:tblPr>
      <w:tblGrid>
        <w:gridCol w:w="876"/>
        <w:gridCol w:w="8755"/>
      </w:tblGrid>
      <w:tr w:rsidR="00177497" w14:paraId="76929590" w14:textId="77777777" w:rsidTr="00A507E0">
        <w:tc>
          <w:tcPr>
            <w:tcW w:w="0" w:type="auto"/>
            <w:gridSpan w:val="2"/>
          </w:tcPr>
          <w:p w14:paraId="7F799694" w14:textId="77777777" w:rsidR="00177497" w:rsidRDefault="00177497" w:rsidP="00177497">
            <w:pPr>
              <w:spacing w:after="0"/>
              <w:rPr>
                <w:b/>
              </w:rPr>
            </w:pPr>
            <w:r>
              <w:rPr>
                <w:lang w:val="en-AU" w:eastAsia="en-AU" w:bidi="ar-SA"/>
              </w:rPr>
              <w:t>Have you previously completed this survey?</w:t>
            </w:r>
          </w:p>
        </w:tc>
      </w:tr>
      <w:tr w:rsidR="00177497" w14:paraId="40AD8AC3" w14:textId="77777777" w:rsidTr="00A507E0">
        <w:tc>
          <w:tcPr>
            <w:tcW w:w="800" w:type="dxa"/>
          </w:tcPr>
          <w:p w14:paraId="7080A16E"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1BDFD5D" w14:textId="77777777" w:rsidR="00177497" w:rsidRDefault="00177497" w:rsidP="00177497">
            <w:pPr>
              <w:spacing w:after="0"/>
            </w:pPr>
            <w:r>
              <w:rPr>
                <w:lang w:val="en-AU" w:eastAsia="en-AU" w:bidi="ar-SA"/>
              </w:rPr>
              <w:t>Yes</w:t>
            </w:r>
          </w:p>
        </w:tc>
      </w:tr>
      <w:tr w:rsidR="00177497" w14:paraId="2C680CDB" w14:textId="77777777" w:rsidTr="00A507E0">
        <w:tc>
          <w:tcPr>
            <w:tcW w:w="800" w:type="dxa"/>
          </w:tcPr>
          <w:p w14:paraId="5CB13A9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621DEAB" w14:textId="77777777" w:rsidR="00177497" w:rsidRDefault="00177497" w:rsidP="00177497">
            <w:pPr>
              <w:spacing w:after="0"/>
            </w:pPr>
            <w:r>
              <w:rPr>
                <w:lang w:val="en-AU" w:eastAsia="en-AU" w:bidi="ar-SA"/>
              </w:rPr>
              <w:t>No</w:t>
            </w:r>
          </w:p>
        </w:tc>
      </w:tr>
    </w:tbl>
    <w:p w14:paraId="2EC1F305"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23EC27B4" w14:textId="77777777" w:rsidTr="00A507E0">
        <w:tc>
          <w:tcPr>
            <w:tcW w:w="0" w:type="auto"/>
            <w:gridSpan w:val="2"/>
          </w:tcPr>
          <w:p w14:paraId="6194C8E7" w14:textId="77777777" w:rsidR="00177497" w:rsidRDefault="00177497" w:rsidP="00177497">
            <w:pPr>
              <w:spacing w:after="0"/>
              <w:rPr>
                <w:b/>
              </w:rPr>
            </w:pPr>
            <w:r>
              <w:rPr>
                <w:lang w:val="en-AU" w:eastAsia="en-AU" w:bidi="ar-SA"/>
              </w:rPr>
              <w:t>What is your gender?</w:t>
            </w:r>
          </w:p>
        </w:tc>
      </w:tr>
      <w:tr w:rsidR="00177497" w14:paraId="25189FE2" w14:textId="77777777" w:rsidTr="00A507E0">
        <w:tc>
          <w:tcPr>
            <w:tcW w:w="800" w:type="dxa"/>
          </w:tcPr>
          <w:p w14:paraId="35BBD971"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2918E9C" w14:textId="77777777" w:rsidR="00177497" w:rsidRDefault="00177497" w:rsidP="00177497">
            <w:pPr>
              <w:spacing w:after="0"/>
            </w:pPr>
            <w:r>
              <w:rPr>
                <w:lang w:val="en-AU" w:eastAsia="en-AU" w:bidi="ar-SA"/>
              </w:rPr>
              <w:t>Male</w:t>
            </w:r>
          </w:p>
        </w:tc>
      </w:tr>
      <w:tr w:rsidR="00177497" w14:paraId="1983CADD" w14:textId="77777777" w:rsidTr="00A507E0">
        <w:tc>
          <w:tcPr>
            <w:tcW w:w="800" w:type="dxa"/>
          </w:tcPr>
          <w:p w14:paraId="3CBA773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87B9EB1" w14:textId="77777777" w:rsidR="00177497" w:rsidRDefault="00177497" w:rsidP="00177497">
            <w:pPr>
              <w:spacing w:after="0"/>
            </w:pPr>
            <w:r>
              <w:rPr>
                <w:lang w:val="en-AU" w:eastAsia="en-AU" w:bidi="ar-SA"/>
              </w:rPr>
              <w:t>Female</w:t>
            </w:r>
          </w:p>
        </w:tc>
      </w:tr>
      <w:tr w:rsidR="00177497" w14:paraId="17FFF715" w14:textId="77777777" w:rsidTr="00A507E0">
        <w:tc>
          <w:tcPr>
            <w:tcW w:w="800" w:type="dxa"/>
          </w:tcPr>
          <w:p w14:paraId="700A3C9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3C3C240" w14:textId="77777777" w:rsidR="00177497" w:rsidRDefault="00177497" w:rsidP="00177497">
            <w:pPr>
              <w:spacing w:after="0"/>
            </w:pPr>
            <w:r>
              <w:rPr>
                <w:lang w:val="en-AU" w:eastAsia="en-AU" w:bidi="ar-SA"/>
              </w:rPr>
              <w:t>Other</w:t>
            </w:r>
          </w:p>
        </w:tc>
      </w:tr>
    </w:tbl>
    <w:p w14:paraId="51B68E56"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6AC01883" w14:textId="77777777" w:rsidTr="00A507E0">
        <w:tc>
          <w:tcPr>
            <w:tcW w:w="0" w:type="auto"/>
            <w:gridSpan w:val="2"/>
          </w:tcPr>
          <w:p w14:paraId="637F4B70" w14:textId="77777777" w:rsidR="00177497" w:rsidRDefault="00177497" w:rsidP="00177497">
            <w:pPr>
              <w:spacing w:after="0"/>
              <w:rPr>
                <w:lang w:val="en-AU" w:eastAsia="en-AU" w:bidi="ar-SA"/>
              </w:rPr>
            </w:pPr>
            <w:r>
              <w:rPr>
                <w:lang w:val="en-AU" w:eastAsia="en-AU" w:bidi="ar-SA"/>
              </w:rPr>
              <w:t>Which are you a member of?</w:t>
            </w:r>
          </w:p>
          <w:p w14:paraId="257DEB7E" w14:textId="77777777" w:rsidR="00177497" w:rsidRDefault="00177497" w:rsidP="00177497">
            <w:pPr>
              <w:spacing w:after="0"/>
              <w:rPr>
                <w:b/>
              </w:rPr>
            </w:pPr>
            <w:r>
              <w:rPr>
                <w:i/>
                <w:iCs/>
                <w:lang w:val="en-AU" w:eastAsia="en-AU" w:bidi="ar-SA"/>
              </w:rPr>
              <w:t>Select all that apply</w:t>
            </w:r>
          </w:p>
        </w:tc>
      </w:tr>
      <w:tr w:rsidR="00177497" w14:paraId="6FC6A2FD" w14:textId="77777777" w:rsidTr="00A507E0">
        <w:tc>
          <w:tcPr>
            <w:tcW w:w="800" w:type="dxa"/>
          </w:tcPr>
          <w:p w14:paraId="66794E53"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6BEC634" w14:textId="77777777" w:rsidR="00177497" w:rsidRDefault="00177497" w:rsidP="00177497">
            <w:pPr>
              <w:spacing w:after="0"/>
            </w:pPr>
            <w:r>
              <w:rPr>
                <w:lang w:val="en-AU" w:eastAsia="en-AU" w:bidi="ar-SA"/>
              </w:rPr>
              <w:t>Angling or diving club that gets together regularly face to face</w:t>
            </w:r>
          </w:p>
        </w:tc>
      </w:tr>
      <w:tr w:rsidR="00177497" w14:paraId="27840D20" w14:textId="77777777" w:rsidTr="00A507E0">
        <w:tc>
          <w:tcPr>
            <w:tcW w:w="800" w:type="dxa"/>
          </w:tcPr>
          <w:p w14:paraId="3267A58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D46930C" w14:textId="77777777" w:rsidR="00177497" w:rsidRDefault="00177497" w:rsidP="00177497">
            <w:pPr>
              <w:spacing w:after="0"/>
            </w:pPr>
            <w:r>
              <w:rPr>
                <w:lang w:val="en-AU" w:eastAsia="en-AU" w:bidi="ar-SA"/>
              </w:rPr>
              <w:t>Online community</w:t>
            </w:r>
          </w:p>
        </w:tc>
      </w:tr>
      <w:tr w:rsidR="00177497" w14:paraId="07CE0566" w14:textId="77777777" w:rsidTr="00A507E0">
        <w:tc>
          <w:tcPr>
            <w:tcW w:w="800" w:type="dxa"/>
          </w:tcPr>
          <w:p w14:paraId="0FF84F5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4082707" w14:textId="77777777" w:rsidR="00177497" w:rsidRDefault="00177497" w:rsidP="00177497">
            <w:pPr>
              <w:spacing w:after="0"/>
            </w:pPr>
            <w:r>
              <w:rPr>
                <w:lang w:val="en-AU" w:eastAsia="en-AU" w:bidi="ar-SA"/>
              </w:rPr>
              <w:t>Another type of fishing related group</w:t>
            </w:r>
            <w:r>
              <w:t xml:space="preserve"> :Please detail________________________________</w:t>
            </w:r>
          </w:p>
        </w:tc>
      </w:tr>
      <w:tr w:rsidR="00177497" w14:paraId="56DC0212" w14:textId="77777777" w:rsidTr="00A507E0">
        <w:tc>
          <w:tcPr>
            <w:tcW w:w="800" w:type="dxa"/>
          </w:tcPr>
          <w:p w14:paraId="05B1C2F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F915E51" w14:textId="77777777" w:rsidR="00177497" w:rsidRDefault="00177497" w:rsidP="00177497">
            <w:pPr>
              <w:spacing w:after="0"/>
            </w:pPr>
            <w:r>
              <w:rPr>
                <w:lang w:val="en-AU" w:eastAsia="en-AU" w:bidi="ar-SA"/>
              </w:rPr>
              <w:t>None of the above</w:t>
            </w:r>
          </w:p>
        </w:tc>
      </w:tr>
    </w:tbl>
    <w:p w14:paraId="514852AA"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1004421B" w14:textId="77777777" w:rsidTr="00A507E0">
        <w:tc>
          <w:tcPr>
            <w:tcW w:w="0" w:type="auto"/>
            <w:gridSpan w:val="2"/>
          </w:tcPr>
          <w:p w14:paraId="5E9833B3" w14:textId="77777777" w:rsidR="00177497" w:rsidRDefault="00177497" w:rsidP="00177497">
            <w:pPr>
              <w:spacing w:after="0"/>
              <w:rPr>
                <w:b/>
              </w:rPr>
            </w:pPr>
            <w:r>
              <w:rPr>
                <w:lang w:val="en-AU" w:eastAsia="en-AU" w:bidi="ar-SA"/>
              </w:rPr>
              <w:t xml:space="preserve">Which </w:t>
            </w:r>
            <w:r>
              <w:rPr>
                <w:b/>
                <w:bCs/>
                <w:lang w:val="en-AU" w:eastAsia="en-AU" w:bidi="ar-SA"/>
              </w:rPr>
              <w:t xml:space="preserve">best </w:t>
            </w:r>
            <w:r>
              <w:rPr>
                <w:lang w:val="en-AU" w:eastAsia="en-AU" w:bidi="ar-SA"/>
              </w:rPr>
              <w:t>describes you?</w:t>
            </w:r>
          </w:p>
        </w:tc>
      </w:tr>
      <w:tr w:rsidR="00177497" w14:paraId="09653577" w14:textId="77777777" w:rsidTr="00A507E0">
        <w:tc>
          <w:tcPr>
            <w:tcW w:w="800" w:type="dxa"/>
          </w:tcPr>
          <w:p w14:paraId="0E68C4C0"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450C367" w14:textId="77777777" w:rsidR="00177497" w:rsidRDefault="00177497" w:rsidP="00177497">
            <w:pPr>
              <w:spacing w:after="0"/>
            </w:pPr>
            <w:r>
              <w:rPr>
                <w:lang w:val="en-AU" w:eastAsia="en-AU" w:bidi="ar-SA"/>
              </w:rPr>
              <w:t>Fishing is my number one hobby </w:t>
            </w:r>
          </w:p>
        </w:tc>
      </w:tr>
      <w:tr w:rsidR="00177497" w14:paraId="5A1D1645" w14:textId="77777777" w:rsidTr="00A507E0">
        <w:tc>
          <w:tcPr>
            <w:tcW w:w="800" w:type="dxa"/>
          </w:tcPr>
          <w:p w14:paraId="0AC0D10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20A9C1" w14:textId="77777777" w:rsidR="00177497" w:rsidRDefault="00177497" w:rsidP="00177497">
            <w:pPr>
              <w:spacing w:after="0"/>
            </w:pPr>
            <w:r>
              <w:rPr>
                <w:lang w:val="en-AU" w:eastAsia="en-AU" w:bidi="ar-SA"/>
              </w:rPr>
              <w:t>Fishing is one of my top hobbies </w:t>
            </w:r>
          </w:p>
        </w:tc>
      </w:tr>
      <w:tr w:rsidR="00177497" w14:paraId="2B233A67" w14:textId="77777777" w:rsidTr="00A507E0">
        <w:tc>
          <w:tcPr>
            <w:tcW w:w="800" w:type="dxa"/>
          </w:tcPr>
          <w:p w14:paraId="28EC480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B9340A2" w14:textId="77777777" w:rsidR="00177497" w:rsidRDefault="00177497" w:rsidP="00177497">
            <w:pPr>
              <w:spacing w:after="0"/>
            </w:pPr>
            <w:r>
              <w:rPr>
                <w:lang w:val="en-AU" w:eastAsia="en-AU" w:bidi="ar-SA"/>
              </w:rPr>
              <w:t>Fishing is one of many hobbies</w:t>
            </w:r>
          </w:p>
        </w:tc>
      </w:tr>
      <w:tr w:rsidR="00177497" w14:paraId="39F74F72" w14:textId="77777777" w:rsidTr="00A507E0">
        <w:tc>
          <w:tcPr>
            <w:tcW w:w="800" w:type="dxa"/>
          </w:tcPr>
          <w:p w14:paraId="01845A1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D7FC6B8" w14:textId="77777777" w:rsidR="00177497" w:rsidRDefault="00177497" w:rsidP="00177497">
            <w:pPr>
              <w:spacing w:after="0"/>
            </w:pPr>
            <w:r>
              <w:rPr>
                <w:lang w:val="en-AU" w:eastAsia="en-AU" w:bidi="ar-SA"/>
              </w:rPr>
              <w:t>Fishing is an occasional hobby that I do now and then</w:t>
            </w:r>
          </w:p>
        </w:tc>
      </w:tr>
      <w:tr w:rsidR="00177497" w14:paraId="227603E0" w14:textId="77777777" w:rsidTr="00A507E0">
        <w:tc>
          <w:tcPr>
            <w:tcW w:w="800" w:type="dxa"/>
          </w:tcPr>
          <w:p w14:paraId="5FAF9C1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F04B3E3" w14:textId="77777777" w:rsidR="00177497" w:rsidRDefault="00177497" w:rsidP="00177497">
            <w:pPr>
              <w:spacing w:after="0"/>
            </w:pPr>
            <w:r>
              <w:rPr>
                <w:lang w:val="en-AU" w:eastAsia="en-AU" w:bidi="ar-SA"/>
              </w:rPr>
              <w:t>I used to fish but don’t do it at all or rarely now</w:t>
            </w:r>
          </w:p>
        </w:tc>
      </w:tr>
      <w:tr w:rsidR="00177497" w14:paraId="74CFE2BD" w14:textId="77777777" w:rsidTr="00A507E0">
        <w:tc>
          <w:tcPr>
            <w:tcW w:w="800" w:type="dxa"/>
          </w:tcPr>
          <w:p w14:paraId="247F7E5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A1DD061" w14:textId="77777777" w:rsidR="00177497" w:rsidRDefault="00177497" w:rsidP="00177497">
            <w:pPr>
              <w:spacing w:after="0"/>
            </w:pPr>
            <w:r>
              <w:rPr>
                <w:lang w:val="en-AU" w:eastAsia="en-AU" w:bidi="ar-SA"/>
              </w:rPr>
              <w:t>Something else</w:t>
            </w:r>
          </w:p>
        </w:tc>
      </w:tr>
    </w:tbl>
    <w:p w14:paraId="663A7421" w14:textId="77777777" w:rsidR="00177497" w:rsidRDefault="00177497" w:rsidP="00177497">
      <w:pPr>
        <w:spacing w:after="0"/>
      </w:pPr>
    </w:p>
    <w:p w14:paraId="6B85FF69" w14:textId="77777777" w:rsidR="00177497" w:rsidRDefault="00177497" w:rsidP="00177497">
      <w:pPr>
        <w:spacing w:after="0"/>
        <w:rPr>
          <w:b/>
          <w:sz w:val="32"/>
        </w:rPr>
      </w:pPr>
      <w:proofErr w:type="gramStart"/>
      <w:r>
        <w:rPr>
          <w:b/>
          <w:sz w:val="32"/>
        </w:rPr>
        <w:t>Your</w:t>
      </w:r>
      <w:proofErr w:type="gramEnd"/>
      <w:r>
        <w:rPr>
          <w:b/>
          <w:sz w:val="32"/>
        </w:rPr>
        <w:t xml:space="preserve"> fishing preferences </w:t>
      </w:r>
    </w:p>
    <w:tbl>
      <w:tblPr>
        <w:tblW w:w="5000" w:type="pct"/>
        <w:tblLook w:val="04A0" w:firstRow="1" w:lastRow="0" w:firstColumn="1" w:lastColumn="0" w:noHBand="0" w:noVBand="1"/>
      </w:tblPr>
      <w:tblGrid>
        <w:gridCol w:w="9631"/>
      </w:tblGrid>
      <w:tr w:rsidR="00177497" w14:paraId="5CEB74A8" w14:textId="77777777" w:rsidTr="00A507E0">
        <w:tc>
          <w:tcPr>
            <w:tcW w:w="0" w:type="auto"/>
          </w:tcPr>
          <w:p w14:paraId="0EA44ECB" w14:textId="77777777" w:rsidR="00177497" w:rsidRDefault="00177497" w:rsidP="00177497">
            <w:pPr>
              <w:spacing w:after="0"/>
              <w:rPr>
                <w:lang w:val="en-AU" w:eastAsia="en-AU" w:bidi="ar-SA"/>
              </w:rPr>
            </w:pPr>
            <w:r>
              <w:rPr>
                <w:lang w:val="en-AU" w:eastAsia="en-AU" w:bidi="ar-SA"/>
              </w:rPr>
              <w:t>In the last 12 months, how many days (or part of a day) did you go fishing, spearfishing or diving? </w:t>
            </w:r>
          </w:p>
          <w:p w14:paraId="506F67BC" w14:textId="77777777" w:rsidR="00177497" w:rsidRDefault="00177497" w:rsidP="00177497">
            <w:pPr>
              <w:spacing w:after="0"/>
              <w:rPr>
                <w:b/>
              </w:rPr>
            </w:pPr>
            <w:r>
              <w:rPr>
                <w:i/>
                <w:iCs/>
                <w:lang w:val="en-AU" w:eastAsia="en-AU" w:bidi="ar-SA"/>
              </w:rPr>
              <w:t>This includes line fishing, yabbying and fishing with hoop or dip nets.</w:t>
            </w:r>
          </w:p>
        </w:tc>
      </w:tr>
    </w:tbl>
    <w:p w14:paraId="4FE7374F" w14:textId="77777777" w:rsidR="00177497" w:rsidRDefault="00177497" w:rsidP="00177497">
      <w:pPr>
        <w:spacing w:after="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992"/>
        <w:gridCol w:w="1411"/>
        <w:gridCol w:w="1555"/>
        <w:gridCol w:w="2299"/>
      </w:tblGrid>
      <w:tr w:rsidR="00177497" w14:paraId="18DD119C"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41A936" w14:textId="77777777" w:rsidR="00177497" w:rsidRDefault="00177497" w:rsidP="00177497">
            <w:pPr>
              <w:spacing w:after="0"/>
              <w:ind w:left="200"/>
              <w:jc w:val="cente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0582D1" w14:textId="77777777" w:rsidR="00177497" w:rsidRDefault="00177497" w:rsidP="00177497">
            <w:pPr>
              <w:spacing w:after="0"/>
              <w:ind w:left="200"/>
              <w:jc w:val="center"/>
            </w:pPr>
            <w:r>
              <w:rPr>
                <w:lang w:val="en-AU" w:eastAsia="en-AU" w:bidi="ar-SA"/>
              </w:rPr>
              <w:t>None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784BB0" w14:textId="77777777" w:rsidR="00177497" w:rsidRDefault="00177497" w:rsidP="00177497">
            <w:pPr>
              <w:spacing w:after="0"/>
              <w:ind w:left="200"/>
              <w:jc w:val="center"/>
            </w:pPr>
            <w:r>
              <w:rPr>
                <w:lang w:val="en-AU" w:eastAsia="en-AU" w:bidi="ar-SA"/>
              </w:rPr>
              <w:t>1-5 days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FC8EE1" w14:textId="77777777" w:rsidR="00177497" w:rsidRDefault="00177497" w:rsidP="00177497">
            <w:pPr>
              <w:spacing w:after="0"/>
              <w:ind w:left="200"/>
              <w:jc w:val="center"/>
            </w:pPr>
            <w:r>
              <w:rPr>
                <w:lang w:val="en-AU" w:eastAsia="en-AU" w:bidi="ar-SA"/>
              </w:rPr>
              <w:t>6-14 days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0235F7" w14:textId="77777777" w:rsidR="00177497" w:rsidRDefault="00177497" w:rsidP="00177497">
            <w:pPr>
              <w:spacing w:after="0"/>
              <w:ind w:left="200"/>
              <w:jc w:val="center"/>
            </w:pPr>
            <w:r>
              <w:rPr>
                <w:lang w:val="en-AU" w:eastAsia="en-AU" w:bidi="ar-SA"/>
              </w:rPr>
              <w:t>15 or more days</w:t>
            </w:r>
          </w:p>
        </w:tc>
      </w:tr>
      <w:tr w:rsidR="00177497" w14:paraId="4F15C9C8"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3F94F15" w14:textId="77777777" w:rsidR="00177497" w:rsidRDefault="00177497" w:rsidP="00177497">
            <w:pPr>
              <w:spacing w:after="0"/>
              <w:ind w:left="200"/>
            </w:pPr>
            <w:r>
              <w:rPr>
                <w:lang w:val="en-AU" w:eastAsia="en-AU" w:bidi="ar-SA"/>
              </w:rPr>
              <w:t>Inland waters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E5BC86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224B15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4B5770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A5435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05F2AEC0"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EAE1B0" w14:textId="77777777" w:rsidR="00177497" w:rsidRDefault="00177497" w:rsidP="00177497">
            <w:pPr>
              <w:spacing w:after="0"/>
              <w:ind w:left="200"/>
            </w:pPr>
            <w:r>
              <w:rPr>
                <w:lang w:val="en-AU" w:eastAsia="en-AU" w:bidi="ar-SA"/>
              </w:rPr>
              <w:t>Marine/estuarine waters  </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E0E33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79C3B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5644B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97A06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bl>
    <w:p w14:paraId="4A26A8DB" w14:textId="77777777" w:rsidR="00177497" w:rsidRDefault="00177497" w:rsidP="00177497">
      <w:pPr>
        <w:spacing w:after="0"/>
        <w:ind w:left="200"/>
        <w:jc w:val="center"/>
      </w:pPr>
    </w:p>
    <w:p w14:paraId="4828C0BC" w14:textId="77777777" w:rsidR="00177497" w:rsidRDefault="00177497" w:rsidP="00177497">
      <w:pPr>
        <w:spacing w:after="0"/>
        <w:rPr>
          <w:b/>
          <w:sz w:val="32"/>
        </w:rPr>
      </w:pPr>
      <w:r>
        <w:rPr>
          <w:b/>
          <w:sz w:val="32"/>
        </w:rPr>
        <w:t>Inland fishing waters</w:t>
      </w:r>
    </w:p>
    <w:tbl>
      <w:tblPr>
        <w:tblW w:w="5032" w:type="pct"/>
        <w:tblInd w:w="-68" w:type="dxa"/>
        <w:tblLook w:val="04A0" w:firstRow="1" w:lastRow="0" w:firstColumn="1" w:lastColumn="0" w:noHBand="0" w:noVBand="1"/>
      </w:tblPr>
      <w:tblGrid>
        <w:gridCol w:w="75"/>
        <w:gridCol w:w="806"/>
        <w:gridCol w:w="8812"/>
      </w:tblGrid>
      <w:tr w:rsidR="00177497" w14:paraId="7B4230AE" w14:textId="77777777" w:rsidTr="00A507E0">
        <w:trPr>
          <w:gridBefore w:val="1"/>
          <w:wBefore w:w="68" w:type="dxa"/>
        </w:trPr>
        <w:tc>
          <w:tcPr>
            <w:tcW w:w="0" w:type="auto"/>
            <w:gridSpan w:val="2"/>
            <w:tcMar>
              <w:top w:w="80" w:type="dxa"/>
              <w:left w:w="40" w:type="dxa"/>
              <w:bottom w:w="80" w:type="dxa"/>
              <w:right w:w="40" w:type="dxa"/>
            </w:tcMar>
          </w:tcPr>
          <w:p w14:paraId="5E76CAB4" w14:textId="77777777" w:rsidR="00177497" w:rsidRDefault="00177497" w:rsidP="00177497">
            <w:pPr>
              <w:spacing w:after="0"/>
              <w:rPr>
                <w:lang w:val="en-AU" w:eastAsia="en-AU" w:bidi="ar-SA"/>
              </w:rPr>
            </w:pPr>
            <w:r>
              <w:rPr>
                <w:lang w:val="en-AU" w:eastAsia="en-AU" w:bidi="ar-SA"/>
              </w:rPr>
              <w:t>In the last 12 months, what was</w:t>
            </w:r>
            <w:r>
              <w:rPr>
                <w:b/>
                <w:bCs/>
                <w:lang w:val="en-AU" w:eastAsia="en-AU" w:bidi="ar-SA"/>
              </w:rPr>
              <w:t xml:space="preserve"> your favourite </w:t>
            </w:r>
            <w:r>
              <w:rPr>
                <w:lang w:val="en-AU" w:eastAsia="en-AU" w:bidi="ar-SA"/>
              </w:rPr>
              <w:t>Victorian inland fishing water? </w:t>
            </w:r>
          </w:p>
          <w:p w14:paraId="0E4B5680" w14:textId="77777777" w:rsidR="00177497" w:rsidRDefault="00177497" w:rsidP="00177497">
            <w:pPr>
              <w:spacing w:after="0"/>
              <w:rPr>
                <w:b/>
              </w:rPr>
            </w:pPr>
            <w:r>
              <w:rPr>
                <w:i/>
                <w:iCs/>
                <w:lang w:val="en-AU" w:eastAsia="en-AU" w:bidi="ar-SA"/>
              </w:rPr>
              <w:t>Please select your favourite spot</w:t>
            </w:r>
          </w:p>
        </w:tc>
      </w:tr>
      <w:tr w:rsidR="00177497" w14:paraId="59FDE892" w14:textId="77777777" w:rsidTr="00A507E0">
        <w:tc>
          <w:tcPr>
            <w:tcW w:w="800" w:type="dxa"/>
            <w:gridSpan w:val="2"/>
          </w:tcPr>
          <w:p w14:paraId="35528EA7"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B3777DB" w14:textId="77777777" w:rsidR="00177497" w:rsidRDefault="00177497" w:rsidP="00177497">
            <w:pPr>
              <w:spacing w:after="0"/>
            </w:pPr>
            <w:r>
              <w:rPr>
                <w:lang w:val="en-AU" w:eastAsia="en-AU" w:bidi="ar-SA"/>
              </w:rPr>
              <w:t>Bellfield Reservoir</w:t>
            </w:r>
          </w:p>
        </w:tc>
      </w:tr>
      <w:tr w:rsidR="00177497" w14:paraId="01D981A0" w14:textId="77777777" w:rsidTr="00A507E0">
        <w:tc>
          <w:tcPr>
            <w:tcW w:w="800" w:type="dxa"/>
            <w:gridSpan w:val="2"/>
          </w:tcPr>
          <w:p w14:paraId="7CD004F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35BBFCA" w14:textId="77777777" w:rsidR="00177497" w:rsidRDefault="00177497" w:rsidP="00177497">
            <w:pPr>
              <w:spacing w:after="0"/>
            </w:pPr>
            <w:r>
              <w:rPr>
                <w:lang w:val="en-AU" w:eastAsia="en-AU" w:bidi="ar-SA"/>
              </w:rPr>
              <w:t>Blue Rock Lake</w:t>
            </w:r>
          </w:p>
        </w:tc>
      </w:tr>
      <w:tr w:rsidR="00177497" w14:paraId="33C1E418" w14:textId="77777777" w:rsidTr="00A507E0">
        <w:tc>
          <w:tcPr>
            <w:tcW w:w="800" w:type="dxa"/>
            <w:gridSpan w:val="2"/>
          </w:tcPr>
          <w:p w14:paraId="104E976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2139182" w14:textId="77777777" w:rsidR="00177497" w:rsidRDefault="00177497" w:rsidP="00177497">
            <w:pPr>
              <w:spacing w:after="0"/>
            </w:pPr>
            <w:r>
              <w:rPr>
                <w:lang w:val="en-AU" w:eastAsia="en-AU" w:bidi="ar-SA"/>
              </w:rPr>
              <w:t>Buckland River</w:t>
            </w:r>
          </w:p>
        </w:tc>
      </w:tr>
      <w:tr w:rsidR="00177497" w14:paraId="435A3CD3" w14:textId="77777777" w:rsidTr="00A507E0">
        <w:tc>
          <w:tcPr>
            <w:tcW w:w="800" w:type="dxa"/>
            <w:gridSpan w:val="2"/>
          </w:tcPr>
          <w:p w14:paraId="30584B9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65844F5" w14:textId="77777777" w:rsidR="00177497" w:rsidRDefault="00177497" w:rsidP="00177497">
            <w:pPr>
              <w:spacing w:after="0"/>
            </w:pPr>
            <w:r>
              <w:rPr>
                <w:lang w:val="en-AU" w:eastAsia="en-AU" w:bidi="ar-SA"/>
              </w:rPr>
              <w:t>Cairn Curran Reservoir</w:t>
            </w:r>
          </w:p>
        </w:tc>
      </w:tr>
      <w:tr w:rsidR="00177497" w14:paraId="29DBCE46" w14:textId="77777777" w:rsidTr="00A507E0">
        <w:tc>
          <w:tcPr>
            <w:tcW w:w="800" w:type="dxa"/>
            <w:gridSpan w:val="2"/>
          </w:tcPr>
          <w:p w14:paraId="77DC51F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41D02A" w14:textId="77777777" w:rsidR="00177497" w:rsidRDefault="00177497" w:rsidP="00177497">
            <w:pPr>
              <w:spacing w:after="0"/>
            </w:pPr>
            <w:r>
              <w:rPr>
                <w:lang w:val="en-AU" w:eastAsia="en-AU" w:bidi="ar-SA"/>
              </w:rPr>
              <w:t>Charm Lake</w:t>
            </w:r>
          </w:p>
        </w:tc>
      </w:tr>
      <w:tr w:rsidR="00177497" w14:paraId="10B7914C" w14:textId="77777777" w:rsidTr="00A507E0">
        <w:tc>
          <w:tcPr>
            <w:tcW w:w="800" w:type="dxa"/>
            <w:gridSpan w:val="2"/>
          </w:tcPr>
          <w:p w14:paraId="7085264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F1B2DC4" w14:textId="77777777" w:rsidR="00177497" w:rsidRDefault="00177497" w:rsidP="00177497">
            <w:pPr>
              <w:spacing w:after="0"/>
            </w:pPr>
            <w:proofErr w:type="spellStart"/>
            <w:r>
              <w:rPr>
                <w:lang w:val="en-AU" w:eastAsia="en-AU" w:bidi="ar-SA"/>
              </w:rPr>
              <w:t>Devilbend</w:t>
            </w:r>
            <w:proofErr w:type="spellEnd"/>
            <w:r>
              <w:rPr>
                <w:lang w:val="en-AU" w:eastAsia="en-AU" w:bidi="ar-SA"/>
              </w:rPr>
              <w:t xml:space="preserve"> Reservoir</w:t>
            </w:r>
          </w:p>
        </w:tc>
      </w:tr>
      <w:tr w:rsidR="00177497" w14:paraId="55F18BDC" w14:textId="77777777" w:rsidTr="00A507E0">
        <w:tc>
          <w:tcPr>
            <w:tcW w:w="800" w:type="dxa"/>
            <w:gridSpan w:val="2"/>
          </w:tcPr>
          <w:p w14:paraId="6D4DC2F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B3D339A" w14:textId="77777777" w:rsidR="00177497" w:rsidRDefault="00177497" w:rsidP="00177497">
            <w:pPr>
              <w:spacing w:after="0"/>
            </w:pPr>
            <w:r>
              <w:rPr>
                <w:lang w:val="en-AU" w:eastAsia="en-AU" w:bidi="ar-SA"/>
              </w:rPr>
              <w:t>Gellibrand River</w:t>
            </w:r>
          </w:p>
        </w:tc>
      </w:tr>
      <w:tr w:rsidR="00177497" w14:paraId="4C9D09FA" w14:textId="77777777" w:rsidTr="00A507E0">
        <w:tc>
          <w:tcPr>
            <w:tcW w:w="800" w:type="dxa"/>
            <w:gridSpan w:val="2"/>
          </w:tcPr>
          <w:p w14:paraId="2E8F6CD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F500A04" w14:textId="77777777" w:rsidR="00177497" w:rsidRDefault="00177497" w:rsidP="00177497">
            <w:pPr>
              <w:spacing w:after="0"/>
            </w:pPr>
            <w:r>
              <w:rPr>
                <w:lang w:val="en-AU" w:eastAsia="en-AU" w:bidi="ar-SA"/>
              </w:rPr>
              <w:t>Glenelg River</w:t>
            </w:r>
          </w:p>
        </w:tc>
      </w:tr>
      <w:tr w:rsidR="00177497" w14:paraId="2CAEEF73" w14:textId="77777777" w:rsidTr="00A507E0">
        <w:tc>
          <w:tcPr>
            <w:tcW w:w="800" w:type="dxa"/>
            <w:gridSpan w:val="2"/>
          </w:tcPr>
          <w:p w14:paraId="3F94A37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44F2E45" w14:textId="77777777" w:rsidR="00177497" w:rsidRDefault="00177497" w:rsidP="00177497">
            <w:pPr>
              <w:spacing w:after="0"/>
            </w:pPr>
            <w:r>
              <w:rPr>
                <w:lang w:val="en-AU" w:eastAsia="en-AU" w:bidi="ar-SA"/>
              </w:rPr>
              <w:t>Goulburn River</w:t>
            </w:r>
          </w:p>
        </w:tc>
      </w:tr>
      <w:tr w:rsidR="00177497" w14:paraId="0330B540" w14:textId="77777777" w:rsidTr="00A507E0">
        <w:tc>
          <w:tcPr>
            <w:tcW w:w="800" w:type="dxa"/>
            <w:gridSpan w:val="2"/>
          </w:tcPr>
          <w:p w14:paraId="4E24D53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6144890" w14:textId="77777777" w:rsidR="00177497" w:rsidRDefault="00177497" w:rsidP="00177497">
            <w:pPr>
              <w:spacing w:after="0"/>
            </w:pPr>
            <w:r>
              <w:rPr>
                <w:lang w:val="en-AU" w:eastAsia="en-AU" w:bidi="ar-SA"/>
              </w:rPr>
              <w:t>Gunbower Creek</w:t>
            </w:r>
          </w:p>
        </w:tc>
      </w:tr>
      <w:tr w:rsidR="00177497" w14:paraId="26D6915F" w14:textId="77777777" w:rsidTr="00A507E0">
        <w:tc>
          <w:tcPr>
            <w:tcW w:w="800" w:type="dxa"/>
            <w:gridSpan w:val="2"/>
          </w:tcPr>
          <w:p w14:paraId="7EA6125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419A4DD" w14:textId="77777777" w:rsidR="00177497" w:rsidRDefault="00177497" w:rsidP="00177497">
            <w:pPr>
              <w:spacing w:after="0"/>
            </w:pPr>
            <w:r>
              <w:rPr>
                <w:lang w:val="en-AU" w:eastAsia="en-AU" w:bidi="ar-SA"/>
              </w:rPr>
              <w:t>Hepburn Lagoon</w:t>
            </w:r>
          </w:p>
        </w:tc>
      </w:tr>
      <w:tr w:rsidR="00177497" w14:paraId="1B14E66C" w14:textId="77777777" w:rsidTr="00A507E0">
        <w:tc>
          <w:tcPr>
            <w:tcW w:w="800" w:type="dxa"/>
            <w:gridSpan w:val="2"/>
          </w:tcPr>
          <w:p w14:paraId="1093B03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CDD2659" w14:textId="77777777" w:rsidR="00177497" w:rsidRDefault="00177497" w:rsidP="00177497">
            <w:pPr>
              <w:spacing w:after="0"/>
            </w:pPr>
            <w:r>
              <w:rPr>
                <w:lang w:val="en-AU" w:eastAsia="en-AU" w:bidi="ar-SA"/>
              </w:rPr>
              <w:t>Howqua River</w:t>
            </w:r>
          </w:p>
        </w:tc>
      </w:tr>
      <w:tr w:rsidR="00177497" w14:paraId="3CED422F" w14:textId="77777777" w:rsidTr="00A507E0">
        <w:tc>
          <w:tcPr>
            <w:tcW w:w="800" w:type="dxa"/>
            <w:gridSpan w:val="2"/>
          </w:tcPr>
          <w:p w14:paraId="0BD878A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A997A16" w14:textId="77777777" w:rsidR="00177497" w:rsidRDefault="00177497" w:rsidP="00177497">
            <w:pPr>
              <w:spacing w:after="0"/>
            </w:pPr>
            <w:r>
              <w:rPr>
                <w:lang w:val="en-AU" w:eastAsia="en-AU" w:bidi="ar-SA"/>
              </w:rPr>
              <w:t>Jamieson River</w:t>
            </w:r>
          </w:p>
        </w:tc>
      </w:tr>
      <w:tr w:rsidR="00177497" w14:paraId="138DA9A8" w14:textId="77777777" w:rsidTr="00A507E0">
        <w:tc>
          <w:tcPr>
            <w:tcW w:w="800" w:type="dxa"/>
            <w:gridSpan w:val="2"/>
          </w:tcPr>
          <w:p w14:paraId="7510D4A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1BABA66" w14:textId="77777777" w:rsidR="00177497" w:rsidRDefault="00177497" w:rsidP="00177497">
            <w:pPr>
              <w:spacing w:after="0"/>
            </w:pPr>
            <w:r>
              <w:rPr>
                <w:lang w:val="en-AU" w:eastAsia="en-AU" w:bidi="ar-SA"/>
              </w:rPr>
              <w:t>Kangaroo Lake</w:t>
            </w:r>
          </w:p>
        </w:tc>
      </w:tr>
      <w:tr w:rsidR="00177497" w14:paraId="534CADA8" w14:textId="77777777" w:rsidTr="00A507E0">
        <w:tc>
          <w:tcPr>
            <w:tcW w:w="800" w:type="dxa"/>
            <w:gridSpan w:val="2"/>
          </w:tcPr>
          <w:p w14:paraId="3CB25A4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13D9A14" w14:textId="77777777" w:rsidR="00177497" w:rsidRDefault="00177497" w:rsidP="00177497">
            <w:pPr>
              <w:spacing w:after="0"/>
            </w:pPr>
            <w:r>
              <w:rPr>
                <w:lang w:val="en-AU" w:eastAsia="en-AU" w:bidi="ar-SA"/>
              </w:rPr>
              <w:t>King River</w:t>
            </w:r>
          </w:p>
        </w:tc>
      </w:tr>
      <w:tr w:rsidR="00177497" w14:paraId="10742B72" w14:textId="77777777" w:rsidTr="00A507E0">
        <w:tc>
          <w:tcPr>
            <w:tcW w:w="800" w:type="dxa"/>
            <w:gridSpan w:val="2"/>
          </w:tcPr>
          <w:p w14:paraId="3FAEEF4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51F650B" w14:textId="77777777" w:rsidR="00177497" w:rsidRDefault="00177497" w:rsidP="00177497">
            <w:pPr>
              <w:spacing w:after="0"/>
            </w:pPr>
            <w:r>
              <w:rPr>
                <w:lang w:val="en-AU" w:eastAsia="en-AU" w:bidi="ar-SA"/>
              </w:rPr>
              <w:t>Lake Bullen Merri</w:t>
            </w:r>
          </w:p>
        </w:tc>
      </w:tr>
      <w:tr w:rsidR="00177497" w14:paraId="4984D12E" w14:textId="77777777" w:rsidTr="00A507E0">
        <w:tc>
          <w:tcPr>
            <w:tcW w:w="800" w:type="dxa"/>
            <w:gridSpan w:val="2"/>
          </w:tcPr>
          <w:p w14:paraId="53B35CB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F91AC6" w14:textId="77777777" w:rsidR="00177497" w:rsidRDefault="00177497" w:rsidP="00177497">
            <w:pPr>
              <w:spacing w:after="0"/>
            </w:pPr>
            <w:r>
              <w:rPr>
                <w:lang w:val="en-AU" w:eastAsia="en-AU" w:bidi="ar-SA"/>
              </w:rPr>
              <w:t>Lake Eildon</w:t>
            </w:r>
          </w:p>
        </w:tc>
      </w:tr>
      <w:tr w:rsidR="00177497" w14:paraId="7831A205" w14:textId="77777777" w:rsidTr="00A507E0">
        <w:tc>
          <w:tcPr>
            <w:tcW w:w="800" w:type="dxa"/>
            <w:gridSpan w:val="2"/>
          </w:tcPr>
          <w:p w14:paraId="0759B4D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77B81DC" w14:textId="77777777" w:rsidR="00177497" w:rsidRDefault="00177497" w:rsidP="00177497">
            <w:pPr>
              <w:spacing w:after="0"/>
            </w:pPr>
            <w:r>
              <w:rPr>
                <w:lang w:val="en-AU" w:eastAsia="en-AU" w:bidi="ar-SA"/>
              </w:rPr>
              <w:t>Lake Eppalock</w:t>
            </w:r>
          </w:p>
        </w:tc>
      </w:tr>
      <w:tr w:rsidR="00177497" w14:paraId="7DB9BAEF" w14:textId="77777777" w:rsidTr="00A507E0">
        <w:tc>
          <w:tcPr>
            <w:tcW w:w="800" w:type="dxa"/>
            <w:gridSpan w:val="2"/>
          </w:tcPr>
          <w:p w14:paraId="2321968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976991" w14:textId="77777777" w:rsidR="00177497" w:rsidRDefault="00177497" w:rsidP="00177497">
            <w:pPr>
              <w:spacing w:after="0"/>
            </w:pPr>
            <w:r>
              <w:rPr>
                <w:lang w:val="en-AU" w:eastAsia="en-AU" w:bidi="ar-SA"/>
              </w:rPr>
              <w:t xml:space="preserve">Lake </w:t>
            </w:r>
            <w:proofErr w:type="spellStart"/>
            <w:r>
              <w:rPr>
                <w:lang w:val="en-AU" w:eastAsia="en-AU" w:bidi="ar-SA"/>
              </w:rPr>
              <w:t>Fyans</w:t>
            </w:r>
            <w:proofErr w:type="spellEnd"/>
          </w:p>
        </w:tc>
      </w:tr>
      <w:tr w:rsidR="00177497" w14:paraId="3A35CEE7" w14:textId="77777777" w:rsidTr="00A507E0">
        <w:tc>
          <w:tcPr>
            <w:tcW w:w="800" w:type="dxa"/>
            <w:gridSpan w:val="2"/>
          </w:tcPr>
          <w:p w14:paraId="59456C2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7538583" w14:textId="77777777" w:rsidR="00177497" w:rsidRDefault="00177497" w:rsidP="00177497">
            <w:pPr>
              <w:spacing w:after="0"/>
            </w:pPr>
            <w:r>
              <w:rPr>
                <w:lang w:val="en-AU" w:eastAsia="en-AU" w:bidi="ar-SA"/>
              </w:rPr>
              <w:t>Lake Glenmaggie</w:t>
            </w:r>
          </w:p>
        </w:tc>
      </w:tr>
      <w:tr w:rsidR="00177497" w14:paraId="14708071" w14:textId="77777777" w:rsidTr="00A507E0">
        <w:tc>
          <w:tcPr>
            <w:tcW w:w="800" w:type="dxa"/>
            <w:gridSpan w:val="2"/>
          </w:tcPr>
          <w:p w14:paraId="3D4F455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524EBA3" w14:textId="77777777" w:rsidR="00177497" w:rsidRDefault="00177497" w:rsidP="00177497">
            <w:pPr>
              <w:spacing w:after="0"/>
            </w:pPr>
            <w:r>
              <w:rPr>
                <w:lang w:val="en-AU" w:eastAsia="en-AU" w:bidi="ar-SA"/>
              </w:rPr>
              <w:t>Lake Hume</w:t>
            </w:r>
          </w:p>
        </w:tc>
      </w:tr>
      <w:tr w:rsidR="00177497" w14:paraId="4C002416" w14:textId="77777777" w:rsidTr="00A507E0">
        <w:tc>
          <w:tcPr>
            <w:tcW w:w="800" w:type="dxa"/>
            <w:gridSpan w:val="2"/>
          </w:tcPr>
          <w:p w14:paraId="3AFC39A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93D9EC0" w14:textId="77777777" w:rsidR="00177497" w:rsidRDefault="00177497" w:rsidP="00177497">
            <w:pPr>
              <w:spacing w:after="0"/>
            </w:pPr>
            <w:r>
              <w:rPr>
                <w:lang w:val="en-AU" w:eastAsia="en-AU" w:bidi="ar-SA"/>
              </w:rPr>
              <w:t>Lake Mulwala (NSW)</w:t>
            </w:r>
          </w:p>
        </w:tc>
      </w:tr>
      <w:tr w:rsidR="00177497" w14:paraId="20E0A5DC" w14:textId="77777777" w:rsidTr="00A507E0">
        <w:tc>
          <w:tcPr>
            <w:tcW w:w="800" w:type="dxa"/>
            <w:gridSpan w:val="2"/>
          </w:tcPr>
          <w:p w14:paraId="3C752F0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69A84AC" w14:textId="77777777" w:rsidR="00177497" w:rsidRDefault="00177497" w:rsidP="00177497">
            <w:pPr>
              <w:spacing w:after="0"/>
            </w:pPr>
            <w:r>
              <w:rPr>
                <w:lang w:val="en-AU" w:eastAsia="en-AU" w:bidi="ar-SA"/>
              </w:rPr>
              <w:t>Lake Nagambie/Goulburn Weir</w:t>
            </w:r>
          </w:p>
        </w:tc>
      </w:tr>
      <w:tr w:rsidR="00177497" w14:paraId="04E1B290" w14:textId="77777777" w:rsidTr="00A507E0">
        <w:tc>
          <w:tcPr>
            <w:tcW w:w="800" w:type="dxa"/>
            <w:gridSpan w:val="2"/>
          </w:tcPr>
          <w:p w14:paraId="6547A7A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8F6F355" w14:textId="77777777" w:rsidR="00177497" w:rsidRDefault="00177497" w:rsidP="00177497">
            <w:pPr>
              <w:spacing w:after="0"/>
            </w:pPr>
            <w:r>
              <w:rPr>
                <w:lang w:val="en-AU" w:eastAsia="en-AU" w:bidi="ar-SA"/>
              </w:rPr>
              <w:t>Lake Purrumbete</w:t>
            </w:r>
          </w:p>
        </w:tc>
      </w:tr>
      <w:tr w:rsidR="00177497" w14:paraId="56C1DB66" w14:textId="77777777" w:rsidTr="00A507E0">
        <w:tc>
          <w:tcPr>
            <w:tcW w:w="800" w:type="dxa"/>
            <w:gridSpan w:val="2"/>
          </w:tcPr>
          <w:p w14:paraId="618BF80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1B63952" w14:textId="77777777" w:rsidR="00177497" w:rsidRDefault="00177497" w:rsidP="00177497">
            <w:pPr>
              <w:spacing w:after="0"/>
            </w:pPr>
            <w:r>
              <w:rPr>
                <w:lang w:val="en-AU" w:eastAsia="en-AU" w:bidi="ar-SA"/>
              </w:rPr>
              <w:t>Lake Wendouree</w:t>
            </w:r>
          </w:p>
        </w:tc>
      </w:tr>
      <w:tr w:rsidR="00177497" w14:paraId="0BEED640" w14:textId="77777777" w:rsidTr="00A507E0">
        <w:tc>
          <w:tcPr>
            <w:tcW w:w="800" w:type="dxa"/>
            <w:gridSpan w:val="2"/>
          </w:tcPr>
          <w:p w14:paraId="660AC56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642CE3D" w14:textId="77777777" w:rsidR="00177497" w:rsidRDefault="00177497" w:rsidP="00177497">
            <w:pPr>
              <w:spacing w:after="0"/>
            </w:pPr>
            <w:r>
              <w:rPr>
                <w:lang w:val="en-AU" w:eastAsia="en-AU" w:bidi="ar-SA"/>
              </w:rPr>
              <w:t>Lindsay River/</w:t>
            </w:r>
            <w:proofErr w:type="spellStart"/>
            <w:r>
              <w:rPr>
                <w:lang w:val="en-AU" w:eastAsia="en-AU" w:bidi="ar-SA"/>
              </w:rPr>
              <w:t>Mullaroo</w:t>
            </w:r>
            <w:proofErr w:type="spellEnd"/>
            <w:r>
              <w:rPr>
                <w:lang w:val="en-AU" w:eastAsia="en-AU" w:bidi="ar-SA"/>
              </w:rPr>
              <w:t xml:space="preserve"> Creek</w:t>
            </w:r>
          </w:p>
        </w:tc>
      </w:tr>
      <w:tr w:rsidR="00177497" w14:paraId="4668C5AF" w14:textId="77777777" w:rsidTr="00A507E0">
        <w:tc>
          <w:tcPr>
            <w:tcW w:w="800" w:type="dxa"/>
            <w:gridSpan w:val="2"/>
          </w:tcPr>
          <w:p w14:paraId="649E11C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F1D6999" w14:textId="77777777" w:rsidR="00177497" w:rsidRDefault="00177497" w:rsidP="00177497">
            <w:pPr>
              <w:spacing w:after="0"/>
            </w:pPr>
            <w:r>
              <w:rPr>
                <w:lang w:val="en-AU" w:eastAsia="en-AU" w:bidi="ar-SA"/>
              </w:rPr>
              <w:t>Loddon River</w:t>
            </w:r>
          </w:p>
        </w:tc>
      </w:tr>
      <w:tr w:rsidR="00177497" w14:paraId="72D440E0" w14:textId="77777777" w:rsidTr="00A507E0">
        <w:tc>
          <w:tcPr>
            <w:tcW w:w="800" w:type="dxa"/>
            <w:gridSpan w:val="2"/>
          </w:tcPr>
          <w:p w14:paraId="3C749FC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1221032" w14:textId="77777777" w:rsidR="00177497" w:rsidRDefault="00177497" w:rsidP="00177497">
            <w:pPr>
              <w:spacing w:after="0"/>
            </w:pPr>
            <w:r>
              <w:rPr>
                <w:lang w:val="en-AU" w:eastAsia="en-AU" w:bidi="ar-SA"/>
              </w:rPr>
              <w:t>Lower Goulburn River</w:t>
            </w:r>
          </w:p>
        </w:tc>
      </w:tr>
      <w:tr w:rsidR="00177497" w14:paraId="1F638EAF" w14:textId="77777777" w:rsidTr="00A507E0">
        <w:tc>
          <w:tcPr>
            <w:tcW w:w="800" w:type="dxa"/>
            <w:gridSpan w:val="2"/>
          </w:tcPr>
          <w:p w14:paraId="53C9D51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1010683" w14:textId="77777777" w:rsidR="00177497" w:rsidRDefault="00177497" w:rsidP="00177497">
            <w:pPr>
              <w:spacing w:after="0"/>
            </w:pPr>
            <w:r>
              <w:rPr>
                <w:lang w:val="en-AU" w:eastAsia="en-AU" w:bidi="ar-SA"/>
              </w:rPr>
              <w:t>Mitchell River</w:t>
            </w:r>
          </w:p>
        </w:tc>
      </w:tr>
      <w:tr w:rsidR="00177497" w14:paraId="0574DE7A" w14:textId="77777777" w:rsidTr="00A507E0">
        <w:tc>
          <w:tcPr>
            <w:tcW w:w="800" w:type="dxa"/>
            <w:gridSpan w:val="2"/>
          </w:tcPr>
          <w:p w14:paraId="496580C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60B2AC6" w14:textId="77777777" w:rsidR="00177497" w:rsidRDefault="00177497" w:rsidP="00177497">
            <w:pPr>
              <w:spacing w:after="0"/>
            </w:pPr>
            <w:r>
              <w:rPr>
                <w:lang w:val="en-AU" w:eastAsia="en-AU" w:bidi="ar-SA"/>
              </w:rPr>
              <w:t>Murray River (NSW)</w:t>
            </w:r>
          </w:p>
        </w:tc>
      </w:tr>
      <w:tr w:rsidR="00177497" w14:paraId="7838F7E2" w14:textId="77777777" w:rsidTr="00A507E0">
        <w:tc>
          <w:tcPr>
            <w:tcW w:w="800" w:type="dxa"/>
            <w:gridSpan w:val="2"/>
          </w:tcPr>
          <w:p w14:paraId="6F879B0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0542C6C" w14:textId="77777777" w:rsidR="00177497" w:rsidRDefault="00177497" w:rsidP="00177497">
            <w:pPr>
              <w:spacing w:after="0"/>
            </w:pPr>
            <w:r>
              <w:rPr>
                <w:lang w:val="en-AU" w:eastAsia="en-AU" w:bidi="ar-SA"/>
              </w:rPr>
              <w:t>Ovens River</w:t>
            </w:r>
          </w:p>
        </w:tc>
      </w:tr>
      <w:tr w:rsidR="00177497" w14:paraId="0978C908" w14:textId="77777777" w:rsidTr="00A507E0">
        <w:tc>
          <w:tcPr>
            <w:tcW w:w="800" w:type="dxa"/>
            <w:gridSpan w:val="2"/>
          </w:tcPr>
          <w:p w14:paraId="3C8A925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B1CC330" w14:textId="77777777" w:rsidR="00177497" w:rsidRDefault="00177497" w:rsidP="00177497">
            <w:pPr>
              <w:spacing w:after="0"/>
            </w:pPr>
            <w:r>
              <w:rPr>
                <w:lang w:val="en-AU" w:eastAsia="en-AU" w:bidi="ar-SA"/>
              </w:rPr>
              <w:t>Rocklands Reservoir</w:t>
            </w:r>
          </w:p>
        </w:tc>
      </w:tr>
      <w:tr w:rsidR="00177497" w14:paraId="73608AA7" w14:textId="77777777" w:rsidTr="00A507E0">
        <w:tc>
          <w:tcPr>
            <w:tcW w:w="800" w:type="dxa"/>
            <w:gridSpan w:val="2"/>
          </w:tcPr>
          <w:p w14:paraId="79C4DB0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0143C78" w14:textId="77777777" w:rsidR="00177497" w:rsidRDefault="00177497" w:rsidP="00177497">
            <w:pPr>
              <w:spacing w:after="0"/>
            </w:pPr>
            <w:r>
              <w:rPr>
                <w:lang w:val="en-AU" w:eastAsia="en-AU" w:bidi="ar-SA"/>
              </w:rPr>
              <w:t>Thomson River</w:t>
            </w:r>
          </w:p>
        </w:tc>
      </w:tr>
      <w:tr w:rsidR="00177497" w14:paraId="6D129CDE" w14:textId="77777777" w:rsidTr="00A507E0">
        <w:tc>
          <w:tcPr>
            <w:tcW w:w="800" w:type="dxa"/>
            <w:gridSpan w:val="2"/>
          </w:tcPr>
          <w:p w14:paraId="59B4184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D158169" w14:textId="77777777" w:rsidR="00177497" w:rsidRDefault="00177497" w:rsidP="00177497">
            <w:pPr>
              <w:spacing w:after="0"/>
            </w:pPr>
            <w:r>
              <w:rPr>
                <w:lang w:val="en-AU" w:eastAsia="en-AU" w:bidi="ar-SA"/>
              </w:rPr>
              <w:t>Toolondo Reservoir</w:t>
            </w:r>
          </w:p>
        </w:tc>
      </w:tr>
      <w:tr w:rsidR="00177497" w14:paraId="07452F99" w14:textId="77777777" w:rsidTr="00A507E0">
        <w:tc>
          <w:tcPr>
            <w:tcW w:w="800" w:type="dxa"/>
            <w:gridSpan w:val="2"/>
          </w:tcPr>
          <w:p w14:paraId="7E18D71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9FFD96F" w14:textId="77777777" w:rsidR="00177497" w:rsidRDefault="00177497" w:rsidP="00177497">
            <w:pPr>
              <w:spacing w:after="0"/>
            </w:pPr>
            <w:r>
              <w:rPr>
                <w:lang w:val="en-AU" w:eastAsia="en-AU" w:bidi="ar-SA"/>
              </w:rPr>
              <w:t>Traralgon Creek</w:t>
            </w:r>
          </w:p>
        </w:tc>
      </w:tr>
      <w:tr w:rsidR="00177497" w14:paraId="3A024695" w14:textId="77777777" w:rsidTr="00A507E0">
        <w:tc>
          <w:tcPr>
            <w:tcW w:w="800" w:type="dxa"/>
            <w:gridSpan w:val="2"/>
          </w:tcPr>
          <w:p w14:paraId="043FC3D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D49F9D6" w14:textId="77777777" w:rsidR="00177497" w:rsidRDefault="00177497" w:rsidP="00177497">
            <w:pPr>
              <w:spacing w:after="0"/>
            </w:pPr>
            <w:proofErr w:type="spellStart"/>
            <w:r>
              <w:rPr>
                <w:lang w:val="en-AU" w:eastAsia="en-AU" w:bidi="ar-SA"/>
              </w:rPr>
              <w:t>Wartook</w:t>
            </w:r>
            <w:proofErr w:type="spellEnd"/>
            <w:r>
              <w:rPr>
                <w:lang w:val="en-AU" w:eastAsia="en-AU" w:bidi="ar-SA"/>
              </w:rPr>
              <w:t xml:space="preserve"> Lake</w:t>
            </w:r>
          </w:p>
        </w:tc>
      </w:tr>
      <w:tr w:rsidR="00177497" w14:paraId="720BD026" w14:textId="77777777" w:rsidTr="00A507E0">
        <w:tc>
          <w:tcPr>
            <w:tcW w:w="800" w:type="dxa"/>
            <w:gridSpan w:val="2"/>
          </w:tcPr>
          <w:p w14:paraId="045A92A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1B9DACE" w14:textId="77777777" w:rsidR="00177497" w:rsidRDefault="00177497" w:rsidP="00177497">
            <w:pPr>
              <w:spacing w:after="0"/>
            </w:pPr>
            <w:r>
              <w:rPr>
                <w:lang w:val="en-AU" w:eastAsia="en-AU" w:bidi="ar-SA"/>
              </w:rPr>
              <w:t>Wimmera River</w:t>
            </w:r>
          </w:p>
        </w:tc>
      </w:tr>
      <w:tr w:rsidR="00177497" w14:paraId="58D01133" w14:textId="77777777" w:rsidTr="00A507E0">
        <w:tc>
          <w:tcPr>
            <w:tcW w:w="800" w:type="dxa"/>
            <w:gridSpan w:val="2"/>
          </w:tcPr>
          <w:p w14:paraId="4A3D2E4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8261A6A" w14:textId="77777777" w:rsidR="00177497" w:rsidRDefault="00177497" w:rsidP="00177497">
            <w:pPr>
              <w:spacing w:after="0"/>
            </w:pPr>
            <w:r>
              <w:rPr>
                <w:lang w:val="en-AU" w:eastAsia="en-AU" w:bidi="ar-SA"/>
              </w:rPr>
              <w:t>Yarra River</w:t>
            </w:r>
          </w:p>
        </w:tc>
      </w:tr>
      <w:tr w:rsidR="00177497" w14:paraId="2228B1D2" w14:textId="77777777" w:rsidTr="00A507E0">
        <w:tc>
          <w:tcPr>
            <w:tcW w:w="800" w:type="dxa"/>
            <w:gridSpan w:val="2"/>
          </w:tcPr>
          <w:p w14:paraId="4130B05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3E8BE4A" w14:textId="77777777" w:rsidR="00177497" w:rsidRDefault="00177497" w:rsidP="00177497">
            <w:pPr>
              <w:spacing w:after="0"/>
            </w:pPr>
            <w:r>
              <w:rPr>
                <w:lang w:val="en-AU" w:eastAsia="en-AU" w:bidi="ar-SA"/>
              </w:rPr>
              <w:t>Other</w:t>
            </w:r>
            <w:r>
              <w:t xml:space="preserve"> :Please specify________________________________</w:t>
            </w:r>
          </w:p>
          <w:p w14:paraId="12D8CC77" w14:textId="77777777" w:rsidR="00177497" w:rsidRDefault="00177497" w:rsidP="00177497">
            <w:pPr>
              <w:spacing w:after="0"/>
            </w:pPr>
          </w:p>
        </w:tc>
      </w:tr>
      <w:tr w:rsidR="00177497" w14:paraId="3FFFAE9F" w14:textId="77777777" w:rsidTr="00A507E0">
        <w:tc>
          <w:tcPr>
            <w:tcW w:w="800" w:type="dxa"/>
            <w:gridSpan w:val="2"/>
          </w:tcPr>
          <w:p w14:paraId="0E3A8EC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7784E2DA" w14:textId="77777777" w:rsidR="00177497" w:rsidRDefault="00177497" w:rsidP="00177497">
            <w:pPr>
              <w:spacing w:after="0"/>
            </w:pPr>
            <w:r>
              <w:rPr>
                <w:lang w:val="en-AU" w:eastAsia="en-AU" w:bidi="ar-SA"/>
              </w:rPr>
              <w:t>Prefer not to say</w:t>
            </w:r>
          </w:p>
        </w:tc>
      </w:tr>
    </w:tbl>
    <w:p w14:paraId="4EDAD31E" w14:textId="77777777" w:rsidR="00177497" w:rsidRDefault="00177497" w:rsidP="00177497">
      <w:pPr>
        <w:spacing w:after="0"/>
      </w:pPr>
    </w:p>
    <w:p w14:paraId="3BE1F912" w14:textId="77777777" w:rsidR="00177497" w:rsidRDefault="00177497" w:rsidP="00177497">
      <w:pPr>
        <w:spacing w:after="0"/>
        <w:rPr>
          <w:b/>
          <w:sz w:val="32"/>
        </w:rPr>
      </w:pPr>
      <w:r>
        <w:rPr>
          <w:b/>
          <w:sz w:val="32"/>
        </w:rPr>
        <w:t>Inland fishing waters 1</w:t>
      </w:r>
    </w:p>
    <w:tbl>
      <w:tblPr>
        <w:tblW w:w="5000" w:type="pct"/>
        <w:tblLook w:val="04A0" w:firstRow="1" w:lastRow="0" w:firstColumn="1" w:lastColumn="0" w:noHBand="0" w:noVBand="1"/>
      </w:tblPr>
      <w:tblGrid>
        <w:gridCol w:w="879"/>
        <w:gridCol w:w="8752"/>
      </w:tblGrid>
      <w:tr w:rsidR="00177497" w14:paraId="5C9D10FF" w14:textId="77777777" w:rsidTr="00A507E0">
        <w:tc>
          <w:tcPr>
            <w:tcW w:w="0" w:type="auto"/>
            <w:gridSpan w:val="2"/>
          </w:tcPr>
          <w:p w14:paraId="671CF2D7" w14:textId="77777777" w:rsidR="00177497" w:rsidRDefault="00177497" w:rsidP="00177497">
            <w:pPr>
              <w:spacing w:after="0"/>
              <w:rPr>
                <w:b/>
              </w:rPr>
            </w:pPr>
            <w:r>
              <w:rPr>
                <w:lang w:val="en-AU" w:eastAsia="en-AU" w:bidi="ar-SA"/>
              </w:rPr>
              <w:t xml:space="preserve">In the last 12 months, how many days (or parts of days) did you fish at </w:t>
            </w:r>
            <w:r>
              <w:rPr>
                <w:lang w:eastAsia="en-AU" w:bidi="ar-SA"/>
              </w:rPr>
              <w:t>your favourite Victorian inland fishing water</w:t>
            </w:r>
            <w:r>
              <w:rPr>
                <w:lang w:val="en-AU" w:eastAsia="en-AU" w:bidi="ar-SA"/>
              </w:rPr>
              <w:t>?</w:t>
            </w:r>
          </w:p>
        </w:tc>
      </w:tr>
      <w:tr w:rsidR="00177497" w14:paraId="694D404D" w14:textId="77777777" w:rsidTr="00A507E0">
        <w:tc>
          <w:tcPr>
            <w:tcW w:w="800" w:type="dxa"/>
          </w:tcPr>
          <w:p w14:paraId="10A20040"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1F04329" w14:textId="77777777" w:rsidR="00177497" w:rsidRDefault="00177497" w:rsidP="00177497">
            <w:pPr>
              <w:spacing w:after="0"/>
            </w:pPr>
            <w:r>
              <w:rPr>
                <w:lang w:val="en-AU" w:eastAsia="en-AU" w:bidi="ar-SA"/>
              </w:rPr>
              <w:t>None</w:t>
            </w:r>
          </w:p>
        </w:tc>
      </w:tr>
      <w:tr w:rsidR="00177497" w14:paraId="1A5D2E49" w14:textId="77777777" w:rsidTr="00A507E0">
        <w:tc>
          <w:tcPr>
            <w:tcW w:w="800" w:type="dxa"/>
          </w:tcPr>
          <w:p w14:paraId="53A8C3F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C725CC2" w14:textId="77777777" w:rsidR="00177497" w:rsidRDefault="00177497" w:rsidP="00177497">
            <w:pPr>
              <w:spacing w:after="0"/>
            </w:pPr>
            <w:r>
              <w:rPr>
                <w:lang w:val="en-AU" w:eastAsia="en-AU" w:bidi="ar-SA"/>
              </w:rPr>
              <w:t>1-5 days</w:t>
            </w:r>
          </w:p>
        </w:tc>
      </w:tr>
      <w:tr w:rsidR="00177497" w14:paraId="23867B6F" w14:textId="77777777" w:rsidTr="00A507E0">
        <w:tc>
          <w:tcPr>
            <w:tcW w:w="800" w:type="dxa"/>
          </w:tcPr>
          <w:p w14:paraId="03C555A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473A4CF" w14:textId="77777777" w:rsidR="00177497" w:rsidRDefault="00177497" w:rsidP="00177497">
            <w:pPr>
              <w:spacing w:after="0"/>
            </w:pPr>
            <w:r>
              <w:rPr>
                <w:lang w:val="en-AU" w:eastAsia="en-AU" w:bidi="ar-SA"/>
              </w:rPr>
              <w:t>6-14 days</w:t>
            </w:r>
          </w:p>
        </w:tc>
      </w:tr>
      <w:tr w:rsidR="00177497" w14:paraId="4C4E6194" w14:textId="77777777" w:rsidTr="00A507E0">
        <w:tc>
          <w:tcPr>
            <w:tcW w:w="800" w:type="dxa"/>
          </w:tcPr>
          <w:p w14:paraId="793A09D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297957B" w14:textId="77777777" w:rsidR="00177497" w:rsidRDefault="00177497" w:rsidP="00177497">
            <w:pPr>
              <w:spacing w:after="0"/>
            </w:pPr>
            <w:r>
              <w:rPr>
                <w:lang w:val="en-AU" w:eastAsia="en-AU" w:bidi="ar-SA"/>
              </w:rPr>
              <w:t>15 or more days</w:t>
            </w:r>
          </w:p>
        </w:tc>
      </w:tr>
    </w:tbl>
    <w:p w14:paraId="7602590F" w14:textId="77777777" w:rsidR="00177497" w:rsidRDefault="00177497" w:rsidP="00177497">
      <w:pPr>
        <w:spacing w:after="0"/>
      </w:pPr>
    </w:p>
    <w:tbl>
      <w:tblPr>
        <w:tblW w:w="5000" w:type="pct"/>
        <w:tblLook w:val="04A0" w:firstRow="1" w:lastRow="0" w:firstColumn="1" w:lastColumn="0" w:noHBand="0" w:noVBand="1"/>
      </w:tblPr>
      <w:tblGrid>
        <w:gridCol w:w="906"/>
        <w:gridCol w:w="8725"/>
      </w:tblGrid>
      <w:tr w:rsidR="00177497" w14:paraId="79FEC5CC" w14:textId="77777777" w:rsidTr="00A507E0">
        <w:tc>
          <w:tcPr>
            <w:tcW w:w="0" w:type="auto"/>
            <w:gridSpan w:val="2"/>
          </w:tcPr>
          <w:p w14:paraId="531F7CAC" w14:textId="77777777" w:rsidR="00177497" w:rsidRDefault="00177497" w:rsidP="00177497">
            <w:pPr>
              <w:spacing w:after="0"/>
              <w:rPr>
                <w:b/>
              </w:rPr>
            </w:pPr>
            <w:r>
              <w:rPr>
                <w:lang w:val="en-AU" w:eastAsia="en-AU" w:bidi="ar-SA"/>
              </w:rPr>
              <w:t xml:space="preserve">In the last 12 months, how satisfied were you with your fishing experience at </w:t>
            </w:r>
            <w:r>
              <w:rPr>
                <w:lang w:eastAsia="en-AU" w:bidi="ar-SA"/>
              </w:rPr>
              <w:t>your favourite Victorian inland fishing water</w:t>
            </w:r>
            <w:r>
              <w:rPr>
                <w:lang w:val="en-AU" w:eastAsia="en-AU" w:bidi="ar-SA"/>
              </w:rPr>
              <w:t>?</w:t>
            </w:r>
          </w:p>
        </w:tc>
      </w:tr>
      <w:tr w:rsidR="00177497" w14:paraId="7C90B5E6" w14:textId="77777777" w:rsidTr="00A507E0">
        <w:tc>
          <w:tcPr>
            <w:tcW w:w="800" w:type="dxa"/>
          </w:tcPr>
          <w:p w14:paraId="3DF711D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A74C404" w14:textId="77777777" w:rsidR="00177497" w:rsidRDefault="00177497" w:rsidP="00177497">
            <w:pPr>
              <w:spacing w:after="0"/>
            </w:pPr>
            <w:r>
              <w:rPr>
                <w:lang w:val="en-AU" w:eastAsia="en-AU" w:bidi="ar-SA"/>
              </w:rPr>
              <w:t>Very satisfied</w:t>
            </w:r>
          </w:p>
        </w:tc>
      </w:tr>
      <w:tr w:rsidR="00177497" w14:paraId="31A80F7A" w14:textId="77777777" w:rsidTr="00A507E0">
        <w:tc>
          <w:tcPr>
            <w:tcW w:w="800" w:type="dxa"/>
          </w:tcPr>
          <w:p w14:paraId="569F40B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681EE84" w14:textId="77777777" w:rsidR="00177497" w:rsidRDefault="00177497" w:rsidP="00177497">
            <w:pPr>
              <w:spacing w:after="0"/>
            </w:pPr>
            <w:r>
              <w:rPr>
                <w:lang w:val="en-AU" w:eastAsia="en-AU" w:bidi="ar-SA"/>
              </w:rPr>
              <w:t>Satisfied</w:t>
            </w:r>
          </w:p>
        </w:tc>
      </w:tr>
      <w:tr w:rsidR="00177497" w14:paraId="5346840F" w14:textId="77777777" w:rsidTr="00A507E0">
        <w:tc>
          <w:tcPr>
            <w:tcW w:w="800" w:type="dxa"/>
          </w:tcPr>
          <w:p w14:paraId="176686C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34D3065" w14:textId="77777777" w:rsidR="00177497" w:rsidRDefault="00177497" w:rsidP="00177497">
            <w:pPr>
              <w:spacing w:after="0"/>
            </w:pPr>
            <w:r>
              <w:rPr>
                <w:lang w:val="en-AU" w:eastAsia="en-AU" w:bidi="ar-SA"/>
              </w:rPr>
              <w:t>Sometimes satisfied / sometimes not</w:t>
            </w:r>
          </w:p>
        </w:tc>
      </w:tr>
      <w:tr w:rsidR="00177497" w14:paraId="5B09F9EC" w14:textId="77777777" w:rsidTr="00A507E0">
        <w:tc>
          <w:tcPr>
            <w:tcW w:w="800" w:type="dxa"/>
          </w:tcPr>
          <w:p w14:paraId="5345067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A160D53" w14:textId="77777777" w:rsidR="00177497" w:rsidRDefault="00177497" w:rsidP="00177497">
            <w:pPr>
              <w:spacing w:after="0"/>
            </w:pPr>
            <w:r>
              <w:rPr>
                <w:lang w:val="en-AU" w:eastAsia="en-AU" w:bidi="ar-SA"/>
              </w:rPr>
              <w:t>Dissatisfied</w:t>
            </w:r>
          </w:p>
        </w:tc>
      </w:tr>
      <w:tr w:rsidR="00177497" w14:paraId="3FFDD207" w14:textId="77777777" w:rsidTr="00A507E0">
        <w:tc>
          <w:tcPr>
            <w:tcW w:w="800" w:type="dxa"/>
          </w:tcPr>
          <w:p w14:paraId="28C5CB9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205F88" w14:textId="77777777" w:rsidR="00177497" w:rsidRDefault="00177497" w:rsidP="00177497">
            <w:pPr>
              <w:spacing w:after="0"/>
            </w:pPr>
            <w:r>
              <w:rPr>
                <w:lang w:val="en-AU" w:eastAsia="en-AU" w:bidi="ar-SA"/>
              </w:rPr>
              <w:t>Very dissatisfied</w:t>
            </w:r>
          </w:p>
        </w:tc>
      </w:tr>
    </w:tbl>
    <w:p w14:paraId="076F266C" w14:textId="77777777" w:rsidR="00177497" w:rsidRDefault="00177497" w:rsidP="00177497">
      <w:pPr>
        <w:spacing w:after="0"/>
      </w:pPr>
    </w:p>
    <w:p w14:paraId="4E21A279" w14:textId="77777777" w:rsidR="00177497" w:rsidRDefault="00177497" w:rsidP="00177497">
      <w:pPr>
        <w:spacing w:after="0"/>
        <w:rPr>
          <w:b/>
          <w:sz w:val="32"/>
        </w:rPr>
      </w:pPr>
      <w:r>
        <w:rPr>
          <w:b/>
          <w:sz w:val="32"/>
        </w:rPr>
        <w:t>Inland fishing waters</w:t>
      </w:r>
    </w:p>
    <w:tbl>
      <w:tblPr>
        <w:tblW w:w="5000" w:type="pct"/>
        <w:tblLook w:val="04A0" w:firstRow="1" w:lastRow="0" w:firstColumn="1" w:lastColumn="0" w:noHBand="0" w:noVBand="1"/>
      </w:tblPr>
      <w:tblGrid>
        <w:gridCol w:w="876"/>
        <w:gridCol w:w="8755"/>
      </w:tblGrid>
      <w:tr w:rsidR="00177497" w14:paraId="6A4258B4" w14:textId="77777777" w:rsidTr="00A507E0">
        <w:tc>
          <w:tcPr>
            <w:tcW w:w="0" w:type="auto"/>
            <w:gridSpan w:val="2"/>
          </w:tcPr>
          <w:p w14:paraId="7B62E05C" w14:textId="77777777" w:rsidR="00177497" w:rsidRDefault="00177497" w:rsidP="00177497">
            <w:pPr>
              <w:spacing w:after="0"/>
              <w:rPr>
                <w:lang w:val="en-AU" w:eastAsia="en-AU" w:bidi="ar-SA"/>
              </w:rPr>
            </w:pPr>
            <w:r>
              <w:rPr>
                <w:lang w:val="en-AU" w:eastAsia="en-AU" w:bidi="ar-SA"/>
              </w:rPr>
              <w:t>In the last 12 months, what was</w:t>
            </w:r>
            <w:r>
              <w:rPr>
                <w:b/>
                <w:bCs/>
                <w:lang w:val="en-AU" w:eastAsia="en-AU" w:bidi="ar-SA"/>
              </w:rPr>
              <w:t xml:space="preserve"> your second favourite </w:t>
            </w:r>
            <w:r>
              <w:rPr>
                <w:lang w:val="en-AU" w:eastAsia="en-AU" w:bidi="ar-SA"/>
              </w:rPr>
              <w:t>Victorian inland fishing water? </w:t>
            </w:r>
          </w:p>
          <w:p w14:paraId="1B46128D" w14:textId="77777777" w:rsidR="00177497" w:rsidRDefault="00177497" w:rsidP="00177497">
            <w:pPr>
              <w:spacing w:after="0"/>
              <w:rPr>
                <w:b/>
              </w:rPr>
            </w:pPr>
            <w:r>
              <w:rPr>
                <w:i/>
                <w:iCs/>
                <w:lang w:val="en-AU" w:eastAsia="en-AU" w:bidi="ar-SA"/>
              </w:rPr>
              <w:t>Please select your 2nd favourite spot</w:t>
            </w:r>
          </w:p>
        </w:tc>
      </w:tr>
      <w:tr w:rsidR="00177497" w14:paraId="7A3A5650" w14:textId="77777777" w:rsidTr="00A507E0">
        <w:tc>
          <w:tcPr>
            <w:tcW w:w="800" w:type="dxa"/>
          </w:tcPr>
          <w:p w14:paraId="0E51D50C"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466F729" w14:textId="77777777" w:rsidR="00177497" w:rsidRDefault="00177497" w:rsidP="00177497">
            <w:pPr>
              <w:spacing w:after="0"/>
              <w:rPr>
                <w:lang w:val="en-AU" w:eastAsia="en-AU" w:bidi="ar-SA"/>
              </w:rPr>
            </w:pPr>
            <w:r>
              <w:rPr>
                <w:lang w:val="en-AU" w:eastAsia="en-AU" w:bidi="ar-SA"/>
              </w:rPr>
              <w:t>None</w:t>
            </w:r>
          </w:p>
          <w:p w14:paraId="2D24DCE0" w14:textId="77777777" w:rsidR="00177497" w:rsidRPr="00DD7363" w:rsidRDefault="00177497" w:rsidP="00177497">
            <w:pPr>
              <w:spacing w:after="0"/>
            </w:pPr>
            <w:r>
              <w:rPr>
                <w:lang w:eastAsia="en-AU" w:bidi="ar-SA"/>
              </w:rPr>
              <w:t>List above repeated</w:t>
            </w:r>
          </w:p>
        </w:tc>
      </w:tr>
    </w:tbl>
    <w:p w14:paraId="2B0E2C35" w14:textId="77777777" w:rsidR="00177497" w:rsidRDefault="00177497" w:rsidP="00177497">
      <w:pPr>
        <w:spacing w:after="0"/>
      </w:pPr>
    </w:p>
    <w:p w14:paraId="59C2AB85" w14:textId="77777777" w:rsidR="00177497" w:rsidRDefault="00177497" w:rsidP="00177497">
      <w:pPr>
        <w:spacing w:after="0"/>
        <w:rPr>
          <w:b/>
          <w:sz w:val="32"/>
        </w:rPr>
      </w:pPr>
      <w:r>
        <w:rPr>
          <w:b/>
          <w:sz w:val="32"/>
        </w:rPr>
        <w:t>Inland fishing waters 2</w:t>
      </w:r>
      <w:r>
        <w:br/>
      </w:r>
    </w:p>
    <w:tbl>
      <w:tblPr>
        <w:tblW w:w="5000" w:type="pct"/>
        <w:tblLook w:val="04A0" w:firstRow="1" w:lastRow="0" w:firstColumn="1" w:lastColumn="0" w:noHBand="0" w:noVBand="1"/>
      </w:tblPr>
      <w:tblGrid>
        <w:gridCol w:w="917"/>
        <w:gridCol w:w="8714"/>
      </w:tblGrid>
      <w:tr w:rsidR="00177497" w14:paraId="1A6F5EF5" w14:textId="77777777" w:rsidTr="00A507E0">
        <w:tc>
          <w:tcPr>
            <w:tcW w:w="0" w:type="auto"/>
            <w:gridSpan w:val="2"/>
          </w:tcPr>
          <w:p w14:paraId="1C3AE4FC" w14:textId="77777777" w:rsidR="00177497" w:rsidRDefault="00177497" w:rsidP="00177497">
            <w:pPr>
              <w:spacing w:after="0"/>
              <w:rPr>
                <w:b/>
              </w:rPr>
            </w:pPr>
            <w:r>
              <w:rPr>
                <w:lang w:val="en-AU" w:eastAsia="en-AU" w:bidi="ar-SA"/>
              </w:rPr>
              <w:t xml:space="preserve">In the last 12 months, how many days (or parts of days) did you fish at </w:t>
            </w:r>
            <w:r>
              <w:rPr>
                <w:lang w:eastAsia="en-AU" w:bidi="ar-SA"/>
              </w:rPr>
              <w:t>your second favourite Victorian inland fishing water</w:t>
            </w:r>
            <w:r>
              <w:rPr>
                <w:lang w:val="en-AU" w:eastAsia="en-AU" w:bidi="ar-SA"/>
              </w:rPr>
              <w:t>?</w:t>
            </w:r>
          </w:p>
        </w:tc>
      </w:tr>
      <w:tr w:rsidR="00177497" w14:paraId="5833B8A7" w14:textId="77777777" w:rsidTr="00A507E0">
        <w:tc>
          <w:tcPr>
            <w:tcW w:w="800" w:type="dxa"/>
          </w:tcPr>
          <w:p w14:paraId="3D9A9474"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E3DE980" w14:textId="77777777" w:rsidR="00177497" w:rsidRDefault="00177497" w:rsidP="00177497">
            <w:pPr>
              <w:spacing w:after="0"/>
            </w:pPr>
            <w:r>
              <w:rPr>
                <w:lang w:val="en-AU" w:eastAsia="en-AU" w:bidi="ar-SA"/>
              </w:rPr>
              <w:t>None</w:t>
            </w:r>
          </w:p>
        </w:tc>
      </w:tr>
      <w:tr w:rsidR="00177497" w14:paraId="2FE0B8B3" w14:textId="77777777" w:rsidTr="00A507E0">
        <w:tc>
          <w:tcPr>
            <w:tcW w:w="800" w:type="dxa"/>
          </w:tcPr>
          <w:p w14:paraId="533FC0E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FD8166A" w14:textId="77777777" w:rsidR="00177497" w:rsidRDefault="00177497" w:rsidP="00177497">
            <w:pPr>
              <w:spacing w:after="0"/>
            </w:pPr>
            <w:r>
              <w:rPr>
                <w:lang w:val="en-AU" w:eastAsia="en-AU" w:bidi="ar-SA"/>
              </w:rPr>
              <w:t>1-5 days</w:t>
            </w:r>
          </w:p>
        </w:tc>
      </w:tr>
      <w:tr w:rsidR="00177497" w14:paraId="51F282E0" w14:textId="77777777" w:rsidTr="00A507E0">
        <w:tc>
          <w:tcPr>
            <w:tcW w:w="800" w:type="dxa"/>
          </w:tcPr>
          <w:p w14:paraId="5B1A7CD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347829" w14:textId="77777777" w:rsidR="00177497" w:rsidRDefault="00177497" w:rsidP="00177497">
            <w:pPr>
              <w:spacing w:after="0"/>
            </w:pPr>
            <w:r>
              <w:rPr>
                <w:lang w:val="en-AU" w:eastAsia="en-AU" w:bidi="ar-SA"/>
              </w:rPr>
              <w:t>6-14 days</w:t>
            </w:r>
          </w:p>
        </w:tc>
      </w:tr>
      <w:tr w:rsidR="00177497" w14:paraId="18A2078B" w14:textId="77777777" w:rsidTr="00A507E0">
        <w:tc>
          <w:tcPr>
            <w:tcW w:w="800" w:type="dxa"/>
          </w:tcPr>
          <w:p w14:paraId="5F93BE3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1F61575" w14:textId="77777777" w:rsidR="00177497" w:rsidRDefault="00177497" w:rsidP="00177497">
            <w:pPr>
              <w:spacing w:after="0"/>
            </w:pPr>
            <w:r>
              <w:rPr>
                <w:lang w:val="en-AU" w:eastAsia="en-AU" w:bidi="ar-SA"/>
              </w:rPr>
              <w:t>15 or more days</w:t>
            </w:r>
          </w:p>
        </w:tc>
      </w:tr>
    </w:tbl>
    <w:p w14:paraId="1B081167" w14:textId="77777777" w:rsidR="00177497" w:rsidRDefault="00177497" w:rsidP="00177497">
      <w:pPr>
        <w:spacing w:after="0"/>
      </w:pPr>
    </w:p>
    <w:tbl>
      <w:tblPr>
        <w:tblW w:w="5000" w:type="pct"/>
        <w:tblLook w:val="04A0" w:firstRow="1" w:lastRow="0" w:firstColumn="1" w:lastColumn="0" w:noHBand="0" w:noVBand="1"/>
      </w:tblPr>
      <w:tblGrid>
        <w:gridCol w:w="939"/>
        <w:gridCol w:w="8692"/>
      </w:tblGrid>
      <w:tr w:rsidR="00177497" w14:paraId="7E2D97AC" w14:textId="77777777" w:rsidTr="00A507E0">
        <w:tc>
          <w:tcPr>
            <w:tcW w:w="0" w:type="auto"/>
            <w:gridSpan w:val="2"/>
          </w:tcPr>
          <w:p w14:paraId="1F904ED9" w14:textId="77777777" w:rsidR="00177497" w:rsidRDefault="00177497" w:rsidP="00177497">
            <w:pPr>
              <w:spacing w:after="0"/>
              <w:rPr>
                <w:b/>
              </w:rPr>
            </w:pPr>
            <w:r>
              <w:rPr>
                <w:lang w:val="en-AU" w:eastAsia="en-AU" w:bidi="ar-SA"/>
              </w:rPr>
              <w:t>In the last 12 months, how satisfied were you with your fishing experience at</w:t>
            </w:r>
            <w:r>
              <w:rPr>
                <w:lang w:eastAsia="en-AU" w:bidi="ar-SA"/>
              </w:rPr>
              <w:t xml:space="preserve"> your second favourite Victorian inland fishing water</w:t>
            </w:r>
            <w:r>
              <w:rPr>
                <w:lang w:val="en-AU" w:eastAsia="en-AU" w:bidi="ar-SA"/>
              </w:rPr>
              <w:t>?</w:t>
            </w:r>
          </w:p>
        </w:tc>
      </w:tr>
      <w:tr w:rsidR="00177497" w14:paraId="7FA1C45B" w14:textId="77777777" w:rsidTr="00A507E0">
        <w:tc>
          <w:tcPr>
            <w:tcW w:w="800" w:type="dxa"/>
          </w:tcPr>
          <w:p w14:paraId="36208E35"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9FC5050" w14:textId="77777777" w:rsidR="00177497" w:rsidRDefault="00177497" w:rsidP="00177497">
            <w:pPr>
              <w:spacing w:after="0"/>
            </w:pPr>
            <w:r>
              <w:rPr>
                <w:lang w:val="en-AU" w:eastAsia="en-AU" w:bidi="ar-SA"/>
              </w:rPr>
              <w:t>Very satisfied</w:t>
            </w:r>
          </w:p>
        </w:tc>
      </w:tr>
      <w:tr w:rsidR="00177497" w14:paraId="04B6A896" w14:textId="77777777" w:rsidTr="00A507E0">
        <w:tc>
          <w:tcPr>
            <w:tcW w:w="800" w:type="dxa"/>
          </w:tcPr>
          <w:p w14:paraId="7BF6D93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F7B3B9" w14:textId="77777777" w:rsidR="00177497" w:rsidRDefault="00177497" w:rsidP="00177497">
            <w:pPr>
              <w:spacing w:after="0"/>
            </w:pPr>
            <w:r>
              <w:rPr>
                <w:lang w:val="en-AU" w:eastAsia="en-AU" w:bidi="ar-SA"/>
              </w:rPr>
              <w:t>Satisfied</w:t>
            </w:r>
          </w:p>
        </w:tc>
      </w:tr>
      <w:tr w:rsidR="00177497" w14:paraId="1DD06540" w14:textId="77777777" w:rsidTr="00A507E0">
        <w:tc>
          <w:tcPr>
            <w:tcW w:w="800" w:type="dxa"/>
          </w:tcPr>
          <w:p w14:paraId="6E6E36F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53E9B16" w14:textId="77777777" w:rsidR="00177497" w:rsidRDefault="00177497" w:rsidP="00177497">
            <w:pPr>
              <w:spacing w:after="0"/>
            </w:pPr>
            <w:r>
              <w:rPr>
                <w:lang w:val="en-AU" w:eastAsia="en-AU" w:bidi="ar-SA"/>
              </w:rPr>
              <w:t>Sometimes satisfied / sometimes not</w:t>
            </w:r>
          </w:p>
        </w:tc>
      </w:tr>
      <w:tr w:rsidR="00177497" w14:paraId="6013C195" w14:textId="77777777" w:rsidTr="00A507E0">
        <w:tc>
          <w:tcPr>
            <w:tcW w:w="800" w:type="dxa"/>
          </w:tcPr>
          <w:p w14:paraId="5EC8FBF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F767FDA" w14:textId="77777777" w:rsidR="00177497" w:rsidRDefault="00177497" w:rsidP="00177497">
            <w:pPr>
              <w:spacing w:after="0"/>
            </w:pPr>
            <w:r>
              <w:rPr>
                <w:lang w:val="en-AU" w:eastAsia="en-AU" w:bidi="ar-SA"/>
              </w:rPr>
              <w:t>Dissatisfied</w:t>
            </w:r>
          </w:p>
        </w:tc>
      </w:tr>
      <w:tr w:rsidR="00177497" w14:paraId="61E86111" w14:textId="77777777" w:rsidTr="00A507E0">
        <w:tc>
          <w:tcPr>
            <w:tcW w:w="800" w:type="dxa"/>
          </w:tcPr>
          <w:p w14:paraId="70F666D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7D42DA8" w14:textId="77777777" w:rsidR="00177497" w:rsidRDefault="00177497" w:rsidP="00177497">
            <w:pPr>
              <w:spacing w:after="0"/>
            </w:pPr>
            <w:r>
              <w:rPr>
                <w:lang w:val="en-AU" w:eastAsia="en-AU" w:bidi="ar-SA"/>
              </w:rPr>
              <w:t>Very dissatisfied</w:t>
            </w:r>
          </w:p>
        </w:tc>
      </w:tr>
    </w:tbl>
    <w:p w14:paraId="2AE0BD9E" w14:textId="77777777" w:rsidR="00177497" w:rsidRDefault="00177497" w:rsidP="00177497">
      <w:pPr>
        <w:spacing w:after="0"/>
      </w:pPr>
    </w:p>
    <w:p w14:paraId="0AD71438" w14:textId="77777777" w:rsidR="00177497" w:rsidRDefault="00177497" w:rsidP="00177497">
      <w:pPr>
        <w:spacing w:after="0"/>
        <w:rPr>
          <w:b/>
          <w:sz w:val="32"/>
        </w:rPr>
      </w:pPr>
      <w:r>
        <w:rPr>
          <w:b/>
          <w:sz w:val="32"/>
        </w:rPr>
        <w:t>Inland fishing waters</w:t>
      </w:r>
    </w:p>
    <w:tbl>
      <w:tblPr>
        <w:tblW w:w="5000" w:type="pct"/>
        <w:tblLook w:val="04A0" w:firstRow="1" w:lastRow="0" w:firstColumn="1" w:lastColumn="0" w:noHBand="0" w:noVBand="1"/>
      </w:tblPr>
      <w:tblGrid>
        <w:gridCol w:w="876"/>
        <w:gridCol w:w="8755"/>
      </w:tblGrid>
      <w:tr w:rsidR="00177497" w14:paraId="76DAA907" w14:textId="77777777" w:rsidTr="00A507E0">
        <w:tc>
          <w:tcPr>
            <w:tcW w:w="0" w:type="auto"/>
            <w:gridSpan w:val="2"/>
          </w:tcPr>
          <w:p w14:paraId="782F5632" w14:textId="77777777" w:rsidR="00177497" w:rsidRDefault="00177497" w:rsidP="00177497">
            <w:pPr>
              <w:spacing w:after="0"/>
              <w:rPr>
                <w:lang w:val="en-AU" w:eastAsia="en-AU" w:bidi="ar-SA"/>
              </w:rPr>
            </w:pPr>
            <w:r>
              <w:rPr>
                <w:lang w:val="en-AU" w:eastAsia="en-AU" w:bidi="ar-SA"/>
              </w:rPr>
              <w:t>In the last 12 months, what was</w:t>
            </w:r>
            <w:r>
              <w:rPr>
                <w:b/>
                <w:bCs/>
                <w:lang w:val="en-AU" w:eastAsia="en-AU" w:bidi="ar-SA"/>
              </w:rPr>
              <w:t xml:space="preserve"> your</w:t>
            </w:r>
            <w:r>
              <w:rPr>
                <w:b/>
                <w:bCs/>
                <w:lang w:eastAsia="en-AU" w:bidi="ar-SA"/>
              </w:rPr>
              <w:t xml:space="preserve"> </w:t>
            </w:r>
            <w:r>
              <w:rPr>
                <w:b/>
                <w:bCs/>
                <w:lang w:val="en-AU" w:eastAsia="en-AU" w:bidi="ar-SA"/>
              </w:rPr>
              <w:t xml:space="preserve">third favourite </w:t>
            </w:r>
            <w:r>
              <w:rPr>
                <w:lang w:val="en-AU" w:eastAsia="en-AU" w:bidi="ar-SA"/>
              </w:rPr>
              <w:t>Victorian inland fishing water? </w:t>
            </w:r>
          </w:p>
          <w:p w14:paraId="4B0AC2A9" w14:textId="77777777" w:rsidR="00177497" w:rsidRDefault="00177497" w:rsidP="00177497">
            <w:pPr>
              <w:spacing w:after="0"/>
              <w:rPr>
                <w:b/>
              </w:rPr>
            </w:pPr>
            <w:r>
              <w:rPr>
                <w:i/>
                <w:iCs/>
                <w:lang w:val="en-AU" w:eastAsia="en-AU" w:bidi="ar-SA"/>
              </w:rPr>
              <w:t>Please select your 3rd favourite spot</w:t>
            </w:r>
          </w:p>
        </w:tc>
      </w:tr>
      <w:tr w:rsidR="00177497" w14:paraId="4340FF52" w14:textId="77777777" w:rsidTr="00A507E0">
        <w:tc>
          <w:tcPr>
            <w:tcW w:w="800" w:type="dxa"/>
          </w:tcPr>
          <w:p w14:paraId="3D93775E"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D571482" w14:textId="77777777" w:rsidR="00177497" w:rsidRDefault="00177497" w:rsidP="00177497">
            <w:pPr>
              <w:spacing w:after="0"/>
              <w:rPr>
                <w:lang w:val="en-AU" w:eastAsia="en-AU" w:bidi="ar-SA"/>
              </w:rPr>
            </w:pPr>
            <w:r>
              <w:rPr>
                <w:lang w:val="en-AU" w:eastAsia="en-AU" w:bidi="ar-SA"/>
              </w:rPr>
              <w:t>None</w:t>
            </w:r>
          </w:p>
          <w:p w14:paraId="70BAA461" w14:textId="77777777" w:rsidR="00177497" w:rsidRPr="00E32730" w:rsidRDefault="00177497" w:rsidP="00177497">
            <w:pPr>
              <w:spacing w:after="0"/>
            </w:pPr>
            <w:r>
              <w:rPr>
                <w:lang w:eastAsia="en-AU" w:bidi="ar-SA"/>
              </w:rPr>
              <w:t>List above repeated</w:t>
            </w:r>
          </w:p>
        </w:tc>
      </w:tr>
    </w:tbl>
    <w:p w14:paraId="2F8FBDCA" w14:textId="77777777" w:rsidR="00177497" w:rsidRDefault="00177497" w:rsidP="00177497">
      <w:pPr>
        <w:spacing w:after="0"/>
      </w:pPr>
    </w:p>
    <w:p w14:paraId="3870AF6C" w14:textId="77777777" w:rsidR="00177497" w:rsidRDefault="00177497" w:rsidP="00177497">
      <w:pPr>
        <w:spacing w:after="0"/>
        <w:rPr>
          <w:b/>
          <w:sz w:val="32"/>
        </w:rPr>
      </w:pPr>
      <w:r>
        <w:rPr>
          <w:b/>
          <w:sz w:val="32"/>
        </w:rPr>
        <w:t>Inland fishing waters 3</w:t>
      </w:r>
    </w:p>
    <w:tbl>
      <w:tblPr>
        <w:tblW w:w="5000" w:type="pct"/>
        <w:tblLook w:val="04A0" w:firstRow="1" w:lastRow="0" w:firstColumn="1" w:lastColumn="0" w:noHBand="0" w:noVBand="1"/>
      </w:tblPr>
      <w:tblGrid>
        <w:gridCol w:w="907"/>
        <w:gridCol w:w="8724"/>
      </w:tblGrid>
      <w:tr w:rsidR="00177497" w14:paraId="54AFECD1" w14:textId="77777777" w:rsidTr="00A507E0">
        <w:tc>
          <w:tcPr>
            <w:tcW w:w="0" w:type="auto"/>
            <w:gridSpan w:val="2"/>
          </w:tcPr>
          <w:p w14:paraId="56068F2F" w14:textId="77777777" w:rsidR="00177497" w:rsidRDefault="00177497" w:rsidP="00177497">
            <w:pPr>
              <w:spacing w:after="0"/>
              <w:rPr>
                <w:b/>
              </w:rPr>
            </w:pPr>
            <w:r>
              <w:rPr>
                <w:lang w:val="en-AU" w:eastAsia="en-AU" w:bidi="ar-SA"/>
              </w:rPr>
              <w:lastRenderedPageBreak/>
              <w:t xml:space="preserve">In the last 12 months, how many days (or parts of days) did you fish at </w:t>
            </w:r>
            <w:r>
              <w:rPr>
                <w:lang w:eastAsia="en-AU" w:bidi="ar-SA"/>
              </w:rPr>
              <w:t>your third favourite Victorian inland fishing water</w:t>
            </w:r>
            <w:r>
              <w:rPr>
                <w:lang w:val="en-AU" w:eastAsia="en-AU" w:bidi="ar-SA"/>
              </w:rPr>
              <w:t>?</w:t>
            </w:r>
          </w:p>
        </w:tc>
      </w:tr>
      <w:tr w:rsidR="00177497" w14:paraId="6454ABBE" w14:textId="77777777" w:rsidTr="00A507E0">
        <w:tc>
          <w:tcPr>
            <w:tcW w:w="800" w:type="dxa"/>
          </w:tcPr>
          <w:p w14:paraId="7C1CF998"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A03D18" w14:textId="77777777" w:rsidR="00177497" w:rsidRDefault="00177497" w:rsidP="00177497">
            <w:pPr>
              <w:spacing w:after="0"/>
            </w:pPr>
            <w:r>
              <w:rPr>
                <w:lang w:val="en-AU" w:eastAsia="en-AU" w:bidi="ar-SA"/>
              </w:rPr>
              <w:t>None</w:t>
            </w:r>
          </w:p>
        </w:tc>
      </w:tr>
      <w:tr w:rsidR="00177497" w14:paraId="06E31316" w14:textId="77777777" w:rsidTr="00A507E0">
        <w:tc>
          <w:tcPr>
            <w:tcW w:w="800" w:type="dxa"/>
          </w:tcPr>
          <w:p w14:paraId="1F4D72C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9387B67" w14:textId="77777777" w:rsidR="00177497" w:rsidRDefault="00177497" w:rsidP="00177497">
            <w:pPr>
              <w:spacing w:after="0"/>
            </w:pPr>
            <w:r>
              <w:rPr>
                <w:lang w:val="en-AU" w:eastAsia="en-AU" w:bidi="ar-SA"/>
              </w:rPr>
              <w:t>1-5 days</w:t>
            </w:r>
          </w:p>
        </w:tc>
      </w:tr>
      <w:tr w:rsidR="00177497" w14:paraId="0BF43760" w14:textId="77777777" w:rsidTr="00A507E0">
        <w:tc>
          <w:tcPr>
            <w:tcW w:w="800" w:type="dxa"/>
          </w:tcPr>
          <w:p w14:paraId="505FDF6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90B276D" w14:textId="77777777" w:rsidR="00177497" w:rsidRDefault="00177497" w:rsidP="00177497">
            <w:pPr>
              <w:spacing w:after="0"/>
            </w:pPr>
            <w:r>
              <w:rPr>
                <w:lang w:val="en-AU" w:eastAsia="en-AU" w:bidi="ar-SA"/>
              </w:rPr>
              <w:t>6-14 days</w:t>
            </w:r>
          </w:p>
        </w:tc>
      </w:tr>
      <w:tr w:rsidR="00177497" w14:paraId="3B67E0E5" w14:textId="77777777" w:rsidTr="00A507E0">
        <w:tc>
          <w:tcPr>
            <w:tcW w:w="800" w:type="dxa"/>
          </w:tcPr>
          <w:p w14:paraId="32FD08E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04AA9FB" w14:textId="77777777" w:rsidR="00177497" w:rsidRDefault="00177497" w:rsidP="00177497">
            <w:pPr>
              <w:spacing w:after="0"/>
            </w:pPr>
            <w:r>
              <w:rPr>
                <w:lang w:val="en-AU" w:eastAsia="en-AU" w:bidi="ar-SA"/>
              </w:rPr>
              <w:t>15 or more days</w:t>
            </w:r>
          </w:p>
        </w:tc>
      </w:tr>
    </w:tbl>
    <w:p w14:paraId="1B2B7B73" w14:textId="77777777" w:rsidR="00177497" w:rsidRDefault="00177497" w:rsidP="00177497">
      <w:pPr>
        <w:spacing w:after="0"/>
      </w:pPr>
    </w:p>
    <w:tbl>
      <w:tblPr>
        <w:tblW w:w="5000" w:type="pct"/>
        <w:tblLook w:val="04A0" w:firstRow="1" w:lastRow="0" w:firstColumn="1" w:lastColumn="0" w:noHBand="0" w:noVBand="1"/>
      </w:tblPr>
      <w:tblGrid>
        <w:gridCol w:w="929"/>
        <w:gridCol w:w="8702"/>
      </w:tblGrid>
      <w:tr w:rsidR="00177497" w14:paraId="1A6B94E6" w14:textId="77777777" w:rsidTr="00A507E0">
        <w:tc>
          <w:tcPr>
            <w:tcW w:w="0" w:type="auto"/>
            <w:gridSpan w:val="2"/>
          </w:tcPr>
          <w:p w14:paraId="6E2B9E7A" w14:textId="77777777" w:rsidR="00177497" w:rsidRDefault="00177497" w:rsidP="00177497">
            <w:pPr>
              <w:spacing w:after="0"/>
              <w:rPr>
                <w:b/>
              </w:rPr>
            </w:pPr>
            <w:r>
              <w:rPr>
                <w:lang w:val="en-AU" w:eastAsia="en-AU" w:bidi="ar-SA"/>
              </w:rPr>
              <w:t>In the last 12 months, how satisfied were you with your fishing experience at</w:t>
            </w:r>
            <w:r>
              <w:rPr>
                <w:lang w:eastAsia="en-AU" w:bidi="ar-SA"/>
              </w:rPr>
              <w:t xml:space="preserve"> your third favourite Victorian inland fishing water</w:t>
            </w:r>
            <w:r>
              <w:rPr>
                <w:lang w:val="en-AU" w:eastAsia="en-AU" w:bidi="ar-SA"/>
              </w:rPr>
              <w:t>?</w:t>
            </w:r>
          </w:p>
        </w:tc>
      </w:tr>
      <w:tr w:rsidR="00177497" w14:paraId="216598C4" w14:textId="77777777" w:rsidTr="00A507E0">
        <w:tc>
          <w:tcPr>
            <w:tcW w:w="800" w:type="dxa"/>
          </w:tcPr>
          <w:p w14:paraId="2C3C08A8"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624EB5A" w14:textId="77777777" w:rsidR="00177497" w:rsidRDefault="00177497" w:rsidP="00177497">
            <w:pPr>
              <w:spacing w:after="0"/>
            </w:pPr>
            <w:r>
              <w:rPr>
                <w:lang w:val="en-AU" w:eastAsia="en-AU" w:bidi="ar-SA"/>
              </w:rPr>
              <w:t>Very satisfied</w:t>
            </w:r>
          </w:p>
        </w:tc>
      </w:tr>
      <w:tr w:rsidR="00177497" w14:paraId="0C6F816B" w14:textId="77777777" w:rsidTr="00A507E0">
        <w:tc>
          <w:tcPr>
            <w:tcW w:w="800" w:type="dxa"/>
          </w:tcPr>
          <w:p w14:paraId="51A24C1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4E646D" w14:textId="77777777" w:rsidR="00177497" w:rsidRDefault="00177497" w:rsidP="00177497">
            <w:pPr>
              <w:spacing w:after="0"/>
            </w:pPr>
            <w:r>
              <w:rPr>
                <w:lang w:val="en-AU" w:eastAsia="en-AU" w:bidi="ar-SA"/>
              </w:rPr>
              <w:t>Satisfied</w:t>
            </w:r>
          </w:p>
        </w:tc>
      </w:tr>
      <w:tr w:rsidR="00177497" w14:paraId="6F4DD74F" w14:textId="77777777" w:rsidTr="00A507E0">
        <w:tc>
          <w:tcPr>
            <w:tcW w:w="800" w:type="dxa"/>
          </w:tcPr>
          <w:p w14:paraId="2CC494D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C8F44C4" w14:textId="77777777" w:rsidR="00177497" w:rsidRDefault="00177497" w:rsidP="00177497">
            <w:pPr>
              <w:spacing w:after="0"/>
            </w:pPr>
            <w:r>
              <w:rPr>
                <w:lang w:val="en-AU" w:eastAsia="en-AU" w:bidi="ar-SA"/>
              </w:rPr>
              <w:t>Sometimes satisfied / sometimes not</w:t>
            </w:r>
          </w:p>
        </w:tc>
      </w:tr>
      <w:tr w:rsidR="00177497" w14:paraId="0B819A04" w14:textId="77777777" w:rsidTr="00A507E0">
        <w:tc>
          <w:tcPr>
            <w:tcW w:w="800" w:type="dxa"/>
          </w:tcPr>
          <w:p w14:paraId="1849F62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875D537" w14:textId="77777777" w:rsidR="00177497" w:rsidRDefault="00177497" w:rsidP="00177497">
            <w:pPr>
              <w:spacing w:after="0"/>
            </w:pPr>
            <w:r>
              <w:rPr>
                <w:lang w:val="en-AU" w:eastAsia="en-AU" w:bidi="ar-SA"/>
              </w:rPr>
              <w:t>Dissatisfied</w:t>
            </w:r>
          </w:p>
        </w:tc>
      </w:tr>
      <w:tr w:rsidR="00177497" w14:paraId="583D7187" w14:textId="77777777" w:rsidTr="00A507E0">
        <w:tc>
          <w:tcPr>
            <w:tcW w:w="800" w:type="dxa"/>
          </w:tcPr>
          <w:p w14:paraId="05FE48A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736B153" w14:textId="77777777" w:rsidR="00177497" w:rsidRDefault="00177497" w:rsidP="00177497">
            <w:pPr>
              <w:spacing w:after="0"/>
            </w:pPr>
            <w:r>
              <w:rPr>
                <w:lang w:val="en-AU" w:eastAsia="en-AU" w:bidi="ar-SA"/>
              </w:rPr>
              <w:t>Very dissatisfied</w:t>
            </w:r>
          </w:p>
        </w:tc>
      </w:tr>
    </w:tbl>
    <w:p w14:paraId="4839209C" w14:textId="77777777" w:rsidR="00177497" w:rsidRDefault="00177497" w:rsidP="00177497">
      <w:pPr>
        <w:spacing w:after="0"/>
      </w:pPr>
    </w:p>
    <w:p w14:paraId="52A4CEF9" w14:textId="77777777" w:rsidR="00177497" w:rsidRDefault="00177497" w:rsidP="00177497">
      <w:pPr>
        <w:spacing w:after="0"/>
        <w:rPr>
          <w:b/>
          <w:sz w:val="32"/>
        </w:rPr>
      </w:pPr>
      <w:r>
        <w:rPr>
          <w:b/>
          <w:sz w:val="32"/>
        </w:rPr>
        <w:t>Inland fish species</w:t>
      </w:r>
    </w:p>
    <w:tbl>
      <w:tblPr>
        <w:tblW w:w="5000" w:type="pct"/>
        <w:tblLook w:val="04A0" w:firstRow="1" w:lastRow="0" w:firstColumn="1" w:lastColumn="0" w:noHBand="0" w:noVBand="1"/>
      </w:tblPr>
      <w:tblGrid>
        <w:gridCol w:w="876"/>
        <w:gridCol w:w="8755"/>
      </w:tblGrid>
      <w:tr w:rsidR="00177497" w14:paraId="002C98F0" w14:textId="77777777" w:rsidTr="00A507E0">
        <w:tc>
          <w:tcPr>
            <w:tcW w:w="0" w:type="auto"/>
            <w:gridSpan w:val="2"/>
          </w:tcPr>
          <w:p w14:paraId="17A4F92E" w14:textId="77777777" w:rsidR="00177497" w:rsidRDefault="00177497" w:rsidP="00177497">
            <w:pPr>
              <w:spacing w:after="0"/>
              <w:rPr>
                <w:lang w:val="en-AU" w:eastAsia="en-AU" w:bidi="ar-SA"/>
              </w:rPr>
            </w:pPr>
            <w:r>
              <w:rPr>
                <w:lang w:val="en-AU" w:eastAsia="en-AU" w:bidi="ar-SA"/>
              </w:rPr>
              <w:t>What were your favourite fish to catch from Victorian inland waters?</w:t>
            </w:r>
          </w:p>
          <w:p w14:paraId="2EF82192" w14:textId="77777777" w:rsidR="00177497" w:rsidRDefault="00177497" w:rsidP="00177497">
            <w:pPr>
              <w:spacing w:after="0"/>
              <w:rPr>
                <w:b/>
              </w:rPr>
            </w:pPr>
            <w:r>
              <w:rPr>
                <w:i/>
                <w:iCs/>
                <w:lang w:val="en-AU" w:eastAsia="en-AU" w:bidi="ar-SA"/>
              </w:rPr>
              <w:t>You can select up to 3</w:t>
            </w:r>
          </w:p>
        </w:tc>
      </w:tr>
      <w:tr w:rsidR="00177497" w14:paraId="0F0A45A4" w14:textId="77777777" w:rsidTr="00A507E0">
        <w:tc>
          <w:tcPr>
            <w:tcW w:w="800" w:type="dxa"/>
          </w:tcPr>
          <w:p w14:paraId="49F3D9D2"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AF834B1" w14:textId="77777777" w:rsidR="00177497" w:rsidRDefault="00177497" w:rsidP="00177497">
            <w:pPr>
              <w:spacing w:after="0"/>
            </w:pPr>
            <w:r>
              <w:rPr>
                <w:lang w:val="en-AU" w:eastAsia="en-AU" w:bidi="ar-SA"/>
              </w:rPr>
              <w:t>Murray cod</w:t>
            </w:r>
          </w:p>
        </w:tc>
      </w:tr>
      <w:tr w:rsidR="00177497" w14:paraId="423EF45C" w14:textId="77777777" w:rsidTr="00A507E0">
        <w:tc>
          <w:tcPr>
            <w:tcW w:w="800" w:type="dxa"/>
          </w:tcPr>
          <w:p w14:paraId="181E682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18EE6F3" w14:textId="77777777" w:rsidR="00177497" w:rsidRDefault="00177497" w:rsidP="00177497">
            <w:pPr>
              <w:spacing w:after="0"/>
            </w:pPr>
            <w:r>
              <w:rPr>
                <w:lang w:val="en-AU" w:eastAsia="en-AU" w:bidi="ar-SA"/>
              </w:rPr>
              <w:t>Brown trout</w:t>
            </w:r>
          </w:p>
        </w:tc>
      </w:tr>
      <w:tr w:rsidR="00177497" w14:paraId="2F83F2DA" w14:textId="77777777" w:rsidTr="00A507E0">
        <w:tc>
          <w:tcPr>
            <w:tcW w:w="800" w:type="dxa"/>
          </w:tcPr>
          <w:p w14:paraId="04313F7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05CB475" w14:textId="77777777" w:rsidR="00177497" w:rsidRDefault="00177497" w:rsidP="00177497">
            <w:pPr>
              <w:spacing w:after="0"/>
            </w:pPr>
            <w:r>
              <w:rPr>
                <w:lang w:val="en-AU" w:eastAsia="en-AU" w:bidi="ar-SA"/>
              </w:rPr>
              <w:t>Rainbow trout</w:t>
            </w:r>
          </w:p>
        </w:tc>
      </w:tr>
      <w:tr w:rsidR="00177497" w14:paraId="66955DA7" w14:textId="77777777" w:rsidTr="00A507E0">
        <w:tc>
          <w:tcPr>
            <w:tcW w:w="800" w:type="dxa"/>
          </w:tcPr>
          <w:p w14:paraId="740862E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0C6D2E5" w14:textId="77777777" w:rsidR="00177497" w:rsidRDefault="00177497" w:rsidP="00177497">
            <w:pPr>
              <w:spacing w:after="0"/>
            </w:pPr>
            <w:r>
              <w:rPr>
                <w:lang w:val="en-AU" w:eastAsia="en-AU" w:bidi="ar-SA"/>
              </w:rPr>
              <w:t>Redfin</w:t>
            </w:r>
          </w:p>
        </w:tc>
      </w:tr>
      <w:tr w:rsidR="00177497" w14:paraId="6CD4D1B4" w14:textId="77777777" w:rsidTr="00A507E0">
        <w:tc>
          <w:tcPr>
            <w:tcW w:w="800" w:type="dxa"/>
          </w:tcPr>
          <w:p w14:paraId="0B36ADE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BBB55BB" w14:textId="77777777" w:rsidR="00177497" w:rsidRDefault="00177497" w:rsidP="00177497">
            <w:pPr>
              <w:spacing w:after="0"/>
            </w:pPr>
            <w:r>
              <w:rPr>
                <w:lang w:val="en-AU" w:eastAsia="en-AU" w:bidi="ar-SA"/>
              </w:rPr>
              <w:t>Golden perch</w:t>
            </w:r>
          </w:p>
        </w:tc>
      </w:tr>
      <w:tr w:rsidR="00177497" w14:paraId="41807D4B" w14:textId="77777777" w:rsidTr="00A507E0">
        <w:tc>
          <w:tcPr>
            <w:tcW w:w="800" w:type="dxa"/>
          </w:tcPr>
          <w:p w14:paraId="3B7DE06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715919F" w14:textId="77777777" w:rsidR="00177497" w:rsidRDefault="00177497" w:rsidP="00177497">
            <w:pPr>
              <w:spacing w:after="0"/>
            </w:pPr>
            <w:r>
              <w:rPr>
                <w:lang w:val="en-AU" w:eastAsia="en-AU" w:bidi="ar-SA"/>
              </w:rPr>
              <w:t>Australian bass</w:t>
            </w:r>
          </w:p>
        </w:tc>
      </w:tr>
      <w:tr w:rsidR="00177497" w14:paraId="406A5E7D" w14:textId="77777777" w:rsidTr="00A507E0">
        <w:tc>
          <w:tcPr>
            <w:tcW w:w="800" w:type="dxa"/>
          </w:tcPr>
          <w:p w14:paraId="79537BB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2BEE52B" w14:textId="77777777" w:rsidR="00177497" w:rsidRDefault="00177497" w:rsidP="00177497">
            <w:pPr>
              <w:spacing w:after="0"/>
            </w:pPr>
            <w:r>
              <w:rPr>
                <w:lang w:val="en-AU" w:eastAsia="en-AU" w:bidi="ar-SA"/>
              </w:rPr>
              <w:t>Murray spiny freshwater crayfish</w:t>
            </w:r>
          </w:p>
        </w:tc>
      </w:tr>
      <w:tr w:rsidR="00177497" w14:paraId="3F8288CC" w14:textId="77777777" w:rsidTr="00A507E0">
        <w:tc>
          <w:tcPr>
            <w:tcW w:w="800" w:type="dxa"/>
          </w:tcPr>
          <w:p w14:paraId="4BB7C04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357EF41" w14:textId="77777777" w:rsidR="00177497" w:rsidRDefault="00177497" w:rsidP="00177497">
            <w:pPr>
              <w:spacing w:after="0"/>
            </w:pPr>
            <w:r>
              <w:rPr>
                <w:lang w:val="en-AU" w:eastAsia="en-AU" w:bidi="ar-SA"/>
              </w:rPr>
              <w:t>Silver perch</w:t>
            </w:r>
          </w:p>
        </w:tc>
      </w:tr>
      <w:tr w:rsidR="00177497" w14:paraId="5C3AD1FC" w14:textId="77777777" w:rsidTr="00A507E0">
        <w:tc>
          <w:tcPr>
            <w:tcW w:w="800" w:type="dxa"/>
          </w:tcPr>
          <w:p w14:paraId="0DC6E17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1C34BAC" w14:textId="77777777" w:rsidR="00177497" w:rsidRDefault="00177497" w:rsidP="00177497">
            <w:pPr>
              <w:spacing w:after="0"/>
            </w:pPr>
            <w:r>
              <w:rPr>
                <w:lang w:val="en-AU" w:eastAsia="en-AU" w:bidi="ar-SA"/>
              </w:rPr>
              <w:t>Freshwater catfish</w:t>
            </w:r>
          </w:p>
        </w:tc>
      </w:tr>
      <w:tr w:rsidR="00177497" w14:paraId="4C25AC21" w14:textId="77777777" w:rsidTr="00A507E0">
        <w:tc>
          <w:tcPr>
            <w:tcW w:w="800" w:type="dxa"/>
          </w:tcPr>
          <w:p w14:paraId="57969BD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E58B81" w14:textId="77777777" w:rsidR="00177497" w:rsidRDefault="00177497" w:rsidP="00177497">
            <w:pPr>
              <w:spacing w:after="0"/>
            </w:pPr>
            <w:r>
              <w:rPr>
                <w:lang w:val="en-AU" w:eastAsia="en-AU" w:bidi="ar-SA"/>
              </w:rPr>
              <w:t>River blackfish</w:t>
            </w:r>
          </w:p>
        </w:tc>
      </w:tr>
      <w:tr w:rsidR="00177497" w14:paraId="18B7ABDC" w14:textId="77777777" w:rsidTr="00A507E0">
        <w:tc>
          <w:tcPr>
            <w:tcW w:w="800" w:type="dxa"/>
          </w:tcPr>
          <w:p w14:paraId="5C4946C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22D2381" w14:textId="77777777" w:rsidR="00177497" w:rsidRDefault="00177497" w:rsidP="00177497">
            <w:pPr>
              <w:spacing w:after="0"/>
            </w:pPr>
            <w:r>
              <w:rPr>
                <w:lang w:val="en-AU" w:eastAsia="en-AU" w:bidi="ar-SA"/>
              </w:rPr>
              <w:t>Common yabby</w:t>
            </w:r>
          </w:p>
        </w:tc>
      </w:tr>
      <w:tr w:rsidR="00177497" w14:paraId="51E5F3E0" w14:textId="77777777" w:rsidTr="00A507E0">
        <w:tc>
          <w:tcPr>
            <w:tcW w:w="800" w:type="dxa"/>
          </w:tcPr>
          <w:p w14:paraId="5948DFE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BC28E9D" w14:textId="77777777" w:rsidR="00177497" w:rsidRDefault="00177497" w:rsidP="00177497">
            <w:pPr>
              <w:spacing w:after="0"/>
            </w:pPr>
            <w:r>
              <w:rPr>
                <w:lang w:val="en-AU" w:eastAsia="en-AU" w:bidi="ar-SA"/>
              </w:rPr>
              <w:t>Estuary perch</w:t>
            </w:r>
          </w:p>
        </w:tc>
      </w:tr>
      <w:tr w:rsidR="00177497" w14:paraId="0F3D85F1" w14:textId="77777777" w:rsidTr="00A507E0">
        <w:tc>
          <w:tcPr>
            <w:tcW w:w="800" w:type="dxa"/>
          </w:tcPr>
          <w:p w14:paraId="7DC9C63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0C6371F" w14:textId="77777777" w:rsidR="00177497" w:rsidRDefault="00177497" w:rsidP="00177497">
            <w:pPr>
              <w:spacing w:after="0"/>
            </w:pPr>
            <w:r>
              <w:rPr>
                <w:lang w:val="en-AU" w:eastAsia="en-AU" w:bidi="ar-SA"/>
              </w:rPr>
              <w:t>Trout cod</w:t>
            </w:r>
          </w:p>
        </w:tc>
      </w:tr>
      <w:tr w:rsidR="00177497" w14:paraId="0E4C6E26" w14:textId="77777777" w:rsidTr="00A507E0">
        <w:tc>
          <w:tcPr>
            <w:tcW w:w="800" w:type="dxa"/>
          </w:tcPr>
          <w:p w14:paraId="464834A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B19F803" w14:textId="77777777" w:rsidR="00177497" w:rsidRDefault="00177497" w:rsidP="00177497">
            <w:pPr>
              <w:spacing w:after="0"/>
            </w:pPr>
            <w:r>
              <w:rPr>
                <w:lang w:val="en-AU" w:eastAsia="en-AU" w:bidi="ar-SA"/>
              </w:rPr>
              <w:t>Macquarie perch</w:t>
            </w:r>
          </w:p>
        </w:tc>
      </w:tr>
      <w:tr w:rsidR="00177497" w14:paraId="3A59AD31" w14:textId="77777777" w:rsidTr="00A507E0">
        <w:tc>
          <w:tcPr>
            <w:tcW w:w="800" w:type="dxa"/>
          </w:tcPr>
          <w:p w14:paraId="252A603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5BA624A" w14:textId="77777777" w:rsidR="00177497" w:rsidRDefault="00177497" w:rsidP="00177497">
            <w:pPr>
              <w:spacing w:after="0"/>
            </w:pPr>
            <w:r>
              <w:rPr>
                <w:lang w:val="en-AU" w:eastAsia="en-AU" w:bidi="ar-SA"/>
              </w:rPr>
              <w:t>Carp</w:t>
            </w:r>
          </w:p>
        </w:tc>
      </w:tr>
      <w:tr w:rsidR="00177497" w14:paraId="5DE8967C" w14:textId="77777777" w:rsidTr="00A507E0">
        <w:tc>
          <w:tcPr>
            <w:tcW w:w="800" w:type="dxa"/>
          </w:tcPr>
          <w:p w14:paraId="1D55F16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51A52D6" w14:textId="77777777" w:rsidR="00177497" w:rsidRDefault="00177497" w:rsidP="00177497">
            <w:pPr>
              <w:spacing w:after="0"/>
            </w:pPr>
            <w:r>
              <w:rPr>
                <w:lang w:val="en-AU" w:eastAsia="en-AU" w:bidi="ar-SA"/>
              </w:rPr>
              <w:t>Eel</w:t>
            </w:r>
          </w:p>
        </w:tc>
      </w:tr>
      <w:tr w:rsidR="00177497" w14:paraId="46AE2B5D" w14:textId="77777777" w:rsidTr="00A507E0">
        <w:tc>
          <w:tcPr>
            <w:tcW w:w="800" w:type="dxa"/>
          </w:tcPr>
          <w:p w14:paraId="3EE1FC7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9F773C" w14:textId="77777777" w:rsidR="00177497" w:rsidRDefault="00177497" w:rsidP="00177497">
            <w:pPr>
              <w:spacing w:after="0"/>
            </w:pPr>
            <w:r>
              <w:rPr>
                <w:lang w:val="en-AU" w:eastAsia="en-AU" w:bidi="ar-SA"/>
              </w:rPr>
              <w:t>Other</w:t>
            </w:r>
            <w:r>
              <w:t xml:space="preserve"> :Please specify________________________________</w:t>
            </w:r>
          </w:p>
        </w:tc>
      </w:tr>
    </w:tbl>
    <w:p w14:paraId="22C25E49" w14:textId="77777777" w:rsidR="00177497" w:rsidRDefault="00177497" w:rsidP="00177497">
      <w:pPr>
        <w:spacing w:after="0"/>
      </w:pPr>
    </w:p>
    <w:p w14:paraId="15A7E5A6" w14:textId="77777777" w:rsidR="00177497" w:rsidRDefault="00177497" w:rsidP="00177497">
      <w:pPr>
        <w:spacing w:after="0"/>
        <w:rPr>
          <w:b/>
          <w:sz w:val="32"/>
        </w:rPr>
      </w:pPr>
      <w:r>
        <w:rPr>
          <w:b/>
          <w:sz w:val="32"/>
        </w:rPr>
        <w:t>Marine / estuarine waters</w:t>
      </w:r>
    </w:p>
    <w:tbl>
      <w:tblPr>
        <w:tblW w:w="5000" w:type="pct"/>
        <w:tblLook w:val="04A0" w:firstRow="1" w:lastRow="0" w:firstColumn="1" w:lastColumn="0" w:noHBand="0" w:noVBand="1"/>
      </w:tblPr>
      <w:tblGrid>
        <w:gridCol w:w="876"/>
        <w:gridCol w:w="8755"/>
      </w:tblGrid>
      <w:tr w:rsidR="00177497" w14:paraId="0A700068" w14:textId="77777777" w:rsidTr="00A507E0">
        <w:tc>
          <w:tcPr>
            <w:tcW w:w="0" w:type="auto"/>
            <w:gridSpan w:val="2"/>
          </w:tcPr>
          <w:p w14:paraId="6521BD96" w14:textId="77777777" w:rsidR="00177497" w:rsidRDefault="00177497" w:rsidP="00177497">
            <w:pPr>
              <w:spacing w:after="0"/>
              <w:rPr>
                <w:lang w:val="en-AU" w:eastAsia="en-AU" w:bidi="ar-SA"/>
              </w:rPr>
            </w:pPr>
            <w:r>
              <w:rPr>
                <w:lang w:val="en-AU" w:eastAsia="en-AU" w:bidi="ar-SA"/>
              </w:rPr>
              <w:t xml:space="preserve">In the last 12 months, what was </w:t>
            </w:r>
            <w:r>
              <w:rPr>
                <w:b/>
                <w:bCs/>
                <w:lang w:val="en-AU" w:eastAsia="en-AU" w:bidi="ar-SA"/>
              </w:rPr>
              <w:t xml:space="preserve">your favourite </w:t>
            </w:r>
            <w:r>
              <w:rPr>
                <w:lang w:val="en-AU" w:eastAsia="en-AU" w:bidi="ar-SA"/>
              </w:rPr>
              <w:t>Victorian marine or estuarine fishing water?</w:t>
            </w:r>
          </w:p>
          <w:p w14:paraId="5A730ABE" w14:textId="77777777" w:rsidR="00177497" w:rsidRDefault="00177497" w:rsidP="00177497">
            <w:pPr>
              <w:spacing w:after="0"/>
              <w:rPr>
                <w:b/>
              </w:rPr>
            </w:pPr>
            <w:r>
              <w:rPr>
                <w:i/>
                <w:iCs/>
                <w:lang w:val="en-AU" w:eastAsia="en-AU" w:bidi="ar-SA"/>
              </w:rPr>
              <w:t>Please select your favourite spot</w:t>
            </w:r>
          </w:p>
        </w:tc>
      </w:tr>
      <w:tr w:rsidR="00177497" w14:paraId="2BB8EB25" w14:textId="77777777" w:rsidTr="00A507E0">
        <w:tc>
          <w:tcPr>
            <w:tcW w:w="800" w:type="dxa"/>
          </w:tcPr>
          <w:p w14:paraId="05CC400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7C1AA8F" w14:textId="77777777" w:rsidR="00177497" w:rsidRDefault="00177497" w:rsidP="00177497">
            <w:pPr>
              <w:spacing w:after="0"/>
            </w:pPr>
            <w:proofErr w:type="spellStart"/>
            <w:r>
              <w:rPr>
                <w:lang w:val="en-AU" w:eastAsia="en-AU" w:bidi="ar-SA"/>
              </w:rPr>
              <w:t>Aire</w:t>
            </w:r>
            <w:proofErr w:type="spellEnd"/>
            <w:r>
              <w:rPr>
                <w:lang w:val="en-AU" w:eastAsia="en-AU" w:bidi="ar-SA"/>
              </w:rPr>
              <w:t xml:space="preserve"> River</w:t>
            </w:r>
          </w:p>
        </w:tc>
      </w:tr>
      <w:tr w:rsidR="00177497" w14:paraId="0502199E" w14:textId="77777777" w:rsidTr="00A507E0">
        <w:tc>
          <w:tcPr>
            <w:tcW w:w="800" w:type="dxa"/>
          </w:tcPr>
          <w:p w14:paraId="7021B0F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78E3131" w14:textId="77777777" w:rsidR="00177497" w:rsidRDefault="00177497" w:rsidP="00177497">
            <w:pPr>
              <w:spacing w:after="0"/>
            </w:pPr>
            <w:r>
              <w:rPr>
                <w:lang w:val="en-AU" w:eastAsia="en-AU" w:bidi="ar-SA"/>
              </w:rPr>
              <w:t>Apollo Bay</w:t>
            </w:r>
          </w:p>
        </w:tc>
      </w:tr>
      <w:tr w:rsidR="00177497" w14:paraId="32A41DCD" w14:textId="77777777" w:rsidTr="00A507E0">
        <w:tc>
          <w:tcPr>
            <w:tcW w:w="800" w:type="dxa"/>
          </w:tcPr>
          <w:p w14:paraId="3C9D7CB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0C57848" w14:textId="77777777" w:rsidR="00177497" w:rsidRDefault="00177497" w:rsidP="00177497">
            <w:pPr>
              <w:spacing w:after="0"/>
            </w:pPr>
            <w:r>
              <w:rPr>
                <w:lang w:val="en-AU" w:eastAsia="en-AU" w:bidi="ar-SA"/>
              </w:rPr>
              <w:t>Barwon River estuary</w:t>
            </w:r>
          </w:p>
        </w:tc>
      </w:tr>
      <w:tr w:rsidR="00177497" w14:paraId="5A0599FA" w14:textId="77777777" w:rsidTr="00A507E0">
        <w:tc>
          <w:tcPr>
            <w:tcW w:w="800" w:type="dxa"/>
          </w:tcPr>
          <w:p w14:paraId="5D180B6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7B44A6" w14:textId="77777777" w:rsidR="00177497" w:rsidRDefault="00177497" w:rsidP="00177497">
            <w:pPr>
              <w:spacing w:after="0"/>
            </w:pPr>
            <w:proofErr w:type="spellStart"/>
            <w:r>
              <w:rPr>
                <w:lang w:val="en-AU" w:eastAsia="en-AU" w:bidi="ar-SA"/>
              </w:rPr>
              <w:t>Bemm</w:t>
            </w:r>
            <w:proofErr w:type="spellEnd"/>
            <w:r>
              <w:rPr>
                <w:lang w:val="en-AU" w:eastAsia="en-AU" w:bidi="ar-SA"/>
              </w:rPr>
              <w:t xml:space="preserve"> River</w:t>
            </w:r>
          </w:p>
        </w:tc>
      </w:tr>
      <w:tr w:rsidR="00177497" w14:paraId="643790F0" w14:textId="77777777" w:rsidTr="00A507E0">
        <w:tc>
          <w:tcPr>
            <w:tcW w:w="800" w:type="dxa"/>
          </w:tcPr>
          <w:p w14:paraId="23F0E77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BEC52F6" w14:textId="77777777" w:rsidR="00177497" w:rsidRDefault="00177497" w:rsidP="00177497">
            <w:pPr>
              <w:spacing w:after="0"/>
            </w:pPr>
            <w:r>
              <w:rPr>
                <w:lang w:val="en-AU" w:eastAsia="en-AU" w:bidi="ar-SA"/>
              </w:rPr>
              <w:t>Corner Inlet</w:t>
            </w:r>
          </w:p>
        </w:tc>
      </w:tr>
      <w:tr w:rsidR="00177497" w14:paraId="45C35E1B" w14:textId="77777777" w:rsidTr="00A507E0">
        <w:tc>
          <w:tcPr>
            <w:tcW w:w="800" w:type="dxa"/>
          </w:tcPr>
          <w:p w14:paraId="42C044D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51DDD65" w14:textId="77777777" w:rsidR="00177497" w:rsidRDefault="00177497" w:rsidP="00177497">
            <w:pPr>
              <w:spacing w:after="0"/>
            </w:pPr>
            <w:proofErr w:type="spellStart"/>
            <w:r>
              <w:rPr>
                <w:lang w:val="en-AU" w:eastAsia="en-AU" w:bidi="ar-SA"/>
              </w:rPr>
              <w:t>Curdies</w:t>
            </w:r>
            <w:proofErr w:type="spellEnd"/>
            <w:r>
              <w:rPr>
                <w:lang w:val="en-AU" w:eastAsia="en-AU" w:bidi="ar-SA"/>
              </w:rPr>
              <w:t xml:space="preserve"> River</w:t>
            </w:r>
          </w:p>
        </w:tc>
      </w:tr>
      <w:tr w:rsidR="00177497" w14:paraId="2A2E99D7" w14:textId="77777777" w:rsidTr="00A507E0">
        <w:tc>
          <w:tcPr>
            <w:tcW w:w="800" w:type="dxa"/>
          </w:tcPr>
          <w:p w14:paraId="72FE19A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92B38CC" w14:textId="77777777" w:rsidR="00177497" w:rsidRDefault="00177497" w:rsidP="00177497">
            <w:pPr>
              <w:spacing w:after="0"/>
            </w:pPr>
            <w:r>
              <w:rPr>
                <w:lang w:val="en-AU" w:eastAsia="en-AU" w:bidi="ar-SA"/>
              </w:rPr>
              <w:t>Discovery Bay</w:t>
            </w:r>
          </w:p>
        </w:tc>
      </w:tr>
      <w:tr w:rsidR="00177497" w14:paraId="59EDD564" w14:textId="77777777" w:rsidTr="00A507E0">
        <w:tc>
          <w:tcPr>
            <w:tcW w:w="800" w:type="dxa"/>
          </w:tcPr>
          <w:p w14:paraId="58D09BA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5EF571D" w14:textId="77777777" w:rsidR="00177497" w:rsidRDefault="00177497" w:rsidP="00177497">
            <w:pPr>
              <w:spacing w:after="0"/>
            </w:pPr>
            <w:r>
              <w:rPr>
                <w:lang w:val="en-AU" w:eastAsia="en-AU" w:bidi="ar-SA"/>
              </w:rPr>
              <w:t>Gippsland Lakes</w:t>
            </w:r>
          </w:p>
        </w:tc>
      </w:tr>
      <w:tr w:rsidR="00177497" w14:paraId="074AC42D" w14:textId="77777777" w:rsidTr="00A507E0">
        <w:tc>
          <w:tcPr>
            <w:tcW w:w="800" w:type="dxa"/>
          </w:tcPr>
          <w:p w14:paraId="14203FB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438EF8D" w14:textId="77777777" w:rsidR="00177497" w:rsidRDefault="00177497" w:rsidP="00177497">
            <w:pPr>
              <w:spacing w:after="0"/>
            </w:pPr>
            <w:r>
              <w:rPr>
                <w:lang w:val="en-AU" w:eastAsia="en-AU" w:bidi="ar-SA"/>
              </w:rPr>
              <w:t>Glenelg River</w:t>
            </w:r>
          </w:p>
        </w:tc>
      </w:tr>
      <w:tr w:rsidR="00177497" w14:paraId="4F766726" w14:textId="77777777" w:rsidTr="00A507E0">
        <w:tc>
          <w:tcPr>
            <w:tcW w:w="800" w:type="dxa"/>
          </w:tcPr>
          <w:p w14:paraId="5A549E8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B538DDE" w14:textId="77777777" w:rsidR="00177497" w:rsidRDefault="00177497" w:rsidP="00177497">
            <w:pPr>
              <w:spacing w:after="0"/>
            </w:pPr>
            <w:r>
              <w:rPr>
                <w:lang w:val="en-AU" w:eastAsia="en-AU" w:bidi="ar-SA"/>
              </w:rPr>
              <w:t>Hopkins River</w:t>
            </w:r>
          </w:p>
        </w:tc>
      </w:tr>
      <w:tr w:rsidR="00177497" w14:paraId="012B136D" w14:textId="77777777" w:rsidTr="00A507E0">
        <w:tc>
          <w:tcPr>
            <w:tcW w:w="800" w:type="dxa"/>
          </w:tcPr>
          <w:p w14:paraId="0C5FED0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5715FA2A" w14:textId="77777777" w:rsidR="00177497" w:rsidRDefault="00177497" w:rsidP="00177497">
            <w:pPr>
              <w:spacing w:after="0"/>
            </w:pPr>
            <w:r>
              <w:rPr>
                <w:lang w:val="en-AU" w:eastAsia="en-AU" w:bidi="ar-SA"/>
              </w:rPr>
              <w:t>Lake Tyers</w:t>
            </w:r>
          </w:p>
        </w:tc>
      </w:tr>
      <w:tr w:rsidR="00177497" w14:paraId="21590F5A" w14:textId="77777777" w:rsidTr="00A507E0">
        <w:tc>
          <w:tcPr>
            <w:tcW w:w="800" w:type="dxa"/>
          </w:tcPr>
          <w:p w14:paraId="6C94DAD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59D5F2D" w14:textId="77777777" w:rsidR="00177497" w:rsidRDefault="00177497" w:rsidP="00177497">
            <w:pPr>
              <w:spacing w:after="0"/>
            </w:pPr>
            <w:r>
              <w:rPr>
                <w:lang w:val="en-AU" w:eastAsia="en-AU" w:bidi="ar-SA"/>
              </w:rPr>
              <w:t>Lakes Entrance coastal</w:t>
            </w:r>
          </w:p>
        </w:tc>
      </w:tr>
      <w:tr w:rsidR="00177497" w14:paraId="399EC394" w14:textId="77777777" w:rsidTr="00A507E0">
        <w:tc>
          <w:tcPr>
            <w:tcW w:w="800" w:type="dxa"/>
          </w:tcPr>
          <w:p w14:paraId="70AEA68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737FAD5" w14:textId="77777777" w:rsidR="00177497" w:rsidRDefault="00177497" w:rsidP="00177497">
            <w:pPr>
              <w:spacing w:after="0"/>
            </w:pPr>
            <w:r>
              <w:rPr>
                <w:lang w:val="en-AU" w:eastAsia="en-AU" w:bidi="ar-SA"/>
              </w:rPr>
              <w:t>Mallacoota Coastal</w:t>
            </w:r>
          </w:p>
        </w:tc>
      </w:tr>
      <w:tr w:rsidR="00177497" w14:paraId="2E51D1A0" w14:textId="77777777" w:rsidTr="00A507E0">
        <w:tc>
          <w:tcPr>
            <w:tcW w:w="800" w:type="dxa"/>
          </w:tcPr>
          <w:p w14:paraId="1AC1C48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69D5EFD" w14:textId="77777777" w:rsidR="00177497" w:rsidRDefault="00177497" w:rsidP="00177497">
            <w:pPr>
              <w:spacing w:after="0"/>
            </w:pPr>
            <w:r>
              <w:rPr>
                <w:lang w:val="en-AU" w:eastAsia="en-AU" w:bidi="ar-SA"/>
              </w:rPr>
              <w:t>Mallacoota Inlet</w:t>
            </w:r>
          </w:p>
        </w:tc>
      </w:tr>
      <w:tr w:rsidR="00177497" w14:paraId="3FA7EB0F" w14:textId="77777777" w:rsidTr="00A507E0">
        <w:tc>
          <w:tcPr>
            <w:tcW w:w="800" w:type="dxa"/>
          </w:tcPr>
          <w:p w14:paraId="13E3A61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F66A3D5" w14:textId="77777777" w:rsidR="00177497" w:rsidRDefault="00177497" w:rsidP="00177497">
            <w:pPr>
              <w:spacing w:after="0"/>
            </w:pPr>
            <w:r>
              <w:rPr>
                <w:lang w:val="en-AU" w:eastAsia="en-AU" w:bidi="ar-SA"/>
              </w:rPr>
              <w:t>Mitchell River</w:t>
            </w:r>
          </w:p>
        </w:tc>
      </w:tr>
      <w:tr w:rsidR="00177497" w14:paraId="60652A42" w14:textId="77777777" w:rsidTr="00A507E0">
        <w:tc>
          <w:tcPr>
            <w:tcW w:w="800" w:type="dxa"/>
          </w:tcPr>
          <w:p w14:paraId="27F17FA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6BA33E1" w14:textId="77777777" w:rsidR="00177497" w:rsidRDefault="00177497" w:rsidP="00177497">
            <w:pPr>
              <w:spacing w:after="0"/>
            </w:pPr>
            <w:r>
              <w:rPr>
                <w:lang w:val="en-AU" w:eastAsia="en-AU" w:bidi="ar-SA"/>
              </w:rPr>
              <w:t>Nicholson River</w:t>
            </w:r>
          </w:p>
        </w:tc>
      </w:tr>
      <w:tr w:rsidR="00177497" w14:paraId="5DF6B03C" w14:textId="77777777" w:rsidTr="00A507E0">
        <w:tc>
          <w:tcPr>
            <w:tcW w:w="800" w:type="dxa"/>
          </w:tcPr>
          <w:p w14:paraId="241318F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BB29B26" w14:textId="77777777" w:rsidR="00177497" w:rsidRDefault="00177497" w:rsidP="00177497">
            <w:pPr>
              <w:spacing w:after="0"/>
            </w:pPr>
            <w:r>
              <w:rPr>
                <w:lang w:val="en-AU" w:eastAsia="en-AU" w:bidi="ar-SA"/>
              </w:rPr>
              <w:t>Phillip Island</w:t>
            </w:r>
          </w:p>
        </w:tc>
      </w:tr>
      <w:tr w:rsidR="00177497" w14:paraId="2E16160F" w14:textId="77777777" w:rsidTr="00A507E0">
        <w:tc>
          <w:tcPr>
            <w:tcW w:w="800" w:type="dxa"/>
          </w:tcPr>
          <w:p w14:paraId="5BD3C6C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67EEB4F" w14:textId="77777777" w:rsidR="00177497" w:rsidRDefault="00177497" w:rsidP="00177497">
            <w:pPr>
              <w:spacing w:after="0"/>
            </w:pPr>
            <w:r>
              <w:rPr>
                <w:lang w:val="en-AU" w:eastAsia="en-AU" w:bidi="ar-SA"/>
              </w:rPr>
              <w:t>Port Campbell</w:t>
            </w:r>
          </w:p>
        </w:tc>
      </w:tr>
      <w:tr w:rsidR="00177497" w14:paraId="5E6C9AEF" w14:textId="77777777" w:rsidTr="00A507E0">
        <w:tc>
          <w:tcPr>
            <w:tcW w:w="800" w:type="dxa"/>
          </w:tcPr>
          <w:p w14:paraId="2059078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2839EB7" w14:textId="77777777" w:rsidR="00177497" w:rsidRDefault="00177497" w:rsidP="00177497">
            <w:pPr>
              <w:spacing w:after="0"/>
            </w:pPr>
            <w:r>
              <w:rPr>
                <w:lang w:val="en-AU" w:eastAsia="en-AU" w:bidi="ar-SA"/>
              </w:rPr>
              <w:t>Port Phillip Bay (anywhere except the heads)</w:t>
            </w:r>
          </w:p>
        </w:tc>
      </w:tr>
      <w:tr w:rsidR="00177497" w14:paraId="7759FA28" w14:textId="77777777" w:rsidTr="00A507E0">
        <w:tc>
          <w:tcPr>
            <w:tcW w:w="800" w:type="dxa"/>
          </w:tcPr>
          <w:p w14:paraId="0780B57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FBE6C9F" w14:textId="77777777" w:rsidR="00177497" w:rsidRDefault="00177497" w:rsidP="00177497">
            <w:pPr>
              <w:spacing w:after="0"/>
            </w:pPr>
            <w:r>
              <w:rPr>
                <w:lang w:val="en-AU" w:eastAsia="en-AU" w:bidi="ar-SA"/>
              </w:rPr>
              <w:t>Port Phillip Bay heads</w:t>
            </w:r>
          </w:p>
        </w:tc>
      </w:tr>
      <w:tr w:rsidR="00177497" w14:paraId="0441384B" w14:textId="77777777" w:rsidTr="00A507E0">
        <w:tc>
          <w:tcPr>
            <w:tcW w:w="800" w:type="dxa"/>
          </w:tcPr>
          <w:p w14:paraId="51DECE0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B9312B2" w14:textId="77777777" w:rsidR="00177497" w:rsidRDefault="00177497" w:rsidP="00177497">
            <w:pPr>
              <w:spacing w:after="0"/>
            </w:pPr>
            <w:r>
              <w:rPr>
                <w:lang w:val="en-AU" w:eastAsia="en-AU" w:bidi="ar-SA"/>
              </w:rPr>
              <w:t>Portland</w:t>
            </w:r>
          </w:p>
        </w:tc>
      </w:tr>
      <w:tr w:rsidR="00177497" w14:paraId="1A818593" w14:textId="77777777" w:rsidTr="00A507E0">
        <w:tc>
          <w:tcPr>
            <w:tcW w:w="800" w:type="dxa"/>
          </w:tcPr>
          <w:p w14:paraId="5519520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6C22D8" w14:textId="77777777" w:rsidR="00177497" w:rsidRDefault="00177497" w:rsidP="00177497">
            <w:pPr>
              <w:spacing w:after="0"/>
            </w:pPr>
            <w:r>
              <w:rPr>
                <w:lang w:val="en-AU" w:eastAsia="en-AU" w:bidi="ar-SA"/>
              </w:rPr>
              <w:t>Tambo River</w:t>
            </w:r>
          </w:p>
        </w:tc>
      </w:tr>
      <w:tr w:rsidR="00177497" w14:paraId="2F728CC0" w14:textId="77777777" w:rsidTr="00A507E0">
        <w:tc>
          <w:tcPr>
            <w:tcW w:w="800" w:type="dxa"/>
          </w:tcPr>
          <w:p w14:paraId="75EE085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C36E7D" w14:textId="77777777" w:rsidR="00177497" w:rsidRDefault="00177497" w:rsidP="00177497">
            <w:pPr>
              <w:spacing w:after="0"/>
            </w:pPr>
            <w:r>
              <w:rPr>
                <w:lang w:val="en-AU" w:eastAsia="en-AU" w:bidi="ar-SA"/>
              </w:rPr>
              <w:t xml:space="preserve">Torquay / Pt </w:t>
            </w:r>
            <w:proofErr w:type="spellStart"/>
            <w:r>
              <w:rPr>
                <w:lang w:val="en-AU" w:eastAsia="en-AU" w:bidi="ar-SA"/>
              </w:rPr>
              <w:t>Roadknight</w:t>
            </w:r>
            <w:proofErr w:type="spellEnd"/>
          </w:p>
        </w:tc>
      </w:tr>
      <w:tr w:rsidR="00177497" w14:paraId="47EA37E8" w14:textId="77777777" w:rsidTr="00A507E0">
        <w:tc>
          <w:tcPr>
            <w:tcW w:w="800" w:type="dxa"/>
          </w:tcPr>
          <w:p w14:paraId="588E655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9D267EF" w14:textId="77777777" w:rsidR="00177497" w:rsidRDefault="00177497" w:rsidP="00177497">
            <w:pPr>
              <w:spacing w:after="0"/>
            </w:pPr>
            <w:r>
              <w:rPr>
                <w:lang w:val="en-AU" w:eastAsia="en-AU" w:bidi="ar-SA"/>
              </w:rPr>
              <w:t>Venus Bay</w:t>
            </w:r>
          </w:p>
        </w:tc>
      </w:tr>
      <w:tr w:rsidR="00177497" w14:paraId="5505A4BC" w14:textId="77777777" w:rsidTr="00A507E0">
        <w:tc>
          <w:tcPr>
            <w:tcW w:w="800" w:type="dxa"/>
          </w:tcPr>
          <w:p w14:paraId="7F6F915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6271961" w14:textId="77777777" w:rsidR="00177497" w:rsidRDefault="00177497" w:rsidP="00177497">
            <w:pPr>
              <w:spacing w:after="0"/>
            </w:pPr>
            <w:r>
              <w:rPr>
                <w:lang w:val="en-AU" w:eastAsia="en-AU" w:bidi="ar-SA"/>
              </w:rPr>
              <w:t>Warrnambool / Port Fairy</w:t>
            </w:r>
          </w:p>
        </w:tc>
      </w:tr>
      <w:tr w:rsidR="00177497" w14:paraId="498556BB" w14:textId="77777777" w:rsidTr="00A507E0">
        <w:tc>
          <w:tcPr>
            <w:tcW w:w="800" w:type="dxa"/>
          </w:tcPr>
          <w:p w14:paraId="548D9BE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7A3FF48" w14:textId="77777777" w:rsidR="00177497" w:rsidRDefault="00177497" w:rsidP="00177497">
            <w:pPr>
              <w:spacing w:after="0"/>
            </w:pPr>
            <w:r>
              <w:rPr>
                <w:lang w:val="en-AU" w:eastAsia="en-AU" w:bidi="ar-SA"/>
              </w:rPr>
              <w:t>Western Port</w:t>
            </w:r>
          </w:p>
        </w:tc>
      </w:tr>
      <w:tr w:rsidR="00177497" w14:paraId="1205A12A" w14:textId="77777777" w:rsidTr="00A507E0">
        <w:tc>
          <w:tcPr>
            <w:tcW w:w="800" w:type="dxa"/>
          </w:tcPr>
          <w:p w14:paraId="1B5D1B2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DE76B20" w14:textId="77777777" w:rsidR="00177497" w:rsidRDefault="00177497" w:rsidP="00177497">
            <w:pPr>
              <w:spacing w:after="0"/>
            </w:pPr>
            <w:r>
              <w:rPr>
                <w:lang w:val="en-AU" w:eastAsia="en-AU" w:bidi="ar-SA"/>
              </w:rPr>
              <w:t>Wilsons Promontory</w:t>
            </w:r>
          </w:p>
        </w:tc>
      </w:tr>
      <w:tr w:rsidR="00177497" w14:paraId="3106C796" w14:textId="77777777" w:rsidTr="00A507E0">
        <w:tc>
          <w:tcPr>
            <w:tcW w:w="800" w:type="dxa"/>
          </w:tcPr>
          <w:p w14:paraId="7D04895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216D56F" w14:textId="77777777" w:rsidR="00177497" w:rsidRDefault="00177497" w:rsidP="00177497">
            <w:pPr>
              <w:spacing w:after="0"/>
            </w:pPr>
            <w:r>
              <w:rPr>
                <w:lang w:val="en-AU" w:eastAsia="en-AU" w:bidi="ar-SA"/>
              </w:rPr>
              <w:t>Other</w:t>
            </w:r>
            <w:r>
              <w:t xml:space="preserve"> :Please specify________________________________</w:t>
            </w:r>
          </w:p>
        </w:tc>
      </w:tr>
      <w:tr w:rsidR="00177497" w14:paraId="33DC231A" w14:textId="77777777" w:rsidTr="00A507E0">
        <w:tc>
          <w:tcPr>
            <w:tcW w:w="800" w:type="dxa"/>
          </w:tcPr>
          <w:p w14:paraId="6C238B2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A9F1457" w14:textId="77777777" w:rsidR="00177497" w:rsidRDefault="00177497" w:rsidP="00177497">
            <w:pPr>
              <w:spacing w:after="0"/>
            </w:pPr>
            <w:r>
              <w:rPr>
                <w:lang w:val="en-AU" w:eastAsia="en-AU" w:bidi="ar-SA"/>
              </w:rPr>
              <w:t>Prefer not to say</w:t>
            </w:r>
          </w:p>
        </w:tc>
      </w:tr>
    </w:tbl>
    <w:p w14:paraId="1F3B5997" w14:textId="77777777" w:rsidR="00177497" w:rsidRDefault="00177497" w:rsidP="00177497">
      <w:pPr>
        <w:spacing w:after="0"/>
      </w:pPr>
    </w:p>
    <w:p w14:paraId="42E8B1B9" w14:textId="77777777" w:rsidR="00177497" w:rsidRDefault="00177497" w:rsidP="00177497">
      <w:pPr>
        <w:spacing w:after="0"/>
        <w:rPr>
          <w:b/>
          <w:sz w:val="32"/>
        </w:rPr>
      </w:pPr>
      <w:r>
        <w:rPr>
          <w:b/>
          <w:sz w:val="32"/>
        </w:rPr>
        <w:t>Marine / estuarine waters 1</w:t>
      </w:r>
      <w:r>
        <w:br/>
      </w:r>
    </w:p>
    <w:tbl>
      <w:tblPr>
        <w:tblW w:w="5000" w:type="pct"/>
        <w:tblLook w:val="04A0" w:firstRow="1" w:lastRow="0" w:firstColumn="1" w:lastColumn="0" w:noHBand="0" w:noVBand="1"/>
      </w:tblPr>
      <w:tblGrid>
        <w:gridCol w:w="884"/>
        <w:gridCol w:w="8747"/>
      </w:tblGrid>
      <w:tr w:rsidR="00177497" w14:paraId="61BE955D" w14:textId="77777777" w:rsidTr="00A507E0">
        <w:tc>
          <w:tcPr>
            <w:tcW w:w="0" w:type="auto"/>
            <w:gridSpan w:val="2"/>
          </w:tcPr>
          <w:p w14:paraId="73F6E510" w14:textId="77777777" w:rsidR="00177497" w:rsidRDefault="00177497" w:rsidP="00177497">
            <w:pPr>
              <w:spacing w:after="0"/>
              <w:rPr>
                <w:b/>
              </w:rPr>
            </w:pPr>
            <w:r>
              <w:rPr>
                <w:lang w:val="en-AU" w:eastAsia="en-AU" w:bidi="ar-SA"/>
              </w:rPr>
              <w:t>In the last 12 months, how many days (or parts of days) did you fish at</w:t>
            </w:r>
            <w:r>
              <w:rPr>
                <w:lang w:eastAsia="en-AU" w:bidi="ar-SA"/>
              </w:rPr>
              <w:t xml:space="preserve"> your favourite Victorian marine fishing water</w:t>
            </w:r>
            <w:r>
              <w:rPr>
                <w:lang w:val="en-AU" w:eastAsia="en-AU" w:bidi="ar-SA"/>
              </w:rPr>
              <w:t>?</w:t>
            </w:r>
          </w:p>
        </w:tc>
      </w:tr>
      <w:tr w:rsidR="00177497" w14:paraId="72E4D41B" w14:textId="77777777" w:rsidTr="00A507E0">
        <w:tc>
          <w:tcPr>
            <w:tcW w:w="800" w:type="dxa"/>
          </w:tcPr>
          <w:p w14:paraId="6775090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FE8D94B" w14:textId="77777777" w:rsidR="00177497" w:rsidRDefault="00177497" w:rsidP="00177497">
            <w:pPr>
              <w:spacing w:after="0"/>
            </w:pPr>
            <w:r>
              <w:rPr>
                <w:lang w:val="en-AU" w:eastAsia="en-AU" w:bidi="ar-SA"/>
              </w:rPr>
              <w:t>None</w:t>
            </w:r>
          </w:p>
        </w:tc>
      </w:tr>
      <w:tr w:rsidR="00177497" w14:paraId="6BDA86E2" w14:textId="77777777" w:rsidTr="00A507E0">
        <w:tc>
          <w:tcPr>
            <w:tcW w:w="800" w:type="dxa"/>
          </w:tcPr>
          <w:p w14:paraId="4FAA030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843CB49" w14:textId="77777777" w:rsidR="00177497" w:rsidRDefault="00177497" w:rsidP="00177497">
            <w:pPr>
              <w:spacing w:after="0"/>
            </w:pPr>
            <w:r>
              <w:rPr>
                <w:lang w:val="en-AU" w:eastAsia="en-AU" w:bidi="ar-SA"/>
              </w:rPr>
              <w:t>1-5 days</w:t>
            </w:r>
          </w:p>
        </w:tc>
      </w:tr>
      <w:tr w:rsidR="00177497" w14:paraId="46C25394" w14:textId="77777777" w:rsidTr="00A507E0">
        <w:tc>
          <w:tcPr>
            <w:tcW w:w="800" w:type="dxa"/>
          </w:tcPr>
          <w:p w14:paraId="3975845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C63ABCA" w14:textId="77777777" w:rsidR="00177497" w:rsidRDefault="00177497" w:rsidP="00177497">
            <w:pPr>
              <w:spacing w:after="0"/>
            </w:pPr>
            <w:r>
              <w:rPr>
                <w:lang w:val="en-AU" w:eastAsia="en-AU" w:bidi="ar-SA"/>
              </w:rPr>
              <w:t>6-14 days</w:t>
            </w:r>
          </w:p>
        </w:tc>
      </w:tr>
      <w:tr w:rsidR="00177497" w14:paraId="19854481" w14:textId="77777777" w:rsidTr="00A507E0">
        <w:tc>
          <w:tcPr>
            <w:tcW w:w="800" w:type="dxa"/>
          </w:tcPr>
          <w:p w14:paraId="280D1D8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A325F78" w14:textId="77777777" w:rsidR="00177497" w:rsidRDefault="00177497" w:rsidP="00177497">
            <w:pPr>
              <w:spacing w:after="0"/>
            </w:pPr>
            <w:r>
              <w:rPr>
                <w:lang w:val="en-AU" w:eastAsia="en-AU" w:bidi="ar-SA"/>
              </w:rPr>
              <w:t>15 or more days</w:t>
            </w:r>
          </w:p>
        </w:tc>
      </w:tr>
    </w:tbl>
    <w:p w14:paraId="28A1CE66" w14:textId="77777777" w:rsidR="00177497" w:rsidRDefault="00177497" w:rsidP="00177497">
      <w:pPr>
        <w:spacing w:after="0"/>
      </w:pPr>
    </w:p>
    <w:tbl>
      <w:tblPr>
        <w:tblW w:w="5000" w:type="pct"/>
        <w:tblLook w:val="04A0" w:firstRow="1" w:lastRow="0" w:firstColumn="1" w:lastColumn="0" w:noHBand="0" w:noVBand="1"/>
      </w:tblPr>
      <w:tblGrid>
        <w:gridCol w:w="959"/>
        <w:gridCol w:w="8672"/>
      </w:tblGrid>
      <w:tr w:rsidR="00177497" w14:paraId="6706622A" w14:textId="77777777" w:rsidTr="00A507E0">
        <w:tc>
          <w:tcPr>
            <w:tcW w:w="0" w:type="auto"/>
            <w:gridSpan w:val="2"/>
          </w:tcPr>
          <w:p w14:paraId="6277E81C" w14:textId="77777777" w:rsidR="00177497" w:rsidRDefault="00177497" w:rsidP="00177497">
            <w:pPr>
              <w:spacing w:after="0"/>
              <w:rPr>
                <w:lang w:val="en-AU" w:eastAsia="en-AU" w:bidi="ar-SA"/>
              </w:rPr>
            </w:pPr>
            <w:r>
              <w:rPr>
                <w:lang w:val="en-AU" w:eastAsia="en-AU" w:bidi="ar-SA"/>
              </w:rPr>
              <w:t xml:space="preserve">In the last 12 months, how satisfied were you with your fishing experience at </w:t>
            </w:r>
            <w:r>
              <w:rPr>
                <w:lang w:eastAsia="en-AU" w:bidi="ar-SA"/>
              </w:rPr>
              <w:t>your favourite Victorian marine fishing water</w:t>
            </w:r>
          </w:p>
          <w:p w14:paraId="2D1057D5" w14:textId="77777777" w:rsidR="00177497" w:rsidRDefault="00177497" w:rsidP="00177497">
            <w:pPr>
              <w:spacing w:after="0"/>
              <w:rPr>
                <w:b/>
              </w:rPr>
            </w:pPr>
            <w:r w:rsidRPr="00DD7363">
              <w:rPr>
                <w:i/>
                <w:lang w:val="en-AU" w:eastAsia="en-AU" w:bidi="ar-SA"/>
              </w:rPr>
              <w:t>Satisfaction includes the location facilities and access, the overall environment, fish you caught (or didn’t) and being with other anglers.</w:t>
            </w:r>
          </w:p>
        </w:tc>
      </w:tr>
      <w:tr w:rsidR="00177497" w14:paraId="1861020B" w14:textId="77777777" w:rsidTr="00A507E0">
        <w:tc>
          <w:tcPr>
            <w:tcW w:w="800" w:type="dxa"/>
          </w:tcPr>
          <w:p w14:paraId="7AF0D2A6"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3CE3201" w14:textId="77777777" w:rsidR="00177497" w:rsidRDefault="00177497" w:rsidP="00177497">
            <w:pPr>
              <w:spacing w:after="0"/>
            </w:pPr>
            <w:r>
              <w:rPr>
                <w:lang w:val="en-AU" w:eastAsia="en-AU" w:bidi="ar-SA"/>
              </w:rPr>
              <w:t>Very satisfied</w:t>
            </w:r>
          </w:p>
        </w:tc>
      </w:tr>
      <w:tr w:rsidR="00177497" w14:paraId="0A1FC1F0" w14:textId="77777777" w:rsidTr="00A507E0">
        <w:tc>
          <w:tcPr>
            <w:tcW w:w="800" w:type="dxa"/>
          </w:tcPr>
          <w:p w14:paraId="5C9823E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3A55E4E" w14:textId="77777777" w:rsidR="00177497" w:rsidRDefault="00177497" w:rsidP="00177497">
            <w:pPr>
              <w:spacing w:after="0"/>
            </w:pPr>
            <w:r>
              <w:rPr>
                <w:lang w:val="en-AU" w:eastAsia="en-AU" w:bidi="ar-SA"/>
              </w:rPr>
              <w:t>Satisfied</w:t>
            </w:r>
          </w:p>
        </w:tc>
      </w:tr>
      <w:tr w:rsidR="00177497" w14:paraId="292C14B0" w14:textId="77777777" w:rsidTr="00A507E0">
        <w:tc>
          <w:tcPr>
            <w:tcW w:w="800" w:type="dxa"/>
          </w:tcPr>
          <w:p w14:paraId="7F5FC15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78A214C" w14:textId="77777777" w:rsidR="00177497" w:rsidRDefault="00177497" w:rsidP="00177497">
            <w:pPr>
              <w:spacing w:after="0"/>
            </w:pPr>
            <w:r>
              <w:rPr>
                <w:lang w:val="en-AU" w:eastAsia="en-AU" w:bidi="ar-SA"/>
              </w:rPr>
              <w:t>Sometimes satisfied/ sometimes not</w:t>
            </w:r>
          </w:p>
        </w:tc>
      </w:tr>
      <w:tr w:rsidR="00177497" w14:paraId="443F51A7" w14:textId="77777777" w:rsidTr="00A507E0">
        <w:tc>
          <w:tcPr>
            <w:tcW w:w="800" w:type="dxa"/>
          </w:tcPr>
          <w:p w14:paraId="1B2260A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0E1DF47" w14:textId="77777777" w:rsidR="00177497" w:rsidRDefault="00177497" w:rsidP="00177497">
            <w:pPr>
              <w:spacing w:after="0"/>
            </w:pPr>
            <w:r>
              <w:rPr>
                <w:lang w:val="en-AU" w:eastAsia="en-AU" w:bidi="ar-SA"/>
              </w:rPr>
              <w:t>Dissatisfied</w:t>
            </w:r>
          </w:p>
        </w:tc>
      </w:tr>
      <w:tr w:rsidR="00177497" w14:paraId="5186DFA1" w14:textId="77777777" w:rsidTr="00A507E0">
        <w:tc>
          <w:tcPr>
            <w:tcW w:w="800" w:type="dxa"/>
          </w:tcPr>
          <w:p w14:paraId="4C2C499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10CC9F" w14:textId="77777777" w:rsidR="00177497" w:rsidRDefault="00177497" w:rsidP="00177497">
            <w:pPr>
              <w:spacing w:after="0"/>
            </w:pPr>
            <w:r>
              <w:rPr>
                <w:lang w:val="en-AU" w:eastAsia="en-AU" w:bidi="ar-SA"/>
              </w:rPr>
              <w:t>Very dissatisfied</w:t>
            </w:r>
          </w:p>
        </w:tc>
      </w:tr>
    </w:tbl>
    <w:p w14:paraId="3E3E0499" w14:textId="77777777" w:rsidR="00177497" w:rsidRDefault="00177497" w:rsidP="00177497">
      <w:pPr>
        <w:spacing w:after="0"/>
      </w:pPr>
    </w:p>
    <w:p w14:paraId="6C4324A4" w14:textId="77777777" w:rsidR="00177497" w:rsidRDefault="00177497" w:rsidP="00177497">
      <w:pPr>
        <w:spacing w:after="0"/>
        <w:rPr>
          <w:b/>
          <w:sz w:val="32"/>
        </w:rPr>
      </w:pPr>
      <w:r>
        <w:rPr>
          <w:b/>
          <w:sz w:val="32"/>
        </w:rPr>
        <w:t>Marine / estuarine waters</w:t>
      </w:r>
    </w:p>
    <w:tbl>
      <w:tblPr>
        <w:tblW w:w="5000" w:type="pct"/>
        <w:tblLook w:val="04A0" w:firstRow="1" w:lastRow="0" w:firstColumn="1" w:lastColumn="0" w:noHBand="0" w:noVBand="1"/>
      </w:tblPr>
      <w:tblGrid>
        <w:gridCol w:w="876"/>
        <w:gridCol w:w="8755"/>
      </w:tblGrid>
      <w:tr w:rsidR="00177497" w14:paraId="195446D0" w14:textId="77777777" w:rsidTr="00A507E0">
        <w:tc>
          <w:tcPr>
            <w:tcW w:w="0" w:type="auto"/>
            <w:gridSpan w:val="2"/>
          </w:tcPr>
          <w:p w14:paraId="66E19738" w14:textId="77777777" w:rsidR="00177497" w:rsidRDefault="00177497" w:rsidP="00177497">
            <w:pPr>
              <w:spacing w:after="0"/>
              <w:rPr>
                <w:lang w:val="en-AU" w:eastAsia="en-AU" w:bidi="ar-SA"/>
              </w:rPr>
            </w:pPr>
            <w:r>
              <w:rPr>
                <w:lang w:val="en-AU" w:eastAsia="en-AU" w:bidi="ar-SA"/>
              </w:rPr>
              <w:t xml:space="preserve">In the last 12 months, what was </w:t>
            </w:r>
            <w:r>
              <w:rPr>
                <w:b/>
                <w:bCs/>
                <w:lang w:val="en-AU" w:eastAsia="en-AU" w:bidi="ar-SA"/>
              </w:rPr>
              <w:t xml:space="preserve">your 2nd favourite </w:t>
            </w:r>
            <w:r>
              <w:rPr>
                <w:lang w:val="en-AU" w:eastAsia="en-AU" w:bidi="ar-SA"/>
              </w:rPr>
              <w:t>Victorian marine or estuarine fishing water?</w:t>
            </w:r>
          </w:p>
          <w:p w14:paraId="7773320E" w14:textId="77777777" w:rsidR="00177497" w:rsidRDefault="00177497" w:rsidP="00177497">
            <w:pPr>
              <w:spacing w:after="0"/>
              <w:rPr>
                <w:b/>
              </w:rPr>
            </w:pPr>
            <w:r>
              <w:rPr>
                <w:i/>
                <w:iCs/>
                <w:lang w:val="en-AU" w:eastAsia="en-AU" w:bidi="ar-SA"/>
              </w:rPr>
              <w:t>Please select your 2nd favourite spot</w:t>
            </w:r>
          </w:p>
        </w:tc>
      </w:tr>
      <w:tr w:rsidR="00177497" w14:paraId="71922EDC" w14:textId="77777777" w:rsidTr="00A507E0">
        <w:tc>
          <w:tcPr>
            <w:tcW w:w="867" w:type="dxa"/>
          </w:tcPr>
          <w:p w14:paraId="512D59A0"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666" w:type="dxa"/>
          </w:tcPr>
          <w:p w14:paraId="53D43494" w14:textId="77777777" w:rsidR="00177497" w:rsidRDefault="00177497" w:rsidP="00177497">
            <w:pPr>
              <w:spacing w:after="0"/>
              <w:rPr>
                <w:lang w:val="en-AU" w:eastAsia="en-AU" w:bidi="ar-SA"/>
              </w:rPr>
            </w:pPr>
            <w:r>
              <w:rPr>
                <w:lang w:val="en-AU" w:eastAsia="en-AU" w:bidi="ar-SA"/>
              </w:rPr>
              <w:t>None</w:t>
            </w:r>
          </w:p>
          <w:p w14:paraId="0EF1E95C" w14:textId="77777777" w:rsidR="00177497" w:rsidRPr="00DD7363" w:rsidRDefault="00177497" w:rsidP="00177497">
            <w:pPr>
              <w:spacing w:after="0"/>
            </w:pPr>
            <w:r>
              <w:rPr>
                <w:lang w:eastAsia="en-AU" w:bidi="ar-SA"/>
              </w:rPr>
              <w:t>List above repeated</w:t>
            </w:r>
          </w:p>
        </w:tc>
      </w:tr>
    </w:tbl>
    <w:p w14:paraId="101C8FDB" w14:textId="77777777" w:rsidR="00177497" w:rsidRDefault="00177497" w:rsidP="00177497">
      <w:pPr>
        <w:spacing w:after="0"/>
      </w:pPr>
    </w:p>
    <w:p w14:paraId="32C7879F" w14:textId="77777777" w:rsidR="00177497" w:rsidRDefault="00177497" w:rsidP="00177497">
      <w:pPr>
        <w:spacing w:after="0"/>
        <w:rPr>
          <w:b/>
          <w:sz w:val="32"/>
        </w:rPr>
      </w:pPr>
      <w:r>
        <w:rPr>
          <w:b/>
          <w:sz w:val="32"/>
        </w:rPr>
        <w:t>Marine / estuarine waters 2</w:t>
      </w:r>
      <w:r>
        <w:br/>
      </w:r>
    </w:p>
    <w:tbl>
      <w:tblPr>
        <w:tblW w:w="5000" w:type="pct"/>
        <w:tblLook w:val="04A0" w:firstRow="1" w:lastRow="0" w:firstColumn="1" w:lastColumn="0" w:noHBand="0" w:noVBand="1"/>
      </w:tblPr>
      <w:tblGrid>
        <w:gridCol w:w="921"/>
        <w:gridCol w:w="8710"/>
      </w:tblGrid>
      <w:tr w:rsidR="00177497" w14:paraId="4CFD7A33" w14:textId="77777777" w:rsidTr="00A507E0">
        <w:tc>
          <w:tcPr>
            <w:tcW w:w="0" w:type="auto"/>
            <w:gridSpan w:val="2"/>
          </w:tcPr>
          <w:p w14:paraId="2BAAA80B" w14:textId="77777777" w:rsidR="00177497" w:rsidRDefault="00177497" w:rsidP="00177497">
            <w:pPr>
              <w:spacing w:after="0"/>
              <w:rPr>
                <w:b/>
              </w:rPr>
            </w:pPr>
            <w:r>
              <w:rPr>
                <w:lang w:val="en-AU" w:eastAsia="en-AU" w:bidi="ar-SA"/>
              </w:rPr>
              <w:t xml:space="preserve">In the last 12 months, how many days (or parts of days) did you fish at </w:t>
            </w:r>
            <w:r>
              <w:rPr>
                <w:lang w:eastAsia="en-AU" w:bidi="ar-SA"/>
              </w:rPr>
              <w:t>your second favourite Victorian marine fishing water</w:t>
            </w:r>
            <w:r>
              <w:rPr>
                <w:lang w:val="en-AU" w:eastAsia="en-AU" w:bidi="ar-SA"/>
              </w:rPr>
              <w:t>?</w:t>
            </w:r>
          </w:p>
        </w:tc>
      </w:tr>
      <w:tr w:rsidR="00177497" w14:paraId="0E610DE1" w14:textId="77777777" w:rsidTr="00A507E0">
        <w:tc>
          <w:tcPr>
            <w:tcW w:w="800" w:type="dxa"/>
          </w:tcPr>
          <w:p w14:paraId="3345C5F4"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16C7E9CD" w14:textId="77777777" w:rsidR="00177497" w:rsidRDefault="00177497" w:rsidP="00177497">
            <w:pPr>
              <w:spacing w:after="0"/>
            </w:pPr>
            <w:r>
              <w:rPr>
                <w:lang w:val="en-AU" w:eastAsia="en-AU" w:bidi="ar-SA"/>
              </w:rPr>
              <w:t>None</w:t>
            </w:r>
          </w:p>
        </w:tc>
      </w:tr>
      <w:tr w:rsidR="00177497" w14:paraId="48609008" w14:textId="77777777" w:rsidTr="00A507E0">
        <w:tc>
          <w:tcPr>
            <w:tcW w:w="800" w:type="dxa"/>
          </w:tcPr>
          <w:p w14:paraId="3C5E314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4944D27" w14:textId="77777777" w:rsidR="00177497" w:rsidRDefault="00177497" w:rsidP="00177497">
            <w:pPr>
              <w:spacing w:after="0"/>
            </w:pPr>
            <w:r>
              <w:rPr>
                <w:lang w:val="en-AU" w:eastAsia="en-AU" w:bidi="ar-SA"/>
              </w:rPr>
              <w:t>1-5 days</w:t>
            </w:r>
          </w:p>
        </w:tc>
      </w:tr>
      <w:tr w:rsidR="00177497" w14:paraId="2CFF59A5" w14:textId="77777777" w:rsidTr="00A507E0">
        <w:tc>
          <w:tcPr>
            <w:tcW w:w="800" w:type="dxa"/>
          </w:tcPr>
          <w:p w14:paraId="3B826BF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57462CF" w14:textId="77777777" w:rsidR="00177497" w:rsidRDefault="00177497" w:rsidP="00177497">
            <w:pPr>
              <w:spacing w:after="0"/>
            </w:pPr>
            <w:r>
              <w:rPr>
                <w:lang w:val="en-AU" w:eastAsia="en-AU" w:bidi="ar-SA"/>
              </w:rPr>
              <w:t>6-14 days</w:t>
            </w:r>
          </w:p>
        </w:tc>
      </w:tr>
      <w:tr w:rsidR="00177497" w14:paraId="231123D7" w14:textId="77777777" w:rsidTr="00A507E0">
        <w:tc>
          <w:tcPr>
            <w:tcW w:w="800" w:type="dxa"/>
          </w:tcPr>
          <w:p w14:paraId="5B1EDC7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9FDA78A" w14:textId="77777777" w:rsidR="00177497" w:rsidRDefault="00177497" w:rsidP="00177497">
            <w:pPr>
              <w:spacing w:after="0"/>
            </w:pPr>
            <w:r>
              <w:rPr>
                <w:lang w:val="en-AU" w:eastAsia="en-AU" w:bidi="ar-SA"/>
              </w:rPr>
              <w:t>15 or more days</w:t>
            </w:r>
          </w:p>
        </w:tc>
      </w:tr>
    </w:tbl>
    <w:p w14:paraId="6398A640" w14:textId="77777777" w:rsidR="00177497" w:rsidRDefault="00177497" w:rsidP="00177497">
      <w:pPr>
        <w:spacing w:after="0"/>
      </w:pPr>
    </w:p>
    <w:tbl>
      <w:tblPr>
        <w:tblW w:w="5000" w:type="pct"/>
        <w:tblLook w:val="04A0" w:firstRow="1" w:lastRow="0" w:firstColumn="1" w:lastColumn="0" w:noHBand="0" w:noVBand="1"/>
      </w:tblPr>
      <w:tblGrid>
        <w:gridCol w:w="959"/>
        <w:gridCol w:w="8672"/>
      </w:tblGrid>
      <w:tr w:rsidR="00177497" w14:paraId="25972A99" w14:textId="77777777" w:rsidTr="00A507E0">
        <w:tc>
          <w:tcPr>
            <w:tcW w:w="0" w:type="auto"/>
            <w:gridSpan w:val="2"/>
          </w:tcPr>
          <w:p w14:paraId="722ED976" w14:textId="77777777" w:rsidR="00177497" w:rsidRDefault="00177497" w:rsidP="00177497">
            <w:pPr>
              <w:spacing w:after="0"/>
              <w:rPr>
                <w:lang w:val="en-AU" w:eastAsia="en-AU" w:bidi="ar-SA"/>
              </w:rPr>
            </w:pPr>
            <w:r>
              <w:rPr>
                <w:lang w:val="en-AU" w:eastAsia="en-AU" w:bidi="ar-SA"/>
              </w:rPr>
              <w:t xml:space="preserve">In the last 12 months, how satisfied were you with your fishing experience at </w:t>
            </w:r>
            <w:r>
              <w:rPr>
                <w:lang w:eastAsia="en-AU" w:bidi="ar-SA"/>
              </w:rPr>
              <w:t>your second favourite Victorian marine fishing water?</w:t>
            </w:r>
          </w:p>
          <w:p w14:paraId="0A597982" w14:textId="77777777" w:rsidR="00177497" w:rsidRDefault="00177497" w:rsidP="00177497">
            <w:pPr>
              <w:spacing w:after="0"/>
              <w:rPr>
                <w:b/>
              </w:rPr>
            </w:pPr>
            <w:r w:rsidRPr="00DD7363">
              <w:rPr>
                <w:i/>
                <w:lang w:val="en-AU" w:eastAsia="en-AU" w:bidi="ar-SA"/>
              </w:rPr>
              <w:t>Satisfaction includes the location facilities and access, the overall environment, fish you caught (or didn’t) and being with other anglers.</w:t>
            </w:r>
          </w:p>
        </w:tc>
      </w:tr>
      <w:tr w:rsidR="00177497" w14:paraId="32CE60C5" w14:textId="77777777" w:rsidTr="00A507E0">
        <w:tc>
          <w:tcPr>
            <w:tcW w:w="800" w:type="dxa"/>
          </w:tcPr>
          <w:p w14:paraId="3349F62A"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7758725" w14:textId="77777777" w:rsidR="00177497" w:rsidRDefault="00177497" w:rsidP="00177497">
            <w:pPr>
              <w:spacing w:after="0"/>
            </w:pPr>
            <w:r>
              <w:rPr>
                <w:lang w:val="en-AU" w:eastAsia="en-AU" w:bidi="ar-SA"/>
              </w:rPr>
              <w:t>Very satisfied</w:t>
            </w:r>
          </w:p>
        </w:tc>
      </w:tr>
      <w:tr w:rsidR="00177497" w14:paraId="5C90D308" w14:textId="77777777" w:rsidTr="00A507E0">
        <w:tc>
          <w:tcPr>
            <w:tcW w:w="800" w:type="dxa"/>
          </w:tcPr>
          <w:p w14:paraId="3263469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5983E0A" w14:textId="77777777" w:rsidR="00177497" w:rsidRDefault="00177497" w:rsidP="00177497">
            <w:pPr>
              <w:spacing w:after="0"/>
            </w:pPr>
            <w:r>
              <w:rPr>
                <w:lang w:val="en-AU" w:eastAsia="en-AU" w:bidi="ar-SA"/>
              </w:rPr>
              <w:t>Satisfied</w:t>
            </w:r>
          </w:p>
        </w:tc>
      </w:tr>
      <w:tr w:rsidR="00177497" w14:paraId="0CD71F4F" w14:textId="77777777" w:rsidTr="00A507E0">
        <w:tc>
          <w:tcPr>
            <w:tcW w:w="800" w:type="dxa"/>
          </w:tcPr>
          <w:p w14:paraId="3AFCCC1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F2EAE08" w14:textId="77777777" w:rsidR="00177497" w:rsidRDefault="00177497" w:rsidP="00177497">
            <w:pPr>
              <w:spacing w:after="0"/>
            </w:pPr>
            <w:r>
              <w:rPr>
                <w:lang w:val="en-AU" w:eastAsia="en-AU" w:bidi="ar-SA"/>
              </w:rPr>
              <w:t>Sometimes satisfied/ sometimes not</w:t>
            </w:r>
          </w:p>
        </w:tc>
      </w:tr>
      <w:tr w:rsidR="00177497" w14:paraId="21F3916D" w14:textId="77777777" w:rsidTr="00A507E0">
        <w:tc>
          <w:tcPr>
            <w:tcW w:w="800" w:type="dxa"/>
          </w:tcPr>
          <w:p w14:paraId="33D8C83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E86518F" w14:textId="77777777" w:rsidR="00177497" w:rsidRDefault="00177497" w:rsidP="00177497">
            <w:pPr>
              <w:spacing w:after="0"/>
            </w:pPr>
            <w:r>
              <w:rPr>
                <w:lang w:val="en-AU" w:eastAsia="en-AU" w:bidi="ar-SA"/>
              </w:rPr>
              <w:t>Dissatisfied</w:t>
            </w:r>
          </w:p>
        </w:tc>
      </w:tr>
      <w:tr w:rsidR="00177497" w14:paraId="4AF7B3D7" w14:textId="77777777" w:rsidTr="00A507E0">
        <w:tc>
          <w:tcPr>
            <w:tcW w:w="800" w:type="dxa"/>
          </w:tcPr>
          <w:p w14:paraId="181EB81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D896514" w14:textId="77777777" w:rsidR="00177497" w:rsidRDefault="00177497" w:rsidP="00177497">
            <w:pPr>
              <w:spacing w:after="0"/>
            </w:pPr>
            <w:r>
              <w:rPr>
                <w:lang w:val="en-AU" w:eastAsia="en-AU" w:bidi="ar-SA"/>
              </w:rPr>
              <w:t>Very dissatisfied</w:t>
            </w:r>
          </w:p>
        </w:tc>
      </w:tr>
    </w:tbl>
    <w:p w14:paraId="1BBB1773" w14:textId="77777777" w:rsidR="00177497" w:rsidRDefault="00177497" w:rsidP="00177497">
      <w:pPr>
        <w:spacing w:after="0"/>
      </w:pPr>
    </w:p>
    <w:p w14:paraId="737F502B" w14:textId="77777777" w:rsidR="00177497" w:rsidRDefault="00177497" w:rsidP="00177497">
      <w:pPr>
        <w:spacing w:after="0"/>
        <w:rPr>
          <w:b/>
          <w:sz w:val="32"/>
        </w:rPr>
      </w:pPr>
      <w:r>
        <w:rPr>
          <w:b/>
          <w:sz w:val="32"/>
        </w:rPr>
        <w:t>Marine / estuarine waters</w:t>
      </w:r>
    </w:p>
    <w:tbl>
      <w:tblPr>
        <w:tblW w:w="5000" w:type="pct"/>
        <w:tblLook w:val="04A0" w:firstRow="1" w:lastRow="0" w:firstColumn="1" w:lastColumn="0" w:noHBand="0" w:noVBand="1"/>
      </w:tblPr>
      <w:tblGrid>
        <w:gridCol w:w="875"/>
        <w:gridCol w:w="8756"/>
      </w:tblGrid>
      <w:tr w:rsidR="00177497" w14:paraId="4DCF16D5" w14:textId="77777777" w:rsidTr="00A507E0">
        <w:tc>
          <w:tcPr>
            <w:tcW w:w="0" w:type="auto"/>
            <w:gridSpan w:val="2"/>
          </w:tcPr>
          <w:p w14:paraId="76338711" w14:textId="77777777" w:rsidR="00177497" w:rsidRDefault="00177497" w:rsidP="00177497">
            <w:pPr>
              <w:spacing w:after="0"/>
              <w:rPr>
                <w:lang w:val="en-AU" w:eastAsia="en-AU" w:bidi="ar-SA"/>
              </w:rPr>
            </w:pPr>
            <w:r>
              <w:rPr>
                <w:lang w:val="en-AU" w:eastAsia="en-AU" w:bidi="ar-SA"/>
              </w:rPr>
              <w:t xml:space="preserve">In the last 12 months, what was </w:t>
            </w:r>
            <w:r>
              <w:rPr>
                <w:b/>
                <w:bCs/>
                <w:lang w:val="en-AU" w:eastAsia="en-AU" w:bidi="ar-SA"/>
              </w:rPr>
              <w:t xml:space="preserve">your 3rd favourite </w:t>
            </w:r>
            <w:r>
              <w:rPr>
                <w:lang w:val="en-AU" w:eastAsia="en-AU" w:bidi="ar-SA"/>
              </w:rPr>
              <w:t>Victorian marine or estuarine fishing water?</w:t>
            </w:r>
          </w:p>
          <w:p w14:paraId="31D18459" w14:textId="77777777" w:rsidR="00177497" w:rsidRDefault="00177497" w:rsidP="00177497">
            <w:pPr>
              <w:spacing w:after="0"/>
              <w:rPr>
                <w:b/>
              </w:rPr>
            </w:pPr>
            <w:r>
              <w:rPr>
                <w:i/>
                <w:iCs/>
                <w:lang w:val="en-AU" w:eastAsia="en-AU" w:bidi="ar-SA"/>
              </w:rPr>
              <w:t>Please select your 3rd favourite spot</w:t>
            </w:r>
          </w:p>
        </w:tc>
      </w:tr>
      <w:tr w:rsidR="00177497" w14:paraId="44AF8C5E" w14:textId="77777777" w:rsidTr="00A507E0">
        <w:tc>
          <w:tcPr>
            <w:tcW w:w="864" w:type="dxa"/>
          </w:tcPr>
          <w:p w14:paraId="1CABD4AE"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642" w:type="dxa"/>
          </w:tcPr>
          <w:p w14:paraId="070ACEE3" w14:textId="77777777" w:rsidR="00177497" w:rsidRDefault="00177497" w:rsidP="00177497">
            <w:pPr>
              <w:spacing w:after="0"/>
            </w:pPr>
            <w:r>
              <w:rPr>
                <w:lang w:val="en-AU" w:eastAsia="en-AU" w:bidi="ar-SA"/>
              </w:rPr>
              <w:t>None</w:t>
            </w:r>
          </w:p>
        </w:tc>
      </w:tr>
      <w:tr w:rsidR="00177497" w14:paraId="58DFB50C" w14:textId="77777777" w:rsidTr="00A507E0">
        <w:tc>
          <w:tcPr>
            <w:tcW w:w="864" w:type="dxa"/>
          </w:tcPr>
          <w:p w14:paraId="1DA8CAF1" w14:textId="77777777" w:rsidR="00177497" w:rsidRDefault="00177497" w:rsidP="00177497">
            <w:pPr>
              <w:spacing w:after="0"/>
              <w:jc w:val="right"/>
              <w:rPr>
                <w:rFonts w:ascii="Wingdings 2" w:eastAsia="Wingdings 2" w:hAnsi="Wingdings 2" w:cs="Wingdings 2"/>
                <w:sz w:val="28"/>
              </w:rPr>
            </w:pPr>
          </w:p>
        </w:tc>
        <w:tc>
          <w:tcPr>
            <w:tcW w:w="8642" w:type="dxa"/>
          </w:tcPr>
          <w:p w14:paraId="6F7E3C64" w14:textId="77777777" w:rsidR="00177497" w:rsidRPr="00DD7363" w:rsidRDefault="00177497" w:rsidP="00177497">
            <w:pPr>
              <w:spacing w:after="0"/>
            </w:pPr>
            <w:r>
              <w:rPr>
                <w:lang w:eastAsia="en-AU" w:bidi="ar-SA"/>
              </w:rPr>
              <w:t>List above repeated</w:t>
            </w:r>
          </w:p>
        </w:tc>
      </w:tr>
    </w:tbl>
    <w:p w14:paraId="19317CC8" w14:textId="77777777" w:rsidR="00177497" w:rsidRDefault="00177497" w:rsidP="00177497">
      <w:pPr>
        <w:spacing w:after="0"/>
      </w:pPr>
    </w:p>
    <w:p w14:paraId="1A8CBBF5" w14:textId="77777777" w:rsidR="00177497" w:rsidRDefault="00177497" w:rsidP="00177497">
      <w:pPr>
        <w:spacing w:after="0"/>
        <w:rPr>
          <w:b/>
          <w:sz w:val="32"/>
        </w:rPr>
      </w:pPr>
      <w:r>
        <w:rPr>
          <w:b/>
          <w:sz w:val="32"/>
        </w:rPr>
        <w:t>Marine / estuarine waters 3</w:t>
      </w:r>
    </w:p>
    <w:tbl>
      <w:tblPr>
        <w:tblW w:w="5000" w:type="pct"/>
        <w:tblLook w:val="04A0" w:firstRow="1" w:lastRow="0" w:firstColumn="1" w:lastColumn="0" w:noHBand="0" w:noVBand="1"/>
      </w:tblPr>
      <w:tblGrid>
        <w:gridCol w:w="910"/>
        <w:gridCol w:w="8721"/>
      </w:tblGrid>
      <w:tr w:rsidR="00177497" w14:paraId="15A751FF" w14:textId="77777777" w:rsidTr="00A507E0">
        <w:tc>
          <w:tcPr>
            <w:tcW w:w="0" w:type="auto"/>
            <w:gridSpan w:val="2"/>
          </w:tcPr>
          <w:p w14:paraId="24135B6E" w14:textId="77777777" w:rsidR="00177497" w:rsidRDefault="00177497" w:rsidP="00177497">
            <w:pPr>
              <w:spacing w:after="0"/>
              <w:rPr>
                <w:b/>
              </w:rPr>
            </w:pPr>
            <w:r>
              <w:rPr>
                <w:lang w:val="en-AU" w:eastAsia="en-AU" w:bidi="ar-SA"/>
              </w:rPr>
              <w:t xml:space="preserve">In the last 12 months, how many days (or parts of days) did you fish at </w:t>
            </w:r>
            <w:r>
              <w:rPr>
                <w:lang w:eastAsia="en-AU" w:bidi="ar-SA"/>
              </w:rPr>
              <w:t>your third favourite Victorian marine fishing water?</w:t>
            </w:r>
          </w:p>
        </w:tc>
      </w:tr>
      <w:tr w:rsidR="00177497" w14:paraId="7E56B8B5" w14:textId="77777777" w:rsidTr="00A507E0">
        <w:tc>
          <w:tcPr>
            <w:tcW w:w="800" w:type="dxa"/>
          </w:tcPr>
          <w:p w14:paraId="4F015E9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2973847" w14:textId="77777777" w:rsidR="00177497" w:rsidRDefault="00177497" w:rsidP="00177497">
            <w:pPr>
              <w:spacing w:after="0"/>
            </w:pPr>
            <w:r>
              <w:rPr>
                <w:lang w:val="en-AU" w:eastAsia="en-AU" w:bidi="ar-SA"/>
              </w:rPr>
              <w:t>None</w:t>
            </w:r>
          </w:p>
        </w:tc>
      </w:tr>
      <w:tr w:rsidR="00177497" w14:paraId="5BB061AA" w14:textId="77777777" w:rsidTr="00A507E0">
        <w:tc>
          <w:tcPr>
            <w:tcW w:w="800" w:type="dxa"/>
          </w:tcPr>
          <w:p w14:paraId="5FF8EB7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B6D5059" w14:textId="77777777" w:rsidR="00177497" w:rsidRDefault="00177497" w:rsidP="00177497">
            <w:pPr>
              <w:spacing w:after="0"/>
            </w:pPr>
            <w:r>
              <w:rPr>
                <w:lang w:val="en-AU" w:eastAsia="en-AU" w:bidi="ar-SA"/>
              </w:rPr>
              <w:t>1-5 days</w:t>
            </w:r>
          </w:p>
        </w:tc>
      </w:tr>
      <w:tr w:rsidR="00177497" w14:paraId="65D1BAE0" w14:textId="77777777" w:rsidTr="00A507E0">
        <w:tc>
          <w:tcPr>
            <w:tcW w:w="800" w:type="dxa"/>
          </w:tcPr>
          <w:p w14:paraId="189F900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C64104A" w14:textId="77777777" w:rsidR="00177497" w:rsidRDefault="00177497" w:rsidP="00177497">
            <w:pPr>
              <w:spacing w:after="0"/>
            </w:pPr>
            <w:r>
              <w:rPr>
                <w:lang w:val="en-AU" w:eastAsia="en-AU" w:bidi="ar-SA"/>
              </w:rPr>
              <w:t>6-14 days</w:t>
            </w:r>
          </w:p>
        </w:tc>
      </w:tr>
      <w:tr w:rsidR="00177497" w14:paraId="35111766" w14:textId="77777777" w:rsidTr="00A507E0">
        <w:tc>
          <w:tcPr>
            <w:tcW w:w="800" w:type="dxa"/>
          </w:tcPr>
          <w:p w14:paraId="39FB14F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0602FA7" w14:textId="77777777" w:rsidR="00177497" w:rsidRDefault="00177497" w:rsidP="00177497">
            <w:pPr>
              <w:spacing w:after="0"/>
            </w:pPr>
            <w:r>
              <w:rPr>
                <w:lang w:val="en-AU" w:eastAsia="en-AU" w:bidi="ar-SA"/>
              </w:rPr>
              <w:t>15 or more days</w:t>
            </w:r>
          </w:p>
        </w:tc>
      </w:tr>
    </w:tbl>
    <w:p w14:paraId="6BBB7619" w14:textId="77777777" w:rsidR="00177497" w:rsidRDefault="00177497" w:rsidP="00177497">
      <w:pPr>
        <w:spacing w:after="0"/>
      </w:pPr>
    </w:p>
    <w:tbl>
      <w:tblPr>
        <w:tblW w:w="5000" w:type="pct"/>
        <w:tblLook w:val="04A0" w:firstRow="1" w:lastRow="0" w:firstColumn="1" w:lastColumn="0" w:noHBand="0" w:noVBand="1"/>
      </w:tblPr>
      <w:tblGrid>
        <w:gridCol w:w="959"/>
        <w:gridCol w:w="8672"/>
      </w:tblGrid>
      <w:tr w:rsidR="00177497" w14:paraId="13F5C3BB" w14:textId="77777777" w:rsidTr="00A507E0">
        <w:tc>
          <w:tcPr>
            <w:tcW w:w="0" w:type="auto"/>
            <w:gridSpan w:val="2"/>
          </w:tcPr>
          <w:p w14:paraId="11AE9951" w14:textId="77777777" w:rsidR="00177497" w:rsidRDefault="00177497" w:rsidP="00177497">
            <w:pPr>
              <w:spacing w:after="0"/>
              <w:rPr>
                <w:lang w:val="en-AU" w:eastAsia="en-AU" w:bidi="ar-SA"/>
              </w:rPr>
            </w:pPr>
            <w:r>
              <w:rPr>
                <w:lang w:val="en-AU" w:eastAsia="en-AU" w:bidi="ar-SA"/>
              </w:rPr>
              <w:t xml:space="preserve">In the last 12 months, how satisfied were you with your fishing experience at </w:t>
            </w:r>
            <w:r>
              <w:rPr>
                <w:lang w:eastAsia="en-AU" w:bidi="ar-SA"/>
              </w:rPr>
              <w:t>your third favourite Victorian marine fishing water?</w:t>
            </w:r>
          </w:p>
          <w:p w14:paraId="723C7231" w14:textId="77777777" w:rsidR="00177497" w:rsidRDefault="00177497" w:rsidP="00177497">
            <w:pPr>
              <w:spacing w:after="0"/>
              <w:rPr>
                <w:b/>
              </w:rPr>
            </w:pPr>
            <w:r w:rsidRPr="00DD7363">
              <w:rPr>
                <w:i/>
                <w:lang w:val="en-AU" w:eastAsia="en-AU" w:bidi="ar-SA"/>
              </w:rPr>
              <w:t>Satisfaction includes the location facilities and access, the overall environment, fish you caught (or didn’t) and being with other anglers.</w:t>
            </w:r>
          </w:p>
        </w:tc>
      </w:tr>
      <w:tr w:rsidR="00177497" w14:paraId="54C5D610" w14:textId="77777777" w:rsidTr="00A507E0">
        <w:tc>
          <w:tcPr>
            <w:tcW w:w="800" w:type="dxa"/>
          </w:tcPr>
          <w:p w14:paraId="56628F36"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E1CDFE3" w14:textId="77777777" w:rsidR="00177497" w:rsidRDefault="00177497" w:rsidP="00177497">
            <w:pPr>
              <w:spacing w:after="0"/>
            </w:pPr>
            <w:r>
              <w:rPr>
                <w:lang w:val="en-AU" w:eastAsia="en-AU" w:bidi="ar-SA"/>
              </w:rPr>
              <w:t>Very satisfied</w:t>
            </w:r>
          </w:p>
        </w:tc>
      </w:tr>
      <w:tr w:rsidR="00177497" w14:paraId="02A293B6" w14:textId="77777777" w:rsidTr="00A507E0">
        <w:tc>
          <w:tcPr>
            <w:tcW w:w="800" w:type="dxa"/>
          </w:tcPr>
          <w:p w14:paraId="44B2126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78FD83" w14:textId="77777777" w:rsidR="00177497" w:rsidRDefault="00177497" w:rsidP="00177497">
            <w:pPr>
              <w:spacing w:after="0"/>
            </w:pPr>
            <w:r>
              <w:rPr>
                <w:lang w:val="en-AU" w:eastAsia="en-AU" w:bidi="ar-SA"/>
              </w:rPr>
              <w:t>Satisfied</w:t>
            </w:r>
          </w:p>
        </w:tc>
      </w:tr>
      <w:tr w:rsidR="00177497" w14:paraId="2E1FBC7B" w14:textId="77777777" w:rsidTr="00A507E0">
        <w:tc>
          <w:tcPr>
            <w:tcW w:w="800" w:type="dxa"/>
          </w:tcPr>
          <w:p w14:paraId="3209702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F215DFF" w14:textId="77777777" w:rsidR="00177497" w:rsidRDefault="00177497" w:rsidP="00177497">
            <w:pPr>
              <w:spacing w:after="0"/>
            </w:pPr>
            <w:r>
              <w:rPr>
                <w:lang w:val="en-AU" w:eastAsia="en-AU" w:bidi="ar-SA"/>
              </w:rPr>
              <w:t>Sometimes satisfied/ sometimes not</w:t>
            </w:r>
          </w:p>
        </w:tc>
      </w:tr>
      <w:tr w:rsidR="00177497" w14:paraId="19E48C84" w14:textId="77777777" w:rsidTr="00A507E0">
        <w:tc>
          <w:tcPr>
            <w:tcW w:w="800" w:type="dxa"/>
          </w:tcPr>
          <w:p w14:paraId="128E810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FF94BF9" w14:textId="77777777" w:rsidR="00177497" w:rsidRDefault="00177497" w:rsidP="00177497">
            <w:pPr>
              <w:spacing w:after="0"/>
            </w:pPr>
            <w:r>
              <w:rPr>
                <w:lang w:val="en-AU" w:eastAsia="en-AU" w:bidi="ar-SA"/>
              </w:rPr>
              <w:t>Dissatisfied</w:t>
            </w:r>
          </w:p>
        </w:tc>
      </w:tr>
      <w:tr w:rsidR="00177497" w14:paraId="1FEC5347" w14:textId="77777777" w:rsidTr="00A507E0">
        <w:tc>
          <w:tcPr>
            <w:tcW w:w="800" w:type="dxa"/>
          </w:tcPr>
          <w:p w14:paraId="6FEF5D9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CE59E07" w14:textId="77777777" w:rsidR="00177497" w:rsidRDefault="00177497" w:rsidP="00177497">
            <w:pPr>
              <w:spacing w:after="0"/>
            </w:pPr>
            <w:r>
              <w:rPr>
                <w:lang w:val="en-AU" w:eastAsia="en-AU" w:bidi="ar-SA"/>
              </w:rPr>
              <w:t>Very dissatisfied</w:t>
            </w:r>
          </w:p>
        </w:tc>
      </w:tr>
    </w:tbl>
    <w:p w14:paraId="48439160" w14:textId="77777777" w:rsidR="00177497" w:rsidRDefault="00177497" w:rsidP="00177497">
      <w:pPr>
        <w:spacing w:after="0"/>
      </w:pPr>
    </w:p>
    <w:p w14:paraId="632CEDC2" w14:textId="77777777" w:rsidR="00177497" w:rsidRDefault="00177497" w:rsidP="00177497">
      <w:pPr>
        <w:spacing w:after="0"/>
        <w:rPr>
          <w:b/>
          <w:sz w:val="32"/>
        </w:rPr>
      </w:pPr>
      <w:r>
        <w:rPr>
          <w:b/>
          <w:sz w:val="32"/>
        </w:rPr>
        <w:t>Marine / estuarine fish species</w:t>
      </w:r>
    </w:p>
    <w:tbl>
      <w:tblPr>
        <w:tblW w:w="5000" w:type="pct"/>
        <w:tblLook w:val="04A0" w:firstRow="1" w:lastRow="0" w:firstColumn="1" w:lastColumn="0" w:noHBand="0" w:noVBand="1"/>
      </w:tblPr>
      <w:tblGrid>
        <w:gridCol w:w="876"/>
        <w:gridCol w:w="8755"/>
      </w:tblGrid>
      <w:tr w:rsidR="00177497" w14:paraId="4492AF20" w14:textId="77777777" w:rsidTr="00A507E0">
        <w:tc>
          <w:tcPr>
            <w:tcW w:w="0" w:type="auto"/>
            <w:gridSpan w:val="2"/>
          </w:tcPr>
          <w:p w14:paraId="4DAA1C2B" w14:textId="77777777" w:rsidR="00177497" w:rsidRDefault="00177497" w:rsidP="00177497">
            <w:pPr>
              <w:spacing w:after="0"/>
              <w:rPr>
                <w:lang w:val="en-AU" w:eastAsia="en-AU" w:bidi="ar-SA"/>
              </w:rPr>
            </w:pPr>
            <w:r>
              <w:rPr>
                <w:lang w:val="en-AU" w:eastAsia="en-AU" w:bidi="ar-SA"/>
              </w:rPr>
              <w:t>What were your favourite fish to catch from Victorian marine/estuarine waters?</w:t>
            </w:r>
          </w:p>
          <w:p w14:paraId="12077EA8" w14:textId="77777777" w:rsidR="00177497" w:rsidRDefault="00177497" w:rsidP="00177497">
            <w:pPr>
              <w:spacing w:after="0"/>
              <w:rPr>
                <w:b/>
              </w:rPr>
            </w:pPr>
            <w:r>
              <w:rPr>
                <w:i/>
                <w:iCs/>
                <w:lang w:val="en-AU" w:eastAsia="en-AU" w:bidi="ar-SA"/>
              </w:rPr>
              <w:t>You can select up to 3</w:t>
            </w:r>
          </w:p>
        </w:tc>
      </w:tr>
      <w:tr w:rsidR="00177497" w14:paraId="0F8E1376" w14:textId="77777777" w:rsidTr="00A507E0">
        <w:tc>
          <w:tcPr>
            <w:tcW w:w="800" w:type="dxa"/>
          </w:tcPr>
          <w:p w14:paraId="4A552C07"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086D45F" w14:textId="77777777" w:rsidR="00177497" w:rsidRDefault="00177497" w:rsidP="00177497">
            <w:pPr>
              <w:spacing w:after="0"/>
            </w:pPr>
            <w:r>
              <w:rPr>
                <w:lang w:val="en-AU" w:eastAsia="en-AU" w:bidi="ar-SA"/>
              </w:rPr>
              <w:t>Abalone</w:t>
            </w:r>
          </w:p>
        </w:tc>
      </w:tr>
      <w:tr w:rsidR="00177497" w14:paraId="694B3CB4" w14:textId="77777777" w:rsidTr="00A507E0">
        <w:tc>
          <w:tcPr>
            <w:tcW w:w="800" w:type="dxa"/>
          </w:tcPr>
          <w:p w14:paraId="588D4C4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FB3A199" w14:textId="77777777" w:rsidR="00177497" w:rsidRDefault="00177497" w:rsidP="00177497">
            <w:pPr>
              <w:spacing w:after="0"/>
            </w:pPr>
            <w:r>
              <w:rPr>
                <w:lang w:val="en-AU" w:eastAsia="en-AU" w:bidi="ar-SA"/>
              </w:rPr>
              <w:t>Australian salmon</w:t>
            </w:r>
          </w:p>
        </w:tc>
      </w:tr>
      <w:tr w:rsidR="00177497" w14:paraId="5369ACD3" w14:textId="77777777" w:rsidTr="00A507E0">
        <w:tc>
          <w:tcPr>
            <w:tcW w:w="800" w:type="dxa"/>
          </w:tcPr>
          <w:p w14:paraId="0664A23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DB066EE" w14:textId="77777777" w:rsidR="00177497" w:rsidRDefault="00177497" w:rsidP="00177497">
            <w:pPr>
              <w:spacing w:after="0"/>
            </w:pPr>
            <w:r>
              <w:rPr>
                <w:lang w:val="en-AU" w:eastAsia="en-AU" w:bidi="ar-SA"/>
              </w:rPr>
              <w:t>Black bream</w:t>
            </w:r>
          </w:p>
        </w:tc>
      </w:tr>
      <w:tr w:rsidR="00177497" w14:paraId="328726E2" w14:textId="77777777" w:rsidTr="00A507E0">
        <w:tc>
          <w:tcPr>
            <w:tcW w:w="800" w:type="dxa"/>
          </w:tcPr>
          <w:p w14:paraId="1817F7D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A8CB1A0" w14:textId="77777777" w:rsidR="00177497" w:rsidRDefault="00177497" w:rsidP="00177497">
            <w:pPr>
              <w:spacing w:after="0"/>
            </w:pPr>
            <w:r>
              <w:rPr>
                <w:lang w:val="en-AU" w:eastAsia="en-AU" w:bidi="ar-SA"/>
              </w:rPr>
              <w:t>Dusky flathead</w:t>
            </w:r>
          </w:p>
        </w:tc>
      </w:tr>
      <w:tr w:rsidR="00177497" w14:paraId="28B39872" w14:textId="77777777" w:rsidTr="00A507E0">
        <w:tc>
          <w:tcPr>
            <w:tcW w:w="800" w:type="dxa"/>
          </w:tcPr>
          <w:p w14:paraId="05EB8B3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847772C" w14:textId="77777777" w:rsidR="00177497" w:rsidRDefault="00177497" w:rsidP="00177497">
            <w:pPr>
              <w:spacing w:after="0"/>
            </w:pPr>
            <w:r>
              <w:rPr>
                <w:lang w:val="en-AU" w:eastAsia="en-AU" w:bidi="ar-SA"/>
              </w:rPr>
              <w:t>Estuary perch</w:t>
            </w:r>
          </w:p>
        </w:tc>
      </w:tr>
      <w:tr w:rsidR="00177497" w14:paraId="55883C91" w14:textId="77777777" w:rsidTr="00A507E0">
        <w:tc>
          <w:tcPr>
            <w:tcW w:w="800" w:type="dxa"/>
          </w:tcPr>
          <w:p w14:paraId="0CEC0F8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71B8348" w14:textId="77777777" w:rsidR="00177497" w:rsidRDefault="00177497" w:rsidP="00177497">
            <w:pPr>
              <w:spacing w:after="0"/>
            </w:pPr>
            <w:r>
              <w:rPr>
                <w:lang w:val="en-AU" w:eastAsia="en-AU" w:bidi="ar-SA"/>
              </w:rPr>
              <w:t>Flathead (other than Dusky)</w:t>
            </w:r>
          </w:p>
        </w:tc>
      </w:tr>
      <w:tr w:rsidR="00177497" w14:paraId="495D2ED7" w14:textId="77777777" w:rsidTr="00A507E0">
        <w:tc>
          <w:tcPr>
            <w:tcW w:w="800" w:type="dxa"/>
          </w:tcPr>
          <w:p w14:paraId="6688779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C60D1CC" w14:textId="77777777" w:rsidR="00177497" w:rsidRDefault="00177497" w:rsidP="00177497">
            <w:pPr>
              <w:spacing w:after="0"/>
            </w:pPr>
            <w:r>
              <w:rPr>
                <w:lang w:val="en-AU" w:eastAsia="en-AU" w:bidi="ar-SA"/>
              </w:rPr>
              <w:t>Garfish</w:t>
            </w:r>
          </w:p>
        </w:tc>
      </w:tr>
      <w:tr w:rsidR="00177497" w14:paraId="293EBE65" w14:textId="77777777" w:rsidTr="00A507E0">
        <w:tc>
          <w:tcPr>
            <w:tcW w:w="800" w:type="dxa"/>
          </w:tcPr>
          <w:p w14:paraId="16DABCA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083541D" w14:textId="77777777" w:rsidR="00177497" w:rsidRDefault="00177497" w:rsidP="00177497">
            <w:pPr>
              <w:spacing w:after="0"/>
            </w:pPr>
            <w:r>
              <w:rPr>
                <w:lang w:val="en-AU" w:eastAsia="en-AU" w:bidi="ar-SA"/>
              </w:rPr>
              <w:t>Gummy Shark</w:t>
            </w:r>
          </w:p>
        </w:tc>
      </w:tr>
      <w:tr w:rsidR="00177497" w14:paraId="54E7512C" w14:textId="77777777" w:rsidTr="00A507E0">
        <w:tc>
          <w:tcPr>
            <w:tcW w:w="800" w:type="dxa"/>
          </w:tcPr>
          <w:p w14:paraId="671AE4B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0DC4E08E" w14:textId="77777777" w:rsidR="00177497" w:rsidRDefault="00177497" w:rsidP="00177497">
            <w:pPr>
              <w:spacing w:after="0"/>
            </w:pPr>
            <w:r>
              <w:rPr>
                <w:lang w:val="en-AU" w:eastAsia="en-AU" w:bidi="ar-SA"/>
              </w:rPr>
              <w:t>King George whiting</w:t>
            </w:r>
          </w:p>
        </w:tc>
      </w:tr>
      <w:tr w:rsidR="00177497" w14:paraId="58AD2825" w14:textId="77777777" w:rsidTr="00A507E0">
        <w:tc>
          <w:tcPr>
            <w:tcW w:w="800" w:type="dxa"/>
          </w:tcPr>
          <w:p w14:paraId="4921D78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25742DF" w14:textId="77777777" w:rsidR="00177497" w:rsidRDefault="00177497" w:rsidP="00177497">
            <w:pPr>
              <w:spacing w:after="0"/>
            </w:pPr>
            <w:r>
              <w:rPr>
                <w:lang w:val="en-AU" w:eastAsia="en-AU" w:bidi="ar-SA"/>
              </w:rPr>
              <w:t>Marlin</w:t>
            </w:r>
          </w:p>
        </w:tc>
      </w:tr>
      <w:tr w:rsidR="00177497" w14:paraId="0904D86C" w14:textId="77777777" w:rsidTr="00A507E0">
        <w:tc>
          <w:tcPr>
            <w:tcW w:w="800" w:type="dxa"/>
          </w:tcPr>
          <w:p w14:paraId="05EA0A0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90832A" w14:textId="77777777" w:rsidR="00177497" w:rsidRDefault="00177497" w:rsidP="00177497">
            <w:pPr>
              <w:spacing w:after="0"/>
            </w:pPr>
            <w:r>
              <w:rPr>
                <w:lang w:val="en-AU" w:eastAsia="en-AU" w:bidi="ar-SA"/>
              </w:rPr>
              <w:t>Pipi</w:t>
            </w:r>
          </w:p>
        </w:tc>
      </w:tr>
      <w:tr w:rsidR="00177497" w14:paraId="37C846A0" w14:textId="77777777" w:rsidTr="00A507E0">
        <w:tc>
          <w:tcPr>
            <w:tcW w:w="800" w:type="dxa"/>
          </w:tcPr>
          <w:p w14:paraId="19EF6BF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10CEC0C" w14:textId="77777777" w:rsidR="00177497" w:rsidRDefault="00177497" w:rsidP="00177497">
            <w:pPr>
              <w:spacing w:after="0"/>
            </w:pPr>
            <w:r>
              <w:rPr>
                <w:lang w:val="en-AU" w:eastAsia="en-AU" w:bidi="ar-SA"/>
              </w:rPr>
              <w:t>Prawn</w:t>
            </w:r>
          </w:p>
        </w:tc>
      </w:tr>
      <w:tr w:rsidR="00177497" w14:paraId="1024B3FB" w14:textId="77777777" w:rsidTr="00A507E0">
        <w:tc>
          <w:tcPr>
            <w:tcW w:w="800" w:type="dxa"/>
          </w:tcPr>
          <w:p w14:paraId="194A3FC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07E1627" w14:textId="77777777" w:rsidR="00177497" w:rsidRDefault="00177497" w:rsidP="00177497">
            <w:pPr>
              <w:spacing w:after="0"/>
            </w:pPr>
            <w:r>
              <w:rPr>
                <w:lang w:val="en-AU" w:eastAsia="en-AU" w:bidi="ar-SA"/>
              </w:rPr>
              <w:t>Rock lobster</w:t>
            </w:r>
          </w:p>
        </w:tc>
      </w:tr>
      <w:tr w:rsidR="00177497" w14:paraId="28D8D68A" w14:textId="77777777" w:rsidTr="00A507E0">
        <w:tc>
          <w:tcPr>
            <w:tcW w:w="800" w:type="dxa"/>
          </w:tcPr>
          <w:p w14:paraId="6B19678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8A624A6" w14:textId="77777777" w:rsidR="00177497" w:rsidRDefault="00177497" w:rsidP="00177497">
            <w:pPr>
              <w:spacing w:after="0"/>
            </w:pPr>
            <w:r>
              <w:rPr>
                <w:lang w:val="en-AU" w:eastAsia="en-AU" w:bidi="ar-SA"/>
              </w:rPr>
              <w:t>Sand crab</w:t>
            </w:r>
          </w:p>
        </w:tc>
      </w:tr>
      <w:tr w:rsidR="00177497" w14:paraId="19584109" w14:textId="77777777" w:rsidTr="00A507E0">
        <w:tc>
          <w:tcPr>
            <w:tcW w:w="800" w:type="dxa"/>
          </w:tcPr>
          <w:p w14:paraId="21AB24A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DA90CAE" w14:textId="77777777" w:rsidR="00177497" w:rsidRDefault="00177497" w:rsidP="00177497">
            <w:pPr>
              <w:spacing w:after="0"/>
            </w:pPr>
            <w:r>
              <w:rPr>
                <w:lang w:val="en-AU" w:eastAsia="en-AU" w:bidi="ar-SA"/>
              </w:rPr>
              <w:t>Shark (other than gummy/school)</w:t>
            </w:r>
          </w:p>
        </w:tc>
      </w:tr>
      <w:tr w:rsidR="00177497" w14:paraId="3ECA4B29" w14:textId="77777777" w:rsidTr="00A507E0">
        <w:tc>
          <w:tcPr>
            <w:tcW w:w="800" w:type="dxa"/>
          </w:tcPr>
          <w:p w14:paraId="69C3B73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4593EC8" w14:textId="77777777" w:rsidR="00177497" w:rsidRDefault="00177497" w:rsidP="00177497">
            <w:pPr>
              <w:spacing w:after="0"/>
            </w:pPr>
            <w:r>
              <w:rPr>
                <w:lang w:val="en-AU" w:eastAsia="en-AU" w:bidi="ar-SA"/>
              </w:rPr>
              <w:t>Snapper</w:t>
            </w:r>
          </w:p>
        </w:tc>
      </w:tr>
      <w:tr w:rsidR="00177497" w14:paraId="3EE16A10" w14:textId="77777777" w:rsidTr="00A507E0">
        <w:tc>
          <w:tcPr>
            <w:tcW w:w="800" w:type="dxa"/>
          </w:tcPr>
          <w:p w14:paraId="71B228D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D52B0D" w14:textId="77777777" w:rsidR="00177497" w:rsidRDefault="00177497" w:rsidP="00177497">
            <w:pPr>
              <w:spacing w:after="0"/>
            </w:pPr>
            <w:r>
              <w:rPr>
                <w:lang w:val="en-AU" w:eastAsia="en-AU" w:bidi="ar-SA"/>
              </w:rPr>
              <w:t>Southern Bluefin tuna</w:t>
            </w:r>
          </w:p>
        </w:tc>
      </w:tr>
      <w:tr w:rsidR="00177497" w14:paraId="5256915B" w14:textId="77777777" w:rsidTr="00A507E0">
        <w:tc>
          <w:tcPr>
            <w:tcW w:w="800" w:type="dxa"/>
          </w:tcPr>
          <w:p w14:paraId="68AEC79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42B0B20" w14:textId="77777777" w:rsidR="00177497" w:rsidRDefault="00177497" w:rsidP="00177497">
            <w:pPr>
              <w:spacing w:after="0"/>
            </w:pPr>
            <w:r>
              <w:rPr>
                <w:lang w:val="en-AU" w:eastAsia="en-AU" w:bidi="ar-SA"/>
              </w:rPr>
              <w:t>Squid</w:t>
            </w:r>
          </w:p>
        </w:tc>
      </w:tr>
      <w:tr w:rsidR="00177497" w14:paraId="7B6C8637" w14:textId="77777777" w:rsidTr="00A507E0">
        <w:tc>
          <w:tcPr>
            <w:tcW w:w="800" w:type="dxa"/>
          </w:tcPr>
          <w:p w14:paraId="5E133BE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ED0F31" w14:textId="77777777" w:rsidR="00177497" w:rsidRDefault="00177497" w:rsidP="00177497">
            <w:pPr>
              <w:spacing w:after="0"/>
            </w:pPr>
            <w:r>
              <w:rPr>
                <w:lang w:val="en-AU" w:eastAsia="en-AU" w:bidi="ar-SA"/>
              </w:rPr>
              <w:t>Swordfish</w:t>
            </w:r>
          </w:p>
        </w:tc>
      </w:tr>
      <w:tr w:rsidR="00177497" w14:paraId="4811607B" w14:textId="77777777" w:rsidTr="00A507E0">
        <w:tc>
          <w:tcPr>
            <w:tcW w:w="800" w:type="dxa"/>
          </w:tcPr>
          <w:p w14:paraId="0D65EDC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A5EF608" w14:textId="77777777" w:rsidR="00177497" w:rsidRDefault="00177497" w:rsidP="00177497">
            <w:pPr>
              <w:spacing w:after="0"/>
            </w:pPr>
            <w:r>
              <w:rPr>
                <w:lang w:val="en-AU" w:eastAsia="en-AU" w:bidi="ar-SA"/>
              </w:rPr>
              <w:t>Wrasse</w:t>
            </w:r>
          </w:p>
        </w:tc>
      </w:tr>
      <w:tr w:rsidR="00177497" w14:paraId="057F9D8E" w14:textId="77777777" w:rsidTr="00A507E0">
        <w:tc>
          <w:tcPr>
            <w:tcW w:w="800" w:type="dxa"/>
          </w:tcPr>
          <w:p w14:paraId="5DAF24C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322B4D2" w14:textId="77777777" w:rsidR="00177497" w:rsidRDefault="00177497" w:rsidP="00177497">
            <w:pPr>
              <w:spacing w:after="0"/>
            </w:pPr>
            <w:r>
              <w:rPr>
                <w:lang w:val="en-AU" w:eastAsia="en-AU" w:bidi="ar-SA"/>
              </w:rPr>
              <w:t>Yellowtail kingfish</w:t>
            </w:r>
          </w:p>
        </w:tc>
      </w:tr>
      <w:tr w:rsidR="00177497" w14:paraId="2761CFBD" w14:textId="77777777" w:rsidTr="00A507E0">
        <w:tc>
          <w:tcPr>
            <w:tcW w:w="800" w:type="dxa"/>
          </w:tcPr>
          <w:p w14:paraId="0BCC0C1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DF83DA6" w14:textId="77777777" w:rsidR="00177497" w:rsidRDefault="00177497" w:rsidP="00177497">
            <w:pPr>
              <w:spacing w:after="0"/>
            </w:pPr>
            <w:r>
              <w:rPr>
                <w:lang w:val="en-AU" w:eastAsia="en-AU" w:bidi="ar-SA"/>
              </w:rPr>
              <w:t>Other</w:t>
            </w:r>
            <w:r>
              <w:t xml:space="preserve"> :Please specify________________________________</w:t>
            </w:r>
          </w:p>
        </w:tc>
      </w:tr>
    </w:tbl>
    <w:p w14:paraId="6E6B559B" w14:textId="77777777" w:rsidR="00177497" w:rsidRDefault="00177497" w:rsidP="00177497">
      <w:pPr>
        <w:spacing w:after="0"/>
      </w:pPr>
    </w:p>
    <w:p w14:paraId="26C0143F" w14:textId="77777777" w:rsidR="00177497" w:rsidRDefault="00177497" w:rsidP="00177497">
      <w:pPr>
        <w:spacing w:after="0"/>
        <w:rPr>
          <w:b/>
          <w:sz w:val="32"/>
        </w:rPr>
      </w:pPr>
      <w:r>
        <w:rPr>
          <w:b/>
          <w:sz w:val="32"/>
        </w:rPr>
        <w:t>Southern Bluefin tuna and Abalone</w:t>
      </w:r>
    </w:p>
    <w:tbl>
      <w:tblPr>
        <w:tblW w:w="5000" w:type="pct"/>
        <w:tblLook w:val="04A0" w:firstRow="1" w:lastRow="0" w:firstColumn="1" w:lastColumn="0" w:noHBand="0" w:noVBand="1"/>
      </w:tblPr>
      <w:tblGrid>
        <w:gridCol w:w="876"/>
        <w:gridCol w:w="8755"/>
      </w:tblGrid>
      <w:tr w:rsidR="00177497" w14:paraId="640E7E13" w14:textId="77777777" w:rsidTr="00A507E0">
        <w:tc>
          <w:tcPr>
            <w:tcW w:w="0" w:type="auto"/>
            <w:gridSpan w:val="2"/>
          </w:tcPr>
          <w:p w14:paraId="31D56EF5" w14:textId="77777777" w:rsidR="00177497" w:rsidRDefault="00177497" w:rsidP="00177497">
            <w:pPr>
              <w:spacing w:after="0"/>
              <w:rPr>
                <w:b/>
              </w:rPr>
            </w:pPr>
            <w:r>
              <w:rPr>
                <w:lang w:val="en-AU" w:eastAsia="en-AU" w:bidi="ar-SA"/>
              </w:rPr>
              <w:t>In the last 12 months, did you fish for Southern Bluefin tuna in Victoria?</w:t>
            </w:r>
          </w:p>
        </w:tc>
      </w:tr>
      <w:tr w:rsidR="00177497" w14:paraId="65F5F618" w14:textId="77777777" w:rsidTr="00A507E0">
        <w:tc>
          <w:tcPr>
            <w:tcW w:w="800" w:type="dxa"/>
          </w:tcPr>
          <w:p w14:paraId="1B078D46"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BC37F43" w14:textId="77777777" w:rsidR="00177497" w:rsidRDefault="00177497" w:rsidP="00177497">
            <w:pPr>
              <w:spacing w:after="0"/>
            </w:pPr>
            <w:r>
              <w:rPr>
                <w:lang w:val="en-AU" w:eastAsia="en-AU" w:bidi="ar-SA"/>
              </w:rPr>
              <w:t>Yes</w:t>
            </w:r>
          </w:p>
        </w:tc>
      </w:tr>
      <w:tr w:rsidR="00177497" w14:paraId="2C89E145" w14:textId="77777777" w:rsidTr="00A507E0">
        <w:tc>
          <w:tcPr>
            <w:tcW w:w="800" w:type="dxa"/>
          </w:tcPr>
          <w:p w14:paraId="27EEDED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1E8D6EC" w14:textId="77777777" w:rsidR="00177497" w:rsidRDefault="00177497" w:rsidP="00177497">
            <w:pPr>
              <w:spacing w:after="0"/>
            </w:pPr>
            <w:r>
              <w:rPr>
                <w:lang w:val="en-AU" w:eastAsia="en-AU" w:bidi="ar-SA"/>
              </w:rPr>
              <w:t>No</w:t>
            </w:r>
          </w:p>
        </w:tc>
      </w:tr>
      <w:tr w:rsidR="00177497" w14:paraId="4B19F885" w14:textId="77777777" w:rsidTr="00A507E0">
        <w:tc>
          <w:tcPr>
            <w:tcW w:w="800" w:type="dxa"/>
          </w:tcPr>
          <w:p w14:paraId="4093DD1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396CBED" w14:textId="77777777" w:rsidR="00177497" w:rsidRDefault="00177497" w:rsidP="00177497">
            <w:pPr>
              <w:spacing w:after="0"/>
            </w:pPr>
            <w:r>
              <w:rPr>
                <w:lang w:val="en-AU" w:eastAsia="en-AU" w:bidi="ar-SA"/>
              </w:rPr>
              <w:t>Don't remember</w:t>
            </w:r>
          </w:p>
        </w:tc>
      </w:tr>
    </w:tbl>
    <w:p w14:paraId="3E5FF3B6" w14:textId="77777777" w:rsidR="00177497" w:rsidRDefault="00177497" w:rsidP="00177497">
      <w:pPr>
        <w:spacing w:after="0"/>
      </w:pPr>
    </w:p>
    <w:tbl>
      <w:tblPr>
        <w:tblW w:w="5056" w:type="pct"/>
        <w:tblInd w:w="-108" w:type="dxa"/>
        <w:tblLook w:val="04A0" w:firstRow="1" w:lastRow="0" w:firstColumn="1" w:lastColumn="0" w:noHBand="0" w:noVBand="1"/>
      </w:tblPr>
      <w:tblGrid>
        <w:gridCol w:w="108"/>
        <w:gridCol w:w="993"/>
        <w:gridCol w:w="141"/>
        <w:gridCol w:w="5868"/>
        <w:gridCol w:w="2132"/>
        <w:gridCol w:w="497"/>
      </w:tblGrid>
      <w:tr w:rsidR="00177497" w14:paraId="0B3B09BF" w14:textId="77777777" w:rsidTr="003F5C81">
        <w:tc>
          <w:tcPr>
            <w:tcW w:w="0" w:type="auto"/>
            <w:gridSpan w:val="6"/>
          </w:tcPr>
          <w:p w14:paraId="02156E74" w14:textId="77777777" w:rsidR="00177497" w:rsidRDefault="00177497" w:rsidP="00177497">
            <w:pPr>
              <w:spacing w:after="0"/>
              <w:rPr>
                <w:b/>
              </w:rPr>
            </w:pPr>
            <w:r>
              <w:rPr>
                <w:lang w:val="en-AU" w:eastAsia="en-AU" w:bidi="ar-SA"/>
              </w:rPr>
              <w:t>In the last 12 months, how many days did you fish for Southern Bluefin tuna?</w:t>
            </w:r>
          </w:p>
        </w:tc>
      </w:tr>
      <w:tr w:rsidR="00177497" w14:paraId="5BA02CFA" w14:textId="77777777" w:rsidTr="003F5C81">
        <w:trPr>
          <w:gridAfter w:val="2"/>
          <w:wAfter w:w="2629" w:type="dxa"/>
        </w:trPr>
        <w:tc>
          <w:tcPr>
            <w:tcW w:w="1101" w:type="dxa"/>
            <w:gridSpan w:val="2"/>
          </w:tcPr>
          <w:p w14:paraId="72F1A14E"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6009" w:type="dxa"/>
            <w:gridSpan w:val="2"/>
          </w:tcPr>
          <w:p w14:paraId="3AC611A8" w14:textId="77777777" w:rsidR="00177497" w:rsidRPr="003F5C81" w:rsidRDefault="00177497" w:rsidP="00177497">
            <w:pPr>
              <w:spacing w:after="0"/>
              <w:rPr>
                <w:lang w:val="en-AU" w:eastAsia="en-AU" w:bidi="ar-SA"/>
              </w:rPr>
            </w:pPr>
            <w:r>
              <w:rPr>
                <w:lang w:val="en-AU" w:eastAsia="en-AU" w:bidi="ar-SA"/>
              </w:rPr>
              <w:t>1-5 days</w:t>
            </w:r>
          </w:p>
        </w:tc>
      </w:tr>
      <w:tr w:rsidR="00177497" w14:paraId="4E34A44D" w14:textId="77777777" w:rsidTr="003F5C81">
        <w:trPr>
          <w:gridAfter w:val="2"/>
          <w:wAfter w:w="2629" w:type="dxa"/>
        </w:trPr>
        <w:tc>
          <w:tcPr>
            <w:tcW w:w="1101" w:type="dxa"/>
            <w:gridSpan w:val="2"/>
          </w:tcPr>
          <w:p w14:paraId="2AEA4F9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6009" w:type="dxa"/>
            <w:gridSpan w:val="2"/>
          </w:tcPr>
          <w:p w14:paraId="79FBDC05" w14:textId="77777777" w:rsidR="00177497" w:rsidRPr="003F5C81" w:rsidRDefault="00177497" w:rsidP="00177497">
            <w:pPr>
              <w:spacing w:after="0"/>
              <w:rPr>
                <w:lang w:val="en-AU" w:eastAsia="en-AU" w:bidi="ar-SA"/>
              </w:rPr>
            </w:pPr>
            <w:r>
              <w:rPr>
                <w:lang w:val="en-AU" w:eastAsia="en-AU" w:bidi="ar-SA"/>
              </w:rPr>
              <w:t>6-14 days</w:t>
            </w:r>
          </w:p>
        </w:tc>
      </w:tr>
      <w:tr w:rsidR="00177497" w14:paraId="34033AD0" w14:textId="77777777" w:rsidTr="003F5C81">
        <w:trPr>
          <w:gridAfter w:val="2"/>
          <w:wAfter w:w="2629" w:type="dxa"/>
        </w:trPr>
        <w:tc>
          <w:tcPr>
            <w:tcW w:w="1101" w:type="dxa"/>
            <w:gridSpan w:val="2"/>
          </w:tcPr>
          <w:p w14:paraId="548FFAC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6009" w:type="dxa"/>
            <w:gridSpan w:val="2"/>
          </w:tcPr>
          <w:p w14:paraId="3295B310" w14:textId="77777777" w:rsidR="00177497" w:rsidRPr="003F5C81" w:rsidRDefault="00177497" w:rsidP="00177497">
            <w:pPr>
              <w:spacing w:after="0"/>
              <w:rPr>
                <w:lang w:val="en-AU" w:eastAsia="en-AU" w:bidi="ar-SA"/>
              </w:rPr>
            </w:pPr>
            <w:r>
              <w:rPr>
                <w:lang w:val="en-AU" w:eastAsia="en-AU" w:bidi="ar-SA"/>
              </w:rPr>
              <w:t>15 or more days</w:t>
            </w:r>
          </w:p>
        </w:tc>
      </w:tr>
      <w:tr w:rsidR="003F5C81" w14:paraId="6150CC5B" w14:textId="77777777" w:rsidTr="003F5C81">
        <w:trPr>
          <w:gridBefore w:val="1"/>
          <w:wBefore w:w="108" w:type="dxa"/>
        </w:trPr>
        <w:tc>
          <w:tcPr>
            <w:tcW w:w="0" w:type="auto"/>
            <w:gridSpan w:val="5"/>
          </w:tcPr>
          <w:p w14:paraId="0105BECB" w14:textId="77777777" w:rsidR="003F5C81" w:rsidRPr="003F5C81" w:rsidRDefault="003F5C81" w:rsidP="003F5C81">
            <w:pPr>
              <w:spacing w:after="0"/>
              <w:rPr>
                <w:lang w:val="en-AU" w:eastAsia="en-AU" w:bidi="ar-SA"/>
              </w:rPr>
            </w:pPr>
          </w:p>
          <w:p w14:paraId="253E47AF" w14:textId="25F9F3AB" w:rsidR="003F5C81" w:rsidRPr="003F5C81" w:rsidRDefault="003F5C81" w:rsidP="003F5C81">
            <w:pPr>
              <w:spacing w:after="0"/>
              <w:rPr>
                <w:lang w:val="en-AU" w:eastAsia="en-AU" w:bidi="ar-SA"/>
              </w:rPr>
            </w:pPr>
            <w:r w:rsidRPr="003F5C81">
              <w:rPr>
                <w:lang w:val="en-AU" w:eastAsia="en-AU" w:bidi="ar-SA"/>
              </w:rPr>
              <w:t>In the last 12 months, how many Southern Bluefin tuna did you catch?</w:t>
            </w:r>
          </w:p>
        </w:tc>
      </w:tr>
      <w:tr w:rsidR="003F5C81" w:rsidRPr="003F5C81" w14:paraId="51ABC94F" w14:textId="77777777" w:rsidTr="003F5C81">
        <w:trPr>
          <w:gridBefore w:val="1"/>
          <w:gridAfter w:val="1"/>
          <w:wBefore w:w="108" w:type="dxa"/>
        </w:trPr>
        <w:tc>
          <w:tcPr>
            <w:tcW w:w="1134" w:type="dxa"/>
            <w:gridSpan w:val="2"/>
          </w:tcPr>
          <w:p w14:paraId="2553C074" w14:textId="295772D9" w:rsidR="003F5C81" w:rsidRPr="003F5C81" w:rsidRDefault="003F5C81" w:rsidP="003F5C81">
            <w:pPr>
              <w:spacing w:after="0"/>
              <w:ind w:left="34"/>
              <w:jc w:val="right"/>
              <w:rPr>
                <w:lang w:val="en-AU" w:eastAsia="en-AU" w:bidi="ar-SA"/>
              </w:rPr>
            </w:pPr>
            <w:r>
              <w:rPr>
                <w:rFonts w:ascii="Wingdings 2" w:eastAsia="Wingdings 2" w:hAnsi="Wingdings 2" w:cs="Wingdings 2"/>
                <w:sz w:val="28"/>
              </w:rPr>
              <w:t></w:t>
            </w:r>
          </w:p>
        </w:tc>
        <w:tc>
          <w:tcPr>
            <w:tcW w:w="8000" w:type="dxa"/>
            <w:gridSpan w:val="2"/>
          </w:tcPr>
          <w:p w14:paraId="190AE2CE" w14:textId="77777777" w:rsidR="003F5C81" w:rsidRPr="003F5C81" w:rsidRDefault="003F5C81" w:rsidP="003F5C81">
            <w:pPr>
              <w:spacing w:after="0"/>
              <w:rPr>
                <w:lang w:val="en-AU" w:eastAsia="en-AU" w:bidi="ar-SA"/>
              </w:rPr>
            </w:pPr>
            <w:r w:rsidRPr="003F5C81">
              <w:rPr>
                <w:lang w:val="en-AU" w:eastAsia="en-AU" w:bidi="ar-SA"/>
              </w:rPr>
              <w:t>None</w:t>
            </w:r>
          </w:p>
        </w:tc>
      </w:tr>
      <w:tr w:rsidR="003F5C81" w:rsidRPr="003F5C81" w14:paraId="16F5BFD1" w14:textId="77777777" w:rsidTr="003F5C81">
        <w:trPr>
          <w:gridBefore w:val="1"/>
          <w:gridAfter w:val="1"/>
          <w:wBefore w:w="108" w:type="dxa"/>
        </w:trPr>
        <w:tc>
          <w:tcPr>
            <w:tcW w:w="1134" w:type="dxa"/>
            <w:gridSpan w:val="2"/>
          </w:tcPr>
          <w:p w14:paraId="4656B8AF" w14:textId="48CA2745" w:rsidR="003F5C81" w:rsidRPr="003F5C81" w:rsidRDefault="003F5C81" w:rsidP="003F5C81">
            <w:pPr>
              <w:spacing w:after="0"/>
              <w:ind w:left="34"/>
              <w:jc w:val="right"/>
              <w:rPr>
                <w:lang w:val="en-AU" w:eastAsia="en-AU" w:bidi="ar-SA"/>
              </w:rPr>
            </w:pPr>
            <w:r>
              <w:rPr>
                <w:rFonts w:ascii="Wingdings 2" w:eastAsia="Wingdings 2" w:hAnsi="Wingdings 2" w:cs="Wingdings 2"/>
                <w:sz w:val="28"/>
              </w:rPr>
              <w:t></w:t>
            </w:r>
          </w:p>
        </w:tc>
        <w:tc>
          <w:tcPr>
            <w:tcW w:w="8000" w:type="dxa"/>
            <w:gridSpan w:val="2"/>
          </w:tcPr>
          <w:p w14:paraId="4F7357A2" w14:textId="61124AA3" w:rsidR="003F5C81" w:rsidRPr="003F5C81" w:rsidRDefault="003F5C81" w:rsidP="003F5C81">
            <w:pPr>
              <w:spacing w:after="0"/>
              <w:rPr>
                <w:lang w:val="en-AU" w:eastAsia="en-AU" w:bidi="ar-SA"/>
              </w:rPr>
            </w:pPr>
            <w:r w:rsidRPr="003F5C81">
              <w:rPr>
                <w:lang w:val="en-AU" w:eastAsia="en-AU" w:bidi="ar-SA"/>
              </w:rPr>
              <w:t>1-3 tuna</w:t>
            </w:r>
          </w:p>
        </w:tc>
      </w:tr>
      <w:tr w:rsidR="003F5C81" w:rsidRPr="003F5C81" w14:paraId="10A50693" w14:textId="77777777" w:rsidTr="003F5C81">
        <w:trPr>
          <w:gridBefore w:val="1"/>
          <w:gridAfter w:val="1"/>
          <w:wBefore w:w="108" w:type="dxa"/>
        </w:trPr>
        <w:tc>
          <w:tcPr>
            <w:tcW w:w="1134" w:type="dxa"/>
            <w:gridSpan w:val="2"/>
          </w:tcPr>
          <w:p w14:paraId="6CCC5FDB" w14:textId="61A74BCE" w:rsidR="003F5C81" w:rsidRPr="003F5C81" w:rsidRDefault="003F5C81" w:rsidP="003F5C81">
            <w:pPr>
              <w:spacing w:after="0"/>
              <w:ind w:left="34"/>
              <w:jc w:val="right"/>
              <w:rPr>
                <w:lang w:val="en-AU" w:eastAsia="en-AU" w:bidi="ar-SA"/>
              </w:rPr>
            </w:pPr>
            <w:r>
              <w:rPr>
                <w:rFonts w:ascii="Wingdings 2" w:eastAsia="Wingdings 2" w:hAnsi="Wingdings 2" w:cs="Wingdings 2"/>
                <w:sz w:val="28"/>
              </w:rPr>
              <w:t></w:t>
            </w:r>
          </w:p>
        </w:tc>
        <w:tc>
          <w:tcPr>
            <w:tcW w:w="8000" w:type="dxa"/>
            <w:gridSpan w:val="2"/>
          </w:tcPr>
          <w:p w14:paraId="77E46935" w14:textId="15C635CB" w:rsidR="003F5C81" w:rsidRPr="003F5C81" w:rsidRDefault="003F5C81" w:rsidP="003F5C81">
            <w:pPr>
              <w:spacing w:after="0"/>
              <w:rPr>
                <w:lang w:val="en-AU" w:eastAsia="en-AU" w:bidi="ar-SA"/>
              </w:rPr>
            </w:pPr>
            <w:r w:rsidRPr="003F5C81">
              <w:rPr>
                <w:lang w:val="en-AU" w:eastAsia="en-AU" w:bidi="ar-SA"/>
              </w:rPr>
              <w:t>4 or more</w:t>
            </w:r>
          </w:p>
        </w:tc>
      </w:tr>
    </w:tbl>
    <w:p w14:paraId="7AF41AC5" w14:textId="77777777" w:rsidR="00177497" w:rsidRPr="003F5C81" w:rsidRDefault="00177497" w:rsidP="00177497">
      <w:pPr>
        <w:spacing w:after="0"/>
        <w:rPr>
          <w:lang w:val="en-AU" w:eastAsia="en-AU" w:bidi="ar-SA"/>
        </w:rPr>
      </w:pPr>
    </w:p>
    <w:tbl>
      <w:tblPr>
        <w:tblW w:w="5000" w:type="pct"/>
        <w:tblLook w:val="04A0" w:firstRow="1" w:lastRow="0" w:firstColumn="1" w:lastColumn="0" w:noHBand="0" w:noVBand="1"/>
      </w:tblPr>
      <w:tblGrid>
        <w:gridCol w:w="876"/>
        <w:gridCol w:w="8755"/>
      </w:tblGrid>
      <w:tr w:rsidR="00177497" w14:paraId="6FFB94E6" w14:textId="77777777" w:rsidTr="00A507E0">
        <w:tc>
          <w:tcPr>
            <w:tcW w:w="0" w:type="auto"/>
            <w:gridSpan w:val="2"/>
          </w:tcPr>
          <w:p w14:paraId="01B3F646" w14:textId="77777777" w:rsidR="00177497" w:rsidRDefault="00177497" w:rsidP="00177497">
            <w:pPr>
              <w:spacing w:after="0"/>
              <w:rPr>
                <w:b/>
              </w:rPr>
            </w:pPr>
            <w:r>
              <w:rPr>
                <w:lang w:val="en-AU" w:eastAsia="en-AU" w:bidi="ar-SA"/>
              </w:rPr>
              <w:t>In the last 12 months did you fish for Abalone in Victoria?</w:t>
            </w:r>
          </w:p>
        </w:tc>
      </w:tr>
      <w:tr w:rsidR="00177497" w14:paraId="4242AE85" w14:textId="77777777" w:rsidTr="00A507E0">
        <w:tc>
          <w:tcPr>
            <w:tcW w:w="800" w:type="dxa"/>
          </w:tcPr>
          <w:p w14:paraId="218C219D"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7F2375D" w14:textId="77777777" w:rsidR="00177497" w:rsidRDefault="00177497" w:rsidP="00177497">
            <w:pPr>
              <w:spacing w:after="0"/>
            </w:pPr>
            <w:r>
              <w:rPr>
                <w:lang w:val="en-AU" w:eastAsia="en-AU" w:bidi="ar-SA"/>
              </w:rPr>
              <w:t>Yes</w:t>
            </w:r>
          </w:p>
        </w:tc>
      </w:tr>
      <w:tr w:rsidR="00177497" w14:paraId="0E07A6EA" w14:textId="77777777" w:rsidTr="00A507E0">
        <w:tc>
          <w:tcPr>
            <w:tcW w:w="800" w:type="dxa"/>
          </w:tcPr>
          <w:p w14:paraId="132E05F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7A708C0" w14:textId="77777777" w:rsidR="00177497" w:rsidRDefault="00177497" w:rsidP="00177497">
            <w:pPr>
              <w:spacing w:after="0"/>
            </w:pPr>
            <w:r>
              <w:rPr>
                <w:lang w:val="en-AU" w:eastAsia="en-AU" w:bidi="ar-SA"/>
              </w:rPr>
              <w:t>No </w:t>
            </w:r>
          </w:p>
        </w:tc>
      </w:tr>
      <w:tr w:rsidR="00177497" w14:paraId="3650CE4E" w14:textId="77777777" w:rsidTr="00A507E0">
        <w:tc>
          <w:tcPr>
            <w:tcW w:w="800" w:type="dxa"/>
          </w:tcPr>
          <w:p w14:paraId="569B077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47A63BC" w14:textId="77777777" w:rsidR="00177497" w:rsidRDefault="00177497" w:rsidP="00177497">
            <w:pPr>
              <w:spacing w:after="0"/>
            </w:pPr>
            <w:r>
              <w:rPr>
                <w:lang w:val="en-AU" w:eastAsia="en-AU" w:bidi="ar-SA"/>
              </w:rPr>
              <w:t>Don't remember</w:t>
            </w:r>
          </w:p>
        </w:tc>
      </w:tr>
    </w:tbl>
    <w:p w14:paraId="55076A37"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5D7E3FA6" w14:textId="77777777" w:rsidTr="00A507E0">
        <w:tc>
          <w:tcPr>
            <w:tcW w:w="0" w:type="auto"/>
            <w:gridSpan w:val="2"/>
          </w:tcPr>
          <w:p w14:paraId="18829EB1" w14:textId="77777777" w:rsidR="00177497" w:rsidRDefault="00177497" w:rsidP="00177497">
            <w:pPr>
              <w:spacing w:after="0"/>
              <w:rPr>
                <w:lang w:val="en-AU" w:eastAsia="en-AU" w:bidi="ar-SA"/>
              </w:rPr>
            </w:pPr>
            <w:r>
              <w:rPr>
                <w:lang w:val="en-AU" w:eastAsia="en-AU" w:bidi="ar-SA"/>
              </w:rPr>
              <w:t>Where did you fish for Abalone in Victoria?  See below for a map of Victorian Abalone zones</w:t>
            </w:r>
          </w:p>
          <w:p w14:paraId="660EB68D" w14:textId="77777777" w:rsidR="00177497" w:rsidRDefault="00177497" w:rsidP="00177497">
            <w:pPr>
              <w:spacing w:after="0"/>
              <w:rPr>
                <w:b/>
              </w:rPr>
            </w:pPr>
            <w:r>
              <w:rPr>
                <w:i/>
                <w:iCs/>
                <w:lang w:val="en-AU" w:eastAsia="en-AU" w:bidi="ar-SA"/>
              </w:rPr>
              <w:t>Select all that apply</w:t>
            </w:r>
          </w:p>
        </w:tc>
      </w:tr>
      <w:tr w:rsidR="00177497" w14:paraId="37ED9157" w14:textId="77777777" w:rsidTr="00A507E0">
        <w:tc>
          <w:tcPr>
            <w:tcW w:w="800" w:type="dxa"/>
          </w:tcPr>
          <w:p w14:paraId="4F5CA9E2"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0EE1021" w14:textId="77777777" w:rsidR="00177497" w:rsidRDefault="00177497" w:rsidP="00177497">
            <w:pPr>
              <w:spacing w:after="0"/>
            </w:pPr>
            <w:r>
              <w:rPr>
                <w:lang w:val="en-AU" w:eastAsia="en-AU" w:bidi="ar-SA"/>
              </w:rPr>
              <w:t>Eastern zone abalone (Coastal waters east of Arch Rock)</w:t>
            </w:r>
          </w:p>
        </w:tc>
      </w:tr>
      <w:tr w:rsidR="00177497" w14:paraId="218F0A5B" w14:textId="77777777" w:rsidTr="00A507E0">
        <w:tc>
          <w:tcPr>
            <w:tcW w:w="800" w:type="dxa"/>
          </w:tcPr>
          <w:p w14:paraId="2FED77C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41981A2" w14:textId="77777777" w:rsidR="00177497" w:rsidRDefault="00177497" w:rsidP="00177497">
            <w:pPr>
              <w:spacing w:after="0"/>
            </w:pPr>
            <w:r>
              <w:rPr>
                <w:lang w:val="en-AU" w:eastAsia="en-AU" w:bidi="ar-SA"/>
              </w:rPr>
              <w:t xml:space="preserve">Central zone abalone (Waters between Arch Rock and </w:t>
            </w:r>
            <w:proofErr w:type="spellStart"/>
            <w:r>
              <w:rPr>
                <w:lang w:val="en-AU" w:eastAsia="en-AU" w:bidi="ar-SA"/>
              </w:rPr>
              <w:t>Aire</w:t>
            </w:r>
            <w:proofErr w:type="spellEnd"/>
            <w:r>
              <w:rPr>
                <w:lang w:val="en-AU" w:eastAsia="en-AU" w:bidi="ar-SA"/>
              </w:rPr>
              <w:t xml:space="preserve"> River)</w:t>
            </w:r>
          </w:p>
        </w:tc>
      </w:tr>
      <w:tr w:rsidR="00177497" w14:paraId="466E6A53" w14:textId="77777777" w:rsidTr="00A507E0">
        <w:tc>
          <w:tcPr>
            <w:tcW w:w="800" w:type="dxa"/>
          </w:tcPr>
          <w:p w14:paraId="078D0B1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8F0515E" w14:textId="77777777" w:rsidR="00177497" w:rsidRDefault="00177497" w:rsidP="00177497">
            <w:pPr>
              <w:spacing w:after="0"/>
            </w:pPr>
            <w:r>
              <w:rPr>
                <w:lang w:val="en-AU" w:eastAsia="en-AU" w:bidi="ar-SA"/>
              </w:rPr>
              <w:t xml:space="preserve">Western zone abalone (Coastal waters west of </w:t>
            </w:r>
            <w:proofErr w:type="spellStart"/>
            <w:r>
              <w:rPr>
                <w:lang w:val="en-AU" w:eastAsia="en-AU" w:bidi="ar-SA"/>
              </w:rPr>
              <w:t>Aire</w:t>
            </w:r>
            <w:proofErr w:type="spellEnd"/>
            <w:r>
              <w:rPr>
                <w:lang w:val="en-AU" w:eastAsia="en-AU" w:bidi="ar-SA"/>
              </w:rPr>
              <w:t xml:space="preserve"> River)</w:t>
            </w:r>
          </w:p>
        </w:tc>
      </w:tr>
    </w:tbl>
    <w:p w14:paraId="14F1D091" w14:textId="77777777" w:rsidR="00177497" w:rsidRDefault="00177497" w:rsidP="00177497">
      <w:pPr>
        <w:spacing w:after="0"/>
      </w:pPr>
    </w:p>
    <w:p w14:paraId="1BDAF90F" w14:textId="77777777" w:rsidR="00177497" w:rsidRDefault="00177497" w:rsidP="00177497">
      <w:pPr>
        <w:spacing w:after="0"/>
        <w:rPr>
          <w:b/>
          <w:sz w:val="32"/>
        </w:rPr>
      </w:pPr>
      <w:r>
        <w:rPr>
          <w:b/>
          <w:sz w:val="32"/>
        </w:rPr>
        <w:t>Your awareness of improvements</w:t>
      </w:r>
    </w:p>
    <w:tbl>
      <w:tblPr>
        <w:tblW w:w="5000" w:type="pct"/>
        <w:tblLook w:val="04A0" w:firstRow="1" w:lastRow="0" w:firstColumn="1" w:lastColumn="0" w:noHBand="0" w:noVBand="1"/>
      </w:tblPr>
      <w:tblGrid>
        <w:gridCol w:w="9631"/>
      </w:tblGrid>
      <w:tr w:rsidR="00177497" w14:paraId="79CDC3ED" w14:textId="77777777" w:rsidTr="00A507E0">
        <w:tc>
          <w:tcPr>
            <w:tcW w:w="0" w:type="auto"/>
          </w:tcPr>
          <w:p w14:paraId="3A9178A2" w14:textId="77777777" w:rsidR="00177497" w:rsidRPr="00DD7363" w:rsidRDefault="00177497" w:rsidP="00177497">
            <w:pPr>
              <w:spacing w:after="0"/>
              <w:rPr>
                <w:b/>
              </w:rPr>
            </w:pPr>
            <w:r>
              <w:rPr>
                <w:lang w:val="en-AU" w:eastAsia="en-AU" w:bidi="ar-SA"/>
              </w:rPr>
              <w:t>Over the last 12 months while fishing in Victoria, generally what have you noticed about each of the following</w:t>
            </w:r>
            <w:r>
              <w:rPr>
                <w:lang w:eastAsia="en-AU" w:bidi="ar-SA"/>
              </w:rPr>
              <w:t>.</w:t>
            </w:r>
          </w:p>
        </w:tc>
      </w:tr>
    </w:tbl>
    <w:p w14:paraId="65E25C92" w14:textId="77777777" w:rsidR="00177497" w:rsidRDefault="00177497" w:rsidP="00177497">
      <w:pPr>
        <w:spacing w:after="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8"/>
        <w:gridCol w:w="1020"/>
        <w:gridCol w:w="1439"/>
        <w:gridCol w:w="1010"/>
        <w:gridCol w:w="2556"/>
        <w:gridCol w:w="1648"/>
      </w:tblGrid>
      <w:tr w:rsidR="00177497" w14:paraId="0738E96B"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8064872" w14:textId="77777777" w:rsidR="00177497" w:rsidRDefault="00177497" w:rsidP="00177497">
            <w:pPr>
              <w:spacing w:after="0"/>
              <w:ind w:left="200"/>
              <w:jc w:val="cente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161D78" w14:textId="77777777" w:rsidR="00177497" w:rsidRDefault="00177497" w:rsidP="00177497">
            <w:pPr>
              <w:spacing w:after="0"/>
              <w:ind w:left="200"/>
              <w:jc w:val="center"/>
            </w:pPr>
            <w:r>
              <w:rPr>
                <w:lang w:val="en-AU" w:eastAsia="en-AU" w:bidi="ar-SA"/>
              </w:rPr>
              <w:t>Got better</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F757F8D" w14:textId="77777777" w:rsidR="00177497" w:rsidRDefault="00177497" w:rsidP="00177497">
            <w:pPr>
              <w:spacing w:after="0"/>
              <w:ind w:left="200"/>
              <w:jc w:val="center"/>
            </w:pPr>
            <w:r>
              <w:rPr>
                <w:lang w:val="en-AU" w:eastAsia="en-AU" w:bidi="ar-SA"/>
              </w:rPr>
              <w:t>Stayed the same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AB20D6" w14:textId="77777777" w:rsidR="00177497" w:rsidRDefault="00177497" w:rsidP="00177497">
            <w:pPr>
              <w:spacing w:after="0"/>
              <w:ind w:left="200"/>
              <w:jc w:val="center"/>
            </w:pPr>
            <w:r>
              <w:rPr>
                <w:lang w:val="en-AU" w:eastAsia="en-AU" w:bidi="ar-SA"/>
              </w:rPr>
              <w:t>Got worse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1778B3" w14:textId="77777777" w:rsidR="00177497" w:rsidRDefault="00177497" w:rsidP="00177497">
            <w:pPr>
              <w:spacing w:after="0"/>
              <w:ind w:left="200"/>
              <w:jc w:val="center"/>
            </w:pPr>
            <w:r>
              <w:rPr>
                <w:lang w:val="en-AU" w:eastAsia="en-AU" w:bidi="ar-SA"/>
              </w:rPr>
              <w:t>Varied by location or time/season</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7E4565" w14:textId="77777777" w:rsidR="00177497" w:rsidRDefault="00177497" w:rsidP="00177497">
            <w:pPr>
              <w:spacing w:after="0"/>
              <w:ind w:left="200"/>
              <w:jc w:val="center"/>
            </w:pPr>
            <w:r>
              <w:rPr>
                <w:lang w:val="en-AU" w:eastAsia="en-AU" w:bidi="ar-SA"/>
              </w:rPr>
              <w:t>Don’t know / unsure</w:t>
            </w:r>
          </w:p>
        </w:tc>
      </w:tr>
      <w:tr w:rsidR="00177497" w14:paraId="6CF2A2A9"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5F6A6A" w14:textId="77777777" w:rsidR="00177497" w:rsidRDefault="00177497" w:rsidP="00177497">
            <w:pPr>
              <w:spacing w:after="0"/>
              <w:ind w:left="200"/>
            </w:pPr>
            <w:r>
              <w:rPr>
                <w:lang w:val="en-AU" w:eastAsia="en-AU" w:bidi="ar-SA"/>
              </w:rPr>
              <w:t>Number of desirable fish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08240D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FFEF9A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BD110D"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7440A3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847FE4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05148759"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357286E" w14:textId="77777777" w:rsidR="00177497" w:rsidRDefault="00177497" w:rsidP="00177497">
            <w:pPr>
              <w:spacing w:after="0"/>
              <w:ind w:left="200"/>
            </w:pPr>
            <w:r>
              <w:rPr>
                <w:lang w:val="en-AU" w:eastAsia="en-AU" w:bidi="ar-SA"/>
              </w:rPr>
              <w:lastRenderedPageBreak/>
              <w:t>Range of species</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B6C154"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23844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96DD61"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B7AB8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B3D2DD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6CD2A31C"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990691" w14:textId="77777777" w:rsidR="00177497" w:rsidRDefault="00177497" w:rsidP="00177497">
            <w:pPr>
              <w:spacing w:after="0"/>
              <w:ind w:left="200"/>
            </w:pPr>
            <w:r>
              <w:rPr>
                <w:lang w:val="en-AU" w:eastAsia="en-AU" w:bidi="ar-SA"/>
              </w:rPr>
              <w:t>Fish habitat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C9DF37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911F2D"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65D51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ADBC9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128946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47861DD7"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C86BFF" w14:textId="77777777" w:rsidR="00177497" w:rsidRDefault="00177497" w:rsidP="00177497">
            <w:pPr>
              <w:spacing w:after="0"/>
              <w:ind w:left="200"/>
            </w:pPr>
            <w:r>
              <w:rPr>
                <w:lang w:val="en-AU" w:eastAsia="en-AU" w:bidi="ar-SA"/>
              </w:rPr>
              <w:t>Fish stocking</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E3F52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A41632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986155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7EE086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1C4D75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6A6D517B" w14:textId="77777777" w:rsidTr="00A507E0">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F3396E5" w14:textId="77777777" w:rsidR="00177497" w:rsidRDefault="00177497" w:rsidP="00177497">
            <w:pPr>
              <w:spacing w:after="0"/>
              <w:ind w:left="200"/>
            </w:pPr>
            <w:r>
              <w:rPr>
                <w:lang w:val="en-AU" w:eastAsia="en-AU" w:bidi="ar-SA"/>
              </w:rPr>
              <w:t>River health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30CE91"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7188C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99677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229E3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11C6C2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bl>
    <w:p w14:paraId="7EDBC2B5" w14:textId="77777777" w:rsidR="00177497" w:rsidRDefault="00177497" w:rsidP="00177497">
      <w:pPr>
        <w:spacing w:after="0"/>
        <w:ind w:left="200"/>
        <w:jc w:val="center"/>
      </w:pPr>
    </w:p>
    <w:p w14:paraId="4FC99097" w14:textId="77777777" w:rsidR="00177497" w:rsidRDefault="00177497" w:rsidP="00177497">
      <w:pPr>
        <w:spacing w:after="0"/>
        <w:rPr>
          <w:b/>
          <w:sz w:val="32"/>
        </w:rPr>
      </w:pPr>
      <w:r>
        <w:rPr>
          <w:b/>
          <w:sz w:val="32"/>
        </w:rPr>
        <w:t>Your priorities to improve recreational fishing</w:t>
      </w:r>
    </w:p>
    <w:tbl>
      <w:tblPr>
        <w:tblW w:w="5032" w:type="pct"/>
        <w:tblInd w:w="-68" w:type="dxa"/>
        <w:tblLook w:val="04A0" w:firstRow="1" w:lastRow="0" w:firstColumn="1" w:lastColumn="0" w:noHBand="0" w:noVBand="1"/>
      </w:tblPr>
      <w:tblGrid>
        <w:gridCol w:w="75"/>
        <w:gridCol w:w="806"/>
        <w:gridCol w:w="8812"/>
      </w:tblGrid>
      <w:tr w:rsidR="00177497" w14:paraId="069D4FD4" w14:textId="77777777" w:rsidTr="00A507E0">
        <w:trPr>
          <w:gridBefore w:val="1"/>
          <w:wBefore w:w="68" w:type="dxa"/>
        </w:trPr>
        <w:tc>
          <w:tcPr>
            <w:tcW w:w="0" w:type="auto"/>
            <w:gridSpan w:val="2"/>
            <w:tcMar>
              <w:top w:w="80" w:type="dxa"/>
              <w:left w:w="40" w:type="dxa"/>
              <w:bottom w:w="80" w:type="dxa"/>
              <w:right w:w="40" w:type="dxa"/>
            </w:tcMar>
          </w:tcPr>
          <w:p w14:paraId="02BCCDFF" w14:textId="77777777" w:rsidR="00177497" w:rsidRDefault="00177497" w:rsidP="00177497">
            <w:pPr>
              <w:spacing w:after="0"/>
              <w:rPr>
                <w:lang w:val="en-AU" w:eastAsia="en-AU" w:bidi="ar-SA"/>
              </w:rPr>
            </w:pPr>
            <w:r>
              <w:rPr>
                <w:lang w:val="en-AU" w:eastAsia="en-AU" w:bidi="ar-SA"/>
              </w:rPr>
              <w:t>What are the most effective ways that recreational fishing could be improved in Victoria?</w:t>
            </w:r>
          </w:p>
          <w:p w14:paraId="20375AA6" w14:textId="77777777" w:rsidR="00177497" w:rsidRDefault="00177497" w:rsidP="00177497">
            <w:pPr>
              <w:spacing w:after="0"/>
              <w:rPr>
                <w:b/>
              </w:rPr>
            </w:pPr>
            <w:r>
              <w:rPr>
                <w:i/>
                <w:iCs/>
                <w:lang w:val="en-AU" w:eastAsia="en-AU" w:bidi="ar-SA"/>
              </w:rPr>
              <w:t>Select up to 3</w:t>
            </w:r>
          </w:p>
        </w:tc>
      </w:tr>
      <w:tr w:rsidR="00177497" w14:paraId="31FED01D" w14:textId="77777777" w:rsidTr="00A507E0">
        <w:tc>
          <w:tcPr>
            <w:tcW w:w="800" w:type="dxa"/>
            <w:gridSpan w:val="2"/>
          </w:tcPr>
          <w:p w14:paraId="5C0C2100"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85AE48D" w14:textId="77777777" w:rsidR="00177497" w:rsidRDefault="00177497" w:rsidP="00177497">
            <w:pPr>
              <w:spacing w:after="0"/>
            </w:pPr>
            <w:r>
              <w:rPr>
                <w:lang w:val="en-AU" w:eastAsia="en-AU" w:bidi="ar-SA"/>
              </w:rPr>
              <w:t>Increasing the number of fish by stocking</w:t>
            </w:r>
          </w:p>
        </w:tc>
      </w:tr>
      <w:tr w:rsidR="00177497" w14:paraId="7A4829C0" w14:textId="77777777" w:rsidTr="00A507E0">
        <w:tc>
          <w:tcPr>
            <w:tcW w:w="800" w:type="dxa"/>
            <w:gridSpan w:val="2"/>
          </w:tcPr>
          <w:p w14:paraId="1782A8A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A8DBAE9" w14:textId="77777777" w:rsidR="00177497" w:rsidRDefault="00177497" w:rsidP="00177497">
            <w:pPr>
              <w:spacing w:after="0"/>
            </w:pPr>
            <w:r>
              <w:rPr>
                <w:lang w:val="en-AU" w:eastAsia="en-AU" w:bidi="ar-SA"/>
              </w:rPr>
              <w:t xml:space="preserve">Improving fish habitat </w:t>
            </w:r>
            <w:r>
              <w:rPr>
                <w:i/>
                <w:iCs/>
                <w:lang w:val="en-AU" w:eastAsia="en-AU" w:bidi="ar-SA"/>
              </w:rPr>
              <w:t>such as installing snags instream, increasing reef habitat, restoring bankside vegetation, removing barriers to fish movement</w:t>
            </w:r>
          </w:p>
        </w:tc>
      </w:tr>
      <w:tr w:rsidR="00177497" w14:paraId="2467A2D8" w14:textId="77777777" w:rsidTr="00A507E0">
        <w:tc>
          <w:tcPr>
            <w:tcW w:w="800" w:type="dxa"/>
            <w:gridSpan w:val="2"/>
          </w:tcPr>
          <w:p w14:paraId="3D7691E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8C90F96" w14:textId="77777777" w:rsidR="00177497" w:rsidRDefault="00177497" w:rsidP="00177497">
            <w:pPr>
              <w:spacing w:after="0"/>
            </w:pPr>
            <w:r>
              <w:rPr>
                <w:lang w:val="en-AU" w:eastAsia="en-AU" w:bidi="ar-SA"/>
              </w:rPr>
              <w:t xml:space="preserve">Having fishing rules </w:t>
            </w:r>
            <w:r>
              <w:rPr>
                <w:i/>
                <w:iCs/>
                <w:lang w:val="en-AU" w:eastAsia="en-AU" w:bidi="ar-SA"/>
              </w:rPr>
              <w:t>such as bag and size limits, closed seasons, slot limits</w:t>
            </w:r>
          </w:p>
        </w:tc>
      </w:tr>
      <w:tr w:rsidR="00177497" w14:paraId="20D0F584" w14:textId="77777777" w:rsidTr="00A507E0">
        <w:tc>
          <w:tcPr>
            <w:tcW w:w="800" w:type="dxa"/>
            <w:gridSpan w:val="2"/>
          </w:tcPr>
          <w:p w14:paraId="36DEF88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F15EDC" w14:textId="77777777" w:rsidR="00177497" w:rsidRDefault="00177497" w:rsidP="00177497">
            <w:pPr>
              <w:spacing w:after="0"/>
            </w:pPr>
            <w:r>
              <w:rPr>
                <w:lang w:val="en-AU" w:eastAsia="en-AU" w:bidi="ar-SA"/>
              </w:rPr>
              <w:t>Enforcing fishing rules</w:t>
            </w:r>
          </w:p>
        </w:tc>
      </w:tr>
      <w:tr w:rsidR="00177497" w14:paraId="329A0454" w14:textId="77777777" w:rsidTr="00A507E0">
        <w:tc>
          <w:tcPr>
            <w:tcW w:w="800" w:type="dxa"/>
            <w:gridSpan w:val="2"/>
          </w:tcPr>
          <w:p w14:paraId="0B67896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E0EA343" w14:textId="77777777" w:rsidR="00177497" w:rsidRDefault="00177497" w:rsidP="00177497">
            <w:pPr>
              <w:spacing w:after="0"/>
            </w:pPr>
            <w:r>
              <w:rPr>
                <w:lang w:val="en-AU" w:eastAsia="en-AU" w:bidi="ar-SA"/>
              </w:rPr>
              <w:t>Educating people about sustainable recreational fishing practices</w:t>
            </w:r>
          </w:p>
        </w:tc>
      </w:tr>
      <w:tr w:rsidR="00177497" w14:paraId="596A25A7" w14:textId="77777777" w:rsidTr="00A507E0">
        <w:tc>
          <w:tcPr>
            <w:tcW w:w="800" w:type="dxa"/>
            <w:gridSpan w:val="2"/>
          </w:tcPr>
          <w:p w14:paraId="59A4CCD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252B157" w14:textId="77777777" w:rsidR="00177497" w:rsidRDefault="00177497" w:rsidP="00177497">
            <w:pPr>
              <w:spacing w:after="0"/>
            </w:pPr>
            <w:r>
              <w:rPr>
                <w:lang w:val="en-AU" w:eastAsia="en-AU" w:bidi="ar-SA"/>
              </w:rPr>
              <w:t>Research and monitoring on recreational fish species and fishing</w:t>
            </w:r>
          </w:p>
        </w:tc>
      </w:tr>
      <w:tr w:rsidR="00177497" w14:paraId="762220A0" w14:textId="77777777" w:rsidTr="00A507E0">
        <w:tc>
          <w:tcPr>
            <w:tcW w:w="800" w:type="dxa"/>
            <w:gridSpan w:val="2"/>
          </w:tcPr>
          <w:p w14:paraId="583369B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76B3020" w14:textId="77777777" w:rsidR="00177497" w:rsidRDefault="00177497" w:rsidP="00177497">
            <w:pPr>
              <w:spacing w:after="0"/>
            </w:pPr>
            <w:r>
              <w:rPr>
                <w:lang w:val="en-AU" w:eastAsia="en-AU" w:bidi="ar-SA"/>
              </w:rPr>
              <w:t xml:space="preserve">Improving access and facilities </w:t>
            </w:r>
            <w:r>
              <w:rPr>
                <w:i/>
                <w:iCs/>
                <w:lang w:val="en-AU" w:eastAsia="en-AU" w:bidi="ar-SA"/>
              </w:rPr>
              <w:t>such as fish cleaning tables, boat ramps, fishing platforms and tracks</w:t>
            </w:r>
          </w:p>
        </w:tc>
      </w:tr>
      <w:tr w:rsidR="00177497" w14:paraId="761F2D01" w14:textId="77777777" w:rsidTr="00A507E0">
        <w:tc>
          <w:tcPr>
            <w:tcW w:w="800" w:type="dxa"/>
            <w:gridSpan w:val="2"/>
          </w:tcPr>
          <w:p w14:paraId="164A94A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634E417" w14:textId="77777777" w:rsidR="00177497" w:rsidRDefault="00177497" w:rsidP="00177497">
            <w:pPr>
              <w:spacing w:after="0"/>
            </w:pPr>
            <w:r>
              <w:rPr>
                <w:lang w:val="en-AU" w:eastAsia="en-AU" w:bidi="ar-SA"/>
              </w:rPr>
              <w:t>Information to help people catch more fish</w:t>
            </w:r>
          </w:p>
        </w:tc>
      </w:tr>
      <w:tr w:rsidR="00177497" w14:paraId="0B225F20" w14:textId="77777777" w:rsidTr="00A507E0">
        <w:tc>
          <w:tcPr>
            <w:tcW w:w="800" w:type="dxa"/>
            <w:gridSpan w:val="2"/>
          </w:tcPr>
          <w:p w14:paraId="250E79B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7607983" w14:textId="77777777" w:rsidR="00177497" w:rsidRDefault="00177497" w:rsidP="00177497">
            <w:pPr>
              <w:spacing w:after="0"/>
            </w:pPr>
            <w:r>
              <w:rPr>
                <w:lang w:val="en-AU" w:eastAsia="en-AU" w:bidi="ar-SA"/>
              </w:rPr>
              <w:t xml:space="preserve">Recover threatened angling species </w:t>
            </w:r>
            <w:r>
              <w:rPr>
                <w:i/>
                <w:iCs/>
                <w:lang w:val="en-AU" w:eastAsia="en-AU" w:bidi="ar-SA"/>
              </w:rPr>
              <w:t>such as trout cod, Macquarie perch, catfish</w:t>
            </w:r>
          </w:p>
        </w:tc>
      </w:tr>
      <w:tr w:rsidR="00177497" w14:paraId="4E7CFEE9" w14:textId="77777777" w:rsidTr="00A507E0">
        <w:tc>
          <w:tcPr>
            <w:tcW w:w="800" w:type="dxa"/>
            <w:gridSpan w:val="2"/>
          </w:tcPr>
          <w:p w14:paraId="40A7FB8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7687C80" w14:textId="77777777" w:rsidR="00177497" w:rsidRDefault="00177497" w:rsidP="00177497">
            <w:pPr>
              <w:spacing w:after="0"/>
            </w:pPr>
            <w:r>
              <w:rPr>
                <w:lang w:val="en-AU" w:eastAsia="en-AU" w:bidi="ar-SA"/>
              </w:rPr>
              <w:t>Other</w:t>
            </w:r>
            <w:r>
              <w:t xml:space="preserve"> :Please detail________________________________</w:t>
            </w:r>
          </w:p>
        </w:tc>
      </w:tr>
      <w:tr w:rsidR="00177497" w14:paraId="3EF5FF4F" w14:textId="77777777" w:rsidTr="00A507E0">
        <w:tc>
          <w:tcPr>
            <w:tcW w:w="800" w:type="dxa"/>
            <w:gridSpan w:val="2"/>
          </w:tcPr>
          <w:p w14:paraId="2C4C044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B4C7373" w14:textId="77777777" w:rsidR="00177497" w:rsidRDefault="00177497" w:rsidP="00177497">
            <w:pPr>
              <w:spacing w:after="0"/>
            </w:pPr>
            <w:r>
              <w:rPr>
                <w:lang w:val="en-AU" w:eastAsia="en-AU" w:bidi="ar-SA"/>
              </w:rPr>
              <w:t>Unsure</w:t>
            </w:r>
          </w:p>
        </w:tc>
      </w:tr>
    </w:tbl>
    <w:p w14:paraId="7E504F57" w14:textId="77777777" w:rsidR="00177497" w:rsidRDefault="00177497" w:rsidP="00177497">
      <w:pPr>
        <w:spacing w:after="0"/>
      </w:pPr>
    </w:p>
    <w:p w14:paraId="6A00AE0B" w14:textId="77777777" w:rsidR="00177497" w:rsidRDefault="00177497" w:rsidP="00177497">
      <w:pPr>
        <w:spacing w:after="0"/>
        <w:rPr>
          <w:b/>
          <w:sz w:val="32"/>
        </w:rPr>
      </w:pPr>
      <w:r>
        <w:rPr>
          <w:b/>
          <w:sz w:val="32"/>
        </w:rPr>
        <w:t>Our collaboration</w:t>
      </w:r>
    </w:p>
    <w:tbl>
      <w:tblPr>
        <w:tblW w:w="5000" w:type="pct"/>
        <w:tblLook w:val="04A0" w:firstRow="1" w:lastRow="0" w:firstColumn="1" w:lastColumn="0" w:noHBand="0" w:noVBand="1"/>
      </w:tblPr>
      <w:tblGrid>
        <w:gridCol w:w="1052"/>
        <w:gridCol w:w="8579"/>
      </w:tblGrid>
      <w:tr w:rsidR="00177497" w14:paraId="2914E1AF" w14:textId="77777777" w:rsidTr="00A507E0">
        <w:tc>
          <w:tcPr>
            <w:tcW w:w="0" w:type="auto"/>
            <w:gridSpan w:val="2"/>
          </w:tcPr>
          <w:p w14:paraId="3721DC80" w14:textId="77777777" w:rsidR="00177497" w:rsidRDefault="00177497" w:rsidP="00177497">
            <w:pPr>
              <w:spacing w:after="0"/>
              <w:rPr>
                <w:b/>
              </w:rPr>
            </w:pPr>
            <w:r>
              <w:rPr>
                <w:lang w:val="en-AU" w:eastAsia="en-AU" w:bidi="ar-SA"/>
              </w:rPr>
              <w:t>How much should the Victorian Fisheries Authority and Victorian natural resource management agencies work together to create better fisheries and habitat in Victoria?</w:t>
            </w:r>
          </w:p>
        </w:tc>
      </w:tr>
      <w:tr w:rsidR="00177497" w14:paraId="44F4F6CF" w14:textId="77777777" w:rsidTr="00A507E0">
        <w:tc>
          <w:tcPr>
            <w:tcW w:w="800" w:type="dxa"/>
          </w:tcPr>
          <w:p w14:paraId="2122BF7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D18A168" w14:textId="77777777" w:rsidR="00177497" w:rsidRDefault="00177497" w:rsidP="00177497">
            <w:pPr>
              <w:spacing w:after="0"/>
            </w:pPr>
            <w:r>
              <w:rPr>
                <w:lang w:val="en-AU" w:eastAsia="en-AU" w:bidi="ar-SA"/>
              </w:rPr>
              <w:t>Not at all</w:t>
            </w:r>
          </w:p>
        </w:tc>
      </w:tr>
      <w:tr w:rsidR="00177497" w14:paraId="4369AE48" w14:textId="77777777" w:rsidTr="00A507E0">
        <w:tc>
          <w:tcPr>
            <w:tcW w:w="800" w:type="dxa"/>
          </w:tcPr>
          <w:p w14:paraId="04AD4FD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7DCF9D9" w14:textId="77777777" w:rsidR="00177497" w:rsidRDefault="00177497" w:rsidP="00177497">
            <w:pPr>
              <w:spacing w:after="0"/>
            </w:pPr>
            <w:r>
              <w:rPr>
                <w:lang w:val="en-AU" w:eastAsia="en-AU" w:bidi="ar-SA"/>
              </w:rPr>
              <w:t>A little</w:t>
            </w:r>
          </w:p>
        </w:tc>
      </w:tr>
      <w:tr w:rsidR="00177497" w14:paraId="6DA068C7" w14:textId="77777777" w:rsidTr="00A507E0">
        <w:tc>
          <w:tcPr>
            <w:tcW w:w="800" w:type="dxa"/>
          </w:tcPr>
          <w:p w14:paraId="484FDFB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B45537B" w14:textId="77777777" w:rsidR="00177497" w:rsidRDefault="00177497" w:rsidP="00177497">
            <w:pPr>
              <w:spacing w:after="0"/>
            </w:pPr>
            <w:r>
              <w:rPr>
                <w:lang w:val="en-AU" w:eastAsia="en-AU" w:bidi="ar-SA"/>
              </w:rPr>
              <w:t>A moderate amount</w:t>
            </w:r>
          </w:p>
        </w:tc>
      </w:tr>
      <w:tr w:rsidR="00177497" w14:paraId="5C0DE6F8" w14:textId="77777777" w:rsidTr="00A507E0">
        <w:tc>
          <w:tcPr>
            <w:tcW w:w="800" w:type="dxa"/>
          </w:tcPr>
          <w:p w14:paraId="3DE084F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95AD0EC" w14:textId="77777777" w:rsidR="00177497" w:rsidRDefault="00177497" w:rsidP="00177497">
            <w:pPr>
              <w:spacing w:after="0"/>
            </w:pPr>
            <w:r>
              <w:rPr>
                <w:lang w:val="en-AU" w:eastAsia="en-AU" w:bidi="ar-SA"/>
              </w:rPr>
              <w:t>A lot</w:t>
            </w:r>
          </w:p>
        </w:tc>
      </w:tr>
      <w:tr w:rsidR="00177497" w14:paraId="2E6D3E6F" w14:textId="77777777" w:rsidTr="00A507E0">
        <w:tc>
          <w:tcPr>
            <w:tcW w:w="800" w:type="dxa"/>
          </w:tcPr>
          <w:p w14:paraId="1C628DE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BEA167C" w14:textId="77777777" w:rsidR="00177497" w:rsidRDefault="00177497" w:rsidP="00177497">
            <w:pPr>
              <w:spacing w:after="0"/>
            </w:pPr>
            <w:r>
              <w:rPr>
                <w:lang w:val="en-AU" w:eastAsia="en-AU" w:bidi="ar-SA"/>
              </w:rPr>
              <w:t>A great deal</w:t>
            </w:r>
          </w:p>
        </w:tc>
      </w:tr>
    </w:tbl>
    <w:p w14:paraId="3000E252"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56CFF03E" w14:textId="77777777" w:rsidTr="00A507E0">
        <w:tc>
          <w:tcPr>
            <w:tcW w:w="0" w:type="auto"/>
            <w:gridSpan w:val="2"/>
          </w:tcPr>
          <w:p w14:paraId="2CF72DE5" w14:textId="77777777" w:rsidR="00177497" w:rsidRDefault="00177497" w:rsidP="00177497">
            <w:pPr>
              <w:spacing w:after="0"/>
              <w:rPr>
                <w:lang w:val="en-AU" w:eastAsia="en-AU" w:bidi="ar-SA"/>
              </w:rPr>
            </w:pPr>
            <w:r>
              <w:rPr>
                <w:lang w:val="en-AU" w:eastAsia="en-AU" w:bidi="ar-SA"/>
              </w:rPr>
              <w:t>Which of the following should the Victorian Fisheries Authority collaborate with?</w:t>
            </w:r>
          </w:p>
          <w:p w14:paraId="21A87652" w14:textId="77777777" w:rsidR="00177497" w:rsidRDefault="00177497" w:rsidP="00177497">
            <w:pPr>
              <w:spacing w:after="0"/>
              <w:rPr>
                <w:b/>
              </w:rPr>
            </w:pPr>
            <w:r>
              <w:rPr>
                <w:i/>
                <w:iCs/>
                <w:lang w:val="en-AU" w:eastAsia="en-AU" w:bidi="ar-SA"/>
              </w:rPr>
              <w:t>Select all that apply</w:t>
            </w:r>
          </w:p>
        </w:tc>
      </w:tr>
      <w:tr w:rsidR="00177497" w14:paraId="700D5CB4" w14:textId="77777777" w:rsidTr="00A507E0">
        <w:tc>
          <w:tcPr>
            <w:tcW w:w="800" w:type="dxa"/>
          </w:tcPr>
          <w:p w14:paraId="02406D2B"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CA8BAA6" w14:textId="77777777" w:rsidR="00177497" w:rsidRDefault="00177497" w:rsidP="00177497">
            <w:pPr>
              <w:spacing w:after="0"/>
            </w:pPr>
            <w:r>
              <w:rPr>
                <w:lang w:val="en-AU" w:eastAsia="en-AU" w:bidi="ar-SA"/>
              </w:rPr>
              <w:t>Department of Land, Water &amp; Planning (manage public land, including next to some rivers, and conduct aquatic research).</w:t>
            </w:r>
          </w:p>
        </w:tc>
      </w:tr>
      <w:tr w:rsidR="00177497" w14:paraId="6E072354" w14:textId="77777777" w:rsidTr="00A507E0">
        <w:tc>
          <w:tcPr>
            <w:tcW w:w="800" w:type="dxa"/>
          </w:tcPr>
          <w:p w14:paraId="4BAA539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0566901" w14:textId="77777777" w:rsidR="00177497" w:rsidRDefault="00177497" w:rsidP="00177497">
            <w:pPr>
              <w:spacing w:after="0"/>
            </w:pPr>
            <w:r>
              <w:rPr>
                <w:lang w:val="en-AU" w:eastAsia="en-AU" w:bidi="ar-SA"/>
              </w:rPr>
              <w:t>Catchment Management Authorities (coordinate land and water improvements on public and private land)</w:t>
            </w:r>
          </w:p>
        </w:tc>
      </w:tr>
      <w:tr w:rsidR="00177497" w14:paraId="58CCA06B" w14:textId="77777777" w:rsidTr="00A507E0">
        <w:tc>
          <w:tcPr>
            <w:tcW w:w="800" w:type="dxa"/>
          </w:tcPr>
          <w:p w14:paraId="22E330C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0D3CF84" w14:textId="77777777" w:rsidR="00177497" w:rsidRDefault="00177497" w:rsidP="00177497">
            <w:pPr>
              <w:spacing w:after="0"/>
            </w:pPr>
            <w:r>
              <w:rPr>
                <w:lang w:val="en-AU" w:eastAsia="en-AU" w:bidi="ar-SA"/>
              </w:rPr>
              <w:t>Water Authorities (store and deliver water for irrigation and domestic needs, like Yarra Water and Goulburn Murray Water)</w:t>
            </w:r>
          </w:p>
        </w:tc>
      </w:tr>
      <w:tr w:rsidR="00177497" w14:paraId="0015CA0C" w14:textId="77777777" w:rsidTr="00A507E0">
        <w:tc>
          <w:tcPr>
            <w:tcW w:w="800" w:type="dxa"/>
          </w:tcPr>
          <w:p w14:paraId="3D32FBD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7F36926" w14:textId="77777777" w:rsidR="00177497" w:rsidRDefault="00177497" w:rsidP="00177497">
            <w:pPr>
              <w:spacing w:after="0"/>
            </w:pPr>
            <w:r>
              <w:rPr>
                <w:lang w:val="en-AU" w:eastAsia="en-AU" w:bidi="ar-SA"/>
              </w:rPr>
              <w:t>Parks Victoria (manages some boat ramps and Victorian state and national parks)</w:t>
            </w:r>
          </w:p>
        </w:tc>
      </w:tr>
      <w:tr w:rsidR="00177497" w14:paraId="7AA7D932" w14:textId="77777777" w:rsidTr="00A507E0">
        <w:tc>
          <w:tcPr>
            <w:tcW w:w="800" w:type="dxa"/>
          </w:tcPr>
          <w:p w14:paraId="5EF4EFC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59F485C" w14:textId="77777777" w:rsidR="00177497" w:rsidRDefault="00177497" w:rsidP="00177497">
            <w:pPr>
              <w:spacing w:after="0"/>
            </w:pPr>
            <w:r>
              <w:rPr>
                <w:lang w:val="en-AU" w:eastAsia="en-AU" w:bidi="ar-SA"/>
              </w:rPr>
              <w:t>Victorian Environmental Water Holder (manages environmental water releases to improve river health).</w:t>
            </w:r>
          </w:p>
        </w:tc>
      </w:tr>
      <w:tr w:rsidR="00177497" w14:paraId="52351B62" w14:textId="77777777" w:rsidTr="00A507E0">
        <w:tc>
          <w:tcPr>
            <w:tcW w:w="800" w:type="dxa"/>
          </w:tcPr>
          <w:p w14:paraId="1444430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9CC6B17" w14:textId="77777777" w:rsidR="00177497" w:rsidRDefault="00177497" w:rsidP="00177497">
            <w:pPr>
              <w:spacing w:after="0"/>
            </w:pPr>
            <w:r>
              <w:rPr>
                <w:lang w:val="en-AU" w:eastAsia="en-AU" w:bidi="ar-SA"/>
              </w:rPr>
              <w:t>Don't know</w:t>
            </w:r>
          </w:p>
        </w:tc>
      </w:tr>
    </w:tbl>
    <w:p w14:paraId="5A686A1F" w14:textId="77777777" w:rsidR="00177497" w:rsidRDefault="00177497" w:rsidP="00177497">
      <w:pPr>
        <w:spacing w:after="0"/>
      </w:pPr>
    </w:p>
    <w:p w14:paraId="72BC1A33" w14:textId="77777777" w:rsidR="00177497" w:rsidRDefault="00177497" w:rsidP="00177497">
      <w:pPr>
        <w:spacing w:after="0"/>
        <w:rPr>
          <w:b/>
          <w:sz w:val="32"/>
        </w:rPr>
      </w:pPr>
      <w:r>
        <w:rPr>
          <w:b/>
          <w:sz w:val="32"/>
        </w:rPr>
        <w:t>Our performance</w:t>
      </w:r>
    </w:p>
    <w:tbl>
      <w:tblPr>
        <w:tblW w:w="5000" w:type="pct"/>
        <w:tblLook w:val="04A0" w:firstRow="1" w:lastRow="0" w:firstColumn="1" w:lastColumn="0" w:noHBand="0" w:noVBand="1"/>
      </w:tblPr>
      <w:tblGrid>
        <w:gridCol w:w="876"/>
        <w:gridCol w:w="8755"/>
      </w:tblGrid>
      <w:tr w:rsidR="00177497" w14:paraId="660364E7" w14:textId="77777777" w:rsidTr="00A507E0">
        <w:tc>
          <w:tcPr>
            <w:tcW w:w="0" w:type="auto"/>
            <w:gridSpan w:val="2"/>
          </w:tcPr>
          <w:p w14:paraId="354608CB" w14:textId="77777777" w:rsidR="00177497" w:rsidRDefault="00177497" w:rsidP="00177497">
            <w:pPr>
              <w:spacing w:after="0"/>
              <w:rPr>
                <w:lang w:val="en-AU" w:eastAsia="en-AU" w:bidi="ar-SA"/>
              </w:rPr>
            </w:pPr>
            <w:r>
              <w:rPr>
                <w:lang w:val="en-AU" w:eastAsia="en-AU" w:bidi="ar-SA"/>
              </w:rPr>
              <w:t>Since 2014, which of the following actions have improved recreational fishing in Victoria?</w:t>
            </w:r>
          </w:p>
          <w:p w14:paraId="5ACC2DBC" w14:textId="77777777" w:rsidR="00177497" w:rsidRDefault="00177497" w:rsidP="00177497">
            <w:pPr>
              <w:spacing w:after="0"/>
              <w:rPr>
                <w:b/>
              </w:rPr>
            </w:pPr>
            <w:r>
              <w:rPr>
                <w:i/>
                <w:iCs/>
                <w:lang w:val="en-AU" w:eastAsia="en-AU" w:bidi="ar-SA"/>
              </w:rPr>
              <w:t>Select all that apply</w:t>
            </w:r>
          </w:p>
        </w:tc>
      </w:tr>
      <w:tr w:rsidR="00177497" w14:paraId="025E8EE7" w14:textId="77777777" w:rsidTr="00A507E0">
        <w:tc>
          <w:tcPr>
            <w:tcW w:w="800" w:type="dxa"/>
          </w:tcPr>
          <w:p w14:paraId="2B42E96E"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101EFF0" w14:textId="77777777" w:rsidR="00177497" w:rsidRDefault="00177497" w:rsidP="00177497">
            <w:pPr>
              <w:spacing w:after="0"/>
            </w:pPr>
            <w:r>
              <w:rPr>
                <w:lang w:val="en-AU" w:eastAsia="en-AU" w:bidi="ar-SA"/>
              </w:rPr>
              <w:t>Halting commercial netting in Port Phillip and Corio Bays </w:t>
            </w:r>
          </w:p>
        </w:tc>
      </w:tr>
      <w:tr w:rsidR="00177497" w14:paraId="35E0A58E" w14:textId="77777777" w:rsidTr="00A507E0">
        <w:tc>
          <w:tcPr>
            <w:tcW w:w="800" w:type="dxa"/>
          </w:tcPr>
          <w:p w14:paraId="009CD6B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BE4DC35" w14:textId="77777777" w:rsidR="00177497" w:rsidRDefault="00177497" w:rsidP="00177497">
            <w:pPr>
              <w:spacing w:after="0"/>
            </w:pPr>
            <w:r>
              <w:rPr>
                <w:lang w:val="en-AU" w:eastAsia="en-AU" w:bidi="ar-SA"/>
              </w:rPr>
              <w:t>Saving Lake Toolondo with more water and trout stocking</w:t>
            </w:r>
          </w:p>
        </w:tc>
      </w:tr>
      <w:tr w:rsidR="00177497" w14:paraId="5B893879" w14:textId="77777777" w:rsidTr="00A507E0">
        <w:tc>
          <w:tcPr>
            <w:tcW w:w="800" w:type="dxa"/>
          </w:tcPr>
          <w:p w14:paraId="063C0A2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485E0F99" w14:textId="77777777" w:rsidR="00177497" w:rsidRDefault="00177497" w:rsidP="00177497">
            <w:pPr>
              <w:spacing w:after="0"/>
            </w:pPr>
            <w:r>
              <w:rPr>
                <w:lang w:val="en-AU" w:eastAsia="en-AU" w:bidi="ar-SA"/>
              </w:rPr>
              <w:t>Banning netting at the mouths of rivers in the Gippsland Lakes</w:t>
            </w:r>
          </w:p>
        </w:tc>
      </w:tr>
      <w:tr w:rsidR="00177497" w14:paraId="36C39A70" w14:textId="77777777" w:rsidTr="00A507E0">
        <w:tc>
          <w:tcPr>
            <w:tcW w:w="800" w:type="dxa"/>
          </w:tcPr>
          <w:p w14:paraId="3A48564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4226684" w14:textId="77777777" w:rsidR="00177497" w:rsidRDefault="00177497" w:rsidP="00177497">
            <w:pPr>
              <w:spacing w:after="0"/>
            </w:pPr>
            <w:r>
              <w:rPr>
                <w:lang w:val="en-AU" w:eastAsia="en-AU" w:bidi="ar-SA"/>
              </w:rPr>
              <w:t>Establishing better fishing facilities such as fish cleaning tables, boat ramps, fishing platforms and tracks</w:t>
            </w:r>
          </w:p>
        </w:tc>
      </w:tr>
      <w:tr w:rsidR="00177497" w14:paraId="05B1F8C8" w14:textId="77777777" w:rsidTr="00A507E0">
        <w:tc>
          <w:tcPr>
            <w:tcW w:w="800" w:type="dxa"/>
          </w:tcPr>
          <w:p w14:paraId="0908954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9538F6C" w14:textId="77777777" w:rsidR="00177497" w:rsidRDefault="00177497" w:rsidP="00177497">
            <w:pPr>
              <w:spacing w:after="0"/>
            </w:pPr>
            <w:r>
              <w:rPr>
                <w:lang w:val="en-AU" w:eastAsia="en-AU" w:bidi="ar-SA"/>
              </w:rPr>
              <w:t>Increasing fish stocking to 5 million fish per year including trout, Murray cod, golden perch and Australian bass </w:t>
            </w:r>
          </w:p>
        </w:tc>
      </w:tr>
      <w:tr w:rsidR="00177497" w14:paraId="1621370D" w14:textId="77777777" w:rsidTr="00A507E0">
        <w:tc>
          <w:tcPr>
            <w:tcW w:w="800" w:type="dxa"/>
          </w:tcPr>
          <w:p w14:paraId="17A1BC4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2C04B9B" w14:textId="77777777" w:rsidR="00177497" w:rsidRDefault="00177497" w:rsidP="00177497">
            <w:pPr>
              <w:spacing w:after="0"/>
            </w:pPr>
            <w:r>
              <w:rPr>
                <w:lang w:val="en-AU" w:eastAsia="en-AU" w:bidi="ar-SA"/>
              </w:rPr>
              <w:t>Implementing a marine species stocking program</w:t>
            </w:r>
          </w:p>
        </w:tc>
      </w:tr>
      <w:tr w:rsidR="00177497" w14:paraId="49520F4E" w14:textId="77777777" w:rsidTr="00A507E0">
        <w:tc>
          <w:tcPr>
            <w:tcW w:w="800" w:type="dxa"/>
          </w:tcPr>
          <w:p w14:paraId="1349BAF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E96C6B7" w14:textId="77777777" w:rsidR="00177497" w:rsidRDefault="00177497" w:rsidP="00177497">
            <w:pPr>
              <w:spacing w:after="0"/>
            </w:pPr>
            <w:r>
              <w:rPr>
                <w:lang w:val="en-AU" w:eastAsia="en-AU" w:bidi="ar-SA"/>
              </w:rPr>
              <w:t>Opening recreational trout cod fisheries in Beechworth</w:t>
            </w:r>
          </w:p>
        </w:tc>
      </w:tr>
      <w:tr w:rsidR="00177497" w14:paraId="17FB8D1D" w14:textId="77777777" w:rsidTr="00A507E0">
        <w:tc>
          <w:tcPr>
            <w:tcW w:w="800" w:type="dxa"/>
          </w:tcPr>
          <w:p w14:paraId="6C21FF5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F4DD544" w14:textId="77777777" w:rsidR="00177497" w:rsidRDefault="00177497" w:rsidP="00177497">
            <w:pPr>
              <w:spacing w:after="0"/>
            </w:pPr>
            <w:r>
              <w:rPr>
                <w:lang w:val="en-AU" w:eastAsia="en-AU" w:bidi="ar-SA"/>
              </w:rPr>
              <w:t>Stocking barramundi in Hazelwood Pondage</w:t>
            </w:r>
          </w:p>
        </w:tc>
      </w:tr>
      <w:tr w:rsidR="00177497" w14:paraId="157EB20C" w14:textId="77777777" w:rsidTr="00A507E0">
        <w:tc>
          <w:tcPr>
            <w:tcW w:w="800" w:type="dxa"/>
          </w:tcPr>
          <w:p w14:paraId="28614B4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792CAE6" w14:textId="77777777" w:rsidR="00177497" w:rsidRDefault="00177497" w:rsidP="00177497">
            <w:pPr>
              <w:spacing w:after="0"/>
            </w:pPr>
            <w:r>
              <w:rPr>
                <w:lang w:val="en-AU" w:eastAsia="en-AU" w:bidi="ar-SA"/>
              </w:rPr>
              <w:t>Delivering 'Stronger Fishing Club' grants</w:t>
            </w:r>
          </w:p>
        </w:tc>
      </w:tr>
      <w:tr w:rsidR="00177497" w14:paraId="1AAF00ED" w14:textId="77777777" w:rsidTr="00A507E0">
        <w:tc>
          <w:tcPr>
            <w:tcW w:w="800" w:type="dxa"/>
          </w:tcPr>
          <w:p w14:paraId="38813DB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1288624" w14:textId="77777777" w:rsidR="00177497" w:rsidRDefault="00177497" w:rsidP="00177497">
            <w:pPr>
              <w:spacing w:after="0"/>
            </w:pPr>
            <w:r>
              <w:rPr>
                <w:lang w:val="en-AU" w:eastAsia="en-AU" w:bidi="ar-SA"/>
              </w:rPr>
              <w:t>Introducing a minimum legal size for trout</w:t>
            </w:r>
          </w:p>
        </w:tc>
      </w:tr>
      <w:tr w:rsidR="00177497" w14:paraId="3EF81A54" w14:textId="77777777" w:rsidTr="00A507E0">
        <w:tc>
          <w:tcPr>
            <w:tcW w:w="800" w:type="dxa"/>
          </w:tcPr>
          <w:p w14:paraId="46C3428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BDB8131" w14:textId="77777777" w:rsidR="00177497" w:rsidRDefault="00177497" w:rsidP="00177497">
            <w:pPr>
              <w:spacing w:after="0"/>
            </w:pPr>
            <w:r>
              <w:rPr>
                <w:lang w:val="en-AU" w:eastAsia="en-AU" w:bidi="ar-SA"/>
              </w:rPr>
              <w:t>Growing the Victorian Trout Opening Festival</w:t>
            </w:r>
          </w:p>
        </w:tc>
      </w:tr>
      <w:tr w:rsidR="00177497" w14:paraId="20228470" w14:textId="77777777" w:rsidTr="00A507E0">
        <w:tc>
          <w:tcPr>
            <w:tcW w:w="800" w:type="dxa"/>
          </w:tcPr>
          <w:p w14:paraId="4F16E71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CABA695" w14:textId="77777777" w:rsidR="00177497" w:rsidRDefault="00177497" w:rsidP="00177497">
            <w:pPr>
              <w:spacing w:after="0"/>
            </w:pPr>
            <w:r>
              <w:rPr>
                <w:lang w:val="en-AU" w:eastAsia="en-AU" w:bidi="ar-SA"/>
              </w:rPr>
              <w:t>Removing horsepower and boat length restrictions at Blue Rock Lake</w:t>
            </w:r>
          </w:p>
        </w:tc>
      </w:tr>
      <w:tr w:rsidR="00177497" w14:paraId="29CACE5C" w14:textId="77777777" w:rsidTr="00A507E0">
        <w:tc>
          <w:tcPr>
            <w:tcW w:w="800" w:type="dxa"/>
          </w:tcPr>
          <w:p w14:paraId="673F7C2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98AB83E" w14:textId="77777777" w:rsidR="00177497" w:rsidRDefault="00177497" w:rsidP="00177497">
            <w:pPr>
              <w:spacing w:after="0"/>
            </w:pPr>
            <w:r>
              <w:rPr>
                <w:lang w:val="en-AU" w:eastAsia="en-AU" w:bidi="ar-SA"/>
              </w:rPr>
              <w:t>Delivering school education and children's fishing programs</w:t>
            </w:r>
          </w:p>
        </w:tc>
      </w:tr>
      <w:tr w:rsidR="00177497" w14:paraId="2FEB74EB" w14:textId="77777777" w:rsidTr="00A507E0">
        <w:tc>
          <w:tcPr>
            <w:tcW w:w="800" w:type="dxa"/>
          </w:tcPr>
          <w:p w14:paraId="645B5CD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0066207" w14:textId="77777777" w:rsidR="00177497" w:rsidRDefault="00177497" w:rsidP="00177497">
            <w:pPr>
              <w:spacing w:after="0"/>
            </w:pPr>
            <w:r>
              <w:rPr>
                <w:lang w:val="en-AU" w:eastAsia="en-AU" w:bidi="ar-SA"/>
              </w:rPr>
              <w:t>Delivering defibrillators for angling clubs</w:t>
            </w:r>
          </w:p>
        </w:tc>
      </w:tr>
      <w:tr w:rsidR="00177497" w14:paraId="323D5E7E" w14:textId="77777777" w:rsidTr="00A507E0">
        <w:tc>
          <w:tcPr>
            <w:tcW w:w="800" w:type="dxa"/>
          </w:tcPr>
          <w:p w14:paraId="76F1350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E8D6A8D" w14:textId="77777777" w:rsidR="00177497" w:rsidRDefault="00177497" w:rsidP="00177497">
            <w:pPr>
              <w:spacing w:after="0"/>
            </w:pPr>
            <w:r>
              <w:rPr>
                <w:lang w:val="en-AU" w:eastAsia="en-AU" w:bidi="ar-SA"/>
              </w:rPr>
              <w:t>Stocking native fish in Rocklands Reservoir. </w:t>
            </w:r>
          </w:p>
        </w:tc>
      </w:tr>
      <w:tr w:rsidR="00177497" w14:paraId="6DA55A42" w14:textId="77777777" w:rsidTr="00A507E0">
        <w:tc>
          <w:tcPr>
            <w:tcW w:w="800" w:type="dxa"/>
          </w:tcPr>
          <w:p w14:paraId="775ED53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C27CB0D" w14:textId="77777777" w:rsidR="00177497" w:rsidRDefault="00177497" w:rsidP="00177497">
            <w:pPr>
              <w:spacing w:after="0"/>
            </w:pPr>
            <w:r>
              <w:rPr>
                <w:lang w:val="en-AU" w:eastAsia="en-AU" w:bidi="ar-SA"/>
              </w:rPr>
              <w:t>None of the above</w:t>
            </w:r>
          </w:p>
        </w:tc>
      </w:tr>
    </w:tbl>
    <w:p w14:paraId="7B847A14" w14:textId="77777777" w:rsidR="00177497" w:rsidRDefault="00177497" w:rsidP="00177497">
      <w:pPr>
        <w:spacing w:after="0"/>
      </w:pPr>
    </w:p>
    <w:tbl>
      <w:tblPr>
        <w:tblW w:w="5000" w:type="pct"/>
        <w:tblLook w:val="04A0" w:firstRow="1" w:lastRow="0" w:firstColumn="1" w:lastColumn="0" w:noHBand="0" w:noVBand="1"/>
      </w:tblPr>
      <w:tblGrid>
        <w:gridCol w:w="965"/>
        <w:gridCol w:w="8666"/>
      </w:tblGrid>
      <w:tr w:rsidR="00177497" w14:paraId="1CFB5012" w14:textId="77777777" w:rsidTr="00A507E0">
        <w:tc>
          <w:tcPr>
            <w:tcW w:w="0" w:type="auto"/>
            <w:gridSpan w:val="2"/>
          </w:tcPr>
          <w:p w14:paraId="244C44E2" w14:textId="77777777" w:rsidR="00177497" w:rsidRDefault="00177497" w:rsidP="00177497">
            <w:pPr>
              <w:spacing w:after="0"/>
              <w:rPr>
                <w:b/>
              </w:rPr>
            </w:pPr>
            <w:r>
              <w:rPr>
                <w:lang w:val="en-AU" w:eastAsia="en-AU" w:bidi="ar-SA"/>
              </w:rPr>
              <w:t>Overall how would you rate the success of the Target One Million investment in relation to the items mentioned in the previous question?</w:t>
            </w:r>
          </w:p>
        </w:tc>
      </w:tr>
      <w:tr w:rsidR="00177497" w14:paraId="4C2913F4" w14:textId="77777777" w:rsidTr="00A507E0">
        <w:tc>
          <w:tcPr>
            <w:tcW w:w="800" w:type="dxa"/>
          </w:tcPr>
          <w:p w14:paraId="703B7E54"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56A5AC5" w14:textId="77777777" w:rsidR="00177497" w:rsidRDefault="00177497" w:rsidP="00177497">
            <w:pPr>
              <w:spacing w:after="0"/>
            </w:pPr>
            <w:r>
              <w:rPr>
                <w:lang w:val="en-AU" w:eastAsia="en-AU" w:bidi="ar-SA"/>
              </w:rPr>
              <w:t>Not at all successful</w:t>
            </w:r>
          </w:p>
        </w:tc>
      </w:tr>
      <w:tr w:rsidR="00177497" w14:paraId="116E7987" w14:textId="77777777" w:rsidTr="00A507E0">
        <w:tc>
          <w:tcPr>
            <w:tcW w:w="800" w:type="dxa"/>
          </w:tcPr>
          <w:p w14:paraId="5EEF500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DDF0FD1" w14:textId="77777777" w:rsidR="00177497" w:rsidRDefault="00177497" w:rsidP="00177497">
            <w:pPr>
              <w:spacing w:after="0"/>
            </w:pPr>
            <w:r>
              <w:rPr>
                <w:lang w:val="en-AU" w:eastAsia="en-AU" w:bidi="ar-SA"/>
              </w:rPr>
              <w:t>Slightly successful</w:t>
            </w:r>
          </w:p>
        </w:tc>
      </w:tr>
      <w:tr w:rsidR="00177497" w14:paraId="3DC3C0A7" w14:textId="77777777" w:rsidTr="00A507E0">
        <w:tc>
          <w:tcPr>
            <w:tcW w:w="800" w:type="dxa"/>
          </w:tcPr>
          <w:p w14:paraId="5638F72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26E551A" w14:textId="77777777" w:rsidR="00177497" w:rsidRDefault="00177497" w:rsidP="00177497">
            <w:pPr>
              <w:spacing w:after="0"/>
            </w:pPr>
            <w:r>
              <w:rPr>
                <w:lang w:val="en-AU" w:eastAsia="en-AU" w:bidi="ar-SA"/>
              </w:rPr>
              <w:t>Moderately successful</w:t>
            </w:r>
          </w:p>
        </w:tc>
      </w:tr>
      <w:tr w:rsidR="00177497" w14:paraId="792ABC9E" w14:textId="77777777" w:rsidTr="00A507E0">
        <w:tc>
          <w:tcPr>
            <w:tcW w:w="800" w:type="dxa"/>
          </w:tcPr>
          <w:p w14:paraId="19C2AA5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C0CFBF5" w14:textId="77777777" w:rsidR="00177497" w:rsidRDefault="00177497" w:rsidP="00177497">
            <w:pPr>
              <w:spacing w:after="0"/>
            </w:pPr>
            <w:r>
              <w:rPr>
                <w:lang w:val="en-AU" w:eastAsia="en-AU" w:bidi="ar-SA"/>
              </w:rPr>
              <w:t>Very successful</w:t>
            </w:r>
          </w:p>
        </w:tc>
      </w:tr>
      <w:tr w:rsidR="00177497" w14:paraId="4B1D220C" w14:textId="77777777" w:rsidTr="00A507E0">
        <w:tc>
          <w:tcPr>
            <w:tcW w:w="800" w:type="dxa"/>
          </w:tcPr>
          <w:p w14:paraId="7792F8B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C5BDC3E" w14:textId="77777777" w:rsidR="00177497" w:rsidRDefault="00177497" w:rsidP="00177497">
            <w:pPr>
              <w:spacing w:after="0"/>
            </w:pPr>
            <w:r>
              <w:rPr>
                <w:lang w:val="en-AU" w:eastAsia="en-AU" w:bidi="ar-SA"/>
              </w:rPr>
              <w:t>Extremely successful</w:t>
            </w:r>
          </w:p>
        </w:tc>
      </w:tr>
    </w:tbl>
    <w:p w14:paraId="37AFF2F0" w14:textId="77777777" w:rsidR="00177497" w:rsidRDefault="00177497" w:rsidP="00177497">
      <w:pPr>
        <w:spacing w:after="0"/>
      </w:pPr>
    </w:p>
    <w:p w14:paraId="7407AD16" w14:textId="77777777" w:rsidR="00177497" w:rsidRDefault="00177497" w:rsidP="00177497">
      <w:pPr>
        <w:spacing w:after="0"/>
        <w:rPr>
          <w:b/>
          <w:sz w:val="32"/>
        </w:rPr>
      </w:pPr>
      <w:r>
        <w:rPr>
          <w:b/>
          <w:sz w:val="32"/>
        </w:rPr>
        <w:t>Communication</w:t>
      </w:r>
    </w:p>
    <w:tbl>
      <w:tblPr>
        <w:tblW w:w="5000" w:type="pct"/>
        <w:tblLook w:val="04A0" w:firstRow="1" w:lastRow="0" w:firstColumn="1" w:lastColumn="0" w:noHBand="0" w:noVBand="1"/>
      </w:tblPr>
      <w:tblGrid>
        <w:gridCol w:w="876"/>
        <w:gridCol w:w="8755"/>
      </w:tblGrid>
      <w:tr w:rsidR="00177497" w14:paraId="39C41506" w14:textId="77777777" w:rsidTr="00A507E0">
        <w:tc>
          <w:tcPr>
            <w:tcW w:w="0" w:type="auto"/>
            <w:gridSpan w:val="2"/>
          </w:tcPr>
          <w:p w14:paraId="65882544" w14:textId="77777777" w:rsidR="00177497" w:rsidRDefault="00177497" w:rsidP="00177497">
            <w:pPr>
              <w:spacing w:after="0"/>
              <w:rPr>
                <w:lang w:val="en-AU" w:eastAsia="en-AU" w:bidi="ar-SA"/>
              </w:rPr>
            </w:pPr>
            <w:r>
              <w:rPr>
                <w:lang w:val="en-AU" w:eastAsia="en-AU" w:bidi="ar-SA"/>
              </w:rPr>
              <w:t>Where do you currently get information on recreational fishing in Victoria?</w:t>
            </w:r>
          </w:p>
          <w:p w14:paraId="330AA0B5" w14:textId="77777777" w:rsidR="00177497" w:rsidRDefault="00177497" w:rsidP="00177497">
            <w:pPr>
              <w:spacing w:after="0"/>
              <w:rPr>
                <w:b/>
              </w:rPr>
            </w:pPr>
            <w:r>
              <w:rPr>
                <w:i/>
                <w:iCs/>
                <w:lang w:val="en-AU" w:eastAsia="en-AU" w:bidi="ar-SA"/>
              </w:rPr>
              <w:t>Select all that apply</w:t>
            </w:r>
          </w:p>
        </w:tc>
      </w:tr>
      <w:tr w:rsidR="00177497" w14:paraId="1A195F34" w14:textId="77777777" w:rsidTr="00A507E0">
        <w:tc>
          <w:tcPr>
            <w:tcW w:w="800" w:type="dxa"/>
          </w:tcPr>
          <w:p w14:paraId="326755C8"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152A1E3" w14:textId="77777777" w:rsidR="00177497" w:rsidRDefault="00177497" w:rsidP="00177497">
            <w:pPr>
              <w:spacing w:after="0"/>
            </w:pPr>
            <w:r>
              <w:rPr>
                <w:lang w:val="en-AU" w:eastAsia="en-AU" w:bidi="ar-SA"/>
              </w:rPr>
              <w:t>Facebook</w:t>
            </w:r>
          </w:p>
        </w:tc>
      </w:tr>
      <w:tr w:rsidR="00177497" w14:paraId="3CCB3EAB" w14:textId="77777777" w:rsidTr="00A507E0">
        <w:tc>
          <w:tcPr>
            <w:tcW w:w="800" w:type="dxa"/>
          </w:tcPr>
          <w:p w14:paraId="5A660A48"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7A5556F" w14:textId="77777777" w:rsidR="00177497" w:rsidRDefault="00177497" w:rsidP="00177497">
            <w:pPr>
              <w:spacing w:after="0"/>
            </w:pPr>
            <w:r>
              <w:rPr>
                <w:lang w:val="en-AU" w:eastAsia="en-AU" w:bidi="ar-SA"/>
              </w:rPr>
              <w:t>Instagram</w:t>
            </w:r>
          </w:p>
        </w:tc>
      </w:tr>
      <w:tr w:rsidR="00177497" w14:paraId="6A395AE4" w14:textId="77777777" w:rsidTr="00A507E0">
        <w:tc>
          <w:tcPr>
            <w:tcW w:w="800" w:type="dxa"/>
          </w:tcPr>
          <w:p w14:paraId="5C2FFA9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7AC5B5A" w14:textId="77777777" w:rsidR="00177497" w:rsidRDefault="00177497" w:rsidP="00177497">
            <w:pPr>
              <w:spacing w:after="0"/>
            </w:pPr>
            <w:r>
              <w:rPr>
                <w:lang w:val="en-AU" w:eastAsia="en-AU" w:bidi="ar-SA"/>
              </w:rPr>
              <w:t>Twitter</w:t>
            </w:r>
          </w:p>
        </w:tc>
      </w:tr>
      <w:tr w:rsidR="00177497" w14:paraId="0835C27D" w14:textId="77777777" w:rsidTr="00A507E0">
        <w:tc>
          <w:tcPr>
            <w:tcW w:w="800" w:type="dxa"/>
          </w:tcPr>
          <w:p w14:paraId="3560DCC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003ADF7" w14:textId="77777777" w:rsidR="00177497" w:rsidRDefault="00177497" w:rsidP="00177497">
            <w:pPr>
              <w:spacing w:after="0"/>
            </w:pPr>
            <w:r>
              <w:rPr>
                <w:lang w:val="en-AU" w:eastAsia="en-AU" w:bidi="ar-SA"/>
              </w:rPr>
              <w:t>Snapchat</w:t>
            </w:r>
          </w:p>
        </w:tc>
      </w:tr>
      <w:tr w:rsidR="00177497" w14:paraId="5497ACB1" w14:textId="77777777" w:rsidTr="00A507E0">
        <w:tc>
          <w:tcPr>
            <w:tcW w:w="800" w:type="dxa"/>
          </w:tcPr>
          <w:p w14:paraId="1172DC2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74741E" w14:textId="77777777" w:rsidR="00177497" w:rsidRDefault="00177497" w:rsidP="00177497">
            <w:pPr>
              <w:spacing w:after="0"/>
            </w:pPr>
            <w:proofErr w:type="spellStart"/>
            <w:r>
              <w:rPr>
                <w:lang w:val="en-AU" w:eastAsia="en-AU" w:bidi="ar-SA"/>
              </w:rPr>
              <w:t>Youtube</w:t>
            </w:r>
            <w:proofErr w:type="spellEnd"/>
          </w:p>
        </w:tc>
      </w:tr>
      <w:tr w:rsidR="00177497" w14:paraId="2F6C3EF4" w14:textId="77777777" w:rsidTr="00A507E0">
        <w:tc>
          <w:tcPr>
            <w:tcW w:w="800" w:type="dxa"/>
          </w:tcPr>
          <w:p w14:paraId="59C8DDA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9EBA02B" w14:textId="77777777" w:rsidR="00177497" w:rsidRDefault="00177497" w:rsidP="00177497">
            <w:pPr>
              <w:spacing w:after="0"/>
            </w:pPr>
            <w:r>
              <w:rPr>
                <w:lang w:val="en-AU" w:eastAsia="en-AU" w:bidi="ar-SA"/>
              </w:rPr>
              <w:t>Angling/diving club</w:t>
            </w:r>
          </w:p>
        </w:tc>
      </w:tr>
      <w:tr w:rsidR="00177497" w14:paraId="6A6F6C76" w14:textId="77777777" w:rsidTr="00A507E0">
        <w:tc>
          <w:tcPr>
            <w:tcW w:w="800" w:type="dxa"/>
          </w:tcPr>
          <w:p w14:paraId="66B7EC5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8F35778" w14:textId="77777777" w:rsidR="00177497" w:rsidRDefault="00177497" w:rsidP="00177497">
            <w:pPr>
              <w:spacing w:after="0"/>
            </w:pPr>
            <w:r>
              <w:rPr>
                <w:lang w:val="en-AU" w:eastAsia="en-AU" w:bidi="ar-SA"/>
              </w:rPr>
              <w:t>Fishing colleagues</w:t>
            </w:r>
          </w:p>
        </w:tc>
      </w:tr>
      <w:tr w:rsidR="00177497" w14:paraId="2AE18B06" w14:textId="77777777" w:rsidTr="00A507E0">
        <w:tc>
          <w:tcPr>
            <w:tcW w:w="800" w:type="dxa"/>
          </w:tcPr>
          <w:p w14:paraId="4FA0CAD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692DAD2" w14:textId="77777777" w:rsidR="00177497" w:rsidRDefault="00177497" w:rsidP="00177497">
            <w:pPr>
              <w:spacing w:after="0"/>
            </w:pPr>
            <w:r>
              <w:rPr>
                <w:lang w:val="en-AU" w:eastAsia="en-AU" w:bidi="ar-SA"/>
              </w:rPr>
              <w:t>Magazines (hard copy)</w:t>
            </w:r>
            <w:r>
              <w:t xml:space="preserve"> :Please detail________________________________</w:t>
            </w:r>
          </w:p>
        </w:tc>
      </w:tr>
      <w:tr w:rsidR="00177497" w14:paraId="7E6E6AE5" w14:textId="77777777" w:rsidTr="00A507E0">
        <w:tc>
          <w:tcPr>
            <w:tcW w:w="800" w:type="dxa"/>
          </w:tcPr>
          <w:p w14:paraId="299F2BC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A5EB5B9" w14:textId="77777777" w:rsidR="00177497" w:rsidRDefault="00177497" w:rsidP="00177497">
            <w:pPr>
              <w:spacing w:after="0"/>
            </w:pPr>
            <w:r>
              <w:rPr>
                <w:lang w:val="en-AU" w:eastAsia="en-AU" w:bidi="ar-SA"/>
              </w:rPr>
              <w:t>Blogs and online magazines</w:t>
            </w:r>
          </w:p>
        </w:tc>
      </w:tr>
      <w:tr w:rsidR="00177497" w14:paraId="43D0ADA0" w14:textId="77777777" w:rsidTr="00A507E0">
        <w:tc>
          <w:tcPr>
            <w:tcW w:w="800" w:type="dxa"/>
          </w:tcPr>
          <w:p w14:paraId="6D07DA9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1598F05" w14:textId="77777777" w:rsidR="00177497" w:rsidRDefault="00177497" w:rsidP="00177497">
            <w:pPr>
              <w:spacing w:after="0"/>
            </w:pPr>
            <w:r>
              <w:rPr>
                <w:lang w:val="en-AU" w:eastAsia="en-AU" w:bidi="ar-SA"/>
              </w:rPr>
              <w:t>TV fishing shows</w:t>
            </w:r>
            <w:r>
              <w:t xml:space="preserve"> :Please detail________________________________</w:t>
            </w:r>
          </w:p>
        </w:tc>
      </w:tr>
      <w:tr w:rsidR="00177497" w14:paraId="10C5141A" w14:textId="77777777" w:rsidTr="00A507E0">
        <w:tc>
          <w:tcPr>
            <w:tcW w:w="800" w:type="dxa"/>
          </w:tcPr>
          <w:p w14:paraId="37A1A1C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EC904AC" w14:textId="77777777" w:rsidR="00177497" w:rsidRDefault="00177497" w:rsidP="00177497">
            <w:pPr>
              <w:spacing w:after="0"/>
            </w:pPr>
            <w:r>
              <w:rPr>
                <w:lang w:val="en-AU" w:eastAsia="en-AU" w:bidi="ar-SA"/>
              </w:rPr>
              <w:t>Government websites</w:t>
            </w:r>
            <w:r>
              <w:t xml:space="preserve"> :Please detail________________________________</w:t>
            </w:r>
          </w:p>
        </w:tc>
      </w:tr>
      <w:tr w:rsidR="00177497" w14:paraId="3C6B88C3" w14:textId="77777777" w:rsidTr="00A507E0">
        <w:tc>
          <w:tcPr>
            <w:tcW w:w="800" w:type="dxa"/>
          </w:tcPr>
          <w:p w14:paraId="73A0E63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EAC8B5E" w14:textId="77777777" w:rsidR="00177497" w:rsidRDefault="00177497" w:rsidP="00177497">
            <w:pPr>
              <w:spacing w:after="0"/>
            </w:pPr>
            <w:r>
              <w:rPr>
                <w:lang w:val="en-AU" w:eastAsia="en-AU" w:bidi="ar-SA"/>
              </w:rPr>
              <w:t>Other</w:t>
            </w:r>
            <w:r>
              <w:t xml:space="preserve"> :Please detail________________________________</w:t>
            </w:r>
          </w:p>
        </w:tc>
      </w:tr>
      <w:tr w:rsidR="00177497" w14:paraId="26553E30" w14:textId="77777777" w:rsidTr="00A507E0">
        <w:tc>
          <w:tcPr>
            <w:tcW w:w="800" w:type="dxa"/>
          </w:tcPr>
          <w:p w14:paraId="046A852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583A4C8" w14:textId="77777777" w:rsidR="00177497" w:rsidRDefault="00177497" w:rsidP="00177497">
            <w:pPr>
              <w:spacing w:after="0"/>
            </w:pPr>
            <w:r>
              <w:rPr>
                <w:lang w:val="en-AU" w:eastAsia="en-AU" w:bidi="ar-SA"/>
              </w:rPr>
              <w:t>Nowhere</w:t>
            </w:r>
          </w:p>
        </w:tc>
      </w:tr>
    </w:tbl>
    <w:p w14:paraId="2F3F6D63" w14:textId="77777777" w:rsidR="00177497" w:rsidRDefault="00177497" w:rsidP="00177497">
      <w:pPr>
        <w:spacing w:after="0"/>
      </w:pPr>
    </w:p>
    <w:tbl>
      <w:tblPr>
        <w:tblW w:w="5000" w:type="pct"/>
        <w:tblLook w:val="04A0" w:firstRow="1" w:lastRow="0" w:firstColumn="1" w:lastColumn="0" w:noHBand="0" w:noVBand="1"/>
      </w:tblPr>
      <w:tblGrid>
        <w:gridCol w:w="876"/>
        <w:gridCol w:w="8755"/>
      </w:tblGrid>
      <w:tr w:rsidR="00177497" w14:paraId="51A578DC" w14:textId="77777777" w:rsidTr="00A507E0">
        <w:tc>
          <w:tcPr>
            <w:tcW w:w="0" w:type="auto"/>
            <w:gridSpan w:val="2"/>
          </w:tcPr>
          <w:p w14:paraId="2F54406A" w14:textId="77777777" w:rsidR="00177497" w:rsidRDefault="00177497" w:rsidP="00177497">
            <w:pPr>
              <w:spacing w:after="0"/>
              <w:rPr>
                <w:lang w:val="en-AU" w:eastAsia="en-AU" w:bidi="ar-SA"/>
              </w:rPr>
            </w:pPr>
            <w:r>
              <w:rPr>
                <w:lang w:val="en-AU" w:eastAsia="en-AU" w:bidi="ar-SA"/>
              </w:rPr>
              <w:t>Where would you like to get information on recreational fishing in Victoria?</w:t>
            </w:r>
          </w:p>
          <w:p w14:paraId="4E37E6FE" w14:textId="77777777" w:rsidR="00177497" w:rsidRDefault="00177497" w:rsidP="00177497">
            <w:pPr>
              <w:spacing w:after="0"/>
              <w:rPr>
                <w:b/>
              </w:rPr>
            </w:pPr>
            <w:r>
              <w:rPr>
                <w:i/>
                <w:iCs/>
                <w:lang w:val="en-AU" w:eastAsia="en-AU" w:bidi="ar-SA"/>
              </w:rPr>
              <w:t>Select all that apply</w:t>
            </w:r>
          </w:p>
        </w:tc>
      </w:tr>
      <w:tr w:rsidR="00177497" w14:paraId="31215E32" w14:textId="77777777" w:rsidTr="00A507E0">
        <w:tc>
          <w:tcPr>
            <w:tcW w:w="800" w:type="dxa"/>
          </w:tcPr>
          <w:p w14:paraId="541A80EA"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7D0678E" w14:textId="77777777" w:rsidR="00177497" w:rsidRDefault="00177497" w:rsidP="00177497">
            <w:pPr>
              <w:spacing w:after="0"/>
            </w:pPr>
            <w:r>
              <w:rPr>
                <w:lang w:val="en-AU" w:eastAsia="en-AU" w:bidi="ar-SA"/>
              </w:rPr>
              <w:t>Same as what I do now</w:t>
            </w:r>
          </w:p>
        </w:tc>
      </w:tr>
      <w:tr w:rsidR="00177497" w14:paraId="6873D49F" w14:textId="77777777" w:rsidTr="00A507E0">
        <w:tc>
          <w:tcPr>
            <w:tcW w:w="800" w:type="dxa"/>
          </w:tcPr>
          <w:p w14:paraId="6827731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C7610EB" w14:textId="77777777" w:rsidR="00177497" w:rsidRDefault="00177497" w:rsidP="00177497">
            <w:pPr>
              <w:spacing w:after="0"/>
            </w:pPr>
            <w:r>
              <w:rPr>
                <w:lang w:val="en-AU" w:eastAsia="en-AU" w:bidi="ar-SA"/>
              </w:rPr>
              <w:t>Facebook</w:t>
            </w:r>
          </w:p>
        </w:tc>
      </w:tr>
      <w:tr w:rsidR="00177497" w14:paraId="65D02F97" w14:textId="77777777" w:rsidTr="00A507E0">
        <w:tc>
          <w:tcPr>
            <w:tcW w:w="800" w:type="dxa"/>
          </w:tcPr>
          <w:p w14:paraId="3EB0BC0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D29C0A5" w14:textId="77777777" w:rsidR="00177497" w:rsidRDefault="00177497" w:rsidP="00177497">
            <w:pPr>
              <w:spacing w:after="0"/>
            </w:pPr>
            <w:r>
              <w:rPr>
                <w:lang w:val="en-AU" w:eastAsia="en-AU" w:bidi="ar-SA"/>
              </w:rPr>
              <w:t>Instagram</w:t>
            </w:r>
          </w:p>
        </w:tc>
      </w:tr>
      <w:tr w:rsidR="00177497" w14:paraId="498FCCB8" w14:textId="77777777" w:rsidTr="00A507E0">
        <w:tc>
          <w:tcPr>
            <w:tcW w:w="800" w:type="dxa"/>
          </w:tcPr>
          <w:p w14:paraId="7EBE8FC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F9F33B6" w14:textId="77777777" w:rsidR="00177497" w:rsidRDefault="00177497" w:rsidP="00177497">
            <w:pPr>
              <w:spacing w:after="0"/>
            </w:pPr>
            <w:r>
              <w:rPr>
                <w:lang w:val="en-AU" w:eastAsia="en-AU" w:bidi="ar-SA"/>
              </w:rPr>
              <w:t>Twitter</w:t>
            </w:r>
          </w:p>
        </w:tc>
      </w:tr>
      <w:tr w:rsidR="00177497" w14:paraId="04DE3679" w14:textId="77777777" w:rsidTr="00A507E0">
        <w:tc>
          <w:tcPr>
            <w:tcW w:w="800" w:type="dxa"/>
          </w:tcPr>
          <w:p w14:paraId="2CAD959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A4FDD01" w14:textId="77777777" w:rsidR="00177497" w:rsidRDefault="00177497" w:rsidP="00177497">
            <w:pPr>
              <w:spacing w:after="0"/>
            </w:pPr>
            <w:r>
              <w:rPr>
                <w:lang w:val="en-AU" w:eastAsia="en-AU" w:bidi="ar-SA"/>
              </w:rPr>
              <w:t>Snapchat</w:t>
            </w:r>
          </w:p>
        </w:tc>
      </w:tr>
      <w:tr w:rsidR="00177497" w14:paraId="250AF6ED" w14:textId="77777777" w:rsidTr="00A507E0">
        <w:tc>
          <w:tcPr>
            <w:tcW w:w="800" w:type="dxa"/>
          </w:tcPr>
          <w:p w14:paraId="5BDC81E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570020A" w14:textId="77777777" w:rsidR="00177497" w:rsidRDefault="00177497" w:rsidP="00177497">
            <w:pPr>
              <w:spacing w:after="0"/>
            </w:pPr>
            <w:proofErr w:type="spellStart"/>
            <w:r>
              <w:rPr>
                <w:lang w:val="en-AU" w:eastAsia="en-AU" w:bidi="ar-SA"/>
              </w:rPr>
              <w:t>Youtube</w:t>
            </w:r>
            <w:proofErr w:type="spellEnd"/>
          </w:p>
        </w:tc>
      </w:tr>
      <w:tr w:rsidR="00177497" w14:paraId="06C2C7B7" w14:textId="77777777" w:rsidTr="00A507E0">
        <w:tc>
          <w:tcPr>
            <w:tcW w:w="800" w:type="dxa"/>
          </w:tcPr>
          <w:p w14:paraId="30AFABE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8000" w:type="dxa"/>
          </w:tcPr>
          <w:p w14:paraId="5E629389" w14:textId="77777777" w:rsidR="00177497" w:rsidRDefault="00177497" w:rsidP="00177497">
            <w:pPr>
              <w:spacing w:after="0"/>
            </w:pPr>
            <w:r>
              <w:rPr>
                <w:lang w:val="en-AU" w:eastAsia="en-AU" w:bidi="ar-SA"/>
              </w:rPr>
              <w:t>Angling/diving club</w:t>
            </w:r>
          </w:p>
        </w:tc>
      </w:tr>
      <w:tr w:rsidR="00177497" w14:paraId="25B5444A" w14:textId="77777777" w:rsidTr="00A507E0">
        <w:tc>
          <w:tcPr>
            <w:tcW w:w="800" w:type="dxa"/>
          </w:tcPr>
          <w:p w14:paraId="79745BE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FF644AB" w14:textId="77777777" w:rsidR="00177497" w:rsidRDefault="00177497" w:rsidP="00177497">
            <w:pPr>
              <w:spacing w:after="0"/>
            </w:pPr>
            <w:r>
              <w:rPr>
                <w:lang w:val="en-AU" w:eastAsia="en-AU" w:bidi="ar-SA"/>
              </w:rPr>
              <w:t>Fishing colleagues</w:t>
            </w:r>
          </w:p>
        </w:tc>
      </w:tr>
      <w:tr w:rsidR="00177497" w14:paraId="4D7D17B8" w14:textId="77777777" w:rsidTr="00A507E0">
        <w:tc>
          <w:tcPr>
            <w:tcW w:w="800" w:type="dxa"/>
          </w:tcPr>
          <w:p w14:paraId="3609A19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A886450" w14:textId="77777777" w:rsidR="00177497" w:rsidRDefault="00177497" w:rsidP="00177497">
            <w:pPr>
              <w:spacing w:after="0"/>
            </w:pPr>
            <w:r>
              <w:rPr>
                <w:lang w:val="en-AU" w:eastAsia="en-AU" w:bidi="ar-SA"/>
              </w:rPr>
              <w:t>Magazines (hard copy)</w:t>
            </w:r>
            <w:r>
              <w:t xml:space="preserve"> :Please detail________________________________</w:t>
            </w:r>
          </w:p>
        </w:tc>
      </w:tr>
      <w:tr w:rsidR="00177497" w14:paraId="07385635" w14:textId="77777777" w:rsidTr="00A507E0">
        <w:tc>
          <w:tcPr>
            <w:tcW w:w="800" w:type="dxa"/>
          </w:tcPr>
          <w:p w14:paraId="5303D2B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4B6E33C" w14:textId="77777777" w:rsidR="00177497" w:rsidRDefault="00177497" w:rsidP="00177497">
            <w:pPr>
              <w:spacing w:after="0"/>
            </w:pPr>
            <w:r>
              <w:rPr>
                <w:lang w:val="en-AU" w:eastAsia="en-AU" w:bidi="ar-SA"/>
              </w:rPr>
              <w:t>Blogs and online magazines</w:t>
            </w:r>
          </w:p>
        </w:tc>
      </w:tr>
      <w:tr w:rsidR="00177497" w14:paraId="392AC144" w14:textId="77777777" w:rsidTr="00A507E0">
        <w:tc>
          <w:tcPr>
            <w:tcW w:w="800" w:type="dxa"/>
          </w:tcPr>
          <w:p w14:paraId="174FE7D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F7D68CF" w14:textId="77777777" w:rsidR="00177497" w:rsidRDefault="00177497" w:rsidP="00177497">
            <w:pPr>
              <w:spacing w:after="0"/>
            </w:pPr>
            <w:r>
              <w:rPr>
                <w:lang w:val="en-AU" w:eastAsia="en-AU" w:bidi="ar-SA"/>
              </w:rPr>
              <w:t>TV fishing shows</w:t>
            </w:r>
            <w:r>
              <w:t xml:space="preserve"> :Please detail________________________________</w:t>
            </w:r>
          </w:p>
        </w:tc>
      </w:tr>
      <w:tr w:rsidR="00177497" w14:paraId="5C5C5FA7" w14:textId="77777777" w:rsidTr="00A507E0">
        <w:tc>
          <w:tcPr>
            <w:tcW w:w="800" w:type="dxa"/>
          </w:tcPr>
          <w:p w14:paraId="38450F1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C61BB54" w14:textId="77777777" w:rsidR="00177497" w:rsidRDefault="00177497" w:rsidP="00177497">
            <w:pPr>
              <w:spacing w:after="0"/>
            </w:pPr>
            <w:r>
              <w:rPr>
                <w:lang w:val="en-AU" w:eastAsia="en-AU" w:bidi="ar-SA"/>
              </w:rPr>
              <w:t>Government websites</w:t>
            </w:r>
            <w:r>
              <w:t xml:space="preserve"> :Please detail________________________________</w:t>
            </w:r>
          </w:p>
        </w:tc>
      </w:tr>
      <w:tr w:rsidR="00177497" w14:paraId="37AC7130" w14:textId="77777777" w:rsidTr="00A507E0">
        <w:tc>
          <w:tcPr>
            <w:tcW w:w="800" w:type="dxa"/>
          </w:tcPr>
          <w:p w14:paraId="5ECE773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1C041E3" w14:textId="77777777" w:rsidR="00177497" w:rsidRDefault="00177497" w:rsidP="00177497">
            <w:pPr>
              <w:spacing w:after="0"/>
            </w:pPr>
            <w:r>
              <w:rPr>
                <w:lang w:val="en-AU" w:eastAsia="en-AU" w:bidi="ar-SA"/>
              </w:rPr>
              <w:t>Other</w:t>
            </w:r>
            <w:r>
              <w:t xml:space="preserve"> :Please detail________________________________</w:t>
            </w:r>
          </w:p>
        </w:tc>
      </w:tr>
      <w:tr w:rsidR="00177497" w14:paraId="38EC48E7" w14:textId="77777777" w:rsidTr="00A507E0">
        <w:tc>
          <w:tcPr>
            <w:tcW w:w="800" w:type="dxa"/>
          </w:tcPr>
          <w:p w14:paraId="6D7F227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15A1BE0" w14:textId="77777777" w:rsidR="00177497" w:rsidRDefault="00177497" w:rsidP="00177497">
            <w:pPr>
              <w:spacing w:after="0"/>
            </w:pPr>
            <w:r>
              <w:rPr>
                <w:lang w:val="en-AU" w:eastAsia="en-AU" w:bidi="ar-SA"/>
              </w:rPr>
              <w:t>Nowhere</w:t>
            </w:r>
          </w:p>
        </w:tc>
      </w:tr>
    </w:tbl>
    <w:p w14:paraId="5BB5884E" w14:textId="77777777" w:rsidR="00177497" w:rsidRDefault="00177497" w:rsidP="00177497">
      <w:pPr>
        <w:spacing w:after="0"/>
      </w:pPr>
    </w:p>
    <w:tbl>
      <w:tblPr>
        <w:tblW w:w="5000" w:type="pct"/>
        <w:tblLook w:val="04A0" w:firstRow="1" w:lastRow="0" w:firstColumn="1" w:lastColumn="0" w:noHBand="0" w:noVBand="1"/>
      </w:tblPr>
      <w:tblGrid>
        <w:gridCol w:w="999"/>
        <w:gridCol w:w="8632"/>
      </w:tblGrid>
      <w:tr w:rsidR="00177497" w14:paraId="4220DAEC" w14:textId="77777777" w:rsidTr="00A507E0">
        <w:tc>
          <w:tcPr>
            <w:tcW w:w="0" w:type="auto"/>
            <w:gridSpan w:val="2"/>
          </w:tcPr>
          <w:p w14:paraId="5E3AEFA0" w14:textId="77777777" w:rsidR="00177497" w:rsidRDefault="00177497" w:rsidP="00177497">
            <w:pPr>
              <w:spacing w:after="0"/>
              <w:rPr>
                <w:lang w:val="en-AU" w:eastAsia="en-AU" w:bidi="ar-SA"/>
              </w:rPr>
            </w:pPr>
            <w:r>
              <w:rPr>
                <w:lang w:val="en-AU" w:eastAsia="en-AU" w:bidi="ar-SA"/>
              </w:rPr>
              <w:t>Many people living in Victoria have come from other places both within and outside of Australia. Which of the following do you think would encourage these people to fish in Victoria?</w:t>
            </w:r>
          </w:p>
          <w:p w14:paraId="1607BE6B" w14:textId="77777777" w:rsidR="00177497" w:rsidRDefault="00177497" w:rsidP="00177497">
            <w:pPr>
              <w:spacing w:after="0"/>
              <w:rPr>
                <w:b/>
              </w:rPr>
            </w:pPr>
            <w:r>
              <w:rPr>
                <w:i/>
                <w:iCs/>
                <w:lang w:val="en-AU" w:eastAsia="en-AU" w:bidi="ar-SA"/>
              </w:rPr>
              <w:t>Select all that apply</w:t>
            </w:r>
          </w:p>
        </w:tc>
      </w:tr>
      <w:tr w:rsidR="00177497" w14:paraId="4DC851D9" w14:textId="77777777" w:rsidTr="00A507E0">
        <w:tc>
          <w:tcPr>
            <w:tcW w:w="800" w:type="dxa"/>
          </w:tcPr>
          <w:p w14:paraId="017B7797"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8A785E3" w14:textId="77777777" w:rsidR="00177497" w:rsidRDefault="00177497" w:rsidP="00177497">
            <w:pPr>
              <w:spacing w:after="0"/>
            </w:pPr>
            <w:r>
              <w:rPr>
                <w:lang w:val="en-AU" w:eastAsia="en-AU" w:bidi="ar-SA"/>
              </w:rPr>
              <w:t>Provide where to fish information in multiple languages including English</w:t>
            </w:r>
          </w:p>
        </w:tc>
      </w:tr>
      <w:tr w:rsidR="00177497" w14:paraId="2C1D38C3" w14:textId="77777777" w:rsidTr="00A507E0">
        <w:tc>
          <w:tcPr>
            <w:tcW w:w="800" w:type="dxa"/>
          </w:tcPr>
          <w:p w14:paraId="18F8C4E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AA7A2CC" w14:textId="77777777" w:rsidR="00177497" w:rsidRDefault="00177497" w:rsidP="00177497">
            <w:pPr>
              <w:spacing w:after="0"/>
            </w:pPr>
            <w:r>
              <w:rPr>
                <w:lang w:val="en-AU" w:eastAsia="en-AU" w:bidi="ar-SA"/>
              </w:rPr>
              <w:t>Hold free events to promote fishing in Victoria</w:t>
            </w:r>
          </w:p>
        </w:tc>
      </w:tr>
      <w:tr w:rsidR="00177497" w14:paraId="58374DBC" w14:textId="77777777" w:rsidTr="00A507E0">
        <w:tc>
          <w:tcPr>
            <w:tcW w:w="800" w:type="dxa"/>
          </w:tcPr>
          <w:p w14:paraId="781763B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45912E9" w14:textId="77777777" w:rsidR="00177497" w:rsidRDefault="00177497" w:rsidP="00177497">
            <w:pPr>
              <w:spacing w:after="0"/>
            </w:pPr>
            <w:r>
              <w:rPr>
                <w:lang w:val="en-AU" w:eastAsia="en-AU" w:bidi="ar-SA"/>
              </w:rPr>
              <w:t>Make presentations to community groups</w:t>
            </w:r>
          </w:p>
        </w:tc>
      </w:tr>
      <w:tr w:rsidR="00177497" w14:paraId="23CB81FF" w14:textId="77777777" w:rsidTr="00A507E0">
        <w:tc>
          <w:tcPr>
            <w:tcW w:w="800" w:type="dxa"/>
          </w:tcPr>
          <w:p w14:paraId="5CADFE0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19F69554" w14:textId="77777777" w:rsidR="00177497" w:rsidRDefault="00177497" w:rsidP="00177497">
            <w:pPr>
              <w:spacing w:after="0"/>
            </w:pPr>
            <w:r>
              <w:rPr>
                <w:lang w:val="en-AU" w:eastAsia="en-AU" w:bidi="ar-SA"/>
              </w:rPr>
              <w:t>VFA staff to attend community group events</w:t>
            </w:r>
          </w:p>
        </w:tc>
      </w:tr>
      <w:tr w:rsidR="00177497" w14:paraId="009AF0D1" w14:textId="77777777" w:rsidTr="00A507E0">
        <w:tc>
          <w:tcPr>
            <w:tcW w:w="800" w:type="dxa"/>
          </w:tcPr>
          <w:p w14:paraId="5146DC3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67C10BD" w14:textId="77777777" w:rsidR="00177497" w:rsidRDefault="00177497" w:rsidP="00177497">
            <w:pPr>
              <w:spacing w:after="0"/>
            </w:pPr>
            <w:r>
              <w:rPr>
                <w:lang w:val="en-AU" w:eastAsia="en-AU" w:bidi="ar-SA"/>
              </w:rPr>
              <w:t>Identify ambassadors from community groups</w:t>
            </w:r>
          </w:p>
        </w:tc>
      </w:tr>
      <w:tr w:rsidR="00177497" w14:paraId="097755F0" w14:textId="77777777" w:rsidTr="00A507E0">
        <w:tc>
          <w:tcPr>
            <w:tcW w:w="800" w:type="dxa"/>
          </w:tcPr>
          <w:p w14:paraId="5315205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C86C66E" w14:textId="77777777" w:rsidR="00177497" w:rsidRDefault="00177497" w:rsidP="00177497">
            <w:pPr>
              <w:spacing w:after="0"/>
            </w:pPr>
            <w:r>
              <w:rPr>
                <w:lang w:val="en-AU" w:eastAsia="en-AU" w:bidi="ar-SA"/>
              </w:rPr>
              <w:t>Partner with local angling clubs</w:t>
            </w:r>
          </w:p>
        </w:tc>
      </w:tr>
      <w:tr w:rsidR="00177497" w14:paraId="3CDAF191" w14:textId="77777777" w:rsidTr="00A507E0">
        <w:tc>
          <w:tcPr>
            <w:tcW w:w="800" w:type="dxa"/>
          </w:tcPr>
          <w:p w14:paraId="422881E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70D1B3E" w14:textId="77777777" w:rsidR="00177497" w:rsidRDefault="00177497" w:rsidP="00177497">
            <w:pPr>
              <w:spacing w:after="0"/>
            </w:pPr>
            <w:r>
              <w:rPr>
                <w:lang w:val="en-AU" w:eastAsia="en-AU" w:bidi="ar-SA"/>
              </w:rPr>
              <w:t>Other</w:t>
            </w:r>
            <w:r>
              <w:t xml:space="preserve"> :Please specify________________________________</w:t>
            </w:r>
          </w:p>
        </w:tc>
      </w:tr>
    </w:tbl>
    <w:p w14:paraId="36720B90" w14:textId="77777777" w:rsidR="00177497" w:rsidRDefault="00177497" w:rsidP="00177497">
      <w:pPr>
        <w:spacing w:after="0"/>
      </w:pPr>
    </w:p>
    <w:tbl>
      <w:tblPr>
        <w:tblW w:w="5000" w:type="pct"/>
        <w:tblLook w:val="04A0" w:firstRow="1" w:lastRow="0" w:firstColumn="1" w:lastColumn="0" w:noHBand="0" w:noVBand="1"/>
      </w:tblPr>
      <w:tblGrid>
        <w:gridCol w:w="975"/>
        <w:gridCol w:w="8656"/>
      </w:tblGrid>
      <w:tr w:rsidR="00177497" w14:paraId="1A0B37C5" w14:textId="77777777" w:rsidTr="00A507E0">
        <w:tc>
          <w:tcPr>
            <w:tcW w:w="0" w:type="auto"/>
            <w:gridSpan w:val="2"/>
          </w:tcPr>
          <w:p w14:paraId="50325C84" w14:textId="77777777" w:rsidR="00177497" w:rsidRDefault="00177497" w:rsidP="00177497">
            <w:pPr>
              <w:spacing w:after="0"/>
              <w:rPr>
                <w:lang w:val="en-AU" w:eastAsia="en-AU" w:bidi="ar-SA"/>
              </w:rPr>
            </w:pPr>
            <w:r>
              <w:rPr>
                <w:lang w:val="en-AU" w:eastAsia="en-AU" w:bidi="ar-SA"/>
              </w:rPr>
              <w:t>About half of Victoria’s population are women but only a small proportion fish recreationally. Which of the following do you think would get more women to fish?</w:t>
            </w:r>
          </w:p>
          <w:p w14:paraId="37141F8D" w14:textId="77777777" w:rsidR="00177497" w:rsidRDefault="00177497" w:rsidP="00177497">
            <w:pPr>
              <w:spacing w:after="0"/>
              <w:rPr>
                <w:b/>
              </w:rPr>
            </w:pPr>
            <w:r>
              <w:rPr>
                <w:i/>
                <w:iCs/>
                <w:lang w:val="en-AU" w:eastAsia="en-AU" w:bidi="ar-SA"/>
              </w:rPr>
              <w:t>Select all that apply</w:t>
            </w:r>
          </w:p>
        </w:tc>
      </w:tr>
      <w:tr w:rsidR="00177497" w14:paraId="7307A0E1" w14:textId="77777777" w:rsidTr="00A507E0">
        <w:tc>
          <w:tcPr>
            <w:tcW w:w="800" w:type="dxa"/>
          </w:tcPr>
          <w:p w14:paraId="3B674859"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044F58A0" w14:textId="77777777" w:rsidR="00177497" w:rsidRDefault="00177497" w:rsidP="00177497">
            <w:pPr>
              <w:spacing w:after="0"/>
            </w:pPr>
            <w:r>
              <w:rPr>
                <w:lang w:val="en-AU" w:eastAsia="en-AU" w:bidi="ar-SA"/>
              </w:rPr>
              <w:t>Hold organised women only events</w:t>
            </w:r>
          </w:p>
        </w:tc>
      </w:tr>
      <w:tr w:rsidR="00177497" w14:paraId="74DCEAB4" w14:textId="77777777" w:rsidTr="00A507E0">
        <w:tc>
          <w:tcPr>
            <w:tcW w:w="800" w:type="dxa"/>
          </w:tcPr>
          <w:p w14:paraId="06B3BEC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38AA35C0" w14:textId="77777777" w:rsidR="00177497" w:rsidRDefault="00177497" w:rsidP="00177497">
            <w:pPr>
              <w:spacing w:after="0"/>
            </w:pPr>
            <w:r>
              <w:rPr>
                <w:lang w:val="en-AU" w:eastAsia="en-AU" w:bidi="ar-SA"/>
              </w:rPr>
              <w:t>Have dedicated social media activities for women</w:t>
            </w:r>
          </w:p>
        </w:tc>
      </w:tr>
      <w:tr w:rsidR="00177497" w14:paraId="1BA9C1CC" w14:textId="77777777" w:rsidTr="00A507E0">
        <w:tc>
          <w:tcPr>
            <w:tcW w:w="800" w:type="dxa"/>
          </w:tcPr>
          <w:p w14:paraId="5A24E111"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3DB35BF" w14:textId="77777777" w:rsidR="00177497" w:rsidRDefault="00177497" w:rsidP="00177497">
            <w:pPr>
              <w:spacing w:after="0"/>
            </w:pPr>
            <w:r>
              <w:rPr>
                <w:lang w:val="en-AU" w:eastAsia="en-AU" w:bidi="ar-SA"/>
              </w:rPr>
              <w:t>Promote fishing in ways that appeal to women</w:t>
            </w:r>
          </w:p>
        </w:tc>
      </w:tr>
      <w:tr w:rsidR="00177497" w14:paraId="7CE4D335" w14:textId="77777777" w:rsidTr="00A507E0">
        <w:tc>
          <w:tcPr>
            <w:tcW w:w="800" w:type="dxa"/>
          </w:tcPr>
          <w:p w14:paraId="5A7C67A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1A25D5E" w14:textId="77777777" w:rsidR="00177497" w:rsidRDefault="00177497" w:rsidP="00177497">
            <w:pPr>
              <w:spacing w:after="0"/>
            </w:pPr>
            <w:r>
              <w:rPr>
                <w:lang w:val="en-AU" w:eastAsia="en-AU" w:bidi="ar-SA"/>
              </w:rPr>
              <w:t>Improve facilities such as toilets close to fishing spots</w:t>
            </w:r>
          </w:p>
        </w:tc>
      </w:tr>
      <w:tr w:rsidR="00177497" w14:paraId="3C507159" w14:textId="77777777" w:rsidTr="00A507E0">
        <w:tc>
          <w:tcPr>
            <w:tcW w:w="800" w:type="dxa"/>
          </w:tcPr>
          <w:p w14:paraId="7187A66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7C073A31" w14:textId="77777777" w:rsidR="00177497" w:rsidRDefault="00177497" w:rsidP="00177497">
            <w:pPr>
              <w:spacing w:after="0"/>
            </w:pPr>
            <w:r>
              <w:rPr>
                <w:lang w:val="en-AU" w:eastAsia="en-AU" w:bidi="ar-SA"/>
              </w:rPr>
              <w:t>Offer introductory events for mums and their kids</w:t>
            </w:r>
          </w:p>
        </w:tc>
      </w:tr>
      <w:tr w:rsidR="00177497" w14:paraId="72E03361" w14:textId="77777777" w:rsidTr="00A507E0">
        <w:tc>
          <w:tcPr>
            <w:tcW w:w="800" w:type="dxa"/>
          </w:tcPr>
          <w:p w14:paraId="75192D6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61F0EDD0" w14:textId="77777777" w:rsidR="00177497" w:rsidRDefault="00177497" w:rsidP="00177497">
            <w:pPr>
              <w:spacing w:after="0"/>
            </w:pPr>
            <w:r>
              <w:rPr>
                <w:lang w:val="en-AU" w:eastAsia="en-AU" w:bidi="ar-SA"/>
              </w:rPr>
              <w:t>Identify female fishing ambassadors</w:t>
            </w:r>
          </w:p>
        </w:tc>
      </w:tr>
      <w:tr w:rsidR="00177497" w14:paraId="2AB0C421" w14:textId="77777777" w:rsidTr="00A507E0">
        <w:tc>
          <w:tcPr>
            <w:tcW w:w="800" w:type="dxa"/>
          </w:tcPr>
          <w:p w14:paraId="1E2002E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D1B4848" w14:textId="77777777" w:rsidR="00177497" w:rsidRDefault="00177497" w:rsidP="00177497">
            <w:pPr>
              <w:spacing w:after="0"/>
            </w:pPr>
            <w:r>
              <w:rPr>
                <w:lang w:val="en-AU" w:eastAsia="en-AU" w:bidi="ar-SA"/>
              </w:rPr>
              <w:t>Partner with local angling clubs</w:t>
            </w:r>
          </w:p>
        </w:tc>
      </w:tr>
      <w:tr w:rsidR="00177497" w14:paraId="07E08A4B" w14:textId="77777777" w:rsidTr="00A507E0">
        <w:tc>
          <w:tcPr>
            <w:tcW w:w="800" w:type="dxa"/>
          </w:tcPr>
          <w:p w14:paraId="5A60F4E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549F8C91" w14:textId="77777777" w:rsidR="00177497" w:rsidRDefault="00177497" w:rsidP="00177497">
            <w:pPr>
              <w:spacing w:after="0"/>
            </w:pPr>
            <w:r>
              <w:rPr>
                <w:lang w:val="en-AU" w:eastAsia="en-AU" w:bidi="ar-SA"/>
              </w:rPr>
              <w:t>Other</w:t>
            </w:r>
            <w:r>
              <w:t xml:space="preserve"> :Please specify________________________________</w:t>
            </w:r>
          </w:p>
        </w:tc>
      </w:tr>
    </w:tbl>
    <w:p w14:paraId="4C261D23" w14:textId="77777777" w:rsidR="00177497" w:rsidRDefault="00177497" w:rsidP="00177497">
      <w:pPr>
        <w:spacing w:after="0"/>
      </w:pPr>
    </w:p>
    <w:p w14:paraId="6D38A2E6" w14:textId="77777777" w:rsidR="00177497" w:rsidRDefault="00177497" w:rsidP="00177497">
      <w:pPr>
        <w:spacing w:after="0"/>
        <w:rPr>
          <w:b/>
          <w:sz w:val="32"/>
        </w:rPr>
      </w:pPr>
      <w:r>
        <w:rPr>
          <w:b/>
          <w:sz w:val="32"/>
        </w:rPr>
        <w:t>A fair day’s take</w:t>
      </w:r>
    </w:p>
    <w:tbl>
      <w:tblPr>
        <w:tblW w:w="5000" w:type="pct"/>
        <w:tblLook w:val="04A0" w:firstRow="1" w:lastRow="0" w:firstColumn="1" w:lastColumn="0" w:noHBand="0" w:noVBand="1"/>
      </w:tblPr>
      <w:tblGrid>
        <w:gridCol w:w="4865"/>
        <w:gridCol w:w="1199"/>
        <w:gridCol w:w="874"/>
        <w:gridCol w:w="895"/>
        <w:gridCol w:w="961"/>
        <w:gridCol w:w="837"/>
      </w:tblGrid>
      <w:tr w:rsidR="00177497" w14:paraId="549F7A6B" w14:textId="77777777" w:rsidTr="00A507E0">
        <w:tc>
          <w:tcPr>
            <w:tcW w:w="0" w:type="auto"/>
            <w:gridSpan w:val="6"/>
          </w:tcPr>
          <w:p w14:paraId="30CE53EE" w14:textId="77777777" w:rsidR="00177497" w:rsidRDefault="00177497" w:rsidP="00177497">
            <w:pPr>
              <w:spacing w:after="0"/>
              <w:rPr>
                <w:lang w:val="en-AU" w:eastAsia="en-AU" w:bidi="ar-SA"/>
              </w:rPr>
            </w:pPr>
            <w:r>
              <w:rPr>
                <w:lang w:val="en-AU" w:eastAsia="en-AU" w:bidi="ar-SA"/>
              </w:rPr>
              <w:t>To keep improving fishing in Victoria it’s important to have effective regulations. We are interested in your views on what is a fair and reasonable day’s take for personal consumption of popular fish. What do you think of the following limits?</w:t>
            </w:r>
          </w:p>
          <w:p w14:paraId="7676AD65" w14:textId="77777777" w:rsidR="00177497" w:rsidRDefault="00177497" w:rsidP="00177497">
            <w:pPr>
              <w:spacing w:after="0"/>
              <w:rPr>
                <w:lang w:val="en-AU" w:eastAsia="en-AU" w:bidi="ar-SA"/>
              </w:rPr>
            </w:pPr>
            <w:r>
              <w:rPr>
                <w:lang w:val="en-AU" w:eastAsia="en-AU" w:bidi="ar-SA"/>
              </w:rPr>
              <w:t> </w:t>
            </w:r>
          </w:p>
          <w:p w14:paraId="41E6F706" w14:textId="77777777" w:rsidR="00177497" w:rsidRDefault="00177497" w:rsidP="00177497">
            <w:pPr>
              <w:spacing w:after="0"/>
              <w:rPr>
                <w:b/>
              </w:rPr>
            </w:pPr>
            <w:r>
              <w:rPr>
                <w:b/>
                <w:bCs/>
                <w:i/>
                <w:iCs/>
                <w:lang w:val="en-AU" w:eastAsia="en-AU" w:bidi="ar-SA"/>
              </w:rPr>
              <w:t>Inland waters</w:t>
            </w:r>
          </w:p>
        </w:tc>
      </w:tr>
      <w:tr w:rsidR="00177497" w14:paraId="78FE6881"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284187" w14:textId="77777777" w:rsidR="00177497" w:rsidRDefault="00177497" w:rsidP="00177497">
            <w:pPr>
              <w:spacing w:after="0"/>
              <w:ind w:left="200"/>
              <w:jc w:val="cente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6685AC" w14:textId="77777777" w:rsidR="00177497" w:rsidRDefault="00177497" w:rsidP="00177497">
            <w:pPr>
              <w:spacing w:after="0"/>
              <w:ind w:left="200"/>
              <w:jc w:val="center"/>
            </w:pPr>
            <w:r>
              <w:rPr>
                <w:lang w:val="en-AU" w:eastAsia="en-AU" w:bidi="ar-SA"/>
              </w:rPr>
              <w:t>Should be able to keep more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C230914" w14:textId="77777777" w:rsidR="00177497" w:rsidRDefault="00177497" w:rsidP="00177497">
            <w:pPr>
              <w:spacing w:after="0"/>
              <w:ind w:left="200"/>
              <w:jc w:val="center"/>
            </w:pPr>
            <w:r>
              <w:rPr>
                <w:lang w:val="en-AU" w:eastAsia="en-AU" w:bidi="ar-SA"/>
              </w:rPr>
              <w:t>About right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2005D5" w14:textId="77777777" w:rsidR="00177497" w:rsidRDefault="00177497" w:rsidP="00177497">
            <w:pPr>
              <w:spacing w:after="0"/>
              <w:ind w:left="200"/>
              <w:jc w:val="center"/>
            </w:pPr>
            <w:r>
              <w:rPr>
                <w:lang w:val="en-AU" w:eastAsia="en-AU" w:bidi="ar-SA"/>
              </w:rPr>
              <w:t>Too many fish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28C6D61" w14:textId="77777777" w:rsidR="00177497" w:rsidRDefault="00177497" w:rsidP="00177497">
            <w:pPr>
              <w:spacing w:after="0"/>
              <w:ind w:left="200"/>
              <w:jc w:val="center"/>
            </w:pPr>
            <w:r>
              <w:rPr>
                <w:lang w:val="en-AU" w:eastAsia="en-AU" w:bidi="ar-SA"/>
              </w:rPr>
              <w:t>Way too many fish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4D1A80" w14:textId="77777777" w:rsidR="00177497" w:rsidRDefault="00177497" w:rsidP="00177497">
            <w:pPr>
              <w:spacing w:after="0"/>
              <w:ind w:left="200"/>
              <w:jc w:val="center"/>
            </w:pPr>
            <w:r>
              <w:rPr>
                <w:lang w:val="en-AU" w:eastAsia="en-AU" w:bidi="ar-SA"/>
              </w:rPr>
              <w:t>Don’t know</w:t>
            </w:r>
          </w:p>
        </w:tc>
      </w:tr>
      <w:tr w:rsidR="00177497" w14:paraId="6E0F4E0E"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20"/>
              <w:gridCol w:w="2180"/>
            </w:tblGrid>
            <w:tr w:rsidR="00177497" w14:paraId="5B7C070A" w14:textId="77777777" w:rsidTr="00A507E0">
              <w:trPr>
                <w:tblCellSpacing w:w="8" w:type="dxa"/>
              </w:trPr>
              <w:tc>
                <w:tcPr>
                  <w:tcW w:w="0" w:type="auto"/>
                  <w:tcMar>
                    <w:top w:w="15" w:type="dxa"/>
                    <w:left w:w="15" w:type="dxa"/>
                    <w:bottom w:w="15" w:type="dxa"/>
                    <w:right w:w="15" w:type="dxa"/>
                  </w:tcMar>
                  <w:vAlign w:val="center"/>
                </w:tcPr>
                <w:p w14:paraId="52FC0C0E" w14:textId="77777777" w:rsidR="00177497" w:rsidRDefault="00177497" w:rsidP="00177497">
                  <w:pPr>
                    <w:spacing w:after="0"/>
                    <w:rPr>
                      <w:lang w:val="en-AU" w:eastAsia="en-AU" w:bidi="ar-SA"/>
                    </w:rPr>
                  </w:pPr>
                  <w:r>
                    <w:rPr>
                      <w:lang w:val="en-AU" w:eastAsia="en-AU" w:bidi="ar-SA"/>
                    </w:rPr>
                    <w:t>Golden perch</w:t>
                  </w:r>
                </w:p>
              </w:tc>
              <w:tc>
                <w:tcPr>
                  <w:tcW w:w="0" w:type="auto"/>
                  <w:tcMar>
                    <w:top w:w="15" w:type="dxa"/>
                    <w:left w:w="15" w:type="dxa"/>
                    <w:bottom w:w="15" w:type="dxa"/>
                    <w:right w:w="15" w:type="dxa"/>
                  </w:tcMar>
                  <w:vAlign w:val="center"/>
                </w:tcPr>
                <w:p w14:paraId="2A676435" w14:textId="77777777" w:rsidR="00177497" w:rsidRDefault="00177497" w:rsidP="00177497">
                  <w:pPr>
                    <w:spacing w:after="0"/>
                    <w:rPr>
                      <w:lang w:val="en-AU" w:eastAsia="en-AU" w:bidi="ar-SA"/>
                    </w:rPr>
                  </w:pPr>
                  <w:r>
                    <w:rPr>
                      <w:lang w:val="en-AU" w:eastAsia="en-AU" w:bidi="ar-SA"/>
                    </w:rPr>
                    <w:t>Bag limit : 5</w:t>
                  </w:r>
                </w:p>
              </w:tc>
            </w:tr>
          </w:tbl>
          <w:p w14:paraId="4026F6E8"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1DAE7D1"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FC05F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7E4BD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830794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6A8A00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0EC64F65"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2AF2F874" w14:textId="77777777" w:rsidTr="00A507E0">
              <w:trPr>
                <w:tblCellSpacing w:w="8" w:type="dxa"/>
              </w:trPr>
              <w:tc>
                <w:tcPr>
                  <w:tcW w:w="2280" w:type="dxa"/>
                  <w:tcMar>
                    <w:top w:w="15" w:type="dxa"/>
                    <w:left w:w="15" w:type="dxa"/>
                    <w:bottom w:w="15" w:type="dxa"/>
                    <w:right w:w="15" w:type="dxa"/>
                  </w:tcMar>
                </w:tcPr>
                <w:p w14:paraId="5C326D6A" w14:textId="77777777" w:rsidR="00177497" w:rsidRDefault="00177497" w:rsidP="00177497">
                  <w:pPr>
                    <w:spacing w:after="0"/>
                    <w:rPr>
                      <w:lang w:val="en-AU" w:eastAsia="en-AU" w:bidi="ar-SA"/>
                    </w:rPr>
                  </w:pPr>
                  <w:r>
                    <w:rPr>
                      <w:lang w:val="en-AU" w:eastAsia="en-AU" w:bidi="ar-SA"/>
                    </w:rPr>
                    <w:t>Murray cod</w:t>
                  </w:r>
                </w:p>
              </w:tc>
              <w:tc>
                <w:tcPr>
                  <w:tcW w:w="0" w:type="auto"/>
                  <w:tcMar>
                    <w:top w:w="15" w:type="dxa"/>
                    <w:left w:w="15" w:type="dxa"/>
                    <w:bottom w:w="15" w:type="dxa"/>
                    <w:right w:w="15" w:type="dxa"/>
                  </w:tcMar>
                  <w:vAlign w:val="center"/>
                </w:tcPr>
                <w:p w14:paraId="159C5EF1" w14:textId="77777777" w:rsidR="00177497" w:rsidRDefault="00177497" w:rsidP="00177497">
                  <w:pPr>
                    <w:spacing w:after="0"/>
                    <w:rPr>
                      <w:lang w:val="en-AU" w:eastAsia="en-AU" w:bidi="ar-SA"/>
                    </w:rPr>
                  </w:pPr>
                  <w:r>
                    <w:rPr>
                      <w:lang w:val="en-AU" w:eastAsia="en-AU" w:bidi="ar-SA"/>
                    </w:rPr>
                    <w:t>Bag limit : 1 in rivers 2 in lakes</w:t>
                  </w:r>
                </w:p>
              </w:tc>
            </w:tr>
          </w:tbl>
          <w:p w14:paraId="463236C2"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F6B884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B587A9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63C86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B0CC1B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3701AF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1D1B359D"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375EB432" w14:textId="77777777" w:rsidTr="00A507E0">
              <w:trPr>
                <w:tblCellSpacing w:w="8" w:type="dxa"/>
              </w:trPr>
              <w:tc>
                <w:tcPr>
                  <w:tcW w:w="2280" w:type="dxa"/>
                  <w:tcMar>
                    <w:top w:w="15" w:type="dxa"/>
                    <w:left w:w="15" w:type="dxa"/>
                    <w:bottom w:w="15" w:type="dxa"/>
                    <w:right w:w="15" w:type="dxa"/>
                  </w:tcMar>
                </w:tcPr>
                <w:p w14:paraId="68E07FE0" w14:textId="77777777" w:rsidR="00177497" w:rsidRDefault="00177497" w:rsidP="00177497">
                  <w:pPr>
                    <w:spacing w:after="0"/>
                    <w:rPr>
                      <w:lang w:val="en-AU" w:eastAsia="en-AU" w:bidi="ar-SA"/>
                    </w:rPr>
                  </w:pPr>
                  <w:r>
                    <w:rPr>
                      <w:lang w:val="en-AU" w:eastAsia="en-AU" w:bidi="ar-SA"/>
                    </w:rPr>
                    <w:t>Trout</w:t>
                  </w:r>
                </w:p>
              </w:tc>
              <w:tc>
                <w:tcPr>
                  <w:tcW w:w="0" w:type="auto"/>
                  <w:tcMar>
                    <w:top w:w="15" w:type="dxa"/>
                    <w:left w:w="15" w:type="dxa"/>
                    <w:bottom w:w="15" w:type="dxa"/>
                    <w:right w:w="15" w:type="dxa"/>
                  </w:tcMar>
                  <w:vAlign w:val="center"/>
                </w:tcPr>
                <w:p w14:paraId="07969855" w14:textId="77777777" w:rsidR="00177497" w:rsidRDefault="00177497" w:rsidP="00177497">
                  <w:pPr>
                    <w:spacing w:after="0"/>
                    <w:rPr>
                      <w:lang w:val="en-AU" w:eastAsia="en-AU" w:bidi="ar-SA"/>
                    </w:rPr>
                  </w:pPr>
                  <w:r>
                    <w:rPr>
                      <w:lang w:val="en-AU" w:eastAsia="en-AU" w:bidi="ar-SA"/>
                    </w:rPr>
                    <w:t>Bag limit : 3 to 5 depending on water</w:t>
                  </w:r>
                </w:p>
              </w:tc>
            </w:tr>
          </w:tbl>
          <w:p w14:paraId="4733A84C"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3CC460D"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A81D6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7D4A4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97F08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EF3E16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38581490"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57AA54ED" w14:textId="77777777" w:rsidTr="00A507E0">
              <w:trPr>
                <w:tblCellSpacing w:w="8" w:type="dxa"/>
              </w:trPr>
              <w:tc>
                <w:tcPr>
                  <w:tcW w:w="2280" w:type="dxa"/>
                  <w:tcMar>
                    <w:top w:w="15" w:type="dxa"/>
                    <w:left w:w="15" w:type="dxa"/>
                    <w:bottom w:w="15" w:type="dxa"/>
                    <w:right w:w="15" w:type="dxa"/>
                  </w:tcMar>
                </w:tcPr>
                <w:p w14:paraId="37E491FD" w14:textId="77777777" w:rsidR="00177497" w:rsidRDefault="00177497" w:rsidP="00177497">
                  <w:pPr>
                    <w:spacing w:after="0"/>
                    <w:rPr>
                      <w:lang w:val="en-AU" w:eastAsia="en-AU" w:bidi="ar-SA"/>
                    </w:rPr>
                  </w:pPr>
                  <w:r>
                    <w:rPr>
                      <w:lang w:val="en-AU" w:eastAsia="en-AU" w:bidi="ar-SA"/>
                    </w:rPr>
                    <w:t>Australian bass</w:t>
                  </w:r>
                </w:p>
              </w:tc>
              <w:tc>
                <w:tcPr>
                  <w:tcW w:w="0" w:type="auto"/>
                  <w:tcMar>
                    <w:top w:w="15" w:type="dxa"/>
                    <w:left w:w="15" w:type="dxa"/>
                    <w:bottom w:w="15" w:type="dxa"/>
                    <w:right w:w="15" w:type="dxa"/>
                  </w:tcMar>
                  <w:vAlign w:val="center"/>
                </w:tcPr>
                <w:p w14:paraId="56C17B76" w14:textId="77777777" w:rsidR="00177497" w:rsidRDefault="00177497" w:rsidP="00177497">
                  <w:pPr>
                    <w:spacing w:after="0"/>
                    <w:rPr>
                      <w:lang w:val="en-AU" w:eastAsia="en-AU" w:bidi="ar-SA"/>
                    </w:rPr>
                  </w:pPr>
                  <w:r>
                    <w:rPr>
                      <w:lang w:val="en-AU" w:eastAsia="en-AU" w:bidi="ar-SA"/>
                    </w:rPr>
                    <w:t>Bag limit : 5 (Lake Bullen Merri) 2 (all other waters)</w:t>
                  </w:r>
                </w:p>
              </w:tc>
            </w:tr>
          </w:tbl>
          <w:p w14:paraId="3C88F9FD"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DEB3C5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76E93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0DDB68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4B020E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3EAF8D1"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55FC835D"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51964EAF" w14:textId="77777777" w:rsidTr="00A507E0">
              <w:trPr>
                <w:tblCellSpacing w:w="8" w:type="dxa"/>
              </w:trPr>
              <w:tc>
                <w:tcPr>
                  <w:tcW w:w="2280" w:type="dxa"/>
                  <w:tcMar>
                    <w:top w:w="15" w:type="dxa"/>
                    <w:left w:w="15" w:type="dxa"/>
                    <w:bottom w:w="15" w:type="dxa"/>
                    <w:right w:w="15" w:type="dxa"/>
                  </w:tcMar>
                </w:tcPr>
                <w:p w14:paraId="2619995A" w14:textId="77777777" w:rsidR="00177497" w:rsidRDefault="00177497" w:rsidP="00177497">
                  <w:pPr>
                    <w:spacing w:after="0"/>
                    <w:rPr>
                      <w:lang w:val="en-AU" w:eastAsia="en-AU" w:bidi="ar-SA"/>
                    </w:rPr>
                  </w:pPr>
                  <w:r>
                    <w:rPr>
                      <w:lang w:val="en-AU" w:eastAsia="en-AU" w:bidi="ar-SA"/>
                    </w:rPr>
                    <w:lastRenderedPageBreak/>
                    <w:t>Estuary perch</w:t>
                  </w:r>
                </w:p>
              </w:tc>
              <w:tc>
                <w:tcPr>
                  <w:tcW w:w="0" w:type="auto"/>
                  <w:tcMar>
                    <w:top w:w="15" w:type="dxa"/>
                    <w:left w:w="15" w:type="dxa"/>
                    <w:bottom w:w="15" w:type="dxa"/>
                    <w:right w:w="15" w:type="dxa"/>
                  </w:tcMar>
                  <w:vAlign w:val="center"/>
                </w:tcPr>
                <w:p w14:paraId="3F1CDEA6" w14:textId="77777777" w:rsidR="00177497" w:rsidRDefault="00177497" w:rsidP="00177497">
                  <w:pPr>
                    <w:spacing w:after="0"/>
                    <w:rPr>
                      <w:lang w:val="en-AU" w:eastAsia="en-AU" w:bidi="ar-SA"/>
                    </w:rPr>
                  </w:pPr>
                  <w:r>
                    <w:rPr>
                      <w:lang w:val="en-AU" w:eastAsia="en-AU" w:bidi="ar-SA"/>
                    </w:rPr>
                    <w:t>Bag limit : 5</w:t>
                  </w:r>
                </w:p>
              </w:tc>
            </w:tr>
          </w:tbl>
          <w:p w14:paraId="0E557B40"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65FA6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3440514"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83AAE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D414C7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D1E7F0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55E6DEC4"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3882049E" w14:textId="77777777" w:rsidTr="00A507E0">
              <w:trPr>
                <w:tblCellSpacing w:w="8" w:type="dxa"/>
              </w:trPr>
              <w:tc>
                <w:tcPr>
                  <w:tcW w:w="2280" w:type="dxa"/>
                  <w:tcMar>
                    <w:top w:w="15" w:type="dxa"/>
                    <w:left w:w="15" w:type="dxa"/>
                    <w:bottom w:w="15" w:type="dxa"/>
                    <w:right w:w="15" w:type="dxa"/>
                  </w:tcMar>
                </w:tcPr>
                <w:p w14:paraId="534873BB" w14:textId="77777777" w:rsidR="00177497" w:rsidRDefault="00177497" w:rsidP="00177497">
                  <w:pPr>
                    <w:spacing w:after="0"/>
                    <w:rPr>
                      <w:lang w:val="en-AU" w:eastAsia="en-AU" w:bidi="ar-SA"/>
                    </w:rPr>
                  </w:pPr>
                  <w:r>
                    <w:rPr>
                      <w:lang w:val="en-AU" w:eastAsia="en-AU" w:bidi="ar-SA"/>
                    </w:rPr>
                    <w:t>Silver perch</w:t>
                  </w:r>
                </w:p>
              </w:tc>
              <w:tc>
                <w:tcPr>
                  <w:tcW w:w="0" w:type="auto"/>
                  <w:tcMar>
                    <w:top w:w="15" w:type="dxa"/>
                    <w:left w:w="15" w:type="dxa"/>
                    <w:bottom w:w="15" w:type="dxa"/>
                    <w:right w:w="15" w:type="dxa"/>
                  </w:tcMar>
                  <w:vAlign w:val="center"/>
                </w:tcPr>
                <w:p w14:paraId="1D8CAAD2" w14:textId="77777777" w:rsidR="00177497" w:rsidRDefault="00177497" w:rsidP="00177497">
                  <w:pPr>
                    <w:spacing w:after="0"/>
                    <w:rPr>
                      <w:lang w:val="en-AU" w:eastAsia="en-AU" w:bidi="ar-SA"/>
                    </w:rPr>
                  </w:pPr>
                  <w:r>
                    <w:rPr>
                      <w:lang w:val="en-AU" w:eastAsia="en-AU" w:bidi="ar-SA"/>
                    </w:rPr>
                    <w:t>Bag limit : 5 (in certain locations)</w:t>
                  </w:r>
                </w:p>
              </w:tc>
            </w:tr>
          </w:tbl>
          <w:p w14:paraId="6EF8026E"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B82186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8EF8E6D"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9379EF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5DB8DB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2D80FE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294F33B4"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714B40F2" w14:textId="77777777" w:rsidTr="00A507E0">
              <w:trPr>
                <w:tblCellSpacing w:w="8" w:type="dxa"/>
              </w:trPr>
              <w:tc>
                <w:tcPr>
                  <w:tcW w:w="2280" w:type="dxa"/>
                  <w:tcMar>
                    <w:top w:w="15" w:type="dxa"/>
                    <w:left w:w="15" w:type="dxa"/>
                    <w:bottom w:w="15" w:type="dxa"/>
                    <w:right w:w="15" w:type="dxa"/>
                  </w:tcMar>
                </w:tcPr>
                <w:p w14:paraId="14FCFAD8" w14:textId="77777777" w:rsidR="00177497" w:rsidRDefault="00177497" w:rsidP="00177497">
                  <w:pPr>
                    <w:spacing w:after="0"/>
                    <w:rPr>
                      <w:lang w:val="en-AU" w:eastAsia="en-AU" w:bidi="ar-SA"/>
                    </w:rPr>
                  </w:pPr>
                  <w:r>
                    <w:rPr>
                      <w:lang w:val="en-AU" w:eastAsia="en-AU" w:bidi="ar-SA"/>
                    </w:rPr>
                    <w:t>Murray Spiny Freshwater Crayfish </w:t>
                  </w:r>
                </w:p>
              </w:tc>
              <w:tc>
                <w:tcPr>
                  <w:tcW w:w="0" w:type="auto"/>
                  <w:tcMar>
                    <w:top w:w="15" w:type="dxa"/>
                    <w:left w:w="15" w:type="dxa"/>
                    <w:bottom w:w="15" w:type="dxa"/>
                    <w:right w:w="15" w:type="dxa"/>
                  </w:tcMar>
                  <w:vAlign w:val="center"/>
                </w:tcPr>
                <w:p w14:paraId="482FEAB0" w14:textId="77777777" w:rsidR="00177497" w:rsidRDefault="00177497" w:rsidP="00177497">
                  <w:pPr>
                    <w:spacing w:after="0"/>
                    <w:rPr>
                      <w:lang w:val="en-AU" w:eastAsia="en-AU" w:bidi="ar-SA"/>
                    </w:rPr>
                  </w:pPr>
                  <w:r>
                    <w:rPr>
                      <w:lang w:val="en-AU" w:eastAsia="en-AU" w:bidi="ar-SA"/>
                    </w:rPr>
                    <w:t>Bag limit : 2</w:t>
                  </w:r>
                </w:p>
              </w:tc>
            </w:tr>
          </w:tbl>
          <w:p w14:paraId="6F076A0A"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A7BF1A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F25C6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FD0836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D4D32E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5A580E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3D55C080"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71A8449A" w14:textId="77777777" w:rsidTr="00A507E0">
              <w:trPr>
                <w:tblCellSpacing w:w="8" w:type="dxa"/>
              </w:trPr>
              <w:tc>
                <w:tcPr>
                  <w:tcW w:w="2280" w:type="dxa"/>
                  <w:tcMar>
                    <w:top w:w="15" w:type="dxa"/>
                    <w:left w:w="15" w:type="dxa"/>
                    <w:bottom w:w="15" w:type="dxa"/>
                    <w:right w:w="15" w:type="dxa"/>
                  </w:tcMar>
                </w:tcPr>
                <w:p w14:paraId="5E7F37B0" w14:textId="77777777" w:rsidR="00177497" w:rsidRDefault="00177497" w:rsidP="00177497">
                  <w:pPr>
                    <w:spacing w:after="0"/>
                    <w:rPr>
                      <w:lang w:val="en-AU" w:eastAsia="en-AU" w:bidi="ar-SA"/>
                    </w:rPr>
                  </w:pPr>
                  <w:r>
                    <w:rPr>
                      <w:lang w:val="en-AU" w:eastAsia="en-AU" w:bidi="ar-SA"/>
                    </w:rPr>
                    <w:t>River blackfish</w:t>
                  </w:r>
                </w:p>
              </w:tc>
              <w:tc>
                <w:tcPr>
                  <w:tcW w:w="0" w:type="auto"/>
                  <w:tcMar>
                    <w:top w:w="15" w:type="dxa"/>
                    <w:left w:w="15" w:type="dxa"/>
                    <w:bottom w:w="15" w:type="dxa"/>
                    <w:right w:w="15" w:type="dxa"/>
                  </w:tcMar>
                  <w:vAlign w:val="center"/>
                </w:tcPr>
                <w:p w14:paraId="518836B9" w14:textId="77777777" w:rsidR="00177497" w:rsidRDefault="00177497" w:rsidP="00177497">
                  <w:pPr>
                    <w:spacing w:after="0"/>
                    <w:rPr>
                      <w:lang w:val="en-AU" w:eastAsia="en-AU" w:bidi="ar-SA"/>
                    </w:rPr>
                  </w:pPr>
                  <w:r>
                    <w:rPr>
                      <w:lang w:val="en-AU" w:eastAsia="en-AU" w:bidi="ar-SA"/>
                    </w:rPr>
                    <w:t>Bag limit : 5</w:t>
                  </w:r>
                </w:p>
              </w:tc>
            </w:tr>
          </w:tbl>
          <w:p w14:paraId="5F5CA947"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D6E0D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E7C35A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E222AB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CCBF5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D61E4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29D64782"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1768D7BD" w14:textId="77777777" w:rsidTr="00A507E0">
              <w:trPr>
                <w:tblCellSpacing w:w="8" w:type="dxa"/>
              </w:trPr>
              <w:tc>
                <w:tcPr>
                  <w:tcW w:w="2280" w:type="dxa"/>
                  <w:tcMar>
                    <w:top w:w="15" w:type="dxa"/>
                    <w:left w:w="15" w:type="dxa"/>
                    <w:bottom w:w="15" w:type="dxa"/>
                    <w:right w:w="15" w:type="dxa"/>
                  </w:tcMar>
                </w:tcPr>
                <w:p w14:paraId="1DC6B576" w14:textId="77777777" w:rsidR="00177497" w:rsidRDefault="00177497" w:rsidP="00177497">
                  <w:pPr>
                    <w:spacing w:after="0"/>
                    <w:rPr>
                      <w:lang w:val="en-AU" w:eastAsia="en-AU" w:bidi="ar-SA"/>
                    </w:rPr>
                  </w:pPr>
                  <w:r>
                    <w:rPr>
                      <w:lang w:val="en-AU" w:eastAsia="en-AU" w:bidi="ar-SA"/>
                    </w:rPr>
                    <w:t>Yabbies</w:t>
                  </w:r>
                </w:p>
              </w:tc>
              <w:tc>
                <w:tcPr>
                  <w:tcW w:w="0" w:type="auto"/>
                  <w:tcMar>
                    <w:top w:w="15" w:type="dxa"/>
                    <w:left w:w="15" w:type="dxa"/>
                    <w:bottom w:w="15" w:type="dxa"/>
                    <w:right w:w="15" w:type="dxa"/>
                  </w:tcMar>
                  <w:vAlign w:val="center"/>
                </w:tcPr>
                <w:p w14:paraId="6B2C23DD" w14:textId="77777777" w:rsidR="00177497" w:rsidRDefault="00177497" w:rsidP="00177497">
                  <w:pPr>
                    <w:spacing w:after="0"/>
                    <w:rPr>
                      <w:lang w:val="en-AU" w:eastAsia="en-AU" w:bidi="ar-SA"/>
                    </w:rPr>
                  </w:pPr>
                  <w:r>
                    <w:rPr>
                      <w:lang w:val="en-AU" w:eastAsia="en-AU" w:bidi="ar-SA"/>
                    </w:rPr>
                    <w:t>Bag limit : 150</w:t>
                  </w:r>
                </w:p>
              </w:tc>
            </w:tr>
          </w:tbl>
          <w:p w14:paraId="2C292A47"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247BD9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541DF04"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15720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C4144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D4B38F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bl>
    <w:p w14:paraId="1C821AE6" w14:textId="77777777" w:rsidR="00177497" w:rsidRDefault="00177497" w:rsidP="00177497">
      <w:pPr>
        <w:spacing w:after="0"/>
        <w:ind w:left="200"/>
        <w:jc w:val="center"/>
      </w:pPr>
    </w:p>
    <w:tbl>
      <w:tblPr>
        <w:tblW w:w="5000" w:type="pct"/>
        <w:tblLook w:val="04A0" w:firstRow="1" w:lastRow="0" w:firstColumn="1" w:lastColumn="0" w:noHBand="0" w:noVBand="1"/>
      </w:tblPr>
      <w:tblGrid>
        <w:gridCol w:w="4862"/>
        <w:gridCol w:w="1200"/>
        <w:gridCol w:w="874"/>
        <w:gridCol w:w="896"/>
        <w:gridCol w:w="962"/>
        <w:gridCol w:w="837"/>
      </w:tblGrid>
      <w:tr w:rsidR="00177497" w14:paraId="1ABD471E" w14:textId="77777777" w:rsidTr="00A507E0">
        <w:tc>
          <w:tcPr>
            <w:tcW w:w="0" w:type="auto"/>
            <w:gridSpan w:val="6"/>
            <w:tcMar>
              <w:top w:w="80" w:type="dxa"/>
              <w:left w:w="40" w:type="dxa"/>
              <w:bottom w:w="80" w:type="dxa"/>
              <w:right w:w="40" w:type="dxa"/>
            </w:tcMar>
          </w:tcPr>
          <w:p w14:paraId="464EA6C5" w14:textId="77777777" w:rsidR="00177497" w:rsidRDefault="00177497" w:rsidP="00177497">
            <w:pPr>
              <w:spacing w:after="0"/>
              <w:rPr>
                <w:lang w:val="en-AU" w:eastAsia="en-AU" w:bidi="ar-SA"/>
              </w:rPr>
            </w:pPr>
            <w:r>
              <w:rPr>
                <w:lang w:val="en-AU" w:eastAsia="en-AU" w:bidi="ar-SA"/>
              </w:rPr>
              <w:t>To keep improving fishing in Victoria it’s important to have effective regulations. We are interested in your views on what is a fair and reasonable day’s take for personal consumption of popular fish. What do you think of the following limits?</w:t>
            </w:r>
          </w:p>
          <w:p w14:paraId="5260BCC4" w14:textId="77777777" w:rsidR="00177497" w:rsidRDefault="00177497" w:rsidP="00177497">
            <w:pPr>
              <w:spacing w:after="0"/>
              <w:rPr>
                <w:lang w:val="en-AU" w:eastAsia="en-AU" w:bidi="ar-SA"/>
              </w:rPr>
            </w:pPr>
            <w:r>
              <w:rPr>
                <w:lang w:val="en-AU" w:eastAsia="en-AU" w:bidi="ar-SA"/>
              </w:rPr>
              <w:t> </w:t>
            </w:r>
          </w:p>
          <w:p w14:paraId="643685F0" w14:textId="77777777" w:rsidR="00177497" w:rsidRDefault="00177497" w:rsidP="00177497">
            <w:pPr>
              <w:spacing w:after="0"/>
              <w:rPr>
                <w:b/>
              </w:rPr>
            </w:pPr>
            <w:r>
              <w:rPr>
                <w:b/>
                <w:bCs/>
                <w:i/>
                <w:iCs/>
                <w:lang w:val="en-AU" w:eastAsia="en-AU" w:bidi="ar-SA"/>
              </w:rPr>
              <w:t>Marine/estuarine waters</w:t>
            </w:r>
          </w:p>
        </w:tc>
      </w:tr>
      <w:tr w:rsidR="00177497" w14:paraId="2EC37DEB"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A5E1832" w14:textId="77777777" w:rsidR="00177497" w:rsidRDefault="00177497" w:rsidP="00177497">
            <w:pPr>
              <w:spacing w:after="0"/>
              <w:ind w:left="200"/>
              <w:jc w:val="center"/>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D32F40" w14:textId="77777777" w:rsidR="00177497" w:rsidRDefault="00177497" w:rsidP="00177497">
            <w:pPr>
              <w:spacing w:after="0"/>
              <w:ind w:left="200"/>
              <w:jc w:val="center"/>
            </w:pPr>
            <w:r>
              <w:rPr>
                <w:lang w:val="en-AU" w:eastAsia="en-AU" w:bidi="ar-SA"/>
              </w:rPr>
              <w:t>Should be able to keep more</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C8721B" w14:textId="77777777" w:rsidR="00177497" w:rsidRDefault="00177497" w:rsidP="00177497">
            <w:pPr>
              <w:spacing w:after="0"/>
              <w:ind w:left="200"/>
              <w:jc w:val="center"/>
            </w:pPr>
            <w:r>
              <w:rPr>
                <w:lang w:val="en-AU" w:eastAsia="en-AU" w:bidi="ar-SA"/>
              </w:rPr>
              <w:t>About right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ACE5711" w14:textId="77777777" w:rsidR="00177497" w:rsidRDefault="00177497" w:rsidP="00177497">
            <w:pPr>
              <w:spacing w:after="0"/>
              <w:ind w:left="200"/>
              <w:jc w:val="center"/>
            </w:pPr>
            <w:r>
              <w:rPr>
                <w:lang w:val="en-AU" w:eastAsia="en-AU" w:bidi="ar-SA"/>
              </w:rPr>
              <w:t>Too many fish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8EEF82C" w14:textId="77777777" w:rsidR="00177497" w:rsidRDefault="00177497" w:rsidP="00177497">
            <w:pPr>
              <w:spacing w:after="0"/>
              <w:ind w:left="200"/>
              <w:jc w:val="center"/>
            </w:pPr>
            <w:r>
              <w:rPr>
                <w:lang w:val="en-AU" w:eastAsia="en-AU" w:bidi="ar-SA"/>
              </w:rPr>
              <w:t>Way too many fish</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B39763" w14:textId="77777777" w:rsidR="00177497" w:rsidRDefault="00177497" w:rsidP="00177497">
            <w:pPr>
              <w:spacing w:after="0"/>
              <w:ind w:left="200"/>
              <w:jc w:val="center"/>
            </w:pPr>
            <w:r>
              <w:rPr>
                <w:lang w:val="en-AU" w:eastAsia="en-AU" w:bidi="ar-SA"/>
              </w:rPr>
              <w:t>Don’t know</w:t>
            </w:r>
          </w:p>
        </w:tc>
      </w:tr>
      <w:tr w:rsidR="00177497" w14:paraId="7D6BD624"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5CF3FEBF" w14:textId="77777777" w:rsidTr="00A507E0">
              <w:trPr>
                <w:tblCellSpacing w:w="8" w:type="dxa"/>
              </w:trPr>
              <w:tc>
                <w:tcPr>
                  <w:tcW w:w="2280" w:type="dxa"/>
                  <w:tcMar>
                    <w:top w:w="15" w:type="dxa"/>
                    <w:left w:w="15" w:type="dxa"/>
                    <w:bottom w:w="15" w:type="dxa"/>
                    <w:right w:w="15" w:type="dxa"/>
                  </w:tcMar>
                </w:tcPr>
                <w:p w14:paraId="1CC268C1" w14:textId="77777777" w:rsidR="00177497" w:rsidRDefault="00177497" w:rsidP="00177497">
                  <w:pPr>
                    <w:spacing w:after="0"/>
                    <w:rPr>
                      <w:lang w:val="en-AU" w:eastAsia="en-AU" w:bidi="ar-SA"/>
                    </w:rPr>
                  </w:pPr>
                  <w:r>
                    <w:rPr>
                      <w:lang w:val="en-AU" w:eastAsia="en-AU" w:bidi="ar-SA"/>
                    </w:rPr>
                    <w:t>Bream</w:t>
                  </w:r>
                </w:p>
              </w:tc>
              <w:tc>
                <w:tcPr>
                  <w:tcW w:w="0" w:type="auto"/>
                  <w:tcMar>
                    <w:top w:w="15" w:type="dxa"/>
                    <w:left w:w="15" w:type="dxa"/>
                    <w:bottom w:w="15" w:type="dxa"/>
                    <w:right w:w="15" w:type="dxa"/>
                  </w:tcMar>
                  <w:vAlign w:val="center"/>
                </w:tcPr>
                <w:p w14:paraId="6939796B" w14:textId="77777777" w:rsidR="00177497" w:rsidRDefault="00177497" w:rsidP="00177497">
                  <w:pPr>
                    <w:spacing w:after="0"/>
                    <w:rPr>
                      <w:lang w:val="en-AU" w:eastAsia="en-AU" w:bidi="ar-SA"/>
                    </w:rPr>
                  </w:pPr>
                  <w:r>
                    <w:rPr>
                      <w:lang w:val="en-AU" w:eastAsia="en-AU" w:bidi="ar-SA"/>
                    </w:rPr>
                    <w:t>Bag limit : 10</w:t>
                  </w:r>
                </w:p>
              </w:tc>
            </w:tr>
          </w:tbl>
          <w:p w14:paraId="1780CF6A"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3A1C9C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C7DBCC"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E47F38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567AC1"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B0099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2BC5A773"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4B2935B5" w14:textId="77777777" w:rsidTr="00A507E0">
              <w:trPr>
                <w:tblCellSpacing w:w="8" w:type="dxa"/>
              </w:trPr>
              <w:tc>
                <w:tcPr>
                  <w:tcW w:w="2280" w:type="dxa"/>
                  <w:tcMar>
                    <w:top w:w="15" w:type="dxa"/>
                    <w:left w:w="15" w:type="dxa"/>
                    <w:bottom w:w="15" w:type="dxa"/>
                    <w:right w:w="15" w:type="dxa"/>
                  </w:tcMar>
                </w:tcPr>
                <w:p w14:paraId="2D031499" w14:textId="77777777" w:rsidR="00177497" w:rsidRDefault="00177497" w:rsidP="00177497">
                  <w:pPr>
                    <w:spacing w:after="0"/>
                    <w:rPr>
                      <w:lang w:val="en-AU" w:eastAsia="en-AU" w:bidi="ar-SA"/>
                    </w:rPr>
                  </w:pPr>
                  <w:r>
                    <w:rPr>
                      <w:lang w:val="en-AU" w:eastAsia="en-AU" w:bidi="ar-SA"/>
                    </w:rPr>
                    <w:t>Flathead (all species except Dusky flathead)</w:t>
                  </w:r>
                </w:p>
              </w:tc>
              <w:tc>
                <w:tcPr>
                  <w:tcW w:w="0" w:type="auto"/>
                  <w:tcMar>
                    <w:top w:w="15" w:type="dxa"/>
                    <w:left w:w="15" w:type="dxa"/>
                    <w:bottom w:w="15" w:type="dxa"/>
                    <w:right w:w="15" w:type="dxa"/>
                  </w:tcMar>
                  <w:vAlign w:val="center"/>
                </w:tcPr>
                <w:p w14:paraId="6A39EC40" w14:textId="77777777" w:rsidR="00177497" w:rsidRDefault="00177497" w:rsidP="00177497">
                  <w:pPr>
                    <w:spacing w:after="0"/>
                    <w:rPr>
                      <w:lang w:val="en-AU" w:eastAsia="en-AU" w:bidi="ar-SA"/>
                    </w:rPr>
                  </w:pPr>
                  <w:r>
                    <w:rPr>
                      <w:lang w:val="en-AU" w:eastAsia="en-AU" w:bidi="ar-SA"/>
                    </w:rPr>
                    <w:t>Bag limit :20</w:t>
                  </w:r>
                </w:p>
              </w:tc>
            </w:tr>
          </w:tbl>
          <w:p w14:paraId="06FE2E29"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03D805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721C5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EB71EE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229A58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2C0714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541B5698"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1C7F1247" w14:textId="77777777" w:rsidTr="00A507E0">
              <w:trPr>
                <w:tblCellSpacing w:w="8" w:type="dxa"/>
              </w:trPr>
              <w:tc>
                <w:tcPr>
                  <w:tcW w:w="2280" w:type="dxa"/>
                  <w:tcMar>
                    <w:top w:w="15" w:type="dxa"/>
                    <w:left w:w="15" w:type="dxa"/>
                    <w:bottom w:w="15" w:type="dxa"/>
                    <w:right w:w="15" w:type="dxa"/>
                  </w:tcMar>
                </w:tcPr>
                <w:p w14:paraId="58B5C2A4" w14:textId="77777777" w:rsidR="00177497" w:rsidRDefault="00177497" w:rsidP="00177497">
                  <w:pPr>
                    <w:spacing w:after="0"/>
                    <w:rPr>
                      <w:lang w:val="en-AU" w:eastAsia="en-AU" w:bidi="ar-SA"/>
                    </w:rPr>
                  </w:pPr>
                  <w:r>
                    <w:rPr>
                      <w:lang w:val="en-AU" w:eastAsia="en-AU" w:bidi="ar-SA"/>
                    </w:rPr>
                    <w:t>King George whiting</w:t>
                  </w:r>
                </w:p>
              </w:tc>
              <w:tc>
                <w:tcPr>
                  <w:tcW w:w="0" w:type="auto"/>
                  <w:tcMar>
                    <w:top w:w="15" w:type="dxa"/>
                    <w:left w:w="15" w:type="dxa"/>
                    <w:bottom w:w="15" w:type="dxa"/>
                    <w:right w:w="15" w:type="dxa"/>
                  </w:tcMar>
                  <w:vAlign w:val="center"/>
                </w:tcPr>
                <w:p w14:paraId="4FF8F295" w14:textId="77777777" w:rsidR="00177497" w:rsidRDefault="00177497" w:rsidP="00177497">
                  <w:pPr>
                    <w:spacing w:after="0"/>
                    <w:rPr>
                      <w:lang w:val="en-AU" w:eastAsia="en-AU" w:bidi="ar-SA"/>
                    </w:rPr>
                  </w:pPr>
                  <w:r>
                    <w:rPr>
                      <w:lang w:val="en-AU" w:eastAsia="en-AU" w:bidi="ar-SA"/>
                    </w:rPr>
                    <w:t>Bag limit: 20</w:t>
                  </w:r>
                </w:p>
              </w:tc>
            </w:tr>
          </w:tbl>
          <w:p w14:paraId="51ECE098"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77106E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622A40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9FBB81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D368B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164D3B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1D0B9582"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10861B17" w14:textId="77777777" w:rsidTr="00A507E0">
              <w:trPr>
                <w:tblCellSpacing w:w="8" w:type="dxa"/>
              </w:trPr>
              <w:tc>
                <w:tcPr>
                  <w:tcW w:w="2280" w:type="dxa"/>
                  <w:tcMar>
                    <w:top w:w="15" w:type="dxa"/>
                    <w:left w:w="15" w:type="dxa"/>
                    <w:bottom w:w="15" w:type="dxa"/>
                    <w:right w:w="15" w:type="dxa"/>
                  </w:tcMar>
                </w:tcPr>
                <w:p w14:paraId="37D5DEC2" w14:textId="77777777" w:rsidR="00177497" w:rsidRDefault="00177497" w:rsidP="00177497">
                  <w:pPr>
                    <w:spacing w:after="0"/>
                    <w:rPr>
                      <w:lang w:val="en-AU" w:eastAsia="en-AU" w:bidi="ar-SA"/>
                    </w:rPr>
                  </w:pPr>
                  <w:r>
                    <w:rPr>
                      <w:lang w:val="en-AU" w:eastAsia="en-AU" w:bidi="ar-SA"/>
                    </w:rPr>
                    <w:t>Snapper</w:t>
                  </w:r>
                </w:p>
              </w:tc>
              <w:tc>
                <w:tcPr>
                  <w:tcW w:w="0" w:type="auto"/>
                  <w:tcMar>
                    <w:top w:w="15" w:type="dxa"/>
                    <w:left w:w="15" w:type="dxa"/>
                    <w:bottom w:w="15" w:type="dxa"/>
                    <w:right w:w="15" w:type="dxa"/>
                  </w:tcMar>
                  <w:vAlign w:val="center"/>
                </w:tcPr>
                <w:p w14:paraId="22CF94A4" w14:textId="77777777" w:rsidR="00177497" w:rsidRDefault="00177497" w:rsidP="00177497">
                  <w:pPr>
                    <w:spacing w:after="0"/>
                    <w:rPr>
                      <w:lang w:val="en-AU" w:eastAsia="en-AU" w:bidi="ar-SA"/>
                    </w:rPr>
                  </w:pPr>
                  <w:r>
                    <w:rPr>
                      <w:lang w:val="en-AU" w:eastAsia="en-AU" w:bidi="ar-SA"/>
                    </w:rPr>
                    <w:t>Bag limit: 10 (3 over 40cm</w:t>
                  </w:r>
                </w:p>
              </w:tc>
            </w:tr>
          </w:tbl>
          <w:p w14:paraId="03CA0E16"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98B157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7C36E4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F6A003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09826B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810F172"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0F684737"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2D820534" w14:textId="77777777" w:rsidTr="00A507E0">
              <w:trPr>
                <w:tblCellSpacing w:w="8" w:type="dxa"/>
              </w:trPr>
              <w:tc>
                <w:tcPr>
                  <w:tcW w:w="2280" w:type="dxa"/>
                  <w:tcMar>
                    <w:top w:w="15" w:type="dxa"/>
                    <w:left w:w="15" w:type="dxa"/>
                    <w:bottom w:w="15" w:type="dxa"/>
                    <w:right w:w="15" w:type="dxa"/>
                  </w:tcMar>
                </w:tcPr>
                <w:p w14:paraId="60734FB3" w14:textId="77777777" w:rsidR="00177497" w:rsidRDefault="00177497" w:rsidP="00177497">
                  <w:pPr>
                    <w:spacing w:after="0"/>
                    <w:rPr>
                      <w:lang w:val="en-AU" w:eastAsia="en-AU" w:bidi="ar-SA"/>
                    </w:rPr>
                  </w:pPr>
                  <w:r>
                    <w:rPr>
                      <w:lang w:val="en-AU" w:eastAsia="en-AU" w:bidi="ar-SA"/>
                    </w:rPr>
                    <w:t xml:space="preserve">Tuna (including southern </w:t>
                  </w:r>
                  <w:proofErr w:type="spellStart"/>
                  <w:r>
                    <w:rPr>
                      <w:lang w:val="en-AU" w:eastAsia="en-AU" w:bidi="ar-SA"/>
                    </w:rPr>
                    <w:t>bluefin</w:t>
                  </w:r>
                  <w:proofErr w:type="spellEnd"/>
                  <w:r>
                    <w:rPr>
                      <w:lang w:val="en-AU" w:eastAsia="en-AU" w:bidi="ar-SA"/>
                    </w:rPr>
                    <w:t>)</w:t>
                  </w:r>
                </w:p>
              </w:tc>
              <w:tc>
                <w:tcPr>
                  <w:tcW w:w="0" w:type="auto"/>
                  <w:tcMar>
                    <w:top w:w="15" w:type="dxa"/>
                    <w:left w:w="15" w:type="dxa"/>
                    <w:bottom w:w="15" w:type="dxa"/>
                    <w:right w:w="15" w:type="dxa"/>
                  </w:tcMar>
                  <w:vAlign w:val="center"/>
                </w:tcPr>
                <w:p w14:paraId="42C57E10" w14:textId="77777777" w:rsidR="00177497" w:rsidRDefault="00177497" w:rsidP="00177497">
                  <w:pPr>
                    <w:spacing w:after="0"/>
                    <w:rPr>
                      <w:lang w:val="en-AU" w:eastAsia="en-AU" w:bidi="ar-SA"/>
                    </w:rPr>
                  </w:pPr>
                  <w:r>
                    <w:rPr>
                      <w:lang w:val="en-AU" w:eastAsia="en-AU" w:bidi="ar-SA"/>
                    </w:rPr>
                    <w:t>Bag limit: 2</w:t>
                  </w:r>
                </w:p>
              </w:tc>
            </w:tr>
          </w:tbl>
          <w:p w14:paraId="700E6A1D"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409CCA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FCEEB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05EF0C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5478CEE"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4F67EB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3C5C553E"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0CB9C894" w14:textId="77777777" w:rsidTr="00A507E0">
              <w:trPr>
                <w:tblCellSpacing w:w="8" w:type="dxa"/>
              </w:trPr>
              <w:tc>
                <w:tcPr>
                  <w:tcW w:w="2280" w:type="dxa"/>
                  <w:tcMar>
                    <w:top w:w="15" w:type="dxa"/>
                    <w:left w:w="15" w:type="dxa"/>
                    <w:bottom w:w="15" w:type="dxa"/>
                    <w:right w:w="15" w:type="dxa"/>
                  </w:tcMar>
                </w:tcPr>
                <w:p w14:paraId="2E80D1D0" w14:textId="77777777" w:rsidR="00177497" w:rsidRDefault="00177497" w:rsidP="00177497">
                  <w:pPr>
                    <w:spacing w:after="0"/>
                    <w:rPr>
                      <w:lang w:val="en-AU" w:eastAsia="en-AU" w:bidi="ar-SA"/>
                    </w:rPr>
                  </w:pPr>
                  <w:r>
                    <w:rPr>
                      <w:lang w:val="en-AU" w:eastAsia="en-AU" w:bidi="ar-SA"/>
                    </w:rPr>
                    <w:t>Gummy shark</w:t>
                  </w:r>
                </w:p>
              </w:tc>
              <w:tc>
                <w:tcPr>
                  <w:tcW w:w="0" w:type="auto"/>
                  <w:tcMar>
                    <w:top w:w="15" w:type="dxa"/>
                    <w:left w:w="15" w:type="dxa"/>
                    <w:bottom w:w="15" w:type="dxa"/>
                    <w:right w:w="15" w:type="dxa"/>
                  </w:tcMar>
                  <w:vAlign w:val="center"/>
                </w:tcPr>
                <w:p w14:paraId="1EFDE152" w14:textId="77777777" w:rsidR="00177497" w:rsidRDefault="00177497" w:rsidP="00177497">
                  <w:pPr>
                    <w:spacing w:after="0"/>
                    <w:rPr>
                      <w:lang w:val="en-AU" w:eastAsia="en-AU" w:bidi="ar-SA"/>
                    </w:rPr>
                  </w:pPr>
                  <w:r>
                    <w:rPr>
                      <w:lang w:val="en-AU" w:eastAsia="en-AU" w:bidi="ar-SA"/>
                    </w:rPr>
                    <w:t>Bag limit: 2</w:t>
                  </w:r>
                </w:p>
              </w:tc>
            </w:tr>
          </w:tbl>
          <w:p w14:paraId="4E509BAC"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571016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5B4ED5A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A676BB0"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C9B4116"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1B1CD67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48FB98BB"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5E3BCC78" w14:textId="77777777" w:rsidTr="00A507E0">
              <w:trPr>
                <w:tblCellSpacing w:w="8" w:type="dxa"/>
              </w:trPr>
              <w:tc>
                <w:tcPr>
                  <w:tcW w:w="2280" w:type="dxa"/>
                  <w:tcMar>
                    <w:top w:w="15" w:type="dxa"/>
                    <w:left w:w="15" w:type="dxa"/>
                    <w:bottom w:w="15" w:type="dxa"/>
                    <w:right w:w="15" w:type="dxa"/>
                  </w:tcMar>
                </w:tcPr>
                <w:p w14:paraId="3D3F0656" w14:textId="77777777" w:rsidR="00177497" w:rsidRDefault="00177497" w:rsidP="00177497">
                  <w:pPr>
                    <w:spacing w:after="0"/>
                    <w:rPr>
                      <w:lang w:val="en-AU" w:eastAsia="en-AU" w:bidi="ar-SA"/>
                    </w:rPr>
                  </w:pPr>
                  <w:r>
                    <w:rPr>
                      <w:lang w:val="en-AU" w:eastAsia="en-AU" w:bidi="ar-SA"/>
                    </w:rPr>
                    <w:t>Rock lobster</w:t>
                  </w:r>
                </w:p>
              </w:tc>
              <w:tc>
                <w:tcPr>
                  <w:tcW w:w="0" w:type="auto"/>
                  <w:tcMar>
                    <w:top w:w="15" w:type="dxa"/>
                    <w:left w:w="15" w:type="dxa"/>
                    <w:bottom w:w="15" w:type="dxa"/>
                    <w:right w:w="15" w:type="dxa"/>
                  </w:tcMar>
                  <w:vAlign w:val="center"/>
                </w:tcPr>
                <w:p w14:paraId="35E2F0C7" w14:textId="77777777" w:rsidR="00177497" w:rsidRDefault="00177497" w:rsidP="00177497">
                  <w:pPr>
                    <w:spacing w:after="0"/>
                    <w:rPr>
                      <w:lang w:val="en-AU" w:eastAsia="en-AU" w:bidi="ar-SA"/>
                    </w:rPr>
                  </w:pPr>
                  <w:r>
                    <w:rPr>
                      <w:lang w:val="en-AU" w:eastAsia="en-AU" w:bidi="ar-SA"/>
                    </w:rPr>
                    <w:t>Bag limit: 2</w:t>
                  </w:r>
                </w:p>
              </w:tc>
            </w:tr>
          </w:tbl>
          <w:p w14:paraId="3720110E"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643B0A6B"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480B9DE3"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0B4E057"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0F1909"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7C404748"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r w:rsidR="00177497" w14:paraId="0274A0DA"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tbl>
            <w:tblPr>
              <w:tblW w:w="4500" w:type="dxa"/>
              <w:tblCellSpacing w:w="8" w:type="dxa"/>
              <w:tblCellMar>
                <w:top w:w="15" w:type="dxa"/>
                <w:left w:w="15" w:type="dxa"/>
                <w:bottom w:w="15" w:type="dxa"/>
                <w:right w:w="15" w:type="dxa"/>
              </w:tblCellMar>
              <w:tblLook w:val="04A0" w:firstRow="1" w:lastRow="0" w:firstColumn="1" w:lastColumn="0" w:noHBand="0" w:noVBand="1"/>
            </w:tblPr>
            <w:tblGrid>
              <w:gridCol w:w="2304"/>
              <w:gridCol w:w="2196"/>
            </w:tblGrid>
            <w:tr w:rsidR="00177497" w14:paraId="4F051FAC" w14:textId="77777777" w:rsidTr="00A507E0">
              <w:trPr>
                <w:tblCellSpacing w:w="8" w:type="dxa"/>
              </w:trPr>
              <w:tc>
                <w:tcPr>
                  <w:tcW w:w="2280" w:type="dxa"/>
                  <w:tcMar>
                    <w:top w:w="15" w:type="dxa"/>
                    <w:left w:w="15" w:type="dxa"/>
                    <w:bottom w:w="15" w:type="dxa"/>
                    <w:right w:w="15" w:type="dxa"/>
                  </w:tcMar>
                </w:tcPr>
                <w:p w14:paraId="771F1645" w14:textId="77777777" w:rsidR="00177497" w:rsidRDefault="00177497" w:rsidP="00177497">
                  <w:pPr>
                    <w:spacing w:after="0"/>
                    <w:rPr>
                      <w:lang w:val="en-AU" w:eastAsia="en-AU" w:bidi="ar-SA"/>
                    </w:rPr>
                  </w:pPr>
                  <w:proofErr w:type="spellStart"/>
                  <w:r>
                    <w:rPr>
                      <w:lang w:val="en-AU" w:eastAsia="en-AU" w:bidi="ar-SA"/>
                    </w:rPr>
                    <w:t>Blacklip</w:t>
                  </w:r>
                  <w:proofErr w:type="spellEnd"/>
                  <w:r>
                    <w:rPr>
                      <w:lang w:val="en-AU" w:eastAsia="en-AU" w:bidi="ar-SA"/>
                    </w:rPr>
                    <w:t xml:space="preserve"> abalone</w:t>
                  </w:r>
                </w:p>
              </w:tc>
              <w:tc>
                <w:tcPr>
                  <w:tcW w:w="0" w:type="auto"/>
                  <w:tcMar>
                    <w:top w:w="15" w:type="dxa"/>
                    <w:left w:w="15" w:type="dxa"/>
                    <w:bottom w:w="15" w:type="dxa"/>
                    <w:right w:w="15" w:type="dxa"/>
                  </w:tcMar>
                  <w:vAlign w:val="center"/>
                </w:tcPr>
                <w:p w14:paraId="7EA65B2F" w14:textId="77777777" w:rsidR="00177497" w:rsidRDefault="00177497" w:rsidP="00177497">
                  <w:pPr>
                    <w:spacing w:after="0"/>
                    <w:rPr>
                      <w:lang w:val="en-AU" w:eastAsia="en-AU" w:bidi="ar-SA"/>
                    </w:rPr>
                  </w:pPr>
                  <w:r>
                    <w:rPr>
                      <w:lang w:val="en-AU" w:eastAsia="en-AU" w:bidi="ar-SA"/>
                    </w:rPr>
                    <w:t>Bag limit:: 5</w:t>
                  </w:r>
                </w:p>
              </w:tc>
            </w:tr>
          </w:tbl>
          <w:p w14:paraId="129CDE3B" w14:textId="77777777" w:rsidR="00177497" w:rsidRDefault="00177497" w:rsidP="00177497">
            <w:pPr>
              <w:spacing w:after="0"/>
              <w:ind w:left="200"/>
            </w:pP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706419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36102F7A"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5FA366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0B07155F"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c>
          <w:tcPr>
            <w:tcW w:w="0" w:type="auto"/>
            <w:tcBorders>
              <w:top w:val="dotted" w:sz="8" w:space="0" w:color="auto"/>
              <w:left w:val="dotted" w:sz="8" w:space="0" w:color="auto"/>
              <w:bottom w:val="dotted" w:sz="8" w:space="0" w:color="auto"/>
              <w:right w:val="dotted" w:sz="8" w:space="0" w:color="auto"/>
            </w:tcBorders>
            <w:tcMar>
              <w:top w:w="80" w:type="dxa"/>
              <w:left w:w="40" w:type="dxa"/>
              <w:bottom w:w="80" w:type="dxa"/>
              <w:right w:w="40" w:type="dxa"/>
            </w:tcMar>
          </w:tcPr>
          <w:p w14:paraId="29CB9735" w14:textId="77777777" w:rsidR="00177497" w:rsidRDefault="00177497" w:rsidP="00177497">
            <w:pPr>
              <w:spacing w:after="0"/>
              <w:ind w:left="200"/>
              <w:jc w:val="center"/>
              <w:rPr>
                <w:rFonts w:ascii="Wingdings 2" w:eastAsia="Wingdings 2" w:hAnsi="Wingdings 2" w:cs="Wingdings 2"/>
                <w:sz w:val="28"/>
              </w:rPr>
            </w:pPr>
            <w:r>
              <w:rPr>
                <w:rFonts w:ascii="Wingdings 2" w:eastAsia="Wingdings 2" w:hAnsi="Wingdings 2" w:cs="Wingdings 2"/>
                <w:sz w:val="28"/>
              </w:rPr>
              <w:t></w:t>
            </w:r>
          </w:p>
        </w:tc>
      </w:tr>
    </w:tbl>
    <w:p w14:paraId="4F4B8171" w14:textId="77777777" w:rsidR="00177497" w:rsidRDefault="00177497" w:rsidP="00177497">
      <w:pPr>
        <w:spacing w:after="0"/>
        <w:ind w:left="200"/>
        <w:jc w:val="center"/>
      </w:pPr>
    </w:p>
    <w:p w14:paraId="1EB1B960" w14:textId="77777777" w:rsidR="00177497" w:rsidRDefault="00177497" w:rsidP="00177497">
      <w:pPr>
        <w:spacing w:after="0"/>
        <w:rPr>
          <w:b/>
          <w:sz w:val="32"/>
        </w:rPr>
      </w:pPr>
      <w:r>
        <w:rPr>
          <w:b/>
          <w:sz w:val="32"/>
        </w:rPr>
        <w:t>Slot limits</w:t>
      </w:r>
    </w:p>
    <w:tbl>
      <w:tblPr>
        <w:tblW w:w="5032" w:type="pct"/>
        <w:tblInd w:w="-68" w:type="dxa"/>
        <w:tblLook w:val="04A0" w:firstRow="1" w:lastRow="0" w:firstColumn="1" w:lastColumn="0" w:noHBand="0" w:noVBand="1"/>
      </w:tblPr>
      <w:tblGrid>
        <w:gridCol w:w="68"/>
        <w:gridCol w:w="840"/>
        <w:gridCol w:w="8785"/>
      </w:tblGrid>
      <w:tr w:rsidR="00177497" w14:paraId="52DB24C2" w14:textId="77777777" w:rsidTr="00A507E0">
        <w:trPr>
          <w:gridBefore w:val="1"/>
          <w:wBefore w:w="68" w:type="dxa"/>
        </w:trPr>
        <w:tc>
          <w:tcPr>
            <w:tcW w:w="0" w:type="auto"/>
            <w:gridSpan w:val="2"/>
            <w:tcMar>
              <w:top w:w="80" w:type="dxa"/>
              <w:left w:w="40" w:type="dxa"/>
              <w:bottom w:w="80" w:type="dxa"/>
              <w:right w:w="40" w:type="dxa"/>
            </w:tcMar>
          </w:tcPr>
          <w:p w14:paraId="232162E1" w14:textId="77777777" w:rsidR="00177497" w:rsidRDefault="00177497" w:rsidP="00177497">
            <w:pPr>
              <w:spacing w:after="0"/>
              <w:rPr>
                <w:b/>
              </w:rPr>
            </w:pPr>
            <w:r>
              <w:rPr>
                <w:lang w:val="en-AU" w:eastAsia="en-AU" w:bidi="ar-SA"/>
              </w:rPr>
              <w:t>Slot limits exist for Dusky flathead and Murray cod. What other species should have a slot limit?</w:t>
            </w:r>
            <w:r>
              <w:rPr>
                <w:lang w:val="en-AU" w:eastAsia="en-AU" w:bidi="ar-SA"/>
              </w:rPr>
              <w:br/>
            </w:r>
            <w:r>
              <w:rPr>
                <w:i/>
                <w:iCs/>
                <w:lang w:val="en-AU" w:eastAsia="en-AU" w:bidi="ar-SA"/>
              </w:rPr>
              <w:t>A slot limit means that a fish can only be retained if it measures within a minimum AND a maximum length</w:t>
            </w:r>
            <w:r>
              <w:rPr>
                <w:lang w:val="en-AU" w:eastAsia="en-AU" w:bidi="ar-SA"/>
              </w:rPr>
              <w:t>.  </w:t>
            </w:r>
          </w:p>
        </w:tc>
      </w:tr>
      <w:tr w:rsidR="00177497" w14:paraId="5D5C330A" w14:textId="77777777" w:rsidTr="00A507E0">
        <w:tc>
          <w:tcPr>
            <w:tcW w:w="953" w:type="dxa"/>
            <w:gridSpan w:val="2"/>
          </w:tcPr>
          <w:p w14:paraId="3C1E0A35"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677A6406" w14:textId="77777777" w:rsidR="00177497" w:rsidRDefault="00177497" w:rsidP="00177497">
            <w:pPr>
              <w:spacing w:after="0"/>
            </w:pPr>
            <w:r>
              <w:rPr>
                <w:lang w:val="en-AU" w:eastAsia="en-AU" w:bidi="ar-SA"/>
              </w:rPr>
              <w:t>Abalone</w:t>
            </w:r>
          </w:p>
        </w:tc>
      </w:tr>
      <w:tr w:rsidR="00177497" w14:paraId="2A263BA5" w14:textId="77777777" w:rsidTr="00A507E0">
        <w:tc>
          <w:tcPr>
            <w:tcW w:w="953" w:type="dxa"/>
            <w:gridSpan w:val="2"/>
          </w:tcPr>
          <w:p w14:paraId="351EDFF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7C823488" w14:textId="77777777" w:rsidR="00177497" w:rsidRDefault="00177497" w:rsidP="00177497">
            <w:pPr>
              <w:spacing w:after="0"/>
            </w:pPr>
            <w:r>
              <w:rPr>
                <w:lang w:val="en-AU" w:eastAsia="en-AU" w:bidi="ar-SA"/>
              </w:rPr>
              <w:t>Australian bass</w:t>
            </w:r>
          </w:p>
        </w:tc>
      </w:tr>
      <w:tr w:rsidR="00177497" w14:paraId="64C9A075" w14:textId="77777777" w:rsidTr="00A507E0">
        <w:tc>
          <w:tcPr>
            <w:tcW w:w="953" w:type="dxa"/>
            <w:gridSpan w:val="2"/>
          </w:tcPr>
          <w:p w14:paraId="17CAF4B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601A1CA4" w14:textId="77777777" w:rsidR="00177497" w:rsidRDefault="00177497" w:rsidP="00177497">
            <w:pPr>
              <w:spacing w:after="0"/>
            </w:pPr>
            <w:r>
              <w:rPr>
                <w:lang w:val="en-AU" w:eastAsia="en-AU" w:bidi="ar-SA"/>
              </w:rPr>
              <w:t>Australian salmon</w:t>
            </w:r>
          </w:p>
        </w:tc>
      </w:tr>
      <w:tr w:rsidR="00177497" w14:paraId="7B2F45BF" w14:textId="77777777" w:rsidTr="00A507E0">
        <w:tc>
          <w:tcPr>
            <w:tcW w:w="953" w:type="dxa"/>
            <w:gridSpan w:val="2"/>
          </w:tcPr>
          <w:p w14:paraId="261DA36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5A11E29B" w14:textId="77777777" w:rsidR="00177497" w:rsidRDefault="00177497" w:rsidP="00177497">
            <w:pPr>
              <w:spacing w:after="0"/>
            </w:pPr>
            <w:r>
              <w:rPr>
                <w:lang w:val="en-AU" w:eastAsia="en-AU" w:bidi="ar-SA"/>
              </w:rPr>
              <w:t>Black bream</w:t>
            </w:r>
          </w:p>
        </w:tc>
      </w:tr>
      <w:tr w:rsidR="00177497" w14:paraId="7A626215" w14:textId="77777777" w:rsidTr="00A507E0">
        <w:tc>
          <w:tcPr>
            <w:tcW w:w="953" w:type="dxa"/>
            <w:gridSpan w:val="2"/>
          </w:tcPr>
          <w:p w14:paraId="5F93B0B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3FF02258" w14:textId="77777777" w:rsidR="00177497" w:rsidRDefault="00177497" w:rsidP="00177497">
            <w:pPr>
              <w:spacing w:after="0"/>
            </w:pPr>
            <w:r>
              <w:rPr>
                <w:lang w:val="en-AU" w:eastAsia="en-AU" w:bidi="ar-SA"/>
              </w:rPr>
              <w:t>Brown trout</w:t>
            </w:r>
          </w:p>
        </w:tc>
      </w:tr>
      <w:tr w:rsidR="00177497" w14:paraId="43D791DA" w14:textId="77777777" w:rsidTr="00A507E0">
        <w:tc>
          <w:tcPr>
            <w:tcW w:w="953" w:type="dxa"/>
            <w:gridSpan w:val="2"/>
          </w:tcPr>
          <w:p w14:paraId="2B59B0D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AE239FE" w14:textId="77777777" w:rsidR="00177497" w:rsidRDefault="00177497" w:rsidP="00177497">
            <w:pPr>
              <w:spacing w:after="0"/>
            </w:pPr>
            <w:r>
              <w:rPr>
                <w:lang w:val="en-AU" w:eastAsia="en-AU" w:bidi="ar-SA"/>
              </w:rPr>
              <w:t>Carp</w:t>
            </w:r>
          </w:p>
        </w:tc>
      </w:tr>
      <w:tr w:rsidR="00177497" w14:paraId="56D58B47" w14:textId="77777777" w:rsidTr="00A507E0">
        <w:tc>
          <w:tcPr>
            <w:tcW w:w="953" w:type="dxa"/>
            <w:gridSpan w:val="2"/>
          </w:tcPr>
          <w:p w14:paraId="4003241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538CACFF" w14:textId="77777777" w:rsidR="00177497" w:rsidRDefault="00177497" w:rsidP="00177497">
            <w:pPr>
              <w:spacing w:after="0"/>
            </w:pPr>
            <w:r>
              <w:rPr>
                <w:lang w:val="en-AU" w:eastAsia="en-AU" w:bidi="ar-SA"/>
              </w:rPr>
              <w:t>Common yabby</w:t>
            </w:r>
          </w:p>
        </w:tc>
      </w:tr>
      <w:tr w:rsidR="00177497" w14:paraId="29E146BE" w14:textId="77777777" w:rsidTr="00A507E0">
        <w:tc>
          <w:tcPr>
            <w:tcW w:w="953" w:type="dxa"/>
            <w:gridSpan w:val="2"/>
          </w:tcPr>
          <w:p w14:paraId="594CF80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78D54C69" w14:textId="77777777" w:rsidR="00177497" w:rsidRDefault="00177497" w:rsidP="00177497">
            <w:pPr>
              <w:spacing w:after="0"/>
            </w:pPr>
            <w:r>
              <w:rPr>
                <w:lang w:val="en-AU" w:eastAsia="en-AU" w:bidi="ar-SA"/>
              </w:rPr>
              <w:t>Eel</w:t>
            </w:r>
          </w:p>
        </w:tc>
      </w:tr>
      <w:tr w:rsidR="00177497" w14:paraId="2AE6DDB1" w14:textId="77777777" w:rsidTr="00A507E0">
        <w:tc>
          <w:tcPr>
            <w:tcW w:w="953" w:type="dxa"/>
            <w:gridSpan w:val="2"/>
          </w:tcPr>
          <w:p w14:paraId="42639E6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02C06B73" w14:textId="77777777" w:rsidR="00177497" w:rsidRDefault="00177497" w:rsidP="00177497">
            <w:pPr>
              <w:spacing w:after="0"/>
            </w:pPr>
            <w:r>
              <w:rPr>
                <w:lang w:val="en-AU" w:eastAsia="en-AU" w:bidi="ar-SA"/>
              </w:rPr>
              <w:t>Estuary perch</w:t>
            </w:r>
          </w:p>
        </w:tc>
      </w:tr>
      <w:tr w:rsidR="00177497" w14:paraId="34400D16" w14:textId="77777777" w:rsidTr="00A507E0">
        <w:tc>
          <w:tcPr>
            <w:tcW w:w="953" w:type="dxa"/>
            <w:gridSpan w:val="2"/>
          </w:tcPr>
          <w:p w14:paraId="75D38AA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lastRenderedPageBreak/>
              <w:t></w:t>
            </w:r>
          </w:p>
        </w:tc>
        <w:tc>
          <w:tcPr>
            <w:tcW w:w="9660" w:type="dxa"/>
          </w:tcPr>
          <w:p w14:paraId="4F7AC763" w14:textId="77777777" w:rsidR="00177497" w:rsidRDefault="00177497" w:rsidP="00177497">
            <w:pPr>
              <w:spacing w:after="0"/>
            </w:pPr>
            <w:r>
              <w:rPr>
                <w:lang w:val="en-AU" w:eastAsia="en-AU" w:bidi="ar-SA"/>
              </w:rPr>
              <w:t>Flathead (other than Dusky)</w:t>
            </w:r>
          </w:p>
        </w:tc>
      </w:tr>
      <w:tr w:rsidR="00177497" w14:paraId="5BE48319" w14:textId="77777777" w:rsidTr="00A507E0">
        <w:tc>
          <w:tcPr>
            <w:tcW w:w="953" w:type="dxa"/>
            <w:gridSpan w:val="2"/>
          </w:tcPr>
          <w:p w14:paraId="1842E2F4"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59097BF0" w14:textId="77777777" w:rsidR="00177497" w:rsidRDefault="00177497" w:rsidP="00177497">
            <w:pPr>
              <w:spacing w:after="0"/>
            </w:pPr>
            <w:r>
              <w:rPr>
                <w:lang w:val="en-AU" w:eastAsia="en-AU" w:bidi="ar-SA"/>
              </w:rPr>
              <w:t>Freshwater catfish</w:t>
            </w:r>
          </w:p>
        </w:tc>
      </w:tr>
      <w:tr w:rsidR="00177497" w14:paraId="06A70C0E" w14:textId="77777777" w:rsidTr="00A507E0">
        <w:tc>
          <w:tcPr>
            <w:tcW w:w="953" w:type="dxa"/>
            <w:gridSpan w:val="2"/>
          </w:tcPr>
          <w:p w14:paraId="688638E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004232E4" w14:textId="77777777" w:rsidR="00177497" w:rsidRDefault="00177497" w:rsidP="00177497">
            <w:pPr>
              <w:spacing w:after="0"/>
            </w:pPr>
            <w:r>
              <w:rPr>
                <w:lang w:val="en-AU" w:eastAsia="en-AU" w:bidi="ar-SA"/>
              </w:rPr>
              <w:t>Garfish</w:t>
            </w:r>
          </w:p>
        </w:tc>
      </w:tr>
      <w:tr w:rsidR="00177497" w14:paraId="1D465C7E" w14:textId="77777777" w:rsidTr="00A507E0">
        <w:tc>
          <w:tcPr>
            <w:tcW w:w="953" w:type="dxa"/>
            <w:gridSpan w:val="2"/>
          </w:tcPr>
          <w:p w14:paraId="5186238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20E6506" w14:textId="77777777" w:rsidR="00177497" w:rsidRDefault="00177497" w:rsidP="00177497">
            <w:pPr>
              <w:spacing w:after="0"/>
            </w:pPr>
            <w:r>
              <w:rPr>
                <w:lang w:val="en-AU" w:eastAsia="en-AU" w:bidi="ar-SA"/>
              </w:rPr>
              <w:t>Golden perch</w:t>
            </w:r>
          </w:p>
        </w:tc>
      </w:tr>
      <w:tr w:rsidR="00177497" w14:paraId="4C4A8124" w14:textId="77777777" w:rsidTr="00A507E0">
        <w:tc>
          <w:tcPr>
            <w:tcW w:w="953" w:type="dxa"/>
            <w:gridSpan w:val="2"/>
          </w:tcPr>
          <w:p w14:paraId="2F5701E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37F1A4C2" w14:textId="77777777" w:rsidR="00177497" w:rsidRDefault="00177497" w:rsidP="00177497">
            <w:pPr>
              <w:spacing w:after="0"/>
            </w:pPr>
            <w:r>
              <w:rPr>
                <w:lang w:val="en-AU" w:eastAsia="en-AU" w:bidi="ar-SA"/>
              </w:rPr>
              <w:t>Gummy shark</w:t>
            </w:r>
          </w:p>
        </w:tc>
      </w:tr>
      <w:tr w:rsidR="00177497" w14:paraId="3AEB776A" w14:textId="77777777" w:rsidTr="00A507E0">
        <w:tc>
          <w:tcPr>
            <w:tcW w:w="953" w:type="dxa"/>
            <w:gridSpan w:val="2"/>
          </w:tcPr>
          <w:p w14:paraId="614913AC"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4B84A645" w14:textId="77777777" w:rsidR="00177497" w:rsidRDefault="00177497" w:rsidP="00177497">
            <w:pPr>
              <w:spacing w:after="0"/>
            </w:pPr>
            <w:r>
              <w:rPr>
                <w:lang w:val="en-AU" w:eastAsia="en-AU" w:bidi="ar-SA"/>
              </w:rPr>
              <w:t>King George whiting</w:t>
            </w:r>
          </w:p>
        </w:tc>
      </w:tr>
      <w:tr w:rsidR="00177497" w14:paraId="2754A1EE" w14:textId="77777777" w:rsidTr="00A507E0">
        <w:tc>
          <w:tcPr>
            <w:tcW w:w="953" w:type="dxa"/>
            <w:gridSpan w:val="2"/>
          </w:tcPr>
          <w:p w14:paraId="7650E8E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9031BF7" w14:textId="77777777" w:rsidR="00177497" w:rsidRDefault="00177497" w:rsidP="00177497">
            <w:pPr>
              <w:spacing w:after="0"/>
            </w:pPr>
            <w:r>
              <w:rPr>
                <w:lang w:val="en-AU" w:eastAsia="en-AU" w:bidi="ar-SA"/>
              </w:rPr>
              <w:t>Macquarie perch</w:t>
            </w:r>
          </w:p>
        </w:tc>
      </w:tr>
      <w:tr w:rsidR="00177497" w14:paraId="01A82DBD" w14:textId="77777777" w:rsidTr="00A507E0">
        <w:tc>
          <w:tcPr>
            <w:tcW w:w="953" w:type="dxa"/>
            <w:gridSpan w:val="2"/>
          </w:tcPr>
          <w:p w14:paraId="74D50113"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A971909" w14:textId="77777777" w:rsidR="00177497" w:rsidRDefault="00177497" w:rsidP="00177497">
            <w:pPr>
              <w:spacing w:after="0"/>
            </w:pPr>
            <w:r>
              <w:rPr>
                <w:lang w:val="en-AU" w:eastAsia="en-AU" w:bidi="ar-SA"/>
              </w:rPr>
              <w:t>Marlin</w:t>
            </w:r>
          </w:p>
        </w:tc>
      </w:tr>
      <w:tr w:rsidR="00177497" w14:paraId="0CF24847" w14:textId="77777777" w:rsidTr="00A507E0">
        <w:tc>
          <w:tcPr>
            <w:tcW w:w="953" w:type="dxa"/>
            <w:gridSpan w:val="2"/>
          </w:tcPr>
          <w:p w14:paraId="2BEF595E"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8443D59" w14:textId="77777777" w:rsidR="00177497" w:rsidRDefault="00177497" w:rsidP="00177497">
            <w:pPr>
              <w:spacing w:after="0"/>
            </w:pPr>
            <w:r>
              <w:rPr>
                <w:lang w:val="en-AU" w:eastAsia="en-AU" w:bidi="ar-SA"/>
              </w:rPr>
              <w:t>Pipi</w:t>
            </w:r>
          </w:p>
        </w:tc>
      </w:tr>
      <w:tr w:rsidR="00177497" w14:paraId="541EB3B3" w14:textId="77777777" w:rsidTr="00A507E0">
        <w:tc>
          <w:tcPr>
            <w:tcW w:w="953" w:type="dxa"/>
            <w:gridSpan w:val="2"/>
          </w:tcPr>
          <w:p w14:paraId="45CB8BD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CBFC614" w14:textId="77777777" w:rsidR="00177497" w:rsidRDefault="00177497" w:rsidP="00177497">
            <w:pPr>
              <w:spacing w:after="0"/>
            </w:pPr>
            <w:r>
              <w:rPr>
                <w:lang w:val="en-AU" w:eastAsia="en-AU" w:bidi="ar-SA"/>
              </w:rPr>
              <w:t>Prawn</w:t>
            </w:r>
          </w:p>
        </w:tc>
      </w:tr>
      <w:tr w:rsidR="00177497" w14:paraId="0F60129D" w14:textId="77777777" w:rsidTr="00A507E0">
        <w:tc>
          <w:tcPr>
            <w:tcW w:w="953" w:type="dxa"/>
            <w:gridSpan w:val="2"/>
          </w:tcPr>
          <w:p w14:paraId="38E0A9F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DE5AE65" w14:textId="77777777" w:rsidR="00177497" w:rsidRDefault="00177497" w:rsidP="00177497">
            <w:pPr>
              <w:spacing w:after="0"/>
            </w:pPr>
            <w:r>
              <w:rPr>
                <w:lang w:val="en-AU" w:eastAsia="en-AU" w:bidi="ar-SA"/>
              </w:rPr>
              <w:t>Rainbow trout</w:t>
            </w:r>
          </w:p>
        </w:tc>
      </w:tr>
      <w:tr w:rsidR="00177497" w14:paraId="53A301F4" w14:textId="77777777" w:rsidTr="00A507E0">
        <w:tc>
          <w:tcPr>
            <w:tcW w:w="953" w:type="dxa"/>
            <w:gridSpan w:val="2"/>
          </w:tcPr>
          <w:p w14:paraId="73B6D42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47F66C3C" w14:textId="77777777" w:rsidR="00177497" w:rsidRDefault="00177497" w:rsidP="00177497">
            <w:pPr>
              <w:spacing w:after="0"/>
            </w:pPr>
            <w:r>
              <w:rPr>
                <w:lang w:val="en-AU" w:eastAsia="en-AU" w:bidi="ar-SA"/>
              </w:rPr>
              <w:t>Redfin</w:t>
            </w:r>
          </w:p>
        </w:tc>
      </w:tr>
      <w:tr w:rsidR="00177497" w14:paraId="28B305EF" w14:textId="77777777" w:rsidTr="00A507E0">
        <w:tc>
          <w:tcPr>
            <w:tcW w:w="953" w:type="dxa"/>
            <w:gridSpan w:val="2"/>
          </w:tcPr>
          <w:p w14:paraId="2F8EC469"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311B0A9" w14:textId="77777777" w:rsidR="00177497" w:rsidRDefault="00177497" w:rsidP="00177497">
            <w:pPr>
              <w:spacing w:after="0"/>
            </w:pPr>
            <w:r>
              <w:rPr>
                <w:lang w:val="en-AU" w:eastAsia="en-AU" w:bidi="ar-SA"/>
              </w:rPr>
              <w:t>River blackfish</w:t>
            </w:r>
          </w:p>
        </w:tc>
      </w:tr>
      <w:tr w:rsidR="00177497" w14:paraId="77423EDC" w14:textId="77777777" w:rsidTr="00A507E0">
        <w:tc>
          <w:tcPr>
            <w:tcW w:w="953" w:type="dxa"/>
            <w:gridSpan w:val="2"/>
          </w:tcPr>
          <w:p w14:paraId="76F760B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0B4528FE" w14:textId="77777777" w:rsidR="00177497" w:rsidRDefault="00177497" w:rsidP="00177497">
            <w:pPr>
              <w:spacing w:after="0"/>
            </w:pPr>
            <w:r>
              <w:rPr>
                <w:lang w:val="en-AU" w:eastAsia="en-AU" w:bidi="ar-SA"/>
              </w:rPr>
              <w:t>Rock lobster</w:t>
            </w:r>
          </w:p>
        </w:tc>
      </w:tr>
      <w:tr w:rsidR="00177497" w14:paraId="2DA69338" w14:textId="77777777" w:rsidTr="00A507E0">
        <w:tc>
          <w:tcPr>
            <w:tcW w:w="953" w:type="dxa"/>
            <w:gridSpan w:val="2"/>
          </w:tcPr>
          <w:p w14:paraId="43726CAB"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7BFA195" w14:textId="77777777" w:rsidR="00177497" w:rsidRDefault="00177497" w:rsidP="00177497">
            <w:pPr>
              <w:spacing w:after="0"/>
            </w:pPr>
            <w:r>
              <w:rPr>
                <w:lang w:val="en-AU" w:eastAsia="en-AU" w:bidi="ar-SA"/>
              </w:rPr>
              <w:t>Sand crab</w:t>
            </w:r>
          </w:p>
        </w:tc>
      </w:tr>
      <w:tr w:rsidR="00177497" w14:paraId="64E9022A" w14:textId="77777777" w:rsidTr="00A507E0">
        <w:tc>
          <w:tcPr>
            <w:tcW w:w="953" w:type="dxa"/>
            <w:gridSpan w:val="2"/>
          </w:tcPr>
          <w:p w14:paraId="6A6A86C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3C0C241" w14:textId="77777777" w:rsidR="00177497" w:rsidRDefault="00177497" w:rsidP="00177497">
            <w:pPr>
              <w:spacing w:after="0"/>
            </w:pPr>
            <w:r>
              <w:rPr>
                <w:lang w:val="en-AU" w:eastAsia="en-AU" w:bidi="ar-SA"/>
              </w:rPr>
              <w:t>Shark (other than gummy/school)</w:t>
            </w:r>
          </w:p>
        </w:tc>
      </w:tr>
      <w:tr w:rsidR="00177497" w14:paraId="16294981" w14:textId="77777777" w:rsidTr="00A507E0">
        <w:tc>
          <w:tcPr>
            <w:tcW w:w="953" w:type="dxa"/>
            <w:gridSpan w:val="2"/>
          </w:tcPr>
          <w:p w14:paraId="5A04FB32"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0C258343" w14:textId="77777777" w:rsidR="00177497" w:rsidRDefault="00177497" w:rsidP="00177497">
            <w:pPr>
              <w:spacing w:after="0"/>
            </w:pPr>
            <w:r>
              <w:rPr>
                <w:lang w:val="en-AU" w:eastAsia="en-AU" w:bidi="ar-SA"/>
              </w:rPr>
              <w:t>Silver perch</w:t>
            </w:r>
          </w:p>
        </w:tc>
      </w:tr>
      <w:tr w:rsidR="00177497" w14:paraId="517EDD10" w14:textId="77777777" w:rsidTr="00A507E0">
        <w:tc>
          <w:tcPr>
            <w:tcW w:w="953" w:type="dxa"/>
            <w:gridSpan w:val="2"/>
          </w:tcPr>
          <w:p w14:paraId="48F59B20"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14CFC7C" w14:textId="77777777" w:rsidR="00177497" w:rsidRDefault="00177497" w:rsidP="00177497">
            <w:pPr>
              <w:spacing w:after="0"/>
            </w:pPr>
            <w:r>
              <w:rPr>
                <w:lang w:val="en-AU" w:eastAsia="en-AU" w:bidi="ar-SA"/>
              </w:rPr>
              <w:t>Snapper</w:t>
            </w:r>
          </w:p>
        </w:tc>
      </w:tr>
      <w:tr w:rsidR="00177497" w14:paraId="6E1DC955" w14:textId="77777777" w:rsidTr="00A507E0">
        <w:tc>
          <w:tcPr>
            <w:tcW w:w="953" w:type="dxa"/>
            <w:gridSpan w:val="2"/>
          </w:tcPr>
          <w:p w14:paraId="0AF39B9D"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3EA57F9F" w14:textId="77777777" w:rsidR="00177497" w:rsidRDefault="00177497" w:rsidP="00177497">
            <w:pPr>
              <w:spacing w:after="0"/>
            </w:pPr>
            <w:r>
              <w:rPr>
                <w:lang w:val="en-AU" w:eastAsia="en-AU" w:bidi="ar-SA"/>
              </w:rPr>
              <w:t>Southern Bluefin tuna</w:t>
            </w:r>
          </w:p>
        </w:tc>
      </w:tr>
      <w:tr w:rsidR="00177497" w14:paraId="2EC11AD0" w14:textId="77777777" w:rsidTr="00A507E0">
        <w:tc>
          <w:tcPr>
            <w:tcW w:w="953" w:type="dxa"/>
            <w:gridSpan w:val="2"/>
          </w:tcPr>
          <w:p w14:paraId="07C1A22A"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A76E878" w14:textId="77777777" w:rsidR="00177497" w:rsidRDefault="00177497" w:rsidP="00177497">
            <w:pPr>
              <w:spacing w:after="0"/>
            </w:pPr>
            <w:r>
              <w:rPr>
                <w:lang w:val="en-AU" w:eastAsia="en-AU" w:bidi="ar-SA"/>
              </w:rPr>
              <w:t>Squid</w:t>
            </w:r>
          </w:p>
        </w:tc>
      </w:tr>
      <w:tr w:rsidR="00177497" w14:paraId="21FF8FAC" w14:textId="77777777" w:rsidTr="00A507E0">
        <w:tc>
          <w:tcPr>
            <w:tcW w:w="953" w:type="dxa"/>
            <w:gridSpan w:val="2"/>
          </w:tcPr>
          <w:p w14:paraId="412E6186"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2B6021DB" w14:textId="77777777" w:rsidR="00177497" w:rsidRDefault="00177497" w:rsidP="00177497">
            <w:pPr>
              <w:spacing w:after="0"/>
            </w:pPr>
            <w:r>
              <w:rPr>
                <w:lang w:val="en-AU" w:eastAsia="en-AU" w:bidi="ar-SA"/>
              </w:rPr>
              <w:t>Swordfish</w:t>
            </w:r>
          </w:p>
        </w:tc>
      </w:tr>
      <w:tr w:rsidR="00177497" w14:paraId="0F6DD2AF" w14:textId="77777777" w:rsidTr="00A507E0">
        <w:tc>
          <w:tcPr>
            <w:tcW w:w="953" w:type="dxa"/>
            <w:gridSpan w:val="2"/>
          </w:tcPr>
          <w:p w14:paraId="64378D6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4238930B" w14:textId="77777777" w:rsidR="00177497" w:rsidRDefault="00177497" w:rsidP="00177497">
            <w:pPr>
              <w:spacing w:after="0"/>
            </w:pPr>
            <w:r>
              <w:rPr>
                <w:lang w:val="en-AU" w:eastAsia="en-AU" w:bidi="ar-SA"/>
              </w:rPr>
              <w:t>Trout cod</w:t>
            </w:r>
          </w:p>
        </w:tc>
      </w:tr>
      <w:tr w:rsidR="00177497" w14:paraId="52DBA73D" w14:textId="77777777" w:rsidTr="00A507E0">
        <w:tc>
          <w:tcPr>
            <w:tcW w:w="953" w:type="dxa"/>
            <w:gridSpan w:val="2"/>
          </w:tcPr>
          <w:p w14:paraId="0338343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1E378450" w14:textId="77777777" w:rsidR="00177497" w:rsidRDefault="00177497" w:rsidP="00177497">
            <w:pPr>
              <w:spacing w:after="0"/>
            </w:pPr>
            <w:r>
              <w:rPr>
                <w:lang w:val="en-AU" w:eastAsia="en-AU" w:bidi="ar-SA"/>
              </w:rPr>
              <w:t>Wrasse</w:t>
            </w:r>
          </w:p>
        </w:tc>
      </w:tr>
      <w:tr w:rsidR="00177497" w14:paraId="57ED8607" w14:textId="77777777" w:rsidTr="00A507E0">
        <w:tc>
          <w:tcPr>
            <w:tcW w:w="953" w:type="dxa"/>
            <w:gridSpan w:val="2"/>
          </w:tcPr>
          <w:p w14:paraId="4FABA627"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0711FB97" w14:textId="77777777" w:rsidR="00177497" w:rsidRDefault="00177497" w:rsidP="00177497">
            <w:pPr>
              <w:spacing w:after="0"/>
            </w:pPr>
            <w:r>
              <w:rPr>
                <w:lang w:val="en-AU" w:eastAsia="en-AU" w:bidi="ar-SA"/>
              </w:rPr>
              <w:t>Yellowtail kingfish</w:t>
            </w:r>
          </w:p>
        </w:tc>
      </w:tr>
      <w:tr w:rsidR="00177497" w14:paraId="4E357B8F" w14:textId="77777777" w:rsidTr="00A507E0">
        <w:tc>
          <w:tcPr>
            <w:tcW w:w="953" w:type="dxa"/>
            <w:gridSpan w:val="2"/>
          </w:tcPr>
          <w:p w14:paraId="4E3BA0E5"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9660" w:type="dxa"/>
          </w:tcPr>
          <w:p w14:paraId="60984FAD" w14:textId="77777777" w:rsidR="00177497" w:rsidRDefault="00177497" w:rsidP="00177497">
            <w:pPr>
              <w:spacing w:after="0"/>
            </w:pPr>
            <w:r>
              <w:rPr>
                <w:lang w:val="en-AU" w:eastAsia="en-AU" w:bidi="ar-SA"/>
              </w:rPr>
              <w:t>Other</w:t>
            </w:r>
            <w:r>
              <w:t xml:space="preserve"> :Please specify________________________________</w:t>
            </w:r>
          </w:p>
        </w:tc>
      </w:tr>
    </w:tbl>
    <w:p w14:paraId="74D20360" w14:textId="77777777" w:rsidR="00177497" w:rsidRDefault="00177497" w:rsidP="00177497">
      <w:pPr>
        <w:spacing w:after="0"/>
      </w:pPr>
    </w:p>
    <w:p w14:paraId="37D85F54" w14:textId="77777777" w:rsidR="00177497" w:rsidRDefault="00177497" w:rsidP="00177497">
      <w:pPr>
        <w:spacing w:after="0"/>
        <w:rPr>
          <w:b/>
          <w:sz w:val="32"/>
        </w:rPr>
      </w:pPr>
    </w:p>
    <w:tbl>
      <w:tblPr>
        <w:tblW w:w="7864" w:type="pct"/>
        <w:tblLook w:val="04A0" w:firstRow="1" w:lastRow="0" w:firstColumn="1" w:lastColumn="0" w:noHBand="0" w:noVBand="1"/>
      </w:tblPr>
      <w:tblGrid>
        <w:gridCol w:w="1079"/>
        <w:gridCol w:w="8525"/>
        <w:gridCol w:w="5544"/>
      </w:tblGrid>
      <w:tr w:rsidR="00177497" w14:paraId="31AD3F5A" w14:textId="77777777" w:rsidTr="00A507E0">
        <w:trPr>
          <w:gridAfter w:val="1"/>
          <w:wAfter w:w="6118" w:type="dxa"/>
        </w:trPr>
        <w:tc>
          <w:tcPr>
            <w:tcW w:w="0" w:type="auto"/>
            <w:gridSpan w:val="2"/>
          </w:tcPr>
          <w:p w14:paraId="02CDF143" w14:textId="77777777" w:rsidR="00177497" w:rsidRDefault="00177497" w:rsidP="00177497">
            <w:pPr>
              <w:spacing w:after="0"/>
              <w:rPr>
                <w:b/>
              </w:rPr>
            </w:pPr>
            <w:r>
              <w:rPr>
                <w:lang w:val="en-AU" w:eastAsia="en-AU" w:bidi="ar-SA"/>
              </w:rPr>
              <w:t>To help us track and improve the performance of recreational fishing, would you be willing to share your catch and effort information on your favourite fishing waters?</w:t>
            </w:r>
          </w:p>
        </w:tc>
      </w:tr>
      <w:tr w:rsidR="00177497" w14:paraId="0AD8BF4F" w14:textId="77777777" w:rsidTr="00A507E0">
        <w:tc>
          <w:tcPr>
            <w:tcW w:w="800" w:type="dxa"/>
          </w:tcPr>
          <w:p w14:paraId="5E643963" w14:textId="77777777" w:rsidR="00177497" w:rsidRDefault="00177497" w:rsidP="00177497">
            <w:pPr>
              <w:spacing w:after="0"/>
              <w:ind w:left="20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45FA65B4" w14:textId="77777777" w:rsidR="00177497" w:rsidRDefault="00177497" w:rsidP="00177497">
            <w:pPr>
              <w:spacing w:after="0"/>
              <w:rPr>
                <w:lang w:val="en-AU" w:eastAsia="en-AU" w:bidi="ar-SA"/>
              </w:rPr>
            </w:pPr>
          </w:p>
        </w:tc>
        <w:tc>
          <w:tcPr>
            <w:tcW w:w="8000" w:type="dxa"/>
          </w:tcPr>
          <w:p w14:paraId="321C82F5" w14:textId="77777777" w:rsidR="00177497" w:rsidRDefault="00177497" w:rsidP="00177497">
            <w:pPr>
              <w:spacing w:after="0"/>
            </w:pPr>
            <w:r>
              <w:rPr>
                <w:lang w:val="en-AU" w:eastAsia="en-AU" w:bidi="ar-SA"/>
              </w:rPr>
              <w:t>Yes</w:t>
            </w:r>
          </w:p>
        </w:tc>
      </w:tr>
      <w:tr w:rsidR="00177497" w14:paraId="3F2D4237" w14:textId="77777777" w:rsidTr="00A507E0">
        <w:tc>
          <w:tcPr>
            <w:tcW w:w="800" w:type="dxa"/>
          </w:tcPr>
          <w:p w14:paraId="382FE60F" w14:textId="77777777" w:rsidR="00177497" w:rsidRDefault="00177497" w:rsidP="00177497">
            <w:pPr>
              <w:spacing w:after="0"/>
              <w:jc w:val="right"/>
              <w:rPr>
                <w:rFonts w:ascii="Wingdings 2" w:eastAsia="Wingdings 2" w:hAnsi="Wingdings 2" w:cs="Wingdings 2"/>
                <w:sz w:val="28"/>
              </w:rPr>
            </w:pPr>
            <w:r>
              <w:rPr>
                <w:rFonts w:ascii="Wingdings 2" w:eastAsia="Wingdings 2" w:hAnsi="Wingdings 2" w:cs="Wingdings 2"/>
                <w:sz w:val="28"/>
              </w:rPr>
              <w:t></w:t>
            </w:r>
          </w:p>
        </w:tc>
        <w:tc>
          <w:tcPr>
            <w:tcW w:w="8000" w:type="dxa"/>
          </w:tcPr>
          <w:p w14:paraId="2099954F" w14:textId="77777777" w:rsidR="00177497" w:rsidRDefault="00177497" w:rsidP="00177497">
            <w:pPr>
              <w:spacing w:after="0"/>
              <w:rPr>
                <w:lang w:val="en-AU" w:eastAsia="en-AU" w:bidi="ar-SA"/>
              </w:rPr>
            </w:pPr>
          </w:p>
        </w:tc>
        <w:tc>
          <w:tcPr>
            <w:tcW w:w="8000" w:type="dxa"/>
          </w:tcPr>
          <w:p w14:paraId="3F01B298" w14:textId="77777777" w:rsidR="00177497" w:rsidRDefault="00177497" w:rsidP="00177497">
            <w:pPr>
              <w:spacing w:after="0"/>
            </w:pPr>
            <w:r>
              <w:rPr>
                <w:lang w:val="en-AU" w:eastAsia="en-AU" w:bidi="ar-SA"/>
              </w:rPr>
              <w:t>No</w:t>
            </w:r>
          </w:p>
        </w:tc>
      </w:tr>
    </w:tbl>
    <w:p w14:paraId="46521F62" w14:textId="77777777" w:rsidR="00177497" w:rsidRDefault="00177497" w:rsidP="00177497">
      <w:pPr>
        <w:spacing w:after="0"/>
      </w:pPr>
    </w:p>
    <w:tbl>
      <w:tblPr>
        <w:tblW w:w="5000" w:type="pct"/>
        <w:tblLook w:val="04A0" w:firstRow="1" w:lastRow="0" w:firstColumn="1" w:lastColumn="0" w:noHBand="0" w:noVBand="1"/>
      </w:tblPr>
      <w:tblGrid>
        <w:gridCol w:w="3170"/>
        <w:gridCol w:w="6461"/>
      </w:tblGrid>
      <w:tr w:rsidR="00177497" w14:paraId="00E372F9" w14:textId="77777777" w:rsidTr="00A507E0">
        <w:tc>
          <w:tcPr>
            <w:tcW w:w="0" w:type="auto"/>
            <w:gridSpan w:val="2"/>
          </w:tcPr>
          <w:p w14:paraId="578ABF8D" w14:textId="77777777" w:rsidR="00177497" w:rsidRDefault="00177497" w:rsidP="00177497">
            <w:pPr>
              <w:spacing w:after="0"/>
              <w:rPr>
                <w:b/>
              </w:rPr>
            </w:pPr>
            <w:r>
              <w:rPr>
                <w:lang w:val="en-AU" w:eastAsia="en-AU" w:bidi="ar-SA"/>
              </w:rPr>
              <w:t>Please provide your best contact details below so we can send you more information. This can be an email address or mobile number.</w:t>
            </w:r>
          </w:p>
        </w:tc>
      </w:tr>
      <w:tr w:rsidR="00177497" w14:paraId="5B7605FC"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bottom"/>
          </w:tcPr>
          <w:p w14:paraId="30BE5967" w14:textId="77777777" w:rsidR="00177497" w:rsidRDefault="00177497" w:rsidP="00177497">
            <w:pPr>
              <w:spacing w:after="0"/>
              <w:ind w:left="200"/>
            </w:pPr>
            <w:r>
              <w:rPr>
                <w:lang w:val="en-AU" w:eastAsia="en-AU" w:bidi="ar-SA"/>
              </w:rPr>
              <w:t>Name</w:t>
            </w:r>
          </w:p>
        </w:tc>
        <w:tc>
          <w:tcPr>
            <w:tcW w:w="0" w:type="auto"/>
            <w:tcBorders>
              <w:top w:val="nil"/>
              <w:left w:val="nil"/>
              <w:bottom w:val="nil"/>
              <w:right w:val="nil"/>
            </w:tcBorders>
            <w:vAlign w:val="bottom"/>
          </w:tcPr>
          <w:p w14:paraId="11789EF0" w14:textId="77777777" w:rsidR="00177497" w:rsidRDefault="00177497" w:rsidP="00177497">
            <w:pPr>
              <w:spacing w:after="0"/>
              <w:ind w:left="200"/>
            </w:pPr>
            <w:r>
              <w:t>___________________________</w:t>
            </w:r>
          </w:p>
        </w:tc>
      </w:tr>
      <w:tr w:rsidR="00177497" w14:paraId="7AA24A16"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bottom"/>
          </w:tcPr>
          <w:p w14:paraId="59D07DDB" w14:textId="77777777" w:rsidR="00177497" w:rsidRDefault="00177497" w:rsidP="00177497">
            <w:pPr>
              <w:spacing w:after="0"/>
              <w:ind w:left="200"/>
            </w:pPr>
            <w:r>
              <w:rPr>
                <w:lang w:val="en-AU" w:eastAsia="en-AU" w:bidi="ar-SA"/>
              </w:rPr>
              <w:t>Email address</w:t>
            </w:r>
          </w:p>
        </w:tc>
        <w:tc>
          <w:tcPr>
            <w:tcW w:w="0" w:type="auto"/>
            <w:tcBorders>
              <w:top w:val="nil"/>
              <w:left w:val="nil"/>
              <w:bottom w:val="nil"/>
              <w:right w:val="nil"/>
            </w:tcBorders>
            <w:vAlign w:val="bottom"/>
          </w:tcPr>
          <w:p w14:paraId="2E7932E5" w14:textId="77777777" w:rsidR="00177497" w:rsidRDefault="00177497" w:rsidP="00177497">
            <w:pPr>
              <w:spacing w:after="0"/>
              <w:ind w:left="200"/>
            </w:pPr>
            <w:r>
              <w:t>___________________________</w:t>
            </w:r>
          </w:p>
        </w:tc>
      </w:tr>
      <w:tr w:rsidR="00177497" w14:paraId="21D96728" w14:textId="77777777" w:rsidTr="00A507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0" w:type="auto"/>
            <w:tcBorders>
              <w:top w:val="nil"/>
              <w:left w:val="nil"/>
              <w:bottom w:val="nil"/>
              <w:right w:val="nil"/>
            </w:tcBorders>
            <w:vAlign w:val="bottom"/>
          </w:tcPr>
          <w:p w14:paraId="3F013876" w14:textId="77777777" w:rsidR="00177497" w:rsidRDefault="00177497" w:rsidP="00177497">
            <w:pPr>
              <w:spacing w:after="0"/>
              <w:ind w:left="200"/>
            </w:pPr>
            <w:r>
              <w:rPr>
                <w:lang w:val="en-AU" w:eastAsia="en-AU" w:bidi="ar-SA"/>
              </w:rPr>
              <w:t>Mobile number</w:t>
            </w:r>
          </w:p>
        </w:tc>
        <w:tc>
          <w:tcPr>
            <w:tcW w:w="0" w:type="auto"/>
            <w:tcBorders>
              <w:top w:val="nil"/>
              <w:left w:val="nil"/>
              <w:bottom w:val="nil"/>
              <w:right w:val="nil"/>
            </w:tcBorders>
            <w:vAlign w:val="bottom"/>
          </w:tcPr>
          <w:p w14:paraId="2CDFD41F" w14:textId="77777777" w:rsidR="00177497" w:rsidRDefault="00177497" w:rsidP="00177497">
            <w:pPr>
              <w:spacing w:after="0"/>
              <w:ind w:left="200"/>
            </w:pPr>
            <w:r>
              <w:t>___________________________</w:t>
            </w:r>
          </w:p>
        </w:tc>
      </w:tr>
    </w:tbl>
    <w:p w14:paraId="2C571E5B" w14:textId="77777777" w:rsidR="00177497" w:rsidRDefault="00177497" w:rsidP="00177497">
      <w:pPr>
        <w:spacing w:after="0"/>
      </w:pPr>
    </w:p>
    <w:tbl>
      <w:tblPr>
        <w:tblW w:w="5000" w:type="pct"/>
        <w:tblLook w:val="04A0" w:firstRow="1" w:lastRow="0" w:firstColumn="1" w:lastColumn="0" w:noHBand="0" w:noVBand="1"/>
      </w:tblPr>
      <w:tblGrid>
        <w:gridCol w:w="9631"/>
      </w:tblGrid>
      <w:tr w:rsidR="00177497" w14:paraId="66163F79" w14:textId="77777777" w:rsidTr="00A507E0">
        <w:tc>
          <w:tcPr>
            <w:tcW w:w="0" w:type="auto"/>
          </w:tcPr>
          <w:p w14:paraId="25346513" w14:textId="77777777" w:rsidR="00177497" w:rsidRDefault="00177497" w:rsidP="00177497">
            <w:pPr>
              <w:spacing w:after="0"/>
              <w:rPr>
                <w:b/>
              </w:rPr>
            </w:pPr>
            <w:r>
              <w:rPr>
                <w:lang w:val="en-AU" w:eastAsia="en-AU" w:bidi="ar-SA"/>
              </w:rPr>
              <w:t>If you have anything else you'd like to tell us about how we can continue to build on the great fishing we have in Victoria, please enter here.</w:t>
            </w:r>
          </w:p>
        </w:tc>
      </w:tr>
    </w:tbl>
    <w:p w14:paraId="7E8E0049" w14:textId="77777777" w:rsidR="00177497" w:rsidRDefault="00177497" w:rsidP="00177497">
      <w:pPr>
        <w:spacing w:after="0"/>
        <w:ind w:left="200"/>
      </w:pPr>
      <w:r>
        <w:t>__________________________________________________________________</w:t>
      </w:r>
    </w:p>
    <w:p w14:paraId="28ADEFF9" w14:textId="77777777" w:rsidR="00177497" w:rsidRDefault="00177497" w:rsidP="00177497">
      <w:pPr>
        <w:spacing w:after="0"/>
        <w:ind w:left="200"/>
      </w:pPr>
      <w:r>
        <w:t>__________________________________________________________________</w:t>
      </w:r>
    </w:p>
    <w:p w14:paraId="33DBFC40" w14:textId="77777777" w:rsidR="00177497" w:rsidRDefault="00177497" w:rsidP="00177497"/>
    <w:p w14:paraId="67B7C44D" w14:textId="77777777" w:rsidR="00A55481" w:rsidRPr="0076748A" w:rsidRDefault="00A55481" w:rsidP="004A0425">
      <w:pPr>
        <w:rPr>
          <w:lang w:eastAsia="en-US"/>
        </w:rPr>
      </w:pPr>
    </w:p>
    <w:p w14:paraId="1196D180" w14:textId="77777777" w:rsidR="004A34BB" w:rsidRPr="0076748A" w:rsidRDefault="004A34BB" w:rsidP="004A0425">
      <w:pPr>
        <w:rPr>
          <w:lang w:eastAsia="en-US"/>
        </w:rPr>
      </w:pPr>
    </w:p>
    <w:p w14:paraId="395C825E" w14:textId="77777777" w:rsidR="004A34BB" w:rsidRPr="0076748A" w:rsidRDefault="004A34BB">
      <w:pPr>
        <w:spacing w:after="0"/>
        <w:rPr>
          <w:rFonts w:ascii="Trebuchet MS" w:hAnsi="Trebuchet MS"/>
          <w:color w:val="00376E"/>
          <w:kern w:val="32"/>
          <w:sz w:val="36"/>
          <w:lang w:eastAsia="en-US"/>
        </w:rPr>
      </w:pPr>
      <w:r w:rsidRPr="0076748A">
        <w:br w:type="page"/>
      </w:r>
    </w:p>
    <w:p w14:paraId="61EFD81B" w14:textId="6FCC8B61" w:rsidR="004A34BB" w:rsidRPr="0076748A" w:rsidRDefault="004A34BB" w:rsidP="004A34BB">
      <w:pPr>
        <w:pStyle w:val="Heading1"/>
      </w:pPr>
      <w:bookmarkStart w:id="49" w:name="_Toc526160023"/>
      <w:r w:rsidRPr="0076748A">
        <w:lastRenderedPageBreak/>
        <w:t>Appendix D</w:t>
      </w:r>
      <w:r w:rsidR="00A75458" w:rsidRPr="0076748A">
        <w:t>: Demographic differences</w:t>
      </w:r>
      <w:bookmarkEnd w:id="49"/>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0043A006"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47B4DB08" w14:textId="77777777"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t>Table D1:  View of improvements to fishing in Victoria over the last 12 months</w:t>
            </w:r>
          </w:p>
        </w:tc>
      </w:tr>
      <w:tr w:rsidR="00B94B2D" w:rsidRPr="0076748A" w14:paraId="72B379C7" w14:textId="77777777" w:rsidTr="002170E3">
        <w:trPr>
          <w:trHeight w:val="20"/>
        </w:trPr>
        <w:tc>
          <w:tcPr>
            <w:tcW w:w="1888" w:type="dxa"/>
            <w:vMerge w:val="restart"/>
            <w:tcBorders>
              <w:top w:val="nil"/>
              <w:left w:val="nil"/>
              <w:right w:val="nil"/>
            </w:tcBorders>
            <w:shd w:val="clear" w:color="000000" w:fill="003366"/>
            <w:vAlign w:val="center"/>
            <w:hideMark/>
          </w:tcPr>
          <w:p w14:paraId="724A5AF4" w14:textId="77777777" w:rsidR="00B94B2D" w:rsidRPr="0076748A" w:rsidRDefault="00B94B2D"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p w14:paraId="3D5EAFB1" w14:textId="29904A57" w:rsidR="00B94B2D" w:rsidRPr="0076748A" w:rsidRDefault="00B94B2D" w:rsidP="009F3B0F">
            <w:pPr>
              <w:spacing w:before="60" w:after="60"/>
              <w:rPr>
                <w:rFonts w:eastAsia="Times New Roman" w:cs="Calibri"/>
                <w:b/>
                <w:bCs/>
                <w:i/>
                <w:iCs/>
                <w:color w:val="FFFFFF"/>
                <w:szCs w:val="16"/>
              </w:rPr>
            </w:pPr>
            <w:r w:rsidRPr="0076748A">
              <w:rPr>
                <w:rFonts w:eastAsia="Times New Roman" w:cs="Calibri"/>
                <w:b/>
                <w:bCs/>
                <w:i/>
                <w:iCs/>
                <w:color w:val="FFFFFF"/>
                <w:szCs w:val="16"/>
              </w:rPr>
              <w:t>Number of desirable fish   Total n=</w:t>
            </w:r>
          </w:p>
        </w:tc>
        <w:tc>
          <w:tcPr>
            <w:tcW w:w="1024" w:type="dxa"/>
            <w:tcBorders>
              <w:top w:val="nil"/>
              <w:left w:val="nil"/>
              <w:bottom w:val="nil"/>
              <w:right w:val="nil"/>
            </w:tcBorders>
            <w:shd w:val="clear" w:color="000000" w:fill="003366"/>
            <w:vAlign w:val="bottom"/>
            <w:hideMark/>
          </w:tcPr>
          <w:p w14:paraId="7486E4E7" w14:textId="77777777" w:rsidR="00B94B2D" w:rsidRPr="0076748A" w:rsidRDefault="00B94B2D" w:rsidP="009F3B0F">
            <w:pPr>
              <w:spacing w:before="60" w:after="60"/>
              <w:rPr>
                <w:rFonts w:eastAsia="Times New Roman" w:cs="Calibri"/>
                <w:b/>
                <w:bCs/>
                <w:color w:val="FFFFFF"/>
                <w:szCs w:val="16"/>
              </w:rPr>
            </w:pPr>
            <w:r w:rsidRPr="0076748A">
              <w:rPr>
                <w:rFonts w:eastAsia="Times New Roman" w:cs="Calibri"/>
                <w:b/>
                <w:bCs/>
                <w:color w:val="FFFFFF"/>
                <w:szCs w:val="16"/>
              </w:rPr>
              <w:t> </w:t>
            </w:r>
          </w:p>
        </w:tc>
        <w:tc>
          <w:tcPr>
            <w:tcW w:w="2048" w:type="dxa"/>
            <w:gridSpan w:val="2"/>
            <w:tcBorders>
              <w:top w:val="nil"/>
              <w:left w:val="single" w:sz="4" w:space="0" w:color="BFBFBF"/>
              <w:bottom w:val="nil"/>
              <w:right w:val="single" w:sz="4" w:space="0" w:color="BFBFBF"/>
            </w:tcBorders>
            <w:shd w:val="clear" w:color="000000" w:fill="003366"/>
            <w:vAlign w:val="bottom"/>
            <w:hideMark/>
          </w:tcPr>
          <w:p w14:paraId="760864B5" w14:textId="77777777" w:rsidR="00B94B2D" w:rsidRPr="0076748A" w:rsidRDefault="00B94B2D"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bottom"/>
            <w:hideMark/>
          </w:tcPr>
          <w:p w14:paraId="3B0C5815" w14:textId="77777777" w:rsidR="00B94B2D" w:rsidRPr="0076748A" w:rsidRDefault="00B94B2D"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bottom"/>
            <w:hideMark/>
          </w:tcPr>
          <w:p w14:paraId="639BFFDC" w14:textId="6B848EED" w:rsidR="00B94B2D"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B94B2D" w:rsidRPr="0076748A" w14:paraId="6C4950AA" w14:textId="77777777" w:rsidTr="002170E3">
        <w:trPr>
          <w:trHeight w:val="20"/>
        </w:trPr>
        <w:tc>
          <w:tcPr>
            <w:tcW w:w="1888" w:type="dxa"/>
            <w:vMerge/>
            <w:tcBorders>
              <w:left w:val="nil"/>
              <w:right w:val="nil"/>
            </w:tcBorders>
            <w:vAlign w:val="center"/>
            <w:hideMark/>
          </w:tcPr>
          <w:p w14:paraId="6A53C5D8" w14:textId="00EF2AD2" w:rsidR="00B94B2D" w:rsidRPr="0076748A" w:rsidRDefault="00B94B2D"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2AD9E7BB" w14:textId="77777777" w:rsidR="00B94B2D" w:rsidRPr="0076748A" w:rsidRDefault="00B94B2D"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049BB8DE" w14:textId="77777777" w:rsidR="00B94B2D" w:rsidRPr="0076748A" w:rsidRDefault="00B94B2D"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650FDE82" w14:textId="77777777" w:rsidR="00B94B2D" w:rsidRPr="0076748A" w:rsidRDefault="00B94B2D"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CD81478" w14:textId="77777777" w:rsidR="00B94B2D" w:rsidRPr="0076748A" w:rsidRDefault="00B94B2D"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78960101" w14:textId="77777777" w:rsidR="00B94B2D" w:rsidRPr="0076748A" w:rsidRDefault="00B94B2D"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DB17328" w14:textId="7864B4E3" w:rsidR="00B94B2D"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B94B2D"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B9B9FAC" w14:textId="2482CFB3" w:rsidR="00B94B2D"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B94B2D" w:rsidRPr="0076748A">
              <w:rPr>
                <w:rFonts w:eastAsia="Times New Roman" w:cs="Calibri"/>
                <w:bCs/>
                <w:color w:val="FFFFFF"/>
                <w:szCs w:val="16"/>
              </w:rPr>
              <w:br/>
              <w:t>%</w:t>
            </w:r>
          </w:p>
        </w:tc>
      </w:tr>
      <w:tr w:rsidR="00B94B2D" w:rsidRPr="0076748A" w14:paraId="3F277E14" w14:textId="77777777" w:rsidTr="002170E3">
        <w:trPr>
          <w:trHeight w:val="20"/>
        </w:trPr>
        <w:tc>
          <w:tcPr>
            <w:tcW w:w="1888" w:type="dxa"/>
            <w:vMerge/>
            <w:tcBorders>
              <w:left w:val="nil"/>
              <w:bottom w:val="nil"/>
              <w:right w:val="nil"/>
            </w:tcBorders>
            <w:shd w:val="clear" w:color="000000" w:fill="003366"/>
            <w:vAlign w:val="center"/>
            <w:hideMark/>
          </w:tcPr>
          <w:p w14:paraId="53A87907" w14:textId="36823247" w:rsidR="00B94B2D" w:rsidRPr="0076748A" w:rsidRDefault="00B94B2D"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0137D159"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12408</w:t>
            </w:r>
          </w:p>
        </w:tc>
        <w:tc>
          <w:tcPr>
            <w:tcW w:w="1024" w:type="dxa"/>
            <w:tcBorders>
              <w:top w:val="nil"/>
              <w:left w:val="single" w:sz="4" w:space="0" w:color="BFBFBF"/>
              <w:bottom w:val="nil"/>
              <w:right w:val="nil"/>
            </w:tcBorders>
            <w:shd w:val="clear" w:color="000000" w:fill="003366"/>
            <w:vAlign w:val="center"/>
            <w:hideMark/>
          </w:tcPr>
          <w:p w14:paraId="5566E19A"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1226</w:t>
            </w:r>
          </w:p>
        </w:tc>
        <w:tc>
          <w:tcPr>
            <w:tcW w:w="1024" w:type="dxa"/>
            <w:tcBorders>
              <w:top w:val="nil"/>
              <w:left w:val="nil"/>
              <w:bottom w:val="nil"/>
              <w:right w:val="single" w:sz="4" w:space="0" w:color="BFBFBF"/>
            </w:tcBorders>
            <w:shd w:val="clear" w:color="000000" w:fill="003366"/>
            <w:vAlign w:val="center"/>
            <w:hideMark/>
          </w:tcPr>
          <w:p w14:paraId="66E9B978"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11135</w:t>
            </w:r>
          </w:p>
        </w:tc>
        <w:tc>
          <w:tcPr>
            <w:tcW w:w="1024" w:type="dxa"/>
            <w:tcBorders>
              <w:top w:val="nil"/>
              <w:left w:val="nil"/>
              <w:bottom w:val="nil"/>
              <w:right w:val="nil"/>
            </w:tcBorders>
            <w:shd w:val="clear" w:color="000000" w:fill="003366"/>
            <w:vAlign w:val="center"/>
            <w:hideMark/>
          </w:tcPr>
          <w:p w14:paraId="2F7D24CF"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7060</w:t>
            </w:r>
          </w:p>
        </w:tc>
        <w:tc>
          <w:tcPr>
            <w:tcW w:w="1024" w:type="dxa"/>
            <w:tcBorders>
              <w:top w:val="nil"/>
              <w:left w:val="nil"/>
              <w:bottom w:val="nil"/>
              <w:right w:val="single" w:sz="4" w:space="0" w:color="BFBFBF"/>
            </w:tcBorders>
            <w:shd w:val="clear" w:color="000000" w:fill="003366"/>
            <w:vAlign w:val="center"/>
            <w:hideMark/>
          </w:tcPr>
          <w:p w14:paraId="6EF9E879"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5346</w:t>
            </w:r>
          </w:p>
        </w:tc>
        <w:tc>
          <w:tcPr>
            <w:tcW w:w="1024" w:type="dxa"/>
            <w:tcBorders>
              <w:top w:val="nil"/>
              <w:left w:val="nil"/>
              <w:bottom w:val="nil"/>
              <w:right w:val="nil"/>
            </w:tcBorders>
            <w:shd w:val="clear" w:color="000000" w:fill="003366"/>
            <w:vAlign w:val="center"/>
            <w:hideMark/>
          </w:tcPr>
          <w:p w14:paraId="04584A8B"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1743</w:t>
            </w:r>
          </w:p>
        </w:tc>
        <w:tc>
          <w:tcPr>
            <w:tcW w:w="1024" w:type="dxa"/>
            <w:tcBorders>
              <w:top w:val="nil"/>
              <w:left w:val="nil"/>
              <w:bottom w:val="nil"/>
              <w:right w:val="nil"/>
            </w:tcBorders>
            <w:shd w:val="clear" w:color="000000" w:fill="003366"/>
            <w:vAlign w:val="center"/>
            <w:hideMark/>
          </w:tcPr>
          <w:p w14:paraId="4A306F37" w14:textId="77777777" w:rsidR="00B94B2D" w:rsidRPr="0076748A" w:rsidRDefault="00B94B2D"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7615</w:t>
            </w:r>
          </w:p>
        </w:tc>
      </w:tr>
      <w:tr w:rsidR="00920213" w:rsidRPr="0076748A" w14:paraId="61F87365" w14:textId="77777777" w:rsidTr="002170E3">
        <w:trPr>
          <w:trHeight w:val="20"/>
        </w:trPr>
        <w:tc>
          <w:tcPr>
            <w:tcW w:w="1888" w:type="dxa"/>
            <w:tcBorders>
              <w:top w:val="nil"/>
              <w:left w:val="nil"/>
              <w:bottom w:val="nil"/>
              <w:right w:val="nil"/>
            </w:tcBorders>
            <w:shd w:val="clear" w:color="auto" w:fill="auto"/>
            <w:vAlign w:val="center"/>
            <w:hideMark/>
          </w:tcPr>
          <w:p w14:paraId="691C8AB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better</w:t>
            </w:r>
          </w:p>
        </w:tc>
        <w:tc>
          <w:tcPr>
            <w:tcW w:w="1024" w:type="dxa"/>
            <w:tcBorders>
              <w:top w:val="nil"/>
              <w:left w:val="nil"/>
              <w:bottom w:val="nil"/>
              <w:right w:val="nil"/>
            </w:tcBorders>
            <w:shd w:val="clear" w:color="auto" w:fill="auto"/>
            <w:noWrap/>
            <w:vAlign w:val="center"/>
            <w:hideMark/>
          </w:tcPr>
          <w:p w14:paraId="0702C3A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14.8</w:t>
            </w:r>
          </w:p>
        </w:tc>
        <w:tc>
          <w:tcPr>
            <w:tcW w:w="1024" w:type="dxa"/>
            <w:tcBorders>
              <w:top w:val="nil"/>
              <w:left w:val="single" w:sz="4" w:space="0" w:color="BFBFBF"/>
              <w:bottom w:val="nil"/>
              <w:right w:val="nil"/>
            </w:tcBorders>
            <w:shd w:val="clear" w:color="auto" w:fill="auto"/>
            <w:noWrap/>
            <w:vAlign w:val="center"/>
            <w:hideMark/>
          </w:tcPr>
          <w:p w14:paraId="1018E5D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10.9</w:t>
            </w:r>
          </w:p>
        </w:tc>
        <w:tc>
          <w:tcPr>
            <w:tcW w:w="1024" w:type="dxa"/>
            <w:tcBorders>
              <w:top w:val="nil"/>
              <w:left w:val="nil"/>
              <w:bottom w:val="nil"/>
              <w:right w:val="single" w:sz="4" w:space="0" w:color="BFBFBF"/>
            </w:tcBorders>
            <w:shd w:val="clear" w:color="auto" w:fill="auto"/>
            <w:noWrap/>
            <w:vAlign w:val="center"/>
            <w:hideMark/>
          </w:tcPr>
          <w:p w14:paraId="263537F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nil"/>
            </w:tcBorders>
            <w:shd w:val="clear" w:color="auto" w:fill="auto"/>
            <w:noWrap/>
            <w:vAlign w:val="center"/>
            <w:hideMark/>
          </w:tcPr>
          <w:p w14:paraId="62B13C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single" w:sz="4" w:space="0" w:color="BFBFBF"/>
            </w:tcBorders>
            <w:shd w:val="clear" w:color="auto" w:fill="auto"/>
            <w:noWrap/>
            <w:vAlign w:val="center"/>
            <w:hideMark/>
          </w:tcPr>
          <w:p w14:paraId="4465FE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nil"/>
              <w:bottom w:val="nil"/>
              <w:right w:val="nil"/>
            </w:tcBorders>
            <w:shd w:val="clear" w:color="auto" w:fill="auto"/>
            <w:noWrap/>
            <w:vAlign w:val="center"/>
            <w:hideMark/>
          </w:tcPr>
          <w:p w14:paraId="17DF57D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c>
          <w:tcPr>
            <w:tcW w:w="1024" w:type="dxa"/>
            <w:tcBorders>
              <w:top w:val="nil"/>
              <w:left w:val="nil"/>
              <w:bottom w:val="nil"/>
              <w:right w:val="nil"/>
            </w:tcBorders>
            <w:shd w:val="clear" w:color="auto" w:fill="auto"/>
            <w:noWrap/>
            <w:vAlign w:val="center"/>
            <w:hideMark/>
          </w:tcPr>
          <w:p w14:paraId="6E3AD4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r>
      <w:tr w:rsidR="00920213" w:rsidRPr="0076748A" w14:paraId="3114BF53" w14:textId="77777777" w:rsidTr="002170E3">
        <w:trPr>
          <w:trHeight w:val="20"/>
        </w:trPr>
        <w:tc>
          <w:tcPr>
            <w:tcW w:w="1888" w:type="dxa"/>
            <w:tcBorders>
              <w:top w:val="nil"/>
              <w:left w:val="nil"/>
              <w:bottom w:val="nil"/>
              <w:right w:val="nil"/>
            </w:tcBorders>
            <w:shd w:val="clear" w:color="000000" w:fill="F2F2F2"/>
            <w:vAlign w:val="center"/>
            <w:hideMark/>
          </w:tcPr>
          <w:p w14:paraId="136FCBA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Stayed the same</w:t>
            </w:r>
          </w:p>
        </w:tc>
        <w:tc>
          <w:tcPr>
            <w:tcW w:w="1024" w:type="dxa"/>
            <w:tcBorders>
              <w:top w:val="nil"/>
              <w:left w:val="nil"/>
              <w:bottom w:val="nil"/>
              <w:right w:val="nil"/>
            </w:tcBorders>
            <w:shd w:val="clear" w:color="000000" w:fill="F2F2F2"/>
            <w:noWrap/>
            <w:vAlign w:val="center"/>
            <w:hideMark/>
          </w:tcPr>
          <w:p w14:paraId="42E37C1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34.4</w:t>
            </w:r>
          </w:p>
        </w:tc>
        <w:tc>
          <w:tcPr>
            <w:tcW w:w="1024" w:type="dxa"/>
            <w:tcBorders>
              <w:top w:val="nil"/>
              <w:left w:val="single" w:sz="4" w:space="0" w:color="BFBFBF"/>
              <w:bottom w:val="nil"/>
              <w:right w:val="nil"/>
            </w:tcBorders>
            <w:shd w:val="clear" w:color="000000" w:fill="F2F2F2"/>
            <w:noWrap/>
            <w:vAlign w:val="center"/>
            <w:hideMark/>
          </w:tcPr>
          <w:p w14:paraId="2C1D26D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27.7</w:t>
            </w:r>
          </w:p>
        </w:tc>
        <w:tc>
          <w:tcPr>
            <w:tcW w:w="1024" w:type="dxa"/>
            <w:tcBorders>
              <w:top w:val="nil"/>
              <w:left w:val="nil"/>
              <w:bottom w:val="nil"/>
              <w:right w:val="single" w:sz="4" w:space="0" w:color="BFBFBF"/>
            </w:tcBorders>
            <w:shd w:val="clear" w:color="000000" w:fill="F2F2F2"/>
            <w:noWrap/>
            <w:vAlign w:val="center"/>
            <w:hideMark/>
          </w:tcPr>
          <w:p w14:paraId="7568232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35.2</w:t>
            </w:r>
          </w:p>
        </w:tc>
        <w:tc>
          <w:tcPr>
            <w:tcW w:w="1024" w:type="dxa"/>
            <w:tcBorders>
              <w:top w:val="nil"/>
              <w:left w:val="nil"/>
              <w:bottom w:val="nil"/>
              <w:right w:val="nil"/>
            </w:tcBorders>
            <w:shd w:val="clear" w:color="000000" w:fill="F2F2F2"/>
            <w:noWrap/>
            <w:vAlign w:val="center"/>
            <w:hideMark/>
          </w:tcPr>
          <w:p w14:paraId="371984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35.3</w:t>
            </w:r>
          </w:p>
        </w:tc>
        <w:tc>
          <w:tcPr>
            <w:tcW w:w="1024" w:type="dxa"/>
            <w:tcBorders>
              <w:top w:val="nil"/>
              <w:left w:val="nil"/>
              <w:bottom w:val="nil"/>
              <w:right w:val="single" w:sz="4" w:space="0" w:color="BFBFBF"/>
            </w:tcBorders>
            <w:shd w:val="clear" w:color="000000" w:fill="F2F2F2"/>
            <w:noWrap/>
            <w:vAlign w:val="center"/>
            <w:hideMark/>
          </w:tcPr>
          <w:p w14:paraId="690013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33.2</w:t>
            </w:r>
          </w:p>
        </w:tc>
        <w:tc>
          <w:tcPr>
            <w:tcW w:w="1024" w:type="dxa"/>
            <w:tcBorders>
              <w:top w:val="nil"/>
              <w:left w:val="nil"/>
              <w:bottom w:val="nil"/>
              <w:right w:val="nil"/>
            </w:tcBorders>
            <w:shd w:val="clear" w:color="000000" w:fill="F2F2F2"/>
            <w:noWrap/>
            <w:vAlign w:val="center"/>
            <w:hideMark/>
          </w:tcPr>
          <w:p w14:paraId="430791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34.8</w:t>
            </w:r>
          </w:p>
        </w:tc>
        <w:tc>
          <w:tcPr>
            <w:tcW w:w="1024" w:type="dxa"/>
            <w:tcBorders>
              <w:top w:val="nil"/>
              <w:left w:val="nil"/>
              <w:bottom w:val="nil"/>
              <w:right w:val="nil"/>
            </w:tcBorders>
            <w:shd w:val="clear" w:color="000000" w:fill="F2F2F2"/>
            <w:noWrap/>
            <w:vAlign w:val="center"/>
            <w:hideMark/>
          </w:tcPr>
          <w:p w14:paraId="14558D2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34.3</w:t>
            </w:r>
          </w:p>
        </w:tc>
      </w:tr>
      <w:tr w:rsidR="00920213" w:rsidRPr="0076748A" w14:paraId="33E59B7D" w14:textId="77777777" w:rsidTr="002170E3">
        <w:trPr>
          <w:trHeight w:val="20"/>
        </w:trPr>
        <w:tc>
          <w:tcPr>
            <w:tcW w:w="1888" w:type="dxa"/>
            <w:tcBorders>
              <w:top w:val="nil"/>
              <w:left w:val="nil"/>
              <w:bottom w:val="nil"/>
              <w:right w:val="nil"/>
            </w:tcBorders>
            <w:shd w:val="clear" w:color="auto" w:fill="auto"/>
            <w:vAlign w:val="center"/>
            <w:hideMark/>
          </w:tcPr>
          <w:p w14:paraId="03FCA8C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worse</w:t>
            </w:r>
          </w:p>
        </w:tc>
        <w:tc>
          <w:tcPr>
            <w:tcW w:w="1024" w:type="dxa"/>
            <w:tcBorders>
              <w:top w:val="nil"/>
              <w:left w:val="nil"/>
              <w:bottom w:val="nil"/>
              <w:right w:val="nil"/>
            </w:tcBorders>
            <w:shd w:val="clear" w:color="auto" w:fill="auto"/>
            <w:noWrap/>
            <w:vAlign w:val="center"/>
            <w:hideMark/>
          </w:tcPr>
          <w:p w14:paraId="0EE465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25.4</w:t>
            </w:r>
          </w:p>
        </w:tc>
        <w:tc>
          <w:tcPr>
            <w:tcW w:w="1024" w:type="dxa"/>
            <w:tcBorders>
              <w:top w:val="nil"/>
              <w:left w:val="single" w:sz="4" w:space="0" w:color="BFBFBF"/>
              <w:bottom w:val="nil"/>
              <w:right w:val="nil"/>
            </w:tcBorders>
            <w:shd w:val="clear" w:color="auto" w:fill="auto"/>
            <w:noWrap/>
            <w:vAlign w:val="center"/>
            <w:hideMark/>
          </w:tcPr>
          <w:p w14:paraId="6B0ABC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32.2</w:t>
            </w:r>
          </w:p>
        </w:tc>
        <w:tc>
          <w:tcPr>
            <w:tcW w:w="1024" w:type="dxa"/>
            <w:tcBorders>
              <w:top w:val="nil"/>
              <w:left w:val="nil"/>
              <w:bottom w:val="nil"/>
              <w:right w:val="single" w:sz="4" w:space="0" w:color="BFBFBF"/>
            </w:tcBorders>
            <w:shd w:val="clear" w:color="auto" w:fill="auto"/>
            <w:noWrap/>
            <w:vAlign w:val="center"/>
            <w:hideMark/>
          </w:tcPr>
          <w:p w14:paraId="15EB81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24.6</w:t>
            </w:r>
          </w:p>
        </w:tc>
        <w:tc>
          <w:tcPr>
            <w:tcW w:w="1024" w:type="dxa"/>
            <w:tcBorders>
              <w:top w:val="nil"/>
              <w:left w:val="nil"/>
              <w:bottom w:val="nil"/>
              <w:right w:val="nil"/>
            </w:tcBorders>
            <w:shd w:val="clear" w:color="auto" w:fill="auto"/>
            <w:noWrap/>
            <w:vAlign w:val="center"/>
            <w:hideMark/>
          </w:tcPr>
          <w:p w14:paraId="06C89F6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23.5</w:t>
            </w:r>
          </w:p>
        </w:tc>
        <w:tc>
          <w:tcPr>
            <w:tcW w:w="1024" w:type="dxa"/>
            <w:tcBorders>
              <w:top w:val="nil"/>
              <w:left w:val="nil"/>
              <w:bottom w:val="nil"/>
              <w:right w:val="single" w:sz="4" w:space="0" w:color="BFBFBF"/>
            </w:tcBorders>
            <w:shd w:val="clear" w:color="auto" w:fill="auto"/>
            <w:noWrap/>
            <w:vAlign w:val="center"/>
            <w:hideMark/>
          </w:tcPr>
          <w:p w14:paraId="599801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27.9</w:t>
            </w:r>
          </w:p>
        </w:tc>
        <w:tc>
          <w:tcPr>
            <w:tcW w:w="1024" w:type="dxa"/>
            <w:tcBorders>
              <w:top w:val="nil"/>
              <w:left w:val="nil"/>
              <w:bottom w:val="nil"/>
              <w:right w:val="nil"/>
            </w:tcBorders>
            <w:shd w:val="clear" w:color="auto" w:fill="auto"/>
            <w:noWrap/>
            <w:vAlign w:val="center"/>
            <w:hideMark/>
          </w:tcPr>
          <w:p w14:paraId="377A44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29.4</w:t>
            </w:r>
          </w:p>
        </w:tc>
        <w:tc>
          <w:tcPr>
            <w:tcW w:w="1024" w:type="dxa"/>
            <w:tcBorders>
              <w:top w:val="nil"/>
              <w:left w:val="nil"/>
              <w:bottom w:val="nil"/>
              <w:right w:val="nil"/>
            </w:tcBorders>
            <w:shd w:val="clear" w:color="auto" w:fill="auto"/>
            <w:noWrap/>
            <w:vAlign w:val="center"/>
            <w:hideMark/>
          </w:tcPr>
          <w:p w14:paraId="689EEC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25.2</w:t>
            </w:r>
          </w:p>
        </w:tc>
      </w:tr>
      <w:tr w:rsidR="00920213" w:rsidRPr="0076748A" w14:paraId="17B4488A" w14:textId="77777777" w:rsidTr="002170E3">
        <w:trPr>
          <w:trHeight w:val="20"/>
        </w:trPr>
        <w:tc>
          <w:tcPr>
            <w:tcW w:w="1888" w:type="dxa"/>
            <w:tcBorders>
              <w:top w:val="nil"/>
              <w:left w:val="nil"/>
              <w:bottom w:val="nil"/>
              <w:right w:val="nil"/>
            </w:tcBorders>
            <w:shd w:val="clear" w:color="000000" w:fill="F2F2F2"/>
            <w:vAlign w:val="center"/>
            <w:hideMark/>
          </w:tcPr>
          <w:p w14:paraId="0A8AE21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Varied by location or time/season</w:t>
            </w:r>
          </w:p>
        </w:tc>
        <w:tc>
          <w:tcPr>
            <w:tcW w:w="1024" w:type="dxa"/>
            <w:tcBorders>
              <w:top w:val="nil"/>
              <w:left w:val="nil"/>
              <w:bottom w:val="nil"/>
              <w:right w:val="nil"/>
            </w:tcBorders>
            <w:shd w:val="clear" w:color="000000" w:fill="F2F2F2"/>
            <w:noWrap/>
            <w:vAlign w:val="center"/>
            <w:hideMark/>
          </w:tcPr>
          <w:p w14:paraId="0D0FE0A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25.4</w:t>
            </w:r>
          </w:p>
        </w:tc>
        <w:tc>
          <w:tcPr>
            <w:tcW w:w="1024" w:type="dxa"/>
            <w:tcBorders>
              <w:top w:val="nil"/>
              <w:left w:val="single" w:sz="4" w:space="0" w:color="BFBFBF"/>
              <w:bottom w:val="nil"/>
              <w:right w:val="nil"/>
            </w:tcBorders>
            <w:shd w:val="clear" w:color="000000" w:fill="F2F2F2"/>
            <w:noWrap/>
            <w:vAlign w:val="center"/>
            <w:hideMark/>
          </w:tcPr>
          <w:p w14:paraId="352B044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29.2</w:t>
            </w:r>
          </w:p>
        </w:tc>
        <w:tc>
          <w:tcPr>
            <w:tcW w:w="1024" w:type="dxa"/>
            <w:tcBorders>
              <w:top w:val="nil"/>
              <w:left w:val="nil"/>
              <w:bottom w:val="nil"/>
              <w:right w:val="single" w:sz="4" w:space="0" w:color="BFBFBF"/>
            </w:tcBorders>
            <w:shd w:val="clear" w:color="000000" w:fill="F2F2F2"/>
            <w:noWrap/>
            <w:vAlign w:val="center"/>
            <w:hideMark/>
          </w:tcPr>
          <w:p w14:paraId="4E509A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25.0</w:t>
            </w:r>
          </w:p>
        </w:tc>
        <w:tc>
          <w:tcPr>
            <w:tcW w:w="1024" w:type="dxa"/>
            <w:tcBorders>
              <w:top w:val="nil"/>
              <w:left w:val="nil"/>
              <w:bottom w:val="nil"/>
              <w:right w:val="nil"/>
            </w:tcBorders>
            <w:shd w:val="clear" w:color="000000" w:fill="F2F2F2"/>
            <w:noWrap/>
            <w:vAlign w:val="center"/>
            <w:hideMark/>
          </w:tcPr>
          <w:p w14:paraId="055601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c>
          <w:tcPr>
            <w:tcW w:w="1024" w:type="dxa"/>
            <w:tcBorders>
              <w:top w:val="nil"/>
              <w:left w:val="nil"/>
              <w:bottom w:val="nil"/>
              <w:right w:val="single" w:sz="4" w:space="0" w:color="BFBFBF"/>
            </w:tcBorders>
            <w:shd w:val="clear" w:color="000000" w:fill="F2F2F2"/>
            <w:noWrap/>
            <w:vAlign w:val="center"/>
            <w:hideMark/>
          </w:tcPr>
          <w:p w14:paraId="4F7AAF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24.7</w:t>
            </w:r>
          </w:p>
        </w:tc>
        <w:tc>
          <w:tcPr>
            <w:tcW w:w="1024" w:type="dxa"/>
            <w:tcBorders>
              <w:top w:val="nil"/>
              <w:left w:val="nil"/>
              <w:bottom w:val="nil"/>
              <w:right w:val="nil"/>
            </w:tcBorders>
            <w:shd w:val="clear" w:color="000000" w:fill="F2F2F2"/>
            <w:noWrap/>
            <w:vAlign w:val="center"/>
            <w:hideMark/>
          </w:tcPr>
          <w:p w14:paraId="30BD8E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23.5</w:t>
            </w:r>
          </w:p>
        </w:tc>
        <w:tc>
          <w:tcPr>
            <w:tcW w:w="1024" w:type="dxa"/>
            <w:tcBorders>
              <w:top w:val="nil"/>
              <w:left w:val="nil"/>
              <w:bottom w:val="nil"/>
              <w:right w:val="nil"/>
            </w:tcBorders>
            <w:shd w:val="clear" w:color="000000" w:fill="F2F2F2"/>
            <w:noWrap/>
            <w:vAlign w:val="center"/>
            <w:hideMark/>
          </w:tcPr>
          <w:p w14:paraId="72FE0F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25.0</w:t>
            </w:r>
          </w:p>
        </w:tc>
      </w:tr>
      <w:tr w:rsidR="00920213" w:rsidRPr="0076748A" w14:paraId="44D5E424" w14:textId="77777777" w:rsidTr="002170E3">
        <w:trPr>
          <w:trHeight w:val="20"/>
        </w:trPr>
        <w:tc>
          <w:tcPr>
            <w:tcW w:w="1888" w:type="dxa"/>
            <w:tcBorders>
              <w:top w:val="nil"/>
              <w:left w:val="nil"/>
              <w:bottom w:val="nil"/>
              <w:right w:val="nil"/>
            </w:tcBorders>
            <w:shd w:val="clear" w:color="000000" w:fill="003366"/>
            <w:vAlign w:val="center"/>
            <w:hideMark/>
          </w:tcPr>
          <w:p w14:paraId="7A4F9E23"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Range of species   Total n=</w:t>
            </w:r>
          </w:p>
        </w:tc>
        <w:tc>
          <w:tcPr>
            <w:tcW w:w="1024" w:type="dxa"/>
            <w:tcBorders>
              <w:top w:val="nil"/>
              <w:left w:val="nil"/>
              <w:bottom w:val="nil"/>
              <w:right w:val="nil"/>
            </w:tcBorders>
            <w:shd w:val="clear" w:color="000000" w:fill="003366"/>
            <w:vAlign w:val="center"/>
            <w:hideMark/>
          </w:tcPr>
          <w:p w14:paraId="5B7293E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12038</w:t>
            </w:r>
          </w:p>
        </w:tc>
        <w:tc>
          <w:tcPr>
            <w:tcW w:w="1024" w:type="dxa"/>
            <w:tcBorders>
              <w:top w:val="nil"/>
              <w:left w:val="single" w:sz="4" w:space="0" w:color="BFBFBF"/>
              <w:bottom w:val="nil"/>
              <w:right w:val="nil"/>
            </w:tcBorders>
            <w:shd w:val="clear" w:color="000000" w:fill="003366"/>
            <w:vAlign w:val="center"/>
            <w:hideMark/>
          </w:tcPr>
          <w:p w14:paraId="55A11A6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1162</w:t>
            </w:r>
          </w:p>
        </w:tc>
        <w:tc>
          <w:tcPr>
            <w:tcW w:w="1024" w:type="dxa"/>
            <w:tcBorders>
              <w:top w:val="nil"/>
              <w:left w:val="nil"/>
              <w:bottom w:val="nil"/>
              <w:right w:val="single" w:sz="4" w:space="0" w:color="BFBFBF"/>
            </w:tcBorders>
            <w:shd w:val="clear" w:color="000000" w:fill="003366"/>
            <w:vAlign w:val="center"/>
            <w:hideMark/>
          </w:tcPr>
          <w:p w14:paraId="207EA335"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10830</w:t>
            </w:r>
          </w:p>
        </w:tc>
        <w:tc>
          <w:tcPr>
            <w:tcW w:w="1024" w:type="dxa"/>
            <w:tcBorders>
              <w:top w:val="nil"/>
              <w:left w:val="nil"/>
              <w:bottom w:val="nil"/>
              <w:right w:val="nil"/>
            </w:tcBorders>
            <w:shd w:val="clear" w:color="000000" w:fill="003366"/>
            <w:vAlign w:val="center"/>
            <w:hideMark/>
          </w:tcPr>
          <w:p w14:paraId="3547EE2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6924</w:t>
            </w:r>
          </w:p>
        </w:tc>
        <w:tc>
          <w:tcPr>
            <w:tcW w:w="1024" w:type="dxa"/>
            <w:tcBorders>
              <w:top w:val="nil"/>
              <w:left w:val="nil"/>
              <w:bottom w:val="nil"/>
              <w:right w:val="single" w:sz="4" w:space="0" w:color="BFBFBF"/>
            </w:tcBorders>
            <w:shd w:val="clear" w:color="000000" w:fill="003366"/>
            <w:vAlign w:val="center"/>
            <w:hideMark/>
          </w:tcPr>
          <w:p w14:paraId="238886CB"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5112</w:t>
            </w:r>
          </w:p>
        </w:tc>
        <w:tc>
          <w:tcPr>
            <w:tcW w:w="1024" w:type="dxa"/>
            <w:tcBorders>
              <w:top w:val="nil"/>
              <w:left w:val="nil"/>
              <w:bottom w:val="nil"/>
              <w:right w:val="nil"/>
            </w:tcBorders>
            <w:shd w:val="clear" w:color="000000" w:fill="003366"/>
            <w:vAlign w:val="center"/>
            <w:hideMark/>
          </w:tcPr>
          <w:p w14:paraId="47A7E2C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1687</w:t>
            </w:r>
          </w:p>
        </w:tc>
        <w:tc>
          <w:tcPr>
            <w:tcW w:w="1024" w:type="dxa"/>
            <w:tcBorders>
              <w:top w:val="nil"/>
              <w:left w:val="nil"/>
              <w:bottom w:val="nil"/>
              <w:right w:val="nil"/>
            </w:tcBorders>
            <w:shd w:val="clear" w:color="000000" w:fill="003366"/>
            <w:vAlign w:val="center"/>
            <w:hideMark/>
          </w:tcPr>
          <w:p w14:paraId="0EB4B02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7394</w:t>
            </w:r>
          </w:p>
        </w:tc>
      </w:tr>
      <w:tr w:rsidR="00920213" w:rsidRPr="0076748A" w14:paraId="3308A2F7" w14:textId="77777777" w:rsidTr="002170E3">
        <w:trPr>
          <w:trHeight w:val="20"/>
        </w:trPr>
        <w:tc>
          <w:tcPr>
            <w:tcW w:w="1888" w:type="dxa"/>
            <w:tcBorders>
              <w:top w:val="nil"/>
              <w:left w:val="nil"/>
              <w:bottom w:val="nil"/>
              <w:right w:val="nil"/>
            </w:tcBorders>
            <w:shd w:val="clear" w:color="auto" w:fill="auto"/>
            <w:vAlign w:val="center"/>
            <w:hideMark/>
          </w:tcPr>
          <w:p w14:paraId="5C9E001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better</w:t>
            </w:r>
          </w:p>
        </w:tc>
        <w:tc>
          <w:tcPr>
            <w:tcW w:w="1024" w:type="dxa"/>
            <w:tcBorders>
              <w:top w:val="nil"/>
              <w:left w:val="nil"/>
              <w:bottom w:val="nil"/>
              <w:right w:val="nil"/>
            </w:tcBorders>
            <w:shd w:val="clear" w:color="auto" w:fill="auto"/>
            <w:noWrap/>
            <w:vAlign w:val="center"/>
            <w:hideMark/>
          </w:tcPr>
          <w:p w14:paraId="3477138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single" w:sz="4" w:space="0" w:color="BFBFBF"/>
              <w:bottom w:val="nil"/>
              <w:right w:val="nil"/>
            </w:tcBorders>
            <w:shd w:val="clear" w:color="auto" w:fill="auto"/>
            <w:noWrap/>
            <w:vAlign w:val="center"/>
            <w:hideMark/>
          </w:tcPr>
          <w:p w14:paraId="573413D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10.8</w:t>
            </w:r>
          </w:p>
        </w:tc>
        <w:tc>
          <w:tcPr>
            <w:tcW w:w="1024" w:type="dxa"/>
            <w:tcBorders>
              <w:top w:val="nil"/>
              <w:left w:val="nil"/>
              <w:bottom w:val="nil"/>
              <w:right w:val="single" w:sz="4" w:space="0" w:color="BFBFBF"/>
            </w:tcBorders>
            <w:shd w:val="clear" w:color="auto" w:fill="auto"/>
            <w:noWrap/>
            <w:vAlign w:val="center"/>
            <w:hideMark/>
          </w:tcPr>
          <w:p w14:paraId="03E98F4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c>
          <w:tcPr>
            <w:tcW w:w="1024" w:type="dxa"/>
            <w:tcBorders>
              <w:top w:val="nil"/>
              <w:left w:val="nil"/>
              <w:bottom w:val="nil"/>
              <w:right w:val="nil"/>
            </w:tcBorders>
            <w:shd w:val="clear" w:color="auto" w:fill="auto"/>
            <w:noWrap/>
            <w:vAlign w:val="center"/>
            <w:hideMark/>
          </w:tcPr>
          <w:p w14:paraId="322B23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single" w:sz="4" w:space="0" w:color="BFBFBF"/>
            </w:tcBorders>
            <w:shd w:val="clear" w:color="auto" w:fill="auto"/>
            <w:noWrap/>
            <w:vAlign w:val="center"/>
            <w:hideMark/>
          </w:tcPr>
          <w:p w14:paraId="3C0E730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nil"/>
              <w:bottom w:val="nil"/>
              <w:right w:val="nil"/>
            </w:tcBorders>
            <w:shd w:val="clear" w:color="auto" w:fill="auto"/>
            <w:noWrap/>
            <w:vAlign w:val="center"/>
            <w:hideMark/>
          </w:tcPr>
          <w:p w14:paraId="11606A6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bottom w:val="nil"/>
              <w:right w:val="nil"/>
            </w:tcBorders>
            <w:shd w:val="clear" w:color="auto" w:fill="auto"/>
            <w:noWrap/>
            <w:vAlign w:val="center"/>
            <w:hideMark/>
          </w:tcPr>
          <w:p w14:paraId="3ADFB3F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13.6</w:t>
            </w:r>
          </w:p>
        </w:tc>
      </w:tr>
      <w:tr w:rsidR="00920213" w:rsidRPr="0076748A" w14:paraId="772233FB" w14:textId="77777777" w:rsidTr="002170E3">
        <w:trPr>
          <w:trHeight w:val="20"/>
        </w:trPr>
        <w:tc>
          <w:tcPr>
            <w:tcW w:w="1888" w:type="dxa"/>
            <w:tcBorders>
              <w:top w:val="nil"/>
              <w:left w:val="nil"/>
              <w:bottom w:val="nil"/>
              <w:right w:val="nil"/>
            </w:tcBorders>
            <w:shd w:val="clear" w:color="000000" w:fill="F2F2F2"/>
            <w:vAlign w:val="center"/>
            <w:hideMark/>
          </w:tcPr>
          <w:p w14:paraId="6D609E1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Stayed the same</w:t>
            </w:r>
          </w:p>
        </w:tc>
        <w:tc>
          <w:tcPr>
            <w:tcW w:w="1024" w:type="dxa"/>
            <w:tcBorders>
              <w:top w:val="nil"/>
              <w:left w:val="nil"/>
              <w:bottom w:val="nil"/>
              <w:right w:val="nil"/>
            </w:tcBorders>
            <w:shd w:val="clear" w:color="000000" w:fill="F2F2F2"/>
            <w:noWrap/>
            <w:vAlign w:val="center"/>
            <w:hideMark/>
          </w:tcPr>
          <w:p w14:paraId="2E9DD9A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54.5</w:t>
            </w:r>
          </w:p>
        </w:tc>
        <w:tc>
          <w:tcPr>
            <w:tcW w:w="1024" w:type="dxa"/>
            <w:tcBorders>
              <w:top w:val="nil"/>
              <w:left w:val="single" w:sz="4" w:space="0" w:color="BFBFBF"/>
              <w:bottom w:val="nil"/>
              <w:right w:val="nil"/>
            </w:tcBorders>
            <w:shd w:val="clear" w:color="000000" w:fill="F2F2F2"/>
            <w:noWrap/>
            <w:vAlign w:val="center"/>
            <w:hideMark/>
          </w:tcPr>
          <w:p w14:paraId="78B4D5A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45.8</w:t>
            </w:r>
          </w:p>
        </w:tc>
        <w:tc>
          <w:tcPr>
            <w:tcW w:w="1024" w:type="dxa"/>
            <w:tcBorders>
              <w:top w:val="nil"/>
              <w:left w:val="nil"/>
              <w:bottom w:val="nil"/>
              <w:right w:val="single" w:sz="4" w:space="0" w:color="BFBFBF"/>
            </w:tcBorders>
            <w:shd w:val="clear" w:color="000000" w:fill="F2F2F2"/>
            <w:noWrap/>
            <w:vAlign w:val="center"/>
            <w:hideMark/>
          </w:tcPr>
          <w:p w14:paraId="4C765C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55.5</w:t>
            </w:r>
          </w:p>
        </w:tc>
        <w:tc>
          <w:tcPr>
            <w:tcW w:w="1024" w:type="dxa"/>
            <w:tcBorders>
              <w:top w:val="nil"/>
              <w:left w:val="nil"/>
              <w:bottom w:val="nil"/>
              <w:right w:val="nil"/>
            </w:tcBorders>
            <w:shd w:val="clear" w:color="000000" w:fill="F2F2F2"/>
            <w:noWrap/>
            <w:vAlign w:val="center"/>
            <w:hideMark/>
          </w:tcPr>
          <w:p w14:paraId="73C7E1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54.2</w:t>
            </w:r>
          </w:p>
        </w:tc>
        <w:tc>
          <w:tcPr>
            <w:tcW w:w="1024" w:type="dxa"/>
            <w:tcBorders>
              <w:top w:val="nil"/>
              <w:left w:val="nil"/>
              <w:bottom w:val="nil"/>
              <w:right w:val="single" w:sz="4" w:space="0" w:color="BFBFBF"/>
            </w:tcBorders>
            <w:shd w:val="clear" w:color="000000" w:fill="F2F2F2"/>
            <w:noWrap/>
            <w:vAlign w:val="center"/>
            <w:hideMark/>
          </w:tcPr>
          <w:p w14:paraId="562042F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55.0</w:t>
            </w:r>
          </w:p>
        </w:tc>
        <w:tc>
          <w:tcPr>
            <w:tcW w:w="1024" w:type="dxa"/>
            <w:tcBorders>
              <w:top w:val="nil"/>
              <w:left w:val="nil"/>
              <w:bottom w:val="nil"/>
              <w:right w:val="nil"/>
            </w:tcBorders>
            <w:shd w:val="clear" w:color="000000" w:fill="F2F2F2"/>
            <w:noWrap/>
            <w:vAlign w:val="center"/>
            <w:hideMark/>
          </w:tcPr>
          <w:p w14:paraId="2EB660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53.6</w:t>
            </w:r>
          </w:p>
        </w:tc>
        <w:tc>
          <w:tcPr>
            <w:tcW w:w="1024" w:type="dxa"/>
            <w:tcBorders>
              <w:top w:val="nil"/>
              <w:left w:val="nil"/>
              <w:bottom w:val="nil"/>
              <w:right w:val="nil"/>
            </w:tcBorders>
            <w:shd w:val="clear" w:color="000000" w:fill="F2F2F2"/>
            <w:noWrap/>
            <w:vAlign w:val="center"/>
            <w:hideMark/>
          </w:tcPr>
          <w:p w14:paraId="25B3A08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55.4</w:t>
            </w:r>
          </w:p>
        </w:tc>
      </w:tr>
      <w:tr w:rsidR="00920213" w:rsidRPr="0076748A" w14:paraId="3735817A" w14:textId="77777777" w:rsidTr="002170E3">
        <w:trPr>
          <w:trHeight w:val="20"/>
        </w:trPr>
        <w:tc>
          <w:tcPr>
            <w:tcW w:w="1888" w:type="dxa"/>
            <w:tcBorders>
              <w:top w:val="nil"/>
              <w:left w:val="nil"/>
              <w:bottom w:val="nil"/>
              <w:right w:val="nil"/>
            </w:tcBorders>
            <w:shd w:val="clear" w:color="auto" w:fill="auto"/>
            <w:vAlign w:val="center"/>
            <w:hideMark/>
          </w:tcPr>
          <w:p w14:paraId="7631155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worse</w:t>
            </w:r>
          </w:p>
        </w:tc>
        <w:tc>
          <w:tcPr>
            <w:tcW w:w="1024" w:type="dxa"/>
            <w:tcBorders>
              <w:top w:val="nil"/>
              <w:left w:val="nil"/>
              <w:bottom w:val="nil"/>
              <w:right w:val="nil"/>
            </w:tcBorders>
            <w:shd w:val="clear" w:color="auto" w:fill="auto"/>
            <w:noWrap/>
            <w:vAlign w:val="center"/>
            <w:hideMark/>
          </w:tcPr>
          <w:p w14:paraId="540BF5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single" w:sz="4" w:space="0" w:color="BFBFBF"/>
              <w:bottom w:val="nil"/>
              <w:right w:val="nil"/>
            </w:tcBorders>
            <w:shd w:val="clear" w:color="auto" w:fill="auto"/>
            <w:noWrap/>
            <w:vAlign w:val="center"/>
            <w:hideMark/>
          </w:tcPr>
          <w:p w14:paraId="69DB11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21.3</w:t>
            </w:r>
          </w:p>
        </w:tc>
        <w:tc>
          <w:tcPr>
            <w:tcW w:w="1024" w:type="dxa"/>
            <w:tcBorders>
              <w:top w:val="nil"/>
              <w:left w:val="nil"/>
              <w:bottom w:val="nil"/>
              <w:right w:val="single" w:sz="4" w:space="0" w:color="BFBFBF"/>
            </w:tcBorders>
            <w:shd w:val="clear" w:color="auto" w:fill="auto"/>
            <w:noWrap/>
            <w:vAlign w:val="center"/>
            <w:hideMark/>
          </w:tcPr>
          <w:p w14:paraId="144130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nil"/>
            </w:tcBorders>
            <w:shd w:val="clear" w:color="auto" w:fill="auto"/>
            <w:noWrap/>
            <w:vAlign w:val="center"/>
            <w:hideMark/>
          </w:tcPr>
          <w:p w14:paraId="23F429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single" w:sz="4" w:space="0" w:color="BFBFBF"/>
            </w:tcBorders>
            <w:shd w:val="clear" w:color="auto" w:fill="auto"/>
            <w:noWrap/>
            <w:vAlign w:val="center"/>
            <w:hideMark/>
          </w:tcPr>
          <w:p w14:paraId="68DF20A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16.2</w:t>
            </w:r>
          </w:p>
        </w:tc>
        <w:tc>
          <w:tcPr>
            <w:tcW w:w="1024" w:type="dxa"/>
            <w:tcBorders>
              <w:top w:val="nil"/>
              <w:left w:val="nil"/>
              <w:bottom w:val="nil"/>
              <w:right w:val="nil"/>
            </w:tcBorders>
            <w:shd w:val="clear" w:color="auto" w:fill="auto"/>
            <w:noWrap/>
            <w:vAlign w:val="center"/>
            <w:hideMark/>
          </w:tcPr>
          <w:p w14:paraId="52F4FE3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19.6</w:t>
            </w:r>
          </w:p>
        </w:tc>
        <w:tc>
          <w:tcPr>
            <w:tcW w:w="1024" w:type="dxa"/>
            <w:tcBorders>
              <w:top w:val="nil"/>
              <w:left w:val="nil"/>
              <w:bottom w:val="nil"/>
              <w:right w:val="nil"/>
            </w:tcBorders>
            <w:shd w:val="clear" w:color="auto" w:fill="auto"/>
            <w:noWrap/>
            <w:vAlign w:val="center"/>
            <w:hideMark/>
          </w:tcPr>
          <w:p w14:paraId="1BCA33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14.1</w:t>
            </w:r>
          </w:p>
        </w:tc>
      </w:tr>
      <w:tr w:rsidR="00920213" w:rsidRPr="0076748A" w14:paraId="35058585" w14:textId="77777777" w:rsidTr="002170E3">
        <w:trPr>
          <w:trHeight w:val="20"/>
        </w:trPr>
        <w:tc>
          <w:tcPr>
            <w:tcW w:w="1888" w:type="dxa"/>
            <w:tcBorders>
              <w:top w:val="nil"/>
              <w:left w:val="nil"/>
              <w:bottom w:val="nil"/>
              <w:right w:val="nil"/>
            </w:tcBorders>
            <w:shd w:val="clear" w:color="000000" w:fill="F2F2F2"/>
            <w:vAlign w:val="center"/>
            <w:hideMark/>
          </w:tcPr>
          <w:p w14:paraId="1AB5026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Varied by location or time/season</w:t>
            </w:r>
          </w:p>
        </w:tc>
        <w:tc>
          <w:tcPr>
            <w:tcW w:w="1024" w:type="dxa"/>
            <w:tcBorders>
              <w:top w:val="nil"/>
              <w:left w:val="nil"/>
              <w:bottom w:val="nil"/>
              <w:right w:val="nil"/>
            </w:tcBorders>
            <w:shd w:val="clear" w:color="000000" w:fill="F2F2F2"/>
            <w:noWrap/>
            <w:vAlign w:val="center"/>
            <w:hideMark/>
          </w:tcPr>
          <w:p w14:paraId="2D2934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17.1</w:t>
            </w:r>
          </w:p>
        </w:tc>
        <w:tc>
          <w:tcPr>
            <w:tcW w:w="1024" w:type="dxa"/>
            <w:tcBorders>
              <w:top w:val="nil"/>
              <w:left w:val="single" w:sz="4" w:space="0" w:color="BFBFBF"/>
              <w:bottom w:val="nil"/>
              <w:right w:val="nil"/>
            </w:tcBorders>
            <w:shd w:val="clear" w:color="000000" w:fill="F2F2F2"/>
            <w:noWrap/>
            <w:vAlign w:val="center"/>
            <w:hideMark/>
          </w:tcPr>
          <w:p w14:paraId="20BCF25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22.1</w:t>
            </w:r>
          </w:p>
        </w:tc>
        <w:tc>
          <w:tcPr>
            <w:tcW w:w="1024" w:type="dxa"/>
            <w:tcBorders>
              <w:top w:val="nil"/>
              <w:left w:val="nil"/>
              <w:bottom w:val="nil"/>
              <w:right w:val="single" w:sz="4" w:space="0" w:color="BFBFBF"/>
            </w:tcBorders>
            <w:shd w:val="clear" w:color="000000" w:fill="F2F2F2"/>
            <w:noWrap/>
            <w:vAlign w:val="center"/>
            <w:hideMark/>
          </w:tcPr>
          <w:p w14:paraId="0BAAB8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16.5</w:t>
            </w:r>
          </w:p>
        </w:tc>
        <w:tc>
          <w:tcPr>
            <w:tcW w:w="1024" w:type="dxa"/>
            <w:tcBorders>
              <w:top w:val="nil"/>
              <w:left w:val="nil"/>
              <w:bottom w:val="nil"/>
              <w:right w:val="nil"/>
            </w:tcBorders>
            <w:shd w:val="clear" w:color="000000" w:fill="F2F2F2"/>
            <w:noWrap/>
            <w:vAlign w:val="center"/>
            <w:hideMark/>
          </w:tcPr>
          <w:p w14:paraId="2F664B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16.8</w:t>
            </w:r>
          </w:p>
        </w:tc>
        <w:tc>
          <w:tcPr>
            <w:tcW w:w="1024" w:type="dxa"/>
            <w:tcBorders>
              <w:top w:val="nil"/>
              <w:left w:val="nil"/>
              <w:bottom w:val="nil"/>
              <w:right w:val="single" w:sz="4" w:space="0" w:color="BFBFBF"/>
            </w:tcBorders>
            <w:shd w:val="clear" w:color="000000" w:fill="F2F2F2"/>
            <w:noWrap/>
            <w:vAlign w:val="center"/>
            <w:hideMark/>
          </w:tcPr>
          <w:p w14:paraId="025986F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17.4</w:t>
            </w:r>
          </w:p>
        </w:tc>
        <w:tc>
          <w:tcPr>
            <w:tcW w:w="1024" w:type="dxa"/>
            <w:tcBorders>
              <w:top w:val="nil"/>
              <w:left w:val="nil"/>
              <w:bottom w:val="nil"/>
              <w:right w:val="nil"/>
            </w:tcBorders>
            <w:shd w:val="clear" w:color="000000" w:fill="F2F2F2"/>
            <w:noWrap/>
            <w:vAlign w:val="center"/>
            <w:hideMark/>
          </w:tcPr>
          <w:p w14:paraId="3F9A89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16.1</w:t>
            </w:r>
          </w:p>
        </w:tc>
        <w:tc>
          <w:tcPr>
            <w:tcW w:w="1024" w:type="dxa"/>
            <w:tcBorders>
              <w:top w:val="nil"/>
              <w:left w:val="nil"/>
              <w:bottom w:val="nil"/>
              <w:right w:val="nil"/>
            </w:tcBorders>
            <w:shd w:val="clear" w:color="000000" w:fill="F2F2F2"/>
            <w:noWrap/>
            <w:vAlign w:val="center"/>
            <w:hideMark/>
          </w:tcPr>
          <w:p w14:paraId="26A8CE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16.9</w:t>
            </w:r>
          </w:p>
        </w:tc>
      </w:tr>
      <w:tr w:rsidR="00920213" w:rsidRPr="0076748A" w14:paraId="373FC951" w14:textId="77777777" w:rsidTr="002170E3">
        <w:trPr>
          <w:trHeight w:val="20"/>
        </w:trPr>
        <w:tc>
          <w:tcPr>
            <w:tcW w:w="1888" w:type="dxa"/>
            <w:tcBorders>
              <w:top w:val="nil"/>
              <w:left w:val="nil"/>
              <w:bottom w:val="nil"/>
              <w:right w:val="nil"/>
            </w:tcBorders>
            <w:shd w:val="clear" w:color="000000" w:fill="003366"/>
            <w:vAlign w:val="center"/>
            <w:hideMark/>
          </w:tcPr>
          <w:p w14:paraId="1B8F3979" w14:textId="77777777" w:rsidR="00B94B2D"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xml:space="preserve">Fish habitat  </w:t>
            </w:r>
          </w:p>
          <w:p w14:paraId="2FE01470" w14:textId="609C8F3A"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427CCD5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11409</w:t>
            </w:r>
          </w:p>
        </w:tc>
        <w:tc>
          <w:tcPr>
            <w:tcW w:w="1024" w:type="dxa"/>
            <w:tcBorders>
              <w:top w:val="nil"/>
              <w:left w:val="single" w:sz="4" w:space="0" w:color="BFBFBF"/>
              <w:bottom w:val="nil"/>
              <w:right w:val="nil"/>
            </w:tcBorders>
            <w:shd w:val="clear" w:color="000000" w:fill="003366"/>
            <w:vAlign w:val="center"/>
            <w:hideMark/>
          </w:tcPr>
          <w:p w14:paraId="48DEC62B"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1099</w:t>
            </w:r>
          </w:p>
        </w:tc>
        <w:tc>
          <w:tcPr>
            <w:tcW w:w="1024" w:type="dxa"/>
            <w:tcBorders>
              <w:top w:val="nil"/>
              <w:left w:val="nil"/>
              <w:bottom w:val="nil"/>
              <w:right w:val="single" w:sz="4" w:space="0" w:color="BFBFBF"/>
            </w:tcBorders>
            <w:shd w:val="clear" w:color="000000" w:fill="003366"/>
            <w:vAlign w:val="center"/>
            <w:hideMark/>
          </w:tcPr>
          <w:p w14:paraId="25653C9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10267</w:t>
            </w:r>
          </w:p>
        </w:tc>
        <w:tc>
          <w:tcPr>
            <w:tcW w:w="1024" w:type="dxa"/>
            <w:tcBorders>
              <w:top w:val="nil"/>
              <w:left w:val="nil"/>
              <w:bottom w:val="nil"/>
              <w:right w:val="nil"/>
            </w:tcBorders>
            <w:shd w:val="clear" w:color="000000" w:fill="003366"/>
            <w:vAlign w:val="center"/>
            <w:hideMark/>
          </w:tcPr>
          <w:p w14:paraId="37D2F01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6573</w:t>
            </w:r>
          </w:p>
        </w:tc>
        <w:tc>
          <w:tcPr>
            <w:tcW w:w="1024" w:type="dxa"/>
            <w:tcBorders>
              <w:top w:val="nil"/>
              <w:left w:val="nil"/>
              <w:bottom w:val="nil"/>
              <w:right w:val="single" w:sz="4" w:space="0" w:color="BFBFBF"/>
            </w:tcBorders>
            <w:shd w:val="clear" w:color="000000" w:fill="003366"/>
            <w:vAlign w:val="center"/>
            <w:hideMark/>
          </w:tcPr>
          <w:p w14:paraId="325227E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4834</w:t>
            </w:r>
          </w:p>
        </w:tc>
        <w:tc>
          <w:tcPr>
            <w:tcW w:w="1024" w:type="dxa"/>
            <w:tcBorders>
              <w:top w:val="nil"/>
              <w:left w:val="nil"/>
              <w:bottom w:val="nil"/>
              <w:right w:val="nil"/>
            </w:tcBorders>
            <w:shd w:val="clear" w:color="000000" w:fill="003366"/>
            <w:vAlign w:val="center"/>
            <w:hideMark/>
          </w:tcPr>
          <w:p w14:paraId="14D2B36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1626</w:t>
            </w:r>
          </w:p>
        </w:tc>
        <w:tc>
          <w:tcPr>
            <w:tcW w:w="1024" w:type="dxa"/>
            <w:tcBorders>
              <w:top w:val="nil"/>
              <w:left w:val="nil"/>
              <w:bottom w:val="nil"/>
              <w:right w:val="nil"/>
            </w:tcBorders>
            <w:shd w:val="clear" w:color="000000" w:fill="003366"/>
            <w:vAlign w:val="center"/>
            <w:hideMark/>
          </w:tcPr>
          <w:p w14:paraId="723A0787"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7007</w:t>
            </w:r>
          </w:p>
        </w:tc>
      </w:tr>
      <w:tr w:rsidR="00920213" w:rsidRPr="0076748A" w14:paraId="7F2048ED" w14:textId="77777777" w:rsidTr="002170E3">
        <w:trPr>
          <w:trHeight w:val="20"/>
        </w:trPr>
        <w:tc>
          <w:tcPr>
            <w:tcW w:w="1888" w:type="dxa"/>
            <w:tcBorders>
              <w:top w:val="nil"/>
              <w:left w:val="nil"/>
              <w:bottom w:val="nil"/>
              <w:right w:val="nil"/>
            </w:tcBorders>
            <w:shd w:val="clear" w:color="auto" w:fill="auto"/>
            <w:vAlign w:val="center"/>
            <w:hideMark/>
          </w:tcPr>
          <w:p w14:paraId="251B0B4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better</w:t>
            </w:r>
          </w:p>
        </w:tc>
        <w:tc>
          <w:tcPr>
            <w:tcW w:w="1024" w:type="dxa"/>
            <w:tcBorders>
              <w:top w:val="nil"/>
              <w:left w:val="nil"/>
              <w:bottom w:val="nil"/>
              <w:right w:val="nil"/>
            </w:tcBorders>
            <w:shd w:val="clear" w:color="auto" w:fill="auto"/>
            <w:noWrap/>
            <w:vAlign w:val="center"/>
            <w:hideMark/>
          </w:tcPr>
          <w:p w14:paraId="198BACD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single" w:sz="4" w:space="0" w:color="BFBFBF"/>
              <w:bottom w:val="nil"/>
              <w:right w:val="nil"/>
            </w:tcBorders>
            <w:shd w:val="clear" w:color="auto" w:fill="auto"/>
            <w:noWrap/>
            <w:vAlign w:val="center"/>
            <w:hideMark/>
          </w:tcPr>
          <w:p w14:paraId="1E732B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nil"/>
              <w:bottom w:val="nil"/>
              <w:right w:val="single" w:sz="4" w:space="0" w:color="BFBFBF"/>
            </w:tcBorders>
            <w:shd w:val="clear" w:color="auto" w:fill="auto"/>
            <w:noWrap/>
            <w:vAlign w:val="center"/>
            <w:hideMark/>
          </w:tcPr>
          <w:p w14:paraId="434AFF4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15.1</w:t>
            </w:r>
          </w:p>
        </w:tc>
        <w:tc>
          <w:tcPr>
            <w:tcW w:w="1024" w:type="dxa"/>
            <w:tcBorders>
              <w:top w:val="nil"/>
              <w:left w:val="nil"/>
              <w:bottom w:val="nil"/>
              <w:right w:val="nil"/>
            </w:tcBorders>
            <w:shd w:val="clear" w:color="auto" w:fill="auto"/>
            <w:noWrap/>
            <w:vAlign w:val="center"/>
            <w:hideMark/>
          </w:tcPr>
          <w:p w14:paraId="2F2F78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14.9</w:t>
            </w:r>
          </w:p>
        </w:tc>
        <w:tc>
          <w:tcPr>
            <w:tcW w:w="1024" w:type="dxa"/>
            <w:tcBorders>
              <w:top w:val="nil"/>
              <w:left w:val="nil"/>
              <w:bottom w:val="nil"/>
              <w:right w:val="single" w:sz="4" w:space="0" w:color="BFBFBF"/>
            </w:tcBorders>
            <w:shd w:val="clear" w:color="auto" w:fill="auto"/>
            <w:noWrap/>
            <w:vAlign w:val="center"/>
            <w:hideMark/>
          </w:tcPr>
          <w:p w14:paraId="4B2E5AB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c>
          <w:tcPr>
            <w:tcW w:w="1024" w:type="dxa"/>
            <w:tcBorders>
              <w:top w:val="nil"/>
              <w:left w:val="nil"/>
              <w:bottom w:val="nil"/>
              <w:right w:val="nil"/>
            </w:tcBorders>
            <w:shd w:val="clear" w:color="auto" w:fill="auto"/>
            <w:noWrap/>
            <w:vAlign w:val="center"/>
            <w:hideMark/>
          </w:tcPr>
          <w:p w14:paraId="4C5B93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12.1</w:t>
            </w:r>
          </w:p>
        </w:tc>
        <w:tc>
          <w:tcPr>
            <w:tcW w:w="1024" w:type="dxa"/>
            <w:tcBorders>
              <w:top w:val="nil"/>
              <w:left w:val="nil"/>
              <w:bottom w:val="nil"/>
              <w:right w:val="nil"/>
            </w:tcBorders>
            <w:shd w:val="clear" w:color="auto" w:fill="auto"/>
            <w:noWrap/>
            <w:vAlign w:val="center"/>
            <w:hideMark/>
          </w:tcPr>
          <w:p w14:paraId="703367C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r>
      <w:tr w:rsidR="00920213" w:rsidRPr="0076748A" w14:paraId="27D5B090" w14:textId="77777777" w:rsidTr="002170E3">
        <w:trPr>
          <w:trHeight w:val="20"/>
        </w:trPr>
        <w:tc>
          <w:tcPr>
            <w:tcW w:w="1888" w:type="dxa"/>
            <w:tcBorders>
              <w:top w:val="nil"/>
              <w:left w:val="nil"/>
              <w:bottom w:val="nil"/>
              <w:right w:val="nil"/>
            </w:tcBorders>
            <w:shd w:val="clear" w:color="000000" w:fill="F2F2F2"/>
            <w:vAlign w:val="center"/>
            <w:hideMark/>
          </w:tcPr>
          <w:p w14:paraId="149AA90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Stayed the same</w:t>
            </w:r>
          </w:p>
        </w:tc>
        <w:tc>
          <w:tcPr>
            <w:tcW w:w="1024" w:type="dxa"/>
            <w:tcBorders>
              <w:top w:val="nil"/>
              <w:left w:val="nil"/>
              <w:bottom w:val="nil"/>
              <w:right w:val="nil"/>
            </w:tcBorders>
            <w:shd w:val="clear" w:color="000000" w:fill="F2F2F2"/>
            <w:noWrap/>
            <w:vAlign w:val="center"/>
            <w:hideMark/>
          </w:tcPr>
          <w:p w14:paraId="0C525D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55.0</w:t>
            </w:r>
          </w:p>
        </w:tc>
        <w:tc>
          <w:tcPr>
            <w:tcW w:w="1024" w:type="dxa"/>
            <w:tcBorders>
              <w:top w:val="nil"/>
              <w:left w:val="single" w:sz="4" w:space="0" w:color="BFBFBF"/>
              <w:bottom w:val="nil"/>
              <w:right w:val="nil"/>
            </w:tcBorders>
            <w:shd w:val="clear" w:color="000000" w:fill="F2F2F2"/>
            <w:noWrap/>
            <w:vAlign w:val="center"/>
            <w:hideMark/>
          </w:tcPr>
          <w:p w14:paraId="4ED65B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47.0</w:t>
            </w:r>
          </w:p>
        </w:tc>
        <w:tc>
          <w:tcPr>
            <w:tcW w:w="1024" w:type="dxa"/>
            <w:tcBorders>
              <w:top w:val="nil"/>
              <w:left w:val="nil"/>
              <w:bottom w:val="nil"/>
              <w:right w:val="single" w:sz="4" w:space="0" w:color="BFBFBF"/>
            </w:tcBorders>
            <w:shd w:val="clear" w:color="000000" w:fill="F2F2F2"/>
            <w:noWrap/>
            <w:vAlign w:val="center"/>
            <w:hideMark/>
          </w:tcPr>
          <w:p w14:paraId="106E62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55.8</w:t>
            </w:r>
          </w:p>
        </w:tc>
        <w:tc>
          <w:tcPr>
            <w:tcW w:w="1024" w:type="dxa"/>
            <w:tcBorders>
              <w:top w:val="nil"/>
              <w:left w:val="nil"/>
              <w:bottom w:val="nil"/>
              <w:right w:val="nil"/>
            </w:tcBorders>
            <w:shd w:val="clear" w:color="000000" w:fill="F2F2F2"/>
            <w:noWrap/>
            <w:vAlign w:val="center"/>
            <w:hideMark/>
          </w:tcPr>
          <w:p w14:paraId="75B5408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54.8</w:t>
            </w:r>
          </w:p>
        </w:tc>
        <w:tc>
          <w:tcPr>
            <w:tcW w:w="1024" w:type="dxa"/>
            <w:tcBorders>
              <w:top w:val="nil"/>
              <w:left w:val="nil"/>
              <w:bottom w:val="nil"/>
              <w:right w:val="single" w:sz="4" w:space="0" w:color="BFBFBF"/>
            </w:tcBorders>
            <w:shd w:val="clear" w:color="000000" w:fill="F2F2F2"/>
            <w:noWrap/>
            <w:vAlign w:val="center"/>
            <w:hideMark/>
          </w:tcPr>
          <w:p w14:paraId="45795B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55.1</w:t>
            </w:r>
          </w:p>
        </w:tc>
        <w:tc>
          <w:tcPr>
            <w:tcW w:w="1024" w:type="dxa"/>
            <w:tcBorders>
              <w:top w:val="nil"/>
              <w:left w:val="nil"/>
              <w:bottom w:val="nil"/>
              <w:right w:val="nil"/>
            </w:tcBorders>
            <w:shd w:val="clear" w:color="000000" w:fill="F2F2F2"/>
            <w:noWrap/>
            <w:vAlign w:val="center"/>
            <w:hideMark/>
          </w:tcPr>
          <w:p w14:paraId="5BC2A7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53.0</w:t>
            </w:r>
          </w:p>
        </w:tc>
        <w:tc>
          <w:tcPr>
            <w:tcW w:w="1024" w:type="dxa"/>
            <w:tcBorders>
              <w:top w:val="nil"/>
              <w:left w:val="nil"/>
              <w:bottom w:val="nil"/>
              <w:right w:val="nil"/>
            </w:tcBorders>
            <w:shd w:val="clear" w:color="000000" w:fill="F2F2F2"/>
            <w:noWrap/>
            <w:vAlign w:val="center"/>
            <w:hideMark/>
          </w:tcPr>
          <w:p w14:paraId="55B1FA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55.8</w:t>
            </w:r>
          </w:p>
        </w:tc>
      </w:tr>
      <w:tr w:rsidR="00920213" w:rsidRPr="0076748A" w14:paraId="452A5DEF" w14:textId="77777777" w:rsidTr="002170E3">
        <w:trPr>
          <w:trHeight w:val="20"/>
        </w:trPr>
        <w:tc>
          <w:tcPr>
            <w:tcW w:w="1888" w:type="dxa"/>
            <w:tcBorders>
              <w:top w:val="nil"/>
              <w:left w:val="nil"/>
              <w:bottom w:val="nil"/>
              <w:right w:val="nil"/>
            </w:tcBorders>
            <w:shd w:val="clear" w:color="auto" w:fill="auto"/>
            <w:vAlign w:val="center"/>
            <w:hideMark/>
          </w:tcPr>
          <w:p w14:paraId="4BE33F5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worse</w:t>
            </w:r>
          </w:p>
        </w:tc>
        <w:tc>
          <w:tcPr>
            <w:tcW w:w="1024" w:type="dxa"/>
            <w:tcBorders>
              <w:top w:val="nil"/>
              <w:left w:val="nil"/>
              <w:bottom w:val="nil"/>
              <w:right w:val="nil"/>
            </w:tcBorders>
            <w:shd w:val="clear" w:color="auto" w:fill="auto"/>
            <w:noWrap/>
            <w:vAlign w:val="center"/>
            <w:hideMark/>
          </w:tcPr>
          <w:p w14:paraId="680264F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15.9</w:t>
            </w:r>
          </w:p>
        </w:tc>
        <w:tc>
          <w:tcPr>
            <w:tcW w:w="1024" w:type="dxa"/>
            <w:tcBorders>
              <w:top w:val="nil"/>
              <w:left w:val="single" w:sz="4" w:space="0" w:color="BFBFBF"/>
              <w:bottom w:val="nil"/>
              <w:right w:val="nil"/>
            </w:tcBorders>
            <w:shd w:val="clear" w:color="auto" w:fill="auto"/>
            <w:noWrap/>
            <w:vAlign w:val="center"/>
            <w:hideMark/>
          </w:tcPr>
          <w:p w14:paraId="3EE943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22.2</w:t>
            </w:r>
          </w:p>
        </w:tc>
        <w:tc>
          <w:tcPr>
            <w:tcW w:w="1024" w:type="dxa"/>
            <w:tcBorders>
              <w:top w:val="nil"/>
              <w:left w:val="nil"/>
              <w:bottom w:val="nil"/>
              <w:right w:val="single" w:sz="4" w:space="0" w:color="BFBFBF"/>
            </w:tcBorders>
            <w:shd w:val="clear" w:color="auto" w:fill="auto"/>
            <w:noWrap/>
            <w:vAlign w:val="center"/>
            <w:hideMark/>
          </w:tcPr>
          <w:p w14:paraId="15CCC7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nil"/>
            </w:tcBorders>
            <w:shd w:val="clear" w:color="auto" w:fill="auto"/>
            <w:noWrap/>
            <w:vAlign w:val="center"/>
            <w:hideMark/>
          </w:tcPr>
          <w:p w14:paraId="6BFC18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single" w:sz="4" w:space="0" w:color="BFBFBF"/>
            </w:tcBorders>
            <w:shd w:val="clear" w:color="auto" w:fill="auto"/>
            <w:noWrap/>
            <w:vAlign w:val="center"/>
            <w:hideMark/>
          </w:tcPr>
          <w:p w14:paraId="415358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16.2</w:t>
            </w:r>
          </w:p>
        </w:tc>
        <w:tc>
          <w:tcPr>
            <w:tcW w:w="1024" w:type="dxa"/>
            <w:tcBorders>
              <w:top w:val="nil"/>
              <w:left w:val="nil"/>
              <w:bottom w:val="nil"/>
              <w:right w:val="nil"/>
            </w:tcBorders>
            <w:shd w:val="clear" w:color="auto" w:fill="auto"/>
            <w:noWrap/>
            <w:vAlign w:val="center"/>
            <w:hideMark/>
          </w:tcPr>
          <w:p w14:paraId="35796AA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nil"/>
              <w:bottom w:val="nil"/>
              <w:right w:val="nil"/>
            </w:tcBorders>
            <w:shd w:val="clear" w:color="auto" w:fill="auto"/>
            <w:noWrap/>
            <w:vAlign w:val="center"/>
            <w:hideMark/>
          </w:tcPr>
          <w:p w14:paraId="0DFD30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14.8</w:t>
            </w:r>
          </w:p>
        </w:tc>
      </w:tr>
      <w:tr w:rsidR="00920213" w:rsidRPr="0076748A" w14:paraId="7B451B18" w14:textId="77777777" w:rsidTr="002170E3">
        <w:trPr>
          <w:trHeight w:val="20"/>
        </w:trPr>
        <w:tc>
          <w:tcPr>
            <w:tcW w:w="1888" w:type="dxa"/>
            <w:tcBorders>
              <w:top w:val="nil"/>
              <w:left w:val="nil"/>
              <w:bottom w:val="nil"/>
              <w:right w:val="nil"/>
            </w:tcBorders>
            <w:shd w:val="clear" w:color="000000" w:fill="F2F2F2"/>
            <w:vAlign w:val="center"/>
            <w:hideMark/>
          </w:tcPr>
          <w:p w14:paraId="05627E8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Varied by location or time/season</w:t>
            </w:r>
          </w:p>
        </w:tc>
        <w:tc>
          <w:tcPr>
            <w:tcW w:w="1024" w:type="dxa"/>
            <w:tcBorders>
              <w:top w:val="nil"/>
              <w:left w:val="nil"/>
              <w:bottom w:val="nil"/>
              <w:right w:val="nil"/>
            </w:tcBorders>
            <w:shd w:val="clear" w:color="000000" w:fill="F2F2F2"/>
            <w:noWrap/>
            <w:vAlign w:val="center"/>
            <w:hideMark/>
          </w:tcPr>
          <w:p w14:paraId="2E9CDFA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14.6</w:t>
            </w:r>
          </w:p>
        </w:tc>
        <w:tc>
          <w:tcPr>
            <w:tcW w:w="1024" w:type="dxa"/>
            <w:tcBorders>
              <w:top w:val="nil"/>
              <w:left w:val="single" w:sz="4" w:space="0" w:color="BFBFBF"/>
              <w:bottom w:val="nil"/>
              <w:right w:val="nil"/>
            </w:tcBorders>
            <w:shd w:val="clear" w:color="000000" w:fill="F2F2F2"/>
            <w:noWrap/>
            <w:vAlign w:val="center"/>
            <w:hideMark/>
          </w:tcPr>
          <w:p w14:paraId="533DD9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21.2</w:t>
            </w:r>
          </w:p>
        </w:tc>
        <w:tc>
          <w:tcPr>
            <w:tcW w:w="1024" w:type="dxa"/>
            <w:tcBorders>
              <w:top w:val="nil"/>
              <w:left w:val="nil"/>
              <w:bottom w:val="nil"/>
              <w:right w:val="single" w:sz="4" w:space="0" w:color="BFBFBF"/>
            </w:tcBorders>
            <w:shd w:val="clear" w:color="000000" w:fill="F2F2F2"/>
            <w:noWrap/>
            <w:vAlign w:val="center"/>
            <w:hideMark/>
          </w:tcPr>
          <w:p w14:paraId="06CDBB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13.9</w:t>
            </w:r>
          </w:p>
        </w:tc>
        <w:tc>
          <w:tcPr>
            <w:tcW w:w="1024" w:type="dxa"/>
            <w:tcBorders>
              <w:top w:val="nil"/>
              <w:left w:val="nil"/>
              <w:bottom w:val="nil"/>
              <w:right w:val="nil"/>
            </w:tcBorders>
            <w:shd w:val="clear" w:color="000000" w:fill="F2F2F2"/>
            <w:noWrap/>
            <w:vAlign w:val="center"/>
            <w:hideMark/>
          </w:tcPr>
          <w:p w14:paraId="1D981EF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single" w:sz="4" w:space="0" w:color="BFBFBF"/>
            </w:tcBorders>
            <w:shd w:val="clear" w:color="000000" w:fill="F2F2F2"/>
            <w:noWrap/>
            <w:vAlign w:val="center"/>
            <w:hideMark/>
          </w:tcPr>
          <w:p w14:paraId="6FE9C6D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14.7</w:t>
            </w:r>
          </w:p>
        </w:tc>
        <w:tc>
          <w:tcPr>
            <w:tcW w:w="1024" w:type="dxa"/>
            <w:tcBorders>
              <w:top w:val="nil"/>
              <w:left w:val="nil"/>
              <w:bottom w:val="nil"/>
              <w:right w:val="nil"/>
            </w:tcBorders>
            <w:shd w:val="clear" w:color="000000" w:fill="F2F2F2"/>
            <w:noWrap/>
            <w:vAlign w:val="center"/>
            <w:hideMark/>
          </w:tcPr>
          <w:p w14:paraId="767D4A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c>
          <w:tcPr>
            <w:tcW w:w="1024" w:type="dxa"/>
            <w:tcBorders>
              <w:top w:val="nil"/>
              <w:left w:val="nil"/>
              <w:bottom w:val="nil"/>
              <w:right w:val="nil"/>
            </w:tcBorders>
            <w:shd w:val="clear" w:color="000000" w:fill="F2F2F2"/>
            <w:noWrap/>
            <w:vAlign w:val="center"/>
            <w:hideMark/>
          </w:tcPr>
          <w:p w14:paraId="3F9612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r>
      <w:tr w:rsidR="00920213" w:rsidRPr="0076748A" w14:paraId="5F415351" w14:textId="77777777" w:rsidTr="002170E3">
        <w:trPr>
          <w:trHeight w:val="20"/>
        </w:trPr>
        <w:tc>
          <w:tcPr>
            <w:tcW w:w="1888" w:type="dxa"/>
            <w:tcBorders>
              <w:top w:val="nil"/>
              <w:left w:val="nil"/>
              <w:bottom w:val="nil"/>
              <w:right w:val="nil"/>
            </w:tcBorders>
            <w:shd w:val="clear" w:color="000000" w:fill="003366"/>
            <w:vAlign w:val="center"/>
            <w:hideMark/>
          </w:tcPr>
          <w:p w14:paraId="252D6F7E"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Fish stocking  Total n=</w:t>
            </w:r>
          </w:p>
        </w:tc>
        <w:tc>
          <w:tcPr>
            <w:tcW w:w="1024" w:type="dxa"/>
            <w:tcBorders>
              <w:top w:val="nil"/>
              <w:left w:val="nil"/>
              <w:bottom w:val="nil"/>
              <w:right w:val="nil"/>
            </w:tcBorders>
            <w:shd w:val="clear" w:color="000000" w:fill="003366"/>
            <w:vAlign w:val="center"/>
            <w:hideMark/>
          </w:tcPr>
          <w:p w14:paraId="5B1AED5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8908</w:t>
            </w:r>
          </w:p>
        </w:tc>
        <w:tc>
          <w:tcPr>
            <w:tcW w:w="1024" w:type="dxa"/>
            <w:tcBorders>
              <w:top w:val="nil"/>
              <w:left w:val="single" w:sz="4" w:space="0" w:color="BFBFBF"/>
              <w:bottom w:val="nil"/>
              <w:right w:val="nil"/>
            </w:tcBorders>
            <w:shd w:val="clear" w:color="000000" w:fill="003366"/>
            <w:vAlign w:val="center"/>
            <w:hideMark/>
          </w:tcPr>
          <w:p w14:paraId="3310282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881</w:t>
            </w:r>
          </w:p>
        </w:tc>
        <w:tc>
          <w:tcPr>
            <w:tcW w:w="1024" w:type="dxa"/>
            <w:tcBorders>
              <w:top w:val="nil"/>
              <w:left w:val="nil"/>
              <w:bottom w:val="nil"/>
              <w:right w:val="single" w:sz="4" w:space="0" w:color="BFBFBF"/>
            </w:tcBorders>
            <w:shd w:val="clear" w:color="000000" w:fill="003366"/>
            <w:vAlign w:val="center"/>
            <w:hideMark/>
          </w:tcPr>
          <w:p w14:paraId="0DE047B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7996</w:t>
            </w:r>
          </w:p>
        </w:tc>
        <w:tc>
          <w:tcPr>
            <w:tcW w:w="1024" w:type="dxa"/>
            <w:tcBorders>
              <w:top w:val="nil"/>
              <w:left w:val="nil"/>
              <w:bottom w:val="nil"/>
              <w:right w:val="nil"/>
            </w:tcBorders>
            <w:shd w:val="clear" w:color="000000" w:fill="003366"/>
            <w:vAlign w:val="center"/>
            <w:hideMark/>
          </w:tcPr>
          <w:p w14:paraId="702B12A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5407</w:t>
            </w:r>
          </w:p>
        </w:tc>
        <w:tc>
          <w:tcPr>
            <w:tcW w:w="1024" w:type="dxa"/>
            <w:tcBorders>
              <w:top w:val="nil"/>
              <w:left w:val="nil"/>
              <w:bottom w:val="nil"/>
              <w:right w:val="single" w:sz="4" w:space="0" w:color="BFBFBF"/>
            </w:tcBorders>
            <w:shd w:val="clear" w:color="000000" w:fill="003366"/>
            <w:vAlign w:val="center"/>
            <w:hideMark/>
          </w:tcPr>
          <w:p w14:paraId="3F76E00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3499</w:t>
            </w:r>
          </w:p>
        </w:tc>
        <w:tc>
          <w:tcPr>
            <w:tcW w:w="1024" w:type="dxa"/>
            <w:tcBorders>
              <w:top w:val="nil"/>
              <w:left w:val="nil"/>
              <w:bottom w:val="nil"/>
              <w:right w:val="nil"/>
            </w:tcBorders>
            <w:shd w:val="clear" w:color="000000" w:fill="003366"/>
            <w:vAlign w:val="center"/>
            <w:hideMark/>
          </w:tcPr>
          <w:p w14:paraId="4E7DBDF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1336</w:t>
            </w:r>
          </w:p>
        </w:tc>
        <w:tc>
          <w:tcPr>
            <w:tcW w:w="1024" w:type="dxa"/>
            <w:tcBorders>
              <w:top w:val="nil"/>
              <w:left w:val="nil"/>
              <w:bottom w:val="nil"/>
              <w:right w:val="nil"/>
            </w:tcBorders>
            <w:shd w:val="clear" w:color="000000" w:fill="003366"/>
            <w:vAlign w:val="center"/>
            <w:hideMark/>
          </w:tcPr>
          <w:p w14:paraId="48EDA0D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5304</w:t>
            </w:r>
          </w:p>
        </w:tc>
      </w:tr>
      <w:tr w:rsidR="00920213" w:rsidRPr="0076748A" w14:paraId="40E31BE0" w14:textId="77777777" w:rsidTr="002170E3">
        <w:trPr>
          <w:trHeight w:val="20"/>
        </w:trPr>
        <w:tc>
          <w:tcPr>
            <w:tcW w:w="1888" w:type="dxa"/>
            <w:tcBorders>
              <w:top w:val="nil"/>
              <w:left w:val="nil"/>
              <w:bottom w:val="nil"/>
              <w:right w:val="nil"/>
            </w:tcBorders>
            <w:shd w:val="clear" w:color="auto" w:fill="auto"/>
            <w:vAlign w:val="center"/>
            <w:hideMark/>
          </w:tcPr>
          <w:p w14:paraId="68262F2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better</w:t>
            </w:r>
          </w:p>
        </w:tc>
        <w:tc>
          <w:tcPr>
            <w:tcW w:w="1024" w:type="dxa"/>
            <w:tcBorders>
              <w:top w:val="nil"/>
              <w:left w:val="nil"/>
              <w:bottom w:val="nil"/>
              <w:right w:val="nil"/>
            </w:tcBorders>
            <w:shd w:val="clear" w:color="auto" w:fill="auto"/>
            <w:noWrap/>
            <w:vAlign w:val="center"/>
            <w:hideMark/>
          </w:tcPr>
          <w:p w14:paraId="1BEAE3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28.1</w:t>
            </w:r>
          </w:p>
        </w:tc>
        <w:tc>
          <w:tcPr>
            <w:tcW w:w="1024" w:type="dxa"/>
            <w:tcBorders>
              <w:top w:val="nil"/>
              <w:left w:val="single" w:sz="4" w:space="0" w:color="BFBFBF"/>
              <w:bottom w:val="nil"/>
              <w:right w:val="nil"/>
            </w:tcBorders>
            <w:shd w:val="clear" w:color="auto" w:fill="auto"/>
            <w:noWrap/>
            <w:vAlign w:val="center"/>
            <w:hideMark/>
          </w:tcPr>
          <w:p w14:paraId="1D2B34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16.7</w:t>
            </w:r>
          </w:p>
        </w:tc>
        <w:tc>
          <w:tcPr>
            <w:tcW w:w="1024" w:type="dxa"/>
            <w:tcBorders>
              <w:top w:val="nil"/>
              <w:left w:val="nil"/>
              <w:bottom w:val="nil"/>
              <w:right w:val="single" w:sz="4" w:space="0" w:color="BFBFBF"/>
            </w:tcBorders>
            <w:shd w:val="clear" w:color="auto" w:fill="auto"/>
            <w:noWrap/>
            <w:vAlign w:val="center"/>
            <w:hideMark/>
          </w:tcPr>
          <w:p w14:paraId="1D867E5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29.3</w:t>
            </w:r>
          </w:p>
        </w:tc>
        <w:tc>
          <w:tcPr>
            <w:tcW w:w="1024" w:type="dxa"/>
            <w:tcBorders>
              <w:top w:val="nil"/>
              <w:left w:val="nil"/>
              <w:bottom w:val="nil"/>
              <w:right w:val="nil"/>
            </w:tcBorders>
            <w:shd w:val="clear" w:color="auto" w:fill="auto"/>
            <w:noWrap/>
            <w:vAlign w:val="center"/>
            <w:hideMark/>
          </w:tcPr>
          <w:p w14:paraId="4BA942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28.6</w:t>
            </w:r>
          </w:p>
        </w:tc>
        <w:tc>
          <w:tcPr>
            <w:tcW w:w="1024" w:type="dxa"/>
            <w:tcBorders>
              <w:top w:val="nil"/>
              <w:left w:val="nil"/>
              <w:bottom w:val="nil"/>
              <w:right w:val="single" w:sz="4" w:space="0" w:color="BFBFBF"/>
            </w:tcBorders>
            <w:shd w:val="clear" w:color="auto" w:fill="auto"/>
            <w:noWrap/>
            <w:vAlign w:val="center"/>
            <w:hideMark/>
          </w:tcPr>
          <w:p w14:paraId="37715D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27.2</w:t>
            </w:r>
          </w:p>
        </w:tc>
        <w:tc>
          <w:tcPr>
            <w:tcW w:w="1024" w:type="dxa"/>
            <w:tcBorders>
              <w:top w:val="nil"/>
              <w:left w:val="nil"/>
              <w:bottom w:val="nil"/>
              <w:right w:val="nil"/>
            </w:tcBorders>
            <w:shd w:val="clear" w:color="auto" w:fill="auto"/>
            <w:noWrap/>
            <w:vAlign w:val="center"/>
            <w:hideMark/>
          </w:tcPr>
          <w:p w14:paraId="1318A9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nil"/>
              <w:right w:val="nil"/>
            </w:tcBorders>
            <w:shd w:val="clear" w:color="auto" w:fill="auto"/>
            <w:noWrap/>
            <w:vAlign w:val="center"/>
            <w:hideMark/>
          </w:tcPr>
          <w:p w14:paraId="342314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30.3</w:t>
            </w:r>
          </w:p>
        </w:tc>
      </w:tr>
      <w:tr w:rsidR="00920213" w:rsidRPr="0076748A" w14:paraId="52A4F765" w14:textId="77777777" w:rsidTr="002170E3">
        <w:trPr>
          <w:trHeight w:val="20"/>
        </w:trPr>
        <w:tc>
          <w:tcPr>
            <w:tcW w:w="1888" w:type="dxa"/>
            <w:tcBorders>
              <w:top w:val="nil"/>
              <w:left w:val="nil"/>
              <w:bottom w:val="nil"/>
              <w:right w:val="nil"/>
            </w:tcBorders>
            <w:shd w:val="clear" w:color="000000" w:fill="F2F2F2"/>
            <w:vAlign w:val="center"/>
            <w:hideMark/>
          </w:tcPr>
          <w:p w14:paraId="63B13AD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Stayed the same</w:t>
            </w:r>
          </w:p>
        </w:tc>
        <w:tc>
          <w:tcPr>
            <w:tcW w:w="1024" w:type="dxa"/>
            <w:tcBorders>
              <w:top w:val="nil"/>
              <w:left w:val="nil"/>
              <w:bottom w:val="nil"/>
              <w:right w:val="nil"/>
            </w:tcBorders>
            <w:shd w:val="clear" w:color="000000" w:fill="F2F2F2"/>
            <w:noWrap/>
            <w:vAlign w:val="center"/>
            <w:hideMark/>
          </w:tcPr>
          <w:p w14:paraId="212A20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40.4</w:t>
            </w:r>
          </w:p>
        </w:tc>
        <w:tc>
          <w:tcPr>
            <w:tcW w:w="1024" w:type="dxa"/>
            <w:tcBorders>
              <w:top w:val="nil"/>
              <w:left w:val="single" w:sz="4" w:space="0" w:color="BFBFBF"/>
              <w:bottom w:val="nil"/>
              <w:right w:val="nil"/>
            </w:tcBorders>
            <w:shd w:val="clear" w:color="000000" w:fill="F2F2F2"/>
            <w:noWrap/>
            <w:vAlign w:val="center"/>
            <w:hideMark/>
          </w:tcPr>
          <w:p w14:paraId="68322C2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37.0</w:t>
            </w:r>
          </w:p>
        </w:tc>
        <w:tc>
          <w:tcPr>
            <w:tcW w:w="1024" w:type="dxa"/>
            <w:tcBorders>
              <w:top w:val="nil"/>
              <w:left w:val="nil"/>
              <w:bottom w:val="nil"/>
              <w:right w:val="single" w:sz="4" w:space="0" w:color="BFBFBF"/>
            </w:tcBorders>
            <w:shd w:val="clear" w:color="000000" w:fill="F2F2F2"/>
            <w:noWrap/>
            <w:vAlign w:val="center"/>
            <w:hideMark/>
          </w:tcPr>
          <w:p w14:paraId="67D5D8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40.8</w:t>
            </w:r>
          </w:p>
        </w:tc>
        <w:tc>
          <w:tcPr>
            <w:tcW w:w="1024" w:type="dxa"/>
            <w:tcBorders>
              <w:top w:val="nil"/>
              <w:left w:val="nil"/>
              <w:bottom w:val="nil"/>
              <w:right w:val="nil"/>
            </w:tcBorders>
            <w:shd w:val="clear" w:color="000000" w:fill="F2F2F2"/>
            <w:noWrap/>
            <w:vAlign w:val="center"/>
            <w:hideMark/>
          </w:tcPr>
          <w:p w14:paraId="11D7B1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40.6</w:t>
            </w:r>
          </w:p>
        </w:tc>
        <w:tc>
          <w:tcPr>
            <w:tcW w:w="1024" w:type="dxa"/>
            <w:tcBorders>
              <w:top w:val="nil"/>
              <w:left w:val="nil"/>
              <w:bottom w:val="nil"/>
              <w:right w:val="single" w:sz="4" w:space="0" w:color="BFBFBF"/>
            </w:tcBorders>
            <w:shd w:val="clear" w:color="000000" w:fill="F2F2F2"/>
            <w:noWrap/>
            <w:vAlign w:val="center"/>
            <w:hideMark/>
          </w:tcPr>
          <w:p w14:paraId="1AC355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40.2</w:t>
            </w:r>
          </w:p>
        </w:tc>
        <w:tc>
          <w:tcPr>
            <w:tcW w:w="1024" w:type="dxa"/>
            <w:tcBorders>
              <w:top w:val="nil"/>
              <w:left w:val="nil"/>
              <w:bottom w:val="nil"/>
              <w:right w:val="nil"/>
            </w:tcBorders>
            <w:shd w:val="clear" w:color="000000" w:fill="F2F2F2"/>
            <w:noWrap/>
            <w:vAlign w:val="center"/>
            <w:hideMark/>
          </w:tcPr>
          <w:p w14:paraId="52A768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41.4</w:t>
            </w:r>
          </w:p>
        </w:tc>
        <w:tc>
          <w:tcPr>
            <w:tcW w:w="1024" w:type="dxa"/>
            <w:tcBorders>
              <w:top w:val="nil"/>
              <w:left w:val="nil"/>
              <w:bottom w:val="nil"/>
              <w:right w:val="nil"/>
            </w:tcBorders>
            <w:shd w:val="clear" w:color="000000" w:fill="F2F2F2"/>
            <w:noWrap/>
            <w:vAlign w:val="center"/>
            <w:hideMark/>
          </w:tcPr>
          <w:p w14:paraId="7B6E544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40.4</w:t>
            </w:r>
          </w:p>
        </w:tc>
      </w:tr>
      <w:tr w:rsidR="00920213" w:rsidRPr="0076748A" w14:paraId="4F2A0DEC" w14:textId="77777777" w:rsidTr="002170E3">
        <w:trPr>
          <w:trHeight w:val="20"/>
        </w:trPr>
        <w:tc>
          <w:tcPr>
            <w:tcW w:w="1888" w:type="dxa"/>
            <w:tcBorders>
              <w:top w:val="nil"/>
              <w:left w:val="nil"/>
              <w:bottom w:val="nil"/>
              <w:right w:val="nil"/>
            </w:tcBorders>
            <w:shd w:val="clear" w:color="auto" w:fill="auto"/>
            <w:vAlign w:val="center"/>
            <w:hideMark/>
          </w:tcPr>
          <w:p w14:paraId="1DB3CD6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worse</w:t>
            </w:r>
          </w:p>
        </w:tc>
        <w:tc>
          <w:tcPr>
            <w:tcW w:w="1024" w:type="dxa"/>
            <w:tcBorders>
              <w:top w:val="nil"/>
              <w:left w:val="nil"/>
              <w:bottom w:val="nil"/>
              <w:right w:val="nil"/>
            </w:tcBorders>
            <w:shd w:val="clear" w:color="auto" w:fill="auto"/>
            <w:noWrap/>
            <w:vAlign w:val="center"/>
            <w:hideMark/>
          </w:tcPr>
          <w:p w14:paraId="15DC08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19.8</w:t>
            </w:r>
          </w:p>
        </w:tc>
        <w:tc>
          <w:tcPr>
            <w:tcW w:w="1024" w:type="dxa"/>
            <w:tcBorders>
              <w:top w:val="nil"/>
              <w:left w:val="single" w:sz="4" w:space="0" w:color="BFBFBF"/>
              <w:bottom w:val="nil"/>
              <w:right w:val="nil"/>
            </w:tcBorders>
            <w:shd w:val="clear" w:color="auto" w:fill="auto"/>
            <w:noWrap/>
            <w:vAlign w:val="center"/>
            <w:hideMark/>
          </w:tcPr>
          <w:p w14:paraId="3537D6B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28.6</w:t>
            </w:r>
          </w:p>
        </w:tc>
        <w:tc>
          <w:tcPr>
            <w:tcW w:w="1024" w:type="dxa"/>
            <w:tcBorders>
              <w:top w:val="nil"/>
              <w:left w:val="nil"/>
              <w:bottom w:val="nil"/>
              <w:right w:val="single" w:sz="4" w:space="0" w:color="BFBFBF"/>
            </w:tcBorders>
            <w:shd w:val="clear" w:color="auto" w:fill="auto"/>
            <w:noWrap/>
            <w:vAlign w:val="center"/>
            <w:hideMark/>
          </w:tcPr>
          <w:p w14:paraId="3A358C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c>
          <w:tcPr>
            <w:tcW w:w="1024" w:type="dxa"/>
            <w:tcBorders>
              <w:top w:val="nil"/>
              <w:left w:val="nil"/>
              <w:bottom w:val="nil"/>
              <w:right w:val="nil"/>
            </w:tcBorders>
            <w:shd w:val="clear" w:color="auto" w:fill="auto"/>
            <w:noWrap/>
            <w:vAlign w:val="center"/>
            <w:hideMark/>
          </w:tcPr>
          <w:p w14:paraId="335A84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c>
          <w:tcPr>
            <w:tcW w:w="1024" w:type="dxa"/>
            <w:tcBorders>
              <w:top w:val="nil"/>
              <w:left w:val="nil"/>
              <w:bottom w:val="nil"/>
              <w:right w:val="single" w:sz="4" w:space="0" w:color="BFBFBF"/>
            </w:tcBorders>
            <w:shd w:val="clear" w:color="auto" w:fill="auto"/>
            <w:noWrap/>
            <w:vAlign w:val="center"/>
            <w:hideMark/>
          </w:tcPr>
          <w:p w14:paraId="32990E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21.3</w:t>
            </w:r>
          </w:p>
        </w:tc>
        <w:tc>
          <w:tcPr>
            <w:tcW w:w="1024" w:type="dxa"/>
            <w:tcBorders>
              <w:top w:val="nil"/>
              <w:left w:val="nil"/>
              <w:bottom w:val="nil"/>
              <w:right w:val="nil"/>
            </w:tcBorders>
            <w:shd w:val="clear" w:color="auto" w:fill="auto"/>
            <w:noWrap/>
            <w:vAlign w:val="center"/>
            <w:hideMark/>
          </w:tcPr>
          <w:p w14:paraId="34D1A1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25.2</w:t>
            </w:r>
          </w:p>
        </w:tc>
        <w:tc>
          <w:tcPr>
            <w:tcW w:w="1024" w:type="dxa"/>
            <w:tcBorders>
              <w:top w:val="nil"/>
              <w:left w:val="nil"/>
              <w:bottom w:val="nil"/>
              <w:right w:val="nil"/>
            </w:tcBorders>
            <w:shd w:val="clear" w:color="auto" w:fill="auto"/>
            <w:noWrap/>
            <w:vAlign w:val="center"/>
            <w:hideMark/>
          </w:tcPr>
          <w:p w14:paraId="693271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r>
      <w:tr w:rsidR="00920213" w:rsidRPr="0076748A" w14:paraId="081B86AD" w14:textId="77777777" w:rsidTr="002170E3">
        <w:trPr>
          <w:trHeight w:val="20"/>
        </w:trPr>
        <w:tc>
          <w:tcPr>
            <w:tcW w:w="1888" w:type="dxa"/>
            <w:tcBorders>
              <w:top w:val="nil"/>
              <w:left w:val="nil"/>
              <w:bottom w:val="nil"/>
              <w:right w:val="nil"/>
            </w:tcBorders>
            <w:shd w:val="clear" w:color="000000" w:fill="F2F2F2"/>
            <w:vAlign w:val="center"/>
            <w:hideMark/>
          </w:tcPr>
          <w:p w14:paraId="1B64ECE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Varied by location or time/season</w:t>
            </w:r>
          </w:p>
        </w:tc>
        <w:tc>
          <w:tcPr>
            <w:tcW w:w="1024" w:type="dxa"/>
            <w:tcBorders>
              <w:top w:val="nil"/>
              <w:left w:val="nil"/>
              <w:bottom w:val="nil"/>
              <w:right w:val="nil"/>
            </w:tcBorders>
            <w:shd w:val="clear" w:color="000000" w:fill="F2F2F2"/>
            <w:noWrap/>
            <w:vAlign w:val="center"/>
            <w:hideMark/>
          </w:tcPr>
          <w:p w14:paraId="09E12F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11.7</w:t>
            </w:r>
          </w:p>
        </w:tc>
        <w:tc>
          <w:tcPr>
            <w:tcW w:w="1024" w:type="dxa"/>
            <w:tcBorders>
              <w:top w:val="nil"/>
              <w:left w:val="single" w:sz="4" w:space="0" w:color="BFBFBF"/>
              <w:bottom w:val="nil"/>
              <w:right w:val="nil"/>
            </w:tcBorders>
            <w:shd w:val="clear" w:color="000000" w:fill="F2F2F2"/>
            <w:noWrap/>
            <w:vAlign w:val="center"/>
            <w:hideMark/>
          </w:tcPr>
          <w:p w14:paraId="1EE4B2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17.7</w:t>
            </w:r>
          </w:p>
        </w:tc>
        <w:tc>
          <w:tcPr>
            <w:tcW w:w="1024" w:type="dxa"/>
            <w:tcBorders>
              <w:top w:val="nil"/>
              <w:left w:val="nil"/>
              <w:bottom w:val="nil"/>
              <w:right w:val="single" w:sz="4" w:space="0" w:color="BFBFBF"/>
            </w:tcBorders>
            <w:shd w:val="clear" w:color="000000" w:fill="F2F2F2"/>
            <w:noWrap/>
            <w:vAlign w:val="center"/>
            <w:hideMark/>
          </w:tcPr>
          <w:p w14:paraId="46A66C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11.0</w:t>
            </w:r>
          </w:p>
        </w:tc>
        <w:tc>
          <w:tcPr>
            <w:tcW w:w="1024" w:type="dxa"/>
            <w:tcBorders>
              <w:top w:val="nil"/>
              <w:left w:val="nil"/>
              <w:bottom w:val="nil"/>
              <w:right w:val="nil"/>
            </w:tcBorders>
            <w:shd w:val="clear" w:color="000000" w:fill="F2F2F2"/>
            <w:noWrap/>
            <w:vAlign w:val="center"/>
            <w:hideMark/>
          </w:tcPr>
          <w:p w14:paraId="799EA2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11.9</w:t>
            </w:r>
          </w:p>
        </w:tc>
        <w:tc>
          <w:tcPr>
            <w:tcW w:w="1024" w:type="dxa"/>
            <w:tcBorders>
              <w:top w:val="nil"/>
              <w:left w:val="nil"/>
              <w:bottom w:val="nil"/>
              <w:right w:val="single" w:sz="4" w:space="0" w:color="BFBFBF"/>
            </w:tcBorders>
            <w:shd w:val="clear" w:color="000000" w:fill="F2F2F2"/>
            <w:noWrap/>
            <w:vAlign w:val="center"/>
            <w:hideMark/>
          </w:tcPr>
          <w:p w14:paraId="55D1D2A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11.3</w:t>
            </w:r>
          </w:p>
        </w:tc>
        <w:tc>
          <w:tcPr>
            <w:tcW w:w="1024" w:type="dxa"/>
            <w:tcBorders>
              <w:top w:val="nil"/>
              <w:left w:val="nil"/>
              <w:bottom w:val="nil"/>
              <w:right w:val="nil"/>
            </w:tcBorders>
            <w:shd w:val="clear" w:color="000000" w:fill="F2F2F2"/>
            <w:noWrap/>
            <w:vAlign w:val="center"/>
            <w:hideMark/>
          </w:tcPr>
          <w:p w14:paraId="6D8C2F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13.0</w:t>
            </w:r>
          </w:p>
        </w:tc>
        <w:tc>
          <w:tcPr>
            <w:tcW w:w="1024" w:type="dxa"/>
            <w:tcBorders>
              <w:top w:val="nil"/>
              <w:left w:val="nil"/>
              <w:bottom w:val="nil"/>
              <w:right w:val="nil"/>
            </w:tcBorders>
            <w:shd w:val="clear" w:color="000000" w:fill="F2F2F2"/>
            <w:noWrap/>
            <w:vAlign w:val="center"/>
            <w:hideMark/>
          </w:tcPr>
          <w:p w14:paraId="35F80D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r>
      <w:tr w:rsidR="00920213" w:rsidRPr="0076748A" w14:paraId="01509AF9" w14:textId="77777777" w:rsidTr="002170E3">
        <w:trPr>
          <w:trHeight w:val="20"/>
        </w:trPr>
        <w:tc>
          <w:tcPr>
            <w:tcW w:w="1888" w:type="dxa"/>
            <w:tcBorders>
              <w:top w:val="nil"/>
              <w:left w:val="nil"/>
              <w:bottom w:val="nil"/>
              <w:right w:val="nil"/>
            </w:tcBorders>
            <w:shd w:val="clear" w:color="000000" w:fill="003366"/>
            <w:vAlign w:val="center"/>
            <w:hideMark/>
          </w:tcPr>
          <w:p w14:paraId="5E0416F7"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xml:space="preserve">River health  </w:t>
            </w:r>
          </w:p>
          <w:p w14:paraId="230A415D" w14:textId="5DF1F7BE"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5B7A4E32"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10148</w:t>
            </w:r>
          </w:p>
        </w:tc>
        <w:tc>
          <w:tcPr>
            <w:tcW w:w="1024" w:type="dxa"/>
            <w:tcBorders>
              <w:top w:val="nil"/>
              <w:left w:val="single" w:sz="4" w:space="0" w:color="BFBFBF"/>
              <w:bottom w:val="nil"/>
              <w:right w:val="nil"/>
            </w:tcBorders>
            <w:shd w:val="clear" w:color="000000" w:fill="003366"/>
            <w:vAlign w:val="center"/>
            <w:hideMark/>
          </w:tcPr>
          <w:p w14:paraId="7E16C3F4"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1003</w:t>
            </w:r>
          </w:p>
        </w:tc>
        <w:tc>
          <w:tcPr>
            <w:tcW w:w="1024" w:type="dxa"/>
            <w:tcBorders>
              <w:top w:val="nil"/>
              <w:left w:val="nil"/>
              <w:bottom w:val="nil"/>
              <w:right w:val="single" w:sz="4" w:space="0" w:color="BFBFBF"/>
            </w:tcBorders>
            <w:shd w:val="clear" w:color="000000" w:fill="003366"/>
            <w:vAlign w:val="center"/>
            <w:hideMark/>
          </w:tcPr>
          <w:p w14:paraId="4A686824"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9113</w:t>
            </w:r>
          </w:p>
        </w:tc>
        <w:tc>
          <w:tcPr>
            <w:tcW w:w="1024" w:type="dxa"/>
            <w:tcBorders>
              <w:top w:val="nil"/>
              <w:left w:val="nil"/>
              <w:bottom w:val="nil"/>
              <w:right w:val="nil"/>
            </w:tcBorders>
            <w:shd w:val="clear" w:color="000000" w:fill="003366"/>
            <w:vAlign w:val="center"/>
            <w:hideMark/>
          </w:tcPr>
          <w:p w14:paraId="22701AB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6004</w:t>
            </w:r>
          </w:p>
        </w:tc>
        <w:tc>
          <w:tcPr>
            <w:tcW w:w="1024" w:type="dxa"/>
            <w:tcBorders>
              <w:top w:val="nil"/>
              <w:left w:val="nil"/>
              <w:bottom w:val="nil"/>
              <w:right w:val="single" w:sz="4" w:space="0" w:color="BFBFBF"/>
            </w:tcBorders>
            <w:shd w:val="clear" w:color="000000" w:fill="003366"/>
            <w:vAlign w:val="center"/>
            <w:hideMark/>
          </w:tcPr>
          <w:p w14:paraId="41BD14E7"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4142</w:t>
            </w:r>
          </w:p>
        </w:tc>
        <w:tc>
          <w:tcPr>
            <w:tcW w:w="1024" w:type="dxa"/>
            <w:tcBorders>
              <w:top w:val="nil"/>
              <w:left w:val="nil"/>
              <w:bottom w:val="nil"/>
              <w:right w:val="nil"/>
            </w:tcBorders>
            <w:shd w:val="clear" w:color="000000" w:fill="003366"/>
            <w:vAlign w:val="center"/>
            <w:hideMark/>
          </w:tcPr>
          <w:p w14:paraId="0DD7AD8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1500</w:t>
            </w:r>
          </w:p>
        </w:tc>
        <w:tc>
          <w:tcPr>
            <w:tcW w:w="1024" w:type="dxa"/>
            <w:tcBorders>
              <w:top w:val="nil"/>
              <w:left w:val="nil"/>
              <w:bottom w:val="nil"/>
              <w:right w:val="nil"/>
            </w:tcBorders>
            <w:shd w:val="clear" w:color="000000" w:fill="003366"/>
            <w:vAlign w:val="center"/>
            <w:hideMark/>
          </w:tcPr>
          <w:p w14:paraId="2628ABB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6090</w:t>
            </w:r>
          </w:p>
        </w:tc>
      </w:tr>
      <w:tr w:rsidR="00920213" w:rsidRPr="0076748A" w14:paraId="52B92529" w14:textId="77777777" w:rsidTr="002170E3">
        <w:trPr>
          <w:trHeight w:val="20"/>
        </w:trPr>
        <w:tc>
          <w:tcPr>
            <w:tcW w:w="1888" w:type="dxa"/>
            <w:tcBorders>
              <w:top w:val="nil"/>
              <w:left w:val="nil"/>
              <w:bottom w:val="nil"/>
              <w:right w:val="nil"/>
            </w:tcBorders>
            <w:shd w:val="clear" w:color="auto" w:fill="auto"/>
            <w:vAlign w:val="center"/>
            <w:hideMark/>
          </w:tcPr>
          <w:p w14:paraId="0C55EFD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better</w:t>
            </w:r>
          </w:p>
        </w:tc>
        <w:tc>
          <w:tcPr>
            <w:tcW w:w="1024" w:type="dxa"/>
            <w:tcBorders>
              <w:top w:val="nil"/>
              <w:left w:val="nil"/>
              <w:bottom w:val="nil"/>
              <w:right w:val="nil"/>
            </w:tcBorders>
            <w:shd w:val="clear" w:color="auto" w:fill="auto"/>
            <w:noWrap/>
            <w:vAlign w:val="center"/>
            <w:hideMark/>
          </w:tcPr>
          <w:p w14:paraId="57DFCD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15.3</w:t>
            </w:r>
          </w:p>
        </w:tc>
        <w:tc>
          <w:tcPr>
            <w:tcW w:w="1024" w:type="dxa"/>
            <w:tcBorders>
              <w:top w:val="nil"/>
              <w:left w:val="single" w:sz="4" w:space="0" w:color="BFBFBF"/>
              <w:bottom w:val="nil"/>
              <w:right w:val="nil"/>
            </w:tcBorders>
            <w:shd w:val="clear" w:color="auto" w:fill="auto"/>
            <w:noWrap/>
            <w:vAlign w:val="center"/>
            <w:hideMark/>
          </w:tcPr>
          <w:p w14:paraId="3FEDA2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c>
          <w:tcPr>
            <w:tcW w:w="1024" w:type="dxa"/>
            <w:tcBorders>
              <w:top w:val="nil"/>
              <w:left w:val="nil"/>
              <w:bottom w:val="nil"/>
              <w:right w:val="single" w:sz="4" w:space="0" w:color="BFBFBF"/>
            </w:tcBorders>
            <w:shd w:val="clear" w:color="auto" w:fill="auto"/>
            <w:noWrap/>
            <w:vAlign w:val="center"/>
            <w:hideMark/>
          </w:tcPr>
          <w:p w14:paraId="1A8E9D0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nil"/>
            </w:tcBorders>
            <w:shd w:val="clear" w:color="auto" w:fill="auto"/>
            <w:noWrap/>
            <w:vAlign w:val="center"/>
            <w:hideMark/>
          </w:tcPr>
          <w:p w14:paraId="6C2B09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c>
          <w:tcPr>
            <w:tcW w:w="1024" w:type="dxa"/>
            <w:tcBorders>
              <w:top w:val="nil"/>
              <w:left w:val="nil"/>
              <w:bottom w:val="nil"/>
              <w:right w:val="single" w:sz="4" w:space="0" w:color="BFBFBF"/>
            </w:tcBorders>
            <w:shd w:val="clear" w:color="auto" w:fill="auto"/>
            <w:noWrap/>
            <w:vAlign w:val="center"/>
            <w:hideMark/>
          </w:tcPr>
          <w:p w14:paraId="4A0847E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nil"/>
            </w:tcBorders>
            <w:shd w:val="clear" w:color="auto" w:fill="auto"/>
            <w:noWrap/>
            <w:vAlign w:val="center"/>
            <w:hideMark/>
          </w:tcPr>
          <w:p w14:paraId="3ABBBB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nil"/>
            </w:tcBorders>
            <w:shd w:val="clear" w:color="auto" w:fill="auto"/>
            <w:noWrap/>
            <w:vAlign w:val="center"/>
            <w:hideMark/>
          </w:tcPr>
          <w:p w14:paraId="4F10CDE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r>
      <w:tr w:rsidR="00920213" w:rsidRPr="0076748A" w14:paraId="5CF21215" w14:textId="77777777" w:rsidTr="002170E3">
        <w:trPr>
          <w:trHeight w:val="20"/>
        </w:trPr>
        <w:tc>
          <w:tcPr>
            <w:tcW w:w="1888" w:type="dxa"/>
            <w:tcBorders>
              <w:top w:val="nil"/>
              <w:left w:val="nil"/>
              <w:bottom w:val="nil"/>
              <w:right w:val="nil"/>
            </w:tcBorders>
            <w:shd w:val="clear" w:color="000000" w:fill="F2F2F2"/>
            <w:vAlign w:val="center"/>
            <w:hideMark/>
          </w:tcPr>
          <w:p w14:paraId="23D37FD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Stayed the same</w:t>
            </w:r>
          </w:p>
        </w:tc>
        <w:tc>
          <w:tcPr>
            <w:tcW w:w="1024" w:type="dxa"/>
            <w:tcBorders>
              <w:top w:val="nil"/>
              <w:left w:val="nil"/>
              <w:bottom w:val="nil"/>
              <w:right w:val="nil"/>
            </w:tcBorders>
            <w:shd w:val="clear" w:color="000000" w:fill="F2F2F2"/>
            <w:noWrap/>
            <w:vAlign w:val="center"/>
            <w:hideMark/>
          </w:tcPr>
          <w:p w14:paraId="03DC55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52.1</w:t>
            </w:r>
          </w:p>
        </w:tc>
        <w:tc>
          <w:tcPr>
            <w:tcW w:w="1024" w:type="dxa"/>
            <w:tcBorders>
              <w:top w:val="nil"/>
              <w:left w:val="single" w:sz="4" w:space="0" w:color="BFBFBF"/>
              <w:bottom w:val="nil"/>
              <w:right w:val="nil"/>
            </w:tcBorders>
            <w:shd w:val="clear" w:color="000000" w:fill="F2F2F2"/>
            <w:noWrap/>
            <w:vAlign w:val="center"/>
            <w:hideMark/>
          </w:tcPr>
          <w:p w14:paraId="36BC01F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47.8</w:t>
            </w:r>
          </w:p>
        </w:tc>
        <w:tc>
          <w:tcPr>
            <w:tcW w:w="1024" w:type="dxa"/>
            <w:tcBorders>
              <w:top w:val="nil"/>
              <w:left w:val="nil"/>
              <w:bottom w:val="nil"/>
              <w:right w:val="single" w:sz="4" w:space="0" w:color="BFBFBF"/>
            </w:tcBorders>
            <w:shd w:val="clear" w:color="000000" w:fill="F2F2F2"/>
            <w:noWrap/>
            <w:vAlign w:val="center"/>
            <w:hideMark/>
          </w:tcPr>
          <w:p w14:paraId="65A4A5D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52.6</w:t>
            </w:r>
          </w:p>
        </w:tc>
        <w:tc>
          <w:tcPr>
            <w:tcW w:w="1024" w:type="dxa"/>
            <w:tcBorders>
              <w:top w:val="nil"/>
              <w:left w:val="nil"/>
              <w:bottom w:val="nil"/>
              <w:right w:val="nil"/>
            </w:tcBorders>
            <w:shd w:val="clear" w:color="000000" w:fill="F2F2F2"/>
            <w:noWrap/>
            <w:vAlign w:val="center"/>
            <w:hideMark/>
          </w:tcPr>
          <w:p w14:paraId="787C0B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52.1</w:t>
            </w:r>
          </w:p>
        </w:tc>
        <w:tc>
          <w:tcPr>
            <w:tcW w:w="1024" w:type="dxa"/>
            <w:tcBorders>
              <w:top w:val="nil"/>
              <w:left w:val="nil"/>
              <w:bottom w:val="nil"/>
              <w:right w:val="single" w:sz="4" w:space="0" w:color="BFBFBF"/>
            </w:tcBorders>
            <w:shd w:val="clear" w:color="000000" w:fill="F2F2F2"/>
            <w:noWrap/>
            <w:vAlign w:val="center"/>
            <w:hideMark/>
          </w:tcPr>
          <w:p w14:paraId="49D2A6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52.2</w:t>
            </w:r>
          </w:p>
        </w:tc>
        <w:tc>
          <w:tcPr>
            <w:tcW w:w="1024" w:type="dxa"/>
            <w:tcBorders>
              <w:top w:val="nil"/>
              <w:left w:val="nil"/>
              <w:bottom w:val="nil"/>
              <w:right w:val="nil"/>
            </w:tcBorders>
            <w:shd w:val="clear" w:color="000000" w:fill="F2F2F2"/>
            <w:noWrap/>
            <w:vAlign w:val="center"/>
            <w:hideMark/>
          </w:tcPr>
          <w:p w14:paraId="315B12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50.6</w:t>
            </w:r>
          </w:p>
        </w:tc>
        <w:tc>
          <w:tcPr>
            <w:tcW w:w="1024" w:type="dxa"/>
            <w:tcBorders>
              <w:top w:val="nil"/>
              <w:left w:val="nil"/>
              <w:bottom w:val="nil"/>
              <w:right w:val="nil"/>
            </w:tcBorders>
            <w:shd w:val="clear" w:color="000000" w:fill="F2F2F2"/>
            <w:noWrap/>
            <w:vAlign w:val="center"/>
            <w:hideMark/>
          </w:tcPr>
          <w:p w14:paraId="0DF076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52.9</w:t>
            </w:r>
          </w:p>
        </w:tc>
      </w:tr>
      <w:tr w:rsidR="00920213" w:rsidRPr="0076748A" w14:paraId="4BAB6EF7" w14:textId="77777777" w:rsidTr="002170E3">
        <w:trPr>
          <w:trHeight w:val="20"/>
        </w:trPr>
        <w:tc>
          <w:tcPr>
            <w:tcW w:w="1888" w:type="dxa"/>
            <w:tcBorders>
              <w:top w:val="nil"/>
              <w:left w:val="nil"/>
              <w:right w:val="nil"/>
            </w:tcBorders>
            <w:shd w:val="clear" w:color="auto" w:fill="auto"/>
            <w:vAlign w:val="center"/>
            <w:hideMark/>
          </w:tcPr>
          <w:p w14:paraId="4DAC8DE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Got worse</w:t>
            </w:r>
          </w:p>
        </w:tc>
        <w:tc>
          <w:tcPr>
            <w:tcW w:w="1024" w:type="dxa"/>
            <w:tcBorders>
              <w:top w:val="nil"/>
              <w:left w:val="nil"/>
              <w:right w:val="nil"/>
            </w:tcBorders>
            <w:shd w:val="clear" w:color="auto" w:fill="auto"/>
            <w:noWrap/>
            <w:vAlign w:val="center"/>
            <w:hideMark/>
          </w:tcPr>
          <w:p w14:paraId="6FCC2A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single" w:sz="4" w:space="0" w:color="BFBFBF"/>
              <w:right w:val="nil"/>
            </w:tcBorders>
            <w:shd w:val="clear" w:color="auto" w:fill="auto"/>
            <w:noWrap/>
            <w:vAlign w:val="center"/>
            <w:hideMark/>
          </w:tcPr>
          <w:p w14:paraId="068C7B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21.9</w:t>
            </w:r>
          </w:p>
        </w:tc>
        <w:tc>
          <w:tcPr>
            <w:tcW w:w="1024" w:type="dxa"/>
            <w:tcBorders>
              <w:top w:val="nil"/>
              <w:left w:val="nil"/>
              <w:right w:val="single" w:sz="4" w:space="0" w:color="BFBFBF"/>
            </w:tcBorders>
            <w:shd w:val="clear" w:color="auto" w:fill="auto"/>
            <w:noWrap/>
            <w:vAlign w:val="center"/>
            <w:hideMark/>
          </w:tcPr>
          <w:p w14:paraId="567026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18.2</w:t>
            </w:r>
          </w:p>
        </w:tc>
        <w:tc>
          <w:tcPr>
            <w:tcW w:w="1024" w:type="dxa"/>
            <w:tcBorders>
              <w:top w:val="nil"/>
              <w:left w:val="nil"/>
              <w:right w:val="nil"/>
            </w:tcBorders>
            <w:shd w:val="clear" w:color="auto" w:fill="auto"/>
            <w:noWrap/>
            <w:vAlign w:val="center"/>
            <w:hideMark/>
          </w:tcPr>
          <w:p w14:paraId="279174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nil"/>
              <w:right w:val="single" w:sz="4" w:space="0" w:color="BFBFBF"/>
            </w:tcBorders>
            <w:shd w:val="clear" w:color="auto" w:fill="auto"/>
            <w:noWrap/>
            <w:vAlign w:val="center"/>
            <w:hideMark/>
          </w:tcPr>
          <w:p w14:paraId="122CC4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nil"/>
              <w:right w:val="nil"/>
            </w:tcBorders>
            <w:shd w:val="clear" w:color="auto" w:fill="auto"/>
            <w:noWrap/>
            <w:vAlign w:val="center"/>
            <w:hideMark/>
          </w:tcPr>
          <w:p w14:paraId="5A7E3E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21.1</w:t>
            </w:r>
          </w:p>
        </w:tc>
        <w:tc>
          <w:tcPr>
            <w:tcW w:w="1024" w:type="dxa"/>
            <w:tcBorders>
              <w:top w:val="nil"/>
              <w:left w:val="nil"/>
              <w:right w:val="nil"/>
            </w:tcBorders>
            <w:shd w:val="clear" w:color="auto" w:fill="auto"/>
            <w:noWrap/>
            <w:vAlign w:val="center"/>
            <w:hideMark/>
          </w:tcPr>
          <w:p w14:paraId="382056B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18.1</w:t>
            </w:r>
          </w:p>
        </w:tc>
      </w:tr>
      <w:tr w:rsidR="00920213" w:rsidRPr="0076748A" w14:paraId="03284022" w14:textId="77777777" w:rsidTr="002170E3">
        <w:trPr>
          <w:trHeight w:val="20"/>
        </w:trPr>
        <w:tc>
          <w:tcPr>
            <w:tcW w:w="1888" w:type="dxa"/>
            <w:tcBorders>
              <w:top w:val="nil"/>
              <w:left w:val="nil"/>
              <w:bottom w:val="single" w:sz="4" w:space="0" w:color="auto"/>
              <w:right w:val="nil"/>
            </w:tcBorders>
            <w:shd w:val="clear" w:color="000000" w:fill="F2F2F2"/>
            <w:vAlign w:val="center"/>
            <w:hideMark/>
          </w:tcPr>
          <w:p w14:paraId="0ACCD45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Varied by location or time/season</w:t>
            </w:r>
          </w:p>
        </w:tc>
        <w:tc>
          <w:tcPr>
            <w:tcW w:w="1024" w:type="dxa"/>
            <w:tcBorders>
              <w:top w:val="nil"/>
              <w:left w:val="nil"/>
              <w:bottom w:val="single" w:sz="4" w:space="0" w:color="auto"/>
              <w:right w:val="nil"/>
            </w:tcBorders>
            <w:shd w:val="clear" w:color="000000" w:fill="F2F2F2"/>
            <w:noWrap/>
            <w:vAlign w:val="center"/>
            <w:hideMark/>
          </w:tcPr>
          <w:p w14:paraId="6EFA18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13.9</w:t>
            </w:r>
          </w:p>
        </w:tc>
        <w:tc>
          <w:tcPr>
            <w:tcW w:w="1024" w:type="dxa"/>
            <w:tcBorders>
              <w:top w:val="nil"/>
              <w:left w:val="single" w:sz="4" w:space="0" w:color="BFBFBF"/>
              <w:bottom w:val="single" w:sz="4" w:space="0" w:color="auto"/>
              <w:right w:val="nil"/>
            </w:tcBorders>
            <w:shd w:val="clear" w:color="000000" w:fill="F2F2F2"/>
            <w:noWrap/>
            <w:vAlign w:val="center"/>
            <w:hideMark/>
          </w:tcPr>
          <w:p w14:paraId="0B8797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18.5</w:t>
            </w:r>
          </w:p>
        </w:tc>
        <w:tc>
          <w:tcPr>
            <w:tcW w:w="1024" w:type="dxa"/>
            <w:tcBorders>
              <w:top w:val="nil"/>
              <w:left w:val="nil"/>
              <w:bottom w:val="single" w:sz="4" w:space="0" w:color="auto"/>
              <w:right w:val="single" w:sz="4" w:space="0" w:color="BFBFBF"/>
            </w:tcBorders>
            <w:shd w:val="clear" w:color="000000" w:fill="F2F2F2"/>
            <w:noWrap/>
            <w:vAlign w:val="center"/>
            <w:hideMark/>
          </w:tcPr>
          <w:p w14:paraId="6BC88F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13.4</w:t>
            </w:r>
          </w:p>
        </w:tc>
        <w:tc>
          <w:tcPr>
            <w:tcW w:w="1024" w:type="dxa"/>
            <w:tcBorders>
              <w:top w:val="nil"/>
              <w:left w:val="nil"/>
              <w:bottom w:val="single" w:sz="4" w:space="0" w:color="auto"/>
              <w:right w:val="nil"/>
            </w:tcBorders>
            <w:shd w:val="clear" w:color="000000" w:fill="F2F2F2"/>
            <w:noWrap/>
            <w:vAlign w:val="center"/>
            <w:hideMark/>
          </w:tcPr>
          <w:p w14:paraId="083810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13.8</w:t>
            </w:r>
          </w:p>
        </w:tc>
        <w:tc>
          <w:tcPr>
            <w:tcW w:w="1024" w:type="dxa"/>
            <w:tcBorders>
              <w:top w:val="nil"/>
              <w:left w:val="nil"/>
              <w:bottom w:val="single" w:sz="4" w:space="0" w:color="auto"/>
              <w:right w:val="single" w:sz="4" w:space="0" w:color="BFBFBF"/>
            </w:tcBorders>
            <w:shd w:val="clear" w:color="000000" w:fill="F2F2F2"/>
            <w:noWrap/>
            <w:vAlign w:val="center"/>
            <w:hideMark/>
          </w:tcPr>
          <w:p w14:paraId="69DC121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c>
          <w:tcPr>
            <w:tcW w:w="1024" w:type="dxa"/>
            <w:tcBorders>
              <w:top w:val="nil"/>
              <w:left w:val="nil"/>
              <w:bottom w:val="single" w:sz="4" w:space="0" w:color="auto"/>
              <w:right w:val="nil"/>
            </w:tcBorders>
            <w:shd w:val="clear" w:color="000000" w:fill="F2F2F2"/>
            <w:noWrap/>
            <w:vAlign w:val="center"/>
            <w:hideMark/>
          </w:tcPr>
          <w:p w14:paraId="3AB023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13.9</w:t>
            </w:r>
          </w:p>
        </w:tc>
        <w:tc>
          <w:tcPr>
            <w:tcW w:w="1024" w:type="dxa"/>
            <w:tcBorders>
              <w:top w:val="nil"/>
              <w:left w:val="nil"/>
              <w:bottom w:val="single" w:sz="4" w:space="0" w:color="auto"/>
              <w:right w:val="nil"/>
            </w:tcBorders>
            <w:shd w:val="clear" w:color="000000" w:fill="F2F2F2"/>
            <w:noWrap/>
            <w:vAlign w:val="center"/>
            <w:hideMark/>
          </w:tcPr>
          <w:p w14:paraId="12452EF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r>
    </w:tbl>
    <w:p w14:paraId="0C2C5395" w14:textId="5D4906AC" w:rsidR="00B94B2D" w:rsidRPr="0076748A" w:rsidRDefault="00344CD4" w:rsidP="009F3B0F">
      <w:pPr>
        <w:spacing w:before="60" w:after="60"/>
        <w:rPr>
          <w:i/>
        </w:rPr>
      </w:pPr>
      <w:r w:rsidRPr="0076748A">
        <w:rPr>
          <w:i/>
        </w:rPr>
        <w:t>Note: Table excludes respondents who answered don’t know</w:t>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7618C76C" w14:textId="77777777" w:rsidTr="002170E3">
        <w:trPr>
          <w:trHeight w:val="20"/>
        </w:trPr>
        <w:tc>
          <w:tcPr>
            <w:tcW w:w="8032" w:type="dxa"/>
            <w:gridSpan w:val="7"/>
            <w:tcBorders>
              <w:top w:val="nil"/>
              <w:left w:val="nil"/>
              <w:bottom w:val="nil"/>
              <w:right w:val="nil"/>
            </w:tcBorders>
            <w:shd w:val="clear" w:color="auto" w:fill="auto"/>
            <w:noWrap/>
            <w:vAlign w:val="center"/>
            <w:hideMark/>
          </w:tcPr>
          <w:p w14:paraId="3A310FE0" w14:textId="3AD98BAD"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D2: Effective ways to improve recreational fishing in Victoria</w:t>
            </w:r>
          </w:p>
        </w:tc>
        <w:tc>
          <w:tcPr>
            <w:tcW w:w="1024" w:type="dxa"/>
            <w:tcBorders>
              <w:top w:val="nil"/>
              <w:left w:val="nil"/>
              <w:bottom w:val="nil"/>
              <w:right w:val="nil"/>
            </w:tcBorders>
            <w:shd w:val="clear" w:color="auto" w:fill="auto"/>
            <w:noWrap/>
            <w:vAlign w:val="bottom"/>
            <w:hideMark/>
          </w:tcPr>
          <w:p w14:paraId="073ACEB6" w14:textId="77777777" w:rsidR="00920213" w:rsidRPr="0076748A" w:rsidRDefault="00920213" w:rsidP="009F3B0F">
            <w:pPr>
              <w:spacing w:before="60" w:after="60"/>
              <w:rPr>
                <w:rFonts w:eastAsia="Times New Roman" w:cs="Calibri"/>
                <w:b/>
                <w:bCs/>
                <w:color w:val="000000"/>
                <w:szCs w:val="16"/>
              </w:rPr>
            </w:pPr>
          </w:p>
        </w:tc>
      </w:tr>
      <w:tr w:rsidR="00920213" w:rsidRPr="0076748A" w14:paraId="75ADD49F"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2FA779FD" w14:textId="77777777" w:rsidR="00920213" w:rsidRPr="0076748A" w:rsidRDefault="00920213" w:rsidP="009F3B0F">
            <w:pPr>
              <w:spacing w:before="60" w:after="60"/>
              <w:rPr>
                <w:rFonts w:eastAsia="Times New Roman" w:cs="Calibri"/>
                <w:b/>
                <w:bCs/>
                <w:color w:val="FFFFFF"/>
                <w:szCs w:val="16"/>
              </w:rPr>
            </w:pPr>
            <w:r w:rsidRPr="0076748A">
              <w:rPr>
                <w:rFonts w:eastAsia="Times New Roman" w:cs="Calibri"/>
                <w:b/>
                <w:bCs/>
                <w:color w:val="FFFFFF"/>
                <w:szCs w:val="16"/>
              </w:rPr>
              <w:t> </w:t>
            </w:r>
          </w:p>
        </w:tc>
        <w:tc>
          <w:tcPr>
            <w:tcW w:w="1024" w:type="dxa"/>
            <w:tcBorders>
              <w:top w:val="nil"/>
              <w:left w:val="nil"/>
              <w:bottom w:val="nil"/>
              <w:right w:val="nil"/>
            </w:tcBorders>
            <w:shd w:val="clear" w:color="000000" w:fill="003366"/>
            <w:vAlign w:val="center"/>
            <w:hideMark/>
          </w:tcPr>
          <w:p w14:paraId="46FFAD36" w14:textId="1909DBDF"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59A4C356"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20E6A877"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4BD99820" w14:textId="696D8B64"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748EDFAE" w14:textId="77777777" w:rsidTr="002170E3">
        <w:trPr>
          <w:trHeight w:val="20"/>
        </w:trPr>
        <w:tc>
          <w:tcPr>
            <w:tcW w:w="1888" w:type="dxa"/>
            <w:vMerge/>
            <w:tcBorders>
              <w:top w:val="nil"/>
              <w:left w:val="nil"/>
              <w:bottom w:val="nil"/>
              <w:right w:val="nil"/>
            </w:tcBorders>
            <w:vAlign w:val="center"/>
            <w:hideMark/>
          </w:tcPr>
          <w:p w14:paraId="28C2BF2A" w14:textId="77777777" w:rsidR="00920213" w:rsidRPr="0076748A" w:rsidRDefault="00920213" w:rsidP="009F3B0F">
            <w:pPr>
              <w:spacing w:before="60" w:after="60"/>
              <w:rPr>
                <w:rFonts w:eastAsia="Times New Roman" w:cs="Calibri"/>
                <w:b/>
                <w:bCs/>
                <w:color w:val="FFFFFF"/>
                <w:szCs w:val="16"/>
              </w:rPr>
            </w:pPr>
          </w:p>
        </w:tc>
        <w:tc>
          <w:tcPr>
            <w:tcW w:w="1024" w:type="dxa"/>
            <w:tcBorders>
              <w:top w:val="nil"/>
              <w:left w:val="nil"/>
              <w:bottom w:val="nil"/>
              <w:right w:val="nil"/>
            </w:tcBorders>
            <w:shd w:val="clear" w:color="000000" w:fill="003366"/>
            <w:vAlign w:val="center"/>
            <w:hideMark/>
          </w:tcPr>
          <w:p w14:paraId="522C7B35"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0F7F8F00"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B9DB84F"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5CB48936"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1500C6A5"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59D15C3D" w14:textId="229FD018"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FCC881F" w14:textId="07E9B8E1"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69CA364D" w14:textId="77777777" w:rsidTr="002170E3">
        <w:trPr>
          <w:trHeight w:val="20"/>
        </w:trPr>
        <w:tc>
          <w:tcPr>
            <w:tcW w:w="1888" w:type="dxa"/>
            <w:tcBorders>
              <w:top w:val="nil"/>
              <w:left w:val="nil"/>
              <w:bottom w:val="nil"/>
              <w:right w:val="nil"/>
            </w:tcBorders>
            <w:shd w:val="clear" w:color="000000" w:fill="003366"/>
            <w:vAlign w:val="center"/>
            <w:hideMark/>
          </w:tcPr>
          <w:p w14:paraId="28280EEC"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23D13F30"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14098</w:t>
            </w:r>
          </w:p>
        </w:tc>
        <w:tc>
          <w:tcPr>
            <w:tcW w:w="1024" w:type="dxa"/>
            <w:tcBorders>
              <w:top w:val="nil"/>
              <w:left w:val="single" w:sz="4" w:space="0" w:color="BFBFBF"/>
              <w:bottom w:val="nil"/>
              <w:right w:val="nil"/>
            </w:tcBorders>
            <w:shd w:val="clear" w:color="000000" w:fill="003366"/>
            <w:vAlign w:val="center"/>
            <w:hideMark/>
          </w:tcPr>
          <w:p w14:paraId="2D71EAE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1526</w:t>
            </w:r>
          </w:p>
        </w:tc>
        <w:tc>
          <w:tcPr>
            <w:tcW w:w="1024" w:type="dxa"/>
            <w:tcBorders>
              <w:top w:val="nil"/>
              <w:left w:val="nil"/>
              <w:bottom w:val="nil"/>
              <w:right w:val="single" w:sz="4" w:space="0" w:color="BFBFBF"/>
            </w:tcBorders>
            <w:shd w:val="clear" w:color="000000" w:fill="003366"/>
            <w:vAlign w:val="center"/>
            <w:hideMark/>
          </w:tcPr>
          <w:p w14:paraId="064D914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12517</w:t>
            </w:r>
          </w:p>
        </w:tc>
        <w:tc>
          <w:tcPr>
            <w:tcW w:w="1024" w:type="dxa"/>
            <w:tcBorders>
              <w:top w:val="nil"/>
              <w:left w:val="nil"/>
              <w:bottom w:val="nil"/>
              <w:right w:val="nil"/>
            </w:tcBorders>
            <w:shd w:val="clear" w:color="000000" w:fill="003366"/>
            <w:vAlign w:val="center"/>
            <w:hideMark/>
          </w:tcPr>
          <w:p w14:paraId="68CB708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8013</w:t>
            </w:r>
          </w:p>
        </w:tc>
        <w:tc>
          <w:tcPr>
            <w:tcW w:w="1024" w:type="dxa"/>
            <w:tcBorders>
              <w:top w:val="nil"/>
              <w:left w:val="nil"/>
              <w:bottom w:val="nil"/>
              <w:right w:val="single" w:sz="4" w:space="0" w:color="BFBFBF"/>
            </w:tcBorders>
            <w:shd w:val="clear" w:color="000000" w:fill="003366"/>
            <w:vAlign w:val="center"/>
            <w:hideMark/>
          </w:tcPr>
          <w:p w14:paraId="5FA941D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6082</w:t>
            </w:r>
          </w:p>
        </w:tc>
        <w:tc>
          <w:tcPr>
            <w:tcW w:w="1024" w:type="dxa"/>
            <w:tcBorders>
              <w:top w:val="nil"/>
              <w:left w:val="nil"/>
              <w:bottom w:val="nil"/>
              <w:right w:val="nil"/>
            </w:tcBorders>
            <w:shd w:val="clear" w:color="000000" w:fill="003366"/>
            <w:vAlign w:val="center"/>
            <w:hideMark/>
          </w:tcPr>
          <w:p w14:paraId="7B508C0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2194</w:t>
            </w:r>
          </w:p>
        </w:tc>
        <w:tc>
          <w:tcPr>
            <w:tcW w:w="1024" w:type="dxa"/>
            <w:tcBorders>
              <w:top w:val="nil"/>
              <w:left w:val="nil"/>
              <w:bottom w:val="nil"/>
              <w:right w:val="nil"/>
            </w:tcBorders>
            <w:shd w:val="clear" w:color="000000" w:fill="003366"/>
            <w:vAlign w:val="center"/>
            <w:hideMark/>
          </w:tcPr>
          <w:p w14:paraId="5C19EDF2"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8465</w:t>
            </w:r>
          </w:p>
        </w:tc>
      </w:tr>
      <w:tr w:rsidR="00920213" w:rsidRPr="0076748A" w14:paraId="3853B1DD" w14:textId="77777777" w:rsidTr="002170E3">
        <w:trPr>
          <w:trHeight w:val="20"/>
        </w:trPr>
        <w:tc>
          <w:tcPr>
            <w:tcW w:w="1888" w:type="dxa"/>
            <w:tcBorders>
              <w:top w:val="nil"/>
              <w:left w:val="nil"/>
              <w:bottom w:val="nil"/>
              <w:right w:val="nil"/>
            </w:tcBorders>
            <w:shd w:val="clear" w:color="auto" w:fill="auto"/>
            <w:vAlign w:val="center"/>
            <w:hideMark/>
          </w:tcPr>
          <w:p w14:paraId="0D921C9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Increasing the number of fish by stocking</w:t>
            </w:r>
          </w:p>
        </w:tc>
        <w:tc>
          <w:tcPr>
            <w:tcW w:w="1024" w:type="dxa"/>
            <w:tcBorders>
              <w:top w:val="nil"/>
              <w:left w:val="nil"/>
              <w:bottom w:val="nil"/>
              <w:right w:val="nil"/>
            </w:tcBorders>
            <w:shd w:val="clear" w:color="auto" w:fill="auto"/>
            <w:noWrap/>
            <w:vAlign w:val="center"/>
            <w:hideMark/>
          </w:tcPr>
          <w:p w14:paraId="395E8C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36.7</w:t>
            </w:r>
          </w:p>
        </w:tc>
        <w:tc>
          <w:tcPr>
            <w:tcW w:w="1024" w:type="dxa"/>
            <w:tcBorders>
              <w:top w:val="nil"/>
              <w:left w:val="single" w:sz="4" w:space="0" w:color="BFBFBF"/>
              <w:bottom w:val="nil"/>
              <w:right w:val="nil"/>
            </w:tcBorders>
            <w:shd w:val="clear" w:color="auto" w:fill="auto"/>
            <w:noWrap/>
            <w:vAlign w:val="center"/>
            <w:hideMark/>
          </w:tcPr>
          <w:p w14:paraId="7B30342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34.1</w:t>
            </w:r>
          </w:p>
        </w:tc>
        <w:tc>
          <w:tcPr>
            <w:tcW w:w="1024" w:type="dxa"/>
            <w:tcBorders>
              <w:top w:val="nil"/>
              <w:left w:val="nil"/>
              <w:bottom w:val="nil"/>
              <w:right w:val="single" w:sz="4" w:space="0" w:color="BFBFBF"/>
            </w:tcBorders>
            <w:shd w:val="clear" w:color="auto" w:fill="auto"/>
            <w:noWrap/>
            <w:vAlign w:val="center"/>
            <w:hideMark/>
          </w:tcPr>
          <w:p w14:paraId="034D9D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37.0</w:t>
            </w:r>
          </w:p>
        </w:tc>
        <w:tc>
          <w:tcPr>
            <w:tcW w:w="1024" w:type="dxa"/>
            <w:tcBorders>
              <w:top w:val="nil"/>
              <w:left w:val="nil"/>
              <w:bottom w:val="nil"/>
              <w:right w:val="nil"/>
            </w:tcBorders>
            <w:shd w:val="clear" w:color="auto" w:fill="auto"/>
            <w:noWrap/>
            <w:vAlign w:val="center"/>
            <w:hideMark/>
          </w:tcPr>
          <w:p w14:paraId="538ED0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38.9</w:t>
            </w:r>
          </w:p>
        </w:tc>
        <w:tc>
          <w:tcPr>
            <w:tcW w:w="1024" w:type="dxa"/>
            <w:tcBorders>
              <w:top w:val="nil"/>
              <w:left w:val="nil"/>
              <w:bottom w:val="nil"/>
              <w:right w:val="single" w:sz="4" w:space="0" w:color="BFBFBF"/>
            </w:tcBorders>
            <w:shd w:val="clear" w:color="auto" w:fill="auto"/>
            <w:noWrap/>
            <w:vAlign w:val="center"/>
            <w:hideMark/>
          </w:tcPr>
          <w:p w14:paraId="28DA90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33.6</w:t>
            </w:r>
          </w:p>
        </w:tc>
        <w:tc>
          <w:tcPr>
            <w:tcW w:w="1024" w:type="dxa"/>
            <w:tcBorders>
              <w:top w:val="nil"/>
              <w:left w:val="nil"/>
              <w:bottom w:val="nil"/>
              <w:right w:val="nil"/>
            </w:tcBorders>
            <w:shd w:val="clear" w:color="auto" w:fill="auto"/>
            <w:noWrap/>
            <w:vAlign w:val="center"/>
            <w:hideMark/>
          </w:tcPr>
          <w:p w14:paraId="63D4AD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37.4</w:t>
            </w:r>
          </w:p>
        </w:tc>
        <w:tc>
          <w:tcPr>
            <w:tcW w:w="1024" w:type="dxa"/>
            <w:tcBorders>
              <w:top w:val="nil"/>
              <w:left w:val="nil"/>
              <w:bottom w:val="nil"/>
              <w:right w:val="nil"/>
            </w:tcBorders>
            <w:shd w:val="clear" w:color="auto" w:fill="auto"/>
            <w:noWrap/>
            <w:vAlign w:val="center"/>
            <w:hideMark/>
          </w:tcPr>
          <w:p w14:paraId="711471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34.6</w:t>
            </w:r>
          </w:p>
        </w:tc>
      </w:tr>
      <w:tr w:rsidR="00920213" w:rsidRPr="0076748A" w14:paraId="6AF2D528" w14:textId="77777777" w:rsidTr="002170E3">
        <w:trPr>
          <w:trHeight w:val="20"/>
        </w:trPr>
        <w:tc>
          <w:tcPr>
            <w:tcW w:w="1888" w:type="dxa"/>
            <w:tcBorders>
              <w:top w:val="nil"/>
              <w:left w:val="nil"/>
              <w:bottom w:val="nil"/>
              <w:right w:val="nil"/>
            </w:tcBorders>
            <w:shd w:val="clear" w:color="000000" w:fill="F2F2F2"/>
            <w:vAlign w:val="center"/>
            <w:hideMark/>
          </w:tcPr>
          <w:p w14:paraId="7DDB4E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Improving fish habitat</w:t>
            </w:r>
          </w:p>
        </w:tc>
        <w:tc>
          <w:tcPr>
            <w:tcW w:w="1024" w:type="dxa"/>
            <w:tcBorders>
              <w:top w:val="nil"/>
              <w:left w:val="nil"/>
              <w:bottom w:val="nil"/>
              <w:right w:val="nil"/>
            </w:tcBorders>
            <w:shd w:val="clear" w:color="000000" w:fill="F2F2F2"/>
            <w:noWrap/>
            <w:vAlign w:val="center"/>
            <w:hideMark/>
          </w:tcPr>
          <w:p w14:paraId="61509E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38.8</w:t>
            </w:r>
          </w:p>
        </w:tc>
        <w:tc>
          <w:tcPr>
            <w:tcW w:w="1024" w:type="dxa"/>
            <w:tcBorders>
              <w:top w:val="nil"/>
              <w:left w:val="single" w:sz="4" w:space="0" w:color="BFBFBF"/>
              <w:bottom w:val="nil"/>
              <w:right w:val="nil"/>
            </w:tcBorders>
            <w:shd w:val="clear" w:color="000000" w:fill="F2F2F2"/>
            <w:noWrap/>
            <w:vAlign w:val="center"/>
            <w:hideMark/>
          </w:tcPr>
          <w:p w14:paraId="6CE815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34.0</w:t>
            </w:r>
          </w:p>
        </w:tc>
        <w:tc>
          <w:tcPr>
            <w:tcW w:w="1024" w:type="dxa"/>
            <w:tcBorders>
              <w:top w:val="nil"/>
              <w:left w:val="nil"/>
              <w:bottom w:val="nil"/>
              <w:right w:val="single" w:sz="4" w:space="0" w:color="BFBFBF"/>
            </w:tcBorders>
            <w:shd w:val="clear" w:color="000000" w:fill="F2F2F2"/>
            <w:noWrap/>
            <w:vAlign w:val="center"/>
            <w:hideMark/>
          </w:tcPr>
          <w:p w14:paraId="1E9C2D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39.3</w:t>
            </w:r>
          </w:p>
        </w:tc>
        <w:tc>
          <w:tcPr>
            <w:tcW w:w="1024" w:type="dxa"/>
            <w:tcBorders>
              <w:top w:val="nil"/>
              <w:left w:val="nil"/>
              <w:bottom w:val="nil"/>
              <w:right w:val="nil"/>
            </w:tcBorders>
            <w:shd w:val="clear" w:color="000000" w:fill="F2F2F2"/>
            <w:noWrap/>
            <w:vAlign w:val="center"/>
            <w:hideMark/>
          </w:tcPr>
          <w:p w14:paraId="688C921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40.7</w:t>
            </w:r>
          </w:p>
        </w:tc>
        <w:tc>
          <w:tcPr>
            <w:tcW w:w="1024" w:type="dxa"/>
            <w:tcBorders>
              <w:top w:val="nil"/>
              <w:left w:val="nil"/>
              <w:bottom w:val="nil"/>
              <w:right w:val="single" w:sz="4" w:space="0" w:color="BFBFBF"/>
            </w:tcBorders>
            <w:shd w:val="clear" w:color="000000" w:fill="F2F2F2"/>
            <w:noWrap/>
            <w:vAlign w:val="center"/>
            <w:hideMark/>
          </w:tcPr>
          <w:p w14:paraId="73CDD0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36.2</w:t>
            </w:r>
          </w:p>
        </w:tc>
        <w:tc>
          <w:tcPr>
            <w:tcW w:w="1024" w:type="dxa"/>
            <w:tcBorders>
              <w:top w:val="nil"/>
              <w:left w:val="nil"/>
              <w:bottom w:val="nil"/>
              <w:right w:val="nil"/>
            </w:tcBorders>
            <w:shd w:val="clear" w:color="000000" w:fill="F2F2F2"/>
            <w:noWrap/>
            <w:vAlign w:val="center"/>
            <w:hideMark/>
          </w:tcPr>
          <w:p w14:paraId="39C0DA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38.0</w:t>
            </w:r>
          </w:p>
        </w:tc>
        <w:tc>
          <w:tcPr>
            <w:tcW w:w="1024" w:type="dxa"/>
            <w:tcBorders>
              <w:top w:val="nil"/>
              <w:left w:val="nil"/>
              <w:bottom w:val="nil"/>
              <w:right w:val="nil"/>
            </w:tcBorders>
            <w:shd w:val="clear" w:color="000000" w:fill="F2F2F2"/>
            <w:noWrap/>
            <w:vAlign w:val="center"/>
            <w:hideMark/>
          </w:tcPr>
          <w:p w14:paraId="369AC7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39.5</w:t>
            </w:r>
          </w:p>
        </w:tc>
      </w:tr>
      <w:tr w:rsidR="00920213" w:rsidRPr="0076748A" w14:paraId="719BC263" w14:textId="77777777" w:rsidTr="002170E3">
        <w:trPr>
          <w:trHeight w:val="20"/>
        </w:trPr>
        <w:tc>
          <w:tcPr>
            <w:tcW w:w="1888" w:type="dxa"/>
            <w:tcBorders>
              <w:top w:val="nil"/>
              <w:left w:val="nil"/>
              <w:bottom w:val="nil"/>
              <w:right w:val="nil"/>
            </w:tcBorders>
            <w:shd w:val="clear" w:color="auto" w:fill="auto"/>
            <w:vAlign w:val="center"/>
            <w:hideMark/>
          </w:tcPr>
          <w:p w14:paraId="00E8583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Having fishing rules</w:t>
            </w:r>
          </w:p>
        </w:tc>
        <w:tc>
          <w:tcPr>
            <w:tcW w:w="1024" w:type="dxa"/>
            <w:tcBorders>
              <w:top w:val="nil"/>
              <w:left w:val="nil"/>
              <w:bottom w:val="nil"/>
              <w:right w:val="nil"/>
            </w:tcBorders>
            <w:shd w:val="clear" w:color="auto" w:fill="auto"/>
            <w:noWrap/>
            <w:vAlign w:val="center"/>
            <w:hideMark/>
          </w:tcPr>
          <w:p w14:paraId="6C8E0D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26.8</w:t>
            </w:r>
          </w:p>
        </w:tc>
        <w:tc>
          <w:tcPr>
            <w:tcW w:w="1024" w:type="dxa"/>
            <w:tcBorders>
              <w:top w:val="nil"/>
              <w:left w:val="single" w:sz="4" w:space="0" w:color="BFBFBF"/>
              <w:bottom w:val="nil"/>
              <w:right w:val="nil"/>
            </w:tcBorders>
            <w:shd w:val="clear" w:color="auto" w:fill="auto"/>
            <w:noWrap/>
            <w:vAlign w:val="center"/>
            <w:hideMark/>
          </w:tcPr>
          <w:p w14:paraId="20BB064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25.1</w:t>
            </w:r>
          </w:p>
        </w:tc>
        <w:tc>
          <w:tcPr>
            <w:tcW w:w="1024" w:type="dxa"/>
            <w:tcBorders>
              <w:top w:val="nil"/>
              <w:left w:val="nil"/>
              <w:bottom w:val="nil"/>
              <w:right w:val="single" w:sz="4" w:space="0" w:color="BFBFBF"/>
            </w:tcBorders>
            <w:shd w:val="clear" w:color="auto" w:fill="auto"/>
            <w:noWrap/>
            <w:vAlign w:val="center"/>
            <w:hideMark/>
          </w:tcPr>
          <w:p w14:paraId="41ED1B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27.1</w:t>
            </w:r>
          </w:p>
        </w:tc>
        <w:tc>
          <w:tcPr>
            <w:tcW w:w="1024" w:type="dxa"/>
            <w:tcBorders>
              <w:top w:val="nil"/>
              <w:left w:val="nil"/>
              <w:bottom w:val="nil"/>
              <w:right w:val="nil"/>
            </w:tcBorders>
            <w:shd w:val="clear" w:color="auto" w:fill="auto"/>
            <w:noWrap/>
            <w:vAlign w:val="center"/>
            <w:hideMark/>
          </w:tcPr>
          <w:p w14:paraId="4041F6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26.3</w:t>
            </w:r>
          </w:p>
        </w:tc>
        <w:tc>
          <w:tcPr>
            <w:tcW w:w="1024" w:type="dxa"/>
            <w:tcBorders>
              <w:top w:val="nil"/>
              <w:left w:val="nil"/>
              <w:bottom w:val="nil"/>
              <w:right w:val="single" w:sz="4" w:space="0" w:color="BFBFBF"/>
            </w:tcBorders>
            <w:shd w:val="clear" w:color="auto" w:fill="auto"/>
            <w:noWrap/>
            <w:vAlign w:val="center"/>
            <w:hideMark/>
          </w:tcPr>
          <w:p w14:paraId="3D9D0D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27.5</w:t>
            </w:r>
          </w:p>
        </w:tc>
        <w:tc>
          <w:tcPr>
            <w:tcW w:w="1024" w:type="dxa"/>
            <w:tcBorders>
              <w:top w:val="nil"/>
              <w:left w:val="nil"/>
              <w:bottom w:val="nil"/>
              <w:right w:val="nil"/>
            </w:tcBorders>
            <w:shd w:val="clear" w:color="auto" w:fill="auto"/>
            <w:noWrap/>
            <w:vAlign w:val="center"/>
            <w:hideMark/>
          </w:tcPr>
          <w:p w14:paraId="4D2C94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25.3</w:t>
            </w:r>
          </w:p>
        </w:tc>
        <w:tc>
          <w:tcPr>
            <w:tcW w:w="1024" w:type="dxa"/>
            <w:tcBorders>
              <w:top w:val="nil"/>
              <w:left w:val="nil"/>
              <w:bottom w:val="nil"/>
              <w:right w:val="nil"/>
            </w:tcBorders>
            <w:shd w:val="clear" w:color="auto" w:fill="auto"/>
            <w:noWrap/>
            <w:vAlign w:val="center"/>
            <w:hideMark/>
          </w:tcPr>
          <w:p w14:paraId="4241CE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27.9</w:t>
            </w:r>
          </w:p>
        </w:tc>
      </w:tr>
      <w:tr w:rsidR="00920213" w:rsidRPr="0076748A" w14:paraId="6B6A5D1B" w14:textId="77777777" w:rsidTr="002170E3">
        <w:trPr>
          <w:trHeight w:val="20"/>
        </w:trPr>
        <w:tc>
          <w:tcPr>
            <w:tcW w:w="1888" w:type="dxa"/>
            <w:tcBorders>
              <w:top w:val="nil"/>
              <w:left w:val="nil"/>
              <w:bottom w:val="nil"/>
              <w:right w:val="nil"/>
            </w:tcBorders>
            <w:shd w:val="clear" w:color="000000" w:fill="F2F2F2"/>
            <w:vAlign w:val="center"/>
            <w:hideMark/>
          </w:tcPr>
          <w:p w14:paraId="7F7D518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Enforcing fishing rules</w:t>
            </w:r>
          </w:p>
        </w:tc>
        <w:tc>
          <w:tcPr>
            <w:tcW w:w="1024" w:type="dxa"/>
            <w:tcBorders>
              <w:top w:val="nil"/>
              <w:left w:val="nil"/>
              <w:bottom w:val="nil"/>
              <w:right w:val="nil"/>
            </w:tcBorders>
            <w:shd w:val="clear" w:color="000000" w:fill="F2F2F2"/>
            <w:noWrap/>
            <w:vAlign w:val="center"/>
            <w:hideMark/>
          </w:tcPr>
          <w:p w14:paraId="05AD11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39.0</w:t>
            </w:r>
          </w:p>
        </w:tc>
        <w:tc>
          <w:tcPr>
            <w:tcW w:w="1024" w:type="dxa"/>
            <w:tcBorders>
              <w:top w:val="nil"/>
              <w:left w:val="single" w:sz="4" w:space="0" w:color="BFBFBF"/>
              <w:bottom w:val="nil"/>
              <w:right w:val="nil"/>
            </w:tcBorders>
            <w:shd w:val="clear" w:color="000000" w:fill="F2F2F2"/>
            <w:noWrap/>
            <w:vAlign w:val="center"/>
            <w:hideMark/>
          </w:tcPr>
          <w:p w14:paraId="5B738F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34.5</w:t>
            </w:r>
          </w:p>
        </w:tc>
        <w:tc>
          <w:tcPr>
            <w:tcW w:w="1024" w:type="dxa"/>
            <w:tcBorders>
              <w:top w:val="nil"/>
              <w:left w:val="nil"/>
              <w:bottom w:val="nil"/>
              <w:right w:val="single" w:sz="4" w:space="0" w:color="BFBFBF"/>
            </w:tcBorders>
            <w:shd w:val="clear" w:color="000000" w:fill="F2F2F2"/>
            <w:noWrap/>
            <w:vAlign w:val="center"/>
            <w:hideMark/>
          </w:tcPr>
          <w:p w14:paraId="7B5951D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39.6</w:t>
            </w:r>
          </w:p>
        </w:tc>
        <w:tc>
          <w:tcPr>
            <w:tcW w:w="1024" w:type="dxa"/>
            <w:tcBorders>
              <w:top w:val="nil"/>
              <w:left w:val="nil"/>
              <w:bottom w:val="nil"/>
              <w:right w:val="nil"/>
            </w:tcBorders>
            <w:shd w:val="clear" w:color="000000" w:fill="F2F2F2"/>
            <w:noWrap/>
            <w:vAlign w:val="center"/>
            <w:hideMark/>
          </w:tcPr>
          <w:p w14:paraId="2CA5ED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38.1</w:t>
            </w:r>
          </w:p>
        </w:tc>
        <w:tc>
          <w:tcPr>
            <w:tcW w:w="1024" w:type="dxa"/>
            <w:tcBorders>
              <w:top w:val="nil"/>
              <w:left w:val="nil"/>
              <w:bottom w:val="nil"/>
              <w:right w:val="single" w:sz="4" w:space="0" w:color="BFBFBF"/>
            </w:tcBorders>
            <w:shd w:val="clear" w:color="000000" w:fill="F2F2F2"/>
            <w:noWrap/>
            <w:vAlign w:val="center"/>
            <w:hideMark/>
          </w:tcPr>
          <w:p w14:paraId="74969C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40.3</w:t>
            </w:r>
          </w:p>
        </w:tc>
        <w:tc>
          <w:tcPr>
            <w:tcW w:w="1024" w:type="dxa"/>
            <w:tcBorders>
              <w:top w:val="nil"/>
              <w:left w:val="nil"/>
              <w:bottom w:val="nil"/>
              <w:right w:val="nil"/>
            </w:tcBorders>
            <w:shd w:val="clear" w:color="000000" w:fill="F2F2F2"/>
            <w:noWrap/>
            <w:vAlign w:val="center"/>
            <w:hideMark/>
          </w:tcPr>
          <w:p w14:paraId="510949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33.8</w:t>
            </w:r>
          </w:p>
        </w:tc>
        <w:tc>
          <w:tcPr>
            <w:tcW w:w="1024" w:type="dxa"/>
            <w:tcBorders>
              <w:top w:val="nil"/>
              <w:left w:val="nil"/>
              <w:bottom w:val="nil"/>
              <w:right w:val="nil"/>
            </w:tcBorders>
            <w:shd w:val="clear" w:color="000000" w:fill="F2F2F2"/>
            <w:noWrap/>
            <w:vAlign w:val="center"/>
            <w:hideMark/>
          </w:tcPr>
          <w:p w14:paraId="6C509B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41.8</w:t>
            </w:r>
          </w:p>
        </w:tc>
      </w:tr>
      <w:tr w:rsidR="00920213" w:rsidRPr="0076748A" w14:paraId="7A0FCFC2" w14:textId="77777777" w:rsidTr="002170E3">
        <w:trPr>
          <w:trHeight w:val="20"/>
        </w:trPr>
        <w:tc>
          <w:tcPr>
            <w:tcW w:w="1888" w:type="dxa"/>
            <w:tcBorders>
              <w:top w:val="nil"/>
              <w:left w:val="nil"/>
              <w:bottom w:val="nil"/>
              <w:right w:val="nil"/>
            </w:tcBorders>
            <w:shd w:val="clear" w:color="auto" w:fill="auto"/>
            <w:vAlign w:val="center"/>
            <w:hideMark/>
          </w:tcPr>
          <w:p w14:paraId="6A82CC5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Educating people about sustainable recreational fishing practices</w:t>
            </w:r>
          </w:p>
        </w:tc>
        <w:tc>
          <w:tcPr>
            <w:tcW w:w="1024" w:type="dxa"/>
            <w:tcBorders>
              <w:top w:val="nil"/>
              <w:left w:val="nil"/>
              <w:bottom w:val="nil"/>
              <w:right w:val="nil"/>
            </w:tcBorders>
            <w:shd w:val="clear" w:color="auto" w:fill="auto"/>
            <w:noWrap/>
            <w:vAlign w:val="center"/>
            <w:hideMark/>
          </w:tcPr>
          <w:p w14:paraId="36E534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36.2</w:t>
            </w:r>
          </w:p>
        </w:tc>
        <w:tc>
          <w:tcPr>
            <w:tcW w:w="1024" w:type="dxa"/>
            <w:tcBorders>
              <w:top w:val="nil"/>
              <w:left w:val="single" w:sz="4" w:space="0" w:color="BFBFBF"/>
              <w:bottom w:val="nil"/>
              <w:right w:val="nil"/>
            </w:tcBorders>
            <w:shd w:val="clear" w:color="auto" w:fill="auto"/>
            <w:noWrap/>
            <w:vAlign w:val="center"/>
            <w:hideMark/>
          </w:tcPr>
          <w:p w14:paraId="1228E7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43.8</w:t>
            </w:r>
          </w:p>
        </w:tc>
        <w:tc>
          <w:tcPr>
            <w:tcW w:w="1024" w:type="dxa"/>
            <w:tcBorders>
              <w:top w:val="nil"/>
              <w:left w:val="nil"/>
              <w:bottom w:val="nil"/>
              <w:right w:val="single" w:sz="4" w:space="0" w:color="BFBFBF"/>
            </w:tcBorders>
            <w:shd w:val="clear" w:color="auto" w:fill="auto"/>
            <w:noWrap/>
            <w:vAlign w:val="center"/>
            <w:hideMark/>
          </w:tcPr>
          <w:p w14:paraId="4650CF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35.2</w:t>
            </w:r>
          </w:p>
        </w:tc>
        <w:tc>
          <w:tcPr>
            <w:tcW w:w="1024" w:type="dxa"/>
            <w:tcBorders>
              <w:top w:val="nil"/>
              <w:left w:val="nil"/>
              <w:bottom w:val="nil"/>
              <w:right w:val="nil"/>
            </w:tcBorders>
            <w:shd w:val="clear" w:color="auto" w:fill="auto"/>
            <w:noWrap/>
            <w:vAlign w:val="center"/>
            <w:hideMark/>
          </w:tcPr>
          <w:p w14:paraId="252324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34.1</w:t>
            </w:r>
          </w:p>
        </w:tc>
        <w:tc>
          <w:tcPr>
            <w:tcW w:w="1024" w:type="dxa"/>
            <w:tcBorders>
              <w:top w:val="nil"/>
              <w:left w:val="nil"/>
              <w:bottom w:val="nil"/>
              <w:right w:val="single" w:sz="4" w:space="0" w:color="BFBFBF"/>
            </w:tcBorders>
            <w:shd w:val="clear" w:color="auto" w:fill="auto"/>
            <w:noWrap/>
            <w:vAlign w:val="center"/>
            <w:hideMark/>
          </w:tcPr>
          <w:p w14:paraId="503DE3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38.9</w:t>
            </w:r>
          </w:p>
        </w:tc>
        <w:tc>
          <w:tcPr>
            <w:tcW w:w="1024" w:type="dxa"/>
            <w:tcBorders>
              <w:top w:val="nil"/>
              <w:left w:val="nil"/>
              <w:bottom w:val="nil"/>
              <w:right w:val="nil"/>
            </w:tcBorders>
            <w:shd w:val="clear" w:color="auto" w:fill="auto"/>
            <w:noWrap/>
            <w:vAlign w:val="center"/>
            <w:hideMark/>
          </w:tcPr>
          <w:p w14:paraId="713A768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36.0</w:t>
            </w:r>
          </w:p>
        </w:tc>
        <w:tc>
          <w:tcPr>
            <w:tcW w:w="1024" w:type="dxa"/>
            <w:tcBorders>
              <w:top w:val="nil"/>
              <w:left w:val="nil"/>
              <w:bottom w:val="nil"/>
              <w:right w:val="nil"/>
            </w:tcBorders>
            <w:shd w:val="clear" w:color="auto" w:fill="auto"/>
            <w:noWrap/>
            <w:vAlign w:val="center"/>
            <w:hideMark/>
          </w:tcPr>
          <w:p w14:paraId="6AE1F8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36.4</w:t>
            </w:r>
          </w:p>
        </w:tc>
      </w:tr>
      <w:tr w:rsidR="00920213" w:rsidRPr="0076748A" w14:paraId="69F9ED34" w14:textId="77777777" w:rsidTr="002170E3">
        <w:trPr>
          <w:trHeight w:val="20"/>
        </w:trPr>
        <w:tc>
          <w:tcPr>
            <w:tcW w:w="1888" w:type="dxa"/>
            <w:tcBorders>
              <w:top w:val="nil"/>
              <w:left w:val="nil"/>
              <w:bottom w:val="nil"/>
              <w:right w:val="nil"/>
            </w:tcBorders>
            <w:shd w:val="clear" w:color="000000" w:fill="F2F2F2"/>
            <w:vAlign w:val="center"/>
            <w:hideMark/>
          </w:tcPr>
          <w:p w14:paraId="4BA23DB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Research and monitoring on recreational fish species and fishing</w:t>
            </w:r>
          </w:p>
        </w:tc>
        <w:tc>
          <w:tcPr>
            <w:tcW w:w="1024" w:type="dxa"/>
            <w:tcBorders>
              <w:top w:val="nil"/>
              <w:left w:val="nil"/>
              <w:bottom w:val="nil"/>
              <w:right w:val="nil"/>
            </w:tcBorders>
            <w:shd w:val="clear" w:color="000000" w:fill="F2F2F2"/>
            <w:noWrap/>
            <w:vAlign w:val="center"/>
            <w:hideMark/>
          </w:tcPr>
          <w:p w14:paraId="2A2743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single" w:sz="4" w:space="0" w:color="BFBFBF"/>
              <w:bottom w:val="nil"/>
              <w:right w:val="nil"/>
            </w:tcBorders>
            <w:shd w:val="clear" w:color="000000" w:fill="F2F2F2"/>
            <w:noWrap/>
            <w:vAlign w:val="center"/>
            <w:hideMark/>
          </w:tcPr>
          <w:p w14:paraId="3F5BBF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single" w:sz="4" w:space="0" w:color="BFBFBF"/>
            </w:tcBorders>
            <w:shd w:val="clear" w:color="000000" w:fill="F2F2F2"/>
            <w:noWrap/>
            <w:vAlign w:val="center"/>
            <w:hideMark/>
          </w:tcPr>
          <w:p w14:paraId="3DDFBC6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nil"/>
            </w:tcBorders>
            <w:shd w:val="clear" w:color="000000" w:fill="F2F2F2"/>
            <w:noWrap/>
            <w:vAlign w:val="center"/>
            <w:hideMark/>
          </w:tcPr>
          <w:p w14:paraId="4B4B56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c>
          <w:tcPr>
            <w:tcW w:w="1024" w:type="dxa"/>
            <w:tcBorders>
              <w:top w:val="nil"/>
              <w:left w:val="nil"/>
              <w:bottom w:val="nil"/>
              <w:right w:val="single" w:sz="4" w:space="0" w:color="BFBFBF"/>
            </w:tcBorders>
            <w:shd w:val="clear" w:color="000000" w:fill="F2F2F2"/>
            <w:noWrap/>
            <w:vAlign w:val="center"/>
            <w:hideMark/>
          </w:tcPr>
          <w:p w14:paraId="244F62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15.9</w:t>
            </w:r>
          </w:p>
        </w:tc>
        <w:tc>
          <w:tcPr>
            <w:tcW w:w="1024" w:type="dxa"/>
            <w:tcBorders>
              <w:top w:val="nil"/>
              <w:left w:val="nil"/>
              <w:bottom w:val="nil"/>
              <w:right w:val="nil"/>
            </w:tcBorders>
            <w:shd w:val="clear" w:color="000000" w:fill="F2F2F2"/>
            <w:noWrap/>
            <w:vAlign w:val="center"/>
            <w:hideMark/>
          </w:tcPr>
          <w:p w14:paraId="147DE8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nil"/>
            </w:tcBorders>
            <w:shd w:val="clear" w:color="000000" w:fill="F2F2F2"/>
            <w:noWrap/>
            <w:vAlign w:val="center"/>
            <w:hideMark/>
          </w:tcPr>
          <w:p w14:paraId="3D57BCF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r>
      <w:tr w:rsidR="00920213" w:rsidRPr="0076748A" w14:paraId="1102CE44" w14:textId="77777777" w:rsidTr="002170E3">
        <w:trPr>
          <w:trHeight w:val="20"/>
        </w:trPr>
        <w:tc>
          <w:tcPr>
            <w:tcW w:w="1888" w:type="dxa"/>
            <w:tcBorders>
              <w:top w:val="nil"/>
              <w:left w:val="nil"/>
              <w:bottom w:val="nil"/>
              <w:right w:val="nil"/>
            </w:tcBorders>
            <w:shd w:val="clear" w:color="auto" w:fill="auto"/>
            <w:vAlign w:val="center"/>
            <w:hideMark/>
          </w:tcPr>
          <w:p w14:paraId="340DE60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Improving access and facilities</w:t>
            </w:r>
          </w:p>
        </w:tc>
        <w:tc>
          <w:tcPr>
            <w:tcW w:w="1024" w:type="dxa"/>
            <w:tcBorders>
              <w:top w:val="nil"/>
              <w:left w:val="nil"/>
              <w:bottom w:val="nil"/>
              <w:right w:val="nil"/>
            </w:tcBorders>
            <w:shd w:val="clear" w:color="auto" w:fill="auto"/>
            <w:noWrap/>
            <w:vAlign w:val="center"/>
            <w:hideMark/>
          </w:tcPr>
          <w:p w14:paraId="143EFB0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34.5</w:t>
            </w:r>
          </w:p>
        </w:tc>
        <w:tc>
          <w:tcPr>
            <w:tcW w:w="1024" w:type="dxa"/>
            <w:tcBorders>
              <w:top w:val="nil"/>
              <w:left w:val="single" w:sz="4" w:space="0" w:color="BFBFBF"/>
              <w:bottom w:val="nil"/>
              <w:right w:val="nil"/>
            </w:tcBorders>
            <w:shd w:val="clear" w:color="auto" w:fill="auto"/>
            <w:noWrap/>
            <w:vAlign w:val="center"/>
            <w:hideMark/>
          </w:tcPr>
          <w:p w14:paraId="4F311C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32.9</w:t>
            </w:r>
          </w:p>
        </w:tc>
        <w:tc>
          <w:tcPr>
            <w:tcW w:w="1024" w:type="dxa"/>
            <w:tcBorders>
              <w:top w:val="nil"/>
              <w:left w:val="nil"/>
              <w:bottom w:val="nil"/>
              <w:right w:val="single" w:sz="4" w:space="0" w:color="BFBFBF"/>
            </w:tcBorders>
            <w:shd w:val="clear" w:color="auto" w:fill="auto"/>
            <w:noWrap/>
            <w:vAlign w:val="center"/>
            <w:hideMark/>
          </w:tcPr>
          <w:p w14:paraId="2A2D95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34.6</w:t>
            </w:r>
          </w:p>
        </w:tc>
        <w:tc>
          <w:tcPr>
            <w:tcW w:w="1024" w:type="dxa"/>
            <w:tcBorders>
              <w:top w:val="nil"/>
              <w:left w:val="nil"/>
              <w:bottom w:val="nil"/>
              <w:right w:val="nil"/>
            </w:tcBorders>
            <w:shd w:val="clear" w:color="auto" w:fill="auto"/>
            <w:noWrap/>
            <w:vAlign w:val="center"/>
            <w:hideMark/>
          </w:tcPr>
          <w:p w14:paraId="31C70D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34.5</w:t>
            </w:r>
          </w:p>
        </w:tc>
        <w:tc>
          <w:tcPr>
            <w:tcW w:w="1024" w:type="dxa"/>
            <w:tcBorders>
              <w:top w:val="nil"/>
              <w:left w:val="nil"/>
              <w:bottom w:val="nil"/>
              <w:right w:val="single" w:sz="4" w:space="0" w:color="BFBFBF"/>
            </w:tcBorders>
            <w:shd w:val="clear" w:color="auto" w:fill="auto"/>
            <w:noWrap/>
            <w:vAlign w:val="center"/>
            <w:hideMark/>
          </w:tcPr>
          <w:p w14:paraId="3C6C8A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34.4</w:t>
            </w:r>
          </w:p>
        </w:tc>
        <w:tc>
          <w:tcPr>
            <w:tcW w:w="1024" w:type="dxa"/>
            <w:tcBorders>
              <w:top w:val="nil"/>
              <w:left w:val="nil"/>
              <w:bottom w:val="nil"/>
              <w:right w:val="nil"/>
            </w:tcBorders>
            <w:shd w:val="clear" w:color="auto" w:fill="auto"/>
            <w:noWrap/>
            <w:vAlign w:val="center"/>
            <w:hideMark/>
          </w:tcPr>
          <w:p w14:paraId="2B15529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28.5</w:t>
            </w:r>
          </w:p>
        </w:tc>
        <w:tc>
          <w:tcPr>
            <w:tcW w:w="1024" w:type="dxa"/>
            <w:tcBorders>
              <w:top w:val="nil"/>
              <w:left w:val="nil"/>
              <w:bottom w:val="nil"/>
              <w:right w:val="nil"/>
            </w:tcBorders>
            <w:shd w:val="clear" w:color="auto" w:fill="auto"/>
            <w:noWrap/>
            <w:vAlign w:val="center"/>
            <w:hideMark/>
          </w:tcPr>
          <w:p w14:paraId="6C0EDB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36.5</w:t>
            </w:r>
          </w:p>
        </w:tc>
      </w:tr>
      <w:tr w:rsidR="00920213" w:rsidRPr="0076748A" w14:paraId="50F2C255" w14:textId="77777777" w:rsidTr="002170E3">
        <w:trPr>
          <w:trHeight w:val="20"/>
        </w:trPr>
        <w:tc>
          <w:tcPr>
            <w:tcW w:w="1888" w:type="dxa"/>
            <w:tcBorders>
              <w:top w:val="nil"/>
              <w:left w:val="nil"/>
              <w:bottom w:val="nil"/>
              <w:right w:val="nil"/>
            </w:tcBorders>
            <w:shd w:val="clear" w:color="000000" w:fill="F2F2F2"/>
            <w:vAlign w:val="center"/>
            <w:hideMark/>
          </w:tcPr>
          <w:p w14:paraId="33AFB8D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Information to help people catch more fish</w:t>
            </w:r>
          </w:p>
        </w:tc>
        <w:tc>
          <w:tcPr>
            <w:tcW w:w="1024" w:type="dxa"/>
            <w:tcBorders>
              <w:top w:val="nil"/>
              <w:left w:val="nil"/>
              <w:bottom w:val="nil"/>
              <w:right w:val="nil"/>
            </w:tcBorders>
            <w:shd w:val="clear" w:color="000000" w:fill="F2F2F2"/>
            <w:noWrap/>
            <w:vAlign w:val="center"/>
            <w:hideMark/>
          </w:tcPr>
          <w:p w14:paraId="77528A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10.0</w:t>
            </w:r>
          </w:p>
        </w:tc>
        <w:tc>
          <w:tcPr>
            <w:tcW w:w="1024" w:type="dxa"/>
            <w:tcBorders>
              <w:top w:val="nil"/>
              <w:left w:val="single" w:sz="4" w:space="0" w:color="BFBFBF"/>
              <w:bottom w:val="nil"/>
              <w:right w:val="nil"/>
            </w:tcBorders>
            <w:shd w:val="clear" w:color="000000" w:fill="F2F2F2"/>
            <w:noWrap/>
            <w:vAlign w:val="center"/>
            <w:hideMark/>
          </w:tcPr>
          <w:p w14:paraId="34A03E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13.0</w:t>
            </w:r>
          </w:p>
        </w:tc>
        <w:tc>
          <w:tcPr>
            <w:tcW w:w="1024" w:type="dxa"/>
            <w:tcBorders>
              <w:top w:val="nil"/>
              <w:left w:val="nil"/>
              <w:bottom w:val="nil"/>
              <w:right w:val="single" w:sz="4" w:space="0" w:color="BFBFBF"/>
            </w:tcBorders>
            <w:shd w:val="clear" w:color="000000" w:fill="F2F2F2"/>
            <w:noWrap/>
            <w:vAlign w:val="center"/>
            <w:hideMark/>
          </w:tcPr>
          <w:p w14:paraId="029C2A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nil"/>
              <w:bottom w:val="nil"/>
              <w:right w:val="nil"/>
            </w:tcBorders>
            <w:shd w:val="clear" w:color="000000" w:fill="F2F2F2"/>
            <w:noWrap/>
            <w:vAlign w:val="center"/>
            <w:hideMark/>
          </w:tcPr>
          <w:p w14:paraId="3C278B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c>
          <w:tcPr>
            <w:tcW w:w="1024" w:type="dxa"/>
            <w:tcBorders>
              <w:top w:val="nil"/>
              <w:left w:val="nil"/>
              <w:bottom w:val="nil"/>
              <w:right w:val="single" w:sz="4" w:space="0" w:color="BFBFBF"/>
            </w:tcBorders>
            <w:shd w:val="clear" w:color="000000" w:fill="F2F2F2"/>
            <w:noWrap/>
            <w:vAlign w:val="center"/>
            <w:hideMark/>
          </w:tcPr>
          <w:p w14:paraId="541ECF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nil"/>
            </w:tcBorders>
            <w:shd w:val="clear" w:color="000000" w:fill="F2F2F2"/>
            <w:noWrap/>
            <w:vAlign w:val="center"/>
            <w:hideMark/>
          </w:tcPr>
          <w:p w14:paraId="3CFE7B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15.0</w:t>
            </w:r>
          </w:p>
        </w:tc>
        <w:tc>
          <w:tcPr>
            <w:tcW w:w="1024" w:type="dxa"/>
            <w:tcBorders>
              <w:top w:val="nil"/>
              <w:left w:val="nil"/>
              <w:bottom w:val="nil"/>
              <w:right w:val="nil"/>
            </w:tcBorders>
            <w:shd w:val="clear" w:color="000000" w:fill="F2F2F2"/>
            <w:noWrap/>
            <w:vAlign w:val="center"/>
            <w:hideMark/>
          </w:tcPr>
          <w:p w14:paraId="09C7CC3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7.7</w:t>
            </w:r>
          </w:p>
        </w:tc>
      </w:tr>
      <w:tr w:rsidR="00920213" w:rsidRPr="0076748A" w14:paraId="47B58285" w14:textId="77777777" w:rsidTr="002170E3">
        <w:trPr>
          <w:trHeight w:val="20"/>
        </w:trPr>
        <w:tc>
          <w:tcPr>
            <w:tcW w:w="1888" w:type="dxa"/>
            <w:tcBorders>
              <w:top w:val="nil"/>
              <w:left w:val="nil"/>
              <w:bottom w:val="nil"/>
              <w:right w:val="nil"/>
            </w:tcBorders>
            <w:shd w:val="clear" w:color="auto" w:fill="auto"/>
            <w:vAlign w:val="center"/>
            <w:hideMark/>
          </w:tcPr>
          <w:p w14:paraId="0C161AF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Recover threatened angling species</w:t>
            </w:r>
          </w:p>
        </w:tc>
        <w:tc>
          <w:tcPr>
            <w:tcW w:w="1024" w:type="dxa"/>
            <w:tcBorders>
              <w:top w:val="nil"/>
              <w:left w:val="nil"/>
              <w:bottom w:val="nil"/>
              <w:right w:val="nil"/>
            </w:tcBorders>
            <w:shd w:val="clear" w:color="auto" w:fill="auto"/>
            <w:noWrap/>
            <w:vAlign w:val="center"/>
            <w:hideMark/>
          </w:tcPr>
          <w:p w14:paraId="471602C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11.9</w:t>
            </w:r>
          </w:p>
        </w:tc>
        <w:tc>
          <w:tcPr>
            <w:tcW w:w="1024" w:type="dxa"/>
            <w:tcBorders>
              <w:top w:val="nil"/>
              <w:left w:val="single" w:sz="4" w:space="0" w:color="BFBFBF"/>
              <w:bottom w:val="nil"/>
              <w:right w:val="nil"/>
            </w:tcBorders>
            <w:shd w:val="clear" w:color="auto" w:fill="auto"/>
            <w:noWrap/>
            <w:vAlign w:val="center"/>
            <w:hideMark/>
          </w:tcPr>
          <w:p w14:paraId="3276305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11.1</w:t>
            </w:r>
          </w:p>
        </w:tc>
        <w:tc>
          <w:tcPr>
            <w:tcW w:w="1024" w:type="dxa"/>
            <w:tcBorders>
              <w:top w:val="nil"/>
              <w:left w:val="nil"/>
              <w:bottom w:val="nil"/>
              <w:right w:val="single" w:sz="4" w:space="0" w:color="BFBFBF"/>
            </w:tcBorders>
            <w:shd w:val="clear" w:color="auto" w:fill="auto"/>
            <w:noWrap/>
            <w:vAlign w:val="center"/>
            <w:hideMark/>
          </w:tcPr>
          <w:p w14:paraId="7B2A3A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12.0</w:t>
            </w:r>
          </w:p>
        </w:tc>
        <w:tc>
          <w:tcPr>
            <w:tcW w:w="1024" w:type="dxa"/>
            <w:tcBorders>
              <w:top w:val="nil"/>
              <w:left w:val="nil"/>
              <w:bottom w:val="nil"/>
              <w:right w:val="nil"/>
            </w:tcBorders>
            <w:shd w:val="clear" w:color="auto" w:fill="auto"/>
            <w:noWrap/>
            <w:vAlign w:val="center"/>
            <w:hideMark/>
          </w:tcPr>
          <w:p w14:paraId="1E253E7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13.0</w:t>
            </w:r>
          </w:p>
        </w:tc>
        <w:tc>
          <w:tcPr>
            <w:tcW w:w="1024" w:type="dxa"/>
            <w:tcBorders>
              <w:top w:val="nil"/>
              <w:left w:val="nil"/>
              <w:bottom w:val="nil"/>
              <w:right w:val="single" w:sz="4" w:space="0" w:color="BFBFBF"/>
            </w:tcBorders>
            <w:shd w:val="clear" w:color="auto" w:fill="auto"/>
            <w:noWrap/>
            <w:vAlign w:val="center"/>
            <w:hideMark/>
          </w:tcPr>
          <w:p w14:paraId="15DA5D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10.4</w:t>
            </w:r>
          </w:p>
        </w:tc>
        <w:tc>
          <w:tcPr>
            <w:tcW w:w="1024" w:type="dxa"/>
            <w:tcBorders>
              <w:top w:val="nil"/>
              <w:left w:val="nil"/>
              <w:bottom w:val="nil"/>
              <w:right w:val="nil"/>
            </w:tcBorders>
            <w:shd w:val="clear" w:color="auto" w:fill="auto"/>
            <w:noWrap/>
            <w:vAlign w:val="center"/>
            <w:hideMark/>
          </w:tcPr>
          <w:p w14:paraId="7542FF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nil"/>
            </w:tcBorders>
            <w:shd w:val="clear" w:color="auto" w:fill="auto"/>
            <w:noWrap/>
            <w:vAlign w:val="center"/>
            <w:hideMark/>
          </w:tcPr>
          <w:p w14:paraId="264BDEF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11.3</w:t>
            </w:r>
          </w:p>
        </w:tc>
      </w:tr>
      <w:tr w:rsidR="00920213" w:rsidRPr="0076748A" w14:paraId="589F144F" w14:textId="77777777" w:rsidTr="0036039E">
        <w:trPr>
          <w:trHeight w:val="20"/>
        </w:trPr>
        <w:tc>
          <w:tcPr>
            <w:tcW w:w="1888" w:type="dxa"/>
            <w:tcBorders>
              <w:top w:val="nil"/>
              <w:left w:val="nil"/>
              <w:right w:val="nil"/>
            </w:tcBorders>
            <w:shd w:val="clear" w:color="000000" w:fill="F2F2F2"/>
            <w:vAlign w:val="center"/>
            <w:hideMark/>
          </w:tcPr>
          <w:p w14:paraId="195D0B8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Other</w:t>
            </w:r>
          </w:p>
        </w:tc>
        <w:tc>
          <w:tcPr>
            <w:tcW w:w="1024" w:type="dxa"/>
            <w:tcBorders>
              <w:top w:val="nil"/>
              <w:left w:val="nil"/>
              <w:right w:val="nil"/>
            </w:tcBorders>
            <w:shd w:val="clear" w:color="000000" w:fill="F2F2F2"/>
            <w:noWrap/>
            <w:vAlign w:val="center"/>
            <w:hideMark/>
          </w:tcPr>
          <w:p w14:paraId="218FDA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w:t>
            </w:r>
          </w:p>
        </w:tc>
        <w:tc>
          <w:tcPr>
            <w:tcW w:w="1024" w:type="dxa"/>
            <w:tcBorders>
              <w:top w:val="nil"/>
              <w:left w:val="single" w:sz="4" w:space="0" w:color="BFBFBF"/>
              <w:right w:val="nil"/>
            </w:tcBorders>
            <w:shd w:val="clear" w:color="000000" w:fill="F2F2F2"/>
            <w:noWrap/>
            <w:vAlign w:val="center"/>
            <w:hideMark/>
          </w:tcPr>
          <w:p w14:paraId="26AC7A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w:t>
            </w:r>
          </w:p>
        </w:tc>
        <w:tc>
          <w:tcPr>
            <w:tcW w:w="1024" w:type="dxa"/>
            <w:tcBorders>
              <w:top w:val="nil"/>
              <w:left w:val="nil"/>
              <w:right w:val="single" w:sz="4" w:space="0" w:color="BFBFBF"/>
            </w:tcBorders>
            <w:shd w:val="clear" w:color="000000" w:fill="F2F2F2"/>
            <w:noWrap/>
            <w:vAlign w:val="center"/>
            <w:hideMark/>
          </w:tcPr>
          <w:p w14:paraId="41E8AF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7.4</w:t>
            </w:r>
          </w:p>
        </w:tc>
        <w:tc>
          <w:tcPr>
            <w:tcW w:w="1024" w:type="dxa"/>
            <w:tcBorders>
              <w:top w:val="nil"/>
              <w:left w:val="nil"/>
              <w:right w:val="nil"/>
            </w:tcBorders>
            <w:shd w:val="clear" w:color="000000" w:fill="F2F2F2"/>
            <w:noWrap/>
            <w:vAlign w:val="center"/>
            <w:hideMark/>
          </w:tcPr>
          <w:p w14:paraId="16AA52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c>
          <w:tcPr>
            <w:tcW w:w="1024" w:type="dxa"/>
            <w:tcBorders>
              <w:top w:val="nil"/>
              <w:left w:val="nil"/>
              <w:right w:val="single" w:sz="4" w:space="0" w:color="BFBFBF"/>
            </w:tcBorders>
            <w:shd w:val="clear" w:color="000000" w:fill="F2F2F2"/>
            <w:noWrap/>
            <w:vAlign w:val="center"/>
            <w:hideMark/>
          </w:tcPr>
          <w:p w14:paraId="1F2AFF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nil"/>
              <w:right w:val="nil"/>
            </w:tcBorders>
            <w:shd w:val="clear" w:color="000000" w:fill="F2F2F2"/>
            <w:noWrap/>
            <w:vAlign w:val="center"/>
            <w:hideMark/>
          </w:tcPr>
          <w:p w14:paraId="4F9291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nil"/>
              <w:right w:val="nil"/>
            </w:tcBorders>
            <w:shd w:val="clear" w:color="000000" w:fill="F2F2F2"/>
            <w:noWrap/>
            <w:vAlign w:val="center"/>
            <w:hideMark/>
          </w:tcPr>
          <w:p w14:paraId="44E322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r>
      <w:tr w:rsidR="00920213" w:rsidRPr="0076748A" w14:paraId="71BA0977"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69DAF9A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Unsure</w:t>
            </w:r>
          </w:p>
        </w:tc>
        <w:tc>
          <w:tcPr>
            <w:tcW w:w="1024" w:type="dxa"/>
            <w:tcBorders>
              <w:top w:val="nil"/>
              <w:left w:val="nil"/>
              <w:bottom w:val="single" w:sz="4" w:space="0" w:color="auto"/>
              <w:right w:val="nil"/>
            </w:tcBorders>
            <w:shd w:val="clear" w:color="auto" w:fill="auto"/>
            <w:noWrap/>
            <w:vAlign w:val="center"/>
            <w:hideMark/>
          </w:tcPr>
          <w:p w14:paraId="10A79B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single" w:sz="4" w:space="0" w:color="BFBFBF"/>
              <w:bottom w:val="single" w:sz="4" w:space="0" w:color="auto"/>
              <w:right w:val="nil"/>
            </w:tcBorders>
            <w:shd w:val="clear" w:color="auto" w:fill="auto"/>
            <w:noWrap/>
            <w:vAlign w:val="center"/>
            <w:hideMark/>
          </w:tcPr>
          <w:p w14:paraId="08F28F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w:t>
            </w:r>
          </w:p>
        </w:tc>
        <w:tc>
          <w:tcPr>
            <w:tcW w:w="1024" w:type="dxa"/>
            <w:tcBorders>
              <w:top w:val="nil"/>
              <w:left w:val="nil"/>
              <w:bottom w:val="single" w:sz="4" w:space="0" w:color="auto"/>
              <w:right w:val="single" w:sz="4" w:space="0" w:color="BFBFBF"/>
            </w:tcBorders>
            <w:shd w:val="clear" w:color="auto" w:fill="auto"/>
            <w:noWrap/>
            <w:vAlign w:val="center"/>
            <w:hideMark/>
          </w:tcPr>
          <w:p w14:paraId="5C8320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single" w:sz="4" w:space="0" w:color="auto"/>
              <w:right w:val="nil"/>
            </w:tcBorders>
            <w:shd w:val="clear" w:color="auto" w:fill="auto"/>
            <w:noWrap/>
            <w:vAlign w:val="center"/>
            <w:hideMark/>
          </w:tcPr>
          <w:p w14:paraId="2D72AE7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w:t>
            </w:r>
          </w:p>
        </w:tc>
        <w:tc>
          <w:tcPr>
            <w:tcW w:w="1024" w:type="dxa"/>
            <w:tcBorders>
              <w:top w:val="nil"/>
              <w:left w:val="nil"/>
              <w:bottom w:val="single" w:sz="4" w:space="0" w:color="auto"/>
              <w:right w:val="single" w:sz="4" w:space="0" w:color="BFBFBF"/>
            </w:tcBorders>
            <w:shd w:val="clear" w:color="auto" w:fill="auto"/>
            <w:noWrap/>
            <w:vAlign w:val="center"/>
            <w:hideMark/>
          </w:tcPr>
          <w:p w14:paraId="239B76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single" w:sz="4" w:space="0" w:color="auto"/>
              <w:right w:val="nil"/>
            </w:tcBorders>
            <w:shd w:val="clear" w:color="auto" w:fill="auto"/>
            <w:noWrap/>
            <w:vAlign w:val="center"/>
            <w:hideMark/>
          </w:tcPr>
          <w:p w14:paraId="1E1A14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nil"/>
              <w:bottom w:val="single" w:sz="4" w:space="0" w:color="auto"/>
              <w:right w:val="nil"/>
            </w:tcBorders>
            <w:shd w:val="clear" w:color="auto" w:fill="auto"/>
            <w:noWrap/>
            <w:vAlign w:val="center"/>
            <w:hideMark/>
          </w:tcPr>
          <w:p w14:paraId="6986C1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r>
    </w:tbl>
    <w:p w14:paraId="1DDA8E42" w14:textId="77777777" w:rsidR="006B0244" w:rsidRPr="0076748A" w:rsidRDefault="006B0244" w:rsidP="009F3B0F">
      <w:pPr>
        <w:spacing w:before="60" w:after="60"/>
      </w:pP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3E1A94ED"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2C39BD29" w14:textId="40EE4D03"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t>Table D4: Level of collaboration between VFA / Victorian natural resource management agencies to create better fisheries and habitat in Victoria</w:t>
            </w:r>
          </w:p>
        </w:tc>
      </w:tr>
      <w:tr w:rsidR="00920213" w:rsidRPr="0076748A" w14:paraId="1A502CBB"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1CD0296F"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78D238EC" w14:textId="2A3EA060"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33DEBF61"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0360B9A5"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0BE9468" w14:textId="3AE865FA"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19057594" w14:textId="77777777" w:rsidTr="002170E3">
        <w:trPr>
          <w:trHeight w:val="20"/>
        </w:trPr>
        <w:tc>
          <w:tcPr>
            <w:tcW w:w="1888" w:type="dxa"/>
            <w:vMerge/>
            <w:tcBorders>
              <w:top w:val="nil"/>
              <w:left w:val="nil"/>
              <w:bottom w:val="nil"/>
              <w:right w:val="nil"/>
            </w:tcBorders>
            <w:vAlign w:val="center"/>
            <w:hideMark/>
          </w:tcPr>
          <w:p w14:paraId="10D0B856"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323C69C6"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52B2A30D"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A26068F"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FD677D1"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31BF3490"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F505587" w14:textId="7496094B"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7EDCE06" w14:textId="636C786E"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0FBF3D17" w14:textId="77777777" w:rsidTr="002170E3">
        <w:trPr>
          <w:trHeight w:val="20"/>
        </w:trPr>
        <w:tc>
          <w:tcPr>
            <w:tcW w:w="1888" w:type="dxa"/>
            <w:tcBorders>
              <w:top w:val="nil"/>
              <w:left w:val="nil"/>
              <w:bottom w:val="nil"/>
              <w:right w:val="nil"/>
            </w:tcBorders>
            <w:shd w:val="clear" w:color="000000" w:fill="003366"/>
            <w:vAlign w:val="center"/>
            <w:hideMark/>
          </w:tcPr>
          <w:p w14:paraId="017C677E"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1C9AED25"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14053</w:t>
            </w:r>
          </w:p>
        </w:tc>
        <w:tc>
          <w:tcPr>
            <w:tcW w:w="1024" w:type="dxa"/>
            <w:tcBorders>
              <w:top w:val="nil"/>
              <w:left w:val="single" w:sz="4" w:space="0" w:color="BFBFBF"/>
              <w:bottom w:val="nil"/>
              <w:right w:val="nil"/>
            </w:tcBorders>
            <w:shd w:val="clear" w:color="000000" w:fill="003366"/>
            <w:vAlign w:val="center"/>
            <w:hideMark/>
          </w:tcPr>
          <w:p w14:paraId="7E8869E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1525</w:t>
            </w:r>
          </w:p>
        </w:tc>
        <w:tc>
          <w:tcPr>
            <w:tcW w:w="1024" w:type="dxa"/>
            <w:tcBorders>
              <w:top w:val="nil"/>
              <w:left w:val="nil"/>
              <w:bottom w:val="nil"/>
              <w:right w:val="single" w:sz="4" w:space="0" w:color="BFBFBF"/>
            </w:tcBorders>
            <w:shd w:val="clear" w:color="000000" w:fill="003366"/>
            <w:vAlign w:val="center"/>
            <w:hideMark/>
          </w:tcPr>
          <w:p w14:paraId="5253908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12473</w:t>
            </w:r>
          </w:p>
        </w:tc>
        <w:tc>
          <w:tcPr>
            <w:tcW w:w="1024" w:type="dxa"/>
            <w:tcBorders>
              <w:top w:val="nil"/>
              <w:left w:val="nil"/>
              <w:bottom w:val="nil"/>
              <w:right w:val="nil"/>
            </w:tcBorders>
            <w:shd w:val="clear" w:color="000000" w:fill="003366"/>
            <w:vAlign w:val="center"/>
            <w:hideMark/>
          </w:tcPr>
          <w:p w14:paraId="6ADB9554"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7995</w:t>
            </w:r>
          </w:p>
        </w:tc>
        <w:tc>
          <w:tcPr>
            <w:tcW w:w="1024" w:type="dxa"/>
            <w:tcBorders>
              <w:top w:val="nil"/>
              <w:left w:val="nil"/>
              <w:bottom w:val="nil"/>
              <w:right w:val="single" w:sz="4" w:space="0" w:color="BFBFBF"/>
            </w:tcBorders>
            <w:shd w:val="clear" w:color="000000" w:fill="003366"/>
            <w:vAlign w:val="center"/>
            <w:hideMark/>
          </w:tcPr>
          <w:p w14:paraId="04FCAA0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6055</w:t>
            </w:r>
          </w:p>
        </w:tc>
        <w:tc>
          <w:tcPr>
            <w:tcW w:w="1024" w:type="dxa"/>
            <w:tcBorders>
              <w:top w:val="nil"/>
              <w:left w:val="nil"/>
              <w:bottom w:val="nil"/>
              <w:right w:val="nil"/>
            </w:tcBorders>
            <w:shd w:val="clear" w:color="000000" w:fill="003366"/>
            <w:vAlign w:val="center"/>
            <w:hideMark/>
          </w:tcPr>
          <w:p w14:paraId="6C12D72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2188</w:t>
            </w:r>
          </w:p>
        </w:tc>
        <w:tc>
          <w:tcPr>
            <w:tcW w:w="1024" w:type="dxa"/>
            <w:tcBorders>
              <w:top w:val="nil"/>
              <w:left w:val="nil"/>
              <w:bottom w:val="nil"/>
              <w:right w:val="nil"/>
            </w:tcBorders>
            <w:shd w:val="clear" w:color="000000" w:fill="003366"/>
            <w:vAlign w:val="center"/>
            <w:hideMark/>
          </w:tcPr>
          <w:p w14:paraId="29D5F25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8432</w:t>
            </w:r>
          </w:p>
        </w:tc>
      </w:tr>
      <w:tr w:rsidR="00920213" w:rsidRPr="0076748A" w14:paraId="28F671B4" w14:textId="77777777" w:rsidTr="002170E3">
        <w:trPr>
          <w:trHeight w:val="20"/>
        </w:trPr>
        <w:tc>
          <w:tcPr>
            <w:tcW w:w="1888" w:type="dxa"/>
            <w:tcBorders>
              <w:top w:val="nil"/>
              <w:left w:val="nil"/>
              <w:bottom w:val="nil"/>
              <w:right w:val="nil"/>
            </w:tcBorders>
            <w:shd w:val="clear" w:color="auto" w:fill="auto"/>
            <w:vAlign w:val="center"/>
            <w:hideMark/>
          </w:tcPr>
          <w:p w14:paraId="36975F6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Not at all</w:t>
            </w:r>
          </w:p>
        </w:tc>
        <w:tc>
          <w:tcPr>
            <w:tcW w:w="1024" w:type="dxa"/>
            <w:tcBorders>
              <w:top w:val="nil"/>
              <w:left w:val="nil"/>
              <w:bottom w:val="nil"/>
              <w:right w:val="nil"/>
            </w:tcBorders>
            <w:shd w:val="clear" w:color="auto" w:fill="auto"/>
            <w:noWrap/>
            <w:vAlign w:val="center"/>
            <w:hideMark/>
          </w:tcPr>
          <w:p w14:paraId="6833567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single" w:sz="4" w:space="0" w:color="BFBFBF"/>
              <w:bottom w:val="nil"/>
              <w:right w:val="nil"/>
            </w:tcBorders>
            <w:shd w:val="clear" w:color="auto" w:fill="auto"/>
            <w:noWrap/>
            <w:vAlign w:val="center"/>
            <w:hideMark/>
          </w:tcPr>
          <w:p w14:paraId="14891C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w:t>
            </w:r>
          </w:p>
        </w:tc>
        <w:tc>
          <w:tcPr>
            <w:tcW w:w="1024" w:type="dxa"/>
            <w:tcBorders>
              <w:top w:val="nil"/>
              <w:left w:val="nil"/>
              <w:bottom w:val="nil"/>
              <w:right w:val="single" w:sz="4" w:space="0" w:color="BFBFBF"/>
            </w:tcBorders>
            <w:shd w:val="clear" w:color="auto" w:fill="auto"/>
            <w:noWrap/>
            <w:vAlign w:val="center"/>
            <w:hideMark/>
          </w:tcPr>
          <w:p w14:paraId="6B286A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bottom w:val="nil"/>
              <w:right w:val="nil"/>
            </w:tcBorders>
            <w:shd w:val="clear" w:color="auto" w:fill="auto"/>
            <w:noWrap/>
            <w:vAlign w:val="center"/>
            <w:hideMark/>
          </w:tcPr>
          <w:p w14:paraId="088D4A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c>
          <w:tcPr>
            <w:tcW w:w="1024" w:type="dxa"/>
            <w:tcBorders>
              <w:top w:val="nil"/>
              <w:left w:val="nil"/>
              <w:bottom w:val="nil"/>
              <w:right w:val="single" w:sz="4" w:space="0" w:color="BFBFBF"/>
            </w:tcBorders>
            <w:shd w:val="clear" w:color="auto" w:fill="auto"/>
            <w:noWrap/>
            <w:vAlign w:val="center"/>
            <w:hideMark/>
          </w:tcPr>
          <w:p w14:paraId="2F621E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c>
          <w:tcPr>
            <w:tcW w:w="1024" w:type="dxa"/>
            <w:tcBorders>
              <w:top w:val="nil"/>
              <w:left w:val="nil"/>
              <w:bottom w:val="nil"/>
              <w:right w:val="nil"/>
            </w:tcBorders>
            <w:shd w:val="clear" w:color="auto" w:fill="auto"/>
            <w:noWrap/>
            <w:vAlign w:val="center"/>
            <w:hideMark/>
          </w:tcPr>
          <w:p w14:paraId="6239AD2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nil"/>
              <w:right w:val="nil"/>
            </w:tcBorders>
            <w:shd w:val="clear" w:color="auto" w:fill="auto"/>
            <w:noWrap/>
            <w:vAlign w:val="center"/>
            <w:hideMark/>
          </w:tcPr>
          <w:p w14:paraId="59B5A7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r>
      <w:tr w:rsidR="00920213" w:rsidRPr="0076748A" w14:paraId="23EF4442" w14:textId="77777777" w:rsidTr="002170E3">
        <w:trPr>
          <w:trHeight w:val="20"/>
        </w:trPr>
        <w:tc>
          <w:tcPr>
            <w:tcW w:w="1888" w:type="dxa"/>
            <w:tcBorders>
              <w:top w:val="nil"/>
              <w:left w:val="nil"/>
              <w:bottom w:val="nil"/>
              <w:right w:val="nil"/>
            </w:tcBorders>
            <w:shd w:val="clear" w:color="000000" w:fill="F2F2F2"/>
            <w:vAlign w:val="center"/>
            <w:hideMark/>
          </w:tcPr>
          <w:p w14:paraId="1174CFC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 little</w:t>
            </w:r>
          </w:p>
        </w:tc>
        <w:tc>
          <w:tcPr>
            <w:tcW w:w="1024" w:type="dxa"/>
            <w:tcBorders>
              <w:top w:val="nil"/>
              <w:left w:val="nil"/>
              <w:bottom w:val="nil"/>
              <w:right w:val="nil"/>
            </w:tcBorders>
            <w:shd w:val="clear" w:color="000000" w:fill="F2F2F2"/>
            <w:noWrap/>
            <w:vAlign w:val="center"/>
            <w:hideMark/>
          </w:tcPr>
          <w:p w14:paraId="4952A5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w:t>
            </w:r>
          </w:p>
        </w:tc>
        <w:tc>
          <w:tcPr>
            <w:tcW w:w="1024" w:type="dxa"/>
            <w:tcBorders>
              <w:top w:val="nil"/>
              <w:left w:val="single" w:sz="4" w:space="0" w:color="BFBFBF"/>
              <w:bottom w:val="nil"/>
              <w:right w:val="nil"/>
            </w:tcBorders>
            <w:shd w:val="clear" w:color="000000" w:fill="F2F2F2"/>
            <w:noWrap/>
            <w:vAlign w:val="center"/>
            <w:hideMark/>
          </w:tcPr>
          <w:p w14:paraId="02A62A4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nil"/>
              <w:right w:val="single" w:sz="4" w:space="0" w:color="BFBFBF"/>
            </w:tcBorders>
            <w:shd w:val="clear" w:color="000000" w:fill="F2F2F2"/>
            <w:noWrap/>
            <w:vAlign w:val="center"/>
            <w:hideMark/>
          </w:tcPr>
          <w:p w14:paraId="3BAFC8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w:t>
            </w:r>
          </w:p>
        </w:tc>
        <w:tc>
          <w:tcPr>
            <w:tcW w:w="1024" w:type="dxa"/>
            <w:tcBorders>
              <w:top w:val="nil"/>
              <w:left w:val="nil"/>
              <w:bottom w:val="nil"/>
              <w:right w:val="nil"/>
            </w:tcBorders>
            <w:shd w:val="clear" w:color="000000" w:fill="F2F2F2"/>
            <w:noWrap/>
            <w:vAlign w:val="center"/>
            <w:hideMark/>
          </w:tcPr>
          <w:p w14:paraId="619E06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nil"/>
              <w:right w:val="single" w:sz="4" w:space="0" w:color="BFBFBF"/>
            </w:tcBorders>
            <w:shd w:val="clear" w:color="000000" w:fill="F2F2F2"/>
            <w:noWrap/>
            <w:vAlign w:val="center"/>
            <w:hideMark/>
          </w:tcPr>
          <w:p w14:paraId="067377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c>
          <w:tcPr>
            <w:tcW w:w="1024" w:type="dxa"/>
            <w:tcBorders>
              <w:top w:val="nil"/>
              <w:left w:val="nil"/>
              <w:bottom w:val="nil"/>
              <w:right w:val="nil"/>
            </w:tcBorders>
            <w:shd w:val="clear" w:color="000000" w:fill="F2F2F2"/>
            <w:noWrap/>
            <w:vAlign w:val="center"/>
            <w:hideMark/>
          </w:tcPr>
          <w:p w14:paraId="16B1345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nil"/>
            </w:tcBorders>
            <w:shd w:val="clear" w:color="000000" w:fill="F2F2F2"/>
            <w:noWrap/>
            <w:vAlign w:val="center"/>
            <w:hideMark/>
          </w:tcPr>
          <w:p w14:paraId="273128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r>
      <w:tr w:rsidR="00920213" w:rsidRPr="0076748A" w14:paraId="78D63992" w14:textId="77777777" w:rsidTr="002170E3">
        <w:trPr>
          <w:trHeight w:val="20"/>
        </w:trPr>
        <w:tc>
          <w:tcPr>
            <w:tcW w:w="1888" w:type="dxa"/>
            <w:tcBorders>
              <w:top w:val="nil"/>
              <w:left w:val="nil"/>
              <w:bottom w:val="nil"/>
              <w:right w:val="nil"/>
            </w:tcBorders>
            <w:shd w:val="clear" w:color="auto" w:fill="auto"/>
            <w:vAlign w:val="center"/>
            <w:hideMark/>
          </w:tcPr>
          <w:p w14:paraId="2D1A672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 moderate amount</w:t>
            </w:r>
          </w:p>
        </w:tc>
        <w:tc>
          <w:tcPr>
            <w:tcW w:w="1024" w:type="dxa"/>
            <w:tcBorders>
              <w:top w:val="nil"/>
              <w:left w:val="nil"/>
              <w:bottom w:val="nil"/>
              <w:right w:val="nil"/>
            </w:tcBorders>
            <w:shd w:val="clear" w:color="auto" w:fill="auto"/>
            <w:noWrap/>
            <w:vAlign w:val="center"/>
            <w:hideMark/>
          </w:tcPr>
          <w:p w14:paraId="68F502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21.6</w:t>
            </w:r>
          </w:p>
        </w:tc>
        <w:tc>
          <w:tcPr>
            <w:tcW w:w="1024" w:type="dxa"/>
            <w:tcBorders>
              <w:top w:val="nil"/>
              <w:left w:val="single" w:sz="4" w:space="0" w:color="BFBFBF"/>
              <w:bottom w:val="nil"/>
              <w:right w:val="nil"/>
            </w:tcBorders>
            <w:shd w:val="clear" w:color="auto" w:fill="auto"/>
            <w:noWrap/>
            <w:vAlign w:val="center"/>
            <w:hideMark/>
          </w:tcPr>
          <w:p w14:paraId="1A7F7A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27.2</w:t>
            </w:r>
          </w:p>
        </w:tc>
        <w:tc>
          <w:tcPr>
            <w:tcW w:w="1024" w:type="dxa"/>
            <w:tcBorders>
              <w:top w:val="nil"/>
              <w:left w:val="nil"/>
              <w:bottom w:val="nil"/>
              <w:right w:val="single" w:sz="4" w:space="0" w:color="BFBFBF"/>
            </w:tcBorders>
            <w:shd w:val="clear" w:color="auto" w:fill="auto"/>
            <w:noWrap/>
            <w:vAlign w:val="center"/>
            <w:hideMark/>
          </w:tcPr>
          <w:p w14:paraId="278B3F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21.0</w:t>
            </w:r>
          </w:p>
        </w:tc>
        <w:tc>
          <w:tcPr>
            <w:tcW w:w="1024" w:type="dxa"/>
            <w:tcBorders>
              <w:top w:val="nil"/>
              <w:left w:val="nil"/>
              <w:bottom w:val="nil"/>
              <w:right w:val="nil"/>
            </w:tcBorders>
            <w:shd w:val="clear" w:color="auto" w:fill="auto"/>
            <w:noWrap/>
            <w:vAlign w:val="center"/>
            <w:hideMark/>
          </w:tcPr>
          <w:p w14:paraId="241EDA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24.1</w:t>
            </w:r>
          </w:p>
        </w:tc>
        <w:tc>
          <w:tcPr>
            <w:tcW w:w="1024" w:type="dxa"/>
            <w:tcBorders>
              <w:top w:val="nil"/>
              <w:left w:val="nil"/>
              <w:bottom w:val="nil"/>
              <w:right w:val="single" w:sz="4" w:space="0" w:color="BFBFBF"/>
            </w:tcBorders>
            <w:shd w:val="clear" w:color="auto" w:fill="auto"/>
            <w:noWrap/>
            <w:vAlign w:val="center"/>
            <w:hideMark/>
          </w:tcPr>
          <w:p w14:paraId="4EC1B2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18.3</w:t>
            </w:r>
          </w:p>
        </w:tc>
        <w:tc>
          <w:tcPr>
            <w:tcW w:w="1024" w:type="dxa"/>
            <w:tcBorders>
              <w:top w:val="nil"/>
              <w:left w:val="nil"/>
              <w:bottom w:val="nil"/>
              <w:right w:val="nil"/>
            </w:tcBorders>
            <w:shd w:val="clear" w:color="auto" w:fill="auto"/>
            <w:noWrap/>
            <w:vAlign w:val="center"/>
            <w:hideMark/>
          </w:tcPr>
          <w:p w14:paraId="77F45F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25.0</w:t>
            </w:r>
          </w:p>
        </w:tc>
        <w:tc>
          <w:tcPr>
            <w:tcW w:w="1024" w:type="dxa"/>
            <w:tcBorders>
              <w:top w:val="nil"/>
              <w:left w:val="nil"/>
              <w:bottom w:val="nil"/>
              <w:right w:val="nil"/>
            </w:tcBorders>
            <w:shd w:val="clear" w:color="auto" w:fill="auto"/>
            <w:noWrap/>
            <w:vAlign w:val="center"/>
            <w:hideMark/>
          </w:tcPr>
          <w:p w14:paraId="750917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19.9</w:t>
            </w:r>
          </w:p>
        </w:tc>
      </w:tr>
      <w:tr w:rsidR="00920213" w:rsidRPr="0076748A" w14:paraId="74A6E798" w14:textId="77777777" w:rsidTr="0036039E">
        <w:trPr>
          <w:trHeight w:val="20"/>
        </w:trPr>
        <w:tc>
          <w:tcPr>
            <w:tcW w:w="1888" w:type="dxa"/>
            <w:tcBorders>
              <w:top w:val="nil"/>
              <w:left w:val="nil"/>
              <w:right w:val="nil"/>
            </w:tcBorders>
            <w:shd w:val="clear" w:color="000000" w:fill="F2F2F2"/>
            <w:vAlign w:val="center"/>
            <w:hideMark/>
          </w:tcPr>
          <w:p w14:paraId="4D6B944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 lot</w:t>
            </w:r>
          </w:p>
        </w:tc>
        <w:tc>
          <w:tcPr>
            <w:tcW w:w="1024" w:type="dxa"/>
            <w:tcBorders>
              <w:top w:val="nil"/>
              <w:left w:val="nil"/>
              <w:right w:val="nil"/>
            </w:tcBorders>
            <w:shd w:val="clear" w:color="000000" w:fill="F2F2F2"/>
            <w:noWrap/>
            <w:vAlign w:val="center"/>
            <w:hideMark/>
          </w:tcPr>
          <w:p w14:paraId="3324DD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33.9</w:t>
            </w:r>
          </w:p>
        </w:tc>
        <w:tc>
          <w:tcPr>
            <w:tcW w:w="1024" w:type="dxa"/>
            <w:tcBorders>
              <w:top w:val="nil"/>
              <w:left w:val="single" w:sz="4" w:space="0" w:color="BFBFBF"/>
              <w:right w:val="nil"/>
            </w:tcBorders>
            <w:shd w:val="clear" w:color="000000" w:fill="F2F2F2"/>
            <w:noWrap/>
            <w:vAlign w:val="center"/>
            <w:hideMark/>
          </w:tcPr>
          <w:p w14:paraId="285768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31.1</w:t>
            </w:r>
          </w:p>
        </w:tc>
        <w:tc>
          <w:tcPr>
            <w:tcW w:w="1024" w:type="dxa"/>
            <w:tcBorders>
              <w:top w:val="nil"/>
              <w:left w:val="nil"/>
              <w:right w:val="single" w:sz="4" w:space="0" w:color="BFBFBF"/>
            </w:tcBorders>
            <w:shd w:val="clear" w:color="000000" w:fill="F2F2F2"/>
            <w:noWrap/>
            <w:vAlign w:val="center"/>
            <w:hideMark/>
          </w:tcPr>
          <w:p w14:paraId="3C47DF6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34.2</w:t>
            </w:r>
          </w:p>
        </w:tc>
        <w:tc>
          <w:tcPr>
            <w:tcW w:w="1024" w:type="dxa"/>
            <w:tcBorders>
              <w:top w:val="nil"/>
              <w:left w:val="nil"/>
              <w:right w:val="nil"/>
            </w:tcBorders>
            <w:shd w:val="clear" w:color="000000" w:fill="F2F2F2"/>
            <w:noWrap/>
            <w:vAlign w:val="center"/>
            <w:hideMark/>
          </w:tcPr>
          <w:p w14:paraId="2C5359E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33.1</w:t>
            </w:r>
          </w:p>
        </w:tc>
        <w:tc>
          <w:tcPr>
            <w:tcW w:w="1024" w:type="dxa"/>
            <w:tcBorders>
              <w:top w:val="nil"/>
              <w:left w:val="nil"/>
              <w:right w:val="single" w:sz="4" w:space="0" w:color="BFBFBF"/>
            </w:tcBorders>
            <w:shd w:val="clear" w:color="000000" w:fill="F2F2F2"/>
            <w:noWrap/>
            <w:vAlign w:val="center"/>
            <w:hideMark/>
          </w:tcPr>
          <w:p w14:paraId="14ADA03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35.1</w:t>
            </w:r>
          </w:p>
        </w:tc>
        <w:tc>
          <w:tcPr>
            <w:tcW w:w="1024" w:type="dxa"/>
            <w:tcBorders>
              <w:top w:val="nil"/>
              <w:left w:val="nil"/>
              <w:right w:val="nil"/>
            </w:tcBorders>
            <w:shd w:val="clear" w:color="000000" w:fill="F2F2F2"/>
            <w:noWrap/>
            <w:vAlign w:val="center"/>
            <w:hideMark/>
          </w:tcPr>
          <w:p w14:paraId="63E7D33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34.0</w:t>
            </w:r>
          </w:p>
        </w:tc>
        <w:tc>
          <w:tcPr>
            <w:tcW w:w="1024" w:type="dxa"/>
            <w:tcBorders>
              <w:top w:val="nil"/>
              <w:left w:val="nil"/>
              <w:right w:val="nil"/>
            </w:tcBorders>
            <w:shd w:val="clear" w:color="000000" w:fill="F2F2F2"/>
            <w:noWrap/>
            <w:vAlign w:val="center"/>
            <w:hideMark/>
          </w:tcPr>
          <w:p w14:paraId="4F9DD2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33.8</w:t>
            </w:r>
          </w:p>
        </w:tc>
      </w:tr>
      <w:tr w:rsidR="00920213" w:rsidRPr="0076748A" w14:paraId="2FAF186D"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420FA26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 great deal</w:t>
            </w:r>
          </w:p>
        </w:tc>
        <w:tc>
          <w:tcPr>
            <w:tcW w:w="1024" w:type="dxa"/>
            <w:tcBorders>
              <w:top w:val="nil"/>
              <w:left w:val="nil"/>
              <w:bottom w:val="single" w:sz="4" w:space="0" w:color="auto"/>
              <w:right w:val="nil"/>
            </w:tcBorders>
            <w:shd w:val="clear" w:color="auto" w:fill="auto"/>
            <w:noWrap/>
            <w:vAlign w:val="center"/>
            <w:hideMark/>
          </w:tcPr>
          <w:p w14:paraId="6CD586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37.2</w:t>
            </w:r>
          </w:p>
        </w:tc>
        <w:tc>
          <w:tcPr>
            <w:tcW w:w="1024" w:type="dxa"/>
            <w:tcBorders>
              <w:top w:val="nil"/>
              <w:left w:val="single" w:sz="4" w:space="0" w:color="BFBFBF"/>
              <w:bottom w:val="single" w:sz="4" w:space="0" w:color="auto"/>
              <w:right w:val="nil"/>
            </w:tcBorders>
            <w:shd w:val="clear" w:color="auto" w:fill="auto"/>
            <w:noWrap/>
            <w:vAlign w:val="center"/>
            <w:hideMark/>
          </w:tcPr>
          <w:p w14:paraId="569BBA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35.1</w:t>
            </w:r>
          </w:p>
        </w:tc>
        <w:tc>
          <w:tcPr>
            <w:tcW w:w="1024" w:type="dxa"/>
            <w:tcBorders>
              <w:top w:val="nil"/>
              <w:left w:val="nil"/>
              <w:bottom w:val="single" w:sz="4" w:space="0" w:color="auto"/>
              <w:right w:val="single" w:sz="4" w:space="0" w:color="BFBFBF"/>
            </w:tcBorders>
            <w:shd w:val="clear" w:color="auto" w:fill="auto"/>
            <w:noWrap/>
            <w:vAlign w:val="center"/>
            <w:hideMark/>
          </w:tcPr>
          <w:p w14:paraId="2F5F76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37.4</w:t>
            </w:r>
          </w:p>
        </w:tc>
        <w:tc>
          <w:tcPr>
            <w:tcW w:w="1024" w:type="dxa"/>
            <w:tcBorders>
              <w:top w:val="nil"/>
              <w:left w:val="nil"/>
              <w:bottom w:val="single" w:sz="4" w:space="0" w:color="auto"/>
              <w:right w:val="nil"/>
            </w:tcBorders>
            <w:shd w:val="clear" w:color="auto" w:fill="auto"/>
            <w:noWrap/>
            <w:vAlign w:val="center"/>
            <w:hideMark/>
          </w:tcPr>
          <w:p w14:paraId="7C46B4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35.6</w:t>
            </w:r>
          </w:p>
        </w:tc>
        <w:tc>
          <w:tcPr>
            <w:tcW w:w="1024" w:type="dxa"/>
            <w:tcBorders>
              <w:top w:val="nil"/>
              <w:left w:val="nil"/>
              <w:bottom w:val="single" w:sz="4" w:space="0" w:color="auto"/>
              <w:right w:val="single" w:sz="4" w:space="0" w:color="BFBFBF"/>
            </w:tcBorders>
            <w:shd w:val="clear" w:color="auto" w:fill="auto"/>
            <w:noWrap/>
            <w:vAlign w:val="center"/>
            <w:hideMark/>
          </w:tcPr>
          <w:p w14:paraId="3F785C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39.3</w:t>
            </w:r>
          </w:p>
        </w:tc>
        <w:tc>
          <w:tcPr>
            <w:tcW w:w="1024" w:type="dxa"/>
            <w:tcBorders>
              <w:top w:val="nil"/>
              <w:left w:val="nil"/>
              <w:bottom w:val="single" w:sz="4" w:space="0" w:color="auto"/>
              <w:right w:val="nil"/>
            </w:tcBorders>
            <w:shd w:val="clear" w:color="auto" w:fill="auto"/>
            <w:noWrap/>
            <w:vAlign w:val="center"/>
            <w:hideMark/>
          </w:tcPr>
          <w:p w14:paraId="077CD6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33.0</w:t>
            </w:r>
          </w:p>
        </w:tc>
        <w:tc>
          <w:tcPr>
            <w:tcW w:w="1024" w:type="dxa"/>
            <w:tcBorders>
              <w:top w:val="nil"/>
              <w:left w:val="nil"/>
              <w:bottom w:val="single" w:sz="4" w:space="0" w:color="auto"/>
              <w:right w:val="nil"/>
            </w:tcBorders>
            <w:shd w:val="clear" w:color="auto" w:fill="auto"/>
            <w:noWrap/>
            <w:vAlign w:val="center"/>
            <w:hideMark/>
          </w:tcPr>
          <w:p w14:paraId="5B4636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39.1</w:t>
            </w:r>
          </w:p>
        </w:tc>
      </w:tr>
    </w:tbl>
    <w:p w14:paraId="09F02F88" w14:textId="77777777" w:rsidR="006B0244" w:rsidRPr="0076748A" w:rsidRDefault="006B0244" w:rsidP="009F3B0F">
      <w:pPr>
        <w:spacing w:before="60" w:after="60"/>
      </w:pP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2051030E" w14:textId="77777777" w:rsidTr="002170E3">
        <w:trPr>
          <w:trHeight w:val="20"/>
        </w:trPr>
        <w:tc>
          <w:tcPr>
            <w:tcW w:w="8032" w:type="dxa"/>
            <w:gridSpan w:val="7"/>
            <w:tcBorders>
              <w:top w:val="nil"/>
              <w:left w:val="nil"/>
              <w:bottom w:val="nil"/>
              <w:right w:val="nil"/>
            </w:tcBorders>
            <w:shd w:val="clear" w:color="auto" w:fill="auto"/>
            <w:noWrap/>
            <w:vAlign w:val="center"/>
            <w:hideMark/>
          </w:tcPr>
          <w:p w14:paraId="6B48DBAC" w14:textId="77777777"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D5: Departments / organisations VFA should collaborate with</w:t>
            </w:r>
          </w:p>
        </w:tc>
        <w:tc>
          <w:tcPr>
            <w:tcW w:w="1024" w:type="dxa"/>
            <w:tcBorders>
              <w:top w:val="nil"/>
              <w:left w:val="nil"/>
              <w:bottom w:val="nil"/>
              <w:right w:val="nil"/>
            </w:tcBorders>
            <w:shd w:val="clear" w:color="auto" w:fill="auto"/>
            <w:noWrap/>
            <w:vAlign w:val="center"/>
            <w:hideMark/>
          </w:tcPr>
          <w:p w14:paraId="652039A9" w14:textId="77777777" w:rsidR="00920213" w:rsidRPr="0076748A" w:rsidRDefault="00920213" w:rsidP="009F3B0F">
            <w:pPr>
              <w:spacing w:before="60" w:after="60"/>
              <w:jc w:val="center"/>
              <w:rPr>
                <w:rFonts w:eastAsia="Times New Roman" w:cs="Calibri"/>
                <w:b/>
                <w:bCs/>
                <w:color w:val="000000"/>
                <w:szCs w:val="16"/>
              </w:rPr>
            </w:pPr>
          </w:p>
        </w:tc>
      </w:tr>
      <w:tr w:rsidR="00920213" w:rsidRPr="0076748A" w14:paraId="7A36A3C1"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5EEEF0D3"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0F99A619" w14:textId="3F9B590B"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1485BF96"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6A13A14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0E1FEF93" w14:textId="1F9B017F"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401F6E5C" w14:textId="77777777" w:rsidTr="002170E3">
        <w:trPr>
          <w:trHeight w:val="20"/>
        </w:trPr>
        <w:tc>
          <w:tcPr>
            <w:tcW w:w="1888" w:type="dxa"/>
            <w:vMerge/>
            <w:tcBorders>
              <w:top w:val="nil"/>
              <w:left w:val="nil"/>
              <w:bottom w:val="nil"/>
              <w:right w:val="nil"/>
            </w:tcBorders>
            <w:vAlign w:val="center"/>
            <w:hideMark/>
          </w:tcPr>
          <w:p w14:paraId="1D351CA6"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1998D79C"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17944435"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E095223"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36A0DAFD"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53FDE052"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D937D69" w14:textId="108931AB"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E3EF3E5" w14:textId="7ECBA544"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027F7FB4" w14:textId="77777777" w:rsidTr="002170E3">
        <w:trPr>
          <w:trHeight w:val="20"/>
        </w:trPr>
        <w:tc>
          <w:tcPr>
            <w:tcW w:w="1888" w:type="dxa"/>
            <w:tcBorders>
              <w:top w:val="nil"/>
              <w:left w:val="nil"/>
              <w:bottom w:val="nil"/>
              <w:right w:val="nil"/>
            </w:tcBorders>
            <w:shd w:val="clear" w:color="000000" w:fill="003366"/>
            <w:vAlign w:val="center"/>
            <w:hideMark/>
          </w:tcPr>
          <w:p w14:paraId="10D994EB"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0632B884"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14098</w:t>
            </w:r>
          </w:p>
        </w:tc>
        <w:tc>
          <w:tcPr>
            <w:tcW w:w="1024" w:type="dxa"/>
            <w:tcBorders>
              <w:top w:val="nil"/>
              <w:left w:val="single" w:sz="4" w:space="0" w:color="BFBFBF"/>
              <w:bottom w:val="nil"/>
              <w:right w:val="nil"/>
            </w:tcBorders>
            <w:shd w:val="clear" w:color="000000" w:fill="003366"/>
            <w:vAlign w:val="center"/>
            <w:hideMark/>
          </w:tcPr>
          <w:p w14:paraId="62DD5BD2"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1529</w:t>
            </w:r>
          </w:p>
        </w:tc>
        <w:tc>
          <w:tcPr>
            <w:tcW w:w="1024" w:type="dxa"/>
            <w:tcBorders>
              <w:top w:val="nil"/>
              <w:left w:val="nil"/>
              <w:bottom w:val="nil"/>
              <w:right w:val="single" w:sz="4" w:space="0" w:color="BFBFBF"/>
            </w:tcBorders>
            <w:shd w:val="clear" w:color="000000" w:fill="003366"/>
            <w:vAlign w:val="center"/>
            <w:hideMark/>
          </w:tcPr>
          <w:p w14:paraId="6118662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12505</w:t>
            </w:r>
          </w:p>
        </w:tc>
        <w:tc>
          <w:tcPr>
            <w:tcW w:w="1024" w:type="dxa"/>
            <w:tcBorders>
              <w:top w:val="nil"/>
              <w:left w:val="nil"/>
              <w:bottom w:val="nil"/>
              <w:right w:val="nil"/>
            </w:tcBorders>
            <w:shd w:val="clear" w:color="000000" w:fill="003366"/>
            <w:vAlign w:val="center"/>
            <w:hideMark/>
          </w:tcPr>
          <w:p w14:paraId="00139800"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8005</w:t>
            </w:r>
          </w:p>
        </w:tc>
        <w:tc>
          <w:tcPr>
            <w:tcW w:w="1024" w:type="dxa"/>
            <w:tcBorders>
              <w:top w:val="nil"/>
              <w:left w:val="nil"/>
              <w:bottom w:val="nil"/>
              <w:right w:val="single" w:sz="4" w:space="0" w:color="BFBFBF"/>
            </w:tcBorders>
            <w:shd w:val="clear" w:color="000000" w:fill="003366"/>
            <w:vAlign w:val="center"/>
            <w:hideMark/>
          </w:tcPr>
          <w:p w14:paraId="0ABAE37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6081</w:t>
            </w:r>
          </w:p>
        </w:tc>
        <w:tc>
          <w:tcPr>
            <w:tcW w:w="1024" w:type="dxa"/>
            <w:tcBorders>
              <w:top w:val="nil"/>
              <w:left w:val="nil"/>
              <w:bottom w:val="nil"/>
              <w:right w:val="nil"/>
            </w:tcBorders>
            <w:shd w:val="clear" w:color="000000" w:fill="003366"/>
            <w:vAlign w:val="center"/>
            <w:hideMark/>
          </w:tcPr>
          <w:p w14:paraId="3EB4E6D5"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2194</w:t>
            </w:r>
          </w:p>
        </w:tc>
        <w:tc>
          <w:tcPr>
            <w:tcW w:w="1024" w:type="dxa"/>
            <w:tcBorders>
              <w:top w:val="nil"/>
              <w:left w:val="nil"/>
              <w:bottom w:val="nil"/>
              <w:right w:val="nil"/>
            </w:tcBorders>
            <w:shd w:val="clear" w:color="000000" w:fill="003366"/>
            <w:vAlign w:val="center"/>
            <w:hideMark/>
          </w:tcPr>
          <w:p w14:paraId="3D084D05"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8465</w:t>
            </w:r>
          </w:p>
        </w:tc>
      </w:tr>
      <w:tr w:rsidR="00920213" w:rsidRPr="0076748A" w14:paraId="074C2B91" w14:textId="77777777" w:rsidTr="002170E3">
        <w:trPr>
          <w:trHeight w:val="20"/>
        </w:trPr>
        <w:tc>
          <w:tcPr>
            <w:tcW w:w="1888" w:type="dxa"/>
            <w:tcBorders>
              <w:top w:val="nil"/>
              <w:left w:val="nil"/>
              <w:bottom w:val="nil"/>
              <w:right w:val="nil"/>
            </w:tcBorders>
            <w:shd w:val="clear" w:color="auto" w:fill="auto"/>
            <w:vAlign w:val="center"/>
            <w:hideMark/>
          </w:tcPr>
          <w:p w14:paraId="7052C96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Department of Land, Water &amp; Planning</w:t>
            </w:r>
          </w:p>
        </w:tc>
        <w:tc>
          <w:tcPr>
            <w:tcW w:w="1024" w:type="dxa"/>
            <w:tcBorders>
              <w:top w:val="nil"/>
              <w:left w:val="nil"/>
              <w:bottom w:val="nil"/>
              <w:right w:val="nil"/>
            </w:tcBorders>
            <w:shd w:val="clear" w:color="auto" w:fill="auto"/>
            <w:noWrap/>
            <w:vAlign w:val="center"/>
            <w:hideMark/>
          </w:tcPr>
          <w:p w14:paraId="3306147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57.8</w:t>
            </w:r>
          </w:p>
        </w:tc>
        <w:tc>
          <w:tcPr>
            <w:tcW w:w="1024" w:type="dxa"/>
            <w:tcBorders>
              <w:top w:val="nil"/>
              <w:left w:val="single" w:sz="4" w:space="0" w:color="BFBFBF"/>
              <w:bottom w:val="nil"/>
              <w:right w:val="nil"/>
            </w:tcBorders>
            <w:shd w:val="clear" w:color="auto" w:fill="auto"/>
            <w:noWrap/>
            <w:vAlign w:val="center"/>
            <w:hideMark/>
          </w:tcPr>
          <w:p w14:paraId="0B4B2C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60.9</w:t>
            </w:r>
          </w:p>
        </w:tc>
        <w:tc>
          <w:tcPr>
            <w:tcW w:w="1024" w:type="dxa"/>
            <w:tcBorders>
              <w:top w:val="nil"/>
              <w:left w:val="nil"/>
              <w:bottom w:val="nil"/>
              <w:right w:val="single" w:sz="4" w:space="0" w:color="BFBFBF"/>
            </w:tcBorders>
            <w:shd w:val="clear" w:color="auto" w:fill="auto"/>
            <w:noWrap/>
            <w:vAlign w:val="center"/>
            <w:hideMark/>
          </w:tcPr>
          <w:p w14:paraId="5DF761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57.4</w:t>
            </w:r>
          </w:p>
        </w:tc>
        <w:tc>
          <w:tcPr>
            <w:tcW w:w="1024" w:type="dxa"/>
            <w:tcBorders>
              <w:top w:val="nil"/>
              <w:left w:val="nil"/>
              <w:bottom w:val="nil"/>
              <w:right w:val="nil"/>
            </w:tcBorders>
            <w:shd w:val="clear" w:color="auto" w:fill="auto"/>
            <w:noWrap/>
            <w:vAlign w:val="center"/>
            <w:hideMark/>
          </w:tcPr>
          <w:p w14:paraId="76748D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58.6</w:t>
            </w:r>
          </w:p>
        </w:tc>
        <w:tc>
          <w:tcPr>
            <w:tcW w:w="1024" w:type="dxa"/>
            <w:tcBorders>
              <w:top w:val="nil"/>
              <w:left w:val="nil"/>
              <w:bottom w:val="nil"/>
              <w:right w:val="single" w:sz="4" w:space="0" w:color="BFBFBF"/>
            </w:tcBorders>
            <w:shd w:val="clear" w:color="auto" w:fill="auto"/>
            <w:noWrap/>
            <w:vAlign w:val="center"/>
            <w:hideMark/>
          </w:tcPr>
          <w:p w14:paraId="706ED1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56.8</w:t>
            </w:r>
          </w:p>
        </w:tc>
        <w:tc>
          <w:tcPr>
            <w:tcW w:w="1024" w:type="dxa"/>
            <w:tcBorders>
              <w:top w:val="nil"/>
              <w:left w:val="nil"/>
              <w:bottom w:val="nil"/>
              <w:right w:val="nil"/>
            </w:tcBorders>
            <w:shd w:val="clear" w:color="auto" w:fill="auto"/>
            <w:noWrap/>
            <w:vAlign w:val="center"/>
            <w:hideMark/>
          </w:tcPr>
          <w:p w14:paraId="666C96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55.2</w:t>
            </w:r>
          </w:p>
        </w:tc>
        <w:tc>
          <w:tcPr>
            <w:tcW w:w="1024" w:type="dxa"/>
            <w:tcBorders>
              <w:top w:val="nil"/>
              <w:left w:val="nil"/>
              <w:bottom w:val="nil"/>
              <w:right w:val="nil"/>
            </w:tcBorders>
            <w:shd w:val="clear" w:color="auto" w:fill="auto"/>
            <w:noWrap/>
            <w:vAlign w:val="center"/>
            <w:hideMark/>
          </w:tcPr>
          <w:p w14:paraId="6ED89E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58.8</w:t>
            </w:r>
          </w:p>
        </w:tc>
      </w:tr>
      <w:tr w:rsidR="00920213" w:rsidRPr="0076748A" w14:paraId="7E87AB7B" w14:textId="77777777" w:rsidTr="002170E3">
        <w:trPr>
          <w:trHeight w:val="20"/>
        </w:trPr>
        <w:tc>
          <w:tcPr>
            <w:tcW w:w="1888" w:type="dxa"/>
            <w:tcBorders>
              <w:top w:val="nil"/>
              <w:left w:val="nil"/>
              <w:bottom w:val="nil"/>
              <w:right w:val="nil"/>
            </w:tcBorders>
            <w:shd w:val="clear" w:color="000000" w:fill="F2F2F2"/>
            <w:vAlign w:val="center"/>
            <w:hideMark/>
          </w:tcPr>
          <w:p w14:paraId="10300F8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Catchment Management Authorities</w:t>
            </w:r>
          </w:p>
        </w:tc>
        <w:tc>
          <w:tcPr>
            <w:tcW w:w="1024" w:type="dxa"/>
            <w:tcBorders>
              <w:top w:val="nil"/>
              <w:left w:val="nil"/>
              <w:bottom w:val="nil"/>
              <w:right w:val="nil"/>
            </w:tcBorders>
            <w:shd w:val="clear" w:color="000000" w:fill="F2F2F2"/>
            <w:noWrap/>
            <w:vAlign w:val="center"/>
            <w:hideMark/>
          </w:tcPr>
          <w:p w14:paraId="1ED15EB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49.9</w:t>
            </w:r>
          </w:p>
        </w:tc>
        <w:tc>
          <w:tcPr>
            <w:tcW w:w="1024" w:type="dxa"/>
            <w:tcBorders>
              <w:top w:val="nil"/>
              <w:left w:val="single" w:sz="4" w:space="0" w:color="BFBFBF"/>
              <w:bottom w:val="nil"/>
              <w:right w:val="nil"/>
            </w:tcBorders>
            <w:shd w:val="clear" w:color="000000" w:fill="F2F2F2"/>
            <w:noWrap/>
            <w:vAlign w:val="center"/>
            <w:hideMark/>
          </w:tcPr>
          <w:p w14:paraId="612AE7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51.9</w:t>
            </w:r>
          </w:p>
        </w:tc>
        <w:tc>
          <w:tcPr>
            <w:tcW w:w="1024" w:type="dxa"/>
            <w:tcBorders>
              <w:top w:val="nil"/>
              <w:left w:val="nil"/>
              <w:bottom w:val="nil"/>
              <w:right w:val="single" w:sz="4" w:space="0" w:color="BFBFBF"/>
            </w:tcBorders>
            <w:shd w:val="clear" w:color="000000" w:fill="F2F2F2"/>
            <w:noWrap/>
            <w:vAlign w:val="center"/>
            <w:hideMark/>
          </w:tcPr>
          <w:p w14:paraId="4612FB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49.6</w:t>
            </w:r>
          </w:p>
        </w:tc>
        <w:tc>
          <w:tcPr>
            <w:tcW w:w="1024" w:type="dxa"/>
            <w:tcBorders>
              <w:top w:val="nil"/>
              <w:left w:val="nil"/>
              <w:bottom w:val="nil"/>
              <w:right w:val="nil"/>
            </w:tcBorders>
            <w:shd w:val="clear" w:color="000000" w:fill="F2F2F2"/>
            <w:noWrap/>
            <w:vAlign w:val="center"/>
            <w:hideMark/>
          </w:tcPr>
          <w:p w14:paraId="6154A8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50.2</w:t>
            </w:r>
          </w:p>
        </w:tc>
        <w:tc>
          <w:tcPr>
            <w:tcW w:w="1024" w:type="dxa"/>
            <w:tcBorders>
              <w:top w:val="nil"/>
              <w:left w:val="nil"/>
              <w:bottom w:val="nil"/>
              <w:right w:val="single" w:sz="4" w:space="0" w:color="BFBFBF"/>
            </w:tcBorders>
            <w:shd w:val="clear" w:color="000000" w:fill="F2F2F2"/>
            <w:noWrap/>
            <w:vAlign w:val="center"/>
            <w:hideMark/>
          </w:tcPr>
          <w:p w14:paraId="07CB231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49.4</w:t>
            </w:r>
          </w:p>
        </w:tc>
        <w:tc>
          <w:tcPr>
            <w:tcW w:w="1024" w:type="dxa"/>
            <w:tcBorders>
              <w:top w:val="nil"/>
              <w:left w:val="nil"/>
              <w:bottom w:val="nil"/>
              <w:right w:val="nil"/>
            </w:tcBorders>
            <w:shd w:val="clear" w:color="000000" w:fill="F2F2F2"/>
            <w:noWrap/>
            <w:vAlign w:val="center"/>
            <w:hideMark/>
          </w:tcPr>
          <w:p w14:paraId="170F06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45.6</w:t>
            </w:r>
          </w:p>
        </w:tc>
        <w:tc>
          <w:tcPr>
            <w:tcW w:w="1024" w:type="dxa"/>
            <w:tcBorders>
              <w:top w:val="nil"/>
              <w:left w:val="nil"/>
              <w:bottom w:val="nil"/>
              <w:right w:val="nil"/>
            </w:tcBorders>
            <w:shd w:val="clear" w:color="000000" w:fill="F2F2F2"/>
            <w:noWrap/>
            <w:vAlign w:val="center"/>
            <w:hideMark/>
          </w:tcPr>
          <w:p w14:paraId="3665E8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52.2</w:t>
            </w:r>
          </w:p>
        </w:tc>
      </w:tr>
      <w:tr w:rsidR="00920213" w:rsidRPr="0076748A" w14:paraId="18BD856D" w14:textId="77777777" w:rsidTr="002170E3">
        <w:trPr>
          <w:trHeight w:val="20"/>
        </w:trPr>
        <w:tc>
          <w:tcPr>
            <w:tcW w:w="1888" w:type="dxa"/>
            <w:tcBorders>
              <w:top w:val="nil"/>
              <w:left w:val="nil"/>
              <w:bottom w:val="nil"/>
              <w:right w:val="nil"/>
            </w:tcBorders>
            <w:shd w:val="clear" w:color="auto" w:fill="auto"/>
            <w:vAlign w:val="center"/>
            <w:hideMark/>
          </w:tcPr>
          <w:p w14:paraId="35CA77E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Water Authorities</w:t>
            </w:r>
          </w:p>
        </w:tc>
        <w:tc>
          <w:tcPr>
            <w:tcW w:w="1024" w:type="dxa"/>
            <w:tcBorders>
              <w:top w:val="nil"/>
              <w:left w:val="nil"/>
              <w:bottom w:val="nil"/>
              <w:right w:val="nil"/>
            </w:tcBorders>
            <w:shd w:val="clear" w:color="auto" w:fill="auto"/>
            <w:noWrap/>
            <w:vAlign w:val="center"/>
            <w:hideMark/>
          </w:tcPr>
          <w:p w14:paraId="3367D50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43.8</w:t>
            </w:r>
          </w:p>
        </w:tc>
        <w:tc>
          <w:tcPr>
            <w:tcW w:w="1024" w:type="dxa"/>
            <w:tcBorders>
              <w:top w:val="nil"/>
              <w:left w:val="single" w:sz="4" w:space="0" w:color="BFBFBF"/>
              <w:bottom w:val="nil"/>
              <w:right w:val="nil"/>
            </w:tcBorders>
            <w:shd w:val="clear" w:color="auto" w:fill="auto"/>
            <w:noWrap/>
            <w:vAlign w:val="center"/>
            <w:hideMark/>
          </w:tcPr>
          <w:p w14:paraId="3164592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44.5</w:t>
            </w:r>
          </w:p>
        </w:tc>
        <w:tc>
          <w:tcPr>
            <w:tcW w:w="1024" w:type="dxa"/>
            <w:tcBorders>
              <w:top w:val="nil"/>
              <w:left w:val="nil"/>
              <w:bottom w:val="nil"/>
              <w:right w:val="single" w:sz="4" w:space="0" w:color="BFBFBF"/>
            </w:tcBorders>
            <w:shd w:val="clear" w:color="auto" w:fill="auto"/>
            <w:noWrap/>
            <w:vAlign w:val="center"/>
            <w:hideMark/>
          </w:tcPr>
          <w:p w14:paraId="71BC8D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43.8</w:t>
            </w:r>
          </w:p>
        </w:tc>
        <w:tc>
          <w:tcPr>
            <w:tcW w:w="1024" w:type="dxa"/>
            <w:tcBorders>
              <w:top w:val="nil"/>
              <w:left w:val="nil"/>
              <w:bottom w:val="nil"/>
              <w:right w:val="nil"/>
            </w:tcBorders>
            <w:shd w:val="clear" w:color="auto" w:fill="auto"/>
            <w:noWrap/>
            <w:vAlign w:val="center"/>
            <w:hideMark/>
          </w:tcPr>
          <w:p w14:paraId="6991FAE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44.0</w:t>
            </w:r>
          </w:p>
        </w:tc>
        <w:tc>
          <w:tcPr>
            <w:tcW w:w="1024" w:type="dxa"/>
            <w:tcBorders>
              <w:top w:val="nil"/>
              <w:left w:val="nil"/>
              <w:bottom w:val="nil"/>
              <w:right w:val="single" w:sz="4" w:space="0" w:color="BFBFBF"/>
            </w:tcBorders>
            <w:shd w:val="clear" w:color="auto" w:fill="auto"/>
            <w:noWrap/>
            <w:vAlign w:val="center"/>
            <w:hideMark/>
          </w:tcPr>
          <w:p w14:paraId="205370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43.6</w:t>
            </w:r>
          </w:p>
        </w:tc>
        <w:tc>
          <w:tcPr>
            <w:tcW w:w="1024" w:type="dxa"/>
            <w:tcBorders>
              <w:top w:val="nil"/>
              <w:left w:val="nil"/>
              <w:bottom w:val="nil"/>
              <w:right w:val="nil"/>
            </w:tcBorders>
            <w:shd w:val="clear" w:color="auto" w:fill="auto"/>
            <w:noWrap/>
            <w:vAlign w:val="center"/>
            <w:hideMark/>
          </w:tcPr>
          <w:p w14:paraId="3C12662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40.4</w:t>
            </w:r>
          </w:p>
        </w:tc>
        <w:tc>
          <w:tcPr>
            <w:tcW w:w="1024" w:type="dxa"/>
            <w:tcBorders>
              <w:top w:val="nil"/>
              <w:left w:val="nil"/>
              <w:bottom w:val="nil"/>
              <w:right w:val="nil"/>
            </w:tcBorders>
            <w:shd w:val="clear" w:color="auto" w:fill="auto"/>
            <w:noWrap/>
            <w:vAlign w:val="center"/>
            <w:hideMark/>
          </w:tcPr>
          <w:p w14:paraId="28E5F3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45.7</w:t>
            </w:r>
          </w:p>
        </w:tc>
      </w:tr>
      <w:tr w:rsidR="00920213" w:rsidRPr="0076748A" w14:paraId="015025E3" w14:textId="77777777" w:rsidTr="002170E3">
        <w:trPr>
          <w:trHeight w:val="20"/>
        </w:trPr>
        <w:tc>
          <w:tcPr>
            <w:tcW w:w="1888" w:type="dxa"/>
            <w:tcBorders>
              <w:top w:val="nil"/>
              <w:left w:val="nil"/>
              <w:bottom w:val="nil"/>
              <w:right w:val="nil"/>
            </w:tcBorders>
            <w:shd w:val="clear" w:color="000000" w:fill="F2F2F2"/>
            <w:vAlign w:val="center"/>
            <w:hideMark/>
          </w:tcPr>
          <w:p w14:paraId="39B45D3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Parks Victoria</w:t>
            </w:r>
          </w:p>
        </w:tc>
        <w:tc>
          <w:tcPr>
            <w:tcW w:w="1024" w:type="dxa"/>
            <w:tcBorders>
              <w:top w:val="nil"/>
              <w:left w:val="nil"/>
              <w:bottom w:val="nil"/>
              <w:right w:val="nil"/>
            </w:tcBorders>
            <w:shd w:val="clear" w:color="000000" w:fill="F2F2F2"/>
            <w:noWrap/>
            <w:vAlign w:val="center"/>
            <w:hideMark/>
          </w:tcPr>
          <w:p w14:paraId="5769172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66.6</w:t>
            </w:r>
          </w:p>
        </w:tc>
        <w:tc>
          <w:tcPr>
            <w:tcW w:w="1024" w:type="dxa"/>
            <w:tcBorders>
              <w:top w:val="nil"/>
              <w:left w:val="single" w:sz="4" w:space="0" w:color="BFBFBF"/>
              <w:bottom w:val="nil"/>
              <w:right w:val="nil"/>
            </w:tcBorders>
            <w:shd w:val="clear" w:color="000000" w:fill="F2F2F2"/>
            <w:noWrap/>
            <w:vAlign w:val="center"/>
            <w:hideMark/>
          </w:tcPr>
          <w:p w14:paraId="75A9AC3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68.3</w:t>
            </w:r>
          </w:p>
        </w:tc>
        <w:tc>
          <w:tcPr>
            <w:tcW w:w="1024" w:type="dxa"/>
            <w:tcBorders>
              <w:top w:val="nil"/>
              <w:left w:val="nil"/>
              <w:bottom w:val="nil"/>
              <w:right w:val="single" w:sz="4" w:space="0" w:color="BFBFBF"/>
            </w:tcBorders>
            <w:shd w:val="clear" w:color="000000" w:fill="F2F2F2"/>
            <w:noWrap/>
            <w:vAlign w:val="center"/>
            <w:hideMark/>
          </w:tcPr>
          <w:p w14:paraId="093FFE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66.3</w:t>
            </w:r>
          </w:p>
        </w:tc>
        <w:tc>
          <w:tcPr>
            <w:tcW w:w="1024" w:type="dxa"/>
            <w:tcBorders>
              <w:top w:val="nil"/>
              <w:left w:val="nil"/>
              <w:bottom w:val="nil"/>
              <w:right w:val="nil"/>
            </w:tcBorders>
            <w:shd w:val="clear" w:color="000000" w:fill="F2F2F2"/>
            <w:noWrap/>
            <w:vAlign w:val="center"/>
            <w:hideMark/>
          </w:tcPr>
          <w:p w14:paraId="7712D2B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66.7</w:t>
            </w:r>
          </w:p>
        </w:tc>
        <w:tc>
          <w:tcPr>
            <w:tcW w:w="1024" w:type="dxa"/>
            <w:tcBorders>
              <w:top w:val="nil"/>
              <w:left w:val="nil"/>
              <w:bottom w:val="nil"/>
              <w:right w:val="single" w:sz="4" w:space="0" w:color="BFBFBF"/>
            </w:tcBorders>
            <w:shd w:val="clear" w:color="000000" w:fill="F2F2F2"/>
            <w:noWrap/>
            <w:vAlign w:val="center"/>
            <w:hideMark/>
          </w:tcPr>
          <w:p w14:paraId="282A46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66.4</w:t>
            </w:r>
          </w:p>
        </w:tc>
        <w:tc>
          <w:tcPr>
            <w:tcW w:w="1024" w:type="dxa"/>
            <w:tcBorders>
              <w:top w:val="nil"/>
              <w:left w:val="nil"/>
              <w:bottom w:val="nil"/>
              <w:right w:val="nil"/>
            </w:tcBorders>
            <w:shd w:val="clear" w:color="000000" w:fill="F2F2F2"/>
            <w:noWrap/>
            <w:vAlign w:val="center"/>
            <w:hideMark/>
          </w:tcPr>
          <w:p w14:paraId="78E5CA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60.2</w:t>
            </w:r>
          </w:p>
        </w:tc>
        <w:tc>
          <w:tcPr>
            <w:tcW w:w="1024" w:type="dxa"/>
            <w:tcBorders>
              <w:top w:val="nil"/>
              <w:left w:val="nil"/>
              <w:bottom w:val="nil"/>
              <w:right w:val="nil"/>
            </w:tcBorders>
            <w:shd w:val="clear" w:color="000000" w:fill="F2F2F2"/>
            <w:noWrap/>
            <w:vAlign w:val="center"/>
            <w:hideMark/>
          </w:tcPr>
          <w:p w14:paraId="2299CCB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69.2</w:t>
            </w:r>
          </w:p>
        </w:tc>
      </w:tr>
      <w:tr w:rsidR="00920213" w:rsidRPr="0076748A" w14:paraId="53998F2B" w14:textId="77777777" w:rsidTr="0036039E">
        <w:trPr>
          <w:trHeight w:val="20"/>
        </w:trPr>
        <w:tc>
          <w:tcPr>
            <w:tcW w:w="1888" w:type="dxa"/>
            <w:tcBorders>
              <w:top w:val="nil"/>
              <w:left w:val="nil"/>
              <w:right w:val="nil"/>
            </w:tcBorders>
            <w:shd w:val="clear" w:color="auto" w:fill="auto"/>
            <w:vAlign w:val="center"/>
            <w:hideMark/>
          </w:tcPr>
          <w:p w14:paraId="7ACA23E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Victorian Environmental Water Holder</w:t>
            </w:r>
          </w:p>
        </w:tc>
        <w:tc>
          <w:tcPr>
            <w:tcW w:w="1024" w:type="dxa"/>
            <w:tcBorders>
              <w:top w:val="nil"/>
              <w:left w:val="nil"/>
              <w:right w:val="nil"/>
            </w:tcBorders>
            <w:shd w:val="clear" w:color="auto" w:fill="auto"/>
            <w:noWrap/>
            <w:vAlign w:val="center"/>
            <w:hideMark/>
          </w:tcPr>
          <w:p w14:paraId="37D0DF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48.1</w:t>
            </w:r>
          </w:p>
        </w:tc>
        <w:tc>
          <w:tcPr>
            <w:tcW w:w="1024" w:type="dxa"/>
            <w:tcBorders>
              <w:top w:val="nil"/>
              <w:left w:val="single" w:sz="4" w:space="0" w:color="BFBFBF"/>
              <w:right w:val="nil"/>
            </w:tcBorders>
            <w:shd w:val="clear" w:color="auto" w:fill="auto"/>
            <w:noWrap/>
            <w:vAlign w:val="center"/>
            <w:hideMark/>
          </w:tcPr>
          <w:p w14:paraId="6329F3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55.1</w:t>
            </w:r>
          </w:p>
        </w:tc>
        <w:tc>
          <w:tcPr>
            <w:tcW w:w="1024" w:type="dxa"/>
            <w:tcBorders>
              <w:top w:val="nil"/>
              <w:left w:val="nil"/>
              <w:right w:val="single" w:sz="4" w:space="0" w:color="BFBFBF"/>
            </w:tcBorders>
            <w:shd w:val="clear" w:color="auto" w:fill="auto"/>
            <w:noWrap/>
            <w:vAlign w:val="center"/>
            <w:hideMark/>
          </w:tcPr>
          <w:p w14:paraId="5B7E1EE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47.2</w:t>
            </w:r>
          </w:p>
        </w:tc>
        <w:tc>
          <w:tcPr>
            <w:tcW w:w="1024" w:type="dxa"/>
            <w:tcBorders>
              <w:top w:val="nil"/>
              <w:left w:val="nil"/>
              <w:right w:val="nil"/>
            </w:tcBorders>
            <w:shd w:val="clear" w:color="auto" w:fill="auto"/>
            <w:noWrap/>
            <w:vAlign w:val="center"/>
            <w:hideMark/>
          </w:tcPr>
          <w:p w14:paraId="10759E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48.4</w:t>
            </w:r>
          </w:p>
        </w:tc>
        <w:tc>
          <w:tcPr>
            <w:tcW w:w="1024" w:type="dxa"/>
            <w:tcBorders>
              <w:top w:val="nil"/>
              <w:left w:val="nil"/>
              <w:right w:val="single" w:sz="4" w:space="0" w:color="BFBFBF"/>
            </w:tcBorders>
            <w:shd w:val="clear" w:color="auto" w:fill="auto"/>
            <w:noWrap/>
            <w:vAlign w:val="center"/>
            <w:hideMark/>
          </w:tcPr>
          <w:p w14:paraId="0B3B44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47.7</w:t>
            </w:r>
          </w:p>
        </w:tc>
        <w:tc>
          <w:tcPr>
            <w:tcW w:w="1024" w:type="dxa"/>
            <w:tcBorders>
              <w:top w:val="nil"/>
              <w:left w:val="nil"/>
              <w:right w:val="nil"/>
            </w:tcBorders>
            <w:shd w:val="clear" w:color="auto" w:fill="auto"/>
            <w:noWrap/>
            <w:vAlign w:val="center"/>
            <w:hideMark/>
          </w:tcPr>
          <w:p w14:paraId="7BBC44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46.3</w:t>
            </w:r>
          </w:p>
        </w:tc>
        <w:tc>
          <w:tcPr>
            <w:tcW w:w="1024" w:type="dxa"/>
            <w:tcBorders>
              <w:top w:val="nil"/>
              <w:left w:val="nil"/>
              <w:right w:val="nil"/>
            </w:tcBorders>
            <w:shd w:val="clear" w:color="auto" w:fill="auto"/>
            <w:noWrap/>
            <w:vAlign w:val="center"/>
            <w:hideMark/>
          </w:tcPr>
          <w:p w14:paraId="00ABA3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49.6</w:t>
            </w:r>
          </w:p>
        </w:tc>
      </w:tr>
      <w:tr w:rsidR="00920213" w:rsidRPr="0076748A" w14:paraId="05B259C9" w14:textId="77777777" w:rsidTr="0036039E">
        <w:trPr>
          <w:trHeight w:val="20"/>
        </w:trPr>
        <w:tc>
          <w:tcPr>
            <w:tcW w:w="1888" w:type="dxa"/>
            <w:tcBorders>
              <w:top w:val="nil"/>
              <w:left w:val="nil"/>
              <w:bottom w:val="single" w:sz="4" w:space="0" w:color="auto"/>
              <w:right w:val="nil"/>
            </w:tcBorders>
            <w:shd w:val="clear" w:color="000000" w:fill="F2F2F2"/>
            <w:vAlign w:val="center"/>
            <w:hideMark/>
          </w:tcPr>
          <w:p w14:paraId="45163FB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single" w:sz="4" w:space="0" w:color="auto"/>
              <w:right w:val="nil"/>
            </w:tcBorders>
            <w:shd w:val="clear" w:color="000000" w:fill="F2F2F2"/>
            <w:noWrap/>
            <w:vAlign w:val="center"/>
            <w:hideMark/>
          </w:tcPr>
          <w:p w14:paraId="0197EF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13.4</w:t>
            </w:r>
          </w:p>
        </w:tc>
        <w:tc>
          <w:tcPr>
            <w:tcW w:w="1024" w:type="dxa"/>
            <w:tcBorders>
              <w:top w:val="nil"/>
              <w:left w:val="single" w:sz="4" w:space="0" w:color="BFBFBF"/>
              <w:bottom w:val="single" w:sz="4" w:space="0" w:color="auto"/>
              <w:right w:val="nil"/>
            </w:tcBorders>
            <w:shd w:val="clear" w:color="000000" w:fill="F2F2F2"/>
            <w:noWrap/>
            <w:vAlign w:val="center"/>
            <w:hideMark/>
          </w:tcPr>
          <w:p w14:paraId="3CD789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nil"/>
              <w:bottom w:val="single" w:sz="4" w:space="0" w:color="auto"/>
              <w:right w:val="single" w:sz="4" w:space="0" w:color="BFBFBF"/>
            </w:tcBorders>
            <w:shd w:val="clear" w:color="000000" w:fill="F2F2F2"/>
            <w:noWrap/>
            <w:vAlign w:val="center"/>
            <w:hideMark/>
          </w:tcPr>
          <w:p w14:paraId="33D140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single" w:sz="4" w:space="0" w:color="auto"/>
              <w:right w:val="nil"/>
            </w:tcBorders>
            <w:shd w:val="clear" w:color="000000" w:fill="F2F2F2"/>
            <w:noWrap/>
            <w:vAlign w:val="center"/>
            <w:hideMark/>
          </w:tcPr>
          <w:p w14:paraId="7DA90E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single" w:sz="4" w:space="0" w:color="auto"/>
              <w:right w:val="single" w:sz="4" w:space="0" w:color="BFBFBF"/>
            </w:tcBorders>
            <w:shd w:val="clear" w:color="000000" w:fill="F2F2F2"/>
            <w:noWrap/>
            <w:vAlign w:val="center"/>
            <w:hideMark/>
          </w:tcPr>
          <w:p w14:paraId="59A965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13.6</w:t>
            </w:r>
          </w:p>
        </w:tc>
        <w:tc>
          <w:tcPr>
            <w:tcW w:w="1024" w:type="dxa"/>
            <w:tcBorders>
              <w:top w:val="nil"/>
              <w:left w:val="nil"/>
              <w:bottom w:val="single" w:sz="4" w:space="0" w:color="auto"/>
              <w:right w:val="nil"/>
            </w:tcBorders>
            <w:shd w:val="clear" w:color="000000" w:fill="F2F2F2"/>
            <w:noWrap/>
            <w:vAlign w:val="center"/>
            <w:hideMark/>
          </w:tcPr>
          <w:p w14:paraId="52A10A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16.7</w:t>
            </w:r>
          </w:p>
        </w:tc>
        <w:tc>
          <w:tcPr>
            <w:tcW w:w="1024" w:type="dxa"/>
            <w:tcBorders>
              <w:top w:val="nil"/>
              <w:left w:val="nil"/>
              <w:bottom w:val="single" w:sz="4" w:space="0" w:color="auto"/>
              <w:right w:val="nil"/>
            </w:tcBorders>
            <w:shd w:val="clear" w:color="000000" w:fill="F2F2F2"/>
            <w:noWrap/>
            <w:vAlign w:val="center"/>
            <w:hideMark/>
          </w:tcPr>
          <w:p w14:paraId="0719D94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12.2</w:t>
            </w:r>
          </w:p>
        </w:tc>
      </w:tr>
    </w:tbl>
    <w:p w14:paraId="5E5C313F" w14:textId="77777777" w:rsidR="006B0244" w:rsidRPr="0076748A" w:rsidRDefault="006B0244" w:rsidP="009F3B0F">
      <w:pPr>
        <w:spacing w:before="60" w:after="60"/>
      </w:pPr>
    </w:p>
    <w:p w14:paraId="5BD3F6AB" w14:textId="77777777" w:rsidR="0020664D" w:rsidRPr="0076748A" w:rsidRDefault="0020664D" w:rsidP="009F3B0F">
      <w:pPr>
        <w:spacing w:before="60" w:after="60"/>
      </w:pPr>
      <w:r w:rsidRPr="0076748A">
        <w:br w:type="page"/>
      </w:r>
    </w:p>
    <w:p w14:paraId="22ABB5D1" w14:textId="7C0B0974" w:rsidR="00A75458" w:rsidRPr="0076748A" w:rsidRDefault="00A75458">
      <w:r w:rsidRPr="0076748A">
        <w:rPr>
          <w:rFonts w:eastAsia="Times New Roman" w:cs="Calibri"/>
          <w:b/>
          <w:bCs/>
          <w:color w:val="000000"/>
          <w:szCs w:val="16"/>
        </w:rPr>
        <w:lastRenderedPageBreak/>
        <w:t>Table D6: Actions that have improved recreational fishing in Victoria</w:t>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4D37DACA" w14:textId="77777777" w:rsidTr="00A75458">
        <w:trPr>
          <w:trHeight w:val="20"/>
          <w:tblHeader/>
        </w:trPr>
        <w:tc>
          <w:tcPr>
            <w:tcW w:w="1888" w:type="dxa"/>
            <w:vMerge w:val="restart"/>
            <w:tcBorders>
              <w:top w:val="nil"/>
              <w:left w:val="nil"/>
              <w:bottom w:val="nil"/>
              <w:right w:val="nil"/>
            </w:tcBorders>
            <w:shd w:val="clear" w:color="000000" w:fill="003366"/>
            <w:vAlign w:val="center"/>
            <w:hideMark/>
          </w:tcPr>
          <w:p w14:paraId="62228ADE"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62364C79" w14:textId="45B3D07D"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5820B864"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7A4EA685"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657467C" w14:textId="2B653622"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4F975A5C" w14:textId="77777777" w:rsidTr="00A75458">
        <w:trPr>
          <w:trHeight w:val="20"/>
          <w:tblHeader/>
        </w:trPr>
        <w:tc>
          <w:tcPr>
            <w:tcW w:w="1888" w:type="dxa"/>
            <w:vMerge/>
            <w:tcBorders>
              <w:top w:val="nil"/>
              <w:left w:val="nil"/>
              <w:bottom w:val="nil"/>
              <w:right w:val="nil"/>
            </w:tcBorders>
            <w:vAlign w:val="center"/>
            <w:hideMark/>
          </w:tcPr>
          <w:p w14:paraId="72D145C1"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616DFD2A"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53961E6E"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411A4A90"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8AB3FAB"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4CB6564B"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A19468D" w14:textId="7F00DFD3"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6B457C2" w14:textId="66716771"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499EE201" w14:textId="77777777" w:rsidTr="00A75458">
        <w:trPr>
          <w:trHeight w:val="20"/>
          <w:tblHeader/>
        </w:trPr>
        <w:tc>
          <w:tcPr>
            <w:tcW w:w="1888" w:type="dxa"/>
            <w:tcBorders>
              <w:top w:val="nil"/>
              <w:left w:val="nil"/>
              <w:bottom w:val="nil"/>
              <w:right w:val="nil"/>
            </w:tcBorders>
            <w:shd w:val="clear" w:color="000000" w:fill="003366"/>
            <w:vAlign w:val="center"/>
            <w:hideMark/>
          </w:tcPr>
          <w:p w14:paraId="7C724DB1"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481B6A1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13839</w:t>
            </w:r>
          </w:p>
        </w:tc>
        <w:tc>
          <w:tcPr>
            <w:tcW w:w="1024" w:type="dxa"/>
            <w:tcBorders>
              <w:top w:val="nil"/>
              <w:left w:val="single" w:sz="4" w:space="0" w:color="BFBFBF"/>
              <w:bottom w:val="nil"/>
              <w:right w:val="nil"/>
            </w:tcBorders>
            <w:shd w:val="clear" w:color="000000" w:fill="003366"/>
            <w:vAlign w:val="center"/>
            <w:hideMark/>
          </w:tcPr>
          <w:p w14:paraId="5EC12E9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1463</w:t>
            </w:r>
          </w:p>
        </w:tc>
        <w:tc>
          <w:tcPr>
            <w:tcW w:w="1024" w:type="dxa"/>
            <w:tcBorders>
              <w:top w:val="nil"/>
              <w:left w:val="nil"/>
              <w:bottom w:val="nil"/>
              <w:right w:val="single" w:sz="4" w:space="0" w:color="BFBFBF"/>
            </w:tcBorders>
            <w:shd w:val="clear" w:color="000000" w:fill="003366"/>
            <w:vAlign w:val="center"/>
            <w:hideMark/>
          </w:tcPr>
          <w:p w14:paraId="3425794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12323</w:t>
            </w:r>
          </w:p>
        </w:tc>
        <w:tc>
          <w:tcPr>
            <w:tcW w:w="1024" w:type="dxa"/>
            <w:tcBorders>
              <w:top w:val="nil"/>
              <w:left w:val="nil"/>
              <w:bottom w:val="nil"/>
              <w:right w:val="nil"/>
            </w:tcBorders>
            <w:shd w:val="clear" w:color="000000" w:fill="003366"/>
            <w:vAlign w:val="center"/>
            <w:hideMark/>
          </w:tcPr>
          <w:p w14:paraId="1CAB510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7838</w:t>
            </w:r>
          </w:p>
        </w:tc>
        <w:tc>
          <w:tcPr>
            <w:tcW w:w="1024" w:type="dxa"/>
            <w:tcBorders>
              <w:top w:val="nil"/>
              <w:left w:val="nil"/>
              <w:bottom w:val="nil"/>
              <w:right w:val="single" w:sz="4" w:space="0" w:color="BFBFBF"/>
            </w:tcBorders>
            <w:shd w:val="clear" w:color="000000" w:fill="003366"/>
            <w:vAlign w:val="center"/>
            <w:hideMark/>
          </w:tcPr>
          <w:p w14:paraId="735002A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5998</w:t>
            </w:r>
          </w:p>
        </w:tc>
        <w:tc>
          <w:tcPr>
            <w:tcW w:w="1024" w:type="dxa"/>
            <w:tcBorders>
              <w:top w:val="nil"/>
              <w:left w:val="nil"/>
              <w:bottom w:val="nil"/>
              <w:right w:val="nil"/>
            </w:tcBorders>
            <w:shd w:val="clear" w:color="000000" w:fill="003366"/>
            <w:vAlign w:val="center"/>
            <w:hideMark/>
          </w:tcPr>
          <w:p w14:paraId="5F83D38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2138</w:t>
            </w:r>
          </w:p>
        </w:tc>
        <w:tc>
          <w:tcPr>
            <w:tcW w:w="1024" w:type="dxa"/>
            <w:tcBorders>
              <w:top w:val="nil"/>
              <w:left w:val="nil"/>
              <w:bottom w:val="nil"/>
              <w:right w:val="nil"/>
            </w:tcBorders>
            <w:shd w:val="clear" w:color="000000" w:fill="003366"/>
            <w:vAlign w:val="center"/>
            <w:hideMark/>
          </w:tcPr>
          <w:p w14:paraId="5F57E2A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8349</w:t>
            </w:r>
          </w:p>
        </w:tc>
      </w:tr>
      <w:tr w:rsidR="00920213" w:rsidRPr="0076748A" w14:paraId="521BF6E5" w14:textId="77777777" w:rsidTr="002170E3">
        <w:trPr>
          <w:trHeight w:val="20"/>
        </w:trPr>
        <w:tc>
          <w:tcPr>
            <w:tcW w:w="1888" w:type="dxa"/>
            <w:tcBorders>
              <w:top w:val="nil"/>
              <w:left w:val="nil"/>
              <w:bottom w:val="nil"/>
              <w:right w:val="nil"/>
            </w:tcBorders>
            <w:shd w:val="clear" w:color="auto" w:fill="auto"/>
            <w:vAlign w:val="center"/>
            <w:hideMark/>
          </w:tcPr>
          <w:p w14:paraId="6F51292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Halting commercial netting in Port Phillip and Corio Bays</w:t>
            </w:r>
          </w:p>
        </w:tc>
        <w:tc>
          <w:tcPr>
            <w:tcW w:w="1024" w:type="dxa"/>
            <w:tcBorders>
              <w:top w:val="nil"/>
              <w:left w:val="nil"/>
              <w:bottom w:val="nil"/>
              <w:right w:val="nil"/>
            </w:tcBorders>
            <w:shd w:val="clear" w:color="auto" w:fill="auto"/>
            <w:noWrap/>
            <w:vAlign w:val="center"/>
            <w:hideMark/>
          </w:tcPr>
          <w:p w14:paraId="17A5F4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62.0</w:t>
            </w:r>
          </w:p>
        </w:tc>
        <w:tc>
          <w:tcPr>
            <w:tcW w:w="1024" w:type="dxa"/>
            <w:tcBorders>
              <w:top w:val="nil"/>
              <w:left w:val="single" w:sz="4" w:space="0" w:color="BFBFBF"/>
              <w:bottom w:val="nil"/>
              <w:right w:val="nil"/>
            </w:tcBorders>
            <w:shd w:val="clear" w:color="auto" w:fill="auto"/>
            <w:noWrap/>
            <w:vAlign w:val="center"/>
            <w:hideMark/>
          </w:tcPr>
          <w:p w14:paraId="54A93D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44.4</w:t>
            </w:r>
          </w:p>
        </w:tc>
        <w:tc>
          <w:tcPr>
            <w:tcW w:w="1024" w:type="dxa"/>
            <w:tcBorders>
              <w:top w:val="nil"/>
              <w:left w:val="nil"/>
              <w:bottom w:val="nil"/>
              <w:right w:val="single" w:sz="4" w:space="0" w:color="BFBFBF"/>
            </w:tcBorders>
            <w:shd w:val="clear" w:color="auto" w:fill="auto"/>
            <w:noWrap/>
            <w:vAlign w:val="center"/>
            <w:hideMark/>
          </w:tcPr>
          <w:p w14:paraId="7BB607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64.1</w:t>
            </w:r>
          </w:p>
        </w:tc>
        <w:tc>
          <w:tcPr>
            <w:tcW w:w="1024" w:type="dxa"/>
            <w:tcBorders>
              <w:top w:val="nil"/>
              <w:left w:val="nil"/>
              <w:bottom w:val="nil"/>
              <w:right w:val="nil"/>
            </w:tcBorders>
            <w:shd w:val="clear" w:color="auto" w:fill="auto"/>
            <w:noWrap/>
            <w:vAlign w:val="center"/>
            <w:hideMark/>
          </w:tcPr>
          <w:p w14:paraId="113DE0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57.5</w:t>
            </w:r>
          </w:p>
        </w:tc>
        <w:tc>
          <w:tcPr>
            <w:tcW w:w="1024" w:type="dxa"/>
            <w:tcBorders>
              <w:top w:val="nil"/>
              <w:left w:val="nil"/>
              <w:bottom w:val="nil"/>
              <w:right w:val="single" w:sz="4" w:space="0" w:color="BFBFBF"/>
            </w:tcBorders>
            <w:shd w:val="clear" w:color="auto" w:fill="auto"/>
            <w:noWrap/>
            <w:vAlign w:val="center"/>
            <w:hideMark/>
          </w:tcPr>
          <w:p w14:paraId="0DEBAC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68.0</w:t>
            </w:r>
          </w:p>
        </w:tc>
        <w:tc>
          <w:tcPr>
            <w:tcW w:w="1024" w:type="dxa"/>
            <w:tcBorders>
              <w:top w:val="nil"/>
              <w:left w:val="nil"/>
              <w:bottom w:val="nil"/>
              <w:right w:val="nil"/>
            </w:tcBorders>
            <w:shd w:val="clear" w:color="auto" w:fill="auto"/>
            <w:noWrap/>
            <w:vAlign w:val="center"/>
            <w:hideMark/>
          </w:tcPr>
          <w:p w14:paraId="2545D6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53.3</w:t>
            </w:r>
          </w:p>
        </w:tc>
        <w:tc>
          <w:tcPr>
            <w:tcW w:w="1024" w:type="dxa"/>
            <w:tcBorders>
              <w:top w:val="nil"/>
              <w:left w:val="nil"/>
              <w:bottom w:val="nil"/>
              <w:right w:val="nil"/>
            </w:tcBorders>
            <w:shd w:val="clear" w:color="auto" w:fill="auto"/>
            <w:noWrap/>
            <w:vAlign w:val="center"/>
            <w:hideMark/>
          </w:tcPr>
          <w:p w14:paraId="0332E23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66.6</w:t>
            </w:r>
          </w:p>
        </w:tc>
      </w:tr>
      <w:tr w:rsidR="00920213" w:rsidRPr="0076748A" w14:paraId="29A0A576" w14:textId="77777777" w:rsidTr="002170E3">
        <w:trPr>
          <w:trHeight w:val="20"/>
        </w:trPr>
        <w:tc>
          <w:tcPr>
            <w:tcW w:w="1888" w:type="dxa"/>
            <w:tcBorders>
              <w:top w:val="nil"/>
              <w:left w:val="nil"/>
              <w:bottom w:val="nil"/>
              <w:right w:val="nil"/>
            </w:tcBorders>
            <w:shd w:val="clear" w:color="000000" w:fill="F2F2F2"/>
            <w:vAlign w:val="center"/>
            <w:hideMark/>
          </w:tcPr>
          <w:p w14:paraId="15DB968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Introducing a minimum legal size for trout</w:t>
            </w:r>
          </w:p>
        </w:tc>
        <w:tc>
          <w:tcPr>
            <w:tcW w:w="1024" w:type="dxa"/>
            <w:tcBorders>
              <w:top w:val="nil"/>
              <w:left w:val="nil"/>
              <w:bottom w:val="nil"/>
              <w:right w:val="nil"/>
            </w:tcBorders>
            <w:shd w:val="clear" w:color="000000" w:fill="F2F2F2"/>
            <w:noWrap/>
            <w:vAlign w:val="center"/>
            <w:hideMark/>
          </w:tcPr>
          <w:p w14:paraId="242A49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26.0</w:t>
            </w:r>
          </w:p>
        </w:tc>
        <w:tc>
          <w:tcPr>
            <w:tcW w:w="1024" w:type="dxa"/>
            <w:tcBorders>
              <w:top w:val="nil"/>
              <w:left w:val="single" w:sz="4" w:space="0" w:color="BFBFBF"/>
              <w:bottom w:val="nil"/>
              <w:right w:val="nil"/>
            </w:tcBorders>
            <w:shd w:val="clear" w:color="000000" w:fill="F2F2F2"/>
            <w:noWrap/>
            <w:vAlign w:val="center"/>
            <w:hideMark/>
          </w:tcPr>
          <w:p w14:paraId="054AF8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31.2</w:t>
            </w:r>
          </w:p>
        </w:tc>
        <w:tc>
          <w:tcPr>
            <w:tcW w:w="1024" w:type="dxa"/>
            <w:tcBorders>
              <w:top w:val="nil"/>
              <w:left w:val="nil"/>
              <w:bottom w:val="nil"/>
              <w:right w:val="single" w:sz="4" w:space="0" w:color="BFBFBF"/>
            </w:tcBorders>
            <w:shd w:val="clear" w:color="000000" w:fill="F2F2F2"/>
            <w:noWrap/>
            <w:vAlign w:val="center"/>
            <w:hideMark/>
          </w:tcPr>
          <w:p w14:paraId="283689B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25.4</w:t>
            </w:r>
          </w:p>
        </w:tc>
        <w:tc>
          <w:tcPr>
            <w:tcW w:w="1024" w:type="dxa"/>
            <w:tcBorders>
              <w:top w:val="nil"/>
              <w:left w:val="nil"/>
              <w:bottom w:val="nil"/>
              <w:right w:val="nil"/>
            </w:tcBorders>
            <w:shd w:val="clear" w:color="000000" w:fill="F2F2F2"/>
            <w:noWrap/>
            <w:vAlign w:val="center"/>
            <w:hideMark/>
          </w:tcPr>
          <w:p w14:paraId="4F4D02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26.9</w:t>
            </w:r>
          </w:p>
        </w:tc>
        <w:tc>
          <w:tcPr>
            <w:tcW w:w="1024" w:type="dxa"/>
            <w:tcBorders>
              <w:top w:val="nil"/>
              <w:left w:val="nil"/>
              <w:bottom w:val="nil"/>
              <w:right w:val="single" w:sz="4" w:space="0" w:color="BFBFBF"/>
            </w:tcBorders>
            <w:shd w:val="clear" w:color="000000" w:fill="F2F2F2"/>
            <w:noWrap/>
            <w:vAlign w:val="center"/>
            <w:hideMark/>
          </w:tcPr>
          <w:p w14:paraId="587502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24.9</w:t>
            </w:r>
          </w:p>
        </w:tc>
        <w:tc>
          <w:tcPr>
            <w:tcW w:w="1024" w:type="dxa"/>
            <w:tcBorders>
              <w:top w:val="nil"/>
              <w:left w:val="nil"/>
              <w:bottom w:val="nil"/>
              <w:right w:val="nil"/>
            </w:tcBorders>
            <w:shd w:val="clear" w:color="000000" w:fill="F2F2F2"/>
            <w:noWrap/>
            <w:vAlign w:val="center"/>
            <w:hideMark/>
          </w:tcPr>
          <w:p w14:paraId="1BFB421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25.7</w:t>
            </w:r>
          </w:p>
        </w:tc>
        <w:tc>
          <w:tcPr>
            <w:tcW w:w="1024" w:type="dxa"/>
            <w:tcBorders>
              <w:top w:val="nil"/>
              <w:left w:val="nil"/>
              <w:bottom w:val="nil"/>
              <w:right w:val="nil"/>
            </w:tcBorders>
            <w:shd w:val="clear" w:color="000000" w:fill="F2F2F2"/>
            <w:noWrap/>
            <w:vAlign w:val="center"/>
            <w:hideMark/>
          </w:tcPr>
          <w:p w14:paraId="1123E8A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26.1</w:t>
            </w:r>
          </w:p>
        </w:tc>
      </w:tr>
      <w:tr w:rsidR="00920213" w:rsidRPr="0076748A" w14:paraId="0086F7DA" w14:textId="77777777" w:rsidTr="002170E3">
        <w:trPr>
          <w:trHeight w:val="20"/>
        </w:trPr>
        <w:tc>
          <w:tcPr>
            <w:tcW w:w="1888" w:type="dxa"/>
            <w:tcBorders>
              <w:top w:val="nil"/>
              <w:left w:val="nil"/>
              <w:bottom w:val="nil"/>
              <w:right w:val="nil"/>
            </w:tcBorders>
            <w:shd w:val="clear" w:color="auto" w:fill="auto"/>
            <w:vAlign w:val="center"/>
            <w:hideMark/>
          </w:tcPr>
          <w:p w14:paraId="12F8571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Growing the Victorian Trout Opening Festival</w:t>
            </w:r>
          </w:p>
        </w:tc>
        <w:tc>
          <w:tcPr>
            <w:tcW w:w="1024" w:type="dxa"/>
            <w:tcBorders>
              <w:top w:val="nil"/>
              <w:left w:val="nil"/>
              <w:bottom w:val="nil"/>
              <w:right w:val="nil"/>
            </w:tcBorders>
            <w:shd w:val="clear" w:color="auto" w:fill="auto"/>
            <w:noWrap/>
            <w:vAlign w:val="center"/>
            <w:hideMark/>
          </w:tcPr>
          <w:p w14:paraId="5C31E22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8.6</w:t>
            </w:r>
          </w:p>
        </w:tc>
        <w:tc>
          <w:tcPr>
            <w:tcW w:w="1024" w:type="dxa"/>
            <w:tcBorders>
              <w:top w:val="nil"/>
              <w:left w:val="single" w:sz="4" w:space="0" w:color="BFBFBF"/>
              <w:bottom w:val="nil"/>
              <w:right w:val="nil"/>
            </w:tcBorders>
            <w:shd w:val="clear" w:color="auto" w:fill="auto"/>
            <w:noWrap/>
            <w:vAlign w:val="center"/>
            <w:hideMark/>
          </w:tcPr>
          <w:p w14:paraId="00BEA38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nil"/>
              <w:right w:val="single" w:sz="4" w:space="0" w:color="BFBFBF"/>
            </w:tcBorders>
            <w:shd w:val="clear" w:color="auto" w:fill="auto"/>
            <w:noWrap/>
            <w:vAlign w:val="center"/>
            <w:hideMark/>
          </w:tcPr>
          <w:p w14:paraId="2C9346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c>
          <w:tcPr>
            <w:tcW w:w="1024" w:type="dxa"/>
            <w:tcBorders>
              <w:top w:val="nil"/>
              <w:left w:val="nil"/>
              <w:bottom w:val="nil"/>
              <w:right w:val="nil"/>
            </w:tcBorders>
            <w:shd w:val="clear" w:color="auto" w:fill="auto"/>
            <w:noWrap/>
            <w:vAlign w:val="center"/>
            <w:hideMark/>
          </w:tcPr>
          <w:p w14:paraId="2902D1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nil"/>
              <w:bottom w:val="nil"/>
              <w:right w:val="single" w:sz="4" w:space="0" w:color="BFBFBF"/>
            </w:tcBorders>
            <w:shd w:val="clear" w:color="auto" w:fill="auto"/>
            <w:noWrap/>
            <w:vAlign w:val="center"/>
            <w:hideMark/>
          </w:tcPr>
          <w:p w14:paraId="6C3EDA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nil"/>
            </w:tcBorders>
            <w:shd w:val="clear" w:color="auto" w:fill="auto"/>
            <w:noWrap/>
            <w:vAlign w:val="center"/>
            <w:hideMark/>
          </w:tcPr>
          <w:p w14:paraId="42496F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nil"/>
            </w:tcBorders>
            <w:shd w:val="clear" w:color="auto" w:fill="auto"/>
            <w:noWrap/>
            <w:vAlign w:val="center"/>
            <w:hideMark/>
          </w:tcPr>
          <w:p w14:paraId="164F6F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9.0</w:t>
            </w:r>
          </w:p>
        </w:tc>
      </w:tr>
      <w:tr w:rsidR="00920213" w:rsidRPr="0076748A" w14:paraId="4130EFB6" w14:textId="77777777" w:rsidTr="002170E3">
        <w:trPr>
          <w:trHeight w:val="20"/>
        </w:trPr>
        <w:tc>
          <w:tcPr>
            <w:tcW w:w="1888" w:type="dxa"/>
            <w:tcBorders>
              <w:top w:val="nil"/>
              <w:left w:val="nil"/>
              <w:bottom w:val="nil"/>
              <w:right w:val="nil"/>
            </w:tcBorders>
            <w:shd w:val="clear" w:color="000000" w:fill="F2F2F2"/>
            <w:vAlign w:val="center"/>
            <w:hideMark/>
          </w:tcPr>
          <w:p w14:paraId="54DF249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Removing horsepower and boat length restrictions at Blue Rock Lake</w:t>
            </w:r>
          </w:p>
        </w:tc>
        <w:tc>
          <w:tcPr>
            <w:tcW w:w="1024" w:type="dxa"/>
            <w:tcBorders>
              <w:top w:val="nil"/>
              <w:left w:val="nil"/>
              <w:bottom w:val="nil"/>
              <w:right w:val="nil"/>
            </w:tcBorders>
            <w:shd w:val="clear" w:color="000000" w:fill="F2F2F2"/>
            <w:noWrap/>
            <w:vAlign w:val="center"/>
            <w:hideMark/>
          </w:tcPr>
          <w:p w14:paraId="0F8C5A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c>
          <w:tcPr>
            <w:tcW w:w="1024" w:type="dxa"/>
            <w:tcBorders>
              <w:top w:val="nil"/>
              <w:left w:val="single" w:sz="4" w:space="0" w:color="BFBFBF"/>
              <w:bottom w:val="nil"/>
              <w:right w:val="nil"/>
            </w:tcBorders>
            <w:shd w:val="clear" w:color="000000" w:fill="F2F2F2"/>
            <w:noWrap/>
            <w:vAlign w:val="center"/>
            <w:hideMark/>
          </w:tcPr>
          <w:p w14:paraId="167020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7.5</w:t>
            </w:r>
          </w:p>
        </w:tc>
        <w:tc>
          <w:tcPr>
            <w:tcW w:w="1024" w:type="dxa"/>
            <w:tcBorders>
              <w:top w:val="nil"/>
              <w:left w:val="nil"/>
              <w:bottom w:val="nil"/>
              <w:right w:val="single" w:sz="4" w:space="0" w:color="BFBFBF"/>
            </w:tcBorders>
            <w:shd w:val="clear" w:color="000000" w:fill="F2F2F2"/>
            <w:noWrap/>
            <w:vAlign w:val="center"/>
            <w:hideMark/>
          </w:tcPr>
          <w:p w14:paraId="6698A5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bottom w:val="nil"/>
              <w:right w:val="nil"/>
            </w:tcBorders>
            <w:shd w:val="clear" w:color="000000" w:fill="F2F2F2"/>
            <w:noWrap/>
            <w:vAlign w:val="center"/>
            <w:hideMark/>
          </w:tcPr>
          <w:p w14:paraId="091C95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c>
          <w:tcPr>
            <w:tcW w:w="1024" w:type="dxa"/>
            <w:tcBorders>
              <w:top w:val="nil"/>
              <w:left w:val="nil"/>
              <w:bottom w:val="nil"/>
              <w:right w:val="single" w:sz="4" w:space="0" w:color="BFBFBF"/>
            </w:tcBorders>
            <w:shd w:val="clear" w:color="000000" w:fill="F2F2F2"/>
            <w:noWrap/>
            <w:vAlign w:val="center"/>
            <w:hideMark/>
          </w:tcPr>
          <w:p w14:paraId="2897209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nil"/>
            </w:tcBorders>
            <w:shd w:val="clear" w:color="000000" w:fill="F2F2F2"/>
            <w:noWrap/>
            <w:vAlign w:val="center"/>
            <w:hideMark/>
          </w:tcPr>
          <w:p w14:paraId="48CA98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c>
          <w:tcPr>
            <w:tcW w:w="1024" w:type="dxa"/>
            <w:tcBorders>
              <w:top w:val="nil"/>
              <w:left w:val="nil"/>
              <w:bottom w:val="nil"/>
              <w:right w:val="nil"/>
            </w:tcBorders>
            <w:shd w:val="clear" w:color="000000" w:fill="F2F2F2"/>
            <w:noWrap/>
            <w:vAlign w:val="center"/>
            <w:hideMark/>
          </w:tcPr>
          <w:p w14:paraId="1F37F7F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r>
      <w:tr w:rsidR="00920213" w:rsidRPr="0076748A" w14:paraId="42BF70DE" w14:textId="77777777" w:rsidTr="002170E3">
        <w:trPr>
          <w:trHeight w:val="20"/>
        </w:trPr>
        <w:tc>
          <w:tcPr>
            <w:tcW w:w="1888" w:type="dxa"/>
            <w:tcBorders>
              <w:top w:val="nil"/>
              <w:left w:val="nil"/>
              <w:bottom w:val="nil"/>
              <w:right w:val="nil"/>
            </w:tcBorders>
            <w:shd w:val="clear" w:color="auto" w:fill="auto"/>
            <w:vAlign w:val="center"/>
            <w:hideMark/>
          </w:tcPr>
          <w:p w14:paraId="0D68F44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Delivering school education and children's fishing programs</w:t>
            </w:r>
          </w:p>
        </w:tc>
        <w:tc>
          <w:tcPr>
            <w:tcW w:w="1024" w:type="dxa"/>
            <w:tcBorders>
              <w:top w:val="nil"/>
              <w:left w:val="nil"/>
              <w:bottom w:val="nil"/>
              <w:right w:val="nil"/>
            </w:tcBorders>
            <w:shd w:val="clear" w:color="auto" w:fill="auto"/>
            <w:noWrap/>
            <w:vAlign w:val="center"/>
            <w:hideMark/>
          </w:tcPr>
          <w:p w14:paraId="0E71305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24.3</w:t>
            </w:r>
          </w:p>
        </w:tc>
        <w:tc>
          <w:tcPr>
            <w:tcW w:w="1024" w:type="dxa"/>
            <w:tcBorders>
              <w:top w:val="nil"/>
              <w:left w:val="single" w:sz="4" w:space="0" w:color="BFBFBF"/>
              <w:bottom w:val="nil"/>
              <w:right w:val="nil"/>
            </w:tcBorders>
            <w:shd w:val="clear" w:color="auto" w:fill="auto"/>
            <w:noWrap/>
            <w:vAlign w:val="center"/>
            <w:hideMark/>
          </w:tcPr>
          <w:p w14:paraId="2758A2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29.3</w:t>
            </w:r>
          </w:p>
        </w:tc>
        <w:tc>
          <w:tcPr>
            <w:tcW w:w="1024" w:type="dxa"/>
            <w:tcBorders>
              <w:top w:val="nil"/>
              <w:left w:val="nil"/>
              <w:bottom w:val="nil"/>
              <w:right w:val="single" w:sz="4" w:space="0" w:color="BFBFBF"/>
            </w:tcBorders>
            <w:shd w:val="clear" w:color="auto" w:fill="auto"/>
            <w:noWrap/>
            <w:vAlign w:val="center"/>
            <w:hideMark/>
          </w:tcPr>
          <w:p w14:paraId="0E5606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23.7</w:t>
            </w:r>
          </w:p>
        </w:tc>
        <w:tc>
          <w:tcPr>
            <w:tcW w:w="1024" w:type="dxa"/>
            <w:tcBorders>
              <w:top w:val="nil"/>
              <w:left w:val="nil"/>
              <w:bottom w:val="nil"/>
              <w:right w:val="nil"/>
            </w:tcBorders>
            <w:shd w:val="clear" w:color="auto" w:fill="auto"/>
            <w:noWrap/>
            <w:vAlign w:val="center"/>
            <w:hideMark/>
          </w:tcPr>
          <w:p w14:paraId="1532605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23.4</w:t>
            </w:r>
          </w:p>
        </w:tc>
        <w:tc>
          <w:tcPr>
            <w:tcW w:w="1024" w:type="dxa"/>
            <w:tcBorders>
              <w:top w:val="nil"/>
              <w:left w:val="nil"/>
              <w:bottom w:val="nil"/>
              <w:right w:val="single" w:sz="4" w:space="0" w:color="BFBFBF"/>
            </w:tcBorders>
            <w:shd w:val="clear" w:color="auto" w:fill="auto"/>
            <w:noWrap/>
            <w:vAlign w:val="center"/>
            <w:hideMark/>
          </w:tcPr>
          <w:p w14:paraId="48A782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25.4</w:t>
            </w:r>
          </w:p>
        </w:tc>
        <w:tc>
          <w:tcPr>
            <w:tcW w:w="1024" w:type="dxa"/>
            <w:tcBorders>
              <w:top w:val="nil"/>
              <w:left w:val="nil"/>
              <w:bottom w:val="nil"/>
              <w:right w:val="nil"/>
            </w:tcBorders>
            <w:shd w:val="clear" w:color="auto" w:fill="auto"/>
            <w:noWrap/>
            <w:vAlign w:val="center"/>
            <w:hideMark/>
          </w:tcPr>
          <w:p w14:paraId="5D3854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22.8</w:t>
            </w:r>
          </w:p>
        </w:tc>
        <w:tc>
          <w:tcPr>
            <w:tcW w:w="1024" w:type="dxa"/>
            <w:tcBorders>
              <w:top w:val="nil"/>
              <w:left w:val="nil"/>
              <w:bottom w:val="nil"/>
              <w:right w:val="nil"/>
            </w:tcBorders>
            <w:shd w:val="clear" w:color="auto" w:fill="auto"/>
            <w:noWrap/>
            <w:vAlign w:val="center"/>
            <w:hideMark/>
          </w:tcPr>
          <w:p w14:paraId="551FDF1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24.8</w:t>
            </w:r>
          </w:p>
        </w:tc>
      </w:tr>
      <w:tr w:rsidR="00920213" w:rsidRPr="0076748A" w14:paraId="38049607" w14:textId="77777777" w:rsidTr="002170E3">
        <w:trPr>
          <w:trHeight w:val="20"/>
        </w:trPr>
        <w:tc>
          <w:tcPr>
            <w:tcW w:w="1888" w:type="dxa"/>
            <w:tcBorders>
              <w:top w:val="nil"/>
              <w:left w:val="nil"/>
              <w:bottom w:val="nil"/>
              <w:right w:val="nil"/>
            </w:tcBorders>
            <w:shd w:val="clear" w:color="000000" w:fill="F2F2F2"/>
            <w:vAlign w:val="center"/>
            <w:hideMark/>
          </w:tcPr>
          <w:p w14:paraId="4559CED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Delivering defibrillators for angling clubs</w:t>
            </w:r>
          </w:p>
        </w:tc>
        <w:tc>
          <w:tcPr>
            <w:tcW w:w="1024" w:type="dxa"/>
            <w:tcBorders>
              <w:top w:val="nil"/>
              <w:left w:val="nil"/>
              <w:bottom w:val="nil"/>
              <w:right w:val="nil"/>
            </w:tcBorders>
            <w:shd w:val="clear" w:color="000000" w:fill="F2F2F2"/>
            <w:noWrap/>
            <w:vAlign w:val="center"/>
            <w:hideMark/>
          </w:tcPr>
          <w:p w14:paraId="2161C2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8.9</w:t>
            </w:r>
          </w:p>
        </w:tc>
        <w:tc>
          <w:tcPr>
            <w:tcW w:w="1024" w:type="dxa"/>
            <w:tcBorders>
              <w:top w:val="nil"/>
              <w:left w:val="single" w:sz="4" w:space="0" w:color="BFBFBF"/>
              <w:bottom w:val="nil"/>
              <w:right w:val="nil"/>
            </w:tcBorders>
            <w:shd w:val="clear" w:color="000000" w:fill="F2F2F2"/>
            <w:noWrap/>
            <w:vAlign w:val="center"/>
            <w:hideMark/>
          </w:tcPr>
          <w:p w14:paraId="3E6D077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12.2</w:t>
            </w:r>
          </w:p>
        </w:tc>
        <w:tc>
          <w:tcPr>
            <w:tcW w:w="1024" w:type="dxa"/>
            <w:tcBorders>
              <w:top w:val="nil"/>
              <w:left w:val="nil"/>
              <w:bottom w:val="nil"/>
              <w:right w:val="single" w:sz="4" w:space="0" w:color="BFBFBF"/>
            </w:tcBorders>
            <w:shd w:val="clear" w:color="000000" w:fill="F2F2F2"/>
            <w:noWrap/>
            <w:vAlign w:val="center"/>
            <w:hideMark/>
          </w:tcPr>
          <w:p w14:paraId="77C47D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bottom w:val="nil"/>
              <w:right w:val="nil"/>
            </w:tcBorders>
            <w:shd w:val="clear" w:color="000000" w:fill="F2F2F2"/>
            <w:noWrap/>
            <w:vAlign w:val="center"/>
            <w:hideMark/>
          </w:tcPr>
          <w:p w14:paraId="47FE62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8.6</w:t>
            </w:r>
          </w:p>
        </w:tc>
        <w:tc>
          <w:tcPr>
            <w:tcW w:w="1024" w:type="dxa"/>
            <w:tcBorders>
              <w:top w:val="nil"/>
              <w:left w:val="nil"/>
              <w:bottom w:val="nil"/>
              <w:right w:val="single" w:sz="4" w:space="0" w:color="BFBFBF"/>
            </w:tcBorders>
            <w:shd w:val="clear" w:color="000000" w:fill="F2F2F2"/>
            <w:noWrap/>
            <w:vAlign w:val="center"/>
            <w:hideMark/>
          </w:tcPr>
          <w:p w14:paraId="0519394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9.4</w:t>
            </w:r>
          </w:p>
        </w:tc>
        <w:tc>
          <w:tcPr>
            <w:tcW w:w="1024" w:type="dxa"/>
            <w:tcBorders>
              <w:top w:val="nil"/>
              <w:left w:val="nil"/>
              <w:bottom w:val="nil"/>
              <w:right w:val="nil"/>
            </w:tcBorders>
            <w:shd w:val="clear" w:color="000000" w:fill="F2F2F2"/>
            <w:noWrap/>
            <w:vAlign w:val="center"/>
            <w:hideMark/>
          </w:tcPr>
          <w:p w14:paraId="33B683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7.7</w:t>
            </w:r>
          </w:p>
        </w:tc>
        <w:tc>
          <w:tcPr>
            <w:tcW w:w="1024" w:type="dxa"/>
            <w:tcBorders>
              <w:top w:val="nil"/>
              <w:left w:val="nil"/>
              <w:bottom w:val="nil"/>
              <w:right w:val="nil"/>
            </w:tcBorders>
            <w:shd w:val="clear" w:color="000000" w:fill="F2F2F2"/>
            <w:noWrap/>
            <w:vAlign w:val="center"/>
            <w:hideMark/>
          </w:tcPr>
          <w:p w14:paraId="7BD5114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r>
      <w:tr w:rsidR="00920213" w:rsidRPr="0076748A" w14:paraId="1AA4C902" w14:textId="77777777" w:rsidTr="002170E3">
        <w:trPr>
          <w:trHeight w:val="20"/>
        </w:trPr>
        <w:tc>
          <w:tcPr>
            <w:tcW w:w="1888" w:type="dxa"/>
            <w:tcBorders>
              <w:top w:val="nil"/>
              <w:left w:val="nil"/>
              <w:bottom w:val="nil"/>
              <w:right w:val="nil"/>
            </w:tcBorders>
            <w:shd w:val="clear" w:color="auto" w:fill="auto"/>
            <w:vAlign w:val="center"/>
            <w:hideMark/>
          </w:tcPr>
          <w:p w14:paraId="22FC5E1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Stocking native fish in Rocklands Reservoir</w:t>
            </w:r>
          </w:p>
        </w:tc>
        <w:tc>
          <w:tcPr>
            <w:tcW w:w="1024" w:type="dxa"/>
            <w:tcBorders>
              <w:top w:val="nil"/>
              <w:left w:val="nil"/>
              <w:bottom w:val="nil"/>
              <w:right w:val="nil"/>
            </w:tcBorders>
            <w:shd w:val="clear" w:color="auto" w:fill="auto"/>
            <w:noWrap/>
            <w:vAlign w:val="center"/>
            <w:hideMark/>
          </w:tcPr>
          <w:p w14:paraId="46B260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17.0</w:t>
            </w:r>
          </w:p>
        </w:tc>
        <w:tc>
          <w:tcPr>
            <w:tcW w:w="1024" w:type="dxa"/>
            <w:tcBorders>
              <w:top w:val="nil"/>
              <w:left w:val="single" w:sz="4" w:space="0" w:color="BFBFBF"/>
              <w:bottom w:val="nil"/>
              <w:right w:val="nil"/>
            </w:tcBorders>
            <w:shd w:val="clear" w:color="auto" w:fill="auto"/>
            <w:noWrap/>
            <w:vAlign w:val="center"/>
            <w:hideMark/>
          </w:tcPr>
          <w:p w14:paraId="441EF9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16.8</w:t>
            </w:r>
          </w:p>
        </w:tc>
        <w:tc>
          <w:tcPr>
            <w:tcW w:w="1024" w:type="dxa"/>
            <w:tcBorders>
              <w:top w:val="nil"/>
              <w:left w:val="nil"/>
              <w:bottom w:val="nil"/>
              <w:right w:val="single" w:sz="4" w:space="0" w:color="BFBFBF"/>
            </w:tcBorders>
            <w:shd w:val="clear" w:color="auto" w:fill="auto"/>
            <w:noWrap/>
            <w:vAlign w:val="center"/>
            <w:hideMark/>
          </w:tcPr>
          <w:p w14:paraId="734370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17.0</w:t>
            </w:r>
          </w:p>
        </w:tc>
        <w:tc>
          <w:tcPr>
            <w:tcW w:w="1024" w:type="dxa"/>
            <w:tcBorders>
              <w:top w:val="nil"/>
              <w:left w:val="nil"/>
              <w:bottom w:val="nil"/>
              <w:right w:val="nil"/>
            </w:tcBorders>
            <w:shd w:val="clear" w:color="auto" w:fill="auto"/>
            <w:noWrap/>
            <w:vAlign w:val="center"/>
            <w:hideMark/>
          </w:tcPr>
          <w:p w14:paraId="7D3F05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17.4</w:t>
            </w:r>
          </w:p>
        </w:tc>
        <w:tc>
          <w:tcPr>
            <w:tcW w:w="1024" w:type="dxa"/>
            <w:tcBorders>
              <w:top w:val="nil"/>
              <w:left w:val="nil"/>
              <w:bottom w:val="nil"/>
              <w:right w:val="single" w:sz="4" w:space="0" w:color="BFBFBF"/>
            </w:tcBorders>
            <w:shd w:val="clear" w:color="auto" w:fill="auto"/>
            <w:noWrap/>
            <w:vAlign w:val="center"/>
            <w:hideMark/>
          </w:tcPr>
          <w:p w14:paraId="75CAE7A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16.5</w:t>
            </w:r>
          </w:p>
        </w:tc>
        <w:tc>
          <w:tcPr>
            <w:tcW w:w="1024" w:type="dxa"/>
            <w:tcBorders>
              <w:top w:val="nil"/>
              <w:left w:val="nil"/>
              <w:bottom w:val="nil"/>
              <w:right w:val="nil"/>
            </w:tcBorders>
            <w:shd w:val="clear" w:color="auto" w:fill="auto"/>
            <w:noWrap/>
            <w:vAlign w:val="center"/>
            <w:hideMark/>
          </w:tcPr>
          <w:p w14:paraId="042648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15.0</w:t>
            </w:r>
          </w:p>
        </w:tc>
        <w:tc>
          <w:tcPr>
            <w:tcW w:w="1024" w:type="dxa"/>
            <w:tcBorders>
              <w:top w:val="nil"/>
              <w:left w:val="nil"/>
              <w:bottom w:val="nil"/>
              <w:right w:val="nil"/>
            </w:tcBorders>
            <w:shd w:val="clear" w:color="auto" w:fill="auto"/>
            <w:noWrap/>
            <w:vAlign w:val="center"/>
            <w:hideMark/>
          </w:tcPr>
          <w:p w14:paraId="4BC333B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17.4</w:t>
            </w:r>
          </w:p>
        </w:tc>
      </w:tr>
      <w:tr w:rsidR="00920213" w:rsidRPr="0076748A" w14:paraId="0508369F" w14:textId="77777777" w:rsidTr="002170E3">
        <w:trPr>
          <w:trHeight w:val="20"/>
        </w:trPr>
        <w:tc>
          <w:tcPr>
            <w:tcW w:w="1888" w:type="dxa"/>
            <w:tcBorders>
              <w:top w:val="nil"/>
              <w:left w:val="nil"/>
              <w:bottom w:val="nil"/>
              <w:right w:val="nil"/>
            </w:tcBorders>
            <w:shd w:val="clear" w:color="000000" w:fill="F2F2F2"/>
            <w:vAlign w:val="center"/>
            <w:hideMark/>
          </w:tcPr>
          <w:p w14:paraId="3EC0020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Saving Lake Toolondo with more water and trout stocking</w:t>
            </w:r>
          </w:p>
        </w:tc>
        <w:tc>
          <w:tcPr>
            <w:tcW w:w="1024" w:type="dxa"/>
            <w:tcBorders>
              <w:top w:val="nil"/>
              <w:left w:val="nil"/>
              <w:bottom w:val="nil"/>
              <w:right w:val="nil"/>
            </w:tcBorders>
            <w:shd w:val="clear" w:color="000000" w:fill="F2F2F2"/>
            <w:noWrap/>
            <w:vAlign w:val="center"/>
            <w:hideMark/>
          </w:tcPr>
          <w:p w14:paraId="671BB2F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20.6</w:t>
            </w:r>
          </w:p>
        </w:tc>
        <w:tc>
          <w:tcPr>
            <w:tcW w:w="1024" w:type="dxa"/>
            <w:tcBorders>
              <w:top w:val="nil"/>
              <w:left w:val="single" w:sz="4" w:space="0" w:color="BFBFBF"/>
              <w:bottom w:val="nil"/>
              <w:right w:val="nil"/>
            </w:tcBorders>
            <w:shd w:val="clear" w:color="000000" w:fill="F2F2F2"/>
            <w:noWrap/>
            <w:vAlign w:val="center"/>
            <w:hideMark/>
          </w:tcPr>
          <w:p w14:paraId="2CAEA74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16.2</w:t>
            </w:r>
          </w:p>
        </w:tc>
        <w:tc>
          <w:tcPr>
            <w:tcW w:w="1024" w:type="dxa"/>
            <w:tcBorders>
              <w:top w:val="nil"/>
              <w:left w:val="nil"/>
              <w:bottom w:val="nil"/>
              <w:right w:val="single" w:sz="4" w:space="0" w:color="BFBFBF"/>
            </w:tcBorders>
            <w:shd w:val="clear" w:color="000000" w:fill="F2F2F2"/>
            <w:noWrap/>
            <w:vAlign w:val="center"/>
            <w:hideMark/>
          </w:tcPr>
          <w:p w14:paraId="4354CD1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21.1</w:t>
            </w:r>
          </w:p>
        </w:tc>
        <w:tc>
          <w:tcPr>
            <w:tcW w:w="1024" w:type="dxa"/>
            <w:tcBorders>
              <w:top w:val="nil"/>
              <w:left w:val="nil"/>
              <w:bottom w:val="nil"/>
              <w:right w:val="nil"/>
            </w:tcBorders>
            <w:shd w:val="clear" w:color="000000" w:fill="F2F2F2"/>
            <w:noWrap/>
            <w:vAlign w:val="center"/>
            <w:hideMark/>
          </w:tcPr>
          <w:p w14:paraId="274D24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c>
          <w:tcPr>
            <w:tcW w:w="1024" w:type="dxa"/>
            <w:tcBorders>
              <w:top w:val="nil"/>
              <w:left w:val="nil"/>
              <w:bottom w:val="nil"/>
              <w:right w:val="single" w:sz="4" w:space="0" w:color="BFBFBF"/>
            </w:tcBorders>
            <w:shd w:val="clear" w:color="000000" w:fill="F2F2F2"/>
            <w:noWrap/>
            <w:vAlign w:val="center"/>
            <w:hideMark/>
          </w:tcPr>
          <w:p w14:paraId="5583FC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22.8</w:t>
            </w:r>
          </w:p>
        </w:tc>
        <w:tc>
          <w:tcPr>
            <w:tcW w:w="1024" w:type="dxa"/>
            <w:tcBorders>
              <w:top w:val="nil"/>
              <w:left w:val="nil"/>
              <w:bottom w:val="nil"/>
              <w:right w:val="nil"/>
            </w:tcBorders>
            <w:shd w:val="clear" w:color="000000" w:fill="F2F2F2"/>
            <w:noWrap/>
            <w:vAlign w:val="center"/>
            <w:hideMark/>
          </w:tcPr>
          <w:p w14:paraId="436A43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16.1</w:t>
            </w:r>
          </w:p>
        </w:tc>
        <w:tc>
          <w:tcPr>
            <w:tcW w:w="1024" w:type="dxa"/>
            <w:tcBorders>
              <w:top w:val="nil"/>
              <w:left w:val="nil"/>
              <w:bottom w:val="nil"/>
              <w:right w:val="nil"/>
            </w:tcBorders>
            <w:shd w:val="clear" w:color="000000" w:fill="F2F2F2"/>
            <w:noWrap/>
            <w:vAlign w:val="center"/>
            <w:hideMark/>
          </w:tcPr>
          <w:p w14:paraId="5EB947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22.3</w:t>
            </w:r>
          </w:p>
        </w:tc>
      </w:tr>
      <w:tr w:rsidR="00920213" w:rsidRPr="0076748A" w14:paraId="02298FC2" w14:textId="77777777" w:rsidTr="002170E3">
        <w:trPr>
          <w:trHeight w:val="20"/>
        </w:trPr>
        <w:tc>
          <w:tcPr>
            <w:tcW w:w="1888" w:type="dxa"/>
            <w:tcBorders>
              <w:top w:val="nil"/>
              <w:left w:val="nil"/>
              <w:bottom w:val="nil"/>
              <w:right w:val="nil"/>
            </w:tcBorders>
            <w:shd w:val="clear" w:color="auto" w:fill="auto"/>
            <w:vAlign w:val="center"/>
            <w:hideMark/>
          </w:tcPr>
          <w:p w14:paraId="2724331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Banning netting at the mouths of rivers in the Gippsland Lakes</w:t>
            </w:r>
          </w:p>
        </w:tc>
        <w:tc>
          <w:tcPr>
            <w:tcW w:w="1024" w:type="dxa"/>
            <w:tcBorders>
              <w:top w:val="nil"/>
              <w:left w:val="nil"/>
              <w:bottom w:val="nil"/>
              <w:right w:val="nil"/>
            </w:tcBorders>
            <w:shd w:val="clear" w:color="auto" w:fill="auto"/>
            <w:noWrap/>
            <w:vAlign w:val="center"/>
            <w:hideMark/>
          </w:tcPr>
          <w:p w14:paraId="32C92E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43.8</w:t>
            </w:r>
          </w:p>
        </w:tc>
        <w:tc>
          <w:tcPr>
            <w:tcW w:w="1024" w:type="dxa"/>
            <w:tcBorders>
              <w:top w:val="nil"/>
              <w:left w:val="single" w:sz="4" w:space="0" w:color="BFBFBF"/>
              <w:bottom w:val="nil"/>
              <w:right w:val="nil"/>
            </w:tcBorders>
            <w:shd w:val="clear" w:color="auto" w:fill="auto"/>
            <w:noWrap/>
            <w:vAlign w:val="center"/>
            <w:hideMark/>
          </w:tcPr>
          <w:p w14:paraId="6B1958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39.8</w:t>
            </w:r>
          </w:p>
        </w:tc>
        <w:tc>
          <w:tcPr>
            <w:tcW w:w="1024" w:type="dxa"/>
            <w:tcBorders>
              <w:top w:val="nil"/>
              <w:left w:val="nil"/>
              <w:bottom w:val="nil"/>
              <w:right w:val="single" w:sz="4" w:space="0" w:color="BFBFBF"/>
            </w:tcBorders>
            <w:shd w:val="clear" w:color="auto" w:fill="auto"/>
            <w:noWrap/>
            <w:vAlign w:val="center"/>
            <w:hideMark/>
          </w:tcPr>
          <w:p w14:paraId="466693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44.3</w:t>
            </w:r>
          </w:p>
        </w:tc>
        <w:tc>
          <w:tcPr>
            <w:tcW w:w="1024" w:type="dxa"/>
            <w:tcBorders>
              <w:top w:val="nil"/>
              <w:left w:val="nil"/>
              <w:bottom w:val="nil"/>
              <w:right w:val="nil"/>
            </w:tcBorders>
            <w:shd w:val="clear" w:color="auto" w:fill="auto"/>
            <w:noWrap/>
            <w:vAlign w:val="center"/>
            <w:hideMark/>
          </w:tcPr>
          <w:p w14:paraId="682DE3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39.8</w:t>
            </w:r>
          </w:p>
        </w:tc>
        <w:tc>
          <w:tcPr>
            <w:tcW w:w="1024" w:type="dxa"/>
            <w:tcBorders>
              <w:top w:val="nil"/>
              <w:left w:val="nil"/>
              <w:bottom w:val="nil"/>
              <w:right w:val="single" w:sz="4" w:space="0" w:color="BFBFBF"/>
            </w:tcBorders>
            <w:shd w:val="clear" w:color="auto" w:fill="auto"/>
            <w:noWrap/>
            <w:vAlign w:val="center"/>
            <w:hideMark/>
          </w:tcPr>
          <w:p w14:paraId="438A74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49.1</w:t>
            </w:r>
          </w:p>
        </w:tc>
        <w:tc>
          <w:tcPr>
            <w:tcW w:w="1024" w:type="dxa"/>
            <w:tcBorders>
              <w:top w:val="nil"/>
              <w:left w:val="nil"/>
              <w:bottom w:val="nil"/>
              <w:right w:val="nil"/>
            </w:tcBorders>
            <w:shd w:val="clear" w:color="auto" w:fill="auto"/>
            <w:noWrap/>
            <w:vAlign w:val="center"/>
            <w:hideMark/>
          </w:tcPr>
          <w:p w14:paraId="319281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37.7</w:t>
            </w:r>
          </w:p>
        </w:tc>
        <w:tc>
          <w:tcPr>
            <w:tcW w:w="1024" w:type="dxa"/>
            <w:tcBorders>
              <w:top w:val="nil"/>
              <w:left w:val="nil"/>
              <w:bottom w:val="nil"/>
              <w:right w:val="nil"/>
            </w:tcBorders>
            <w:shd w:val="clear" w:color="auto" w:fill="auto"/>
            <w:noWrap/>
            <w:vAlign w:val="center"/>
            <w:hideMark/>
          </w:tcPr>
          <w:p w14:paraId="5C85556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47.1</w:t>
            </w:r>
          </w:p>
        </w:tc>
      </w:tr>
      <w:tr w:rsidR="00920213" w:rsidRPr="0076748A" w14:paraId="3F9B9A06" w14:textId="77777777" w:rsidTr="002170E3">
        <w:trPr>
          <w:trHeight w:val="20"/>
        </w:trPr>
        <w:tc>
          <w:tcPr>
            <w:tcW w:w="1888" w:type="dxa"/>
            <w:tcBorders>
              <w:top w:val="nil"/>
              <w:left w:val="nil"/>
              <w:bottom w:val="nil"/>
              <w:right w:val="nil"/>
            </w:tcBorders>
            <w:shd w:val="clear" w:color="000000" w:fill="F2F2F2"/>
            <w:vAlign w:val="center"/>
            <w:hideMark/>
          </w:tcPr>
          <w:p w14:paraId="0F7CC25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Establishing better fishing facilities</w:t>
            </w:r>
          </w:p>
        </w:tc>
        <w:tc>
          <w:tcPr>
            <w:tcW w:w="1024" w:type="dxa"/>
            <w:tcBorders>
              <w:top w:val="nil"/>
              <w:left w:val="nil"/>
              <w:bottom w:val="nil"/>
              <w:right w:val="nil"/>
            </w:tcBorders>
            <w:shd w:val="clear" w:color="000000" w:fill="F2F2F2"/>
            <w:noWrap/>
            <w:vAlign w:val="center"/>
            <w:hideMark/>
          </w:tcPr>
          <w:p w14:paraId="40378A2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35.2</w:t>
            </w:r>
          </w:p>
        </w:tc>
        <w:tc>
          <w:tcPr>
            <w:tcW w:w="1024" w:type="dxa"/>
            <w:tcBorders>
              <w:top w:val="nil"/>
              <w:left w:val="single" w:sz="4" w:space="0" w:color="BFBFBF"/>
              <w:bottom w:val="nil"/>
              <w:right w:val="nil"/>
            </w:tcBorders>
            <w:shd w:val="clear" w:color="000000" w:fill="F2F2F2"/>
            <w:noWrap/>
            <w:vAlign w:val="center"/>
            <w:hideMark/>
          </w:tcPr>
          <w:p w14:paraId="2DBBB3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36.4</w:t>
            </w:r>
          </w:p>
        </w:tc>
        <w:tc>
          <w:tcPr>
            <w:tcW w:w="1024" w:type="dxa"/>
            <w:tcBorders>
              <w:top w:val="nil"/>
              <w:left w:val="nil"/>
              <w:bottom w:val="nil"/>
              <w:right w:val="single" w:sz="4" w:space="0" w:color="BFBFBF"/>
            </w:tcBorders>
            <w:shd w:val="clear" w:color="000000" w:fill="F2F2F2"/>
            <w:noWrap/>
            <w:vAlign w:val="center"/>
            <w:hideMark/>
          </w:tcPr>
          <w:p w14:paraId="14ED1A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35.1</w:t>
            </w:r>
          </w:p>
        </w:tc>
        <w:tc>
          <w:tcPr>
            <w:tcW w:w="1024" w:type="dxa"/>
            <w:tcBorders>
              <w:top w:val="nil"/>
              <w:left w:val="nil"/>
              <w:bottom w:val="nil"/>
              <w:right w:val="nil"/>
            </w:tcBorders>
            <w:shd w:val="clear" w:color="000000" w:fill="F2F2F2"/>
            <w:noWrap/>
            <w:vAlign w:val="center"/>
            <w:hideMark/>
          </w:tcPr>
          <w:p w14:paraId="670B9F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33.9</w:t>
            </w:r>
          </w:p>
        </w:tc>
        <w:tc>
          <w:tcPr>
            <w:tcW w:w="1024" w:type="dxa"/>
            <w:tcBorders>
              <w:top w:val="nil"/>
              <w:left w:val="nil"/>
              <w:bottom w:val="nil"/>
              <w:right w:val="single" w:sz="4" w:space="0" w:color="BFBFBF"/>
            </w:tcBorders>
            <w:shd w:val="clear" w:color="000000" w:fill="F2F2F2"/>
            <w:noWrap/>
            <w:vAlign w:val="center"/>
            <w:hideMark/>
          </w:tcPr>
          <w:p w14:paraId="43F138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36.9</w:t>
            </w:r>
          </w:p>
        </w:tc>
        <w:tc>
          <w:tcPr>
            <w:tcW w:w="1024" w:type="dxa"/>
            <w:tcBorders>
              <w:top w:val="nil"/>
              <w:left w:val="nil"/>
              <w:bottom w:val="nil"/>
              <w:right w:val="nil"/>
            </w:tcBorders>
            <w:shd w:val="clear" w:color="000000" w:fill="F2F2F2"/>
            <w:noWrap/>
            <w:vAlign w:val="center"/>
            <w:hideMark/>
          </w:tcPr>
          <w:p w14:paraId="180F71A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30.2</w:t>
            </w:r>
          </w:p>
        </w:tc>
        <w:tc>
          <w:tcPr>
            <w:tcW w:w="1024" w:type="dxa"/>
            <w:tcBorders>
              <w:top w:val="nil"/>
              <w:left w:val="nil"/>
              <w:bottom w:val="nil"/>
              <w:right w:val="nil"/>
            </w:tcBorders>
            <w:shd w:val="clear" w:color="000000" w:fill="F2F2F2"/>
            <w:noWrap/>
            <w:vAlign w:val="center"/>
            <w:hideMark/>
          </w:tcPr>
          <w:p w14:paraId="238851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37.1</w:t>
            </w:r>
          </w:p>
        </w:tc>
      </w:tr>
      <w:tr w:rsidR="00920213" w:rsidRPr="0076748A" w14:paraId="6A972C51" w14:textId="77777777" w:rsidTr="002170E3">
        <w:trPr>
          <w:trHeight w:val="20"/>
        </w:trPr>
        <w:tc>
          <w:tcPr>
            <w:tcW w:w="1888" w:type="dxa"/>
            <w:tcBorders>
              <w:top w:val="nil"/>
              <w:left w:val="nil"/>
              <w:bottom w:val="nil"/>
              <w:right w:val="nil"/>
            </w:tcBorders>
            <w:shd w:val="clear" w:color="auto" w:fill="auto"/>
            <w:vAlign w:val="center"/>
            <w:hideMark/>
          </w:tcPr>
          <w:p w14:paraId="4F70BAA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Increasing fish stocking to 5 million fish per year</w:t>
            </w:r>
          </w:p>
        </w:tc>
        <w:tc>
          <w:tcPr>
            <w:tcW w:w="1024" w:type="dxa"/>
            <w:tcBorders>
              <w:top w:val="nil"/>
              <w:left w:val="nil"/>
              <w:bottom w:val="nil"/>
              <w:right w:val="nil"/>
            </w:tcBorders>
            <w:shd w:val="clear" w:color="auto" w:fill="auto"/>
            <w:noWrap/>
            <w:vAlign w:val="center"/>
            <w:hideMark/>
          </w:tcPr>
          <w:p w14:paraId="32B4CC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49.1</w:t>
            </w:r>
          </w:p>
        </w:tc>
        <w:tc>
          <w:tcPr>
            <w:tcW w:w="1024" w:type="dxa"/>
            <w:tcBorders>
              <w:top w:val="nil"/>
              <w:left w:val="single" w:sz="4" w:space="0" w:color="BFBFBF"/>
              <w:bottom w:val="nil"/>
              <w:right w:val="nil"/>
            </w:tcBorders>
            <w:shd w:val="clear" w:color="auto" w:fill="auto"/>
            <w:noWrap/>
            <w:vAlign w:val="center"/>
            <w:hideMark/>
          </w:tcPr>
          <w:p w14:paraId="5D1A95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41.4</w:t>
            </w:r>
          </w:p>
        </w:tc>
        <w:tc>
          <w:tcPr>
            <w:tcW w:w="1024" w:type="dxa"/>
            <w:tcBorders>
              <w:top w:val="nil"/>
              <w:left w:val="nil"/>
              <w:bottom w:val="nil"/>
              <w:right w:val="single" w:sz="4" w:space="0" w:color="BFBFBF"/>
            </w:tcBorders>
            <w:shd w:val="clear" w:color="auto" w:fill="auto"/>
            <w:noWrap/>
            <w:vAlign w:val="center"/>
            <w:hideMark/>
          </w:tcPr>
          <w:p w14:paraId="5FDBA5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50.0</w:t>
            </w:r>
          </w:p>
        </w:tc>
        <w:tc>
          <w:tcPr>
            <w:tcW w:w="1024" w:type="dxa"/>
            <w:tcBorders>
              <w:top w:val="nil"/>
              <w:left w:val="nil"/>
              <w:bottom w:val="nil"/>
              <w:right w:val="nil"/>
            </w:tcBorders>
            <w:shd w:val="clear" w:color="auto" w:fill="auto"/>
            <w:noWrap/>
            <w:vAlign w:val="center"/>
            <w:hideMark/>
          </w:tcPr>
          <w:p w14:paraId="0856673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48.0</w:t>
            </w:r>
          </w:p>
        </w:tc>
        <w:tc>
          <w:tcPr>
            <w:tcW w:w="1024" w:type="dxa"/>
            <w:tcBorders>
              <w:top w:val="nil"/>
              <w:left w:val="nil"/>
              <w:bottom w:val="nil"/>
              <w:right w:val="single" w:sz="4" w:space="0" w:color="BFBFBF"/>
            </w:tcBorders>
            <w:shd w:val="clear" w:color="auto" w:fill="auto"/>
            <w:noWrap/>
            <w:vAlign w:val="center"/>
            <w:hideMark/>
          </w:tcPr>
          <w:p w14:paraId="75C27DD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50.5</w:t>
            </w:r>
          </w:p>
        </w:tc>
        <w:tc>
          <w:tcPr>
            <w:tcW w:w="1024" w:type="dxa"/>
            <w:tcBorders>
              <w:top w:val="nil"/>
              <w:left w:val="nil"/>
              <w:bottom w:val="nil"/>
              <w:right w:val="nil"/>
            </w:tcBorders>
            <w:shd w:val="clear" w:color="auto" w:fill="auto"/>
            <w:noWrap/>
            <w:vAlign w:val="center"/>
            <w:hideMark/>
          </w:tcPr>
          <w:p w14:paraId="4163CC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42.2</w:t>
            </w:r>
          </w:p>
        </w:tc>
        <w:tc>
          <w:tcPr>
            <w:tcW w:w="1024" w:type="dxa"/>
            <w:tcBorders>
              <w:top w:val="nil"/>
              <w:left w:val="nil"/>
              <w:bottom w:val="nil"/>
              <w:right w:val="nil"/>
            </w:tcBorders>
            <w:shd w:val="clear" w:color="auto" w:fill="auto"/>
            <w:noWrap/>
            <w:vAlign w:val="center"/>
            <w:hideMark/>
          </w:tcPr>
          <w:p w14:paraId="2CA900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51.0</w:t>
            </w:r>
          </w:p>
        </w:tc>
      </w:tr>
      <w:tr w:rsidR="00920213" w:rsidRPr="0076748A" w14:paraId="39808C91" w14:textId="77777777" w:rsidTr="002170E3">
        <w:trPr>
          <w:trHeight w:val="20"/>
        </w:trPr>
        <w:tc>
          <w:tcPr>
            <w:tcW w:w="1888" w:type="dxa"/>
            <w:tcBorders>
              <w:top w:val="nil"/>
              <w:left w:val="nil"/>
              <w:bottom w:val="nil"/>
              <w:right w:val="nil"/>
            </w:tcBorders>
            <w:shd w:val="clear" w:color="000000" w:fill="F2F2F2"/>
            <w:vAlign w:val="center"/>
            <w:hideMark/>
          </w:tcPr>
          <w:p w14:paraId="448C13C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Implementing a marine species stocking program</w:t>
            </w:r>
          </w:p>
        </w:tc>
        <w:tc>
          <w:tcPr>
            <w:tcW w:w="1024" w:type="dxa"/>
            <w:tcBorders>
              <w:top w:val="nil"/>
              <w:left w:val="nil"/>
              <w:bottom w:val="nil"/>
              <w:right w:val="nil"/>
            </w:tcBorders>
            <w:shd w:val="clear" w:color="000000" w:fill="F2F2F2"/>
            <w:noWrap/>
            <w:vAlign w:val="center"/>
            <w:hideMark/>
          </w:tcPr>
          <w:p w14:paraId="4CE009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24.9</w:t>
            </w:r>
          </w:p>
        </w:tc>
        <w:tc>
          <w:tcPr>
            <w:tcW w:w="1024" w:type="dxa"/>
            <w:tcBorders>
              <w:top w:val="nil"/>
              <w:left w:val="single" w:sz="4" w:space="0" w:color="BFBFBF"/>
              <w:bottom w:val="nil"/>
              <w:right w:val="nil"/>
            </w:tcBorders>
            <w:shd w:val="clear" w:color="000000" w:fill="F2F2F2"/>
            <w:noWrap/>
            <w:vAlign w:val="center"/>
            <w:hideMark/>
          </w:tcPr>
          <w:p w14:paraId="49DCE4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21.8</w:t>
            </w:r>
          </w:p>
        </w:tc>
        <w:tc>
          <w:tcPr>
            <w:tcW w:w="1024" w:type="dxa"/>
            <w:tcBorders>
              <w:top w:val="nil"/>
              <w:left w:val="nil"/>
              <w:bottom w:val="nil"/>
              <w:right w:val="single" w:sz="4" w:space="0" w:color="BFBFBF"/>
            </w:tcBorders>
            <w:shd w:val="clear" w:color="000000" w:fill="F2F2F2"/>
            <w:noWrap/>
            <w:vAlign w:val="center"/>
            <w:hideMark/>
          </w:tcPr>
          <w:p w14:paraId="3A3921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25.2</w:t>
            </w:r>
          </w:p>
        </w:tc>
        <w:tc>
          <w:tcPr>
            <w:tcW w:w="1024" w:type="dxa"/>
            <w:tcBorders>
              <w:top w:val="nil"/>
              <w:left w:val="nil"/>
              <w:bottom w:val="nil"/>
              <w:right w:val="nil"/>
            </w:tcBorders>
            <w:shd w:val="clear" w:color="000000" w:fill="F2F2F2"/>
            <w:noWrap/>
            <w:vAlign w:val="center"/>
            <w:hideMark/>
          </w:tcPr>
          <w:p w14:paraId="3CCEFB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23.4</w:t>
            </w:r>
          </w:p>
        </w:tc>
        <w:tc>
          <w:tcPr>
            <w:tcW w:w="1024" w:type="dxa"/>
            <w:tcBorders>
              <w:top w:val="nil"/>
              <w:left w:val="nil"/>
              <w:bottom w:val="nil"/>
              <w:right w:val="single" w:sz="4" w:space="0" w:color="BFBFBF"/>
            </w:tcBorders>
            <w:shd w:val="clear" w:color="000000" w:fill="F2F2F2"/>
            <w:noWrap/>
            <w:vAlign w:val="center"/>
            <w:hideMark/>
          </w:tcPr>
          <w:p w14:paraId="6BA02D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26.8</w:t>
            </w:r>
          </w:p>
        </w:tc>
        <w:tc>
          <w:tcPr>
            <w:tcW w:w="1024" w:type="dxa"/>
            <w:tcBorders>
              <w:top w:val="nil"/>
              <w:left w:val="nil"/>
              <w:bottom w:val="nil"/>
              <w:right w:val="nil"/>
            </w:tcBorders>
            <w:shd w:val="clear" w:color="000000" w:fill="F2F2F2"/>
            <w:noWrap/>
            <w:vAlign w:val="center"/>
            <w:hideMark/>
          </w:tcPr>
          <w:p w14:paraId="7B0B56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23.2</w:t>
            </w:r>
          </w:p>
        </w:tc>
        <w:tc>
          <w:tcPr>
            <w:tcW w:w="1024" w:type="dxa"/>
            <w:tcBorders>
              <w:top w:val="nil"/>
              <w:left w:val="nil"/>
              <w:bottom w:val="nil"/>
              <w:right w:val="nil"/>
            </w:tcBorders>
            <w:shd w:val="clear" w:color="000000" w:fill="F2F2F2"/>
            <w:noWrap/>
            <w:vAlign w:val="center"/>
            <w:hideMark/>
          </w:tcPr>
          <w:p w14:paraId="7D04BA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r>
      <w:tr w:rsidR="00920213" w:rsidRPr="0076748A" w14:paraId="6DF41396" w14:textId="77777777" w:rsidTr="002170E3">
        <w:trPr>
          <w:trHeight w:val="20"/>
        </w:trPr>
        <w:tc>
          <w:tcPr>
            <w:tcW w:w="1888" w:type="dxa"/>
            <w:tcBorders>
              <w:top w:val="nil"/>
              <w:left w:val="nil"/>
              <w:bottom w:val="nil"/>
              <w:right w:val="nil"/>
            </w:tcBorders>
            <w:shd w:val="clear" w:color="auto" w:fill="auto"/>
            <w:vAlign w:val="center"/>
            <w:hideMark/>
          </w:tcPr>
          <w:p w14:paraId="139D750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 xml:space="preserve">Opening recreational trout </w:t>
            </w:r>
            <w:r w:rsidRPr="0076748A">
              <w:rPr>
                <w:rFonts w:eastAsia="Times New Roman" w:cs="Calibri"/>
                <w:color w:val="000000"/>
                <w:szCs w:val="16"/>
              </w:rPr>
              <w:lastRenderedPageBreak/>
              <w:t>cod fisheries in Beechworth</w:t>
            </w:r>
          </w:p>
        </w:tc>
        <w:tc>
          <w:tcPr>
            <w:tcW w:w="1024" w:type="dxa"/>
            <w:tcBorders>
              <w:top w:val="nil"/>
              <w:left w:val="nil"/>
              <w:bottom w:val="nil"/>
              <w:right w:val="nil"/>
            </w:tcBorders>
            <w:shd w:val="clear" w:color="auto" w:fill="auto"/>
            <w:noWrap/>
            <w:vAlign w:val="center"/>
            <w:hideMark/>
          </w:tcPr>
          <w:p w14:paraId="1A9EC1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lastRenderedPageBreak/>
              <w:t>9.7</w:t>
            </w:r>
          </w:p>
        </w:tc>
        <w:tc>
          <w:tcPr>
            <w:tcW w:w="1024" w:type="dxa"/>
            <w:tcBorders>
              <w:top w:val="nil"/>
              <w:left w:val="single" w:sz="4" w:space="0" w:color="BFBFBF"/>
              <w:bottom w:val="nil"/>
              <w:right w:val="nil"/>
            </w:tcBorders>
            <w:shd w:val="clear" w:color="auto" w:fill="auto"/>
            <w:noWrap/>
            <w:vAlign w:val="center"/>
            <w:hideMark/>
          </w:tcPr>
          <w:p w14:paraId="578029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single" w:sz="4" w:space="0" w:color="BFBFBF"/>
            </w:tcBorders>
            <w:shd w:val="clear" w:color="auto" w:fill="auto"/>
            <w:noWrap/>
            <w:vAlign w:val="center"/>
            <w:hideMark/>
          </w:tcPr>
          <w:p w14:paraId="6AD65A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9.7</w:t>
            </w:r>
          </w:p>
        </w:tc>
        <w:tc>
          <w:tcPr>
            <w:tcW w:w="1024" w:type="dxa"/>
            <w:tcBorders>
              <w:top w:val="nil"/>
              <w:left w:val="nil"/>
              <w:bottom w:val="nil"/>
              <w:right w:val="nil"/>
            </w:tcBorders>
            <w:shd w:val="clear" w:color="auto" w:fill="auto"/>
            <w:noWrap/>
            <w:vAlign w:val="center"/>
            <w:hideMark/>
          </w:tcPr>
          <w:p w14:paraId="3C54C09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9.8</w:t>
            </w:r>
          </w:p>
        </w:tc>
        <w:tc>
          <w:tcPr>
            <w:tcW w:w="1024" w:type="dxa"/>
            <w:tcBorders>
              <w:top w:val="nil"/>
              <w:left w:val="nil"/>
              <w:bottom w:val="nil"/>
              <w:right w:val="single" w:sz="4" w:space="0" w:color="BFBFBF"/>
            </w:tcBorders>
            <w:shd w:val="clear" w:color="auto" w:fill="auto"/>
            <w:noWrap/>
            <w:vAlign w:val="center"/>
            <w:hideMark/>
          </w:tcPr>
          <w:p w14:paraId="1A6DBD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nil"/>
              <w:bottom w:val="nil"/>
              <w:right w:val="nil"/>
            </w:tcBorders>
            <w:shd w:val="clear" w:color="auto" w:fill="auto"/>
            <w:noWrap/>
            <w:vAlign w:val="center"/>
            <w:hideMark/>
          </w:tcPr>
          <w:p w14:paraId="7F122E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bottom w:val="nil"/>
              <w:right w:val="nil"/>
            </w:tcBorders>
            <w:shd w:val="clear" w:color="auto" w:fill="auto"/>
            <w:noWrap/>
            <w:vAlign w:val="center"/>
            <w:hideMark/>
          </w:tcPr>
          <w:p w14:paraId="7786158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9.9</w:t>
            </w:r>
          </w:p>
        </w:tc>
      </w:tr>
      <w:tr w:rsidR="00920213" w:rsidRPr="0076748A" w14:paraId="3487D903" w14:textId="77777777" w:rsidTr="002170E3">
        <w:trPr>
          <w:trHeight w:val="20"/>
        </w:trPr>
        <w:tc>
          <w:tcPr>
            <w:tcW w:w="1888" w:type="dxa"/>
            <w:tcBorders>
              <w:top w:val="nil"/>
              <w:left w:val="nil"/>
              <w:bottom w:val="nil"/>
              <w:right w:val="nil"/>
            </w:tcBorders>
            <w:shd w:val="clear" w:color="000000" w:fill="F2F2F2"/>
            <w:vAlign w:val="center"/>
            <w:hideMark/>
          </w:tcPr>
          <w:p w14:paraId="47A048F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Stocking barramundi in Hazelwood Pondage</w:t>
            </w:r>
          </w:p>
        </w:tc>
        <w:tc>
          <w:tcPr>
            <w:tcW w:w="1024" w:type="dxa"/>
            <w:tcBorders>
              <w:top w:val="nil"/>
              <w:left w:val="nil"/>
              <w:bottom w:val="nil"/>
              <w:right w:val="nil"/>
            </w:tcBorders>
            <w:shd w:val="clear" w:color="000000" w:fill="F2F2F2"/>
            <w:noWrap/>
            <w:vAlign w:val="center"/>
            <w:hideMark/>
          </w:tcPr>
          <w:p w14:paraId="6B1C26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14.7</w:t>
            </w:r>
          </w:p>
        </w:tc>
        <w:tc>
          <w:tcPr>
            <w:tcW w:w="1024" w:type="dxa"/>
            <w:tcBorders>
              <w:top w:val="nil"/>
              <w:left w:val="single" w:sz="4" w:space="0" w:color="BFBFBF"/>
              <w:bottom w:val="nil"/>
              <w:right w:val="nil"/>
            </w:tcBorders>
            <w:shd w:val="clear" w:color="000000" w:fill="F2F2F2"/>
            <w:noWrap/>
            <w:vAlign w:val="center"/>
            <w:hideMark/>
          </w:tcPr>
          <w:p w14:paraId="31EE0B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13.4</w:t>
            </w:r>
          </w:p>
        </w:tc>
        <w:tc>
          <w:tcPr>
            <w:tcW w:w="1024" w:type="dxa"/>
            <w:tcBorders>
              <w:top w:val="nil"/>
              <w:left w:val="nil"/>
              <w:bottom w:val="nil"/>
              <w:right w:val="single" w:sz="4" w:space="0" w:color="BFBFBF"/>
            </w:tcBorders>
            <w:shd w:val="clear" w:color="000000" w:fill="F2F2F2"/>
            <w:noWrap/>
            <w:vAlign w:val="center"/>
            <w:hideMark/>
          </w:tcPr>
          <w:p w14:paraId="143F3B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14.9</w:t>
            </w:r>
          </w:p>
        </w:tc>
        <w:tc>
          <w:tcPr>
            <w:tcW w:w="1024" w:type="dxa"/>
            <w:tcBorders>
              <w:top w:val="nil"/>
              <w:left w:val="nil"/>
              <w:bottom w:val="nil"/>
              <w:right w:val="nil"/>
            </w:tcBorders>
            <w:shd w:val="clear" w:color="000000" w:fill="F2F2F2"/>
            <w:noWrap/>
            <w:vAlign w:val="center"/>
            <w:hideMark/>
          </w:tcPr>
          <w:p w14:paraId="58C95F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15.6</w:t>
            </w:r>
          </w:p>
        </w:tc>
        <w:tc>
          <w:tcPr>
            <w:tcW w:w="1024" w:type="dxa"/>
            <w:tcBorders>
              <w:top w:val="nil"/>
              <w:left w:val="nil"/>
              <w:bottom w:val="nil"/>
              <w:right w:val="single" w:sz="4" w:space="0" w:color="BFBFBF"/>
            </w:tcBorders>
            <w:shd w:val="clear" w:color="000000" w:fill="F2F2F2"/>
            <w:noWrap/>
            <w:vAlign w:val="center"/>
            <w:hideMark/>
          </w:tcPr>
          <w:p w14:paraId="405FB7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13.7</w:t>
            </w:r>
          </w:p>
        </w:tc>
        <w:tc>
          <w:tcPr>
            <w:tcW w:w="1024" w:type="dxa"/>
            <w:tcBorders>
              <w:top w:val="nil"/>
              <w:left w:val="nil"/>
              <w:bottom w:val="nil"/>
              <w:right w:val="nil"/>
            </w:tcBorders>
            <w:shd w:val="clear" w:color="000000" w:fill="F2F2F2"/>
            <w:noWrap/>
            <w:vAlign w:val="center"/>
            <w:hideMark/>
          </w:tcPr>
          <w:p w14:paraId="32FDC29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12.5</w:t>
            </w:r>
          </w:p>
        </w:tc>
        <w:tc>
          <w:tcPr>
            <w:tcW w:w="1024" w:type="dxa"/>
            <w:tcBorders>
              <w:top w:val="nil"/>
              <w:left w:val="nil"/>
              <w:bottom w:val="nil"/>
              <w:right w:val="nil"/>
            </w:tcBorders>
            <w:shd w:val="clear" w:color="000000" w:fill="F2F2F2"/>
            <w:noWrap/>
            <w:vAlign w:val="center"/>
            <w:hideMark/>
          </w:tcPr>
          <w:p w14:paraId="4C1DF6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16.0</w:t>
            </w:r>
          </w:p>
        </w:tc>
      </w:tr>
      <w:tr w:rsidR="00920213" w:rsidRPr="0076748A" w14:paraId="16F228E3" w14:textId="77777777" w:rsidTr="0036039E">
        <w:trPr>
          <w:trHeight w:val="20"/>
        </w:trPr>
        <w:tc>
          <w:tcPr>
            <w:tcW w:w="1888" w:type="dxa"/>
            <w:tcBorders>
              <w:top w:val="nil"/>
              <w:left w:val="nil"/>
              <w:right w:val="nil"/>
            </w:tcBorders>
            <w:shd w:val="clear" w:color="auto" w:fill="auto"/>
            <w:vAlign w:val="center"/>
            <w:hideMark/>
          </w:tcPr>
          <w:p w14:paraId="5A9D098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Delivering 'Stronger Fishing Club' grants</w:t>
            </w:r>
          </w:p>
        </w:tc>
        <w:tc>
          <w:tcPr>
            <w:tcW w:w="1024" w:type="dxa"/>
            <w:tcBorders>
              <w:top w:val="nil"/>
              <w:left w:val="nil"/>
              <w:right w:val="nil"/>
            </w:tcBorders>
            <w:shd w:val="clear" w:color="auto" w:fill="auto"/>
            <w:noWrap/>
            <w:vAlign w:val="center"/>
            <w:hideMark/>
          </w:tcPr>
          <w:p w14:paraId="558263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single" w:sz="4" w:space="0" w:color="BFBFBF"/>
              <w:right w:val="nil"/>
            </w:tcBorders>
            <w:shd w:val="clear" w:color="auto" w:fill="auto"/>
            <w:noWrap/>
            <w:vAlign w:val="center"/>
            <w:hideMark/>
          </w:tcPr>
          <w:p w14:paraId="06280E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10.5</w:t>
            </w:r>
          </w:p>
        </w:tc>
        <w:tc>
          <w:tcPr>
            <w:tcW w:w="1024" w:type="dxa"/>
            <w:tcBorders>
              <w:top w:val="nil"/>
              <w:left w:val="nil"/>
              <w:right w:val="single" w:sz="4" w:space="0" w:color="BFBFBF"/>
            </w:tcBorders>
            <w:shd w:val="clear" w:color="auto" w:fill="auto"/>
            <w:noWrap/>
            <w:vAlign w:val="center"/>
            <w:hideMark/>
          </w:tcPr>
          <w:p w14:paraId="49BCB3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10.6</w:t>
            </w:r>
          </w:p>
        </w:tc>
        <w:tc>
          <w:tcPr>
            <w:tcW w:w="1024" w:type="dxa"/>
            <w:tcBorders>
              <w:top w:val="nil"/>
              <w:left w:val="nil"/>
              <w:right w:val="nil"/>
            </w:tcBorders>
            <w:shd w:val="clear" w:color="auto" w:fill="auto"/>
            <w:noWrap/>
            <w:vAlign w:val="center"/>
            <w:hideMark/>
          </w:tcPr>
          <w:p w14:paraId="673181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9.8</w:t>
            </w:r>
          </w:p>
        </w:tc>
        <w:tc>
          <w:tcPr>
            <w:tcW w:w="1024" w:type="dxa"/>
            <w:tcBorders>
              <w:top w:val="nil"/>
              <w:left w:val="nil"/>
              <w:right w:val="single" w:sz="4" w:space="0" w:color="BFBFBF"/>
            </w:tcBorders>
            <w:shd w:val="clear" w:color="auto" w:fill="auto"/>
            <w:noWrap/>
            <w:vAlign w:val="center"/>
            <w:hideMark/>
          </w:tcPr>
          <w:p w14:paraId="7149F2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c>
          <w:tcPr>
            <w:tcW w:w="1024" w:type="dxa"/>
            <w:tcBorders>
              <w:top w:val="nil"/>
              <w:left w:val="nil"/>
              <w:right w:val="nil"/>
            </w:tcBorders>
            <w:shd w:val="clear" w:color="auto" w:fill="auto"/>
            <w:noWrap/>
            <w:vAlign w:val="center"/>
            <w:hideMark/>
          </w:tcPr>
          <w:p w14:paraId="3CF606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nil"/>
              <w:right w:val="nil"/>
            </w:tcBorders>
            <w:shd w:val="clear" w:color="auto" w:fill="auto"/>
            <w:noWrap/>
            <w:vAlign w:val="center"/>
            <w:hideMark/>
          </w:tcPr>
          <w:p w14:paraId="455633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r>
      <w:tr w:rsidR="00920213" w:rsidRPr="0076748A" w14:paraId="482B7F5A" w14:textId="77777777" w:rsidTr="0036039E">
        <w:trPr>
          <w:trHeight w:val="20"/>
        </w:trPr>
        <w:tc>
          <w:tcPr>
            <w:tcW w:w="1888" w:type="dxa"/>
            <w:tcBorders>
              <w:top w:val="nil"/>
              <w:left w:val="nil"/>
              <w:bottom w:val="single" w:sz="4" w:space="0" w:color="auto"/>
              <w:right w:val="nil"/>
            </w:tcBorders>
            <w:shd w:val="clear" w:color="000000" w:fill="F2F2F2"/>
            <w:vAlign w:val="center"/>
            <w:hideMark/>
          </w:tcPr>
          <w:p w14:paraId="63173CC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None of the above</w:t>
            </w:r>
          </w:p>
        </w:tc>
        <w:tc>
          <w:tcPr>
            <w:tcW w:w="1024" w:type="dxa"/>
            <w:tcBorders>
              <w:top w:val="nil"/>
              <w:left w:val="nil"/>
              <w:bottom w:val="single" w:sz="4" w:space="0" w:color="auto"/>
              <w:right w:val="nil"/>
            </w:tcBorders>
            <w:shd w:val="clear" w:color="000000" w:fill="F2F2F2"/>
            <w:noWrap/>
            <w:vAlign w:val="center"/>
            <w:hideMark/>
          </w:tcPr>
          <w:p w14:paraId="0D8417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single" w:sz="4" w:space="0" w:color="BFBFBF"/>
              <w:bottom w:val="single" w:sz="4" w:space="0" w:color="auto"/>
              <w:right w:val="nil"/>
            </w:tcBorders>
            <w:shd w:val="clear" w:color="000000" w:fill="F2F2F2"/>
            <w:noWrap/>
            <w:vAlign w:val="center"/>
            <w:hideMark/>
          </w:tcPr>
          <w:p w14:paraId="1F8C4EB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11.9</w:t>
            </w:r>
          </w:p>
        </w:tc>
        <w:tc>
          <w:tcPr>
            <w:tcW w:w="1024" w:type="dxa"/>
            <w:tcBorders>
              <w:top w:val="nil"/>
              <w:left w:val="nil"/>
              <w:bottom w:val="single" w:sz="4" w:space="0" w:color="auto"/>
              <w:right w:val="single" w:sz="4" w:space="0" w:color="BFBFBF"/>
            </w:tcBorders>
            <w:shd w:val="clear" w:color="000000" w:fill="F2F2F2"/>
            <w:noWrap/>
            <w:vAlign w:val="center"/>
            <w:hideMark/>
          </w:tcPr>
          <w:p w14:paraId="64B39A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single" w:sz="4" w:space="0" w:color="auto"/>
              <w:right w:val="nil"/>
            </w:tcBorders>
            <w:shd w:val="clear" w:color="000000" w:fill="F2F2F2"/>
            <w:noWrap/>
            <w:vAlign w:val="center"/>
            <w:hideMark/>
          </w:tcPr>
          <w:p w14:paraId="594623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9.0</w:t>
            </w:r>
          </w:p>
        </w:tc>
        <w:tc>
          <w:tcPr>
            <w:tcW w:w="1024" w:type="dxa"/>
            <w:tcBorders>
              <w:top w:val="nil"/>
              <w:left w:val="nil"/>
              <w:bottom w:val="single" w:sz="4" w:space="0" w:color="auto"/>
              <w:right w:val="single" w:sz="4" w:space="0" w:color="BFBFBF"/>
            </w:tcBorders>
            <w:shd w:val="clear" w:color="000000" w:fill="F2F2F2"/>
            <w:noWrap/>
            <w:vAlign w:val="center"/>
            <w:hideMark/>
          </w:tcPr>
          <w:p w14:paraId="72DE29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w:t>
            </w:r>
          </w:p>
        </w:tc>
        <w:tc>
          <w:tcPr>
            <w:tcW w:w="1024" w:type="dxa"/>
            <w:tcBorders>
              <w:top w:val="nil"/>
              <w:left w:val="nil"/>
              <w:bottom w:val="single" w:sz="4" w:space="0" w:color="auto"/>
              <w:right w:val="nil"/>
            </w:tcBorders>
            <w:shd w:val="clear" w:color="000000" w:fill="F2F2F2"/>
            <w:noWrap/>
            <w:vAlign w:val="center"/>
            <w:hideMark/>
          </w:tcPr>
          <w:p w14:paraId="4FD990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12.0</w:t>
            </w:r>
          </w:p>
        </w:tc>
        <w:tc>
          <w:tcPr>
            <w:tcW w:w="1024" w:type="dxa"/>
            <w:tcBorders>
              <w:top w:val="nil"/>
              <w:left w:val="nil"/>
              <w:bottom w:val="single" w:sz="4" w:space="0" w:color="auto"/>
              <w:right w:val="nil"/>
            </w:tcBorders>
            <w:shd w:val="clear" w:color="000000" w:fill="F2F2F2"/>
            <w:noWrap/>
            <w:vAlign w:val="center"/>
            <w:hideMark/>
          </w:tcPr>
          <w:p w14:paraId="68816C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w:t>
            </w:r>
          </w:p>
        </w:tc>
      </w:tr>
    </w:tbl>
    <w:p w14:paraId="11DA2A9C" w14:textId="77777777" w:rsidR="006B0244" w:rsidRPr="0076748A" w:rsidRDefault="006B0244" w:rsidP="009F3B0F">
      <w:pPr>
        <w:spacing w:before="60" w:after="60"/>
      </w:pP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65D5FDA1"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47C18346" w14:textId="458869E6"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t>Table D7: Level of success of the Target One Million investment in relation to actions to improve recreational fishing in Victoria</w:t>
            </w:r>
          </w:p>
        </w:tc>
      </w:tr>
      <w:tr w:rsidR="00920213" w:rsidRPr="0076748A" w14:paraId="44C63CA6"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5D6FE43A"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28935DA3" w14:textId="1E522EEB"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387C0484"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08C60EA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12DCAB5" w14:textId="2BF3966A"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294A6D8D" w14:textId="77777777" w:rsidTr="002170E3">
        <w:trPr>
          <w:trHeight w:val="20"/>
        </w:trPr>
        <w:tc>
          <w:tcPr>
            <w:tcW w:w="1888" w:type="dxa"/>
            <w:vMerge/>
            <w:tcBorders>
              <w:top w:val="nil"/>
              <w:left w:val="nil"/>
              <w:bottom w:val="nil"/>
              <w:right w:val="nil"/>
            </w:tcBorders>
            <w:vAlign w:val="center"/>
            <w:hideMark/>
          </w:tcPr>
          <w:p w14:paraId="04117D4E"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2E00DA60"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71C661D3"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62A3CA65"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098705D"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331B7A4D"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02F9FA2" w14:textId="568267CE"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7E0BE483" w14:textId="643B072D"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584E6A4C" w14:textId="77777777" w:rsidTr="002170E3">
        <w:trPr>
          <w:trHeight w:val="20"/>
        </w:trPr>
        <w:tc>
          <w:tcPr>
            <w:tcW w:w="1888" w:type="dxa"/>
            <w:tcBorders>
              <w:top w:val="nil"/>
              <w:left w:val="nil"/>
              <w:bottom w:val="nil"/>
              <w:right w:val="nil"/>
            </w:tcBorders>
            <w:shd w:val="clear" w:color="000000" w:fill="003366"/>
            <w:vAlign w:val="center"/>
            <w:hideMark/>
          </w:tcPr>
          <w:p w14:paraId="27598CB8"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3178482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13682</w:t>
            </w:r>
          </w:p>
        </w:tc>
        <w:tc>
          <w:tcPr>
            <w:tcW w:w="1024" w:type="dxa"/>
            <w:tcBorders>
              <w:top w:val="nil"/>
              <w:left w:val="single" w:sz="4" w:space="0" w:color="BFBFBF"/>
              <w:bottom w:val="nil"/>
              <w:right w:val="nil"/>
            </w:tcBorders>
            <w:shd w:val="clear" w:color="000000" w:fill="003366"/>
            <w:vAlign w:val="center"/>
            <w:hideMark/>
          </w:tcPr>
          <w:p w14:paraId="6E75142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1454</w:t>
            </w:r>
          </w:p>
        </w:tc>
        <w:tc>
          <w:tcPr>
            <w:tcW w:w="1024" w:type="dxa"/>
            <w:tcBorders>
              <w:top w:val="nil"/>
              <w:left w:val="nil"/>
              <w:bottom w:val="nil"/>
              <w:right w:val="single" w:sz="4" w:space="0" w:color="BFBFBF"/>
            </w:tcBorders>
            <w:shd w:val="clear" w:color="000000" w:fill="003366"/>
            <w:vAlign w:val="center"/>
            <w:hideMark/>
          </w:tcPr>
          <w:p w14:paraId="1C92EC0B"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12175</w:t>
            </w:r>
          </w:p>
        </w:tc>
        <w:tc>
          <w:tcPr>
            <w:tcW w:w="1024" w:type="dxa"/>
            <w:tcBorders>
              <w:top w:val="nil"/>
              <w:left w:val="nil"/>
              <w:bottom w:val="nil"/>
              <w:right w:val="nil"/>
            </w:tcBorders>
            <w:shd w:val="clear" w:color="000000" w:fill="003366"/>
            <w:vAlign w:val="center"/>
            <w:hideMark/>
          </w:tcPr>
          <w:p w14:paraId="4B762D9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7809</w:t>
            </w:r>
          </w:p>
        </w:tc>
        <w:tc>
          <w:tcPr>
            <w:tcW w:w="1024" w:type="dxa"/>
            <w:tcBorders>
              <w:top w:val="nil"/>
              <w:left w:val="nil"/>
              <w:bottom w:val="nil"/>
              <w:right w:val="single" w:sz="4" w:space="0" w:color="BFBFBF"/>
            </w:tcBorders>
            <w:shd w:val="clear" w:color="000000" w:fill="003366"/>
            <w:vAlign w:val="center"/>
            <w:hideMark/>
          </w:tcPr>
          <w:p w14:paraId="0FC02AF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5870</w:t>
            </w:r>
          </w:p>
        </w:tc>
        <w:tc>
          <w:tcPr>
            <w:tcW w:w="1024" w:type="dxa"/>
            <w:tcBorders>
              <w:top w:val="nil"/>
              <w:left w:val="nil"/>
              <w:bottom w:val="nil"/>
              <w:right w:val="nil"/>
            </w:tcBorders>
            <w:shd w:val="clear" w:color="000000" w:fill="003366"/>
            <w:vAlign w:val="center"/>
            <w:hideMark/>
          </w:tcPr>
          <w:p w14:paraId="5A3DEEA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2134</w:t>
            </w:r>
          </w:p>
        </w:tc>
        <w:tc>
          <w:tcPr>
            <w:tcW w:w="1024" w:type="dxa"/>
            <w:tcBorders>
              <w:top w:val="nil"/>
              <w:left w:val="nil"/>
              <w:bottom w:val="nil"/>
              <w:right w:val="nil"/>
            </w:tcBorders>
            <w:shd w:val="clear" w:color="000000" w:fill="003366"/>
            <w:vAlign w:val="center"/>
            <w:hideMark/>
          </w:tcPr>
          <w:p w14:paraId="14FA1042"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8211</w:t>
            </w:r>
          </w:p>
        </w:tc>
      </w:tr>
      <w:tr w:rsidR="00920213" w:rsidRPr="0076748A" w14:paraId="7DF72080" w14:textId="77777777" w:rsidTr="002170E3">
        <w:trPr>
          <w:trHeight w:val="20"/>
        </w:trPr>
        <w:tc>
          <w:tcPr>
            <w:tcW w:w="1888" w:type="dxa"/>
            <w:tcBorders>
              <w:top w:val="nil"/>
              <w:left w:val="nil"/>
              <w:bottom w:val="nil"/>
              <w:right w:val="nil"/>
            </w:tcBorders>
            <w:shd w:val="clear" w:color="auto" w:fill="auto"/>
            <w:vAlign w:val="center"/>
            <w:hideMark/>
          </w:tcPr>
          <w:p w14:paraId="5350D9E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Not at all successful</w:t>
            </w:r>
          </w:p>
        </w:tc>
        <w:tc>
          <w:tcPr>
            <w:tcW w:w="1024" w:type="dxa"/>
            <w:tcBorders>
              <w:top w:val="nil"/>
              <w:left w:val="nil"/>
              <w:bottom w:val="nil"/>
              <w:right w:val="nil"/>
            </w:tcBorders>
            <w:shd w:val="clear" w:color="auto" w:fill="auto"/>
            <w:noWrap/>
            <w:vAlign w:val="center"/>
            <w:hideMark/>
          </w:tcPr>
          <w:p w14:paraId="5FC422C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w:t>
            </w:r>
          </w:p>
        </w:tc>
        <w:tc>
          <w:tcPr>
            <w:tcW w:w="1024" w:type="dxa"/>
            <w:tcBorders>
              <w:top w:val="nil"/>
              <w:left w:val="single" w:sz="4" w:space="0" w:color="BFBFBF"/>
              <w:bottom w:val="nil"/>
              <w:right w:val="nil"/>
            </w:tcBorders>
            <w:shd w:val="clear" w:color="auto" w:fill="auto"/>
            <w:noWrap/>
            <w:vAlign w:val="center"/>
            <w:hideMark/>
          </w:tcPr>
          <w:p w14:paraId="0277C8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c>
          <w:tcPr>
            <w:tcW w:w="1024" w:type="dxa"/>
            <w:tcBorders>
              <w:top w:val="nil"/>
              <w:left w:val="nil"/>
              <w:bottom w:val="nil"/>
              <w:right w:val="single" w:sz="4" w:space="0" w:color="BFBFBF"/>
            </w:tcBorders>
            <w:shd w:val="clear" w:color="auto" w:fill="auto"/>
            <w:noWrap/>
            <w:vAlign w:val="center"/>
            <w:hideMark/>
          </w:tcPr>
          <w:p w14:paraId="485668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nil"/>
            </w:tcBorders>
            <w:shd w:val="clear" w:color="auto" w:fill="auto"/>
            <w:noWrap/>
            <w:vAlign w:val="center"/>
            <w:hideMark/>
          </w:tcPr>
          <w:p w14:paraId="35F0D9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c>
          <w:tcPr>
            <w:tcW w:w="1024" w:type="dxa"/>
            <w:tcBorders>
              <w:top w:val="nil"/>
              <w:left w:val="nil"/>
              <w:bottom w:val="nil"/>
              <w:right w:val="single" w:sz="4" w:space="0" w:color="BFBFBF"/>
            </w:tcBorders>
            <w:shd w:val="clear" w:color="auto" w:fill="auto"/>
            <w:noWrap/>
            <w:vAlign w:val="center"/>
            <w:hideMark/>
          </w:tcPr>
          <w:p w14:paraId="73E1FF7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c>
          <w:tcPr>
            <w:tcW w:w="1024" w:type="dxa"/>
            <w:tcBorders>
              <w:top w:val="nil"/>
              <w:left w:val="nil"/>
              <w:bottom w:val="nil"/>
              <w:right w:val="nil"/>
            </w:tcBorders>
            <w:shd w:val="clear" w:color="auto" w:fill="auto"/>
            <w:noWrap/>
            <w:vAlign w:val="center"/>
            <w:hideMark/>
          </w:tcPr>
          <w:p w14:paraId="4011994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w:t>
            </w:r>
          </w:p>
        </w:tc>
        <w:tc>
          <w:tcPr>
            <w:tcW w:w="1024" w:type="dxa"/>
            <w:tcBorders>
              <w:top w:val="nil"/>
              <w:left w:val="nil"/>
              <w:bottom w:val="nil"/>
              <w:right w:val="nil"/>
            </w:tcBorders>
            <w:shd w:val="clear" w:color="auto" w:fill="auto"/>
            <w:noWrap/>
            <w:vAlign w:val="center"/>
            <w:hideMark/>
          </w:tcPr>
          <w:p w14:paraId="7E32CD3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r>
      <w:tr w:rsidR="00920213" w:rsidRPr="0076748A" w14:paraId="198C1B80" w14:textId="77777777" w:rsidTr="002170E3">
        <w:trPr>
          <w:trHeight w:val="20"/>
        </w:trPr>
        <w:tc>
          <w:tcPr>
            <w:tcW w:w="1888" w:type="dxa"/>
            <w:tcBorders>
              <w:top w:val="nil"/>
              <w:left w:val="nil"/>
              <w:bottom w:val="nil"/>
              <w:right w:val="nil"/>
            </w:tcBorders>
            <w:shd w:val="clear" w:color="000000" w:fill="F2F2F2"/>
            <w:vAlign w:val="center"/>
            <w:hideMark/>
          </w:tcPr>
          <w:p w14:paraId="0CA6BBD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Slightly successful</w:t>
            </w:r>
          </w:p>
        </w:tc>
        <w:tc>
          <w:tcPr>
            <w:tcW w:w="1024" w:type="dxa"/>
            <w:tcBorders>
              <w:top w:val="nil"/>
              <w:left w:val="nil"/>
              <w:bottom w:val="nil"/>
              <w:right w:val="nil"/>
            </w:tcBorders>
            <w:shd w:val="clear" w:color="000000" w:fill="F2F2F2"/>
            <w:noWrap/>
            <w:vAlign w:val="center"/>
            <w:hideMark/>
          </w:tcPr>
          <w:p w14:paraId="738041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22.1</w:t>
            </w:r>
          </w:p>
        </w:tc>
        <w:tc>
          <w:tcPr>
            <w:tcW w:w="1024" w:type="dxa"/>
            <w:tcBorders>
              <w:top w:val="nil"/>
              <w:left w:val="single" w:sz="4" w:space="0" w:color="BFBFBF"/>
              <w:bottom w:val="nil"/>
              <w:right w:val="nil"/>
            </w:tcBorders>
            <w:shd w:val="clear" w:color="000000" w:fill="F2F2F2"/>
            <w:noWrap/>
            <w:vAlign w:val="center"/>
            <w:hideMark/>
          </w:tcPr>
          <w:p w14:paraId="1A665F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25.3</w:t>
            </w:r>
          </w:p>
        </w:tc>
        <w:tc>
          <w:tcPr>
            <w:tcW w:w="1024" w:type="dxa"/>
            <w:tcBorders>
              <w:top w:val="nil"/>
              <w:left w:val="nil"/>
              <w:bottom w:val="nil"/>
              <w:right w:val="single" w:sz="4" w:space="0" w:color="BFBFBF"/>
            </w:tcBorders>
            <w:shd w:val="clear" w:color="000000" w:fill="F2F2F2"/>
            <w:noWrap/>
            <w:vAlign w:val="center"/>
            <w:hideMark/>
          </w:tcPr>
          <w:p w14:paraId="646F5B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21.7</w:t>
            </w:r>
          </w:p>
        </w:tc>
        <w:tc>
          <w:tcPr>
            <w:tcW w:w="1024" w:type="dxa"/>
            <w:tcBorders>
              <w:top w:val="nil"/>
              <w:left w:val="nil"/>
              <w:bottom w:val="nil"/>
              <w:right w:val="nil"/>
            </w:tcBorders>
            <w:shd w:val="clear" w:color="000000" w:fill="F2F2F2"/>
            <w:noWrap/>
            <w:vAlign w:val="center"/>
            <w:hideMark/>
          </w:tcPr>
          <w:p w14:paraId="1F25CA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22.3</w:t>
            </w:r>
          </w:p>
        </w:tc>
        <w:tc>
          <w:tcPr>
            <w:tcW w:w="1024" w:type="dxa"/>
            <w:tcBorders>
              <w:top w:val="nil"/>
              <w:left w:val="nil"/>
              <w:bottom w:val="nil"/>
              <w:right w:val="single" w:sz="4" w:space="0" w:color="BFBFBF"/>
            </w:tcBorders>
            <w:shd w:val="clear" w:color="000000" w:fill="F2F2F2"/>
            <w:noWrap/>
            <w:vAlign w:val="center"/>
            <w:hideMark/>
          </w:tcPr>
          <w:p w14:paraId="07E47C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21.8</w:t>
            </w:r>
          </w:p>
        </w:tc>
        <w:tc>
          <w:tcPr>
            <w:tcW w:w="1024" w:type="dxa"/>
            <w:tcBorders>
              <w:top w:val="nil"/>
              <w:left w:val="nil"/>
              <w:bottom w:val="nil"/>
              <w:right w:val="nil"/>
            </w:tcBorders>
            <w:shd w:val="clear" w:color="000000" w:fill="F2F2F2"/>
            <w:noWrap/>
            <w:vAlign w:val="center"/>
            <w:hideMark/>
          </w:tcPr>
          <w:p w14:paraId="638C93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25.6</w:t>
            </w:r>
          </w:p>
        </w:tc>
        <w:tc>
          <w:tcPr>
            <w:tcW w:w="1024" w:type="dxa"/>
            <w:tcBorders>
              <w:top w:val="nil"/>
              <w:left w:val="nil"/>
              <w:bottom w:val="nil"/>
              <w:right w:val="nil"/>
            </w:tcBorders>
            <w:shd w:val="clear" w:color="000000" w:fill="F2F2F2"/>
            <w:noWrap/>
            <w:vAlign w:val="center"/>
            <w:hideMark/>
          </w:tcPr>
          <w:p w14:paraId="230F35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21.2</w:t>
            </w:r>
          </w:p>
        </w:tc>
      </w:tr>
      <w:tr w:rsidR="00920213" w:rsidRPr="0076748A" w14:paraId="1798B79A" w14:textId="77777777" w:rsidTr="002170E3">
        <w:trPr>
          <w:trHeight w:val="20"/>
        </w:trPr>
        <w:tc>
          <w:tcPr>
            <w:tcW w:w="1888" w:type="dxa"/>
            <w:tcBorders>
              <w:top w:val="nil"/>
              <w:left w:val="nil"/>
              <w:bottom w:val="nil"/>
              <w:right w:val="nil"/>
            </w:tcBorders>
            <w:shd w:val="clear" w:color="auto" w:fill="auto"/>
            <w:vAlign w:val="center"/>
            <w:hideMark/>
          </w:tcPr>
          <w:p w14:paraId="2F07C09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Moderately successful</w:t>
            </w:r>
          </w:p>
        </w:tc>
        <w:tc>
          <w:tcPr>
            <w:tcW w:w="1024" w:type="dxa"/>
            <w:tcBorders>
              <w:top w:val="nil"/>
              <w:left w:val="nil"/>
              <w:bottom w:val="nil"/>
              <w:right w:val="nil"/>
            </w:tcBorders>
            <w:shd w:val="clear" w:color="auto" w:fill="auto"/>
            <w:noWrap/>
            <w:vAlign w:val="center"/>
            <w:hideMark/>
          </w:tcPr>
          <w:p w14:paraId="57731D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48.8</w:t>
            </w:r>
          </w:p>
        </w:tc>
        <w:tc>
          <w:tcPr>
            <w:tcW w:w="1024" w:type="dxa"/>
            <w:tcBorders>
              <w:top w:val="nil"/>
              <w:left w:val="single" w:sz="4" w:space="0" w:color="BFBFBF"/>
              <w:bottom w:val="nil"/>
              <w:right w:val="nil"/>
            </w:tcBorders>
            <w:shd w:val="clear" w:color="auto" w:fill="auto"/>
            <w:noWrap/>
            <w:vAlign w:val="center"/>
            <w:hideMark/>
          </w:tcPr>
          <w:p w14:paraId="76431C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52.8</w:t>
            </w:r>
          </w:p>
        </w:tc>
        <w:tc>
          <w:tcPr>
            <w:tcW w:w="1024" w:type="dxa"/>
            <w:tcBorders>
              <w:top w:val="nil"/>
              <w:left w:val="nil"/>
              <w:bottom w:val="nil"/>
              <w:right w:val="single" w:sz="4" w:space="0" w:color="BFBFBF"/>
            </w:tcBorders>
            <w:shd w:val="clear" w:color="auto" w:fill="auto"/>
            <w:noWrap/>
            <w:vAlign w:val="center"/>
            <w:hideMark/>
          </w:tcPr>
          <w:p w14:paraId="07A62AA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48.4</w:t>
            </w:r>
          </w:p>
        </w:tc>
        <w:tc>
          <w:tcPr>
            <w:tcW w:w="1024" w:type="dxa"/>
            <w:tcBorders>
              <w:top w:val="nil"/>
              <w:left w:val="nil"/>
              <w:bottom w:val="nil"/>
              <w:right w:val="nil"/>
            </w:tcBorders>
            <w:shd w:val="clear" w:color="auto" w:fill="auto"/>
            <w:noWrap/>
            <w:vAlign w:val="center"/>
            <w:hideMark/>
          </w:tcPr>
          <w:p w14:paraId="0CBF5D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49.1</w:t>
            </w:r>
          </w:p>
        </w:tc>
        <w:tc>
          <w:tcPr>
            <w:tcW w:w="1024" w:type="dxa"/>
            <w:tcBorders>
              <w:top w:val="nil"/>
              <w:left w:val="nil"/>
              <w:bottom w:val="nil"/>
              <w:right w:val="single" w:sz="4" w:space="0" w:color="BFBFBF"/>
            </w:tcBorders>
            <w:shd w:val="clear" w:color="auto" w:fill="auto"/>
            <w:noWrap/>
            <w:vAlign w:val="center"/>
            <w:hideMark/>
          </w:tcPr>
          <w:p w14:paraId="2474C0F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48.6</w:t>
            </w:r>
          </w:p>
        </w:tc>
        <w:tc>
          <w:tcPr>
            <w:tcW w:w="1024" w:type="dxa"/>
            <w:tcBorders>
              <w:top w:val="nil"/>
              <w:left w:val="nil"/>
              <w:bottom w:val="nil"/>
              <w:right w:val="nil"/>
            </w:tcBorders>
            <w:shd w:val="clear" w:color="auto" w:fill="auto"/>
            <w:noWrap/>
            <w:vAlign w:val="center"/>
            <w:hideMark/>
          </w:tcPr>
          <w:p w14:paraId="2E1C90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50.7</w:t>
            </w:r>
          </w:p>
        </w:tc>
        <w:tc>
          <w:tcPr>
            <w:tcW w:w="1024" w:type="dxa"/>
            <w:tcBorders>
              <w:top w:val="nil"/>
              <w:left w:val="nil"/>
              <w:bottom w:val="nil"/>
              <w:right w:val="nil"/>
            </w:tcBorders>
            <w:shd w:val="clear" w:color="auto" w:fill="auto"/>
            <w:noWrap/>
            <w:vAlign w:val="center"/>
            <w:hideMark/>
          </w:tcPr>
          <w:p w14:paraId="18EB57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48.1</w:t>
            </w:r>
          </w:p>
        </w:tc>
      </w:tr>
      <w:tr w:rsidR="00920213" w:rsidRPr="0076748A" w14:paraId="35262288" w14:textId="77777777" w:rsidTr="0036039E">
        <w:trPr>
          <w:trHeight w:val="20"/>
        </w:trPr>
        <w:tc>
          <w:tcPr>
            <w:tcW w:w="1888" w:type="dxa"/>
            <w:tcBorders>
              <w:top w:val="nil"/>
              <w:left w:val="nil"/>
              <w:right w:val="nil"/>
            </w:tcBorders>
            <w:shd w:val="clear" w:color="000000" w:fill="F2F2F2"/>
            <w:vAlign w:val="center"/>
            <w:hideMark/>
          </w:tcPr>
          <w:p w14:paraId="58C851A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Very successful</w:t>
            </w:r>
          </w:p>
        </w:tc>
        <w:tc>
          <w:tcPr>
            <w:tcW w:w="1024" w:type="dxa"/>
            <w:tcBorders>
              <w:top w:val="nil"/>
              <w:left w:val="nil"/>
              <w:right w:val="nil"/>
            </w:tcBorders>
            <w:shd w:val="clear" w:color="000000" w:fill="F2F2F2"/>
            <w:noWrap/>
            <w:vAlign w:val="center"/>
            <w:hideMark/>
          </w:tcPr>
          <w:p w14:paraId="17F080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19.7</w:t>
            </w:r>
          </w:p>
        </w:tc>
        <w:tc>
          <w:tcPr>
            <w:tcW w:w="1024" w:type="dxa"/>
            <w:tcBorders>
              <w:top w:val="nil"/>
              <w:left w:val="single" w:sz="4" w:space="0" w:color="BFBFBF"/>
              <w:right w:val="nil"/>
            </w:tcBorders>
            <w:shd w:val="clear" w:color="000000" w:fill="F2F2F2"/>
            <w:noWrap/>
            <w:vAlign w:val="center"/>
            <w:hideMark/>
          </w:tcPr>
          <w:p w14:paraId="008467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15.0</w:t>
            </w:r>
          </w:p>
        </w:tc>
        <w:tc>
          <w:tcPr>
            <w:tcW w:w="1024" w:type="dxa"/>
            <w:tcBorders>
              <w:top w:val="nil"/>
              <w:left w:val="nil"/>
              <w:right w:val="single" w:sz="4" w:space="0" w:color="BFBFBF"/>
            </w:tcBorders>
            <w:shd w:val="clear" w:color="000000" w:fill="F2F2F2"/>
            <w:noWrap/>
            <w:vAlign w:val="center"/>
            <w:hideMark/>
          </w:tcPr>
          <w:p w14:paraId="728280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20.3</w:t>
            </w:r>
          </w:p>
        </w:tc>
        <w:tc>
          <w:tcPr>
            <w:tcW w:w="1024" w:type="dxa"/>
            <w:tcBorders>
              <w:top w:val="nil"/>
              <w:left w:val="nil"/>
              <w:right w:val="nil"/>
            </w:tcBorders>
            <w:shd w:val="clear" w:color="000000" w:fill="F2F2F2"/>
            <w:noWrap/>
            <w:vAlign w:val="center"/>
            <w:hideMark/>
          </w:tcPr>
          <w:p w14:paraId="1396C4C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nil"/>
              <w:right w:val="single" w:sz="4" w:space="0" w:color="BFBFBF"/>
            </w:tcBorders>
            <w:shd w:val="clear" w:color="000000" w:fill="F2F2F2"/>
            <w:noWrap/>
            <w:vAlign w:val="center"/>
            <w:hideMark/>
          </w:tcPr>
          <w:p w14:paraId="1A07DC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20.2</w:t>
            </w:r>
          </w:p>
        </w:tc>
        <w:tc>
          <w:tcPr>
            <w:tcW w:w="1024" w:type="dxa"/>
            <w:tcBorders>
              <w:top w:val="nil"/>
              <w:left w:val="nil"/>
              <w:right w:val="nil"/>
            </w:tcBorders>
            <w:shd w:val="clear" w:color="000000" w:fill="F2F2F2"/>
            <w:noWrap/>
            <w:vAlign w:val="center"/>
            <w:hideMark/>
          </w:tcPr>
          <w:p w14:paraId="3AA450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nil"/>
              <w:right w:val="nil"/>
            </w:tcBorders>
            <w:shd w:val="clear" w:color="000000" w:fill="F2F2F2"/>
            <w:noWrap/>
            <w:vAlign w:val="center"/>
            <w:hideMark/>
          </w:tcPr>
          <w:p w14:paraId="4CA6C6D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21.0</w:t>
            </w:r>
          </w:p>
        </w:tc>
      </w:tr>
      <w:tr w:rsidR="00920213" w:rsidRPr="0076748A" w14:paraId="36E5BD01"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130796B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Extremely successful</w:t>
            </w:r>
          </w:p>
        </w:tc>
        <w:tc>
          <w:tcPr>
            <w:tcW w:w="1024" w:type="dxa"/>
            <w:tcBorders>
              <w:top w:val="nil"/>
              <w:left w:val="nil"/>
              <w:bottom w:val="single" w:sz="4" w:space="0" w:color="auto"/>
              <w:right w:val="nil"/>
            </w:tcBorders>
            <w:shd w:val="clear" w:color="auto" w:fill="auto"/>
            <w:noWrap/>
            <w:vAlign w:val="center"/>
            <w:hideMark/>
          </w:tcPr>
          <w:p w14:paraId="252EE0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w:t>
            </w:r>
          </w:p>
        </w:tc>
        <w:tc>
          <w:tcPr>
            <w:tcW w:w="1024" w:type="dxa"/>
            <w:tcBorders>
              <w:top w:val="nil"/>
              <w:left w:val="single" w:sz="4" w:space="0" w:color="BFBFBF"/>
              <w:bottom w:val="single" w:sz="4" w:space="0" w:color="auto"/>
              <w:right w:val="nil"/>
            </w:tcBorders>
            <w:shd w:val="clear" w:color="auto" w:fill="auto"/>
            <w:noWrap/>
            <w:vAlign w:val="center"/>
            <w:hideMark/>
          </w:tcPr>
          <w:p w14:paraId="1279842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single" w:sz="4" w:space="0" w:color="auto"/>
              <w:right w:val="single" w:sz="4" w:space="0" w:color="BFBFBF"/>
            </w:tcBorders>
            <w:shd w:val="clear" w:color="auto" w:fill="auto"/>
            <w:noWrap/>
            <w:vAlign w:val="center"/>
            <w:hideMark/>
          </w:tcPr>
          <w:p w14:paraId="5ACFA1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nil"/>
              <w:bottom w:val="single" w:sz="4" w:space="0" w:color="auto"/>
              <w:right w:val="nil"/>
            </w:tcBorders>
            <w:shd w:val="clear" w:color="auto" w:fill="auto"/>
            <w:noWrap/>
            <w:vAlign w:val="center"/>
            <w:hideMark/>
          </w:tcPr>
          <w:p w14:paraId="6A82538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w:t>
            </w:r>
          </w:p>
        </w:tc>
        <w:tc>
          <w:tcPr>
            <w:tcW w:w="1024" w:type="dxa"/>
            <w:tcBorders>
              <w:top w:val="nil"/>
              <w:left w:val="nil"/>
              <w:bottom w:val="single" w:sz="4" w:space="0" w:color="auto"/>
              <w:right w:val="single" w:sz="4" w:space="0" w:color="BFBFBF"/>
            </w:tcBorders>
            <w:shd w:val="clear" w:color="auto" w:fill="auto"/>
            <w:noWrap/>
            <w:vAlign w:val="center"/>
            <w:hideMark/>
          </w:tcPr>
          <w:p w14:paraId="24CA9E7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bottom w:val="single" w:sz="4" w:space="0" w:color="auto"/>
              <w:right w:val="nil"/>
            </w:tcBorders>
            <w:shd w:val="clear" w:color="auto" w:fill="auto"/>
            <w:noWrap/>
            <w:vAlign w:val="center"/>
            <w:hideMark/>
          </w:tcPr>
          <w:p w14:paraId="0C2DCE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single" w:sz="4" w:space="0" w:color="auto"/>
              <w:right w:val="nil"/>
            </w:tcBorders>
            <w:shd w:val="clear" w:color="auto" w:fill="auto"/>
            <w:noWrap/>
            <w:vAlign w:val="center"/>
            <w:hideMark/>
          </w:tcPr>
          <w:p w14:paraId="54575F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w:t>
            </w:r>
          </w:p>
        </w:tc>
      </w:tr>
    </w:tbl>
    <w:p w14:paraId="39E6489E" w14:textId="77777777" w:rsidR="00A75458" w:rsidRPr="0076748A" w:rsidRDefault="00A75458" w:rsidP="009F3B0F">
      <w:pPr>
        <w:spacing w:before="60" w:after="60"/>
        <w:rPr>
          <w:rFonts w:eastAsia="Times New Roman" w:cs="Calibri"/>
          <w:b/>
          <w:bCs/>
          <w:color w:val="000000"/>
          <w:szCs w:val="16"/>
        </w:rPr>
      </w:pPr>
    </w:p>
    <w:p w14:paraId="79A16BA6" w14:textId="44382B6A" w:rsidR="006B0244" w:rsidRPr="0076748A" w:rsidRDefault="00A75458" w:rsidP="00A75458">
      <w:pPr>
        <w:spacing w:before="60"/>
      </w:pPr>
      <w:r w:rsidRPr="0076748A">
        <w:rPr>
          <w:rFonts w:eastAsia="Times New Roman" w:cs="Calibri"/>
          <w:b/>
          <w:bCs/>
          <w:color w:val="000000"/>
          <w:szCs w:val="16"/>
        </w:rPr>
        <w:t>Table D8: Information channels used on recreational fishing in Victoria</w:t>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6E3B3374" w14:textId="77777777" w:rsidTr="00A75458">
        <w:trPr>
          <w:trHeight w:val="20"/>
          <w:tblHeader/>
        </w:trPr>
        <w:tc>
          <w:tcPr>
            <w:tcW w:w="1888" w:type="dxa"/>
            <w:vMerge w:val="restart"/>
            <w:tcBorders>
              <w:top w:val="nil"/>
              <w:left w:val="nil"/>
              <w:bottom w:val="nil"/>
              <w:right w:val="nil"/>
            </w:tcBorders>
            <w:shd w:val="clear" w:color="000000" w:fill="003366"/>
            <w:vAlign w:val="center"/>
            <w:hideMark/>
          </w:tcPr>
          <w:p w14:paraId="3170A582"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498A2865" w14:textId="51DEA93D"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543C7F0F"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2FE35085"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E94D1A3" w14:textId="7965E607"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693F6BDC" w14:textId="77777777" w:rsidTr="00A75458">
        <w:trPr>
          <w:trHeight w:val="20"/>
          <w:tblHeader/>
        </w:trPr>
        <w:tc>
          <w:tcPr>
            <w:tcW w:w="1888" w:type="dxa"/>
            <w:vMerge/>
            <w:tcBorders>
              <w:top w:val="nil"/>
              <w:left w:val="nil"/>
              <w:bottom w:val="nil"/>
              <w:right w:val="nil"/>
            </w:tcBorders>
            <w:vAlign w:val="center"/>
            <w:hideMark/>
          </w:tcPr>
          <w:p w14:paraId="7031CFCA"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41FD72BE"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3327AE54"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1457950D"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7EFDC09A"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67D2CC94"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CFF348A" w14:textId="0513BB03"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58F65C2" w14:textId="5BEEFB75"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2D261375" w14:textId="77777777" w:rsidTr="00A75458">
        <w:trPr>
          <w:trHeight w:val="20"/>
          <w:tblHeader/>
        </w:trPr>
        <w:tc>
          <w:tcPr>
            <w:tcW w:w="1888" w:type="dxa"/>
            <w:tcBorders>
              <w:top w:val="nil"/>
              <w:left w:val="nil"/>
              <w:bottom w:val="nil"/>
              <w:right w:val="nil"/>
            </w:tcBorders>
            <w:shd w:val="clear" w:color="000000" w:fill="003366"/>
            <w:vAlign w:val="center"/>
            <w:hideMark/>
          </w:tcPr>
          <w:p w14:paraId="4119D374"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16D1DEA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14098</w:t>
            </w:r>
          </w:p>
        </w:tc>
        <w:tc>
          <w:tcPr>
            <w:tcW w:w="1024" w:type="dxa"/>
            <w:tcBorders>
              <w:top w:val="nil"/>
              <w:left w:val="single" w:sz="4" w:space="0" w:color="BFBFBF"/>
              <w:bottom w:val="nil"/>
              <w:right w:val="nil"/>
            </w:tcBorders>
            <w:shd w:val="clear" w:color="000000" w:fill="003366"/>
            <w:vAlign w:val="center"/>
            <w:hideMark/>
          </w:tcPr>
          <w:p w14:paraId="0C56D05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1526</w:t>
            </w:r>
          </w:p>
        </w:tc>
        <w:tc>
          <w:tcPr>
            <w:tcW w:w="1024" w:type="dxa"/>
            <w:tcBorders>
              <w:top w:val="nil"/>
              <w:left w:val="nil"/>
              <w:bottom w:val="nil"/>
              <w:right w:val="single" w:sz="4" w:space="0" w:color="BFBFBF"/>
            </w:tcBorders>
            <w:shd w:val="clear" w:color="000000" w:fill="003366"/>
            <w:vAlign w:val="center"/>
            <w:hideMark/>
          </w:tcPr>
          <w:p w14:paraId="7984154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12517</w:t>
            </w:r>
          </w:p>
        </w:tc>
        <w:tc>
          <w:tcPr>
            <w:tcW w:w="1024" w:type="dxa"/>
            <w:tcBorders>
              <w:top w:val="nil"/>
              <w:left w:val="nil"/>
              <w:bottom w:val="nil"/>
              <w:right w:val="nil"/>
            </w:tcBorders>
            <w:shd w:val="clear" w:color="000000" w:fill="003366"/>
            <w:vAlign w:val="center"/>
            <w:hideMark/>
          </w:tcPr>
          <w:p w14:paraId="5B3196B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8013</w:t>
            </w:r>
          </w:p>
        </w:tc>
        <w:tc>
          <w:tcPr>
            <w:tcW w:w="1024" w:type="dxa"/>
            <w:tcBorders>
              <w:top w:val="nil"/>
              <w:left w:val="nil"/>
              <w:bottom w:val="nil"/>
              <w:right w:val="single" w:sz="4" w:space="0" w:color="BFBFBF"/>
            </w:tcBorders>
            <w:shd w:val="clear" w:color="000000" w:fill="003366"/>
            <w:vAlign w:val="center"/>
            <w:hideMark/>
          </w:tcPr>
          <w:p w14:paraId="1870CF37"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6082</w:t>
            </w:r>
          </w:p>
        </w:tc>
        <w:tc>
          <w:tcPr>
            <w:tcW w:w="1024" w:type="dxa"/>
            <w:tcBorders>
              <w:top w:val="nil"/>
              <w:left w:val="nil"/>
              <w:bottom w:val="nil"/>
              <w:right w:val="nil"/>
            </w:tcBorders>
            <w:shd w:val="clear" w:color="000000" w:fill="003366"/>
            <w:vAlign w:val="center"/>
            <w:hideMark/>
          </w:tcPr>
          <w:p w14:paraId="3ACA42C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2194</w:t>
            </w:r>
          </w:p>
        </w:tc>
        <w:tc>
          <w:tcPr>
            <w:tcW w:w="1024" w:type="dxa"/>
            <w:tcBorders>
              <w:top w:val="nil"/>
              <w:left w:val="nil"/>
              <w:bottom w:val="nil"/>
              <w:right w:val="nil"/>
            </w:tcBorders>
            <w:shd w:val="clear" w:color="000000" w:fill="003366"/>
            <w:vAlign w:val="center"/>
            <w:hideMark/>
          </w:tcPr>
          <w:p w14:paraId="7C7199C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8465</w:t>
            </w:r>
          </w:p>
        </w:tc>
      </w:tr>
      <w:tr w:rsidR="00920213" w:rsidRPr="0076748A" w14:paraId="3F005CC1" w14:textId="77777777" w:rsidTr="002170E3">
        <w:trPr>
          <w:trHeight w:val="20"/>
        </w:trPr>
        <w:tc>
          <w:tcPr>
            <w:tcW w:w="1888" w:type="dxa"/>
            <w:tcBorders>
              <w:top w:val="nil"/>
              <w:left w:val="nil"/>
              <w:bottom w:val="nil"/>
              <w:right w:val="nil"/>
            </w:tcBorders>
            <w:shd w:val="clear" w:color="auto" w:fill="auto"/>
            <w:vAlign w:val="center"/>
            <w:hideMark/>
          </w:tcPr>
          <w:p w14:paraId="28C53C0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Facebook</w:t>
            </w:r>
          </w:p>
        </w:tc>
        <w:tc>
          <w:tcPr>
            <w:tcW w:w="1024" w:type="dxa"/>
            <w:tcBorders>
              <w:top w:val="nil"/>
              <w:left w:val="nil"/>
              <w:bottom w:val="nil"/>
              <w:right w:val="nil"/>
            </w:tcBorders>
            <w:shd w:val="clear" w:color="auto" w:fill="auto"/>
            <w:noWrap/>
            <w:vAlign w:val="center"/>
            <w:hideMark/>
          </w:tcPr>
          <w:p w14:paraId="319BDDA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40.7</w:t>
            </w:r>
          </w:p>
        </w:tc>
        <w:tc>
          <w:tcPr>
            <w:tcW w:w="1024" w:type="dxa"/>
            <w:tcBorders>
              <w:top w:val="nil"/>
              <w:left w:val="single" w:sz="4" w:space="0" w:color="BFBFBF"/>
              <w:bottom w:val="nil"/>
              <w:right w:val="nil"/>
            </w:tcBorders>
            <w:shd w:val="clear" w:color="auto" w:fill="auto"/>
            <w:noWrap/>
            <w:vAlign w:val="center"/>
            <w:hideMark/>
          </w:tcPr>
          <w:p w14:paraId="43937A6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45.4</w:t>
            </w:r>
          </w:p>
        </w:tc>
        <w:tc>
          <w:tcPr>
            <w:tcW w:w="1024" w:type="dxa"/>
            <w:tcBorders>
              <w:top w:val="nil"/>
              <w:left w:val="nil"/>
              <w:bottom w:val="nil"/>
              <w:right w:val="single" w:sz="4" w:space="0" w:color="BFBFBF"/>
            </w:tcBorders>
            <w:shd w:val="clear" w:color="auto" w:fill="auto"/>
            <w:noWrap/>
            <w:vAlign w:val="center"/>
            <w:hideMark/>
          </w:tcPr>
          <w:p w14:paraId="0BCCA6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40.2</w:t>
            </w:r>
          </w:p>
        </w:tc>
        <w:tc>
          <w:tcPr>
            <w:tcW w:w="1024" w:type="dxa"/>
            <w:tcBorders>
              <w:top w:val="nil"/>
              <w:left w:val="nil"/>
              <w:bottom w:val="nil"/>
              <w:right w:val="nil"/>
            </w:tcBorders>
            <w:shd w:val="clear" w:color="auto" w:fill="auto"/>
            <w:noWrap/>
            <w:vAlign w:val="center"/>
            <w:hideMark/>
          </w:tcPr>
          <w:p w14:paraId="4511D7D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49.7</w:t>
            </w:r>
          </w:p>
        </w:tc>
        <w:tc>
          <w:tcPr>
            <w:tcW w:w="1024" w:type="dxa"/>
            <w:tcBorders>
              <w:top w:val="nil"/>
              <w:left w:val="nil"/>
              <w:bottom w:val="nil"/>
              <w:right w:val="single" w:sz="4" w:space="0" w:color="BFBFBF"/>
            </w:tcBorders>
            <w:shd w:val="clear" w:color="auto" w:fill="auto"/>
            <w:noWrap/>
            <w:vAlign w:val="center"/>
            <w:hideMark/>
          </w:tcPr>
          <w:p w14:paraId="5892F6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28.8</w:t>
            </w:r>
          </w:p>
        </w:tc>
        <w:tc>
          <w:tcPr>
            <w:tcW w:w="1024" w:type="dxa"/>
            <w:tcBorders>
              <w:top w:val="nil"/>
              <w:left w:val="nil"/>
              <w:bottom w:val="nil"/>
              <w:right w:val="nil"/>
            </w:tcBorders>
            <w:shd w:val="clear" w:color="auto" w:fill="auto"/>
            <w:noWrap/>
            <w:vAlign w:val="center"/>
            <w:hideMark/>
          </w:tcPr>
          <w:p w14:paraId="18F916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38.7</w:t>
            </w:r>
          </w:p>
        </w:tc>
        <w:tc>
          <w:tcPr>
            <w:tcW w:w="1024" w:type="dxa"/>
            <w:tcBorders>
              <w:top w:val="nil"/>
              <w:left w:val="nil"/>
              <w:bottom w:val="nil"/>
              <w:right w:val="nil"/>
            </w:tcBorders>
            <w:shd w:val="clear" w:color="auto" w:fill="auto"/>
            <w:noWrap/>
            <w:vAlign w:val="center"/>
            <w:hideMark/>
          </w:tcPr>
          <w:p w14:paraId="26DB1D5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39.8</w:t>
            </w:r>
          </w:p>
        </w:tc>
      </w:tr>
      <w:tr w:rsidR="00920213" w:rsidRPr="0076748A" w14:paraId="31A22E65" w14:textId="77777777" w:rsidTr="002170E3">
        <w:trPr>
          <w:trHeight w:val="20"/>
        </w:trPr>
        <w:tc>
          <w:tcPr>
            <w:tcW w:w="1888" w:type="dxa"/>
            <w:tcBorders>
              <w:top w:val="nil"/>
              <w:left w:val="nil"/>
              <w:bottom w:val="nil"/>
              <w:right w:val="nil"/>
            </w:tcBorders>
            <w:shd w:val="clear" w:color="000000" w:fill="F2F2F2"/>
            <w:vAlign w:val="center"/>
            <w:hideMark/>
          </w:tcPr>
          <w:p w14:paraId="0BF3380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TV fishing shows</w:t>
            </w:r>
          </w:p>
        </w:tc>
        <w:tc>
          <w:tcPr>
            <w:tcW w:w="1024" w:type="dxa"/>
            <w:tcBorders>
              <w:top w:val="nil"/>
              <w:left w:val="nil"/>
              <w:bottom w:val="nil"/>
              <w:right w:val="nil"/>
            </w:tcBorders>
            <w:shd w:val="clear" w:color="000000" w:fill="F2F2F2"/>
            <w:noWrap/>
            <w:vAlign w:val="center"/>
            <w:hideMark/>
          </w:tcPr>
          <w:p w14:paraId="0CB904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32.4</w:t>
            </w:r>
          </w:p>
        </w:tc>
        <w:tc>
          <w:tcPr>
            <w:tcW w:w="1024" w:type="dxa"/>
            <w:tcBorders>
              <w:top w:val="nil"/>
              <w:left w:val="single" w:sz="4" w:space="0" w:color="BFBFBF"/>
              <w:bottom w:val="nil"/>
              <w:right w:val="nil"/>
            </w:tcBorders>
            <w:shd w:val="clear" w:color="000000" w:fill="F2F2F2"/>
            <w:noWrap/>
            <w:vAlign w:val="center"/>
            <w:hideMark/>
          </w:tcPr>
          <w:p w14:paraId="30FB6A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30.0</w:t>
            </w:r>
          </w:p>
        </w:tc>
        <w:tc>
          <w:tcPr>
            <w:tcW w:w="1024" w:type="dxa"/>
            <w:tcBorders>
              <w:top w:val="nil"/>
              <w:left w:val="nil"/>
              <w:bottom w:val="nil"/>
              <w:right w:val="single" w:sz="4" w:space="0" w:color="BFBFBF"/>
            </w:tcBorders>
            <w:shd w:val="clear" w:color="000000" w:fill="F2F2F2"/>
            <w:noWrap/>
            <w:vAlign w:val="center"/>
            <w:hideMark/>
          </w:tcPr>
          <w:p w14:paraId="383535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32.7</w:t>
            </w:r>
          </w:p>
        </w:tc>
        <w:tc>
          <w:tcPr>
            <w:tcW w:w="1024" w:type="dxa"/>
            <w:tcBorders>
              <w:top w:val="nil"/>
              <w:left w:val="nil"/>
              <w:bottom w:val="nil"/>
              <w:right w:val="nil"/>
            </w:tcBorders>
            <w:shd w:val="clear" w:color="000000" w:fill="F2F2F2"/>
            <w:noWrap/>
            <w:vAlign w:val="center"/>
            <w:hideMark/>
          </w:tcPr>
          <w:p w14:paraId="6C5D67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29.6</w:t>
            </w:r>
          </w:p>
        </w:tc>
        <w:tc>
          <w:tcPr>
            <w:tcW w:w="1024" w:type="dxa"/>
            <w:tcBorders>
              <w:top w:val="nil"/>
              <w:left w:val="nil"/>
              <w:bottom w:val="nil"/>
              <w:right w:val="single" w:sz="4" w:space="0" w:color="BFBFBF"/>
            </w:tcBorders>
            <w:shd w:val="clear" w:color="000000" w:fill="F2F2F2"/>
            <w:noWrap/>
            <w:vAlign w:val="center"/>
            <w:hideMark/>
          </w:tcPr>
          <w:p w14:paraId="56638F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36.2</w:t>
            </w:r>
          </w:p>
        </w:tc>
        <w:tc>
          <w:tcPr>
            <w:tcW w:w="1024" w:type="dxa"/>
            <w:tcBorders>
              <w:top w:val="nil"/>
              <w:left w:val="nil"/>
              <w:bottom w:val="nil"/>
              <w:right w:val="nil"/>
            </w:tcBorders>
            <w:shd w:val="clear" w:color="000000" w:fill="F2F2F2"/>
            <w:noWrap/>
            <w:vAlign w:val="center"/>
            <w:hideMark/>
          </w:tcPr>
          <w:p w14:paraId="447DF5A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25.3</w:t>
            </w:r>
          </w:p>
        </w:tc>
        <w:tc>
          <w:tcPr>
            <w:tcW w:w="1024" w:type="dxa"/>
            <w:tcBorders>
              <w:top w:val="nil"/>
              <w:left w:val="nil"/>
              <w:bottom w:val="nil"/>
              <w:right w:val="nil"/>
            </w:tcBorders>
            <w:shd w:val="clear" w:color="000000" w:fill="F2F2F2"/>
            <w:noWrap/>
            <w:vAlign w:val="center"/>
            <w:hideMark/>
          </w:tcPr>
          <w:p w14:paraId="2F4629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35.3</w:t>
            </w:r>
          </w:p>
        </w:tc>
      </w:tr>
      <w:tr w:rsidR="00920213" w:rsidRPr="0076748A" w14:paraId="135EA1EA" w14:textId="77777777" w:rsidTr="002170E3">
        <w:trPr>
          <w:trHeight w:val="20"/>
        </w:trPr>
        <w:tc>
          <w:tcPr>
            <w:tcW w:w="1888" w:type="dxa"/>
            <w:tcBorders>
              <w:top w:val="nil"/>
              <w:left w:val="nil"/>
              <w:bottom w:val="nil"/>
              <w:right w:val="nil"/>
            </w:tcBorders>
            <w:shd w:val="clear" w:color="auto" w:fill="auto"/>
            <w:vAlign w:val="center"/>
            <w:hideMark/>
          </w:tcPr>
          <w:p w14:paraId="35DA9B8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Government websites</w:t>
            </w:r>
          </w:p>
        </w:tc>
        <w:tc>
          <w:tcPr>
            <w:tcW w:w="1024" w:type="dxa"/>
            <w:tcBorders>
              <w:top w:val="nil"/>
              <w:left w:val="nil"/>
              <w:bottom w:val="nil"/>
              <w:right w:val="nil"/>
            </w:tcBorders>
            <w:shd w:val="clear" w:color="auto" w:fill="auto"/>
            <w:noWrap/>
            <w:vAlign w:val="center"/>
            <w:hideMark/>
          </w:tcPr>
          <w:p w14:paraId="1E8D64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c>
          <w:tcPr>
            <w:tcW w:w="1024" w:type="dxa"/>
            <w:tcBorders>
              <w:top w:val="nil"/>
              <w:left w:val="single" w:sz="4" w:space="0" w:color="BFBFBF"/>
              <w:bottom w:val="nil"/>
              <w:right w:val="nil"/>
            </w:tcBorders>
            <w:shd w:val="clear" w:color="auto" w:fill="auto"/>
            <w:noWrap/>
            <w:vAlign w:val="center"/>
            <w:hideMark/>
          </w:tcPr>
          <w:p w14:paraId="316025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22.1</w:t>
            </w:r>
          </w:p>
        </w:tc>
        <w:tc>
          <w:tcPr>
            <w:tcW w:w="1024" w:type="dxa"/>
            <w:tcBorders>
              <w:top w:val="nil"/>
              <w:left w:val="nil"/>
              <w:bottom w:val="nil"/>
              <w:right w:val="single" w:sz="4" w:space="0" w:color="BFBFBF"/>
            </w:tcBorders>
            <w:shd w:val="clear" w:color="auto" w:fill="auto"/>
            <w:noWrap/>
            <w:vAlign w:val="center"/>
            <w:hideMark/>
          </w:tcPr>
          <w:p w14:paraId="5080CA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18.3</w:t>
            </w:r>
          </w:p>
        </w:tc>
        <w:tc>
          <w:tcPr>
            <w:tcW w:w="1024" w:type="dxa"/>
            <w:tcBorders>
              <w:top w:val="nil"/>
              <w:left w:val="nil"/>
              <w:bottom w:val="nil"/>
              <w:right w:val="nil"/>
            </w:tcBorders>
            <w:shd w:val="clear" w:color="auto" w:fill="auto"/>
            <w:noWrap/>
            <w:vAlign w:val="center"/>
            <w:hideMark/>
          </w:tcPr>
          <w:p w14:paraId="77D2817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18.4</w:t>
            </w:r>
          </w:p>
        </w:tc>
        <w:tc>
          <w:tcPr>
            <w:tcW w:w="1024" w:type="dxa"/>
            <w:tcBorders>
              <w:top w:val="nil"/>
              <w:left w:val="nil"/>
              <w:bottom w:val="nil"/>
              <w:right w:val="single" w:sz="4" w:space="0" w:color="BFBFBF"/>
            </w:tcBorders>
            <w:shd w:val="clear" w:color="auto" w:fill="auto"/>
            <w:noWrap/>
            <w:vAlign w:val="center"/>
            <w:hideMark/>
          </w:tcPr>
          <w:p w14:paraId="61BCE0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19.2</w:t>
            </w:r>
          </w:p>
        </w:tc>
        <w:tc>
          <w:tcPr>
            <w:tcW w:w="1024" w:type="dxa"/>
            <w:tcBorders>
              <w:top w:val="nil"/>
              <w:left w:val="nil"/>
              <w:bottom w:val="nil"/>
              <w:right w:val="nil"/>
            </w:tcBorders>
            <w:shd w:val="clear" w:color="auto" w:fill="auto"/>
            <w:noWrap/>
            <w:vAlign w:val="center"/>
            <w:hideMark/>
          </w:tcPr>
          <w:p w14:paraId="260288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19.2</w:t>
            </w:r>
          </w:p>
        </w:tc>
        <w:tc>
          <w:tcPr>
            <w:tcW w:w="1024" w:type="dxa"/>
            <w:tcBorders>
              <w:top w:val="nil"/>
              <w:left w:val="nil"/>
              <w:bottom w:val="nil"/>
              <w:right w:val="nil"/>
            </w:tcBorders>
            <w:shd w:val="clear" w:color="auto" w:fill="auto"/>
            <w:noWrap/>
            <w:vAlign w:val="center"/>
            <w:hideMark/>
          </w:tcPr>
          <w:p w14:paraId="4A2F4B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18.4</w:t>
            </w:r>
          </w:p>
        </w:tc>
      </w:tr>
      <w:tr w:rsidR="00920213" w:rsidRPr="0076748A" w14:paraId="4CF843A9" w14:textId="77777777" w:rsidTr="002170E3">
        <w:trPr>
          <w:trHeight w:val="20"/>
        </w:trPr>
        <w:tc>
          <w:tcPr>
            <w:tcW w:w="1888" w:type="dxa"/>
            <w:tcBorders>
              <w:top w:val="nil"/>
              <w:left w:val="nil"/>
              <w:bottom w:val="nil"/>
              <w:right w:val="nil"/>
            </w:tcBorders>
            <w:shd w:val="clear" w:color="000000" w:fill="F2F2F2"/>
            <w:vAlign w:val="center"/>
            <w:hideMark/>
          </w:tcPr>
          <w:p w14:paraId="30765B5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Instagram</w:t>
            </w:r>
          </w:p>
        </w:tc>
        <w:tc>
          <w:tcPr>
            <w:tcW w:w="1024" w:type="dxa"/>
            <w:tcBorders>
              <w:top w:val="nil"/>
              <w:left w:val="nil"/>
              <w:bottom w:val="nil"/>
              <w:right w:val="nil"/>
            </w:tcBorders>
            <w:shd w:val="clear" w:color="000000" w:fill="F2F2F2"/>
            <w:noWrap/>
            <w:vAlign w:val="center"/>
            <w:hideMark/>
          </w:tcPr>
          <w:p w14:paraId="479AB71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single" w:sz="4" w:space="0" w:color="BFBFBF"/>
              <w:bottom w:val="nil"/>
              <w:right w:val="nil"/>
            </w:tcBorders>
            <w:shd w:val="clear" w:color="000000" w:fill="F2F2F2"/>
            <w:noWrap/>
            <w:vAlign w:val="center"/>
            <w:hideMark/>
          </w:tcPr>
          <w:p w14:paraId="156F378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nil"/>
              <w:bottom w:val="nil"/>
              <w:right w:val="single" w:sz="4" w:space="0" w:color="BFBFBF"/>
            </w:tcBorders>
            <w:shd w:val="clear" w:color="000000" w:fill="F2F2F2"/>
            <w:noWrap/>
            <w:vAlign w:val="center"/>
            <w:hideMark/>
          </w:tcPr>
          <w:p w14:paraId="66B178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nil"/>
              <w:bottom w:val="nil"/>
              <w:right w:val="nil"/>
            </w:tcBorders>
            <w:shd w:val="clear" w:color="000000" w:fill="F2F2F2"/>
            <w:noWrap/>
            <w:vAlign w:val="center"/>
            <w:hideMark/>
          </w:tcPr>
          <w:p w14:paraId="417AE73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nil"/>
              <w:bottom w:val="nil"/>
              <w:right w:val="single" w:sz="4" w:space="0" w:color="BFBFBF"/>
            </w:tcBorders>
            <w:shd w:val="clear" w:color="000000" w:fill="F2F2F2"/>
            <w:noWrap/>
            <w:vAlign w:val="center"/>
            <w:hideMark/>
          </w:tcPr>
          <w:p w14:paraId="2305CF8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nil"/>
              <w:bottom w:val="nil"/>
              <w:right w:val="nil"/>
            </w:tcBorders>
            <w:shd w:val="clear" w:color="000000" w:fill="F2F2F2"/>
            <w:noWrap/>
            <w:vAlign w:val="center"/>
            <w:hideMark/>
          </w:tcPr>
          <w:p w14:paraId="30F722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nil"/>
              <w:bottom w:val="nil"/>
              <w:right w:val="nil"/>
            </w:tcBorders>
            <w:shd w:val="clear" w:color="000000" w:fill="F2F2F2"/>
            <w:noWrap/>
            <w:vAlign w:val="center"/>
            <w:hideMark/>
          </w:tcPr>
          <w:p w14:paraId="13F8DB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r>
      <w:tr w:rsidR="00920213" w:rsidRPr="0076748A" w14:paraId="360F9E34" w14:textId="77777777" w:rsidTr="002170E3">
        <w:trPr>
          <w:trHeight w:val="20"/>
        </w:trPr>
        <w:tc>
          <w:tcPr>
            <w:tcW w:w="1888" w:type="dxa"/>
            <w:tcBorders>
              <w:top w:val="nil"/>
              <w:left w:val="nil"/>
              <w:bottom w:val="nil"/>
              <w:right w:val="nil"/>
            </w:tcBorders>
            <w:shd w:val="clear" w:color="auto" w:fill="auto"/>
            <w:vAlign w:val="center"/>
            <w:hideMark/>
          </w:tcPr>
          <w:p w14:paraId="6B487E3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Twitter</w:t>
            </w:r>
          </w:p>
        </w:tc>
        <w:tc>
          <w:tcPr>
            <w:tcW w:w="1024" w:type="dxa"/>
            <w:tcBorders>
              <w:top w:val="nil"/>
              <w:left w:val="nil"/>
              <w:bottom w:val="nil"/>
              <w:right w:val="nil"/>
            </w:tcBorders>
            <w:shd w:val="clear" w:color="auto" w:fill="auto"/>
            <w:noWrap/>
            <w:vAlign w:val="center"/>
            <w:hideMark/>
          </w:tcPr>
          <w:p w14:paraId="571FCD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w:t>
            </w:r>
          </w:p>
        </w:tc>
        <w:tc>
          <w:tcPr>
            <w:tcW w:w="1024" w:type="dxa"/>
            <w:tcBorders>
              <w:top w:val="nil"/>
              <w:left w:val="single" w:sz="4" w:space="0" w:color="BFBFBF"/>
              <w:bottom w:val="nil"/>
              <w:right w:val="nil"/>
            </w:tcBorders>
            <w:shd w:val="clear" w:color="auto" w:fill="auto"/>
            <w:noWrap/>
            <w:vAlign w:val="center"/>
            <w:hideMark/>
          </w:tcPr>
          <w:p w14:paraId="7A2794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nil"/>
              <w:bottom w:val="nil"/>
              <w:right w:val="single" w:sz="4" w:space="0" w:color="BFBFBF"/>
            </w:tcBorders>
            <w:shd w:val="clear" w:color="auto" w:fill="auto"/>
            <w:noWrap/>
            <w:vAlign w:val="center"/>
            <w:hideMark/>
          </w:tcPr>
          <w:p w14:paraId="5B81A0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c>
          <w:tcPr>
            <w:tcW w:w="1024" w:type="dxa"/>
            <w:tcBorders>
              <w:top w:val="nil"/>
              <w:left w:val="nil"/>
              <w:bottom w:val="nil"/>
              <w:right w:val="nil"/>
            </w:tcBorders>
            <w:shd w:val="clear" w:color="auto" w:fill="auto"/>
            <w:noWrap/>
            <w:vAlign w:val="center"/>
            <w:hideMark/>
          </w:tcPr>
          <w:p w14:paraId="16F91A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single" w:sz="4" w:space="0" w:color="BFBFBF"/>
            </w:tcBorders>
            <w:shd w:val="clear" w:color="auto" w:fill="auto"/>
            <w:noWrap/>
            <w:vAlign w:val="center"/>
            <w:hideMark/>
          </w:tcPr>
          <w:p w14:paraId="6D6D88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nil"/>
              <w:bottom w:val="nil"/>
              <w:right w:val="nil"/>
            </w:tcBorders>
            <w:shd w:val="clear" w:color="auto" w:fill="auto"/>
            <w:noWrap/>
            <w:vAlign w:val="center"/>
            <w:hideMark/>
          </w:tcPr>
          <w:p w14:paraId="1E08A5C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c>
          <w:tcPr>
            <w:tcW w:w="1024" w:type="dxa"/>
            <w:tcBorders>
              <w:top w:val="nil"/>
              <w:left w:val="nil"/>
              <w:bottom w:val="nil"/>
              <w:right w:val="nil"/>
            </w:tcBorders>
            <w:shd w:val="clear" w:color="auto" w:fill="auto"/>
            <w:noWrap/>
            <w:vAlign w:val="center"/>
            <w:hideMark/>
          </w:tcPr>
          <w:p w14:paraId="4CCB80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r>
      <w:tr w:rsidR="00920213" w:rsidRPr="0076748A" w14:paraId="1C1C8675" w14:textId="77777777" w:rsidTr="002170E3">
        <w:trPr>
          <w:trHeight w:val="20"/>
        </w:trPr>
        <w:tc>
          <w:tcPr>
            <w:tcW w:w="1888" w:type="dxa"/>
            <w:tcBorders>
              <w:top w:val="nil"/>
              <w:left w:val="nil"/>
              <w:bottom w:val="nil"/>
              <w:right w:val="nil"/>
            </w:tcBorders>
            <w:shd w:val="clear" w:color="000000" w:fill="F2F2F2"/>
            <w:vAlign w:val="center"/>
            <w:hideMark/>
          </w:tcPr>
          <w:p w14:paraId="103509D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Snapchat</w:t>
            </w:r>
          </w:p>
        </w:tc>
        <w:tc>
          <w:tcPr>
            <w:tcW w:w="1024" w:type="dxa"/>
            <w:tcBorders>
              <w:top w:val="nil"/>
              <w:left w:val="nil"/>
              <w:bottom w:val="nil"/>
              <w:right w:val="nil"/>
            </w:tcBorders>
            <w:shd w:val="clear" w:color="000000" w:fill="F2F2F2"/>
            <w:noWrap/>
            <w:vAlign w:val="center"/>
            <w:hideMark/>
          </w:tcPr>
          <w:p w14:paraId="5DC6FB2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single" w:sz="4" w:space="0" w:color="BFBFBF"/>
              <w:bottom w:val="nil"/>
              <w:right w:val="nil"/>
            </w:tcBorders>
            <w:shd w:val="clear" w:color="000000" w:fill="F2F2F2"/>
            <w:noWrap/>
            <w:vAlign w:val="center"/>
            <w:hideMark/>
          </w:tcPr>
          <w:p w14:paraId="359E12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nil"/>
              <w:bottom w:val="nil"/>
              <w:right w:val="single" w:sz="4" w:space="0" w:color="BFBFBF"/>
            </w:tcBorders>
            <w:shd w:val="clear" w:color="000000" w:fill="F2F2F2"/>
            <w:noWrap/>
            <w:vAlign w:val="center"/>
            <w:hideMark/>
          </w:tcPr>
          <w:p w14:paraId="0C25C6D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nil"/>
              <w:bottom w:val="nil"/>
              <w:right w:val="nil"/>
            </w:tcBorders>
            <w:shd w:val="clear" w:color="000000" w:fill="F2F2F2"/>
            <w:noWrap/>
            <w:vAlign w:val="center"/>
            <w:hideMark/>
          </w:tcPr>
          <w:p w14:paraId="204935F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0.9</w:t>
            </w:r>
          </w:p>
        </w:tc>
        <w:tc>
          <w:tcPr>
            <w:tcW w:w="1024" w:type="dxa"/>
            <w:tcBorders>
              <w:top w:val="nil"/>
              <w:left w:val="nil"/>
              <w:bottom w:val="nil"/>
              <w:right w:val="single" w:sz="4" w:space="0" w:color="BFBFBF"/>
            </w:tcBorders>
            <w:shd w:val="clear" w:color="000000" w:fill="F2F2F2"/>
            <w:noWrap/>
            <w:vAlign w:val="center"/>
            <w:hideMark/>
          </w:tcPr>
          <w:p w14:paraId="33A715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0.3</w:t>
            </w:r>
          </w:p>
        </w:tc>
        <w:tc>
          <w:tcPr>
            <w:tcW w:w="1024" w:type="dxa"/>
            <w:tcBorders>
              <w:top w:val="nil"/>
              <w:left w:val="nil"/>
              <w:bottom w:val="nil"/>
              <w:right w:val="nil"/>
            </w:tcBorders>
            <w:shd w:val="clear" w:color="000000" w:fill="F2F2F2"/>
            <w:noWrap/>
            <w:vAlign w:val="center"/>
            <w:hideMark/>
          </w:tcPr>
          <w:p w14:paraId="2BE702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0.6</w:t>
            </w:r>
          </w:p>
        </w:tc>
        <w:tc>
          <w:tcPr>
            <w:tcW w:w="1024" w:type="dxa"/>
            <w:tcBorders>
              <w:top w:val="nil"/>
              <w:left w:val="nil"/>
              <w:bottom w:val="nil"/>
              <w:right w:val="nil"/>
            </w:tcBorders>
            <w:shd w:val="clear" w:color="000000" w:fill="F2F2F2"/>
            <w:noWrap/>
            <w:vAlign w:val="center"/>
            <w:hideMark/>
          </w:tcPr>
          <w:p w14:paraId="585DA8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0.6</w:t>
            </w:r>
          </w:p>
        </w:tc>
      </w:tr>
      <w:tr w:rsidR="00920213" w:rsidRPr="0076748A" w14:paraId="10C9C665" w14:textId="77777777" w:rsidTr="002170E3">
        <w:trPr>
          <w:trHeight w:val="20"/>
        </w:trPr>
        <w:tc>
          <w:tcPr>
            <w:tcW w:w="1888" w:type="dxa"/>
            <w:tcBorders>
              <w:top w:val="nil"/>
              <w:left w:val="nil"/>
              <w:bottom w:val="nil"/>
              <w:right w:val="nil"/>
            </w:tcBorders>
            <w:shd w:val="clear" w:color="auto" w:fill="auto"/>
            <w:vAlign w:val="center"/>
            <w:hideMark/>
          </w:tcPr>
          <w:p w14:paraId="0D5F0448" w14:textId="43F59679" w:rsidR="00920213" w:rsidRPr="0076748A" w:rsidRDefault="0076748A" w:rsidP="009F3B0F">
            <w:pPr>
              <w:spacing w:before="60" w:after="60"/>
              <w:rPr>
                <w:rFonts w:eastAsia="Times New Roman" w:cs="Calibri"/>
                <w:color w:val="000000"/>
                <w:szCs w:val="16"/>
              </w:rPr>
            </w:pPr>
            <w:r w:rsidRPr="0076748A">
              <w:rPr>
                <w:rFonts w:eastAsia="Times New Roman" w:cs="Calibri"/>
                <w:color w:val="000000"/>
                <w:szCs w:val="16"/>
              </w:rPr>
              <w:t>YouTube</w:t>
            </w:r>
          </w:p>
        </w:tc>
        <w:tc>
          <w:tcPr>
            <w:tcW w:w="1024" w:type="dxa"/>
            <w:tcBorders>
              <w:top w:val="nil"/>
              <w:left w:val="nil"/>
              <w:bottom w:val="nil"/>
              <w:right w:val="nil"/>
            </w:tcBorders>
            <w:shd w:val="clear" w:color="auto" w:fill="auto"/>
            <w:noWrap/>
            <w:vAlign w:val="center"/>
            <w:hideMark/>
          </w:tcPr>
          <w:p w14:paraId="113406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13.8</w:t>
            </w:r>
          </w:p>
        </w:tc>
        <w:tc>
          <w:tcPr>
            <w:tcW w:w="1024" w:type="dxa"/>
            <w:tcBorders>
              <w:top w:val="nil"/>
              <w:left w:val="single" w:sz="4" w:space="0" w:color="BFBFBF"/>
              <w:bottom w:val="nil"/>
              <w:right w:val="nil"/>
            </w:tcBorders>
            <w:shd w:val="clear" w:color="auto" w:fill="auto"/>
            <w:noWrap/>
            <w:vAlign w:val="center"/>
            <w:hideMark/>
          </w:tcPr>
          <w:p w14:paraId="13E8C1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nil"/>
              <w:bottom w:val="nil"/>
              <w:right w:val="single" w:sz="4" w:space="0" w:color="BFBFBF"/>
            </w:tcBorders>
            <w:shd w:val="clear" w:color="auto" w:fill="auto"/>
            <w:noWrap/>
            <w:vAlign w:val="center"/>
            <w:hideMark/>
          </w:tcPr>
          <w:p w14:paraId="6356DC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nil"/>
              <w:bottom w:val="nil"/>
              <w:right w:val="nil"/>
            </w:tcBorders>
            <w:shd w:val="clear" w:color="auto" w:fill="auto"/>
            <w:noWrap/>
            <w:vAlign w:val="center"/>
            <w:hideMark/>
          </w:tcPr>
          <w:p w14:paraId="165C9C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single" w:sz="4" w:space="0" w:color="BFBFBF"/>
            </w:tcBorders>
            <w:shd w:val="clear" w:color="auto" w:fill="auto"/>
            <w:noWrap/>
            <w:vAlign w:val="center"/>
            <w:hideMark/>
          </w:tcPr>
          <w:p w14:paraId="79DEA2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c>
          <w:tcPr>
            <w:tcW w:w="1024" w:type="dxa"/>
            <w:tcBorders>
              <w:top w:val="nil"/>
              <w:left w:val="nil"/>
              <w:bottom w:val="nil"/>
              <w:right w:val="nil"/>
            </w:tcBorders>
            <w:shd w:val="clear" w:color="auto" w:fill="auto"/>
            <w:noWrap/>
            <w:vAlign w:val="center"/>
            <w:hideMark/>
          </w:tcPr>
          <w:p w14:paraId="6D0E47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14.4</w:t>
            </w:r>
          </w:p>
        </w:tc>
        <w:tc>
          <w:tcPr>
            <w:tcW w:w="1024" w:type="dxa"/>
            <w:tcBorders>
              <w:top w:val="nil"/>
              <w:left w:val="nil"/>
              <w:bottom w:val="nil"/>
              <w:right w:val="nil"/>
            </w:tcBorders>
            <w:shd w:val="clear" w:color="auto" w:fill="auto"/>
            <w:noWrap/>
            <w:vAlign w:val="center"/>
            <w:hideMark/>
          </w:tcPr>
          <w:p w14:paraId="57EBEC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12.9</w:t>
            </w:r>
          </w:p>
        </w:tc>
      </w:tr>
      <w:tr w:rsidR="00920213" w:rsidRPr="0076748A" w14:paraId="065EBABA" w14:textId="77777777" w:rsidTr="002170E3">
        <w:trPr>
          <w:trHeight w:val="20"/>
        </w:trPr>
        <w:tc>
          <w:tcPr>
            <w:tcW w:w="1888" w:type="dxa"/>
            <w:tcBorders>
              <w:top w:val="nil"/>
              <w:left w:val="nil"/>
              <w:bottom w:val="nil"/>
              <w:right w:val="nil"/>
            </w:tcBorders>
            <w:shd w:val="clear" w:color="000000" w:fill="F2F2F2"/>
            <w:vAlign w:val="center"/>
            <w:hideMark/>
          </w:tcPr>
          <w:p w14:paraId="27CCD6F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Angling/diving club</w:t>
            </w:r>
          </w:p>
        </w:tc>
        <w:tc>
          <w:tcPr>
            <w:tcW w:w="1024" w:type="dxa"/>
            <w:tcBorders>
              <w:top w:val="nil"/>
              <w:left w:val="nil"/>
              <w:bottom w:val="nil"/>
              <w:right w:val="nil"/>
            </w:tcBorders>
            <w:shd w:val="clear" w:color="000000" w:fill="F2F2F2"/>
            <w:noWrap/>
            <w:vAlign w:val="center"/>
            <w:hideMark/>
          </w:tcPr>
          <w:p w14:paraId="785FF6D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single" w:sz="4" w:space="0" w:color="BFBFBF"/>
              <w:bottom w:val="nil"/>
              <w:right w:val="nil"/>
            </w:tcBorders>
            <w:shd w:val="clear" w:color="000000" w:fill="F2F2F2"/>
            <w:noWrap/>
            <w:vAlign w:val="center"/>
            <w:hideMark/>
          </w:tcPr>
          <w:p w14:paraId="148D243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single" w:sz="4" w:space="0" w:color="BFBFBF"/>
            </w:tcBorders>
            <w:shd w:val="clear" w:color="000000" w:fill="F2F2F2"/>
            <w:noWrap/>
            <w:vAlign w:val="center"/>
            <w:hideMark/>
          </w:tcPr>
          <w:p w14:paraId="05B24B5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nil"/>
            </w:tcBorders>
            <w:shd w:val="clear" w:color="000000" w:fill="F2F2F2"/>
            <w:noWrap/>
            <w:vAlign w:val="center"/>
            <w:hideMark/>
          </w:tcPr>
          <w:p w14:paraId="2400EC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c>
          <w:tcPr>
            <w:tcW w:w="1024" w:type="dxa"/>
            <w:tcBorders>
              <w:top w:val="nil"/>
              <w:left w:val="nil"/>
              <w:bottom w:val="nil"/>
              <w:right w:val="single" w:sz="4" w:space="0" w:color="BFBFBF"/>
            </w:tcBorders>
            <w:shd w:val="clear" w:color="000000" w:fill="F2F2F2"/>
            <w:noWrap/>
            <w:vAlign w:val="center"/>
            <w:hideMark/>
          </w:tcPr>
          <w:p w14:paraId="527ABE5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nil"/>
            </w:tcBorders>
            <w:shd w:val="clear" w:color="000000" w:fill="F2F2F2"/>
            <w:noWrap/>
            <w:vAlign w:val="center"/>
            <w:hideMark/>
          </w:tcPr>
          <w:p w14:paraId="49E487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c>
          <w:tcPr>
            <w:tcW w:w="1024" w:type="dxa"/>
            <w:tcBorders>
              <w:top w:val="nil"/>
              <w:left w:val="nil"/>
              <w:bottom w:val="nil"/>
              <w:right w:val="nil"/>
            </w:tcBorders>
            <w:shd w:val="clear" w:color="000000" w:fill="F2F2F2"/>
            <w:noWrap/>
            <w:vAlign w:val="center"/>
            <w:hideMark/>
          </w:tcPr>
          <w:p w14:paraId="5F2415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r>
      <w:tr w:rsidR="00920213" w:rsidRPr="0076748A" w14:paraId="06E5B7E4" w14:textId="77777777" w:rsidTr="002170E3">
        <w:trPr>
          <w:trHeight w:val="20"/>
        </w:trPr>
        <w:tc>
          <w:tcPr>
            <w:tcW w:w="1888" w:type="dxa"/>
            <w:tcBorders>
              <w:top w:val="nil"/>
              <w:left w:val="nil"/>
              <w:bottom w:val="nil"/>
              <w:right w:val="nil"/>
            </w:tcBorders>
            <w:shd w:val="clear" w:color="auto" w:fill="auto"/>
            <w:vAlign w:val="center"/>
            <w:hideMark/>
          </w:tcPr>
          <w:p w14:paraId="7B2E20F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lastRenderedPageBreak/>
              <w:t>Fishing colleagues</w:t>
            </w:r>
          </w:p>
        </w:tc>
        <w:tc>
          <w:tcPr>
            <w:tcW w:w="1024" w:type="dxa"/>
            <w:tcBorders>
              <w:top w:val="nil"/>
              <w:left w:val="nil"/>
              <w:bottom w:val="nil"/>
              <w:right w:val="nil"/>
            </w:tcBorders>
            <w:shd w:val="clear" w:color="auto" w:fill="auto"/>
            <w:noWrap/>
            <w:vAlign w:val="center"/>
            <w:hideMark/>
          </w:tcPr>
          <w:p w14:paraId="33B4D6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40.8</w:t>
            </w:r>
          </w:p>
        </w:tc>
        <w:tc>
          <w:tcPr>
            <w:tcW w:w="1024" w:type="dxa"/>
            <w:tcBorders>
              <w:top w:val="nil"/>
              <w:left w:val="single" w:sz="4" w:space="0" w:color="BFBFBF"/>
              <w:bottom w:val="nil"/>
              <w:right w:val="nil"/>
            </w:tcBorders>
            <w:shd w:val="clear" w:color="auto" w:fill="auto"/>
            <w:noWrap/>
            <w:vAlign w:val="center"/>
            <w:hideMark/>
          </w:tcPr>
          <w:p w14:paraId="3B83293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36.2</w:t>
            </w:r>
          </w:p>
        </w:tc>
        <w:tc>
          <w:tcPr>
            <w:tcW w:w="1024" w:type="dxa"/>
            <w:tcBorders>
              <w:top w:val="nil"/>
              <w:left w:val="nil"/>
              <w:bottom w:val="nil"/>
              <w:right w:val="single" w:sz="4" w:space="0" w:color="BFBFBF"/>
            </w:tcBorders>
            <w:shd w:val="clear" w:color="auto" w:fill="auto"/>
            <w:noWrap/>
            <w:vAlign w:val="center"/>
            <w:hideMark/>
          </w:tcPr>
          <w:p w14:paraId="31D069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41.3</w:t>
            </w:r>
          </w:p>
        </w:tc>
        <w:tc>
          <w:tcPr>
            <w:tcW w:w="1024" w:type="dxa"/>
            <w:tcBorders>
              <w:top w:val="nil"/>
              <w:left w:val="nil"/>
              <w:bottom w:val="nil"/>
              <w:right w:val="nil"/>
            </w:tcBorders>
            <w:shd w:val="clear" w:color="auto" w:fill="auto"/>
            <w:noWrap/>
            <w:vAlign w:val="center"/>
            <w:hideMark/>
          </w:tcPr>
          <w:p w14:paraId="237AF3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35.9</w:t>
            </w:r>
          </w:p>
        </w:tc>
        <w:tc>
          <w:tcPr>
            <w:tcW w:w="1024" w:type="dxa"/>
            <w:tcBorders>
              <w:top w:val="nil"/>
              <w:left w:val="nil"/>
              <w:bottom w:val="nil"/>
              <w:right w:val="single" w:sz="4" w:space="0" w:color="BFBFBF"/>
            </w:tcBorders>
            <w:shd w:val="clear" w:color="auto" w:fill="auto"/>
            <w:noWrap/>
            <w:vAlign w:val="center"/>
            <w:hideMark/>
          </w:tcPr>
          <w:p w14:paraId="3EDEF4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47.3</w:t>
            </w:r>
          </w:p>
        </w:tc>
        <w:tc>
          <w:tcPr>
            <w:tcW w:w="1024" w:type="dxa"/>
            <w:tcBorders>
              <w:top w:val="nil"/>
              <w:left w:val="nil"/>
              <w:bottom w:val="nil"/>
              <w:right w:val="nil"/>
            </w:tcBorders>
            <w:shd w:val="clear" w:color="auto" w:fill="auto"/>
            <w:noWrap/>
            <w:vAlign w:val="center"/>
            <w:hideMark/>
          </w:tcPr>
          <w:p w14:paraId="0A49DE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34.4</w:t>
            </w:r>
          </w:p>
        </w:tc>
        <w:tc>
          <w:tcPr>
            <w:tcW w:w="1024" w:type="dxa"/>
            <w:tcBorders>
              <w:top w:val="nil"/>
              <w:left w:val="nil"/>
              <w:bottom w:val="nil"/>
              <w:right w:val="nil"/>
            </w:tcBorders>
            <w:shd w:val="clear" w:color="auto" w:fill="auto"/>
            <w:noWrap/>
            <w:vAlign w:val="center"/>
            <w:hideMark/>
          </w:tcPr>
          <w:p w14:paraId="4ED9718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43.1</w:t>
            </w:r>
          </w:p>
        </w:tc>
      </w:tr>
      <w:tr w:rsidR="00920213" w:rsidRPr="0076748A" w14:paraId="35391FCD" w14:textId="77777777" w:rsidTr="002170E3">
        <w:trPr>
          <w:trHeight w:val="20"/>
        </w:trPr>
        <w:tc>
          <w:tcPr>
            <w:tcW w:w="1888" w:type="dxa"/>
            <w:tcBorders>
              <w:top w:val="nil"/>
              <w:left w:val="nil"/>
              <w:bottom w:val="nil"/>
              <w:right w:val="nil"/>
            </w:tcBorders>
            <w:shd w:val="clear" w:color="000000" w:fill="F2F2F2"/>
            <w:vAlign w:val="center"/>
            <w:hideMark/>
          </w:tcPr>
          <w:p w14:paraId="35CC69D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Magazines (hard copy)</w:t>
            </w:r>
          </w:p>
        </w:tc>
        <w:tc>
          <w:tcPr>
            <w:tcW w:w="1024" w:type="dxa"/>
            <w:tcBorders>
              <w:top w:val="nil"/>
              <w:left w:val="nil"/>
              <w:bottom w:val="nil"/>
              <w:right w:val="nil"/>
            </w:tcBorders>
            <w:shd w:val="clear" w:color="000000" w:fill="F2F2F2"/>
            <w:noWrap/>
            <w:vAlign w:val="center"/>
            <w:hideMark/>
          </w:tcPr>
          <w:p w14:paraId="7E061A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10.5</w:t>
            </w:r>
          </w:p>
        </w:tc>
        <w:tc>
          <w:tcPr>
            <w:tcW w:w="1024" w:type="dxa"/>
            <w:tcBorders>
              <w:top w:val="nil"/>
              <w:left w:val="single" w:sz="4" w:space="0" w:color="BFBFBF"/>
              <w:bottom w:val="nil"/>
              <w:right w:val="nil"/>
            </w:tcBorders>
            <w:shd w:val="clear" w:color="000000" w:fill="F2F2F2"/>
            <w:noWrap/>
            <w:vAlign w:val="center"/>
            <w:hideMark/>
          </w:tcPr>
          <w:p w14:paraId="4B30AA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nil"/>
              <w:bottom w:val="nil"/>
              <w:right w:val="single" w:sz="4" w:space="0" w:color="BFBFBF"/>
            </w:tcBorders>
            <w:shd w:val="clear" w:color="000000" w:fill="F2F2F2"/>
            <w:noWrap/>
            <w:vAlign w:val="center"/>
            <w:hideMark/>
          </w:tcPr>
          <w:p w14:paraId="251B26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10.9</w:t>
            </w:r>
          </w:p>
        </w:tc>
        <w:tc>
          <w:tcPr>
            <w:tcW w:w="1024" w:type="dxa"/>
            <w:tcBorders>
              <w:top w:val="nil"/>
              <w:left w:val="nil"/>
              <w:bottom w:val="nil"/>
              <w:right w:val="nil"/>
            </w:tcBorders>
            <w:shd w:val="clear" w:color="000000" w:fill="F2F2F2"/>
            <w:noWrap/>
            <w:vAlign w:val="center"/>
            <w:hideMark/>
          </w:tcPr>
          <w:p w14:paraId="1DB185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bottom w:val="nil"/>
              <w:right w:val="single" w:sz="4" w:space="0" w:color="BFBFBF"/>
            </w:tcBorders>
            <w:shd w:val="clear" w:color="000000" w:fill="F2F2F2"/>
            <w:noWrap/>
            <w:vAlign w:val="center"/>
            <w:hideMark/>
          </w:tcPr>
          <w:p w14:paraId="3E6BAC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13.1</w:t>
            </w:r>
          </w:p>
        </w:tc>
        <w:tc>
          <w:tcPr>
            <w:tcW w:w="1024" w:type="dxa"/>
            <w:tcBorders>
              <w:top w:val="nil"/>
              <w:left w:val="nil"/>
              <w:bottom w:val="nil"/>
              <w:right w:val="nil"/>
            </w:tcBorders>
            <w:shd w:val="clear" w:color="000000" w:fill="F2F2F2"/>
            <w:noWrap/>
            <w:vAlign w:val="center"/>
            <w:hideMark/>
          </w:tcPr>
          <w:p w14:paraId="43C702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nil"/>
            </w:tcBorders>
            <w:shd w:val="clear" w:color="000000" w:fill="F2F2F2"/>
            <w:noWrap/>
            <w:vAlign w:val="center"/>
            <w:hideMark/>
          </w:tcPr>
          <w:p w14:paraId="44CADA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r>
      <w:tr w:rsidR="00920213" w:rsidRPr="0076748A" w14:paraId="56B01E76" w14:textId="77777777" w:rsidTr="002170E3">
        <w:trPr>
          <w:trHeight w:val="20"/>
        </w:trPr>
        <w:tc>
          <w:tcPr>
            <w:tcW w:w="1888" w:type="dxa"/>
            <w:tcBorders>
              <w:top w:val="nil"/>
              <w:left w:val="nil"/>
              <w:bottom w:val="nil"/>
              <w:right w:val="nil"/>
            </w:tcBorders>
            <w:shd w:val="clear" w:color="auto" w:fill="auto"/>
            <w:vAlign w:val="center"/>
            <w:hideMark/>
          </w:tcPr>
          <w:p w14:paraId="6B85C4D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Blogs and online magazines</w:t>
            </w:r>
          </w:p>
        </w:tc>
        <w:tc>
          <w:tcPr>
            <w:tcW w:w="1024" w:type="dxa"/>
            <w:tcBorders>
              <w:top w:val="nil"/>
              <w:left w:val="nil"/>
              <w:bottom w:val="nil"/>
              <w:right w:val="nil"/>
            </w:tcBorders>
            <w:shd w:val="clear" w:color="auto" w:fill="auto"/>
            <w:noWrap/>
            <w:vAlign w:val="center"/>
            <w:hideMark/>
          </w:tcPr>
          <w:p w14:paraId="05DCCC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single" w:sz="4" w:space="0" w:color="BFBFBF"/>
              <w:bottom w:val="nil"/>
              <w:right w:val="nil"/>
            </w:tcBorders>
            <w:shd w:val="clear" w:color="auto" w:fill="auto"/>
            <w:noWrap/>
            <w:vAlign w:val="center"/>
            <w:hideMark/>
          </w:tcPr>
          <w:p w14:paraId="029218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11.7</w:t>
            </w:r>
          </w:p>
        </w:tc>
        <w:tc>
          <w:tcPr>
            <w:tcW w:w="1024" w:type="dxa"/>
            <w:tcBorders>
              <w:top w:val="nil"/>
              <w:left w:val="nil"/>
              <w:bottom w:val="nil"/>
              <w:right w:val="single" w:sz="4" w:space="0" w:color="BFBFBF"/>
            </w:tcBorders>
            <w:shd w:val="clear" w:color="auto" w:fill="auto"/>
            <w:noWrap/>
            <w:vAlign w:val="center"/>
            <w:hideMark/>
          </w:tcPr>
          <w:p w14:paraId="39CBF9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14.7</w:t>
            </w:r>
          </w:p>
        </w:tc>
        <w:tc>
          <w:tcPr>
            <w:tcW w:w="1024" w:type="dxa"/>
            <w:tcBorders>
              <w:top w:val="nil"/>
              <w:left w:val="nil"/>
              <w:bottom w:val="nil"/>
              <w:right w:val="nil"/>
            </w:tcBorders>
            <w:shd w:val="clear" w:color="auto" w:fill="auto"/>
            <w:noWrap/>
            <w:vAlign w:val="center"/>
            <w:hideMark/>
          </w:tcPr>
          <w:p w14:paraId="61318F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15.0</w:t>
            </w:r>
          </w:p>
        </w:tc>
        <w:tc>
          <w:tcPr>
            <w:tcW w:w="1024" w:type="dxa"/>
            <w:tcBorders>
              <w:top w:val="nil"/>
              <w:left w:val="nil"/>
              <w:bottom w:val="nil"/>
              <w:right w:val="single" w:sz="4" w:space="0" w:color="BFBFBF"/>
            </w:tcBorders>
            <w:shd w:val="clear" w:color="auto" w:fill="auto"/>
            <w:noWrap/>
            <w:vAlign w:val="center"/>
            <w:hideMark/>
          </w:tcPr>
          <w:p w14:paraId="4567C7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13.4</w:t>
            </w:r>
          </w:p>
        </w:tc>
        <w:tc>
          <w:tcPr>
            <w:tcW w:w="1024" w:type="dxa"/>
            <w:tcBorders>
              <w:top w:val="nil"/>
              <w:left w:val="nil"/>
              <w:bottom w:val="nil"/>
              <w:right w:val="nil"/>
            </w:tcBorders>
            <w:shd w:val="clear" w:color="auto" w:fill="auto"/>
            <w:noWrap/>
            <w:vAlign w:val="center"/>
            <w:hideMark/>
          </w:tcPr>
          <w:p w14:paraId="3963336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nil"/>
              <w:right w:val="nil"/>
            </w:tcBorders>
            <w:shd w:val="clear" w:color="auto" w:fill="auto"/>
            <w:noWrap/>
            <w:vAlign w:val="center"/>
            <w:hideMark/>
          </w:tcPr>
          <w:p w14:paraId="2DB6BE5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14.1</w:t>
            </w:r>
          </w:p>
        </w:tc>
      </w:tr>
      <w:tr w:rsidR="00920213" w:rsidRPr="0076748A" w14:paraId="5FFD805C" w14:textId="77777777" w:rsidTr="0036039E">
        <w:trPr>
          <w:trHeight w:val="20"/>
        </w:trPr>
        <w:tc>
          <w:tcPr>
            <w:tcW w:w="1888" w:type="dxa"/>
            <w:tcBorders>
              <w:top w:val="nil"/>
              <w:left w:val="nil"/>
              <w:right w:val="nil"/>
            </w:tcBorders>
            <w:shd w:val="clear" w:color="000000" w:fill="F2F2F2"/>
            <w:vAlign w:val="center"/>
            <w:hideMark/>
          </w:tcPr>
          <w:p w14:paraId="3D8D8A6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Other</w:t>
            </w:r>
          </w:p>
        </w:tc>
        <w:tc>
          <w:tcPr>
            <w:tcW w:w="1024" w:type="dxa"/>
            <w:tcBorders>
              <w:top w:val="nil"/>
              <w:left w:val="nil"/>
              <w:right w:val="nil"/>
            </w:tcBorders>
            <w:shd w:val="clear" w:color="000000" w:fill="F2F2F2"/>
            <w:noWrap/>
            <w:vAlign w:val="center"/>
            <w:hideMark/>
          </w:tcPr>
          <w:p w14:paraId="7A0477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11.0</w:t>
            </w:r>
          </w:p>
        </w:tc>
        <w:tc>
          <w:tcPr>
            <w:tcW w:w="1024" w:type="dxa"/>
            <w:tcBorders>
              <w:top w:val="nil"/>
              <w:left w:val="single" w:sz="4" w:space="0" w:color="BFBFBF"/>
              <w:right w:val="nil"/>
            </w:tcBorders>
            <w:shd w:val="clear" w:color="000000" w:fill="F2F2F2"/>
            <w:noWrap/>
            <w:vAlign w:val="center"/>
            <w:hideMark/>
          </w:tcPr>
          <w:p w14:paraId="186C25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13.9</w:t>
            </w:r>
          </w:p>
        </w:tc>
        <w:tc>
          <w:tcPr>
            <w:tcW w:w="1024" w:type="dxa"/>
            <w:tcBorders>
              <w:top w:val="nil"/>
              <w:left w:val="nil"/>
              <w:right w:val="single" w:sz="4" w:space="0" w:color="BFBFBF"/>
            </w:tcBorders>
            <w:shd w:val="clear" w:color="000000" w:fill="F2F2F2"/>
            <w:noWrap/>
            <w:vAlign w:val="center"/>
            <w:hideMark/>
          </w:tcPr>
          <w:p w14:paraId="07E8B83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right w:val="nil"/>
            </w:tcBorders>
            <w:shd w:val="clear" w:color="000000" w:fill="F2F2F2"/>
            <w:noWrap/>
            <w:vAlign w:val="center"/>
            <w:hideMark/>
          </w:tcPr>
          <w:p w14:paraId="05F0A9D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11.3</w:t>
            </w:r>
          </w:p>
        </w:tc>
        <w:tc>
          <w:tcPr>
            <w:tcW w:w="1024" w:type="dxa"/>
            <w:tcBorders>
              <w:top w:val="nil"/>
              <w:left w:val="nil"/>
              <w:right w:val="single" w:sz="4" w:space="0" w:color="BFBFBF"/>
            </w:tcBorders>
            <w:shd w:val="clear" w:color="000000" w:fill="F2F2F2"/>
            <w:noWrap/>
            <w:vAlign w:val="center"/>
            <w:hideMark/>
          </w:tcPr>
          <w:p w14:paraId="7CB17B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10.8</w:t>
            </w:r>
          </w:p>
        </w:tc>
        <w:tc>
          <w:tcPr>
            <w:tcW w:w="1024" w:type="dxa"/>
            <w:tcBorders>
              <w:top w:val="nil"/>
              <w:left w:val="nil"/>
              <w:right w:val="nil"/>
            </w:tcBorders>
            <w:shd w:val="clear" w:color="000000" w:fill="F2F2F2"/>
            <w:noWrap/>
            <w:vAlign w:val="center"/>
            <w:hideMark/>
          </w:tcPr>
          <w:p w14:paraId="3FE8F14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right w:val="nil"/>
            </w:tcBorders>
            <w:shd w:val="clear" w:color="000000" w:fill="F2F2F2"/>
            <w:noWrap/>
            <w:vAlign w:val="center"/>
            <w:hideMark/>
          </w:tcPr>
          <w:p w14:paraId="667CE2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11.2</w:t>
            </w:r>
          </w:p>
        </w:tc>
      </w:tr>
      <w:tr w:rsidR="00920213" w:rsidRPr="0076748A" w14:paraId="53EBC83D"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1B3223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Nowhere</w:t>
            </w:r>
          </w:p>
        </w:tc>
        <w:tc>
          <w:tcPr>
            <w:tcW w:w="1024" w:type="dxa"/>
            <w:tcBorders>
              <w:top w:val="nil"/>
              <w:left w:val="nil"/>
              <w:bottom w:val="single" w:sz="4" w:space="0" w:color="auto"/>
              <w:right w:val="nil"/>
            </w:tcBorders>
            <w:shd w:val="clear" w:color="auto" w:fill="auto"/>
            <w:noWrap/>
            <w:vAlign w:val="center"/>
            <w:hideMark/>
          </w:tcPr>
          <w:p w14:paraId="6D79D3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single" w:sz="4" w:space="0" w:color="BFBFBF"/>
              <w:bottom w:val="single" w:sz="4" w:space="0" w:color="auto"/>
              <w:right w:val="nil"/>
            </w:tcBorders>
            <w:shd w:val="clear" w:color="auto" w:fill="auto"/>
            <w:noWrap/>
            <w:vAlign w:val="center"/>
            <w:hideMark/>
          </w:tcPr>
          <w:p w14:paraId="75AADFB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11.1</w:t>
            </w:r>
          </w:p>
        </w:tc>
        <w:tc>
          <w:tcPr>
            <w:tcW w:w="1024" w:type="dxa"/>
            <w:tcBorders>
              <w:top w:val="nil"/>
              <w:left w:val="nil"/>
              <w:bottom w:val="single" w:sz="4" w:space="0" w:color="auto"/>
              <w:right w:val="single" w:sz="4" w:space="0" w:color="BFBFBF"/>
            </w:tcBorders>
            <w:shd w:val="clear" w:color="auto" w:fill="auto"/>
            <w:noWrap/>
            <w:vAlign w:val="center"/>
            <w:hideMark/>
          </w:tcPr>
          <w:p w14:paraId="3754A3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single" w:sz="4" w:space="0" w:color="auto"/>
              <w:right w:val="nil"/>
            </w:tcBorders>
            <w:shd w:val="clear" w:color="auto" w:fill="auto"/>
            <w:noWrap/>
            <w:vAlign w:val="center"/>
            <w:hideMark/>
          </w:tcPr>
          <w:p w14:paraId="45143E9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9.1</w:t>
            </w:r>
          </w:p>
        </w:tc>
        <w:tc>
          <w:tcPr>
            <w:tcW w:w="1024" w:type="dxa"/>
            <w:tcBorders>
              <w:top w:val="nil"/>
              <w:left w:val="nil"/>
              <w:bottom w:val="single" w:sz="4" w:space="0" w:color="auto"/>
              <w:right w:val="single" w:sz="4" w:space="0" w:color="BFBFBF"/>
            </w:tcBorders>
            <w:shd w:val="clear" w:color="auto" w:fill="auto"/>
            <w:noWrap/>
            <w:vAlign w:val="center"/>
            <w:hideMark/>
          </w:tcPr>
          <w:p w14:paraId="34B291F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10.0</w:t>
            </w:r>
          </w:p>
        </w:tc>
        <w:tc>
          <w:tcPr>
            <w:tcW w:w="1024" w:type="dxa"/>
            <w:tcBorders>
              <w:top w:val="nil"/>
              <w:left w:val="nil"/>
              <w:bottom w:val="single" w:sz="4" w:space="0" w:color="auto"/>
              <w:right w:val="nil"/>
            </w:tcBorders>
            <w:shd w:val="clear" w:color="auto" w:fill="auto"/>
            <w:noWrap/>
            <w:vAlign w:val="center"/>
            <w:hideMark/>
          </w:tcPr>
          <w:p w14:paraId="419723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13.1</w:t>
            </w:r>
          </w:p>
        </w:tc>
        <w:tc>
          <w:tcPr>
            <w:tcW w:w="1024" w:type="dxa"/>
            <w:tcBorders>
              <w:top w:val="nil"/>
              <w:left w:val="nil"/>
              <w:bottom w:val="single" w:sz="4" w:space="0" w:color="auto"/>
              <w:right w:val="nil"/>
            </w:tcBorders>
            <w:shd w:val="clear" w:color="auto" w:fill="auto"/>
            <w:noWrap/>
            <w:vAlign w:val="center"/>
            <w:hideMark/>
          </w:tcPr>
          <w:p w14:paraId="5E3C8C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r>
    </w:tbl>
    <w:p w14:paraId="40ABBC5C" w14:textId="77777777" w:rsidR="006B0244" w:rsidRPr="0076748A" w:rsidRDefault="006B0244" w:rsidP="009F3B0F">
      <w:pPr>
        <w:spacing w:before="60" w:after="60"/>
      </w:pP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68321561"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176DBE81" w14:textId="27AF5E52"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t>Table D9: Preferred information channels on recreational fishing in Victoria</w:t>
            </w:r>
          </w:p>
        </w:tc>
      </w:tr>
      <w:tr w:rsidR="00920213" w:rsidRPr="0076748A" w14:paraId="7D2EAD42"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646B251E"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7D7BEBE7" w14:textId="660F6804"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1615EE5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62661969"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01E9B0C2" w14:textId="2ABBC47C"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7238546A" w14:textId="77777777" w:rsidTr="002170E3">
        <w:trPr>
          <w:trHeight w:val="20"/>
        </w:trPr>
        <w:tc>
          <w:tcPr>
            <w:tcW w:w="1888" w:type="dxa"/>
            <w:vMerge/>
            <w:tcBorders>
              <w:top w:val="nil"/>
              <w:left w:val="nil"/>
              <w:bottom w:val="nil"/>
              <w:right w:val="nil"/>
            </w:tcBorders>
            <w:vAlign w:val="center"/>
            <w:hideMark/>
          </w:tcPr>
          <w:p w14:paraId="02B9B252"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28FAA911"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3334AA46"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067519A6"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55659D17"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36486681"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29132F7" w14:textId="74E94F8B"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75CE7DF" w14:textId="5DACAB98"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2533FA7C" w14:textId="77777777" w:rsidTr="002170E3">
        <w:trPr>
          <w:trHeight w:val="20"/>
        </w:trPr>
        <w:tc>
          <w:tcPr>
            <w:tcW w:w="1888" w:type="dxa"/>
            <w:tcBorders>
              <w:top w:val="nil"/>
              <w:left w:val="nil"/>
              <w:bottom w:val="nil"/>
              <w:right w:val="nil"/>
            </w:tcBorders>
            <w:shd w:val="clear" w:color="000000" w:fill="003366"/>
            <w:vAlign w:val="center"/>
            <w:hideMark/>
          </w:tcPr>
          <w:p w14:paraId="760B50C1"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2B25EBAF"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13896</w:t>
            </w:r>
          </w:p>
        </w:tc>
        <w:tc>
          <w:tcPr>
            <w:tcW w:w="1024" w:type="dxa"/>
            <w:tcBorders>
              <w:top w:val="nil"/>
              <w:left w:val="single" w:sz="4" w:space="0" w:color="BFBFBF"/>
              <w:bottom w:val="nil"/>
              <w:right w:val="nil"/>
            </w:tcBorders>
            <w:shd w:val="clear" w:color="000000" w:fill="003366"/>
            <w:vAlign w:val="center"/>
            <w:hideMark/>
          </w:tcPr>
          <w:p w14:paraId="68CF5DE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1511</w:t>
            </w:r>
          </w:p>
        </w:tc>
        <w:tc>
          <w:tcPr>
            <w:tcW w:w="1024" w:type="dxa"/>
            <w:tcBorders>
              <w:top w:val="nil"/>
              <w:left w:val="nil"/>
              <w:bottom w:val="nil"/>
              <w:right w:val="single" w:sz="4" w:space="0" w:color="BFBFBF"/>
            </w:tcBorders>
            <w:shd w:val="clear" w:color="000000" w:fill="003366"/>
            <w:vAlign w:val="center"/>
            <w:hideMark/>
          </w:tcPr>
          <w:p w14:paraId="7651819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12332</w:t>
            </w:r>
          </w:p>
        </w:tc>
        <w:tc>
          <w:tcPr>
            <w:tcW w:w="1024" w:type="dxa"/>
            <w:tcBorders>
              <w:top w:val="nil"/>
              <w:left w:val="nil"/>
              <w:bottom w:val="nil"/>
              <w:right w:val="nil"/>
            </w:tcBorders>
            <w:shd w:val="clear" w:color="000000" w:fill="003366"/>
            <w:vAlign w:val="center"/>
            <w:hideMark/>
          </w:tcPr>
          <w:p w14:paraId="2FE64E0F"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7902</w:t>
            </w:r>
          </w:p>
        </w:tc>
        <w:tc>
          <w:tcPr>
            <w:tcW w:w="1024" w:type="dxa"/>
            <w:tcBorders>
              <w:top w:val="nil"/>
              <w:left w:val="nil"/>
              <w:bottom w:val="nil"/>
              <w:right w:val="single" w:sz="4" w:space="0" w:color="BFBFBF"/>
            </w:tcBorders>
            <w:shd w:val="clear" w:color="000000" w:fill="003366"/>
            <w:vAlign w:val="center"/>
            <w:hideMark/>
          </w:tcPr>
          <w:p w14:paraId="314D7030"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5991</w:t>
            </w:r>
          </w:p>
        </w:tc>
        <w:tc>
          <w:tcPr>
            <w:tcW w:w="1024" w:type="dxa"/>
            <w:tcBorders>
              <w:top w:val="nil"/>
              <w:left w:val="nil"/>
              <w:bottom w:val="nil"/>
              <w:right w:val="nil"/>
            </w:tcBorders>
            <w:shd w:val="clear" w:color="000000" w:fill="003366"/>
            <w:vAlign w:val="center"/>
            <w:hideMark/>
          </w:tcPr>
          <w:p w14:paraId="02D5BA02"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2162</w:t>
            </w:r>
          </w:p>
        </w:tc>
        <w:tc>
          <w:tcPr>
            <w:tcW w:w="1024" w:type="dxa"/>
            <w:tcBorders>
              <w:top w:val="nil"/>
              <w:left w:val="nil"/>
              <w:bottom w:val="nil"/>
              <w:right w:val="nil"/>
            </w:tcBorders>
            <w:shd w:val="clear" w:color="000000" w:fill="003366"/>
            <w:vAlign w:val="center"/>
            <w:hideMark/>
          </w:tcPr>
          <w:p w14:paraId="5C4D86A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8334</w:t>
            </w:r>
          </w:p>
        </w:tc>
      </w:tr>
      <w:tr w:rsidR="00920213" w:rsidRPr="0076748A" w14:paraId="779FA727" w14:textId="77777777" w:rsidTr="002170E3">
        <w:trPr>
          <w:trHeight w:val="20"/>
        </w:trPr>
        <w:tc>
          <w:tcPr>
            <w:tcW w:w="1888" w:type="dxa"/>
            <w:tcBorders>
              <w:top w:val="nil"/>
              <w:left w:val="nil"/>
              <w:bottom w:val="nil"/>
              <w:right w:val="nil"/>
            </w:tcBorders>
            <w:shd w:val="clear" w:color="auto" w:fill="auto"/>
            <w:vAlign w:val="center"/>
            <w:hideMark/>
          </w:tcPr>
          <w:p w14:paraId="561D1F8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Same as what I do now</w:t>
            </w:r>
          </w:p>
        </w:tc>
        <w:tc>
          <w:tcPr>
            <w:tcW w:w="1024" w:type="dxa"/>
            <w:tcBorders>
              <w:top w:val="nil"/>
              <w:left w:val="nil"/>
              <w:bottom w:val="nil"/>
              <w:right w:val="nil"/>
            </w:tcBorders>
            <w:shd w:val="clear" w:color="auto" w:fill="auto"/>
            <w:noWrap/>
            <w:vAlign w:val="center"/>
            <w:hideMark/>
          </w:tcPr>
          <w:p w14:paraId="364FEF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51.8</w:t>
            </w:r>
          </w:p>
        </w:tc>
        <w:tc>
          <w:tcPr>
            <w:tcW w:w="1024" w:type="dxa"/>
            <w:tcBorders>
              <w:top w:val="nil"/>
              <w:left w:val="single" w:sz="4" w:space="0" w:color="BFBFBF"/>
              <w:bottom w:val="nil"/>
              <w:right w:val="nil"/>
            </w:tcBorders>
            <w:shd w:val="clear" w:color="auto" w:fill="auto"/>
            <w:noWrap/>
            <w:vAlign w:val="center"/>
            <w:hideMark/>
          </w:tcPr>
          <w:p w14:paraId="33AB04C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54.4</w:t>
            </w:r>
          </w:p>
        </w:tc>
        <w:tc>
          <w:tcPr>
            <w:tcW w:w="1024" w:type="dxa"/>
            <w:tcBorders>
              <w:top w:val="nil"/>
              <w:left w:val="nil"/>
              <w:bottom w:val="nil"/>
              <w:right w:val="single" w:sz="4" w:space="0" w:color="BFBFBF"/>
            </w:tcBorders>
            <w:shd w:val="clear" w:color="auto" w:fill="auto"/>
            <w:noWrap/>
            <w:vAlign w:val="center"/>
            <w:hideMark/>
          </w:tcPr>
          <w:p w14:paraId="42E26D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51.4</w:t>
            </w:r>
          </w:p>
        </w:tc>
        <w:tc>
          <w:tcPr>
            <w:tcW w:w="1024" w:type="dxa"/>
            <w:tcBorders>
              <w:top w:val="nil"/>
              <w:left w:val="nil"/>
              <w:bottom w:val="nil"/>
              <w:right w:val="nil"/>
            </w:tcBorders>
            <w:shd w:val="clear" w:color="auto" w:fill="auto"/>
            <w:noWrap/>
            <w:vAlign w:val="center"/>
            <w:hideMark/>
          </w:tcPr>
          <w:p w14:paraId="039B3DD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50.9</w:t>
            </w:r>
          </w:p>
        </w:tc>
        <w:tc>
          <w:tcPr>
            <w:tcW w:w="1024" w:type="dxa"/>
            <w:tcBorders>
              <w:top w:val="nil"/>
              <w:left w:val="nil"/>
              <w:bottom w:val="nil"/>
              <w:right w:val="single" w:sz="4" w:space="0" w:color="BFBFBF"/>
            </w:tcBorders>
            <w:shd w:val="clear" w:color="auto" w:fill="auto"/>
            <w:noWrap/>
            <w:vAlign w:val="center"/>
            <w:hideMark/>
          </w:tcPr>
          <w:p w14:paraId="759F6D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52.9</w:t>
            </w:r>
          </w:p>
        </w:tc>
        <w:tc>
          <w:tcPr>
            <w:tcW w:w="1024" w:type="dxa"/>
            <w:tcBorders>
              <w:top w:val="nil"/>
              <w:left w:val="nil"/>
              <w:bottom w:val="nil"/>
              <w:right w:val="nil"/>
            </w:tcBorders>
            <w:shd w:val="clear" w:color="auto" w:fill="auto"/>
            <w:noWrap/>
            <w:vAlign w:val="center"/>
            <w:hideMark/>
          </w:tcPr>
          <w:p w14:paraId="0043C9A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46.9</w:t>
            </w:r>
          </w:p>
        </w:tc>
        <w:tc>
          <w:tcPr>
            <w:tcW w:w="1024" w:type="dxa"/>
            <w:tcBorders>
              <w:top w:val="nil"/>
              <w:left w:val="nil"/>
              <w:bottom w:val="nil"/>
              <w:right w:val="nil"/>
            </w:tcBorders>
            <w:shd w:val="clear" w:color="auto" w:fill="auto"/>
            <w:noWrap/>
            <w:vAlign w:val="center"/>
            <w:hideMark/>
          </w:tcPr>
          <w:p w14:paraId="439CF6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53.2</w:t>
            </w:r>
          </w:p>
        </w:tc>
      </w:tr>
      <w:tr w:rsidR="00920213" w:rsidRPr="0076748A" w14:paraId="3874679F" w14:textId="77777777" w:rsidTr="002170E3">
        <w:trPr>
          <w:trHeight w:val="20"/>
        </w:trPr>
        <w:tc>
          <w:tcPr>
            <w:tcW w:w="1888" w:type="dxa"/>
            <w:tcBorders>
              <w:top w:val="nil"/>
              <w:left w:val="nil"/>
              <w:bottom w:val="nil"/>
              <w:right w:val="nil"/>
            </w:tcBorders>
            <w:shd w:val="clear" w:color="000000" w:fill="F2F2F2"/>
            <w:vAlign w:val="center"/>
            <w:hideMark/>
          </w:tcPr>
          <w:p w14:paraId="42DC6A5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Blogs and online magazines</w:t>
            </w:r>
          </w:p>
        </w:tc>
        <w:tc>
          <w:tcPr>
            <w:tcW w:w="1024" w:type="dxa"/>
            <w:tcBorders>
              <w:top w:val="nil"/>
              <w:left w:val="nil"/>
              <w:bottom w:val="nil"/>
              <w:right w:val="nil"/>
            </w:tcBorders>
            <w:shd w:val="clear" w:color="000000" w:fill="F2F2F2"/>
            <w:noWrap/>
            <w:vAlign w:val="center"/>
            <w:hideMark/>
          </w:tcPr>
          <w:p w14:paraId="1CE890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single" w:sz="4" w:space="0" w:color="BFBFBF"/>
              <w:bottom w:val="nil"/>
              <w:right w:val="nil"/>
            </w:tcBorders>
            <w:shd w:val="clear" w:color="000000" w:fill="F2F2F2"/>
            <w:noWrap/>
            <w:vAlign w:val="center"/>
            <w:hideMark/>
          </w:tcPr>
          <w:p w14:paraId="20FA8D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c>
          <w:tcPr>
            <w:tcW w:w="1024" w:type="dxa"/>
            <w:tcBorders>
              <w:top w:val="nil"/>
              <w:left w:val="nil"/>
              <w:bottom w:val="nil"/>
              <w:right w:val="single" w:sz="4" w:space="0" w:color="BFBFBF"/>
            </w:tcBorders>
            <w:shd w:val="clear" w:color="000000" w:fill="F2F2F2"/>
            <w:noWrap/>
            <w:vAlign w:val="center"/>
            <w:hideMark/>
          </w:tcPr>
          <w:p w14:paraId="4720CA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w:t>
            </w:r>
          </w:p>
        </w:tc>
        <w:tc>
          <w:tcPr>
            <w:tcW w:w="1024" w:type="dxa"/>
            <w:tcBorders>
              <w:top w:val="nil"/>
              <w:left w:val="nil"/>
              <w:bottom w:val="nil"/>
              <w:right w:val="nil"/>
            </w:tcBorders>
            <w:shd w:val="clear" w:color="000000" w:fill="F2F2F2"/>
            <w:noWrap/>
            <w:vAlign w:val="center"/>
            <w:hideMark/>
          </w:tcPr>
          <w:p w14:paraId="500A1B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w:t>
            </w:r>
          </w:p>
        </w:tc>
        <w:tc>
          <w:tcPr>
            <w:tcW w:w="1024" w:type="dxa"/>
            <w:tcBorders>
              <w:top w:val="nil"/>
              <w:left w:val="nil"/>
              <w:bottom w:val="nil"/>
              <w:right w:val="single" w:sz="4" w:space="0" w:color="BFBFBF"/>
            </w:tcBorders>
            <w:shd w:val="clear" w:color="000000" w:fill="F2F2F2"/>
            <w:noWrap/>
            <w:vAlign w:val="center"/>
            <w:hideMark/>
          </w:tcPr>
          <w:p w14:paraId="2EC2E4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nil"/>
            </w:tcBorders>
            <w:shd w:val="clear" w:color="000000" w:fill="F2F2F2"/>
            <w:noWrap/>
            <w:vAlign w:val="center"/>
            <w:hideMark/>
          </w:tcPr>
          <w:p w14:paraId="05C79B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nil"/>
              <w:right w:val="nil"/>
            </w:tcBorders>
            <w:shd w:val="clear" w:color="000000" w:fill="F2F2F2"/>
            <w:noWrap/>
            <w:vAlign w:val="center"/>
            <w:hideMark/>
          </w:tcPr>
          <w:p w14:paraId="55B269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r>
      <w:tr w:rsidR="00920213" w:rsidRPr="0076748A" w14:paraId="586DBFAB" w14:textId="77777777" w:rsidTr="002170E3">
        <w:trPr>
          <w:trHeight w:val="20"/>
        </w:trPr>
        <w:tc>
          <w:tcPr>
            <w:tcW w:w="1888" w:type="dxa"/>
            <w:tcBorders>
              <w:top w:val="nil"/>
              <w:left w:val="nil"/>
              <w:bottom w:val="nil"/>
              <w:right w:val="nil"/>
            </w:tcBorders>
            <w:shd w:val="clear" w:color="auto" w:fill="auto"/>
            <w:vAlign w:val="center"/>
            <w:hideMark/>
          </w:tcPr>
          <w:p w14:paraId="64B8011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TV fishing shows</w:t>
            </w:r>
          </w:p>
        </w:tc>
        <w:tc>
          <w:tcPr>
            <w:tcW w:w="1024" w:type="dxa"/>
            <w:tcBorders>
              <w:top w:val="nil"/>
              <w:left w:val="nil"/>
              <w:bottom w:val="nil"/>
              <w:right w:val="nil"/>
            </w:tcBorders>
            <w:shd w:val="clear" w:color="auto" w:fill="auto"/>
            <w:noWrap/>
            <w:vAlign w:val="center"/>
            <w:hideMark/>
          </w:tcPr>
          <w:p w14:paraId="020E06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12.6</w:t>
            </w:r>
          </w:p>
        </w:tc>
        <w:tc>
          <w:tcPr>
            <w:tcW w:w="1024" w:type="dxa"/>
            <w:tcBorders>
              <w:top w:val="nil"/>
              <w:left w:val="single" w:sz="4" w:space="0" w:color="BFBFBF"/>
              <w:bottom w:val="nil"/>
              <w:right w:val="nil"/>
            </w:tcBorders>
            <w:shd w:val="clear" w:color="auto" w:fill="auto"/>
            <w:noWrap/>
            <w:vAlign w:val="center"/>
            <w:hideMark/>
          </w:tcPr>
          <w:p w14:paraId="6F11AE1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10.5</w:t>
            </w:r>
          </w:p>
        </w:tc>
        <w:tc>
          <w:tcPr>
            <w:tcW w:w="1024" w:type="dxa"/>
            <w:tcBorders>
              <w:top w:val="nil"/>
              <w:left w:val="nil"/>
              <w:bottom w:val="nil"/>
              <w:right w:val="single" w:sz="4" w:space="0" w:color="BFBFBF"/>
            </w:tcBorders>
            <w:shd w:val="clear" w:color="auto" w:fill="auto"/>
            <w:noWrap/>
            <w:vAlign w:val="center"/>
            <w:hideMark/>
          </w:tcPr>
          <w:p w14:paraId="1451A6F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12.9</w:t>
            </w:r>
          </w:p>
        </w:tc>
        <w:tc>
          <w:tcPr>
            <w:tcW w:w="1024" w:type="dxa"/>
            <w:tcBorders>
              <w:top w:val="nil"/>
              <w:left w:val="nil"/>
              <w:bottom w:val="nil"/>
              <w:right w:val="nil"/>
            </w:tcBorders>
            <w:shd w:val="clear" w:color="auto" w:fill="auto"/>
            <w:noWrap/>
            <w:vAlign w:val="center"/>
            <w:hideMark/>
          </w:tcPr>
          <w:p w14:paraId="1B7E47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c>
          <w:tcPr>
            <w:tcW w:w="1024" w:type="dxa"/>
            <w:tcBorders>
              <w:top w:val="nil"/>
              <w:left w:val="nil"/>
              <w:bottom w:val="nil"/>
              <w:right w:val="single" w:sz="4" w:space="0" w:color="BFBFBF"/>
            </w:tcBorders>
            <w:shd w:val="clear" w:color="auto" w:fill="auto"/>
            <w:noWrap/>
            <w:vAlign w:val="center"/>
            <w:hideMark/>
          </w:tcPr>
          <w:p w14:paraId="56895B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14.1</w:t>
            </w:r>
          </w:p>
        </w:tc>
        <w:tc>
          <w:tcPr>
            <w:tcW w:w="1024" w:type="dxa"/>
            <w:tcBorders>
              <w:top w:val="nil"/>
              <w:left w:val="nil"/>
              <w:bottom w:val="nil"/>
              <w:right w:val="nil"/>
            </w:tcBorders>
            <w:shd w:val="clear" w:color="auto" w:fill="auto"/>
            <w:noWrap/>
            <w:vAlign w:val="center"/>
            <w:hideMark/>
          </w:tcPr>
          <w:p w14:paraId="6E8371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10.4</w:t>
            </w:r>
          </w:p>
        </w:tc>
        <w:tc>
          <w:tcPr>
            <w:tcW w:w="1024" w:type="dxa"/>
            <w:tcBorders>
              <w:top w:val="nil"/>
              <w:left w:val="nil"/>
              <w:bottom w:val="nil"/>
              <w:right w:val="nil"/>
            </w:tcBorders>
            <w:shd w:val="clear" w:color="auto" w:fill="auto"/>
            <w:noWrap/>
            <w:vAlign w:val="center"/>
            <w:hideMark/>
          </w:tcPr>
          <w:p w14:paraId="439F7C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r>
      <w:tr w:rsidR="00920213" w:rsidRPr="0076748A" w14:paraId="32B4964F" w14:textId="77777777" w:rsidTr="002170E3">
        <w:trPr>
          <w:trHeight w:val="20"/>
        </w:trPr>
        <w:tc>
          <w:tcPr>
            <w:tcW w:w="1888" w:type="dxa"/>
            <w:tcBorders>
              <w:top w:val="nil"/>
              <w:left w:val="nil"/>
              <w:bottom w:val="nil"/>
              <w:right w:val="nil"/>
            </w:tcBorders>
            <w:shd w:val="clear" w:color="000000" w:fill="F2F2F2"/>
            <w:vAlign w:val="center"/>
            <w:hideMark/>
          </w:tcPr>
          <w:p w14:paraId="055EF3F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Government websites</w:t>
            </w:r>
          </w:p>
        </w:tc>
        <w:tc>
          <w:tcPr>
            <w:tcW w:w="1024" w:type="dxa"/>
            <w:tcBorders>
              <w:top w:val="nil"/>
              <w:left w:val="nil"/>
              <w:bottom w:val="nil"/>
              <w:right w:val="nil"/>
            </w:tcBorders>
            <w:shd w:val="clear" w:color="000000" w:fill="F2F2F2"/>
            <w:noWrap/>
            <w:vAlign w:val="center"/>
            <w:hideMark/>
          </w:tcPr>
          <w:p w14:paraId="26C2135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single" w:sz="4" w:space="0" w:color="BFBFBF"/>
              <w:bottom w:val="nil"/>
              <w:right w:val="nil"/>
            </w:tcBorders>
            <w:shd w:val="clear" w:color="000000" w:fill="F2F2F2"/>
            <w:noWrap/>
            <w:vAlign w:val="center"/>
            <w:hideMark/>
          </w:tcPr>
          <w:p w14:paraId="7E6CA47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12.7</w:t>
            </w:r>
          </w:p>
        </w:tc>
        <w:tc>
          <w:tcPr>
            <w:tcW w:w="1024" w:type="dxa"/>
            <w:tcBorders>
              <w:top w:val="nil"/>
              <w:left w:val="nil"/>
              <w:bottom w:val="nil"/>
              <w:right w:val="single" w:sz="4" w:space="0" w:color="BFBFBF"/>
            </w:tcBorders>
            <w:shd w:val="clear" w:color="000000" w:fill="F2F2F2"/>
            <w:noWrap/>
            <w:vAlign w:val="center"/>
            <w:hideMark/>
          </w:tcPr>
          <w:p w14:paraId="28EDEA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nil"/>
              <w:right w:val="nil"/>
            </w:tcBorders>
            <w:shd w:val="clear" w:color="000000" w:fill="F2F2F2"/>
            <w:noWrap/>
            <w:vAlign w:val="center"/>
            <w:hideMark/>
          </w:tcPr>
          <w:p w14:paraId="4A4FF3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12.4</w:t>
            </w:r>
          </w:p>
        </w:tc>
        <w:tc>
          <w:tcPr>
            <w:tcW w:w="1024" w:type="dxa"/>
            <w:tcBorders>
              <w:top w:val="nil"/>
              <w:left w:val="nil"/>
              <w:bottom w:val="nil"/>
              <w:right w:val="single" w:sz="4" w:space="0" w:color="BFBFBF"/>
            </w:tcBorders>
            <w:shd w:val="clear" w:color="000000" w:fill="F2F2F2"/>
            <w:noWrap/>
            <w:vAlign w:val="center"/>
            <w:hideMark/>
          </w:tcPr>
          <w:p w14:paraId="784C48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14.4</w:t>
            </w:r>
          </w:p>
        </w:tc>
        <w:tc>
          <w:tcPr>
            <w:tcW w:w="1024" w:type="dxa"/>
            <w:tcBorders>
              <w:top w:val="nil"/>
              <w:left w:val="nil"/>
              <w:bottom w:val="nil"/>
              <w:right w:val="nil"/>
            </w:tcBorders>
            <w:shd w:val="clear" w:color="000000" w:fill="F2F2F2"/>
            <w:noWrap/>
            <w:vAlign w:val="center"/>
            <w:hideMark/>
          </w:tcPr>
          <w:p w14:paraId="219555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14.7</w:t>
            </w:r>
          </w:p>
        </w:tc>
        <w:tc>
          <w:tcPr>
            <w:tcW w:w="1024" w:type="dxa"/>
            <w:tcBorders>
              <w:top w:val="nil"/>
              <w:left w:val="nil"/>
              <w:bottom w:val="nil"/>
              <w:right w:val="nil"/>
            </w:tcBorders>
            <w:shd w:val="clear" w:color="000000" w:fill="F2F2F2"/>
            <w:noWrap/>
            <w:vAlign w:val="center"/>
            <w:hideMark/>
          </w:tcPr>
          <w:p w14:paraId="7900E7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r>
      <w:tr w:rsidR="00920213" w:rsidRPr="0076748A" w14:paraId="73CC4B64" w14:textId="77777777" w:rsidTr="002170E3">
        <w:trPr>
          <w:trHeight w:val="20"/>
        </w:trPr>
        <w:tc>
          <w:tcPr>
            <w:tcW w:w="1888" w:type="dxa"/>
            <w:tcBorders>
              <w:top w:val="nil"/>
              <w:left w:val="nil"/>
              <w:bottom w:val="nil"/>
              <w:right w:val="nil"/>
            </w:tcBorders>
            <w:shd w:val="clear" w:color="auto" w:fill="auto"/>
            <w:vAlign w:val="center"/>
            <w:hideMark/>
          </w:tcPr>
          <w:p w14:paraId="54F72B8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Facebook</w:t>
            </w:r>
          </w:p>
        </w:tc>
        <w:tc>
          <w:tcPr>
            <w:tcW w:w="1024" w:type="dxa"/>
            <w:tcBorders>
              <w:top w:val="nil"/>
              <w:left w:val="nil"/>
              <w:bottom w:val="nil"/>
              <w:right w:val="nil"/>
            </w:tcBorders>
            <w:shd w:val="clear" w:color="auto" w:fill="auto"/>
            <w:noWrap/>
            <w:vAlign w:val="center"/>
            <w:hideMark/>
          </w:tcPr>
          <w:p w14:paraId="294E3AF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21.7</w:t>
            </w:r>
          </w:p>
        </w:tc>
        <w:tc>
          <w:tcPr>
            <w:tcW w:w="1024" w:type="dxa"/>
            <w:tcBorders>
              <w:top w:val="nil"/>
              <w:left w:val="single" w:sz="4" w:space="0" w:color="BFBFBF"/>
              <w:bottom w:val="nil"/>
              <w:right w:val="nil"/>
            </w:tcBorders>
            <w:shd w:val="clear" w:color="auto" w:fill="auto"/>
            <w:noWrap/>
            <w:vAlign w:val="center"/>
            <w:hideMark/>
          </w:tcPr>
          <w:p w14:paraId="39396D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23.8</w:t>
            </w:r>
          </w:p>
        </w:tc>
        <w:tc>
          <w:tcPr>
            <w:tcW w:w="1024" w:type="dxa"/>
            <w:tcBorders>
              <w:top w:val="nil"/>
              <w:left w:val="nil"/>
              <w:bottom w:val="nil"/>
              <w:right w:val="single" w:sz="4" w:space="0" w:color="BFBFBF"/>
            </w:tcBorders>
            <w:shd w:val="clear" w:color="auto" w:fill="auto"/>
            <w:noWrap/>
            <w:vAlign w:val="center"/>
            <w:hideMark/>
          </w:tcPr>
          <w:p w14:paraId="6B2E6C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21.5</w:t>
            </w:r>
          </w:p>
        </w:tc>
        <w:tc>
          <w:tcPr>
            <w:tcW w:w="1024" w:type="dxa"/>
            <w:tcBorders>
              <w:top w:val="nil"/>
              <w:left w:val="nil"/>
              <w:bottom w:val="nil"/>
              <w:right w:val="nil"/>
            </w:tcBorders>
            <w:shd w:val="clear" w:color="auto" w:fill="auto"/>
            <w:noWrap/>
            <w:vAlign w:val="center"/>
            <w:hideMark/>
          </w:tcPr>
          <w:p w14:paraId="6EF92C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c>
          <w:tcPr>
            <w:tcW w:w="1024" w:type="dxa"/>
            <w:tcBorders>
              <w:top w:val="nil"/>
              <w:left w:val="nil"/>
              <w:bottom w:val="nil"/>
              <w:right w:val="single" w:sz="4" w:space="0" w:color="BFBFBF"/>
            </w:tcBorders>
            <w:shd w:val="clear" w:color="auto" w:fill="auto"/>
            <w:noWrap/>
            <w:vAlign w:val="center"/>
            <w:hideMark/>
          </w:tcPr>
          <w:p w14:paraId="6830EE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16.1</w:t>
            </w:r>
          </w:p>
        </w:tc>
        <w:tc>
          <w:tcPr>
            <w:tcW w:w="1024" w:type="dxa"/>
            <w:tcBorders>
              <w:top w:val="nil"/>
              <w:left w:val="nil"/>
              <w:bottom w:val="nil"/>
              <w:right w:val="nil"/>
            </w:tcBorders>
            <w:shd w:val="clear" w:color="auto" w:fill="auto"/>
            <w:noWrap/>
            <w:vAlign w:val="center"/>
            <w:hideMark/>
          </w:tcPr>
          <w:p w14:paraId="383D8D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23.8</w:t>
            </w:r>
          </w:p>
        </w:tc>
        <w:tc>
          <w:tcPr>
            <w:tcW w:w="1024" w:type="dxa"/>
            <w:tcBorders>
              <w:top w:val="nil"/>
              <w:left w:val="nil"/>
              <w:bottom w:val="nil"/>
              <w:right w:val="nil"/>
            </w:tcBorders>
            <w:shd w:val="clear" w:color="auto" w:fill="auto"/>
            <w:noWrap/>
            <w:vAlign w:val="center"/>
            <w:hideMark/>
          </w:tcPr>
          <w:p w14:paraId="2C69D99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19.8</w:t>
            </w:r>
          </w:p>
        </w:tc>
      </w:tr>
      <w:tr w:rsidR="00920213" w:rsidRPr="0076748A" w14:paraId="532DE32B" w14:textId="77777777" w:rsidTr="002170E3">
        <w:trPr>
          <w:trHeight w:val="20"/>
        </w:trPr>
        <w:tc>
          <w:tcPr>
            <w:tcW w:w="1888" w:type="dxa"/>
            <w:tcBorders>
              <w:top w:val="nil"/>
              <w:left w:val="nil"/>
              <w:bottom w:val="nil"/>
              <w:right w:val="nil"/>
            </w:tcBorders>
            <w:shd w:val="clear" w:color="000000" w:fill="F2F2F2"/>
            <w:vAlign w:val="center"/>
            <w:hideMark/>
          </w:tcPr>
          <w:p w14:paraId="7F75329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Instagram</w:t>
            </w:r>
          </w:p>
        </w:tc>
        <w:tc>
          <w:tcPr>
            <w:tcW w:w="1024" w:type="dxa"/>
            <w:tcBorders>
              <w:top w:val="nil"/>
              <w:left w:val="nil"/>
              <w:bottom w:val="nil"/>
              <w:right w:val="nil"/>
            </w:tcBorders>
            <w:shd w:val="clear" w:color="000000" w:fill="F2F2F2"/>
            <w:noWrap/>
            <w:vAlign w:val="center"/>
            <w:hideMark/>
          </w:tcPr>
          <w:p w14:paraId="4E23917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single" w:sz="4" w:space="0" w:color="BFBFBF"/>
              <w:bottom w:val="nil"/>
              <w:right w:val="nil"/>
            </w:tcBorders>
            <w:shd w:val="clear" w:color="000000" w:fill="F2F2F2"/>
            <w:noWrap/>
            <w:vAlign w:val="center"/>
            <w:hideMark/>
          </w:tcPr>
          <w:p w14:paraId="459079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nil"/>
              <w:bottom w:val="nil"/>
              <w:right w:val="single" w:sz="4" w:space="0" w:color="BFBFBF"/>
            </w:tcBorders>
            <w:shd w:val="clear" w:color="000000" w:fill="F2F2F2"/>
            <w:noWrap/>
            <w:vAlign w:val="center"/>
            <w:hideMark/>
          </w:tcPr>
          <w:p w14:paraId="529B3C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nil"/>
              <w:bottom w:val="nil"/>
              <w:right w:val="nil"/>
            </w:tcBorders>
            <w:shd w:val="clear" w:color="000000" w:fill="F2F2F2"/>
            <w:noWrap/>
            <w:vAlign w:val="center"/>
            <w:hideMark/>
          </w:tcPr>
          <w:p w14:paraId="287FED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w:t>
            </w:r>
          </w:p>
        </w:tc>
        <w:tc>
          <w:tcPr>
            <w:tcW w:w="1024" w:type="dxa"/>
            <w:tcBorders>
              <w:top w:val="nil"/>
              <w:left w:val="nil"/>
              <w:bottom w:val="nil"/>
              <w:right w:val="single" w:sz="4" w:space="0" w:color="BFBFBF"/>
            </w:tcBorders>
            <w:shd w:val="clear" w:color="000000" w:fill="F2F2F2"/>
            <w:noWrap/>
            <w:vAlign w:val="center"/>
            <w:hideMark/>
          </w:tcPr>
          <w:p w14:paraId="4ECF28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nil"/>
            </w:tcBorders>
            <w:shd w:val="clear" w:color="000000" w:fill="F2F2F2"/>
            <w:noWrap/>
            <w:vAlign w:val="center"/>
            <w:hideMark/>
          </w:tcPr>
          <w:p w14:paraId="7C47DD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c>
          <w:tcPr>
            <w:tcW w:w="1024" w:type="dxa"/>
            <w:tcBorders>
              <w:top w:val="nil"/>
              <w:left w:val="nil"/>
              <w:bottom w:val="nil"/>
              <w:right w:val="nil"/>
            </w:tcBorders>
            <w:shd w:val="clear" w:color="000000" w:fill="F2F2F2"/>
            <w:noWrap/>
            <w:vAlign w:val="center"/>
            <w:hideMark/>
          </w:tcPr>
          <w:p w14:paraId="6C09E8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r>
      <w:tr w:rsidR="00920213" w:rsidRPr="0076748A" w14:paraId="43A9F997" w14:textId="77777777" w:rsidTr="002170E3">
        <w:trPr>
          <w:trHeight w:val="20"/>
        </w:trPr>
        <w:tc>
          <w:tcPr>
            <w:tcW w:w="1888" w:type="dxa"/>
            <w:tcBorders>
              <w:top w:val="nil"/>
              <w:left w:val="nil"/>
              <w:bottom w:val="nil"/>
              <w:right w:val="nil"/>
            </w:tcBorders>
            <w:shd w:val="clear" w:color="auto" w:fill="auto"/>
            <w:vAlign w:val="center"/>
            <w:hideMark/>
          </w:tcPr>
          <w:p w14:paraId="2270C68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Twitter</w:t>
            </w:r>
          </w:p>
        </w:tc>
        <w:tc>
          <w:tcPr>
            <w:tcW w:w="1024" w:type="dxa"/>
            <w:tcBorders>
              <w:top w:val="nil"/>
              <w:left w:val="nil"/>
              <w:bottom w:val="nil"/>
              <w:right w:val="nil"/>
            </w:tcBorders>
            <w:shd w:val="clear" w:color="auto" w:fill="auto"/>
            <w:noWrap/>
            <w:vAlign w:val="center"/>
            <w:hideMark/>
          </w:tcPr>
          <w:p w14:paraId="5B7C33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w:t>
            </w:r>
          </w:p>
        </w:tc>
        <w:tc>
          <w:tcPr>
            <w:tcW w:w="1024" w:type="dxa"/>
            <w:tcBorders>
              <w:top w:val="nil"/>
              <w:left w:val="single" w:sz="4" w:space="0" w:color="BFBFBF"/>
              <w:bottom w:val="nil"/>
              <w:right w:val="nil"/>
            </w:tcBorders>
            <w:shd w:val="clear" w:color="auto" w:fill="auto"/>
            <w:noWrap/>
            <w:vAlign w:val="center"/>
            <w:hideMark/>
          </w:tcPr>
          <w:p w14:paraId="46D2AF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0.8</w:t>
            </w:r>
          </w:p>
        </w:tc>
        <w:tc>
          <w:tcPr>
            <w:tcW w:w="1024" w:type="dxa"/>
            <w:tcBorders>
              <w:top w:val="nil"/>
              <w:left w:val="nil"/>
              <w:bottom w:val="nil"/>
              <w:right w:val="single" w:sz="4" w:space="0" w:color="BFBFBF"/>
            </w:tcBorders>
            <w:shd w:val="clear" w:color="auto" w:fill="auto"/>
            <w:noWrap/>
            <w:vAlign w:val="center"/>
            <w:hideMark/>
          </w:tcPr>
          <w:p w14:paraId="1BA822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w:t>
            </w:r>
          </w:p>
        </w:tc>
        <w:tc>
          <w:tcPr>
            <w:tcW w:w="1024" w:type="dxa"/>
            <w:tcBorders>
              <w:top w:val="nil"/>
              <w:left w:val="nil"/>
              <w:bottom w:val="nil"/>
              <w:right w:val="nil"/>
            </w:tcBorders>
            <w:shd w:val="clear" w:color="auto" w:fill="auto"/>
            <w:noWrap/>
            <w:vAlign w:val="center"/>
            <w:hideMark/>
          </w:tcPr>
          <w:p w14:paraId="1C4DF8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c>
          <w:tcPr>
            <w:tcW w:w="1024" w:type="dxa"/>
            <w:tcBorders>
              <w:top w:val="nil"/>
              <w:left w:val="nil"/>
              <w:bottom w:val="nil"/>
              <w:right w:val="single" w:sz="4" w:space="0" w:color="BFBFBF"/>
            </w:tcBorders>
            <w:shd w:val="clear" w:color="auto" w:fill="auto"/>
            <w:noWrap/>
            <w:vAlign w:val="center"/>
            <w:hideMark/>
          </w:tcPr>
          <w:p w14:paraId="7654C1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0.9</w:t>
            </w:r>
          </w:p>
        </w:tc>
        <w:tc>
          <w:tcPr>
            <w:tcW w:w="1024" w:type="dxa"/>
            <w:tcBorders>
              <w:top w:val="nil"/>
              <w:left w:val="nil"/>
              <w:bottom w:val="nil"/>
              <w:right w:val="nil"/>
            </w:tcBorders>
            <w:shd w:val="clear" w:color="auto" w:fill="auto"/>
            <w:noWrap/>
            <w:vAlign w:val="center"/>
            <w:hideMark/>
          </w:tcPr>
          <w:p w14:paraId="2C846E1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c>
          <w:tcPr>
            <w:tcW w:w="1024" w:type="dxa"/>
            <w:tcBorders>
              <w:top w:val="nil"/>
              <w:left w:val="nil"/>
              <w:bottom w:val="nil"/>
              <w:right w:val="nil"/>
            </w:tcBorders>
            <w:shd w:val="clear" w:color="auto" w:fill="auto"/>
            <w:noWrap/>
            <w:vAlign w:val="center"/>
            <w:hideMark/>
          </w:tcPr>
          <w:p w14:paraId="6F8105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r>
      <w:tr w:rsidR="00920213" w:rsidRPr="0076748A" w14:paraId="0443DF51" w14:textId="77777777" w:rsidTr="002170E3">
        <w:trPr>
          <w:trHeight w:val="20"/>
        </w:trPr>
        <w:tc>
          <w:tcPr>
            <w:tcW w:w="1888" w:type="dxa"/>
            <w:tcBorders>
              <w:top w:val="nil"/>
              <w:left w:val="nil"/>
              <w:bottom w:val="nil"/>
              <w:right w:val="nil"/>
            </w:tcBorders>
            <w:shd w:val="clear" w:color="000000" w:fill="F2F2F2"/>
            <w:vAlign w:val="center"/>
            <w:hideMark/>
          </w:tcPr>
          <w:p w14:paraId="6AD8E3D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Snapchat</w:t>
            </w:r>
          </w:p>
        </w:tc>
        <w:tc>
          <w:tcPr>
            <w:tcW w:w="1024" w:type="dxa"/>
            <w:tcBorders>
              <w:top w:val="nil"/>
              <w:left w:val="nil"/>
              <w:bottom w:val="nil"/>
              <w:right w:val="nil"/>
            </w:tcBorders>
            <w:shd w:val="clear" w:color="000000" w:fill="F2F2F2"/>
            <w:noWrap/>
            <w:vAlign w:val="center"/>
            <w:hideMark/>
          </w:tcPr>
          <w:p w14:paraId="1DAA25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w:t>
            </w:r>
          </w:p>
        </w:tc>
        <w:tc>
          <w:tcPr>
            <w:tcW w:w="1024" w:type="dxa"/>
            <w:tcBorders>
              <w:top w:val="nil"/>
              <w:left w:val="single" w:sz="4" w:space="0" w:color="BFBFBF"/>
              <w:bottom w:val="nil"/>
              <w:right w:val="nil"/>
            </w:tcBorders>
            <w:shd w:val="clear" w:color="000000" w:fill="F2F2F2"/>
            <w:noWrap/>
            <w:vAlign w:val="center"/>
            <w:hideMark/>
          </w:tcPr>
          <w:p w14:paraId="2377CEE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0.8</w:t>
            </w:r>
          </w:p>
        </w:tc>
        <w:tc>
          <w:tcPr>
            <w:tcW w:w="1024" w:type="dxa"/>
            <w:tcBorders>
              <w:top w:val="nil"/>
              <w:left w:val="nil"/>
              <w:bottom w:val="nil"/>
              <w:right w:val="single" w:sz="4" w:space="0" w:color="BFBFBF"/>
            </w:tcBorders>
            <w:shd w:val="clear" w:color="000000" w:fill="F2F2F2"/>
            <w:noWrap/>
            <w:vAlign w:val="center"/>
            <w:hideMark/>
          </w:tcPr>
          <w:p w14:paraId="46497A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nil"/>
            </w:tcBorders>
            <w:shd w:val="clear" w:color="000000" w:fill="F2F2F2"/>
            <w:noWrap/>
            <w:vAlign w:val="center"/>
            <w:hideMark/>
          </w:tcPr>
          <w:p w14:paraId="0BDBB0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single" w:sz="4" w:space="0" w:color="BFBFBF"/>
            </w:tcBorders>
            <w:shd w:val="clear" w:color="000000" w:fill="F2F2F2"/>
            <w:noWrap/>
            <w:vAlign w:val="center"/>
            <w:hideMark/>
          </w:tcPr>
          <w:p w14:paraId="061749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0.5</w:t>
            </w:r>
          </w:p>
        </w:tc>
        <w:tc>
          <w:tcPr>
            <w:tcW w:w="1024" w:type="dxa"/>
            <w:tcBorders>
              <w:top w:val="nil"/>
              <w:left w:val="nil"/>
              <w:bottom w:val="nil"/>
              <w:right w:val="nil"/>
            </w:tcBorders>
            <w:shd w:val="clear" w:color="000000" w:fill="F2F2F2"/>
            <w:noWrap/>
            <w:vAlign w:val="center"/>
            <w:hideMark/>
          </w:tcPr>
          <w:p w14:paraId="466E78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c>
          <w:tcPr>
            <w:tcW w:w="1024" w:type="dxa"/>
            <w:tcBorders>
              <w:top w:val="nil"/>
              <w:left w:val="nil"/>
              <w:bottom w:val="nil"/>
              <w:right w:val="nil"/>
            </w:tcBorders>
            <w:shd w:val="clear" w:color="000000" w:fill="F2F2F2"/>
            <w:noWrap/>
            <w:vAlign w:val="center"/>
            <w:hideMark/>
          </w:tcPr>
          <w:p w14:paraId="17070B2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0.8</w:t>
            </w:r>
          </w:p>
        </w:tc>
      </w:tr>
      <w:tr w:rsidR="00920213" w:rsidRPr="0076748A" w14:paraId="53769075" w14:textId="77777777" w:rsidTr="002170E3">
        <w:trPr>
          <w:trHeight w:val="20"/>
        </w:trPr>
        <w:tc>
          <w:tcPr>
            <w:tcW w:w="1888" w:type="dxa"/>
            <w:tcBorders>
              <w:top w:val="nil"/>
              <w:left w:val="nil"/>
              <w:bottom w:val="nil"/>
              <w:right w:val="nil"/>
            </w:tcBorders>
            <w:shd w:val="clear" w:color="auto" w:fill="auto"/>
            <w:vAlign w:val="center"/>
            <w:hideMark/>
          </w:tcPr>
          <w:p w14:paraId="3ADADB7A" w14:textId="19D8C648" w:rsidR="00920213" w:rsidRPr="0076748A" w:rsidRDefault="00A75458" w:rsidP="009F3B0F">
            <w:pPr>
              <w:spacing w:before="60" w:after="60"/>
              <w:rPr>
                <w:rFonts w:eastAsia="Times New Roman" w:cs="Calibri"/>
                <w:color w:val="000000"/>
                <w:szCs w:val="16"/>
              </w:rPr>
            </w:pPr>
            <w:r w:rsidRPr="0076748A">
              <w:rPr>
                <w:rFonts w:eastAsia="Times New Roman" w:cs="Calibri"/>
                <w:color w:val="000000"/>
                <w:szCs w:val="16"/>
              </w:rPr>
              <w:t>You T</w:t>
            </w:r>
            <w:r w:rsidR="00920213" w:rsidRPr="0076748A">
              <w:rPr>
                <w:rFonts w:eastAsia="Times New Roman" w:cs="Calibri"/>
                <w:color w:val="000000"/>
                <w:szCs w:val="16"/>
              </w:rPr>
              <w:t>ube</w:t>
            </w:r>
          </w:p>
        </w:tc>
        <w:tc>
          <w:tcPr>
            <w:tcW w:w="1024" w:type="dxa"/>
            <w:tcBorders>
              <w:top w:val="nil"/>
              <w:left w:val="nil"/>
              <w:bottom w:val="nil"/>
              <w:right w:val="nil"/>
            </w:tcBorders>
            <w:shd w:val="clear" w:color="auto" w:fill="auto"/>
            <w:noWrap/>
            <w:vAlign w:val="center"/>
            <w:hideMark/>
          </w:tcPr>
          <w:p w14:paraId="7922A1D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single" w:sz="4" w:space="0" w:color="BFBFBF"/>
              <w:bottom w:val="nil"/>
              <w:right w:val="nil"/>
            </w:tcBorders>
            <w:shd w:val="clear" w:color="auto" w:fill="auto"/>
            <w:noWrap/>
            <w:vAlign w:val="center"/>
            <w:hideMark/>
          </w:tcPr>
          <w:p w14:paraId="40A8DD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w:t>
            </w:r>
          </w:p>
        </w:tc>
        <w:tc>
          <w:tcPr>
            <w:tcW w:w="1024" w:type="dxa"/>
            <w:tcBorders>
              <w:top w:val="nil"/>
              <w:left w:val="nil"/>
              <w:bottom w:val="nil"/>
              <w:right w:val="single" w:sz="4" w:space="0" w:color="BFBFBF"/>
            </w:tcBorders>
            <w:shd w:val="clear" w:color="auto" w:fill="auto"/>
            <w:noWrap/>
            <w:vAlign w:val="center"/>
            <w:hideMark/>
          </w:tcPr>
          <w:p w14:paraId="295789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bottom w:val="nil"/>
              <w:right w:val="nil"/>
            </w:tcBorders>
            <w:shd w:val="clear" w:color="auto" w:fill="auto"/>
            <w:noWrap/>
            <w:vAlign w:val="center"/>
            <w:hideMark/>
          </w:tcPr>
          <w:p w14:paraId="1E3DD0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nil"/>
              <w:bottom w:val="nil"/>
              <w:right w:val="single" w:sz="4" w:space="0" w:color="BFBFBF"/>
            </w:tcBorders>
            <w:shd w:val="clear" w:color="auto" w:fill="auto"/>
            <w:noWrap/>
            <w:vAlign w:val="center"/>
            <w:hideMark/>
          </w:tcPr>
          <w:p w14:paraId="4462D0E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c>
          <w:tcPr>
            <w:tcW w:w="1024" w:type="dxa"/>
            <w:tcBorders>
              <w:top w:val="nil"/>
              <w:left w:val="nil"/>
              <w:bottom w:val="nil"/>
              <w:right w:val="nil"/>
            </w:tcBorders>
            <w:shd w:val="clear" w:color="auto" w:fill="auto"/>
            <w:noWrap/>
            <w:vAlign w:val="center"/>
            <w:hideMark/>
          </w:tcPr>
          <w:p w14:paraId="1DF4C3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bottom w:val="nil"/>
              <w:right w:val="nil"/>
            </w:tcBorders>
            <w:shd w:val="clear" w:color="auto" w:fill="auto"/>
            <w:noWrap/>
            <w:vAlign w:val="center"/>
            <w:hideMark/>
          </w:tcPr>
          <w:p w14:paraId="51EB85B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r>
      <w:tr w:rsidR="00920213" w:rsidRPr="0076748A" w14:paraId="08C4DA89" w14:textId="77777777" w:rsidTr="002170E3">
        <w:trPr>
          <w:trHeight w:val="20"/>
        </w:trPr>
        <w:tc>
          <w:tcPr>
            <w:tcW w:w="1888" w:type="dxa"/>
            <w:tcBorders>
              <w:top w:val="nil"/>
              <w:left w:val="nil"/>
              <w:bottom w:val="nil"/>
              <w:right w:val="nil"/>
            </w:tcBorders>
            <w:shd w:val="clear" w:color="000000" w:fill="F2F2F2"/>
            <w:vAlign w:val="center"/>
            <w:hideMark/>
          </w:tcPr>
          <w:p w14:paraId="0690A87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Angling/diving club</w:t>
            </w:r>
          </w:p>
        </w:tc>
        <w:tc>
          <w:tcPr>
            <w:tcW w:w="1024" w:type="dxa"/>
            <w:tcBorders>
              <w:top w:val="nil"/>
              <w:left w:val="nil"/>
              <w:bottom w:val="nil"/>
              <w:right w:val="nil"/>
            </w:tcBorders>
            <w:shd w:val="clear" w:color="000000" w:fill="F2F2F2"/>
            <w:noWrap/>
            <w:vAlign w:val="center"/>
            <w:hideMark/>
          </w:tcPr>
          <w:p w14:paraId="769B3C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single" w:sz="4" w:space="0" w:color="BFBFBF"/>
              <w:bottom w:val="nil"/>
              <w:right w:val="nil"/>
            </w:tcBorders>
            <w:shd w:val="clear" w:color="000000" w:fill="F2F2F2"/>
            <w:noWrap/>
            <w:vAlign w:val="center"/>
            <w:hideMark/>
          </w:tcPr>
          <w:p w14:paraId="3C74F2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nil"/>
              <w:bottom w:val="nil"/>
              <w:right w:val="single" w:sz="4" w:space="0" w:color="BFBFBF"/>
            </w:tcBorders>
            <w:shd w:val="clear" w:color="000000" w:fill="F2F2F2"/>
            <w:noWrap/>
            <w:vAlign w:val="center"/>
            <w:hideMark/>
          </w:tcPr>
          <w:p w14:paraId="6D841C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nil"/>
              <w:bottom w:val="nil"/>
              <w:right w:val="nil"/>
            </w:tcBorders>
            <w:shd w:val="clear" w:color="000000" w:fill="F2F2F2"/>
            <w:noWrap/>
            <w:vAlign w:val="center"/>
            <w:hideMark/>
          </w:tcPr>
          <w:p w14:paraId="004B23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w:t>
            </w:r>
          </w:p>
        </w:tc>
        <w:tc>
          <w:tcPr>
            <w:tcW w:w="1024" w:type="dxa"/>
            <w:tcBorders>
              <w:top w:val="nil"/>
              <w:left w:val="nil"/>
              <w:bottom w:val="nil"/>
              <w:right w:val="single" w:sz="4" w:space="0" w:color="BFBFBF"/>
            </w:tcBorders>
            <w:shd w:val="clear" w:color="000000" w:fill="F2F2F2"/>
            <w:noWrap/>
            <w:vAlign w:val="center"/>
            <w:hideMark/>
          </w:tcPr>
          <w:p w14:paraId="5DA59A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nil"/>
            </w:tcBorders>
            <w:shd w:val="clear" w:color="000000" w:fill="F2F2F2"/>
            <w:noWrap/>
            <w:vAlign w:val="center"/>
            <w:hideMark/>
          </w:tcPr>
          <w:p w14:paraId="352D2E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w:t>
            </w:r>
          </w:p>
        </w:tc>
        <w:tc>
          <w:tcPr>
            <w:tcW w:w="1024" w:type="dxa"/>
            <w:tcBorders>
              <w:top w:val="nil"/>
              <w:left w:val="nil"/>
              <w:bottom w:val="nil"/>
              <w:right w:val="nil"/>
            </w:tcBorders>
            <w:shd w:val="clear" w:color="000000" w:fill="F2F2F2"/>
            <w:noWrap/>
            <w:vAlign w:val="center"/>
            <w:hideMark/>
          </w:tcPr>
          <w:p w14:paraId="2163B2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r>
      <w:tr w:rsidR="00920213" w:rsidRPr="0076748A" w14:paraId="67761A9F" w14:textId="77777777" w:rsidTr="002170E3">
        <w:trPr>
          <w:trHeight w:val="20"/>
        </w:trPr>
        <w:tc>
          <w:tcPr>
            <w:tcW w:w="1888" w:type="dxa"/>
            <w:tcBorders>
              <w:top w:val="nil"/>
              <w:left w:val="nil"/>
              <w:bottom w:val="nil"/>
              <w:right w:val="nil"/>
            </w:tcBorders>
            <w:shd w:val="clear" w:color="auto" w:fill="auto"/>
            <w:vAlign w:val="center"/>
            <w:hideMark/>
          </w:tcPr>
          <w:p w14:paraId="0300660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Fishing colleagues</w:t>
            </w:r>
          </w:p>
        </w:tc>
        <w:tc>
          <w:tcPr>
            <w:tcW w:w="1024" w:type="dxa"/>
            <w:tcBorders>
              <w:top w:val="nil"/>
              <w:left w:val="nil"/>
              <w:bottom w:val="nil"/>
              <w:right w:val="nil"/>
            </w:tcBorders>
            <w:shd w:val="clear" w:color="auto" w:fill="auto"/>
            <w:noWrap/>
            <w:vAlign w:val="center"/>
            <w:hideMark/>
          </w:tcPr>
          <w:p w14:paraId="4157E7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10.3</w:t>
            </w:r>
          </w:p>
        </w:tc>
        <w:tc>
          <w:tcPr>
            <w:tcW w:w="1024" w:type="dxa"/>
            <w:tcBorders>
              <w:top w:val="nil"/>
              <w:left w:val="single" w:sz="4" w:space="0" w:color="BFBFBF"/>
              <w:bottom w:val="nil"/>
              <w:right w:val="nil"/>
            </w:tcBorders>
            <w:shd w:val="clear" w:color="auto" w:fill="auto"/>
            <w:noWrap/>
            <w:vAlign w:val="center"/>
            <w:hideMark/>
          </w:tcPr>
          <w:p w14:paraId="646B20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7.4</w:t>
            </w:r>
          </w:p>
        </w:tc>
        <w:tc>
          <w:tcPr>
            <w:tcW w:w="1024" w:type="dxa"/>
            <w:tcBorders>
              <w:top w:val="nil"/>
              <w:left w:val="nil"/>
              <w:bottom w:val="nil"/>
              <w:right w:val="single" w:sz="4" w:space="0" w:color="BFBFBF"/>
            </w:tcBorders>
            <w:shd w:val="clear" w:color="auto" w:fill="auto"/>
            <w:noWrap/>
            <w:vAlign w:val="center"/>
            <w:hideMark/>
          </w:tcPr>
          <w:p w14:paraId="7CD7995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bottom w:val="nil"/>
              <w:right w:val="nil"/>
            </w:tcBorders>
            <w:shd w:val="clear" w:color="auto" w:fill="auto"/>
            <w:noWrap/>
            <w:vAlign w:val="center"/>
            <w:hideMark/>
          </w:tcPr>
          <w:p w14:paraId="76238D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8.7</w:t>
            </w:r>
          </w:p>
        </w:tc>
        <w:tc>
          <w:tcPr>
            <w:tcW w:w="1024" w:type="dxa"/>
            <w:tcBorders>
              <w:top w:val="nil"/>
              <w:left w:val="nil"/>
              <w:bottom w:val="nil"/>
              <w:right w:val="single" w:sz="4" w:space="0" w:color="BFBFBF"/>
            </w:tcBorders>
            <w:shd w:val="clear" w:color="auto" w:fill="auto"/>
            <w:noWrap/>
            <w:vAlign w:val="center"/>
            <w:hideMark/>
          </w:tcPr>
          <w:p w14:paraId="4CE541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12.5</w:t>
            </w:r>
          </w:p>
        </w:tc>
        <w:tc>
          <w:tcPr>
            <w:tcW w:w="1024" w:type="dxa"/>
            <w:tcBorders>
              <w:top w:val="nil"/>
              <w:left w:val="nil"/>
              <w:bottom w:val="nil"/>
              <w:right w:val="nil"/>
            </w:tcBorders>
            <w:shd w:val="clear" w:color="auto" w:fill="auto"/>
            <w:noWrap/>
            <w:vAlign w:val="center"/>
            <w:hideMark/>
          </w:tcPr>
          <w:p w14:paraId="121802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nil"/>
            </w:tcBorders>
            <w:shd w:val="clear" w:color="auto" w:fill="auto"/>
            <w:noWrap/>
            <w:vAlign w:val="center"/>
            <w:hideMark/>
          </w:tcPr>
          <w:p w14:paraId="3E33E21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10.6</w:t>
            </w:r>
          </w:p>
        </w:tc>
      </w:tr>
      <w:tr w:rsidR="00920213" w:rsidRPr="0076748A" w14:paraId="5E4043E0" w14:textId="77777777" w:rsidTr="002170E3">
        <w:trPr>
          <w:trHeight w:val="20"/>
        </w:trPr>
        <w:tc>
          <w:tcPr>
            <w:tcW w:w="1888" w:type="dxa"/>
            <w:tcBorders>
              <w:top w:val="nil"/>
              <w:left w:val="nil"/>
              <w:bottom w:val="nil"/>
              <w:right w:val="nil"/>
            </w:tcBorders>
            <w:shd w:val="clear" w:color="000000" w:fill="F2F2F2"/>
            <w:vAlign w:val="center"/>
            <w:hideMark/>
          </w:tcPr>
          <w:p w14:paraId="38E8266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Magazines (hard copy)</w:t>
            </w:r>
          </w:p>
        </w:tc>
        <w:tc>
          <w:tcPr>
            <w:tcW w:w="1024" w:type="dxa"/>
            <w:tcBorders>
              <w:top w:val="nil"/>
              <w:left w:val="nil"/>
              <w:bottom w:val="nil"/>
              <w:right w:val="nil"/>
            </w:tcBorders>
            <w:shd w:val="clear" w:color="000000" w:fill="F2F2F2"/>
            <w:noWrap/>
            <w:vAlign w:val="center"/>
            <w:hideMark/>
          </w:tcPr>
          <w:p w14:paraId="3D16BCD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w:t>
            </w:r>
          </w:p>
        </w:tc>
        <w:tc>
          <w:tcPr>
            <w:tcW w:w="1024" w:type="dxa"/>
            <w:tcBorders>
              <w:top w:val="nil"/>
              <w:left w:val="single" w:sz="4" w:space="0" w:color="BFBFBF"/>
              <w:bottom w:val="nil"/>
              <w:right w:val="nil"/>
            </w:tcBorders>
            <w:shd w:val="clear" w:color="000000" w:fill="F2F2F2"/>
            <w:noWrap/>
            <w:vAlign w:val="center"/>
            <w:hideMark/>
          </w:tcPr>
          <w:p w14:paraId="2C57B2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w:t>
            </w:r>
          </w:p>
        </w:tc>
        <w:tc>
          <w:tcPr>
            <w:tcW w:w="1024" w:type="dxa"/>
            <w:tcBorders>
              <w:top w:val="nil"/>
              <w:left w:val="nil"/>
              <w:bottom w:val="nil"/>
              <w:right w:val="single" w:sz="4" w:space="0" w:color="BFBFBF"/>
            </w:tcBorders>
            <w:shd w:val="clear" w:color="000000" w:fill="F2F2F2"/>
            <w:noWrap/>
            <w:vAlign w:val="center"/>
            <w:hideMark/>
          </w:tcPr>
          <w:p w14:paraId="3B74AC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w:t>
            </w:r>
          </w:p>
        </w:tc>
        <w:tc>
          <w:tcPr>
            <w:tcW w:w="1024" w:type="dxa"/>
            <w:tcBorders>
              <w:top w:val="nil"/>
              <w:left w:val="nil"/>
              <w:bottom w:val="nil"/>
              <w:right w:val="nil"/>
            </w:tcBorders>
            <w:shd w:val="clear" w:color="000000" w:fill="F2F2F2"/>
            <w:noWrap/>
            <w:vAlign w:val="center"/>
            <w:hideMark/>
          </w:tcPr>
          <w:p w14:paraId="05F9A0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w:t>
            </w:r>
          </w:p>
        </w:tc>
        <w:tc>
          <w:tcPr>
            <w:tcW w:w="1024" w:type="dxa"/>
            <w:tcBorders>
              <w:top w:val="nil"/>
              <w:left w:val="nil"/>
              <w:bottom w:val="nil"/>
              <w:right w:val="single" w:sz="4" w:space="0" w:color="BFBFBF"/>
            </w:tcBorders>
            <w:shd w:val="clear" w:color="000000" w:fill="F2F2F2"/>
            <w:noWrap/>
            <w:vAlign w:val="center"/>
            <w:hideMark/>
          </w:tcPr>
          <w:p w14:paraId="547C17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nil"/>
            </w:tcBorders>
            <w:shd w:val="clear" w:color="000000" w:fill="F2F2F2"/>
            <w:noWrap/>
            <w:vAlign w:val="center"/>
            <w:hideMark/>
          </w:tcPr>
          <w:p w14:paraId="378D8C5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nil"/>
              <w:bottom w:val="nil"/>
              <w:right w:val="nil"/>
            </w:tcBorders>
            <w:shd w:val="clear" w:color="000000" w:fill="F2F2F2"/>
            <w:noWrap/>
            <w:vAlign w:val="center"/>
            <w:hideMark/>
          </w:tcPr>
          <w:p w14:paraId="4C4DC3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w:t>
            </w:r>
          </w:p>
        </w:tc>
      </w:tr>
      <w:tr w:rsidR="00920213" w:rsidRPr="0076748A" w14:paraId="7890B6E3" w14:textId="77777777" w:rsidTr="0036039E">
        <w:trPr>
          <w:trHeight w:val="20"/>
        </w:trPr>
        <w:tc>
          <w:tcPr>
            <w:tcW w:w="1888" w:type="dxa"/>
            <w:tcBorders>
              <w:top w:val="nil"/>
              <w:left w:val="nil"/>
              <w:right w:val="nil"/>
            </w:tcBorders>
            <w:shd w:val="clear" w:color="auto" w:fill="auto"/>
            <w:vAlign w:val="center"/>
            <w:hideMark/>
          </w:tcPr>
          <w:p w14:paraId="6278E22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Other</w:t>
            </w:r>
          </w:p>
        </w:tc>
        <w:tc>
          <w:tcPr>
            <w:tcW w:w="1024" w:type="dxa"/>
            <w:tcBorders>
              <w:top w:val="nil"/>
              <w:left w:val="nil"/>
              <w:right w:val="nil"/>
            </w:tcBorders>
            <w:shd w:val="clear" w:color="auto" w:fill="auto"/>
            <w:noWrap/>
            <w:vAlign w:val="center"/>
            <w:hideMark/>
          </w:tcPr>
          <w:p w14:paraId="528812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c>
          <w:tcPr>
            <w:tcW w:w="1024" w:type="dxa"/>
            <w:tcBorders>
              <w:top w:val="nil"/>
              <w:left w:val="single" w:sz="4" w:space="0" w:color="BFBFBF"/>
              <w:right w:val="nil"/>
            </w:tcBorders>
            <w:shd w:val="clear" w:color="auto" w:fill="auto"/>
            <w:noWrap/>
            <w:vAlign w:val="center"/>
            <w:hideMark/>
          </w:tcPr>
          <w:p w14:paraId="493CDA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nil"/>
              <w:right w:val="single" w:sz="4" w:space="0" w:color="BFBFBF"/>
            </w:tcBorders>
            <w:shd w:val="clear" w:color="auto" w:fill="auto"/>
            <w:noWrap/>
            <w:vAlign w:val="center"/>
            <w:hideMark/>
          </w:tcPr>
          <w:p w14:paraId="3E9675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w:t>
            </w:r>
          </w:p>
        </w:tc>
        <w:tc>
          <w:tcPr>
            <w:tcW w:w="1024" w:type="dxa"/>
            <w:tcBorders>
              <w:top w:val="nil"/>
              <w:left w:val="nil"/>
              <w:right w:val="nil"/>
            </w:tcBorders>
            <w:shd w:val="clear" w:color="auto" w:fill="auto"/>
            <w:noWrap/>
            <w:vAlign w:val="center"/>
            <w:hideMark/>
          </w:tcPr>
          <w:p w14:paraId="2D1561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c>
          <w:tcPr>
            <w:tcW w:w="1024" w:type="dxa"/>
            <w:tcBorders>
              <w:top w:val="nil"/>
              <w:left w:val="nil"/>
              <w:right w:val="single" w:sz="4" w:space="0" w:color="BFBFBF"/>
            </w:tcBorders>
            <w:shd w:val="clear" w:color="auto" w:fill="auto"/>
            <w:noWrap/>
            <w:vAlign w:val="center"/>
            <w:hideMark/>
          </w:tcPr>
          <w:p w14:paraId="28557C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nil"/>
              <w:right w:val="nil"/>
            </w:tcBorders>
            <w:shd w:val="clear" w:color="auto" w:fill="auto"/>
            <w:noWrap/>
            <w:vAlign w:val="center"/>
            <w:hideMark/>
          </w:tcPr>
          <w:p w14:paraId="728571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nil"/>
              <w:right w:val="nil"/>
            </w:tcBorders>
            <w:shd w:val="clear" w:color="auto" w:fill="auto"/>
            <w:noWrap/>
            <w:vAlign w:val="center"/>
            <w:hideMark/>
          </w:tcPr>
          <w:p w14:paraId="045CD6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r>
      <w:tr w:rsidR="00920213" w:rsidRPr="0076748A" w14:paraId="14F5CF65" w14:textId="77777777" w:rsidTr="0036039E">
        <w:trPr>
          <w:trHeight w:val="20"/>
        </w:trPr>
        <w:tc>
          <w:tcPr>
            <w:tcW w:w="1888" w:type="dxa"/>
            <w:tcBorders>
              <w:top w:val="nil"/>
              <w:left w:val="nil"/>
              <w:bottom w:val="single" w:sz="4" w:space="0" w:color="auto"/>
              <w:right w:val="nil"/>
            </w:tcBorders>
            <w:shd w:val="clear" w:color="000000" w:fill="F2F2F2"/>
            <w:vAlign w:val="center"/>
            <w:hideMark/>
          </w:tcPr>
          <w:p w14:paraId="62C5140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Nowhere</w:t>
            </w:r>
          </w:p>
        </w:tc>
        <w:tc>
          <w:tcPr>
            <w:tcW w:w="1024" w:type="dxa"/>
            <w:tcBorders>
              <w:top w:val="nil"/>
              <w:left w:val="nil"/>
              <w:bottom w:val="single" w:sz="4" w:space="0" w:color="auto"/>
              <w:right w:val="nil"/>
            </w:tcBorders>
            <w:shd w:val="clear" w:color="000000" w:fill="F2F2F2"/>
            <w:noWrap/>
            <w:vAlign w:val="center"/>
            <w:hideMark/>
          </w:tcPr>
          <w:p w14:paraId="3D9F45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c>
          <w:tcPr>
            <w:tcW w:w="1024" w:type="dxa"/>
            <w:tcBorders>
              <w:top w:val="nil"/>
              <w:left w:val="single" w:sz="4" w:space="0" w:color="BFBFBF"/>
              <w:bottom w:val="single" w:sz="4" w:space="0" w:color="auto"/>
              <w:right w:val="nil"/>
            </w:tcBorders>
            <w:shd w:val="clear" w:color="000000" w:fill="F2F2F2"/>
            <w:noWrap/>
            <w:vAlign w:val="center"/>
            <w:hideMark/>
          </w:tcPr>
          <w:p w14:paraId="22275B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nil"/>
              <w:bottom w:val="single" w:sz="4" w:space="0" w:color="auto"/>
              <w:right w:val="single" w:sz="4" w:space="0" w:color="BFBFBF"/>
            </w:tcBorders>
            <w:shd w:val="clear" w:color="000000" w:fill="F2F2F2"/>
            <w:noWrap/>
            <w:vAlign w:val="center"/>
            <w:hideMark/>
          </w:tcPr>
          <w:p w14:paraId="5AEC69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single" w:sz="4" w:space="0" w:color="auto"/>
              <w:right w:val="nil"/>
            </w:tcBorders>
            <w:shd w:val="clear" w:color="000000" w:fill="F2F2F2"/>
            <w:noWrap/>
            <w:vAlign w:val="center"/>
            <w:hideMark/>
          </w:tcPr>
          <w:p w14:paraId="3A945C5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single" w:sz="4" w:space="0" w:color="auto"/>
              <w:right w:val="single" w:sz="4" w:space="0" w:color="BFBFBF"/>
            </w:tcBorders>
            <w:shd w:val="clear" w:color="000000" w:fill="F2F2F2"/>
            <w:noWrap/>
            <w:vAlign w:val="center"/>
            <w:hideMark/>
          </w:tcPr>
          <w:p w14:paraId="68A7AA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nil"/>
              <w:bottom w:val="single" w:sz="4" w:space="0" w:color="auto"/>
              <w:right w:val="nil"/>
            </w:tcBorders>
            <w:shd w:val="clear" w:color="000000" w:fill="F2F2F2"/>
            <w:noWrap/>
            <w:vAlign w:val="center"/>
            <w:hideMark/>
          </w:tcPr>
          <w:p w14:paraId="0346FCD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single" w:sz="4" w:space="0" w:color="auto"/>
              <w:right w:val="nil"/>
            </w:tcBorders>
            <w:shd w:val="clear" w:color="000000" w:fill="F2F2F2"/>
            <w:noWrap/>
            <w:vAlign w:val="center"/>
            <w:hideMark/>
          </w:tcPr>
          <w:p w14:paraId="555E12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r>
    </w:tbl>
    <w:p w14:paraId="1765F568" w14:textId="0AB35F1D" w:rsidR="00A75458" w:rsidRPr="0076748A" w:rsidRDefault="00A75458" w:rsidP="009F3B0F">
      <w:pPr>
        <w:spacing w:before="60" w:after="60"/>
      </w:pPr>
    </w:p>
    <w:p w14:paraId="1E548BCB" w14:textId="77777777" w:rsidR="00A75458" w:rsidRPr="0076748A" w:rsidRDefault="00A75458">
      <w:pPr>
        <w:spacing w:after="0" w:line="240" w:lineRule="auto"/>
      </w:pPr>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0B277081" w14:textId="77777777" w:rsidTr="002170E3">
        <w:trPr>
          <w:trHeight w:val="20"/>
        </w:trPr>
        <w:tc>
          <w:tcPr>
            <w:tcW w:w="7008" w:type="dxa"/>
            <w:gridSpan w:val="6"/>
            <w:tcBorders>
              <w:top w:val="nil"/>
              <w:left w:val="nil"/>
              <w:bottom w:val="nil"/>
              <w:right w:val="nil"/>
            </w:tcBorders>
            <w:shd w:val="clear" w:color="auto" w:fill="auto"/>
            <w:noWrap/>
            <w:vAlign w:val="center"/>
            <w:hideMark/>
          </w:tcPr>
          <w:p w14:paraId="35222079" w14:textId="77777777"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D10: Ways to encourage people in Victoria to fish</w:t>
            </w:r>
          </w:p>
        </w:tc>
        <w:tc>
          <w:tcPr>
            <w:tcW w:w="1024" w:type="dxa"/>
            <w:tcBorders>
              <w:top w:val="nil"/>
              <w:left w:val="nil"/>
              <w:bottom w:val="nil"/>
              <w:right w:val="nil"/>
            </w:tcBorders>
            <w:shd w:val="clear" w:color="auto" w:fill="auto"/>
            <w:noWrap/>
            <w:vAlign w:val="center"/>
            <w:hideMark/>
          </w:tcPr>
          <w:p w14:paraId="79448012"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53F222A2" w14:textId="77777777" w:rsidR="00920213" w:rsidRPr="0076748A" w:rsidRDefault="00920213" w:rsidP="009F3B0F">
            <w:pPr>
              <w:spacing w:before="60" w:after="60"/>
              <w:jc w:val="center"/>
              <w:rPr>
                <w:rFonts w:eastAsia="Times New Roman" w:cs="Calibri"/>
                <w:b/>
                <w:bCs/>
                <w:color w:val="000000"/>
                <w:szCs w:val="16"/>
              </w:rPr>
            </w:pPr>
          </w:p>
        </w:tc>
      </w:tr>
      <w:tr w:rsidR="00920213" w:rsidRPr="0076748A" w14:paraId="7BBDBAF4"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0313BB91"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270F4DB8" w14:textId="78166001"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11254D7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5F1A5D05"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116F73E4" w14:textId="0449071B"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6CE9DE13" w14:textId="77777777" w:rsidTr="002170E3">
        <w:trPr>
          <w:trHeight w:val="20"/>
        </w:trPr>
        <w:tc>
          <w:tcPr>
            <w:tcW w:w="1888" w:type="dxa"/>
            <w:vMerge/>
            <w:tcBorders>
              <w:top w:val="nil"/>
              <w:left w:val="nil"/>
              <w:bottom w:val="nil"/>
              <w:right w:val="nil"/>
            </w:tcBorders>
            <w:vAlign w:val="center"/>
            <w:hideMark/>
          </w:tcPr>
          <w:p w14:paraId="38BA2DA2"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59757797"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0A79D099"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7E4430E8"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9151E62"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5A3B50DE"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309A487D" w14:textId="765A9BFB"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9DBB635" w14:textId="5C059923"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0EE5F232" w14:textId="77777777" w:rsidTr="002170E3">
        <w:trPr>
          <w:trHeight w:val="20"/>
        </w:trPr>
        <w:tc>
          <w:tcPr>
            <w:tcW w:w="1888" w:type="dxa"/>
            <w:tcBorders>
              <w:top w:val="nil"/>
              <w:left w:val="nil"/>
              <w:bottom w:val="nil"/>
              <w:right w:val="nil"/>
            </w:tcBorders>
            <w:shd w:val="clear" w:color="000000" w:fill="003366"/>
            <w:vAlign w:val="center"/>
            <w:hideMark/>
          </w:tcPr>
          <w:p w14:paraId="62F98266"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190C7ADE"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13513</w:t>
            </w:r>
          </w:p>
        </w:tc>
        <w:tc>
          <w:tcPr>
            <w:tcW w:w="1024" w:type="dxa"/>
            <w:tcBorders>
              <w:top w:val="nil"/>
              <w:left w:val="single" w:sz="4" w:space="0" w:color="BFBFBF"/>
              <w:bottom w:val="nil"/>
              <w:right w:val="nil"/>
            </w:tcBorders>
            <w:shd w:val="clear" w:color="000000" w:fill="003366"/>
            <w:vAlign w:val="center"/>
            <w:hideMark/>
          </w:tcPr>
          <w:p w14:paraId="0ED25B2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1490</w:t>
            </w:r>
          </w:p>
        </w:tc>
        <w:tc>
          <w:tcPr>
            <w:tcW w:w="1024" w:type="dxa"/>
            <w:tcBorders>
              <w:top w:val="nil"/>
              <w:left w:val="nil"/>
              <w:bottom w:val="nil"/>
              <w:right w:val="single" w:sz="4" w:space="0" w:color="BFBFBF"/>
            </w:tcBorders>
            <w:shd w:val="clear" w:color="000000" w:fill="003366"/>
            <w:vAlign w:val="center"/>
            <w:hideMark/>
          </w:tcPr>
          <w:p w14:paraId="36FF01F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11971</w:t>
            </w:r>
          </w:p>
        </w:tc>
        <w:tc>
          <w:tcPr>
            <w:tcW w:w="1024" w:type="dxa"/>
            <w:tcBorders>
              <w:top w:val="nil"/>
              <w:left w:val="nil"/>
              <w:bottom w:val="nil"/>
              <w:right w:val="nil"/>
            </w:tcBorders>
            <w:shd w:val="clear" w:color="000000" w:fill="003366"/>
            <w:vAlign w:val="center"/>
            <w:hideMark/>
          </w:tcPr>
          <w:p w14:paraId="6FFA452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7661</w:t>
            </w:r>
          </w:p>
        </w:tc>
        <w:tc>
          <w:tcPr>
            <w:tcW w:w="1024" w:type="dxa"/>
            <w:tcBorders>
              <w:top w:val="nil"/>
              <w:left w:val="nil"/>
              <w:bottom w:val="nil"/>
              <w:right w:val="single" w:sz="4" w:space="0" w:color="BFBFBF"/>
            </w:tcBorders>
            <w:shd w:val="clear" w:color="000000" w:fill="003366"/>
            <w:vAlign w:val="center"/>
            <w:hideMark/>
          </w:tcPr>
          <w:p w14:paraId="6F3CCC40"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5849</w:t>
            </w:r>
          </w:p>
        </w:tc>
        <w:tc>
          <w:tcPr>
            <w:tcW w:w="1024" w:type="dxa"/>
            <w:tcBorders>
              <w:top w:val="nil"/>
              <w:left w:val="nil"/>
              <w:bottom w:val="nil"/>
              <w:right w:val="nil"/>
            </w:tcBorders>
            <w:shd w:val="clear" w:color="000000" w:fill="003366"/>
            <w:vAlign w:val="center"/>
            <w:hideMark/>
          </w:tcPr>
          <w:p w14:paraId="0A74ABA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2117</w:t>
            </w:r>
          </w:p>
        </w:tc>
        <w:tc>
          <w:tcPr>
            <w:tcW w:w="1024" w:type="dxa"/>
            <w:tcBorders>
              <w:top w:val="nil"/>
              <w:left w:val="nil"/>
              <w:bottom w:val="nil"/>
              <w:right w:val="nil"/>
            </w:tcBorders>
            <w:shd w:val="clear" w:color="000000" w:fill="003366"/>
            <w:vAlign w:val="center"/>
            <w:hideMark/>
          </w:tcPr>
          <w:p w14:paraId="38EA4857"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8068</w:t>
            </w:r>
          </w:p>
        </w:tc>
      </w:tr>
      <w:tr w:rsidR="00920213" w:rsidRPr="0076748A" w14:paraId="14B1B209" w14:textId="77777777" w:rsidTr="002170E3">
        <w:trPr>
          <w:trHeight w:val="20"/>
        </w:trPr>
        <w:tc>
          <w:tcPr>
            <w:tcW w:w="1888" w:type="dxa"/>
            <w:tcBorders>
              <w:top w:val="nil"/>
              <w:left w:val="nil"/>
              <w:bottom w:val="nil"/>
              <w:right w:val="nil"/>
            </w:tcBorders>
            <w:shd w:val="clear" w:color="auto" w:fill="auto"/>
            <w:vAlign w:val="center"/>
            <w:hideMark/>
          </w:tcPr>
          <w:p w14:paraId="268931A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Provide where to fish information in multiple languages including English</w:t>
            </w:r>
          </w:p>
        </w:tc>
        <w:tc>
          <w:tcPr>
            <w:tcW w:w="1024" w:type="dxa"/>
            <w:tcBorders>
              <w:top w:val="nil"/>
              <w:left w:val="nil"/>
              <w:bottom w:val="nil"/>
              <w:right w:val="nil"/>
            </w:tcBorders>
            <w:shd w:val="clear" w:color="auto" w:fill="auto"/>
            <w:noWrap/>
            <w:vAlign w:val="center"/>
            <w:hideMark/>
          </w:tcPr>
          <w:p w14:paraId="78434E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46.6</w:t>
            </w:r>
          </w:p>
        </w:tc>
        <w:tc>
          <w:tcPr>
            <w:tcW w:w="1024" w:type="dxa"/>
            <w:tcBorders>
              <w:top w:val="nil"/>
              <w:left w:val="single" w:sz="4" w:space="0" w:color="BFBFBF"/>
              <w:bottom w:val="nil"/>
              <w:right w:val="nil"/>
            </w:tcBorders>
            <w:shd w:val="clear" w:color="auto" w:fill="auto"/>
            <w:noWrap/>
            <w:vAlign w:val="center"/>
            <w:hideMark/>
          </w:tcPr>
          <w:p w14:paraId="491CF0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52.5</w:t>
            </w:r>
          </w:p>
        </w:tc>
        <w:tc>
          <w:tcPr>
            <w:tcW w:w="1024" w:type="dxa"/>
            <w:tcBorders>
              <w:top w:val="nil"/>
              <w:left w:val="nil"/>
              <w:bottom w:val="nil"/>
              <w:right w:val="single" w:sz="4" w:space="0" w:color="BFBFBF"/>
            </w:tcBorders>
            <w:shd w:val="clear" w:color="auto" w:fill="auto"/>
            <w:noWrap/>
            <w:vAlign w:val="center"/>
            <w:hideMark/>
          </w:tcPr>
          <w:p w14:paraId="7643017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45.9</w:t>
            </w:r>
          </w:p>
        </w:tc>
        <w:tc>
          <w:tcPr>
            <w:tcW w:w="1024" w:type="dxa"/>
            <w:tcBorders>
              <w:top w:val="nil"/>
              <w:left w:val="nil"/>
              <w:bottom w:val="nil"/>
              <w:right w:val="nil"/>
            </w:tcBorders>
            <w:shd w:val="clear" w:color="auto" w:fill="auto"/>
            <w:noWrap/>
            <w:vAlign w:val="center"/>
            <w:hideMark/>
          </w:tcPr>
          <w:p w14:paraId="039D11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45.2</w:t>
            </w:r>
          </w:p>
        </w:tc>
        <w:tc>
          <w:tcPr>
            <w:tcW w:w="1024" w:type="dxa"/>
            <w:tcBorders>
              <w:top w:val="nil"/>
              <w:left w:val="nil"/>
              <w:bottom w:val="nil"/>
              <w:right w:val="single" w:sz="4" w:space="0" w:color="BFBFBF"/>
            </w:tcBorders>
            <w:shd w:val="clear" w:color="auto" w:fill="auto"/>
            <w:noWrap/>
            <w:vAlign w:val="center"/>
            <w:hideMark/>
          </w:tcPr>
          <w:p w14:paraId="3BC63C3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48.3</w:t>
            </w:r>
          </w:p>
        </w:tc>
        <w:tc>
          <w:tcPr>
            <w:tcW w:w="1024" w:type="dxa"/>
            <w:tcBorders>
              <w:top w:val="nil"/>
              <w:left w:val="nil"/>
              <w:bottom w:val="nil"/>
              <w:right w:val="nil"/>
            </w:tcBorders>
            <w:shd w:val="clear" w:color="auto" w:fill="auto"/>
            <w:noWrap/>
            <w:vAlign w:val="center"/>
            <w:hideMark/>
          </w:tcPr>
          <w:p w14:paraId="3F00F8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49.3</w:t>
            </w:r>
          </w:p>
        </w:tc>
        <w:tc>
          <w:tcPr>
            <w:tcW w:w="1024" w:type="dxa"/>
            <w:tcBorders>
              <w:top w:val="nil"/>
              <w:left w:val="nil"/>
              <w:bottom w:val="nil"/>
              <w:right w:val="nil"/>
            </w:tcBorders>
            <w:shd w:val="clear" w:color="auto" w:fill="auto"/>
            <w:noWrap/>
            <w:vAlign w:val="center"/>
            <w:hideMark/>
          </w:tcPr>
          <w:p w14:paraId="23587C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45.6</w:t>
            </w:r>
          </w:p>
        </w:tc>
      </w:tr>
      <w:tr w:rsidR="00920213" w:rsidRPr="0076748A" w14:paraId="193349D4" w14:textId="77777777" w:rsidTr="002170E3">
        <w:trPr>
          <w:trHeight w:val="20"/>
        </w:trPr>
        <w:tc>
          <w:tcPr>
            <w:tcW w:w="1888" w:type="dxa"/>
            <w:tcBorders>
              <w:top w:val="nil"/>
              <w:left w:val="nil"/>
              <w:bottom w:val="nil"/>
              <w:right w:val="nil"/>
            </w:tcBorders>
            <w:shd w:val="clear" w:color="000000" w:fill="F2F2F2"/>
            <w:vAlign w:val="center"/>
            <w:hideMark/>
          </w:tcPr>
          <w:p w14:paraId="0007C7A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Hold free events to promote fishing in Victoria</w:t>
            </w:r>
          </w:p>
        </w:tc>
        <w:tc>
          <w:tcPr>
            <w:tcW w:w="1024" w:type="dxa"/>
            <w:tcBorders>
              <w:top w:val="nil"/>
              <w:left w:val="nil"/>
              <w:bottom w:val="nil"/>
              <w:right w:val="nil"/>
            </w:tcBorders>
            <w:shd w:val="clear" w:color="000000" w:fill="F2F2F2"/>
            <w:noWrap/>
            <w:vAlign w:val="center"/>
            <w:hideMark/>
          </w:tcPr>
          <w:p w14:paraId="458431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44.2</w:t>
            </w:r>
          </w:p>
        </w:tc>
        <w:tc>
          <w:tcPr>
            <w:tcW w:w="1024" w:type="dxa"/>
            <w:tcBorders>
              <w:top w:val="nil"/>
              <w:left w:val="single" w:sz="4" w:space="0" w:color="BFBFBF"/>
              <w:bottom w:val="nil"/>
              <w:right w:val="nil"/>
            </w:tcBorders>
            <w:shd w:val="clear" w:color="000000" w:fill="F2F2F2"/>
            <w:noWrap/>
            <w:vAlign w:val="center"/>
            <w:hideMark/>
          </w:tcPr>
          <w:p w14:paraId="7B7887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55.4</w:t>
            </w:r>
          </w:p>
        </w:tc>
        <w:tc>
          <w:tcPr>
            <w:tcW w:w="1024" w:type="dxa"/>
            <w:tcBorders>
              <w:top w:val="nil"/>
              <w:left w:val="nil"/>
              <w:bottom w:val="nil"/>
              <w:right w:val="single" w:sz="4" w:space="0" w:color="BFBFBF"/>
            </w:tcBorders>
            <w:shd w:val="clear" w:color="000000" w:fill="F2F2F2"/>
            <w:noWrap/>
            <w:vAlign w:val="center"/>
            <w:hideMark/>
          </w:tcPr>
          <w:p w14:paraId="59E4E0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42.8</w:t>
            </w:r>
          </w:p>
        </w:tc>
        <w:tc>
          <w:tcPr>
            <w:tcW w:w="1024" w:type="dxa"/>
            <w:tcBorders>
              <w:top w:val="nil"/>
              <w:left w:val="nil"/>
              <w:bottom w:val="nil"/>
              <w:right w:val="nil"/>
            </w:tcBorders>
            <w:shd w:val="clear" w:color="000000" w:fill="F2F2F2"/>
            <w:noWrap/>
            <w:vAlign w:val="center"/>
            <w:hideMark/>
          </w:tcPr>
          <w:p w14:paraId="3C90A37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47.9</w:t>
            </w:r>
          </w:p>
        </w:tc>
        <w:tc>
          <w:tcPr>
            <w:tcW w:w="1024" w:type="dxa"/>
            <w:tcBorders>
              <w:top w:val="nil"/>
              <w:left w:val="nil"/>
              <w:bottom w:val="nil"/>
              <w:right w:val="single" w:sz="4" w:space="0" w:color="BFBFBF"/>
            </w:tcBorders>
            <w:shd w:val="clear" w:color="000000" w:fill="F2F2F2"/>
            <w:noWrap/>
            <w:vAlign w:val="center"/>
            <w:hideMark/>
          </w:tcPr>
          <w:p w14:paraId="13DCC0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39.4</w:t>
            </w:r>
          </w:p>
        </w:tc>
        <w:tc>
          <w:tcPr>
            <w:tcW w:w="1024" w:type="dxa"/>
            <w:tcBorders>
              <w:top w:val="nil"/>
              <w:left w:val="nil"/>
              <w:bottom w:val="nil"/>
              <w:right w:val="nil"/>
            </w:tcBorders>
            <w:shd w:val="clear" w:color="000000" w:fill="F2F2F2"/>
            <w:noWrap/>
            <w:vAlign w:val="center"/>
            <w:hideMark/>
          </w:tcPr>
          <w:p w14:paraId="16DCB8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48.2</w:t>
            </w:r>
          </w:p>
        </w:tc>
        <w:tc>
          <w:tcPr>
            <w:tcW w:w="1024" w:type="dxa"/>
            <w:tcBorders>
              <w:top w:val="nil"/>
              <w:left w:val="nil"/>
              <w:bottom w:val="nil"/>
              <w:right w:val="nil"/>
            </w:tcBorders>
            <w:shd w:val="clear" w:color="000000" w:fill="F2F2F2"/>
            <w:noWrap/>
            <w:vAlign w:val="center"/>
            <w:hideMark/>
          </w:tcPr>
          <w:p w14:paraId="2CA6E1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42.5</w:t>
            </w:r>
          </w:p>
        </w:tc>
      </w:tr>
      <w:tr w:rsidR="00920213" w:rsidRPr="0076748A" w14:paraId="490F6667" w14:textId="77777777" w:rsidTr="002170E3">
        <w:trPr>
          <w:trHeight w:val="20"/>
        </w:trPr>
        <w:tc>
          <w:tcPr>
            <w:tcW w:w="1888" w:type="dxa"/>
            <w:tcBorders>
              <w:top w:val="nil"/>
              <w:left w:val="nil"/>
              <w:bottom w:val="nil"/>
              <w:right w:val="nil"/>
            </w:tcBorders>
            <w:shd w:val="clear" w:color="auto" w:fill="auto"/>
            <w:vAlign w:val="center"/>
            <w:hideMark/>
          </w:tcPr>
          <w:p w14:paraId="5FA4177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Make presentations to community groups</w:t>
            </w:r>
          </w:p>
        </w:tc>
        <w:tc>
          <w:tcPr>
            <w:tcW w:w="1024" w:type="dxa"/>
            <w:tcBorders>
              <w:top w:val="nil"/>
              <w:left w:val="nil"/>
              <w:bottom w:val="nil"/>
              <w:right w:val="nil"/>
            </w:tcBorders>
            <w:shd w:val="clear" w:color="auto" w:fill="auto"/>
            <w:noWrap/>
            <w:vAlign w:val="center"/>
            <w:hideMark/>
          </w:tcPr>
          <w:p w14:paraId="35260F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18.1</w:t>
            </w:r>
          </w:p>
        </w:tc>
        <w:tc>
          <w:tcPr>
            <w:tcW w:w="1024" w:type="dxa"/>
            <w:tcBorders>
              <w:top w:val="nil"/>
              <w:left w:val="single" w:sz="4" w:space="0" w:color="BFBFBF"/>
              <w:bottom w:val="nil"/>
              <w:right w:val="nil"/>
            </w:tcBorders>
            <w:shd w:val="clear" w:color="auto" w:fill="auto"/>
            <w:noWrap/>
            <w:vAlign w:val="center"/>
            <w:hideMark/>
          </w:tcPr>
          <w:p w14:paraId="103022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19.8</w:t>
            </w:r>
          </w:p>
        </w:tc>
        <w:tc>
          <w:tcPr>
            <w:tcW w:w="1024" w:type="dxa"/>
            <w:tcBorders>
              <w:top w:val="nil"/>
              <w:left w:val="nil"/>
              <w:bottom w:val="nil"/>
              <w:right w:val="single" w:sz="4" w:space="0" w:color="BFBFBF"/>
            </w:tcBorders>
            <w:shd w:val="clear" w:color="auto" w:fill="auto"/>
            <w:noWrap/>
            <w:vAlign w:val="center"/>
            <w:hideMark/>
          </w:tcPr>
          <w:p w14:paraId="21B655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18.0</w:t>
            </w:r>
          </w:p>
        </w:tc>
        <w:tc>
          <w:tcPr>
            <w:tcW w:w="1024" w:type="dxa"/>
            <w:tcBorders>
              <w:top w:val="nil"/>
              <w:left w:val="nil"/>
              <w:bottom w:val="nil"/>
              <w:right w:val="nil"/>
            </w:tcBorders>
            <w:shd w:val="clear" w:color="auto" w:fill="auto"/>
            <w:noWrap/>
            <w:vAlign w:val="center"/>
            <w:hideMark/>
          </w:tcPr>
          <w:p w14:paraId="6AF7E19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16.8</w:t>
            </w:r>
          </w:p>
        </w:tc>
        <w:tc>
          <w:tcPr>
            <w:tcW w:w="1024" w:type="dxa"/>
            <w:tcBorders>
              <w:top w:val="nil"/>
              <w:left w:val="nil"/>
              <w:bottom w:val="nil"/>
              <w:right w:val="single" w:sz="4" w:space="0" w:color="BFBFBF"/>
            </w:tcBorders>
            <w:shd w:val="clear" w:color="auto" w:fill="auto"/>
            <w:noWrap/>
            <w:vAlign w:val="center"/>
            <w:hideMark/>
          </w:tcPr>
          <w:p w14:paraId="4296DB3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19.9</w:t>
            </w:r>
          </w:p>
        </w:tc>
        <w:tc>
          <w:tcPr>
            <w:tcW w:w="1024" w:type="dxa"/>
            <w:tcBorders>
              <w:top w:val="nil"/>
              <w:left w:val="nil"/>
              <w:bottom w:val="nil"/>
              <w:right w:val="nil"/>
            </w:tcBorders>
            <w:shd w:val="clear" w:color="auto" w:fill="auto"/>
            <w:noWrap/>
            <w:vAlign w:val="center"/>
            <w:hideMark/>
          </w:tcPr>
          <w:p w14:paraId="30639F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16.5</w:t>
            </w:r>
          </w:p>
        </w:tc>
        <w:tc>
          <w:tcPr>
            <w:tcW w:w="1024" w:type="dxa"/>
            <w:tcBorders>
              <w:top w:val="nil"/>
              <w:left w:val="nil"/>
              <w:bottom w:val="nil"/>
              <w:right w:val="nil"/>
            </w:tcBorders>
            <w:shd w:val="clear" w:color="auto" w:fill="auto"/>
            <w:noWrap/>
            <w:vAlign w:val="center"/>
            <w:hideMark/>
          </w:tcPr>
          <w:p w14:paraId="78E01EE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19.2</w:t>
            </w:r>
          </w:p>
        </w:tc>
      </w:tr>
      <w:tr w:rsidR="00920213" w:rsidRPr="0076748A" w14:paraId="7835FE25" w14:textId="77777777" w:rsidTr="002170E3">
        <w:trPr>
          <w:trHeight w:val="20"/>
        </w:trPr>
        <w:tc>
          <w:tcPr>
            <w:tcW w:w="1888" w:type="dxa"/>
            <w:tcBorders>
              <w:top w:val="nil"/>
              <w:left w:val="nil"/>
              <w:bottom w:val="nil"/>
              <w:right w:val="nil"/>
            </w:tcBorders>
            <w:shd w:val="clear" w:color="000000" w:fill="F2F2F2"/>
            <w:vAlign w:val="center"/>
            <w:hideMark/>
          </w:tcPr>
          <w:p w14:paraId="6ED8647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VFA staff to attend community group events</w:t>
            </w:r>
          </w:p>
        </w:tc>
        <w:tc>
          <w:tcPr>
            <w:tcW w:w="1024" w:type="dxa"/>
            <w:tcBorders>
              <w:top w:val="nil"/>
              <w:left w:val="nil"/>
              <w:bottom w:val="nil"/>
              <w:right w:val="nil"/>
            </w:tcBorders>
            <w:shd w:val="clear" w:color="000000" w:fill="F2F2F2"/>
            <w:noWrap/>
            <w:vAlign w:val="center"/>
            <w:hideMark/>
          </w:tcPr>
          <w:p w14:paraId="7E9239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c>
          <w:tcPr>
            <w:tcW w:w="1024" w:type="dxa"/>
            <w:tcBorders>
              <w:top w:val="nil"/>
              <w:left w:val="single" w:sz="4" w:space="0" w:color="BFBFBF"/>
              <w:bottom w:val="nil"/>
              <w:right w:val="nil"/>
            </w:tcBorders>
            <w:shd w:val="clear" w:color="000000" w:fill="F2F2F2"/>
            <w:noWrap/>
            <w:vAlign w:val="center"/>
            <w:hideMark/>
          </w:tcPr>
          <w:p w14:paraId="4AC396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15.8</w:t>
            </w:r>
          </w:p>
        </w:tc>
        <w:tc>
          <w:tcPr>
            <w:tcW w:w="1024" w:type="dxa"/>
            <w:tcBorders>
              <w:top w:val="nil"/>
              <w:left w:val="nil"/>
              <w:bottom w:val="nil"/>
              <w:right w:val="single" w:sz="4" w:space="0" w:color="BFBFBF"/>
            </w:tcBorders>
            <w:shd w:val="clear" w:color="000000" w:fill="F2F2F2"/>
            <w:noWrap/>
            <w:vAlign w:val="center"/>
            <w:hideMark/>
          </w:tcPr>
          <w:p w14:paraId="4C6FA3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c>
          <w:tcPr>
            <w:tcW w:w="1024" w:type="dxa"/>
            <w:tcBorders>
              <w:top w:val="nil"/>
              <w:left w:val="nil"/>
              <w:bottom w:val="nil"/>
              <w:right w:val="nil"/>
            </w:tcBorders>
            <w:shd w:val="clear" w:color="000000" w:fill="F2F2F2"/>
            <w:noWrap/>
            <w:vAlign w:val="center"/>
            <w:hideMark/>
          </w:tcPr>
          <w:p w14:paraId="71E60A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nil"/>
              <w:bottom w:val="nil"/>
              <w:right w:val="single" w:sz="4" w:space="0" w:color="BFBFBF"/>
            </w:tcBorders>
            <w:shd w:val="clear" w:color="000000" w:fill="F2F2F2"/>
            <w:noWrap/>
            <w:vAlign w:val="center"/>
            <w:hideMark/>
          </w:tcPr>
          <w:p w14:paraId="21299E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17.1</w:t>
            </w:r>
          </w:p>
        </w:tc>
        <w:tc>
          <w:tcPr>
            <w:tcW w:w="1024" w:type="dxa"/>
            <w:tcBorders>
              <w:top w:val="nil"/>
              <w:left w:val="nil"/>
              <w:bottom w:val="nil"/>
              <w:right w:val="nil"/>
            </w:tcBorders>
            <w:shd w:val="clear" w:color="000000" w:fill="F2F2F2"/>
            <w:noWrap/>
            <w:vAlign w:val="center"/>
            <w:hideMark/>
          </w:tcPr>
          <w:p w14:paraId="54B3992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12.9</w:t>
            </w:r>
          </w:p>
        </w:tc>
        <w:tc>
          <w:tcPr>
            <w:tcW w:w="1024" w:type="dxa"/>
            <w:tcBorders>
              <w:top w:val="nil"/>
              <w:left w:val="nil"/>
              <w:bottom w:val="nil"/>
              <w:right w:val="nil"/>
            </w:tcBorders>
            <w:shd w:val="clear" w:color="000000" w:fill="F2F2F2"/>
            <w:noWrap/>
            <w:vAlign w:val="center"/>
            <w:hideMark/>
          </w:tcPr>
          <w:p w14:paraId="09074D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16.1</w:t>
            </w:r>
          </w:p>
        </w:tc>
      </w:tr>
      <w:tr w:rsidR="00920213" w:rsidRPr="0076748A" w14:paraId="62A99044" w14:textId="77777777" w:rsidTr="002170E3">
        <w:trPr>
          <w:trHeight w:val="20"/>
        </w:trPr>
        <w:tc>
          <w:tcPr>
            <w:tcW w:w="1888" w:type="dxa"/>
            <w:tcBorders>
              <w:top w:val="nil"/>
              <w:left w:val="nil"/>
              <w:bottom w:val="nil"/>
              <w:right w:val="nil"/>
            </w:tcBorders>
            <w:shd w:val="clear" w:color="auto" w:fill="auto"/>
            <w:vAlign w:val="center"/>
            <w:hideMark/>
          </w:tcPr>
          <w:p w14:paraId="4A63C3E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Identify ambassadors from community groups</w:t>
            </w:r>
          </w:p>
        </w:tc>
        <w:tc>
          <w:tcPr>
            <w:tcW w:w="1024" w:type="dxa"/>
            <w:tcBorders>
              <w:top w:val="nil"/>
              <w:left w:val="nil"/>
              <w:bottom w:val="nil"/>
              <w:right w:val="nil"/>
            </w:tcBorders>
            <w:shd w:val="clear" w:color="auto" w:fill="auto"/>
            <w:noWrap/>
            <w:vAlign w:val="center"/>
            <w:hideMark/>
          </w:tcPr>
          <w:p w14:paraId="706070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single" w:sz="4" w:space="0" w:color="BFBFBF"/>
              <w:bottom w:val="nil"/>
              <w:right w:val="nil"/>
            </w:tcBorders>
            <w:shd w:val="clear" w:color="auto" w:fill="auto"/>
            <w:noWrap/>
            <w:vAlign w:val="center"/>
            <w:hideMark/>
          </w:tcPr>
          <w:p w14:paraId="3EC046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14.4</w:t>
            </w:r>
          </w:p>
        </w:tc>
        <w:tc>
          <w:tcPr>
            <w:tcW w:w="1024" w:type="dxa"/>
            <w:tcBorders>
              <w:top w:val="nil"/>
              <w:left w:val="nil"/>
              <w:bottom w:val="nil"/>
              <w:right w:val="single" w:sz="4" w:space="0" w:color="BFBFBF"/>
            </w:tcBorders>
            <w:shd w:val="clear" w:color="auto" w:fill="auto"/>
            <w:noWrap/>
            <w:vAlign w:val="center"/>
            <w:hideMark/>
          </w:tcPr>
          <w:p w14:paraId="715AE6B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nil"/>
              <w:bottom w:val="nil"/>
              <w:right w:val="nil"/>
            </w:tcBorders>
            <w:shd w:val="clear" w:color="auto" w:fill="auto"/>
            <w:noWrap/>
            <w:vAlign w:val="center"/>
            <w:hideMark/>
          </w:tcPr>
          <w:p w14:paraId="4751E4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14.6</w:t>
            </w:r>
          </w:p>
        </w:tc>
        <w:tc>
          <w:tcPr>
            <w:tcW w:w="1024" w:type="dxa"/>
            <w:tcBorders>
              <w:top w:val="nil"/>
              <w:left w:val="nil"/>
              <w:bottom w:val="nil"/>
              <w:right w:val="single" w:sz="4" w:space="0" w:color="BFBFBF"/>
            </w:tcBorders>
            <w:shd w:val="clear" w:color="auto" w:fill="auto"/>
            <w:noWrap/>
            <w:vAlign w:val="center"/>
            <w:hideMark/>
          </w:tcPr>
          <w:p w14:paraId="2BC662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13.8</w:t>
            </w:r>
          </w:p>
        </w:tc>
        <w:tc>
          <w:tcPr>
            <w:tcW w:w="1024" w:type="dxa"/>
            <w:tcBorders>
              <w:top w:val="nil"/>
              <w:left w:val="nil"/>
              <w:bottom w:val="nil"/>
              <w:right w:val="nil"/>
            </w:tcBorders>
            <w:shd w:val="clear" w:color="auto" w:fill="auto"/>
            <w:noWrap/>
            <w:vAlign w:val="center"/>
            <w:hideMark/>
          </w:tcPr>
          <w:p w14:paraId="74CC35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nil"/>
              <w:right w:val="nil"/>
            </w:tcBorders>
            <w:shd w:val="clear" w:color="auto" w:fill="auto"/>
            <w:noWrap/>
            <w:vAlign w:val="center"/>
            <w:hideMark/>
          </w:tcPr>
          <w:p w14:paraId="591DAE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14.9</w:t>
            </w:r>
          </w:p>
        </w:tc>
      </w:tr>
      <w:tr w:rsidR="00920213" w:rsidRPr="0076748A" w14:paraId="2E752967" w14:textId="77777777" w:rsidTr="0036039E">
        <w:trPr>
          <w:trHeight w:val="20"/>
        </w:trPr>
        <w:tc>
          <w:tcPr>
            <w:tcW w:w="1888" w:type="dxa"/>
            <w:tcBorders>
              <w:top w:val="nil"/>
              <w:left w:val="nil"/>
              <w:right w:val="nil"/>
            </w:tcBorders>
            <w:shd w:val="clear" w:color="000000" w:fill="F2F2F2"/>
            <w:vAlign w:val="center"/>
            <w:hideMark/>
          </w:tcPr>
          <w:p w14:paraId="1E105F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Partner with local angling clubs</w:t>
            </w:r>
          </w:p>
        </w:tc>
        <w:tc>
          <w:tcPr>
            <w:tcW w:w="1024" w:type="dxa"/>
            <w:tcBorders>
              <w:top w:val="nil"/>
              <w:left w:val="nil"/>
              <w:right w:val="nil"/>
            </w:tcBorders>
            <w:shd w:val="clear" w:color="000000" w:fill="F2F2F2"/>
            <w:noWrap/>
            <w:vAlign w:val="center"/>
            <w:hideMark/>
          </w:tcPr>
          <w:p w14:paraId="751DB0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39.1</w:t>
            </w:r>
          </w:p>
        </w:tc>
        <w:tc>
          <w:tcPr>
            <w:tcW w:w="1024" w:type="dxa"/>
            <w:tcBorders>
              <w:top w:val="nil"/>
              <w:left w:val="single" w:sz="4" w:space="0" w:color="BFBFBF"/>
              <w:right w:val="nil"/>
            </w:tcBorders>
            <w:shd w:val="clear" w:color="000000" w:fill="F2F2F2"/>
            <w:noWrap/>
            <w:vAlign w:val="center"/>
            <w:hideMark/>
          </w:tcPr>
          <w:p w14:paraId="0F007E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42.0</w:t>
            </w:r>
          </w:p>
        </w:tc>
        <w:tc>
          <w:tcPr>
            <w:tcW w:w="1024" w:type="dxa"/>
            <w:tcBorders>
              <w:top w:val="nil"/>
              <w:left w:val="nil"/>
              <w:right w:val="single" w:sz="4" w:space="0" w:color="BFBFBF"/>
            </w:tcBorders>
            <w:shd w:val="clear" w:color="000000" w:fill="F2F2F2"/>
            <w:noWrap/>
            <w:vAlign w:val="center"/>
            <w:hideMark/>
          </w:tcPr>
          <w:p w14:paraId="20FBB4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38.8</w:t>
            </w:r>
          </w:p>
        </w:tc>
        <w:tc>
          <w:tcPr>
            <w:tcW w:w="1024" w:type="dxa"/>
            <w:tcBorders>
              <w:top w:val="nil"/>
              <w:left w:val="nil"/>
              <w:right w:val="nil"/>
            </w:tcBorders>
            <w:shd w:val="clear" w:color="000000" w:fill="F2F2F2"/>
            <w:noWrap/>
            <w:vAlign w:val="center"/>
            <w:hideMark/>
          </w:tcPr>
          <w:p w14:paraId="734F78A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38.4</w:t>
            </w:r>
          </w:p>
        </w:tc>
        <w:tc>
          <w:tcPr>
            <w:tcW w:w="1024" w:type="dxa"/>
            <w:tcBorders>
              <w:top w:val="nil"/>
              <w:left w:val="nil"/>
              <w:right w:val="single" w:sz="4" w:space="0" w:color="BFBFBF"/>
            </w:tcBorders>
            <w:shd w:val="clear" w:color="000000" w:fill="F2F2F2"/>
            <w:noWrap/>
            <w:vAlign w:val="center"/>
            <w:hideMark/>
          </w:tcPr>
          <w:p w14:paraId="4AD5CCF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40.1</w:t>
            </w:r>
          </w:p>
        </w:tc>
        <w:tc>
          <w:tcPr>
            <w:tcW w:w="1024" w:type="dxa"/>
            <w:tcBorders>
              <w:top w:val="nil"/>
              <w:left w:val="nil"/>
              <w:right w:val="nil"/>
            </w:tcBorders>
            <w:shd w:val="clear" w:color="000000" w:fill="F2F2F2"/>
            <w:noWrap/>
            <w:vAlign w:val="center"/>
            <w:hideMark/>
          </w:tcPr>
          <w:p w14:paraId="0725995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37.2</w:t>
            </w:r>
          </w:p>
        </w:tc>
        <w:tc>
          <w:tcPr>
            <w:tcW w:w="1024" w:type="dxa"/>
            <w:tcBorders>
              <w:top w:val="nil"/>
              <w:left w:val="nil"/>
              <w:right w:val="nil"/>
            </w:tcBorders>
            <w:shd w:val="clear" w:color="000000" w:fill="F2F2F2"/>
            <w:noWrap/>
            <w:vAlign w:val="center"/>
            <w:hideMark/>
          </w:tcPr>
          <w:p w14:paraId="487793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39.9</w:t>
            </w:r>
          </w:p>
        </w:tc>
      </w:tr>
      <w:tr w:rsidR="00920213" w:rsidRPr="0076748A" w14:paraId="0F81D3DF"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5FC21BC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Other</w:t>
            </w:r>
          </w:p>
        </w:tc>
        <w:tc>
          <w:tcPr>
            <w:tcW w:w="1024" w:type="dxa"/>
            <w:tcBorders>
              <w:top w:val="nil"/>
              <w:left w:val="nil"/>
              <w:bottom w:val="single" w:sz="4" w:space="0" w:color="auto"/>
              <w:right w:val="nil"/>
            </w:tcBorders>
            <w:shd w:val="clear" w:color="auto" w:fill="auto"/>
            <w:noWrap/>
            <w:vAlign w:val="center"/>
            <w:hideMark/>
          </w:tcPr>
          <w:p w14:paraId="34AF6B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single" w:sz="4" w:space="0" w:color="BFBFBF"/>
              <w:bottom w:val="single" w:sz="4" w:space="0" w:color="auto"/>
              <w:right w:val="nil"/>
            </w:tcBorders>
            <w:shd w:val="clear" w:color="auto" w:fill="auto"/>
            <w:noWrap/>
            <w:vAlign w:val="center"/>
            <w:hideMark/>
          </w:tcPr>
          <w:p w14:paraId="48BF6D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single" w:sz="4" w:space="0" w:color="auto"/>
              <w:right w:val="single" w:sz="4" w:space="0" w:color="BFBFBF"/>
            </w:tcBorders>
            <w:shd w:val="clear" w:color="auto" w:fill="auto"/>
            <w:noWrap/>
            <w:vAlign w:val="center"/>
            <w:hideMark/>
          </w:tcPr>
          <w:p w14:paraId="72E050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nil"/>
              <w:bottom w:val="single" w:sz="4" w:space="0" w:color="auto"/>
              <w:right w:val="nil"/>
            </w:tcBorders>
            <w:shd w:val="clear" w:color="auto" w:fill="auto"/>
            <w:noWrap/>
            <w:vAlign w:val="center"/>
            <w:hideMark/>
          </w:tcPr>
          <w:p w14:paraId="2288D47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single" w:sz="4" w:space="0" w:color="auto"/>
              <w:right w:val="single" w:sz="4" w:space="0" w:color="BFBFBF"/>
            </w:tcBorders>
            <w:shd w:val="clear" w:color="auto" w:fill="auto"/>
            <w:noWrap/>
            <w:vAlign w:val="center"/>
            <w:hideMark/>
          </w:tcPr>
          <w:p w14:paraId="764AB2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nil"/>
              <w:bottom w:val="single" w:sz="4" w:space="0" w:color="auto"/>
              <w:right w:val="nil"/>
            </w:tcBorders>
            <w:shd w:val="clear" w:color="auto" w:fill="auto"/>
            <w:noWrap/>
            <w:vAlign w:val="center"/>
            <w:hideMark/>
          </w:tcPr>
          <w:p w14:paraId="2AA3C68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w:t>
            </w:r>
          </w:p>
        </w:tc>
        <w:tc>
          <w:tcPr>
            <w:tcW w:w="1024" w:type="dxa"/>
            <w:tcBorders>
              <w:top w:val="nil"/>
              <w:left w:val="nil"/>
              <w:bottom w:val="single" w:sz="4" w:space="0" w:color="auto"/>
              <w:right w:val="nil"/>
            </w:tcBorders>
            <w:shd w:val="clear" w:color="auto" w:fill="auto"/>
            <w:noWrap/>
            <w:vAlign w:val="center"/>
            <w:hideMark/>
          </w:tcPr>
          <w:p w14:paraId="68047E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r>
    </w:tbl>
    <w:p w14:paraId="3D846468" w14:textId="75C31847" w:rsidR="00A75458" w:rsidRPr="0076748A" w:rsidRDefault="00A75458" w:rsidP="009F3B0F">
      <w:pPr>
        <w:spacing w:before="60" w:after="60"/>
      </w:pPr>
    </w:p>
    <w:p w14:paraId="588751CE" w14:textId="77777777" w:rsidR="00A75458" w:rsidRPr="0076748A" w:rsidRDefault="00A75458">
      <w:pPr>
        <w:spacing w:after="0" w:line="240" w:lineRule="auto"/>
      </w:pPr>
      <w:r w:rsidRPr="0076748A">
        <w:br w:type="page"/>
      </w:r>
    </w:p>
    <w:p w14:paraId="7335E5F0" w14:textId="77777777" w:rsidR="006B0244" w:rsidRPr="0076748A" w:rsidRDefault="006B0244" w:rsidP="009F3B0F">
      <w:pPr>
        <w:spacing w:before="60" w:after="60"/>
      </w:pP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77E3430F" w14:textId="77777777" w:rsidTr="002170E3">
        <w:trPr>
          <w:trHeight w:val="20"/>
        </w:trPr>
        <w:tc>
          <w:tcPr>
            <w:tcW w:w="4960" w:type="dxa"/>
            <w:gridSpan w:val="4"/>
            <w:tcBorders>
              <w:top w:val="nil"/>
              <w:left w:val="nil"/>
              <w:bottom w:val="nil"/>
              <w:right w:val="nil"/>
            </w:tcBorders>
            <w:shd w:val="clear" w:color="auto" w:fill="auto"/>
            <w:noWrap/>
            <w:vAlign w:val="center"/>
            <w:hideMark/>
          </w:tcPr>
          <w:p w14:paraId="02A9D17B" w14:textId="6DC10300"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t>Table D11: Ways to encourage women to fish</w:t>
            </w:r>
          </w:p>
        </w:tc>
        <w:tc>
          <w:tcPr>
            <w:tcW w:w="1024" w:type="dxa"/>
            <w:tcBorders>
              <w:top w:val="nil"/>
              <w:left w:val="nil"/>
              <w:bottom w:val="nil"/>
              <w:right w:val="nil"/>
            </w:tcBorders>
            <w:shd w:val="clear" w:color="auto" w:fill="auto"/>
            <w:noWrap/>
            <w:vAlign w:val="center"/>
            <w:hideMark/>
          </w:tcPr>
          <w:p w14:paraId="47D60964"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79331386"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3780F67D"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697CE828" w14:textId="77777777" w:rsidR="00920213" w:rsidRPr="0076748A" w:rsidRDefault="00920213" w:rsidP="009F3B0F">
            <w:pPr>
              <w:spacing w:before="60" w:after="60"/>
              <w:jc w:val="center"/>
              <w:rPr>
                <w:rFonts w:eastAsia="Times New Roman" w:cs="Calibri"/>
                <w:b/>
                <w:bCs/>
                <w:color w:val="000000"/>
                <w:szCs w:val="16"/>
              </w:rPr>
            </w:pPr>
          </w:p>
        </w:tc>
      </w:tr>
      <w:tr w:rsidR="00920213" w:rsidRPr="0076748A" w14:paraId="11D1C069" w14:textId="77777777" w:rsidTr="002170E3">
        <w:trPr>
          <w:trHeight w:val="20"/>
        </w:trPr>
        <w:tc>
          <w:tcPr>
            <w:tcW w:w="1888" w:type="dxa"/>
            <w:vMerge w:val="restart"/>
            <w:tcBorders>
              <w:top w:val="nil"/>
              <w:left w:val="nil"/>
              <w:bottom w:val="nil"/>
              <w:right w:val="nil"/>
            </w:tcBorders>
            <w:shd w:val="clear" w:color="000000" w:fill="003366"/>
            <w:vAlign w:val="center"/>
            <w:hideMark/>
          </w:tcPr>
          <w:p w14:paraId="6490924E"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19499DEB" w14:textId="0D6DFE8D"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383C0335"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7153E2F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A3802D7" w14:textId="6AFAA75B"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699A0284" w14:textId="77777777" w:rsidTr="002170E3">
        <w:trPr>
          <w:trHeight w:val="20"/>
        </w:trPr>
        <w:tc>
          <w:tcPr>
            <w:tcW w:w="1888" w:type="dxa"/>
            <w:vMerge/>
            <w:tcBorders>
              <w:top w:val="nil"/>
              <w:left w:val="nil"/>
              <w:bottom w:val="nil"/>
              <w:right w:val="nil"/>
            </w:tcBorders>
            <w:vAlign w:val="center"/>
            <w:hideMark/>
          </w:tcPr>
          <w:p w14:paraId="36CF2881" w14:textId="77777777" w:rsidR="00920213" w:rsidRPr="0076748A" w:rsidRDefault="00920213"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4451A4B8"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0B29081B"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40289E71"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71533C73"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142FB18"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21A7902D" w14:textId="777BF6D5"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3452DAA0" w14:textId="2D594753"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6254518E" w14:textId="77777777" w:rsidTr="002170E3">
        <w:trPr>
          <w:trHeight w:val="20"/>
        </w:trPr>
        <w:tc>
          <w:tcPr>
            <w:tcW w:w="1888" w:type="dxa"/>
            <w:tcBorders>
              <w:top w:val="nil"/>
              <w:left w:val="nil"/>
              <w:bottom w:val="nil"/>
              <w:right w:val="nil"/>
            </w:tcBorders>
            <w:shd w:val="clear" w:color="000000" w:fill="003366"/>
            <w:vAlign w:val="center"/>
            <w:hideMark/>
          </w:tcPr>
          <w:p w14:paraId="545F6C5A"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6BCC8FD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13721</w:t>
            </w:r>
          </w:p>
        </w:tc>
        <w:tc>
          <w:tcPr>
            <w:tcW w:w="1024" w:type="dxa"/>
            <w:tcBorders>
              <w:top w:val="nil"/>
              <w:left w:val="single" w:sz="4" w:space="0" w:color="BFBFBF"/>
              <w:bottom w:val="nil"/>
              <w:right w:val="nil"/>
            </w:tcBorders>
            <w:shd w:val="clear" w:color="000000" w:fill="003366"/>
            <w:vAlign w:val="center"/>
            <w:hideMark/>
          </w:tcPr>
          <w:p w14:paraId="21B6E81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1507</w:t>
            </w:r>
          </w:p>
        </w:tc>
        <w:tc>
          <w:tcPr>
            <w:tcW w:w="1024" w:type="dxa"/>
            <w:tcBorders>
              <w:top w:val="nil"/>
              <w:left w:val="nil"/>
              <w:bottom w:val="nil"/>
              <w:right w:val="single" w:sz="4" w:space="0" w:color="BFBFBF"/>
            </w:tcBorders>
            <w:shd w:val="clear" w:color="000000" w:fill="003366"/>
            <w:vAlign w:val="center"/>
            <w:hideMark/>
          </w:tcPr>
          <w:p w14:paraId="00F2DB6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12161</w:t>
            </w:r>
          </w:p>
        </w:tc>
        <w:tc>
          <w:tcPr>
            <w:tcW w:w="1024" w:type="dxa"/>
            <w:tcBorders>
              <w:top w:val="nil"/>
              <w:left w:val="nil"/>
              <w:bottom w:val="nil"/>
              <w:right w:val="nil"/>
            </w:tcBorders>
            <w:shd w:val="clear" w:color="000000" w:fill="003366"/>
            <w:vAlign w:val="center"/>
            <w:hideMark/>
          </w:tcPr>
          <w:p w14:paraId="7FD6D8F9"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7818</w:t>
            </w:r>
          </w:p>
        </w:tc>
        <w:tc>
          <w:tcPr>
            <w:tcW w:w="1024" w:type="dxa"/>
            <w:tcBorders>
              <w:top w:val="nil"/>
              <w:left w:val="nil"/>
              <w:bottom w:val="nil"/>
              <w:right w:val="single" w:sz="4" w:space="0" w:color="BFBFBF"/>
            </w:tcBorders>
            <w:shd w:val="clear" w:color="000000" w:fill="003366"/>
            <w:vAlign w:val="center"/>
            <w:hideMark/>
          </w:tcPr>
          <w:p w14:paraId="704EC64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5900</w:t>
            </w:r>
          </w:p>
        </w:tc>
        <w:tc>
          <w:tcPr>
            <w:tcW w:w="1024" w:type="dxa"/>
            <w:tcBorders>
              <w:top w:val="nil"/>
              <w:left w:val="nil"/>
              <w:bottom w:val="nil"/>
              <w:right w:val="nil"/>
            </w:tcBorders>
            <w:shd w:val="clear" w:color="000000" w:fill="003366"/>
            <w:vAlign w:val="center"/>
            <w:hideMark/>
          </w:tcPr>
          <w:p w14:paraId="1918DCAC"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2144</w:t>
            </w:r>
          </w:p>
        </w:tc>
        <w:tc>
          <w:tcPr>
            <w:tcW w:w="1024" w:type="dxa"/>
            <w:tcBorders>
              <w:top w:val="nil"/>
              <w:left w:val="nil"/>
              <w:bottom w:val="nil"/>
              <w:right w:val="nil"/>
            </w:tcBorders>
            <w:shd w:val="clear" w:color="000000" w:fill="003366"/>
            <w:vAlign w:val="center"/>
            <w:hideMark/>
          </w:tcPr>
          <w:p w14:paraId="69D66E5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8223</w:t>
            </w:r>
          </w:p>
        </w:tc>
      </w:tr>
      <w:tr w:rsidR="00920213" w:rsidRPr="0076748A" w14:paraId="52E28F6C" w14:textId="77777777" w:rsidTr="002170E3">
        <w:trPr>
          <w:trHeight w:val="20"/>
        </w:trPr>
        <w:tc>
          <w:tcPr>
            <w:tcW w:w="1888" w:type="dxa"/>
            <w:tcBorders>
              <w:top w:val="nil"/>
              <w:left w:val="nil"/>
              <w:bottom w:val="nil"/>
              <w:right w:val="nil"/>
            </w:tcBorders>
            <w:shd w:val="clear" w:color="auto" w:fill="auto"/>
            <w:vAlign w:val="center"/>
            <w:hideMark/>
          </w:tcPr>
          <w:p w14:paraId="57C98CC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Hold organised women only events</w:t>
            </w:r>
          </w:p>
        </w:tc>
        <w:tc>
          <w:tcPr>
            <w:tcW w:w="1024" w:type="dxa"/>
            <w:tcBorders>
              <w:top w:val="nil"/>
              <w:left w:val="nil"/>
              <w:bottom w:val="nil"/>
              <w:right w:val="nil"/>
            </w:tcBorders>
            <w:shd w:val="clear" w:color="auto" w:fill="auto"/>
            <w:noWrap/>
            <w:vAlign w:val="center"/>
            <w:hideMark/>
          </w:tcPr>
          <w:p w14:paraId="6A2A80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single" w:sz="4" w:space="0" w:color="BFBFBF"/>
              <w:bottom w:val="nil"/>
              <w:right w:val="nil"/>
            </w:tcBorders>
            <w:shd w:val="clear" w:color="auto" w:fill="auto"/>
            <w:noWrap/>
            <w:vAlign w:val="center"/>
            <w:hideMark/>
          </w:tcPr>
          <w:p w14:paraId="7B81BFD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c>
          <w:tcPr>
            <w:tcW w:w="1024" w:type="dxa"/>
            <w:tcBorders>
              <w:top w:val="nil"/>
              <w:left w:val="nil"/>
              <w:bottom w:val="nil"/>
              <w:right w:val="single" w:sz="4" w:space="0" w:color="BFBFBF"/>
            </w:tcBorders>
            <w:shd w:val="clear" w:color="auto" w:fill="auto"/>
            <w:noWrap/>
            <w:vAlign w:val="center"/>
            <w:hideMark/>
          </w:tcPr>
          <w:p w14:paraId="3BAA47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nil"/>
              <w:bottom w:val="nil"/>
              <w:right w:val="nil"/>
            </w:tcBorders>
            <w:shd w:val="clear" w:color="auto" w:fill="auto"/>
            <w:noWrap/>
            <w:vAlign w:val="center"/>
            <w:hideMark/>
          </w:tcPr>
          <w:p w14:paraId="0E7CEE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20.8</w:t>
            </w:r>
          </w:p>
        </w:tc>
        <w:tc>
          <w:tcPr>
            <w:tcW w:w="1024" w:type="dxa"/>
            <w:tcBorders>
              <w:top w:val="nil"/>
              <w:left w:val="nil"/>
              <w:bottom w:val="nil"/>
              <w:right w:val="single" w:sz="4" w:space="0" w:color="BFBFBF"/>
            </w:tcBorders>
            <w:shd w:val="clear" w:color="auto" w:fill="auto"/>
            <w:noWrap/>
            <w:vAlign w:val="center"/>
            <w:hideMark/>
          </w:tcPr>
          <w:p w14:paraId="69D91B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17.5</w:t>
            </w:r>
          </w:p>
        </w:tc>
        <w:tc>
          <w:tcPr>
            <w:tcW w:w="1024" w:type="dxa"/>
            <w:tcBorders>
              <w:top w:val="nil"/>
              <w:left w:val="nil"/>
              <w:bottom w:val="nil"/>
              <w:right w:val="nil"/>
            </w:tcBorders>
            <w:shd w:val="clear" w:color="auto" w:fill="auto"/>
            <w:noWrap/>
            <w:vAlign w:val="center"/>
            <w:hideMark/>
          </w:tcPr>
          <w:p w14:paraId="4912FD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nil"/>
              <w:right w:val="nil"/>
            </w:tcBorders>
            <w:shd w:val="clear" w:color="auto" w:fill="auto"/>
            <w:noWrap/>
            <w:vAlign w:val="center"/>
            <w:hideMark/>
          </w:tcPr>
          <w:p w14:paraId="7893A3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r>
      <w:tr w:rsidR="00920213" w:rsidRPr="0076748A" w14:paraId="4FD16EE6" w14:textId="77777777" w:rsidTr="002170E3">
        <w:trPr>
          <w:trHeight w:val="20"/>
        </w:trPr>
        <w:tc>
          <w:tcPr>
            <w:tcW w:w="1888" w:type="dxa"/>
            <w:tcBorders>
              <w:top w:val="nil"/>
              <w:left w:val="nil"/>
              <w:bottom w:val="nil"/>
              <w:right w:val="nil"/>
            </w:tcBorders>
            <w:shd w:val="clear" w:color="000000" w:fill="F2F2F2"/>
            <w:vAlign w:val="center"/>
            <w:hideMark/>
          </w:tcPr>
          <w:p w14:paraId="58A5058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Have dedicated social media activities for women</w:t>
            </w:r>
          </w:p>
        </w:tc>
        <w:tc>
          <w:tcPr>
            <w:tcW w:w="1024" w:type="dxa"/>
            <w:tcBorders>
              <w:top w:val="nil"/>
              <w:left w:val="nil"/>
              <w:bottom w:val="nil"/>
              <w:right w:val="nil"/>
            </w:tcBorders>
            <w:shd w:val="clear" w:color="000000" w:fill="F2F2F2"/>
            <w:noWrap/>
            <w:vAlign w:val="center"/>
            <w:hideMark/>
          </w:tcPr>
          <w:p w14:paraId="4DD166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c>
          <w:tcPr>
            <w:tcW w:w="1024" w:type="dxa"/>
            <w:tcBorders>
              <w:top w:val="nil"/>
              <w:left w:val="single" w:sz="4" w:space="0" w:color="BFBFBF"/>
              <w:bottom w:val="nil"/>
              <w:right w:val="nil"/>
            </w:tcBorders>
            <w:shd w:val="clear" w:color="000000" w:fill="F2F2F2"/>
            <w:noWrap/>
            <w:vAlign w:val="center"/>
            <w:hideMark/>
          </w:tcPr>
          <w:p w14:paraId="754D9D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26.2</w:t>
            </w:r>
          </w:p>
        </w:tc>
        <w:tc>
          <w:tcPr>
            <w:tcW w:w="1024" w:type="dxa"/>
            <w:tcBorders>
              <w:top w:val="nil"/>
              <w:left w:val="nil"/>
              <w:bottom w:val="nil"/>
              <w:right w:val="single" w:sz="4" w:space="0" w:color="BFBFBF"/>
            </w:tcBorders>
            <w:shd w:val="clear" w:color="000000" w:fill="F2F2F2"/>
            <w:noWrap/>
            <w:vAlign w:val="center"/>
            <w:hideMark/>
          </w:tcPr>
          <w:p w14:paraId="3D8D79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17.7</w:t>
            </w:r>
          </w:p>
        </w:tc>
        <w:tc>
          <w:tcPr>
            <w:tcW w:w="1024" w:type="dxa"/>
            <w:tcBorders>
              <w:top w:val="nil"/>
              <w:left w:val="nil"/>
              <w:bottom w:val="nil"/>
              <w:right w:val="nil"/>
            </w:tcBorders>
            <w:shd w:val="clear" w:color="000000" w:fill="F2F2F2"/>
            <w:noWrap/>
            <w:vAlign w:val="center"/>
            <w:hideMark/>
          </w:tcPr>
          <w:p w14:paraId="777BBF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21.1</w:t>
            </w:r>
          </w:p>
        </w:tc>
        <w:tc>
          <w:tcPr>
            <w:tcW w:w="1024" w:type="dxa"/>
            <w:tcBorders>
              <w:top w:val="nil"/>
              <w:left w:val="nil"/>
              <w:bottom w:val="nil"/>
              <w:right w:val="single" w:sz="4" w:space="0" w:color="BFBFBF"/>
            </w:tcBorders>
            <w:shd w:val="clear" w:color="000000" w:fill="F2F2F2"/>
            <w:noWrap/>
            <w:vAlign w:val="center"/>
            <w:hideMark/>
          </w:tcPr>
          <w:p w14:paraId="617634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c>
          <w:tcPr>
            <w:tcW w:w="1024" w:type="dxa"/>
            <w:tcBorders>
              <w:top w:val="nil"/>
              <w:left w:val="nil"/>
              <w:bottom w:val="nil"/>
              <w:right w:val="nil"/>
            </w:tcBorders>
            <w:shd w:val="clear" w:color="000000" w:fill="F2F2F2"/>
            <w:noWrap/>
            <w:vAlign w:val="center"/>
            <w:hideMark/>
          </w:tcPr>
          <w:p w14:paraId="0ED4A99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20.1</w:t>
            </w:r>
          </w:p>
        </w:tc>
        <w:tc>
          <w:tcPr>
            <w:tcW w:w="1024" w:type="dxa"/>
            <w:tcBorders>
              <w:top w:val="nil"/>
              <w:left w:val="nil"/>
              <w:bottom w:val="nil"/>
              <w:right w:val="nil"/>
            </w:tcBorders>
            <w:shd w:val="clear" w:color="000000" w:fill="F2F2F2"/>
            <w:noWrap/>
            <w:vAlign w:val="center"/>
            <w:hideMark/>
          </w:tcPr>
          <w:p w14:paraId="0F79D4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17.7</w:t>
            </w:r>
          </w:p>
        </w:tc>
      </w:tr>
      <w:tr w:rsidR="00920213" w:rsidRPr="0076748A" w14:paraId="653321ED" w14:textId="77777777" w:rsidTr="002170E3">
        <w:trPr>
          <w:trHeight w:val="20"/>
        </w:trPr>
        <w:tc>
          <w:tcPr>
            <w:tcW w:w="1888" w:type="dxa"/>
            <w:tcBorders>
              <w:top w:val="nil"/>
              <w:left w:val="nil"/>
              <w:bottom w:val="nil"/>
              <w:right w:val="nil"/>
            </w:tcBorders>
            <w:shd w:val="clear" w:color="auto" w:fill="auto"/>
            <w:vAlign w:val="center"/>
            <w:hideMark/>
          </w:tcPr>
          <w:p w14:paraId="309855D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Promote fishing in ways that appeal to women</w:t>
            </w:r>
          </w:p>
        </w:tc>
        <w:tc>
          <w:tcPr>
            <w:tcW w:w="1024" w:type="dxa"/>
            <w:tcBorders>
              <w:top w:val="nil"/>
              <w:left w:val="nil"/>
              <w:bottom w:val="nil"/>
              <w:right w:val="nil"/>
            </w:tcBorders>
            <w:shd w:val="clear" w:color="auto" w:fill="auto"/>
            <w:noWrap/>
            <w:vAlign w:val="center"/>
            <w:hideMark/>
          </w:tcPr>
          <w:p w14:paraId="5F2286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58.6</w:t>
            </w:r>
          </w:p>
        </w:tc>
        <w:tc>
          <w:tcPr>
            <w:tcW w:w="1024" w:type="dxa"/>
            <w:tcBorders>
              <w:top w:val="nil"/>
              <w:left w:val="single" w:sz="4" w:space="0" w:color="BFBFBF"/>
              <w:bottom w:val="nil"/>
              <w:right w:val="nil"/>
            </w:tcBorders>
            <w:shd w:val="clear" w:color="auto" w:fill="auto"/>
            <w:noWrap/>
            <w:vAlign w:val="center"/>
            <w:hideMark/>
          </w:tcPr>
          <w:p w14:paraId="4A8B01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54.3</w:t>
            </w:r>
          </w:p>
        </w:tc>
        <w:tc>
          <w:tcPr>
            <w:tcW w:w="1024" w:type="dxa"/>
            <w:tcBorders>
              <w:top w:val="nil"/>
              <w:left w:val="nil"/>
              <w:bottom w:val="nil"/>
              <w:right w:val="single" w:sz="4" w:space="0" w:color="BFBFBF"/>
            </w:tcBorders>
            <w:shd w:val="clear" w:color="auto" w:fill="auto"/>
            <w:noWrap/>
            <w:vAlign w:val="center"/>
            <w:hideMark/>
          </w:tcPr>
          <w:p w14:paraId="51B4FF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59.2</w:t>
            </w:r>
          </w:p>
        </w:tc>
        <w:tc>
          <w:tcPr>
            <w:tcW w:w="1024" w:type="dxa"/>
            <w:tcBorders>
              <w:top w:val="nil"/>
              <w:left w:val="nil"/>
              <w:bottom w:val="nil"/>
              <w:right w:val="nil"/>
            </w:tcBorders>
            <w:shd w:val="clear" w:color="auto" w:fill="auto"/>
            <w:noWrap/>
            <w:vAlign w:val="center"/>
            <w:hideMark/>
          </w:tcPr>
          <w:p w14:paraId="27C299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57.1</w:t>
            </w:r>
          </w:p>
        </w:tc>
        <w:tc>
          <w:tcPr>
            <w:tcW w:w="1024" w:type="dxa"/>
            <w:tcBorders>
              <w:top w:val="nil"/>
              <w:left w:val="nil"/>
              <w:bottom w:val="nil"/>
              <w:right w:val="single" w:sz="4" w:space="0" w:color="BFBFBF"/>
            </w:tcBorders>
            <w:shd w:val="clear" w:color="auto" w:fill="auto"/>
            <w:noWrap/>
            <w:vAlign w:val="center"/>
            <w:hideMark/>
          </w:tcPr>
          <w:p w14:paraId="6F82AA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60.7</w:t>
            </w:r>
          </w:p>
        </w:tc>
        <w:tc>
          <w:tcPr>
            <w:tcW w:w="1024" w:type="dxa"/>
            <w:tcBorders>
              <w:top w:val="nil"/>
              <w:left w:val="nil"/>
              <w:bottom w:val="nil"/>
              <w:right w:val="nil"/>
            </w:tcBorders>
            <w:shd w:val="clear" w:color="auto" w:fill="auto"/>
            <w:noWrap/>
            <w:vAlign w:val="center"/>
            <w:hideMark/>
          </w:tcPr>
          <w:p w14:paraId="02D1EE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57.4</w:t>
            </w:r>
          </w:p>
        </w:tc>
        <w:tc>
          <w:tcPr>
            <w:tcW w:w="1024" w:type="dxa"/>
            <w:tcBorders>
              <w:top w:val="nil"/>
              <w:left w:val="nil"/>
              <w:bottom w:val="nil"/>
              <w:right w:val="nil"/>
            </w:tcBorders>
            <w:shd w:val="clear" w:color="auto" w:fill="auto"/>
            <w:noWrap/>
            <w:vAlign w:val="center"/>
            <w:hideMark/>
          </w:tcPr>
          <w:p w14:paraId="4AC791D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59.0</w:t>
            </w:r>
          </w:p>
        </w:tc>
      </w:tr>
      <w:tr w:rsidR="00920213" w:rsidRPr="0076748A" w14:paraId="0FE0CF39" w14:textId="77777777" w:rsidTr="002170E3">
        <w:trPr>
          <w:trHeight w:val="20"/>
        </w:trPr>
        <w:tc>
          <w:tcPr>
            <w:tcW w:w="1888" w:type="dxa"/>
            <w:tcBorders>
              <w:top w:val="nil"/>
              <w:left w:val="nil"/>
              <w:bottom w:val="nil"/>
              <w:right w:val="nil"/>
            </w:tcBorders>
            <w:shd w:val="clear" w:color="000000" w:fill="F2F2F2"/>
            <w:vAlign w:val="center"/>
            <w:hideMark/>
          </w:tcPr>
          <w:p w14:paraId="75A967B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Improve facilities such as toilets close to fishing spots</w:t>
            </w:r>
          </w:p>
        </w:tc>
        <w:tc>
          <w:tcPr>
            <w:tcW w:w="1024" w:type="dxa"/>
            <w:tcBorders>
              <w:top w:val="nil"/>
              <w:left w:val="nil"/>
              <w:bottom w:val="nil"/>
              <w:right w:val="nil"/>
            </w:tcBorders>
            <w:shd w:val="clear" w:color="000000" w:fill="F2F2F2"/>
            <w:noWrap/>
            <w:vAlign w:val="center"/>
            <w:hideMark/>
          </w:tcPr>
          <w:p w14:paraId="7EFE04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60.2</w:t>
            </w:r>
          </w:p>
        </w:tc>
        <w:tc>
          <w:tcPr>
            <w:tcW w:w="1024" w:type="dxa"/>
            <w:tcBorders>
              <w:top w:val="nil"/>
              <w:left w:val="single" w:sz="4" w:space="0" w:color="BFBFBF"/>
              <w:bottom w:val="nil"/>
              <w:right w:val="nil"/>
            </w:tcBorders>
            <w:shd w:val="clear" w:color="000000" w:fill="F2F2F2"/>
            <w:noWrap/>
            <w:vAlign w:val="center"/>
            <w:hideMark/>
          </w:tcPr>
          <w:p w14:paraId="7208DE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67.4</w:t>
            </w:r>
          </w:p>
        </w:tc>
        <w:tc>
          <w:tcPr>
            <w:tcW w:w="1024" w:type="dxa"/>
            <w:tcBorders>
              <w:top w:val="nil"/>
              <w:left w:val="nil"/>
              <w:bottom w:val="nil"/>
              <w:right w:val="single" w:sz="4" w:space="0" w:color="BFBFBF"/>
            </w:tcBorders>
            <w:shd w:val="clear" w:color="000000" w:fill="F2F2F2"/>
            <w:noWrap/>
            <w:vAlign w:val="center"/>
            <w:hideMark/>
          </w:tcPr>
          <w:p w14:paraId="5953F4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59.3</w:t>
            </w:r>
          </w:p>
        </w:tc>
        <w:tc>
          <w:tcPr>
            <w:tcW w:w="1024" w:type="dxa"/>
            <w:tcBorders>
              <w:top w:val="nil"/>
              <w:left w:val="nil"/>
              <w:bottom w:val="nil"/>
              <w:right w:val="nil"/>
            </w:tcBorders>
            <w:shd w:val="clear" w:color="000000" w:fill="F2F2F2"/>
            <w:noWrap/>
            <w:vAlign w:val="center"/>
            <w:hideMark/>
          </w:tcPr>
          <w:p w14:paraId="04E742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60.5</w:t>
            </w:r>
          </w:p>
        </w:tc>
        <w:tc>
          <w:tcPr>
            <w:tcW w:w="1024" w:type="dxa"/>
            <w:tcBorders>
              <w:top w:val="nil"/>
              <w:left w:val="nil"/>
              <w:bottom w:val="nil"/>
              <w:right w:val="single" w:sz="4" w:space="0" w:color="BFBFBF"/>
            </w:tcBorders>
            <w:shd w:val="clear" w:color="000000" w:fill="F2F2F2"/>
            <w:noWrap/>
            <w:vAlign w:val="center"/>
            <w:hideMark/>
          </w:tcPr>
          <w:p w14:paraId="36F1B02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59.7</w:t>
            </w:r>
          </w:p>
        </w:tc>
        <w:tc>
          <w:tcPr>
            <w:tcW w:w="1024" w:type="dxa"/>
            <w:tcBorders>
              <w:top w:val="nil"/>
              <w:left w:val="nil"/>
              <w:bottom w:val="nil"/>
              <w:right w:val="nil"/>
            </w:tcBorders>
            <w:shd w:val="clear" w:color="000000" w:fill="F2F2F2"/>
            <w:noWrap/>
            <w:vAlign w:val="center"/>
            <w:hideMark/>
          </w:tcPr>
          <w:p w14:paraId="70FFD5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60.4</w:t>
            </w:r>
          </w:p>
        </w:tc>
        <w:tc>
          <w:tcPr>
            <w:tcW w:w="1024" w:type="dxa"/>
            <w:tcBorders>
              <w:top w:val="nil"/>
              <w:left w:val="nil"/>
              <w:bottom w:val="nil"/>
              <w:right w:val="nil"/>
            </w:tcBorders>
            <w:shd w:val="clear" w:color="000000" w:fill="F2F2F2"/>
            <w:noWrap/>
            <w:vAlign w:val="center"/>
            <w:hideMark/>
          </w:tcPr>
          <w:p w14:paraId="21B09F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60.2</w:t>
            </w:r>
          </w:p>
        </w:tc>
      </w:tr>
      <w:tr w:rsidR="00920213" w:rsidRPr="0076748A" w14:paraId="582DCDFF" w14:textId="77777777" w:rsidTr="002170E3">
        <w:trPr>
          <w:trHeight w:val="20"/>
        </w:trPr>
        <w:tc>
          <w:tcPr>
            <w:tcW w:w="1888" w:type="dxa"/>
            <w:tcBorders>
              <w:top w:val="nil"/>
              <w:left w:val="nil"/>
              <w:bottom w:val="nil"/>
              <w:right w:val="nil"/>
            </w:tcBorders>
            <w:shd w:val="clear" w:color="auto" w:fill="auto"/>
            <w:vAlign w:val="center"/>
            <w:hideMark/>
          </w:tcPr>
          <w:p w14:paraId="3E7A812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Offer introductory events for mums and their kids</w:t>
            </w:r>
          </w:p>
        </w:tc>
        <w:tc>
          <w:tcPr>
            <w:tcW w:w="1024" w:type="dxa"/>
            <w:tcBorders>
              <w:top w:val="nil"/>
              <w:left w:val="nil"/>
              <w:bottom w:val="nil"/>
              <w:right w:val="nil"/>
            </w:tcBorders>
            <w:shd w:val="clear" w:color="auto" w:fill="auto"/>
            <w:noWrap/>
            <w:vAlign w:val="center"/>
            <w:hideMark/>
          </w:tcPr>
          <w:p w14:paraId="7CB92E3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37.1</w:t>
            </w:r>
          </w:p>
        </w:tc>
        <w:tc>
          <w:tcPr>
            <w:tcW w:w="1024" w:type="dxa"/>
            <w:tcBorders>
              <w:top w:val="nil"/>
              <w:left w:val="single" w:sz="4" w:space="0" w:color="BFBFBF"/>
              <w:bottom w:val="nil"/>
              <w:right w:val="nil"/>
            </w:tcBorders>
            <w:shd w:val="clear" w:color="auto" w:fill="auto"/>
            <w:noWrap/>
            <w:vAlign w:val="center"/>
            <w:hideMark/>
          </w:tcPr>
          <w:p w14:paraId="672E38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45.4</w:t>
            </w:r>
          </w:p>
        </w:tc>
        <w:tc>
          <w:tcPr>
            <w:tcW w:w="1024" w:type="dxa"/>
            <w:tcBorders>
              <w:top w:val="nil"/>
              <w:left w:val="nil"/>
              <w:bottom w:val="nil"/>
              <w:right w:val="single" w:sz="4" w:space="0" w:color="BFBFBF"/>
            </w:tcBorders>
            <w:shd w:val="clear" w:color="auto" w:fill="auto"/>
            <w:noWrap/>
            <w:vAlign w:val="center"/>
            <w:hideMark/>
          </w:tcPr>
          <w:p w14:paraId="7339E4B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36.1</w:t>
            </w:r>
          </w:p>
        </w:tc>
        <w:tc>
          <w:tcPr>
            <w:tcW w:w="1024" w:type="dxa"/>
            <w:tcBorders>
              <w:top w:val="nil"/>
              <w:left w:val="nil"/>
              <w:bottom w:val="nil"/>
              <w:right w:val="nil"/>
            </w:tcBorders>
            <w:shd w:val="clear" w:color="auto" w:fill="auto"/>
            <w:noWrap/>
            <w:vAlign w:val="center"/>
            <w:hideMark/>
          </w:tcPr>
          <w:p w14:paraId="0F07D0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41.6</w:t>
            </w:r>
          </w:p>
        </w:tc>
        <w:tc>
          <w:tcPr>
            <w:tcW w:w="1024" w:type="dxa"/>
            <w:tcBorders>
              <w:top w:val="nil"/>
              <w:left w:val="nil"/>
              <w:bottom w:val="nil"/>
              <w:right w:val="single" w:sz="4" w:space="0" w:color="BFBFBF"/>
            </w:tcBorders>
            <w:shd w:val="clear" w:color="auto" w:fill="auto"/>
            <w:noWrap/>
            <w:vAlign w:val="center"/>
            <w:hideMark/>
          </w:tcPr>
          <w:p w14:paraId="39DCEC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31.1</w:t>
            </w:r>
          </w:p>
        </w:tc>
        <w:tc>
          <w:tcPr>
            <w:tcW w:w="1024" w:type="dxa"/>
            <w:tcBorders>
              <w:top w:val="nil"/>
              <w:left w:val="nil"/>
              <w:bottom w:val="nil"/>
              <w:right w:val="nil"/>
            </w:tcBorders>
            <w:shd w:val="clear" w:color="auto" w:fill="auto"/>
            <w:noWrap/>
            <w:vAlign w:val="center"/>
            <w:hideMark/>
          </w:tcPr>
          <w:p w14:paraId="6B6D26B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40.3</w:t>
            </w:r>
          </w:p>
        </w:tc>
        <w:tc>
          <w:tcPr>
            <w:tcW w:w="1024" w:type="dxa"/>
            <w:tcBorders>
              <w:top w:val="nil"/>
              <w:left w:val="nil"/>
              <w:bottom w:val="nil"/>
              <w:right w:val="nil"/>
            </w:tcBorders>
            <w:shd w:val="clear" w:color="auto" w:fill="auto"/>
            <w:noWrap/>
            <w:vAlign w:val="center"/>
            <w:hideMark/>
          </w:tcPr>
          <w:p w14:paraId="5573D7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35.7</w:t>
            </w:r>
          </w:p>
        </w:tc>
      </w:tr>
      <w:tr w:rsidR="00920213" w:rsidRPr="0076748A" w14:paraId="1C455514" w14:textId="77777777" w:rsidTr="002170E3">
        <w:trPr>
          <w:trHeight w:val="20"/>
        </w:trPr>
        <w:tc>
          <w:tcPr>
            <w:tcW w:w="1888" w:type="dxa"/>
            <w:tcBorders>
              <w:top w:val="nil"/>
              <w:left w:val="nil"/>
              <w:bottom w:val="nil"/>
              <w:right w:val="nil"/>
            </w:tcBorders>
            <w:shd w:val="clear" w:color="000000" w:fill="F2F2F2"/>
            <w:vAlign w:val="center"/>
            <w:hideMark/>
          </w:tcPr>
          <w:p w14:paraId="704481C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Identify female fishing ambassadors</w:t>
            </w:r>
          </w:p>
        </w:tc>
        <w:tc>
          <w:tcPr>
            <w:tcW w:w="1024" w:type="dxa"/>
            <w:tcBorders>
              <w:top w:val="nil"/>
              <w:left w:val="nil"/>
              <w:bottom w:val="nil"/>
              <w:right w:val="nil"/>
            </w:tcBorders>
            <w:shd w:val="clear" w:color="000000" w:fill="F2F2F2"/>
            <w:noWrap/>
            <w:vAlign w:val="center"/>
            <w:hideMark/>
          </w:tcPr>
          <w:p w14:paraId="0F32CC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26.3</w:t>
            </w:r>
          </w:p>
        </w:tc>
        <w:tc>
          <w:tcPr>
            <w:tcW w:w="1024" w:type="dxa"/>
            <w:tcBorders>
              <w:top w:val="nil"/>
              <w:left w:val="single" w:sz="4" w:space="0" w:color="BFBFBF"/>
              <w:bottom w:val="nil"/>
              <w:right w:val="nil"/>
            </w:tcBorders>
            <w:shd w:val="clear" w:color="000000" w:fill="F2F2F2"/>
            <w:noWrap/>
            <w:vAlign w:val="center"/>
            <w:hideMark/>
          </w:tcPr>
          <w:p w14:paraId="2AD4F5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34.0</w:t>
            </w:r>
          </w:p>
        </w:tc>
        <w:tc>
          <w:tcPr>
            <w:tcW w:w="1024" w:type="dxa"/>
            <w:tcBorders>
              <w:top w:val="nil"/>
              <w:left w:val="nil"/>
              <w:bottom w:val="nil"/>
              <w:right w:val="single" w:sz="4" w:space="0" w:color="BFBFBF"/>
            </w:tcBorders>
            <w:shd w:val="clear" w:color="000000" w:fill="F2F2F2"/>
            <w:noWrap/>
            <w:vAlign w:val="center"/>
            <w:hideMark/>
          </w:tcPr>
          <w:p w14:paraId="46C7D5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25.3</w:t>
            </w:r>
          </w:p>
        </w:tc>
        <w:tc>
          <w:tcPr>
            <w:tcW w:w="1024" w:type="dxa"/>
            <w:tcBorders>
              <w:top w:val="nil"/>
              <w:left w:val="nil"/>
              <w:bottom w:val="nil"/>
              <w:right w:val="nil"/>
            </w:tcBorders>
            <w:shd w:val="clear" w:color="000000" w:fill="F2F2F2"/>
            <w:noWrap/>
            <w:vAlign w:val="center"/>
            <w:hideMark/>
          </w:tcPr>
          <w:p w14:paraId="7B68642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28.5</w:t>
            </w:r>
          </w:p>
        </w:tc>
        <w:tc>
          <w:tcPr>
            <w:tcW w:w="1024" w:type="dxa"/>
            <w:tcBorders>
              <w:top w:val="nil"/>
              <w:left w:val="nil"/>
              <w:bottom w:val="nil"/>
              <w:right w:val="single" w:sz="4" w:space="0" w:color="BFBFBF"/>
            </w:tcBorders>
            <w:shd w:val="clear" w:color="000000" w:fill="F2F2F2"/>
            <w:noWrap/>
            <w:vAlign w:val="center"/>
            <w:hideMark/>
          </w:tcPr>
          <w:p w14:paraId="6ED837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23.4</w:t>
            </w:r>
          </w:p>
        </w:tc>
        <w:tc>
          <w:tcPr>
            <w:tcW w:w="1024" w:type="dxa"/>
            <w:tcBorders>
              <w:top w:val="nil"/>
              <w:left w:val="nil"/>
              <w:bottom w:val="nil"/>
              <w:right w:val="nil"/>
            </w:tcBorders>
            <w:shd w:val="clear" w:color="000000" w:fill="F2F2F2"/>
            <w:noWrap/>
            <w:vAlign w:val="center"/>
            <w:hideMark/>
          </w:tcPr>
          <w:p w14:paraId="77E11C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24.3</w:t>
            </w:r>
          </w:p>
        </w:tc>
        <w:tc>
          <w:tcPr>
            <w:tcW w:w="1024" w:type="dxa"/>
            <w:tcBorders>
              <w:top w:val="nil"/>
              <w:left w:val="nil"/>
              <w:bottom w:val="nil"/>
              <w:right w:val="nil"/>
            </w:tcBorders>
            <w:shd w:val="clear" w:color="000000" w:fill="F2F2F2"/>
            <w:noWrap/>
            <w:vAlign w:val="center"/>
            <w:hideMark/>
          </w:tcPr>
          <w:p w14:paraId="1213CA5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27.0</w:t>
            </w:r>
          </w:p>
        </w:tc>
      </w:tr>
      <w:tr w:rsidR="00920213" w:rsidRPr="0076748A" w14:paraId="4EB59839" w14:textId="77777777" w:rsidTr="0036039E">
        <w:trPr>
          <w:trHeight w:val="20"/>
        </w:trPr>
        <w:tc>
          <w:tcPr>
            <w:tcW w:w="1888" w:type="dxa"/>
            <w:tcBorders>
              <w:top w:val="nil"/>
              <w:left w:val="nil"/>
              <w:right w:val="nil"/>
            </w:tcBorders>
            <w:shd w:val="clear" w:color="auto" w:fill="auto"/>
            <w:vAlign w:val="center"/>
            <w:hideMark/>
          </w:tcPr>
          <w:p w14:paraId="2ADD96F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Partner with local angling clubs</w:t>
            </w:r>
          </w:p>
        </w:tc>
        <w:tc>
          <w:tcPr>
            <w:tcW w:w="1024" w:type="dxa"/>
            <w:tcBorders>
              <w:top w:val="nil"/>
              <w:left w:val="nil"/>
              <w:right w:val="nil"/>
            </w:tcBorders>
            <w:shd w:val="clear" w:color="auto" w:fill="auto"/>
            <w:noWrap/>
            <w:vAlign w:val="center"/>
            <w:hideMark/>
          </w:tcPr>
          <w:p w14:paraId="11F54C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22.4</w:t>
            </w:r>
          </w:p>
        </w:tc>
        <w:tc>
          <w:tcPr>
            <w:tcW w:w="1024" w:type="dxa"/>
            <w:tcBorders>
              <w:top w:val="nil"/>
              <w:left w:val="single" w:sz="4" w:space="0" w:color="BFBFBF"/>
              <w:right w:val="nil"/>
            </w:tcBorders>
            <w:shd w:val="clear" w:color="auto" w:fill="auto"/>
            <w:noWrap/>
            <w:vAlign w:val="center"/>
            <w:hideMark/>
          </w:tcPr>
          <w:p w14:paraId="0A769C5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c>
          <w:tcPr>
            <w:tcW w:w="1024" w:type="dxa"/>
            <w:tcBorders>
              <w:top w:val="nil"/>
              <w:left w:val="nil"/>
              <w:right w:val="single" w:sz="4" w:space="0" w:color="BFBFBF"/>
            </w:tcBorders>
            <w:shd w:val="clear" w:color="auto" w:fill="auto"/>
            <w:noWrap/>
            <w:vAlign w:val="center"/>
            <w:hideMark/>
          </w:tcPr>
          <w:p w14:paraId="035907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21.9</w:t>
            </w:r>
          </w:p>
        </w:tc>
        <w:tc>
          <w:tcPr>
            <w:tcW w:w="1024" w:type="dxa"/>
            <w:tcBorders>
              <w:top w:val="nil"/>
              <w:left w:val="nil"/>
              <w:right w:val="nil"/>
            </w:tcBorders>
            <w:shd w:val="clear" w:color="auto" w:fill="auto"/>
            <w:noWrap/>
            <w:vAlign w:val="center"/>
            <w:hideMark/>
          </w:tcPr>
          <w:p w14:paraId="096F8BA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20.9</w:t>
            </w:r>
          </w:p>
        </w:tc>
        <w:tc>
          <w:tcPr>
            <w:tcW w:w="1024" w:type="dxa"/>
            <w:tcBorders>
              <w:top w:val="nil"/>
              <w:left w:val="nil"/>
              <w:right w:val="single" w:sz="4" w:space="0" w:color="BFBFBF"/>
            </w:tcBorders>
            <w:shd w:val="clear" w:color="auto" w:fill="auto"/>
            <w:noWrap/>
            <w:vAlign w:val="center"/>
            <w:hideMark/>
          </w:tcPr>
          <w:p w14:paraId="174E80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24.4</w:t>
            </w:r>
          </w:p>
        </w:tc>
        <w:tc>
          <w:tcPr>
            <w:tcW w:w="1024" w:type="dxa"/>
            <w:tcBorders>
              <w:top w:val="nil"/>
              <w:left w:val="nil"/>
              <w:right w:val="nil"/>
            </w:tcBorders>
            <w:shd w:val="clear" w:color="auto" w:fill="auto"/>
            <w:noWrap/>
            <w:vAlign w:val="center"/>
            <w:hideMark/>
          </w:tcPr>
          <w:p w14:paraId="39B31C7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20.1</w:t>
            </w:r>
          </w:p>
        </w:tc>
        <w:tc>
          <w:tcPr>
            <w:tcW w:w="1024" w:type="dxa"/>
            <w:tcBorders>
              <w:top w:val="nil"/>
              <w:left w:val="nil"/>
              <w:right w:val="nil"/>
            </w:tcBorders>
            <w:shd w:val="clear" w:color="auto" w:fill="auto"/>
            <w:noWrap/>
            <w:vAlign w:val="center"/>
            <w:hideMark/>
          </w:tcPr>
          <w:p w14:paraId="2756F9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23.6</w:t>
            </w:r>
          </w:p>
        </w:tc>
      </w:tr>
      <w:tr w:rsidR="00920213" w:rsidRPr="0076748A" w14:paraId="39F868BF" w14:textId="77777777" w:rsidTr="0036039E">
        <w:trPr>
          <w:trHeight w:val="20"/>
        </w:trPr>
        <w:tc>
          <w:tcPr>
            <w:tcW w:w="1888" w:type="dxa"/>
            <w:tcBorders>
              <w:top w:val="nil"/>
              <w:left w:val="nil"/>
              <w:bottom w:val="single" w:sz="4" w:space="0" w:color="auto"/>
              <w:right w:val="nil"/>
            </w:tcBorders>
            <w:shd w:val="clear" w:color="000000" w:fill="F2F2F2"/>
            <w:vAlign w:val="center"/>
            <w:hideMark/>
          </w:tcPr>
          <w:p w14:paraId="279DA0E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Other</w:t>
            </w:r>
          </w:p>
        </w:tc>
        <w:tc>
          <w:tcPr>
            <w:tcW w:w="1024" w:type="dxa"/>
            <w:tcBorders>
              <w:top w:val="nil"/>
              <w:left w:val="nil"/>
              <w:bottom w:val="single" w:sz="4" w:space="0" w:color="auto"/>
              <w:right w:val="nil"/>
            </w:tcBorders>
            <w:shd w:val="clear" w:color="000000" w:fill="F2F2F2"/>
            <w:noWrap/>
            <w:vAlign w:val="center"/>
            <w:hideMark/>
          </w:tcPr>
          <w:p w14:paraId="653231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w:t>
            </w:r>
          </w:p>
        </w:tc>
        <w:tc>
          <w:tcPr>
            <w:tcW w:w="1024" w:type="dxa"/>
            <w:tcBorders>
              <w:top w:val="nil"/>
              <w:left w:val="single" w:sz="4" w:space="0" w:color="BFBFBF"/>
              <w:bottom w:val="single" w:sz="4" w:space="0" w:color="auto"/>
              <w:right w:val="nil"/>
            </w:tcBorders>
            <w:shd w:val="clear" w:color="000000" w:fill="F2F2F2"/>
            <w:noWrap/>
            <w:vAlign w:val="center"/>
            <w:hideMark/>
          </w:tcPr>
          <w:p w14:paraId="518FD07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single" w:sz="4" w:space="0" w:color="auto"/>
              <w:right w:val="single" w:sz="4" w:space="0" w:color="BFBFBF"/>
            </w:tcBorders>
            <w:shd w:val="clear" w:color="000000" w:fill="F2F2F2"/>
            <w:noWrap/>
            <w:vAlign w:val="center"/>
            <w:hideMark/>
          </w:tcPr>
          <w:p w14:paraId="153CD6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w:t>
            </w:r>
          </w:p>
        </w:tc>
        <w:tc>
          <w:tcPr>
            <w:tcW w:w="1024" w:type="dxa"/>
            <w:tcBorders>
              <w:top w:val="nil"/>
              <w:left w:val="nil"/>
              <w:bottom w:val="single" w:sz="4" w:space="0" w:color="auto"/>
              <w:right w:val="nil"/>
            </w:tcBorders>
            <w:shd w:val="clear" w:color="000000" w:fill="F2F2F2"/>
            <w:noWrap/>
            <w:vAlign w:val="center"/>
            <w:hideMark/>
          </w:tcPr>
          <w:p w14:paraId="59EE3C6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w:t>
            </w:r>
          </w:p>
        </w:tc>
        <w:tc>
          <w:tcPr>
            <w:tcW w:w="1024" w:type="dxa"/>
            <w:tcBorders>
              <w:top w:val="nil"/>
              <w:left w:val="nil"/>
              <w:bottom w:val="single" w:sz="4" w:space="0" w:color="auto"/>
              <w:right w:val="single" w:sz="4" w:space="0" w:color="BFBFBF"/>
            </w:tcBorders>
            <w:shd w:val="clear" w:color="000000" w:fill="F2F2F2"/>
            <w:noWrap/>
            <w:vAlign w:val="center"/>
            <w:hideMark/>
          </w:tcPr>
          <w:p w14:paraId="238FDB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nil"/>
              <w:bottom w:val="single" w:sz="4" w:space="0" w:color="auto"/>
              <w:right w:val="nil"/>
            </w:tcBorders>
            <w:shd w:val="clear" w:color="000000" w:fill="F2F2F2"/>
            <w:noWrap/>
            <w:vAlign w:val="center"/>
            <w:hideMark/>
          </w:tcPr>
          <w:p w14:paraId="60D89A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single" w:sz="4" w:space="0" w:color="auto"/>
              <w:right w:val="nil"/>
            </w:tcBorders>
            <w:shd w:val="clear" w:color="000000" w:fill="F2F2F2"/>
            <w:noWrap/>
            <w:vAlign w:val="center"/>
            <w:hideMark/>
          </w:tcPr>
          <w:p w14:paraId="70BA66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r>
    </w:tbl>
    <w:p w14:paraId="1B0CCA84" w14:textId="77777777" w:rsidR="006B0244" w:rsidRPr="0076748A" w:rsidRDefault="006B0244" w:rsidP="009F3B0F">
      <w:pPr>
        <w:spacing w:before="60" w:after="60"/>
      </w:pPr>
    </w:p>
    <w:p w14:paraId="5D35000C" w14:textId="77777777" w:rsidR="004A3CB9" w:rsidRPr="0076748A" w:rsidRDefault="004A3CB9">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20A66E7D"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09D738B0" w14:textId="42233F02"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D12: Views on current regulation; A fair and reasonable day's take - Inland</w:t>
            </w:r>
          </w:p>
        </w:tc>
      </w:tr>
      <w:tr w:rsidR="00A75458" w:rsidRPr="0076748A" w14:paraId="0FBE6BEF" w14:textId="77777777" w:rsidTr="00A75458">
        <w:trPr>
          <w:trHeight w:val="20"/>
        </w:trPr>
        <w:tc>
          <w:tcPr>
            <w:tcW w:w="1888" w:type="dxa"/>
            <w:vMerge w:val="restart"/>
            <w:tcBorders>
              <w:top w:val="nil"/>
              <w:left w:val="nil"/>
              <w:right w:val="nil"/>
            </w:tcBorders>
            <w:shd w:val="clear" w:color="000000" w:fill="003366"/>
            <w:noWrap/>
            <w:vAlign w:val="center"/>
            <w:hideMark/>
          </w:tcPr>
          <w:p w14:paraId="43EB4210" w14:textId="77777777" w:rsidR="00A75458" w:rsidRPr="0076748A" w:rsidRDefault="00A75458"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p w14:paraId="2BE96DE1" w14:textId="33524651" w:rsidR="00A75458" w:rsidRPr="0076748A" w:rsidRDefault="00A75458" w:rsidP="009F3B0F">
            <w:pPr>
              <w:spacing w:before="60" w:after="60"/>
              <w:rPr>
                <w:rFonts w:eastAsia="Times New Roman" w:cs="Calibri"/>
                <w:b/>
                <w:bCs/>
                <w:i/>
                <w:iCs/>
                <w:color w:val="FFFFFF"/>
                <w:szCs w:val="16"/>
              </w:rPr>
            </w:pPr>
            <w:r w:rsidRPr="0076748A">
              <w:rPr>
                <w:rFonts w:eastAsia="Times New Roman" w:cs="Calibri"/>
                <w:b/>
                <w:bCs/>
                <w:i/>
                <w:iCs/>
                <w:color w:val="FFFFFF"/>
                <w:szCs w:val="16"/>
              </w:rPr>
              <w:t>Murray cod (bag limit : 1 in rivers 2 in lakes)  Total n=</w:t>
            </w:r>
          </w:p>
        </w:tc>
        <w:tc>
          <w:tcPr>
            <w:tcW w:w="1024" w:type="dxa"/>
            <w:tcBorders>
              <w:top w:val="nil"/>
              <w:left w:val="nil"/>
              <w:bottom w:val="nil"/>
              <w:right w:val="nil"/>
            </w:tcBorders>
            <w:shd w:val="clear" w:color="000000" w:fill="003366"/>
            <w:vAlign w:val="center"/>
            <w:hideMark/>
          </w:tcPr>
          <w:p w14:paraId="35291A9E" w14:textId="4FCB282F" w:rsidR="00A75458" w:rsidRPr="0076748A" w:rsidRDefault="00A75458"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04EEFCFD" w14:textId="77777777" w:rsidR="00A75458" w:rsidRPr="0076748A" w:rsidRDefault="00A75458"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5F6C245D" w14:textId="77777777" w:rsidR="00A75458" w:rsidRPr="0076748A" w:rsidRDefault="00A75458"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52BBF54D" w14:textId="0D37EB91" w:rsidR="00A75458"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A75458" w:rsidRPr="0076748A" w14:paraId="487909AD" w14:textId="77777777" w:rsidTr="00A75458">
        <w:trPr>
          <w:trHeight w:val="20"/>
        </w:trPr>
        <w:tc>
          <w:tcPr>
            <w:tcW w:w="1888" w:type="dxa"/>
            <w:vMerge/>
            <w:tcBorders>
              <w:left w:val="nil"/>
              <w:right w:val="nil"/>
            </w:tcBorders>
            <w:vAlign w:val="center"/>
            <w:hideMark/>
          </w:tcPr>
          <w:p w14:paraId="173F64F4" w14:textId="61779711" w:rsidR="00A75458" w:rsidRPr="0076748A" w:rsidRDefault="00A75458"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76108FCC"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746976EC"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0D0438A5"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75FDBD9F"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26078FF"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A0E8841" w14:textId="0091359D"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A8E199A" w14:textId="2DD992B2"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Pr="0076748A">
              <w:rPr>
                <w:rFonts w:eastAsia="Times New Roman" w:cs="Calibri"/>
                <w:bCs/>
                <w:color w:val="FFFFFF"/>
                <w:szCs w:val="16"/>
              </w:rPr>
              <w:br/>
              <w:t>%</w:t>
            </w:r>
          </w:p>
        </w:tc>
      </w:tr>
      <w:tr w:rsidR="00A75458" w:rsidRPr="0076748A" w14:paraId="443C848F" w14:textId="77777777" w:rsidTr="00A75458">
        <w:trPr>
          <w:trHeight w:val="20"/>
        </w:trPr>
        <w:tc>
          <w:tcPr>
            <w:tcW w:w="1888" w:type="dxa"/>
            <w:vMerge/>
            <w:tcBorders>
              <w:left w:val="nil"/>
              <w:bottom w:val="nil"/>
              <w:right w:val="nil"/>
            </w:tcBorders>
            <w:shd w:val="clear" w:color="000000" w:fill="003366"/>
            <w:vAlign w:val="center"/>
            <w:hideMark/>
          </w:tcPr>
          <w:p w14:paraId="66751ECB" w14:textId="30A5620D" w:rsidR="00A75458" w:rsidRPr="0076748A" w:rsidRDefault="00A75458"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362B2FA2"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13875</w:t>
            </w:r>
          </w:p>
        </w:tc>
        <w:tc>
          <w:tcPr>
            <w:tcW w:w="1024" w:type="dxa"/>
            <w:tcBorders>
              <w:top w:val="nil"/>
              <w:left w:val="single" w:sz="4" w:space="0" w:color="BFBFBF"/>
              <w:bottom w:val="nil"/>
              <w:right w:val="nil"/>
            </w:tcBorders>
            <w:shd w:val="clear" w:color="000000" w:fill="003366"/>
            <w:vAlign w:val="center"/>
            <w:hideMark/>
          </w:tcPr>
          <w:p w14:paraId="31CF242E"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1505</w:t>
            </w:r>
          </w:p>
        </w:tc>
        <w:tc>
          <w:tcPr>
            <w:tcW w:w="1024" w:type="dxa"/>
            <w:tcBorders>
              <w:top w:val="nil"/>
              <w:left w:val="nil"/>
              <w:bottom w:val="nil"/>
              <w:right w:val="single" w:sz="4" w:space="0" w:color="BFBFBF"/>
            </w:tcBorders>
            <w:shd w:val="clear" w:color="000000" w:fill="003366"/>
            <w:vAlign w:val="center"/>
            <w:hideMark/>
          </w:tcPr>
          <w:p w14:paraId="72ABD9BE"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12317</w:t>
            </w:r>
          </w:p>
        </w:tc>
        <w:tc>
          <w:tcPr>
            <w:tcW w:w="1024" w:type="dxa"/>
            <w:tcBorders>
              <w:top w:val="nil"/>
              <w:left w:val="nil"/>
              <w:bottom w:val="nil"/>
              <w:right w:val="nil"/>
            </w:tcBorders>
            <w:shd w:val="clear" w:color="000000" w:fill="003366"/>
            <w:vAlign w:val="center"/>
            <w:hideMark/>
          </w:tcPr>
          <w:p w14:paraId="45CD307B"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7940</w:t>
            </w:r>
          </w:p>
        </w:tc>
        <w:tc>
          <w:tcPr>
            <w:tcW w:w="1024" w:type="dxa"/>
            <w:tcBorders>
              <w:top w:val="nil"/>
              <w:left w:val="nil"/>
              <w:bottom w:val="nil"/>
              <w:right w:val="single" w:sz="4" w:space="0" w:color="BFBFBF"/>
            </w:tcBorders>
            <w:shd w:val="clear" w:color="000000" w:fill="003366"/>
            <w:vAlign w:val="center"/>
            <w:hideMark/>
          </w:tcPr>
          <w:p w14:paraId="6BC9AC15"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5932</w:t>
            </w:r>
          </w:p>
        </w:tc>
        <w:tc>
          <w:tcPr>
            <w:tcW w:w="1024" w:type="dxa"/>
            <w:tcBorders>
              <w:top w:val="nil"/>
              <w:left w:val="nil"/>
              <w:bottom w:val="nil"/>
              <w:right w:val="nil"/>
            </w:tcBorders>
            <w:shd w:val="clear" w:color="000000" w:fill="003366"/>
            <w:vAlign w:val="center"/>
            <w:hideMark/>
          </w:tcPr>
          <w:p w14:paraId="32DB93D2"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2171</w:t>
            </w:r>
          </w:p>
        </w:tc>
        <w:tc>
          <w:tcPr>
            <w:tcW w:w="1024" w:type="dxa"/>
            <w:tcBorders>
              <w:top w:val="nil"/>
              <w:left w:val="nil"/>
              <w:bottom w:val="nil"/>
              <w:right w:val="nil"/>
            </w:tcBorders>
            <w:shd w:val="clear" w:color="000000" w:fill="003366"/>
            <w:vAlign w:val="center"/>
            <w:hideMark/>
          </w:tcPr>
          <w:p w14:paraId="2CC2B23C"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8316</w:t>
            </w:r>
          </w:p>
        </w:tc>
      </w:tr>
      <w:tr w:rsidR="00920213" w:rsidRPr="0076748A" w14:paraId="6BF529D8" w14:textId="77777777" w:rsidTr="002170E3">
        <w:trPr>
          <w:trHeight w:val="20"/>
        </w:trPr>
        <w:tc>
          <w:tcPr>
            <w:tcW w:w="1888" w:type="dxa"/>
            <w:tcBorders>
              <w:top w:val="nil"/>
              <w:left w:val="nil"/>
              <w:bottom w:val="nil"/>
              <w:right w:val="nil"/>
            </w:tcBorders>
            <w:shd w:val="clear" w:color="auto" w:fill="auto"/>
            <w:vAlign w:val="center"/>
            <w:hideMark/>
          </w:tcPr>
          <w:p w14:paraId="60B636D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4962CE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single" w:sz="4" w:space="0" w:color="BFBFBF"/>
              <w:bottom w:val="nil"/>
              <w:right w:val="nil"/>
            </w:tcBorders>
            <w:shd w:val="clear" w:color="auto" w:fill="auto"/>
            <w:noWrap/>
            <w:vAlign w:val="center"/>
            <w:hideMark/>
          </w:tcPr>
          <w:p w14:paraId="6E9C53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9.7</w:t>
            </w:r>
          </w:p>
        </w:tc>
        <w:tc>
          <w:tcPr>
            <w:tcW w:w="1024" w:type="dxa"/>
            <w:tcBorders>
              <w:top w:val="nil"/>
              <w:left w:val="nil"/>
              <w:bottom w:val="nil"/>
              <w:right w:val="single" w:sz="4" w:space="0" w:color="BFBFBF"/>
            </w:tcBorders>
            <w:shd w:val="clear" w:color="auto" w:fill="auto"/>
            <w:noWrap/>
            <w:vAlign w:val="center"/>
            <w:hideMark/>
          </w:tcPr>
          <w:p w14:paraId="7E43892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nil"/>
              <w:bottom w:val="nil"/>
              <w:right w:val="nil"/>
            </w:tcBorders>
            <w:shd w:val="clear" w:color="auto" w:fill="auto"/>
            <w:noWrap/>
            <w:vAlign w:val="center"/>
            <w:hideMark/>
          </w:tcPr>
          <w:p w14:paraId="7FF1DE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c>
          <w:tcPr>
            <w:tcW w:w="1024" w:type="dxa"/>
            <w:tcBorders>
              <w:top w:val="nil"/>
              <w:left w:val="nil"/>
              <w:bottom w:val="nil"/>
              <w:right w:val="single" w:sz="4" w:space="0" w:color="BFBFBF"/>
            </w:tcBorders>
            <w:shd w:val="clear" w:color="auto" w:fill="auto"/>
            <w:noWrap/>
            <w:vAlign w:val="center"/>
            <w:hideMark/>
          </w:tcPr>
          <w:p w14:paraId="7CE8674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nil"/>
              <w:right w:val="nil"/>
            </w:tcBorders>
            <w:shd w:val="clear" w:color="auto" w:fill="auto"/>
            <w:noWrap/>
            <w:vAlign w:val="center"/>
            <w:hideMark/>
          </w:tcPr>
          <w:p w14:paraId="7ACE54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10.4</w:t>
            </w:r>
          </w:p>
        </w:tc>
        <w:tc>
          <w:tcPr>
            <w:tcW w:w="1024" w:type="dxa"/>
            <w:tcBorders>
              <w:top w:val="nil"/>
              <w:left w:val="nil"/>
              <w:bottom w:val="nil"/>
              <w:right w:val="nil"/>
            </w:tcBorders>
            <w:shd w:val="clear" w:color="auto" w:fill="auto"/>
            <w:noWrap/>
            <w:vAlign w:val="center"/>
            <w:hideMark/>
          </w:tcPr>
          <w:p w14:paraId="58951F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r>
      <w:tr w:rsidR="00920213" w:rsidRPr="0076748A" w14:paraId="32C36E42" w14:textId="77777777" w:rsidTr="002170E3">
        <w:trPr>
          <w:trHeight w:val="20"/>
        </w:trPr>
        <w:tc>
          <w:tcPr>
            <w:tcW w:w="1888" w:type="dxa"/>
            <w:tcBorders>
              <w:top w:val="nil"/>
              <w:left w:val="nil"/>
              <w:bottom w:val="nil"/>
              <w:right w:val="nil"/>
            </w:tcBorders>
            <w:shd w:val="clear" w:color="000000" w:fill="F2F2F2"/>
            <w:vAlign w:val="center"/>
            <w:hideMark/>
          </w:tcPr>
          <w:p w14:paraId="3753304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0D6F70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72.6</w:t>
            </w:r>
          </w:p>
        </w:tc>
        <w:tc>
          <w:tcPr>
            <w:tcW w:w="1024" w:type="dxa"/>
            <w:tcBorders>
              <w:top w:val="nil"/>
              <w:left w:val="single" w:sz="4" w:space="0" w:color="BFBFBF"/>
              <w:bottom w:val="nil"/>
              <w:right w:val="nil"/>
            </w:tcBorders>
            <w:shd w:val="clear" w:color="000000" w:fill="F2F2F2"/>
            <w:noWrap/>
            <w:vAlign w:val="center"/>
            <w:hideMark/>
          </w:tcPr>
          <w:p w14:paraId="074189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67.4</w:t>
            </w:r>
          </w:p>
        </w:tc>
        <w:tc>
          <w:tcPr>
            <w:tcW w:w="1024" w:type="dxa"/>
            <w:tcBorders>
              <w:top w:val="nil"/>
              <w:left w:val="nil"/>
              <w:bottom w:val="nil"/>
              <w:right w:val="single" w:sz="4" w:space="0" w:color="BFBFBF"/>
            </w:tcBorders>
            <w:shd w:val="clear" w:color="000000" w:fill="F2F2F2"/>
            <w:noWrap/>
            <w:vAlign w:val="center"/>
            <w:hideMark/>
          </w:tcPr>
          <w:p w14:paraId="783AC97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73.2</w:t>
            </w:r>
          </w:p>
        </w:tc>
        <w:tc>
          <w:tcPr>
            <w:tcW w:w="1024" w:type="dxa"/>
            <w:tcBorders>
              <w:top w:val="nil"/>
              <w:left w:val="nil"/>
              <w:bottom w:val="nil"/>
              <w:right w:val="nil"/>
            </w:tcBorders>
            <w:shd w:val="clear" w:color="000000" w:fill="F2F2F2"/>
            <w:noWrap/>
            <w:vAlign w:val="center"/>
            <w:hideMark/>
          </w:tcPr>
          <w:p w14:paraId="024EDD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71.4</w:t>
            </w:r>
          </w:p>
        </w:tc>
        <w:tc>
          <w:tcPr>
            <w:tcW w:w="1024" w:type="dxa"/>
            <w:tcBorders>
              <w:top w:val="nil"/>
              <w:left w:val="nil"/>
              <w:bottom w:val="nil"/>
              <w:right w:val="single" w:sz="4" w:space="0" w:color="BFBFBF"/>
            </w:tcBorders>
            <w:shd w:val="clear" w:color="000000" w:fill="F2F2F2"/>
            <w:noWrap/>
            <w:vAlign w:val="center"/>
            <w:hideMark/>
          </w:tcPr>
          <w:p w14:paraId="26963A7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74.1</w:t>
            </w:r>
          </w:p>
        </w:tc>
        <w:tc>
          <w:tcPr>
            <w:tcW w:w="1024" w:type="dxa"/>
            <w:tcBorders>
              <w:top w:val="nil"/>
              <w:left w:val="nil"/>
              <w:bottom w:val="nil"/>
              <w:right w:val="nil"/>
            </w:tcBorders>
            <w:shd w:val="clear" w:color="000000" w:fill="F2F2F2"/>
            <w:noWrap/>
            <w:vAlign w:val="center"/>
            <w:hideMark/>
          </w:tcPr>
          <w:p w14:paraId="6C4DFC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67.4</w:t>
            </w:r>
          </w:p>
        </w:tc>
        <w:tc>
          <w:tcPr>
            <w:tcW w:w="1024" w:type="dxa"/>
            <w:tcBorders>
              <w:top w:val="nil"/>
              <w:left w:val="nil"/>
              <w:bottom w:val="nil"/>
              <w:right w:val="nil"/>
            </w:tcBorders>
            <w:shd w:val="clear" w:color="000000" w:fill="F2F2F2"/>
            <w:noWrap/>
            <w:vAlign w:val="center"/>
            <w:hideMark/>
          </w:tcPr>
          <w:p w14:paraId="06CAF2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73.8</w:t>
            </w:r>
          </w:p>
        </w:tc>
      </w:tr>
      <w:tr w:rsidR="00920213" w:rsidRPr="0076748A" w14:paraId="7BF036BD" w14:textId="77777777" w:rsidTr="002170E3">
        <w:trPr>
          <w:trHeight w:val="20"/>
        </w:trPr>
        <w:tc>
          <w:tcPr>
            <w:tcW w:w="1888" w:type="dxa"/>
            <w:tcBorders>
              <w:top w:val="nil"/>
              <w:left w:val="nil"/>
              <w:bottom w:val="nil"/>
              <w:right w:val="nil"/>
            </w:tcBorders>
            <w:shd w:val="clear" w:color="auto" w:fill="auto"/>
            <w:vAlign w:val="center"/>
            <w:hideMark/>
          </w:tcPr>
          <w:p w14:paraId="0E699CF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04B7720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single" w:sz="4" w:space="0" w:color="BFBFBF"/>
              <w:bottom w:val="nil"/>
              <w:right w:val="nil"/>
            </w:tcBorders>
            <w:shd w:val="clear" w:color="auto" w:fill="auto"/>
            <w:noWrap/>
            <w:vAlign w:val="center"/>
            <w:hideMark/>
          </w:tcPr>
          <w:p w14:paraId="0C9EE0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nil"/>
              <w:bottom w:val="nil"/>
              <w:right w:val="single" w:sz="4" w:space="0" w:color="BFBFBF"/>
            </w:tcBorders>
            <w:shd w:val="clear" w:color="auto" w:fill="auto"/>
            <w:noWrap/>
            <w:vAlign w:val="center"/>
            <w:hideMark/>
          </w:tcPr>
          <w:p w14:paraId="461078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nil"/>
              <w:right w:val="nil"/>
            </w:tcBorders>
            <w:shd w:val="clear" w:color="auto" w:fill="auto"/>
            <w:noWrap/>
            <w:vAlign w:val="center"/>
            <w:hideMark/>
          </w:tcPr>
          <w:p w14:paraId="00F89B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single" w:sz="4" w:space="0" w:color="BFBFBF"/>
            </w:tcBorders>
            <w:shd w:val="clear" w:color="auto" w:fill="auto"/>
            <w:noWrap/>
            <w:vAlign w:val="center"/>
            <w:hideMark/>
          </w:tcPr>
          <w:p w14:paraId="5C7D33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w:t>
            </w:r>
          </w:p>
        </w:tc>
        <w:tc>
          <w:tcPr>
            <w:tcW w:w="1024" w:type="dxa"/>
            <w:tcBorders>
              <w:top w:val="nil"/>
              <w:left w:val="nil"/>
              <w:bottom w:val="nil"/>
              <w:right w:val="nil"/>
            </w:tcBorders>
            <w:shd w:val="clear" w:color="auto" w:fill="auto"/>
            <w:noWrap/>
            <w:vAlign w:val="center"/>
            <w:hideMark/>
          </w:tcPr>
          <w:p w14:paraId="4A1B78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w:t>
            </w:r>
          </w:p>
        </w:tc>
        <w:tc>
          <w:tcPr>
            <w:tcW w:w="1024" w:type="dxa"/>
            <w:tcBorders>
              <w:top w:val="nil"/>
              <w:left w:val="nil"/>
              <w:bottom w:val="nil"/>
              <w:right w:val="nil"/>
            </w:tcBorders>
            <w:shd w:val="clear" w:color="auto" w:fill="auto"/>
            <w:noWrap/>
            <w:vAlign w:val="center"/>
            <w:hideMark/>
          </w:tcPr>
          <w:p w14:paraId="1AEC727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r>
      <w:tr w:rsidR="00920213" w:rsidRPr="0076748A" w14:paraId="23246619" w14:textId="77777777" w:rsidTr="002170E3">
        <w:trPr>
          <w:trHeight w:val="20"/>
        </w:trPr>
        <w:tc>
          <w:tcPr>
            <w:tcW w:w="1888" w:type="dxa"/>
            <w:tcBorders>
              <w:top w:val="nil"/>
              <w:left w:val="nil"/>
              <w:bottom w:val="nil"/>
              <w:right w:val="nil"/>
            </w:tcBorders>
            <w:shd w:val="clear" w:color="000000" w:fill="F2F2F2"/>
            <w:vAlign w:val="center"/>
            <w:hideMark/>
          </w:tcPr>
          <w:p w14:paraId="4970E5F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0B3452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c>
          <w:tcPr>
            <w:tcW w:w="1024" w:type="dxa"/>
            <w:tcBorders>
              <w:top w:val="nil"/>
              <w:left w:val="single" w:sz="4" w:space="0" w:color="BFBFBF"/>
              <w:bottom w:val="nil"/>
              <w:right w:val="nil"/>
            </w:tcBorders>
            <w:shd w:val="clear" w:color="000000" w:fill="F2F2F2"/>
            <w:noWrap/>
            <w:vAlign w:val="center"/>
            <w:hideMark/>
          </w:tcPr>
          <w:p w14:paraId="7155D9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w:t>
            </w:r>
          </w:p>
        </w:tc>
        <w:tc>
          <w:tcPr>
            <w:tcW w:w="1024" w:type="dxa"/>
            <w:tcBorders>
              <w:top w:val="nil"/>
              <w:left w:val="nil"/>
              <w:bottom w:val="nil"/>
              <w:right w:val="single" w:sz="4" w:space="0" w:color="BFBFBF"/>
            </w:tcBorders>
            <w:shd w:val="clear" w:color="000000" w:fill="F2F2F2"/>
            <w:noWrap/>
            <w:vAlign w:val="center"/>
            <w:hideMark/>
          </w:tcPr>
          <w:p w14:paraId="057C2A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nil"/>
            </w:tcBorders>
            <w:shd w:val="clear" w:color="000000" w:fill="F2F2F2"/>
            <w:noWrap/>
            <w:vAlign w:val="center"/>
            <w:hideMark/>
          </w:tcPr>
          <w:p w14:paraId="0777E1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c>
          <w:tcPr>
            <w:tcW w:w="1024" w:type="dxa"/>
            <w:tcBorders>
              <w:top w:val="nil"/>
              <w:left w:val="nil"/>
              <w:bottom w:val="nil"/>
              <w:right w:val="single" w:sz="4" w:space="0" w:color="BFBFBF"/>
            </w:tcBorders>
            <w:shd w:val="clear" w:color="000000" w:fill="F2F2F2"/>
            <w:noWrap/>
            <w:vAlign w:val="center"/>
            <w:hideMark/>
          </w:tcPr>
          <w:p w14:paraId="1D1A38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nil"/>
            </w:tcBorders>
            <w:shd w:val="clear" w:color="000000" w:fill="F2F2F2"/>
            <w:noWrap/>
            <w:vAlign w:val="center"/>
            <w:hideMark/>
          </w:tcPr>
          <w:p w14:paraId="11E4B1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nil"/>
              <w:right w:val="nil"/>
            </w:tcBorders>
            <w:shd w:val="clear" w:color="000000" w:fill="F2F2F2"/>
            <w:noWrap/>
            <w:vAlign w:val="center"/>
            <w:hideMark/>
          </w:tcPr>
          <w:p w14:paraId="0D7380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r>
      <w:tr w:rsidR="00920213" w:rsidRPr="0076748A" w14:paraId="144A2C19" w14:textId="77777777" w:rsidTr="002170E3">
        <w:trPr>
          <w:trHeight w:val="20"/>
        </w:trPr>
        <w:tc>
          <w:tcPr>
            <w:tcW w:w="1888" w:type="dxa"/>
            <w:tcBorders>
              <w:top w:val="nil"/>
              <w:left w:val="nil"/>
              <w:bottom w:val="nil"/>
              <w:right w:val="nil"/>
            </w:tcBorders>
            <w:shd w:val="clear" w:color="auto" w:fill="auto"/>
            <w:vAlign w:val="center"/>
            <w:hideMark/>
          </w:tcPr>
          <w:p w14:paraId="466D9A8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75CF32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c>
          <w:tcPr>
            <w:tcW w:w="1024" w:type="dxa"/>
            <w:tcBorders>
              <w:top w:val="nil"/>
              <w:left w:val="single" w:sz="4" w:space="0" w:color="BFBFBF"/>
              <w:bottom w:val="nil"/>
              <w:right w:val="nil"/>
            </w:tcBorders>
            <w:shd w:val="clear" w:color="auto" w:fill="auto"/>
            <w:noWrap/>
            <w:vAlign w:val="center"/>
            <w:hideMark/>
          </w:tcPr>
          <w:p w14:paraId="28DA98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c>
          <w:tcPr>
            <w:tcW w:w="1024" w:type="dxa"/>
            <w:tcBorders>
              <w:top w:val="nil"/>
              <w:left w:val="nil"/>
              <w:bottom w:val="nil"/>
              <w:right w:val="single" w:sz="4" w:space="0" w:color="BFBFBF"/>
            </w:tcBorders>
            <w:shd w:val="clear" w:color="auto" w:fill="auto"/>
            <w:noWrap/>
            <w:vAlign w:val="center"/>
            <w:hideMark/>
          </w:tcPr>
          <w:p w14:paraId="650E2CC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12.9</w:t>
            </w:r>
          </w:p>
        </w:tc>
        <w:tc>
          <w:tcPr>
            <w:tcW w:w="1024" w:type="dxa"/>
            <w:tcBorders>
              <w:top w:val="nil"/>
              <w:left w:val="nil"/>
              <w:bottom w:val="nil"/>
              <w:right w:val="nil"/>
            </w:tcBorders>
            <w:shd w:val="clear" w:color="auto" w:fill="auto"/>
            <w:noWrap/>
            <w:vAlign w:val="center"/>
            <w:hideMark/>
          </w:tcPr>
          <w:p w14:paraId="6BD7B9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13.7</w:t>
            </w:r>
          </w:p>
        </w:tc>
        <w:tc>
          <w:tcPr>
            <w:tcW w:w="1024" w:type="dxa"/>
            <w:tcBorders>
              <w:top w:val="nil"/>
              <w:left w:val="nil"/>
              <w:bottom w:val="nil"/>
              <w:right w:val="single" w:sz="4" w:space="0" w:color="BFBFBF"/>
            </w:tcBorders>
            <w:shd w:val="clear" w:color="auto" w:fill="auto"/>
            <w:noWrap/>
            <w:vAlign w:val="center"/>
            <w:hideMark/>
          </w:tcPr>
          <w:p w14:paraId="4DF3ADE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nil"/>
            </w:tcBorders>
            <w:shd w:val="clear" w:color="auto" w:fill="auto"/>
            <w:noWrap/>
            <w:vAlign w:val="center"/>
            <w:hideMark/>
          </w:tcPr>
          <w:p w14:paraId="18643B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16.4</w:t>
            </w:r>
          </w:p>
        </w:tc>
        <w:tc>
          <w:tcPr>
            <w:tcW w:w="1024" w:type="dxa"/>
            <w:tcBorders>
              <w:top w:val="nil"/>
              <w:left w:val="nil"/>
              <w:bottom w:val="nil"/>
              <w:right w:val="nil"/>
            </w:tcBorders>
            <w:shd w:val="clear" w:color="auto" w:fill="auto"/>
            <w:noWrap/>
            <w:vAlign w:val="center"/>
            <w:hideMark/>
          </w:tcPr>
          <w:p w14:paraId="585A1E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r>
      <w:tr w:rsidR="00920213" w:rsidRPr="0076748A" w14:paraId="267F3624" w14:textId="77777777" w:rsidTr="005C756D">
        <w:trPr>
          <w:trHeight w:val="20"/>
        </w:trPr>
        <w:tc>
          <w:tcPr>
            <w:tcW w:w="1888" w:type="dxa"/>
            <w:tcBorders>
              <w:top w:val="nil"/>
              <w:left w:val="nil"/>
              <w:bottom w:val="nil"/>
              <w:right w:val="nil"/>
            </w:tcBorders>
            <w:shd w:val="clear" w:color="000000" w:fill="003366"/>
            <w:vAlign w:val="center"/>
            <w:hideMark/>
          </w:tcPr>
          <w:p w14:paraId="7C8A7BAB"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Trout (bag limit : 3 to 5 depending on water)  Total n=</w:t>
            </w:r>
          </w:p>
        </w:tc>
        <w:tc>
          <w:tcPr>
            <w:tcW w:w="1024" w:type="dxa"/>
            <w:tcBorders>
              <w:top w:val="nil"/>
              <w:left w:val="nil"/>
              <w:bottom w:val="nil"/>
              <w:right w:val="nil"/>
            </w:tcBorders>
            <w:shd w:val="clear" w:color="000000" w:fill="003366"/>
            <w:vAlign w:val="bottom"/>
            <w:hideMark/>
          </w:tcPr>
          <w:p w14:paraId="67B73EF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13896</w:t>
            </w:r>
          </w:p>
        </w:tc>
        <w:tc>
          <w:tcPr>
            <w:tcW w:w="1024" w:type="dxa"/>
            <w:tcBorders>
              <w:top w:val="nil"/>
              <w:left w:val="single" w:sz="4" w:space="0" w:color="BFBFBF"/>
              <w:bottom w:val="nil"/>
              <w:right w:val="nil"/>
            </w:tcBorders>
            <w:shd w:val="clear" w:color="000000" w:fill="003366"/>
            <w:vAlign w:val="bottom"/>
            <w:hideMark/>
          </w:tcPr>
          <w:p w14:paraId="7BF8511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1509</w:t>
            </w:r>
          </w:p>
        </w:tc>
        <w:tc>
          <w:tcPr>
            <w:tcW w:w="1024" w:type="dxa"/>
            <w:tcBorders>
              <w:top w:val="nil"/>
              <w:left w:val="nil"/>
              <w:bottom w:val="nil"/>
              <w:right w:val="single" w:sz="4" w:space="0" w:color="BFBFBF"/>
            </w:tcBorders>
            <w:shd w:val="clear" w:color="000000" w:fill="003366"/>
            <w:vAlign w:val="bottom"/>
            <w:hideMark/>
          </w:tcPr>
          <w:p w14:paraId="004BCFC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12334</w:t>
            </w:r>
          </w:p>
        </w:tc>
        <w:tc>
          <w:tcPr>
            <w:tcW w:w="1024" w:type="dxa"/>
            <w:tcBorders>
              <w:top w:val="nil"/>
              <w:left w:val="nil"/>
              <w:bottom w:val="nil"/>
              <w:right w:val="nil"/>
            </w:tcBorders>
            <w:shd w:val="clear" w:color="000000" w:fill="003366"/>
            <w:vAlign w:val="bottom"/>
            <w:hideMark/>
          </w:tcPr>
          <w:p w14:paraId="776DBDE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7902</w:t>
            </w:r>
          </w:p>
        </w:tc>
        <w:tc>
          <w:tcPr>
            <w:tcW w:w="1024" w:type="dxa"/>
            <w:tcBorders>
              <w:top w:val="nil"/>
              <w:left w:val="nil"/>
              <w:bottom w:val="nil"/>
              <w:right w:val="single" w:sz="4" w:space="0" w:color="BFBFBF"/>
            </w:tcBorders>
            <w:shd w:val="clear" w:color="000000" w:fill="003366"/>
            <w:vAlign w:val="bottom"/>
            <w:hideMark/>
          </w:tcPr>
          <w:p w14:paraId="481B603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5991</w:t>
            </w:r>
          </w:p>
        </w:tc>
        <w:tc>
          <w:tcPr>
            <w:tcW w:w="1024" w:type="dxa"/>
            <w:tcBorders>
              <w:top w:val="nil"/>
              <w:left w:val="nil"/>
              <w:bottom w:val="nil"/>
              <w:right w:val="nil"/>
            </w:tcBorders>
            <w:shd w:val="clear" w:color="000000" w:fill="003366"/>
            <w:vAlign w:val="bottom"/>
            <w:hideMark/>
          </w:tcPr>
          <w:p w14:paraId="5D4744F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2162</w:t>
            </w:r>
          </w:p>
        </w:tc>
        <w:tc>
          <w:tcPr>
            <w:tcW w:w="1024" w:type="dxa"/>
            <w:tcBorders>
              <w:top w:val="nil"/>
              <w:left w:val="nil"/>
              <w:bottom w:val="nil"/>
              <w:right w:val="nil"/>
            </w:tcBorders>
            <w:shd w:val="clear" w:color="000000" w:fill="003366"/>
            <w:vAlign w:val="bottom"/>
            <w:hideMark/>
          </w:tcPr>
          <w:p w14:paraId="122EBFC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8334</w:t>
            </w:r>
          </w:p>
        </w:tc>
      </w:tr>
      <w:tr w:rsidR="00920213" w:rsidRPr="0076748A" w14:paraId="6A3387A4" w14:textId="77777777" w:rsidTr="002170E3">
        <w:trPr>
          <w:trHeight w:val="20"/>
        </w:trPr>
        <w:tc>
          <w:tcPr>
            <w:tcW w:w="1888" w:type="dxa"/>
            <w:tcBorders>
              <w:top w:val="nil"/>
              <w:left w:val="nil"/>
              <w:bottom w:val="nil"/>
              <w:right w:val="nil"/>
            </w:tcBorders>
            <w:shd w:val="clear" w:color="auto" w:fill="auto"/>
            <w:vAlign w:val="center"/>
            <w:hideMark/>
          </w:tcPr>
          <w:p w14:paraId="794CD38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135CA5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single" w:sz="4" w:space="0" w:color="BFBFBF"/>
              <w:bottom w:val="nil"/>
              <w:right w:val="nil"/>
            </w:tcBorders>
            <w:shd w:val="clear" w:color="auto" w:fill="auto"/>
            <w:noWrap/>
            <w:vAlign w:val="center"/>
            <w:hideMark/>
          </w:tcPr>
          <w:p w14:paraId="643ACC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single" w:sz="4" w:space="0" w:color="BFBFBF"/>
            </w:tcBorders>
            <w:shd w:val="clear" w:color="auto" w:fill="auto"/>
            <w:noWrap/>
            <w:vAlign w:val="center"/>
            <w:hideMark/>
          </w:tcPr>
          <w:p w14:paraId="3EB5DAB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11.2</w:t>
            </w:r>
          </w:p>
        </w:tc>
        <w:tc>
          <w:tcPr>
            <w:tcW w:w="1024" w:type="dxa"/>
            <w:tcBorders>
              <w:top w:val="nil"/>
              <w:left w:val="nil"/>
              <w:bottom w:val="nil"/>
              <w:right w:val="nil"/>
            </w:tcBorders>
            <w:shd w:val="clear" w:color="auto" w:fill="auto"/>
            <w:noWrap/>
            <w:vAlign w:val="center"/>
            <w:hideMark/>
          </w:tcPr>
          <w:p w14:paraId="619478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10.3</w:t>
            </w:r>
          </w:p>
        </w:tc>
        <w:tc>
          <w:tcPr>
            <w:tcW w:w="1024" w:type="dxa"/>
            <w:tcBorders>
              <w:top w:val="nil"/>
              <w:left w:val="nil"/>
              <w:bottom w:val="nil"/>
              <w:right w:val="single" w:sz="4" w:space="0" w:color="BFBFBF"/>
            </w:tcBorders>
            <w:shd w:val="clear" w:color="auto" w:fill="auto"/>
            <w:noWrap/>
            <w:vAlign w:val="center"/>
            <w:hideMark/>
          </w:tcPr>
          <w:p w14:paraId="17D8B3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11.1</w:t>
            </w:r>
          </w:p>
        </w:tc>
        <w:tc>
          <w:tcPr>
            <w:tcW w:w="1024" w:type="dxa"/>
            <w:tcBorders>
              <w:top w:val="nil"/>
              <w:left w:val="nil"/>
              <w:bottom w:val="nil"/>
              <w:right w:val="nil"/>
            </w:tcBorders>
            <w:shd w:val="clear" w:color="auto" w:fill="auto"/>
            <w:noWrap/>
            <w:vAlign w:val="center"/>
            <w:hideMark/>
          </w:tcPr>
          <w:p w14:paraId="6F698F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9.0</w:t>
            </w:r>
          </w:p>
        </w:tc>
        <w:tc>
          <w:tcPr>
            <w:tcW w:w="1024" w:type="dxa"/>
            <w:tcBorders>
              <w:top w:val="nil"/>
              <w:left w:val="nil"/>
              <w:bottom w:val="nil"/>
              <w:right w:val="nil"/>
            </w:tcBorders>
            <w:shd w:val="clear" w:color="auto" w:fill="auto"/>
            <w:noWrap/>
            <w:vAlign w:val="center"/>
            <w:hideMark/>
          </w:tcPr>
          <w:p w14:paraId="3FA9A5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10.8</w:t>
            </w:r>
          </w:p>
        </w:tc>
      </w:tr>
      <w:tr w:rsidR="00920213" w:rsidRPr="0076748A" w14:paraId="39B526FA" w14:textId="77777777" w:rsidTr="002170E3">
        <w:trPr>
          <w:trHeight w:val="20"/>
        </w:trPr>
        <w:tc>
          <w:tcPr>
            <w:tcW w:w="1888" w:type="dxa"/>
            <w:tcBorders>
              <w:top w:val="nil"/>
              <w:left w:val="nil"/>
              <w:bottom w:val="nil"/>
              <w:right w:val="nil"/>
            </w:tcBorders>
            <w:shd w:val="clear" w:color="000000" w:fill="F2F2F2"/>
            <w:vAlign w:val="center"/>
            <w:hideMark/>
          </w:tcPr>
          <w:p w14:paraId="55E790E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2FAF68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68.3</w:t>
            </w:r>
          </w:p>
        </w:tc>
        <w:tc>
          <w:tcPr>
            <w:tcW w:w="1024" w:type="dxa"/>
            <w:tcBorders>
              <w:top w:val="nil"/>
              <w:left w:val="single" w:sz="4" w:space="0" w:color="BFBFBF"/>
              <w:bottom w:val="nil"/>
              <w:right w:val="nil"/>
            </w:tcBorders>
            <w:shd w:val="clear" w:color="000000" w:fill="F2F2F2"/>
            <w:noWrap/>
            <w:vAlign w:val="center"/>
            <w:hideMark/>
          </w:tcPr>
          <w:p w14:paraId="773F5A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69.1</w:t>
            </w:r>
          </w:p>
        </w:tc>
        <w:tc>
          <w:tcPr>
            <w:tcW w:w="1024" w:type="dxa"/>
            <w:tcBorders>
              <w:top w:val="nil"/>
              <w:left w:val="nil"/>
              <w:bottom w:val="nil"/>
              <w:right w:val="single" w:sz="4" w:space="0" w:color="BFBFBF"/>
            </w:tcBorders>
            <w:shd w:val="clear" w:color="000000" w:fill="F2F2F2"/>
            <w:noWrap/>
            <w:vAlign w:val="center"/>
            <w:hideMark/>
          </w:tcPr>
          <w:p w14:paraId="54719FF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68.3</w:t>
            </w:r>
          </w:p>
        </w:tc>
        <w:tc>
          <w:tcPr>
            <w:tcW w:w="1024" w:type="dxa"/>
            <w:tcBorders>
              <w:top w:val="nil"/>
              <w:left w:val="nil"/>
              <w:bottom w:val="nil"/>
              <w:right w:val="nil"/>
            </w:tcBorders>
            <w:shd w:val="clear" w:color="000000" w:fill="F2F2F2"/>
            <w:noWrap/>
            <w:vAlign w:val="center"/>
            <w:hideMark/>
          </w:tcPr>
          <w:p w14:paraId="2613C4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68.0</w:t>
            </w:r>
          </w:p>
        </w:tc>
        <w:tc>
          <w:tcPr>
            <w:tcW w:w="1024" w:type="dxa"/>
            <w:tcBorders>
              <w:top w:val="nil"/>
              <w:left w:val="nil"/>
              <w:bottom w:val="nil"/>
              <w:right w:val="single" w:sz="4" w:space="0" w:color="BFBFBF"/>
            </w:tcBorders>
            <w:shd w:val="clear" w:color="000000" w:fill="F2F2F2"/>
            <w:noWrap/>
            <w:vAlign w:val="center"/>
            <w:hideMark/>
          </w:tcPr>
          <w:p w14:paraId="5F715A5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68.8</w:t>
            </w:r>
          </w:p>
        </w:tc>
        <w:tc>
          <w:tcPr>
            <w:tcW w:w="1024" w:type="dxa"/>
            <w:tcBorders>
              <w:top w:val="nil"/>
              <w:left w:val="nil"/>
              <w:bottom w:val="nil"/>
              <w:right w:val="nil"/>
            </w:tcBorders>
            <w:shd w:val="clear" w:color="000000" w:fill="F2F2F2"/>
            <w:noWrap/>
            <w:vAlign w:val="center"/>
            <w:hideMark/>
          </w:tcPr>
          <w:p w14:paraId="1AA3971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67.2</w:t>
            </w:r>
          </w:p>
        </w:tc>
        <w:tc>
          <w:tcPr>
            <w:tcW w:w="1024" w:type="dxa"/>
            <w:tcBorders>
              <w:top w:val="nil"/>
              <w:left w:val="nil"/>
              <w:bottom w:val="nil"/>
              <w:right w:val="nil"/>
            </w:tcBorders>
            <w:shd w:val="clear" w:color="000000" w:fill="F2F2F2"/>
            <w:noWrap/>
            <w:vAlign w:val="center"/>
            <w:hideMark/>
          </w:tcPr>
          <w:p w14:paraId="10E845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68.2</w:t>
            </w:r>
          </w:p>
        </w:tc>
      </w:tr>
      <w:tr w:rsidR="00920213" w:rsidRPr="0076748A" w14:paraId="0F42FFF7" w14:textId="77777777" w:rsidTr="002170E3">
        <w:trPr>
          <w:trHeight w:val="20"/>
        </w:trPr>
        <w:tc>
          <w:tcPr>
            <w:tcW w:w="1888" w:type="dxa"/>
            <w:tcBorders>
              <w:top w:val="nil"/>
              <w:left w:val="nil"/>
              <w:bottom w:val="nil"/>
              <w:right w:val="nil"/>
            </w:tcBorders>
            <w:shd w:val="clear" w:color="auto" w:fill="auto"/>
            <w:vAlign w:val="center"/>
            <w:hideMark/>
          </w:tcPr>
          <w:p w14:paraId="75A51B4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5A14B0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7.7</w:t>
            </w:r>
          </w:p>
        </w:tc>
        <w:tc>
          <w:tcPr>
            <w:tcW w:w="1024" w:type="dxa"/>
            <w:tcBorders>
              <w:top w:val="nil"/>
              <w:left w:val="single" w:sz="4" w:space="0" w:color="BFBFBF"/>
              <w:bottom w:val="nil"/>
              <w:right w:val="nil"/>
            </w:tcBorders>
            <w:shd w:val="clear" w:color="auto" w:fill="auto"/>
            <w:noWrap/>
            <w:vAlign w:val="center"/>
            <w:hideMark/>
          </w:tcPr>
          <w:p w14:paraId="66D2C7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w:t>
            </w:r>
          </w:p>
        </w:tc>
        <w:tc>
          <w:tcPr>
            <w:tcW w:w="1024" w:type="dxa"/>
            <w:tcBorders>
              <w:top w:val="nil"/>
              <w:left w:val="nil"/>
              <w:bottom w:val="nil"/>
              <w:right w:val="single" w:sz="4" w:space="0" w:color="BFBFBF"/>
            </w:tcBorders>
            <w:shd w:val="clear" w:color="auto" w:fill="auto"/>
            <w:noWrap/>
            <w:vAlign w:val="center"/>
            <w:hideMark/>
          </w:tcPr>
          <w:p w14:paraId="3F3EA3A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nil"/>
              <w:bottom w:val="nil"/>
              <w:right w:val="nil"/>
            </w:tcBorders>
            <w:shd w:val="clear" w:color="auto" w:fill="auto"/>
            <w:noWrap/>
            <w:vAlign w:val="center"/>
            <w:hideMark/>
          </w:tcPr>
          <w:p w14:paraId="6118E3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nil"/>
              <w:bottom w:val="nil"/>
              <w:right w:val="single" w:sz="4" w:space="0" w:color="BFBFBF"/>
            </w:tcBorders>
            <w:shd w:val="clear" w:color="auto" w:fill="auto"/>
            <w:noWrap/>
            <w:vAlign w:val="center"/>
            <w:hideMark/>
          </w:tcPr>
          <w:p w14:paraId="12EE00E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nil"/>
              <w:right w:val="nil"/>
            </w:tcBorders>
            <w:shd w:val="clear" w:color="auto" w:fill="auto"/>
            <w:noWrap/>
            <w:vAlign w:val="center"/>
            <w:hideMark/>
          </w:tcPr>
          <w:p w14:paraId="4FA467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7.4</w:t>
            </w:r>
          </w:p>
        </w:tc>
        <w:tc>
          <w:tcPr>
            <w:tcW w:w="1024" w:type="dxa"/>
            <w:tcBorders>
              <w:top w:val="nil"/>
              <w:left w:val="nil"/>
              <w:bottom w:val="nil"/>
              <w:right w:val="nil"/>
            </w:tcBorders>
            <w:shd w:val="clear" w:color="auto" w:fill="auto"/>
            <w:noWrap/>
            <w:vAlign w:val="center"/>
            <w:hideMark/>
          </w:tcPr>
          <w:p w14:paraId="7116B5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r>
      <w:tr w:rsidR="00920213" w:rsidRPr="0076748A" w14:paraId="675E35F7" w14:textId="77777777" w:rsidTr="002170E3">
        <w:trPr>
          <w:trHeight w:val="20"/>
        </w:trPr>
        <w:tc>
          <w:tcPr>
            <w:tcW w:w="1888" w:type="dxa"/>
            <w:tcBorders>
              <w:top w:val="nil"/>
              <w:left w:val="nil"/>
              <w:bottom w:val="nil"/>
              <w:right w:val="nil"/>
            </w:tcBorders>
            <w:shd w:val="clear" w:color="000000" w:fill="F2F2F2"/>
            <w:vAlign w:val="center"/>
            <w:hideMark/>
          </w:tcPr>
          <w:p w14:paraId="186260C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112869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single" w:sz="4" w:space="0" w:color="BFBFBF"/>
              <w:bottom w:val="nil"/>
              <w:right w:val="nil"/>
            </w:tcBorders>
            <w:shd w:val="clear" w:color="000000" w:fill="F2F2F2"/>
            <w:noWrap/>
            <w:vAlign w:val="center"/>
            <w:hideMark/>
          </w:tcPr>
          <w:p w14:paraId="5665E7D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0.5</w:t>
            </w:r>
          </w:p>
        </w:tc>
        <w:tc>
          <w:tcPr>
            <w:tcW w:w="1024" w:type="dxa"/>
            <w:tcBorders>
              <w:top w:val="nil"/>
              <w:left w:val="nil"/>
              <w:bottom w:val="nil"/>
              <w:right w:val="single" w:sz="4" w:space="0" w:color="BFBFBF"/>
            </w:tcBorders>
            <w:shd w:val="clear" w:color="000000" w:fill="F2F2F2"/>
            <w:noWrap/>
            <w:vAlign w:val="center"/>
            <w:hideMark/>
          </w:tcPr>
          <w:p w14:paraId="1E7CF87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w:t>
            </w:r>
          </w:p>
        </w:tc>
        <w:tc>
          <w:tcPr>
            <w:tcW w:w="1024" w:type="dxa"/>
            <w:tcBorders>
              <w:top w:val="nil"/>
              <w:left w:val="nil"/>
              <w:bottom w:val="nil"/>
              <w:right w:val="nil"/>
            </w:tcBorders>
            <w:shd w:val="clear" w:color="000000" w:fill="F2F2F2"/>
            <w:noWrap/>
            <w:vAlign w:val="center"/>
            <w:hideMark/>
          </w:tcPr>
          <w:p w14:paraId="3B554F7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single" w:sz="4" w:space="0" w:color="BFBFBF"/>
            </w:tcBorders>
            <w:shd w:val="clear" w:color="000000" w:fill="F2F2F2"/>
            <w:noWrap/>
            <w:vAlign w:val="center"/>
            <w:hideMark/>
          </w:tcPr>
          <w:p w14:paraId="52D563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w:t>
            </w:r>
          </w:p>
        </w:tc>
        <w:tc>
          <w:tcPr>
            <w:tcW w:w="1024" w:type="dxa"/>
            <w:tcBorders>
              <w:top w:val="nil"/>
              <w:left w:val="nil"/>
              <w:bottom w:val="nil"/>
              <w:right w:val="nil"/>
            </w:tcBorders>
            <w:shd w:val="clear" w:color="000000" w:fill="F2F2F2"/>
            <w:noWrap/>
            <w:vAlign w:val="center"/>
            <w:hideMark/>
          </w:tcPr>
          <w:p w14:paraId="5F63F5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w:t>
            </w:r>
          </w:p>
        </w:tc>
        <w:tc>
          <w:tcPr>
            <w:tcW w:w="1024" w:type="dxa"/>
            <w:tcBorders>
              <w:top w:val="nil"/>
              <w:left w:val="nil"/>
              <w:bottom w:val="nil"/>
              <w:right w:val="nil"/>
            </w:tcBorders>
            <w:shd w:val="clear" w:color="000000" w:fill="F2F2F2"/>
            <w:noWrap/>
            <w:vAlign w:val="center"/>
            <w:hideMark/>
          </w:tcPr>
          <w:p w14:paraId="18BB5F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w:t>
            </w:r>
          </w:p>
        </w:tc>
      </w:tr>
      <w:tr w:rsidR="00920213" w:rsidRPr="0076748A" w14:paraId="21B9AD2D" w14:textId="77777777" w:rsidTr="002170E3">
        <w:trPr>
          <w:trHeight w:val="20"/>
        </w:trPr>
        <w:tc>
          <w:tcPr>
            <w:tcW w:w="1888" w:type="dxa"/>
            <w:tcBorders>
              <w:top w:val="nil"/>
              <w:left w:val="nil"/>
              <w:bottom w:val="nil"/>
              <w:right w:val="nil"/>
            </w:tcBorders>
            <w:shd w:val="clear" w:color="auto" w:fill="auto"/>
            <w:vAlign w:val="center"/>
            <w:hideMark/>
          </w:tcPr>
          <w:p w14:paraId="2449226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24B9321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12.1</w:t>
            </w:r>
          </w:p>
        </w:tc>
        <w:tc>
          <w:tcPr>
            <w:tcW w:w="1024" w:type="dxa"/>
            <w:tcBorders>
              <w:top w:val="nil"/>
              <w:left w:val="single" w:sz="4" w:space="0" w:color="BFBFBF"/>
              <w:bottom w:val="nil"/>
              <w:right w:val="nil"/>
            </w:tcBorders>
            <w:shd w:val="clear" w:color="auto" w:fill="auto"/>
            <w:noWrap/>
            <w:vAlign w:val="center"/>
            <w:hideMark/>
          </w:tcPr>
          <w:p w14:paraId="6FC46F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17.4</w:t>
            </w:r>
          </w:p>
        </w:tc>
        <w:tc>
          <w:tcPr>
            <w:tcW w:w="1024" w:type="dxa"/>
            <w:tcBorders>
              <w:top w:val="nil"/>
              <w:left w:val="nil"/>
              <w:bottom w:val="nil"/>
              <w:right w:val="single" w:sz="4" w:space="0" w:color="BFBFBF"/>
            </w:tcBorders>
            <w:shd w:val="clear" w:color="auto" w:fill="auto"/>
            <w:noWrap/>
            <w:vAlign w:val="center"/>
            <w:hideMark/>
          </w:tcPr>
          <w:p w14:paraId="5E06DE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nil"/>
              <w:bottom w:val="nil"/>
              <w:right w:val="nil"/>
            </w:tcBorders>
            <w:shd w:val="clear" w:color="auto" w:fill="auto"/>
            <w:noWrap/>
            <w:vAlign w:val="center"/>
            <w:hideMark/>
          </w:tcPr>
          <w:p w14:paraId="489DE9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12.5</w:t>
            </w:r>
          </w:p>
        </w:tc>
        <w:tc>
          <w:tcPr>
            <w:tcW w:w="1024" w:type="dxa"/>
            <w:tcBorders>
              <w:top w:val="nil"/>
              <w:left w:val="nil"/>
              <w:bottom w:val="nil"/>
              <w:right w:val="single" w:sz="4" w:space="0" w:color="BFBFBF"/>
            </w:tcBorders>
            <w:shd w:val="clear" w:color="auto" w:fill="auto"/>
            <w:noWrap/>
            <w:vAlign w:val="center"/>
            <w:hideMark/>
          </w:tcPr>
          <w:p w14:paraId="6D1EAE4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c>
          <w:tcPr>
            <w:tcW w:w="1024" w:type="dxa"/>
            <w:tcBorders>
              <w:top w:val="nil"/>
              <w:left w:val="nil"/>
              <w:bottom w:val="nil"/>
              <w:right w:val="nil"/>
            </w:tcBorders>
            <w:shd w:val="clear" w:color="auto" w:fill="auto"/>
            <w:noWrap/>
            <w:vAlign w:val="center"/>
            <w:hideMark/>
          </w:tcPr>
          <w:p w14:paraId="4D1056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15.3</w:t>
            </w:r>
          </w:p>
        </w:tc>
        <w:tc>
          <w:tcPr>
            <w:tcW w:w="1024" w:type="dxa"/>
            <w:tcBorders>
              <w:top w:val="nil"/>
              <w:left w:val="nil"/>
              <w:bottom w:val="nil"/>
              <w:right w:val="nil"/>
            </w:tcBorders>
            <w:shd w:val="clear" w:color="auto" w:fill="auto"/>
            <w:noWrap/>
            <w:vAlign w:val="center"/>
            <w:hideMark/>
          </w:tcPr>
          <w:p w14:paraId="06CA80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r>
      <w:tr w:rsidR="00920213" w:rsidRPr="0076748A" w14:paraId="38D4025D" w14:textId="77777777" w:rsidTr="005C756D">
        <w:trPr>
          <w:trHeight w:val="20"/>
        </w:trPr>
        <w:tc>
          <w:tcPr>
            <w:tcW w:w="1888" w:type="dxa"/>
            <w:tcBorders>
              <w:top w:val="nil"/>
              <w:left w:val="nil"/>
              <w:bottom w:val="nil"/>
              <w:right w:val="nil"/>
            </w:tcBorders>
            <w:shd w:val="clear" w:color="000000" w:fill="003366"/>
            <w:vAlign w:val="center"/>
            <w:hideMark/>
          </w:tcPr>
          <w:p w14:paraId="6B355B01" w14:textId="7D12038C"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Australian bass (bag limi</w:t>
            </w:r>
            <w:r w:rsidR="003554C9" w:rsidRPr="0076748A">
              <w:rPr>
                <w:rFonts w:eastAsia="Times New Roman" w:cs="Calibri"/>
                <w:b/>
                <w:bCs/>
                <w:i/>
                <w:iCs/>
                <w:color w:val="FFFFFF"/>
                <w:szCs w:val="16"/>
              </w:rPr>
              <w:t>t : 5 Lake B</w:t>
            </w:r>
            <w:r w:rsidRPr="0076748A">
              <w:rPr>
                <w:rFonts w:eastAsia="Times New Roman" w:cs="Calibri"/>
                <w:b/>
                <w:bCs/>
                <w:i/>
                <w:iCs/>
                <w:color w:val="FFFFFF"/>
                <w:szCs w:val="16"/>
              </w:rPr>
              <w:t>ullen Merri &amp; 2 all other waters)  Total n=</w:t>
            </w:r>
          </w:p>
        </w:tc>
        <w:tc>
          <w:tcPr>
            <w:tcW w:w="1024" w:type="dxa"/>
            <w:tcBorders>
              <w:top w:val="nil"/>
              <w:left w:val="nil"/>
              <w:bottom w:val="nil"/>
              <w:right w:val="nil"/>
            </w:tcBorders>
            <w:shd w:val="clear" w:color="000000" w:fill="003366"/>
            <w:vAlign w:val="bottom"/>
            <w:hideMark/>
          </w:tcPr>
          <w:p w14:paraId="78F13663"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13801</w:t>
            </w:r>
          </w:p>
        </w:tc>
        <w:tc>
          <w:tcPr>
            <w:tcW w:w="1024" w:type="dxa"/>
            <w:tcBorders>
              <w:top w:val="nil"/>
              <w:left w:val="single" w:sz="4" w:space="0" w:color="BFBFBF"/>
              <w:bottom w:val="nil"/>
              <w:right w:val="nil"/>
            </w:tcBorders>
            <w:shd w:val="clear" w:color="000000" w:fill="003366"/>
            <w:vAlign w:val="bottom"/>
            <w:hideMark/>
          </w:tcPr>
          <w:p w14:paraId="58C06BE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1504</w:t>
            </w:r>
          </w:p>
        </w:tc>
        <w:tc>
          <w:tcPr>
            <w:tcW w:w="1024" w:type="dxa"/>
            <w:tcBorders>
              <w:top w:val="nil"/>
              <w:left w:val="nil"/>
              <w:bottom w:val="nil"/>
              <w:right w:val="single" w:sz="4" w:space="0" w:color="BFBFBF"/>
            </w:tcBorders>
            <w:shd w:val="clear" w:color="000000" w:fill="003366"/>
            <w:vAlign w:val="bottom"/>
            <w:hideMark/>
          </w:tcPr>
          <w:p w14:paraId="68F9359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12244</w:t>
            </w:r>
          </w:p>
        </w:tc>
        <w:tc>
          <w:tcPr>
            <w:tcW w:w="1024" w:type="dxa"/>
            <w:tcBorders>
              <w:top w:val="nil"/>
              <w:left w:val="nil"/>
              <w:bottom w:val="nil"/>
              <w:right w:val="nil"/>
            </w:tcBorders>
            <w:shd w:val="clear" w:color="000000" w:fill="003366"/>
            <w:vAlign w:val="bottom"/>
            <w:hideMark/>
          </w:tcPr>
          <w:p w14:paraId="3B89E18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7919</w:t>
            </w:r>
          </w:p>
        </w:tc>
        <w:tc>
          <w:tcPr>
            <w:tcW w:w="1024" w:type="dxa"/>
            <w:tcBorders>
              <w:top w:val="nil"/>
              <w:left w:val="nil"/>
              <w:bottom w:val="nil"/>
              <w:right w:val="single" w:sz="4" w:space="0" w:color="BFBFBF"/>
            </w:tcBorders>
            <w:shd w:val="clear" w:color="000000" w:fill="003366"/>
            <w:vAlign w:val="bottom"/>
            <w:hideMark/>
          </w:tcPr>
          <w:p w14:paraId="339E0C0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5879</w:t>
            </w:r>
          </w:p>
        </w:tc>
        <w:tc>
          <w:tcPr>
            <w:tcW w:w="1024" w:type="dxa"/>
            <w:tcBorders>
              <w:top w:val="nil"/>
              <w:left w:val="nil"/>
              <w:bottom w:val="nil"/>
              <w:right w:val="nil"/>
            </w:tcBorders>
            <w:shd w:val="clear" w:color="000000" w:fill="003366"/>
            <w:vAlign w:val="bottom"/>
            <w:hideMark/>
          </w:tcPr>
          <w:p w14:paraId="5140386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2161</w:t>
            </w:r>
          </w:p>
        </w:tc>
        <w:tc>
          <w:tcPr>
            <w:tcW w:w="1024" w:type="dxa"/>
            <w:tcBorders>
              <w:top w:val="nil"/>
              <w:left w:val="nil"/>
              <w:bottom w:val="nil"/>
              <w:right w:val="nil"/>
            </w:tcBorders>
            <w:shd w:val="clear" w:color="000000" w:fill="003366"/>
            <w:vAlign w:val="bottom"/>
            <w:hideMark/>
          </w:tcPr>
          <w:p w14:paraId="27C12C7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8261</w:t>
            </w:r>
          </w:p>
        </w:tc>
      </w:tr>
      <w:tr w:rsidR="00920213" w:rsidRPr="0076748A" w14:paraId="76DF6285" w14:textId="77777777" w:rsidTr="002170E3">
        <w:trPr>
          <w:trHeight w:val="20"/>
        </w:trPr>
        <w:tc>
          <w:tcPr>
            <w:tcW w:w="1888" w:type="dxa"/>
            <w:tcBorders>
              <w:top w:val="nil"/>
              <w:left w:val="nil"/>
              <w:bottom w:val="nil"/>
              <w:right w:val="nil"/>
            </w:tcBorders>
            <w:shd w:val="clear" w:color="auto" w:fill="auto"/>
            <w:vAlign w:val="center"/>
            <w:hideMark/>
          </w:tcPr>
          <w:p w14:paraId="386B6C8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0C300A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w:t>
            </w:r>
          </w:p>
        </w:tc>
        <w:tc>
          <w:tcPr>
            <w:tcW w:w="1024" w:type="dxa"/>
            <w:tcBorders>
              <w:top w:val="nil"/>
              <w:left w:val="single" w:sz="4" w:space="0" w:color="BFBFBF"/>
              <w:bottom w:val="nil"/>
              <w:right w:val="nil"/>
            </w:tcBorders>
            <w:shd w:val="clear" w:color="auto" w:fill="auto"/>
            <w:noWrap/>
            <w:vAlign w:val="center"/>
            <w:hideMark/>
          </w:tcPr>
          <w:p w14:paraId="2A149F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nil"/>
              <w:bottom w:val="nil"/>
              <w:right w:val="single" w:sz="4" w:space="0" w:color="BFBFBF"/>
            </w:tcBorders>
            <w:shd w:val="clear" w:color="auto" w:fill="auto"/>
            <w:noWrap/>
            <w:vAlign w:val="center"/>
            <w:hideMark/>
          </w:tcPr>
          <w:p w14:paraId="742B4F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w:t>
            </w:r>
          </w:p>
        </w:tc>
        <w:tc>
          <w:tcPr>
            <w:tcW w:w="1024" w:type="dxa"/>
            <w:tcBorders>
              <w:top w:val="nil"/>
              <w:left w:val="nil"/>
              <w:bottom w:val="nil"/>
              <w:right w:val="nil"/>
            </w:tcBorders>
            <w:shd w:val="clear" w:color="auto" w:fill="auto"/>
            <w:noWrap/>
            <w:vAlign w:val="center"/>
            <w:hideMark/>
          </w:tcPr>
          <w:p w14:paraId="3C8D06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nil"/>
              <w:bottom w:val="nil"/>
              <w:right w:val="single" w:sz="4" w:space="0" w:color="BFBFBF"/>
            </w:tcBorders>
            <w:shd w:val="clear" w:color="auto" w:fill="auto"/>
            <w:noWrap/>
            <w:vAlign w:val="center"/>
            <w:hideMark/>
          </w:tcPr>
          <w:p w14:paraId="0945D1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w:t>
            </w:r>
          </w:p>
        </w:tc>
        <w:tc>
          <w:tcPr>
            <w:tcW w:w="1024" w:type="dxa"/>
            <w:tcBorders>
              <w:top w:val="nil"/>
              <w:left w:val="nil"/>
              <w:bottom w:val="nil"/>
              <w:right w:val="nil"/>
            </w:tcBorders>
            <w:shd w:val="clear" w:color="auto" w:fill="auto"/>
            <w:noWrap/>
            <w:vAlign w:val="center"/>
            <w:hideMark/>
          </w:tcPr>
          <w:p w14:paraId="567093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nil"/>
              <w:bottom w:val="nil"/>
              <w:right w:val="nil"/>
            </w:tcBorders>
            <w:shd w:val="clear" w:color="auto" w:fill="auto"/>
            <w:noWrap/>
            <w:vAlign w:val="center"/>
            <w:hideMark/>
          </w:tcPr>
          <w:p w14:paraId="37CAB7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r>
      <w:tr w:rsidR="00920213" w:rsidRPr="0076748A" w14:paraId="3AD07AB2" w14:textId="77777777" w:rsidTr="002170E3">
        <w:trPr>
          <w:trHeight w:val="20"/>
        </w:trPr>
        <w:tc>
          <w:tcPr>
            <w:tcW w:w="1888" w:type="dxa"/>
            <w:tcBorders>
              <w:top w:val="nil"/>
              <w:left w:val="nil"/>
              <w:bottom w:val="nil"/>
              <w:right w:val="nil"/>
            </w:tcBorders>
            <w:shd w:val="clear" w:color="000000" w:fill="F2F2F2"/>
            <w:vAlign w:val="center"/>
            <w:hideMark/>
          </w:tcPr>
          <w:p w14:paraId="72D36EB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344C54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62.2</w:t>
            </w:r>
          </w:p>
        </w:tc>
        <w:tc>
          <w:tcPr>
            <w:tcW w:w="1024" w:type="dxa"/>
            <w:tcBorders>
              <w:top w:val="nil"/>
              <w:left w:val="single" w:sz="4" w:space="0" w:color="BFBFBF"/>
              <w:bottom w:val="nil"/>
              <w:right w:val="nil"/>
            </w:tcBorders>
            <w:shd w:val="clear" w:color="000000" w:fill="F2F2F2"/>
            <w:noWrap/>
            <w:vAlign w:val="center"/>
            <w:hideMark/>
          </w:tcPr>
          <w:p w14:paraId="6F5483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61.0</w:t>
            </w:r>
          </w:p>
        </w:tc>
        <w:tc>
          <w:tcPr>
            <w:tcW w:w="1024" w:type="dxa"/>
            <w:tcBorders>
              <w:top w:val="nil"/>
              <w:left w:val="nil"/>
              <w:bottom w:val="nil"/>
              <w:right w:val="single" w:sz="4" w:space="0" w:color="BFBFBF"/>
            </w:tcBorders>
            <w:shd w:val="clear" w:color="000000" w:fill="F2F2F2"/>
            <w:noWrap/>
            <w:vAlign w:val="center"/>
            <w:hideMark/>
          </w:tcPr>
          <w:p w14:paraId="185352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62.4</w:t>
            </w:r>
          </w:p>
        </w:tc>
        <w:tc>
          <w:tcPr>
            <w:tcW w:w="1024" w:type="dxa"/>
            <w:tcBorders>
              <w:top w:val="nil"/>
              <w:left w:val="nil"/>
              <w:bottom w:val="nil"/>
              <w:right w:val="nil"/>
            </w:tcBorders>
            <w:shd w:val="clear" w:color="000000" w:fill="F2F2F2"/>
            <w:noWrap/>
            <w:vAlign w:val="center"/>
            <w:hideMark/>
          </w:tcPr>
          <w:p w14:paraId="4F8599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61.6</w:t>
            </w:r>
          </w:p>
        </w:tc>
        <w:tc>
          <w:tcPr>
            <w:tcW w:w="1024" w:type="dxa"/>
            <w:tcBorders>
              <w:top w:val="nil"/>
              <w:left w:val="nil"/>
              <w:bottom w:val="nil"/>
              <w:right w:val="single" w:sz="4" w:space="0" w:color="BFBFBF"/>
            </w:tcBorders>
            <w:shd w:val="clear" w:color="000000" w:fill="F2F2F2"/>
            <w:noWrap/>
            <w:vAlign w:val="center"/>
            <w:hideMark/>
          </w:tcPr>
          <w:p w14:paraId="535C43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63.1</w:t>
            </w:r>
          </w:p>
        </w:tc>
        <w:tc>
          <w:tcPr>
            <w:tcW w:w="1024" w:type="dxa"/>
            <w:tcBorders>
              <w:top w:val="nil"/>
              <w:left w:val="nil"/>
              <w:bottom w:val="nil"/>
              <w:right w:val="nil"/>
            </w:tcBorders>
            <w:shd w:val="clear" w:color="000000" w:fill="F2F2F2"/>
            <w:noWrap/>
            <w:vAlign w:val="center"/>
            <w:hideMark/>
          </w:tcPr>
          <w:p w14:paraId="15A552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59.7</w:t>
            </w:r>
          </w:p>
        </w:tc>
        <w:tc>
          <w:tcPr>
            <w:tcW w:w="1024" w:type="dxa"/>
            <w:tcBorders>
              <w:top w:val="nil"/>
              <w:left w:val="nil"/>
              <w:bottom w:val="nil"/>
              <w:right w:val="nil"/>
            </w:tcBorders>
            <w:shd w:val="clear" w:color="000000" w:fill="F2F2F2"/>
            <w:noWrap/>
            <w:vAlign w:val="center"/>
            <w:hideMark/>
          </w:tcPr>
          <w:p w14:paraId="025610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62.6</w:t>
            </w:r>
          </w:p>
        </w:tc>
      </w:tr>
      <w:tr w:rsidR="00920213" w:rsidRPr="0076748A" w14:paraId="34BE8146" w14:textId="77777777" w:rsidTr="002170E3">
        <w:trPr>
          <w:trHeight w:val="20"/>
        </w:trPr>
        <w:tc>
          <w:tcPr>
            <w:tcW w:w="1888" w:type="dxa"/>
            <w:tcBorders>
              <w:top w:val="nil"/>
              <w:left w:val="nil"/>
              <w:bottom w:val="nil"/>
              <w:right w:val="nil"/>
            </w:tcBorders>
            <w:shd w:val="clear" w:color="auto" w:fill="auto"/>
            <w:vAlign w:val="center"/>
            <w:hideMark/>
          </w:tcPr>
          <w:p w14:paraId="6AFFC4C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712DB7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single" w:sz="4" w:space="0" w:color="BFBFBF"/>
              <w:bottom w:val="nil"/>
              <w:right w:val="nil"/>
            </w:tcBorders>
            <w:shd w:val="clear" w:color="auto" w:fill="auto"/>
            <w:noWrap/>
            <w:vAlign w:val="center"/>
            <w:hideMark/>
          </w:tcPr>
          <w:p w14:paraId="01E776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single" w:sz="4" w:space="0" w:color="BFBFBF"/>
            </w:tcBorders>
            <w:shd w:val="clear" w:color="auto" w:fill="auto"/>
            <w:noWrap/>
            <w:vAlign w:val="center"/>
            <w:hideMark/>
          </w:tcPr>
          <w:p w14:paraId="27AED54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11.6</w:t>
            </w:r>
          </w:p>
        </w:tc>
        <w:tc>
          <w:tcPr>
            <w:tcW w:w="1024" w:type="dxa"/>
            <w:tcBorders>
              <w:top w:val="nil"/>
              <w:left w:val="nil"/>
              <w:bottom w:val="nil"/>
              <w:right w:val="nil"/>
            </w:tcBorders>
            <w:shd w:val="clear" w:color="auto" w:fill="auto"/>
            <w:noWrap/>
            <w:vAlign w:val="center"/>
            <w:hideMark/>
          </w:tcPr>
          <w:p w14:paraId="7939C3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c>
          <w:tcPr>
            <w:tcW w:w="1024" w:type="dxa"/>
            <w:tcBorders>
              <w:top w:val="nil"/>
              <w:left w:val="nil"/>
              <w:bottom w:val="nil"/>
              <w:right w:val="single" w:sz="4" w:space="0" w:color="BFBFBF"/>
            </w:tcBorders>
            <w:shd w:val="clear" w:color="auto" w:fill="auto"/>
            <w:noWrap/>
            <w:vAlign w:val="center"/>
            <w:hideMark/>
          </w:tcPr>
          <w:p w14:paraId="37FE2B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11.2</w:t>
            </w:r>
          </w:p>
        </w:tc>
        <w:tc>
          <w:tcPr>
            <w:tcW w:w="1024" w:type="dxa"/>
            <w:tcBorders>
              <w:top w:val="nil"/>
              <w:left w:val="nil"/>
              <w:bottom w:val="nil"/>
              <w:right w:val="nil"/>
            </w:tcBorders>
            <w:shd w:val="clear" w:color="auto" w:fill="auto"/>
            <w:noWrap/>
            <w:vAlign w:val="center"/>
            <w:hideMark/>
          </w:tcPr>
          <w:p w14:paraId="2CCC99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10.8</w:t>
            </w:r>
          </w:p>
        </w:tc>
        <w:tc>
          <w:tcPr>
            <w:tcW w:w="1024" w:type="dxa"/>
            <w:tcBorders>
              <w:top w:val="nil"/>
              <w:left w:val="nil"/>
              <w:bottom w:val="nil"/>
              <w:right w:val="nil"/>
            </w:tcBorders>
            <w:shd w:val="clear" w:color="auto" w:fill="auto"/>
            <w:noWrap/>
            <w:vAlign w:val="center"/>
            <w:hideMark/>
          </w:tcPr>
          <w:p w14:paraId="40165B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11.6</w:t>
            </w:r>
          </w:p>
        </w:tc>
      </w:tr>
      <w:tr w:rsidR="00920213" w:rsidRPr="0076748A" w14:paraId="48C1C96E" w14:textId="77777777" w:rsidTr="002170E3">
        <w:trPr>
          <w:trHeight w:val="20"/>
        </w:trPr>
        <w:tc>
          <w:tcPr>
            <w:tcW w:w="1888" w:type="dxa"/>
            <w:tcBorders>
              <w:top w:val="nil"/>
              <w:left w:val="nil"/>
              <w:bottom w:val="nil"/>
              <w:right w:val="nil"/>
            </w:tcBorders>
            <w:shd w:val="clear" w:color="000000" w:fill="F2F2F2"/>
            <w:vAlign w:val="center"/>
            <w:hideMark/>
          </w:tcPr>
          <w:p w14:paraId="0B722D0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363539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c>
          <w:tcPr>
            <w:tcW w:w="1024" w:type="dxa"/>
            <w:tcBorders>
              <w:top w:val="nil"/>
              <w:left w:val="single" w:sz="4" w:space="0" w:color="BFBFBF"/>
              <w:bottom w:val="nil"/>
              <w:right w:val="nil"/>
            </w:tcBorders>
            <w:shd w:val="clear" w:color="000000" w:fill="F2F2F2"/>
            <w:noWrap/>
            <w:vAlign w:val="center"/>
            <w:hideMark/>
          </w:tcPr>
          <w:p w14:paraId="32E368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0.9</w:t>
            </w:r>
          </w:p>
        </w:tc>
        <w:tc>
          <w:tcPr>
            <w:tcW w:w="1024" w:type="dxa"/>
            <w:tcBorders>
              <w:top w:val="nil"/>
              <w:left w:val="nil"/>
              <w:bottom w:val="nil"/>
              <w:right w:val="single" w:sz="4" w:space="0" w:color="BFBFBF"/>
            </w:tcBorders>
            <w:shd w:val="clear" w:color="000000" w:fill="F2F2F2"/>
            <w:noWrap/>
            <w:vAlign w:val="center"/>
            <w:hideMark/>
          </w:tcPr>
          <w:p w14:paraId="5932C5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c>
          <w:tcPr>
            <w:tcW w:w="1024" w:type="dxa"/>
            <w:tcBorders>
              <w:top w:val="nil"/>
              <w:left w:val="nil"/>
              <w:bottom w:val="nil"/>
              <w:right w:val="nil"/>
            </w:tcBorders>
            <w:shd w:val="clear" w:color="000000" w:fill="F2F2F2"/>
            <w:noWrap/>
            <w:vAlign w:val="center"/>
            <w:hideMark/>
          </w:tcPr>
          <w:p w14:paraId="0BC723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c>
          <w:tcPr>
            <w:tcW w:w="1024" w:type="dxa"/>
            <w:tcBorders>
              <w:top w:val="nil"/>
              <w:left w:val="nil"/>
              <w:bottom w:val="nil"/>
              <w:right w:val="single" w:sz="4" w:space="0" w:color="BFBFBF"/>
            </w:tcBorders>
            <w:shd w:val="clear" w:color="000000" w:fill="F2F2F2"/>
            <w:noWrap/>
            <w:vAlign w:val="center"/>
            <w:hideMark/>
          </w:tcPr>
          <w:p w14:paraId="719FAAF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nil"/>
            </w:tcBorders>
            <w:shd w:val="clear" w:color="000000" w:fill="F2F2F2"/>
            <w:noWrap/>
            <w:vAlign w:val="center"/>
            <w:hideMark/>
          </w:tcPr>
          <w:p w14:paraId="156E64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nil"/>
            </w:tcBorders>
            <w:shd w:val="clear" w:color="000000" w:fill="F2F2F2"/>
            <w:noWrap/>
            <w:vAlign w:val="center"/>
            <w:hideMark/>
          </w:tcPr>
          <w:p w14:paraId="46FF3C8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r>
      <w:tr w:rsidR="00920213" w:rsidRPr="0076748A" w14:paraId="682E9521" w14:textId="77777777" w:rsidTr="002170E3">
        <w:trPr>
          <w:trHeight w:val="20"/>
        </w:trPr>
        <w:tc>
          <w:tcPr>
            <w:tcW w:w="1888" w:type="dxa"/>
            <w:tcBorders>
              <w:top w:val="nil"/>
              <w:left w:val="nil"/>
              <w:bottom w:val="nil"/>
              <w:right w:val="nil"/>
            </w:tcBorders>
            <w:shd w:val="clear" w:color="auto" w:fill="auto"/>
            <w:vAlign w:val="center"/>
            <w:hideMark/>
          </w:tcPr>
          <w:p w14:paraId="4D59584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779B80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21.3</w:t>
            </w:r>
          </w:p>
        </w:tc>
        <w:tc>
          <w:tcPr>
            <w:tcW w:w="1024" w:type="dxa"/>
            <w:tcBorders>
              <w:top w:val="nil"/>
              <w:left w:val="single" w:sz="4" w:space="0" w:color="BFBFBF"/>
              <w:bottom w:val="nil"/>
              <w:right w:val="nil"/>
            </w:tcBorders>
            <w:shd w:val="clear" w:color="auto" w:fill="auto"/>
            <w:noWrap/>
            <w:vAlign w:val="center"/>
            <w:hideMark/>
          </w:tcPr>
          <w:p w14:paraId="239F20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26.1</w:t>
            </w:r>
          </w:p>
        </w:tc>
        <w:tc>
          <w:tcPr>
            <w:tcW w:w="1024" w:type="dxa"/>
            <w:tcBorders>
              <w:top w:val="nil"/>
              <w:left w:val="nil"/>
              <w:bottom w:val="nil"/>
              <w:right w:val="single" w:sz="4" w:space="0" w:color="BFBFBF"/>
            </w:tcBorders>
            <w:shd w:val="clear" w:color="auto" w:fill="auto"/>
            <w:noWrap/>
            <w:vAlign w:val="center"/>
            <w:hideMark/>
          </w:tcPr>
          <w:p w14:paraId="2AB082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20.8</w:t>
            </w:r>
          </w:p>
        </w:tc>
        <w:tc>
          <w:tcPr>
            <w:tcW w:w="1024" w:type="dxa"/>
            <w:tcBorders>
              <w:top w:val="nil"/>
              <w:left w:val="nil"/>
              <w:bottom w:val="nil"/>
              <w:right w:val="nil"/>
            </w:tcBorders>
            <w:shd w:val="clear" w:color="auto" w:fill="auto"/>
            <w:noWrap/>
            <w:vAlign w:val="center"/>
            <w:hideMark/>
          </w:tcPr>
          <w:p w14:paraId="5096306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21.6</w:t>
            </w:r>
          </w:p>
        </w:tc>
        <w:tc>
          <w:tcPr>
            <w:tcW w:w="1024" w:type="dxa"/>
            <w:tcBorders>
              <w:top w:val="nil"/>
              <w:left w:val="nil"/>
              <w:bottom w:val="nil"/>
              <w:right w:val="single" w:sz="4" w:space="0" w:color="BFBFBF"/>
            </w:tcBorders>
            <w:shd w:val="clear" w:color="auto" w:fill="auto"/>
            <w:noWrap/>
            <w:vAlign w:val="center"/>
            <w:hideMark/>
          </w:tcPr>
          <w:p w14:paraId="2CCB17D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21.0</w:t>
            </w:r>
          </w:p>
        </w:tc>
        <w:tc>
          <w:tcPr>
            <w:tcW w:w="1024" w:type="dxa"/>
            <w:tcBorders>
              <w:top w:val="nil"/>
              <w:left w:val="nil"/>
              <w:bottom w:val="nil"/>
              <w:right w:val="nil"/>
            </w:tcBorders>
            <w:shd w:val="clear" w:color="auto" w:fill="auto"/>
            <w:noWrap/>
            <w:vAlign w:val="center"/>
            <w:hideMark/>
          </w:tcPr>
          <w:p w14:paraId="065F413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23.6</w:t>
            </w:r>
          </w:p>
        </w:tc>
        <w:tc>
          <w:tcPr>
            <w:tcW w:w="1024" w:type="dxa"/>
            <w:tcBorders>
              <w:top w:val="nil"/>
              <w:left w:val="nil"/>
              <w:bottom w:val="nil"/>
              <w:right w:val="nil"/>
            </w:tcBorders>
            <w:shd w:val="clear" w:color="auto" w:fill="auto"/>
            <w:noWrap/>
            <w:vAlign w:val="center"/>
            <w:hideMark/>
          </w:tcPr>
          <w:p w14:paraId="0F55C3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21.1</w:t>
            </w:r>
          </w:p>
        </w:tc>
      </w:tr>
      <w:tr w:rsidR="00920213" w:rsidRPr="0076748A" w14:paraId="2B06CF22" w14:textId="77777777" w:rsidTr="005C756D">
        <w:trPr>
          <w:trHeight w:val="20"/>
        </w:trPr>
        <w:tc>
          <w:tcPr>
            <w:tcW w:w="1888" w:type="dxa"/>
            <w:tcBorders>
              <w:top w:val="nil"/>
              <w:left w:val="nil"/>
              <w:bottom w:val="nil"/>
              <w:right w:val="nil"/>
            </w:tcBorders>
            <w:shd w:val="clear" w:color="000000" w:fill="003366"/>
            <w:vAlign w:val="center"/>
            <w:hideMark/>
          </w:tcPr>
          <w:p w14:paraId="5E1BFAC3"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Estuary perch (bag limit : 5)  Total n=</w:t>
            </w:r>
          </w:p>
        </w:tc>
        <w:tc>
          <w:tcPr>
            <w:tcW w:w="1024" w:type="dxa"/>
            <w:tcBorders>
              <w:top w:val="nil"/>
              <w:left w:val="nil"/>
              <w:bottom w:val="nil"/>
              <w:right w:val="nil"/>
            </w:tcBorders>
            <w:shd w:val="clear" w:color="000000" w:fill="003366"/>
            <w:vAlign w:val="bottom"/>
            <w:hideMark/>
          </w:tcPr>
          <w:p w14:paraId="726FFAA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13784</w:t>
            </w:r>
          </w:p>
        </w:tc>
        <w:tc>
          <w:tcPr>
            <w:tcW w:w="1024" w:type="dxa"/>
            <w:tcBorders>
              <w:top w:val="nil"/>
              <w:left w:val="single" w:sz="4" w:space="0" w:color="BFBFBF"/>
              <w:bottom w:val="nil"/>
              <w:right w:val="nil"/>
            </w:tcBorders>
            <w:shd w:val="clear" w:color="000000" w:fill="003366"/>
            <w:vAlign w:val="bottom"/>
            <w:hideMark/>
          </w:tcPr>
          <w:p w14:paraId="4CEEF2F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1499</w:t>
            </w:r>
          </w:p>
        </w:tc>
        <w:tc>
          <w:tcPr>
            <w:tcW w:w="1024" w:type="dxa"/>
            <w:tcBorders>
              <w:top w:val="nil"/>
              <w:left w:val="nil"/>
              <w:bottom w:val="nil"/>
              <w:right w:val="single" w:sz="4" w:space="0" w:color="BFBFBF"/>
            </w:tcBorders>
            <w:shd w:val="clear" w:color="000000" w:fill="003366"/>
            <w:vAlign w:val="bottom"/>
            <w:hideMark/>
          </w:tcPr>
          <w:p w14:paraId="05ECC18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12232</w:t>
            </w:r>
          </w:p>
        </w:tc>
        <w:tc>
          <w:tcPr>
            <w:tcW w:w="1024" w:type="dxa"/>
            <w:tcBorders>
              <w:top w:val="nil"/>
              <w:left w:val="nil"/>
              <w:bottom w:val="nil"/>
              <w:right w:val="nil"/>
            </w:tcBorders>
            <w:shd w:val="clear" w:color="000000" w:fill="003366"/>
            <w:vAlign w:val="bottom"/>
            <w:hideMark/>
          </w:tcPr>
          <w:p w14:paraId="66C94E4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7899</w:t>
            </w:r>
          </w:p>
        </w:tc>
        <w:tc>
          <w:tcPr>
            <w:tcW w:w="1024" w:type="dxa"/>
            <w:tcBorders>
              <w:top w:val="nil"/>
              <w:left w:val="nil"/>
              <w:bottom w:val="nil"/>
              <w:right w:val="single" w:sz="4" w:space="0" w:color="BFBFBF"/>
            </w:tcBorders>
            <w:shd w:val="clear" w:color="000000" w:fill="003366"/>
            <w:vAlign w:val="bottom"/>
            <w:hideMark/>
          </w:tcPr>
          <w:p w14:paraId="53CCEBC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5882</w:t>
            </w:r>
          </w:p>
        </w:tc>
        <w:tc>
          <w:tcPr>
            <w:tcW w:w="1024" w:type="dxa"/>
            <w:tcBorders>
              <w:top w:val="nil"/>
              <w:left w:val="nil"/>
              <w:bottom w:val="nil"/>
              <w:right w:val="nil"/>
            </w:tcBorders>
            <w:shd w:val="clear" w:color="000000" w:fill="003366"/>
            <w:vAlign w:val="bottom"/>
            <w:hideMark/>
          </w:tcPr>
          <w:p w14:paraId="777D55E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2160</w:t>
            </w:r>
          </w:p>
        </w:tc>
        <w:tc>
          <w:tcPr>
            <w:tcW w:w="1024" w:type="dxa"/>
            <w:tcBorders>
              <w:top w:val="nil"/>
              <w:left w:val="nil"/>
              <w:bottom w:val="nil"/>
              <w:right w:val="nil"/>
            </w:tcBorders>
            <w:shd w:val="clear" w:color="000000" w:fill="003366"/>
            <w:vAlign w:val="bottom"/>
            <w:hideMark/>
          </w:tcPr>
          <w:p w14:paraId="1E5481D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8252</w:t>
            </w:r>
          </w:p>
        </w:tc>
      </w:tr>
      <w:tr w:rsidR="00920213" w:rsidRPr="0076748A" w14:paraId="2AAF7F45" w14:textId="77777777" w:rsidTr="002170E3">
        <w:trPr>
          <w:trHeight w:val="20"/>
        </w:trPr>
        <w:tc>
          <w:tcPr>
            <w:tcW w:w="1888" w:type="dxa"/>
            <w:tcBorders>
              <w:top w:val="nil"/>
              <w:left w:val="nil"/>
              <w:bottom w:val="nil"/>
              <w:right w:val="nil"/>
            </w:tcBorders>
            <w:shd w:val="clear" w:color="auto" w:fill="auto"/>
            <w:vAlign w:val="center"/>
            <w:hideMark/>
          </w:tcPr>
          <w:p w14:paraId="3F4508A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56696B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single" w:sz="4" w:space="0" w:color="BFBFBF"/>
              <w:bottom w:val="nil"/>
              <w:right w:val="nil"/>
            </w:tcBorders>
            <w:shd w:val="clear" w:color="auto" w:fill="auto"/>
            <w:noWrap/>
            <w:vAlign w:val="center"/>
            <w:hideMark/>
          </w:tcPr>
          <w:p w14:paraId="255755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single" w:sz="4" w:space="0" w:color="BFBFBF"/>
            </w:tcBorders>
            <w:shd w:val="clear" w:color="auto" w:fill="auto"/>
            <w:noWrap/>
            <w:vAlign w:val="center"/>
            <w:hideMark/>
          </w:tcPr>
          <w:p w14:paraId="2264E0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nil"/>
              <w:bottom w:val="nil"/>
              <w:right w:val="nil"/>
            </w:tcBorders>
            <w:shd w:val="clear" w:color="auto" w:fill="auto"/>
            <w:noWrap/>
            <w:vAlign w:val="center"/>
            <w:hideMark/>
          </w:tcPr>
          <w:p w14:paraId="12FDDB1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nil"/>
              <w:bottom w:val="nil"/>
              <w:right w:val="single" w:sz="4" w:space="0" w:color="BFBFBF"/>
            </w:tcBorders>
            <w:shd w:val="clear" w:color="auto" w:fill="auto"/>
            <w:noWrap/>
            <w:vAlign w:val="center"/>
            <w:hideMark/>
          </w:tcPr>
          <w:p w14:paraId="2FCBCC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bottom w:val="nil"/>
              <w:right w:val="nil"/>
            </w:tcBorders>
            <w:shd w:val="clear" w:color="auto" w:fill="auto"/>
            <w:noWrap/>
            <w:vAlign w:val="center"/>
            <w:hideMark/>
          </w:tcPr>
          <w:p w14:paraId="385E7F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w:t>
            </w:r>
          </w:p>
        </w:tc>
        <w:tc>
          <w:tcPr>
            <w:tcW w:w="1024" w:type="dxa"/>
            <w:tcBorders>
              <w:top w:val="nil"/>
              <w:left w:val="nil"/>
              <w:bottom w:val="nil"/>
              <w:right w:val="nil"/>
            </w:tcBorders>
            <w:shd w:val="clear" w:color="auto" w:fill="auto"/>
            <w:noWrap/>
            <w:vAlign w:val="center"/>
            <w:hideMark/>
          </w:tcPr>
          <w:p w14:paraId="1C41FD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r>
      <w:tr w:rsidR="00920213" w:rsidRPr="0076748A" w14:paraId="46E45EFA" w14:textId="77777777" w:rsidTr="002170E3">
        <w:trPr>
          <w:trHeight w:val="20"/>
        </w:trPr>
        <w:tc>
          <w:tcPr>
            <w:tcW w:w="1888" w:type="dxa"/>
            <w:tcBorders>
              <w:top w:val="nil"/>
              <w:left w:val="nil"/>
              <w:bottom w:val="nil"/>
              <w:right w:val="nil"/>
            </w:tcBorders>
            <w:shd w:val="clear" w:color="000000" w:fill="F2F2F2"/>
            <w:vAlign w:val="center"/>
            <w:hideMark/>
          </w:tcPr>
          <w:p w14:paraId="29B2447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36F997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56.8</w:t>
            </w:r>
          </w:p>
        </w:tc>
        <w:tc>
          <w:tcPr>
            <w:tcW w:w="1024" w:type="dxa"/>
            <w:tcBorders>
              <w:top w:val="nil"/>
              <w:left w:val="single" w:sz="4" w:space="0" w:color="BFBFBF"/>
              <w:bottom w:val="nil"/>
              <w:right w:val="nil"/>
            </w:tcBorders>
            <w:shd w:val="clear" w:color="000000" w:fill="F2F2F2"/>
            <w:noWrap/>
            <w:vAlign w:val="center"/>
            <w:hideMark/>
          </w:tcPr>
          <w:p w14:paraId="203980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55.0</w:t>
            </w:r>
          </w:p>
        </w:tc>
        <w:tc>
          <w:tcPr>
            <w:tcW w:w="1024" w:type="dxa"/>
            <w:tcBorders>
              <w:top w:val="nil"/>
              <w:left w:val="nil"/>
              <w:bottom w:val="nil"/>
              <w:right w:val="single" w:sz="4" w:space="0" w:color="BFBFBF"/>
            </w:tcBorders>
            <w:shd w:val="clear" w:color="000000" w:fill="F2F2F2"/>
            <w:noWrap/>
            <w:vAlign w:val="center"/>
            <w:hideMark/>
          </w:tcPr>
          <w:p w14:paraId="5905955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56.9</w:t>
            </w:r>
          </w:p>
        </w:tc>
        <w:tc>
          <w:tcPr>
            <w:tcW w:w="1024" w:type="dxa"/>
            <w:tcBorders>
              <w:top w:val="nil"/>
              <w:left w:val="nil"/>
              <w:bottom w:val="nil"/>
              <w:right w:val="nil"/>
            </w:tcBorders>
            <w:shd w:val="clear" w:color="000000" w:fill="F2F2F2"/>
            <w:noWrap/>
            <w:vAlign w:val="center"/>
            <w:hideMark/>
          </w:tcPr>
          <w:p w14:paraId="463FD9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55.3</w:t>
            </w:r>
          </w:p>
        </w:tc>
        <w:tc>
          <w:tcPr>
            <w:tcW w:w="1024" w:type="dxa"/>
            <w:tcBorders>
              <w:top w:val="nil"/>
              <w:left w:val="nil"/>
              <w:bottom w:val="nil"/>
              <w:right w:val="single" w:sz="4" w:space="0" w:color="BFBFBF"/>
            </w:tcBorders>
            <w:shd w:val="clear" w:color="000000" w:fill="F2F2F2"/>
            <w:noWrap/>
            <w:vAlign w:val="center"/>
            <w:hideMark/>
          </w:tcPr>
          <w:p w14:paraId="1A782C1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58.8</w:t>
            </w:r>
          </w:p>
        </w:tc>
        <w:tc>
          <w:tcPr>
            <w:tcW w:w="1024" w:type="dxa"/>
            <w:tcBorders>
              <w:top w:val="nil"/>
              <w:left w:val="nil"/>
              <w:bottom w:val="nil"/>
              <w:right w:val="nil"/>
            </w:tcBorders>
            <w:shd w:val="clear" w:color="000000" w:fill="F2F2F2"/>
            <w:noWrap/>
            <w:vAlign w:val="center"/>
            <w:hideMark/>
          </w:tcPr>
          <w:p w14:paraId="0F3F1A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55.6</w:t>
            </w:r>
          </w:p>
        </w:tc>
        <w:tc>
          <w:tcPr>
            <w:tcW w:w="1024" w:type="dxa"/>
            <w:tcBorders>
              <w:top w:val="nil"/>
              <w:left w:val="nil"/>
              <w:bottom w:val="nil"/>
              <w:right w:val="nil"/>
            </w:tcBorders>
            <w:shd w:val="clear" w:color="000000" w:fill="F2F2F2"/>
            <w:noWrap/>
            <w:vAlign w:val="center"/>
            <w:hideMark/>
          </w:tcPr>
          <w:p w14:paraId="02D8814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56.3</w:t>
            </w:r>
          </w:p>
        </w:tc>
      </w:tr>
      <w:tr w:rsidR="00920213" w:rsidRPr="0076748A" w14:paraId="78C9C8F2" w14:textId="77777777" w:rsidTr="002170E3">
        <w:trPr>
          <w:trHeight w:val="20"/>
        </w:trPr>
        <w:tc>
          <w:tcPr>
            <w:tcW w:w="1888" w:type="dxa"/>
            <w:tcBorders>
              <w:top w:val="nil"/>
              <w:left w:val="nil"/>
              <w:bottom w:val="nil"/>
              <w:right w:val="nil"/>
            </w:tcBorders>
            <w:shd w:val="clear" w:color="auto" w:fill="auto"/>
            <w:vAlign w:val="center"/>
            <w:hideMark/>
          </w:tcPr>
          <w:p w14:paraId="421C830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5ADB64B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17.6</w:t>
            </w:r>
          </w:p>
        </w:tc>
        <w:tc>
          <w:tcPr>
            <w:tcW w:w="1024" w:type="dxa"/>
            <w:tcBorders>
              <w:top w:val="nil"/>
              <w:left w:val="single" w:sz="4" w:space="0" w:color="BFBFBF"/>
              <w:bottom w:val="nil"/>
              <w:right w:val="nil"/>
            </w:tcBorders>
            <w:shd w:val="clear" w:color="auto" w:fill="auto"/>
            <w:noWrap/>
            <w:vAlign w:val="center"/>
            <w:hideMark/>
          </w:tcPr>
          <w:p w14:paraId="2DB434D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14.9</w:t>
            </w:r>
          </w:p>
        </w:tc>
        <w:tc>
          <w:tcPr>
            <w:tcW w:w="1024" w:type="dxa"/>
            <w:tcBorders>
              <w:top w:val="nil"/>
              <w:left w:val="nil"/>
              <w:bottom w:val="nil"/>
              <w:right w:val="single" w:sz="4" w:space="0" w:color="BFBFBF"/>
            </w:tcBorders>
            <w:shd w:val="clear" w:color="auto" w:fill="auto"/>
            <w:noWrap/>
            <w:vAlign w:val="center"/>
            <w:hideMark/>
          </w:tcPr>
          <w:p w14:paraId="755B42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17.9</w:t>
            </w:r>
          </w:p>
        </w:tc>
        <w:tc>
          <w:tcPr>
            <w:tcW w:w="1024" w:type="dxa"/>
            <w:tcBorders>
              <w:top w:val="nil"/>
              <w:left w:val="nil"/>
              <w:bottom w:val="nil"/>
              <w:right w:val="nil"/>
            </w:tcBorders>
            <w:shd w:val="clear" w:color="auto" w:fill="auto"/>
            <w:noWrap/>
            <w:vAlign w:val="center"/>
            <w:hideMark/>
          </w:tcPr>
          <w:p w14:paraId="491E2B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17.8</w:t>
            </w:r>
          </w:p>
        </w:tc>
        <w:tc>
          <w:tcPr>
            <w:tcW w:w="1024" w:type="dxa"/>
            <w:tcBorders>
              <w:top w:val="nil"/>
              <w:left w:val="nil"/>
              <w:bottom w:val="nil"/>
              <w:right w:val="single" w:sz="4" w:space="0" w:color="BFBFBF"/>
            </w:tcBorders>
            <w:shd w:val="clear" w:color="auto" w:fill="auto"/>
            <w:noWrap/>
            <w:vAlign w:val="center"/>
            <w:hideMark/>
          </w:tcPr>
          <w:p w14:paraId="2583516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17.3</w:t>
            </w:r>
          </w:p>
        </w:tc>
        <w:tc>
          <w:tcPr>
            <w:tcW w:w="1024" w:type="dxa"/>
            <w:tcBorders>
              <w:top w:val="nil"/>
              <w:left w:val="nil"/>
              <w:bottom w:val="nil"/>
              <w:right w:val="nil"/>
            </w:tcBorders>
            <w:shd w:val="clear" w:color="auto" w:fill="auto"/>
            <w:noWrap/>
            <w:vAlign w:val="center"/>
            <w:hideMark/>
          </w:tcPr>
          <w:p w14:paraId="39D5E46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16.1</w:t>
            </w:r>
          </w:p>
        </w:tc>
        <w:tc>
          <w:tcPr>
            <w:tcW w:w="1024" w:type="dxa"/>
            <w:tcBorders>
              <w:top w:val="nil"/>
              <w:left w:val="nil"/>
              <w:bottom w:val="nil"/>
              <w:right w:val="nil"/>
            </w:tcBorders>
            <w:shd w:val="clear" w:color="auto" w:fill="auto"/>
            <w:noWrap/>
            <w:vAlign w:val="center"/>
            <w:hideMark/>
          </w:tcPr>
          <w:p w14:paraId="5DA75D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18.3</w:t>
            </w:r>
          </w:p>
        </w:tc>
      </w:tr>
      <w:tr w:rsidR="00920213" w:rsidRPr="0076748A" w14:paraId="176B644D" w14:textId="77777777" w:rsidTr="002170E3">
        <w:trPr>
          <w:trHeight w:val="20"/>
        </w:trPr>
        <w:tc>
          <w:tcPr>
            <w:tcW w:w="1888" w:type="dxa"/>
            <w:tcBorders>
              <w:top w:val="nil"/>
              <w:left w:val="nil"/>
              <w:bottom w:val="nil"/>
              <w:right w:val="nil"/>
            </w:tcBorders>
            <w:shd w:val="clear" w:color="000000" w:fill="F2F2F2"/>
            <w:vAlign w:val="center"/>
            <w:hideMark/>
          </w:tcPr>
          <w:p w14:paraId="702ED2F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4F5F38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single" w:sz="4" w:space="0" w:color="BFBFBF"/>
              <w:bottom w:val="nil"/>
              <w:right w:val="nil"/>
            </w:tcBorders>
            <w:shd w:val="clear" w:color="000000" w:fill="F2F2F2"/>
            <w:noWrap/>
            <w:vAlign w:val="center"/>
            <w:hideMark/>
          </w:tcPr>
          <w:p w14:paraId="12F7FB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nil"/>
              <w:bottom w:val="nil"/>
              <w:right w:val="single" w:sz="4" w:space="0" w:color="BFBFBF"/>
            </w:tcBorders>
            <w:shd w:val="clear" w:color="000000" w:fill="F2F2F2"/>
            <w:noWrap/>
            <w:vAlign w:val="center"/>
            <w:hideMark/>
          </w:tcPr>
          <w:p w14:paraId="4E694DD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nil"/>
              <w:bottom w:val="nil"/>
              <w:right w:val="nil"/>
            </w:tcBorders>
            <w:shd w:val="clear" w:color="000000" w:fill="F2F2F2"/>
            <w:noWrap/>
            <w:vAlign w:val="center"/>
            <w:hideMark/>
          </w:tcPr>
          <w:p w14:paraId="38DB334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c>
          <w:tcPr>
            <w:tcW w:w="1024" w:type="dxa"/>
            <w:tcBorders>
              <w:top w:val="nil"/>
              <w:left w:val="nil"/>
              <w:bottom w:val="nil"/>
              <w:right w:val="single" w:sz="4" w:space="0" w:color="BFBFBF"/>
            </w:tcBorders>
            <w:shd w:val="clear" w:color="000000" w:fill="F2F2F2"/>
            <w:noWrap/>
            <w:vAlign w:val="center"/>
            <w:hideMark/>
          </w:tcPr>
          <w:p w14:paraId="4C4BEB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bottom w:val="nil"/>
              <w:right w:val="nil"/>
            </w:tcBorders>
            <w:shd w:val="clear" w:color="000000" w:fill="F2F2F2"/>
            <w:noWrap/>
            <w:vAlign w:val="center"/>
            <w:hideMark/>
          </w:tcPr>
          <w:p w14:paraId="17A15D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nil"/>
              <w:right w:val="nil"/>
            </w:tcBorders>
            <w:shd w:val="clear" w:color="000000" w:fill="F2F2F2"/>
            <w:noWrap/>
            <w:vAlign w:val="center"/>
            <w:hideMark/>
          </w:tcPr>
          <w:p w14:paraId="248EDAC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r>
      <w:tr w:rsidR="00920213" w:rsidRPr="0076748A" w14:paraId="1E933E43" w14:textId="77777777" w:rsidTr="002170E3">
        <w:trPr>
          <w:trHeight w:val="20"/>
        </w:trPr>
        <w:tc>
          <w:tcPr>
            <w:tcW w:w="1888" w:type="dxa"/>
            <w:tcBorders>
              <w:top w:val="nil"/>
              <w:left w:val="nil"/>
              <w:bottom w:val="nil"/>
              <w:right w:val="nil"/>
            </w:tcBorders>
            <w:shd w:val="clear" w:color="auto" w:fill="auto"/>
            <w:vAlign w:val="center"/>
            <w:hideMark/>
          </w:tcPr>
          <w:p w14:paraId="0DF3A25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56A67D5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20.5</w:t>
            </w:r>
          </w:p>
        </w:tc>
        <w:tc>
          <w:tcPr>
            <w:tcW w:w="1024" w:type="dxa"/>
            <w:tcBorders>
              <w:top w:val="nil"/>
              <w:left w:val="single" w:sz="4" w:space="0" w:color="BFBFBF"/>
              <w:bottom w:val="nil"/>
              <w:right w:val="nil"/>
            </w:tcBorders>
            <w:shd w:val="clear" w:color="auto" w:fill="auto"/>
            <w:noWrap/>
            <w:vAlign w:val="center"/>
            <w:hideMark/>
          </w:tcPr>
          <w:p w14:paraId="4C23B89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26.7</w:t>
            </w:r>
          </w:p>
        </w:tc>
        <w:tc>
          <w:tcPr>
            <w:tcW w:w="1024" w:type="dxa"/>
            <w:tcBorders>
              <w:top w:val="nil"/>
              <w:left w:val="nil"/>
              <w:bottom w:val="nil"/>
              <w:right w:val="single" w:sz="4" w:space="0" w:color="BFBFBF"/>
            </w:tcBorders>
            <w:shd w:val="clear" w:color="auto" w:fill="auto"/>
            <w:noWrap/>
            <w:vAlign w:val="center"/>
            <w:hideMark/>
          </w:tcPr>
          <w:p w14:paraId="116C687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19.8</w:t>
            </w:r>
          </w:p>
        </w:tc>
        <w:tc>
          <w:tcPr>
            <w:tcW w:w="1024" w:type="dxa"/>
            <w:tcBorders>
              <w:top w:val="nil"/>
              <w:left w:val="nil"/>
              <w:bottom w:val="nil"/>
              <w:right w:val="nil"/>
            </w:tcBorders>
            <w:shd w:val="clear" w:color="auto" w:fill="auto"/>
            <w:noWrap/>
            <w:vAlign w:val="center"/>
            <w:hideMark/>
          </w:tcPr>
          <w:p w14:paraId="06F09C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21.4</w:t>
            </w:r>
          </w:p>
        </w:tc>
        <w:tc>
          <w:tcPr>
            <w:tcW w:w="1024" w:type="dxa"/>
            <w:tcBorders>
              <w:top w:val="nil"/>
              <w:left w:val="nil"/>
              <w:bottom w:val="nil"/>
              <w:right w:val="single" w:sz="4" w:space="0" w:color="BFBFBF"/>
            </w:tcBorders>
            <w:shd w:val="clear" w:color="auto" w:fill="auto"/>
            <w:noWrap/>
            <w:vAlign w:val="center"/>
            <w:hideMark/>
          </w:tcPr>
          <w:p w14:paraId="57B4DE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19.3</w:t>
            </w:r>
          </w:p>
        </w:tc>
        <w:tc>
          <w:tcPr>
            <w:tcW w:w="1024" w:type="dxa"/>
            <w:tcBorders>
              <w:top w:val="nil"/>
              <w:left w:val="nil"/>
              <w:bottom w:val="nil"/>
              <w:right w:val="nil"/>
            </w:tcBorders>
            <w:shd w:val="clear" w:color="auto" w:fill="auto"/>
            <w:noWrap/>
            <w:vAlign w:val="center"/>
            <w:hideMark/>
          </w:tcPr>
          <w:p w14:paraId="50C58F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23.2</w:t>
            </w:r>
          </w:p>
        </w:tc>
        <w:tc>
          <w:tcPr>
            <w:tcW w:w="1024" w:type="dxa"/>
            <w:tcBorders>
              <w:top w:val="nil"/>
              <w:left w:val="nil"/>
              <w:bottom w:val="nil"/>
              <w:right w:val="nil"/>
            </w:tcBorders>
            <w:shd w:val="clear" w:color="auto" w:fill="auto"/>
            <w:noWrap/>
            <w:vAlign w:val="center"/>
            <w:hideMark/>
          </w:tcPr>
          <w:p w14:paraId="4614948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20.2</w:t>
            </w:r>
          </w:p>
        </w:tc>
      </w:tr>
    </w:tbl>
    <w:p w14:paraId="6FC9949B" w14:textId="77777777" w:rsidR="004A3CB9" w:rsidRPr="0076748A" w:rsidRDefault="004A3CB9">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100CD45B" w14:textId="77777777" w:rsidTr="005C756D">
        <w:trPr>
          <w:trHeight w:val="20"/>
        </w:trPr>
        <w:tc>
          <w:tcPr>
            <w:tcW w:w="1888" w:type="dxa"/>
            <w:tcBorders>
              <w:top w:val="nil"/>
              <w:left w:val="nil"/>
              <w:bottom w:val="nil"/>
              <w:right w:val="nil"/>
            </w:tcBorders>
            <w:shd w:val="clear" w:color="000000" w:fill="003366"/>
            <w:vAlign w:val="center"/>
            <w:hideMark/>
          </w:tcPr>
          <w:p w14:paraId="11C858CC" w14:textId="554FC1C5"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lastRenderedPageBreak/>
              <w:t>Silver perch (bag limit : 5 in certain locations)  Total n=</w:t>
            </w:r>
          </w:p>
        </w:tc>
        <w:tc>
          <w:tcPr>
            <w:tcW w:w="1024" w:type="dxa"/>
            <w:tcBorders>
              <w:top w:val="nil"/>
              <w:left w:val="nil"/>
              <w:bottom w:val="nil"/>
              <w:right w:val="nil"/>
            </w:tcBorders>
            <w:shd w:val="clear" w:color="000000" w:fill="003366"/>
            <w:vAlign w:val="bottom"/>
            <w:hideMark/>
          </w:tcPr>
          <w:p w14:paraId="4E035663"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13784</w:t>
            </w:r>
          </w:p>
        </w:tc>
        <w:tc>
          <w:tcPr>
            <w:tcW w:w="1024" w:type="dxa"/>
            <w:tcBorders>
              <w:top w:val="nil"/>
              <w:left w:val="single" w:sz="4" w:space="0" w:color="BFBFBF"/>
              <w:bottom w:val="nil"/>
              <w:right w:val="nil"/>
            </w:tcBorders>
            <w:shd w:val="clear" w:color="000000" w:fill="003366"/>
            <w:vAlign w:val="bottom"/>
            <w:hideMark/>
          </w:tcPr>
          <w:p w14:paraId="7115EA5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1499</w:t>
            </w:r>
          </w:p>
        </w:tc>
        <w:tc>
          <w:tcPr>
            <w:tcW w:w="1024" w:type="dxa"/>
            <w:tcBorders>
              <w:top w:val="nil"/>
              <w:left w:val="nil"/>
              <w:bottom w:val="nil"/>
              <w:right w:val="single" w:sz="4" w:space="0" w:color="BFBFBF"/>
            </w:tcBorders>
            <w:shd w:val="clear" w:color="000000" w:fill="003366"/>
            <w:vAlign w:val="bottom"/>
            <w:hideMark/>
          </w:tcPr>
          <w:p w14:paraId="70CC8F7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12232</w:t>
            </w:r>
          </w:p>
        </w:tc>
        <w:tc>
          <w:tcPr>
            <w:tcW w:w="1024" w:type="dxa"/>
            <w:tcBorders>
              <w:top w:val="nil"/>
              <w:left w:val="nil"/>
              <w:bottom w:val="nil"/>
              <w:right w:val="nil"/>
            </w:tcBorders>
            <w:shd w:val="clear" w:color="000000" w:fill="003366"/>
            <w:vAlign w:val="bottom"/>
            <w:hideMark/>
          </w:tcPr>
          <w:p w14:paraId="72A852A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7899</w:t>
            </w:r>
          </w:p>
        </w:tc>
        <w:tc>
          <w:tcPr>
            <w:tcW w:w="1024" w:type="dxa"/>
            <w:tcBorders>
              <w:top w:val="nil"/>
              <w:left w:val="nil"/>
              <w:bottom w:val="nil"/>
              <w:right w:val="single" w:sz="4" w:space="0" w:color="BFBFBF"/>
            </w:tcBorders>
            <w:shd w:val="clear" w:color="000000" w:fill="003366"/>
            <w:vAlign w:val="bottom"/>
            <w:hideMark/>
          </w:tcPr>
          <w:p w14:paraId="3E77675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5882</w:t>
            </w:r>
          </w:p>
        </w:tc>
        <w:tc>
          <w:tcPr>
            <w:tcW w:w="1024" w:type="dxa"/>
            <w:tcBorders>
              <w:top w:val="nil"/>
              <w:left w:val="nil"/>
              <w:bottom w:val="nil"/>
              <w:right w:val="nil"/>
            </w:tcBorders>
            <w:shd w:val="clear" w:color="000000" w:fill="003366"/>
            <w:vAlign w:val="bottom"/>
            <w:hideMark/>
          </w:tcPr>
          <w:p w14:paraId="05C582D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2160</w:t>
            </w:r>
          </w:p>
        </w:tc>
        <w:tc>
          <w:tcPr>
            <w:tcW w:w="1024" w:type="dxa"/>
            <w:tcBorders>
              <w:top w:val="nil"/>
              <w:left w:val="nil"/>
              <w:bottom w:val="nil"/>
              <w:right w:val="nil"/>
            </w:tcBorders>
            <w:shd w:val="clear" w:color="000000" w:fill="003366"/>
            <w:vAlign w:val="bottom"/>
            <w:hideMark/>
          </w:tcPr>
          <w:p w14:paraId="0539A8C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8252</w:t>
            </w:r>
          </w:p>
        </w:tc>
      </w:tr>
      <w:tr w:rsidR="00920213" w:rsidRPr="0076748A" w14:paraId="336DEDB4" w14:textId="77777777" w:rsidTr="002170E3">
        <w:trPr>
          <w:trHeight w:val="20"/>
        </w:trPr>
        <w:tc>
          <w:tcPr>
            <w:tcW w:w="1888" w:type="dxa"/>
            <w:tcBorders>
              <w:top w:val="nil"/>
              <w:left w:val="nil"/>
              <w:bottom w:val="nil"/>
              <w:right w:val="nil"/>
            </w:tcBorders>
            <w:shd w:val="clear" w:color="auto" w:fill="auto"/>
            <w:vAlign w:val="center"/>
            <w:hideMark/>
          </w:tcPr>
          <w:p w14:paraId="573B566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1A6EF2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w:t>
            </w:r>
          </w:p>
        </w:tc>
        <w:tc>
          <w:tcPr>
            <w:tcW w:w="1024" w:type="dxa"/>
            <w:tcBorders>
              <w:top w:val="nil"/>
              <w:left w:val="single" w:sz="4" w:space="0" w:color="BFBFBF"/>
              <w:bottom w:val="nil"/>
              <w:right w:val="nil"/>
            </w:tcBorders>
            <w:shd w:val="clear" w:color="auto" w:fill="auto"/>
            <w:noWrap/>
            <w:vAlign w:val="center"/>
            <w:hideMark/>
          </w:tcPr>
          <w:p w14:paraId="2D5C07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c>
          <w:tcPr>
            <w:tcW w:w="1024" w:type="dxa"/>
            <w:tcBorders>
              <w:top w:val="nil"/>
              <w:left w:val="nil"/>
              <w:bottom w:val="nil"/>
              <w:right w:val="single" w:sz="4" w:space="0" w:color="BFBFBF"/>
            </w:tcBorders>
            <w:shd w:val="clear" w:color="auto" w:fill="auto"/>
            <w:noWrap/>
            <w:vAlign w:val="center"/>
            <w:hideMark/>
          </w:tcPr>
          <w:p w14:paraId="3E96CD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c>
          <w:tcPr>
            <w:tcW w:w="1024" w:type="dxa"/>
            <w:tcBorders>
              <w:top w:val="nil"/>
              <w:left w:val="nil"/>
              <w:bottom w:val="nil"/>
              <w:right w:val="nil"/>
            </w:tcBorders>
            <w:shd w:val="clear" w:color="auto" w:fill="auto"/>
            <w:noWrap/>
            <w:vAlign w:val="center"/>
            <w:hideMark/>
          </w:tcPr>
          <w:p w14:paraId="3A4812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nil"/>
              <w:right w:val="single" w:sz="4" w:space="0" w:color="BFBFBF"/>
            </w:tcBorders>
            <w:shd w:val="clear" w:color="auto" w:fill="auto"/>
            <w:noWrap/>
            <w:vAlign w:val="center"/>
            <w:hideMark/>
          </w:tcPr>
          <w:p w14:paraId="79F101F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nil"/>
              <w:bottom w:val="nil"/>
              <w:right w:val="nil"/>
            </w:tcBorders>
            <w:shd w:val="clear" w:color="auto" w:fill="auto"/>
            <w:noWrap/>
            <w:vAlign w:val="center"/>
            <w:hideMark/>
          </w:tcPr>
          <w:p w14:paraId="2DE5E7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c>
          <w:tcPr>
            <w:tcW w:w="1024" w:type="dxa"/>
            <w:tcBorders>
              <w:top w:val="nil"/>
              <w:left w:val="nil"/>
              <w:bottom w:val="nil"/>
              <w:right w:val="nil"/>
            </w:tcBorders>
            <w:shd w:val="clear" w:color="auto" w:fill="auto"/>
            <w:noWrap/>
            <w:vAlign w:val="center"/>
            <w:hideMark/>
          </w:tcPr>
          <w:p w14:paraId="67E0BAD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w:t>
            </w:r>
          </w:p>
        </w:tc>
      </w:tr>
      <w:tr w:rsidR="00920213" w:rsidRPr="0076748A" w14:paraId="275A9A53" w14:textId="77777777" w:rsidTr="002170E3">
        <w:trPr>
          <w:trHeight w:val="20"/>
        </w:trPr>
        <w:tc>
          <w:tcPr>
            <w:tcW w:w="1888" w:type="dxa"/>
            <w:tcBorders>
              <w:top w:val="nil"/>
              <w:left w:val="nil"/>
              <w:bottom w:val="nil"/>
              <w:right w:val="nil"/>
            </w:tcBorders>
            <w:shd w:val="clear" w:color="000000" w:fill="F2F2F2"/>
            <w:vAlign w:val="center"/>
            <w:hideMark/>
          </w:tcPr>
          <w:p w14:paraId="1B44F36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3F3B58B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56.9</w:t>
            </w:r>
          </w:p>
        </w:tc>
        <w:tc>
          <w:tcPr>
            <w:tcW w:w="1024" w:type="dxa"/>
            <w:tcBorders>
              <w:top w:val="nil"/>
              <w:left w:val="single" w:sz="4" w:space="0" w:color="BFBFBF"/>
              <w:bottom w:val="nil"/>
              <w:right w:val="nil"/>
            </w:tcBorders>
            <w:shd w:val="clear" w:color="000000" w:fill="F2F2F2"/>
            <w:noWrap/>
            <w:vAlign w:val="center"/>
            <w:hideMark/>
          </w:tcPr>
          <w:p w14:paraId="62C64B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56.4</w:t>
            </w:r>
          </w:p>
        </w:tc>
        <w:tc>
          <w:tcPr>
            <w:tcW w:w="1024" w:type="dxa"/>
            <w:tcBorders>
              <w:top w:val="nil"/>
              <w:left w:val="nil"/>
              <w:bottom w:val="nil"/>
              <w:right w:val="single" w:sz="4" w:space="0" w:color="BFBFBF"/>
            </w:tcBorders>
            <w:shd w:val="clear" w:color="000000" w:fill="F2F2F2"/>
            <w:noWrap/>
            <w:vAlign w:val="center"/>
            <w:hideMark/>
          </w:tcPr>
          <w:p w14:paraId="6C5304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57.0</w:t>
            </w:r>
          </w:p>
        </w:tc>
        <w:tc>
          <w:tcPr>
            <w:tcW w:w="1024" w:type="dxa"/>
            <w:tcBorders>
              <w:top w:val="nil"/>
              <w:left w:val="nil"/>
              <w:bottom w:val="nil"/>
              <w:right w:val="nil"/>
            </w:tcBorders>
            <w:shd w:val="clear" w:color="000000" w:fill="F2F2F2"/>
            <w:noWrap/>
            <w:vAlign w:val="center"/>
            <w:hideMark/>
          </w:tcPr>
          <w:p w14:paraId="47D5AB4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56.0</w:t>
            </w:r>
          </w:p>
        </w:tc>
        <w:tc>
          <w:tcPr>
            <w:tcW w:w="1024" w:type="dxa"/>
            <w:tcBorders>
              <w:top w:val="nil"/>
              <w:left w:val="nil"/>
              <w:bottom w:val="nil"/>
              <w:right w:val="single" w:sz="4" w:space="0" w:color="BFBFBF"/>
            </w:tcBorders>
            <w:shd w:val="clear" w:color="000000" w:fill="F2F2F2"/>
            <w:noWrap/>
            <w:vAlign w:val="center"/>
            <w:hideMark/>
          </w:tcPr>
          <w:p w14:paraId="6B1912B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58.3</w:t>
            </w:r>
          </w:p>
        </w:tc>
        <w:tc>
          <w:tcPr>
            <w:tcW w:w="1024" w:type="dxa"/>
            <w:tcBorders>
              <w:top w:val="nil"/>
              <w:left w:val="nil"/>
              <w:bottom w:val="nil"/>
              <w:right w:val="nil"/>
            </w:tcBorders>
            <w:shd w:val="clear" w:color="000000" w:fill="F2F2F2"/>
            <w:noWrap/>
            <w:vAlign w:val="center"/>
            <w:hideMark/>
          </w:tcPr>
          <w:p w14:paraId="3BEFF8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57.0</w:t>
            </w:r>
          </w:p>
        </w:tc>
        <w:tc>
          <w:tcPr>
            <w:tcW w:w="1024" w:type="dxa"/>
            <w:tcBorders>
              <w:top w:val="nil"/>
              <w:left w:val="nil"/>
              <w:bottom w:val="nil"/>
              <w:right w:val="nil"/>
            </w:tcBorders>
            <w:shd w:val="clear" w:color="000000" w:fill="F2F2F2"/>
            <w:noWrap/>
            <w:vAlign w:val="center"/>
            <w:hideMark/>
          </w:tcPr>
          <w:p w14:paraId="002505C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56.3</w:t>
            </w:r>
          </w:p>
        </w:tc>
      </w:tr>
      <w:tr w:rsidR="00920213" w:rsidRPr="0076748A" w14:paraId="4FDB8C72" w14:textId="77777777" w:rsidTr="002170E3">
        <w:trPr>
          <w:trHeight w:val="20"/>
        </w:trPr>
        <w:tc>
          <w:tcPr>
            <w:tcW w:w="1888" w:type="dxa"/>
            <w:tcBorders>
              <w:top w:val="nil"/>
              <w:left w:val="nil"/>
              <w:bottom w:val="nil"/>
              <w:right w:val="nil"/>
            </w:tcBorders>
            <w:shd w:val="clear" w:color="auto" w:fill="auto"/>
            <w:vAlign w:val="center"/>
            <w:hideMark/>
          </w:tcPr>
          <w:p w14:paraId="59DF3A7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63D3E1E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17.2</w:t>
            </w:r>
          </w:p>
        </w:tc>
        <w:tc>
          <w:tcPr>
            <w:tcW w:w="1024" w:type="dxa"/>
            <w:tcBorders>
              <w:top w:val="nil"/>
              <w:left w:val="single" w:sz="4" w:space="0" w:color="BFBFBF"/>
              <w:bottom w:val="nil"/>
              <w:right w:val="nil"/>
            </w:tcBorders>
            <w:shd w:val="clear" w:color="auto" w:fill="auto"/>
            <w:noWrap/>
            <w:vAlign w:val="center"/>
            <w:hideMark/>
          </w:tcPr>
          <w:p w14:paraId="528ECEA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15.1</w:t>
            </w:r>
          </w:p>
        </w:tc>
        <w:tc>
          <w:tcPr>
            <w:tcW w:w="1024" w:type="dxa"/>
            <w:tcBorders>
              <w:top w:val="nil"/>
              <w:left w:val="nil"/>
              <w:bottom w:val="nil"/>
              <w:right w:val="single" w:sz="4" w:space="0" w:color="BFBFBF"/>
            </w:tcBorders>
            <w:shd w:val="clear" w:color="auto" w:fill="auto"/>
            <w:noWrap/>
            <w:vAlign w:val="center"/>
            <w:hideMark/>
          </w:tcPr>
          <w:p w14:paraId="4B9AFE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17.4</w:t>
            </w:r>
          </w:p>
        </w:tc>
        <w:tc>
          <w:tcPr>
            <w:tcW w:w="1024" w:type="dxa"/>
            <w:tcBorders>
              <w:top w:val="nil"/>
              <w:left w:val="nil"/>
              <w:bottom w:val="nil"/>
              <w:right w:val="nil"/>
            </w:tcBorders>
            <w:shd w:val="clear" w:color="auto" w:fill="auto"/>
            <w:noWrap/>
            <w:vAlign w:val="center"/>
            <w:hideMark/>
          </w:tcPr>
          <w:p w14:paraId="1422CE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17.3</w:t>
            </w:r>
          </w:p>
        </w:tc>
        <w:tc>
          <w:tcPr>
            <w:tcW w:w="1024" w:type="dxa"/>
            <w:tcBorders>
              <w:top w:val="nil"/>
              <w:left w:val="nil"/>
              <w:bottom w:val="nil"/>
              <w:right w:val="single" w:sz="4" w:space="0" w:color="BFBFBF"/>
            </w:tcBorders>
            <w:shd w:val="clear" w:color="auto" w:fill="auto"/>
            <w:noWrap/>
            <w:vAlign w:val="center"/>
            <w:hideMark/>
          </w:tcPr>
          <w:p w14:paraId="165D53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17.0</w:t>
            </w:r>
          </w:p>
        </w:tc>
        <w:tc>
          <w:tcPr>
            <w:tcW w:w="1024" w:type="dxa"/>
            <w:tcBorders>
              <w:top w:val="nil"/>
              <w:left w:val="nil"/>
              <w:bottom w:val="nil"/>
              <w:right w:val="nil"/>
            </w:tcBorders>
            <w:shd w:val="clear" w:color="auto" w:fill="auto"/>
            <w:noWrap/>
            <w:vAlign w:val="center"/>
            <w:hideMark/>
          </w:tcPr>
          <w:p w14:paraId="15676F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c>
          <w:tcPr>
            <w:tcW w:w="1024" w:type="dxa"/>
            <w:tcBorders>
              <w:top w:val="nil"/>
              <w:left w:val="nil"/>
              <w:bottom w:val="nil"/>
              <w:right w:val="nil"/>
            </w:tcBorders>
            <w:shd w:val="clear" w:color="auto" w:fill="auto"/>
            <w:noWrap/>
            <w:vAlign w:val="center"/>
            <w:hideMark/>
          </w:tcPr>
          <w:p w14:paraId="3C1A16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18.2</w:t>
            </w:r>
          </w:p>
        </w:tc>
      </w:tr>
      <w:tr w:rsidR="00920213" w:rsidRPr="0076748A" w14:paraId="639ECF42" w14:textId="77777777" w:rsidTr="002170E3">
        <w:trPr>
          <w:trHeight w:val="20"/>
        </w:trPr>
        <w:tc>
          <w:tcPr>
            <w:tcW w:w="1888" w:type="dxa"/>
            <w:tcBorders>
              <w:top w:val="nil"/>
              <w:left w:val="nil"/>
              <w:bottom w:val="nil"/>
              <w:right w:val="nil"/>
            </w:tcBorders>
            <w:shd w:val="clear" w:color="000000" w:fill="F2F2F2"/>
            <w:vAlign w:val="center"/>
            <w:hideMark/>
          </w:tcPr>
          <w:p w14:paraId="34A7CF6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24CB67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w:t>
            </w:r>
          </w:p>
        </w:tc>
        <w:tc>
          <w:tcPr>
            <w:tcW w:w="1024" w:type="dxa"/>
            <w:tcBorders>
              <w:top w:val="nil"/>
              <w:left w:val="single" w:sz="4" w:space="0" w:color="BFBFBF"/>
              <w:bottom w:val="nil"/>
              <w:right w:val="nil"/>
            </w:tcBorders>
            <w:shd w:val="clear" w:color="000000" w:fill="F2F2F2"/>
            <w:noWrap/>
            <w:vAlign w:val="center"/>
            <w:hideMark/>
          </w:tcPr>
          <w:p w14:paraId="2A41DF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w:t>
            </w:r>
          </w:p>
        </w:tc>
        <w:tc>
          <w:tcPr>
            <w:tcW w:w="1024" w:type="dxa"/>
            <w:tcBorders>
              <w:top w:val="nil"/>
              <w:left w:val="nil"/>
              <w:bottom w:val="nil"/>
              <w:right w:val="single" w:sz="4" w:space="0" w:color="BFBFBF"/>
            </w:tcBorders>
            <w:shd w:val="clear" w:color="000000" w:fill="F2F2F2"/>
            <w:noWrap/>
            <w:vAlign w:val="center"/>
            <w:hideMark/>
          </w:tcPr>
          <w:p w14:paraId="3C3737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nil"/>
              <w:bottom w:val="nil"/>
              <w:right w:val="nil"/>
            </w:tcBorders>
            <w:shd w:val="clear" w:color="000000" w:fill="F2F2F2"/>
            <w:noWrap/>
            <w:vAlign w:val="center"/>
            <w:hideMark/>
          </w:tcPr>
          <w:p w14:paraId="2D46AB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nil"/>
              <w:bottom w:val="nil"/>
              <w:right w:val="single" w:sz="4" w:space="0" w:color="BFBFBF"/>
            </w:tcBorders>
            <w:shd w:val="clear" w:color="000000" w:fill="F2F2F2"/>
            <w:noWrap/>
            <w:vAlign w:val="center"/>
            <w:hideMark/>
          </w:tcPr>
          <w:p w14:paraId="0B1D3C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nil"/>
              <w:bottom w:val="nil"/>
              <w:right w:val="nil"/>
            </w:tcBorders>
            <w:shd w:val="clear" w:color="000000" w:fill="F2F2F2"/>
            <w:noWrap/>
            <w:vAlign w:val="center"/>
            <w:hideMark/>
          </w:tcPr>
          <w:p w14:paraId="7B94FA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c>
          <w:tcPr>
            <w:tcW w:w="1024" w:type="dxa"/>
            <w:tcBorders>
              <w:top w:val="nil"/>
              <w:left w:val="nil"/>
              <w:bottom w:val="nil"/>
              <w:right w:val="nil"/>
            </w:tcBorders>
            <w:shd w:val="clear" w:color="000000" w:fill="F2F2F2"/>
            <w:noWrap/>
            <w:vAlign w:val="center"/>
            <w:hideMark/>
          </w:tcPr>
          <w:p w14:paraId="1D4B0F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r>
      <w:tr w:rsidR="00920213" w:rsidRPr="0076748A" w14:paraId="7A57CAB0" w14:textId="77777777" w:rsidTr="002170E3">
        <w:trPr>
          <w:trHeight w:val="20"/>
        </w:trPr>
        <w:tc>
          <w:tcPr>
            <w:tcW w:w="1888" w:type="dxa"/>
            <w:tcBorders>
              <w:top w:val="nil"/>
              <w:left w:val="nil"/>
              <w:bottom w:val="nil"/>
              <w:right w:val="nil"/>
            </w:tcBorders>
            <w:shd w:val="clear" w:color="auto" w:fill="auto"/>
            <w:vAlign w:val="center"/>
            <w:hideMark/>
          </w:tcPr>
          <w:p w14:paraId="5E81F96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3B4AE4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19.5</w:t>
            </w:r>
          </w:p>
        </w:tc>
        <w:tc>
          <w:tcPr>
            <w:tcW w:w="1024" w:type="dxa"/>
            <w:tcBorders>
              <w:top w:val="nil"/>
              <w:left w:val="single" w:sz="4" w:space="0" w:color="BFBFBF"/>
              <w:bottom w:val="nil"/>
              <w:right w:val="nil"/>
            </w:tcBorders>
            <w:shd w:val="clear" w:color="auto" w:fill="auto"/>
            <w:noWrap/>
            <w:vAlign w:val="center"/>
            <w:hideMark/>
          </w:tcPr>
          <w:p w14:paraId="43357F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24.3</w:t>
            </w:r>
          </w:p>
        </w:tc>
        <w:tc>
          <w:tcPr>
            <w:tcW w:w="1024" w:type="dxa"/>
            <w:tcBorders>
              <w:top w:val="nil"/>
              <w:left w:val="nil"/>
              <w:bottom w:val="nil"/>
              <w:right w:val="single" w:sz="4" w:space="0" w:color="BFBFBF"/>
            </w:tcBorders>
            <w:shd w:val="clear" w:color="auto" w:fill="auto"/>
            <w:noWrap/>
            <w:vAlign w:val="center"/>
            <w:hideMark/>
          </w:tcPr>
          <w:p w14:paraId="76653E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c>
          <w:tcPr>
            <w:tcW w:w="1024" w:type="dxa"/>
            <w:tcBorders>
              <w:top w:val="nil"/>
              <w:left w:val="nil"/>
              <w:bottom w:val="nil"/>
              <w:right w:val="nil"/>
            </w:tcBorders>
            <w:shd w:val="clear" w:color="auto" w:fill="auto"/>
            <w:noWrap/>
            <w:vAlign w:val="center"/>
            <w:hideMark/>
          </w:tcPr>
          <w:p w14:paraId="252EBFC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19.9</w:t>
            </w:r>
          </w:p>
        </w:tc>
        <w:tc>
          <w:tcPr>
            <w:tcW w:w="1024" w:type="dxa"/>
            <w:tcBorders>
              <w:top w:val="nil"/>
              <w:left w:val="nil"/>
              <w:bottom w:val="nil"/>
              <w:right w:val="single" w:sz="4" w:space="0" w:color="BFBFBF"/>
            </w:tcBorders>
            <w:shd w:val="clear" w:color="auto" w:fill="auto"/>
            <w:noWrap/>
            <w:vAlign w:val="center"/>
            <w:hideMark/>
          </w:tcPr>
          <w:p w14:paraId="0D7F70B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19.0</w:t>
            </w:r>
          </w:p>
        </w:tc>
        <w:tc>
          <w:tcPr>
            <w:tcW w:w="1024" w:type="dxa"/>
            <w:tcBorders>
              <w:top w:val="nil"/>
              <w:left w:val="nil"/>
              <w:bottom w:val="nil"/>
              <w:right w:val="nil"/>
            </w:tcBorders>
            <w:shd w:val="clear" w:color="auto" w:fill="auto"/>
            <w:noWrap/>
            <w:vAlign w:val="center"/>
            <w:hideMark/>
          </w:tcPr>
          <w:p w14:paraId="6D14AE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21.2</w:t>
            </w:r>
          </w:p>
        </w:tc>
        <w:tc>
          <w:tcPr>
            <w:tcW w:w="1024" w:type="dxa"/>
            <w:tcBorders>
              <w:top w:val="nil"/>
              <w:left w:val="nil"/>
              <w:bottom w:val="nil"/>
              <w:right w:val="nil"/>
            </w:tcBorders>
            <w:shd w:val="clear" w:color="auto" w:fill="auto"/>
            <w:noWrap/>
            <w:vAlign w:val="center"/>
            <w:hideMark/>
          </w:tcPr>
          <w:p w14:paraId="4D741B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r>
      <w:tr w:rsidR="00920213" w:rsidRPr="0076748A" w14:paraId="4CEE4E19" w14:textId="77777777" w:rsidTr="005C756D">
        <w:trPr>
          <w:trHeight w:val="20"/>
        </w:trPr>
        <w:tc>
          <w:tcPr>
            <w:tcW w:w="1888" w:type="dxa"/>
            <w:tcBorders>
              <w:top w:val="nil"/>
              <w:left w:val="nil"/>
              <w:bottom w:val="nil"/>
              <w:right w:val="nil"/>
            </w:tcBorders>
            <w:shd w:val="clear" w:color="000000" w:fill="003366"/>
            <w:vAlign w:val="center"/>
            <w:hideMark/>
          </w:tcPr>
          <w:p w14:paraId="1507BD46"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Murray Spiny Freshwater Crayfish  (bag limit : 2)  Total n=</w:t>
            </w:r>
          </w:p>
        </w:tc>
        <w:tc>
          <w:tcPr>
            <w:tcW w:w="1024" w:type="dxa"/>
            <w:tcBorders>
              <w:top w:val="nil"/>
              <w:left w:val="nil"/>
              <w:bottom w:val="nil"/>
              <w:right w:val="nil"/>
            </w:tcBorders>
            <w:shd w:val="clear" w:color="000000" w:fill="003366"/>
            <w:vAlign w:val="bottom"/>
            <w:hideMark/>
          </w:tcPr>
          <w:p w14:paraId="64F4D92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13896</w:t>
            </w:r>
          </w:p>
        </w:tc>
        <w:tc>
          <w:tcPr>
            <w:tcW w:w="1024" w:type="dxa"/>
            <w:tcBorders>
              <w:top w:val="nil"/>
              <w:left w:val="single" w:sz="4" w:space="0" w:color="BFBFBF"/>
              <w:bottom w:val="nil"/>
              <w:right w:val="nil"/>
            </w:tcBorders>
            <w:shd w:val="clear" w:color="000000" w:fill="003366"/>
            <w:vAlign w:val="bottom"/>
            <w:hideMark/>
          </w:tcPr>
          <w:p w14:paraId="203BAC40"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1501</w:t>
            </w:r>
          </w:p>
        </w:tc>
        <w:tc>
          <w:tcPr>
            <w:tcW w:w="1024" w:type="dxa"/>
            <w:tcBorders>
              <w:top w:val="nil"/>
              <w:left w:val="nil"/>
              <w:bottom w:val="nil"/>
              <w:right w:val="single" w:sz="4" w:space="0" w:color="BFBFBF"/>
            </w:tcBorders>
            <w:shd w:val="clear" w:color="000000" w:fill="003366"/>
            <w:vAlign w:val="bottom"/>
            <w:hideMark/>
          </w:tcPr>
          <w:p w14:paraId="2C4BC920"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12221</w:t>
            </w:r>
          </w:p>
        </w:tc>
        <w:tc>
          <w:tcPr>
            <w:tcW w:w="1024" w:type="dxa"/>
            <w:tcBorders>
              <w:top w:val="nil"/>
              <w:left w:val="nil"/>
              <w:bottom w:val="nil"/>
              <w:right w:val="nil"/>
            </w:tcBorders>
            <w:shd w:val="clear" w:color="000000" w:fill="003366"/>
            <w:vAlign w:val="bottom"/>
            <w:hideMark/>
          </w:tcPr>
          <w:p w14:paraId="726F9B1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7902</w:t>
            </w:r>
          </w:p>
        </w:tc>
        <w:tc>
          <w:tcPr>
            <w:tcW w:w="1024" w:type="dxa"/>
            <w:tcBorders>
              <w:top w:val="nil"/>
              <w:left w:val="nil"/>
              <w:bottom w:val="nil"/>
              <w:right w:val="single" w:sz="4" w:space="0" w:color="BFBFBF"/>
            </w:tcBorders>
            <w:shd w:val="clear" w:color="000000" w:fill="003366"/>
            <w:vAlign w:val="bottom"/>
            <w:hideMark/>
          </w:tcPr>
          <w:p w14:paraId="3E9E236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5991</w:t>
            </w:r>
          </w:p>
        </w:tc>
        <w:tc>
          <w:tcPr>
            <w:tcW w:w="1024" w:type="dxa"/>
            <w:tcBorders>
              <w:top w:val="nil"/>
              <w:left w:val="nil"/>
              <w:bottom w:val="nil"/>
              <w:right w:val="nil"/>
            </w:tcBorders>
            <w:shd w:val="clear" w:color="000000" w:fill="003366"/>
            <w:vAlign w:val="bottom"/>
            <w:hideMark/>
          </w:tcPr>
          <w:p w14:paraId="53C173CC"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2162</w:t>
            </w:r>
          </w:p>
        </w:tc>
        <w:tc>
          <w:tcPr>
            <w:tcW w:w="1024" w:type="dxa"/>
            <w:tcBorders>
              <w:top w:val="nil"/>
              <w:left w:val="nil"/>
              <w:bottom w:val="nil"/>
              <w:right w:val="nil"/>
            </w:tcBorders>
            <w:shd w:val="clear" w:color="000000" w:fill="003366"/>
            <w:vAlign w:val="bottom"/>
            <w:hideMark/>
          </w:tcPr>
          <w:p w14:paraId="3F842E3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8334</w:t>
            </w:r>
          </w:p>
        </w:tc>
      </w:tr>
      <w:tr w:rsidR="00920213" w:rsidRPr="0076748A" w14:paraId="7958F52D" w14:textId="77777777" w:rsidTr="002170E3">
        <w:trPr>
          <w:trHeight w:val="20"/>
        </w:trPr>
        <w:tc>
          <w:tcPr>
            <w:tcW w:w="1888" w:type="dxa"/>
            <w:tcBorders>
              <w:top w:val="nil"/>
              <w:left w:val="nil"/>
              <w:bottom w:val="nil"/>
              <w:right w:val="nil"/>
            </w:tcBorders>
            <w:shd w:val="clear" w:color="auto" w:fill="auto"/>
            <w:vAlign w:val="center"/>
            <w:hideMark/>
          </w:tcPr>
          <w:p w14:paraId="6D36E58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6E1155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12.9</w:t>
            </w:r>
          </w:p>
        </w:tc>
        <w:tc>
          <w:tcPr>
            <w:tcW w:w="1024" w:type="dxa"/>
            <w:tcBorders>
              <w:top w:val="nil"/>
              <w:left w:val="single" w:sz="4" w:space="0" w:color="BFBFBF"/>
              <w:bottom w:val="nil"/>
              <w:right w:val="nil"/>
            </w:tcBorders>
            <w:shd w:val="clear" w:color="auto" w:fill="auto"/>
            <w:noWrap/>
            <w:vAlign w:val="center"/>
            <w:hideMark/>
          </w:tcPr>
          <w:p w14:paraId="2A0CABE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10.1</w:t>
            </w:r>
          </w:p>
        </w:tc>
        <w:tc>
          <w:tcPr>
            <w:tcW w:w="1024" w:type="dxa"/>
            <w:tcBorders>
              <w:top w:val="nil"/>
              <w:left w:val="nil"/>
              <w:bottom w:val="nil"/>
              <w:right w:val="single" w:sz="4" w:space="0" w:color="BFBFBF"/>
            </w:tcBorders>
            <w:shd w:val="clear" w:color="auto" w:fill="auto"/>
            <w:noWrap/>
            <w:vAlign w:val="center"/>
            <w:hideMark/>
          </w:tcPr>
          <w:p w14:paraId="432BFC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nil"/>
            </w:tcBorders>
            <w:shd w:val="clear" w:color="auto" w:fill="auto"/>
            <w:noWrap/>
            <w:vAlign w:val="center"/>
            <w:hideMark/>
          </w:tcPr>
          <w:p w14:paraId="098E72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c>
          <w:tcPr>
            <w:tcW w:w="1024" w:type="dxa"/>
            <w:tcBorders>
              <w:top w:val="nil"/>
              <w:left w:val="nil"/>
              <w:bottom w:val="nil"/>
              <w:right w:val="single" w:sz="4" w:space="0" w:color="BFBFBF"/>
            </w:tcBorders>
            <w:shd w:val="clear" w:color="auto" w:fill="auto"/>
            <w:noWrap/>
            <w:vAlign w:val="center"/>
            <w:hideMark/>
          </w:tcPr>
          <w:p w14:paraId="38B884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12.2</w:t>
            </w:r>
          </w:p>
        </w:tc>
        <w:tc>
          <w:tcPr>
            <w:tcW w:w="1024" w:type="dxa"/>
            <w:tcBorders>
              <w:top w:val="nil"/>
              <w:left w:val="nil"/>
              <w:bottom w:val="nil"/>
              <w:right w:val="nil"/>
            </w:tcBorders>
            <w:shd w:val="clear" w:color="auto" w:fill="auto"/>
            <w:noWrap/>
            <w:vAlign w:val="center"/>
            <w:hideMark/>
          </w:tcPr>
          <w:p w14:paraId="19B771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12.5</w:t>
            </w:r>
          </w:p>
        </w:tc>
        <w:tc>
          <w:tcPr>
            <w:tcW w:w="1024" w:type="dxa"/>
            <w:tcBorders>
              <w:top w:val="nil"/>
              <w:left w:val="nil"/>
              <w:bottom w:val="nil"/>
              <w:right w:val="nil"/>
            </w:tcBorders>
            <w:shd w:val="clear" w:color="auto" w:fill="auto"/>
            <w:noWrap/>
            <w:vAlign w:val="center"/>
            <w:hideMark/>
          </w:tcPr>
          <w:p w14:paraId="2D8C45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12.6</w:t>
            </w:r>
          </w:p>
        </w:tc>
      </w:tr>
      <w:tr w:rsidR="00920213" w:rsidRPr="0076748A" w14:paraId="60CCF89C" w14:textId="77777777" w:rsidTr="002170E3">
        <w:trPr>
          <w:trHeight w:val="20"/>
        </w:trPr>
        <w:tc>
          <w:tcPr>
            <w:tcW w:w="1888" w:type="dxa"/>
            <w:tcBorders>
              <w:top w:val="nil"/>
              <w:left w:val="nil"/>
              <w:bottom w:val="nil"/>
              <w:right w:val="nil"/>
            </w:tcBorders>
            <w:shd w:val="clear" w:color="000000" w:fill="F2F2F2"/>
            <w:vAlign w:val="center"/>
            <w:hideMark/>
          </w:tcPr>
          <w:p w14:paraId="64C2B38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1C6F6AA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60.3</w:t>
            </w:r>
          </w:p>
        </w:tc>
        <w:tc>
          <w:tcPr>
            <w:tcW w:w="1024" w:type="dxa"/>
            <w:tcBorders>
              <w:top w:val="nil"/>
              <w:left w:val="single" w:sz="4" w:space="0" w:color="BFBFBF"/>
              <w:bottom w:val="nil"/>
              <w:right w:val="nil"/>
            </w:tcBorders>
            <w:shd w:val="clear" w:color="000000" w:fill="F2F2F2"/>
            <w:noWrap/>
            <w:vAlign w:val="center"/>
            <w:hideMark/>
          </w:tcPr>
          <w:p w14:paraId="795BBCF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61.0</w:t>
            </w:r>
          </w:p>
        </w:tc>
        <w:tc>
          <w:tcPr>
            <w:tcW w:w="1024" w:type="dxa"/>
            <w:tcBorders>
              <w:top w:val="nil"/>
              <w:left w:val="nil"/>
              <w:bottom w:val="nil"/>
              <w:right w:val="single" w:sz="4" w:space="0" w:color="BFBFBF"/>
            </w:tcBorders>
            <w:shd w:val="clear" w:color="000000" w:fill="F2F2F2"/>
            <w:noWrap/>
            <w:vAlign w:val="center"/>
            <w:hideMark/>
          </w:tcPr>
          <w:p w14:paraId="4F6C6AC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60.3</w:t>
            </w:r>
          </w:p>
        </w:tc>
        <w:tc>
          <w:tcPr>
            <w:tcW w:w="1024" w:type="dxa"/>
            <w:tcBorders>
              <w:top w:val="nil"/>
              <w:left w:val="nil"/>
              <w:bottom w:val="nil"/>
              <w:right w:val="nil"/>
            </w:tcBorders>
            <w:shd w:val="clear" w:color="000000" w:fill="F2F2F2"/>
            <w:noWrap/>
            <w:vAlign w:val="center"/>
            <w:hideMark/>
          </w:tcPr>
          <w:p w14:paraId="0D4A21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59.4</w:t>
            </w:r>
          </w:p>
        </w:tc>
        <w:tc>
          <w:tcPr>
            <w:tcW w:w="1024" w:type="dxa"/>
            <w:tcBorders>
              <w:top w:val="nil"/>
              <w:left w:val="nil"/>
              <w:bottom w:val="nil"/>
              <w:right w:val="single" w:sz="4" w:space="0" w:color="BFBFBF"/>
            </w:tcBorders>
            <w:shd w:val="clear" w:color="000000" w:fill="F2F2F2"/>
            <w:noWrap/>
            <w:vAlign w:val="center"/>
            <w:hideMark/>
          </w:tcPr>
          <w:p w14:paraId="6FE2BC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61.6</w:t>
            </w:r>
          </w:p>
        </w:tc>
        <w:tc>
          <w:tcPr>
            <w:tcW w:w="1024" w:type="dxa"/>
            <w:tcBorders>
              <w:top w:val="nil"/>
              <w:left w:val="nil"/>
              <w:bottom w:val="nil"/>
              <w:right w:val="nil"/>
            </w:tcBorders>
            <w:shd w:val="clear" w:color="000000" w:fill="F2F2F2"/>
            <w:noWrap/>
            <w:vAlign w:val="center"/>
            <w:hideMark/>
          </w:tcPr>
          <w:p w14:paraId="686FE1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58.6</w:t>
            </w:r>
          </w:p>
        </w:tc>
        <w:tc>
          <w:tcPr>
            <w:tcW w:w="1024" w:type="dxa"/>
            <w:tcBorders>
              <w:top w:val="nil"/>
              <w:left w:val="nil"/>
              <w:bottom w:val="nil"/>
              <w:right w:val="nil"/>
            </w:tcBorders>
            <w:shd w:val="clear" w:color="000000" w:fill="F2F2F2"/>
            <w:noWrap/>
            <w:vAlign w:val="center"/>
            <w:hideMark/>
          </w:tcPr>
          <w:p w14:paraId="271B63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60.5</w:t>
            </w:r>
          </w:p>
        </w:tc>
      </w:tr>
      <w:tr w:rsidR="00920213" w:rsidRPr="0076748A" w14:paraId="2685CF09" w14:textId="77777777" w:rsidTr="002170E3">
        <w:trPr>
          <w:trHeight w:val="20"/>
        </w:trPr>
        <w:tc>
          <w:tcPr>
            <w:tcW w:w="1888" w:type="dxa"/>
            <w:tcBorders>
              <w:top w:val="nil"/>
              <w:left w:val="nil"/>
              <w:bottom w:val="nil"/>
              <w:right w:val="nil"/>
            </w:tcBorders>
            <w:shd w:val="clear" w:color="auto" w:fill="auto"/>
            <w:vAlign w:val="center"/>
            <w:hideMark/>
          </w:tcPr>
          <w:p w14:paraId="326A5B0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3533EE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w:t>
            </w:r>
          </w:p>
        </w:tc>
        <w:tc>
          <w:tcPr>
            <w:tcW w:w="1024" w:type="dxa"/>
            <w:tcBorders>
              <w:top w:val="nil"/>
              <w:left w:val="single" w:sz="4" w:space="0" w:color="BFBFBF"/>
              <w:bottom w:val="nil"/>
              <w:right w:val="nil"/>
            </w:tcBorders>
            <w:shd w:val="clear" w:color="auto" w:fill="auto"/>
            <w:noWrap/>
            <w:vAlign w:val="center"/>
            <w:hideMark/>
          </w:tcPr>
          <w:p w14:paraId="2452344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w:t>
            </w:r>
          </w:p>
        </w:tc>
        <w:tc>
          <w:tcPr>
            <w:tcW w:w="1024" w:type="dxa"/>
            <w:tcBorders>
              <w:top w:val="nil"/>
              <w:left w:val="nil"/>
              <w:bottom w:val="nil"/>
              <w:right w:val="single" w:sz="4" w:space="0" w:color="BFBFBF"/>
            </w:tcBorders>
            <w:shd w:val="clear" w:color="auto" w:fill="auto"/>
            <w:noWrap/>
            <w:vAlign w:val="center"/>
            <w:hideMark/>
          </w:tcPr>
          <w:p w14:paraId="00ABE7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nil"/>
            </w:tcBorders>
            <w:shd w:val="clear" w:color="auto" w:fill="auto"/>
            <w:noWrap/>
            <w:vAlign w:val="center"/>
            <w:hideMark/>
          </w:tcPr>
          <w:p w14:paraId="5DD448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single" w:sz="4" w:space="0" w:color="BFBFBF"/>
            </w:tcBorders>
            <w:shd w:val="clear" w:color="auto" w:fill="auto"/>
            <w:noWrap/>
            <w:vAlign w:val="center"/>
            <w:hideMark/>
          </w:tcPr>
          <w:p w14:paraId="33F657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nil"/>
            </w:tcBorders>
            <w:shd w:val="clear" w:color="auto" w:fill="auto"/>
            <w:noWrap/>
            <w:vAlign w:val="center"/>
            <w:hideMark/>
          </w:tcPr>
          <w:p w14:paraId="0C8C24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c>
          <w:tcPr>
            <w:tcW w:w="1024" w:type="dxa"/>
            <w:tcBorders>
              <w:top w:val="nil"/>
              <w:left w:val="nil"/>
              <w:bottom w:val="nil"/>
              <w:right w:val="nil"/>
            </w:tcBorders>
            <w:shd w:val="clear" w:color="auto" w:fill="auto"/>
            <w:noWrap/>
            <w:vAlign w:val="center"/>
            <w:hideMark/>
          </w:tcPr>
          <w:p w14:paraId="77522C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r>
      <w:tr w:rsidR="00920213" w:rsidRPr="0076748A" w14:paraId="222FAE1A" w14:textId="77777777" w:rsidTr="002170E3">
        <w:trPr>
          <w:trHeight w:val="20"/>
        </w:trPr>
        <w:tc>
          <w:tcPr>
            <w:tcW w:w="1888" w:type="dxa"/>
            <w:tcBorders>
              <w:top w:val="nil"/>
              <w:left w:val="nil"/>
              <w:bottom w:val="nil"/>
              <w:right w:val="nil"/>
            </w:tcBorders>
            <w:shd w:val="clear" w:color="000000" w:fill="F2F2F2"/>
            <w:vAlign w:val="center"/>
            <w:hideMark/>
          </w:tcPr>
          <w:p w14:paraId="766463D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0457D5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single" w:sz="4" w:space="0" w:color="BFBFBF"/>
              <w:bottom w:val="nil"/>
              <w:right w:val="nil"/>
            </w:tcBorders>
            <w:shd w:val="clear" w:color="000000" w:fill="F2F2F2"/>
            <w:noWrap/>
            <w:vAlign w:val="center"/>
            <w:hideMark/>
          </w:tcPr>
          <w:p w14:paraId="38AEFC2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0.9</w:t>
            </w:r>
          </w:p>
        </w:tc>
        <w:tc>
          <w:tcPr>
            <w:tcW w:w="1024" w:type="dxa"/>
            <w:tcBorders>
              <w:top w:val="nil"/>
              <w:left w:val="nil"/>
              <w:bottom w:val="nil"/>
              <w:right w:val="single" w:sz="4" w:space="0" w:color="BFBFBF"/>
            </w:tcBorders>
            <w:shd w:val="clear" w:color="000000" w:fill="F2F2F2"/>
            <w:noWrap/>
            <w:vAlign w:val="center"/>
            <w:hideMark/>
          </w:tcPr>
          <w:p w14:paraId="2C0BB4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w:t>
            </w:r>
          </w:p>
        </w:tc>
        <w:tc>
          <w:tcPr>
            <w:tcW w:w="1024" w:type="dxa"/>
            <w:tcBorders>
              <w:top w:val="nil"/>
              <w:left w:val="nil"/>
              <w:bottom w:val="nil"/>
              <w:right w:val="nil"/>
            </w:tcBorders>
            <w:shd w:val="clear" w:color="000000" w:fill="F2F2F2"/>
            <w:noWrap/>
            <w:vAlign w:val="center"/>
            <w:hideMark/>
          </w:tcPr>
          <w:p w14:paraId="5807B2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nil"/>
              <w:right w:val="single" w:sz="4" w:space="0" w:color="BFBFBF"/>
            </w:tcBorders>
            <w:shd w:val="clear" w:color="000000" w:fill="F2F2F2"/>
            <w:noWrap/>
            <w:vAlign w:val="center"/>
            <w:hideMark/>
          </w:tcPr>
          <w:p w14:paraId="3A5735B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nil"/>
              <w:bottom w:val="nil"/>
              <w:right w:val="nil"/>
            </w:tcBorders>
            <w:shd w:val="clear" w:color="000000" w:fill="F2F2F2"/>
            <w:noWrap/>
            <w:vAlign w:val="center"/>
            <w:hideMark/>
          </w:tcPr>
          <w:p w14:paraId="3EB53C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nil"/>
              <w:bottom w:val="nil"/>
              <w:right w:val="nil"/>
            </w:tcBorders>
            <w:shd w:val="clear" w:color="000000" w:fill="F2F2F2"/>
            <w:noWrap/>
            <w:vAlign w:val="center"/>
            <w:hideMark/>
          </w:tcPr>
          <w:p w14:paraId="49D8EE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r>
      <w:tr w:rsidR="00920213" w:rsidRPr="0076748A" w14:paraId="5B37C6CC" w14:textId="77777777" w:rsidTr="002170E3">
        <w:trPr>
          <w:trHeight w:val="20"/>
        </w:trPr>
        <w:tc>
          <w:tcPr>
            <w:tcW w:w="1888" w:type="dxa"/>
            <w:tcBorders>
              <w:top w:val="nil"/>
              <w:left w:val="nil"/>
              <w:bottom w:val="nil"/>
              <w:right w:val="nil"/>
            </w:tcBorders>
            <w:shd w:val="clear" w:color="auto" w:fill="auto"/>
            <w:vAlign w:val="center"/>
            <w:hideMark/>
          </w:tcPr>
          <w:p w14:paraId="1A36DA1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455952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18.2</w:t>
            </w:r>
          </w:p>
        </w:tc>
        <w:tc>
          <w:tcPr>
            <w:tcW w:w="1024" w:type="dxa"/>
            <w:tcBorders>
              <w:top w:val="nil"/>
              <w:left w:val="single" w:sz="4" w:space="0" w:color="BFBFBF"/>
              <w:bottom w:val="nil"/>
              <w:right w:val="nil"/>
            </w:tcBorders>
            <w:shd w:val="clear" w:color="auto" w:fill="auto"/>
            <w:noWrap/>
            <w:vAlign w:val="center"/>
            <w:hideMark/>
          </w:tcPr>
          <w:p w14:paraId="0EB0E1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22.9</w:t>
            </w:r>
          </w:p>
        </w:tc>
        <w:tc>
          <w:tcPr>
            <w:tcW w:w="1024" w:type="dxa"/>
            <w:tcBorders>
              <w:top w:val="nil"/>
              <w:left w:val="nil"/>
              <w:bottom w:val="nil"/>
              <w:right w:val="single" w:sz="4" w:space="0" w:color="BFBFBF"/>
            </w:tcBorders>
            <w:shd w:val="clear" w:color="auto" w:fill="auto"/>
            <w:noWrap/>
            <w:vAlign w:val="center"/>
            <w:hideMark/>
          </w:tcPr>
          <w:p w14:paraId="32D654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17.6</w:t>
            </w:r>
          </w:p>
        </w:tc>
        <w:tc>
          <w:tcPr>
            <w:tcW w:w="1024" w:type="dxa"/>
            <w:tcBorders>
              <w:top w:val="nil"/>
              <w:left w:val="nil"/>
              <w:bottom w:val="nil"/>
              <w:right w:val="nil"/>
            </w:tcBorders>
            <w:shd w:val="clear" w:color="auto" w:fill="auto"/>
            <w:noWrap/>
            <w:vAlign w:val="center"/>
            <w:hideMark/>
          </w:tcPr>
          <w:p w14:paraId="63718B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c>
          <w:tcPr>
            <w:tcW w:w="1024" w:type="dxa"/>
            <w:tcBorders>
              <w:top w:val="nil"/>
              <w:left w:val="nil"/>
              <w:bottom w:val="nil"/>
              <w:right w:val="single" w:sz="4" w:space="0" w:color="BFBFBF"/>
            </w:tcBorders>
            <w:shd w:val="clear" w:color="auto" w:fill="auto"/>
            <w:noWrap/>
            <w:vAlign w:val="center"/>
            <w:hideMark/>
          </w:tcPr>
          <w:p w14:paraId="15FBC6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17.2</w:t>
            </w:r>
          </w:p>
        </w:tc>
        <w:tc>
          <w:tcPr>
            <w:tcW w:w="1024" w:type="dxa"/>
            <w:tcBorders>
              <w:top w:val="nil"/>
              <w:left w:val="nil"/>
              <w:bottom w:val="nil"/>
              <w:right w:val="nil"/>
            </w:tcBorders>
            <w:shd w:val="clear" w:color="auto" w:fill="auto"/>
            <w:noWrap/>
            <w:vAlign w:val="center"/>
            <w:hideMark/>
          </w:tcPr>
          <w:p w14:paraId="76FCD4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20.7</w:t>
            </w:r>
          </w:p>
        </w:tc>
        <w:tc>
          <w:tcPr>
            <w:tcW w:w="1024" w:type="dxa"/>
            <w:tcBorders>
              <w:top w:val="nil"/>
              <w:left w:val="nil"/>
              <w:bottom w:val="nil"/>
              <w:right w:val="nil"/>
            </w:tcBorders>
            <w:shd w:val="clear" w:color="auto" w:fill="auto"/>
            <w:noWrap/>
            <w:vAlign w:val="center"/>
            <w:hideMark/>
          </w:tcPr>
          <w:p w14:paraId="5C69A0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18.0</w:t>
            </w:r>
          </w:p>
        </w:tc>
      </w:tr>
      <w:tr w:rsidR="00920213" w:rsidRPr="0076748A" w14:paraId="3E014241" w14:textId="77777777" w:rsidTr="005C756D">
        <w:trPr>
          <w:trHeight w:val="20"/>
        </w:trPr>
        <w:tc>
          <w:tcPr>
            <w:tcW w:w="1888" w:type="dxa"/>
            <w:tcBorders>
              <w:top w:val="nil"/>
              <w:left w:val="nil"/>
              <w:bottom w:val="nil"/>
              <w:right w:val="nil"/>
            </w:tcBorders>
            <w:shd w:val="clear" w:color="000000" w:fill="003366"/>
            <w:vAlign w:val="center"/>
            <w:hideMark/>
          </w:tcPr>
          <w:p w14:paraId="05D2609F"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River blackfish (bag limit : 5)  Total n=</w:t>
            </w:r>
          </w:p>
        </w:tc>
        <w:tc>
          <w:tcPr>
            <w:tcW w:w="1024" w:type="dxa"/>
            <w:tcBorders>
              <w:top w:val="nil"/>
              <w:left w:val="nil"/>
              <w:bottom w:val="nil"/>
              <w:right w:val="nil"/>
            </w:tcBorders>
            <w:shd w:val="clear" w:color="000000" w:fill="003366"/>
            <w:vAlign w:val="bottom"/>
            <w:hideMark/>
          </w:tcPr>
          <w:p w14:paraId="72D16570"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13751</w:t>
            </w:r>
          </w:p>
        </w:tc>
        <w:tc>
          <w:tcPr>
            <w:tcW w:w="1024" w:type="dxa"/>
            <w:tcBorders>
              <w:top w:val="nil"/>
              <w:left w:val="single" w:sz="4" w:space="0" w:color="BFBFBF"/>
              <w:bottom w:val="nil"/>
              <w:right w:val="nil"/>
            </w:tcBorders>
            <w:shd w:val="clear" w:color="000000" w:fill="003366"/>
            <w:vAlign w:val="bottom"/>
            <w:hideMark/>
          </w:tcPr>
          <w:p w14:paraId="662D63E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1498</w:t>
            </w:r>
          </w:p>
        </w:tc>
        <w:tc>
          <w:tcPr>
            <w:tcW w:w="1024" w:type="dxa"/>
            <w:tcBorders>
              <w:top w:val="nil"/>
              <w:left w:val="nil"/>
              <w:bottom w:val="nil"/>
              <w:right w:val="single" w:sz="4" w:space="0" w:color="BFBFBF"/>
            </w:tcBorders>
            <w:shd w:val="clear" w:color="000000" w:fill="003366"/>
            <w:vAlign w:val="bottom"/>
            <w:hideMark/>
          </w:tcPr>
          <w:p w14:paraId="765FB76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12200</w:t>
            </w:r>
          </w:p>
        </w:tc>
        <w:tc>
          <w:tcPr>
            <w:tcW w:w="1024" w:type="dxa"/>
            <w:tcBorders>
              <w:top w:val="nil"/>
              <w:left w:val="nil"/>
              <w:bottom w:val="nil"/>
              <w:right w:val="nil"/>
            </w:tcBorders>
            <w:shd w:val="clear" w:color="000000" w:fill="003366"/>
            <w:vAlign w:val="bottom"/>
            <w:hideMark/>
          </w:tcPr>
          <w:p w14:paraId="510B62E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7897</w:t>
            </w:r>
          </w:p>
        </w:tc>
        <w:tc>
          <w:tcPr>
            <w:tcW w:w="1024" w:type="dxa"/>
            <w:tcBorders>
              <w:top w:val="nil"/>
              <w:left w:val="nil"/>
              <w:bottom w:val="nil"/>
              <w:right w:val="single" w:sz="4" w:space="0" w:color="BFBFBF"/>
            </w:tcBorders>
            <w:shd w:val="clear" w:color="000000" w:fill="003366"/>
            <w:vAlign w:val="bottom"/>
            <w:hideMark/>
          </w:tcPr>
          <w:p w14:paraId="3CDEF1A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5851</w:t>
            </w:r>
          </w:p>
        </w:tc>
        <w:tc>
          <w:tcPr>
            <w:tcW w:w="1024" w:type="dxa"/>
            <w:tcBorders>
              <w:top w:val="nil"/>
              <w:left w:val="nil"/>
              <w:bottom w:val="nil"/>
              <w:right w:val="nil"/>
            </w:tcBorders>
            <w:shd w:val="clear" w:color="000000" w:fill="003366"/>
            <w:vAlign w:val="bottom"/>
            <w:hideMark/>
          </w:tcPr>
          <w:p w14:paraId="4FE90EB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2147</w:t>
            </w:r>
          </w:p>
        </w:tc>
        <w:tc>
          <w:tcPr>
            <w:tcW w:w="1024" w:type="dxa"/>
            <w:tcBorders>
              <w:top w:val="nil"/>
              <w:left w:val="nil"/>
              <w:bottom w:val="nil"/>
              <w:right w:val="nil"/>
            </w:tcBorders>
            <w:shd w:val="clear" w:color="000000" w:fill="003366"/>
            <w:vAlign w:val="bottom"/>
            <w:hideMark/>
          </w:tcPr>
          <w:p w14:paraId="3AE6A97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8243</w:t>
            </w:r>
          </w:p>
        </w:tc>
      </w:tr>
      <w:tr w:rsidR="00920213" w:rsidRPr="0076748A" w14:paraId="59556AFF" w14:textId="77777777" w:rsidTr="002170E3">
        <w:trPr>
          <w:trHeight w:val="20"/>
        </w:trPr>
        <w:tc>
          <w:tcPr>
            <w:tcW w:w="1888" w:type="dxa"/>
            <w:tcBorders>
              <w:top w:val="nil"/>
              <w:left w:val="nil"/>
              <w:bottom w:val="nil"/>
              <w:right w:val="nil"/>
            </w:tcBorders>
            <w:shd w:val="clear" w:color="auto" w:fill="auto"/>
            <w:vAlign w:val="center"/>
            <w:hideMark/>
          </w:tcPr>
          <w:p w14:paraId="51579EA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296DCA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single" w:sz="4" w:space="0" w:color="BFBFBF"/>
              <w:bottom w:val="nil"/>
              <w:right w:val="nil"/>
            </w:tcBorders>
            <w:shd w:val="clear" w:color="auto" w:fill="auto"/>
            <w:noWrap/>
            <w:vAlign w:val="center"/>
            <w:hideMark/>
          </w:tcPr>
          <w:p w14:paraId="73ED31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nil"/>
              <w:bottom w:val="nil"/>
              <w:right w:val="single" w:sz="4" w:space="0" w:color="BFBFBF"/>
            </w:tcBorders>
            <w:shd w:val="clear" w:color="auto" w:fill="auto"/>
            <w:noWrap/>
            <w:vAlign w:val="center"/>
            <w:hideMark/>
          </w:tcPr>
          <w:p w14:paraId="6D98D6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nil"/>
              <w:right w:val="nil"/>
            </w:tcBorders>
            <w:shd w:val="clear" w:color="auto" w:fill="auto"/>
            <w:noWrap/>
            <w:vAlign w:val="center"/>
            <w:hideMark/>
          </w:tcPr>
          <w:p w14:paraId="1B6BCB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nil"/>
              <w:bottom w:val="nil"/>
              <w:right w:val="single" w:sz="4" w:space="0" w:color="BFBFBF"/>
            </w:tcBorders>
            <w:shd w:val="clear" w:color="auto" w:fill="auto"/>
            <w:noWrap/>
            <w:vAlign w:val="center"/>
            <w:hideMark/>
          </w:tcPr>
          <w:p w14:paraId="1164CD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c>
          <w:tcPr>
            <w:tcW w:w="1024" w:type="dxa"/>
            <w:tcBorders>
              <w:top w:val="nil"/>
              <w:left w:val="nil"/>
              <w:bottom w:val="nil"/>
              <w:right w:val="nil"/>
            </w:tcBorders>
            <w:shd w:val="clear" w:color="auto" w:fill="auto"/>
            <w:noWrap/>
            <w:vAlign w:val="center"/>
            <w:hideMark/>
          </w:tcPr>
          <w:p w14:paraId="631977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c>
          <w:tcPr>
            <w:tcW w:w="1024" w:type="dxa"/>
            <w:tcBorders>
              <w:top w:val="nil"/>
              <w:left w:val="nil"/>
              <w:bottom w:val="nil"/>
              <w:right w:val="nil"/>
            </w:tcBorders>
            <w:shd w:val="clear" w:color="auto" w:fill="auto"/>
            <w:noWrap/>
            <w:vAlign w:val="center"/>
            <w:hideMark/>
          </w:tcPr>
          <w:p w14:paraId="630F34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w:t>
            </w:r>
          </w:p>
        </w:tc>
      </w:tr>
      <w:tr w:rsidR="00920213" w:rsidRPr="0076748A" w14:paraId="7E900833" w14:textId="77777777" w:rsidTr="002170E3">
        <w:trPr>
          <w:trHeight w:val="20"/>
        </w:trPr>
        <w:tc>
          <w:tcPr>
            <w:tcW w:w="1888" w:type="dxa"/>
            <w:tcBorders>
              <w:top w:val="nil"/>
              <w:left w:val="nil"/>
              <w:bottom w:val="nil"/>
              <w:right w:val="nil"/>
            </w:tcBorders>
            <w:shd w:val="clear" w:color="000000" w:fill="F2F2F2"/>
            <w:vAlign w:val="center"/>
            <w:hideMark/>
          </w:tcPr>
          <w:p w14:paraId="3CF6A55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5D3283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50.8</w:t>
            </w:r>
          </w:p>
        </w:tc>
        <w:tc>
          <w:tcPr>
            <w:tcW w:w="1024" w:type="dxa"/>
            <w:tcBorders>
              <w:top w:val="nil"/>
              <w:left w:val="single" w:sz="4" w:space="0" w:color="BFBFBF"/>
              <w:bottom w:val="nil"/>
              <w:right w:val="nil"/>
            </w:tcBorders>
            <w:shd w:val="clear" w:color="000000" w:fill="F2F2F2"/>
            <w:noWrap/>
            <w:vAlign w:val="center"/>
            <w:hideMark/>
          </w:tcPr>
          <w:p w14:paraId="75E7DD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51.9</w:t>
            </w:r>
          </w:p>
        </w:tc>
        <w:tc>
          <w:tcPr>
            <w:tcW w:w="1024" w:type="dxa"/>
            <w:tcBorders>
              <w:top w:val="nil"/>
              <w:left w:val="nil"/>
              <w:bottom w:val="nil"/>
              <w:right w:val="single" w:sz="4" w:space="0" w:color="BFBFBF"/>
            </w:tcBorders>
            <w:shd w:val="clear" w:color="000000" w:fill="F2F2F2"/>
            <w:noWrap/>
            <w:vAlign w:val="center"/>
            <w:hideMark/>
          </w:tcPr>
          <w:p w14:paraId="5B1A5B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50.7</w:t>
            </w:r>
          </w:p>
        </w:tc>
        <w:tc>
          <w:tcPr>
            <w:tcW w:w="1024" w:type="dxa"/>
            <w:tcBorders>
              <w:top w:val="nil"/>
              <w:left w:val="nil"/>
              <w:bottom w:val="nil"/>
              <w:right w:val="nil"/>
            </w:tcBorders>
            <w:shd w:val="clear" w:color="000000" w:fill="F2F2F2"/>
            <w:noWrap/>
            <w:vAlign w:val="center"/>
            <w:hideMark/>
          </w:tcPr>
          <w:p w14:paraId="1D24FB4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50.4</w:t>
            </w:r>
          </w:p>
        </w:tc>
        <w:tc>
          <w:tcPr>
            <w:tcW w:w="1024" w:type="dxa"/>
            <w:tcBorders>
              <w:top w:val="nil"/>
              <w:left w:val="nil"/>
              <w:bottom w:val="nil"/>
              <w:right w:val="single" w:sz="4" w:space="0" w:color="BFBFBF"/>
            </w:tcBorders>
            <w:shd w:val="clear" w:color="000000" w:fill="F2F2F2"/>
            <w:noWrap/>
            <w:vAlign w:val="center"/>
            <w:hideMark/>
          </w:tcPr>
          <w:p w14:paraId="2EC9046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51.3</w:t>
            </w:r>
          </w:p>
        </w:tc>
        <w:tc>
          <w:tcPr>
            <w:tcW w:w="1024" w:type="dxa"/>
            <w:tcBorders>
              <w:top w:val="nil"/>
              <w:left w:val="nil"/>
              <w:bottom w:val="nil"/>
              <w:right w:val="nil"/>
            </w:tcBorders>
            <w:shd w:val="clear" w:color="000000" w:fill="F2F2F2"/>
            <w:noWrap/>
            <w:vAlign w:val="center"/>
            <w:hideMark/>
          </w:tcPr>
          <w:p w14:paraId="70B99D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52.7</w:t>
            </w:r>
          </w:p>
        </w:tc>
        <w:tc>
          <w:tcPr>
            <w:tcW w:w="1024" w:type="dxa"/>
            <w:tcBorders>
              <w:top w:val="nil"/>
              <w:left w:val="nil"/>
              <w:bottom w:val="nil"/>
              <w:right w:val="nil"/>
            </w:tcBorders>
            <w:shd w:val="clear" w:color="000000" w:fill="F2F2F2"/>
            <w:noWrap/>
            <w:vAlign w:val="center"/>
            <w:hideMark/>
          </w:tcPr>
          <w:p w14:paraId="1BCC10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49.7</w:t>
            </w:r>
          </w:p>
        </w:tc>
      </w:tr>
      <w:tr w:rsidR="00920213" w:rsidRPr="0076748A" w14:paraId="30F389D5" w14:textId="77777777" w:rsidTr="002170E3">
        <w:trPr>
          <w:trHeight w:val="20"/>
        </w:trPr>
        <w:tc>
          <w:tcPr>
            <w:tcW w:w="1888" w:type="dxa"/>
            <w:tcBorders>
              <w:top w:val="nil"/>
              <w:left w:val="nil"/>
              <w:bottom w:val="nil"/>
              <w:right w:val="nil"/>
            </w:tcBorders>
            <w:shd w:val="clear" w:color="auto" w:fill="auto"/>
            <w:vAlign w:val="center"/>
            <w:hideMark/>
          </w:tcPr>
          <w:p w14:paraId="7697920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2FCACA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18.2</w:t>
            </w:r>
          </w:p>
        </w:tc>
        <w:tc>
          <w:tcPr>
            <w:tcW w:w="1024" w:type="dxa"/>
            <w:tcBorders>
              <w:top w:val="nil"/>
              <w:left w:val="single" w:sz="4" w:space="0" w:color="BFBFBF"/>
              <w:bottom w:val="nil"/>
              <w:right w:val="nil"/>
            </w:tcBorders>
            <w:shd w:val="clear" w:color="auto" w:fill="auto"/>
            <w:noWrap/>
            <w:vAlign w:val="center"/>
            <w:hideMark/>
          </w:tcPr>
          <w:p w14:paraId="11C479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single" w:sz="4" w:space="0" w:color="BFBFBF"/>
            </w:tcBorders>
            <w:shd w:val="clear" w:color="auto" w:fill="auto"/>
            <w:noWrap/>
            <w:vAlign w:val="center"/>
            <w:hideMark/>
          </w:tcPr>
          <w:p w14:paraId="396331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18.8</w:t>
            </w:r>
          </w:p>
        </w:tc>
        <w:tc>
          <w:tcPr>
            <w:tcW w:w="1024" w:type="dxa"/>
            <w:tcBorders>
              <w:top w:val="nil"/>
              <w:left w:val="nil"/>
              <w:bottom w:val="nil"/>
              <w:right w:val="nil"/>
            </w:tcBorders>
            <w:shd w:val="clear" w:color="auto" w:fill="auto"/>
            <w:noWrap/>
            <w:vAlign w:val="center"/>
            <w:hideMark/>
          </w:tcPr>
          <w:p w14:paraId="2D6F95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17.3</w:t>
            </w:r>
          </w:p>
        </w:tc>
        <w:tc>
          <w:tcPr>
            <w:tcW w:w="1024" w:type="dxa"/>
            <w:tcBorders>
              <w:top w:val="nil"/>
              <w:left w:val="nil"/>
              <w:bottom w:val="nil"/>
              <w:right w:val="single" w:sz="4" w:space="0" w:color="BFBFBF"/>
            </w:tcBorders>
            <w:shd w:val="clear" w:color="auto" w:fill="auto"/>
            <w:noWrap/>
            <w:vAlign w:val="center"/>
            <w:hideMark/>
          </w:tcPr>
          <w:p w14:paraId="2CC570B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nil"/>
              <w:bottom w:val="nil"/>
              <w:right w:val="nil"/>
            </w:tcBorders>
            <w:shd w:val="clear" w:color="auto" w:fill="auto"/>
            <w:noWrap/>
            <w:vAlign w:val="center"/>
            <w:hideMark/>
          </w:tcPr>
          <w:p w14:paraId="2D80D8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14.9</w:t>
            </w:r>
          </w:p>
        </w:tc>
        <w:tc>
          <w:tcPr>
            <w:tcW w:w="1024" w:type="dxa"/>
            <w:tcBorders>
              <w:top w:val="nil"/>
              <w:left w:val="nil"/>
              <w:bottom w:val="nil"/>
              <w:right w:val="nil"/>
            </w:tcBorders>
            <w:shd w:val="clear" w:color="auto" w:fill="auto"/>
            <w:noWrap/>
            <w:vAlign w:val="center"/>
            <w:hideMark/>
          </w:tcPr>
          <w:p w14:paraId="430BA6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19.5</w:t>
            </w:r>
          </w:p>
        </w:tc>
      </w:tr>
      <w:tr w:rsidR="00920213" w:rsidRPr="0076748A" w14:paraId="709DA87B" w14:textId="77777777" w:rsidTr="002170E3">
        <w:trPr>
          <w:trHeight w:val="20"/>
        </w:trPr>
        <w:tc>
          <w:tcPr>
            <w:tcW w:w="1888" w:type="dxa"/>
            <w:tcBorders>
              <w:top w:val="nil"/>
              <w:left w:val="nil"/>
              <w:bottom w:val="nil"/>
              <w:right w:val="nil"/>
            </w:tcBorders>
            <w:shd w:val="clear" w:color="000000" w:fill="F2F2F2"/>
            <w:vAlign w:val="center"/>
            <w:hideMark/>
          </w:tcPr>
          <w:p w14:paraId="09FB76A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0F0419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single" w:sz="4" w:space="0" w:color="BFBFBF"/>
              <w:bottom w:val="nil"/>
              <w:right w:val="nil"/>
            </w:tcBorders>
            <w:shd w:val="clear" w:color="000000" w:fill="F2F2F2"/>
            <w:noWrap/>
            <w:vAlign w:val="center"/>
            <w:hideMark/>
          </w:tcPr>
          <w:p w14:paraId="2B5D756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w:t>
            </w:r>
          </w:p>
        </w:tc>
        <w:tc>
          <w:tcPr>
            <w:tcW w:w="1024" w:type="dxa"/>
            <w:tcBorders>
              <w:top w:val="nil"/>
              <w:left w:val="nil"/>
              <w:bottom w:val="nil"/>
              <w:right w:val="single" w:sz="4" w:space="0" w:color="BFBFBF"/>
            </w:tcBorders>
            <w:shd w:val="clear" w:color="000000" w:fill="F2F2F2"/>
            <w:noWrap/>
            <w:vAlign w:val="center"/>
            <w:hideMark/>
          </w:tcPr>
          <w:p w14:paraId="3B6CE9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nil"/>
            </w:tcBorders>
            <w:shd w:val="clear" w:color="000000" w:fill="F2F2F2"/>
            <w:noWrap/>
            <w:vAlign w:val="center"/>
            <w:hideMark/>
          </w:tcPr>
          <w:p w14:paraId="5C511B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w:t>
            </w:r>
          </w:p>
        </w:tc>
        <w:tc>
          <w:tcPr>
            <w:tcW w:w="1024" w:type="dxa"/>
            <w:tcBorders>
              <w:top w:val="nil"/>
              <w:left w:val="nil"/>
              <w:bottom w:val="nil"/>
              <w:right w:val="single" w:sz="4" w:space="0" w:color="BFBFBF"/>
            </w:tcBorders>
            <w:shd w:val="clear" w:color="000000" w:fill="F2F2F2"/>
            <w:noWrap/>
            <w:vAlign w:val="center"/>
            <w:hideMark/>
          </w:tcPr>
          <w:p w14:paraId="2E89D4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nil"/>
              <w:right w:val="nil"/>
            </w:tcBorders>
            <w:shd w:val="clear" w:color="000000" w:fill="F2F2F2"/>
            <w:noWrap/>
            <w:vAlign w:val="center"/>
            <w:hideMark/>
          </w:tcPr>
          <w:p w14:paraId="78A11F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w:t>
            </w:r>
          </w:p>
        </w:tc>
        <w:tc>
          <w:tcPr>
            <w:tcW w:w="1024" w:type="dxa"/>
            <w:tcBorders>
              <w:top w:val="nil"/>
              <w:left w:val="nil"/>
              <w:bottom w:val="nil"/>
              <w:right w:val="nil"/>
            </w:tcBorders>
            <w:shd w:val="clear" w:color="000000" w:fill="F2F2F2"/>
            <w:noWrap/>
            <w:vAlign w:val="center"/>
            <w:hideMark/>
          </w:tcPr>
          <w:p w14:paraId="583E7F1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r>
      <w:tr w:rsidR="00920213" w:rsidRPr="0076748A" w14:paraId="0E43B354" w14:textId="77777777" w:rsidTr="002170E3">
        <w:trPr>
          <w:trHeight w:val="20"/>
        </w:trPr>
        <w:tc>
          <w:tcPr>
            <w:tcW w:w="1888" w:type="dxa"/>
            <w:tcBorders>
              <w:top w:val="nil"/>
              <w:left w:val="nil"/>
              <w:bottom w:val="nil"/>
              <w:right w:val="nil"/>
            </w:tcBorders>
            <w:shd w:val="clear" w:color="auto" w:fill="auto"/>
            <w:vAlign w:val="center"/>
            <w:hideMark/>
          </w:tcPr>
          <w:p w14:paraId="6B5579C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492ECF1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24.6</w:t>
            </w:r>
          </w:p>
        </w:tc>
        <w:tc>
          <w:tcPr>
            <w:tcW w:w="1024" w:type="dxa"/>
            <w:tcBorders>
              <w:top w:val="nil"/>
              <w:left w:val="single" w:sz="4" w:space="0" w:color="BFBFBF"/>
              <w:bottom w:val="nil"/>
              <w:right w:val="nil"/>
            </w:tcBorders>
            <w:shd w:val="clear" w:color="auto" w:fill="auto"/>
            <w:noWrap/>
            <w:vAlign w:val="center"/>
            <w:hideMark/>
          </w:tcPr>
          <w:p w14:paraId="23CB9DE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31.7</w:t>
            </w:r>
          </w:p>
        </w:tc>
        <w:tc>
          <w:tcPr>
            <w:tcW w:w="1024" w:type="dxa"/>
            <w:tcBorders>
              <w:top w:val="nil"/>
              <w:left w:val="nil"/>
              <w:bottom w:val="nil"/>
              <w:right w:val="single" w:sz="4" w:space="0" w:color="BFBFBF"/>
            </w:tcBorders>
            <w:shd w:val="clear" w:color="auto" w:fill="auto"/>
            <w:noWrap/>
            <w:vAlign w:val="center"/>
            <w:hideMark/>
          </w:tcPr>
          <w:p w14:paraId="5575FD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23.8</w:t>
            </w:r>
          </w:p>
        </w:tc>
        <w:tc>
          <w:tcPr>
            <w:tcW w:w="1024" w:type="dxa"/>
            <w:tcBorders>
              <w:top w:val="nil"/>
              <w:left w:val="nil"/>
              <w:bottom w:val="nil"/>
              <w:right w:val="nil"/>
            </w:tcBorders>
            <w:shd w:val="clear" w:color="auto" w:fill="auto"/>
            <w:noWrap/>
            <w:vAlign w:val="center"/>
            <w:hideMark/>
          </w:tcPr>
          <w:p w14:paraId="2A96EC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25.8</w:t>
            </w:r>
          </w:p>
        </w:tc>
        <w:tc>
          <w:tcPr>
            <w:tcW w:w="1024" w:type="dxa"/>
            <w:tcBorders>
              <w:top w:val="nil"/>
              <w:left w:val="nil"/>
              <w:bottom w:val="nil"/>
              <w:right w:val="single" w:sz="4" w:space="0" w:color="BFBFBF"/>
            </w:tcBorders>
            <w:shd w:val="clear" w:color="auto" w:fill="auto"/>
            <w:noWrap/>
            <w:vAlign w:val="center"/>
            <w:hideMark/>
          </w:tcPr>
          <w:p w14:paraId="7AF43A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23.1</w:t>
            </w:r>
          </w:p>
        </w:tc>
        <w:tc>
          <w:tcPr>
            <w:tcW w:w="1024" w:type="dxa"/>
            <w:tcBorders>
              <w:top w:val="nil"/>
              <w:left w:val="nil"/>
              <w:bottom w:val="nil"/>
              <w:right w:val="nil"/>
            </w:tcBorders>
            <w:shd w:val="clear" w:color="auto" w:fill="auto"/>
            <w:noWrap/>
            <w:vAlign w:val="center"/>
            <w:hideMark/>
          </w:tcPr>
          <w:p w14:paraId="067D31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26.5</w:t>
            </w:r>
          </w:p>
        </w:tc>
        <w:tc>
          <w:tcPr>
            <w:tcW w:w="1024" w:type="dxa"/>
            <w:tcBorders>
              <w:top w:val="nil"/>
              <w:left w:val="nil"/>
              <w:bottom w:val="nil"/>
              <w:right w:val="nil"/>
            </w:tcBorders>
            <w:shd w:val="clear" w:color="auto" w:fill="auto"/>
            <w:noWrap/>
            <w:vAlign w:val="center"/>
            <w:hideMark/>
          </w:tcPr>
          <w:p w14:paraId="0BEC96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24.5</w:t>
            </w:r>
          </w:p>
        </w:tc>
      </w:tr>
      <w:tr w:rsidR="00920213" w:rsidRPr="0076748A" w14:paraId="7E023B68" w14:textId="77777777" w:rsidTr="005C756D">
        <w:trPr>
          <w:trHeight w:val="20"/>
        </w:trPr>
        <w:tc>
          <w:tcPr>
            <w:tcW w:w="1888" w:type="dxa"/>
            <w:tcBorders>
              <w:top w:val="nil"/>
              <w:left w:val="nil"/>
              <w:bottom w:val="nil"/>
              <w:right w:val="nil"/>
            </w:tcBorders>
            <w:shd w:val="clear" w:color="000000" w:fill="003366"/>
            <w:vAlign w:val="center"/>
            <w:hideMark/>
          </w:tcPr>
          <w:p w14:paraId="564366DF"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Yabbies (bag limit : 150)  Total n=</w:t>
            </w:r>
          </w:p>
        </w:tc>
        <w:tc>
          <w:tcPr>
            <w:tcW w:w="1024" w:type="dxa"/>
            <w:tcBorders>
              <w:top w:val="nil"/>
              <w:left w:val="nil"/>
              <w:bottom w:val="nil"/>
              <w:right w:val="nil"/>
            </w:tcBorders>
            <w:shd w:val="clear" w:color="000000" w:fill="003366"/>
            <w:vAlign w:val="bottom"/>
            <w:hideMark/>
          </w:tcPr>
          <w:p w14:paraId="72CE4C2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13825</w:t>
            </w:r>
          </w:p>
        </w:tc>
        <w:tc>
          <w:tcPr>
            <w:tcW w:w="1024" w:type="dxa"/>
            <w:tcBorders>
              <w:top w:val="nil"/>
              <w:left w:val="single" w:sz="4" w:space="0" w:color="BFBFBF"/>
              <w:bottom w:val="nil"/>
              <w:right w:val="nil"/>
            </w:tcBorders>
            <w:shd w:val="clear" w:color="000000" w:fill="003366"/>
            <w:vAlign w:val="bottom"/>
            <w:hideMark/>
          </w:tcPr>
          <w:p w14:paraId="6F4D7260"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1500</w:t>
            </w:r>
          </w:p>
        </w:tc>
        <w:tc>
          <w:tcPr>
            <w:tcW w:w="1024" w:type="dxa"/>
            <w:tcBorders>
              <w:top w:val="nil"/>
              <w:left w:val="nil"/>
              <w:bottom w:val="nil"/>
              <w:right w:val="single" w:sz="4" w:space="0" w:color="BFBFBF"/>
            </w:tcBorders>
            <w:shd w:val="clear" w:color="000000" w:fill="003366"/>
            <w:vAlign w:val="bottom"/>
            <w:hideMark/>
          </w:tcPr>
          <w:p w14:paraId="0929BBD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12272</w:t>
            </w:r>
          </w:p>
        </w:tc>
        <w:tc>
          <w:tcPr>
            <w:tcW w:w="1024" w:type="dxa"/>
            <w:tcBorders>
              <w:top w:val="nil"/>
              <w:left w:val="nil"/>
              <w:bottom w:val="nil"/>
              <w:right w:val="nil"/>
            </w:tcBorders>
            <w:shd w:val="clear" w:color="000000" w:fill="003366"/>
            <w:vAlign w:val="bottom"/>
            <w:hideMark/>
          </w:tcPr>
          <w:p w14:paraId="211827C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7915</w:t>
            </w:r>
          </w:p>
        </w:tc>
        <w:tc>
          <w:tcPr>
            <w:tcW w:w="1024" w:type="dxa"/>
            <w:tcBorders>
              <w:top w:val="nil"/>
              <w:left w:val="nil"/>
              <w:bottom w:val="nil"/>
              <w:right w:val="single" w:sz="4" w:space="0" w:color="BFBFBF"/>
            </w:tcBorders>
            <w:shd w:val="clear" w:color="000000" w:fill="003366"/>
            <w:vAlign w:val="bottom"/>
            <w:hideMark/>
          </w:tcPr>
          <w:p w14:paraId="36BA129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5907</w:t>
            </w:r>
          </w:p>
        </w:tc>
        <w:tc>
          <w:tcPr>
            <w:tcW w:w="1024" w:type="dxa"/>
            <w:tcBorders>
              <w:top w:val="nil"/>
              <w:left w:val="nil"/>
              <w:bottom w:val="nil"/>
              <w:right w:val="nil"/>
            </w:tcBorders>
            <w:shd w:val="clear" w:color="000000" w:fill="003366"/>
            <w:vAlign w:val="bottom"/>
            <w:hideMark/>
          </w:tcPr>
          <w:p w14:paraId="1B68383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2157</w:t>
            </w:r>
          </w:p>
        </w:tc>
        <w:tc>
          <w:tcPr>
            <w:tcW w:w="1024" w:type="dxa"/>
            <w:tcBorders>
              <w:top w:val="nil"/>
              <w:left w:val="nil"/>
              <w:bottom w:val="nil"/>
              <w:right w:val="nil"/>
            </w:tcBorders>
            <w:shd w:val="clear" w:color="000000" w:fill="003366"/>
            <w:vAlign w:val="bottom"/>
            <w:hideMark/>
          </w:tcPr>
          <w:p w14:paraId="0842995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8287</w:t>
            </w:r>
          </w:p>
        </w:tc>
      </w:tr>
      <w:tr w:rsidR="00920213" w:rsidRPr="0076748A" w14:paraId="70CC215B" w14:textId="77777777" w:rsidTr="002170E3">
        <w:trPr>
          <w:trHeight w:val="20"/>
        </w:trPr>
        <w:tc>
          <w:tcPr>
            <w:tcW w:w="1888" w:type="dxa"/>
            <w:tcBorders>
              <w:top w:val="nil"/>
              <w:left w:val="nil"/>
              <w:bottom w:val="nil"/>
              <w:right w:val="nil"/>
            </w:tcBorders>
            <w:shd w:val="clear" w:color="auto" w:fill="auto"/>
            <w:vAlign w:val="center"/>
            <w:hideMark/>
          </w:tcPr>
          <w:p w14:paraId="36ADEE9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49A68F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single" w:sz="4" w:space="0" w:color="BFBFBF"/>
              <w:bottom w:val="nil"/>
              <w:right w:val="nil"/>
            </w:tcBorders>
            <w:shd w:val="clear" w:color="auto" w:fill="auto"/>
            <w:noWrap/>
            <w:vAlign w:val="center"/>
            <w:hideMark/>
          </w:tcPr>
          <w:p w14:paraId="15EAD56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c>
          <w:tcPr>
            <w:tcW w:w="1024" w:type="dxa"/>
            <w:tcBorders>
              <w:top w:val="nil"/>
              <w:left w:val="nil"/>
              <w:bottom w:val="nil"/>
              <w:right w:val="single" w:sz="4" w:space="0" w:color="BFBFBF"/>
            </w:tcBorders>
            <w:shd w:val="clear" w:color="auto" w:fill="auto"/>
            <w:noWrap/>
            <w:vAlign w:val="center"/>
            <w:hideMark/>
          </w:tcPr>
          <w:p w14:paraId="6D0A87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nil"/>
              <w:bottom w:val="nil"/>
              <w:right w:val="nil"/>
            </w:tcBorders>
            <w:shd w:val="clear" w:color="auto" w:fill="auto"/>
            <w:noWrap/>
            <w:vAlign w:val="center"/>
            <w:hideMark/>
          </w:tcPr>
          <w:p w14:paraId="480C391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nil"/>
              <w:bottom w:val="nil"/>
              <w:right w:val="single" w:sz="4" w:space="0" w:color="BFBFBF"/>
            </w:tcBorders>
            <w:shd w:val="clear" w:color="auto" w:fill="auto"/>
            <w:noWrap/>
            <w:vAlign w:val="center"/>
            <w:hideMark/>
          </w:tcPr>
          <w:p w14:paraId="17F77D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nil"/>
              <w:right w:val="nil"/>
            </w:tcBorders>
            <w:shd w:val="clear" w:color="auto" w:fill="auto"/>
            <w:noWrap/>
            <w:vAlign w:val="center"/>
            <w:hideMark/>
          </w:tcPr>
          <w:p w14:paraId="0C8DD6A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7.4</w:t>
            </w:r>
          </w:p>
        </w:tc>
        <w:tc>
          <w:tcPr>
            <w:tcW w:w="1024" w:type="dxa"/>
            <w:tcBorders>
              <w:top w:val="nil"/>
              <w:left w:val="nil"/>
              <w:bottom w:val="nil"/>
              <w:right w:val="nil"/>
            </w:tcBorders>
            <w:shd w:val="clear" w:color="auto" w:fill="auto"/>
            <w:noWrap/>
            <w:vAlign w:val="center"/>
            <w:hideMark/>
          </w:tcPr>
          <w:p w14:paraId="3871621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r>
      <w:tr w:rsidR="00920213" w:rsidRPr="0076748A" w14:paraId="57513D00" w14:textId="77777777" w:rsidTr="002170E3">
        <w:trPr>
          <w:trHeight w:val="20"/>
        </w:trPr>
        <w:tc>
          <w:tcPr>
            <w:tcW w:w="1888" w:type="dxa"/>
            <w:tcBorders>
              <w:top w:val="nil"/>
              <w:left w:val="nil"/>
              <w:bottom w:val="nil"/>
              <w:right w:val="nil"/>
            </w:tcBorders>
            <w:shd w:val="clear" w:color="000000" w:fill="F2F2F2"/>
            <w:vAlign w:val="center"/>
            <w:hideMark/>
          </w:tcPr>
          <w:p w14:paraId="6228919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496595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47.3</w:t>
            </w:r>
          </w:p>
        </w:tc>
        <w:tc>
          <w:tcPr>
            <w:tcW w:w="1024" w:type="dxa"/>
            <w:tcBorders>
              <w:top w:val="nil"/>
              <w:left w:val="single" w:sz="4" w:space="0" w:color="BFBFBF"/>
              <w:bottom w:val="nil"/>
              <w:right w:val="nil"/>
            </w:tcBorders>
            <w:shd w:val="clear" w:color="000000" w:fill="F2F2F2"/>
            <w:noWrap/>
            <w:vAlign w:val="center"/>
            <w:hideMark/>
          </w:tcPr>
          <w:p w14:paraId="5922A5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43.9</w:t>
            </w:r>
          </w:p>
        </w:tc>
        <w:tc>
          <w:tcPr>
            <w:tcW w:w="1024" w:type="dxa"/>
            <w:tcBorders>
              <w:top w:val="nil"/>
              <w:left w:val="nil"/>
              <w:bottom w:val="nil"/>
              <w:right w:val="single" w:sz="4" w:space="0" w:color="BFBFBF"/>
            </w:tcBorders>
            <w:shd w:val="clear" w:color="000000" w:fill="F2F2F2"/>
            <w:noWrap/>
            <w:vAlign w:val="center"/>
            <w:hideMark/>
          </w:tcPr>
          <w:p w14:paraId="213EB7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47.7</w:t>
            </w:r>
          </w:p>
        </w:tc>
        <w:tc>
          <w:tcPr>
            <w:tcW w:w="1024" w:type="dxa"/>
            <w:tcBorders>
              <w:top w:val="nil"/>
              <w:left w:val="nil"/>
              <w:bottom w:val="nil"/>
              <w:right w:val="nil"/>
            </w:tcBorders>
            <w:shd w:val="clear" w:color="000000" w:fill="F2F2F2"/>
            <w:noWrap/>
            <w:vAlign w:val="center"/>
            <w:hideMark/>
          </w:tcPr>
          <w:p w14:paraId="7E01864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47.0</w:t>
            </w:r>
          </w:p>
        </w:tc>
        <w:tc>
          <w:tcPr>
            <w:tcW w:w="1024" w:type="dxa"/>
            <w:tcBorders>
              <w:top w:val="nil"/>
              <w:left w:val="nil"/>
              <w:bottom w:val="nil"/>
              <w:right w:val="single" w:sz="4" w:space="0" w:color="BFBFBF"/>
            </w:tcBorders>
            <w:shd w:val="clear" w:color="000000" w:fill="F2F2F2"/>
            <w:noWrap/>
            <w:vAlign w:val="center"/>
            <w:hideMark/>
          </w:tcPr>
          <w:p w14:paraId="1B8924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47.6</w:t>
            </w:r>
          </w:p>
        </w:tc>
        <w:tc>
          <w:tcPr>
            <w:tcW w:w="1024" w:type="dxa"/>
            <w:tcBorders>
              <w:top w:val="nil"/>
              <w:left w:val="nil"/>
              <w:bottom w:val="nil"/>
              <w:right w:val="nil"/>
            </w:tcBorders>
            <w:shd w:val="clear" w:color="000000" w:fill="F2F2F2"/>
            <w:noWrap/>
            <w:vAlign w:val="center"/>
            <w:hideMark/>
          </w:tcPr>
          <w:p w14:paraId="775343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44.0</w:t>
            </w:r>
          </w:p>
        </w:tc>
        <w:tc>
          <w:tcPr>
            <w:tcW w:w="1024" w:type="dxa"/>
            <w:tcBorders>
              <w:top w:val="nil"/>
              <w:left w:val="nil"/>
              <w:bottom w:val="nil"/>
              <w:right w:val="nil"/>
            </w:tcBorders>
            <w:shd w:val="clear" w:color="000000" w:fill="F2F2F2"/>
            <w:noWrap/>
            <w:vAlign w:val="center"/>
            <w:hideMark/>
          </w:tcPr>
          <w:p w14:paraId="50513B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47.0</w:t>
            </w:r>
          </w:p>
        </w:tc>
      </w:tr>
      <w:tr w:rsidR="00920213" w:rsidRPr="0076748A" w14:paraId="13E35A8B" w14:textId="77777777" w:rsidTr="002170E3">
        <w:trPr>
          <w:trHeight w:val="20"/>
        </w:trPr>
        <w:tc>
          <w:tcPr>
            <w:tcW w:w="1888" w:type="dxa"/>
            <w:tcBorders>
              <w:top w:val="nil"/>
              <w:left w:val="nil"/>
              <w:bottom w:val="nil"/>
              <w:right w:val="nil"/>
            </w:tcBorders>
            <w:shd w:val="clear" w:color="auto" w:fill="auto"/>
            <w:vAlign w:val="center"/>
            <w:hideMark/>
          </w:tcPr>
          <w:p w14:paraId="629E063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63611DF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23.9</w:t>
            </w:r>
          </w:p>
        </w:tc>
        <w:tc>
          <w:tcPr>
            <w:tcW w:w="1024" w:type="dxa"/>
            <w:tcBorders>
              <w:top w:val="nil"/>
              <w:left w:val="single" w:sz="4" w:space="0" w:color="BFBFBF"/>
              <w:bottom w:val="nil"/>
              <w:right w:val="nil"/>
            </w:tcBorders>
            <w:shd w:val="clear" w:color="auto" w:fill="auto"/>
            <w:noWrap/>
            <w:vAlign w:val="center"/>
            <w:hideMark/>
          </w:tcPr>
          <w:p w14:paraId="1FC71FC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25.9</w:t>
            </w:r>
          </w:p>
        </w:tc>
        <w:tc>
          <w:tcPr>
            <w:tcW w:w="1024" w:type="dxa"/>
            <w:tcBorders>
              <w:top w:val="nil"/>
              <w:left w:val="nil"/>
              <w:bottom w:val="nil"/>
              <w:right w:val="single" w:sz="4" w:space="0" w:color="BFBFBF"/>
            </w:tcBorders>
            <w:shd w:val="clear" w:color="auto" w:fill="auto"/>
            <w:noWrap/>
            <w:vAlign w:val="center"/>
            <w:hideMark/>
          </w:tcPr>
          <w:p w14:paraId="351A5AE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23.7</w:t>
            </w:r>
          </w:p>
        </w:tc>
        <w:tc>
          <w:tcPr>
            <w:tcW w:w="1024" w:type="dxa"/>
            <w:tcBorders>
              <w:top w:val="nil"/>
              <w:left w:val="nil"/>
              <w:bottom w:val="nil"/>
              <w:right w:val="nil"/>
            </w:tcBorders>
            <w:shd w:val="clear" w:color="auto" w:fill="auto"/>
            <w:noWrap/>
            <w:vAlign w:val="center"/>
            <w:hideMark/>
          </w:tcPr>
          <w:p w14:paraId="4F1EFCD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23.8</w:t>
            </w:r>
          </w:p>
        </w:tc>
        <w:tc>
          <w:tcPr>
            <w:tcW w:w="1024" w:type="dxa"/>
            <w:tcBorders>
              <w:top w:val="nil"/>
              <w:left w:val="nil"/>
              <w:bottom w:val="nil"/>
              <w:right w:val="single" w:sz="4" w:space="0" w:color="BFBFBF"/>
            </w:tcBorders>
            <w:shd w:val="clear" w:color="auto" w:fill="auto"/>
            <w:noWrap/>
            <w:vAlign w:val="center"/>
            <w:hideMark/>
          </w:tcPr>
          <w:p w14:paraId="72D63C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24.1</w:t>
            </w:r>
          </w:p>
        </w:tc>
        <w:tc>
          <w:tcPr>
            <w:tcW w:w="1024" w:type="dxa"/>
            <w:tcBorders>
              <w:top w:val="nil"/>
              <w:left w:val="nil"/>
              <w:bottom w:val="nil"/>
              <w:right w:val="nil"/>
            </w:tcBorders>
            <w:shd w:val="clear" w:color="auto" w:fill="auto"/>
            <w:noWrap/>
            <w:vAlign w:val="center"/>
            <w:hideMark/>
          </w:tcPr>
          <w:p w14:paraId="1FE8C63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23.6</w:t>
            </w:r>
          </w:p>
        </w:tc>
        <w:tc>
          <w:tcPr>
            <w:tcW w:w="1024" w:type="dxa"/>
            <w:tcBorders>
              <w:top w:val="nil"/>
              <w:left w:val="nil"/>
              <w:bottom w:val="nil"/>
              <w:right w:val="nil"/>
            </w:tcBorders>
            <w:shd w:val="clear" w:color="auto" w:fill="auto"/>
            <w:noWrap/>
            <w:vAlign w:val="center"/>
            <w:hideMark/>
          </w:tcPr>
          <w:p w14:paraId="400827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24.7</w:t>
            </w:r>
          </w:p>
        </w:tc>
      </w:tr>
      <w:tr w:rsidR="00920213" w:rsidRPr="0076748A" w14:paraId="16A3CBC2" w14:textId="77777777" w:rsidTr="0036039E">
        <w:trPr>
          <w:trHeight w:val="20"/>
        </w:trPr>
        <w:tc>
          <w:tcPr>
            <w:tcW w:w="1888" w:type="dxa"/>
            <w:tcBorders>
              <w:top w:val="nil"/>
              <w:left w:val="nil"/>
              <w:right w:val="nil"/>
            </w:tcBorders>
            <w:shd w:val="clear" w:color="000000" w:fill="F2F2F2"/>
            <w:vAlign w:val="center"/>
            <w:hideMark/>
          </w:tcPr>
          <w:p w14:paraId="1415510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right w:val="nil"/>
            </w:tcBorders>
            <w:shd w:val="clear" w:color="000000" w:fill="F2F2F2"/>
            <w:noWrap/>
            <w:vAlign w:val="center"/>
            <w:hideMark/>
          </w:tcPr>
          <w:p w14:paraId="10D32F4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single" w:sz="4" w:space="0" w:color="BFBFBF"/>
              <w:right w:val="nil"/>
            </w:tcBorders>
            <w:shd w:val="clear" w:color="000000" w:fill="F2F2F2"/>
            <w:noWrap/>
            <w:vAlign w:val="center"/>
            <w:hideMark/>
          </w:tcPr>
          <w:p w14:paraId="10CA4C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10.2</w:t>
            </w:r>
          </w:p>
        </w:tc>
        <w:tc>
          <w:tcPr>
            <w:tcW w:w="1024" w:type="dxa"/>
            <w:tcBorders>
              <w:top w:val="nil"/>
              <w:left w:val="nil"/>
              <w:right w:val="single" w:sz="4" w:space="0" w:color="BFBFBF"/>
            </w:tcBorders>
            <w:shd w:val="clear" w:color="000000" w:fill="F2F2F2"/>
            <w:noWrap/>
            <w:vAlign w:val="center"/>
            <w:hideMark/>
          </w:tcPr>
          <w:p w14:paraId="3BED63E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right w:val="nil"/>
            </w:tcBorders>
            <w:shd w:val="clear" w:color="000000" w:fill="F2F2F2"/>
            <w:noWrap/>
            <w:vAlign w:val="center"/>
            <w:hideMark/>
          </w:tcPr>
          <w:p w14:paraId="1D1EEFA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right w:val="single" w:sz="4" w:space="0" w:color="BFBFBF"/>
            </w:tcBorders>
            <w:shd w:val="clear" w:color="000000" w:fill="F2F2F2"/>
            <w:noWrap/>
            <w:vAlign w:val="center"/>
            <w:hideMark/>
          </w:tcPr>
          <w:p w14:paraId="46DBFB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9.7</w:t>
            </w:r>
          </w:p>
        </w:tc>
        <w:tc>
          <w:tcPr>
            <w:tcW w:w="1024" w:type="dxa"/>
            <w:tcBorders>
              <w:top w:val="nil"/>
              <w:left w:val="nil"/>
              <w:right w:val="nil"/>
            </w:tcBorders>
            <w:shd w:val="clear" w:color="000000" w:fill="F2F2F2"/>
            <w:noWrap/>
            <w:vAlign w:val="center"/>
            <w:hideMark/>
          </w:tcPr>
          <w:p w14:paraId="0054312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right w:val="nil"/>
            </w:tcBorders>
            <w:shd w:val="clear" w:color="000000" w:fill="F2F2F2"/>
            <w:noWrap/>
            <w:vAlign w:val="center"/>
            <w:hideMark/>
          </w:tcPr>
          <w:p w14:paraId="38EDD22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r>
      <w:tr w:rsidR="00920213" w:rsidRPr="0076748A" w14:paraId="722588AB"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24CC8C1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single" w:sz="4" w:space="0" w:color="auto"/>
              <w:right w:val="nil"/>
            </w:tcBorders>
            <w:shd w:val="clear" w:color="auto" w:fill="auto"/>
            <w:noWrap/>
            <w:vAlign w:val="center"/>
            <w:hideMark/>
          </w:tcPr>
          <w:p w14:paraId="56266A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12.7</w:t>
            </w:r>
          </w:p>
        </w:tc>
        <w:tc>
          <w:tcPr>
            <w:tcW w:w="1024" w:type="dxa"/>
            <w:tcBorders>
              <w:top w:val="nil"/>
              <w:left w:val="single" w:sz="4" w:space="0" w:color="BFBFBF"/>
              <w:bottom w:val="single" w:sz="4" w:space="0" w:color="auto"/>
              <w:right w:val="nil"/>
            </w:tcBorders>
            <w:shd w:val="clear" w:color="auto" w:fill="auto"/>
            <w:noWrap/>
            <w:vAlign w:val="center"/>
            <w:hideMark/>
          </w:tcPr>
          <w:p w14:paraId="1ABE60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15.6</w:t>
            </w:r>
          </w:p>
        </w:tc>
        <w:tc>
          <w:tcPr>
            <w:tcW w:w="1024" w:type="dxa"/>
            <w:tcBorders>
              <w:top w:val="nil"/>
              <w:left w:val="nil"/>
              <w:bottom w:val="single" w:sz="4" w:space="0" w:color="auto"/>
              <w:right w:val="single" w:sz="4" w:space="0" w:color="BFBFBF"/>
            </w:tcBorders>
            <w:shd w:val="clear" w:color="auto" w:fill="auto"/>
            <w:noWrap/>
            <w:vAlign w:val="center"/>
            <w:hideMark/>
          </w:tcPr>
          <w:p w14:paraId="147837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c>
          <w:tcPr>
            <w:tcW w:w="1024" w:type="dxa"/>
            <w:tcBorders>
              <w:top w:val="nil"/>
              <w:left w:val="nil"/>
              <w:bottom w:val="single" w:sz="4" w:space="0" w:color="auto"/>
              <w:right w:val="nil"/>
            </w:tcBorders>
            <w:shd w:val="clear" w:color="auto" w:fill="auto"/>
            <w:noWrap/>
            <w:vAlign w:val="center"/>
            <w:hideMark/>
          </w:tcPr>
          <w:p w14:paraId="62FAF1F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13.0</w:t>
            </w:r>
          </w:p>
        </w:tc>
        <w:tc>
          <w:tcPr>
            <w:tcW w:w="1024" w:type="dxa"/>
            <w:tcBorders>
              <w:top w:val="nil"/>
              <w:left w:val="nil"/>
              <w:bottom w:val="single" w:sz="4" w:space="0" w:color="auto"/>
              <w:right w:val="single" w:sz="4" w:space="0" w:color="BFBFBF"/>
            </w:tcBorders>
            <w:shd w:val="clear" w:color="auto" w:fill="auto"/>
            <w:noWrap/>
            <w:vAlign w:val="center"/>
            <w:hideMark/>
          </w:tcPr>
          <w:p w14:paraId="50210F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c>
          <w:tcPr>
            <w:tcW w:w="1024" w:type="dxa"/>
            <w:tcBorders>
              <w:top w:val="nil"/>
              <w:left w:val="nil"/>
              <w:bottom w:val="single" w:sz="4" w:space="0" w:color="auto"/>
              <w:right w:val="nil"/>
            </w:tcBorders>
            <w:shd w:val="clear" w:color="auto" w:fill="auto"/>
            <w:noWrap/>
            <w:vAlign w:val="center"/>
            <w:hideMark/>
          </w:tcPr>
          <w:p w14:paraId="1F4992C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15.4</w:t>
            </w:r>
          </w:p>
        </w:tc>
        <w:tc>
          <w:tcPr>
            <w:tcW w:w="1024" w:type="dxa"/>
            <w:tcBorders>
              <w:top w:val="nil"/>
              <w:left w:val="nil"/>
              <w:bottom w:val="single" w:sz="4" w:space="0" w:color="auto"/>
              <w:right w:val="nil"/>
            </w:tcBorders>
            <w:shd w:val="clear" w:color="auto" w:fill="auto"/>
            <w:noWrap/>
            <w:vAlign w:val="center"/>
            <w:hideMark/>
          </w:tcPr>
          <w:p w14:paraId="648F8D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r>
    </w:tbl>
    <w:p w14:paraId="54C1F089" w14:textId="4CC0D410" w:rsidR="00A75458" w:rsidRPr="0076748A" w:rsidRDefault="00A75458" w:rsidP="009F3B0F">
      <w:pPr>
        <w:spacing w:before="60" w:after="60"/>
      </w:pPr>
    </w:p>
    <w:p w14:paraId="1C9447DA" w14:textId="77777777" w:rsidR="00A75458" w:rsidRPr="0076748A" w:rsidRDefault="00A75458">
      <w:pPr>
        <w:spacing w:after="0" w:line="240" w:lineRule="auto"/>
      </w:pPr>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7FA77692" w14:textId="77777777" w:rsidTr="002170E3">
        <w:trPr>
          <w:trHeight w:val="20"/>
        </w:trPr>
        <w:tc>
          <w:tcPr>
            <w:tcW w:w="9056" w:type="dxa"/>
            <w:gridSpan w:val="8"/>
            <w:tcBorders>
              <w:top w:val="nil"/>
              <w:left w:val="nil"/>
              <w:bottom w:val="nil"/>
              <w:right w:val="nil"/>
            </w:tcBorders>
            <w:shd w:val="clear" w:color="auto" w:fill="auto"/>
            <w:noWrap/>
            <w:vAlign w:val="center"/>
            <w:hideMark/>
          </w:tcPr>
          <w:p w14:paraId="24F900FB" w14:textId="77777777"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D13: Views on current regulation; A fair and reasonable day's take - Marine / Estuarine</w:t>
            </w:r>
          </w:p>
        </w:tc>
      </w:tr>
      <w:tr w:rsidR="00A75458" w:rsidRPr="0076748A" w14:paraId="6F86E6C6" w14:textId="77777777" w:rsidTr="00A75458">
        <w:trPr>
          <w:trHeight w:val="20"/>
        </w:trPr>
        <w:tc>
          <w:tcPr>
            <w:tcW w:w="1888" w:type="dxa"/>
            <w:vMerge w:val="restart"/>
            <w:tcBorders>
              <w:top w:val="nil"/>
              <w:left w:val="nil"/>
              <w:right w:val="nil"/>
            </w:tcBorders>
            <w:shd w:val="clear" w:color="000000" w:fill="003366"/>
            <w:noWrap/>
            <w:vAlign w:val="center"/>
            <w:hideMark/>
          </w:tcPr>
          <w:p w14:paraId="1F431A15" w14:textId="77777777" w:rsidR="00A75458" w:rsidRPr="0076748A" w:rsidRDefault="00A75458"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p w14:paraId="567CB3A0" w14:textId="0E0F3ACC" w:rsidR="00A75458" w:rsidRPr="0076748A" w:rsidRDefault="005C756D" w:rsidP="009F3B0F">
            <w:pPr>
              <w:spacing w:before="60" w:after="60"/>
              <w:rPr>
                <w:rFonts w:eastAsia="Times New Roman" w:cs="Calibri"/>
                <w:b/>
                <w:bCs/>
                <w:i/>
                <w:iCs/>
                <w:color w:val="FFFFFF"/>
                <w:szCs w:val="16"/>
              </w:rPr>
            </w:pPr>
            <w:r w:rsidRPr="0076748A">
              <w:rPr>
                <w:rFonts w:eastAsia="Times New Roman" w:cs="Calibri"/>
                <w:b/>
                <w:bCs/>
                <w:i/>
                <w:iCs/>
                <w:color w:val="FFFFFF"/>
                <w:szCs w:val="16"/>
              </w:rPr>
              <w:t>Bream (bag limit : 10)</w:t>
            </w:r>
            <w:r w:rsidRPr="0076748A">
              <w:rPr>
                <w:rFonts w:eastAsia="Times New Roman" w:cs="Calibri"/>
                <w:b/>
                <w:bCs/>
                <w:i/>
                <w:iCs/>
                <w:color w:val="FFFFFF"/>
                <w:szCs w:val="16"/>
              </w:rPr>
              <w:br/>
            </w:r>
            <w:r w:rsidRPr="0076748A">
              <w:rPr>
                <w:rFonts w:eastAsia="Times New Roman" w:cs="Calibri"/>
                <w:b/>
                <w:bCs/>
                <w:i/>
                <w:iCs/>
                <w:color w:val="FFFFFF"/>
                <w:szCs w:val="16"/>
              </w:rPr>
              <w:br/>
            </w:r>
            <w:r w:rsidR="00A75458"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0903F33F" w14:textId="3FD17F6C" w:rsidR="00A75458" w:rsidRPr="0076748A" w:rsidRDefault="00A75458"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77975D7F" w14:textId="77777777" w:rsidR="00A75458" w:rsidRPr="0076748A" w:rsidRDefault="00A75458"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04EAD863" w14:textId="77777777" w:rsidR="00A75458" w:rsidRPr="0076748A" w:rsidRDefault="00A75458"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407BFC32" w14:textId="120FBA2E" w:rsidR="00A75458"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A75458" w:rsidRPr="0076748A" w14:paraId="39FB7BC1" w14:textId="77777777" w:rsidTr="00A75458">
        <w:trPr>
          <w:trHeight w:val="20"/>
        </w:trPr>
        <w:tc>
          <w:tcPr>
            <w:tcW w:w="1888" w:type="dxa"/>
            <w:vMerge/>
            <w:tcBorders>
              <w:left w:val="nil"/>
              <w:right w:val="nil"/>
            </w:tcBorders>
            <w:vAlign w:val="center"/>
            <w:hideMark/>
          </w:tcPr>
          <w:p w14:paraId="25502741" w14:textId="0CF7F372" w:rsidR="00A75458" w:rsidRPr="0076748A" w:rsidRDefault="00A75458"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0EFE9CB1"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58CDEEFE"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6F56650E"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06FC1AB"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3A65B96E" w14:textId="7777777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B87718C" w14:textId="066B6066"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461BF7BA" w14:textId="6023AE67" w:rsidR="00A75458" w:rsidRPr="0076748A" w:rsidRDefault="00A75458"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Pr="0076748A">
              <w:rPr>
                <w:rFonts w:eastAsia="Times New Roman" w:cs="Calibri"/>
                <w:bCs/>
                <w:color w:val="FFFFFF"/>
                <w:szCs w:val="16"/>
              </w:rPr>
              <w:br/>
              <w:t>%</w:t>
            </w:r>
          </w:p>
        </w:tc>
      </w:tr>
      <w:tr w:rsidR="00A75458" w:rsidRPr="0076748A" w14:paraId="30836AA3" w14:textId="77777777" w:rsidTr="00A75458">
        <w:trPr>
          <w:trHeight w:val="20"/>
        </w:trPr>
        <w:tc>
          <w:tcPr>
            <w:tcW w:w="1888" w:type="dxa"/>
            <w:vMerge/>
            <w:tcBorders>
              <w:left w:val="nil"/>
              <w:bottom w:val="nil"/>
              <w:right w:val="nil"/>
            </w:tcBorders>
            <w:shd w:val="clear" w:color="000000" w:fill="003366"/>
            <w:vAlign w:val="center"/>
            <w:hideMark/>
          </w:tcPr>
          <w:p w14:paraId="7FC76524" w14:textId="5F4EB91C" w:rsidR="00A75458" w:rsidRPr="0076748A" w:rsidRDefault="00A75458" w:rsidP="009F3B0F">
            <w:pPr>
              <w:spacing w:before="60" w:after="60"/>
              <w:rPr>
                <w:rFonts w:eastAsia="Times New Roman" w:cs="Calibri"/>
                <w:b/>
                <w:bCs/>
                <w:i/>
                <w:iCs/>
                <w:color w:val="FFFFFF"/>
                <w:szCs w:val="16"/>
              </w:rPr>
            </w:pPr>
          </w:p>
        </w:tc>
        <w:tc>
          <w:tcPr>
            <w:tcW w:w="1024" w:type="dxa"/>
            <w:tcBorders>
              <w:top w:val="nil"/>
              <w:left w:val="nil"/>
              <w:bottom w:val="nil"/>
              <w:right w:val="nil"/>
            </w:tcBorders>
            <w:shd w:val="clear" w:color="000000" w:fill="003366"/>
            <w:vAlign w:val="center"/>
            <w:hideMark/>
          </w:tcPr>
          <w:p w14:paraId="1F80019A"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13873</w:t>
            </w:r>
          </w:p>
        </w:tc>
        <w:tc>
          <w:tcPr>
            <w:tcW w:w="1024" w:type="dxa"/>
            <w:tcBorders>
              <w:top w:val="nil"/>
              <w:left w:val="single" w:sz="4" w:space="0" w:color="BFBFBF"/>
              <w:bottom w:val="nil"/>
              <w:right w:val="nil"/>
            </w:tcBorders>
            <w:shd w:val="clear" w:color="000000" w:fill="003366"/>
            <w:vAlign w:val="center"/>
            <w:hideMark/>
          </w:tcPr>
          <w:p w14:paraId="0CCA3D9A"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1503</w:t>
            </w:r>
          </w:p>
        </w:tc>
        <w:tc>
          <w:tcPr>
            <w:tcW w:w="1024" w:type="dxa"/>
            <w:tcBorders>
              <w:top w:val="nil"/>
              <w:left w:val="nil"/>
              <w:bottom w:val="nil"/>
              <w:right w:val="single" w:sz="4" w:space="0" w:color="BFBFBF"/>
            </w:tcBorders>
            <w:shd w:val="clear" w:color="000000" w:fill="003366"/>
            <w:vAlign w:val="center"/>
            <w:hideMark/>
          </w:tcPr>
          <w:p w14:paraId="45A9E974"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12318</w:t>
            </w:r>
          </w:p>
        </w:tc>
        <w:tc>
          <w:tcPr>
            <w:tcW w:w="1024" w:type="dxa"/>
            <w:tcBorders>
              <w:top w:val="nil"/>
              <w:left w:val="nil"/>
              <w:bottom w:val="nil"/>
              <w:right w:val="nil"/>
            </w:tcBorders>
            <w:shd w:val="clear" w:color="000000" w:fill="003366"/>
            <w:vAlign w:val="center"/>
            <w:hideMark/>
          </w:tcPr>
          <w:p w14:paraId="226DDCF0"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7924</w:t>
            </w:r>
          </w:p>
        </w:tc>
        <w:tc>
          <w:tcPr>
            <w:tcW w:w="1024" w:type="dxa"/>
            <w:tcBorders>
              <w:top w:val="nil"/>
              <w:left w:val="nil"/>
              <w:bottom w:val="nil"/>
              <w:right w:val="single" w:sz="4" w:space="0" w:color="BFBFBF"/>
            </w:tcBorders>
            <w:shd w:val="clear" w:color="000000" w:fill="003366"/>
            <w:vAlign w:val="center"/>
            <w:hideMark/>
          </w:tcPr>
          <w:p w14:paraId="6BC195D6"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5946</w:t>
            </w:r>
          </w:p>
        </w:tc>
        <w:tc>
          <w:tcPr>
            <w:tcW w:w="1024" w:type="dxa"/>
            <w:tcBorders>
              <w:top w:val="nil"/>
              <w:left w:val="nil"/>
              <w:bottom w:val="nil"/>
              <w:right w:val="nil"/>
            </w:tcBorders>
            <w:shd w:val="clear" w:color="000000" w:fill="003366"/>
            <w:vAlign w:val="center"/>
            <w:hideMark/>
          </w:tcPr>
          <w:p w14:paraId="7C9E2AD9"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2166</w:t>
            </w:r>
          </w:p>
        </w:tc>
        <w:tc>
          <w:tcPr>
            <w:tcW w:w="1024" w:type="dxa"/>
            <w:tcBorders>
              <w:top w:val="nil"/>
              <w:left w:val="nil"/>
              <w:bottom w:val="nil"/>
              <w:right w:val="nil"/>
            </w:tcBorders>
            <w:shd w:val="clear" w:color="000000" w:fill="003366"/>
            <w:vAlign w:val="center"/>
            <w:hideMark/>
          </w:tcPr>
          <w:p w14:paraId="5ADECDA0" w14:textId="77777777" w:rsidR="00A75458" w:rsidRPr="0076748A" w:rsidRDefault="00A75458"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8317</w:t>
            </w:r>
          </w:p>
        </w:tc>
      </w:tr>
      <w:tr w:rsidR="00920213" w:rsidRPr="0076748A" w14:paraId="596BB4E9" w14:textId="77777777" w:rsidTr="002170E3">
        <w:trPr>
          <w:trHeight w:val="20"/>
        </w:trPr>
        <w:tc>
          <w:tcPr>
            <w:tcW w:w="1888" w:type="dxa"/>
            <w:tcBorders>
              <w:top w:val="nil"/>
              <w:left w:val="nil"/>
              <w:bottom w:val="nil"/>
              <w:right w:val="nil"/>
            </w:tcBorders>
            <w:shd w:val="clear" w:color="auto" w:fill="auto"/>
            <w:vAlign w:val="center"/>
            <w:hideMark/>
          </w:tcPr>
          <w:p w14:paraId="3C9EBE3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30F3228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single" w:sz="4" w:space="0" w:color="BFBFBF"/>
              <w:bottom w:val="nil"/>
              <w:right w:val="nil"/>
            </w:tcBorders>
            <w:shd w:val="clear" w:color="auto" w:fill="auto"/>
            <w:noWrap/>
            <w:vAlign w:val="center"/>
            <w:hideMark/>
          </w:tcPr>
          <w:p w14:paraId="7A7FC4B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nil"/>
              <w:bottom w:val="nil"/>
              <w:right w:val="single" w:sz="4" w:space="0" w:color="BFBFBF"/>
            </w:tcBorders>
            <w:shd w:val="clear" w:color="auto" w:fill="auto"/>
            <w:noWrap/>
            <w:vAlign w:val="center"/>
            <w:hideMark/>
          </w:tcPr>
          <w:p w14:paraId="12AAAB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w:t>
            </w:r>
          </w:p>
        </w:tc>
        <w:tc>
          <w:tcPr>
            <w:tcW w:w="1024" w:type="dxa"/>
            <w:tcBorders>
              <w:top w:val="nil"/>
              <w:left w:val="nil"/>
              <w:bottom w:val="nil"/>
              <w:right w:val="nil"/>
            </w:tcBorders>
            <w:shd w:val="clear" w:color="auto" w:fill="auto"/>
            <w:noWrap/>
            <w:vAlign w:val="center"/>
            <w:hideMark/>
          </w:tcPr>
          <w:p w14:paraId="388118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w:t>
            </w:r>
          </w:p>
        </w:tc>
        <w:tc>
          <w:tcPr>
            <w:tcW w:w="1024" w:type="dxa"/>
            <w:tcBorders>
              <w:top w:val="nil"/>
              <w:left w:val="nil"/>
              <w:bottom w:val="nil"/>
              <w:right w:val="single" w:sz="4" w:space="0" w:color="BFBFBF"/>
            </w:tcBorders>
            <w:shd w:val="clear" w:color="auto" w:fill="auto"/>
            <w:noWrap/>
            <w:vAlign w:val="center"/>
            <w:hideMark/>
          </w:tcPr>
          <w:p w14:paraId="4B9D59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nil"/>
              <w:bottom w:val="nil"/>
              <w:right w:val="nil"/>
            </w:tcBorders>
            <w:shd w:val="clear" w:color="auto" w:fill="auto"/>
            <w:noWrap/>
            <w:vAlign w:val="center"/>
            <w:hideMark/>
          </w:tcPr>
          <w:p w14:paraId="6E7B9E1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w:t>
            </w:r>
          </w:p>
        </w:tc>
        <w:tc>
          <w:tcPr>
            <w:tcW w:w="1024" w:type="dxa"/>
            <w:tcBorders>
              <w:top w:val="nil"/>
              <w:left w:val="nil"/>
              <w:bottom w:val="nil"/>
              <w:right w:val="nil"/>
            </w:tcBorders>
            <w:shd w:val="clear" w:color="auto" w:fill="auto"/>
            <w:noWrap/>
            <w:vAlign w:val="center"/>
            <w:hideMark/>
          </w:tcPr>
          <w:p w14:paraId="176D5BE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r>
      <w:tr w:rsidR="00920213" w:rsidRPr="0076748A" w14:paraId="065C5656" w14:textId="77777777" w:rsidTr="002170E3">
        <w:trPr>
          <w:trHeight w:val="20"/>
        </w:trPr>
        <w:tc>
          <w:tcPr>
            <w:tcW w:w="1888" w:type="dxa"/>
            <w:tcBorders>
              <w:top w:val="nil"/>
              <w:left w:val="nil"/>
              <w:bottom w:val="nil"/>
              <w:right w:val="nil"/>
            </w:tcBorders>
            <w:shd w:val="clear" w:color="000000" w:fill="F2F2F2"/>
            <w:vAlign w:val="center"/>
            <w:hideMark/>
          </w:tcPr>
          <w:p w14:paraId="1408427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1BEB61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51.7</w:t>
            </w:r>
          </w:p>
        </w:tc>
        <w:tc>
          <w:tcPr>
            <w:tcW w:w="1024" w:type="dxa"/>
            <w:tcBorders>
              <w:top w:val="nil"/>
              <w:left w:val="single" w:sz="4" w:space="0" w:color="BFBFBF"/>
              <w:bottom w:val="nil"/>
              <w:right w:val="nil"/>
            </w:tcBorders>
            <w:shd w:val="clear" w:color="000000" w:fill="F2F2F2"/>
            <w:noWrap/>
            <w:vAlign w:val="center"/>
            <w:hideMark/>
          </w:tcPr>
          <w:p w14:paraId="30156A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48.6</w:t>
            </w:r>
          </w:p>
        </w:tc>
        <w:tc>
          <w:tcPr>
            <w:tcW w:w="1024" w:type="dxa"/>
            <w:tcBorders>
              <w:top w:val="nil"/>
              <w:left w:val="nil"/>
              <w:bottom w:val="nil"/>
              <w:right w:val="single" w:sz="4" w:space="0" w:color="BFBFBF"/>
            </w:tcBorders>
            <w:shd w:val="clear" w:color="000000" w:fill="F2F2F2"/>
            <w:noWrap/>
            <w:vAlign w:val="center"/>
            <w:hideMark/>
          </w:tcPr>
          <w:p w14:paraId="409B9C6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52.0</w:t>
            </w:r>
          </w:p>
        </w:tc>
        <w:tc>
          <w:tcPr>
            <w:tcW w:w="1024" w:type="dxa"/>
            <w:tcBorders>
              <w:top w:val="nil"/>
              <w:left w:val="nil"/>
              <w:bottom w:val="nil"/>
              <w:right w:val="nil"/>
            </w:tcBorders>
            <w:shd w:val="clear" w:color="000000" w:fill="F2F2F2"/>
            <w:noWrap/>
            <w:vAlign w:val="center"/>
            <w:hideMark/>
          </w:tcPr>
          <w:p w14:paraId="2CCB2CF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49.7</w:t>
            </w:r>
          </w:p>
        </w:tc>
        <w:tc>
          <w:tcPr>
            <w:tcW w:w="1024" w:type="dxa"/>
            <w:tcBorders>
              <w:top w:val="nil"/>
              <w:left w:val="nil"/>
              <w:bottom w:val="nil"/>
              <w:right w:val="single" w:sz="4" w:space="0" w:color="BFBFBF"/>
            </w:tcBorders>
            <w:shd w:val="clear" w:color="000000" w:fill="F2F2F2"/>
            <w:noWrap/>
            <w:vAlign w:val="center"/>
            <w:hideMark/>
          </w:tcPr>
          <w:p w14:paraId="0989305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54.3</w:t>
            </w:r>
          </w:p>
        </w:tc>
        <w:tc>
          <w:tcPr>
            <w:tcW w:w="1024" w:type="dxa"/>
            <w:tcBorders>
              <w:top w:val="nil"/>
              <w:left w:val="nil"/>
              <w:bottom w:val="nil"/>
              <w:right w:val="nil"/>
            </w:tcBorders>
            <w:shd w:val="clear" w:color="000000" w:fill="F2F2F2"/>
            <w:noWrap/>
            <w:vAlign w:val="center"/>
            <w:hideMark/>
          </w:tcPr>
          <w:p w14:paraId="6F1031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51.1</w:t>
            </w:r>
          </w:p>
        </w:tc>
        <w:tc>
          <w:tcPr>
            <w:tcW w:w="1024" w:type="dxa"/>
            <w:tcBorders>
              <w:top w:val="nil"/>
              <w:left w:val="nil"/>
              <w:bottom w:val="nil"/>
              <w:right w:val="nil"/>
            </w:tcBorders>
            <w:shd w:val="clear" w:color="000000" w:fill="F2F2F2"/>
            <w:noWrap/>
            <w:vAlign w:val="center"/>
            <w:hideMark/>
          </w:tcPr>
          <w:p w14:paraId="5B5927E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51.2</w:t>
            </w:r>
          </w:p>
        </w:tc>
      </w:tr>
      <w:tr w:rsidR="00920213" w:rsidRPr="0076748A" w14:paraId="32B11FDB" w14:textId="77777777" w:rsidTr="002170E3">
        <w:trPr>
          <w:trHeight w:val="20"/>
        </w:trPr>
        <w:tc>
          <w:tcPr>
            <w:tcW w:w="1888" w:type="dxa"/>
            <w:tcBorders>
              <w:top w:val="nil"/>
              <w:left w:val="nil"/>
              <w:bottom w:val="nil"/>
              <w:right w:val="nil"/>
            </w:tcBorders>
            <w:shd w:val="clear" w:color="auto" w:fill="auto"/>
            <w:vAlign w:val="center"/>
            <w:hideMark/>
          </w:tcPr>
          <w:p w14:paraId="1F68C21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10E9A8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30.2</w:t>
            </w:r>
          </w:p>
        </w:tc>
        <w:tc>
          <w:tcPr>
            <w:tcW w:w="1024" w:type="dxa"/>
            <w:tcBorders>
              <w:top w:val="nil"/>
              <w:left w:val="single" w:sz="4" w:space="0" w:color="BFBFBF"/>
              <w:bottom w:val="nil"/>
              <w:right w:val="nil"/>
            </w:tcBorders>
            <w:shd w:val="clear" w:color="auto" w:fill="auto"/>
            <w:noWrap/>
            <w:vAlign w:val="center"/>
            <w:hideMark/>
          </w:tcPr>
          <w:p w14:paraId="6EFA6A9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27.9</w:t>
            </w:r>
          </w:p>
        </w:tc>
        <w:tc>
          <w:tcPr>
            <w:tcW w:w="1024" w:type="dxa"/>
            <w:tcBorders>
              <w:top w:val="nil"/>
              <w:left w:val="nil"/>
              <w:bottom w:val="nil"/>
              <w:right w:val="single" w:sz="4" w:space="0" w:color="BFBFBF"/>
            </w:tcBorders>
            <w:shd w:val="clear" w:color="auto" w:fill="auto"/>
            <w:noWrap/>
            <w:vAlign w:val="center"/>
            <w:hideMark/>
          </w:tcPr>
          <w:p w14:paraId="17D720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30.5</w:t>
            </w:r>
          </w:p>
        </w:tc>
        <w:tc>
          <w:tcPr>
            <w:tcW w:w="1024" w:type="dxa"/>
            <w:tcBorders>
              <w:top w:val="nil"/>
              <w:left w:val="nil"/>
              <w:bottom w:val="nil"/>
              <w:right w:val="nil"/>
            </w:tcBorders>
            <w:shd w:val="clear" w:color="auto" w:fill="auto"/>
            <w:noWrap/>
            <w:vAlign w:val="center"/>
            <w:hideMark/>
          </w:tcPr>
          <w:p w14:paraId="330E86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30.2</w:t>
            </w:r>
          </w:p>
        </w:tc>
        <w:tc>
          <w:tcPr>
            <w:tcW w:w="1024" w:type="dxa"/>
            <w:tcBorders>
              <w:top w:val="nil"/>
              <w:left w:val="nil"/>
              <w:bottom w:val="nil"/>
              <w:right w:val="single" w:sz="4" w:space="0" w:color="BFBFBF"/>
            </w:tcBorders>
            <w:shd w:val="clear" w:color="auto" w:fill="auto"/>
            <w:noWrap/>
            <w:vAlign w:val="center"/>
            <w:hideMark/>
          </w:tcPr>
          <w:p w14:paraId="4F3BCF8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30.3</w:t>
            </w:r>
          </w:p>
        </w:tc>
        <w:tc>
          <w:tcPr>
            <w:tcW w:w="1024" w:type="dxa"/>
            <w:tcBorders>
              <w:top w:val="nil"/>
              <w:left w:val="nil"/>
              <w:bottom w:val="nil"/>
              <w:right w:val="nil"/>
            </w:tcBorders>
            <w:shd w:val="clear" w:color="auto" w:fill="auto"/>
            <w:noWrap/>
            <w:vAlign w:val="center"/>
            <w:hideMark/>
          </w:tcPr>
          <w:p w14:paraId="4494D1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26.9</w:t>
            </w:r>
          </w:p>
        </w:tc>
        <w:tc>
          <w:tcPr>
            <w:tcW w:w="1024" w:type="dxa"/>
            <w:tcBorders>
              <w:top w:val="nil"/>
              <w:left w:val="nil"/>
              <w:bottom w:val="nil"/>
              <w:right w:val="nil"/>
            </w:tcBorders>
            <w:shd w:val="clear" w:color="auto" w:fill="auto"/>
            <w:noWrap/>
            <w:vAlign w:val="center"/>
            <w:hideMark/>
          </w:tcPr>
          <w:p w14:paraId="1C3B86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31.8</w:t>
            </w:r>
          </w:p>
        </w:tc>
      </w:tr>
      <w:tr w:rsidR="00920213" w:rsidRPr="0076748A" w14:paraId="3A7BAFD4" w14:textId="77777777" w:rsidTr="002170E3">
        <w:trPr>
          <w:trHeight w:val="20"/>
        </w:trPr>
        <w:tc>
          <w:tcPr>
            <w:tcW w:w="1888" w:type="dxa"/>
            <w:tcBorders>
              <w:top w:val="nil"/>
              <w:left w:val="nil"/>
              <w:bottom w:val="nil"/>
              <w:right w:val="nil"/>
            </w:tcBorders>
            <w:shd w:val="clear" w:color="000000" w:fill="F2F2F2"/>
            <w:vAlign w:val="center"/>
            <w:hideMark/>
          </w:tcPr>
          <w:p w14:paraId="501FD30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6FF05F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single" w:sz="4" w:space="0" w:color="BFBFBF"/>
              <w:bottom w:val="nil"/>
              <w:right w:val="nil"/>
            </w:tcBorders>
            <w:shd w:val="clear" w:color="000000" w:fill="F2F2F2"/>
            <w:noWrap/>
            <w:vAlign w:val="center"/>
            <w:hideMark/>
          </w:tcPr>
          <w:p w14:paraId="739D0ED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nil"/>
              <w:right w:val="single" w:sz="4" w:space="0" w:color="BFBFBF"/>
            </w:tcBorders>
            <w:shd w:val="clear" w:color="000000" w:fill="F2F2F2"/>
            <w:noWrap/>
            <w:vAlign w:val="center"/>
            <w:hideMark/>
          </w:tcPr>
          <w:p w14:paraId="6B5039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w:t>
            </w:r>
          </w:p>
        </w:tc>
        <w:tc>
          <w:tcPr>
            <w:tcW w:w="1024" w:type="dxa"/>
            <w:tcBorders>
              <w:top w:val="nil"/>
              <w:left w:val="nil"/>
              <w:bottom w:val="nil"/>
              <w:right w:val="nil"/>
            </w:tcBorders>
            <w:shd w:val="clear" w:color="000000" w:fill="F2F2F2"/>
            <w:noWrap/>
            <w:vAlign w:val="center"/>
            <w:hideMark/>
          </w:tcPr>
          <w:p w14:paraId="7FBDE85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nil"/>
              <w:bottom w:val="nil"/>
              <w:right w:val="single" w:sz="4" w:space="0" w:color="BFBFBF"/>
            </w:tcBorders>
            <w:shd w:val="clear" w:color="000000" w:fill="F2F2F2"/>
            <w:noWrap/>
            <w:vAlign w:val="center"/>
            <w:hideMark/>
          </w:tcPr>
          <w:p w14:paraId="33880C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4.7</w:t>
            </w:r>
          </w:p>
        </w:tc>
        <w:tc>
          <w:tcPr>
            <w:tcW w:w="1024" w:type="dxa"/>
            <w:tcBorders>
              <w:top w:val="nil"/>
              <w:left w:val="nil"/>
              <w:bottom w:val="nil"/>
              <w:right w:val="nil"/>
            </w:tcBorders>
            <w:shd w:val="clear" w:color="000000" w:fill="F2F2F2"/>
            <w:noWrap/>
            <w:vAlign w:val="center"/>
            <w:hideMark/>
          </w:tcPr>
          <w:p w14:paraId="055581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nil"/>
            </w:tcBorders>
            <w:shd w:val="clear" w:color="000000" w:fill="F2F2F2"/>
            <w:noWrap/>
            <w:vAlign w:val="center"/>
            <w:hideMark/>
          </w:tcPr>
          <w:p w14:paraId="3C5C42C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r>
      <w:tr w:rsidR="00920213" w:rsidRPr="0076748A" w14:paraId="1348D344" w14:textId="77777777" w:rsidTr="002170E3">
        <w:trPr>
          <w:trHeight w:val="20"/>
        </w:trPr>
        <w:tc>
          <w:tcPr>
            <w:tcW w:w="1888" w:type="dxa"/>
            <w:tcBorders>
              <w:top w:val="nil"/>
              <w:left w:val="nil"/>
              <w:bottom w:val="nil"/>
              <w:right w:val="nil"/>
            </w:tcBorders>
            <w:shd w:val="clear" w:color="auto" w:fill="auto"/>
            <w:vAlign w:val="center"/>
            <w:hideMark/>
          </w:tcPr>
          <w:p w14:paraId="36152D6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657CD7D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single" w:sz="4" w:space="0" w:color="BFBFBF"/>
              <w:bottom w:val="nil"/>
              <w:right w:val="nil"/>
            </w:tcBorders>
            <w:shd w:val="clear" w:color="auto" w:fill="auto"/>
            <w:noWrap/>
            <w:vAlign w:val="center"/>
            <w:hideMark/>
          </w:tcPr>
          <w:p w14:paraId="0171F9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16.8</w:t>
            </w:r>
          </w:p>
        </w:tc>
        <w:tc>
          <w:tcPr>
            <w:tcW w:w="1024" w:type="dxa"/>
            <w:tcBorders>
              <w:top w:val="nil"/>
              <w:left w:val="nil"/>
              <w:bottom w:val="nil"/>
              <w:right w:val="single" w:sz="4" w:space="0" w:color="BFBFBF"/>
            </w:tcBorders>
            <w:shd w:val="clear" w:color="auto" w:fill="auto"/>
            <w:noWrap/>
            <w:vAlign w:val="center"/>
            <w:hideMark/>
          </w:tcPr>
          <w:p w14:paraId="0C74D0E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c>
          <w:tcPr>
            <w:tcW w:w="1024" w:type="dxa"/>
            <w:tcBorders>
              <w:top w:val="nil"/>
              <w:left w:val="nil"/>
              <w:bottom w:val="nil"/>
              <w:right w:val="nil"/>
            </w:tcBorders>
            <w:shd w:val="clear" w:color="auto" w:fill="auto"/>
            <w:noWrap/>
            <w:vAlign w:val="center"/>
            <w:hideMark/>
          </w:tcPr>
          <w:p w14:paraId="787F7C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10.6</w:t>
            </w:r>
          </w:p>
        </w:tc>
        <w:tc>
          <w:tcPr>
            <w:tcW w:w="1024" w:type="dxa"/>
            <w:tcBorders>
              <w:top w:val="nil"/>
              <w:left w:val="nil"/>
              <w:bottom w:val="nil"/>
              <w:right w:val="single" w:sz="4" w:space="0" w:color="BFBFBF"/>
            </w:tcBorders>
            <w:shd w:val="clear" w:color="auto" w:fill="auto"/>
            <w:noWrap/>
            <w:vAlign w:val="center"/>
            <w:hideMark/>
          </w:tcPr>
          <w:p w14:paraId="4DE090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nil"/>
              <w:bottom w:val="nil"/>
              <w:right w:val="nil"/>
            </w:tcBorders>
            <w:shd w:val="clear" w:color="auto" w:fill="auto"/>
            <w:noWrap/>
            <w:vAlign w:val="center"/>
            <w:hideMark/>
          </w:tcPr>
          <w:p w14:paraId="3B1EC9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13.8</w:t>
            </w:r>
          </w:p>
        </w:tc>
        <w:tc>
          <w:tcPr>
            <w:tcW w:w="1024" w:type="dxa"/>
            <w:tcBorders>
              <w:top w:val="nil"/>
              <w:left w:val="nil"/>
              <w:bottom w:val="nil"/>
              <w:right w:val="nil"/>
            </w:tcBorders>
            <w:shd w:val="clear" w:color="auto" w:fill="auto"/>
            <w:noWrap/>
            <w:vAlign w:val="center"/>
            <w:hideMark/>
          </w:tcPr>
          <w:p w14:paraId="272A0D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r>
      <w:tr w:rsidR="00920213" w:rsidRPr="0076748A" w14:paraId="3F49D295" w14:textId="77777777" w:rsidTr="005C756D">
        <w:trPr>
          <w:trHeight w:val="20"/>
        </w:trPr>
        <w:tc>
          <w:tcPr>
            <w:tcW w:w="1888" w:type="dxa"/>
            <w:tcBorders>
              <w:top w:val="nil"/>
              <w:left w:val="nil"/>
              <w:bottom w:val="nil"/>
              <w:right w:val="nil"/>
            </w:tcBorders>
            <w:shd w:val="clear" w:color="000000" w:fill="003366"/>
            <w:vAlign w:val="center"/>
            <w:hideMark/>
          </w:tcPr>
          <w:p w14:paraId="6BDD8F99"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Flathead (all species except Dusky flathead) (bag limit :20)  Total n=</w:t>
            </w:r>
          </w:p>
        </w:tc>
        <w:tc>
          <w:tcPr>
            <w:tcW w:w="1024" w:type="dxa"/>
            <w:tcBorders>
              <w:top w:val="nil"/>
              <w:left w:val="nil"/>
              <w:bottom w:val="nil"/>
              <w:right w:val="nil"/>
            </w:tcBorders>
            <w:shd w:val="clear" w:color="000000" w:fill="003366"/>
            <w:vAlign w:val="bottom"/>
            <w:hideMark/>
          </w:tcPr>
          <w:p w14:paraId="2DDACDC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13941</w:t>
            </w:r>
          </w:p>
        </w:tc>
        <w:tc>
          <w:tcPr>
            <w:tcW w:w="1024" w:type="dxa"/>
            <w:tcBorders>
              <w:top w:val="nil"/>
              <w:left w:val="single" w:sz="4" w:space="0" w:color="BFBFBF"/>
              <w:bottom w:val="nil"/>
              <w:right w:val="nil"/>
            </w:tcBorders>
            <w:shd w:val="clear" w:color="000000" w:fill="003366"/>
            <w:vAlign w:val="bottom"/>
            <w:hideMark/>
          </w:tcPr>
          <w:p w14:paraId="3E14319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1508</w:t>
            </w:r>
          </w:p>
        </w:tc>
        <w:tc>
          <w:tcPr>
            <w:tcW w:w="1024" w:type="dxa"/>
            <w:tcBorders>
              <w:top w:val="nil"/>
              <w:left w:val="nil"/>
              <w:bottom w:val="nil"/>
              <w:right w:val="single" w:sz="4" w:space="0" w:color="BFBFBF"/>
            </w:tcBorders>
            <w:shd w:val="clear" w:color="000000" w:fill="003366"/>
            <w:vAlign w:val="bottom"/>
            <w:hideMark/>
          </w:tcPr>
          <w:p w14:paraId="27C03F56"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12380</w:t>
            </w:r>
          </w:p>
        </w:tc>
        <w:tc>
          <w:tcPr>
            <w:tcW w:w="1024" w:type="dxa"/>
            <w:tcBorders>
              <w:top w:val="nil"/>
              <w:left w:val="nil"/>
              <w:bottom w:val="nil"/>
              <w:right w:val="nil"/>
            </w:tcBorders>
            <w:shd w:val="clear" w:color="000000" w:fill="003366"/>
            <w:vAlign w:val="bottom"/>
            <w:hideMark/>
          </w:tcPr>
          <w:p w14:paraId="154A7DE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7941</w:t>
            </w:r>
          </w:p>
        </w:tc>
        <w:tc>
          <w:tcPr>
            <w:tcW w:w="1024" w:type="dxa"/>
            <w:tcBorders>
              <w:top w:val="nil"/>
              <w:left w:val="nil"/>
              <w:bottom w:val="nil"/>
              <w:right w:val="single" w:sz="4" w:space="0" w:color="BFBFBF"/>
            </w:tcBorders>
            <w:shd w:val="clear" w:color="000000" w:fill="003366"/>
            <w:vAlign w:val="bottom"/>
            <w:hideMark/>
          </w:tcPr>
          <w:p w14:paraId="65CD524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5997</w:t>
            </w:r>
          </w:p>
        </w:tc>
        <w:tc>
          <w:tcPr>
            <w:tcW w:w="1024" w:type="dxa"/>
            <w:tcBorders>
              <w:top w:val="nil"/>
              <w:left w:val="nil"/>
              <w:bottom w:val="nil"/>
              <w:right w:val="nil"/>
            </w:tcBorders>
            <w:shd w:val="clear" w:color="000000" w:fill="003366"/>
            <w:vAlign w:val="bottom"/>
            <w:hideMark/>
          </w:tcPr>
          <w:p w14:paraId="10DA2039"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2168</w:t>
            </w:r>
          </w:p>
        </w:tc>
        <w:tc>
          <w:tcPr>
            <w:tcW w:w="1024" w:type="dxa"/>
            <w:tcBorders>
              <w:top w:val="nil"/>
              <w:left w:val="nil"/>
              <w:bottom w:val="nil"/>
              <w:right w:val="nil"/>
            </w:tcBorders>
            <w:shd w:val="clear" w:color="000000" w:fill="003366"/>
            <w:vAlign w:val="bottom"/>
            <w:hideMark/>
          </w:tcPr>
          <w:p w14:paraId="1B12E78D"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8371</w:t>
            </w:r>
          </w:p>
        </w:tc>
      </w:tr>
      <w:tr w:rsidR="00920213" w:rsidRPr="0076748A" w14:paraId="09417EE3" w14:textId="77777777" w:rsidTr="002170E3">
        <w:trPr>
          <w:trHeight w:val="20"/>
        </w:trPr>
        <w:tc>
          <w:tcPr>
            <w:tcW w:w="1888" w:type="dxa"/>
            <w:tcBorders>
              <w:top w:val="nil"/>
              <w:left w:val="nil"/>
              <w:bottom w:val="nil"/>
              <w:right w:val="nil"/>
            </w:tcBorders>
            <w:shd w:val="clear" w:color="auto" w:fill="auto"/>
            <w:vAlign w:val="center"/>
            <w:hideMark/>
          </w:tcPr>
          <w:p w14:paraId="0E2067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0C2073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single" w:sz="4" w:space="0" w:color="BFBFBF"/>
              <w:bottom w:val="nil"/>
              <w:right w:val="nil"/>
            </w:tcBorders>
            <w:shd w:val="clear" w:color="auto" w:fill="auto"/>
            <w:noWrap/>
            <w:vAlign w:val="center"/>
            <w:hideMark/>
          </w:tcPr>
          <w:p w14:paraId="5409C5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4.1</w:t>
            </w:r>
          </w:p>
        </w:tc>
        <w:tc>
          <w:tcPr>
            <w:tcW w:w="1024" w:type="dxa"/>
            <w:tcBorders>
              <w:top w:val="nil"/>
              <w:left w:val="nil"/>
              <w:bottom w:val="nil"/>
              <w:right w:val="single" w:sz="4" w:space="0" w:color="BFBFBF"/>
            </w:tcBorders>
            <w:shd w:val="clear" w:color="auto" w:fill="auto"/>
            <w:noWrap/>
            <w:vAlign w:val="center"/>
            <w:hideMark/>
          </w:tcPr>
          <w:p w14:paraId="15DED5D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nil"/>
              <w:bottom w:val="nil"/>
              <w:right w:val="nil"/>
            </w:tcBorders>
            <w:shd w:val="clear" w:color="auto" w:fill="auto"/>
            <w:noWrap/>
            <w:vAlign w:val="center"/>
            <w:hideMark/>
          </w:tcPr>
          <w:p w14:paraId="20BDBE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bottom w:val="nil"/>
              <w:right w:val="single" w:sz="4" w:space="0" w:color="BFBFBF"/>
            </w:tcBorders>
            <w:shd w:val="clear" w:color="auto" w:fill="auto"/>
            <w:noWrap/>
            <w:vAlign w:val="center"/>
            <w:hideMark/>
          </w:tcPr>
          <w:p w14:paraId="2A3457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w:t>
            </w:r>
          </w:p>
        </w:tc>
        <w:tc>
          <w:tcPr>
            <w:tcW w:w="1024" w:type="dxa"/>
            <w:tcBorders>
              <w:top w:val="nil"/>
              <w:left w:val="nil"/>
              <w:bottom w:val="nil"/>
              <w:right w:val="nil"/>
            </w:tcBorders>
            <w:shd w:val="clear" w:color="auto" w:fill="auto"/>
            <w:noWrap/>
            <w:vAlign w:val="center"/>
            <w:hideMark/>
          </w:tcPr>
          <w:p w14:paraId="35135C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w:t>
            </w:r>
          </w:p>
        </w:tc>
        <w:tc>
          <w:tcPr>
            <w:tcW w:w="1024" w:type="dxa"/>
            <w:tcBorders>
              <w:top w:val="nil"/>
              <w:left w:val="nil"/>
              <w:bottom w:val="nil"/>
              <w:right w:val="nil"/>
            </w:tcBorders>
            <w:shd w:val="clear" w:color="auto" w:fill="auto"/>
            <w:noWrap/>
            <w:vAlign w:val="center"/>
            <w:hideMark/>
          </w:tcPr>
          <w:p w14:paraId="42D891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3.8</w:t>
            </w:r>
          </w:p>
        </w:tc>
      </w:tr>
      <w:tr w:rsidR="00920213" w:rsidRPr="0076748A" w14:paraId="7A69E5BD" w14:textId="77777777" w:rsidTr="002170E3">
        <w:trPr>
          <w:trHeight w:val="20"/>
        </w:trPr>
        <w:tc>
          <w:tcPr>
            <w:tcW w:w="1888" w:type="dxa"/>
            <w:tcBorders>
              <w:top w:val="nil"/>
              <w:left w:val="nil"/>
              <w:bottom w:val="nil"/>
              <w:right w:val="nil"/>
            </w:tcBorders>
            <w:shd w:val="clear" w:color="000000" w:fill="F2F2F2"/>
            <w:vAlign w:val="center"/>
            <w:hideMark/>
          </w:tcPr>
          <w:p w14:paraId="30AD71C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08F3AD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49.5</w:t>
            </w:r>
          </w:p>
        </w:tc>
        <w:tc>
          <w:tcPr>
            <w:tcW w:w="1024" w:type="dxa"/>
            <w:tcBorders>
              <w:top w:val="nil"/>
              <w:left w:val="single" w:sz="4" w:space="0" w:color="BFBFBF"/>
              <w:bottom w:val="nil"/>
              <w:right w:val="nil"/>
            </w:tcBorders>
            <w:shd w:val="clear" w:color="000000" w:fill="F2F2F2"/>
            <w:noWrap/>
            <w:vAlign w:val="center"/>
            <w:hideMark/>
          </w:tcPr>
          <w:p w14:paraId="074759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42.3</w:t>
            </w:r>
          </w:p>
        </w:tc>
        <w:tc>
          <w:tcPr>
            <w:tcW w:w="1024" w:type="dxa"/>
            <w:tcBorders>
              <w:top w:val="nil"/>
              <w:left w:val="nil"/>
              <w:bottom w:val="nil"/>
              <w:right w:val="single" w:sz="4" w:space="0" w:color="BFBFBF"/>
            </w:tcBorders>
            <w:shd w:val="clear" w:color="000000" w:fill="F2F2F2"/>
            <w:noWrap/>
            <w:vAlign w:val="center"/>
            <w:hideMark/>
          </w:tcPr>
          <w:p w14:paraId="574D38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50.4</w:t>
            </w:r>
          </w:p>
        </w:tc>
        <w:tc>
          <w:tcPr>
            <w:tcW w:w="1024" w:type="dxa"/>
            <w:tcBorders>
              <w:top w:val="nil"/>
              <w:left w:val="nil"/>
              <w:bottom w:val="nil"/>
              <w:right w:val="nil"/>
            </w:tcBorders>
            <w:shd w:val="clear" w:color="000000" w:fill="F2F2F2"/>
            <w:noWrap/>
            <w:vAlign w:val="center"/>
            <w:hideMark/>
          </w:tcPr>
          <w:p w14:paraId="487BCDA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48.6</w:t>
            </w:r>
          </w:p>
        </w:tc>
        <w:tc>
          <w:tcPr>
            <w:tcW w:w="1024" w:type="dxa"/>
            <w:tcBorders>
              <w:top w:val="nil"/>
              <w:left w:val="nil"/>
              <w:bottom w:val="nil"/>
              <w:right w:val="single" w:sz="4" w:space="0" w:color="BFBFBF"/>
            </w:tcBorders>
            <w:shd w:val="clear" w:color="000000" w:fill="F2F2F2"/>
            <w:noWrap/>
            <w:vAlign w:val="center"/>
            <w:hideMark/>
          </w:tcPr>
          <w:p w14:paraId="508E324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50.8</w:t>
            </w:r>
          </w:p>
        </w:tc>
        <w:tc>
          <w:tcPr>
            <w:tcW w:w="1024" w:type="dxa"/>
            <w:tcBorders>
              <w:top w:val="nil"/>
              <w:left w:val="nil"/>
              <w:bottom w:val="nil"/>
              <w:right w:val="nil"/>
            </w:tcBorders>
            <w:shd w:val="clear" w:color="000000" w:fill="F2F2F2"/>
            <w:noWrap/>
            <w:vAlign w:val="center"/>
            <w:hideMark/>
          </w:tcPr>
          <w:p w14:paraId="7A2B8BC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46.3</w:t>
            </w:r>
          </w:p>
        </w:tc>
        <w:tc>
          <w:tcPr>
            <w:tcW w:w="1024" w:type="dxa"/>
            <w:tcBorders>
              <w:top w:val="nil"/>
              <w:left w:val="nil"/>
              <w:bottom w:val="nil"/>
              <w:right w:val="nil"/>
            </w:tcBorders>
            <w:shd w:val="clear" w:color="000000" w:fill="F2F2F2"/>
            <w:noWrap/>
            <w:vAlign w:val="center"/>
            <w:hideMark/>
          </w:tcPr>
          <w:p w14:paraId="739D73A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50.8</w:t>
            </w:r>
          </w:p>
        </w:tc>
      </w:tr>
      <w:tr w:rsidR="00920213" w:rsidRPr="0076748A" w14:paraId="36DA5C76" w14:textId="77777777" w:rsidTr="002170E3">
        <w:trPr>
          <w:trHeight w:val="20"/>
        </w:trPr>
        <w:tc>
          <w:tcPr>
            <w:tcW w:w="1888" w:type="dxa"/>
            <w:tcBorders>
              <w:top w:val="nil"/>
              <w:left w:val="nil"/>
              <w:bottom w:val="nil"/>
              <w:right w:val="nil"/>
            </w:tcBorders>
            <w:shd w:val="clear" w:color="auto" w:fill="auto"/>
            <w:vAlign w:val="center"/>
            <w:hideMark/>
          </w:tcPr>
          <w:p w14:paraId="4B9F866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41F442A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31.8</w:t>
            </w:r>
          </w:p>
        </w:tc>
        <w:tc>
          <w:tcPr>
            <w:tcW w:w="1024" w:type="dxa"/>
            <w:tcBorders>
              <w:top w:val="nil"/>
              <w:left w:val="single" w:sz="4" w:space="0" w:color="BFBFBF"/>
              <w:bottom w:val="nil"/>
              <w:right w:val="nil"/>
            </w:tcBorders>
            <w:shd w:val="clear" w:color="auto" w:fill="auto"/>
            <w:noWrap/>
            <w:vAlign w:val="center"/>
            <w:hideMark/>
          </w:tcPr>
          <w:p w14:paraId="52AD2E8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34.9</w:t>
            </w:r>
          </w:p>
        </w:tc>
        <w:tc>
          <w:tcPr>
            <w:tcW w:w="1024" w:type="dxa"/>
            <w:tcBorders>
              <w:top w:val="nil"/>
              <w:left w:val="nil"/>
              <w:bottom w:val="nil"/>
              <w:right w:val="single" w:sz="4" w:space="0" w:color="BFBFBF"/>
            </w:tcBorders>
            <w:shd w:val="clear" w:color="auto" w:fill="auto"/>
            <w:noWrap/>
            <w:vAlign w:val="center"/>
            <w:hideMark/>
          </w:tcPr>
          <w:p w14:paraId="58DF87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31.4</w:t>
            </w:r>
          </w:p>
        </w:tc>
        <w:tc>
          <w:tcPr>
            <w:tcW w:w="1024" w:type="dxa"/>
            <w:tcBorders>
              <w:top w:val="nil"/>
              <w:left w:val="nil"/>
              <w:bottom w:val="nil"/>
              <w:right w:val="nil"/>
            </w:tcBorders>
            <w:shd w:val="clear" w:color="auto" w:fill="auto"/>
            <w:noWrap/>
            <w:vAlign w:val="center"/>
            <w:hideMark/>
          </w:tcPr>
          <w:p w14:paraId="1265CB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31.1</w:t>
            </w:r>
          </w:p>
        </w:tc>
        <w:tc>
          <w:tcPr>
            <w:tcW w:w="1024" w:type="dxa"/>
            <w:tcBorders>
              <w:top w:val="nil"/>
              <w:left w:val="nil"/>
              <w:bottom w:val="nil"/>
              <w:right w:val="single" w:sz="4" w:space="0" w:color="BFBFBF"/>
            </w:tcBorders>
            <w:shd w:val="clear" w:color="auto" w:fill="auto"/>
            <w:noWrap/>
            <w:vAlign w:val="center"/>
            <w:hideMark/>
          </w:tcPr>
          <w:p w14:paraId="664B0E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32.7</w:t>
            </w:r>
          </w:p>
        </w:tc>
        <w:tc>
          <w:tcPr>
            <w:tcW w:w="1024" w:type="dxa"/>
            <w:tcBorders>
              <w:top w:val="nil"/>
              <w:left w:val="nil"/>
              <w:bottom w:val="nil"/>
              <w:right w:val="nil"/>
            </w:tcBorders>
            <w:shd w:val="clear" w:color="auto" w:fill="auto"/>
            <w:noWrap/>
            <w:vAlign w:val="center"/>
            <w:hideMark/>
          </w:tcPr>
          <w:p w14:paraId="688340F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30.5</w:t>
            </w:r>
          </w:p>
        </w:tc>
        <w:tc>
          <w:tcPr>
            <w:tcW w:w="1024" w:type="dxa"/>
            <w:tcBorders>
              <w:top w:val="nil"/>
              <w:left w:val="nil"/>
              <w:bottom w:val="nil"/>
              <w:right w:val="nil"/>
            </w:tcBorders>
            <w:shd w:val="clear" w:color="auto" w:fill="auto"/>
            <w:noWrap/>
            <w:vAlign w:val="center"/>
            <w:hideMark/>
          </w:tcPr>
          <w:p w14:paraId="0E60E9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32.1</w:t>
            </w:r>
          </w:p>
        </w:tc>
      </w:tr>
      <w:tr w:rsidR="00920213" w:rsidRPr="0076748A" w14:paraId="4F954E67" w14:textId="77777777" w:rsidTr="002170E3">
        <w:trPr>
          <w:trHeight w:val="20"/>
        </w:trPr>
        <w:tc>
          <w:tcPr>
            <w:tcW w:w="1888" w:type="dxa"/>
            <w:tcBorders>
              <w:top w:val="nil"/>
              <w:left w:val="nil"/>
              <w:bottom w:val="nil"/>
              <w:right w:val="nil"/>
            </w:tcBorders>
            <w:shd w:val="clear" w:color="000000" w:fill="F2F2F2"/>
            <w:vAlign w:val="center"/>
            <w:hideMark/>
          </w:tcPr>
          <w:p w14:paraId="7219FD8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6A20C6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single" w:sz="4" w:space="0" w:color="BFBFBF"/>
              <w:bottom w:val="nil"/>
              <w:right w:val="nil"/>
            </w:tcBorders>
            <w:shd w:val="clear" w:color="000000" w:fill="F2F2F2"/>
            <w:noWrap/>
            <w:vAlign w:val="center"/>
            <w:hideMark/>
          </w:tcPr>
          <w:p w14:paraId="065F1F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single" w:sz="4" w:space="0" w:color="BFBFBF"/>
            </w:tcBorders>
            <w:shd w:val="clear" w:color="000000" w:fill="F2F2F2"/>
            <w:noWrap/>
            <w:vAlign w:val="center"/>
            <w:hideMark/>
          </w:tcPr>
          <w:p w14:paraId="0A38631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nil"/>
            </w:tcBorders>
            <w:shd w:val="clear" w:color="000000" w:fill="F2F2F2"/>
            <w:noWrap/>
            <w:vAlign w:val="center"/>
            <w:hideMark/>
          </w:tcPr>
          <w:p w14:paraId="303D2F0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8.7</w:t>
            </w:r>
          </w:p>
        </w:tc>
        <w:tc>
          <w:tcPr>
            <w:tcW w:w="1024" w:type="dxa"/>
            <w:tcBorders>
              <w:top w:val="nil"/>
              <w:left w:val="nil"/>
              <w:bottom w:val="nil"/>
              <w:right w:val="single" w:sz="4" w:space="0" w:color="BFBFBF"/>
            </w:tcBorders>
            <w:shd w:val="clear" w:color="000000" w:fill="F2F2F2"/>
            <w:noWrap/>
            <w:vAlign w:val="center"/>
            <w:hideMark/>
          </w:tcPr>
          <w:p w14:paraId="364143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nil"/>
              <w:right w:val="nil"/>
            </w:tcBorders>
            <w:shd w:val="clear" w:color="000000" w:fill="F2F2F2"/>
            <w:noWrap/>
            <w:vAlign w:val="center"/>
            <w:hideMark/>
          </w:tcPr>
          <w:p w14:paraId="00C8902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nil"/>
              <w:right w:val="nil"/>
            </w:tcBorders>
            <w:shd w:val="clear" w:color="000000" w:fill="F2F2F2"/>
            <w:noWrap/>
            <w:vAlign w:val="center"/>
            <w:hideMark/>
          </w:tcPr>
          <w:p w14:paraId="294ED02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r>
      <w:tr w:rsidR="00920213" w:rsidRPr="0076748A" w14:paraId="1F9D465F" w14:textId="77777777" w:rsidTr="002170E3">
        <w:trPr>
          <w:trHeight w:val="20"/>
        </w:trPr>
        <w:tc>
          <w:tcPr>
            <w:tcW w:w="1888" w:type="dxa"/>
            <w:tcBorders>
              <w:top w:val="nil"/>
              <w:left w:val="nil"/>
              <w:bottom w:val="nil"/>
              <w:right w:val="nil"/>
            </w:tcBorders>
            <w:shd w:val="clear" w:color="auto" w:fill="auto"/>
            <w:vAlign w:val="center"/>
            <w:hideMark/>
          </w:tcPr>
          <w:p w14:paraId="2DED94A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0E6CBA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single" w:sz="4" w:space="0" w:color="BFBFBF"/>
              <w:bottom w:val="nil"/>
              <w:right w:val="nil"/>
            </w:tcBorders>
            <w:shd w:val="clear" w:color="auto" w:fill="auto"/>
            <w:noWrap/>
            <w:vAlign w:val="center"/>
            <w:hideMark/>
          </w:tcPr>
          <w:p w14:paraId="7C4E3A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bottom w:val="nil"/>
              <w:right w:val="single" w:sz="4" w:space="0" w:color="BFBFBF"/>
            </w:tcBorders>
            <w:shd w:val="clear" w:color="auto" w:fill="auto"/>
            <w:noWrap/>
            <w:vAlign w:val="center"/>
            <w:hideMark/>
          </w:tcPr>
          <w:p w14:paraId="6017C82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nil"/>
            </w:tcBorders>
            <w:shd w:val="clear" w:color="auto" w:fill="auto"/>
            <w:noWrap/>
            <w:vAlign w:val="center"/>
            <w:hideMark/>
          </w:tcPr>
          <w:p w14:paraId="0B65FF0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w:t>
            </w:r>
          </w:p>
        </w:tc>
        <w:tc>
          <w:tcPr>
            <w:tcW w:w="1024" w:type="dxa"/>
            <w:tcBorders>
              <w:top w:val="nil"/>
              <w:left w:val="nil"/>
              <w:bottom w:val="nil"/>
              <w:right w:val="single" w:sz="4" w:space="0" w:color="BFBFBF"/>
            </w:tcBorders>
            <w:shd w:val="clear" w:color="auto" w:fill="auto"/>
            <w:noWrap/>
            <w:vAlign w:val="center"/>
            <w:hideMark/>
          </w:tcPr>
          <w:p w14:paraId="62F62D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w:t>
            </w:r>
          </w:p>
        </w:tc>
        <w:tc>
          <w:tcPr>
            <w:tcW w:w="1024" w:type="dxa"/>
            <w:tcBorders>
              <w:top w:val="nil"/>
              <w:left w:val="nil"/>
              <w:bottom w:val="nil"/>
              <w:right w:val="nil"/>
            </w:tcBorders>
            <w:shd w:val="clear" w:color="auto" w:fill="auto"/>
            <w:noWrap/>
            <w:vAlign w:val="center"/>
            <w:hideMark/>
          </w:tcPr>
          <w:p w14:paraId="19388B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10.3</w:t>
            </w:r>
          </w:p>
        </w:tc>
        <w:tc>
          <w:tcPr>
            <w:tcW w:w="1024" w:type="dxa"/>
            <w:tcBorders>
              <w:top w:val="nil"/>
              <w:left w:val="nil"/>
              <w:bottom w:val="nil"/>
              <w:right w:val="nil"/>
            </w:tcBorders>
            <w:shd w:val="clear" w:color="auto" w:fill="auto"/>
            <w:noWrap/>
            <w:vAlign w:val="center"/>
            <w:hideMark/>
          </w:tcPr>
          <w:p w14:paraId="294037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r>
      <w:tr w:rsidR="00920213" w:rsidRPr="0076748A" w14:paraId="30434788" w14:textId="77777777" w:rsidTr="005C756D">
        <w:trPr>
          <w:trHeight w:val="20"/>
        </w:trPr>
        <w:tc>
          <w:tcPr>
            <w:tcW w:w="1888" w:type="dxa"/>
            <w:tcBorders>
              <w:top w:val="nil"/>
              <w:left w:val="nil"/>
              <w:bottom w:val="nil"/>
              <w:right w:val="nil"/>
            </w:tcBorders>
            <w:shd w:val="clear" w:color="000000" w:fill="003366"/>
            <w:vAlign w:val="center"/>
            <w:hideMark/>
          </w:tcPr>
          <w:p w14:paraId="6FA1786F"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King George whiting (bag limit: 20)  Total n=</w:t>
            </w:r>
          </w:p>
        </w:tc>
        <w:tc>
          <w:tcPr>
            <w:tcW w:w="1024" w:type="dxa"/>
            <w:tcBorders>
              <w:top w:val="nil"/>
              <w:left w:val="nil"/>
              <w:bottom w:val="nil"/>
              <w:right w:val="nil"/>
            </w:tcBorders>
            <w:shd w:val="clear" w:color="000000" w:fill="003366"/>
            <w:vAlign w:val="bottom"/>
            <w:hideMark/>
          </w:tcPr>
          <w:p w14:paraId="209636E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13875</w:t>
            </w:r>
          </w:p>
        </w:tc>
        <w:tc>
          <w:tcPr>
            <w:tcW w:w="1024" w:type="dxa"/>
            <w:tcBorders>
              <w:top w:val="nil"/>
              <w:left w:val="single" w:sz="4" w:space="0" w:color="BFBFBF"/>
              <w:bottom w:val="nil"/>
              <w:right w:val="nil"/>
            </w:tcBorders>
            <w:shd w:val="clear" w:color="000000" w:fill="003366"/>
            <w:vAlign w:val="bottom"/>
            <w:hideMark/>
          </w:tcPr>
          <w:p w14:paraId="3DC624F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1505</w:t>
            </w:r>
          </w:p>
        </w:tc>
        <w:tc>
          <w:tcPr>
            <w:tcW w:w="1024" w:type="dxa"/>
            <w:tcBorders>
              <w:top w:val="nil"/>
              <w:left w:val="nil"/>
              <w:bottom w:val="nil"/>
              <w:right w:val="single" w:sz="4" w:space="0" w:color="BFBFBF"/>
            </w:tcBorders>
            <w:shd w:val="clear" w:color="000000" w:fill="003366"/>
            <w:vAlign w:val="bottom"/>
            <w:hideMark/>
          </w:tcPr>
          <w:p w14:paraId="758630FC"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12317</w:t>
            </w:r>
          </w:p>
        </w:tc>
        <w:tc>
          <w:tcPr>
            <w:tcW w:w="1024" w:type="dxa"/>
            <w:tcBorders>
              <w:top w:val="nil"/>
              <w:left w:val="nil"/>
              <w:bottom w:val="nil"/>
              <w:right w:val="nil"/>
            </w:tcBorders>
            <w:shd w:val="clear" w:color="000000" w:fill="003366"/>
            <w:vAlign w:val="bottom"/>
            <w:hideMark/>
          </w:tcPr>
          <w:p w14:paraId="3812386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7940</w:t>
            </w:r>
          </w:p>
        </w:tc>
        <w:tc>
          <w:tcPr>
            <w:tcW w:w="1024" w:type="dxa"/>
            <w:tcBorders>
              <w:top w:val="nil"/>
              <w:left w:val="nil"/>
              <w:bottom w:val="nil"/>
              <w:right w:val="single" w:sz="4" w:space="0" w:color="BFBFBF"/>
            </w:tcBorders>
            <w:shd w:val="clear" w:color="000000" w:fill="003366"/>
            <w:vAlign w:val="bottom"/>
            <w:hideMark/>
          </w:tcPr>
          <w:p w14:paraId="2E0A567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5932</w:t>
            </w:r>
          </w:p>
        </w:tc>
        <w:tc>
          <w:tcPr>
            <w:tcW w:w="1024" w:type="dxa"/>
            <w:tcBorders>
              <w:top w:val="nil"/>
              <w:left w:val="nil"/>
              <w:bottom w:val="nil"/>
              <w:right w:val="nil"/>
            </w:tcBorders>
            <w:shd w:val="clear" w:color="000000" w:fill="003366"/>
            <w:vAlign w:val="bottom"/>
            <w:hideMark/>
          </w:tcPr>
          <w:p w14:paraId="5DA473B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2171</w:t>
            </w:r>
          </w:p>
        </w:tc>
        <w:tc>
          <w:tcPr>
            <w:tcW w:w="1024" w:type="dxa"/>
            <w:tcBorders>
              <w:top w:val="nil"/>
              <w:left w:val="nil"/>
              <w:bottom w:val="nil"/>
              <w:right w:val="nil"/>
            </w:tcBorders>
            <w:shd w:val="clear" w:color="000000" w:fill="003366"/>
            <w:vAlign w:val="bottom"/>
            <w:hideMark/>
          </w:tcPr>
          <w:p w14:paraId="08F814D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8316</w:t>
            </w:r>
          </w:p>
        </w:tc>
      </w:tr>
      <w:tr w:rsidR="00920213" w:rsidRPr="0076748A" w14:paraId="4757162D" w14:textId="77777777" w:rsidTr="002170E3">
        <w:trPr>
          <w:trHeight w:val="20"/>
        </w:trPr>
        <w:tc>
          <w:tcPr>
            <w:tcW w:w="1888" w:type="dxa"/>
            <w:tcBorders>
              <w:top w:val="nil"/>
              <w:left w:val="nil"/>
              <w:bottom w:val="nil"/>
              <w:right w:val="nil"/>
            </w:tcBorders>
            <w:shd w:val="clear" w:color="auto" w:fill="auto"/>
            <w:vAlign w:val="center"/>
            <w:hideMark/>
          </w:tcPr>
          <w:p w14:paraId="201BE953"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69D2E2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single" w:sz="4" w:space="0" w:color="BFBFBF"/>
              <w:bottom w:val="nil"/>
              <w:right w:val="nil"/>
            </w:tcBorders>
            <w:shd w:val="clear" w:color="auto" w:fill="auto"/>
            <w:noWrap/>
            <w:vAlign w:val="center"/>
            <w:hideMark/>
          </w:tcPr>
          <w:p w14:paraId="5A474D8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w:t>
            </w:r>
          </w:p>
        </w:tc>
        <w:tc>
          <w:tcPr>
            <w:tcW w:w="1024" w:type="dxa"/>
            <w:tcBorders>
              <w:top w:val="nil"/>
              <w:left w:val="nil"/>
              <w:bottom w:val="nil"/>
              <w:right w:val="single" w:sz="4" w:space="0" w:color="BFBFBF"/>
            </w:tcBorders>
            <w:shd w:val="clear" w:color="auto" w:fill="auto"/>
            <w:noWrap/>
            <w:vAlign w:val="center"/>
            <w:hideMark/>
          </w:tcPr>
          <w:p w14:paraId="7C76A4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nil"/>
              <w:bottom w:val="nil"/>
              <w:right w:val="nil"/>
            </w:tcBorders>
            <w:shd w:val="clear" w:color="auto" w:fill="auto"/>
            <w:noWrap/>
            <w:vAlign w:val="center"/>
            <w:hideMark/>
          </w:tcPr>
          <w:p w14:paraId="6E9404B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w:t>
            </w:r>
          </w:p>
        </w:tc>
        <w:tc>
          <w:tcPr>
            <w:tcW w:w="1024" w:type="dxa"/>
            <w:tcBorders>
              <w:top w:val="nil"/>
              <w:left w:val="nil"/>
              <w:bottom w:val="nil"/>
              <w:right w:val="single" w:sz="4" w:space="0" w:color="BFBFBF"/>
            </w:tcBorders>
            <w:shd w:val="clear" w:color="auto" w:fill="auto"/>
            <w:noWrap/>
            <w:vAlign w:val="center"/>
            <w:hideMark/>
          </w:tcPr>
          <w:p w14:paraId="3F851F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w:t>
            </w:r>
          </w:p>
        </w:tc>
        <w:tc>
          <w:tcPr>
            <w:tcW w:w="1024" w:type="dxa"/>
            <w:tcBorders>
              <w:top w:val="nil"/>
              <w:left w:val="nil"/>
              <w:bottom w:val="nil"/>
              <w:right w:val="nil"/>
            </w:tcBorders>
            <w:shd w:val="clear" w:color="auto" w:fill="auto"/>
            <w:noWrap/>
            <w:vAlign w:val="center"/>
            <w:hideMark/>
          </w:tcPr>
          <w:p w14:paraId="7116F8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nil"/>
              <w:bottom w:val="nil"/>
              <w:right w:val="nil"/>
            </w:tcBorders>
            <w:shd w:val="clear" w:color="auto" w:fill="auto"/>
            <w:noWrap/>
            <w:vAlign w:val="center"/>
            <w:hideMark/>
          </w:tcPr>
          <w:p w14:paraId="1950AF0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r>
      <w:tr w:rsidR="00920213" w:rsidRPr="0076748A" w14:paraId="0CEC043E" w14:textId="77777777" w:rsidTr="002170E3">
        <w:trPr>
          <w:trHeight w:val="20"/>
        </w:trPr>
        <w:tc>
          <w:tcPr>
            <w:tcW w:w="1888" w:type="dxa"/>
            <w:tcBorders>
              <w:top w:val="nil"/>
              <w:left w:val="nil"/>
              <w:bottom w:val="nil"/>
              <w:right w:val="nil"/>
            </w:tcBorders>
            <w:shd w:val="clear" w:color="000000" w:fill="F2F2F2"/>
            <w:vAlign w:val="center"/>
            <w:hideMark/>
          </w:tcPr>
          <w:p w14:paraId="72FAA18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14128D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52.4</w:t>
            </w:r>
          </w:p>
        </w:tc>
        <w:tc>
          <w:tcPr>
            <w:tcW w:w="1024" w:type="dxa"/>
            <w:tcBorders>
              <w:top w:val="nil"/>
              <w:left w:val="single" w:sz="4" w:space="0" w:color="BFBFBF"/>
              <w:bottom w:val="nil"/>
              <w:right w:val="nil"/>
            </w:tcBorders>
            <w:shd w:val="clear" w:color="000000" w:fill="F2F2F2"/>
            <w:noWrap/>
            <w:vAlign w:val="center"/>
            <w:hideMark/>
          </w:tcPr>
          <w:p w14:paraId="26CE5E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45.9</w:t>
            </w:r>
          </w:p>
        </w:tc>
        <w:tc>
          <w:tcPr>
            <w:tcW w:w="1024" w:type="dxa"/>
            <w:tcBorders>
              <w:top w:val="nil"/>
              <w:left w:val="nil"/>
              <w:bottom w:val="nil"/>
              <w:right w:val="single" w:sz="4" w:space="0" w:color="BFBFBF"/>
            </w:tcBorders>
            <w:shd w:val="clear" w:color="000000" w:fill="F2F2F2"/>
            <w:noWrap/>
            <w:vAlign w:val="center"/>
            <w:hideMark/>
          </w:tcPr>
          <w:p w14:paraId="55FDD9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53.2</w:t>
            </w:r>
          </w:p>
        </w:tc>
        <w:tc>
          <w:tcPr>
            <w:tcW w:w="1024" w:type="dxa"/>
            <w:tcBorders>
              <w:top w:val="nil"/>
              <w:left w:val="nil"/>
              <w:bottom w:val="nil"/>
              <w:right w:val="nil"/>
            </w:tcBorders>
            <w:shd w:val="clear" w:color="000000" w:fill="F2F2F2"/>
            <w:noWrap/>
            <w:vAlign w:val="center"/>
            <w:hideMark/>
          </w:tcPr>
          <w:p w14:paraId="067BAE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51.7</w:t>
            </w:r>
          </w:p>
        </w:tc>
        <w:tc>
          <w:tcPr>
            <w:tcW w:w="1024" w:type="dxa"/>
            <w:tcBorders>
              <w:top w:val="nil"/>
              <w:left w:val="nil"/>
              <w:bottom w:val="nil"/>
              <w:right w:val="single" w:sz="4" w:space="0" w:color="BFBFBF"/>
            </w:tcBorders>
            <w:shd w:val="clear" w:color="000000" w:fill="F2F2F2"/>
            <w:noWrap/>
            <w:vAlign w:val="center"/>
            <w:hideMark/>
          </w:tcPr>
          <w:p w14:paraId="51E2068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53.2</w:t>
            </w:r>
          </w:p>
        </w:tc>
        <w:tc>
          <w:tcPr>
            <w:tcW w:w="1024" w:type="dxa"/>
            <w:tcBorders>
              <w:top w:val="nil"/>
              <w:left w:val="nil"/>
              <w:bottom w:val="nil"/>
              <w:right w:val="nil"/>
            </w:tcBorders>
            <w:shd w:val="clear" w:color="000000" w:fill="F2F2F2"/>
            <w:noWrap/>
            <w:vAlign w:val="center"/>
            <w:hideMark/>
          </w:tcPr>
          <w:p w14:paraId="6720E1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49.4</w:t>
            </w:r>
          </w:p>
        </w:tc>
        <w:tc>
          <w:tcPr>
            <w:tcW w:w="1024" w:type="dxa"/>
            <w:tcBorders>
              <w:top w:val="nil"/>
              <w:left w:val="nil"/>
              <w:bottom w:val="nil"/>
              <w:right w:val="nil"/>
            </w:tcBorders>
            <w:shd w:val="clear" w:color="000000" w:fill="F2F2F2"/>
            <w:noWrap/>
            <w:vAlign w:val="center"/>
            <w:hideMark/>
          </w:tcPr>
          <w:p w14:paraId="737C91A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52.9</w:t>
            </w:r>
          </w:p>
        </w:tc>
      </w:tr>
      <w:tr w:rsidR="00920213" w:rsidRPr="0076748A" w14:paraId="15283C00" w14:textId="77777777" w:rsidTr="002170E3">
        <w:trPr>
          <w:trHeight w:val="20"/>
        </w:trPr>
        <w:tc>
          <w:tcPr>
            <w:tcW w:w="1888" w:type="dxa"/>
            <w:tcBorders>
              <w:top w:val="nil"/>
              <w:left w:val="nil"/>
              <w:bottom w:val="nil"/>
              <w:right w:val="nil"/>
            </w:tcBorders>
            <w:shd w:val="clear" w:color="auto" w:fill="auto"/>
            <w:vAlign w:val="center"/>
            <w:hideMark/>
          </w:tcPr>
          <w:p w14:paraId="556B72E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1623BA1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30.6</w:t>
            </w:r>
          </w:p>
        </w:tc>
        <w:tc>
          <w:tcPr>
            <w:tcW w:w="1024" w:type="dxa"/>
            <w:tcBorders>
              <w:top w:val="nil"/>
              <w:left w:val="single" w:sz="4" w:space="0" w:color="BFBFBF"/>
              <w:bottom w:val="nil"/>
              <w:right w:val="nil"/>
            </w:tcBorders>
            <w:shd w:val="clear" w:color="auto" w:fill="auto"/>
            <w:noWrap/>
            <w:vAlign w:val="center"/>
            <w:hideMark/>
          </w:tcPr>
          <w:p w14:paraId="73A805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31.7</w:t>
            </w:r>
          </w:p>
        </w:tc>
        <w:tc>
          <w:tcPr>
            <w:tcW w:w="1024" w:type="dxa"/>
            <w:tcBorders>
              <w:top w:val="nil"/>
              <w:left w:val="nil"/>
              <w:bottom w:val="nil"/>
              <w:right w:val="single" w:sz="4" w:space="0" w:color="BFBFBF"/>
            </w:tcBorders>
            <w:shd w:val="clear" w:color="auto" w:fill="auto"/>
            <w:noWrap/>
            <w:vAlign w:val="center"/>
            <w:hideMark/>
          </w:tcPr>
          <w:p w14:paraId="0FEA38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30.5</w:t>
            </w:r>
          </w:p>
        </w:tc>
        <w:tc>
          <w:tcPr>
            <w:tcW w:w="1024" w:type="dxa"/>
            <w:tcBorders>
              <w:top w:val="nil"/>
              <w:left w:val="nil"/>
              <w:bottom w:val="nil"/>
              <w:right w:val="nil"/>
            </w:tcBorders>
            <w:shd w:val="clear" w:color="auto" w:fill="auto"/>
            <w:noWrap/>
            <w:vAlign w:val="center"/>
            <w:hideMark/>
          </w:tcPr>
          <w:p w14:paraId="277479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29.4</w:t>
            </w:r>
          </w:p>
        </w:tc>
        <w:tc>
          <w:tcPr>
            <w:tcW w:w="1024" w:type="dxa"/>
            <w:tcBorders>
              <w:top w:val="nil"/>
              <w:left w:val="nil"/>
              <w:bottom w:val="nil"/>
              <w:right w:val="single" w:sz="4" w:space="0" w:color="BFBFBF"/>
            </w:tcBorders>
            <w:shd w:val="clear" w:color="auto" w:fill="auto"/>
            <w:noWrap/>
            <w:vAlign w:val="center"/>
            <w:hideMark/>
          </w:tcPr>
          <w:p w14:paraId="3A57A1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32.2</w:t>
            </w:r>
          </w:p>
        </w:tc>
        <w:tc>
          <w:tcPr>
            <w:tcW w:w="1024" w:type="dxa"/>
            <w:tcBorders>
              <w:top w:val="nil"/>
              <w:left w:val="nil"/>
              <w:bottom w:val="nil"/>
              <w:right w:val="nil"/>
            </w:tcBorders>
            <w:shd w:val="clear" w:color="auto" w:fill="auto"/>
            <w:noWrap/>
            <w:vAlign w:val="center"/>
            <w:hideMark/>
          </w:tcPr>
          <w:p w14:paraId="4EEA2C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28.7</w:t>
            </w:r>
          </w:p>
        </w:tc>
        <w:tc>
          <w:tcPr>
            <w:tcW w:w="1024" w:type="dxa"/>
            <w:tcBorders>
              <w:top w:val="nil"/>
              <w:left w:val="nil"/>
              <w:bottom w:val="nil"/>
              <w:right w:val="nil"/>
            </w:tcBorders>
            <w:shd w:val="clear" w:color="auto" w:fill="auto"/>
            <w:noWrap/>
            <w:vAlign w:val="center"/>
            <w:hideMark/>
          </w:tcPr>
          <w:p w14:paraId="08AAA27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31.4</w:t>
            </w:r>
          </w:p>
        </w:tc>
      </w:tr>
      <w:tr w:rsidR="00920213" w:rsidRPr="0076748A" w14:paraId="2D6451BF" w14:textId="77777777" w:rsidTr="002170E3">
        <w:trPr>
          <w:trHeight w:val="20"/>
        </w:trPr>
        <w:tc>
          <w:tcPr>
            <w:tcW w:w="1888" w:type="dxa"/>
            <w:tcBorders>
              <w:top w:val="nil"/>
              <w:left w:val="nil"/>
              <w:bottom w:val="nil"/>
              <w:right w:val="nil"/>
            </w:tcBorders>
            <w:shd w:val="clear" w:color="000000" w:fill="F2F2F2"/>
            <w:vAlign w:val="center"/>
            <w:hideMark/>
          </w:tcPr>
          <w:p w14:paraId="4392946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695338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single" w:sz="4" w:space="0" w:color="BFBFBF"/>
              <w:bottom w:val="nil"/>
              <w:right w:val="nil"/>
            </w:tcBorders>
            <w:shd w:val="clear" w:color="000000" w:fill="F2F2F2"/>
            <w:noWrap/>
            <w:vAlign w:val="center"/>
            <w:hideMark/>
          </w:tcPr>
          <w:p w14:paraId="38BB1D2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nil"/>
              <w:bottom w:val="nil"/>
              <w:right w:val="single" w:sz="4" w:space="0" w:color="BFBFBF"/>
            </w:tcBorders>
            <w:shd w:val="clear" w:color="000000" w:fill="F2F2F2"/>
            <w:noWrap/>
            <w:vAlign w:val="center"/>
            <w:hideMark/>
          </w:tcPr>
          <w:p w14:paraId="7D5A71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nil"/>
            </w:tcBorders>
            <w:shd w:val="clear" w:color="000000" w:fill="F2F2F2"/>
            <w:noWrap/>
            <w:vAlign w:val="center"/>
            <w:hideMark/>
          </w:tcPr>
          <w:p w14:paraId="11C32F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nil"/>
              <w:bottom w:val="nil"/>
              <w:right w:val="single" w:sz="4" w:space="0" w:color="BFBFBF"/>
            </w:tcBorders>
            <w:shd w:val="clear" w:color="000000" w:fill="F2F2F2"/>
            <w:noWrap/>
            <w:vAlign w:val="center"/>
            <w:hideMark/>
          </w:tcPr>
          <w:p w14:paraId="07F87B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nil"/>
              <w:right w:val="nil"/>
            </w:tcBorders>
            <w:shd w:val="clear" w:color="000000" w:fill="F2F2F2"/>
            <w:noWrap/>
            <w:vAlign w:val="center"/>
            <w:hideMark/>
          </w:tcPr>
          <w:p w14:paraId="62B406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nil"/>
              <w:right w:val="nil"/>
            </w:tcBorders>
            <w:shd w:val="clear" w:color="000000" w:fill="F2F2F2"/>
            <w:noWrap/>
            <w:vAlign w:val="center"/>
            <w:hideMark/>
          </w:tcPr>
          <w:p w14:paraId="2F60BD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r>
      <w:tr w:rsidR="00920213" w:rsidRPr="0076748A" w14:paraId="7F929ECC" w14:textId="77777777" w:rsidTr="002170E3">
        <w:trPr>
          <w:trHeight w:val="20"/>
        </w:trPr>
        <w:tc>
          <w:tcPr>
            <w:tcW w:w="1888" w:type="dxa"/>
            <w:tcBorders>
              <w:top w:val="nil"/>
              <w:left w:val="nil"/>
              <w:bottom w:val="nil"/>
              <w:right w:val="nil"/>
            </w:tcBorders>
            <w:shd w:val="clear" w:color="auto" w:fill="auto"/>
            <w:vAlign w:val="center"/>
            <w:hideMark/>
          </w:tcPr>
          <w:p w14:paraId="7CA0DBE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422062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w:t>
            </w:r>
          </w:p>
        </w:tc>
        <w:tc>
          <w:tcPr>
            <w:tcW w:w="1024" w:type="dxa"/>
            <w:tcBorders>
              <w:top w:val="nil"/>
              <w:left w:val="single" w:sz="4" w:space="0" w:color="BFBFBF"/>
              <w:bottom w:val="nil"/>
              <w:right w:val="nil"/>
            </w:tcBorders>
            <w:shd w:val="clear" w:color="auto" w:fill="auto"/>
            <w:noWrap/>
            <w:vAlign w:val="center"/>
            <w:hideMark/>
          </w:tcPr>
          <w:p w14:paraId="6F730D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12.0</w:t>
            </w:r>
          </w:p>
        </w:tc>
        <w:tc>
          <w:tcPr>
            <w:tcW w:w="1024" w:type="dxa"/>
            <w:tcBorders>
              <w:top w:val="nil"/>
              <w:left w:val="nil"/>
              <w:bottom w:val="nil"/>
              <w:right w:val="single" w:sz="4" w:space="0" w:color="BFBFBF"/>
            </w:tcBorders>
            <w:shd w:val="clear" w:color="auto" w:fill="auto"/>
            <w:noWrap/>
            <w:vAlign w:val="center"/>
            <w:hideMark/>
          </w:tcPr>
          <w:p w14:paraId="2BD9CEC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nil"/>
            </w:tcBorders>
            <w:shd w:val="clear" w:color="auto" w:fill="auto"/>
            <w:noWrap/>
            <w:vAlign w:val="center"/>
            <w:hideMark/>
          </w:tcPr>
          <w:p w14:paraId="5DDD81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single" w:sz="4" w:space="0" w:color="BFBFBF"/>
            </w:tcBorders>
            <w:shd w:val="clear" w:color="auto" w:fill="auto"/>
            <w:noWrap/>
            <w:vAlign w:val="center"/>
            <w:hideMark/>
          </w:tcPr>
          <w:p w14:paraId="15AF9F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nil"/>
              <w:right w:val="nil"/>
            </w:tcBorders>
            <w:shd w:val="clear" w:color="auto" w:fill="auto"/>
            <w:noWrap/>
            <w:vAlign w:val="center"/>
            <w:hideMark/>
          </w:tcPr>
          <w:p w14:paraId="0D8B0E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nil"/>
              <w:bottom w:val="nil"/>
              <w:right w:val="nil"/>
            </w:tcBorders>
            <w:shd w:val="clear" w:color="auto" w:fill="auto"/>
            <w:noWrap/>
            <w:vAlign w:val="center"/>
            <w:hideMark/>
          </w:tcPr>
          <w:p w14:paraId="2ABBBE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r>
      <w:tr w:rsidR="00920213" w:rsidRPr="0076748A" w14:paraId="303BD683" w14:textId="77777777" w:rsidTr="005C756D">
        <w:trPr>
          <w:trHeight w:val="20"/>
        </w:trPr>
        <w:tc>
          <w:tcPr>
            <w:tcW w:w="1888" w:type="dxa"/>
            <w:tcBorders>
              <w:top w:val="nil"/>
              <w:left w:val="nil"/>
              <w:bottom w:val="nil"/>
              <w:right w:val="nil"/>
            </w:tcBorders>
            <w:shd w:val="clear" w:color="000000" w:fill="003366"/>
            <w:vAlign w:val="center"/>
            <w:hideMark/>
          </w:tcPr>
          <w:p w14:paraId="36E2F564"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Snapper (bag limit: 10 (3 over 40cm)  Total n=</w:t>
            </w:r>
          </w:p>
        </w:tc>
        <w:tc>
          <w:tcPr>
            <w:tcW w:w="1024" w:type="dxa"/>
            <w:tcBorders>
              <w:top w:val="nil"/>
              <w:left w:val="nil"/>
              <w:bottom w:val="nil"/>
              <w:right w:val="nil"/>
            </w:tcBorders>
            <w:shd w:val="clear" w:color="000000" w:fill="003366"/>
            <w:vAlign w:val="bottom"/>
            <w:hideMark/>
          </w:tcPr>
          <w:p w14:paraId="3BECCBC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13941</w:t>
            </w:r>
          </w:p>
        </w:tc>
        <w:tc>
          <w:tcPr>
            <w:tcW w:w="1024" w:type="dxa"/>
            <w:tcBorders>
              <w:top w:val="nil"/>
              <w:left w:val="single" w:sz="4" w:space="0" w:color="BFBFBF"/>
              <w:bottom w:val="nil"/>
              <w:right w:val="nil"/>
            </w:tcBorders>
            <w:shd w:val="clear" w:color="000000" w:fill="003366"/>
            <w:vAlign w:val="bottom"/>
            <w:hideMark/>
          </w:tcPr>
          <w:p w14:paraId="065271F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1508</w:t>
            </w:r>
          </w:p>
        </w:tc>
        <w:tc>
          <w:tcPr>
            <w:tcW w:w="1024" w:type="dxa"/>
            <w:tcBorders>
              <w:top w:val="nil"/>
              <w:left w:val="nil"/>
              <w:bottom w:val="nil"/>
              <w:right w:val="single" w:sz="4" w:space="0" w:color="BFBFBF"/>
            </w:tcBorders>
            <w:shd w:val="clear" w:color="000000" w:fill="003366"/>
            <w:vAlign w:val="bottom"/>
            <w:hideMark/>
          </w:tcPr>
          <w:p w14:paraId="23EA5D4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12380</w:t>
            </w:r>
          </w:p>
        </w:tc>
        <w:tc>
          <w:tcPr>
            <w:tcW w:w="1024" w:type="dxa"/>
            <w:tcBorders>
              <w:top w:val="nil"/>
              <w:left w:val="nil"/>
              <w:bottom w:val="nil"/>
              <w:right w:val="nil"/>
            </w:tcBorders>
            <w:shd w:val="clear" w:color="000000" w:fill="003366"/>
            <w:vAlign w:val="bottom"/>
            <w:hideMark/>
          </w:tcPr>
          <w:p w14:paraId="7108689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7941</w:t>
            </w:r>
          </w:p>
        </w:tc>
        <w:tc>
          <w:tcPr>
            <w:tcW w:w="1024" w:type="dxa"/>
            <w:tcBorders>
              <w:top w:val="nil"/>
              <w:left w:val="nil"/>
              <w:bottom w:val="nil"/>
              <w:right w:val="single" w:sz="4" w:space="0" w:color="BFBFBF"/>
            </w:tcBorders>
            <w:shd w:val="clear" w:color="000000" w:fill="003366"/>
            <w:vAlign w:val="bottom"/>
            <w:hideMark/>
          </w:tcPr>
          <w:p w14:paraId="6AA265B7"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5997</w:t>
            </w:r>
          </w:p>
        </w:tc>
        <w:tc>
          <w:tcPr>
            <w:tcW w:w="1024" w:type="dxa"/>
            <w:tcBorders>
              <w:top w:val="nil"/>
              <w:left w:val="nil"/>
              <w:bottom w:val="nil"/>
              <w:right w:val="nil"/>
            </w:tcBorders>
            <w:shd w:val="clear" w:color="000000" w:fill="003366"/>
            <w:vAlign w:val="bottom"/>
            <w:hideMark/>
          </w:tcPr>
          <w:p w14:paraId="7325021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2168</w:t>
            </w:r>
          </w:p>
        </w:tc>
        <w:tc>
          <w:tcPr>
            <w:tcW w:w="1024" w:type="dxa"/>
            <w:tcBorders>
              <w:top w:val="nil"/>
              <w:left w:val="nil"/>
              <w:bottom w:val="nil"/>
              <w:right w:val="nil"/>
            </w:tcBorders>
            <w:shd w:val="clear" w:color="000000" w:fill="003366"/>
            <w:vAlign w:val="bottom"/>
            <w:hideMark/>
          </w:tcPr>
          <w:p w14:paraId="6DCEC3D6"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8371</w:t>
            </w:r>
          </w:p>
        </w:tc>
      </w:tr>
      <w:tr w:rsidR="00920213" w:rsidRPr="0076748A" w14:paraId="5D5D67F6" w14:textId="77777777" w:rsidTr="002170E3">
        <w:trPr>
          <w:trHeight w:val="20"/>
        </w:trPr>
        <w:tc>
          <w:tcPr>
            <w:tcW w:w="1888" w:type="dxa"/>
            <w:tcBorders>
              <w:top w:val="nil"/>
              <w:left w:val="nil"/>
              <w:bottom w:val="nil"/>
              <w:right w:val="nil"/>
            </w:tcBorders>
            <w:shd w:val="clear" w:color="auto" w:fill="auto"/>
            <w:vAlign w:val="center"/>
            <w:hideMark/>
          </w:tcPr>
          <w:p w14:paraId="02A13D7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7EC03B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c>
          <w:tcPr>
            <w:tcW w:w="1024" w:type="dxa"/>
            <w:tcBorders>
              <w:top w:val="nil"/>
              <w:left w:val="single" w:sz="4" w:space="0" w:color="BFBFBF"/>
              <w:bottom w:val="nil"/>
              <w:right w:val="nil"/>
            </w:tcBorders>
            <w:shd w:val="clear" w:color="auto" w:fill="auto"/>
            <w:noWrap/>
            <w:vAlign w:val="center"/>
            <w:hideMark/>
          </w:tcPr>
          <w:p w14:paraId="2FBD305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w:t>
            </w:r>
          </w:p>
        </w:tc>
        <w:tc>
          <w:tcPr>
            <w:tcW w:w="1024" w:type="dxa"/>
            <w:tcBorders>
              <w:top w:val="nil"/>
              <w:left w:val="nil"/>
              <w:bottom w:val="nil"/>
              <w:right w:val="single" w:sz="4" w:space="0" w:color="BFBFBF"/>
            </w:tcBorders>
            <w:shd w:val="clear" w:color="auto" w:fill="auto"/>
            <w:noWrap/>
            <w:vAlign w:val="center"/>
            <w:hideMark/>
          </w:tcPr>
          <w:p w14:paraId="07F44CB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c>
          <w:tcPr>
            <w:tcW w:w="1024" w:type="dxa"/>
            <w:tcBorders>
              <w:top w:val="nil"/>
              <w:left w:val="nil"/>
              <w:bottom w:val="nil"/>
              <w:right w:val="nil"/>
            </w:tcBorders>
            <w:shd w:val="clear" w:color="auto" w:fill="auto"/>
            <w:noWrap/>
            <w:vAlign w:val="center"/>
            <w:hideMark/>
          </w:tcPr>
          <w:p w14:paraId="422F59B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nil"/>
              <w:bottom w:val="nil"/>
              <w:right w:val="single" w:sz="4" w:space="0" w:color="BFBFBF"/>
            </w:tcBorders>
            <w:shd w:val="clear" w:color="auto" w:fill="auto"/>
            <w:noWrap/>
            <w:vAlign w:val="center"/>
            <w:hideMark/>
          </w:tcPr>
          <w:p w14:paraId="2D9201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w:t>
            </w:r>
          </w:p>
        </w:tc>
        <w:tc>
          <w:tcPr>
            <w:tcW w:w="1024" w:type="dxa"/>
            <w:tcBorders>
              <w:top w:val="nil"/>
              <w:left w:val="nil"/>
              <w:bottom w:val="nil"/>
              <w:right w:val="nil"/>
            </w:tcBorders>
            <w:shd w:val="clear" w:color="auto" w:fill="auto"/>
            <w:noWrap/>
            <w:vAlign w:val="center"/>
            <w:hideMark/>
          </w:tcPr>
          <w:p w14:paraId="5545BA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w:t>
            </w:r>
          </w:p>
        </w:tc>
        <w:tc>
          <w:tcPr>
            <w:tcW w:w="1024" w:type="dxa"/>
            <w:tcBorders>
              <w:top w:val="nil"/>
              <w:left w:val="nil"/>
              <w:bottom w:val="nil"/>
              <w:right w:val="nil"/>
            </w:tcBorders>
            <w:shd w:val="clear" w:color="auto" w:fill="auto"/>
            <w:noWrap/>
            <w:vAlign w:val="center"/>
            <w:hideMark/>
          </w:tcPr>
          <w:p w14:paraId="6F1395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4.6</w:t>
            </w:r>
          </w:p>
        </w:tc>
      </w:tr>
      <w:tr w:rsidR="00920213" w:rsidRPr="0076748A" w14:paraId="0B14E8FD" w14:textId="77777777" w:rsidTr="002170E3">
        <w:trPr>
          <w:trHeight w:val="20"/>
        </w:trPr>
        <w:tc>
          <w:tcPr>
            <w:tcW w:w="1888" w:type="dxa"/>
            <w:tcBorders>
              <w:top w:val="nil"/>
              <w:left w:val="nil"/>
              <w:bottom w:val="nil"/>
              <w:right w:val="nil"/>
            </w:tcBorders>
            <w:shd w:val="clear" w:color="000000" w:fill="F2F2F2"/>
            <w:vAlign w:val="center"/>
            <w:hideMark/>
          </w:tcPr>
          <w:p w14:paraId="636A407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7E3868A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55.1</w:t>
            </w:r>
          </w:p>
        </w:tc>
        <w:tc>
          <w:tcPr>
            <w:tcW w:w="1024" w:type="dxa"/>
            <w:tcBorders>
              <w:top w:val="nil"/>
              <w:left w:val="single" w:sz="4" w:space="0" w:color="BFBFBF"/>
              <w:bottom w:val="nil"/>
              <w:right w:val="nil"/>
            </w:tcBorders>
            <w:shd w:val="clear" w:color="000000" w:fill="F2F2F2"/>
            <w:noWrap/>
            <w:vAlign w:val="center"/>
            <w:hideMark/>
          </w:tcPr>
          <w:p w14:paraId="5514A55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51.7</w:t>
            </w:r>
          </w:p>
        </w:tc>
        <w:tc>
          <w:tcPr>
            <w:tcW w:w="1024" w:type="dxa"/>
            <w:tcBorders>
              <w:top w:val="nil"/>
              <w:left w:val="nil"/>
              <w:bottom w:val="nil"/>
              <w:right w:val="single" w:sz="4" w:space="0" w:color="BFBFBF"/>
            </w:tcBorders>
            <w:shd w:val="clear" w:color="000000" w:fill="F2F2F2"/>
            <w:noWrap/>
            <w:vAlign w:val="center"/>
            <w:hideMark/>
          </w:tcPr>
          <w:p w14:paraId="1416E0A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55.5</w:t>
            </w:r>
          </w:p>
        </w:tc>
        <w:tc>
          <w:tcPr>
            <w:tcW w:w="1024" w:type="dxa"/>
            <w:tcBorders>
              <w:top w:val="nil"/>
              <w:left w:val="nil"/>
              <w:bottom w:val="nil"/>
              <w:right w:val="nil"/>
            </w:tcBorders>
            <w:shd w:val="clear" w:color="000000" w:fill="F2F2F2"/>
            <w:noWrap/>
            <w:vAlign w:val="center"/>
            <w:hideMark/>
          </w:tcPr>
          <w:p w14:paraId="4CB44FE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54.7</w:t>
            </w:r>
          </w:p>
        </w:tc>
        <w:tc>
          <w:tcPr>
            <w:tcW w:w="1024" w:type="dxa"/>
            <w:tcBorders>
              <w:top w:val="nil"/>
              <w:left w:val="nil"/>
              <w:bottom w:val="nil"/>
              <w:right w:val="single" w:sz="4" w:space="0" w:color="BFBFBF"/>
            </w:tcBorders>
            <w:shd w:val="clear" w:color="000000" w:fill="F2F2F2"/>
            <w:noWrap/>
            <w:vAlign w:val="center"/>
            <w:hideMark/>
          </w:tcPr>
          <w:p w14:paraId="3C6A8C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55.7</w:t>
            </w:r>
          </w:p>
        </w:tc>
        <w:tc>
          <w:tcPr>
            <w:tcW w:w="1024" w:type="dxa"/>
            <w:tcBorders>
              <w:top w:val="nil"/>
              <w:left w:val="nil"/>
              <w:bottom w:val="nil"/>
              <w:right w:val="nil"/>
            </w:tcBorders>
            <w:shd w:val="clear" w:color="000000" w:fill="F2F2F2"/>
            <w:noWrap/>
            <w:vAlign w:val="center"/>
            <w:hideMark/>
          </w:tcPr>
          <w:p w14:paraId="5E8FFE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52.2</w:t>
            </w:r>
          </w:p>
        </w:tc>
        <w:tc>
          <w:tcPr>
            <w:tcW w:w="1024" w:type="dxa"/>
            <w:tcBorders>
              <w:top w:val="nil"/>
              <w:left w:val="nil"/>
              <w:bottom w:val="nil"/>
              <w:right w:val="nil"/>
            </w:tcBorders>
            <w:shd w:val="clear" w:color="000000" w:fill="F2F2F2"/>
            <w:noWrap/>
            <w:vAlign w:val="center"/>
            <w:hideMark/>
          </w:tcPr>
          <w:p w14:paraId="551113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55.8</w:t>
            </w:r>
          </w:p>
        </w:tc>
      </w:tr>
      <w:tr w:rsidR="00920213" w:rsidRPr="0076748A" w14:paraId="343400F5" w14:textId="77777777" w:rsidTr="002170E3">
        <w:trPr>
          <w:trHeight w:val="20"/>
        </w:trPr>
        <w:tc>
          <w:tcPr>
            <w:tcW w:w="1888" w:type="dxa"/>
            <w:tcBorders>
              <w:top w:val="nil"/>
              <w:left w:val="nil"/>
              <w:bottom w:val="nil"/>
              <w:right w:val="nil"/>
            </w:tcBorders>
            <w:shd w:val="clear" w:color="auto" w:fill="auto"/>
            <w:vAlign w:val="center"/>
            <w:hideMark/>
          </w:tcPr>
          <w:p w14:paraId="3C3AF0C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3C33C4F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27.5</w:t>
            </w:r>
          </w:p>
        </w:tc>
        <w:tc>
          <w:tcPr>
            <w:tcW w:w="1024" w:type="dxa"/>
            <w:tcBorders>
              <w:top w:val="nil"/>
              <w:left w:val="single" w:sz="4" w:space="0" w:color="BFBFBF"/>
              <w:bottom w:val="nil"/>
              <w:right w:val="nil"/>
            </w:tcBorders>
            <w:shd w:val="clear" w:color="auto" w:fill="auto"/>
            <w:noWrap/>
            <w:vAlign w:val="center"/>
            <w:hideMark/>
          </w:tcPr>
          <w:p w14:paraId="29189D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27.1</w:t>
            </w:r>
          </w:p>
        </w:tc>
        <w:tc>
          <w:tcPr>
            <w:tcW w:w="1024" w:type="dxa"/>
            <w:tcBorders>
              <w:top w:val="nil"/>
              <w:left w:val="nil"/>
              <w:bottom w:val="nil"/>
              <w:right w:val="single" w:sz="4" w:space="0" w:color="BFBFBF"/>
            </w:tcBorders>
            <w:shd w:val="clear" w:color="auto" w:fill="auto"/>
            <w:noWrap/>
            <w:vAlign w:val="center"/>
            <w:hideMark/>
          </w:tcPr>
          <w:p w14:paraId="3071AD5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27.5</w:t>
            </w:r>
          </w:p>
        </w:tc>
        <w:tc>
          <w:tcPr>
            <w:tcW w:w="1024" w:type="dxa"/>
            <w:tcBorders>
              <w:top w:val="nil"/>
              <w:left w:val="nil"/>
              <w:bottom w:val="nil"/>
              <w:right w:val="nil"/>
            </w:tcBorders>
            <w:shd w:val="clear" w:color="auto" w:fill="auto"/>
            <w:noWrap/>
            <w:vAlign w:val="center"/>
            <w:hideMark/>
          </w:tcPr>
          <w:p w14:paraId="141449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25.8</w:t>
            </w:r>
          </w:p>
        </w:tc>
        <w:tc>
          <w:tcPr>
            <w:tcW w:w="1024" w:type="dxa"/>
            <w:tcBorders>
              <w:top w:val="nil"/>
              <w:left w:val="nil"/>
              <w:bottom w:val="nil"/>
              <w:right w:val="single" w:sz="4" w:space="0" w:color="BFBFBF"/>
            </w:tcBorders>
            <w:shd w:val="clear" w:color="auto" w:fill="auto"/>
            <w:noWrap/>
            <w:vAlign w:val="center"/>
            <w:hideMark/>
          </w:tcPr>
          <w:p w14:paraId="6958BF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29.7</w:t>
            </w:r>
          </w:p>
        </w:tc>
        <w:tc>
          <w:tcPr>
            <w:tcW w:w="1024" w:type="dxa"/>
            <w:tcBorders>
              <w:top w:val="nil"/>
              <w:left w:val="nil"/>
              <w:bottom w:val="nil"/>
              <w:right w:val="nil"/>
            </w:tcBorders>
            <w:shd w:val="clear" w:color="auto" w:fill="auto"/>
            <w:noWrap/>
            <w:vAlign w:val="center"/>
            <w:hideMark/>
          </w:tcPr>
          <w:p w14:paraId="0CB4F66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25.0</w:t>
            </w:r>
          </w:p>
        </w:tc>
        <w:tc>
          <w:tcPr>
            <w:tcW w:w="1024" w:type="dxa"/>
            <w:tcBorders>
              <w:top w:val="nil"/>
              <w:left w:val="nil"/>
              <w:bottom w:val="nil"/>
              <w:right w:val="nil"/>
            </w:tcBorders>
            <w:shd w:val="clear" w:color="auto" w:fill="auto"/>
            <w:noWrap/>
            <w:vAlign w:val="center"/>
            <w:hideMark/>
          </w:tcPr>
          <w:p w14:paraId="155D37D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28.4</w:t>
            </w:r>
          </w:p>
        </w:tc>
      </w:tr>
      <w:tr w:rsidR="00920213" w:rsidRPr="0076748A" w14:paraId="565F6224" w14:textId="77777777" w:rsidTr="002170E3">
        <w:trPr>
          <w:trHeight w:val="20"/>
        </w:trPr>
        <w:tc>
          <w:tcPr>
            <w:tcW w:w="1888" w:type="dxa"/>
            <w:tcBorders>
              <w:top w:val="nil"/>
              <w:left w:val="nil"/>
              <w:bottom w:val="nil"/>
              <w:right w:val="nil"/>
            </w:tcBorders>
            <w:shd w:val="clear" w:color="000000" w:fill="F2F2F2"/>
            <w:vAlign w:val="center"/>
            <w:hideMark/>
          </w:tcPr>
          <w:p w14:paraId="4A15864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36CD326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single" w:sz="4" w:space="0" w:color="BFBFBF"/>
              <w:bottom w:val="nil"/>
              <w:right w:val="nil"/>
            </w:tcBorders>
            <w:shd w:val="clear" w:color="000000" w:fill="F2F2F2"/>
            <w:noWrap/>
            <w:vAlign w:val="center"/>
            <w:hideMark/>
          </w:tcPr>
          <w:p w14:paraId="79126B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w:t>
            </w:r>
          </w:p>
        </w:tc>
        <w:tc>
          <w:tcPr>
            <w:tcW w:w="1024" w:type="dxa"/>
            <w:tcBorders>
              <w:top w:val="nil"/>
              <w:left w:val="nil"/>
              <w:bottom w:val="nil"/>
              <w:right w:val="single" w:sz="4" w:space="0" w:color="BFBFBF"/>
            </w:tcBorders>
            <w:shd w:val="clear" w:color="000000" w:fill="F2F2F2"/>
            <w:noWrap/>
            <w:vAlign w:val="center"/>
            <w:hideMark/>
          </w:tcPr>
          <w:p w14:paraId="52C1A3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nil"/>
            </w:tcBorders>
            <w:shd w:val="clear" w:color="000000" w:fill="F2F2F2"/>
            <w:noWrap/>
            <w:vAlign w:val="center"/>
            <w:hideMark/>
          </w:tcPr>
          <w:p w14:paraId="699FD81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w:t>
            </w:r>
          </w:p>
        </w:tc>
        <w:tc>
          <w:tcPr>
            <w:tcW w:w="1024" w:type="dxa"/>
            <w:tcBorders>
              <w:top w:val="nil"/>
              <w:left w:val="nil"/>
              <w:bottom w:val="nil"/>
              <w:right w:val="single" w:sz="4" w:space="0" w:color="BFBFBF"/>
            </w:tcBorders>
            <w:shd w:val="clear" w:color="000000" w:fill="F2F2F2"/>
            <w:noWrap/>
            <w:vAlign w:val="center"/>
            <w:hideMark/>
          </w:tcPr>
          <w:p w14:paraId="3431B30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nil"/>
              <w:right w:val="nil"/>
            </w:tcBorders>
            <w:shd w:val="clear" w:color="000000" w:fill="F2F2F2"/>
            <w:noWrap/>
            <w:vAlign w:val="center"/>
            <w:hideMark/>
          </w:tcPr>
          <w:p w14:paraId="71AE417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5.8</w:t>
            </w:r>
          </w:p>
        </w:tc>
        <w:tc>
          <w:tcPr>
            <w:tcW w:w="1024" w:type="dxa"/>
            <w:tcBorders>
              <w:top w:val="nil"/>
              <w:left w:val="nil"/>
              <w:bottom w:val="nil"/>
              <w:right w:val="nil"/>
            </w:tcBorders>
            <w:shd w:val="clear" w:color="000000" w:fill="F2F2F2"/>
            <w:noWrap/>
            <w:vAlign w:val="center"/>
            <w:hideMark/>
          </w:tcPr>
          <w:p w14:paraId="4511C9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r>
      <w:tr w:rsidR="00920213" w:rsidRPr="0076748A" w14:paraId="14A12E7E" w14:textId="77777777" w:rsidTr="002170E3">
        <w:trPr>
          <w:trHeight w:val="20"/>
        </w:trPr>
        <w:tc>
          <w:tcPr>
            <w:tcW w:w="1888" w:type="dxa"/>
            <w:tcBorders>
              <w:top w:val="nil"/>
              <w:left w:val="nil"/>
              <w:bottom w:val="nil"/>
              <w:right w:val="nil"/>
            </w:tcBorders>
            <w:shd w:val="clear" w:color="auto" w:fill="auto"/>
            <w:vAlign w:val="center"/>
            <w:hideMark/>
          </w:tcPr>
          <w:p w14:paraId="2444F20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040575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single" w:sz="4" w:space="0" w:color="BFBFBF"/>
              <w:bottom w:val="nil"/>
              <w:right w:val="nil"/>
            </w:tcBorders>
            <w:shd w:val="clear" w:color="auto" w:fill="auto"/>
            <w:noWrap/>
            <w:vAlign w:val="center"/>
            <w:hideMark/>
          </w:tcPr>
          <w:p w14:paraId="6081EDC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11.0</w:t>
            </w:r>
          </w:p>
        </w:tc>
        <w:tc>
          <w:tcPr>
            <w:tcW w:w="1024" w:type="dxa"/>
            <w:tcBorders>
              <w:top w:val="nil"/>
              <w:left w:val="nil"/>
              <w:bottom w:val="nil"/>
              <w:right w:val="single" w:sz="4" w:space="0" w:color="BFBFBF"/>
            </w:tcBorders>
            <w:shd w:val="clear" w:color="auto" w:fill="auto"/>
            <w:noWrap/>
            <w:vAlign w:val="center"/>
            <w:hideMark/>
          </w:tcPr>
          <w:p w14:paraId="738B04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w:t>
            </w:r>
          </w:p>
        </w:tc>
        <w:tc>
          <w:tcPr>
            <w:tcW w:w="1024" w:type="dxa"/>
            <w:tcBorders>
              <w:top w:val="nil"/>
              <w:left w:val="nil"/>
              <w:bottom w:val="nil"/>
              <w:right w:val="nil"/>
            </w:tcBorders>
            <w:shd w:val="clear" w:color="auto" w:fill="auto"/>
            <w:noWrap/>
            <w:vAlign w:val="center"/>
            <w:hideMark/>
          </w:tcPr>
          <w:p w14:paraId="3729C8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nil"/>
              <w:right w:val="single" w:sz="4" w:space="0" w:color="BFBFBF"/>
            </w:tcBorders>
            <w:shd w:val="clear" w:color="auto" w:fill="auto"/>
            <w:noWrap/>
            <w:vAlign w:val="center"/>
            <w:hideMark/>
          </w:tcPr>
          <w:p w14:paraId="58F0E83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w:t>
            </w:r>
          </w:p>
        </w:tc>
        <w:tc>
          <w:tcPr>
            <w:tcW w:w="1024" w:type="dxa"/>
            <w:tcBorders>
              <w:top w:val="nil"/>
              <w:left w:val="nil"/>
              <w:bottom w:val="nil"/>
              <w:right w:val="nil"/>
            </w:tcBorders>
            <w:shd w:val="clear" w:color="auto" w:fill="auto"/>
            <w:noWrap/>
            <w:vAlign w:val="center"/>
            <w:hideMark/>
          </w:tcPr>
          <w:p w14:paraId="2D099A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11.1</w:t>
            </w:r>
          </w:p>
        </w:tc>
        <w:tc>
          <w:tcPr>
            <w:tcW w:w="1024" w:type="dxa"/>
            <w:tcBorders>
              <w:top w:val="nil"/>
              <w:left w:val="nil"/>
              <w:bottom w:val="nil"/>
              <w:right w:val="nil"/>
            </w:tcBorders>
            <w:shd w:val="clear" w:color="auto" w:fill="auto"/>
            <w:noWrap/>
            <w:vAlign w:val="center"/>
            <w:hideMark/>
          </w:tcPr>
          <w:p w14:paraId="6489C6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w:t>
            </w:r>
          </w:p>
        </w:tc>
      </w:tr>
    </w:tbl>
    <w:p w14:paraId="794F6BE3" w14:textId="6794E86C" w:rsidR="005C756D" w:rsidRPr="0076748A" w:rsidRDefault="005C756D"/>
    <w:p w14:paraId="56A570EB" w14:textId="77777777" w:rsidR="005C756D" w:rsidRPr="0076748A" w:rsidRDefault="005C756D">
      <w:pPr>
        <w:spacing w:after="0" w:line="240" w:lineRule="auto"/>
      </w:pPr>
      <w:r w:rsidRPr="0076748A">
        <w:br w:type="page"/>
      </w:r>
    </w:p>
    <w:p w14:paraId="2C3E2818" w14:textId="77777777" w:rsidR="005C756D" w:rsidRPr="0076748A" w:rsidRDefault="005C756D"/>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20DCE1FA" w14:textId="77777777" w:rsidTr="005C756D">
        <w:trPr>
          <w:trHeight w:val="20"/>
        </w:trPr>
        <w:tc>
          <w:tcPr>
            <w:tcW w:w="1888" w:type="dxa"/>
            <w:tcBorders>
              <w:top w:val="nil"/>
              <w:left w:val="nil"/>
              <w:bottom w:val="nil"/>
              <w:right w:val="nil"/>
            </w:tcBorders>
            <w:shd w:val="clear" w:color="000000" w:fill="003366"/>
            <w:vAlign w:val="center"/>
            <w:hideMark/>
          </w:tcPr>
          <w:p w14:paraId="06815AB0"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xml:space="preserve">Tuna (including southern </w:t>
            </w:r>
            <w:proofErr w:type="spellStart"/>
            <w:r w:rsidRPr="0076748A">
              <w:rPr>
                <w:rFonts w:eastAsia="Times New Roman" w:cs="Calibri"/>
                <w:b/>
                <w:bCs/>
                <w:i/>
                <w:iCs/>
                <w:color w:val="FFFFFF"/>
                <w:szCs w:val="16"/>
              </w:rPr>
              <w:t>bluefin</w:t>
            </w:r>
            <w:proofErr w:type="spellEnd"/>
            <w:r w:rsidRPr="0076748A">
              <w:rPr>
                <w:rFonts w:eastAsia="Times New Roman" w:cs="Calibri"/>
                <w:b/>
                <w:bCs/>
                <w:i/>
                <w:iCs/>
                <w:color w:val="FFFFFF"/>
                <w:szCs w:val="16"/>
              </w:rPr>
              <w:t>) (bag limit: 2)  Total n=</w:t>
            </w:r>
          </w:p>
        </w:tc>
        <w:tc>
          <w:tcPr>
            <w:tcW w:w="1024" w:type="dxa"/>
            <w:tcBorders>
              <w:top w:val="nil"/>
              <w:left w:val="nil"/>
              <w:bottom w:val="nil"/>
              <w:right w:val="nil"/>
            </w:tcBorders>
            <w:shd w:val="clear" w:color="000000" w:fill="003366"/>
            <w:vAlign w:val="bottom"/>
            <w:hideMark/>
          </w:tcPr>
          <w:p w14:paraId="2B80CD4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13839</w:t>
            </w:r>
          </w:p>
        </w:tc>
        <w:tc>
          <w:tcPr>
            <w:tcW w:w="1024" w:type="dxa"/>
            <w:tcBorders>
              <w:top w:val="nil"/>
              <w:left w:val="single" w:sz="4" w:space="0" w:color="BFBFBF"/>
              <w:bottom w:val="nil"/>
              <w:right w:val="nil"/>
            </w:tcBorders>
            <w:shd w:val="clear" w:color="000000" w:fill="003366"/>
            <w:vAlign w:val="bottom"/>
            <w:hideMark/>
          </w:tcPr>
          <w:p w14:paraId="0750179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1502</w:t>
            </w:r>
          </w:p>
        </w:tc>
        <w:tc>
          <w:tcPr>
            <w:tcW w:w="1024" w:type="dxa"/>
            <w:tcBorders>
              <w:top w:val="nil"/>
              <w:left w:val="nil"/>
              <w:bottom w:val="nil"/>
              <w:right w:val="single" w:sz="4" w:space="0" w:color="BFBFBF"/>
            </w:tcBorders>
            <w:shd w:val="clear" w:color="000000" w:fill="003366"/>
            <w:vAlign w:val="bottom"/>
            <w:hideMark/>
          </w:tcPr>
          <w:p w14:paraId="26A63D9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12284</w:t>
            </w:r>
          </w:p>
        </w:tc>
        <w:tc>
          <w:tcPr>
            <w:tcW w:w="1024" w:type="dxa"/>
            <w:tcBorders>
              <w:top w:val="nil"/>
              <w:left w:val="nil"/>
              <w:bottom w:val="nil"/>
              <w:right w:val="nil"/>
            </w:tcBorders>
            <w:shd w:val="clear" w:color="000000" w:fill="003366"/>
            <w:vAlign w:val="bottom"/>
            <w:hideMark/>
          </w:tcPr>
          <w:p w14:paraId="5296CBF6"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7838</w:t>
            </w:r>
          </w:p>
        </w:tc>
        <w:tc>
          <w:tcPr>
            <w:tcW w:w="1024" w:type="dxa"/>
            <w:tcBorders>
              <w:top w:val="nil"/>
              <w:left w:val="nil"/>
              <w:bottom w:val="nil"/>
              <w:right w:val="single" w:sz="4" w:space="0" w:color="BFBFBF"/>
            </w:tcBorders>
            <w:shd w:val="clear" w:color="000000" w:fill="003366"/>
            <w:vAlign w:val="bottom"/>
            <w:hideMark/>
          </w:tcPr>
          <w:p w14:paraId="7E1B75FA"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5998</w:t>
            </w:r>
          </w:p>
        </w:tc>
        <w:tc>
          <w:tcPr>
            <w:tcW w:w="1024" w:type="dxa"/>
            <w:tcBorders>
              <w:top w:val="nil"/>
              <w:left w:val="nil"/>
              <w:bottom w:val="nil"/>
              <w:right w:val="nil"/>
            </w:tcBorders>
            <w:shd w:val="clear" w:color="000000" w:fill="003366"/>
            <w:vAlign w:val="bottom"/>
            <w:hideMark/>
          </w:tcPr>
          <w:p w14:paraId="7E8A014F"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2138</w:t>
            </w:r>
          </w:p>
        </w:tc>
        <w:tc>
          <w:tcPr>
            <w:tcW w:w="1024" w:type="dxa"/>
            <w:tcBorders>
              <w:top w:val="nil"/>
              <w:left w:val="nil"/>
              <w:bottom w:val="nil"/>
              <w:right w:val="nil"/>
            </w:tcBorders>
            <w:shd w:val="clear" w:color="000000" w:fill="003366"/>
            <w:vAlign w:val="bottom"/>
            <w:hideMark/>
          </w:tcPr>
          <w:p w14:paraId="0F613FE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8349</w:t>
            </w:r>
          </w:p>
        </w:tc>
      </w:tr>
      <w:tr w:rsidR="00920213" w:rsidRPr="0076748A" w14:paraId="05E1470B" w14:textId="77777777" w:rsidTr="002170E3">
        <w:trPr>
          <w:trHeight w:val="20"/>
        </w:trPr>
        <w:tc>
          <w:tcPr>
            <w:tcW w:w="1888" w:type="dxa"/>
            <w:tcBorders>
              <w:top w:val="nil"/>
              <w:left w:val="nil"/>
              <w:bottom w:val="nil"/>
              <w:right w:val="nil"/>
            </w:tcBorders>
            <w:shd w:val="clear" w:color="auto" w:fill="auto"/>
            <w:vAlign w:val="center"/>
            <w:hideMark/>
          </w:tcPr>
          <w:p w14:paraId="54D5E69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2CFD417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w:t>
            </w:r>
          </w:p>
        </w:tc>
        <w:tc>
          <w:tcPr>
            <w:tcW w:w="1024" w:type="dxa"/>
            <w:tcBorders>
              <w:top w:val="nil"/>
              <w:left w:val="single" w:sz="4" w:space="0" w:color="BFBFBF"/>
              <w:bottom w:val="nil"/>
              <w:right w:val="nil"/>
            </w:tcBorders>
            <w:shd w:val="clear" w:color="auto" w:fill="auto"/>
            <w:noWrap/>
            <w:vAlign w:val="center"/>
            <w:hideMark/>
          </w:tcPr>
          <w:p w14:paraId="0AC48A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nil"/>
              <w:right w:val="single" w:sz="4" w:space="0" w:color="BFBFBF"/>
            </w:tcBorders>
            <w:shd w:val="clear" w:color="auto" w:fill="auto"/>
            <w:noWrap/>
            <w:vAlign w:val="center"/>
            <w:hideMark/>
          </w:tcPr>
          <w:p w14:paraId="31034E4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c>
          <w:tcPr>
            <w:tcW w:w="1024" w:type="dxa"/>
            <w:tcBorders>
              <w:top w:val="nil"/>
              <w:left w:val="nil"/>
              <w:bottom w:val="nil"/>
              <w:right w:val="nil"/>
            </w:tcBorders>
            <w:shd w:val="clear" w:color="auto" w:fill="auto"/>
            <w:noWrap/>
            <w:vAlign w:val="center"/>
            <w:hideMark/>
          </w:tcPr>
          <w:p w14:paraId="66DE25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6.8</w:t>
            </w:r>
          </w:p>
        </w:tc>
        <w:tc>
          <w:tcPr>
            <w:tcW w:w="1024" w:type="dxa"/>
            <w:tcBorders>
              <w:top w:val="nil"/>
              <w:left w:val="nil"/>
              <w:bottom w:val="nil"/>
              <w:right w:val="single" w:sz="4" w:space="0" w:color="BFBFBF"/>
            </w:tcBorders>
            <w:shd w:val="clear" w:color="auto" w:fill="auto"/>
            <w:noWrap/>
            <w:vAlign w:val="center"/>
            <w:hideMark/>
          </w:tcPr>
          <w:p w14:paraId="734E8C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4.3</w:t>
            </w:r>
          </w:p>
        </w:tc>
        <w:tc>
          <w:tcPr>
            <w:tcW w:w="1024" w:type="dxa"/>
            <w:tcBorders>
              <w:top w:val="nil"/>
              <w:left w:val="nil"/>
              <w:bottom w:val="nil"/>
              <w:right w:val="nil"/>
            </w:tcBorders>
            <w:shd w:val="clear" w:color="auto" w:fill="auto"/>
            <w:noWrap/>
            <w:vAlign w:val="center"/>
            <w:hideMark/>
          </w:tcPr>
          <w:p w14:paraId="27659D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nil"/>
              <w:bottom w:val="nil"/>
              <w:right w:val="nil"/>
            </w:tcBorders>
            <w:shd w:val="clear" w:color="auto" w:fill="auto"/>
            <w:noWrap/>
            <w:vAlign w:val="center"/>
            <w:hideMark/>
          </w:tcPr>
          <w:p w14:paraId="004F865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w:t>
            </w:r>
          </w:p>
        </w:tc>
      </w:tr>
      <w:tr w:rsidR="00920213" w:rsidRPr="0076748A" w14:paraId="2DA07B84" w14:textId="77777777" w:rsidTr="002170E3">
        <w:trPr>
          <w:trHeight w:val="20"/>
        </w:trPr>
        <w:tc>
          <w:tcPr>
            <w:tcW w:w="1888" w:type="dxa"/>
            <w:tcBorders>
              <w:top w:val="nil"/>
              <w:left w:val="nil"/>
              <w:bottom w:val="nil"/>
              <w:right w:val="nil"/>
            </w:tcBorders>
            <w:shd w:val="clear" w:color="000000" w:fill="F2F2F2"/>
            <w:vAlign w:val="center"/>
            <w:hideMark/>
          </w:tcPr>
          <w:p w14:paraId="2E6F348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7B3E3A5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70.6</w:t>
            </w:r>
          </w:p>
        </w:tc>
        <w:tc>
          <w:tcPr>
            <w:tcW w:w="1024" w:type="dxa"/>
            <w:tcBorders>
              <w:top w:val="nil"/>
              <w:left w:val="single" w:sz="4" w:space="0" w:color="BFBFBF"/>
              <w:bottom w:val="nil"/>
              <w:right w:val="nil"/>
            </w:tcBorders>
            <w:shd w:val="clear" w:color="000000" w:fill="F2F2F2"/>
            <w:noWrap/>
            <w:vAlign w:val="center"/>
            <w:hideMark/>
          </w:tcPr>
          <w:p w14:paraId="1D5066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67.2</w:t>
            </w:r>
          </w:p>
        </w:tc>
        <w:tc>
          <w:tcPr>
            <w:tcW w:w="1024" w:type="dxa"/>
            <w:tcBorders>
              <w:top w:val="nil"/>
              <w:left w:val="nil"/>
              <w:bottom w:val="nil"/>
              <w:right w:val="single" w:sz="4" w:space="0" w:color="BFBFBF"/>
            </w:tcBorders>
            <w:shd w:val="clear" w:color="000000" w:fill="F2F2F2"/>
            <w:noWrap/>
            <w:vAlign w:val="center"/>
            <w:hideMark/>
          </w:tcPr>
          <w:p w14:paraId="307F8E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71.0</w:t>
            </w:r>
          </w:p>
        </w:tc>
        <w:tc>
          <w:tcPr>
            <w:tcW w:w="1024" w:type="dxa"/>
            <w:tcBorders>
              <w:top w:val="nil"/>
              <w:left w:val="nil"/>
              <w:bottom w:val="nil"/>
              <w:right w:val="nil"/>
            </w:tcBorders>
            <w:shd w:val="clear" w:color="000000" w:fill="F2F2F2"/>
            <w:noWrap/>
            <w:vAlign w:val="center"/>
            <w:hideMark/>
          </w:tcPr>
          <w:p w14:paraId="288CAEA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69.6</w:t>
            </w:r>
          </w:p>
        </w:tc>
        <w:tc>
          <w:tcPr>
            <w:tcW w:w="1024" w:type="dxa"/>
            <w:tcBorders>
              <w:top w:val="nil"/>
              <w:left w:val="nil"/>
              <w:bottom w:val="nil"/>
              <w:right w:val="single" w:sz="4" w:space="0" w:color="BFBFBF"/>
            </w:tcBorders>
            <w:shd w:val="clear" w:color="000000" w:fill="F2F2F2"/>
            <w:noWrap/>
            <w:vAlign w:val="center"/>
            <w:hideMark/>
          </w:tcPr>
          <w:p w14:paraId="3815516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72.1</w:t>
            </w:r>
          </w:p>
        </w:tc>
        <w:tc>
          <w:tcPr>
            <w:tcW w:w="1024" w:type="dxa"/>
            <w:tcBorders>
              <w:top w:val="nil"/>
              <w:left w:val="nil"/>
              <w:bottom w:val="nil"/>
              <w:right w:val="nil"/>
            </w:tcBorders>
            <w:shd w:val="clear" w:color="000000" w:fill="F2F2F2"/>
            <w:noWrap/>
            <w:vAlign w:val="center"/>
            <w:hideMark/>
          </w:tcPr>
          <w:p w14:paraId="24E0A54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65.3</w:t>
            </w:r>
          </w:p>
        </w:tc>
        <w:tc>
          <w:tcPr>
            <w:tcW w:w="1024" w:type="dxa"/>
            <w:tcBorders>
              <w:top w:val="nil"/>
              <w:left w:val="nil"/>
              <w:bottom w:val="nil"/>
              <w:right w:val="nil"/>
            </w:tcBorders>
            <w:shd w:val="clear" w:color="000000" w:fill="F2F2F2"/>
            <w:noWrap/>
            <w:vAlign w:val="center"/>
            <w:hideMark/>
          </w:tcPr>
          <w:p w14:paraId="593051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72.1</w:t>
            </w:r>
          </w:p>
        </w:tc>
      </w:tr>
      <w:tr w:rsidR="00920213" w:rsidRPr="0076748A" w14:paraId="728F3A33" w14:textId="77777777" w:rsidTr="002170E3">
        <w:trPr>
          <w:trHeight w:val="20"/>
        </w:trPr>
        <w:tc>
          <w:tcPr>
            <w:tcW w:w="1888" w:type="dxa"/>
            <w:tcBorders>
              <w:top w:val="nil"/>
              <w:left w:val="nil"/>
              <w:bottom w:val="nil"/>
              <w:right w:val="nil"/>
            </w:tcBorders>
            <w:shd w:val="clear" w:color="auto" w:fill="auto"/>
            <w:vAlign w:val="center"/>
            <w:hideMark/>
          </w:tcPr>
          <w:p w14:paraId="00AF3CD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5DBEAFD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single" w:sz="4" w:space="0" w:color="BFBFBF"/>
              <w:bottom w:val="nil"/>
              <w:right w:val="nil"/>
            </w:tcBorders>
            <w:shd w:val="clear" w:color="auto" w:fill="auto"/>
            <w:noWrap/>
            <w:vAlign w:val="center"/>
            <w:hideMark/>
          </w:tcPr>
          <w:p w14:paraId="776BD4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7.7</w:t>
            </w:r>
          </w:p>
        </w:tc>
        <w:tc>
          <w:tcPr>
            <w:tcW w:w="1024" w:type="dxa"/>
            <w:tcBorders>
              <w:top w:val="nil"/>
              <w:left w:val="nil"/>
              <w:bottom w:val="nil"/>
              <w:right w:val="single" w:sz="4" w:space="0" w:color="BFBFBF"/>
            </w:tcBorders>
            <w:shd w:val="clear" w:color="auto" w:fill="auto"/>
            <w:noWrap/>
            <w:vAlign w:val="center"/>
            <w:hideMark/>
          </w:tcPr>
          <w:p w14:paraId="7EBE1D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nil"/>
              <w:bottom w:val="nil"/>
              <w:right w:val="nil"/>
            </w:tcBorders>
            <w:shd w:val="clear" w:color="auto" w:fill="auto"/>
            <w:noWrap/>
            <w:vAlign w:val="center"/>
            <w:hideMark/>
          </w:tcPr>
          <w:p w14:paraId="5E6EF5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nil"/>
              <w:right w:val="single" w:sz="4" w:space="0" w:color="BFBFBF"/>
            </w:tcBorders>
            <w:shd w:val="clear" w:color="auto" w:fill="auto"/>
            <w:noWrap/>
            <w:vAlign w:val="center"/>
            <w:hideMark/>
          </w:tcPr>
          <w:p w14:paraId="61CF79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nil"/>
              <w:bottom w:val="nil"/>
              <w:right w:val="nil"/>
            </w:tcBorders>
            <w:shd w:val="clear" w:color="auto" w:fill="auto"/>
            <w:noWrap/>
            <w:vAlign w:val="center"/>
            <w:hideMark/>
          </w:tcPr>
          <w:p w14:paraId="6F636BC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w:t>
            </w:r>
          </w:p>
        </w:tc>
        <w:tc>
          <w:tcPr>
            <w:tcW w:w="1024" w:type="dxa"/>
            <w:tcBorders>
              <w:top w:val="nil"/>
              <w:left w:val="nil"/>
              <w:bottom w:val="nil"/>
              <w:right w:val="nil"/>
            </w:tcBorders>
            <w:shd w:val="clear" w:color="auto" w:fill="auto"/>
            <w:noWrap/>
            <w:vAlign w:val="center"/>
            <w:hideMark/>
          </w:tcPr>
          <w:p w14:paraId="542A371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r>
      <w:tr w:rsidR="00920213" w:rsidRPr="0076748A" w14:paraId="46A2586D" w14:textId="77777777" w:rsidTr="002170E3">
        <w:trPr>
          <w:trHeight w:val="20"/>
        </w:trPr>
        <w:tc>
          <w:tcPr>
            <w:tcW w:w="1888" w:type="dxa"/>
            <w:tcBorders>
              <w:top w:val="nil"/>
              <w:left w:val="nil"/>
              <w:bottom w:val="nil"/>
              <w:right w:val="nil"/>
            </w:tcBorders>
            <w:shd w:val="clear" w:color="000000" w:fill="F2F2F2"/>
            <w:vAlign w:val="center"/>
            <w:hideMark/>
          </w:tcPr>
          <w:p w14:paraId="7BB8AB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768969A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single" w:sz="4" w:space="0" w:color="BFBFBF"/>
              <w:bottom w:val="nil"/>
              <w:right w:val="nil"/>
            </w:tcBorders>
            <w:shd w:val="clear" w:color="000000" w:fill="F2F2F2"/>
            <w:noWrap/>
            <w:vAlign w:val="center"/>
            <w:hideMark/>
          </w:tcPr>
          <w:p w14:paraId="10A6F7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w:t>
            </w:r>
          </w:p>
        </w:tc>
        <w:tc>
          <w:tcPr>
            <w:tcW w:w="1024" w:type="dxa"/>
            <w:tcBorders>
              <w:top w:val="nil"/>
              <w:left w:val="nil"/>
              <w:bottom w:val="nil"/>
              <w:right w:val="single" w:sz="4" w:space="0" w:color="BFBFBF"/>
            </w:tcBorders>
            <w:shd w:val="clear" w:color="000000" w:fill="F2F2F2"/>
            <w:noWrap/>
            <w:vAlign w:val="center"/>
            <w:hideMark/>
          </w:tcPr>
          <w:p w14:paraId="707A35C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c>
          <w:tcPr>
            <w:tcW w:w="1024" w:type="dxa"/>
            <w:tcBorders>
              <w:top w:val="nil"/>
              <w:left w:val="nil"/>
              <w:bottom w:val="nil"/>
              <w:right w:val="nil"/>
            </w:tcBorders>
            <w:shd w:val="clear" w:color="000000" w:fill="F2F2F2"/>
            <w:noWrap/>
            <w:vAlign w:val="center"/>
            <w:hideMark/>
          </w:tcPr>
          <w:p w14:paraId="1B6D9DE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w:t>
            </w:r>
          </w:p>
        </w:tc>
        <w:tc>
          <w:tcPr>
            <w:tcW w:w="1024" w:type="dxa"/>
            <w:tcBorders>
              <w:top w:val="nil"/>
              <w:left w:val="nil"/>
              <w:bottom w:val="nil"/>
              <w:right w:val="single" w:sz="4" w:space="0" w:color="BFBFBF"/>
            </w:tcBorders>
            <w:shd w:val="clear" w:color="000000" w:fill="F2F2F2"/>
            <w:noWrap/>
            <w:vAlign w:val="center"/>
            <w:hideMark/>
          </w:tcPr>
          <w:p w14:paraId="5750AB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w:t>
            </w:r>
          </w:p>
        </w:tc>
        <w:tc>
          <w:tcPr>
            <w:tcW w:w="1024" w:type="dxa"/>
            <w:tcBorders>
              <w:top w:val="nil"/>
              <w:left w:val="nil"/>
              <w:bottom w:val="nil"/>
              <w:right w:val="nil"/>
            </w:tcBorders>
            <w:shd w:val="clear" w:color="000000" w:fill="F2F2F2"/>
            <w:noWrap/>
            <w:vAlign w:val="center"/>
            <w:hideMark/>
          </w:tcPr>
          <w:p w14:paraId="4CD8A02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w:t>
            </w:r>
          </w:p>
        </w:tc>
        <w:tc>
          <w:tcPr>
            <w:tcW w:w="1024" w:type="dxa"/>
            <w:tcBorders>
              <w:top w:val="nil"/>
              <w:left w:val="nil"/>
              <w:bottom w:val="nil"/>
              <w:right w:val="nil"/>
            </w:tcBorders>
            <w:shd w:val="clear" w:color="000000" w:fill="F2F2F2"/>
            <w:noWrap/>
            <w:vAlign w:val="center"/>
            <w:hideMark/>
          </w:tcPr>
          <w:p w14:paraId="2D8446F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r>
      <w:tr w:rsidR="00920213" w:rsidRPr="0076748A" w14:paraId="06600843" w14:textId="77777777" w:rsidTr="002170E3">
        <w:trPr>
          <w:trHeight w:val="20"/>
        </w:trPr>
        <w:tc>
          <w:tcPr>
            <w:tcW w:w="1888" w:type="dxa"/>
            <w:tcBorders>
              <w:top w:val="nil"/>
              <w:left w:val="nil"/>
              <w:bottom w:val="nil"/>
              <w:right w:val="nil"/>
            </w:tcBorders>
            <w:shd w:val="clear" w:color="auto" w:fill="auto"/>
            <w:vAlign w:val="center"/>
            <w:hideMark/>
          </w:tcPr>
          <w:p w14:paraId="5D27355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44376D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single" w:sz="4" w:space="0" w:color="BFBFBF"/>
              <w:bottom w:val="nil"/>
              <w:right w:val="nil"/>
            </w:tcBorders>
            <w:shd w:val="clear" w:color="auto" w:fill="auto"/>
            <w:noWrap/>
            <w:vAlign w:val="center"/>
            <w:hideMark/>
          </w:tcPr>
          <w:p w14:paraId="1D6923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17.6</w:t>
            </w:r>
          </w:p>
        </w:tc>
        <w:tc>
          <w:tcPr>
            <w:tcW w:w="1024" w:type="dxa"/>
            <w:tcBorders>
              <w:top w:val="nil"/>
              <w:left w:val="nil"/>
              <w:bottom w:val="nil"/>
              <w:right w:val="single" w:sz="4" w:space="0" w:color="BFBFBF"/>
            </w:tcBorders>
            <w:shd w:val="clear" w:color="auto" w:fill="auto"/>
            <w:noWrap/>
            <w:vAlign w:val="center"/>
            <w:hideMark/>
          </w:tcPr>
          <w:p w14:paraId="6582C6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13.8</w:t>
            </w:r>
          </w:p>
        </w:tc>
        <w:tc>
          <w:tcPr>
            <w:tcW w:w="1024" w:type="dxa"/>
            <w:tcBorders>
              <w:top w:val="nil"/>
              <w:left w:val="nil"/>
              <w:bottom w:val="nil"/>
              <w:right w:val="nil"/>
            </w:tcBorders>
            <w:shd w:val="clear" w:color="auto" w:fill="auto"/>
            <w:noWrap/>
            <w:vAlign w:val="center"/>
            <w:hideMark/>
          </w:tcPr>
          <w:p w14:paraId="65060BC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nil"/>
              <w:bottom w:val="nil"/>
              <w:right w:val="single" w:sz="4" w:space="0" w:color="BFBFBF"/>
            </w:tcBorders>
            <w:shd w:val="clear" w:color="auto" w:fill="auto"/>
            <w:noWrap/>
            <w:vAlign w:val="center"/>
            <w:hideMark/>
          </w:tcPr>
          <w:p w14:paraId="33FE54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c>
          <w:tcPr>
            <w:tcW w:w="1024" w:type="dxa"/>
            <w:tcBorders>
              <w:top w:val="nil"/>
              <w:left w:val="nil"/>
              <w:bottom w:val="nil"/>
              <w:right w:val="nil"/>
            </w:tcBorders>
            <w:shd w:val="clear" w:color="auto" w:fill="auto"/>
            <w:noWrap/>
            <w:vAlign w:val="center"/>
            <w:hideMark/>
          </w:tcPr>
          <w:p w14:paraId="3EF47EE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17.8</w:t>
            </w:r>
          </w:p>
        </w:tc>
        <w:tc>
          <w:tcPr>
            <w:tcW w:w="1024" w:type="dxa"/>
            <w:tcBorders>
              <w:top w:val="nil"/>
              <w:left w:val="nil"/>
              <w:bottom w:val="nil"/>
              <w:right w:val="nil"/>
            </w:tcBorders>
            <w:shd w:val="clear" w:color="auto" w:fill="auto"/>
            <w:noWrap/>
            <w:vAlign w:val="center"/>
            <w:hideMark/>
          </w:tcPr>
          <w:p w14:paraId="44B59D4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12.8</w:t>
            </w:r>
          </w:p>
        </w:tc>
      </w:tr>
      <w:tr w:rsidR="00920213" w:rsidRPr="0076748A" w14:paraId="3125E79C" w14:textId="77777777" w:rsidTr="005C756D">
        <w:trPr>
          <w:trHeight w:val="20"/>
        </w:trPr>
        <w:tc>
          <w:tcPr>
            <w:tcW w:w="1888" w:type="dxa"/>
            <w:tcBorders>
              <w:top w:val="nil"/>
              <w:left w:val="nil"/>
              <w:bottom w:val="nil"/>
              <w:right w:val="nil"/>
            </w:tcBorders>
            <w:shd w:val="clear" w:color="000000" w:fill="003366"/>
            <w:vAlign w:val="center"/>
            <w:hideMark/>
          </w:tcPr>
          <w:p w14:paraId="2D29A6CB"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Gummy shark (bag limit: 2)  Total n=</w:t>
            </w:r>
          </w:p>
        </w:tc>
        <w:tc>
          <w:tcPr>
            <w:tcW w:w="1024" w:type="dxa"/>
            <w:tcBorders>
              <w:top w:val="nil"/>
              <w:left w:val="nil"/>
              <w:bottom w:val="nil"/>
              <w:right w:val="nil"/>
            </w:tcBorders>
            <w:shd w:val="clear" w:color="000000" w:fill="003366"/>
            <w:vAlign w:val="bottom"/>
            <w:hideMark/>
          </w:tcPr>
          <w:p w14:paraId="31F072EB"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13721</w:t>
            </w:r>
          </w:p>
        </w:tc>
        <w:tc>
          <w:tcPr>
            <w:tcW w:w="1024" w:type="dxa"/>
            <w:tcBorders>
              <w:top w:val="nil"/>
              <w:left w:val="single" w:sz="4" w:space="0" w:color="BFBFBF"/>
              <w:bottom w:val="nil"/>
              <w:right w:val="nil"/>
            </w:tcBorders>
            <w:shd w:val="clear" w:color="000000" w:fill="003366"/>
            <w:vAlign w:val="bottom"/>
            <w:hideMark/>
          </w:tcPr>
          <w:p w14:paraId="70756B8C"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1507</w:t>
            </w:r>
          </w:p>
        </w:tc>
        <w:tc>
          <w:tcPr>
            <w:tcW w:w="1024" w:type="dxa"/>
            <w:tcBorders>
              <w:top w:val="nil"/>
              <w:left w:val="nil"/>
              <w:bottom w:val="nil"/>
              <w:right w:val="single" w:sz="4" w:space="0" w:color="BFBFBF"/>
            </w:tcBorders>
            <w:shd w:val="clear" w:color="000000" w:fill="003366"/>
            <w:vAlign w:val="bottom"/>
            <w:hideMark/>
          </w:tcPr>
          <w:p w14:paraId="63ABD35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12161</w:t>
            </w:r>
          </w:p>
        </w:tc>
        <w:tc>
          <w:tcPr>
            <w:tcW w:w="1024" w:type="dxa"/>
            <w:tcBorders>
              <w:top w:val="nil"/>
              <w:left w:val="nil"/>
              <w:bottom w:val="nil"/>
              <w:right w:val="nil"/>
            </w:tcBorders>
            <w:shd w:val="clear" w:color="000000" w:fill="003366"/>
            <w:vAlign w:val="bottom"/>
            <w:hideMark/>
          </w:tcPr>
          <w:p w14:paraId="51D6B533"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7818</w:t>
            </w:r>
          </w:p>
        </w:tc>
        <w:tc>
          <w:tcPr>
            <w:tcW w:w="1024" w:type="dxa"/>
            <w:tcBorders>
              <w:top w:val="nil"/>
              <w:left w:val="nil"/>
              <w:bottom w:val="nil"/>
              <w:right w:val="single" w:sz="4" w:space="0" w:color="BFBFBF"/>
            </w:tcBorders>
            <w:shd w:val="clear" w:color="000000" w:fill="003366"/>
            <w:vAlign w:val="bottom"/>
            <w:hideMark/>
          </w:tcPr>
          <w:p w14:paraId="34F23926"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5900</w:t>
            </w:r>
          </w:p>
        </w:tc>
        <w:tc>
          <w:tcPr>
            <w:tcW w:w="1024" w:type="dxa"/>
            <w:tcBorders>
              <w:top w:val="nil"/>
              <w:left w:val="nil"/>
              <w:bottom w:val="nil"/>
              <w:right w:val="nil"/>
            </w:tcBorders>
            <w:shd w:val="clear" w:color="000000" w:fill="003366"/>
            <w:vAlign w:val="bottom"/>
            <w:hideMark/>
          </w:tcPr>
          <w:p w14:paraId="4B87358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2144</w:t>
            </w:r>
          </w:p>
        </w:tc>
        <w:tc>
          <w:tcPr>
            <w:tcW w:w="1024" w:type="dxa"/>
            <w:tcBorders>
              <w:top w:val="nil"/>
              <w:left w:val="nil"/>
              <w:bottom w:val="nil"/>
              <w:right w:val="nil"/>
            </w:tcBorders>
            <w:shd w:val="clear" w:color="000000" w:fill="003366"/>
            <w:vAlign w:val="bottom"/>
            <w:hideMark/>
          </w:tcPr>
          <w:p w14:paraId="1D1E5EC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8223</w:t>
            </w:r>
          </w:p>
        </w:tc>
      </w:tr>
      <w:tr w:rsidR="00920213" w:rsidRPr="0076748A" w14:paraId="006B173F" w14:textId="77777777" w:rsidTr="002170E3">
        <w:trPr>
          <w:trHeight w:val="20"/>
        </w:trPr>
        <w:tc>
          <w:tcPr>
            <w:tcW w:w="1888" w:type="dxa"/>
            <w:tcBorders>
              <w:top w:val="nil"/>
              <w:left w:val="nil"/>
              <w:bottom w:val="nil"/>
              <w:right w:val="nil"/>
            </w:tcBorders>
            <w:shd w:val="clear" w:color="auto" w:fill="auto"/>
            <w:vAlign w:val="center"/>
            <w:hideMark/>
          </w:tcPr>
          <w:p w14:paraId="163308D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3EE5F5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single" w:sz="4" w:space="0" w:color="BFBFBF"/>
              <w:bottom w:val="nil"/>
              <w:right w:val="nil"/>
            </w:tcBorders>
            <w:shd w:val="clear" w:color="auto" w:fill="auto"/>
            <w:noWrap/>
            <w:vAlign w:val="center"/>
            <w:hideMark/>
          </w:tcPr>
          <w:p w14:paraId="17134B9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single" w:sz="4" w:space="0" w:color="BFBFBF"/>
            </w:tcBorders>
            <w:shd w:val="clear" w:color="auto" w:fill="auto"/>
            <w:noWrap/>
            <w:vAlign w:val="center"/>
            <w:hideMark/>
          </w:tcPr>
          <w:p w14:paraId="5A48517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nil"/>
              <w:bottom w:val="nil"/>
              <w:right w:val="nil"/>
            </w:tcBorders>
            <w:shd w:val="clear" w:color="auto" w:fill="auto"/>
            <w:noWrap/>
            <w:vAlign w:val="center"/>
            <w:hideMark/>
          </w:tcPr>
          <w:p w14:paraId="236B6D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8.9</w:t>
            </w:r>
          </w:p>
        </w:tc>
        <w:tc>
          <w:tcPr>
            <w:tcW w:w="1024" w:type="dxa"/>
            <w:tcBorders>
              <w:top w:val="nil"/>
              <w:left w:val="nil"/>
              <w:bottom w:val="nil"/>
              <w:right w:val="single" w:sz="4" w:space="0" w:color="BFBFBF"/>
            </w:tcBorders>
            <w:shd w:val="clear" w:color="auto" w:fill="auto"/>
            <w:noWrap/>
            <w:vAlign w:val="center"/>
            <w:hideMark/>
          </w:tcPr>
          <w:p w14:paraId="6B4DCA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w:t>
            </w:r>
          </w:p>
        </w:tc>
        <w:tc>
          <w:tcPr>
            <w:tcW w:w="1024" w:type="dxa"/>
            <w:tcBorders>
              <w:top w:val="nil"/>
              <w:left w:val="nil"/>
              <w:bottom w:val="nil"/>
              <w:right w:val="nil"/>
            </w:tcBorders>
            <w:shd w:val="clear" w:color="auto" w:fill="auto"/>
            <w:noWrap/>
            <w:vAlign w:val="center"/>
            <w:hideMark/>
          </w:tcPr>
          <w:p w14:paraId="224FA6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nil"/>
            </w:tcBorders>
            <w:shd w:val="clear" w:color="auto" w:fill="auto"/>
            <w:noWrap/>
            <w:vAlign w:val="center"/>
            <w:hideMark/>
          </w:tcPr>
          <w:p w14:paraId="64C1F89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r>
      <w:tr w:rsidR="00920213" w:rsidRPr="0076748A" w14:paraId="5963F3C1" w14:textId="77777777" w:rsidTr="002170E3">
        <w:trPr>
          <w:trHeight w:val="20"/>
        </w:trPr>
        <w:tc>
          <w:tcPr>
            <w:tcW w:w="1888" w:type="dxa"/>
            <w:tcBorders>
              <w:top w:val="nil"/>
              <w:left w:val="nil"/>
              <w:bottom w:val="nil"/>
              <w:right w:val="nil"/>
            </w:tcBorders>
            <w:shd w:val="clear" w:color="000000" w:fill="F2F2F2"/>
            <w:vAlign w:val="center"/>
            <w:hideMark/>
          </w:tcPr>
          <w:p w14:paraId="2767838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492EDD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72.2</w:t>
            </w:r>
          </w:p>
        </w:tc>
        <w:tc>
          <w:tcPr>
            <w:tcW w:w="1024" w:type="dxa"/>
            <w:tcBorders>
              <w:top w:val="nil"/>
              <w:left w:val="single" w:sz="4" w:space="0" w:color="BFBFBF"/>
              <w:bottom w:val="nil"/>
              <w:right w:val="nil"/>
            </w:tcBorders>
            <w:shd w:val="clear" w:color="000000" w:fill="F2F2F2"/>
            <w:noWrap/>
            <w:vAlign w:val="center"/>
            <w:hideMark/>
          </w:tcPr>
          <w:p w14:paraId="25E96B4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66.8</w:t>
            </w:r>
          </w:p>
        </w:tc>
        <w:tc>
          <w:tcPr>
            <w:tcW w:w="1024" w:type="dxa"/>
            <w:tcBorders>
              <w:top w:val="nil"/>
              <w:left w:val="nil"/>
              <w:bottom w:val="nil"/>
              <w:right w:val="single" w:sz="4" w:space="0" w:color="BFBFBF"/>
            </w:tcBorders>
            <w:shd w:val="clear" w:color="000000" w:fill="F2F2F2"/>
            <w:noWrap/>
            <w:vAlign w:val="center"/>
            <w:hideMark/>
          </w:tcPr>
          <w:p w14:paraId="06C527F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72.8</w:t>
            </w:r>
          </w:p>
        </w:tc>
        <w:tc>
          <w:tcPr>
            <w:tcW w:w="1024" w:type="dxa"/>
            <w:tcBorders>
              <w:top w:val="nil"/>
              <w:left w:val="nil"/>
              <w:bottom w:val="nil"/>
              <w:right w:val="nil"/>
            </w:tcBorders>
            <w:shd w:val="clear" w:color="000000" w:fill="F2F2F2"/>
            <w:noWrap/>
            <w:vAlign w:val="center"/>
            <w:hideMark/>
          </w:tcPr>
          <w:p w14:paraId="549ABF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71.0</w:t>
            </w:r>
          </w:p>
        </w:tc>
        <w:tc>
          <w:tcPr>
            <w:tcW w:w="1024" w:type="dxa"/>
            <w:tcBorders>
              <w:top w:val="nil"/>
              <w:left w:val="nil"/>
              <w:bottom w:val="nil"/>
              <w:right w:val="single" w:sz="4" w:space="0" w:color="BFBFBF"/>
            </w:tcBorders>
            <w:shd w:val="clear" w:color="000000" w:fill="F2F2F2"/>
            <w:noWrap/>
            <w:vAlign w:val="center"/>
            <w:hideMark/>
          </w:tcPr>
          <w:p w14:paraId="4FAF18E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73.7</w:t>
            </w:r>
          </w:p>
        </w:tc>
        <w:tc>
          <w:tcPr>
            <w:tcW w:w="1024" w:type="dxa"/>
            <w:tcBorders>
              <w:top w:val="nil"/>
              <w:left w:val="nil"/>
              <w:bottom w:val="nil"/>
              <w:right w:val="nil"/>
            </w:tcBorders>
            <w:shd w:val="clear" w:color="000000" w:fill="F2F2F2"/>
            <w:noWrap/>
            <w:vAlign w:val="center"/>
            <w:hideMark/>
          </w:tcPr>
          <w:p w14:paraId="0B5C5C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66.7</w:t>
            </w:r>
          </w:p>
        </w:tc>
        <w:tc>
          <w:tcPr>
            <w:tcW w:w="1024" w:type="dxa"/>
            <w:tcBorders>
              <w:top w:val="nil"/>
              <w:left w:val="nil"/>
              <w:bottom w:val="nil"/>
              <w:right w:val="nil"/>
            </w:tcBorders>
            <w:shd w:val="clear" w:color="000000" w:fill="F2F2F2"/>
            <w:noWrap/>
            <w:vAlign w:val="center"/>
            <w:hideMark/>
          </w:tcPr>
          <w:p w14:paraId="714AB0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73.7</w:t>
            </w:r>
          </w:p>
        </w:tc>
      </w:tr>
      <w:tr w:rsidR="00920213" w:rsidRPr="0076748A" w14:paraId="3D856B57" w14:textId="77777777" w:rsidTr="002170E3">
        <w:trPr>
          <w:trHeight w:val="20"/>
        </w:trPr>
        <w:tc>
          <w:tcPr>
            <w:tcW w:w="1888" w:type="dxa"/>
            <w:tcBorders>
              <w:top w:val="nil"/>
              <w:left w:val="nil"/>
              <w:bottom w:val="nil"/>
              <w:right w:val="nil"/>
            </w:tcBorders>
            <w:shd w:val="clear" w:color="auto" w:fill="auto"/>
            <w:vAlign w:val="center"/>
            <w:hideMark/>
          </w:tcPr>
          <w:p w14:paraId="6A8B078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72ADC7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single" w:sz="4" w:space="0" w:color="BFBFBF"/>
              <w:bottom w:val="nil"/>
              <w:right w:val="nil"/>
            </w:tcBorders>
            <w:shd w:val="clear" w:color="auto" w:fill="auto"/>
            <w:noWrap/>
            <w:vAlign w:val="center"/>
            <w:hideMark/>
          </w:tcPr>
          <w:p w14:paraId="0FD0145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bottom w:val="nil"/>
              <w:right w:val="single" w:sz="4" w:space="0" w:color="BFBFBF"/>
            </w:tcBorders>
            <w:shd w:val="clear" w:color="auto" w:fill="auto"/>
            <w:noWrap/>
            <w:vAlign w:val="center"/>
            <w:hideMark/>
          </w:tcPr>
          <w:p w14:paraId="3CA88D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nil"/>
            </w:tcBorders>
            <w:shd w:val="clear" w:color="auto" w:fill="auto"/>
            <w:noWrap/>
            <w:vAlign w:val="center"/>
            <w:hideMark/>
          </w:tcPr>
          <w:p w14:paraId="29565B3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nil"/>
              <w:bottom w:val="nil"/>
              <w:right w:val="single" w:sz="4" w:space="0" w:color="BFBFBF"/>
            </w:tcBorders>
            <w:shd w:val="clear" w:color="auto" w:fill="auto"/>
            <w:noWrap/>
            <w:vAlign w:val="center"/>
            <w:hideMark/>
          </w:tcPr>
          <w:p w14:paraId="70F5BB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nil"/>
              <w:bottom w:val="nil"/>
              <w:right w:val="nil"/>
            </w:tcBorders>
            <w:shd w:val="clear" w:color="auto" w:fill="auto"/>
            <w:noWrap/>
            <w:vAlign w:val="center"/>
            <w:hideMark/>
          </w:tcPr>
          <w:p w14:paraId="1E27D12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c>
          <w:tcPr>
            <w:tcW w:w="1024" w:type="dxa"/>
            <w:tcBorders>
              <w:top w:val="nil"/>
              <w:left w:val="nil"/>
              <w:bottom w:val="nil"/>
              <w:right w:val="nil"/>
            </w:tcBorders>
            <w:shd w:val="clear" w:color="auto" w:fill="auto"/>
            <w:noWrap/>
            <w:vAlign w:val="center"/>
            <w:hideMark/>
          </w:tcPr>
          <w:p w14:paraId="788FBE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r>
      <w:tr w:rsidR="00920213" w:rsidRPr="0076748A" w14:paraId="44E80021" w14:textId="77777777" w:rsidTr="002170E3">
        <w:trPr>
          <w:trHeight w:val="20"/>
        </w:trPr>
        <w:tc>
          <w:tcPr>
            <w:tcW w:w="1888" w:type="dxa"/>
            <w:tcBorders>
              <w:top w:val="nil"/>
              <w:left w:val="nil"/>
              <w:bottom w:val="nil"/>
              <w:right w:val="nil"/>
            </w:tcBorders>
            <w:shd w:val="clear" w:color="000000" w:fill="F2F2F2"/>
            <w:vAlign w:val="center"/>
            <w:hideMark/>
          </w:tcPr>
          <w:p w14:paraId="4273C5B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6E75DB6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single" w:sz="4" w:space="0" w:color="BFBFBF"/>
              <w:bottom w:val="nil"/>
              <w:right w:val="nil"/>
            </w:tcBorders>
            <w:shd w:val="clear" w:color="000000" w:fill="F2F2F2"/>
            <w:noWrap/>
            <w:vAlign w:val="center"/>
            <w:hideMark/>
          </w:tcPr>
          <w:p w14:paraId="3A6E95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c>
          <w:tcPr>
            <w:tcW w:w="1024" w:type="dxa"/>
            <w:tcBorders>
              <w:top w:val="nil"/>
              <w:left w:val="nil"/>
              <w:bottom w:val="nil"/>
              <w:right w:val="single" w:sz="4" w:space="0" w:color="BFBFBF"/>
            </w:tcBorders>
            <w:shd w:val="clear" w:color="000000" w:fill="F2F2F2"/>
            <w:noWrap/>
            <w:vAlign w:val="center"/>
            <w:hideMark/>
          </w:tcPr>
          <w:p w14:paraId="3F6CE0D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w:t>
            </w:r>
          </w:p>
        </w:tc>
        <w:tc>
          <w:tcPr>
            <w:tcW w:w="1024" w:type="dxa"/>
            <w:tcBorders>
              <w:top w:val="nil"/>
              <w:left w:val="nil"/>
              <w:bottom w:val="nil"/>
              <w:right w:val="nil"/>
            </w:tcBorders>
            <w:shd w:val="clear" w:color="000000" w:fill="F2F2F2"/>
            <w:noWrap/>
            <w:vAlign w:val="center"/>
            <w:hideMark/>
          </w:tcPr>
          <w:p w14:paraId="4EF9CF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w:t>
            </w:r>
          </w:p>
        </w:tc>
        <w:tc>
          <w:tcPr>
            <w:tcW w:w="1024" w:type="dxa"/>
            <w:tcBorders>
              <w:top w:val="nil"/>
              <w:left w:val="nil"/>
              <w:bottom w:val="nil"/>
              <w:right w:val="single" w:sz="4" w:space="0" w:color="BFBFBF"/>
            </w:tcBorders>
            <w:shd w:val="clear" w:color="000000" w:fill="F2F2F2"/>
            <w:noWrap/>
            <w:vAlign w:val="center"/>
            <w:hideMark/>
          </w:tcPr>
          <w:p w14:paraId="60A89A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w:t>
            </w:r>
          </w:p>
        </w:tc>
        <w:tc>
          <w:tcPr>
            <w:tcW w:w="1024" w:type="dxa"/>
            <w:tcBorders>
              <w:top w:val="nil"/>
              <w:left w:val="nil"/>
              <w:bottom w:val="nil"/>
              <w:right w:val="nil"/>
            </w:tcBorders>
            <w:shd w:val="clear" w:color="000000" w:fill="F2F2F2"/>
            <w:noWrap/>
            <w:vAlign w:val="center"/>
            <w:hideMark/>
          </w:tcPr>
          <w:p w14:paraId="3F34FC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w:t>
            </w:r>
          </w:p>
        </w:tc>
        <w:tc>
          <w:tcPr>
            <w:tcW w:w="1024" w:type="dxa"/>
            <w:tcBorders>
              <w:top w:val="nil"/>
              <w:left w:val="nil"/>
              <w:bottom w:val="nil"/>
              <w:right w:val="nil"/>
            </w:tcBorders>
            <w:shd w:val="clear" w:color="000000" w:fill="F2F2F2"/>
            <w:noWrap/>
            <w:vAlign w:val="center"/>
            <w:hideMark/>
          </w:tcPr>
          <w:p w14:paraId="6EC2DE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w:t>
            </w:r>
          </w:p>
        </w:tc>
      </w:tr>
      <w:tr w:rsidR="00920213" w:rsidRPr="0076748A" w14:paraId="7A13CD9B" w14:textId="77777777" w:rsidTr="002170E3">
        <w:trPr>
          <w:trHeight w:val="20"/>
        </w:trPr>
        <w:tc>
          <w:tcPr>
            <w:tcW w:w="1888" w:type="dxa"/>
            <w:tcBorders>
              <w:top w:val="nil"/>
              <w:left w:val="nil"/>
              <w:bottom w:val="nil"/>
              <w:right w:val="nil"/>
            </w:tcBorders>
            <w:shd w:val="clear" w:color="auto" w:fill="auto"/>
            <w:vAlign w:val="center"/>
            <w:hideMark/>
          </w:tcPr>
          <w:p w14:paraId="1359DB6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79433A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9.8</w:t>
            </w:r>
          </w:p>
        </w:tc>
        <w:tc>
          <w:tcPr>
            <w:tcW w:w="1024" w:type="dxa"/>
            <w:tcBorders>
              <w:top w:val="nil"/>
              <w:left w:val="single" w:sz="4" w:space="0" w:color="BFBFBF"/>
              <w:bottom w:val="nil"/>
              <w:right w:val="nil"/>
            </w:tcBorders>
            <w:shd w:val="clear" w:color="auto" w:fill="auto"/>
            <w:noWrap/>
            <w:vAlign w:val="center"/>
            <w:hideMark/>
          </w:tcPr>
          <w:p w14:paraId="233323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c>
          <w:tcPr>
            <w:tcW w:w="1024" w:type="dxa"/>
            <w:tcBorders>
              <w:top w:val="nil"/>
              <w:left w:val="nil"/>
              <w:bottom w:val="nil"/>
              <w:right w:val="single" w:sz="4" w:space="0" w:color="BFBFBF"/>
            </w:tcBorders>
            <w:shd w:val="clear" w:color="auto" w:fill="auto"/>
            <w:noWrap/>
            <w:vAlign w:val="center"/>
            <w:hideMark/>
          </w:tcPr>
          <w:p w14:paraId="7BE900F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9.4</w:t>
            </w:r>
          </w:p>
        </w:tc>
        <w:tc>
          <w:tcPr>
            <w:tcW w:w="1024" w:type="dxa"/>
            <w:tcBorders>
              <w:top w:val="nil"/>
              <w:left w:val="nil"/>
              <w:bottom w:val="nil"/>
              <w:right w:val="nil"/>
            </w:tcBorders>
            <w:shd w:val="clear" w:color="auto" w:fill="auto"/>
            <w:noWrap/>
            <w:vAlign w:val="center"/>
            <w:hideMark/>
          </w:tcPr>
          <w:p w14:paraId="34D7DF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10.3</w:t>
            </w:r>
          </w:p>
        </w:tc>
        <w:tc>
          <w:tcPr>
            <w:tcW w:w="1024" w:type="dxa"/>
            <w:tcBorders>
              <w:top w:val="nil"/>
              <w:left w:val="nil"/>
              <w:bottom w:val="nil"/>
              <w:right w:val="single" w:sz="4" w:space="0" w:color="BFBFBF"/>
            </w:tcBorders>
            <w:shd w:val="clear" w:color="auto" w:fill="auto"/>
            <w:noWrap/>
            <w:vAlign w:val="center"/>
            <w:hideMark/>
          </w:tcPr>
          <w:p w14:paraId="58A21E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nil"/>
              <w:bottom w:val="nil"/>
              <w:right w:val="nil"/>
            </w:tcBorders>
            <w:shd w:val="clear" w:color="auto" w:fill="auto"/>
            <w:noWrap/>
            <w:vAlign w:val="center"/>
            <w:hideMark/>
          </w:tcPr>
          <w:p w14:paraId="5E80A0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14.4</w:t>
            </w:r>
          </w:p>
        </w:tc>
        <w:tc>
          <w:tcPr>
            <w:tcW w:w="1024" w:type="dxa"/>
            <w:tcBorders>
              <w:top w:val="nil"/>
              <w:left w:val="nil"/>
              <w:bottom w:val="nil"/>
              <w:right w:val="nil"/>
            </w:tcBorders>
            <w:shd w:val="clear" w:color="auto" w:fill="auto"/>
            <w:noWrap/>
            <w:vAlign w:val="center"/>
            <w:hideMark/>
          </w:tcPr>
          <w:p w14:paraId="0791A9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r>
    </w:tbl>
    <w:p w14:paraId="584F9D4A" w14:textId="23E9C09D" w:rsidR="004A3CB9" w:rsidRPr="0076748A" w:rsidRDefault="004A3CB9"/>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7620F026" w14:textId="77777777" w:rsidTr="005C756D">
        <w:trPr>
          <w:trHeight w:val="20"/>
        </w:trPr>
        <w:tc>
          <w:tcPr>
            <w:tcW w:w="1888" w:type="dxa"/>
            <w:tcBorders>
              <w:top w:val="nil"/>
              <w:left w:val="nil"/>
              <w:bottom w:val="nil"/>
              <w:right w:val="nil"/>
            </w:tcBorders>
            <w:shd w:val="clear" w:color="000000" w:fill="003366"/>
            <w:vAlign w:val="center"/>
            <w:hideMark/>
          </w:tcPr>
          <w:p w14:paraId="64C39E3B" w14:textId="2356E9AF"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Rock lobster (bag limit: 2)  Total n=</w:t>
            </w:r>
          </w:p>
        </w:tc>
        <w:tc>
          <w:tcPr>
            <w:tcW w:w="1024" w:type="dxa"/>
            <w:tcBorders>
              <w:top w:val="nil"/>
              <w:left w:val="nil"/>
              <w:bottom w:val="nil"/>
              <w:right w:val="nil"/>
            </w:tcBorders>
            <w:shd w:val="clear" w:color="000000" w:fill="003366"/>
            <w:vAlign w:val="bottom"/>
            <w:hideMark/>
          </w:tcPr>
          <w:p w14:paraId="3F9A1F11"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13839</w:t>
            </w:r>
          </w:p>
        </w:tc>
        <w:tc>
          <w:tcPr>
            <w:tcW w:w="1024" w:type="dxa"/>
            <w:tcBorders>
              <w:top w:val="nil"/>
              <w:left w:val="single" w:sz="4" w:space="0" w:color="BFBFBF"/>
              <w:bottom w:val="nil"/>
              <w:right w:val="nil"/>
            </w:tcBorders>
            <w:shd w:val="clear" w:color="000000" w:fill="003366"/>
            <w:vAlign w:val="bottom"/>
            <w:hideMark/>
          </w:tcPr>
          <w:p w14:paraId="16A69CA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1502</w:t>
            </w:r>
          </w:p>
        </w:tc>
        <w:tc>
          <w:tcPr>
            <w:tcW w:w="1024" w:type="dxa"/>
            <w:tcBorders>
              <w:top w:val="nil"/>
              <w:left w:val="nil"/>
              <w:bottom w:val="nil"/>
              <w:right w:val="single" w:sz="4" w:space="0" w:color="BFBFBF"/>
            </w:tcBorders>
            <w:shd w:val="clear" w:color="000000" w:fill="003366"/>
            <w:vAlign w:val="bottom"/>
            <w:hideMark/>
          </w:tcPr>
          <w:p w14:paraId="10D4857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12284</w:t>
            </w:r>
          </w:p>
        </w:tc>
        <w:tc>
          <w:tcPr>
            <w:tcW w:w="1024" w:type="dxa"/>
            <w:tcBorders>
              <w:top w:val="nil"/>
              <w:left w:val="nil"/>
              <w:bottom w:val="nil"/>
              <w:right w:val="nil"/>
            </w:tcBorders>
            <w:shd w:val="clear" w:color="000000" w:fill="003366"/>
            <w:vAlign w:val="bottom"/>
            <w:hideMark/>
          </w:tcPr>
          <w:p w14:paraId="4410F50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7838</w:t>
            </w:r>
          </w:p>
        </w:tc>
        <w:tc>
          <w:tcPr>
            <w:tcW w:w="1024" w:type="dxa"/>
            <w:tcBorders>
              <w:top w:val="nil"/>
              <w:left w:val="nil"/>
              <w:bottom w:val="nil"/>
              <w:right w:val="single" w:sz="4" w:space="0" w:color="BFBFBF"/>
            </w:tcBorders>
            <w:shd w:val="clear" w:color="000000" w:fill="003366"/>
            <w:vAlign w:val="bottom"/>
            <w:hideMark/>
          </w:tcPr>
          <w:p w14:paraId="5995F73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5998</w:t>
            </w:r>
          </w:p>
        </w:tc>
        <w:tc>
          <w:tcPr>
            <w:tcW w:w="1024" w:type="dxa"/>
            <w:tcBorders>
              <w:top w:val="nil"/>
              <w:left w:val="nil"/>
              <w:bottom w:val="nil"/>
              <w:right w:val="nil"/>
            </w:tcBorders>
            <w:shd w:val="clear" w:color="000000" w:fill="003366"/>
            <w:vAlign w:val="bottom"/>
            <w:hideMark/>
          </w:tcPr>
          <w:p w14:paraId="693A171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2138</w:t>
            </w:r>
          </w:p>
        </w:tc>
        <w:tc>
          <w:tcPr>
            <w:tcW w:w="1024" w:type="dxa"/>
            <w:tcBorders>
              <w:top w:val="nil"/>
              <w:left w:val="nil"/>
              <w:bottom w:val="nil"/>
              <w:right w:val="nil"/>
            </w:tcBorders>
            <w:shd w:val="clear" w:color="000000" w:fill="003366"/>
            <w:vAlign w:val="bottom"/>
            <w:hideMark/>
          </w:tcPr>
          <w:p w14:paraId="74943E2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8349</w:t>
            </w:r>
          </w:p>
        </w:tc>
      </w:tr>
      <w:tr w:rsidR="00920213" w:rsidRPr="0076748A" w14:paraId="6E7B6606" w14:textId="77777777" w:rsidTr="002170E3">
        <w:trPr>
          <w:trHeight w:val="20"/>
        </w:trPr>
        <w:tc>
          <w:tcPr>
            <w:tcW w:w="1888" w:type="dxa"/>
            <w:tcBorders>
              <w:top w:val="nil"/>
              <w:left w:val="nil"/>
              <w:bottom w:val="nil"/>
              <w:right w:val="nil"/>
            </w:tcBorders>
            <w:shd w:val="clear" w:color="auto" w:fill="auto"/>
            <w:vAlign w:val="center"/>
            <w:hideMark/>
          </w:tcPr>
          <w:p w14:paraId="68A9D26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55FA535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single" w:sz="4" w:space="0" w:color="BFBFBF"/>
              <w:bottom w:val="nil"/>
              <w:right w:val="nil"/>
            </w:tcBorders>
            <w:shd w:val="clear" w:color="auto" w:fill="auto"/>
            <w:noWrap/>
            <w:vAlign w:val="center"/>
            <w:hideMark/>
          </w:tcPr>
          <w:p w14:paraId="7F5D510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9.4</w:t>
            </w:r>
          </w:p>
        </w:tc>
        <w:tc>
          <w:tcPr>
            <w:tcW w:w="1024" w:type="dxa"/>
            <w:tcBorders>
              <w:top w:val="nil"/>
              <w:left w:val="nil"/>
              <w:bottom w:val="nil"/>
              <w:right w:val="single" w:sz="4" w:space="0" w:color="BFBFBF"/>
            </w:tcBorders>
            <w:shd w:val="clear" w:color="auto" w:fill="auto"/>
            <w:noWrap/>
            <w:vAlign w:val="center"/>
            <w:hideMark/>
          </w:tcPr>
          <w:p w14:paraId="39FB755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nil"/>
              <w:bottom w:val="nil"/>
              <w:right w:val="nil"/>
            </w:tcBorders>
            <w:shd w:val="clear" w:color="auto" w:fill="auto"/>
            <w:noWrap/>
            <w:vAlign w:val="center"/>
            <w:hideMark/>
          </w:tcPr>
          <w:p w14:paraId="7ED1F3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9.9</w:t>
            </w:r>
          </w:p>
        </w:tc>
        <w:tc>
          <w:tcPr>
            <w:tcW w:w="1024" w:type="dxa"/>
            <w:tcBorders>
              <w:top w:val="nil"/>
              <w:left w:val="nil"/>
              <w:bottom w:val="nil"/>
              <w:right w:val="single" w:sz="4" w:space="0" w:color="BFBFBF"/>
            </w:tcBorders>
            <w:shd w:val="clear" w:color="auto" w:fill="auto"/>
            <w:noWrap/>
            <w:vAlign w:val="center"/>
            <w:hideMark/>
          </w:tcPr>
          <w:p w14:paraId="578503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nil"/>
              <w:bottom w:val="nil"/>
              <w:right w:val="nil"/>
            </w:tcBorders>
            <w:shd w:val="clear" w:color="auto" w:fill="auto"/>
            <w:noWrap/>
            <w:vAlign w:val="center"/>
            <w:hideMark/>
          </w:tcPr>
          <w:p w14:paraId="24E647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10.8</w:t>
            </w:r>
          </w:p>
        </w:tc>
        <w:tc>
          <w:tcPr>
            <w:tcW w:w="1024" w:type="dxa"/>
            <w:tcBorders>
              <w:top w:val="nil"/>
              <w:left w:val="nil"/>
              <w:bottom w:val="nil"/>
              <w:right w:val="nil"/>
            </w:tcBorders>
            <w:shd w:val="clear" w:color="auto" w:fill="auto"/>
            <w:noWrap/>
            <w:vAlign w:val="center"/>
            <w:hideMark/>
          </w:tcPr>
          <w:p w14:paraId="3142E5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8.7</w:t>
            </w:r>
          </w:p>
        </w:tc>
      </w:tr>
      <w:tr w:rsidR="00920213" w:rsidRPr="0076748A" w14:paraId="4AD7844A" w14:textId="77777777" w:rsidTr="002170E3">
        <w:trPr>
          <w:trHeight w:val="20"/>
        </w:trPr>
        <w:tc>
          <w:tcPr>
            <w:tcW w:w="1888" w:type="dxa"/>
            <w:tcBorders>
              <w:top w:val="nil"/>
              <w:left w:val="nil"/>
              <w:bottom w:val="nil"/>
              <w:right w:val="nil"/>
            </w:tcBorders>
            <w:shd w:val="clear" w:color="000000" w:fill="F2F2F2"/>
            <w:vAlign w:val="center"/>
            <w:hideMark/>
          </w:tcPr>
          <w:p w14:paraId="0F05E57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70411F0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69.1</w:t>
            </w:r>
          </w:p>
        </w:tc>
        <w:tc>
          <w:tcPr>
            <w:tcW w:w="1024" w:type="dxa"/>
            <w:tcBorders>
              <w:top w:val="nil"/>
              <w:left w:val="single" w:sz="4" w:space="0" w:color="BFBFBF"/>
              <w:bottom w:val="nil"/>
              <w:right w:val="nil"/>
            </w:tcBorders>
            <w:shd w:val="clear" w:color="000000" w:fill="F2F2F2"/>
            <w:noWrap/>
            <w:vAlign w:val="center"/>
            <w:hideMark/>
          </w:tcPr>
          <w:p w14:paraId="0D4F779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65.5</w:t>
            </w:r>
          </w:p>
        </w:tc>
        <w:tc>
          <w:tcPr>
            <w:tcW w:w="1024" w:type="dxa"/>
            <w:tcBorders>
              <w:top w:val="nil"/>
              <w:left w:val="nil"/>
              <w:bottom w:val="nil"/>
              <w:right w:val="single" w:sz="4" w:space="0" w:color="BFBFBF"/>
            </w:tcBorders>
            <w:shd w:val="clear" w:color="000000" w:fill="F2F2F2"/>
            <w:noWrap/>
            <w:vAlign w:val="center"/>
            <w:hideMark/>
          </w:tcPr>
          <w:p w14:paraId="3CAB392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69.5</w:t>
            </w:r>
          </w:p>
        </w:tc>
        <w:tc>
          <w:tcPr>
            <w:tcW w:w="1024" w:type="dxa"/>
            <w:tcBorders>
              <w:top w:val="nil"/>
              <w:left w:val="nil"/>
              <w:bottom w:val="nil"/>
              <w:right w:val="nil"/>
            </w:tcBorders>
            <w:shd w:val="clear" w:color="000000" w:fill="F2F2F2"/>
            <w:noWrap/>
            <w:vAlign w:val="center"/>
            <w:hideMark/>
          </w:tcPr>
          <w:p w14:paraId="0FBCD6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67.6</w:t>
            </w:r>
          </w:p>
        </w:tc>
        <w:tc>
          <w:tcPr>
            <w:tcW w:w="1024" w:type="dxa"/>
            <w:tcBorders>
              <w:top w:val="nil"/>
              <w:left w:val="nil"/>
              <w:bottom w:val="nil"/>
              <w:right w:val="single" w:sz="4" w:space="0" w:color="BFBFBF"/>
            </w:tcBorders>
            <w:shd w:val="clear" w:color="000000" w:fill="F2F2F2"/>
            <w:noWrap/>
            <w:vAlign w:val="center"/>
            <w:hideMark/>
          </w:tcPr>
          <w:p w14:paraId="5A7529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71.0</w:t>
            </w:r>
          </w:p>
        </w:tc>
        <w:tc>
          <w:tcPr>
            <w:tcW w:w="1024" w:type="dxa"/>
            <w:tcBorders>
              <w:top w:val="nil"/>
              <w:left w:val="nil"/>
              <w:bottom w:val="nil"/>
              <w:right w:val="nil"/>
            </w:tcBorders>
            <w:shd w:val="clear" w:color="000000" w:fill="F2F2F2"/>
            <w:noWrap/>
            <w:vAlign w:val="center"/>
            <w:hideMark/>
          </w:tcPr>
          <w:p w14:paraId="5BC027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62.6</w:t>
            </w:r>
          </w:p>
        </w:tc>
        <w:tc>
          <w:tcPr>
            <w:tcW w:w="1024" w:type="dxa"/>
            <w:tcBorders>
              <w:top w:val="nil"/>
              <w:left w:val="nil"/>
              <w:bottom w:val="nil"/>
              <w:right w:val="nil"/>
            </w:tcBorders>
            <w:shd w:val="clear" w:color="000000" w:fill="F2F2F2"/>
            <w:noWrap/>
            <w:vAlign w:val="center"/>
            <w:hideMark/>
          </w:tcPr>
          <w:p w14:paraId="75A80BB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70.7</w:t>
            </w:r>
          </w:p>
        </w:tc>
      </w:tr>
      <w:tr w:rsidR="00920213" w:rsidRPr="0076748A" w14:paraId="75F01189" w14:textId="77777777" w:rsidTr="002170E3">
        <w:trPr>
          <w:trHeight w:val="20"/>
        </w:trPr>
        <w:tc>
          <w:tcPr>
            <w:tcW w:w="1888" w:type="dxa"/>
            <w:tcBorders>
              <w:top w:val="nil"/>
              <w:left w:val="nil"/>
              <w:bottom w:val="nil"/>
              <w:right w:val="nil"/>
            </w:tcBorders>
            <w:shd w:val="clear" w:color="auto" w:fill="auto"/>
            <w:vAlign w:val="center"/>
            <w:hideMark/>
          </w:tcPr>
          <w:p w14:paraId="48FAE5EC"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5C535C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c>
          <w:tcPr>
            <w:tcW w:w="1024" w:type="dxa"/>
            <w:tcBorders>
              <w:top w:val="nil"/>
              <w:left w:val="single" w:sz="4" w:space="0" w:color="BFBFBF"/>
              <w:bottom w:val="nil"/>
              <w:right w:val="nil"/>
            </w:tcBorders>
            <w:shd w:val="clear" w:color="auto" w:fill="auto"/>
            <w:noWrap/>
            <w:vAlign w:val="center"/>
            <w:hideMark/>
          </w:tcPr>
          <w:p w14:paraId="051C556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single" w:sz="4" w:space="0" w:color="BFBFBF"/>
            </w:tcBorders>
            <w:shd w:val="clear" w:color="auto" w:fill="auto"/>
            <w:noWrap/>
            <w:vAlign w:val="center"/>
            <w:hideMark/>
          </w:tcPr>
          <w:p w14:paraId="2B043E7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5.0</w:t>
            </w:r>
          </w:p>
        </w:tc>
        <w:tc>
          <w:tcPr>
            <w:tcW w:w="1024" w:type="dxa"/>
            <w:tcBorders>
              <w:top w:val="nil"/>
              <w:left w:val="nil"/>
              <w:bottom w:val="nil"/>
              <w:right w:val="nil"/>
            </w:tcBorders>
            <w:shd w:val="clear" w:color="auto" w:fill="auto"/>
            <w:noWrap/>
            <w:vAlign w:val="center"/>
            <w:hideMark/>
          </w:tcPr>
          <w:p w14:paraId="5CDCEEA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4.8</w:t>
            </w:r>
          </w:p>
        </w:tc>
        <w:tc>
          <w:tcPr>
            <w:tcW w:w="1024" w:type="dxa"/>
            <w:tcBorders>
              <w:top w:val="nil"/>
              <w:left w:val="nil"/>
              <w:bottom w:val="nil"/>
              <w:right w:val="single" w:sz="4" w:space="0" w:color="BFBFBF"/>
            </w:tcBorders>
            <w:shd w:val="clear" w:color="auto" w:fill="auto"/>
            <w:noWrap/>
            <w:vAlign w:val="center"/>
            <w:hideMark/>
          </w:tcPr>
          <w:p w14:paraId="22BBBEC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c>
          <w:tcPr>
            <w:tcW w:w="1024" w:type="dxa"/>
            <w:tcBorders>
              <w:top w:val="nil"/>
              <w:left w:val="nil"/>
              <w:bottom w:val="nil"/>
              <w:right w:val="nil"/>
            </w:tcBorders>
            <w:shd w:val="clear" w:color="auto" w:fill="auto"/>
            <w:noWrap/>
            <w:vAlign w:val="center"/>
            <w:hideMark/>
          </w:tcPr>
          <w:p w14:paraId="1792B0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6.4</w:t>
            </w:r>
          </w:p>
        </w:tc>
        <w:tc>
          <w:tcPr>
            <w:tcW w:w="1024" w:type="dxa"/>
            <w:tcBorders>
              <w:top w:val="nil"/>
              <w:left w:val="nil"/>
              <w:bottom w:val="nil"/>
              <w:right w:val="nil"/>
            </w:tcBorders>
            <w:shd w:val="clear" w:color="auto" w:fill="auto"/>
            <w:noWrap/>
            <w:vAlign w:val="center"/>
            <w:hideMark/>
          </w:tcPr>
          <w:p w14:paraId="7194D6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4.9</w:t>
            </w:r>
          </w:p>
        </w:tc>
      </w:tr>
      <w:tr w:rsidR="00920213" w:rsidRPr="0076748A" w14:paraId="69E22AA4" w14:textId="77777777" w:rsidTr="002170E3">
        <w:trPr>
          <w:trHeight w:val="20"/>
        </w:trPr>
        <w:tc>
          <w:tcPr>
            <w:tcW w:w="1888" w:type="dxa"/>
            <w:tcBorders>
              <w:top w:val="nil"/>
              <w:left w:val="nil"/>
              <w:bottom w:val="nil"/>
              <w:right w:val="nil"/>
            </w:tcBorders>
            <w:shd w:val="clear" w:color="000000" w:fill="F2F2F2"/>
            <w:vAlign w:val="center"/>
            <w:hideMark/>
          </w:tcPr>
          <w:p w14:paraId="15DDA2B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bottom w:val="nil"/>
              <w:right w:val="nil"/>
            </w:tcBorders>
            <w:shd w:val="clear" w:color="000000" w:fill="F2F2F2"/>
            <w:noWrap/>
            <w:vAlign w:val="center"/>
            <w:hideMark/>
          </w:tcPr>
          <w:p w14:paraId="72B725C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c>
          <w:tcPr>
            <w:tcW w:w="1024" w:type="dxa"/>
            <w:tcBorders>
              <w:top w:val="nil"/>
              <w:left w:val="single" w:sz="4" w:space="0" w:color="BFBFBF"/>
              <w:bottom w:val="nil"/>
              <w:right w:val="nil"/>
            </w:tcBorders>
            <w:shd w:val="clear" w:color="000000" w:fill="F2F2F2"/>
            <w:noWrap/>
            <w:vAlign w:val="center"/>
            <w:hideMark/>
          </w:tcPr>
          <w:p w14:paraId="77306B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0.7</w:t>
            </w:r>
          </w:p>
        </w:tc>
        <w:tc>
          <w:tcPr>
            <w:tcW w:w="1024" w:type="dxa"/>
            <w:tcBorders>
              <w:top w:val="nil"/>
              <w:left w:val="nil"/>
              <w:bottom w:val="nil"/>
              <w:right w:val="single" w:sz="4" w:space="0" w:color="BFBFBF"/>
            </w:tcBorders>
            <w:shd w:val="clear" w:color="000000" w:fill="F2F2F2"/>
            <w:noWrap/>
            <w:vAlign w:val="center"/>
            <w:hideMark/>
          </w:tcPr>
          <w:p w14:paraId="17A944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c>
          <w:tcPr>
            <w:tcW w:w="1024" w:type="dxa"/>
            <w:tcBorders>
              <w:top w:val="nil"/>
              <w:left w:val="nil"/>
              <w:bottom w:val="nil"/>
              <w:right w:val="nil"/>
            </w:tcBorders>
            <w:shd w:val="clear" w:color="000000" w:fill="F2F2F2"/>
            <w:noWrap/>
            <w:vAlign w:val="center"/>
            <w:hideMark/>
          </w:tcPr>
          <w:p w14:paraId="53C447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w:t>
            </w:r>
          </w:p>
        </w:tc>
        <w:tc>
          <w:tcPr>
            <w:tcW w:w="1024" w:type="dxa"/>
            <w:tcBorders>
              <w:top w:val="nil"/>
              <w:left w:val="nil"/>
              <w:bottom w:val="nil"/>
              <w:right w:val="single" w:sz="4" w:space="0" w:color="BFBFBF"/>
            </w:tcBorders>
            <w:shd w:val="clear" w:color="000000" w:fill="F2F2F2"/>
            <w:noWrap/>
            <w:vAlign w:val="center"/>
            <w:hideMark/>
          </w:tcPr>
          <w:p w14:paraId="2BED4D9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w:t>
            </w:r>
          </w:p>
        </w:tc>
        <w:tc>
          <w:tcPr>
            <w:tcW w:w="1024" w:type="dxa"/>
            <w:tcBorders>
              <w:top w:val="nil"/>
              <w:left w:val="nil"/>
              <w:bottom w:val="nil"/>
              <w:right w:val="nil"/>
            </w:tcBorders>
            <w:shd w:val="clear" w:color="000000" w:fill="F2F2F2"/>
            <w:noWrap/>
            <w:vAlign w:val="center"/>
            <w:hideMark/>
          </w:tcPr>
          <w:p w14:paraId="49C68BA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w:t>
            </w:r>
          </w:p>
        </w:tc>
        <w:tc>
          <w:tcPr>
            <w:tcW w:w="1024" w:type="dxa"/>
            <w:tcBorders>
              <w:top w:val="nil"/>
              <w:left w:val="nil"/>
              <w:bottom w:val="nil"/>
              <w:right w:val="nil"/>
            </w:tcBorders>
            <w:shd w:val="clear" w:color="000000" w:fill="F2F2F2"/>
            <w:noWrap/>
            <w:vAlign w:val="center"/>
            <w:hideMark/>
          </w:tcPr>
          <w:p w14:paraId="60E91B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w:t>
            </w:r>
          </w:p>
        </w:tc>
      </w:tr>
      <w:tr w:rsidR="00920213" w:rsidRPr="0076748A" w14:paraId="6F3E5311" w14:textId="77777777" w:rsidTr="002170E3">
        <w:trPr>
          <w:trHeight w:val="20"/>
        </w:trPr>
        <w:tc>
          <w:tcPr>
            <w:tcW w:w="1888" w:type="dxa"/>
            <w:tcBorders>
              <w:top w:val="nil"/>
              <w:left w:val="nil"/>
              <w:bottom w:val="nil"/>
              <w:right w:val="nil"/>
            </w:tcBorders>
            <w:shd w:val="clear" w:color="auto" w:fill="auto"/>
            <w:vAlign w:val="center"/>
            <w:hideMark/>
          </w:tcPr>
          <w:p w14:paraId="248ACEF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nil"/>
              <w:right w:val="nil"/>
            </w:tcBorders>
            <w:shd w:val="clear" w:color="auto" w:fill="auto"/>
            <w:noWrap/>
            <w:vAlign w:val="center"/>
            <w:hideMark/>
          </w:tcPr>
          <w:p w14:paraId="7C32971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c>
          <w:tcPr>
            <w:tcW w:w="1024" w:type="dxa"/>
            <w:tcBorders>
              <w:top w:val="nil"/>
              <w:left w:val="single" w:sz="4" w:space="0" w:color="BFBFBF"/>
              <w:bottom w:val="nil"/>
              <w:right w:val="nil"/>
            </w:tcBorders>
            <w:shd w:val="clear" w:color="auto" w:fill="auto"/>
            <w:noWrap/>
            <w:vAlign w:val="center"/>
            <w:hideMark/>
          </w:tcPr>
          <w:p w14:paraId="3BDB6A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18.0</w:t>
            </w:r>
          </w:p>
        </w:tc>
        <w:tc>
          <w:tcPr>
            <w:tcW w:w="1024" w:type="dxa"/>
            <w:tcBorders>
              <w:top w:val="nil"/>
              <w:left w:val="nil"/>
              <w:bottom w:val="nil"/>
              <w:right w:val="single" w:sz="4" w:space="0" w:color="BFBFBF"/>
            </w:tcBorders>
            <w:shd w:val="clear" w:color="auto" w:fill="auto"/>
            <w:noWrap/>
            <w:vAlign w:val="center"/>
            <w:hideMark/>
          </w:tcPr>
          <w:p w14:paraId="6B9F26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nil"/>
            </w:tcBorders>
            <w:shd w:val="clear" w:color="auto" w:fill="auto"/>
            <w:noWrap/>
            <w:vAlign w:val="center"/>
            <w:hideMark/>
          </w:tcPr>
          <w:p w14:paraId="5383C06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16.7</w:t>
            </w:r>
          </w:p>
        </w:tc>
        <w:tc>
          <w:tcPr>
            <w:tcW w:w="1024" w:type="dxa"/>
            <w:tcBorders>
              <w:top w:val="nil"/>
              <w:left w:val="nil"/>
              <w:bottom w:val="nil"/>
              <w:right w:val="single" w:sz="4" w:space="0" w:color="BFBFBF"/>
            </w:tcBorders>
            <w:shd w:val="clear" w:color="auto" w:fill="auto"/>
            <w:noWrap/>
            <w:vAlign w:val="center"/>
            <w:hideMark/>
          </w:tcPr>
          <w:p w14:paraId="0078F6A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13.9</w:t>
            </w:r>
          </w:p>
        </w:tc>
        <w:tc>
          <w:tcPr>
            <w:tcW w:w="1024" w:type="dxa"/>
            <w:tcBorders>
              <w:top w:val="nil"/>
              <w:left w:val="nil"/>
              <w:bottom w:val="nil"/>
              <w:right w:val="nil"/>
            </w:tcBorders>
            <w:shd w:val="clear" w:color="auto" w:fill="auto"/>
            <w:noWrap/>
            <w:vAlign w:val="center"/>
            <w:hideMark/>
          </w:tcPr>
          <w:p w14:paraId="3B9C1AB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c>
          <w:tcPr>
            <w:tcW w:w="1024" w:type="dxa"/>
            <w:tcBorders>
              <w:top w:val="nil"/>
              <w:left w:val="nil"/>
              <w:bottom w:val="nil"/>
              <w:right w:val="nil"/>
            </w:tcBorders>
            <w:shd w:val="clear" w:color="auto" w:fill="auto"/>
            <w:noWrap/>
            <w:vAlign w:val="center"/>
            <w:hideMark/>
          </w:tcPr>
          <w:p w14:paraId="6EB9F6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14.6</w:t>
            </w:r>
          </w:p>
        </w:tc>
      </w:tr>
      <w:tr w:rsidR="00920213" w:rsidRPr="0076748A" w14:paraId="196C9F35" w14:textId="77777777" w:rsidTr="005C756D">
        <w:trPr>
          <w:trHeight w:val="20"/>
        </w:trPr>
        <w:tc>
          <w:tcPr>
            <w:tcW w:w="1888" w:type="dxa"/>
            <w:tcBorders>
              <w:top w:val="nil"/>
              <w:left w:val="nil"/>
              <w:bottom w:val="nil"/>
              <w:right w:val="nil"/>
            </w:tcBorders>
            <w:shd w:val="clear" w:color="000000" w:fill="003366"/>
            <w:vAlign w:val="center"/>
            <w:hideMark/>
          </w:tcPr>
          <w:p w14:paraId="4505945C" w14:textId="77777777" w:rsidR="00920213" w:rsidRPr="0076748A" w:rsidRDefault="00920213" w:rsidP="009F3B0F">
            <w:pPr>
              <w:spacing w:before="60" w:after="60"/>
              <w:rPr>
                <w:rFonts w:eastAsia="Times New Roman" w:cs="Calibri"/>
                <w:b/>
                <w:bCs/>
                <w:i/>
                <w:iCs/>
                <w:color w:val="FFFFFF"/>
                <w:szCs w:val="16"/>
              </w:rPr>
            </w:pPr>
            <w:proofErr w:type="spellStart"/>
            <w:r w:rsidRPr="0076748A">
              <w:rPr>
                <w:rFonts w:eastAsia="Times New Roman" w:cs="Calibri"/>
                <w:b/>
                <w:bCs/>
                <w:i/>
                <w:iCs/>
                <w:color w:val="FFFFFF"/>
                <w:szCs w:val="16"/>
              </w:rPr>
              <w:t>Blacklip</w:t>
            </w:r>
            <w:proofErr w:type="spellEnd"/>
            <w:r w:rsidRPr="0076748A">
              <w:rPr>
                <w:rFonts w:eastAsia="Times New Roman" w:cs="Calibri"/>
                <w:b/>
                <w:bCs/>
                <w:i/>
                <w:iCs/>
                <w:color w:val="FFFFFF"/>
                <w:szCs w:val="16"/>
              </w:rPr>
              <w:t xml:space="preserve"> abalone (bag limit: 5)  Total n=</w:t>
            </w:r>
          </w:p>
        </w:tc>
        <w:tc>
          <w:tcPr>
            <w:tcW w:w="1024" w:type="dxa"/>
            <w:tcBorders>
              <w:top w:val="nil"/>
              <w:left w:val="nil"/>
              <w:bottom w:val="nil"/>
              <w:right w:val="nil"/>
            </w:tcBorders>
            <w:shd w:val="clear" w:color="000000" w:fill="003366"/>
            <w:vAlign w:val="bottom"/>
            <w:hideMark/>
          </w:tcPr>
          <w:p w14:paraId="02195788"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13839</w:t>
            </w:r>
          </w:p>
        </w:tc>
        <w:tc>
          <w:tcPr>
            <w:tcW w:w="1024" w:type="dxa"/>
            <w:tcBorders>
              <w:top w:val="nil"/>
              <w:left w:val="single" w:sz="4" w:space="0" w:color="BFBFBF"/>
              <w:bottom w:val="nil"/>
              <w:right w:val="nil"/>
            </w:tcBorders>
            <w:shd w:val="clear" w:color="000000" w:fill="003366"/>
            <w:vAlign w:val="bottom"/>
            <w:hideMark/>
          </w:tcPr>
          <w:p w14:paraId="213FA22C"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1502</w:t>
            </w:r>
          </w:p>
        </w:tc>
        <w:tc>
          <w:tcPr>
            <w:tcW w:w="1024" w:type="dxa"/>
            <w:tcBorders>
              <w:top w:val="nil"/>
              <w:left w:val="nil"/>
              <w:bottom w:val="nil"/>
              <w:right w:val="single" w:sz="4" w:space="0" w:color="BFBFBF"/>
            </w:tcBorders>
            <w:shd w:val="clear" w:color="000000" w:fill="003366"/>
            <w:vAlign w:val="bottom"/>
            <w:hideMark/>
          </w:tcPr>
          <w:p w14:paraId="213D3A72"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12284</w:t>
            </w:r>
          </w:p>
        </w:tc>
        <w:tc>
          <w:tcPr>
            <w:tcW w:w="1024" w:type="dxa"/>
            <w:tcBorders>
              <w:top w:val="nil"/>
              <w:left w:val="nil"/>
              <w:bottom w:val="nil"/>
              <w:right w:val="nil"/>
            </w:tcBorders>
            <w:shd w:val="clear" w:color="000000" w:fill="003366"/>
            <w:vAlign w:val="bottom"/>
            <w:hideMark/>
          </w:tcPr>
          <w:p w14:paraId="44F7E455"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7838</w:t>
            </w:r>
          </w:p>
        </w:tc>
        <w:tc>
          <w:tcPr>
            <w:tcW w:w="1024" w:type="dxa"/>
            <w:tcBorders>
              <w:top w:val="nil"/>
              <w:left w:val="nil"/>
              <w:bottom w:val="nil"/>
              <w:right w:val="single" w:sz="4" w:space="0" w:color="BFBFBF"/>
            </w:tcBorders>
            <w:shd w:val="clear" w:color="000000" w:fill="003366"/>
            <w:vAlign w:val="bottom"/>
            <w:hideMark/>
          </w:tcPr>
          <w:p w14:paraId="74FF5E34"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5998</w:t>
            </w:r>
          </w:p>
        </w:tc>
        <w:tc>
          <w:tcPr>
            <w:tcW w:w="1024" w:type="dxa"/>
            <w:tcBorders>
              <w:top w:val="nil"/>
              <w:left w:val="nil"/>
              <w:bottom w:val="nil"/>
              <w:right w:val="nil"/>
            </w:tcBorders>
            <w:shd w:val="clear" w:color="000000" w:fill="003366"/>
            <w:vAlign w:val="bottom"/>
            <w:hideMark/>
          </w:tcPr>
          <w:p w14:paraId="03CDDC1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2138</w:t>
            </w:r>
          </w:p>
        </w:tc>
        <w:tc>
          <w:tcPr>
            <w:tcW w:w="1024" w:type="dxa"/>
            <w:tcBorders>
              <w:top w:val="nil"/>
              <w:left w:val="nil"/>
              <w:bottom w:val="nil"/>
              <w:right w:val="nil"/>
            </w:tcBorders>
            <w:shd w:val="clear" w:color="000000" w:fill="003366"/>
            <w:vAlign w:val="bottom"/>
            <w:hideMark/>
          </w:tcPr>
          <w:p w14:paraId="0B821BAE" w14:textId="77777777" w:rsidR="00920213" w:rsidRPr="0076748A" w:rsidRDefault="00920213" w:rsidP="005C756D">
            <w:pPr>
              <w:spacing w:before="60" w:after="60"/>
              <w:jc w:val="center"/>
              <w:rPr>
                <w:rFonts w:eastAsia="Times New Roman" w:cs="Calibri"/>
                <w:bCs/>
                <w:i/>
                <w:iCs/>
                <w:color w:val="FFFFFF"/>
                <w:szCs w:val="16"/>
              </w:rPr>
            </w:pPr>
            <w:r w:rsidRPr="0076748A">
              <w:rPr>
                <w:rFonts w:eastAsia="Times New Roman" w:cs="Calibri"/>
                <w:bCs/>
                <w:i/>
                <w:iCs/>
                <w:color w:val="FFFFFF"/>
                <w:szCs w:val="16"/>
              </w:rPr>
              <w:t>8349</w:t>
            </w:r>
          </w:p>
        </w:tc>
      </w:tr>
      <w:tr w:rsidR="00920213" w:rsidRPr="0076748A" w14:paraId="3DA13BDD" w14:textId="77777777" w:rsidTr="002170E3">
        <w:trPr>
          <w:trHeight w:val="20"/>
        </w:trPr>
        <w:tc>
          <w:tcPr>
            <w:tcW w:w="1888" w:type="dxa"/>
            <w:tcBorders>
              <w:top w:val="nil"/>
              <w:left w:val="nil"/>
              <w:bottom w:val="nil"/>
              <w:right w:val="nil"/>
            </w:tcBorders>
            <w:shd w:val="clear" w:color="auto" w:fill="auto"/>
            <w:vAlign w:val="center"/>
            <w:hideMark/>
          </w:tcPr>
          <w:p w14:paraId="7724622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Should be able to keep more</w:t>
            </w:r>
          </w:p>
        </w:tc>
        <w:tc>
          <w:tcPr>
            <w:tcW w:w="1024" w:type="dxa"/>
            <w:tcBorders>
              <w:top w:val="nil"/>
              <w:left w:val="nil"/>
              <w:bottom w:val="nil"/>
              <w:right w:val="nil"/>
            </w:tcBorders>
            <w:shd w:val="clear" w:color="auto" w:fill="auto"/>
            <w:noWrap/>
            <w:vAlign w:val="center"/>
            <w:hideMark/>
          </w:tcPr>
          <w:p w14:paraId="49D78C2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single" w:sz="4" w:space="0" w:color="BFBFBF"/>
              <w:bottom w:val="nil"/>
              <w:right w:val="nil"/>
            </w:tcBorders>
            <w:shd w:val="clear" w:color="auto" w:fill="auto"/>
            <w:noWrap/>
            <w:vAlign w:val="center"/>
            <w:hideMark/>
          </w:tcPr>
          <w:p w14:paraId="6D2971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w:t>
            </w:r>
          </w:p>
        </w:tc>
        <w:tc>
          <w:tcPr>
            <w:tcW w:w="1024" w:type="dxa"/>
            <w:tcBorders>
              <w:top w:val="nil"/>
              <w:left w:val="nil"/>
              <w:bottom w:val="nil"/>
              <w:right w:val="single" w:sz="4" w:space="0" w:color="BFBFBF"/>
            </w:tcBorders>
            <w:shd w:val="clear" w:color="auto" w:fill="auto"/>
            <w:noWrap/>
            <w:vAlign w:val="center"/>
            <w:hideMark/>
          </w:tcPr>
          <w:p w14:paraId="69FF2B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6.7</w:t>
            </w:r>
          </w:p>
        </w:tc>
        <w:tc>
          <w:tcPr>
            <w:tcW w:w="1024" w:type="dxa"/>
            <w:tcBorders>
              <w:top w:val="nil"/>
              <w:left w:val="nil"/>
              <w:bottom w:val="nil"/>
              <w:right w:val="nil"/>
            </w:tcBorders>
            <w:shd w:val="clear" w:color="auto" w:fill="auto"/>
            <w:noWrap/>
            <w:vAlign w:val="center"/>
            <w:hideMark/>
          </w:tcPr>
          <w:p w14:paraId="7D2AFA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c>
          <w:tcPr>
            <w:tcW w:w="1024" w:type="dxa"/>
            <w:tcBorders>
              <w:top w:val="nil"/>
              <w:left w:val="nil"/>
              <w:bottom w:val="nil"/>
              <w:right w:val="single" w:sz="4" w:space="0" w:color="BFBFBF"/>
            </w:tcBorders>
            <w:shd w:val="clear" w:color="auto" w:fill="auto"/>
            <w:noWrap/>
            <w:vAlign w:val="center"/>
            <w:hideMark/>
          </w:tcPr>
          <w:p w14:paraId="74C7FA0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w:t>
            </w:r>
          </w:p>
        </w:tc>
        <w:tc>
          <w:tcPr>
            <w:tcW w:w="1024" w:type="dxa"/>
            <w:tcBorders>
              <w:top w:val="nil"/>
              <w:left w:val="nil"/>
              <w:bottom w:val="nil"/>
              <w:right w:val="nil"/>
            </w:tcBorders>
            <w:shd w:val="clear" w:color="auto" w:fill="auto"/>
            <w:noWrap/>
            <w:vAlign w:val="center"/>
            <w:hideMark/>
          </w:tcPr>
          <w:p w14:paraId="36D08E1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7.5</w:t>
            </w:r>
          </w:p>
        </w:tc>
        <w:tc>
          <w:tcPr>
            <w:tcW w:w="1024" w:type="dxa"/>
            <w:tcBorders>
              <w:top w:val="nil"/>
              <w:left w:val="nil"/>
              <w:bottom w:val="nil"/>
              <w:right w:val="nil"/>
            </w:tcBorders>
            <w:shd w:val="clear" w:color="auto" w:fill="auto"/>
            <w:noWrap/>
            <w:vAlign w:val="center"/>
            <w:hideMark/>
          </w:tcPr>
          <w:p w14:paraId="79E7688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r>
      <w:tr w:rsidR="00920213" w:rsidRPr="0076748A" w14:paraId="5667E55F" w14:textId="77777777" w:rsidTr="002170E3">
        <w:trPr>
          <w:trHeight w:val="20"/>
        </w:trPr>
        <w:tc>
          <w:tcPr>
            <w:tcW w:w="1888" w:type="dxa"/>
            <w:tcBorders>
              <w:top w:val="nil"/>
              <w:left w:val="nil"/>
              <w:bottom w:val="nil"/>
              <w:right w:val="nil"/>
            </w:tcBorders>
            <w:shd w:val="clear" w:color="000000" w:fill="F2F2F2"/>
            <w:vAlign w:val="center"/>
            <w:hideMark/>
          </w:tcPr>
          <w:p w14:paraId="6D8251B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About right</w:t>
            </w:r>
          </w:p>
        </w:tc>
        <w:tc>
          <w:tcPr>
            <w:tcW w:w="1024" w:type="dxa"/>
            <w:tcBorders>
              <w:top w:val="nil"/>
              <w:left w:val="nil"/>
              <w:bottom w:val="nil"/>
              <w:right w:val="nil"/>
            </w:tcBorders>
            <w:shd w:val="clear" w:color="000000" w:fill="F2F2F2"/>
            <w:noWrap/>
            <w:vAlign w:val="center"/>
            <w:hideMark/>
          </w:tcPr>
          <w:p w14:paraId="3B84ED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60.4</w:t>
            </w:r>
          </w:p>
        </w:tc>
        <w:tc>
          <w:tcPr>
            <w:tcW w:w="1024" w:type="dxa"/>
            <w:tcBorders>
              <w:top w:val="nil"/>
              <w:left w:val="single" w:sz="4" w:space="0" w:color="BFBFBF"/>
              <w:bottom w:val="nil"/>
              <w:right w:val="nil"/>
            </w:tcBorders>
            <w:shd w:val="clear" w:color="000000" w:fill="F2F2F2"/>
            <w:noWrap/>
            <w:vAlign w:val="center"/>
            <w:hideMark/>
          </w:tcPr>
          <w:p w14:paraId="758FD84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59.3</w:t>
            </w:r>
          </w:p>
        </w:tc>
        <w:tc>
          <w:tcPr>
            <w:tcW w:w="1024" w:type="dxa"/>
            <w:tcBorders>
              <w:top w:val="nil"/>
              <w:left w:val="nil"/>
              <w:bottom w:val="nil"/>
              <w:right w:val="single" w:sz="4" w:space="0" w:color="BFBFBF"/>
            </w:tcBorders>
            <w:shd w:val="clear" w:color="000000" w:fill="F2F2F2"/>
            <w:noWrap/>
            <w:vAlign w:val="center"/>
            <w:hideMark/>
          </w:tcPr>
          <w:p w14:paraId="2A68A53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60.5</w:t>
            </w:r>
          </w:p>
        </w:tc>
        <w:tc>
          <w:tcPr>
            <w:tcW w:w="1024" w:type="dxa"/>
            <w:tcBorders>
              <w:top w:val="nil"/>
              <w:left w:val="nil"/>
              <w:bottom w:val="nil"/>
              <w:right w:val="nil"/>
            </w:tcBorders>
            <w:shd w:val="clear" w:color="000000" w:fill="F2F2F2"/>
            <w:noWrap/>
            <w:vAlign w:val="center"/>
            <w:hideMark/>
          </w:tcPr>
          <w:p w14:paraId="0B97C4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59.4</w:t>
            </w:r>
          </w:p>
        </w:tc>
        <w:tc>
          <w:tcPr>
            <w:tcW w:w="1024" w:type="dxa"/>
            <w:tcBorders>
              <w:top w:val="nil"/>
              <w:left w:val="nil"/>
              <w:bottom w:val="nil"/>
              <w:right w:val="single" w:sz="4" w:space="0" w:color="BFBFBF"/>
            </w:tcBorders>
            <w:shd w:val="clear" w:color="000000" w:fill="F2F2F2"/>
            <w:noWrap/>
            <w:vAlign w:val="center"/>
            <w:hideMark/>
          </w:tcPr>
          <w:p w14:paraId="58522E6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61.7</w:t>
            </w:r>
          </w:p>
        </w:tc>
        <w:tc>
          <w:tcPr>
            <w:tcW w:w="1024" w:type="dxa"/>
            <w:tcBorders>
              <w:top w:val="nil"/>
              <w:left w:val="nil"/>
              <w:bottom w:val="nil"/>
              <w:right w:val="nil"/>
            </w:tcBorders>
            <w:shd w:val="clear" w:color="000000" w:fill="F2F2F2"/>
            <w:noWrap/>
            <w:vAlign w:val="center"/>
            <w:hideMark/>
          </w:tcPr>
          <w:p w14:paraId="63CA6E3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55.8</w:t>
            </w:r>
          </w:p>
        </w:tc>
        <w:tc>
          <w:tcPr>
            <w:tcW w:w="1024" w:type="dxa"/>
            <w:tcBorders>
              <w:top w:val="nil"/>
              <w:left w:val="nil"/>
              <w:bottom w:val="nil"/>
              <w:right w:val="nil"/>
            </w:tcBorders>
            <w:shd w:val="clear" w:color="000000" w:fill="F2F2F2"/>
            <w:noWrap/>
            <w:vAlign w:val="center"/>
            <w:hideMark/>
          </w:tcPr>
          <w:p w14:paraId="67F2530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61.6</w:t>
            </w:r>
          </w:p>
        </w:tc>
      </w:tr>
      <w:tr w:rsidR="00920213" w:rsidRPr="0076748A" w14:paraId="443027AF" w14:textId="77777777" w:rsidTr="002170E3">
        <w:trPr>
          <w:trHeight w:val="20"/>
        </w:trPr>
        <w:tc>
          <w:tcPr>
            <w:tcW w:w="1888" w:type="dxa"/>
            <w:tcBorders>
              <w:top w:val="nil"/>
              <w:left w:val="nil"/>
              <w:bottom w:val="nil"/>
              <w:right w:val="nil"/>
            </w:tcBorders>
            <w:shd w:val="clear" w:color="auto" w:fill="auto"/>
            <w:vAlign w:val="center"/>
            <w:hideMark/>
          </w:tcPr>
          <w:p w14:paraId="6AD73F5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Too many fish</w:t>
            </w:r>
          </w:p>
        </w:tc>
        <w:tc>
          <w:tcPr>
            <w:tcW w:w="1024" w:type="dxa"/>
            <w:tcBorders>
              <w:top w:val="nil"/>
              <w:left w:val="nil"/>
              <w:bottom w:val="nil"/>
              <w:right w:val="nil"/>
            </w:tcBorders>
            <w:shd w:val="clear" w:color="auto" w:fill="auto"/>
            <w:noWrap/>
            <w:vAlign w:val="center"/>
            <w:hideMark/>
          </w:tcPr>
          <w:p w14:paraId="5EA587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single" w:sz="4" w:space="0" w:color="BFBFBF"/>
              <w:bottom w:val="nil"/>
              <w:right w:val="nil"/>
            </w:tcBorders>
            <w:shd w:val="clear" w:color="auto" w:fill="auto"/>
            <w:noWrap/>
            <w:vAlign w:val="center"/>
            <w:hideMark/>
          </w:tcPr>
          <w:p w14:paraId="0F40C2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bottom w:val="nil"/>
              <w:right w:val="single" w:sz="4" w:space="0" w:color="BFBFBF"/>
            </w:tcBorders>
            <w:shd w:val="clear" w:color="auto" w:fill="auto"/>
            <w:noWrap/>
            <w:vAlign w:val="center"/>
            <w:hideMark/>
          </w:tcPr>
          <w:p w14:paraId="426B4A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c>
          <w:tcPr>
            <w:tcW w:w="1024" w:type="dxa"/>
            <w:tcBorders>
              <w:top w:val="nil"/>
              <w:left w:val="nil"/>
              <w:bottom w:val="nil"/>
              <w:right w:val="nil"/>
            </w:tcBorders>
            <w:shd w:val="clear" w:color="auto" w:fill="auto"/>
            <w:noWrap/>
            <w:vAlign w:val="center"/>
            <w:hideMark/>
          </w:tcPr>
          <w:p w14:paraId="29172A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nil"/>
              <w:bottom w:val="nil"/>
              <w:right w:val="single" w:sz="4" w:space="0" w:color="BFBFBF"/>
            </w:tcBorders>
            <w:shd w:val="clear" w:color="auto" w:fill="auto"/>
            <w:noWrap/>
            <w:vAlign w:val="center"/>
            <w:hideMark/>
          </w:tcPr>
          <w:p w14:paraId="78C974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9.2</w:t>
            </w:r>
          </w:p>
        </w:tc>
        <w:tc>
          <w:tcPr>
            <w:tcW w:w="1024" w:type="dxa"/>
            <w:tcBorders>
              <w:top w:val="nil"/>
              <w:left w:val="nil"/>
              <w:bottom w:val="nil"/>
              <w:right w:val="nil"/>
            </w:tcBorders>
            <w:shd w:val="clear" w:color="auto" w:fill="auto"/>
            <w:noWrap/>
            <w:vAlign w:val="center"/>
            <w:hideMark/>
          </w:tcPr>
          <w:p w14:paraId="6388A6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9.9</w:t>
            </w:r>
          </w:p>
        </w:tc>
        <w:tc>
          <w:tcPr>
            <w:tcW w:w="1024" w:type="dxa"/>
            <w:tcBorders>
              <w:top w:val="nil"/>
              <w:left w:val="nil"/>
              <w:bottom w:val="nil"/>
              <w:right w:val="nil"/>
            </w:tcBorders>
            <w:shd w:val="clear" w:color="auto" w:fill="auto"/>
            <w:noWrap/>
            <w:vAlign w:val="center"/>
            <w:hideMark/>
          </w:tcPr>
          <w:p w14:paraId="0C76CA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r>
      <w:tr w:rsidR="00920213" w:rsidRPr="0076748A" w14:paraId="0A209BAE" w14:textId="77777777" w:rsidTr="0036039E">
        <w:trPr>
          <w:trHeight w:val="20"/>
        </w:trPr>
        <w:tc>
          <w:tcPr>
            <w:tcW w:w="1888" w:type="dxa"/>
            <w:tcBorders>
              <w:top w:val="nil"/>
              <w:left w:val="nil"/>
              <w:right w:val="nil"/>
            </w:tcBorders>
            <w:shd w:val="clear" w:color="000000" w:fill="F2F2F2"/>
            <w:vAlign w:val="center"/>
            <w:hideMark/>
          </w:tcPr>
          <w:p w14:paraId="066F3B9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Way too many fish</w:t>
            </w:r>
          </w:p>
        </w:tc>
        <w:tc>
          <w:tcPr>
            <w:tcW w:w="1024" w:type="dxa"/>
            <w:tcBorders>
              <w:top w:val="nil"/>
              <w:left w:val="nil"/>
              <w:right w:val="nil"/>
            </w:tcBorders>
            <w:shd w:val="clear" w:color="000000" w:fill="F2F2F2"/>
            <w:noWrap/>
            <w:vAlign w:val="center"/>
            <w:hideMark/>
          </w:tcPr>
          <w:p w14:paraId="744CFF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single" w:sz="4" w:space="0" w:color="BFBFBF"/>
              <w:right w:val="nil"/>
            </w:tcBorders>
            <w:shd w:val="clear" w:color="000000" w:fill="F2F2F2"/>
            <w:noWrap/>
            <w:vAlign w:val="center"/>
            <w:hideMark/>
          </w:tcPr>
          <w:p w14:paraId="48E318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w:t>
            </w:r>
          </w:p>
        </w:tc>
        <w:tc>
          <w:tcPr>
            <w:tcW w:w="1024" w:type="dxa"/>
            <w:tcBorders>
              <w:top w:val="nil"/>
              <w:left w:val="nil"/>
              <w:right w:val="single" w:sz="4" w:space="0" w:color="BFBFBF"/>
            </w:tcBorders>
            <w:shd w:val="clear" w:color="000000" w:fill="F2F2F2"/>
            <w:noWrap/>
            <w:vAlign w:val="center"/>
            <w:hideMark/>
          </w:tcPr>
          <w:p w14:paraId="4B265C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right w:val="nil"/>
            </w:tcBorders>
            <w:shd w:val="clear" w:color="000000" w:fill="F2F2F2"/>
            <w:noWrap/>
            <w:vAlign w:val="center"/>
            <w:hideMark/>
          </w:tcPr>
          <w:p w14:paraId="19A5D1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right w:val="single" w:sz="4" w:space="0" w:color="BFBFBF"/>
            </w:tcBorders>
            <w:shd w:val="clear" w:color="000000" w:fill="F2F2F2"/>
            <w:noWrap/>
            <w:vAlign w:val="center"/>
            <w:hideMark/>
          </w:tcPr>
          <w:p w14:paraId="095310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c>
          <w:tcPr>
            <w:tcW w:w="1024" w:type="dxa"/>
            <w:tcBorders>
              <w:top w:val="nil"/>
              <w:left w:val="nil"/>
              <w:right w:val="nil"/>
            </w:tcBorders>
            <w:shd w:val="clear" w:color="000000" w:fill="F2F2F2"/>
            <w:noWrap/>
            <w:vAlign w:val="center"/>
            <w:hideMark/>
          </w:tcPr>
          <w:p w14:paraId="52B00AE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w:t>
            </w:r>
          </w:p>
        </w:tc>
        <w:tc>
          <w:tcPr>
            <w:tcW w:w="1024" w:type="dxa"/>
            <w:tcBorders>
              <w:top w:val="nil"/>
              <w:left w:val="nil"/>
              <w:right w:val="nil"/>
            </w:tcBorders>
            <w:shd w:val="clear" w:color="000000" w:fill="F2F2F2"/>
            <w:noWrap/>
            <w:vAlign w:val="center"/>
            <w:hideMark/>
          </w:tcPr>
          <w:p w14:paraId="46A02E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w:t>
            </w:r>
          </w:p>
        </w:tc>
      </w:tr>
      <w:tr w:rsidR="00920213" w:rsidRPr="0076748A" w14:paraId="2E5BF449"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2001248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Don’t know</w:t>
            </w:r>
          </w:p>
        </w:tc>
        <w:tc>
          <w:tcPr>
            <w:tcW w:w="1024" w:type="dxa"/>
            <w:tcBorders>
              <w:top w:val="nil"/>
              <w:left w:val="nil"/>
              <w:bottom w:val="single" w:sz="4" w:space="0" w:color="auto"/>
              <w:right w:val="nil"/>
            </w:tcBorders>
            <w:shd w:val="clear" w:color="auto" w:fill="auto"/>
            <w:noWrap/>
            <w:vAlign w:val="center"/>
            <w:hideMark/>
          </w:tcPr>
          <w:p w14:paraId="66E2F90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22.2</w:t>
            </w:r>
          </w:p>
        </w:tc>
        <w:tc>
          <w:tcPr>
            <w:tcW w:w="1024" w:type="dxa"/>
            <w:tcBorders>
              <w:top w:val="nil"/>
              <w:left w:val="single" w:sz="4" w:space="0" w:color="BFBFBF"/>
              <w:bottom w:val="single" w:sz="4" w:space="0" w:color="auto"/>
              <w:right w:val="nil"/>
            </w:tcBorders>
            <w:shd w:val="clear" w:color="auto" w:fill="auto"/>
            <w:noWrap/>
            <w:vAlign w:val="center"/>
            <w:hideMark/>
          </w:tcPr>
          <w:p w14:paraId="2C776A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23.9</w:t>
            </w:r>
          </w:p>
        </w:tc>
        <w:tc>
          <w:tcPr>
            <w:tcW w:w="1024" w:type="dxa"/>
            <w:tcBorders>
              <w:top w:val="nil"/>
              <w:left w:val="nil"/>
              <w:bottom w:val="single" w:sz="4" w:space="0" w:color="auto"/>
              <w:right w:val="single" w:sz="4" w:space="0" w:color="BFBFBF"/>
            </w:tcBorders>
            <w:shd w:val="clear" w:color="auto" w:fill="auto"/>
            <w:noWrap/>
            <w:vAlign w:val="center"/>
            <w:hideMark/>
          </w:tcPr>
          <w:p w14:paraId="7C3A30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22.1</w:t>
            </w:r>
          </w:p>
        </w:tc>
        <w:tc>
          <w:tcPr>
            <w:tcW w:w="1024" w:type="dxa"/>
            <w:tcBorders>
              <w:top w:val="nil"/>
              <w:left w:val="nil"/>
              <w:bottom w:val="single" w:sz="4" w:space="0" w:color="auto"/>
              <w:right w:val="nil"/>
            </w:tcBorders>
            <w:shd w:val="clear" w:color="auto" w:fill="auto"/>
            <w:noWrap/>
            <w:vAlign w:val="center"/>
            <w:hideMark/>
          </w:tcPr>
          <w:p w14:paraId="5F57667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23.2</w:t>
            </w:r>
          </w:p>
        </w:tc>
        <w:tc>
          <w:tcPr>
            <w:tcW w:w="1024" w:type="dxa"/>
            <w:tcBorders>
              <w:top w:val="nil"/>
              <w:left w:val="nil"/>
              <w:bottom w:val="single" w:sz="4" w:space="0" w:color="auto"/>
              <w:right w:val="single" w:sz="4" w:space="0" w:color="BFBFBF"/>
            </w:tcBorders>
            <w:shd w:val="clear" w:color="auto" w:fill="auto"/>
            <w:noWrap/>
            <w:vAlign w:val="center"/>
            <w:hideMark/>
          </w:tcPr>
          <w:p w14:paraId="370208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20.9</w:t>
            </w:r>
          </w:p>
        </w:tc>
        <w:tc>
          <w:tcPr>
            <w:tcW w:w="1024" w:type="dxa"/>
            <w:tcBorders>
              <w:top w:val="nil"/>
              <w:left w:val="nil"/>
              <w:bottom w:val="single" w:sz="4" w:space="0" w:color="auto"/>
              <w:right w:val="nil"/>
            </w:tcBorders>
            <w:shd w:val="clear" w:color="auto" w:fill="auto"/>
            <w:noWrap/>
            <w:vAlign w:val="center"/>
            <w:hideMark/>
          </w:tcPr>
          <w:p w14:paraId="640CA4E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23.7</w:t>
            </w:r>
          </w:p>
        </w:tc>
        <w:tc>
          <w:tcPr>
            <w:tcW w:w="1024" w:type="dxa"/>
            <w:tcBorders>
              <w:top w:val="nil"/>
              <w:left w:val="nil"/>
              <w:bottom w:val="single" w:sz="4" w:space="0" w:color="auto"/>
              <w:right w:val="nil"/>
            </w:tcBorders>
            <w:shd w:val="clear" w:color="auto" w:fill="auto"/>
            <w:noWrap/>
            <w:vAlign w:val="center"/>
            <w:hideMark/>
          </w:tcPr>
          <w:p w14:paraId="541E6D8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21.7</w:t>
            </w:r>
          </w:p>
        </w:tc>
      </w:tr>
    </w:tbl>
    <w:p w14:paraId="2F3595A8" w14:textId="55CFB008" w:rsidR="005C756D" w:rsidRPr="0076748A" w:rsidRDefault="005C756D" w:rsidP="009F3B0F">
      <w:pPr>
        <w:spacing w:before="60" w:after="60"/>
      </w:pPr>
    </w:p>
    <w:p w14:paraId="1BA10AD6" w14:textId="77777777" w:rsidR="005C756D" w:rsidRPr="0076748A" w:rsidRDefault="005C756D">
      <w:pPr>
        <w:spacing w:after="0" w:line="240" w:lineRule="auto"/>
      </w:pPr>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06CA64CE" w14:textId="77777777" w:rsidTr="002170E3">
        <w:trPr>
          <w:trHeight w:val="20"/>
        </w:trPr>
        <w:tc>
          <w:tcPr>
            <w:tcW w:w="4960" w:type="dxa"/>
            <w:gridSpan w:val="4"/>
            <w:tcBorders>
              <w:top w:val="nil"/>
              <w:left w:val="nil"/>
              <w:bottom w:val="nil"/>
              <w:right w:val="nil"/>
            </w:tcBorders>
            <w:shd w:val="clear" w:color="auto" w:fill="auto"/>
            <w:noWrap/>
            <w:vAlign w:val="center"/>
            <w:hideMark/>
          </w:tcPr>
          <w:p w14:paraId="18B7691E" w14:textId="77777777"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D14: Slot limits - Inland species</w:t>
            </w:r>
          </w:p>
        </w:tc>
        <w:tc>
          <w:tcPr>
            <w:tcW w:w="1024" w:type="dxa"/>
            <w:tcBorders>
              <w:top w:val="nil"/>
              <w:left w:val="nil"/>
              <w:bottom w:val="nil"/>
              <w:right w:val="nil"/>
            </w:tcBorders>
            <w:shd w:val="clear" w:color="auto" w:fill="auto"/>
            <w:noWrap/>
            <w:vAlign w:val="center"/>
            <w:hideMark/>
          </w:tcPr>
          <w:p w14:paraId="4F485A25"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25B72AC4"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7EF05533"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650187FA" w14:textId="77777777" w:rsidR="00920213" w:rsidRPr="0076748A" w:rsidRDefault="00920213" w:rsidP="009F3B0F">
            <w:pPr>
              <w:spacing w:before="60" w:after="60"/>
              <w:jc w:val="center"/>
              <w:rPr>
                <w:rFonts w:eastAsia="Times New Roman" w:cs="Calibri"/>
                <w:b/>
                <w:bCs/>
                <w:color w:val="000000"/>
                <w:szCs w:val="16"/>
              </w:rPr>
            </w:pPr>
          </w:p>
        </w:tc>
      </w:tr>
      <w:tr w:rsidR="00920213" w:rsidRPr="0076748A" w14:paraId="32BFDE98" w14:textId="77777777" w:rsidTr="002170E3">
        <w:trPr>
          <w:trHeight w:val="20"/>
        </w:trPr>
        <w:tc>
          <w:tcPr>
            <w:tcW w:w="1888" w:type="dxa"/>
            <w:tcBorders>
              <w:top w:val="nil"/>
              <w:left w:val="nil"/>
              <w:bottom w:val="nil"/>
              <w:right w:val="nil"/>
            </w:tcBorders>
            <w:shd w:val="clear" w:color="000000" w:fill="003366"/>
            <w:vAlign w:val="center"/>
            <w:hideMark/>
          </w:tcPr>
          <w:p w14:paraId="1D89E44B"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4E07C03A" w14:textId="63121EBC"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1A6646A4"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60B0C5B0"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789CCF0B" w14:textId="6939B2F2"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2361129C" w14:textId="77777777" w:rsidTr="002170E3">
        <w:trPr>
          <w:trHeight w:val="20"/>
        </w:trPr>
        <w:tc>
          <w:tcPr>
            <w:tcW w:w="1888" w:type="dxa"/>
            <w:tcBorders>
              <w:top w:val="nil"/>
              <w:left w:val="nil"/>
              <w:bottom w:val="nil"/>
              <w:right w:val="nil"/>
            </w:tcBorders>
            <w:shd w:val="clear" w:color="000000" w:fill="003366"/>
            <w:vAlign w:val="center"/>
            <w:hideMark/>
          </w:tcPr>
          <w:p w14:paraId="05CB41F7" w14:textId="77777777" w:rsidR="00920213" w:rsidRPr="0076748A" w:rsidRDefault="00920213" w:rsidP="009F3B0F">
            <w:pPr>
              <w:spacing w:before="60" w:after="60"/>
              <w:rPr>
                <w:rFonts w:eastAsia="Times New Roman" w:cs="Calibri"/>
                <w:b/>
                <w:bCs/>
                <w:color w:val="FFFFFF"/>
                <w:szCs w:val="16"/>
              </w:rPr>
            </w:pPr>
            <w:r w:rsidRPr="0076748A">
              <w:rPr>
                <w:rFonts w:eastAsia="Times New Roman" w:cs="Calibri"/>
                <w:b/>
                <w:bCs/>
                <w:color w:val="FFFFFF"/>
                <w:szCs w:val="16"/>
              </w:rPr>
              <w:t> </w:t>
            </w:r>
          </w:p>
        </w:tc>
        <w:tc>
          <w:tcPr>
            <w:tcW w:w="1024" w:type="dxa"/>
            <w:tcBorders>
              <w:top w:val="nil"/>
              <w:left w:val="nil"/>
              <w:bottom w:val="nil"/>
              <w:right w:val="nil"/>
            </w:tcBorders>
            <w:shd w:val="clear" w:color="000000" w:fill="003366"/>
            <w:vAlign w:val="center"/>
            <w:hideMark/>
          </w:tcPr>
          <w:p w14:paraId="61AE64EA"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7A624A15"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27C1091B"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338725DA"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62C3FC40"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3B11E36" w14:textId="0DB3CA21"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0CE0B3DE" w14:textId="4EF17E86"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6C354A25" w14:textId="77777777" w:rsidTr="002170E3">
        <w:trPr>
          <w:trHeight w:val="20"/>
        </w:trPr>
        <w:tc>
          <w:tcPr>
            <w:tcW w:w="1888" w:type="dxa"/>
            <w:tcBorders>
              <w:top w:val="nil"/>
              <w:left w:val="nil"/>
              <w:bottom w:val="nil"/>
              <w:right w:val="nil"/>
            </w:tcBorders>
            <w:shd w:val="clear" w:color="000000" w:fill="003366"/>
            <w:vAlign w:val="center"/>
            <w:hideMark/>
          </w:tcPr>
          <w:p w14:paraId="5E139EAC"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31BB089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10785</w:t>
            </w:r>
          </w:p>
        </w:tc>
        <w:tc>
          <w:tcPr>
            <w:tcW w:w="1024" w:type="dxa"/>
            <w:tcBorders>
              <w:top w:val="nil"/>
              <w:left w:val="single" w:sz="4" w:space="0" w:color="BFBFBF"/>
              <w:bottom w:val="nil"/>
              <w:right w:val="nil"/>
            </w:tcBorders>
            <w:shd w:val="clear" w:color="000000" w:fill="003366"/>
            <w:vAlign w:val="center"/>
            <w:hideMark/>
          </w:tcPr>
          <w:p w14:paraId="6F44ABF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1141</w:t>
            </w:r>
          </w:p>
        </w:tc>
        <w:tc>
          <w:tcPr>
            <w:tcW w:w="1024" w:type="dxa"/>
            <w:tcBorders>
              <w:top w:val="nil"/>
              <w:left w:val="nil"/>
              <w:bottom w:val="nil"/>
              <w:right w:val="single" w:sz="4" w:space="0" w:color="BFBFBF"/>
            </w:tcBorders>
            <w:shd w:val="clear" w:color="000000" w:fill="003366"/>
            <w:vAlign w:val="center"/>
            <w:hideMark/>
          </w:tcPr>
          <w:p w14:paraId="388533C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9603</w:t>
            </w:r>
          </w:p>
        </w:tc>
        <w:tc>
          <w:tcPr>
            <w:tcW w:w="1024" w:type="dxa"/>
            <w:tcBorders>
              <w:top w:val="nil"/>
              <w:left w:val="nil"/>
              <w:bottom w:val="nil"/>
              <w:right w:val="nil"/>
            </w:tcBorders>
            <w:shd w:val="clear" w:color="000000" w:fill="003366"/>
            <w:vAlign w:val="center"/>
            <w:hideMark/>
          </w:tcPr>
          <w:p w14:paraId="691F9961"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6027</w:t>
            </w:r>
          </w:p>
        </w:tc>
        <w:tc>
          <w:tcPr>
            <w:tcW w:w="1024" w:type="dxa"/>
            <w:tcBorders>
              <w:top w:val="nil"/>
              <w:left w:val="nil"/>
              <w:bottom w:val="nil"/>
              <w:right w:val="single" w:sz="4" w:space="0" w:color="BFBFBF"/>
            </w:tcBorders>
            <w:shd w:val="clear" w:color="000000" w:fill="003366"/>
            <w:vAlign w:val="center"/>
            <w:hideMark/>
          </w:tcPr>
          <w:p w14:paraId="7C4BFA66"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4755</w:t>
            </w:r>
          </w:p>
        </w:tc>
        <w:tc>
          <w:tcPr>
            <w:tcW w:w="1024" w:type="dxa"/>
            <w:tcBorders>
              <w:top w:val="nil"/>
              <w:left w:val="nil"/>
              <w:bottom w:val="nil"/>
              <w:right w:val="nil"/>
            </w:tcBorders>
            <w:shd w:val="clear" w:color="000000" w:fill="003366"/>
            <w:vAlign w:val="center"/>
            <w:hideMark/>
          </w:tcPr>
          <w:p w14:paraId="09D204EF"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1694</w:t>
            </w:r>
          </w:p>
        </w:tc>
        <w:tc>
          <w:tcPr>
            <w:tcW w:w="1024" w:type="dxa"/>
            <w:tcBorders>
              <w:top w:val="nil"/>
              <w:left w:val="nil"/>
              <w:bottom w:val="nil"/>
              <w:right w:val="nil"/>
            </w:tcBorders>
            <w:shd w:val="clear" w:color="000000" w:fill="003366"/>
            <w:vAlign w:val="center"/>
            <w:hideMark/>
          </w:tcPr>
          <w:p w14:paraId="5913EB43"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6453</w:t>
            </w:r>
          </w:p>
        </w:tc>
      </w:tr>
      <w:tr w:rsidR="00920213" w:rsidRPr="0076748A" w14:paraId="79666745" w14:textId="77777777" w:rsidTr="002170E3">
        <w:trPr>
          <w:trHeight w:val="20"/>
        </w:trPr>
        <w:tc>
          <w:tcPr>
            <w:tcW w:w="1888" w:type="dxa"/>
            <w:tcBorders>
              <w:top w:val="nil"/>
              <w:left w:val="nil"/>
              <w:bottom w:val="nil"/>
              <w:right w:val="nil"/>
            </w:tcBorders>
            <w:shd w:val="clear" w:color="auto" w:fill="auto"/>
            <w:vAlign w:val="center"/>
            <w:hideMark/>
          </w:tcPr>
          <w:p w14:paraId="536A615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Freshwater catfish</w:t>
            </w:r>
          </w:p>
        </w:tc>
        <w:tc>
          <w:tcPr>
            <w:tcW w:w="1024" w:type="dxa"/>
            <w:tcBorders>
              <w:top w:val="nil"/>
              <w:left w:val="nil"/>
              <w:bottom w:val="nil"/>
              <w:right w:val="nil"/>
            </w:tcBorders>
            <w:shd w:val="clear" w:color="auto" w:fill="auto"/>
            <w:noWrap/>
            <w:vAlign w:val="center"/>
            <w:hideMark/>
          </w:tcPr>
          <w:p w14:paraId="3325B9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8.9</w:t>
            </w:r>
          </w:p>
        </w:tc>
        <w:tc>
          <w:tcPr>
            <w:tcW w:w="1024" w:type="dxa"/>
            <w:tcBorders>
              <w:top w:val="nil"/>
              <w:left w:val="single" w:sz="4" w:space="0" w:color="BFBFBF"/>
              <w:bottom w:val="nil"/>
              <w:right w:val="nil"/>
            </w:tcBorders>
            <w:shd w:val="clear" w:color="auto" w:fill="auto"/>
            <w:noWrap/>
            <w:vAlign w:val="center"/>
            <w:hideMark/>
          </w:tcPr>
          <w:p w14:paraId="49597E3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13.4</w:t>
            </w:r>
          </w:p>
        </w:tc>
        <w:tc>
          <w:tcPr>
            <w:tcW w:w="1024" w:type="dxa"/>
            <w:tcBorders>
              <w:top w:val="nil"/>
              <w:left w:val="nil"/>
              <w:bottom w:val="nil"/>
              <w:right w:val="single" w:sz="4" w:space="0" w:color="BFBFBF"/>
            </w:tcBorders>
            <w:shd w:val="clear" w:color="auto" w:fill="auto"/>
            <w:noWrap/>
            <w:vAlign w:val="center"/>
            <w:hideMark/>
          </w:tcPr>
          <w:p w14:paraId="094C50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c>
          <w:tcPr>
            <w:tcW w:w="1024" w:type="dxa"/>
            <w:tcBorders>
              <w:top w:val="nil"/>
              <w:left w:val="nil"/>
              <w:bottom w:val="nil"/>
              <w:right w:val="nil"/>
            </w:tcBorders>
            <w:shd w:val="clear" w:color="auto" w:fill="auto"/>
            <w:noWrap/>
            <w:vAlign w:val="center"/>
            <w:hideMark/>
          </w:tcPr>
          <w:p w14:paraId="4FB78D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8.6</w:t>
            </w:r>
          </w:p>
        </w:tc>
        <w:tc>
          <w:tcPr>
            <w:tcW w:w="1024" w:type="dxa"/>
            <w:tcBorders>
              <w:top w:val="nil"/>
              <w:left w:val="nil"/>
              <w:bottom w:val="nil"/>
              <w:right w:val="single" w:sz="4" w:space="0" w:color="BFBFBF"/>
            </w:tcBorders>
            <w:shd w:val="clear" w:color="auto" w:fill="auto"/>
            <w:noWrap/>
            <w:vAlign w:val="center"/>
            <w:hideMark/>
          </w:tcPr>
          <w:p w14:paraId="4FAC9D7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nil"/>
            </w:tcBorders>
            <w:shd w:val="clear" w:color="auto" w:fill="auto"/>
            <w:noWrap/>
            <w:vAlign w:val="center"/>
            <w:hideMark/>
          </w:tcPr>
          <w:p w14:paraId="2C21F6F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9.6</w:t>
            </w:r>
          </w:p>
        </w:tc>
        <w:tc>
          <w:tcPr>
            <w:tcW w:w="1024" w:type="dxa"/>
            <w:tcBorders>
              <w:top w:val="nil"/>
              <w:left w:val="nil"/>
              <w:bottom w:val="nil"/>
              <w:right w:val="nil"/>
            </w:tcBorders>
            <w:shd w:val="clear" w:color="auto" w:fill="auto"/>
            <w:noWrap/>
            <w:vAlign w:val="center"/>
            <w:hideMark/>
          </w:tcPr>
          <w:p w14:paraId="2E0B0F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r>
      <w:tr w:rsidR="00920213" w:rsidRPr="0076748A" w14:paraId="19DE696F" w14:textId="77777777" w:rsidTr="002170E3">
        <w:trPr>
          <w:trHeight w:val="20"/>
        </w:trPr>
        <w:tc>
          <w:tcPr>
            <w:tcW w:w="1888" w:type="dxa"/>
            <w:tcBorders>
              <w:top w:val="nil"/>
              <w:left w:val="nil"/>
              <w:bottom w:val="nil"/>
              <w:right w:val="nil"/>
            </w:tcBorders>
            <w:shd w:val="clear" w:color="000000" w:fill="F2F2F2"/>
            <w:vAlign w:val="center"/>
            <w:hideMark/>
          </w:tcPr>
          <w:p w14:paraId="6894BE12"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Golden perch</w:t>
            </w:r>
          </w:p>
        </w:tc>
        <w:tc>
          <w:tcPr>
            <w:tcW w:w="1024" w:type="dxa"/>
            <w:tcBorders>
              <w:top w:val="nil"/>
              <w:left w:val="nil"/>
              <w:bottom w:val="nil"/>
              <w:right w:val="nil"/>
            </w:tcBorders>
            <w:shd w:val="clear" w:color="000000" w:fill="F2F2F2"/>
            <w:noWrap/>
            <w:vAlign w:val="center"/>
            <w:hideMark/>
          </w:tcPr>
          <w:p w14:paraId="2D4CAA0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single" w:sz="4" w:space="0" w:color="BFBFBF"/>
              <w:bottom w:val="nil"/>
              <w:right w:val="nil"/>
            </w:tcBorders>
            <w:shd w:val="clear" w:color="000000" w:fill="F2F2F2"/>
            <w:noWrap/>
            <w:vAlign w:val="center"/>
            <w:hideMark/>
          </w:tcPr>
          <w:p w14:paraId="7124BC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20.9</w:t>
            </w:r>
          </w:p>
        </w:tc>
        <w:tc>
          <w:tcPr>
            <w:tcW w:w="1024" w:type="dxa"/>
            <w:tcBorders>
              <w:top w:val="nil"/>
              <w:left w:val="nil"/>
              <w:bottom w:val="nil"/>
              <w:right w:val="single" w:sz="4" w:space="0" w:color="BFBFBF"/>
            </w:tcBorders>
            <w:shd w:val="clear" w:color="000000" w:fill="F2F2F2"/>
            <w:noWrap/>
            <w:vAlign w:val="center"/>
            <w:hideMark/>
          </w:tcPr>
          <w:p w14:paraId="294ECD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18.3</w:t>
            </w:r>
          </w:p>
        </w:tc>
        <w:tc>
          <w:tcPr>
            <w:tcW w:w="1024" w:type="dxa"/>
            <w:tcBorders>
              <w:top w:val="nil"/>
              <w:left w:val="nil"/>
              <w:bottom w:val="nil"/>
              <w:right w:val="nil"/>
            </w:tcBorders>
            <w:shd w:val="clear" w:color="000000" w:fill="F2F2F2"/>
            <w:noWrap/>
            <w:vAlign w:val="center"/>
            <w:hideMark/>
          </w:tcPr>
          <w:p w14:paraId="4F2DDF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17.8</w:t>
            </w:r>
          </w:p>
        </w:tc>
        <w:tc>
          <w:tcPr>
            <w:tcW w:w="1024" w:type="dxa"/>
            <w:tcBorders>
              <w:top w:val="nil"/>
              <w:left w:val="nil"/>
              <w:bottom w:val="nil"/>
              <w:right w:val="single" w:sz="4" w:space="0" w:color="BFBFBF"/>
            </w:tcBorders>
            <w:shd w:val="clear" w:color="000000" w:fill="F2F2F2"/>
            <w:noWrap/>
            <w:vAlign w:val="center"/>
            <w:hideMark/>
          </w:tcPr>
          <w:p w14:paraId="2DE98F5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19.7</w:t>
            </w:r>
          </w:p>
        </w:tc>
        <w:tc>
          <w:tcPr>
            <w:tcW w:w="1024" w:type="dxa"/>
            <w:tcBorders>
              <w:top w:val="nil"/>
              <w:left w:val="nil"/>
              <w:bottom w:val="nil"/>
              <w:right w:val="nil"/>
            </w:tcBorders>
            <w:shd w:val="clear" w:color="000000" w:fill="F2F2F2"/>
            <w:noWrap/>
            <w:vAlign w:val="center"/>
            <w:hideMark/>
          </w:tcPr>
          <w:p w14:paraId="742DB5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18.1</w:t>
            </w:r>
          </w:p>
        </w:tc>
        <w:tc>
          <w:tcPr>
            <w:tcW w:w="1024" w:type="dxa"/>
            <w:tcBorders>
              <w:top w:val="nil"/>
              <w:left w:val="nil"/>
              <w:bottom w:val="nil"/>
              <w:right w:val="nil"/>
            </w:tcBorders>
            <w:shd w:val="clear" w:color="000000" w:fill="F2F2F2"/>
            <w:noWrap/>
            <w:vAlign w:val="center"/>
            <w:hideMark/>
          </w:tcPr>
          <w:p w14:paraId="188AA4B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18.9</w:t>
            </w:r>
          </w:p>
        </w:tc>
      </w:tr>
      <w:tr w:rsidR="00920213" w:rsidRPr="0076748A" w14:paraId="740032BF" w14:textId="77777777" w:rsidTr="002170E3">
        <w:trPr>
          <w:trHeight w:val="20"/>
        </w:trPr>
        <w:tc>
          <w:tcPr>
            <w:tcW w:w="1888" w:type="dxa"/>
            <w:tcBorders>
              <w:top w:val="nil"/>
              <w:left w:val="nil"/>
              <w:bottom w:val="nil"/>
              <w:right w:val="nil"/>
            </w:tcBorders>
            <w:shd w:val="clear" w:color="auto" w:fill="auto"/>
            <w:vAlign w:val="center"/>
            <w:hideMark/>
          </w:tcPr>
          <w:p w14:paraId="047F967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Macquarie perch</w:t>
            </w:r>
          </w:p>
        </w:tc>
        <w:tc>
          <w:tcPr>
            <w:tcW w:w="1024" w:type="dxa"/>
            <w:tcBorders>
              <w:top w:val="nil"/>
              <w:left w:val="nil"/>
              <w:bottom w:val="nil"/>
              <w:right w:val="nil"/>
            </w:tcBorders>
            <w:shd w:val="clear" w:color="auto" w:fill="auto"/>
            <w:noWrap/>
            <w:vAlign w:val="center"/>
            <w:hideMark/>
          </w:tcPr>
          <w:p w14:paraId="2DBB8C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11.5</w:t>
            </w:r>
          </w:p>
        </w:tc>
        <w:tc>
          <w:tcPr>
            <w:tcW w:w="1024" w:type="dxa"/>
            <w:tcBorders>
              <w:top w:val="nil"/>
              <w:left w:val="single" w:sz="4" w:space="0" w:color="BFBFBF"/>
              <w:bottom w:val="nil"/>
              <w:right w:val="nil"/>
            </w:tcBorders>
            <w:shd w:val="clear" w:color="auto" w:fill="auto"/>
            <w:noWrap/>
            <w:vAlign w:val="center"/>
            <w:hideMark/>
          </w:tcPr>
          <w:p w14:paraId="0F06F27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14.3</w:t>
            </w:r>
          </w:p>
        </w:tc>
        <w:tc>
          <w:tcPr>
            <w:tcW w:w="1024" w:type="dxa"/>
            <w:tcBorders>
              <w:top w:val="nil"/>
              <w:left w:val="nil"/>
              <w:bottom w:val="nil"/>
              <w:right w:val="single" w:sz="4" w:space="0" w:color="BFBFBF"/>
            </w:tcBorders>
            <w:shd w:val="clear" w:color="auto" w:fill="auto"/>
            <w:noWrap/>
            <w:vAlign w:val="center"/>
            <w:hideMark/>
          </w:tcPr>
          <w:p w14:paraId="189164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11.2</w:t>
            </w:r>
          </w:p>
        </w:tc>
        <w:tc>
          <w:tcPr>
            <w:tcW w:w="1024" w:type="dxa"/>
            <w:tcBorders>
              <w:top w:val="nil"/>
              <w:left w:val="nil"/>
              <w:bottom w:val="nil"/>
              <w:right w:val="nil"/>
            </w:tcBorders>
            <w:shd w:val="clear" w:color="auto" w:fill="auto"/>
            <w:noWrap/>
            <w:vAlign w:val="center"/>
            <w:hideMark/>
          </w:tcPr>
          <w:p w14:paraId="1CC67A3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10.3</w:t>
            </w:r>
          </w:p>
        </w:tc>
        <w:tc>
          <w:tcPr>
            <w:tcW w:w="1024" w:type="dxa"/>
            <w:tcBorders>
              <w:top w:val="nil"/>
              <w:left w:val="nil"/>
              <w:bottom w:val="nil"/>
              <w:right w:val="single" w:sz="4" w:space="0" w:color="BFBFBF"/>
            </w:tcBorders>
            <w:shd w:val="clear" w:color="auto" w:fill="auto"/>
            <w:noWrap/>
            <w:vAlign w:val="center"/>
            <w:hideMark/>
          </w:tcPr>
          <w:p w14:paraId="054BA1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nil"/>
            </w:tcBorders>
            <w:shd w:val="clear" w:color="auto" w:fill="auto"/>
            <w:noWrap/>
            <w:vAlign w:val="center"/>
            <w:hideMark/>
          </w:tcPr>
          <w:p w14:paraId="41768F4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11.3</w:t>
            </w:r>
          </w:p>
        </w:tc>
        <w:tc>
          <w:tcPr>
            <w:tcW w:w="1024" w:type="dxa"/>
            <w:tcBorders>
              <w:top w:val="nil"/>
              <w:left w:val="nil"/>
              <w:bottom w:val="nil"/>
              <w:right w:val="nil"/>
            </w:tcBorders>
            <w:shd w:val="clear" w:color="auto" w:fill="auto"/>
            <w:noWrap/>
            <w:vAlign w:val="center"/>
            <w:hideMark/>
          </w:tcPr>
          <w:p w14:paraId="7C62C3D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11.9</w:t>
            </w:r>
          </w:p>
        </w:tc>
      </w:tr>
      <w:tr w:rsidR="00920213" w:rsidRPr="0076748A" w14:paraId="67EAE350" w14:textId="77777777" w:rsidTr="002170E3">
        <w:trPr>
          <w:trHeight w:val="20"/>
        </w:trPr>
        <w:tc>
          <w:tcPr>
            <w:tcW w:w="1888" w:type="dxa"/>
            <w:tcBorders>
              <w:top w:val="nil"/>
              <w:left w:val="nil"/>
              <w:bottom w:val="nil"/>
              <w:right w:val="nil"/>
            </w:tcBorders>
            <w:shd w:val="clear" w:color="auto" w:fill="auto"/>
            <w:vAlign w:val="center"/>
            <w:hideMark/>
          </w:tcPr>
          <w:p w14:paraId="06BB350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Australian bass</w:t>
            </w:r>
          </w:p>
        </w:tc>
        <w:tc>
          <w:tcPr>
            <w:tcW w:w="1024" w:type="dxa"/>
            <w:tcBorders>
              <w:top w:val="nil"/>
              <w:left w:val="nil"/>
              <w:bottom w:val="nil"/>
              <w:right w:val="nil"/>
            </w:tcBorders>
            <w:shd w:val="clear" w:color="auto" w:fill="auto"/>
            <w:noWrap/>
            <w:vAlign w:val="center"/>
            <w:hideMark/>
          </w:tcPr>
          <w:p w14:paraId="56ED8D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15.1</w:t>
            </w:r>
          </w:p>
        </w:tc>
        <w:tc>
          <w:tcPr>
            <w:tcW w:w="1024" w:type="dxa"/>
            <w:tcBorders>
              <w:top w:val="nil"/>
              <w:left w:val="single" w:sz="4" w:space="0" w:color="BFBFBF"/>
              <w:bottom w:val="nil"/>
              <w:right w:val="nil"/>
            </w:tcBorders>
            <w:shd w:val="clear" w:color="auto" w:fill="auto"/>
            <w:noWrap/>
            <w:vAlign w:val="center"/>
            <w:hideMark/>
          </w:tcPr>
          <w:p w14:paraId="725C55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17.5</w:t>
            </w:r>
          </w:p>
        </w:tc>
        <w:tc>
          <w:tcPr>
            <w:tcW w:w="1024" w:type="dxa"/>
            <w:tcBorders>
              <w:top w:val="nil"/>
              <w:left w:val="nil"/>
              <w:bottom w:val="nil"/>
              <w:right w:val="single" w:sz="4" w:space="0" w:color="BFBFBF"/>
            </w:tcBorders>
            <w:shd w:val="clear" w:color="auto" w:fill="auto"/>
            <w:noWrap/>
            <w:vAlign w:val="center"/>
            <w:hideMark/>
          </w:tcPr>
          <w:p w14:paraId="5B53A1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14.8</w:t>
            </w:r>
          </w:p>
        </w:tc>
        <w:tc>
          <w:tcPr>
            <w:tcW w:w="1024" w:type="dxa"/>
            <w:tcBorders>
              <w:top w:val="nil"/>
              <w:left w:val="nil"/>
              <w:bottom w:val="nil"/>
              <w:right w:val="nil"/>
            </w:tcBorders>
            <w:shd w:val="clear" w:color="auto" w:fill="auto"/>
            <w:noWrap/>
            <w:vAlign w:val="center"/>
            <w:hideMark/>
          </w:tcPr>
          <w:p w14:paraId="325F603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14.0</w:t>
            </w:r>
          </w:p>
        </w:tc>
        <w:tc>
          <w:tcPr>
            <w:tcW w:w="1024" w:type="dxa"/>
            <w:tcBorders>
              <w:top w:val="nil"/>
              <w:left w:val="nil"/>
              <w:bottom w:val="nil"/>
              <w:right w:val="single" w:sz="4" w:space="0" w:color="BFBFBF"/>
            </w:tcBorders>
            <w:shd w:val="clear" w:color="auto" w:fill="auto"/>
            <w:noWrap/>
            <w:vAlign w:val="center"/>
            <w:hideMark/>
          </w:tcPr>
          <w:p w14:paraId="0FFBBB2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16.4</w:t>
            </w:r>
          </w:p>
        </w:tc>
        <w:tc>
          <w:tcPr>
            <w:tcW w:w="1024" w:type="dxa"/>
            <w:tcBorders>
              <w:top w:val="nil"/>
              <w:left w:val="nil"/>
              <w:bottom w:val="nil"/>
              <w:right w:val="nil"/>
            </w:tcBorders>
            <w:shd w:val="clear" w:color="auto" w:fill="auto"/>
            <w:noWrap/>
            <w:vAlign w:val="center"/>
            <w:hideMark/>
          </w:tcPr>
          <w:p w14:paraId="4747D3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nil"/>
            </w:tcBorders>
            <w:shd w:val="clear" w:color="auto" w:fill="auto"/>
            <w:noWrap/>
            <w:vAlign w:val="center"/>
            <w:hideMark/>
          </w:tcPr>
          <w:p w14:paraId="299583B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r>
      <w:tr w:rsidR="00920213" w:rsidRPr="0076748A" w14:paraId="48D021E6" w14:textId="77777777" w:rsidTr="002170E3">
        <w:trPr>
          <w:trHeight w:val="20"/>
        </w:trPr>
        <w:tc>
          <w:tcPr>
            <w:tcW w:w="1888" w:type="dxa"/>
            <w:tcBorders>
              <w:top w:val="nil"/>
              <w:left w:val="nil"/>
              <w:bottom w:val="nil"/>
              <w:right w:val="nil"/>
            </w:tcBorders>
            <w:shd w:val="clear" w:color="000000" w:fill="F2F2F2"/>
            <w:vAlign w:val="center"/>
            <w:hideMark/>
          </w:tcPr>
          <w:p w14:paraId="391F5A1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Rainbow trout</w:t>
            </w:r>
          </w:p>
        </w:tc>
        <w:tc>
          <w:tcPr>
            <w:tcW w:w="1024" w:type="dxa"/>
            <w:tcBorders>
              <w:top w:val="nil"/>
              <w:left w:val="nil"/>
              <w:bottom w:val="nil"/>
              <w:right w:val="nil"/>
            </w:tcBorders>
            <w:shd w:val="clear" w:color="000000" w:fill="F2F2F2"/>
            <w:noWrap/>
            <w:vAlign w:val="center"/>
            <w:hideMark/>
          </w:tcPr>
          <w:p w14:paraId="02D0F38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21.7</w:t>
            </w:r>
          </w:p>
        </w:tc>
        <w:tc>
          <w:tcPr>
            <w:tcW w:w="1024" w:type="dxa"/>
            <w:tcBorders>
              <w:top w:val="nil"/>
              <w:left w:val="single" w:sz="4" w:space="0" w:color="BFBFBF"/>
              <w:bottom w:val="nil"/>
              <w:right w:val="nil"/>
            </w:tcBorders>
            <w:shd w:val="clear" w:color="000000" w:fill="F2F2F2"/>
            <w:noWrap/>
            <w:vAlign w:val="center"/>
            <w:hideMark/>
          </w:tcPr>
          <w:p w14:paraId="251AAE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30.4</w:t>
            </w:r>
          </w:p>
        </w:tc>
        <w:tc>
          <w:tcPr>
            <w:tcW w:w="1024" w:type="dxa"/>
            <w:tcBorders>
              <w:top w:val="nil"/>
              <w:left w:val="nil"/>
              <w:bottom w:val="nil"/>
              <w:right w:val="single" w:sz="4" w:space="0" w:color="BFBFBF"/>
            </w:tcBorders>
            <w:shd w:val="clear" w:color="000000" w:fill="F2F2F2"/>
            <w:noWrap/>
            <w:vAlign w:val="center"/>
            <w:hideMark/>
          </w:tcPr>
          <w:p w14:paraId="0BA24A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20.7</w:t>
            </w:r>
          </w:p>
        </w:tc>
        <w:tc>
          <w:tcPr>
            <w:tcW w:w="1024" w:type="dxa"/>
            <w:tcBorders>
              <w:top w:val="nil"/>
              <w:left w:val="nil"/>
              <w:bottom w:val="nil"/>
              <w:right w:val="nil"/>
            </w:tcBorders>
            <w:shd w:val="clear" w:color="000000" w:fill="F2F2F2"/>
            <w:noWrap/>
            <w:vAlign w:val="center"/>
            <w:hideMark/>
          </w:tcPr>
          <w:p w14:paraId="6C0411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20.9</w:t>
            </w:r>
          </w:p>
        </w:tc>
        <w:tc>
          <w:tcPr>
            <w:tcW w:w="1024" w:type="dxa"/>
            <w:tcBorders>
              <w:top w:val="nil"/>
              <w:left w:val="nil"/>
              <w:bottom w:val="nil"/>
              <w:right w:val="single" w:sz="4" w:space="0" w:color="BFBFBF"/>
            </w:tcBorders>
            <w:shd w:val="clear" w:color="000000" w:fill="F2F2F2"/>
            <w:noWrap/>
            <w:vAlign w:val="center"/>
            <w:hideMark/>
          </w:tcPr>
          <w:p w14:paraId="731DC9E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22.8</w:t>
            </w:r>
          </w:p>
        </w:tc>
        <w:tc>
          <w:tcPr>
            <w:tcW w:w="1024" w:type="dxa"/>
            <w:tcBorders>
              <w:top w:val="nil"/>
              <w:left w:val="nil"/>
              <w:bottom w:val="nil"/>
              <w:right w:val="nil"/>
            </w:tcBorders>
            <w:shd w:val="clear" w:color="000000" w:fill="F2F2F2"/>
            <w:noWrap/>
            <w:vAlign w:val="center"/>
            <w:hideMark/>
          </w:tcPr>
          <w:p w14:paraId="58D7A96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22.8</w:t>
            </w:r>
          </w:p>
        </w:tc>
        <w:tc>
          <w:tcPr>
            <w:tcW w:w="1024" w:type="dxa"/>
            <w:tcBorders>
              <w:top w:val="nil"/>
              <w:left w:val="nil"/>
              <w:bottom w:val="nil"/>
              <w:right w:val="nil"/>
            </w:tcBorders>
            <w:shd w:val="clear" w:color="000000" w:fill="F2F2F2"/>
            <w:noWrap/>
            <w:vAlign w:val="center"/>
            <w:hideMark/>
          </w:tcPr>
          <w:p w14:paraId="648B23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21.4</w:t>
            </w:r>
          </w:p>
        </w:tc>
      </w:tr>
      <w:tr w:rsidR="00920213" w:rsidRPr="0076748A" w14:paraId="120DC5A3" w14:textId="77777777" w:rsidTr="002170E3">
        <w:trPr>
          <w:trHeight w:val="20"/>
        </w:trPr>
        <w:tc>
          <w:tcPr>
            <w:tcW w:w="1888" w:type="dxa"/>
            <w:tcBorders>
              <w:top w:val="nil"/>
              <w:left w:val="nil"/>
              <w:bottom w:val="nil"/>
              <w:right w:val="nil"/>
            </w:tcBorders>
            <w:shd w:val="clear" w:color="auto" w:fill="auto"/>
            <w:vAlign w:val="center"/>
            <w:hideMark/>
          </w:tcPr>
          <w:p w14:paraId="73B15E2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Redfin</w:t>
            </w:r>
          </w:p>
        </w:tc>
        <w:tc>
          <w:tcPr>
            <w:tcW w:w="1024" w:type="dxa"/>
            <w:tcBorders>
              <w:top w:val="nil"/>
              <w:left w:val="nil"/>
              <w:bottom w:val="nil"/>
              <w:right w:val="nil"/>
            </w:tcBorders>
            <w:shd w:val="clear" w:color="auto" w:fill="auto"/>
            <w:noWrap/>
            <w:vAlign w:val="center"/>
            <w:hideMark/>
          </w:tcPr>
          <w:p w14:paraId="7674EF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8.7</w:t>
            </w:r>
          </w:p>
        </w:tc>
        <w:tc>
          <w:tcPr>
            <w:tcW w:w="1024" w:type="dxa"/>
            <w:tcBorders>
              <w:top w:val="nil"/>
              <w:left w:val="single" w:sz="4" w:space="0" w:color="BFBFBF"/>
              <w:bottom w:val="nil"/>
              <w:right w:val="nil"/>
            </w:tcBorders>
            <w:shd w:val="clear" w:color="auto" w:fill="auto"/>
            <w:noWrap/>
            <w:vAlign w:val="center"/>
            <w:hideMark/>
          </w:tcPr>
          <w:p w14:paraId="7F0988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15.8</w:t>
            </w:r>
          </w:p>
        </w:tc>
        <w:tc>
          <w:tcPr>
            <w:tcW w:w="1024" w:type="dxa"/>
            <w:tcBorders>
              <w:top w:val="nil"/>
              <w:left w:val="nil"/>
              <w:bottom w:val="nil"/>
              <w:right w:val="single" w:sz="4" w:space="0" w:color="BFBFBF"/>
            </w:tcBorders>
            <w:shd w:val="clear" w:color="auto" w:fill="auto"/>
            <w:noWrap/>
            <w:vAlign w:val="center"/>
            <w:hideMark/>
          </w:tcPr>
          <w:p w14:paraId="2BBB76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7.8</w:t>
            </w:r>
          </w:p>
        </w:tc>
        <w:tc>
          <w:tcPr>
            <w:tcW w:w="1024" w:type="dxa"/>
            <w:tcBorders>
              <w:top w:val="nil"/>
              <w:left w:val="nil"/>
              <w:bottom w:val="nil"/>
              <w:right w:val="nil"/>
            </w:tcBorders>
            <w:shd w:val="clear" w:color="auto" w:fill="auto"/>
            <w:noWrap/>
            <w:vAlign w:val="center"/>
            <w:hideMark/>
          </w:tcPr>
          <w:p w14:paraId="51B37D9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c>
          <w:tcPr>
            <w:tcW w:w="1024" w:type="dxa"/>
            <w:tcBorders>
              <w:top w:val="nil"/>
              <w:left w:val="nil"/>
              <w:bottom w:val="nil"/>
              <w:right w:val="single" w:sz="4" w:space="0" w:color="BFBFBF"/>
            </w:tcBorders>
            <w:shd w:val="clear" w:color="auto" w:fill="auto"/>
            <w:noWrap/>
            <w:vAlign w:val="center"/>
            <w:hideMark/>
          </w:tcPr>
          <w:p w14:paraId="6DE5E09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9.7</w:t>
            </w:r>
          </w:p>
        </w:tc>
        <w:tc>
          <w:tcPr>
            <w:tcW w:w="1024" w:type="dxa"/>
            <w:tcBorders>
              <w:top w:val="nil"/>
              <w:left w:val="nil"/>
              <w:bottom w:val="nil"/>
              <w:right w:val="nil"/>
            </w:tcBorders>
            <w:shd w:val="clear" w:color="auto" w:fill="auto"/>
            <w:noWrap/>
            <w:vAlign w:val="center"/>
            <w:hideMark/>
          </w:tcPr>
          <w:p w14:paraId="26E71AA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10.9</w:t>
            </w:r>
          </w:p>
        </w:tc>
        <w:tc>
          <w:tcPr>
            <w:tcW w:w="1024" w:type="dxa"/>
            <w:tcBorders>
              <w:top w:val="nil"/>
              <w:left w:val="nil"/>
              <w:bottom w:val="nil"/>
              <w:right w:val="nil"/>
            </w:tcBorders>
            <w:shd w:val="clear" w:color="auto" w:fill="auto"/>
            <w:noWrap/>
            <w:vAlign w:val="center"/>
            <w:hideMark/>
          </w:tcPr>
          <w:p w14:paraId="0AF5C83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7.9</w:t>
            </w:r>
          </w:p>
        </w:tc>
      </w:tr>
      <w:tr w:rsidR="00920213" w:rsidRPr="0076748A" w14:paraId="6E350705" w14:textId="77777777" w:rsidTr="002170E3">
        <w:trPr>
          <w:trHeight w:val="20"/>
        </w:trPr>
        <w:tc>
          <w:tcPr>
            <w:tcW w:w="1888" w:type="dxa"/>
            <w:tcBorders>
              <w:top w:val="nil"/>
              <w:left w:val="nil"/>
              <w:bottom w:val="nil"/>
              <w:right w:val="nil"/>
            </w:tcBorders>
            <w:shd w:val="clear" w:color="000000" w:fill="F2F2F2"/>
            <w:vAlign w:val="center"/>
            <w:hideMark/>
          </w:tcPr>
          <w:p w14:paraId="3563BCC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River blackfish</w:t>
            </w:r>
          </w:p>
        </w:tc>
        <w:tc>
          <w:tcPr>
            <w:tcW w:w="1024" w:type="dxa"/>
            <w:tcBorders>
              <w:top w:val="nil"/>
              <w:left w:val="nil"/>
              <w:bottom w:val="nil"/>
              <w:right w:val="nil"/>
            </w:tcBorders>
            <w:shd w:val="clear" w:color="000000" w:fill="F2F2F2"/>
            <w:noWrap/>
            <w:vAlign w:val="center"/>
            <w:hideMark/>
          </w:tcPr>
          <w:p w14:paraId="4E4E11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12.1</w:t>
            </w:r>
          </w:p>
        </w:tc>
        <w:tc>
          <w:tcPr>
            <w:tcW w:w="1024" w:type="dxa"/>
            <w:tcBorders>
              <w:top w:val="nil"/>
              <w:left w:val="single" w:sz="4" w:space="0" w:color="BFBFBF"/>
              <w:bottom w:val="nil"/>
              <w:right w:val="nil"/>
            </w:tcBorders>
            <w:shd w:val="clear" w:color="000000" w:fill="F2F2F2"/>
            <w:noWrap/>
            <w:vAlign w:val="center"/>
            <w:hideMark/>
          </w:tcPr>
          <w:p w14:paraId="240EF5A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14.2</w:t>
            </w:r>
          </w:p>
        </w:tc>
        <w:tc>
          <w:tcPr>
            <w:tcW w:w="1024" w:type="dxa"/>
            <w:tcBorders>
              <w:top w:val="nil"/>
              <w:left w:val="nil"/>
              <w:bottom w:val="nil"/>
              <w:right w:val="single" w:sz="4" w:space="0" w:color="BFBFBF"/>
            </w:tcBorders>
            <w:shd w:val="clear" w:color="000000" w:fill="F2F2F2"/>
            <w:noWrap/>
            <w:vAlign w:val="center"/>
            <w:hideMark/>
          </w:tcPr>
          <w:p w14:paraId="6CF35A1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c>
          <w:tcPr>
            <w:tcW w:w="1024" w:type="dxa"/>
            <w:tcBorders>
              <w:top w:val="nil"/>
              <w:left w:val="nil"/>
              <w:bottom w:val="nil"/>
              <w:right w:val="nil"/>
            </w:tcBorders>
            <w:shd w:val="clear" w:color="000000" w:fill="F2F2F2"/>
            <w:noWrap/>
            <w:vAlign w:val="center"/>
            <w:hideMark/>
          </w:tcPr>
          <w:p w14:paraId="4ED319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10.2</w:t>
            </w:r>
          </w:p>
        </w:tc>
        <w:tc>
          <w:tcPr>
            <w:tcW w:w="1024" w:type="dxa"/>
            <w:tcBorders>
              <w:top w:val="nil"/>
              <w:left w:val="nil"/>
              <w:bottom w:val="nil"/>
              <w:right w:val="single" w:sz="4" w:space="0" w:color="BFBFBF"/>
            </w:tcBorders>
            <w:shd w:val="clear" w:color="000000" w:fill="F2F2F2"/>
            <w:noWrap/>
            <w:vAlign w:val="center"/>
            <w:hideMark/>
          </w:tcPr>
          <w:p w14:paraId="1392201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nil"/>
            </w:tcBorders>
            <w:shd w:val="clear" w:color="000000" w:fill="F2F2F2"/>
            <w:noWrap/>
            <w:vAlign w:val="center"/>
            <w:hideMark/>
          </w:tcPr>
          <w:p w14:paraId="67E6294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10.9</w:t>
            </w:r>
          </w:p>
        </w:tc>
        <w:tc>
          <w:tcPr>
            <w:tcW w:w="1024" w:type="dxa"/>
            <w:tcBorders>
              <w:top w:val="nil"/>
              <w:left w:val="nil"/>
              <w:bottom w:val="nil"/>
              <w:right w:val="nil"/>
            </w:tcBorders>
            <w:shd w:val="clear" w:color="000000" w:fill="F2F2F2"/>
            <w:noWrap/>
            <w:vAlign w:val="center"/>
            <w:hideMark/>
          </w:tcPr>
          <w:p w14:paraId="03C9C2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12.6</w:t>
            </w:r>
          </w:p>
        </w:tc>
      </w:tr>
      <w:tr w:rsidR="00920213" w:rsidRPr="0076748A" w14:paraId="4CAFDB13" w14:textId="77777777" w:rsidTr="002170E3">
        <w:trPr>
          <w:trHeight w:val="20"/>
        </w:trPr>
        <w:tc>
          <w:tcPr>
            <w:tcW w:w="1888" w:type="dxa"/>
            <w:tcBorders>
              <w:top w:val="nil"/>
              <w:left w:val="nil"/>
              <w:bottom w:val="nil"/>
              <w:right w:val="nil"/>
            </w:tcBorders>
            <w:shd w:val="clear" w:color="auto" w:fill="auto"/>
            <w:vAlign w:val="center"/>
            <w:hideMark/>
          </w:tcPr>
          <w:p w14:paraId="035B3DD6"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Silver perch</w:t>
            </w:r>
          </w:p>
        </w:tc>
        <w:tc>
          <w:tcPr>
            <w:tcW w:w="1024" w:type="dxa"/>
            <w:tcBorders>
              <w:top w:val="nil"/>
              <w:left w:val="nil"/>
              <w:bottom w:val="nil"/>
              <w:right w:val="nil"/>
            </w:tcBorders>
            <w:shd w:val="clear" w:color="auto" w:fill="auto"/>
            <w:noWrap/>
            <w:vAlign w:val="center"/>
            <w:hideMark/>
          </w:tcPr>
          <w:p w14:paraId="5E5FE75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c>
          <w:tcPr>
            <w:tcW w:w="1024" w:type="dxa"/>
            <w:tcBorders>
              <w:top w:val="nil"/>
              <w:left w:val="single" w:sz="4" w:space="0" w:color="BFBFBF"/>
              <w:bottom w:val="nil"/>
              <w:right w:val="nil"/>
            </w:tcBorders>
            <w:shd w:val="clear" w:color="auto" w:fill="auto"/>
            <w:noWrap/>
            <w:vAlign w:val="center"/>
            <w:hideMark/>
          </w:tcPr>
          <w:p w14:paraId="203A37E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19.2</w:t>
            </w:r>
          </w:p>
        </w:tc>
        <w:tc>
          <w:tcPr>
            <w:tcW w:w="1024" w:type="dxa"/>
            <w:tcBorders>
              <w:top w:val="nil"/>
              <w:left w:val="nil"/>
              <w:bottom w:val="nil"/>
              <w:right w:val="single" w:sz="4" w:space="0" w:color="BFBFBF"/>
            </w:tcBorders>
            <w:shd w:val="clear" w:color="auto" w:fill="auto"/>
            <w:noWrap/>
            <w:vAlign w:val="center"/>
            <w:hideMark/>
          </w:tcPr>
          <w:p w14:paraId="747FE0E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12.8</w:t>
            </w:r>
          </w:p>
        </w:tc>
        <w:tc>
          <w:tcPr>
            <w:tcW w:w="1024" w:type="dxa"/>
            <w:tcBorders>
              <w:top w:val="nil"/>
              <w:left w:val="nil"/>
              <w:bottom w:val="nil"/>
              <w:right w:val="nil"/>
            </w:tcBorders>
            <w:shd w:val="clear" w:color="auto" w:fill="auto"/>
            <w:noWrap/>
            <w:vAlign w:val="center"/>
            <w:hideMark/>
          </w:tcPr>
          <w:p w14:paraId="68E3D0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12.5</w:t>
            </w:r>
          </w:p>
        </w:tc>
        <w:tc>
          <w:tcPr>
            <w:tcW w:w="1024" w:type="dxa"/>
            <w:tcBorders>
              <w:top w:val="nil"/>
              <w:left w:val="nil"/>
              <w:bottom w:val="nil"/>
              <w:right w:val="single" w:sz="4" w:space="0" w:color="BFBFBF"/>
            </w:tcBorders>
            <w:shd w:val="clear" w:color="auto" w:fill="auto"/>
            <w:noWrap/>
            <w:vAlign w:val="center"/>
            <w:hideMark/>
          </w:tcPr>
          <w:p w14:paraId="06B0EC7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14.7</w:t>
            </w:r>
          </w:p>
        </w:tc>
        <w:tc>
          <w:tcPr>
            <w:tcW w:w="1024" w:type="dxa"/>
            <w:tcBorders>
              <w:top w:val="nil"/>
              <w:left w:val="nil"/>
              <w:bottom w:val="nil"/>
              <w:right w:val="nil"/>
            </w:tcBorders>
            <w:shd w:val="clear" w:color="auto" w:fill="auto"/>
            <w:noWrap/>
            <w:vAlign w:val="center"/>
            <w:hideMark/>
          </w:tcPr>
          <w:p w14:paraId="4C6C937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nil"/>
            </w:tcBorders>
            <w:shd w:val="clear" w:color="auto" w:fill="auto"/>
            <w:noWrap/>
            <w:vAlign w:val="center"/>
            <w:hideMark/>
          </w:tcPr>
          <w:p w14:paraId="7C61BD8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13.1</w:t>
            </w:r>
          </w:p>
        </w:tc>
      </w:tr>
      <w:tr w:rsidR="00920213" w:rsidRPr="0076748A" w14:paraId="756C78F5" w14:textId="77777777" w:rsidTr="002170E3">
        <w:trPr>
          <w:trHeight w:val="20"/>
        </w:trPr>
        <w:tc>
          <w:tcPr>
            <w:tcW w:w="1888" w:type="dxa"/>
            <w:tcBorders>
              <w:top w:val="nil"/>
              <w:left w:val="nil"/>
              <w:bottom w:val="nil"/>
              <w:right w:val="nil"/>
            </w:tcBorders>
            <w:shd w:val="clear" w:color="000000" w:fill="F2F2F2"/>
            <w:vAlign w:val="center"/>
            <w:hideMark/>
          </w:tcPr>
          <w:p w14:paraId="1174403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Trout cod</w:t>
            </w:r>
          </w:p>
        </w:tc>
        <w:tc>
          <w:tcPr>
            <w:tcW w:w="1024" w:type="dxa"/>
            <w:tcBorders>
              <w:top w:val="nil"/>
              <w:left w:val="nil"/>
              <w:bottom w:val="nil"/>
              <w:right w:val="nil"/>
            </w:tcBorders>
            <w:shd w:val="clear" w:color="000000" w:fill="F2F2F2"/>
            <w:noWrap/>
            <w:vAlign w:val="center"/>
            <w:hideMark/>
          </w:tcPr>
          <w:p w14:paraId="33D16A4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20.6</w:t>
            </w:r>
          </w:p>
        </w:tc>
        <w:tc>
          <w:tcPr>
            <w:tcW w:w="1024" w:type="dxa"/>
            <w:tcBorders>
              <w:top w:val="nil"/>
              <w:left w:val="single" w:sz="4" w:space="0" w:color="BFBFBF"/>
              <w:bottom w:val="nil"/>
              <w:right w:val="nil"/>
            </w:tcBorders>
            <w:shd w:val="clear" w:color="000000" w:fill="F2F2F2"/>
            <w:noWrap/>
            <w:vAlign w:val="center"/>
            <w:hideMark/>
          </w:tcPr>
          <w:p w14:paraId="03E72B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22.3</w:t>
            </w:r>
          </w:p>
        </w:tc>
        <w:tc>
          <w:tcPr>
            <w:tcW w:w="1024" w:type="dxa"/>
            <w:tcBorders>
              <w:top w:val="nil"/>
              <w:left w:val="nil"/>
              <w:bottom w:val="nil"/>
              <w:right w:val="single" w:sz="4" w:space="0" w:color="BFBFBF"/>
            </w:tcBorders>
            <w:shd w:val="clear" w:color="000000" w:fill="F2F2F2"/>
            <w:noWrap/>
            <w:vAlign w:val="center"/>
            <w:hideMark/>
          </w:tcPr>
          <w:p w14:paraId="5672B04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nil"/>
              <w:right w:val="nil"/>
            </w:tcBorders>
            <w:shd w:val="clear" w:color="000000" w:fill="F2F2F2"/>
            <w:noWrap/>
            <w:vAlign w:val="center"/>
            <w:hideMark/>
          </w:tcPr>
          <w:p w14:paraId="08E099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20.0</w:t>
            </w:r>
          </w:p>
        </w:tc>
        <w:tc>
          <w:tcPr>
            <w:tcW w:w="1024" w:type="dxa"/>
            <w:tcBorders>
              <w:top w:val="nil"/>
              <w:left w:val="nil"/>
              <w:bottom w:val="nil"/>
              <w:right w:val="single" w:sz="4" w:space="0" w:color="BFBFBF"/>
            </w:tcBorders>
            <w:shd w:val="clear" w:color="000000" w:fill="F2F2F2"/>
            <w:noWrap/>
            <w:vAlign w:val="center"/>
            <w:hideMark/>
          </w:tcPr>
          <w:p w14:paraId="2B6B1FC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21.3</w:t>
            </w:r>
          </w:p>
        </w:tc>
        <w:tc>
          <w:tcPr>
            <w:tcW w:w="1024" w:type="dxa"/>
            <w:tcBorders>
              <w:top w:val="nil"/>
              <w:left w:val="nil"/>
              <w:bottom w:val="nil"/>
              <w:right w:val="nil"/>
            </w:tcBorders>
            <w:shd w:val="clear" w:color="000000" w:fill="F2F2F2"/>
            <w:noWrap/>
            <w:vAlign w:val="center"/>
            <w:hideMark/>
          </w:tcPr>
          <w:p w14:paraId="47AED0B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19.7</w:t>
            </w:r>
          </w:p>
        </w:tc>
        <w:tc>
          <w:tcPr>
            <w:tcW w:w="1024" w:type="dxa"/>
            <w:tcBorders>
              <w:top w:val="nil"/>
              <w:left w:val="nil"/>
              <w:bottom w:val="nil"/>
              <w:right w:val="nil"/>
            </w:tcBorders>
            <w:shd w:val="clear" w:color="000000" w:fill="F2F2F2"/>
            <w:noWrap/>
            <w:vAlign w:val="center"/>
            <w:hideMark/>
          </w:tcPr>
          <w:p w14:paraId="1889B18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21.0</w:t>
            </w:r>
          </w:p>
        </w:tc>
      </w:tr>
      <w:tr w:rsidR="00920213" w:rsidRPr="0076748A" w14:paraId="72D05273" w14:textId="77777777" w:rsidTr="002170E3">
        <w:trPr>
          <w:trHeight w:val="20"/>
        </w:trPr>
        <w:tc>
          <w:tcPr>
            <w:tcW w:w="1888" w:type="dxa"/>
            <w:tcBorders>
              <w:top w:val="nil"/>
              <w:left w:val="nil"/>
              <w:bottom w:val="nil"/>
              <w:right w:val="nil"/>
            </w:tcBorders>
            <w:shd w:val="clear" w:color="auto" w:fill="auto"/>
            <w:vAlign w:val="center"/>
            <w:hideMark/>
          </w:tcPr>
          <w:p w14:paraId="5D6944F1"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Brown trout</w:t>
            </w:r>
          </w:p>
        </w:tc>
        <w:tc>
          <w:tcPr>
            <w:tcW w:w="1024" w:type="dxa"/>
            <w:tcBorders>
              <w:top w:val="nil"/>
              <w:left w:val="nil"/>
              <w:bottom w:val="nil"/>
              <w:right w:val="nil"/>
            </w:tcBorders>
            <w:shd w:val="clear" w:color="auto" w:fill="auto"/>
            <w:noWrap/>
            <w:vAlign w:val="center"/>
            <w:hideMark/>
          </w:tcPr>
          <w:p w14:paraId="2A86A7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20.5</w:t>
            </w:r>
          </w:p>
        </w:tc>
        <w:tc>
          <w:tcPr>
            <w:tcW w:w="1024" w:type="dxa"/>
            <w:tcBorders>
              <w:top w:val="nil"/>
              <w:left w:val="single" w:sz="4" w:space="0" w:color="BFBFBF"/>
              <w:bottom w:val="nil"/>
              <w:right w:val="nil"/>
            </w:tcBorders>
            <w:shd w:val="clear" w:color="auto" w:fill="auto"/>
            <w:noWrap/>
            <w:vAlign w:val="center"/>
            <w:hideMark/>
          </w:tcPr>
          <w:p w14:paraId="0ADA337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24.8</w:t>
            </w:r>
          </w:p>
        </w:tc>
        <w:tc>
          <w:tcPr>
            <w:tcW w:w="1024" w:type="dxa"/>
            <w:tcBorders>
              <w:top w:val="nil"/>
              <w:left w:val="nil"/>
              <w:bottom w:val="nil"/>
              <w:right w:val="single" w:sz="4" w:space="0" w:color="BFBFBF"/>
            </w:tcBorders>
            <w:shd w:val="clear" w:color="auto" w:fill="auto"/>
            <w:noWrap/>
            <w:vAlign w:val="center"/>
            <w:hideMark/>
          </w:tcPr>
          <w:p w14:paraId="6FF543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20.0</w:t>
            </w:r>
          </w:p>
        </w:tc>
        <w:tc>
          <w:tcPr>
            <w:tcW w:w="1024" w:type="dxa"/>
            <w:tcBorders>
              <w:top w:val="nil"/>
              <w:left w:val="nil"/>
              <w:bottom w:val="nil"/>
              <w:right w:val="nil"/>
            </w:tcBorders>
            <w:shd w:val="clear" w:color="auto" w:fill="auto"/>
            <w:noWrap/>
            <w:vAlign w:val="center"/>
            <w:hideMark/>
          </w:tcPr>
          <w:p w14:paraId="2F390A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18.8</w:t>
            </w:r>
          </w:p>
        </w:tc>
        <w:tc>
          <w:tcPr>
            <w:tcW w:w="1024" w:type="dxa"/>
            <w:tcBorders>
              <w:top w:val="nil"/>
              <w:left w:val="nil"/>
              <w:bottom w:val="nil"/>
              <w:right w:val="single" w:sz="4" w:space="0" w:color="BFBFBF"/>
            </w:tcBorders>
            <w:shd w:val="clear" w:color="auto" w:fill="auto"/>
            <w:noWrap/>
            <w:vAlign w:val="center"/>
            <w:hideMark/>
          </w:tcPr>
          <w:p w14:paraId="3A5166E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22.6</w:t>
            </w:r>
          </w:p>
        </w:tc>
        <w:tc>
          <w:tcPr>
            <w:tcW w:w="1024" w:type="dxa"/>
            <w:tcBorders>
              <w:top w:val="nil"/>
              <w:left w:val="nil"/>
              <w:bottom w:val="nil"/>
              <w:right w:val="nil"/>
            </w:tcBorders>
            <w:shd w:val="clear" w:color="auto" w:fill="auto"/>
            <w:noWrap/>
            <w:vAlign w:val="center"/>
            <w:hideMark/>
          </w:tcPr>
          <w:p w14:paraId="5FE4FF4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nil"/>
              <w:bottom w:val="nil"/>
              <w:right w:val="nil"/>
            </w:tcBorders>
            <w:shd w:val="clear" w:color="auto" w:fill="auto"/>
            <w:noWrap/>
            <w:vAlign w:val="center"/>
            <w:hideMark/>
          </w:tcPr>
          <w:p w14:paraId="6F217D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20.5</w:t>
            </w:r>
          </w:p>
        </w:tc>
      </w:tr>
      <w:tr w:rsidR="00920213" w:rsidRPr="0076748A" w14:paraId="7E9A2ED0" w14:textId="77777777" w:rsidTr="002170E3">
        <w:trPr>
          <w:trHeight w:val="20"/>
        </w:trPr>
        <w:tc>
          <w:tcPr>
            <w:tcW w:w="1888" w:type="dxa"/>
            <w:tcBorders>
              <w:top w:val="nil"/>
              <w:left w:val="nil"/>
              <w:bottom w:val="nil"/>
              <w:right w:val="nil"/>
            </w:tcBorders>
            <w:shd w:val="clear" w:color="000000" w:fill="F2F2F2"/>
            <w:vAlign w:val="center"/>
            <w:hideMark/>
          </w:tcPr>
          <w:p w14:paraId="3CF80C6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Carp</w:t>
            </w:r>
          </w:p>
        </w:tc>
        <w:tc>
          <w:tcPr>
            <w:tcW w:w="1024" w:type="dxa"/>
            <w:tcBorders>
              <w:top w:val="nil"/>
              <w:left w:val="nil"/>
              <w:bottom w:val="nil"/>
              <w:right w:val="nil"/>
            </w:tcBorders>
            <w:shd w:val="clear" w:color="000000" w:fill="F2F2F2"/>
            <w:noWrap/>
            <w:vAlign w:val="center"/>
            <w:hideMark/>
          </w:tcPr>
          <w:p w14:paraId="130174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w:t>
            </w:r>
          </w:p>
        </w:tc>
        <w:tc>
          <w:tcPr>
            <w:tcW w:w="1024" w:type="dxa"/>
            <w:tcBorders>
              <w:top w:val="nil"/>
              <w:left w:val="single" w:sz="4" w:space="0" w:color="BFBFBF"/>
              <w:bottom w:val="nil"/>
              <w:right w:val="nil"/>
            </w:tcBorders>
            <w:shd w:val="clear" w:color="000000" w:fill="F2F2F2"/>
            <w:noWrap/>
            <w:vAlign w:val="center"/>
            <w:hideMark/>
          </w:tcPr>
          <w:p w14:paraId="39EB00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5.1</w:t>
            </w:r>
          </w:p>
        </w:tc>
        <w:tc>
          <w:tcPr>
            <w:tcW w:w="1024" w:type="dxa"/>
            <w:tcBorders>
              <w:top w:val="nil"/>
              <w:left w:val="nil"/>
              <w:bottom w:val="nil"/>
              <w:right w:val="single" w:sz="4" w:space="0" w:color="BFBFBF"/>
            </w:tcBorders>
            <w:shd w:val="clear" w:color="000000" w:fill="F2F2F2"/>
            <w:noWrap/>
            <w:vAlign w:val="center"/>
            <w:hideMark/>
          </w:tcPr>
          <w:p w14:paraId="077BCC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nil"/>
              <w:right w:val="nil"/>
            </w:tcBorders>
            <w:shd w:val="clear" w:color="000000" w:fill="F2F2F2"/>
            <w:noWrap/>
            <w:vAlign w:val="center"/>
            <w:hideMark/>
          </w:tcPr>
          <w:p w14:paraId="336DD78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w:t>
            </w:r>
          </w:p>
        </w:tc>
        <w:tc>
          <w:tcPr>
            <w:tcW w:w="1024" w:type="dxa"/>
            <w:tcBorders>
              <w:top w:val="nil"/>
              <w:left w:val="nil"/>
              <w:bottom w:val="nil"/>
              <w:right w:val="single" w:sz="4" w:space="0" w:color="BFBFBF"/>
            </w:tcBorders>
            <w:shd w:val="clear" w:color="000000" w:fill="F2F2F2"/>
            <w:noWrap/>
            <w:vAlign w:val="center"/>
            <w:hideMark/>
          </w:tcPr>
          <w:p w14:paraId="17F323B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c>
          <w:tcPr>
            <w:tcW w:w="1024" w:type="dxa"/>
            <w:tcBorders>
              <w:top w:val="nil"/>
              <w:left w:val="nil"/>
              <w:bottom w:val="nil"/>
              <w:right w:val="nil"/>
            </w:tcBorders>
            <w:shd w:val="clear" w:color="000000" w:fill="F2F2F2"/>
            <w:noWrap/>
            <w:vAlign w:val="center"/>
            <w:hideMark/>
          </w:tcPr>
          <w:p w14:paraId="65AD5DF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w:t>
            </w:r>
          </w:p>
        </w:tc>
        <w:tc>
          <w:tcPr>
            <w:tcW w:w="1024" w:type="dxa"/>
            <w:tcBorders>
              <w:top w:val="nil"/>
              <w:left w:val="nil"/>
              <w:bottom w:val="nil"/>
              <w:right w:val="nil"/>
            </w:tcBorders>
            <w:shd w:val="clear" w:color="000000" w:fill="F2F2F2"/>
            <w:noWrap/>
            <w:vAlign w:val="center"/>
            <w:hideMark/>
          </w:tcPr>
          <w:p w14:paraId="46F9F7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w:t>
            </w:r>
          </w:p>
        </w:tc>
      </w:tr>
      <w:tr w:rsidR="00920213" w:rsidRPr="0076748A" w14:paraId="3BD67173" w14:textId="77777777" w:rsidTr="002170E3">
        <w:trPr>
          <w:trHeight w:val="20"/>
        </w:trPr>
        <w:tc>
          <w:tcPr>
            <w:tcW w:w="1888" w:type="dxa"/>
            <w:tcBorders>
              <w:top w:val="nil"/>
              <w:left w:val="nil"/>
              <w:bottom w:val="nil"/>
              <w:right w:val="nil"/>
            </w:tcBorders>
            <w:shd w:val="clear" w:color="auto" w:fill="auto"/>
            <w:vAlign w:val="center"/>
            <w:hideMark/>
          </w:tcPr>
          <w:p w14:paraId="7C02DEE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Common yabby</w:t>
            </w:r>
          </w:p>
        </w:tc>
        <w:tc>
          <w:tcPr>
            <w:tcW w:w="1024" w:type="dxa"/>
            <w:tcBorders>
              <w:top w:val="nil"/>
              <w:left w:val="nil"/>
              <w:bottom w:val="nil"/>
              <w:right w:val="nil"/>
            </w:tcBorders>
            <w:shd w:val="clear" w:color="auto" w:fill="auto"/>
            <w:noWrap/>
            <w:vAlign w:val="center"/>
            <w:hideMark/>
          </w:tcPr>
          <w:p w14:paraId="152EB2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c>
          <w:tcPr>
            <w:tcW w:w="1024" w:type="dxa"/>
            <w:tcBorders>
              <w:top w:val="nil"/>
              <w:left w:val="single" w:sz="4" w:space="0" w:color="BFBFBF"/>
              <w:bottom w:val="nil"/>
              <w:right w:val="nil"/>
            </w:tcBorders>
            <w:shd w:val="clear" w:color="auto" w:fill="auto"/>
            <w:noWrap/>
            <w:vAlign w:val="center"/>
            <w:hideMark/>
          </w:tcPr>
          <w:p w14:paraId="3B90ABD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14.5</w:t>
            </w:r>
          </w:p>
        </w:tc>
        <w:tc>
          <w:tcPr>
            <w:tcW w:w="1024" w:type="dxa"/>
            <w:tcBorders>
              <w:top w:val="nil"/>
              <w:left w:val="nil"/>
              <w:bottom w:val="nil"/>
              <w:right w:val="single" w:sz="4" w:space="0" w:color="BFBFBF"/>
            </w:tcBorders>
            <w:shd w:val="clear" w:color="auto" w:fill="auto"/>
            <w:noWrap/>
            <w:vAlign w:val="center"/>
            <w:hideMark/>
          </w:tcPr>
          <w:p w14:paraId="381E267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8.1</w:t>
            </w:r>
          </w:p>
        </w:tc>
        <w:tc>
          <w:tcPr>
            <w:tcW w:w="1024" w:type="dxa"/>
            <w:tcBorders>
              <w:top w:val="nil"/>
              <w:left w:val="nil"/>
              <w:bottom w:val="nil"/>
              <w:right w:val="nil"/>
            </w:tcBorders>
            <w:shd w:val="clear" w:color="auto" w:fill="auto"/>
            <w:noWrap/>
            <w:vAlign w:val="center"/>
            <w:hideMark/>
          </w:tcPr>
          <w:p w14:paraId="77B73DC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7.6</w:t>
            </w:r>
          </w:p>
        </w:tc>
        <w:tc>
          <w:tcPr>
            <w:tcW w:w="1024" w:type="dxa"/>
            <w:tcBorders>
              <w:top w:val="nil"/>
              <w:left w:val="nil"/>
              <w:bottom w:val="nil"/>
              <w:right w:val="single" w:sz="4" w:space="0" w:color="BFBFBF"/>
            </w:tcBorders>
            <w:shd w:val="clear" w:color="auto" w:fill="auto"/>
            <w:noWrap/>
            <w:vAlign w:val="center"/>
            <w:hideMark/>
          </w:tcPr>
          <w:p w14:paraId="4BCA209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10.2</w:t>
            </w:r>
          </w:p>
        </w:tc>
        <w:tc>
          <w:tcPr>
            <w:tcW w:w="1024" w:type="dxa"/>
            <w:tcBorders>
              <w:top w:val="nil"/>
              <w:left w:val="nil"/>
              <w:bottom w:val="nil"/>
              <w:right w:val="nil"/>
            </w:tcBorders>
            <w:shd w:val="clear" w:color="auto" w:fill="auto"/>
            <w:noWrap/>
            <w:vAlign w:val="center"/>
            <w:hideMark/>
          </w:tcPr>
          <w:p w14:paraId="2450E8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10.4</w:t>
            </w:r>
          </w:p>
        </w:tc>
        <w:tc>
          <w:tcPr>
            <w:tcW w:w="1024" w:type="dxa"/>
            <w:tcBorders>
              <w:top w:val="nil"/>
              <w:left w:val="nil"/>
              <w:bottom w:val="nil"/>
              <w:right w:val="nil"/>
            </w:tcBorders>
            <w:shd w:val="clear" w:color="auto" w:fill="auto"/>
            <w:noWrap/>
            <w:vAlign w:val="center"/>
            <w:hideMark/>
          </w:tcPr>
          <w:p w14:paraId="4EFF867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8.6</w:t>
            </w:r>
          </w:p>
        </w:tc>
      </w:tr>
      <w:tr w:rsidR="00920213" w:rsidRPr="0076748A" w14:paraId="042221AC" w14:textId="77777777" w:rsidTr="0036039E">
        <w:trPr>
          <w:trHeight w:val="20"/>
        </w:trPr>
        <w:tc>
          <w:tcPr>
            <w:tcW w:w="1888" w:type="dxa"/>
            <w:tcBorders>
              <w:top w:val="nil"/>
              <w:left w:val="nil"/>
              <w:right w:val="nil"/>
            </w:tcBorders>
            <w:shd w:val="clear" w:color="000000" w:fill="F2F2F2"/>
            <w:vAlign w:val="center"/>
            <w:hideMark/>
          </w:tcPr>
          <w:p w14:paraId="2CCB2A0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Eel</w:t>
            </w:r>
          </w:p>
        </w:tc>
        <w:tc>
          <w:tcPr>
            <w:tcW w:w="1024" w:type="dxa"/>
            <w:tcBorders>
              <w:top w:val="nil"/>
              <w:left w:val="nil"/>
              <w:right w:val="nil"/>
            </w:tcBorders>
            <w:shd w:val="clear" w:color="000000" w:fill="F2F2F2"/>
            <w:noWrap/>
            <w:vAlign w:val="center"/>
            <w:hideMark/>
          </w:tcPr>
          <w:p w14:paraId="09186C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4.4</w:t>
            </w:r>
          </w:p>
        </w:tc>
        <w:tc>
          <w:tcPr>
            <w:tcW w:w="1024" w:type="dxa"/>
            <w:tcBorders>
              <w:top w:val="nil"/>
              <w:left w:val="single" w:sz="4" w:space="0" w:color="BFBFBF"/>
              <w:right w:val="nil"/>
            </w:tcBorders>
            <w:shd w:val="clear" w:color="000000" w:fill="F2F2F2"/>
            <w:noWrap/>
            <w:vAlign w:val="center"/>
            <w:hideMark/>
          </w:tcPr>
          <w:p w14:paraId="08FE541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right w:val="single" w:sz="4" w:space="0" w:color="BFBFBF"/>
            </w:tcBorders>
            <w:shd w:val="clear" w:color="000000" w:fill="F2F2F2"/>
            <w:noWrap/>
            <w:vAlign w:val="center"/>
            <w:hideMark/>
          </w:tcPr>
          <w:p w14:paraId="1FED5CC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3.9</w:t>
            </w:r>
          </w:p>
        </w:tc>
        <w:tc>
          <w:tcPr>
            <w:tcW w:w="1024" w:type="dxa"/>
            <w:tcBorders>
              <w:top w:val="nil"/>
              <w:left w:val="nil"/>
              <w:right w:val="nil"/>
            </w:tcBorders>
            <w:shd w:val="clear" w:color="000000" w:fill="F2F2F2"/>
            <w:noWrap/>
            <w:vAlign w:val="center"/>
            <w:hideMark/>
          </w:tcPr>
          <w:p w14:paraId="700C6D3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4.5</w:t>
            </w:r>
          </w:p>
        </w:tc>
        <w:tc>
          <w:tcPr>
            <w:tcW w:w="1024" w:type="dxa"/>
            <w:tcBorders>
              <w:top w:val="nil"/>
              <w:left w:val="nil"/>
              <w:right w:val="single" w:sz="4" w:space="0" w:color="BFBFBF"/>
            </w:tcBorders>
            <w:shd w:val="clear" w:color="000000" w:fill="F2F2F2"/>
            <w:noWrap/>
            <w:vAlign w:val="center"/>
            <w:hideMark/>
          </w:tcPr>
          <w:p w14:paraId="27C6E90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4.2</w:t>
            </w:r>
          </w:p>
        </w:tc>
        <w:tc>
          <w:tcPr>
            <w:tcW w:w="1024" w:type="dxa"/>
            <w:tcBorders>
              <w:top w:val="nil"/>
              <w:left w:val="nil"/>
              <w:right w:val="nil"/>
            </w:tcBorders>
            <w:shd w:val="clear" w:color="000000" w:fill="F2F2F2"/>
            <w:noWrap/>
            <w:vAlign w:val="center"/>
            <w:hideMark/>
          </w:tcPr>
          <w:p w14:paraId="14E619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right w:val="nil"/>
            </w:tcBorders>
            <w:shd w:val="clear" w:color="000000" w:fill="F2F2F2"/>
            <w:noWrap/>
            <w:vAlign w:val="center"/>
            <w:hideMark/>
          </w:tcPr>
          <w:p w14:paraId="5A5B85A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4.0</w:t>
            </w:r>
          </w:p>
        </w:tc>
      </w:tr>
      <w:tr w:rsidR="00920213" w:rsidRPr="0076748A" w14:paraId="1DD2E45E" w14:textId="77777777" w:rsidTr="0036039E">
        <w:trPr>
          <w:trHeight w:val="20"/>
        </w:trPr>
        <w:tc>
          <w:tcPr>
            <w:tcW w:w="1888" w:type="dxa"/>
            <w:tcBorders>
              <w:top w:val="nil"/>
              <w:left w:val="nil"/>
              <w:bottom w:val="single" w:sz="4" w:space="0" w:color="auto"/>
              <w:right w:val="nil"/>
            </w:tcBorders>
            <w:shd w:val="clear" w:color="auto" w:fill="auto"/>
            <w:vAlign w:val="center"/>
            <w:hideMark/>
          </w:tcPr>
          <w:p w14:paraId="2C726F1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Estuary perch</w:t>
            </w:r>
          </w:p>
        </w:tc>
        <w:tc>
          <w:tcPr>
            <w:tcW w:w="1024" w:type="dxa"/>
            <w:tcBorders>
              <w:top w:val="nil"/>
              <w:left w:val="nil"/>
              <w:bottom w:val="single" w:sz="4" w:space="0" w:color="auto"/>
              <w:right w:val="nil"/>
            </w:tcBorders>
            <w:shd w:val="clear" w:color="auto" w:fill="auto"/>
            <w:noWrap/>
            <w:vAlign w:val="center"/>
            <w:hideMark/>
          </w:tcPr>
          <w:p w14:paraId="3D1CBA9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13.5</w:t>
            </w:r>
          </w:p>
        </w:tc>
        <w:tc>
          <w:tcPr>
            <w:tcW w:w="1024" w:type="dxa"/>
            <w:tcBorders>
              <w:top w:val="nil"/>
              <w:left w:val="single" w:sz="4" w:space="0" w:color="BFBFBF"/>
              <w:bottom w:val="single" w:sz="4" w:space="0" w:color="auto"/>
              <w:right w:val="nil"/>
            </w:tcBorders>
            <w:shd w:val="clear" w:color="auto" w:fill="auto"/>
            <w:noWrap/>
            <w:vAlign w:val="center"/>
            <w:hideMark/>
          </w:tcPr>
          <w:p w14:paraId="1230238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16.4</w:t>
            </w:r>
          </w:p>
        </w:tc>
        <w:tc>
          <w:tcPr>
            <w:tcW w:w="1024" w:type="dxa"/>
            <w:tcBorders>
              <w:top w:val="nil"/>
              <w:left w:val="nil"/>
              <w:bottom w:val="single" w:sz="4" w:space="0" w:color="auto"/>
              <w:right w:val="single" w:sz="4" w:space="0" w:color="BFBFBF"/>
            </w:tcBorders>
            <w:shd w:val="clear" w:color="auto" w:fill="auto"/>
            <w:noWrap/>
            <w:vAlign w:val="center"/>
            <w:hideMark/>
          </w:tcPr>
          <w:p w14:paraId="5BCED91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13.1</w:t>
            </w:r>
          </w:p>
        </w:tc>
        <w:tc>
          <w:tcPr>
            <w:tcW w:w="1024" w:type="dxa"/>
            <w:tcBorders>
              <w:top w:val="nil"/>
              <w:left w:val="nil"/>
              <w:bottom w:val="single" w:sz="4" w:space="0" w:color="auto"/>
              <w:right w:val="nil"/>
            </w:tcBorders>
            <w:shd w:val="clear" w:color="auto" w:fill="auto"/>
            <w:noWrap/>
            <w:vAlign w:val="center"/>
            <w:hideMark/>
          </w:tcPr>
          <w:p w14:paraId="296C11C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c>
          <w:tcPr>
            <w:tcW w:w="1024" w:type="dxa"/>
            <w:tcBorders>
              <w:top w:val="nil"/>
              <w:left w:val="nil"/>
              <w:bottom w:val="single" w:sz="4" w:space="0" w:color="auto"/>
              <w:right w:val="single" w:sz="4" w:space="0" w:color="BFBFBF"/>
            </w:tcBorders>
            <w:shd w:val="clear" w:color="auto" w:fill="auto"/>
            <w:noWrap/>
            <w:vAlign w:val="center"/>
            <w:hideMark/>
          </w:tcPr>
          <w:p w14:paraId="31F34D9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15.0</w:t>
            </w:r>
          </w:p>
        </w:tc>
        <w:tc>
          <w:tcPr>
            <w:tcW w:w="1024" w:type="dxa"/>
            <w:tcBorders>
              <w:top w:val="nil"/>
              <w:left w:val="nil"/>
              <w:bottom w:val="single" w:sz="4" w:space="0" w:color="auto"/>
              <w:right w:val="nil"/>
            </w:tcBorders>
            <w:shd w:val="clear" w:color="auto" w:fill="auto"/>
            <w:noWrap/>
            <w:vAlign w:val="center"/>
            <w:hideMark/>
          </w:tcPr>
          <w:p w14:paraId="5DF3B6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11.7</w:t>
            </w:r>
          </w:p>
        </w:tc>
        <w:tc>
          <w:tcPr>
            <w:tcW w:w="1024" w:type="dxa"/>
            <w:tcBorders>
              <w:top w:val="nil"/>
              <w:left w:val="nil"/>
              <w:bottom w:val="single" w:sz="4" w:space="0" w:color="auto"/>
              <w:right w:val="nil"/>
            </w:tcBorders>
            <w:shd w:val="clear" w:color="auto" w:fill="auto"/>
            <w:noWrap/>
            <w:vAlign w:val="center"/>
            <w:hideMark/>
          </w:tcPr>
          <w:p w14:paraId="699BEC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14.1</w:t>
            </w:r>
          </w:p>
        </w:tc>
      </w:tr>
    </w:tbl>
    <w:p w14:paraId="35BB185C" w14:textId="77777777" w:rsidR="006B0244" w:rsidRPr="0076748A" w:rsidRDefault="006B0244" w:rsidP="009F3B0F">
      <w:pPr>
        <w:spacing w:before="60" w:after="60"/>
      </w:pPr>
    </w:p>
    <w:p w14:paraId="6226D79E" w14:textId="77777777" w:rsidR="005C756D" w:rsidRPr="0076748A" w:rsidRDefault="005C756D">
      <w:r w:rsidRPr="0076748A">
        <w:br w:type="page"/>
      </w:r>
    </w:p>
    <w:tbl>
      <w:tblPr>
        <w:tblW w:w="9056" w:type="dxa"/>
        <w:tblInd w:w="93" w:type="dxa"/>
        <w:tblLook w:val="04A0" w:firstRow="1" w:lastRow="0" w:firstColumn="1" w:lastColumn="0" w:noHBand="0" w:noVBand="1"/>
      </w:tblPr>
      <w:tblGrid>
        <w:gridCol w:w="1888"/>
        <w:gridCol w:w="1024"/>
        <w:gridCol w:w="1024"/>
        <w:gridCol w:w="1024"/>
        <w:gridCol w:w="1024"/>
        <w:gridCol w:w="1024"/>
        <w:gridCol w:w="1024"/>
        <w:gridCol w:w="1024"/>
      </w:tblGrid>
      <w:tr w:rsidR="00920213" w:rsidRPr="0076748A" w14:paraId="3DB6F4A2" w14:textId="77777777" w:rsidTr="002170E3">
        <w:trPr>
          <w:trHeight w:val="20"/>
        </w:trPr>
        <w:tc>
          <w:tcPr>
            <w:tcW w:w="5984" w:type="dxa"/>
            <w:gridSpan w:val="5"/>
            <w:tcBorders>
              <w:top w:val="nil"/>
              <w:left w:val="nil"/>
              <w:bottom w:val="nil"/>
              <w:right w:val="nil"/>
            </w:tcBorders>
            <w:shd w:val="clear" w:color="auto" w:fill="auto"/>
            <w:noWrap/>
            <w:vAlign w:val="center"/>
            <w:hideMark/>
          </w:tcPr>
          <w:p w14:paraId="3E8F9CE0" w14:textId="125F03F0" w:rsidR="00920213" w:rsidRPr="0076748A" w:rsidRDefault="00920213" w:rsidP="009F3B0F">
            <w:pPr>
              <w:spacing w:before="60" w:after="60"/>
              <w:rPr>
                <w:rFonts w:eastAsia="Times New Roman" w:cs="Calibri"/>
                <w:b/>
                <w:bCs/>
                <w:color w:val="000000"/>
                <w:szCs w:val="16"/>
              </w:rPr>
            </w:pPr>
            <w:r w:rsidRPr="0076748A">
              <w:rPr>
                <w:rFonts w:eastAsia="Times New Roman" w:cs="Calibri"/>
                <w:b/>
                <w:bCs/>
                <w:color w:val="000000"/>
                <w:szCs w:val="16"/>
              </w:rPr>
              <w:lastRenderedPageBreak/>
              <w:t>Table D15: Slot limits - Marine / Estuarine species</w:t>
            </w:r>
          </w:p>
        </w:tc>
        <w:tc>
          <w:tcPr>
            <w:tcW w:w="1024" w:type="dxa"/>
            <w:tcBorders>
              <w:top w:val="nil"/>
              <w:left w:val="nil"/>
              <w:bottom w:val="nil"/>
              <w:right w:val="nil"/>
            </w:tcBorders>
            <w:shd w:val="clear" w:color="auto" w:fill="auto"/>
            <w:noWrap/>
            <w:vAlign w:val="center"/>
            <w:hideMark/>
          </w:tcPr>
          <w:p w14:paraId="26821618"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67964C97" w14:textId="77777777" w:rsidR="00920213" w:rsidRPr="0076748A" w:rsidRDefault="00920213" w:rsidP="009F3B0F">
            <w:pPr>
              <w:spacing w:before="60" w:after="60"/>
              <w:jc w:val="center"/>
              <w:rPr>
                <w:rFonts w:eastAsia="Times New Roman" w:cs="Calibri"/>
                <w:b/>
                <w:bCs/>
                <w:color w:val="000000"/>
                <w:szCs w:val="16"/>
              </w:rPr>
            </w:pPr>
          </w:p>
        </w:tc>
        <w:tc>
          <w:tcPr>
            <w:tcW w:w="1024" w:type="dxa"/>
            <w:tcBorders>
              <w:top w:val="nil"/>
              <w:left w:val="nil"/>
              <w:bottom w:val="nil"/>
              <w:right w:val="nil"/>
            </w:tcBorders>
            <w:shd w:val="clear" w:color="auto" w:fill="auto"/>
            <w:noWrap/>
            <w:vAlign w:val="center"/>
            <w:hideMark/>
          </w:tcPr>
          <w:p w14:paraId="0C052DB3" w14:textId="77777777" w:rsidR="00920213" w:rsidRPr="0076748A" w:rsidRDefault="00920213" w:rsidP="009F3B0F">
            <w:pPr>
              <w:spacing w:before="60" w:after="60"/>
              <w:jc w:val="center"/>
              <w:rPr>
                <w:rFonts w:eastAsia="Times New Roman" w:cs="Calibri"/>
                <w:b/>
                <w:bCs/>
                <w:color w:val="000000"/>
                <w:szCs w:val="16"/>
              </w:rPr>
            </w:pPr>
          </w:p>
        </w:tc>
      </w:tr>
      <w:tr w:rsidR="00920213" w:rsidRPr="0076748A" w14:paraId="47285766" w14:textId="77777777" w:rsidTr="002170E3">
        <w:trPr>
          <w:trHeight w:val="20"/>
        </w:trPr>
        <w:tc>
          <w:tcPr>
            <w:tcW w:w="1888" w:type="dxa"/>
            <w:tcBorders>
              <w:top w:val="nil"/>
              <w:left w:val="nil"/>
              <w:bottom w:val="nil"/>
              <w:right w:val="nil"/>
            </w:tcBorders>
            <w:shd w:val="clear" w:color="000000" w:fill="003366"/>
            <w:vAlign w:val="center"/>
            <w:hideMark/>
          </w:tcPr>
          <w:p w14:paraId="2ED3C511"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 </w:t>
            </w:r>
          </w:p>
        </w:tc>
        <w:tc>
          <w:tcPr>
            <w:tcW w:w="1024" w:type="dxa"/>
            <w:tcBorders>
              <w:top w:val="nil"/>
              <w:left w:val="nil"/>
              <w:bottom w:val="nil"/>
              <w:right w:val="nil"/>
            </w:tcBorders>
            <w:shd w:val="clear" w:color="000000" w:fill="003366"/>
            <w:vAlign w:val="center"/>
            <w:hideMark/>
          </w:tcPr>
          <w:p w14:paraId="0D3BEB54" w14:textId="4931FD98" w:rsidR="00920213" w:rsidRPr="0076748A" w:rsidRDefault="00920213" w:rsidP="009F3B0F">
            <w:pPr>
              <w:spacing w:before="60" w:after="60"/>
              <w:jc w:val="center"/>
              <w:rPr>
                <w:rFonts w:eastAsia="Times New Roman" w:cs="Calibri"/>
                <w:b/>
                <w:bCs/>
                <w:color w:val="FFFFFF"/>
                <w:szCs w:val="16"/>
              </w:rPr>
            </w:pPr>
          </w:p>
        </w:tc>
        <w:tc>
          <w:tcPr>
            <w:tcW w:w="2048" w:type="dxa"/>
            <w:gridSpan w:val="2"/>
            <w:tcBorders>
              <w:top w:val="nil"/>
              <w:left w:val="single" w:sz="4" w:space="0" w:color="BFBFBF"/>
              <w:bottom w:val="nil"/>
              <w:right w:val="single" w:sz="4" w:space="0" w:color="BFBFBF"/>
            </w:tcBorders>
            <w:shd w:val="clear" w:color="000000" w:fill="003366"/>
            <w:vAlign w:val="center"/>
            <w:hideMark/>
          </w:tcPr>
          <w:p w14:paraId="4EBFBA4D"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Gender</w:t>
            </w:r>
          </w:p>
        </w:tc>
        <w:tc>
          <w:tcPr>
            <w:tcW w:w="2048" w:type="dxa"/>
            <w:gridSpan w:val="2"/>
            <w:tcBorders>
              <w:top w:val="nil"/>
              <w:left w:val="nil"/>
              <w:bottom w:val="nil"/>
              <w:right w:val="single" w:sz="4" w:space="0" w:color="BFBFBF"/>
            </w:tcBorders>
            <w:shd w:val="clear" w:color="000000" w:fill="003366"/>
            <w:vAlign w:val="center"/>
            <w:hideMark/>
          </w:tcPr>
          <w:p w14:paraId="2C5AEC13" w14:textId="77777777" w:rsidR="00920213" w:rsidRPr="0076748A" w:rsidRDefault="00920213" w:rsidP="009F3B0F">
            <w:pPr>
              <w:spacing w:before="60" w:after="60"/>
              <w:jc w:val="center"/>
              <w:rPr>
                <w:rFonts w:eastAsia="Times New Roman" w:cs="Calibri"/>
                <w:b/>
                <w:bCs/>
                <w:color w:val="FFFFFF"/>
                <w:szCs w:val="16"/>
              </w:rPr>
            </w:pPr>
            <w:r w:rsidRPr="0076748A">
              <w:rPr>
                <w:rFonts w:eastAsia="Times New Roman" w:cs="Calibri"/>
                <w:b/>
                <w:bCs/>
                <w:color w:val="FFFFFF"/>
                <w:szCs w:val="16"/>
              </w:rPr>
              <w:t>Age</w:t>
            </w:r>
          </w:p>
        </w:tc>
        <w:tc>
          <w:tcPr>
            <w:tcW w:w="2048" w:type="dxa"/>
            <w:gridSpan w:val="2"/>
            <w:tcBorders>
              <w:top w:val="nil"/>
              <w:left w:val="nil"/>
              <w:bottom w:val="nil"/>
              <w:right w:val="nil"/>
            </w:tcBorders>
            <w:shd w:val="clear" w:color="000000" w:fill="003366"/>
            <w:vAlign w:val="center"/>
            <w:hideMark/>
          </w:tcPr>
          <w:p w14:paraId="371F4F0C" w14:textId="4DCC173A" w:rsidR="00920213" w:rsidRPr="0076748A" w:rsidRDefault="00C024DE" w:rsidP="009F3B0F">
            <w:pPr>
              <w:spacing w:before="60" w:after="60"/>
              <w:jc w:val="center"/>
              <w:rPr>
                <w:rFonts w:eastAsia="Times New Roman" w:cs="Calibri"/>
                <w:b/>
                <w:bCs/>
                <w:color w:val="FFFFFF"/>
                <w:szCs w:val="16"/>
              </w:rPr>
            </w:pPr>
            <w:r>
              <w:rPr>
                <w:rFonts w:eastAsia="Times New Roman" w:cs="Calibri"/>
                <w:b/>
                <w:bCs/>
                <w:color w:val="FFFFFF"/>
                <w:szCs w:val="16"/>
              </w:rPr>
              <w:t>Licence term</w:t>
            </w:r>
          </w:p>
        </w:tc>
      </w:tr>
      <w:tr w:rsidR="00920213" w:rsidRPr="0076748A" w14:paraId="16B2BF53" w14:textId="77777777" w:rsidTr="002170E3">
        <w:trPr>
          <w:trHeight w:val="20"/>
        </w:trPr>
        <w:tc>
          <w:tcPr>
            <w:tcW w:w="1888" w:type="dxa"/>
            <w:tcBorders>
              <w:top w:val="nil"/>
              <w:left w:val="nil"/>
              <w:bottom w:val="nil"/>
              <w:right w:val="nil"/>
            </w:tcBorders>
            <w:shd w:val="clear" w:color="000000" w:fill="003366"/>
            <w:vAlign w:val="center"/>
            <w:hideMark/>
          </w:tcPr>
          <w:p w14:paraId="71ADCE4D" w14:textId="77777777" w:rsidR="00920213" w:rsidRPr="0076748A" w:rsidRDefault="00920213" w:rsidP="009F3B0F">
            <w:pPr>
              <w:spacing w:before="60" w:after="60"/>
              <w:rPr>
                <w:rFonts w:eastAsia="Times New Roman" w:cs="Calibri"/>
                <w:b/>
                <w:bCs/>
                <w:color w:val="FFFFFF"/>
                <w:szCs w:val="16"/>
              </w:rPr>
            </w:pPr>
            <w:r w:rsidRPr="0076748A">
              <w:rPr>
                <w:rFonts w:eastAsia="Times New Roman" w:cs="Calibri"/>
                <w:b/>
                <w:bCs/>
                <w:color w:val="FFFFFF"/>
                <w:szCs w:val="16"/>
              </w:rPr>
              <w:t> </w:t>
            </w:r>
          </w:p>
        </w:tc>
        <w:tc>
          <w:tcPr>
            <w:tcW w:w="1024" w:type="dxa"/>
            <w:tcBorders>
              <w:top w:val="nil"/>
              <w:left w:val="nil"/>
              <w:bottom w:val="nil"/>
              <w:right w:val="nil"/>
            </w:tcBorders>
            <w:shd w:val="clear" w:color="000000" w:fill="003366"/>
            <w:vAlign w:val="center"/>
            <w:hideMark/>
          </w:tcPr>
          <w:p w14:paraId="33D04F8B"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Total</w:t>
            </w:r>
            <w:r w:rsidRPr="0076748A">
              <w:rPr>
                <w:rFonts w:eastAsia="Times New Roman" w:cs="Calibri"/>
                <w:bCs/>
                <w:color w:val="FFFFFF"/>
                <w:szCs w:val="16"/>
              </w:rPr>
              <w:br/>
              <w:t>%</w:t>
            </w:r>
          </w:p>
        </w:tc>
        <w:tc>
          <w:tcPr>
            <w:tcW w:w="1024" w:type="dxa"/>
            <w:tcBorders>
              <w:top w:val="nil"/>
              <w:left w:val="single" w:sz="4" w:space="0" w:color="BFBFBF"/>
              <w:bottom w:val="nil"/>
              <w:right w:val="nil"/>
            </w:tcBorders>
            <w:shd w:val="clear" w:color="000000" w:fill="003366"/>
            <w:vAlign w:val="center"/>
            <w:hideMark/>
          </w:tcPr>
          <w:p w14:paraId="59884CCE"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Female</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5CF75559"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Male</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1792215C"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Under 50 years</w:t>
            </w:r>
            <w:r w:rsidRPr="0076748A">
              <w:rPr>
                <w:rFonts w:eastAsia="Times New Roman" w:cs="Calibri"/>
                <w:bCs/>
                <w:color w:val="FFFFFF"/>
                <w:szCs w:val="16"/>
              </w:rPr>
              <w:br/>
              <w:t>%</w:t>
            </w:r>
          </w:p>
        </w:tc>
        <w:tc>
          <w:tcPr>
            <w:tcW w:w="1024" w:type="dxa"/>
            <w:tcBorders>
              <w:top w:val="nil"/>
              <w:left w:val="nil"/>
              <w:bottom w:val="nil"/>
              <w:right w:val="single" w:sz="4" w:space="0" w:color="BFBFBF"/>
            </w:tcBorders>
            <w:shd w:val="clear" w:color="000000" w:fill="003366"/>
            <w:vAlign w:val="center"/>
            <w:hideMark/>
          </w:tcPr>
          <w:p w14:paraId="5C167AB8" w14:textId="77777777" w:rsidR="00920213" w:rsidRPr="0076748A" w:rsidRDefault="00920213" w:rsidP="009F3B0F">
            <w:pPr>
              <w:spacing w:before="60" w:after="60"/>
              <w:jc w:val="center"/>
              <w:rPr>
                <w:rFonts w:eastAsia="Times New Roman" w:cs="Calibri"/>
                <w:bCs/>
                <w:color w:val="FFFFFF"/>
                <w:szCs w:val="16"/>
              </w:rPr>
            </w:pPr>
            <w:r w:rsidRPr="0076748A">
              <w:rPr>
                <w:rFonts w:eastAsia="Times New Roman" w:cs="Calibri"/>
                <w:bCs/>
                <w:color w:val="FFFFFF"/>
                <w:szCs w:val="16"/>
              </w:rPr>
              <w:t>50 years and over</w:t>
            </w:r>
            <w:r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56EDCCD" w14:textId="46AF8B1B"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Short term</w:t>
            </w:r>
            <w:r w:rsidR="00920213" w:rsidRPr="0076748A">
              <w:rPr>
                <w:rFonts w:eastAsia="Times New Roman" w:cs="Calibri"/>
                <w:bCs/>
                <w:color w:val="FFFFFF"/>
                <w:szCs w:val="16"/>
              </w:rPr>
              <w:br/>
              <w:t>%</w:t>
            </w:r>
          </w:p>
        </w:tc>
        <w:tc>
          <w:tcPr>
            <w:tcW w:w="1024" w:type="dxa"/>
            <w:tcBorders>
              <w:top w:val="nil"/>
              <w:left w:val="nil"/>
              <w:bottom w:val="nil"/>
              <w:right w:val="nil"/>
            </w:tcBorders>
            <w:shd w:val="clear" w:color="000000" w:fill="003366"/>
            <w:vAlign w:val="center"/>
            <w:hideMark/>
          </w:tcPr>
          <w:p w14:paraId="69199D41" w14:textId="22B690DA" w:rsidR="00920213" w:rsidRPr="0076748A" w:rsidRDefault="008E446E" w:rsidP="009F3B0F">
            <w:pPr>
              <w:spacing w:before="60" w:after="60"/>
              <w:jc w:val="center"/>
              <w:rPr>
                <w:rFonts w:eastAsia="Times New Roman" w:cs="Calibri"/>
                <w:bCs/>
                <w:color w:val="FFFFFF"/>
                <w:szCs w:val="16"/>
              </w:rPr>
            </w:pPr>
            <w:r w:rsidRPr="0076748A">
              <w:rPr>
                <w:rFonts w:eastAsia="Times New Roman" w:cs="Calibri"/>
                <w:bCs/>
                <w:color w:val="FFFFFF"/>
                <w:szCs w:val="16"/>
              </w:rPr>
              <w:t>Long term</w:t>
            </w:r>
            <w:r w:rsidR="00920213" w:rsidRPr="0076748A">
              <w:rPr>
                <w:rFonts w:eastAsia="Times New Roman" w:cs="Calibri"/>
                <w:bCs/>
                <w:color w:val="FFFFFF"/>
                <w:szCs w:val="16"/>
              </w:rPr>
              <w:br/>
              <w:t>%</w:t>
            </w:r>
          </w:p>
        </w:tc>
      </w:tr>
      <w:tr w:rsidR="00920213" w:rsidRPr="0076748A" w14:paraId="1854A143" w14:textId="77777777" w:rsidTr="002170E3">
        <w:trPr>
          <w:trHeight w:val="20"/>
        </w:trPr>
        <w:tc>
          <w:tcPr>
            <w:tcW w:w="1888" w:type="dxa"/>
            <w:tcBorders>
              <w:top w:val="nil"/>
              <w:left w:val="nil"/>
              <w:bottom w:val="nil"/>
              <w:right w:val="nil"/>
            </w:tcBorders>
            <w:shd w:val="clear" w:color="000000" w:fill="003366"/>
            <w:vAlign w:val="center"/>
            <w:hideMark/>
          </w:tcPr>
          <w:p w14:paraId="62629E87" w14:textId="77777777" w:rsidR="00920213" w:rsidRPr="0076748A" w:rsidRDefault="00920213" w:rsidP="009F3B0F">
            <w:pPr>
              <w:spacing w:before="60" w:after="60"/>
              <w:rPr>
                <w:rFonts w:eastAsia="Times New Roman" w:cs="Calibri"/>
                <w:b/>
                <w:bCs/>
                <w:i/>
                <w:iCs/>
                <w:color w:val="FFFFFF"/>
                <w:szCs w:val="16"/>
              </w:rPr>
            </w:pPr>
            <w:r w:rsidRPr="0076748A">
              <w:rPr>
                <w:rFonts w:eastAsia="Times New Roman" w:cs="Calibri"/>
                <w:b/>
                <w:bCs/>
                <w:i/>
                <w:iCs/>
                <w:color w:val="FFFFFF"/>
                <w:szCs w:val="16"/>
              </w:rPr>
              <w:t>Total n=</w:t>
            </w:r>
          </w:p>
        </w:tc>
        <w:tc>
          <w:tcPr>
            <w:tcW w:w="1024" w:type="dxa"/>
            <w:tcBorders>
              <w:top w:val="nil"/>
              <w:left w:val="nil"/>
              <w:bottom w:val="nil"/>
              <w:right w:val="nil"/>
            </w:tcBorders>
            <w:shd w:val="clear" w:color="000000" w:fill="003366"/>
            <w:vAlign w:val="center"/>
            <w:hideMark/>
          </w:tcPr>
          <w:p w14:paraId="7C6896E7"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10785</w:t>
            </w:r>
          </w:p>
        </w:tc>
        <w:tc>
          <w:tcPr>
            <w:tcW w:w="1024" w:type="dxa"/>
            <w:tcBorders>
              <w:top w:val="nil"/>
              <w:left w:val="single" w:sz="4" w:space="0" w:color="BFBFBF"/>
              <w:bottom w:val="nil"/>
              <w:right w:val="nil"/>
            </w:tcBorders>
            <w:shd w:val="clear" w:color="000000" w:fill="003366"/>
            <w:vAlign w:val="center"/>
            <w:hideMark/>
          </w:tcPr>
          <w:p w14:paraId="53721168"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1141</w:t>
            </w:r>
          </w:p>
        </w:tc>
        <w:tc>
          <w:tcPr>
            <w:tcW w:w="1024" w:type="dxa"/>
            <w:tcBorders>
              <w:top w:val="nil"/>
              <w:left w:val="nil"/>
              <w:bottom w:val="nil"/>
              <w:right w:val="single" w:sz="4" w:space="0" w:color="BFBFBF"/>
            </w:tcBorders>
            <w:shd w:val="clear" w:color="000000" w:fill="003366"/>
            <w:vAlign w:val="center"/>
            <w:hideMark/>
          </w:tcPr>
          <w:p w14:paraId="5A12956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9603</w:t>
            </w:r>
          </w:p>
        </w:tc>
        <w:tc>
          <w:tcPr>
            <w:tcW w:w="1024" w:type="dxa"/>
            <w:tcBorders>
              <w:top w:val="nil"/>
              <w:left w:val="nil"/>
              <w:bottom w:val="nil"/>
              <w:right w:val="nil"/>
            </w:tcBorders>
            <w:shd w:val="clear" w:color="000000" w:fill="003366"/>
            <w:vAlign w:val="center"/>
            <w:hideMark/>
          </w:tcPr>
          <w:p w14:paraId="15FB5DDA"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6027</w:t>
            </w:r>
          </w:p>
        </w:tc>
        <w:tc>
          <w:tcPr>
            <w:tcW w:w="1024" w:type="dxa"/>
            <w:tcBorders>
              <w:top w:val="nil"/>
              <w:left w:val="nil"/>
              <w:bottom w:val="nil"/>
              <w:right w:val="single" w:sz="4" w:space="0" w:color="BFBFBF"/>
            </w:tcBorders>
            <w:shd w:val="clear" w:color="000000" w:fill="003366"/>
            <w:vAlign w:val="center"/>
            <w:hideMark/>
          </w:tcPr>
          <w:p w14:paraId="674C3335"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4755</w:t>
            </w:r>
          </w:p>
        </w:tc>
        <w:tc>
          <w:tcPr>
            <w:tcW w:w="1024" w:type="dxa"/>
            <w:tcBorders>
              <w:top w:val="nil"/>
              <w:left w:val="nil"/>
              <w:bottom w:val="nil"/>
              <w:right w:val="nil"/>
            </w:tcBorders>
            <w:shd w:val="clear" w:color="000000" w:fill="003366"/>
            <w:vAlign w:val="center"/>
            <w:hideMark/>
          </w:tcPr>
          <w:p w14:paraId="71556F3D"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1694</w:t>
            </w:r>
          </w:p>
        </w:tc>
        <w:tc>
          <w:tcPr>
            <w:tcW w:w="1024" w:type="dxa"/>
            <w:tcBorders>
              <w:top w:val="nil"/>
              <w:left w:val="nil"/>
              <w:bottom w:val="nil"/>
              <w:right w:val="nil"/>
            </w:tcBorders>
            <w:shd w:val="clear" w:color="000000" w:fill="003366"/>
            <w:vAlign w:val="center"/>
            <w:hideMark/>
          </w:tcPr>
          <w:p w14:paraId="75996214" w14:textId="77777777" w:rsidR="00920213" w:rsidRPr="0076748A" w:rsidRDefault="00920213" w:rsidP="009F3B0F">
            <w:pPr>
              <w:spacing w:before="60" w:after="60"/>
              <w:jc w:val="center"/>
              <w:rPr>
                <w:rFonts w:eastAsia="Times New Roman" w:cs="Calibri"/>
                <w:bCs/>
                <w:i/>
                <w:iCs/>
                <w:color w:val="FFFFFF"/>
                <w:szCs w:val="16"/>
              </w:rPr>
            </w:pPr>
            <w:r w:rsidRPr="0076748A">
              <w:rPr>
                <w:rFonts w:eastAsia="Times New Roman" w:cs="Calibri"/>
                <w:bCs/>
                <w:i/>
                <w:iCs/>
                <w:color w:val="FFFFFF"/>
                <w:szCs w:val="16"/>
              </w:rPr>
              <w:t>6453</w:t>
            </w:r>
          </w:p>
        </w:tc>
      </w:tr>
      <w:tr w:rsidR="00920213" w:rsidRPr="0076748A" w14:paraId="65759EA9" w14:textId="77777777" w:rsidTr="002170E3">
        <w:trPr>
          <w:trHeight w:val="20"/>
        </w:trPr>
        <w:tc>
          <w:tcPr>
            <w:tcW w:w="1888" w:type="dxa"/>
            <w:tcBorders>
              <w:top w:val="nil"/>
              <w:left w:val="nil"/>
              <w:bottom w:val="nil"/>
              <w:right w:val="nil"/>
            </w:tcBorders>
            <w:shd w:val="clear" w:color="auto" w:fill="auto"/>
            <w:vAlign w:val="center"/>
            <w:hideMark/>
          </w:tcPr>
          <w:p w14:paraId="01BB54E5"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Abalone</w:t>
            </w:r>
          </w:p>
        </w:tc>
        <w:tc>
          <w:tcPr>
            <w:tcW w:w="1024" w:type="dxa"/>
            <w:tcBorders>
              <w:top w:val="nil"/>
              <w:left w:val="nil"/>
              <w:bottom w:val="nil"/>
              <w:right w:val="nil"/>
            </w:tcBorders>
            <w:shd w:val="clear" w:color="auto" w:fill="auto"/>
            <w:noWrap/>
            <w:vAlign w:val="center"/>
            <w:hideMark/>
          </w:tcPr>
          <w:p w14:paraId="0AB4889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16.2</w:t>
            </w:r>
          </w:p>
        </w:tc>
        <w:tc>
          <w:tcPr>
            <w:tcW w:w="1024" w:type="dxa"/>
            <w:tcBorders>
              <w:top w:val="nil"/>
              <w:left w:val="single" w:sz="4" w:space="0" w:color="BFBFBF"/>
              <w:bottom w:val="nil"/>
              <w:right w:val="nil"/>
            </w:tcBorders>
            <w:shd w:val="clear" w:color="auto" w:fill="auto"/>
            <w:noWrap/>
            <w:vAlign w:val="center"/>
            <w:hideMark/>
          </w:tcPr>
          <w:p w14:paraId="4AE8F9E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25.8</w:t>
            </w:r>
          </w:p>
        </w:tc>
        <w:tc>
          <w:tcPr>
            <w:tcW w:w="1024" w:type="dxa"/>
            <w:tcBorders>
              <w:top w:val="nil"/>
              <w:left w:val="nil"/>
              <w:bottom w:val="nil"/>
              <w:right w:val="single" w:sz="4" w:space="0" w:color="BFBFBF"/>
            </w:tcBorders>
            <w:shd w:val="clear" w:color="auto" w:fill="auto"/>
            <w:noWrap/>
            <w:vAlign w:val="center"/>
            <w:hideMark/>
          </w:tcPr>
          <w:p w14:paraId="66C8C73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15.2</w:t>
            </w:r>
          </w:p>
        </w:tc>
        <w:tc>
          <w:tcPr>
            <w:tcW w:w="1024" w:type="dxa"/>
            <w:tcBorders>
              <w:top w:val="nil"/>
              <w:left w:val="nil"/>
              <w:bottom w:val="nil"/>
              <w:right w:val="nil"/>
            </w:tcBorders>
            <w:shd w:val="clear" w:color="auto" w:fill="auto"/>
            <w:noWrap/>
            <w:vAlign w:val="center"/>
            <w:hideMark/>
          </w:tcPr>
          <w:p w14:paraId="3F904B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14.4</w:t>
            </w:r>
          </w:p>
        </w:tc>
        <w:tc>
          <w:tcPr>
            <w:tcW w:w="1024" w:type="dxa"/>
            <w:tcBorders>
              <w:top w:val="nil"/>
              <w:left w:val="nil"/>
              <w:bottom w:val="nil"/>
              <w:right w:val="single" w:sz="4" w:space="0" w:color="BFBFBF"/>
            </w:tcBorders>
            <w:shd w:val="clear" w:color="auto" w:fill="auto"/>
            <w:noWrap/>
            <w:vAlign w:val="center"/>
            <w:hideMark/>
          </w:tcPr>
          <w:p w14:paraId="1D9AF32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18.6</w:t>
            </w:r>
          </w:p>
        </w:tc>
        <w:tc>
          <w:tcPr>
            <w:tcW w:w="1024" w:type="dxa"/>
            <w:tcBorders>
              <w:top w:val="nil"/>
              <w:left w:val="nil"/>
              <w:bottom w:val="nil"/>
              <w:right w:val="nil"/>
            </w:tcBorders>
            <w:shd w:val="clear" w:color="auto" w:fill="auto"/>
            <w:noWrap/>
            <w:vAlign w:val="center"/>
            <w:hideMark/>
          </w:tcPr>
          <w:p w14:paraId="5C7008E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nil"/>
              <w:right w:val="nil"/>
            </w:tcBorders>
            <w:shd w:val="clear" w:color="auto" w:fill="auto"/>
            <w:noWrap/>
            <w:vAlign w:val="center"/>
            <w:hideMark/>
          </w:tcPr>
          <w:p w14:paraId="51131E1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15.5</w:t>
            </w:r>
          </w:p>
        </w:tc>
      </w:tr>
      <w:tr w:rsidR="00920213" w:rsidRPr="0076748A" w14:paraId="7D3D0154" w14:textId="77777777" w:rsidTr="002170E3">
        <w:trPr>
          <w:trHeight w:val="20"/>
        </w:trPr>
        <w:tc>
          <w:tcPr>
            <w:tcW w:w="1888" w:type="dxa"/>
            <w:tcBorders>
              <w:top w:val="nil"/>
              <w:left w:val="nil"/>
              <w:bottom w:val="nil"/>
              <w:right w:val="nil"/>
            </w:tcBorders>
            <w:shd w:val="clear" w:color="000000" w:fill="F2F2F2"/>
            <w:vAlign w:val="center"/>
            <w:hideMark/>
          </w:tcPr>
          <w:p w14:paraId="6C54987A"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Flathead (other than Dusky)</w:t>
            </w:r>
          </w:p>
        </w:tc>
        <w:tc>
          <w:tcPr>
            <w:tcW w:w="1024" w:type="dxa"/>
            <w:tcBorders>
              <w:top w:val="nil"/>
              <w:left w:val="nil"/>
              <w:bottom w:val="nil"/>
              <w:right w:val="nil"/>
            </w:tcBorders>
            <w:shd w:val="clear" w:color="000000" w:fill="F2F2F2"/>
            <w:noWrap/>
            <w:vAlign w:val="center"/>
            <w:hideMark/>
          </w:tcPr>
          <w:p w14:paraId="046A6D6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25.3</w:t>
            </w:r>
          </w:p>
        </w:tc>
        <w:tc>
          <w:tcPr>
            <w:tcW w:w="1024" w:type="dxa"/>
            <w:tcBorders>
              <w:top w:val="nil"/>
              <w:left w:val="single" w:sz="4" w:space="0" w:color="BFBFBF"/>
              <w:bottom w:val="nil"/>
              <w:right w:val="nil"/>
            </w:tcBorders>
            <w:shd w:val="clear" w:color="000000" w:fill="F2F2F2"/>
            <w:noWrap/>
            <w:vAlign w:val="center"/>
            <w:hideMark/>
          </w:tcPr>
          <w:p w14:paraId="01F4675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30.9</w:t>
            </w:r>
          </w:p>
        </w:tc>
        <w:tc>
          <w:tcPr>
            <w:tcW w:w="1024" w:type="dxa"/>
            <w:tcBorders>
              <w:top w:val="nil"/>
              <w:left w:val="nil"/>
              <w:bottom w:val="nil"/>
              <w:right w:val="single" w:sz="4" w:space="0" w:color="BFBFBF"/>
            </w:tcBorders>
            <w:shd w:val="clear" w:color="000000" w:fill="F2F2F2"/>
            <w:noWrap/>
            <w:vAlign w:val="center"/>
            <w:hideMark/>
          </w:tcPr>
          <w:p w14:paraId="182CE9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24.6</w:t>
            </w:r>
          </w:p>
        </w:tc>
        <w:tc>
          <w:tcPr>
            <w:tcW w:w="1024" w:type="dxa"/>
            <w:tcBorders>
              <w:top w:val="nil"/>
              <w:left w:val="nil"/>
              <w:bottom w:val="nil"/>
              <w:right w:val="nil"/>
            </w:tcBorders>
            <w:shd w:val="clear" w:color="000000" w:fill="F2F2F2"/>
            <w:noWrap/>
            <w:vAlign w:val="center"/>
            <w:hideMark/>
          </w:tcPr>
          <w:p w14:paraId="0E188A8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22.3</w:t>
            </w:r>
          </w:p>
        </w:tc>
        <w:tc>
          <w:tcPr>
            <w:tcW w:w="1024" w:type="dxa"/>
            <w:tcBorders>
              <w:top w:val="nil"/>
              <w:left w:val="nil"/>
              <w:bottom w:val="nil"/>
              <w:right w:val="single" w:sz="4" w:space="0" w:color="BFBFBF"/>
            </w:tcBorders>
            <w:shd w:val="clear" w:color="000000" w:fill="F2F2F2"/>
            <w:noWrap/>
            <w:vAlign w:val="center"/>
            <w:hideMark/>
          </w:tcPr>
          <w:p w14:paraId="5E86B60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29.1</w:t>
            </w:r>
          </w:p>
        </w:tc>
        <w:tc>
          <w:tcPr>
            <w:tcW w:w="1024" w:type="dxa"/>
            <w:tcBorders>
              <w:top w:val="nil"/>
              <w:left w:val="nil"/>
              <w:bottom w:val="nil"/>
              <w:right w:val="nil"/>
            </w:tcBorders>
            <w:shd w:val="clear" w:color="000000" w:fill="F2F2F2"/>
            <w:noWrap/>
            <w:vAlign w:val="center"/>
            <w:hideMark/>
          </w:tcPr>
          <w:p w14:paraId="71012C3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23.6</w:t>
            </w:r>
          </w:p>
        </w:tc>
        <w:tc>
          <w:tcPr>
            <w:tcW w:w="1024" w:type="dxa"/>
            <w:tcBorders>
              <w:top w:val="nil"/>
              <w:left w:val="nil"/>
              <w:bottom w:val="nil"/>
              <w:right w:val="nil"/>
            </w:tcBorders>
            <w:shd w:val="clear" w:color="000000" w:fill="F2F2F2"/>
            <w:noWrap/>
            <w:vAlign w:val="center"/>
            <w:hideMark/>
          </w:tcPr>
          <w:p w14:paraId="550A0A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26.6</w:t>
            </w:r>
          </w:p>
        </w:tc>
      </w:tr>
      <w:tr w:rsidR="00920213" w:rsidRPr="0076748A" w14:paraId="13EEE169" w14:textId="77777777" w:rsidTr="002170E3">
        <w:trPr>
          <w:trHeight w:val="20"/>
        </w:trPr>
        <w:tc>
          <w:tcPr>
            <w:tcW w:w="1888" w:type="dxa"/>
            <w:tcBorders>
              <w:top w:val="nil"/>
              <w:left w:val="nil"/>
              <w:bottom w:val="nil"/>
              <w:right w:val="nil"/>
            </w:tcBorders>
            <w:shd w:val="clear" w:color="auto" w:fill="auto"/>
            <w:vAlign w:val="center"/>
            <w:hideMark/>
          </w:tcPr>
          <w:p w14:paraId="2868E868"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Garfish</w:t>
            </w:r>
          </w:p>
        </w:tc>
        <w:tc>
          <w:tcPr>
            <w:tcW w:w="1024" w:type="dxa"/>
            <w:tcBorders>
              <w:top w:val="nil"/>
              <w:left w:val="nil"/>
              <w:bottom w:val="nil"/>
              <w:right w:val="nil"/>
            </w:tcBorders>
            <w:shd w:val="clear" w:color="auto" w:fill="auto"/>
            <w:noWrap/>
            <w:vAlign w:val="center"/>
            <w:hideMark/>
          </w:tcPr>
          <w:p w14:paraId="5BA89F0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single" w:sz="4" w:space="0" w:color="BFBFBF"/>
              <w:bottom w:val="nil"/>
              <w:right w:val="nil"/>
            </w:tcBorders>
            <w:shd w:val="clear" w:color="auto" w:fill="auto"/>
            <w:noWrap/>
            <w:vAlign w:val="center"/>
            <w:hideMark/>
          </w:tcPr>
          <w:p w14:paraId="6EEA4AD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13.2</w:t>
            </w:r>
          </w:p>
        </w:tc>
        <w:tc>
          <w:tcPr>
            <w:tcW w:w="1024" w:type="dxa"/>
            <w:tcBorders>
              <w:top w:val="nil"/>
              <w:left w:val="nil"/>
              <w:bottom w:val="nil"/>
              <w:right w:val="single" w:sz="4" w:space="0" w:color="BFBFBF"/>
            </w:tcBorders>
            <w:shd w:val="clear" w:color="auto" w:fill="auto"/>
            <w:noWrap/>
            <w:vAlign w:val="center"/>
            <w:hideMark/>
          </w:tcPr>
          <w:p w14:paraId="2D466F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nil"/>
            </w:tcBorders>
            <w:shd w:val="clear" w:color="auto" w:fill="auto"/>
            <w:noWrap/>
            <w:vAlign w:val="center"/>
            <w:hideMark/>
          </w:tcPr>
          <w:p w14:paraId="0233474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c>
          <w:tcPr>
            <w:tcW w:w="1024" w:type="dxa"/>
            <w:tcBorders>
              <w:top w:val="nil"/>
              <w:left w:val="nil"/>
              <w:bottom w:val="nil"/>
              <w:right w:val="single" w:sz="4" w:space="0" w:color="BFBFBF"/>
            </w:tcBorders>
            <w:shd w:val="clear" w:color="auto" w:fill="auto"/>
            <w:noWrap/>
            <w:vAlign w:val="center"/>
            <w:hideMark/>
          </w:tcPr>
          <w:p w14:paraId="04421F5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c>
          <w:tcPr>
            <w:tcW w:w="1024" w:type="dxa"/>
            <w:tcBorders>
              <w:top w:val="nil"/>
              <w:left w:val="nil"/>
              <w:bottom w:val="nil"/>
              <w:right w:val="nil"/>
            </w:tcBorders>
            <w:shd w:val="clear" w:color="auto" w:fill="auto"/>
            <w:noWrap/>
            <w:vAlign w:val="center"/>
            <w:hideMark/>
          </w:tcPr>
          <w:p w14:paraId="77B967C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8.5</w:t>
            </w:r>
          </w:p>
        </w:tc>
        <w:tc>
          <w:tcPr>
            <w:tcW w:w="1024" w:type="dxa"/>
            <w:tcBorders>
              <w:top w:val="nil"/>
              <w:left w:val="nil"/>
              <w:bottom w:val="nil"/>
              <w:right w:val="nil"/>
            </w:tcBorders>
            <w:shd w:val="clear" w:color="auto" w:fill="auto"/>
            <w:noWrap/>
            <w:vAlign w:val="center"/>
            <w:hideMark/>
          </w:tcPr>
          <w:p w14:paraId="1ECF5B5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r>
      <w:tr w:rsidR="00920213" w:rsidRPr="0076748A" w14:paraId="17EED1F2" w14:textId="77777777" w:rsidTr="002170E3">
        <w:trPr>
          <w:trHeight w:val="20"/>
        </w:trPr>
        <w:tc>
          <w:tcPr>
            <w:tcW w:w="1888" w:type="dxa"/>
            <w:tcBorders>
              <w:top w:val="nil"/>
              <w:left w:val="nil"/>
              <w:bottom w:val="nil"/>
              <w:right w:val="nil"/>
            </w:tcBorders>
            <w:shd w:val="clear" w:color="000000" w:fill="F2F2F2"/>
            <w:vAlign w:val="center"/>
            <w:hideMark/>
          </w:tcPr>
          <w:p w14:paraId="4E4A2859"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Gummy shark</w:t>
            </w:r>
          </w:p>
        </w:tc>
        <w:tc>
          <w:tcPr>
            <w:tcW w:w="1024" w:type="dxa"/>
            <w:tcBorders>
              <w:top w:val="nil"/>
              <w:left w:val="nil"/>
              <w:bottom w:val="nil"/>
              <w:right w:val="nil"/>
            </w:tcBorders>
            <w:shd w:val="clear" w:color="000000" w:fill="F2F2F2"/>
            <w:noWrap/>
            <w:vAlign w:val="center"/>
            <w:hideMark/>
          </w:tcPr>
          <w:p w14:paraId="0DFAC8C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31.7</w:t>
            </w:r>
          </w:p>
        </w:tc>
        <w:tc>
          <w:tcPr>
            <w:tcW w:w="1024" w:type="dxa"/>
            <w:tcBorders>
              <w:top w:val="nil"/>
              <w:left w:val="single" w:sz="4" w:space="0" w:color="BFBFBF"/>
              <w:bottom w:val="nil"/>
              <w:right w:val="nil"/>
            </w:tcBorders>
            <w:shd w:val="clear" w:color="000000" w:fill="F2F2F2"/>
            <w:noWrap/>
            <w:vAlign w:val="center"/>
            <w:hideMark/>
          </w:tcPr>
          <w:p w14:paraId="68F664F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34.4</w:t>
            </w:r>
          </w:p>
        </w:tc>
        <w:tc>
          <w:tcPr>
            <w:tcW w:w="1024" w:type="dxa"/>
            <w:tcBorders>
              <w:top w:val="nil"/>
              <w:left w:val="nil"/>
              <w:bottom w:val="nil"/>
              <w:right w:val="single" w:sz="4" w:space="0" w:color="BFBFBF"/>
            </w:tcBorders>
            <w:shd w:val="clear" w:color="000000" w:fill="F2F2F2"/>
            <w:noWrap/>
            <w:vAlign w:val="center"/>
            <w:hideMark/>
          </w:tcPr>
          <w:p w14:paraId="4F8B772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31.3</w:t>
            </w:r>
          </w:p>
        </w:tc>
        <w:tc>
          <w:tcPr>
            <w:tcW w:w="1024" w:type="dxa"/>
            <w:tcBorders>
              <w:top w:val="nil"/>
              <w:left w:val="nil"/>
              <w:bottom w:val="nil"/>
              <w:right w:val="nil"/>
            </w:tcBorders>
            <w:shd w:val="clear" w:color="000000" w:fill="F2F2F2"/>
            <w:noWrap/>
            <w:vAlign w:val="center"/>
            <w:hideMark/>
          </w:tcPr>
          <w:p w14:paraId="3466C1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31.4</w:t>
            </w:r>
          </w:p>
        </w:tc>
        <w:tc>
          <w:tcPr>
            <w:tcW w:w="1024" w:type="dxa"/>
            <w:tcBorders>
              <w:top w:val="nil"/>
              <w:left w:val="nil"/>
              <w:bottom w:val="nil"/>
              <w:right w:val="single" w:sz="4" w:space="0" w:color="BFBFBF"/>
            </w:tcBorders>
            <w:shd w:val="clear" w:color="000000" w:fill="F2F2F2"/>
            <w:noWrap/>
            <w:vAlign w:val="center"/>
            <w:hideMark/>
          </w:tcPr>
          <w:p w14:paraId="6519228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32.1</w:t>
            </w:r>
          </w:p>
        </w:tc>
        <w:tc>
          <w:tcPr>
            <w:tcW w:w="1024" w:type="dxa"/>
            <w:tcBorders>
              <w:top w:val="nil"/>
              <w:left w:val="nil"/>
              <w:bottom w:val="nil"/>
              <w:right w:val="nil"/>
            </w:tcBorders>
            <w:shd w:val="clear" w:color="000000" w:fill="F2F2F2"/>
            <w:noWrap/>
            <w:vAlign w:val="center"/>
            <w:hideMark/>
          </w:tcPr>
          <w:p w14:paraId="104ECAF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28.9</w:t>
            </w:r>
          </w:p>
        </w:tc>
        <w:tc>
          <w:tcPr>
            <w:tcW w:w="1024" w:type="dxa"/>
            <w:tcBorders>
              <w:top w:val="nil"/>
              <w:left w:val="nil"/>
              <w:bottom w:val="nil"/>
              <w:right w:val="nil"/>
            </w:tcBorders>
            <w:shd w:val="clear" w:color="000000" w:fill="F2F2F2"/>
            <w:noWrap/>
            <w:vAlign w:val="center"/>
            <w:hideMark/>
          </w:tcPr>
          <w:p w14:paraId="39CD66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33.3</w:t>
            </w:r>
          </w:p>
        </w:tc>
      </w:tr>
      <w:tr w:rsidR="00920213" w:rsidRPr="0076748A" w14:paraId="3EF422F0" w14:textId="77777777" w:rsidTr="002170E3">
        <w:trPr>
          <w:trHeight w:val="20"/>
        </w:trPr>
        <w:tc>
          <w:tcPr>
            <w:tcW w:w="1888" w:type="dxa"/>
            <w:tcBorders>
              <w:top w:val="nil"/>
              <w:left w:val="nil"/>
              <w:bottom w:val="nil"/>
              <w:right w:val="nil"/>
            </w:tcBorders>
            <w:shd w:val="clear" w:color="auto" w:fill="auto"/>
            <w:vAlign w:val="center"/>
            <w:hideMark/>
          </w:tcPr>
          <w:p w14:paraId="3FF8FF37"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King George whiting</w:t>
            </w:r>
          </w:p>
        </w:tc>
        <w:tc>
          <w:tcPr>
            <w:tcW w:w="1024" w:type="dxa"/>
            <w:tcBorders>
              <w:top w:val="nil"/>
              <w:left w:val="nil"/>
              <w:bottom w:val="nil"/>
              <w:right w:val="nil"/>
            </w:tcBorders>
            <w:shd w:val="clear" w:color="auto" w:fill="auto"/>
            <w:noWrap/>
            <w:vAlign w:val="center"/>
            <w:hideMark/>
          </w:tcPr>
          <w:p w14:paraId="4E63B3B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24.1</w:t>
            </w:r>
          </w:p>
        </w:tc>
        <w:tc>
          <w:tcPr>
            <w:tcW w:w="1024" w:type="dxa"/>
            <w:tcBorders>
              <w:top w:val="nil"/>
              <w:left w:val="single" w:sz="4" w:space="0" w:color="BFBFBF"/>
              <w:bottom w:val="nil"/>
              <w:right w:val="nil"/>
            </w:tcBorders>
            <w:shd w:val="clear" w:color="auto" w:fill="auto"/>
            <w:noWrap/>
            <w:vAlign w:val="center"/>
            <w:hideMark/>
          </w:tcPr>
          <w:p w14:paraId="61F1C83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30.3</w:t>
            </w:r>
          </w:p>
        </w:tc>
        <w:tc>
          <w:tcPr>
            <w:tcW w:w="1024" w:type="dxa"/>
            <w:tcBorders>
              <w:top w:val="nil"/>
              <w:left w:val="nil"/>
              <w:bottom w:val="nil"/>
              <w:right w:val="single" w:sz="4" w:space="0" w:color="BFBFBF"/>
            </w:tcBorders>
            <w:shd w:val="clear" w:color="auto" w:fill="auto"/>
            <w:noWrap/>
            <w:vAlign w:val="center"/>
            <w:hideMark/>
          </w:tcPr>
          <w:p w14:paraId="139BFA2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23.3</w:t>
            </w:r>
          </w:p>
        </w:tc>
        <w:tc>
          <w:tcPr>
            <w:tcW w:w="1024" w:type="dxa"/>
            <w:tcBorders>
              <w:top w:val="nil"/>
              <w:left w:val="nil"/>
              <w:bottom w:val="nil"/>
              <w:right w:val="nil"/>
            </w:tcBorders>
            <w:shd w:val="clear" w:color="auto" w:fill="auto"/>
            <w:noWrap/>
            <w:vAlign w:val="center"/>
            <w:hideMark/>
          </w:tcPr>
          <w:p w14:paraId="61D82E7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20.0</w:t>
            </w:r>
          </w:p>
        </w:tc>
        <w:tc>
          <w:tcPr>
            <w:tcW w:w="1024" w:type="dxa"/>
            <w:tcBorders>
              <w:top w:val="nil"/>
              <w:left w:val="nil"/>
              <w:bottom w:val="nil"/>
              <w:right w:val="single" w:sz="4" w:space="0" w:color="BFBFBF"/>
            </w:tcBorders>
            <w:shd w:val="clear" w:color="auto" w:fill="auto"/>
            <w:noWrap/>
            <w:vAlign w:val="center"/>
            <w:hideMark/>
          </w:tcPr>
          <w:p w14:paraId="3D7A661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29.2</w:t>
            </w:r>
          </w:p>
        </w:tc>
        <w:tc>
          <w:tcPr>
            <w:tcW w:w="1024" w:type="dxa"/>
            <w:tcBorders>
              <w:top w:val="nil"/>
              <w:left w:val="nil"/>
              <w:bottom w:val="nil"/>
              <w:right w:val="nil"/>
            </w:tcBorders>
            <w:shd w:val="clear" w:color="auto" w:fill="auto"/>
            <w:noWrap/>
            <w:vAlign w:val="center"/>
            <w:hideMark/>
          </w:tcPr>
          <w:p w14:paraId="1BAB4D4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24.4</w:t>
            </w:r>
          </w:p>
        </w:tc>
        <w:tc>
          <w:tcPr>
            <w:tcW w:w="1024" w:type="dxa"/>
            <w:tcBorders>
              <w:top w:val="nil"/>
              <w:left w:val="nil"/>
              <w:bottom w:val="nil"/>
              <w:right w:val="nil"/>
            </w:tcBorders>
            <w:shd w:val="clear" w:color="auto" w:fill="auto"/>
            <w:noWrap/>
            <w:vAlign w:val="center"/>
            <w:hideMark/>
          </w:tcPr>
          <w:p w14:paraId="15C198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24.3</w:t>
            </w:r>
          </w:p>
        </w:tc>
      </w:tr>
      <w:tr w:rsidR="00920213" w:rsidRPr="0076748A" w14:paraId="3F33D015" w14:textId="77777777" w:rsidTr="002170E3">
        <w:trPr>
          <w:trHeight w:val="20"/>
        </w:trPr>
        <w:tc>
          <w:tcPr>
            <w:tcW w:w="1888" w:type="dxa"/>
            <w:tcBorders>
              <w:top w:val="nil"/>
              <w:left w:val="nil"/>
              <w:bottom w:val="nil"/>
              <w:right w:val="nil"/>
            </w:tcBorders>
            <w:shd w:val="clear" w:color="000000" w:fill="F2F2F2"/>
            <w:vAlign w:val="center"/>
            <w:hideMark/>
          </w:tcPr>
          <w:p w14:paraId="36ED2BB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Pipi</w:t>
            </w:r>
          </w:p>
        </w:tc>
        <w:tc>
          <w:tcPr>
            <w:tcW w:w="1024" w:type="dxa"/>
            <w:tcBorders>
              <w:top w:val="nil"/>
              <w:left w:val="nil"/>
              <w:bottom w:val="nil"/>
              <w:right w:val="nil"/>
            </w:tcBorders>
            <w:shd w:val="clear" w:color="000000" w:fill="F2F2F2"/>
            <w:noWrap/>
            <w:vAlign w:val="center"/>
            <w:hideMark/>
          </w:tcPr>
          <w:p w14:paraId="43B25C0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8.2</w:t>
            </w:r>
          </w:p>
        </w:tc>
        <w:tc>
          <w:tcPr>
            <w:tcW w:w="1024" w:type="dxa"/>
            <w:tcBorders>
              <w:top w:val="nil"/>
              <w:left w:val="single" w:sz="4" w:space="0" w:color="BFBFBF"/>
              <w:bottom w:val="nil"/>
              <w:right w:val="nil"/>
            </w:tcBorders>
            <w:shd w:val="clear" w:color="000000" w:fill="F2F2F2"/>
            <w:noWrap/>
            <w:vAlign w:val="center"/>
            <w:hideMark/>
          </w:tcPr>
          <w:p w14:paraId="2C82396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13.3</w:t>
            </w:r>
          </w:p>
        </w:tc>
        <w:tc>
          <w:tcPr>
            <w:tcW w:w="1024" w:type="dxa"/>
            <w:tcBorders>
              <w:top w:val="nil"/>
              <w:left w:val="nil"/>
              <w:bottom w:val="nil"/>
              <w:right w:val="single" w:sz="4" w:space="0" w:color="BFBFBF"/>
            </w:tcBorders>
            <w:shd w:val="clear" w:color="000000" w:fill="F2F2F2"/>
            <w:noWrap/>
            <w:vAlign w:val="center"/>
            <w:hideMark/>
          </w:tcPr>
          <w:p w14:paraId="1AE05C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7.5</w:t>
            </w:r>
          </w:p>
        </w:tc>
        <w:tc>
          <w:tcPr>
            <w:tcW w:w="1024" w:type="dxa"/>
            <w:tcBorders>
              <w:top w:val="nil"/>
              <w:left w:val="nil"/>
              <w:bottom w:val="nil"/>
              <w:right w:val="nil"/>
            </w:tcBorders>
            <w:shd w:val="clear" w:color="000000" w:fill="F2F2F2"/>
            <w:noWrap/>
            <w:vAlign w:val="center"/>
            <w:hideMark/>
          </w:tcPr>
          <w:p w14:paraId="2C4BD2B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7.3</w:t>
            </w:r>
          </w:p>
        </w:tc>
        <w:tc>
          <w:tcPr>
            <w:tcW w:w="1024" w:type="dxa"/>
            <w:tcBorders>
              <w:top w:val="nil"/>
              <w:left w:val="nil"/>
              <w:bottom w:val="nil"/>
              <w:right w:val="single" w:sz="4" w:space="0" w:color="BFBFBF"/>
            </w:tcBorders>
            <w:shd w:val="clear" w:color="000000" w:fill="F2F2F2"/>
            <w:noWrap/>
            <w:vAlign w:val="center"/>
            <w:hideMark/>
          </w:tcPr>
          <w:p w14:paraId="73E048A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nil"/>
            </w:tcBorders>
            <w:shd w:val="clear" w:color="000000" w:fill="F2F2F2"/>
            <w:noWrap/>
            <w:vAlign w:val="center"/>
            <w:hideMark/>
          </w:tcPr>
          <w:p w14:paraId="7E4FAD5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11.1</w:t>
            </w:r>
          </w:p>
        </w:tc>
        <w:tc>
          <w:tcPr>
            <w:tcW w:w="1024" w:type="dxa"/>
            <w:tcBorders>
              <w:top w:val="nil"/>
              <w:left w:val="nil"/>
              <w:bottom w:val="nil"/>
              <w:right w:val="nil"/>
            </w:tcBorders>
            <w:shd w:val="clear" w:color="000000" w:fill="F2F2F2"/>
            <w:noWrap/>
            <w:vAlign w:val="center"/>
            <w:hideMark/>
          </w:tcPr>
          <w:p w14:paraId="51B8F24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7.7</w:t>
            </w:r>
          </w:p>
        </w:tc>
      </w:tr>
      <w:tr w:rsidR="00920213" w:rsidRPr="0076748A" w14:paraId="005BF765" w14:textId="77777777" w:rsidTr="002170E3">
        <w:trPr>
          <w:trHeight w:val="20"/>
        </w:trPr>
        <w:tc>
          <w:tcPr>
            <w:tcW w:w="1888" w:type="dxa"/>
            <w:tcBorders>
              <w:top w:val="nil"/>
              <w:left w:val="nil"/>
              <w:bottom w:val="nil"/>
              <w:right w:val="nil"/>
            </w:tcBorders>
            <w:shd w:val="clear" w:color="auto" w:fill="auto"/>
            <w:vAlign w:val="center"/>
            <w:hideMark/>
          </w:tcPr>
          <w:p w14:paraId="41C28F3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Prawn</w:t>
            </w:r>
          </w:p>
        </w:tc>
        <w:tc>
          <w:tcPr>
            <w:tcW w:w="1024" w:type="dxa"/>
            <w:tcBorders>
              <w:top w:val="nil"/>
              <w:left w:val="nil"/>
              <w:bottom w:val="nil"/>
              <w:right w:val="nil"/>
            </w:tcBorders>
            <w:shd w:val="clear" w:color="auto" w:fill="auto"/>
            <w:noWrap/>
            <w:vAlign w:val="center"/>
            <w:hideMark/>
          </w:tcPr>
          <w:p w14:paraId="5FFE20A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7.5</w:t>
            </w:r>
          </w:p>
        </w:tc>
        <w:tc>
          <w:tcPr>
            <w:tcW w:w="1024" w:type="dxa"/>
            <w:tcBorders>
              <w:top w:val="nil"/>
              <w:left w:val="single" w:sz="4" w:space="0" w:color="BFBFBF"/>
              <w:bottom w:val="nil"/>
              <w:right w:val="nil"/>
            </w:tcBorders>
            <w:shd w:val="clear" w:color="auto" w:fill="auto"/>
            <w:noWrap/>
            <w:vAlign w:val="center"/>
            <w:hideMark/>
          </w:tcPr>
          <w:p w14:paraId="33378C6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15.3</w:t>
            </w:r>
          </w:p>
        </w:tc>
        <w:tc>
          <w:tcPr>
            <w:tcW w:w="1024" w:type="dxa"/>
            <w:tcBorders>
              <w:top w:val="nil"/>
              <w:left w:val="nil"/>
              <w:bottom w:val="nil"/>
              <w:right w:val="single" w:sz="4" w:space="0" w:color="BFBFBF"/>
            </w:tcBorders>
            <w:shd w:val="clear" w:color="auto" w:fill="auto"/>
            <w:noWrap/>
            <w:vAlign w:val="center"/>
            <w:hideMark/>
          </w:tcPr>
          <w:p w14:paraId="7512D85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nil"/>
            </w:tcBorders>
            <w:shd w:val="clear" w:color="auto" w:fill="auto"/>
            <w:noWrap/>
            <w:vAlign w:val="center"/>
            <w:hideMark/>
          </w:tcPr>
          <w:p w14:paraId="6F0231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6.6</w:t>
            </w:r>
          </w:p>
        </w:tc>
        <w:tc>
          <w:tcPr>
            <w:tcW w:w="1024" w:type="dxa"/>
            <w:tcBorders>
              <w:top w:val="nil"/>
              <w:left w:val="nil"/>
              <w:bottom w:val="nil"/>
              <w:right w:val="single" w:sz="4" w:space="0" w:color="BFBFBF"/>
            </w:tcBorders>
            <w:shd w:val="clear" w:color="auto" w:fill="auto"/>
            <w:noWrap/>
            <w:vAlign w:val="center"/>
            <w:hideMark/>
          </w:tcPr>
          <w:p w14:paraId="42341E6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8.7</w:t>
            </w:r>
          </w:p>
        </w:tc>
        <w:tc>
          <w:tcPr>
            <w:tcW w:w="1024" w:type="dxa"/>
            <w:tcBorders>
              <w:top w:val="nil"/>
              <w:left w:val="nil"/>
              <w:bottom w:val="nil"/>
              <w:right w:val="nil"/>
            </w:tcBorders>
            <w:shd w:val="clear" w:color="auto" w:fill="auto"/>
            <w:noWrap/>
            <w:vAlign w:val="center"/>
            <w:hideMark/>
          </w:tcPr>
          <w:p w14:paraId="647E4A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10.0</w:t>
            </w:r>
          </w:p>
        </w:tc>
        <w:tc>
          <w:tcPr>
            <w:tcW w:w="1024" w:type="dxa"/>
            <w:tcBorders>
              <w:top w:val="nil"/>
              <w:left w:val="nil"/>
              <w:bottom w:val="nil"/>
              <w:right w:val="nil"/>
            </w:tcBorders>
            <w:shd w:val="clear" w:color="auto" w:fill="auto"/>
            <w:noWrap/>
            <w:vAlign w:val="center"/>
            <w:hideMark/>
          </w:tcPr>
          <w:p w14:paraId="5BFFD35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7.1</w:t>
            </w:r>
          </w:p>
        </w:tc>
      </w:tr>
      <w:tr w:rsidR="00920213" w:rsidRPr="0076748A" w14:paraId="595E173E" w14:textId="77777777" w:rsidTr="002170E3">
        <w:trPr>
          <w:trHeight w:val="20"/>
        </w:trPr>
        <w:tc>
          <w:tcPr>
            <w:tcW w:w="1888" w:type="dxa"/>
            <w:tcBorders>
              <w:top w:val="nil"/>
              <w:left w:val="nil"/>
              <w:bottom w:val="nil"/>
              <w:right w:val="nil"/>
            </w:tcBorders>
            <w:shd w:val="clear" w:color="000000" w:fill="F2F2F2"/>
            <w:vAlign w:val="center"/>
            <w:hideMark/>
          </w:tcPr>
          <w:p w14:paraId="632E8D0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Rock lobster</w:t>
            </w:r>
          </w:p>
        </w:tc>
        <w:tc>
          <w:tcPr>
            <w:tcW w:w="1024" w:type="dxa"/>
            <w:tcBorders>
              <w:top w:val="nil"/>
              <w:left w:val="nil"/>
              <w:bottom w:val="nil"/>
              <w:right w:val="nil"/>
            </w:tcBorders>
            <w:shd w:val="clear" w:color="000000" w:fill="F2F2F2"/>
            <w:noWrap/>
            <w:vAlign w:val="center"/>
            <w:hideMark/>
          </w:tcPr>
          <w:p w14:paraId="0BE5D76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22.0</w:t>
            </w:r>
          </w:p>
        </w:tc>
        <w:tc>
          <w:tcPr>
            <w:tcW w:w="1024" w:type="dxa"/>
            <w:tcBorders>
              <w:top w:val="nil"/>
              <w:left w:val="single" w:sz="4" w:space="0" w:color="BFBFBF"/>
              <w:bottom w:val="nil"/>
              <w:right w:val="nil"/>
            </w:tcBorders>
            <w:shd w:val="clear" w:color="000000" w:fill="F2F2F2"/>
            <w:noWrap/>
            <w:vAlign w:val="center"/>
            <w:hideMark/>
          </w:tcPr>
          <w:p w14:paraId="0B8595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30.7</w:t>
            </w:r>
          </w:p>
        </w:tc>
        <w:tc>
          <w:tcPr>
            <w:tcW w:w="1024" w:type="dxa"/>
            <w:tcBorders>
              <w:top w:val="nil"/>
              <w:left w:val="nil"/>
              <w:bottom w:val="nil"/>
              <w:right w:val="single" w:sz="4" w:space="0" w:color="BFBFBF"/>
            </w:tcBorders>
            <w:shd w:val="clear" w:color="000000" w:fill="F2F2F2"/>
            <w:noWrap/>
            <w:vAlign w:val="center"/>
            <w:hideMark/>
          </w:tcPr>
          <w:p w14:paraId="1EB3557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21.0</w:t>
            </w:r>
          </w:p>
        </w:tc>
        <w:tc>
          <w:tcPr>
            <w:tcW w:w="1024" w:type="dxa"/>
            <w:tcBorders>
              <w:top w:val="nil"/>
              <w:left w:val="nil"/>
              <w:bottom w:val="nil"/>
              <w:right w:val="nil"/>
            </w:tcBorders>
            <w:shd w:val="clear" w:color="000000" w:fill="F2F2F2"/>
            <w:noWrap/>
            <w:vAlign w:val="center"/>
            <w:hideMark/>
          </w:tcPr>
          <w:p w14:paraId="60E2458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19.7</w:t>
            </w:r>
          </w:p>
        </w:tc>
        <w:tc>
          <w:tcPr>
            <w:tcW w:w="1024" w:type="dxa"/>
            <w:tcBorders>
              <w:top w:val="nil"/>
              <w:left w:val="nil"/>
              <w:bottom w:val="nil"/>
              <w:right w:val="single" w:sz="4" w:space="0" w:color="BFBFBF"/>
            </w:tcBorders>
            <w:shd w:val="clear" w:color="000000" w:fill="F2F2F2"/>
            <w:noWrap/>
            <w:vAlign w:val="center"/>
            <w:hideMark/>
          </w:tcPr>
          <w:p w14:paraId="6391B4E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24.9</w:t>
            </w:r>
          </w:p>
        </w:tc>
        <w:tc>
          <w:tcPr>
            <w:tcW w:w="1024" w:type="dxa"/>
            <w:tcBorders>
              <w:top w:val="nil"/>
              <w:left w:val="nil"/>
              <w:bottom w:val="nil"/>
              <w:right w:val="nil"/>
            </w:tcBorders>
            <w:shd w:val="clear" w:color="000000" w:fill="F2F2F2"/>
            <w:noWrap/>
            <w:vAlign w:val="center"/>
            <w:hideMark/>
          </w:tcPr>
          <w:p w14:paraId="67D563C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24.3</w:t>
            </w:r>
          </w:p>
        </w:tc>
        <w:tc>
          <w:tcPr>
            <w:tcW w:w="1024" w:type="dxa"/>
            <w:tcBorders>
              <w:top w:val="nil"/>
              <w:left w:val="nil"/>
              <w:bottom w:val="nil"/>
              <w:right w:val="nil"/>
            </w:tcBorders>
            <w:shd w:val="clear" w:color="000000" w:fill="F2F2F2"/>
            <w:noWrap/>
            <w:vAlign w:val="center"/>
            <w:hideMark/>
          </w:tcPr>
          <w:p w14:paraId="006262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21.9</w:t>
            </w:r>
          </w:p>
        </w:tc>
      </w:tr>
      <w:tr w:rsidR="00920213" w:rsidRPr="0076748A" w14:paraId="21F2C0AE" w14:textId="77777777" w:rsidTr="002170E3">
        <w:trPr>
          <w:trHeight w:val="20"/>
        </w:trPr>
        <w:tc>
          <w:tcPr>
            <w:tcW w:w="1888" w:type="dxa"/>
            <w:tcBorders>
              <w:top w:val="nil"/>
              <w:left w:val="nil"/>
              <w:bottom w:val="nil"/>
              <w:right w:val="nil"/>
            </w:tcBorders>
            <w:shd w:val="clear" w:color="auto" w:fill="auto"/>
            <w:vAlign w:val="center"/>
            <w:hideMark/>
          </w:tcPr>
          <w:p w14:paraId="09AE81C4"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Sand crab</w:t>
            </w:r>
          </w:p>
        </w:tc>
        <w:tc>
          <w:tcPr>
            <w:tcW w:w="1024" w:type="dxa"/>
            <w:tcBorders>
              <w:top w:val="nil"/>
              <w:left w:val="nil"/>
              <w:bottom w:val="nil"/>
              <w:right w:val="nil"/>
            </w:tcBorders>
            <w:shd w:val="clear" w:color="auto" w:fill="auto"/>
            <w:noWrap/>
            <w:vAlign w:val="center"/>
            <w:hideMark/>
          </w:tcPr>
          <w:p w14:paraId="06B4EEB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9.0</w:t>
            </w:r>
          </w:p>
        </w:tc>
        <w:tc>
          <w:tcPr>
            <w:tcW w:w="1024" w:type="dxa"/>
            <w:tcBorders>
              <w:top w:val="nil"/>
              <w:left w:val="single" w:sz="4" w:space="0" w:color="BFBFBF"/>
              <w:bottom w:val="nil"/>
              <w:right w:val="nil"/>
            </w:tcBorders>
            <w:shd w:val="clear" w:color="auto" w:fill="auto"/>
            <w:noWrap/>
            <w:vAlign w:val="center"/>
            <w:hideMark/>
          </w:tcPr>
          <w:p w14:paraId="663659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16.8</w:t>
            </w:r>
          </w:p>
        </w:tc>
        <w:tc>
          <w:tcPr>
            <w:tcW w:w="1024" w:type="dxa"/>
            <w:tcBorders>
              <w:top w:val="nil"/>
              <w:left w:val="nil"/>
              <w:bottom w:val="nil"/>
              <w:right w:val="single" w:sz="4" w:space="0" w:color="BFBFBF"/>
            </w:tcBorders>
            <w:shd w:val="clear" w:color="auto" w:fill="auto"/>
            <w:noWrap/>
            <w:vAlign w:val="center"/>
            <w:hideMark/>
          </w:tcPr>
          <w:p w14:paraId="4E16D1E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8.0</w:t>
            </w:r>
          </w:p>
        </w:tc>
        <w:tc>
          <w:tcPr>
            <w:tcW w:w="1024" w:type="dxa"/>
            <w:tcBorders>
              <w:top w:val="nil"/>
              <w:left w:val="nil"/>
              <w:bottom w:val="nil"/>
              <w:right w:val="nil"/>
            </w:tcBorders>
            <w:shd w:val="clear" w:color="auto" w:fill="auto"/>
            <w:noWrap/>
            <w:vAlign w:val="center"/>
            <w:hideMark/>
          </w:tcPr>
          <w:p w14:paraId="5C7FC75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8.3</w:t>
            </w:r>
          </w:p>
        </w:tc>
        <w:tc>
          <w:tcPr>
            <w:tcW w:w="1024" w:type="dxa"/>
            <w:tcBorders>
              <w:top w:val="nil"/>
              <w:left w:val="nil"/>
              <w:bottom w:val="nil"/>
              <w:right w:val="single" w:sz="4" w:space="0" w:color="BFBFBF"/>
            </w:tcBorders>
            <w:shd w:val="clear" w:color="auto" w:fill="auto"/>
            <w:noWrap/>
            <w:vAlign w:val="center"/>
            <w:hideMark/>
          </w:tcPr>
          <w:p w14:paraId="2D100DF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9.8</w:t>
            </w:r>
          </w:p>
        </w:tc>
        <w:tc>
          <w:tcPr>
            <w:tcW w:w="1024" w:type="dxa"/>
            <w:tcBorders>
              <w:top w:val="nil"/>
              <w:left w:val="nil"/>
              <w:bottom w:val="nil"/>
              <w:right w:val="nil"/>
            </w:tcBorders>
            <w:shd w:val="clear" w:color="auto" w:fill="auto"/>
            <w:noWrap/>
            <w:vAlign w:val="center"/>
            <w:hideMark/>
          </w:tcPr>
          <w:p w14:paraId="5BF43B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10.7</w:t>
            </w:r>
          </w:p>
        </w:tc>
        <w:tc>
          <w:tcPr>
            <w:tcW w:w="1024" w:type="dxa"/>
            <w:tcBorders>
              <w:top w:val="nil"/>
              <w:left w:val="nil"/>
              <w:bottom w:val="nil"/>
              <w:right w:val="nil"/>
            </w:tcBorders>
            <w:shd w:val="clear" w:color="auto" w:fill="auto"/>
            <w:noWrap/>
            <w:vAlign w:val="center"/>
            <w:hideMark/>
          </w:tcPr>
          <w:p w14:paraId="43940E3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8.4</w:t>
            </w:r>
          </w:p>
        </w:tc>
      </w:tr>
      <w:tr w:rsidR="00920213" w:rsidRPr="0076748A" w14:paraId="2A03A82D" w14:textId="77777777" w:rsidTr="002170E3">
        <w:trPr>
          <w:trHeight w:val="20"/>
        </w:trPr>
        <w:tc>
          <w:tcPr>
            <w:tcW w:w="1888" w:type="dxa"/>
            <w:tcBorders>
              <w:top w:val="nil"/>
              <w:left w:val="nil"/>
              <w:bottom w:val="nil"/>
              <w:right w:val="nil"/>
            </w:tcBorders>
            <w:shd w:val="clear" w:color="000000" w:fill="F2F2F2"/>
            <w:vAlign w:val="center"/>
            <w:hideMark/>
          </w:tcPr>
          <w:p w14:paraId="78D6A57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Shark (other than gummy/school)</w:t>
            </w:r>
          </w:p>
        </w:tc>
        <w:tc>
          <w:tcPr>
            <w:tcW w:w="1024" w:type="dxa"/>
            <w:tcBorders>
              <w:top w:val="nil"/>
              <w:left w:val="nil"/>
              <w:bottom w:val="nil"/>
              <w:right w:val="nil"/>
            </w:tcBorders>
            <w:shd w:val="clear" w:color="000000" w:fill="F2F2F2"/>
            <w:noWrap/>
            <w:vAlign w:val="center"/>
            <w:hideMark/>
          </w:tcPr>
          <w:p w14:paraId="5D974A7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20.1</w:t>
            </w:r>
          </w:p>
        </w:tc>
        <w:tc>
          <w:tcPr>
            <w:tcW w:w="1024" w:type="dxa"/>
            <w:tcBorders>
              <w:top w:val="nil"/>
              <w:left w:val="single" w:sz="4" w:space="0" w:color="BFBFBF"/>
              <w:bottom w:val="nil"/>
              <w:right w:val="nil"/>
            </w:tcBorders>
            <w:shd w:val="clear" w:color="000000" w:fill="F2F2F2"/>
            <w:noWrap/>
            <w:vAlign w:val="center"/>
            <w:hideMark/>
          </w:tcPr>
          <w:p w14:paraId="10103E3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28.2</w:t>
            </w:r>
          </w:p>
        </w:tc>
        <w:tc>
          <w:tcPr>
            <w:tcW w:w="1024" w:type="dxa"/>
            <w:tcBorders>
              <w:top w:val="nil"/>
              <w:left w:val="nil"/>
              <w:bottom w:val="nil"/>
              <w:right w:val="single" w:sz="4" w:space="0" w:color="BFBFBF"/>
            </w:tcBorders>
            <w:shd w:val="clear" w:color="000000" w:fill="F2F2F2"/>
            <w:noWrap/>
            <w:vAlign w:val="center"/>
            <w:hideMark/>
          </w:tcPr>
          <w:p w14:paraId="5A2F00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19.1</w:t>
            </w:r>
          </w:p>
        </w:tc>
        <w:tc>
          <w:tcPr>
            <w:tcW w:w="1024" w:type="dxa"/>
            <w:tcBorders>
              <w:top w:val="nil"/>
              <w:left w:val="nil"/>
              <w:bottom w:val="nil"/>
              <w:right w:val="nil"/>
            </w:tcBorders>
            <w:shd w:val="clear" w:color="000000" w:fill="F2F2F2"/>
            <w:noWrap/>
            <w:vAlign w:val="center"/>
            <w:hideMark/>
          </w:tcPr>
          <w:p w14:paraId="582942E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20.6</w:t>
            </w:r>
          </w:p>
        </w:tc>
        <w:tc>
          <w:tcPr>
            <w:tcW w:w="1024" w:type="dxa"/>
            <w:tcBorders>
              <w:top w:val="nil"/>
              <w:left w:val="nil"/>
              <w:bottom w:val="nil"/>
              <w:right w:val="single" w:sz="4" w:space="0" w:color="BFBFBF"/>
            </w:tcBorders>
            <w:shd w:val="clear" w:color="000000" w:fill="F2F2F2"/>
            <w:noWrap/>
            <w:vAlign w:val="center"/>
            <w:hideMark/>
          </w:tcPr>
          <w:p w14:paraId="41F9A0B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19.5</w:t>
            </w:r>
          </w:p>
        </w:tc>
        <w:tc>
          <w:tcPr>
            <w:tcW w:w="1024" w:type="dxa"/>
            <w:tcBorders>
              <w:top w:val="nil"/>
              <w:left w:val="nil"/>
              <w:bottom w:val="nil"/>
              <w:right w:val="nil"/>
            </w:tcBorders>
            <w:shd w:val="clear" w:color="000000" w:fill="F2F2F2"/>
            <w:noWrap/>
            <w:vAlign w:val="center"/>
            <w:hideMark/>
          </w:tcPr>
          <w:p w14:paraId="2096864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20.8</w:t>
            </w:r>
          </w:p>
        </w:tc>
        <w:tc>
          <w:tcPr>
            <w:tcW w:w="1024" w:type="dxa"/>
            <w:tcBorders>
              <w:top w:val="nil"/>
              <w:left w:val="nil"/>
              <w:bottom w:val="nil"/>
              <w:right w:val="nil"/>
            </w:tcBorders>
            <w:shd w:val="clear" w:color="000000" w:fill="F2F2F2"/>
            <w:noWrap/>
            <w:vAlign w:val="center"/>
            <w:hideMark/>
          </w:tcPr>
          <w:p w14:paraId="49AA6C2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r>
      <w:tr w:rsidR="00920213" w:rsidRPr="0076748A" w14:paraId="2F5D27F1" w14:textId="77777777" w:rsidTr="002170E3">
        <w:trPr>
          <w:trHeight w:val="20"/>
        </w:trPr>
        <w:tc>
          <w:tcPr>
            <w:tcW w:w="1888" w:type="dxa"/>
            <w:tcBorders>
              <w:top w:val="nil"/>
              <w:left w:val="nil"/>
              <w:bottom w:val="nil"/>
              <w:right w:val="nil"/>
            </w:tcBorders>
            <w:shd w:val="clear" w:color="auto" w:fill="auto"/>
            <w:vAlign w:val="center"/>
            <w:hideMark/>
          </w:tcPr>
          <w:p w14:paraId="69578CE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Snapper</w:t>
            </w:r>
          </w:p>
        </w:tc>
        <w:tc>
          <w:tcPr>
            <w:tcW w:w="1024" w:type="dxa"/>
            <w:tcBorders>
              <w:top w:val="nil"/>
              <w:left w:val="nil"/>
              <w:bottom w:val="nil"/>
              <w:right w:val="nil"/>
            </w:tcBorders>
            <w:shd w:val="clear" w:color="auto" w:fill="auto"/>
            <w:noWrap/>
            <w:vAlign w:val="center"/>
            <w:hideMark/>
          </w:tcPr>
          <w:p w14:paraId="5EC6645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34.6</w:t>
            </w:r>
          </w:p>
        </w:tc>
        <w:tc>
          <w:tcPr>
            <w:tcW w:w="1024" w:type="dxa"/>
            <w:tcBorders>
              <w:top w:val="nil"/>
              <w:left w:val="single" w:sz="4" w:space="0" w:color="BFBFBF"/>
              <w:bottom w:val="nil"/>
              <w:right w:val="nil"/>
            </w:tcBorders>
            <w:shd w:val="clear" w:color="auto" w:fill="auto"/>
            <w:noWrap/>
            <w:vAlign w:val="center"/>
            <w:hideMark/>
          </w:tcPr>
          <w:p w14:paraId="7C0474A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36.3</w:t>
            </w:r>
          </w:p>
        </w:tc>
        <w:tc>
          <w:tcPr>
            <w:tcW w:w="1024" w:type="dxa"/>
            <w:tcBorders>
              <w:top w:val="nil"/>
              <w:left w:val="nil"/>
              <w:bottom w:val="nil"/>
              <w:right w:val="single" w:sz="4" w:space="0" w:color="BFBFBF"/>
            </w:tcBorders>
            <w:shd w:val="clear" w:color="auto" w:fill="auto"/>
            <w:noWrap/>
            <w:vAlign w:val="center"/>
            <w:hideMark/>
          </w:tcPr>
          <w:p w14:paraId="51FC586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34.5</w:t>
            </w:r>
          </w:p>
        </w:tc>
        <w:tc>
          <w:tcPr>
            <w:tcW w:w="1024" w:type="dxa"/>
            <w:tcBorders>
              <w:top w:val="nil"/>
              <w:left w:val="nil"/>
              <w:bottom w:val="nil"/>
              <w:right w:val="nil"/>
            </w:tcBorders>
            <w:shd w:val="clear" w:color="auto" w:fill="auto"/>
            <w:noWrap/>
            <w:vAlign w:val="center"/>
            <w:hideMark/>
          </w:tcPr>
          <w:p w14:paraId="58D93021"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32.4</w:t>
            </w:r>
          </w:p>
        </w:tc>
        <w:tc>
          <w:tcPr>
            <w:tcW w:w="1024" w:type="dxa"/>
            <w:tcBorders>
              <w:top w:val="nil"/>
              <w:left w:val="nil"/>
              <w:bottom w:val="nil"/>
              <w:right w:val="single" w:sz="4" w:space="0" w:color="BFBFBF"/>
            </w:tcBorders>
            <w:shd w:val="clear" w:color="auto" w:fill="auto"/>
            <w:noWrap/>
            <w:vAlign w:val="center"/>
            <w:hideMark/>
          </w:tcPr>
          <w:p w14:paraId="1F18365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37.5</w:t>
            </w:r>
          </w:p>
        </w:tc>
        <w:tc>
          <w:tcPr>
            <w:tcW w:w="1024" w:type="dxa"/>
            <w:tcBorders>
              <w:top w:val="nil"/>
              <w:left w:val="nil"/>
              <w:bottom w:val="nil"/>
              <w:right w:val="nil"/>
            </w:tcBorders>
            <w:shd w:val="clear" w:color="auto" w:fill="auto"/>
            <w:noWrap/>
            <w:vAlign w:val="center"/>
            <w:hideMark/>
          </w:tcPr>
          <w:p w14:paraId="7EEA2F2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33.4</w:t>
            </w:r>
          </w:p>
        </w:tc>
        <w:tc>
          <w:tcPr>
            <w:tcW w:w="1024" w:type="dxa"/>
            <w:tcBorders>
              <w:top w:val="nil"/>
              <w:left w:val="nil"/>
              <w:bottom w:val="nil"/>
              <w:right w:val="nil"/>
            </w:tcBorders>
            <w:shd w:val="clear" w:color="auto" w:fill="auto"/>
            <w:noWrap/>
            <w:vAlign w:val="center"/>
            <w:hideMark/>
          </w:tcPr>
          <w:p w14:paraId="791ED84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35.7</w:t>
            </w:r>
          </w:p>
        </w:tc>
      </w:tr>
      <w:tr w:rsidR="00920213" w:rsidRPr="0076748A" w14:paraId="779C71FF" w14:textId="77777777" w:rsidTr="002170E3">
        <w:trPr>
          <w:trHeight w:val="20"/>
        </w:trPr>
        <w:tc>
          <w:tcPr>
            <w:tcW w:w="1888" w:type="dxa"/>
            <w:tcBorders>
              <w:top w:val="nil"/>
              <w:left w:val="nil"/>
              <w:bottom w:val="nil"/>
              <w:right w:val="nil"/>
            </w:tcBorders>
            <w:shd w:val="clear" w:color="000000" w:fill="F2F2F2"/>
            <w:vAlign w:val="center"/>
            <w:hideMark/>
          </w:tcPr>
          <w:p w14:paraId="23D208EB"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Southern Bluefin tuna</w:t>
            </w:r>
          </w:p>
        </w:tc>
        <w:tc>
          <w:tcPr>
            <w:tcW w:w="1024" w:type="dxa"/>
            <w:tcBorders>
              <w:top w:val="nil"/>
              <w:left w:val="nil"/>
              <w:bottom w:val="nil"/>
              <w:right w:val="nil"/>
            </w:tcBorders>
            <w:shd w:val="clear" w:color="000000" w:fill="F2F2F2"/>
            <w:noWrap/>
            <w:vAlign w:val="center"/>
            <w:hideMark/>
          </w:tcPr>
          <w:p w14:paraId="4BACD3F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22.9</w:t>
            </w:r>
          </w:p>
        </w:tc>
        <w:tc>
          <w:tcPr>
            <w:tcW w:w="1024" w:type="dxa"/>
            <w:tcBorders>
              <w:top w:val="nil"/>
              <w:left w:val="single" w:sz="4" w:space="0" w:color="BFBFBF"/>
              <w:bottom w:val="nil"/>
              <w:right w:val="nil"/>
            </w:tcBorders>
            <w:shd w:val="clear" w:color="000000" w:fill="F2F2F2"/>
            <w:noWrap/>
            <w:vAlign w:val="center"/>
            <w:hideMark/>
          </w:tcPr>
          <w:p w14:paraId="404CBE9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27.8</w:t>
            </w:r>
          </w:p>
        </w:tc>
        <w:tc>
          <w:tcPr>
            <w:tcW w:w="1024" w:type="dxa"/>
            <w:tcBorders>
              <w:top w:val="nil"/>
              <w:left w:val="nil"/>
              <w:bottom w:val="nil"/>
              <w:right w:val="single" w:sz="4" w:space="0" w:color="BFBFBF"/>
            </w:tcBorders>
            <w:shd w:val="clear" w:color="000000" w:fill="F2F2F2"/>
            <w:noWrap/>
            <w:vAlign w:val="center"/>
            <w:hideMark/>
          </w:tcPr>
          <w:p w14:paraId="5B37829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22.3</w:t>
            </w:r>
          </w:p>
        </w:tc>
        <w:tc>
          <w:tcPr>
            <w:tcW w:w="1024" w:type="dxa"/>
            <w:tcBorders>
              <w:top w:val="nil"/>
              <w:left w:val="nil"/>
              <w:bottom w:val="nil"/>
              <w:right w:val="nil"/>
            </w:tcBorders>
            <w:shd w:val="clear" w:color="000000" w:fill="F2F2F2"/>
            <w:noWrap/>
            <w:vAlign w:val="center"/>
            <w:hideMark/>
          </w:tcPr>
          <w:p w14:paraId="7B9A94E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22.0</w:t>
            </w:r>
          </w:p>
        </w:tc>
        <w:tc>
          <w:tcPr>
            <w:tcW w:w="1024" w:type="dxa"/>
            <w:tcBorders>
              <w:top w:val="nil"/>
              <w:left w:val="nil"/>
              <w:bottom w:val="nil"/>
              <w:right w:val="single" w:sz="4" w:space="0" w:color="BFBFBF"/>
            </w:tcBorders>
            <w:shd w:val="clear" w:color="000000" w:fill="F2F2F2"/>
            <w:noWrap/>
            <w:vAlign w:val="center"/>
            <w:hideMark/>
          </w:tcPr>
          <w:p w14:paraId="744E5F6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24.1</w:t>
            </w:r>
          </w:p>
        </w:tc>
        <w:tc>
          <w:tcPr>
            <w:tcW w:w="1024" w:type="dxa"/>
            <w:tcBorders>
              <w:top w:val="nil"/>
              <w:left w:val="nil"/>
              <w:bottom w:val="nil"/>
              <w:right w:val="nil"/>
            </w:tcBorders>
            <w:shd w:val="clear" w:color="000000" w:fill="F2F2F2"/>
            <w:noWrap/>
            <w:vAlign w:val="center"/>
            <w:hideMark/>
          </w:tcPr>
          <w:p w14:paraId="7DAE6F7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22.9</w:t>
            </w:r>
          </w:p>
        </w:tc>
        <w:tc>
          <w:tcPr>
            <w:tcW w:w="1024" w:type="dxa"/>
            <w:tcBorders>
              <w:top w:val="nil"/>
              <w:left w:val="nil"/>
              <w:bottom w:val="nil"/>
              <w:right w:val="nil"/>
            </w:tcBorders>
            <w:shd w:val="clear" w:color="000000" w:fill="F2F2F2"/>
            <w:noWrap/>
            <w:vAlign w:val="center"/>
            <w:hideMark/>
          </w:tcPr>
          <w:p w14:paraId="27F831D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23.6</w:t>
            </w:r>
          </w:p>
        </w:tc>
      </w:tr>
      <w:tr w:rsidR="00920213" w:rsidRPr="0076748A" w14:paraId="3B9985AB" w14:textId="77777777" w:rsidTr="002170E3">
        <w:trPr>
          <w:trHeight w:val="20"/>
        </w:trPr>
        <w:tc>
          <w:tcPr>
            <w:tcW w:w="1888" w:type="dxa"/>
            <w:tcBorders>
              <w:top w:val="nil"/>
              <w:left w:val="nil"/>
              <w:bottom w:val="nil"/>
              <w:right w:val="nil"/>
            </w:tcBorders>
            <w:shd w:val="clear" w:color="auto" w:fill="auto"/>
            <w:vAlign w:val="center"/>
            <w:hideMark/>
          </w:tcPr>
          <w:p w14:paraId="47CE37A0"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Australian salmon</w:t>
            </w:r>
          </w:p>
        </w:tc>
        <w:tc>
          <w:tcPr>
            <w:tcW w:w="1024" w:type="dxa"/>
            <w:tcBorders>
              <w:top w:val="nil"/>
              <w:left w:val="nil"/>
              <w:bottom w:val="nil"/>
              <w:right w:val="nil"/>
            </w:tcBorders>
            <w:shd w:val="clear" w:color="auto" w:fill="auto"/>
            <w:noWrap/>
            <w:vAlign w:val="center"/>
            <w:hideMark/>
          </w:tcPr>
          <w:p w14:paraId="4D38D5D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11.8</w:t>
            </w:r>
          </w:p>
        </w:tc>
        <w:tc>
          <w:tcPr>
            <w:tcW w:w="1024" w:type="dxa"/>
            <w:tcBorders>
              <w:top w:val="nil"/>
              <w:left w:val="single" w:sz="4" w:space="0" w:color="BFBFBF"/>
              <w:bottom w:val="nil"/>
              <w:right w:val="nil"/>
            </w:tcBorders>
            <w:shd w:val="clear" w:color="auto" w:fill="auto"/>
            <w:noWrap/>
            <w:vAlign w:val="center"/>
            <w:hideMark/>
          </w:tcPr>
          <w:p w14:paraId="18711F8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22.9</w:t>
            </w:r>
          </w:p>
        </w:tc>
        <w:tc>
          <w:tcPr>
            <w:tcW w:w="1024" w:type="dxa"/>
            <w:tcBorders>
              <w:top w:val="nil"/>
              <w:left w:val="nil"/>
              <w:bottom w:val="nil"/>
              <w:right w:val="single" w:sz="4" w:space="0" w:color="BFBFBF"/>
            </w:tcBorders>
            <w:shd w:val="clear" w:color="auto" w:fill="auto"/>
            <w:noWrap/>
            <w:vAlign w:val="center"/>
            <w:hideMark/>
          </w:tcPr>
          <w:p w14:paraId="46D275C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10.5</w:t>
            </w:r>
          </w:p>
        </w:tc>
        <w:tc>
          <w:tcPr>
            <w:tcW w:w="1024" w:type="dxa"/>
            <w:tcBorders>
              <w:top w:val="nil"/>
              <w:left w:val="nil"/>
              <w:bottom w:val="nil"/>
              <w:right w:val="nil"/>
            </w:tcBorders>
            <w:shd w:val="clear" w:color="auto" w:fill="auto"/>
            <w:noWrap/>
            <w:vAlign w:val="center"/>
            <w:hideMark/>
          </w:tcPr>
          <w:p w14:paraId="12FC111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nil"/>
              <w:bottom w:val="nil"/>
              <w:right w:val="single" w:sz="4" w:space="0" w:color="BFBFBF"/>
            </w:tcBorders>
            <w:shd w:val="clear" w:color="auto" w:fill="auto"/>
            <w:noWrap/>
            <w:vAlign w:val="center"/>
            <w:hideMark/>
          </w:tcPr>
          <w:p w14:paraId="6B280D4C"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12.3</w:t>
            </w:r>
          </w:p>
        </w:tc>
        <w:tc>
          <w:tcPr>
            <w:tcW w:w="1024" w:type="dxa"/>
            <w:tcBorders>
              <w:top w:val="nil"/>
              <w:left w:val="nil"/>
              <w:bottom w:val="nil"/>
              <w:right w:val="nil"/>
            </w:tcBorders>
            <w:shd w:val="clear" w:color="auto" w:fill="auto"/>
            <w:noWrap/>
            <w:vAlign w:val="center"/>
            <w:hideMark/>
          </w:tcPr>
          <w:p w14:paraId="7A92FF1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16.7</w:t>
            </w:r>
          </w:p>
        </w:tc>
        <w:tc>
          <w:tcPr>
            <w:tcW w:w="1024" w:type="dxa"/>
            <w:tcBorders>
              <w:top w:val="nil"/>
              <w:left w:val="nil"/>
              <w:bottom w:val="nil"/>
              <w:right w:val="nil"/>
            </w:tcBorders>
            <w:shd w:val="clear" w:color="auto" w:fill="auto"/>
            <w:noWrap/>
            <w:vAlign w:val="center"/>
            <w:hideMark/>
          </w:tcPr>
          <w:p w14:paraId="744FFC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10.6</w:t>
            </w:r>
          </w:p>
        </w:tc>
      </w:tr>
      <w:tr w:rsidR="00920213" w:rsidRPr="0076748A" w14:paraId="1152C4BC" w14:textId="77777777" w:rsidTr="002170E3">
        <w:trPr>
          <w:trHeight w:val="20"/>
        </w:trPr>
        <w:tc>
          <w:tcPr>
            <w:tcW w:w="1888" w:type="dxa"/>
            <w:tcBorders>
              <w:top w:val="nil"/>
              <w:left w:val="nil"/>
              <w:bottom w:val="nil"/>
              <w:right w:val="nil"/>
            </w:tcBorders>
            <w:shd w:val="clear" w:color="000000" w:fill="F2F2F2"/>
            <w:vAlign w:val="center"/>
            <w:hideMark/>
          </w:tcPr>
          <w:p w14:paraId="0BA9CB1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Squid</w:t>
            </w:r>
          </w:p>
        </w:tc>
        <w:tc>
          <w:tcPr>
            <w:tcW w:w="1024" w:type="dxa"/>
            <w:tcBorders>
              <w:top w:val="nil"/>
              <w:left w:val="nil"/>
              <w:bottom w:val="nil"/>
              <w:right w:val="nil"/>
            </w:tcBorders>
            <w:shd w:val="clear" w:color="000000" w:fill="F2F2F2"/>
            <w:noWrap/>
            <w:vAlign w:val="center"/>
            <w:hideMark/>
          </w:tcPr>
          <w:p w14:paraId="0BE1D0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9.4</w:t>
            </w:r>
          </w:p>
        </w:tc>
        <w:tc>
          <w:tcPr>
            <w:tcW w:w="1024" w:type="dxa"/>
            <w:tcBorders>
              <w:top w:val="nil"/>
              <w:left w:val="single" w:sz="4" w:space="0" w:color="BFBFBF"/>
              <w:bottom w:val="nil"/>
              <w:right w:val="nil"/>
            </w:tcBorders>
            <w:shd w:val="clear" w:color="000000" w:fill="F2F2F2"/>
            <w:noWrap/>
            <w:vAlign w:val="center"/>
            <w:hideMark/>
          </w:tcPr>
          <w:p w14:paraId="711359C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15.7</w:t>
            </w:r>
          </w:p>
        </w:tc>
        <w:tc>
          <w:tcPr>
            <w:tcW w:w="1024" w:type="dxa"/>
            <w:tcBorders>
              <w:top w:val="nil"/>
              <w:left w:val="nil"/>
              <w:bottom w:val="nil"/>
              <w:right w:val="single" w:sz="4" w:space="0" w:color="BFBFBF"/>
            </w:tcBorders>
            <w:shd w:val="clear" w:color="000000" w:fill="F2F2F2"/>
            <w:noWrap/>
            <w:vAlign w:val="center"/>
            <w:hideMark/>
          </w:tcPr>
          <w:p w14:paraId="0E6902D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8.6</w:t>
            </w:r>
          </w:p>
        </w:tc>
        <w:tc>
          <w:tcPr>
            <w:tcW w:w="1024" w:type="dxa"/>
            <w:tcBorders>
              <w:top w:val="nil"/>
              <w:left w:val="nil"/>
              <w:bottom w:val="nil"/>
              <w:right w:val="nil"/>
            </w:tcBorders>
            <w:shd w:val="clear" w:color="000000" w:fill="F2F2F2"/>
            <w:noWrap/>
            <w:vAlign w:val="center"/>
            <w:hideMark/>
          </w:tcPr>
          <w:p w14:paraId="6D9DAA4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9.3</w:t>
            </w:r>
          </w:p>
        </w:tc>
        <w:tc>
          <w:tcPr>
            <w:tcW w:w="1024" w:type="dxa"/>
            <w:tcBorders>
              <w:top w:val="nil"/>
              <w:left w:val="nil"/>
              <w:bottom w:val="nil"/>
              <w:right w:val="single" w:sz="4" w:space="0" w:color="BFBFBF"/>
            </w:tcBorders>
            <w:shd w:val="clear" w:color="000000" w:fill="F2F2F2"/>
            <w:noWrap/>
            <w:vAlign w:val="center"/>
            <w:hideMark/>
          </w:tcPr>
          <w:p w14:paraId="549A088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9.5</w:t>
            </w:r>
          </w:p>
        </w:tc>
        <w:tc>
          <w:tcPr>
            <w:tcW w:w="1024" w:type="dxa"/>
            <w:tcBorders>
              <w:top w:val="nil"/>
              <w:left w:val="nil"/>
              <w:bottom w:val="nil"/>
              <w:right w:val="nil"/>
            </w:tcBorders>
            <w:shd w:val="clear" w:color="000000" w:fill="F2F2F2"/>
            <w:noWrap/>
            <w:vAlign w:val="center"/>
            <w:hideMark/>
          </w:tcPr>
          <w:p w14:paraId="34473A94"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11.4</w:t>
            </w:r>
          </w:p>
        </w:tc>
        <w:tc>
          <w:tcPr>
            <w:tcW w:w="1024" w:type="dxa"/>
            <w:tcBorders>
              <w:top w:val="nil"/>
              <w:left w:val="nil"/>
              <w:bottom w:val="nil"/>
              <w:right w:val="nil"/>
            </w:tcBorders>
            <w:shd w:val="clear" w:color="000000" w:fill="F2F2F2"/>
            <w:noWrap/>
            <w:vAlign w:val="center"/>
            <w:hideMark/>
          </w:tcPr>
          <w:p w14:paraId="2B9F176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8.8</w:t>
            </w:r>
          </w:p>
        </w:tc>
      </w:tr>
      <w:tr w:rsidR="00920213" w:rsidRPr="0076748A" w14:paraId="5669D73B" w14:textId="77777777" w:rsidTr="002170E3">
        <w:trPr>
          <w:trHeight w:val="20"/>
        </w:trPr>
        <w:tc>
          <w:tcPr>
            <w:tcW w:w="1888" w:type="dxa"/>
            <w:tcBorders>
              <w:top w:val="nil"/>
              <w:left w:val="nil"/>
              <w:bottom w:val="nil"/>
              <w:right w:val="nil"/>
            </w:tcBorders>
            <w:shd w:val="clear" w:color="auto" w:fill="auto"/>
            <w:vAlign w:val="center"/>
            <w:hideMark/>
          </w:tcPr>
          <w:p w14:paraId="2F5217B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Swordfish</w:t>
            </w:r>
          </w:p>
        </w:tc>
        <w:tc>
          <w:tcPr>
            <w:tcW w:w="1024" w:type="dxa"/>
            <w:tcBorders>
              <w:top w:val="nil"/>
              <w:left w:val="nil"/>
              <w:bottom w:val="nil"/>
              <w:right w:val="nil"/>
            </w:tcBorders>
            <w:shd w:val="clear" w:color="auto" w:fill="auto"/>
            <w:noWrap/>
            <w:vAlign w:val="center"/>
            <w:hideMark/>
          </w:tcPr>
          <w:p w14:paraId="7B65BDB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19.4</w:t>
            </w:r>
          </w:p>
        </w:tc>
        <w:tc>
          <w:tcPr>
            <w:tcW w:w="1024" w:type="dxa"/>
            <w:tcBorders>
              <w:top w:val="nil"/>
              <w:left w:val="single" w:sz="4" w:space="0" w:color="BFBFBF"/>
              <w:bottom w:val="nil"/>
              <w:right w:val="nil"/>
            </w:tcBorders>
            <w:shd w:val="clear" w:color="auto" w:fill="auto"/>
            <w:noWrap/>
            <w:vAlign w:val="center"/>
            <w:hideMark/>
          </w:tcPr>
          <w:p w14:paraId="092D2D8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24.5</w:t>
            </w:r>
          </w:p>
        </w:tc>
        <w:tc>
          <w:tcPr>
            <w:tcW w:w="1024" w:type="dxa"/>
            <w:tcBorders>
              <w:top w:val="nil"/>
              <w:left w:val="nil"/>
              <w:bottom w:val="nil"/>
              <w:right w:val="single" w:sz="4" w:space="0" w:color="BFBFBF"/>
            </w:tcBorders>
            <w:shd w:val="clear" w:color="auto" w:fill="auto"/>
            <w:noWrap/>
            <w:vAlign w:val="center"/>
            <w:hideMark/>
          </w:tcPr>
          <w:p w14:paraId="2538E93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18.7</w:t>
            </w:r>
          </w:p>
        </w:tc>
        <w:tc>
          <w:tcPr>
            <w:tcW w:w="1024" w:type="dxa"/>
            <w:tcBorders>
              <w:top w:val="nil"/>
              <w:left w:val="nil"/>
              <w:bottom w:val="nil"/>
              <w:right w:val="nil"/>
            </w:tcBorders>
            <w:shd w:val="clear" w:color="auto" w:fill="auto"/>
            <w:noWrap/>
            <w:vAlign w:val="center"/>
            <w:hideMark/>
          </w:tcPr>
          <w:p w14:paraId="1357B3E8"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18.5</w:t>
            </w:r>
          </w:p>
        </w:tc>
        <w:tc>
          <w:tcPr>
            <w:tcW w:w="1024" w:type="dxa"/>
            <w:tcBorders>
              <w:top w:val="nil"/>
              <w:left w:val="nil"/>
              <w:bottom w:val="nil"/>
              <w:right w:val="single" w:sz="4" w:space="0" w:color="BFBFBF"/>
            </w:tcBorders>
            <w:shd w:val="clear" w:color="auto" w:fill="auto"/>
            <w:noWrap/>
            <w:vAlign w:val="center"/>
            <w:hideMark/>
          </w:tcPr>
          <w:p w14:paraId="269D855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nil"/>
              <w:right w:val="nil"/>
            </w:tcBorders>
            <w:shd w:val="clear" w:color="auto" w:fill="auto"/>
            <w:noWrap/>
            <w:vAlign w:val="center"/>
            <w:hideMark/>
          </w:tcPr>
          <w:p w14:paraId="04119EC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21.1</w:t>
            </w:r>
          </w:p>
        </w:tc>
        <w:tc>
          <w:tcPr>
            <w:tcW w:w="1024" w:type="dxa"/>
            <w:tcBorders>
              <w:top w:val="nil"/>
              <w:left w:val="nil"/>
              <w:bottom w:val="nil"/>
              <w:right w:val="nil"/>
            </w:tcBorders>
            <w:shd w:val="clear" w:color="auto" w:fill="auto"/>
            <w:noWrap/>
            <w:vAlign w:val="center"/>
            <w:hideMark/>
          </w:tcPr>
          <w:p w14:paraId="3304B3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19.5</w:t>
            </w:r>
          </w:p>
        </w:tc>
      </w:tr>
      <w:tr w:rsidR="00920213" w:rsidRPr="0076748A" w14:paraId="6CFD3B07" w14:textId="77777777" w:rsidTr="002170E3">
        <w:trPr>
          <w:trHeight w:val="20"/>
        </w:trPr>
        <w:tc>
          <w:tcPr>
            <w:tcW w:w="1888" w:type="dxa"/>
            <w:tcBorders>
              <w:top w:val="nil"/>
              <w:left w:val="nil"/>
              <w:bottom w:val="nil"/>
              <w:right w:val="nil"/>
            </w:tcBorders>
            <w:shd w:val="clear" w:color="000000" w:fill="F2F2F2"/>
            <w:vAlign w:val="center"/>
            <w:hideMark/>
          </w:tcPr>
          <w:p w14:paraId="3572E18E"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Wrasse</w:t>
            </w:r>
          </w:p>
        </w:tc>
        <w:tc>
          <w:tcPr>
            <w:tcW w:w="1024" w:type="dxa"/>
            <w:tcBorders>
              <w:top w:val="nil"/>
              <w:left w:val="nil"/>
              <w:bottom w:val="nil"/>
              <w:right w:val="nil"/>
            </w:tcBorders>
            <w:shd w:val="clear" w:color="000000" w:fill="F2F2F2"/>
            <w:noWrap/>
            <w:vAlign w:val="center"/>
            <w:hideMark/>
          </w:tcPr>
          <w:p w14:paraId="1343C660"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5.7</w:t>
            </w:r>
          </w:p>
        </w:tc>
        <w:tc>
          <w:tcPr>
            <w:tcW w:w="1024" w:type="dxa"/>
            <w:tcBorders>
              <w:top w:val="nil"/>
              <w:left w:val="single" w:sz="4" w:space="0" w:color="BFBFBF"/>
              <w:bottom w:val="nil"/>
              <w:right w:val="nil"/>
            </w:tcBorders>
            <w:shd w:val="clear" w:color="000000" w:fill="F2F2F2"/>
            <w:noWrap/>
            <w:vAlign w:val="center"/>
            <w:hideMark/>
          </w:tcPr>
          <w:p w14:paraId="2A1E16C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9.8</w:t>
            </w:r>
          </w:p>
        </w:tc>
        <w:tc>
          <w:tcPr>
            <w:tcW w:w="1024" w:type="dxa"/>
            <w:tcBorders>
              <w:top w:val="nil"/>
              <w:left w:val="nil"/>
              <w:bottom w:val="nil"/>
              <w:right w:val="single" w:sz="4" w:space="0" w:color="BFBFBF"/>
            </w:tcBorders>
            <w:shd w:val="clear" w:color="000000" w:fill="F2F2F2"/>
            <w:noWrap/>
            <w:vAlign w:val="center"/>
            <w:hideMark/>
          </w:tcPr>
          <w:p w14:paraId="5F5CE2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5.2</w:t>
            </w:r>
          </w:p>
        </w:tc>
        <w:tc>
          <w:tcPr>
            <w:tcW w:w="1024" w:type="dxa"/>
            <w:tcBorders>
              <w:top w:val="nil"/>
              <w:left w:val="nil"/>
              <w:bottom w:val="nil"/>
              <w:right w:val="nil"/>
            </w:tcBorders>
            <w:shd w:val="clear" w:color="000000" w:fill="F2F2F2"/>
            <w:noWrap/>
            <w:vAlign w:val="center"/>
            <w:hideMark/>
          </w:tcPr>
          <w:p w14:paraId="096C2AA5"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5.3</w:t>
            </w:r>
          </w:p>
        </w:tc>
        <w:tc>
          <w:tcPr>
            <w:tcW w:w="1024" w:type="dxa"/>
            <w:tcBorders>
              <w:top w:val="nil"/>
              <w:left w:val="nil"/>
              <w:bottom w:val="nil"/>
              <w:right w:val="single" w:sz="4" w:space="0" w:color="BFBFBF"/>
            </w:tcBorders>
            <w:shd w:val="clear" w:color="000000" w:fill="F2F2F2"/>
            <w:noWrap/>
            <w:vAlign w:val="center"/>
            <w:hideMark/>
          </w:tcPr>
          <w:p w14:paraId="15ACB33E"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6.3</w:t>
            </w:r>
          </w:p>
        </w:tc>
        <w:tc>
          <w:tcPr>
            <w:tcW w:w="1024" w:type="dxa"/>
            <w:tcBorders>
              <w:top w:val="nil"/>
              <w:left w:val="nil"/>
              <w:bottom w:val="nil"/>
              <w:right w:val="nil"/>
            </w:tcBorders>
            <w:shd w:val="clear" w:color="000000" w:fill="F2F2F2"/>
            <w:noWrap/>
            <w:vAlign w:val="center"/>
            <w:hideMark/>
          </w:tcPr>
          <w:p w14:paraId="1D6506F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6.5</w:t>
            </w:r>
          </w:p>
        </w:tc>
        <w:tc>
          <w:tcPr>
            <w:tcW w:w="1024" w:type="dxa"/>
            <w:tcBorders>
              <w:top w:val="nil"/>
              <w:left w:val="nil"/>
              <w:bottom w:val="nil"/>
              <w:right w:val="nil"/>
            </w:tcBorders>
            <w:shd w:val="clear" w:color="000000" w:fill="F2F2F2"/>
            <w:noWrap/>
            <w:vAlign w:val="center"/>
            <w:hideMark/>
          </w:tcPr>
          <w:p w14:paraId="47C85F4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5.6</w:t>
            </w:r>
          </w:p>
        </w:tc>
      </w:tr>
      <w:tr w:rsidR="00920213" w:rsidRPr="0076748A" w14:paraId="56A44E99" w14:textId="77777777" w:rsidTr="0036039E">
        <w:trPr>
          <w:trHeight w:val="20"/>
        </w:trPr>
        <w:tc>
          <w:tcPr>
            <w:tcW w:w="1888" w:type="dxa"/>
            <w:tcBorders>
              <w:top w:val="nil"/>
              <w:left w:val="nil"/>
              <w:right w:val="nil"/>
            </w:tcBorders>
            <w:shd w:val="clear" w:color="auto" w:fill="auto"/>
            <w:vAlign w:val="center"/>
            <w:hideMark/>
          </w:tcPr>
          <w:p w14:paraId="49CE79DF"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Yellowtail kingfish</w:t>
            </w:r>
          </w:p>
        </w:tc>
        <w:tc>
          <w:tcPr>
            <w:tcW w:w="1024" w:type="dxa"/>
            <w:tcBorders>
              <w:top w:val="nil"/>
              <w:left w:val="nil"/>
              <w:right w:val="nil"/>
            </w:tcBorders>
            <w:shd w:val="clear" w:color="auto" w:fill="auto"/>
            <w:noWrap/>
            <w:vAlign w:val="center"/>
            <w:hideMark/>
          </w:tcPr>
          <w:p w14:paraId="1126434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18.2</w:t>
            </w:r>
          </w:p>
        </w:tc>
        <w:tc>
          <w:tcPr>
            <w:tcW w:w="1024" w:type="dxa"/>
            <w:tcBorders>
              <w:top w:val="nil"/>
              <w:left w:val="single" w:sz="4" w:space="0" w:color="BFBFBF"/>
              <w:right w:val="nil"/>
            </w:tcBorders>
            <w:shd w:val="clear" w:color="auto" w:fill="auto"/>
            <w:noWrap/>
            <w:vAlign w:val="center"/>
            <w:hideMark/>
          </w:tcPr>
          <w:p w14:paraId="03F0619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23.3</w:t>
            </w:r>
          </w:p>
        </w:tc>
        <w:tc>
          <w:tcPr>
            <w:tcW w:w="1024" w:type="dxa"/>
            <w:tcBorders>
              <w:top w:val="nil"/>
              <w:left w:val="nil"/>
              <w:right w:val="single" w:sz="4" w:space="0" w:color="BFBFBF"/>
            </w:tcBorders>
            <w:shd w:val="clear" w:color="auto" w:fill="auto"/>
            <w:noWrap/>
            <w:vAlign w:val="center"/>
            <w:hideMark/>
          </w:tcPr>
          <w:p w14:paraId="37DC0943"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17.6</w:t>
            </w:r>
          </w:p>
        </w:tc>
        <w:tc>
          <w:tcPr>
            <w:tcW w:w="1024" w:type="dxa"/>
            <w:tcBorders>
              <w:top w:val="nil"/>
              <w:left w:val="nil"/>
              <w:right w:val="nil"/>
            </w:tcBorders>
            <w:shd w:val="clear" w:color="auto" w:fill="auto"/>
            <w:noWrap/>
            <w:vAlign w:val="center"/>
            <w:hideMark/>
          </w:tcPr>
          <w:p w14:paraId="0F5C2669"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17.1</w:t>
            </w:r>
          </w:p>
        </w:tc>
        <w:tc>
          <w:tcPr>
            <w:tcW w:w="1024" w:type="dxa"/>
            <w:tcBorders>
              <w:top w:val="nil"/>
              <w:left w:val="nil"/>
              <w:right w:val="single" w:sz="4" w:space="0" w:color="BFBFBF"/>
            </w:tcBorders>
            <w:shd w:val="clear" w:color="auto" w:fill="auto"/>
            <w:noWrap/>
            <w:vAlign w:val="center"/>
            <w:hideMark/>
          </w:tcPr>
          <w:p w14:paraId="5D3A402B"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19.6</w:t>
            </w:r>
          </w:p>
        </w:tc>
        <w:tc>
          <w:tcPr>
            <w:tcW w:w="1024" w:type="dxa"/>
            <w:tcBorders>
              <w:top w:val="nil"/>
              <w:left w:val="nil"/>
              <w:right w:val="nil"/>
            </w:tcBorders>
            <w:shd w:val="clear" w:color="auto" w:fill="auto"/>
            <w:noWrap/>
            <w:vAlign w:val="center"/>
            <w:hideMark/>
          </w:tcPr>
          <w:p w14:paraId="1EBC8A0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18.5</w:t>
            </w:r>
          </w:p>
        </w:tc>
        <w:tc>
          <w:tcPr>
            <w:tcW w:w="1024" w:type="dxa"/>
            <w:tcBorders>
              <w:top w:val="nil"/>
              <w:left w:val="nil"/>
              <w:right w:val="nil"/>
            </w:tcBorders>
            <w:shd w:val="clear" w:color="auto" w:fill="auto"/>
            <w:noWrap/>
            <w:vAlign w:val="center"/>
            <w:hideMark/>
          </w:tcPr>
          <w:p w14:paraId="420861F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18.4</w:t>
            </w:r>
          </w:p>
        </w:tc>
      </w:tr>
      <w:tr w:rsidR="00920213" w:rsidRPr="0076748A" w14:paraId="3DF79461" w14:textId="77777777" w:rsidTr="0036039E">
        <w:trPr>
          <w:trHeight w:val="20"/>
        </w:trPr>
        <w:tc>
          <w:tcPr>
            <w:tcW w:w="1888" w:type="dxa"/>
            <w:tcBorders>
              <w:top w:val="nil"/>
              <w:left w:val="nil"/>
              <w:bottom w:val="single" w:sz="4" w:space="0" w:color="auto"/>
              <w:right w:val="nil"/>
            </w:tcBorders>
            <w:shd w:val="clear" w:color="000000" w:fill="F2F2F2"/>
            <w:vAlign w:val="center"/>
            <w:hideMark/>
          </w:tcPr>
          <w:p w14:paraId="7868310D" w14:textId="77777777" w:rsidR="00920213" w:rsidRPr="0076748A" w:rsidRDefault="00920213" w:rsidP="009F3B0F">
            <w:pPr>
              <w:spacing w:before="60" w:after="60"/>
              <w:rPr>
                <w:rFonts w:eastAsia="Times New Roman" w:cs="Calibri"/>
                <w:color w:val="000000"/>
                <w:szCs w:val="16"/>
              </w:rPr>
            </w:pPr>
            <w:r w:rsidRPr="0076748A">
              <w:rPr>
                <w:rFonts w:eastAsia="Times New Roman" w:cs="Calibri"/>
                <w:color w:val="000000"/>
                <w:szCs w:val="16"/>
              </w:rPr>
              <w:t>Black bream</w:t>
            </w:r>
          </w:p>
        </w:tc>
        <w:tc>
          <w:tcPr>
            <w:tcW w:w="1024" w:type="dxa"/>
            <w:tcBorders>
              <w:top w:val="nil"/>
              <w:left w:val="nil"/>
              <w:bottom w:val="single" w:sz="4" w:space="0" w:color="auto"/>
              <w:right w:val="nil"/>
            </w:tcBorders>
            <w:shd w:val="clear" w:color="000000" w:fill="F2F2F2"/>
            <w:noWrap/>
            <w:vAlign w:val="center"/>
            <w:hideMark/>
          </w:tcPr>
          <w:p w14:paraId="502EA80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single" w:sz="4" w:space="0" w:color="BFBFBF"/>
              <w:bottom w:val="single" w:sz="4" w:space="0" w:color="auto"/>
              <w:right w:val="nil"/>
            </w:tcBorders>
            <w:shd w:val="clear" w:color="000000" w:fill="F2F2F2"/>
            <w:noWrap/>
            <w:vAlign w:val="center"/>
            <w:hideMark/>
          </w:tcPr>
          <w:p w14:paraId="28F0C207"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20.1</w:t>
            </w:r>
          </w:p>
        </w:tc>
        <w:tc>
          <w:tcPr>
            <w:tcW w:w="1024" w:type="dxa"/>
            <w:tcBorders>
              <w:top w:val="nil"/>
              <w:left w:val="nil"/>
              <w:bottom w:val="single" w:sz="4" w:space="0" w:color="auto"/>
              <w:right w:val="single" w:sz="4" w:space="0" w:color="BFBFBF"/>
            </w:tcBorders>
            <w:shd w:val="clear" w:color="000000" w:fill="F2F2F2"/>
            <w:noWrap/>
            <w:vAlign w:val="center"/>
            <w:hideMark/>
          </w:tcPr>
          <w:p w14:paraId="375043D6"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20.4</w:t>
            </w:r>
          </w:p>
        </w:tc>
        <w:tc>
          <w:tcPr>
            <w:tcW w:w="1024" w:type="dxa"/>
            <w:tcBorders>
              <w:top w:val="nil"/>
              <w:left w:val="nil"/>
              <w:bottom w:val="single" w:sz="4" w:space="0" w:color="auto"/>
              <w:right w:val="nil"/>
            </w:tcBorders>
            <w:shd w:val="clear" w:color="000000" w:fill="F2F2F2"/>
            <w:noWrap/>
            <w:vAlign w:val="center"/>
            <w:hideMark/>
          </w:tcPr>
          <w:p w14:paraId="1D47328D"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19.1</w:t>
            </w:r>
          </w:p>
        </w:tc>
        <w:tc>
          <w:tcPr>
            <w:tcW w:w="1024" w:type="dxa"/>
            <w:tcBorders>
              <w:top w:val="nil"/>
              <w:left w:val="nil"/>
              <w:bottom w:val="single" w:sz="4" w:space="0" w:color="auto"/>
              <w:right w:val="single" w:sz="4" w:space="0" w:color="BFBFBF"/>
            </w:tcBorders>
            <w:shd w:val="clear" w:color="000000" w:fill="F2F2F2"/>
            <w:noWrap/>
            <w:vAlign w:val="center"/>
            <w:hideMark/>
          </w:tcPr>
          <w:p w14:paraId="4F6AFB7A"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22.0</w:t>
            </w:r>
          </w:p>
        </w:tc>
        <w:tc>
          <w:tcPr>
            <w:tcW w:w="1024" w:type="dxa"/>
            <w:tcBorders>
              <w:top w:val="nil"/>
              <w:left w:val="nil"/>
              <w:bottom w:val="single" w:sz="4" w:space="0" w:color="auto"/>
              <w:right w:val="nil"/>
            </w:tcBorders>
            <w:shd w:val="clear" w:color="000000" w:fill="F2F2F2"/>
            <w:noWrap/>
            <w:vAlign w:val="center"/>
            <w:hideMark/>
          </w:tcPr>
          <w:p w14:paraId="563E5042"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16.6</w:t>
            </w:r>
          </w:p>
        </w:tc>
        <w:tc>
          <w:tcPr>
            <w:tcW w:w="1024" w:type="dxa"/>
            <w:tcBorders>
              <w:top w:val="nil"/>
              <w:left w:val="nil"/>
              <w:bottom w:val="single" w:sz="4" w:space="0" w:color="auto"/>
              <w:right w:val="nil"/>
            </w:tcBorders>
            <w:shd w:val="clear" w:color="000000" w:fill="F2F2F2"/>
            <w:noWrap/>
            <w:vAlign w:val="center"/>
            <w:hideMark/>
          </w:tcPr>
          <w:p w14:paraId="2F99E51F" w14:textId="77777777" w:rsidR="00920213" w:rsidRPr="0076748A" w:rsidRDefault="00920213" w:rsidP="009F3B0F">
            <w:pPr>
              <w:spacing w:before="60" w:after="60"/>
              <w:jc w:val="center"/>
              <w:rPr>
                <w:rFonts w:eastAsia="Times New Roman" w:cs="Calibri"/>
                <w:color w:val="000000"/>
                <w:szCs w:val="16"/>
              </w:rPr>
            </w:pPr>
            <w:r w:rsidRPr="0076748A">
              <w:rPr>
                <w:rFonts w:eastAsia="Times New Roman" w:cs="Calibri"/>
                <w:color w:val="000000"/>
                <w:szCs w:val="16"/>
              </w:rPr>
              <w:t>21.7</w:t>
            </w:r>
          </w:p>
        </w:tc>
      </w:tr>
    </w:tbl>
    <w:p w14:paraId="2D0225DE" w14:textId="2C16424B" w:rsidR="001144F7" w:rsidRDefault="001144F7" w:rsidP="009F3B0F">
      <w:pPr>
        <w:spacing w:before="60" w:after="60"/>
        <w:rPr>
          <w:lang w:eastAsia="en-US"/>
        </w:rPr>
      </w:pPr>
    </w:p>
    <w:p w14:paraId="6CFA0552" w14:textId="4BFE8F5C" w:rsidR="001144F7" w:rsidRDefault="001144F7">
      <w:pPr>
        <w:spacing w:after="0" w:line="240" w:lineRule="auto"/>
        <w:rPr>
          <w:lang w:eastAsia="en-US"/>
        </w:rPr>
      </w:pPr>
    </w:p>
    <w:sectPr w:rsidR="001144F7" w:rsidSect="002734A4">
      <w:footerReference w:type="default" r:id="rId67"/>
      <w:pgSz w:w="11899" w:h="16838" w:code="9"/>
      <w:pgMar w:top="1531" w:right="567" w:bottom="1134" w:left="1701" w:header="0" w:footer="454" w:gutter="0"/>
      <w:pgNumType w:start="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18E98D" w16cid:durableId="1F4618D8"/>
  <w16cid:commentId w16cid:paraId="51C3DF1E" w16cid:durableId="1F461984"/>
  <w16cid:commentId w16cid:paraId="7A6CB610" w16cid:durableId="1F4619CC"/>
  <w16cid:commentId w16cid:paraId="665703CF" w16cid:durableId="1F461A02"/>
  <w16cid:commentId w16cid:paraId="0FF2AA06" w16cid:durableId="1F461A5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3F2C38" w14:textId="77777777" w:rsidR="00A507E0" w:rsidRDefault="00A507E0" w:rsidP="00873CDD">
      <w:r>
        <w:separator/>
      </w:r>
    </w:p>
  </w:endnote>
  <w:endnote w:type="continuationSeparator" w:id="0">
    <w:p w14:paraId="6F99D6D6" w14:textId="77777777" w:rsidR="00A507E0" w:rsidRDefault="00A507E0" w:rsidP="00873C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9EEA63" w14:textId="39E2123A" w:rsidR="00A507E0" w:rsidRPr="00044F2A" w:rsidRDefault="00A507E0" w:rsidP="00873CDD">
    <w:pPr>
      <w:rPr>
        <w:i/>
        <w:sz w:val="8"/>
      </w:rPr>
    </w:pPr>
    <w:r w:rsidRPr="003D24B6">
      <w:rPr>
        <w:noProof/>
      </w:rPr>
      <w:drawing>
        <wp:anchor distT="0" distB="0" distL="114300" distR="114300" simplePos="0" relativeHeight="251670528" behindDoc="1" locked="0" layoutInCell="1" allowOverlap="1" wp14:anchorId="6E310E15" wp14:editId="6AF631F1">
          <wp:simplePos x="0" y="0"/>
          <wp:positionH relativeFrom="page">
            <wp:posOffset>6442710</wp:posOffset>
          </wp:positionH>
          <wp:positionV relativeFrom="page">
            <wp:posOffset>450215</wp:posOffset>
          </wp:positionV>
          <wp:extent cx="751205" cy="467995"/>
          <wp:effectExtent l="19050" t="0" r="0" b="0"/>
          <wp:wrapNone/>
          <wp:docPr id="75" name="Picture 75"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r>
      <w:t>Victorian Fisheries Authority Recreational Fishing Survey</w:t>
    </w:r>
    <w:r w:rsidRPr="00171850">
      <w:t xml:space="preserve"> 201</w:t>
    </w:r>
    <w:r>
      <w:t>8</w:t>
    </w:r>
    <w:r>
      <w:rPr>
        <w:color w:val="73C800"/>
        <w:position w:val="1"/>
      </w:rPr>
      <w:t>|</w:t>
    </w:r>
    <w:r>
      <w:t xml:space="preserve"> </w:t>
    </w:r>
    <w:r>
      <w:rPr>
        <w:color w:val="73C800"/>
      </w:rPr>
      <w:t>Produced by Australian Survey Research</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0977FB" w14:textId="77777777" w:rsidR="00A507E0" w:rsidRPr="00044F2A" w:rsidRDefault="00A507E0" w:rsidP="00872D3A">
    <w:pPr>
      <w:tabs>
        <w:tab w:val="right" w:pos="9631"/>
      </w:tabs>
      <w:rPr>
        <w:i/>
        <w:sz w:val="8"/>
      </w:rPr>
    </w:pPr>
    <w:r w:rsidRPr="003D24B6">
      <w:rPr>
        <w:noProof/>
      </w:rPr>
      <w:drawing>
        <wp:anchor distT="0" distB="0" distL="114300" distR="114300" simplePos="0" relativeHeight="251672576" behindDoc="1" locked="0" layoutInCell="1" allowOverlap="1" wp14:anchorId="464C9F24" wp14:editId="04820272">
          <wp:simplePos x="0" y="0"/>
          <wp:positionH relativeFrom="page">
            <wp:posOffset>6442710</wp:posOffset>
          </wp:positionH>
          <wp:positionV relativeFrom="page">
            <wp:posOffset>450215</wp:posOffset>
          </wp:positionV>
          <wp:extent cx="751205" cy="467995"/>
          <wp:effectExtent l="19050" t="0" r="0" b="0"/>
          <wp:wrapNone/>
          <wp:docPr id="5" name="Picture 5" descr="AS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R Logo"/>
                  <pic:cNvPicPr>
                    <a:picLocks noChangeAspect="1" noChangeArrowheads="1"/>
                  </pic:cNvPicPr>
                </pic:nvPicPr>
                <pic:blipFill>
                  <a:blip r:embed="rId1"/>
                  <a:srcRect/>
                  <a:stretch>
                    <a:fillRect/>
                  </a:stretch>
                </pic:blipFill>
                <pic:spPr bwMode="auto">
                  <a:xfrm>
                    <a:off x="0" y="0"/>
                    <a:ext cx="751205" cy="467995"/>
                  </a:xfrm>
                  <a:prstGeom prst="rect">
                    <a:avLst/>
                  </a:prstGeom>
                  <a:noFill/>
                  <a:ln w="9525">
                    <a:noFill/>
                    <a:miter lim="800000"/>
                    <a:headEnd/>
                    <a:tailEnd/>
                  </a:ln>
                </pic:spPr>
              </pic:pic>
            </a:graphicData>
          </a:graphic>
        </wp:anchor>
      </w:drawing>
    </w:r>
    <w:r>
      <w:t>Victorian Fisheries Authority Recreational Fishing Survey</w:t>
    </w:r>
    <w:r w:rsidRPr="00171850">
      <w:t xml:space="preserve"> 201</w:t>
    </w:r>
    <w:r>
      <w:t>8</w:t>
    </w:r>
    <w:r>
      <w:rPr>
        <w:color w:val="73C800"/>
        <w:position w:val="1"/>
      </w:rPr>
      <w:t>|</w:t>
    </w:r>
    <w:r>
      <w:t xml:space="preserve"> </w:t>
    </w:r>
    <w:r>
      <w:rPr>
        <w:color w:val="73C800"/>
      </w:rPr>
      <w:t>Produced by Australian Survey Research</w:t>
    </w:r>
    <w:r>
      <w:rPr>
        <w:color w:val="73C800"/>
      </w:rPr>
      <w:tab/>
    </w:r>
    <w:r>
      <w:rPr>
        <w:color w:val="73C800"/>
        <w:position w:val="1"/>
      </w:rPr>
      <w:t>|</w:t>
    </w:r>
    <w:r>
      <w:t xml:space="preserve"> </w:t>
    </w:r>
    <w:r w:rsidRPr="00044F2A">
      <w:rPr>
        <w:rStyle w:val="Heading3Char"/>
        <w:rFonts w:ascii="Verdana" w:hAnsi="Verdana"/>
        <w:i w:val="0"/>
        <w:sz w:val="16"/>
      </w:rPr>
      <w:fldChar w:fldCharType="begin"/>
    </w:r>
    <w:r w:rsidRPr="00044F2A">
      <w:rPr>
        <w:rStyle w:val="Heading3Char"/>
        <w:rFonts w:ascii="Verdana" w:hAnsi="Verdana"/>
        <w:i w:val="0"/>
        <w:sz w:val="16"/>
      </w:rPr>
      <w:instrText xml:space="preserve"> PAGE </w:instrText>
    </w:r>
    <w:r w:rsidRPr="00044F2A">
      <w:rPr>
        <w:rStyle w:val="Heading3Char"/>
        <w:rFonts w:ascii="Verdana" w:hAnsi="Verdana"/>
        <w:i w:val="0"/>
        <w:sz w:val="16"/>
      </w:rPr>
      <w:fldChar w:fldCharType="separate"/>
    </w:r>
    <w:r w:rsidR="004816EC">
      <w:rPr>
        <w:rStyle w:val="Heading3Char"/>
        <w:rFonts w:ascii="Verdana" w:hAnsi="Verdana"/>
        <w:i w:val="0"/>
        <w:noProof/>
        <w:sz w:val="16"/>
      </w:rPr>
      <w:t>19</w:t>
    </w:r>
    <w:r w:rsidRPr="00044F2A">
      <w:rPr>
        <w:rStyle w:val="Heading3Char"/>
        <w:rFonts w:ascii="Verdana" w:hAnsi="Verdana"/>
        <w:i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4DADBD" w14:textId="77777777" w:rsidR="00A507E0" w:rsidRDefault="00A507E0" w:rsidP="00873CDD">
      <w:r>
        <w:separator/>
      </w:r>
    </w:p>
  </w:footnote>
  <w:footnote w:type="continuationSeparator" w:id="0">
    <w:p w14:paraId="0AF3CA02" w14:textId="77777777" w:rsidR="00A507E0" w:rsidRDefault="00A507E0" w:rsidP="00873C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ind w:left="720" w:hanging="360"/>
      </w:pPr>
      <w:rPr>
        <w:rFonts w:ascii="Symbol" w:hAnsi="Symbol"/>
        <w:sz w:val="24"/>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107103A4"/>
    <w:multiLevelType w:val="hybridMultilevel"/>
    <w:tmpl w:val="CA92B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4391324"/>
    <w:multiLevelType w:val="hybridMultilevel"/>
    <w:tmpl w:val="1A20AA54"/>
    <w:lvl w:ilvl="0" w:tplc="F9F61CA0">
      <w:start w:val="1"/>
      <w:numFmt w:val="bullet"/>
      <w:pStyle w:val="ListBullet3"/>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682D57"/>
    <w:multiLevelType w:val="hybridMultilevel"/>
    <w:tmpl w:val="53F66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9E10CE"/>
    <w:multiLevelType w:val="hybridMultilevel"/>
    <w:tmpl w:val="D018B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AC03D4"/>
    <w:multiLevelType w:val="hybridMultilevel"/>
    <w:tmpl w:val="3C285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855914"/>
    <w:multiLevelType w:val="hybridMultilevel"/>
    <w:tmpl w:val="383014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E563C28"/>
    <w:multiLevelType w:val="hybridMultilevel"/>
    <w:tmpl w:val="BCACB894"/>
    <w:lvl w:ilvl="0" w:tplc="B31478D6">
      <w:start w:val="1"/>
      <w:numFmt w:val="bullet"/>
      <w:pStyle w:val="Tablebullet"/>
      <w:lvlText w:val=""/>
      <w:lvlJc w:val="left"/>
      <w:pPr>
        <w:tabs>
          <w:tab w:val="num" w:pos="3600"/>
        </w:tabs>
        <w:ind w:left="36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14C48FE"/>
    <w:multiLevelType w:val="hybridMultilevel"/>
    <w:tmpl w:val="0E80A2DA"/>
    <w:lvl w:ilvl="0" w:tplc="5CD27EF0">
      <w:start w:val="1"/>
      <w:numFmt w:val="bullet"/>
      <w:pStyle w:val="Bullet2"/>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956A06"/>
    <w:multiLevelType w:val="hybridMultilevel"/>
    <w:tmpl w:val="8BDCE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520BC1"/>
    <w:multiLevelType w:val="hybridMultilevel"/>
    <w:tmpl w:val="5B60E0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7F19F0"/>
    <w:multiLevelType w:val="hybridMultilevel"/>
    <w:tmpl w:val="861A1F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66E52"/>
    <w:multiLevelType w:val="singleLevel"/>
    <w:tmpl w:val="4338416C"/>
    <w:lvl w:ilvl="0">
      <w:start w:val="1"/>
      <w:numFmt w:val="bullet"/>
      <w:pStyle w:val="Tablebulletsmall"/>
      <w:lvlText w:val=""/>
      <w:lvlJc w:val="left"/>
      <w:pPr>
        <w:tabs>
          <w:tab w:val="num" w:pos="360"/>
        </w:tabs>
        <w:ind w:left="360" w:hanging="360"/>
      </w:pPr>
      <w:rPr>
        <w:rFonts w:ascii="Symbol" w:hAnsi="Symbol" w:hint="default"/>
      </w:rPr>
    </w:lvl>
  </w:abstractNum>
  <w:abstractNum w:abstractNumId="13" w15:restartNumberingAfterBreak="0">
    <w:nsid w:val="5F2C7240"/>
    <w:multiLevelType w:val="hybridMultilevel"/>
    <w:tmpl w:val="9AC29F38"/>
    <w:lvl w:ilvl="0" w:tplc="DDDE155C">
      <w:start w:val="1"/>
      <w:numFmt w:val="bullet"/>
      <w:pStyle w:val="Notebullet"/>
      <w:lvlText w:val=""/>
      <w:lvlJc w:val="left"/>
      <w:pPr>
        <w:tabs>
          <w:tab w:val="num" w:pos="890"/>
        </w:tabs>
        <w:ind w:left="890" w:hanging="360"/>
      </w:pPr>
      <w:rPr>
        <w:rFonts w:ascii="Symbol" w:hAnsi="Symbol" w:hint="default"/>
      </w:rPr>
    </w:lvl>
    <w:lvl w:ilvl="1" w:tplc="04090003" w:tentative="1">
      <w:start w:val="1"/>
      <w:numFmt w:val="bullet"/>
      <w:lvlText w:val="o"/>
      <w:lvlJc w:val="left"/>
      <w:pPr>
        <w:tabs>
          <w:tab w:val="num" w:pos="1610"/>
        </w:tabs>
        <w:ind w:left="1610" w:hanging="360"/>
      </w:pPr>
      <w:rPr>
        <w:rFonts w:ascii="Courier New" w:hAnsi="Courier New" w:cs="Courier New" w:hint="default"/>
      </w:rPr>
    </w:lvl>
    <w:lvl w:ilvl="2" w:tplc="04090005" w:tentative="1">
      <w:start w:val="1"/>
      <w:numFmt w:val="bullet"/>
      <w:lvlText w:val=""/>
      <w:lvlJc w:val="left"/>
      <w:pPr>
        <w:tabs>
          <w:tab w:val="num" w:pos="2330"/>
        </w:tabs>
        <w:ind w:left="2330" w:hanging="360"/>
      </w:pPr>
      <w:rPr>
        <w:rFonts w:ascii="Wingdings" w:hAnsi="Wingdings" w:hint="default"/>
      </w:rPr>
    </w:lvl>
    <w:lvl w:ilvl="3" w:tplc="04090001" w:tentative="1">
      <w:start w:val="1"/>
      <w:numFmt w:val="bullet"/>
      <w:lvlText w:val=""/>
      <w:lvlJc w:val="left"/>
      <w:pPr>
        <w:tabs>
          <w:tab w:val="num" w:pos="3050"/>
        </w:tabs>
        <w:ind w:left="3050" w:hanging="360"/>
      </w:pPr>
      <w:rPr>
        <w:rFonts w:ascii="Symbol" w:hAnsi="Symbol" w:hint="default"/>
      </w:rPr>
    </w:lvl>
    <w:lvl w:ilvl="4" w:tplc="04090003" w:tentative="1">
      <w:start w:val="1"/>
      <w:numFmt w:val="bullet"/>
      <w:lvlText w:val="o"/>
      <w:lvlJc w:val="left"/>
      <w:pPr>
        <w:tabs>
          <w:tab w:val="num" w:pos="3770"/>
        </w:tabs>
        <w:ind w:left="3770" w:hanging="360"/>
      </w:pPr>
      <w:rPr>
        <w:rFonts w:ascii="Courier New" w:hAnsi="Courier New" w:cs="Courier New" w:hint="default"/>
      </w:rPr>
    </w:lvl>
    <w:lvl w:ilvl="5" w:tplc="04090005" w:tentative="1">
      <w:start w:val="1"/>
      <w:numFmt w:val="bullet"/>
      <w:lvlText w:val=""/>
      <w:lvlJc w:val="left"/>
      <w:pPr>
        <w:tabs>
          <w:tab w:val="num" w:pos="4490"/>
        </w:tabs>
        <w:ind w:left="4490" w:hanging="360"/>
      </w:pPr>
      <w:rPr>
        <w:rFonts w:ascii="Wingdings" w:hAnsi="Wingdings" w:hint="default"/>
      </w:rPr>
    </w:lvl>
    <w:lvl w:ilvl="6" w:tplc="04090001" w:tentative="1">
      <w:start w:val="1"/>
      <w:numFmt w:val="bullet"/>
      <w:lvlText w:val=""/>
      <w:lvlJc w:val="left"/>
      <w:pPr>
        <w:tabs>
          <w:tab w:val="num" w:pos="5210"/>
        </w:tabs>
        <w:ind w:left="5210" w:hanging="360"/>
      </w:pPr>
      <w:rPr>
        <w:rFonts w:ascii="Symbol" w:hAnsi="Symbol" w:hint="default"/>
      </w:rPr>
    </w:lvl>
    <w:lvl w:ilvl="7" w:tplc="04090003" w:tentative="1">
      <w:start w:val="1"/>
      <w:numFmt w:val="bullet"/>
      <w:lvlText w:val="o"/>
      <w:lvlJc w:val="left"/>
      <w:pPr>
        <w:tabs>
          <w:tab w:val="num" w:pos="5930"/>
        </w:tabs>
        <w:ind w:left="5930" w:hanging="360"/>
      </w:pPr>
      <w:rPr>
        <w:rFonts w:ascii="Courier New" w:hAnsi="Courier New" w:cs="Courier New" w:hint="default"/>
      </w:rPr>
    </w:lvl>
    <w:lvl w:ilvl="8" w:tplc="04090005" w:tentative="1">
      <w:start w:val="1"/>
      <w:numFmt w:val="bullet"/>
      <w:lvlText w:val=""/>
      <w:lvlJc w:val="left"/>
      <w:pPr>
        <w:tabs>
          <w:tab w:val="num" w:pos="6650"/>
        </w:tabs>
        <w:ind w:left="6650" w:hanging="360"/>
      </w:pPr>
      <w:rPr>
        <w:rFonts w:ascii="Wingdings" w:hAnsi="Wingdings" w:hint="default"/>
      </w:rPr>
    </w:lvl>
  </w:abstractNum>
  <w:abstractNum w:abstractNumId="14" w15:restartNumberingAfterBreak="0">
    <w:nsid w:val="68CA64DC"/>
    <w:multiLevelType w:val="hybridMultilevel"/>
    <w:tmpl w:val="CEF04B70"/>
    <w:lvl w:ilvl="0" w:tplc="8746EFDA">
      <w:start w:val="1"/>
      <w:numFmt w:val="bullet"/>
      <w:pStyle w:val="Bullet1"/>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BD7579A"/>
    <w:multiLevelType w:val="hybridMultilevel"/>
    <w:tmpl w:val="FC7A8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96149C8"/>
    <w:multiLevelType w:val="hybridMultilevel"/>
    <w:tmpl w:val="79B21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E171A25"/>
    <w:multiLevelType w:val="hybridMultilevel"/>
    <w:tmpl w:val="8460E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246130"/>
    <w:multiLevelType w:val="hybridMultilevel"/>
    <w:tmpl w:val="89CA7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12"/>
  </w:num>
  <w:num w:numId="4">
    <w:abstractNumId w:val="7"/>
  </w:num>
  <w:num w:numId="5">
    <w:abstractNumId w:val="13"/>
  </w:num>
  <w:num w:numId="6">
    <w:abstractNumId w:val="2"/>
  </w:num>
  <w:num w:numId="7">
    <w:abstractNumId w:val="10"/>
  </w:num>
  <w:num w:numId="8">
    <w:abstractNumId w:val="16"/>
  </w:num>
  <w:num w:numId="9">
    <w:abstractNumId w:val="6"/>
  </w:num>
  <w:num w:numId="10">
    <w:abstractNumId w:val="11"/>
  </w:num>
  <w:num w:numId="11">
    <w:abstractNumId w:val="18"/>
  </w:num>
  <w:num w:numId="12">
    <w:abstractNumId w:val="9"/>
  </w:num>
  <w:num w:numId="13">
    <w:abstractNumId w:val="4"/>
  </w:num>
  <w:num w:numId="14">
    <w:abstractNumId w:val="3"/>
  </w:num>
  <w:num w:numId="15">
    <w:abstractNumId w:val="15"/>
  </w:num>
  <w:num w:numId="16">
    <w:abstractNumId w:val="5"/>
  </w:num>
  <w:num w:numId="17">
    <w:abstractNumId w:val="1"/>
  </w:num>
  <w:num w:numId="18">
    <w:abstractNumId w:val="17"/>
  </w:num>
  <w:num w:numId="19">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displayHorizontalDrawingGridEvery w:val="0"/>
  <w:displayVerticalDrawingGridEvery w:val="0"/>
  <w:doNotUseMarginsForDrawingGridOrigin/>
  <w:noPunctuationKerning/>
  <w:characterSpacingControl w:val="doNotCompress"/>
  <w:hdrShapeDefaults>
    <o:shapedefaults v:ext="edit" spidmax="8193">
      <o:colormru v:ext="edit" colors="#00386e,#73c800,#c6eaa8"/>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378"/>
    <w:rsid w:val="0000007F"/>
    <w:rsid w:val="00000821"/>
    <w:rsid w:val="00000E57"/>
    <w:rsid w:val="000015C6"/>
    <w:rsid w:val="00001A59"/>
    <w:rsid w:val="00003204"/>
    <w:rsid w:val="00003928"/>
    <w:rsid w:val="00003C4B"/>
    <w:rsid w:val="00003F34"/>
    <w:rsid w:val="000042E0"/>
    <w:rsid w:val="00004784"/>
    <w:rsid w:val="00005102"/>
    <w:rsid w:val="0000520F"/>
    <w:rsid w:val="0000560A"/>
    <w:rsid w:val="00005814"/>
    <w:rsid w:val="000060C8"/>
    <w:rsid w:val="00006EDD"/>
    <w:rsid w:val="00007E26"/>
    <w:rsid w:val="00010019"/>
    <w:rsid w:val="0001058E"/>
    <w:rsid w:val="000105E4"/>
    <w:rsid w:val="0001104E"/>
    <w:rsid w:val="00011135"/>
    <w:rsid w:val="000111D5"/>
    <w:rsid w:val="000114ED"/>
    <w:rsid w:val="000115BF"/>
    <w:rsid w:val="000119AE"/>
    <w:rsid w:val="000119B8"/>
    <w:rsid w:val="00011ED2"/>
    <w:rsid w:val="00012B0E"/>
    <w:rsid w:val="00013383"/>
    <w:rsid w:val="00013848"/>
    <w:rsid w:val="00013F14"/>
    <w:rsid w:val="00014349"/>
    <w:rsid w:val="000143AB"/>
    <w:rsid w:val="00014D92"/>
    <w:rsid w:val="00014ECB"/>
    <w:rsid w:val="0001533E"/>
    <w:rsid w:val="0001668D"/>
    <w:rsid w:val="0001716B"/>
    <w:rsid w:val="00017581"/>
    <w:rsid w:val="000176D8"/>
    <w:rsid w:val="00017866"/>
    <w:rsid w:val="00017B00"/>
    <w:rsid w:val="00017B7B"/>
    <w:rsid w:val="00020415"/>
    <w:rsid w:val="0002063F"/>
    <w:rsid w:val="000207D7"/>
    <w:rsid w:val="00020AB0"/>
    <w:rsid w:val="00021A68"/>
    <w:rsid w:val="00021DF0"/>
    <w:rsid w:val="00021E8B"/>
    <w:rsid w:val="00022D7D"/>
    <w:rsid w:val="000234DA"/>
    <w:rsid w:val="00023924"/>
    <w:rsid w:val="00023B25"/>
    <w:rsid w:val="00023C9A"/>
    <w:rsid w:val="0002445C"/>
    <w:rsid w:val="000246A7"/>
    <w:rsid w:val="00024716"/>
    <w:rsid w:val="000248CD"/>
    <w:rsid w:val="000249DA"/>
    <w:rsid w:val="00024E3B"/>
    <w:rsid w:val="00025619"/>
    <w:rsid w:val="00025A0E"/>
    <w:rsid w:val="00026462"/>
    <w:rsid w:val="00026934"/>
    <w:rsid w:val="00026C71"/>
    <w:rsid w:val="00027074"/>
    <w:rsid w:val="00027BB2"/>
    <w:rsid w:val="00027F34"/>
    <w:rsid w:val="00030735"/>
    <w:rsid w:val="00030755"/>
    <w:rsid w:val="00030C05"/>
    <w:rsid w:val="000313CE"/>
    <w:rsid w:val="00032831"/>
    <w:rsid w:val="00032AC0"/>
    <w:rsid w:val="00032CB9"/>
    <w:rsid w:val="00032D04"/>
    <w:rsid w:val="00032EF8"/>
    <w:rsid w:val="00033DA4"/>
    <w:rsid w:val="0003403B"/>
    <w:rsid w:val="00034261"/>
    <w:rsid w:val="00034537"/>
    <w:rsid w:val="000345B1"/>
    <w:rsid w:val="000348AE"/>
    <w:rsid w:val="00034DB4"/>
    <w:rsid w:val="000353D7"/>
    <w:rsid w:val="000357FE"/>
    <w:rsid w:val="00036879"/>
    <w:rsid w:val="00036C26"/>
    <w:rsid w:val="000372D3"/>
    <w:rsid w:val="00037635"/>
    <w:rsid w:val="00037AC9"/>
    <w:rsid w:val="00040574"/>
    <w:rsid w:val="0004089F"/>
    <w:rsid w:val="000409DA"/>
    <w:rsid w:val="000409ED"/>
    <w:rsid w:val="00040AA9"/>
    <w:rsid w:val="00040F2B"/>
    <w:rsid w:val="00040F76"/>
    <w:rsid w:val="00041733"/>
    <w:rsid w:val="00041935"/>
    <w:rsid w:val="00041D3D"/>
    <w:rsid w:val="00042614"/>
    <w:rsid w:val="00042D7D"/>
    <w:rsid w:val="00042E2E"/>
    <w:rsid w:val="00043558"/>
    <w:rsid w:val="00043B76"/>
    <w:rsid w:val="000440E9"/>
    <w:rsid w:val="00044792"/>
    <w:rsid w:val="00044817"/>
    <w:rsid w:val="0004489D"/>
    <w:rsid w:val="00044DBB"/>
    <w:rsid w:val="00044F1C"/>
    <w:rsid w:val="00044F2A"/>
    <w:rsid w:val="00045016"/>
    <w:rsid w:val="00046866"/>
    <w:rsid w:val="00046DA8"/>
    <w:rsid w:val="00046DC0"/>
    <w:rsid w:val="000474A2"/>
    <w:rsid w:val="000475F6"/>
    <w:rsid w:val="00047814"/>
    <w:rsid w:val="000517A0"/>
    <w:rsid w:val="0005244B"/>
    <w:rsid w:val="00052627"/>
    <w:rsid w:val="00052660"/>
    <w:rsid w:val="00052718"/>
    <w:rsid w:val="00052F92"/>
    <w:rsid w:val="00053046"/>
    <w:rsid w:val="000531C7"/>
    <w:rsid w:val="00053D92"/>
    <w:rsid w:val="00054007"/>
    <w:rsid w:val="000540C5"/>
    <w:rsid w:val="0005475F"/>
    <w:rsid w:val="000549BF"/>
    <w:rsid w:val="00054CA5"/>
    <w:rsid w:val="00054E24"/>
    <w:rsid w:val="00055FB5"/>
    <w:rsid w:val="000560D8"/>
    <w:rsid w:val="00057117"/>
    <w:rsid w:val="000573A8"/>
    <w:rsid w:val="00057D1A"/>
    <w:rsid w:val="000600E2"/>
    <w:rsid w:val="00060179"/>
    <w:rsid w:val="000601A8"/>
    <w:rsid w:val="0006083D"/>
    <w:rsid w:val="00060874"/>
    <w:rsid w:val="000608DF"/>
    <w:rsid w:val="00061427"/>
    <w:rsid w:val="00061B2F"/>
    <w:rsid w:val="0006205D"/>
    <w:rsid w:val="000623EC"/>
    <w:rsid w:val="00062AD6"/>
    <w:rsid w:val="00063B2B"/>
    <w:rsid w:val="00063F92"/>
    <w:rsid w:val="000649EC"/>
    <w:rsid w:val="00064D50"/>
    <w:rsid w:val="00067CE1"/>
    <w:rsid w:val="00070035"/>
    <w:rsid w:val="00070300"/>
    <w:rsid w:val="00070774"/>
    <w:rsid w:val="0007078F"/>
    <w:rsid w:val="00070CDD"/>
    <w:rsid w:val="00070E9E"/>
    <w:rsid w:val="00071667"/>
    <w:rsid w:val="00071F10"/>
    <w:rsid w:val="00072A84"/>
    <w:rsid w:val="00073077"/>
    <w:rsid w:val="000732A7"/>
    <w:rsid w:val="00073644"/>
    <w:rsid w:val="000744CC"/>
    <w:rsid w:val="000747FC"/>
    <w:rsid w:val="00074BDE"/>
    <w:rsid w:val="000751F4"/>
    <w:rsid w:val="000757B2"/>
    <w:rsid w:val="00075C1A"/>
    <w:rsid w:val="00075C67"/>
    <w:rsid w:val="000760CC"/>
    <w:rsid w:val="0007676C"/>
    <w:rsid w:val="0007694C"/>
    <w:rsid w:val="00076CC7"/>
    <w:rsid w:val="0007725B"/>
    <w:rsid w:val="000775D1"/>
    <w:rsid w:val="00077B51"/>
    <w:rsid w:val="00077DB8"/>
    <w:rsid w:val="00077F1A"/>
    <w:rsid w:val="00080167"/>
    <w:rsid w:val="00080293"/>
    <w:rsid w:val="000822EB"/>
    <w:rsid w:val="00082355"/>
    <w:rsid w:val="00082A62"/>
    <w:rsid w:val="00084DE7"/>
    <w:rsid w:val="00084E7B"/>
    <w:rsid w:val="0008518D"/>
    <w:rsid w:val="00085624"/>
    <w:rsid w:val="00085652"/>
    <w:rsid w:val="00085706"/>
    <w:rsid w:val="000858AC"/>
    <w:rsid w:val="00085C29"/>
    <w:rsid w:val="00085D9B"/>
    <w:rsid w:val="0008687E"/>
    <w:rsid w:val="000869DE"/>
    <w:rsid w:val="00086E2E"/>
    <w:rsid w:val="000872AD"/>
    <w:rsid w:val="00087647"/>
    <w:rsid w:val="000879AB"/>
    <w:rsid w:val="00087C12"/>
    <w:rsid w:val="00090763"/>
    <w:rsid w:val="00090E48"/>
    <w:rsid w:val="00091258"/>
    <w:rsid w:val="000921A3"/>
    <w:rsid w:val="000927A2"/>
    <w:rsid w:val="00092B06"/>
    <w:rsid w:val="00093C32"/>
    <w:rsid w:val="00093D18"/>
    <w:rsid w:val="00093E51"/>
    <w:rsid w:val="000940CB"/>
    <w:rsid w:val="0009455A"/>
    <w:rsid w:val="00094E79"/>
    <w:rsid w:val="00095136"/>
    <w:rsid w:val="00095D2B"/>
    <w:rsid w:val="000964E7"/>
    <w:rsid w:val="00097206"/>
    <w:rsid w:val="00097EA9"/>
    <w:rsid w:val="000A00AD"/>
    <w:rsid w:val="000A15F5"/>
    <w:rsid w:val="000A19AF"/>
    <w:rsid w:val="000A1C67"/>
    <w:rsid w:val="000A1C99"/>
    <w:rsid w:val="000A20B3"/>
    <w:rsid w:val="000A29CB"/>
    <w:rsid w:val="000A3318"/>
    <w:rsid w:val="000A3627"/>
    <w:rsid w:val="000A3B72"/>
    <w:rsid w:val="000A3C14"/>
    <w:rsid w:val="000A44D3"/>
    <w:rsid w:val="000A4560"/>
    <w:rsid w:val="000A4829"/>
    <w:rsid w:val="000A4C56"/>
    <w:rsid w:val="000A4EE0"/>
    <w:rsid w:val="000A5791"/>
    <w:rsid w:val="000A5DF3"/>
    <w:rsid w:val="000A5F91"/>
    <w:rsid w:val="000A6341"/>
    <w:rsid w:val="000A6518"/>
    <w:rsid w:val="000A6B6E"/>
    <w:rsid w:val="000A6BB8"/>
    <w:rsid w:val="000A6EF2"/>
    <w:rsid w:val="000A6FED"/>
    <w:rsid w:val="000A77EA"/>
    <w:rsid w:val="000A78F8"/>
    <w:rsid w:val="000A7947"/>
    <w:rsid w:val="000B061B"/>
    <w:rsid w:val="000B0EED"/>
    <w:rsid w:val="000B173E"/>
    <w:rsid w:val="000B1A97"/>
    <w:rsid w:val="000B1CAE"/>
    <w:rsid w:val="000B2510"/>
    <w:rsid w:val="000B25BD"/>
    <w:rsid w:val="000B2809"/>
    <w:rsid w:val="000B3326"/>
    <w:rsid w:val="000B3A05"/>
    <w:rsid w:val="000B4210"/>
    <w:rsid w:val="000B4365"/>
    <w:rsid w:val="000B4539"/>
    <w:rsid w:val="000B5D18"/>
    <w:rsid w:val="000B5EBC"/>
    <w:rsid w:val="000B62B4"/>
    <w:rsid w:val="000B7689"/>
    <w:rsid w:val="000B79A3"/>
    <w:rsid w:val="000B7B0A"/>
    <w:rsid w:val="000B7D28"/>
    <w:rsid w:val="000C05F9"/>
    <w:rsid w:val="000C07C7"/>
    <w:rsid w:val="000C09E6"/>
    <w:rsid w:val="000C10AA"/>
    <w:rsid w:val="000C1633"/>
    <w:rsid w:val="000C16E3"/>
    <w:rsid w:val="000C1B87"/>
    <w:rsid w:val="000C1DE8"/>
    <w:rsid w:val="000C23DB"/>
    <w:rsid w:val="000C24B2"/>
    <w:rsid w:val="000C25C1"/>
    <w:rsid w:val="000C2891"/>
    <w:rsid w:val="000C29D9"/>
    <w:rsid w:val="000C2D39"/>
    <w:rsid w:val="000C3045"/>
    <w:rsid w:val="000C36CB"/>
    <w:rsid w:val="000C39D7"/>
    <w:rsid w:val="000C3C08"/>
    <w:rsid w:val="000C3DC2"/>
    <w:rsid w:val="000C3FF2"/>
    <w:rsid w:val="000C4105"/>
    <w:rsid w:val="000C4433"/>
    <w:rsid w:val="000C4453"/>
    <w:rsid w:val="000C46C5"/>
    <w:rsid w:val="000C4F40"/>
    <w:rsid w:val="000C502C"/>
    <w:rsid w:val="000C52F4"/>
    <w:rsid w:val="000C537B"/>
    <w:rsid w:val="000C53BF"/>
    <w:rsid w:val="000C5E44"/>
    <w:rsid w:val="000C5ECD"/>
    <w:rsid w:val="000C664C"/>
    <w:rsid w:val="000C7C9A"/>
    <w:rsid w:val="000C7F5B"/>
    <w:rsid w:val="000D07C4"/>
    <w:rsid w:val="000D08EC"/>
    <w:rsid w:val="000D1031"/>
    <w:rsid w:val="000D1AA0"/>
    <w:rsid w:val="000D235A"/>
    <w:rsid w:val="000D2E99"/>
    <w:rsid w:val="000D359D"/>
    <w:rsid w:val="000D396A"/>
    <w:rsid w:val="000D40D1"/>
    <w:rsid w:val="000D42DC"/>
    <w:rsid w:val="000D4A45"/>
    <w:rsid w:val="000D50A5"/>
    <w:rsid w:val="000D52B9"/>
    <w:rsid w:val="000D538D"/>
    <w:rsid w:val="000D57D3"/>
    <w:rsid w:val="000D5831"/>
    <w:rsid w:val="000D5ABA"/>
    <w:rsid w:val="000D614F"/>
    <w:rsid w:val="000D64E5"/>
    <w:rsid w:val="000D7047"/>
    <w:rsid w:val="000D7644"/>
    <w:rsid w:val="000D77F2"/>
    <w:rsid w:val="000E07CA"/>
    <w:rsid w:val="000E0E7A"/>
    <w:rsid w:val="000E0EE6"/>
    <w:rsid w:val="000E185A"/>
    <w:rsid w:val="000E1AD2"/>
    <w:rsid w:val="000E2671"/>
    <w:rsid w:val="000E2A3A"/>
    <w:rsid w:val="000E2C75"/>
    <w:rsid w:val="000E2E82"/>
    <w:rsid w:val="000E3443"/>
    <w:rsid w:val="000E36D6"/>
    <w:rsid w:val="000E4313"/>
    <w:rsid w:val="000E44EA"/>
    <w:rsid w:val="000E49C4"/>
    <w:rsid w:val="000E4AF7"/>
    <w:rsid w:val="000E4BA3"/>
    <w:rsid w:val="000E52BA"/>
    <w:rsid w:val="000E59FC"/>
    <w:rsid w:val="000E67CE"/>
    <w:rsid w:val="000E7FAD"/>
    <w:rsid w:val="000F115B"/>
    <w:rsid w:val="000F162A"/>
    <w:rsid w:val="000F207B"/>
    <w:rsid w:val="000F2AA3"/>
    <w:rsid w:val="000F33A5"/>
    <w:rsid w:val="000F3EFA"/>
    <w:rsid w:val="000F40BD"/>
    <w:rsid w:val="000F41C8"/>
    <w:rsid w:val="000F4268"/>
    <w:rsid w:val="000F43E8"/>
    <w:rsid w:val="000F44FE"/>
    <w:rsid w:val="000F4C1E"/>
    <w:rsid w:val="000F5125"/>
    <w:rsid w:val="000F52B5"/>
    <w:rsid w:val="000F5A9E"/>
    <w:rsid w:val="000F5DCA"/>
    <w:rsid w:val="000F5F79"/>
    <w:rsid w:val="000F6A3C"/>
    <w:rsid w:val="000F6D0B"/>
    <w:rsid w:val="000F6D3C"/>
    <w:rsid w:val="000F6DD8"/>
    <w:rsid w:val="000F7430"/>
    <w:rsid w:val="000F7C51"/>
    <w:rsid w:val="001002AC"/>
    <w:rsid w:val="0010062F"/>
    <w:rsid w:val="00100D77"/>
    <w:rsid w:val="0010187A"/>
    <w:rsid w:val="001019D1"/>
    <w:rsid w:val="00101C2C"/>
    <w:rsid w:val="001024DB"/>
    <w:rsid w:val="001025AC"/>
    <w:rsid w:val="00102CBF"/>
    <w:rsid w:val="001045CB"/>
    <w:rsid w:val="00105313"/>
    <w:rsid w:val="00105418"/>
    <w:rsid w:val="00105743"/>
    <w:rsid w:val="00105984"/>
    <w:rsid w:val="00105B05"/>
    <w:rsid w:val="00105C9A"/>
    <w:rsid w:val="00105D55"/>
    <w:rsid w:val="00106054"/>
    <w:rsid w:val="00106F6E"/>
    <w:rsid w:val="001073AA"/>
    <w:rsid w:val="001073DE"/>
    <w:rsid w:val="0010760F"/>
    <w:rsid w:val="001079FE"/>
    <w:rsid w:val="00107AD8"/>
    <w:rsid w:val="00107CAF"/>
    <w:rsid w:val="00107FDA"/>
    <w:rsid w:val="00110281"/>
    <w:rsid w:val="00110289"/>
    <w:rsid w:val="00110582"/>
    <w:rsid w:val="001106B6"/>
    <w:rsid w:val="00110838"/>
    <w:rsid w:val="001121C2"/>
    <w:rsid w:val="00112683"/>
    <w:rsid w:val="00112F4A"/>
    <w:rsid w:val="0011399B"/>
    <w:rsid w:val="00113F0F"/>
    <w:rsid w:val="001142A5"/>
    <w:rsid w:val="001144F7"/>
    <w:rsid w:val="00114F86"/>
    <w:rsid w:val="00115B7E"/>
    <w:rsid w:val="00115DFF"/>
    <w:rsid w:val="001161AD"/>
    <w:rsid w:val="001169C0"/>
    <w:rsid w:val="00116E35"/>
    <w:rsid w:val="00117B2B"/>
    <w:rsid w:val="00117D85"/>
    <w:rsid w:val="00117FCF"/>
    <w:rsid w:val="00120138"/>
    <w:rsid w:val="00120466"/>
    <w:rsid w:val="0012121D"/>
    <w:rsid w:val="001214B7"/>
    <w:rsid w:val="001214E0"/>
    <w:rsid w:val="0012181C"/>
    <w:rsid w:val="00121955"/>
    <w:rsid w:val="00121AC7"/>
    <w:rsid w:val="00122160"/>
    <w:rsid w:val="001221D9"/>
    <w:rsid w:val="001222E8"/>
    <w:rsid w:val="00122498"/>
    <w:rsid w:val="0012249B"/>
    <w:rsid w:val="001236F0"/>
    <w:rsid w:val="0012397D"/>
    <w:rsid w:val="00123D53"/>
    <w:rsid w:val="00123DA2"/>
    <w:rsid w:val="00123DA9"/>
    <w:rsid w:val="00123FC3"/>
    <w:rsid w:val="001241BB"/>
    <w:rsid w:val="00124857"/>
    <w:rsid w:val="0012487B"/>
    <w:rsid w:val="00124BA2"/>
    <w:rsid w:val="00124F8F"/>
    <w:rsid w:val="00125625"/>
    <w:rsid w:val="001263EF"/>
    <w:rsid w:val="001267E2"/>
    <w:rsid w:val="00126A05"/>
    <w:rsid w:val="00126C31"/>
    <w:rsid w:val="00127B16"/>
    <w:rsid w:val="00127EF5"/>
    <w:rsid w:val="00127F74"/>
    <w:rsid w:val="00130541"/>
    <w:rsid w:val="00130A73"/>
    <w:rsid w:val="0013106B"/>
    <w:rsid w:val="00131623"/>
    <w:rsid w:val="00131881"/>
    <w:rsid w:val="00132378"/>
    <w:rsid w:val="00133294"/>
    <w:rsid w:val="00134016"/>
    <w:rsid w:val="00134AB1"/>
    <w:rsid w:val="0013523E"/>
    <w:rsid w:val="00135642"/>
    <w:rsid w:val="00136064"/>
    <w:rsid w:val="0013626C"/>
    <w:rsid w:val="00136377"/>
    <w:rsid w:val="001366C2"/>
    <w:rsid w:val="0013680C"/>
    <w:rsid w:val="0013680E"/>
    <w:rsid w:val="0013699B"/>
    <w:rsid w:val="00136AED"/>
    <w:rsid w:val="00137631"/>
    <w:rsid w:val="00137862"/>
    <w:rsid w:val="00137EEA"/>
    <w:rsid w:val="00140119"/>
    <w:rsid w:val="00140493"/>
    <w:rsid w:val="001407D0"/>
    <w:rsid w:val="00141231"/>
    <w:rsid w:val="001423F2"/>
    <w:rsid w:val="00142461"/>
    <w:rsid w:val="001424C3"/>
    <w:rsid w:val="00142A19"/>
    <w:rsid w:val="00142A54"/>
    <w:rsid w:val="00142C01"/>
    <w:rsid w:val="00143579"/>
    <w:rsid w:val="0014379E"/>
    <w:rsid w:val="00143885"/>
    <w:rsid w:val="001439FD"/>
    <w:rsid w:val="00143A30"/>
    <w:rsid w:val="00144015"/>
    <w:rsid w:val="00144893"/>
    <w:rsid w:val="00144992"/>
    <w:rsid w:val="00144F5E"/>
    <w:rsid w:val="00145228"/>
    <w:rsid w:val="00145847"/>
    <w:rsid w:val="00145AAF"/>
    <w:rsid w:val="00145BA9"/>
    <w:rsid w:val="00145C56"/>
    <w:rsid w:val="001462DD"/>
    <w:rsid w:val="001462EE"/>
    <w:rsid w:val="001474FB"/>
    <w:rsid w:val="00150390"/>
    <w:rsid w:val="00150B97"/>
    <w:rsid w:val="00150C6C"/>
    <w:rsid w:val="00150C7B"/>
    <w:rsid w:val="00150D41"/>
    <w:rsid w:val="0015116A"/>
    <w:rsid w:val="001518A7"/>
    <w:rsid w:val="0015235D"/>
    <w:rsid w:val="00152675"/>
    <w:rsid w:val="00152971"/>
    <w:rsid w:val="00152E44"/>
    <w:rsid w:val="00153193"/>
    <w:rsid w:val="001533FC"/>
    <w:rsid w:val="00153B12"/>
    <w:rsid w:val="00154376"/>
    <w:rsid w:val="00154E1F"/>
    <w:rsid w:val="001552EB"/>
    <w:rsid w:val="00155647"/>
    <w:rsid w:val="00155A9C"/>
    <w:rsid w:val="00155B80"/>
    <w:rsid w:val="00155DA9"/>
    <w:rsid w:val="00156368"/>
    <w:rsid w:val="00156432"/>
    <w:rsid w:val="00156F99"/>
    <w:rsid w:val="00157342"/>
    <w:rsid w:val="00157882"/>
    <w:rsid w:val="00157BA5"/>
    <w:rsid w:val="00157F08"/>
    <w:rsid w:val="00160524"/>
    <w:rsid w:val="0016108E"/>
    <w:rsid w:val="001614E1"/>
    <w:rsid w:val="0016161C"/>
    <w:rsid w:val="0016195E"/>
    <w:rsid w:val="00161C68"/>
    <w:rsid w:val="00161F38"/>
    <w:rsid w:val="00162B62"/>
    <w:rsid w:val="001636FB"/>
    <w:rsid w:val="00163847"/>
    <w:rsid w:val="00164258"/>
    <w:rsid w:val="00164675"/>
    <w:rsid w:val="0016484F"/>
    <w:rsid w:val="0016523D"/>
    <w:rsid w:val="001657DD"/>
    <w:rsid w:val="001658F2"/>
    <w:rsid w:val="00165BC5"/>
    <w:rsid w:val="00166B70"/>
    <w:rsid w:val="00166F9B"/>
    <w:rsid w:val="0016738B"/>
    <w:rsid w:val="001675E6"/>
    <w:rsid w:val="00167B4E"/>
    <w:rsid w:val="00167DF0"/>
    <w:rsid w:val="00170241"/>
    <w:rsid w:val="001706C2"/>
    <w:rsid w:val="00170EC9"/>
    <w:rsid w:val="00171650"/>
    <w:rsid w:val="00171850"/>
    <w:rsid w:val="001727D2"/>
    <w:rsid w:val="00172831"/>
    <w:rsid w:val="00172A5D"/>
    <w:rsid w:val="00172AAF"/>
    <w:rsid w:val="00173306"/>
    <w:rsid w:val="00173473"/>
    <w:rsid w:val="00173EBB"/>
    <w:rsid w:val="001752DB"/>
    <w:rsid w:val="00176356"/>
    <w:rsid w:val="00176ABD"/>
    <w:rsid w:val="00176BCB"/>
    <w:rsid w:val="00176F26"/>
    <w:rsid w:val="00177361"/>
    <w:rsid w:val="00177377"/>
    <w:rsid w:val="00177497"/>
    <w:rsid w:val="00177539"/>
    <w:rsid w:val="00177642"/>
    <w:rsid w:val="001777B9"/>
    <w:rsid w:val="0017783B"/>
    <w:rsid w:val="001779C7"/>
    <w:rsid w:val="00177EB0"/>
    <w:rsid w:val="001803D6"/>
    <w:rsid w:val="00180C08"/>
    <w:rsid w:val="00180EEB"/>
    <w:rsid w:val="00181260"/>
    <w:rsid w:val="001815BD"/>
    <w:rsid w:val="00181ED1"/>
    <w:rsid w:val="001821C9"/>
    <w:rsid w:val="0018223F"/>
    <w:rsid w:val="00182685"/>
    <w:rsid w:val="00183445"/>
    <w:rsid w:val="0018346F"/>
    <w:rsid w:val="001835CC"/>
    <w:rsid w:val="00183DB5"/>
    <w:rsid w:val="00183FEA"/>
    <w:rsid w:val="00184232"/>
    <w:rsid w:val="001843F4"/>
    <w:rsid w:val="00184510"/>
    <w:rsid w:val="00184750"/>
    <w:rsid w:val="00184C76"/>
    <w:rsid w:val="00185198"/>
    <w:rsid w:val="00185301"/>
    <w:rsid w:val="00185EE6"/>
    <w:rsid w:val="0018606D"/>
    <w:rsid w:val="0018680F"/>
    <w:rsid w:val="00186EEB"/>
    <w:rsid w:val="00187093"/>
    <w:rsid w:val="0019091A"/>
    <w:rsid w:val="001910D4"/>
    <w:rsid w:val="00191304"/>
    <w:rsid w:val="00191CCE"/>
    <w:rsid w:val="00191EDD"/>
    <w:rsid w:val="00192886"/>
    <w:rsid w:val="00192ADF"/>
    <w:rsid w:val="001931A9"/>
    <w:rsid w:val="0019333C"/>
    <w:rsid w:val="0019345C"/>
    <w:rsid w:val="001939F6"/>
    <w:rsid w:val="00193B17"/>
    <w:rsid w:val="00193BBC"/>
    <w:rsid w:val="00194032"/>
    <w:rsid w:val="001940D4"/>
    <w:rsid w:val="001945ED"/>
    <w:rsid w:val="00194C2E"/>
    <w:rsid w:val="001953FD"/>
    <w:rsid w:val="001956E1"/>
    <w:rsid w:val="00195DC3"/>
    <w:rsid w:val="00195E9B"/>
    <w:rsid w:val="001969D8"/>
    <w:rsid w:val="00196DCB"/>
    <w:rsid w:val="0019777B"/>
    <w:rsid w:val="00197A5D"/>
    <w:rsid w:val="00197ADC"/>
    <w:rsid w:val="00197B1B"/>
    <w:rsid w:val="00197F3D"/>
    <w:rsid w:val="00197F77"/>
    <w:rsid w:val="001A0A88"/>
    <w:rsid w:val="001A0FE4"/>
    <w:rsid w:val="001A1867"/>
    <w:rsid w:val="001A1E21"/>
    <w:rsid w:val="001A2161"/>
    <w:rsid w:val="001A24DB"/>
    <w:rsid w:val="001A2686"/>
    <w:rsid w:val="001A3215"/>
    <w:rsid w:val="001A335C"/>
    <w:rsid w:val="001A3686"/>
    <w:rsid w:val="001A3E5E"/>
    <w:rsid w:val="001A454E"/>
    <w:rsid w:val="001A4564"/>
    <w:rsid w:val="001A46C8"/>
    <w:rsid w:val="001A4933"/>
    <w:rsid w:val="001A4A57"/>
    <w:rsid w:val="001A5052"/>
    <w:rsid w:val="001A54EE"/>
    <w:rsid w:val="001A57A6"/>
    <w:rsid w:val="001A60B1"/>
    <w:rsid w:val="001A6D73"/>
    <w:rsid w:val="001A6E7C"/>
    <w:rsid w:val="001A6F97"/>
    <w:rsid w:val="001B0256"/>
    <w:rsid w:val="001B0641"/>
    <w:rsid w:val="001B118F"/>
    <w:rsid w:val="001B131E"/>
    <w:rsid w:val="001B1A38"/>
    <w:rsid w:val="001B2834"/>
    <w:rsid w:val="001B2EC3"/>
    <w:rsid w:val="001B3A06"/>
    <w:rsid w:val="001B3EB6"/>
    <w:rsid w:val="001B42B6"/>
    <w:rsid w:val="001B43FE"/>
    <w:rsid w:val="001B4BD9"/>
    <w:rsid w:val="001B4E06"/>
    <w:rsid w:val="001B4F67"/>
    <w:rsid w:val="001B50AE"/>
    <w:rsid w:val="001B518A"/>
    <w:rsid w:val="001B5AD2"/>
    <w:rsid w:val="001B61E5"/>
    <w:rsid w:val="001B6615"/>
    <w:rsid w:val="001B6AFF"/>
    <w:rsid w:val="001B7616"/>
    <w:rsid w:val="001B76F2"/>
    <w:rsid w:val="001B7729"/>
    <w:rsid w:val="001B7952"/>
    <w:rsid w:val="001B79D5"/>
    <w:rsid w:val="001B7A13"/>
    <w:rsid w:val="001B7AB4"/>
    <w:rsid w:val="001C048C"/>
    <w:rsid w:val="001C06B2"/>
    <w:rsid w:val="001C06DB"/>
    <w:rsid w:val="001C09E2"/>
    <w:rsid w:val="001C10C5"/>
    <w:rsid w:val="001C2184"/>
    <w:rsid w:val="001C24E1"/>
    <w:rsid w:val="001C37E1"/>
    <w:rsid w:val="001C3825"/>
    <w:rsid w:val="001C3AAB"/>
    <w:rsid w:val="001C3E2B"/>
    <w:rsid w:val="001C403B"/>
    <w:rsid w:val="001C420E"/>
    <w:rsid w:val="001C4327"/>
    <w:rsid w:val="001C4867"/>
    <w:rsid w:val="001C4871"/>
    <w:rsid w:val="001C4D2C"/>
    <w:rsid w:val="001C529F"/>
    <w:rsid w:val="001C5800"/>
    <w:rsid w:val="001C6438"/>
    <w:rsid w:val="001C6F70"/>
    <w:rsid w:val="001C70AA"/>
    <w:rsid w:val="001C7211"/>
    <w:rsid w:val="001C7628"/>
    <w:rsid w:val="001C7826"/>
    <w:rsid w:val="001D0060"/>
    <w:rsid w:val="001D01F5"/>
    <w:rsid w:val="001D0726"/>
    <w:rsid w:val="001D0BBE"/>
    <w:rsid w:val="001D0F6E"/>
    <w:rsid w:val="001D1064"/>
    <w:rsid w:val="001D23D1"/>
    <w:rsid w:val="001D2A2D"/>
    <w:rsid w:val="001D2BAC"/>
    <w:rsid w:val="001D2CB7"/>
    <w:rsid w:val="001D2F93"/>
    <w:rsid w:val="001D3009"/>
    <w:rsid w:val="001D30BB"/>
    <w:rsid w:val="001D31A9"/>
    <w:rsid w:val="001D33C5"/>
    <w:rsid w:val="001D340F"/>
    <w:rsid w:val="001D3CDC"/>
    <w:rsid w:val="001D3E6A"/>
    <w:rsid w:val="001D4048"/>
    <w:rsid w:val="001D48A9"/>
    <w:rsid w:val="001D49D1"/>
    <w:rsid w:val="001D4A69"/>
    <w:rsid w:val="001D4B4F"/>
    <w:rsid w:val="001D4F16"/>
    <w:rsid w:val="001D588C"/>
    <w:rsid w:val="001D5DD6"/>
    <w:rsid w:val="001D60B1"/>
    <w:rsid w:val="001D63E8"/>
    <w:rsid w:val="001D6920"/>
    <w:rsid w:val="001D6C57"/>
    <w:rsid w:val="001D753F"/>
    <w:rsid w:val="001D7912"/>
    <w:rsid w:val="001D7A0C"/>
    <w:rsid w:val="001D7ADC"/>
    <w:rsid w:val="001E1840"/>
    <w:rsid w:val="001E28CF"/>
    <w:rsid w:val="001E3201"/>
    <w:rsid w:val="001E33A1"/>
    <w:rsid w:val="001E3773"/>
    <w:rsid w:val="001E3A84"/>
    <w:rsid w:val="001E3CBA"/>
    <w:rsid w:val="001E4627"/>
    <w:rsid w:val="001E4A9B"/>
    <w:rsid w:val="001E4AB9"/>
    <w:rsid w:val="001E4D10"/>
    <w:rsid w:val="001E54EF"/>
    <w:rsid w:val="001E553B"/>
    <w:rsid w:val="001E5B6D"/>
    <w:rsid w:val="001E5E4B"/>
    <w:rsid w:val="001E71E8"/>
    <w:rsid w:val="001E746A"/>
    <w:rsid w:val="001E7496"/>
    <w:rsid w:val="001E7568"/>
    <w:rsid w:val="001F07B9"/>
    <w:rsid w:val="001F0A2A"/>
    <w:rsid w:val="001F1727"/>
    <w:rsid w:val="001F1758"/>
    <w:rsid w:val="001F2420"/>
    <w:rsid w:val="001F2656"/>
    <w:rsid w:val="001F2EA4"/>
    <w:rsid w:val="001F359E"/>
    <w:rsid w:val="001F3691"/>
    <w:rsid w:val="001F3771"/>
    <w:rsid w:val="001F3D3A"/>
    <w:rsid w:val="001F3D9C"/>
    <w:rsid w:val="001F418A"/>
    <w:rsid w:val="001F44A5"/>
    <w:rsid w:val="001F4D85"/>
    <w:rsid w:val="001F5297"/>
    <w:rsid w:val="001F59ED"/>
    <w:rsid w:val="001F6B7D"/>
    <w:rsid w:val="001F6C43"/>
    <w:rsid w:val="001F7E0C"/>
    <w:rsid w:val="00201406"/>
    <w:rsid w:val="00201ADB"/>
    <w:rsid w:val="00201F0F"/>
    <w:rsid w:val="00202835"/>
    <w:rsid w:val="00202CE8"/>
    <w:rsid w:val="00202E2B"/>
    <w:rsid w:val="00202E56"/>
    <w:rsid w:val="00203B6A"/>
    <w:rsid w:val="00204831"/>
    <w:rsid w:val="0020664D"/>
    <w:rsid w:val="002067A0"/>
    <w:rsid w:val="00206930"/>
    <w:rsid w:val="00207207"/>
    <w:rsid w:val="002074B6"/>
    <w:rsid w:val="00207572"/>
    <w:rsid w:val="00207714"/>
    <w:rsid w:val="002078FC"/>
    <w:rsid w:val="00207CBA"/>
    <w:rsid w:val="002103E9"/>
    <w:rsid w:val="002107F0"/>
    <w:rsid w:val="0021087E"/>
    <w:rsid w:val="0021094F"/>
    <w:rsid w:val="0021114A"/>
    <w:rsid w:val="0021155D"/>
    <w:rsid w:val="00211E23"/>
    <w:rsid w:val="00212805"/>
    <w:rsid w:val="00212864"/>
    <w:rsid w:val="002128F5"/>
    <w:rsid w:val="002128FA"/>
    <w:rsid w:val="00212A9A"/>
    <w:rsid w:val="00212F6A"/>
    <w:rsid w:val="002131AB"/>
    <w:rsid w:val="002135BE"/>
    <w:rsid w:val="00213857"/>
    <w:rsid w:val="00214171"/>
    <w:rsid w:val="002143AF"/>
    <w:rsid w:val="00214D33"/>
    <w:rsid w:val="00214D71"/>
    <w:rsid w:val="00216501"/>
    <w:rsid w:val="00216B8F"/>
    <w:rsid w:val="002170E3"/>
    <w:rsid w:val="0021733B"/>
    <w:rsid w:val="0021792B"/>
    <w:rsid w:val="00217C8D"/>
    <w:rsid w:val="00217CD8"/>
    <w:rsid w:val="00217DE7"/>
    <w:rsid w:val="00217DE8"/>
    <w:rsid w:val="00220353"/>
    <w:rsid w:val="0022150B"/>
    <w:rsid w:val="002215E5"/>
    <w:rsid w:val="002218B3"/>
    <w:rsid w:val="002218C3"/>
    <w:rsid w:val="00221A9F"/>
    <w:rsid w:val="00221AF2"/>
    <w:rsid w:val="00222128"/>
    <w:rsid w:val="0022225D"/>
    <w:rsid w:val="002226B2"/>
    <w:rsid w:val="0022296E"/>
    <w:rsid w:val="00222D44"/>
    <w:rsid w:val="00222FC1"/>
    <w:rsid w:val="00223071"/>
    <w:rsid w:val="00223158"/>
    <w:rsid w:val="00223295"/>
    <w:rsid w:val="002232A3"/>
    <w:rsid w:val="0022335A"/>
    <w:rsid w:val="00223486"/>
    <w:rsid w:val="00223963"/>
    <w:rsid w:val="00224125"/>
    <w:rsid w:val="0022416B"/>
    <w:rsid w:val="0022436B"/>
    <w:rsid w:val="00224532"/>
    <w:rsid w:val="00224DF4"/>
    <w:rsid w:val="002250AB"/>
    <w:rsid w:val="002255CD"/>
    <w:rsid w:val="00225DEE"/>
    <w:rsid w:val="00225EBD"/>
    <w:rsid w:val="002262F3"/>
    <w:rsid w:val="00226A85"/>
    <w:rsid w:val="002272FC"/>
    <w:rsid w:val="00227920"/>
    <w:rsid w:val="00227BAE"/>
    <w:rsid w:val="00227D87"/>
    <w:rsid w:val="00227E3D"/>
    <w:rsid w:val="00230610"/>
    <w:rsid w:val="002307DF"/>
    <w:rsid w:val="0023135F"/>
    <w:rsid w:val="0023167C"/>
    <w:rsid w:val="00231812"/>
    <w:rsid w:val="00231A35"/>
    <w:rsid w:val="002324F1"/>
    <w:rsid w:val="00232691"/>
    <w:rsid w:val="00232CEC"/>
    <w:rsid w:val="00232D3F"/>
    <w:rsid w:val="00233437"/>
    <w:rsid w:val="002335D0"/>
    <w:rsid w:val="0023383E"/>
    <w:rsid w:val="002342FC"/>
    <w:rsid w:val="00234E51"/>
    <w:rsid w:val="002357B8"/>
    <w:rsid w:val="00236E52"/>
    <w:rsid w:val="002372CB"/>
    <w:rsid w:val="00237624"/>
    <w:rsid w:val="0023779C"/>
    <w:rsid w:val="00237BAF"/>
    <w:rsid w:val="00237E41"/>
    <w:rsid w:val="0024007E"/>
    <w:rsid w:val="00240209"/>
    <w:rsid w:val="002402F2"/>
    <w:rsid w:val="00240EBC"/>
    <w:rsid w:val="00241049"/>
    <w:rsid w:val="002412B3"/>
    <w:rsid w:val="00241B5A"/>
    <w:rsid w:val="002420BA"/>
    <w:rsid w:val="0024224B"/>
    <w:rsid w:val="0024250B"/>
    <w:rsid w:val="00242510"/>
    <w:rsid w:val="00242AED"/>
    <w:rsid w:val="00242AF7"/>
    <w:rsid w:val="002440F8"/>
    <w:rsid w:val="00244966"/>
    <w:rsid w:val="00244DE9"/>
    <w:rsid w:val="002453D7"/>
    <w:rsid w:val="00245CC9"/>
    <w:rsid w:val="00246B59"/>
    <w:rsid w:val="00247576"/>
    <w:rsid w:val="002476EC"/>
    <w:rsid w:val="00247708"/>
    <w:rsid w:val="00247C07"/>
    <w:rsid w:val="0025003D"/>
    <w:rsid w:val="00250235"/>
    <w:rsid w:val="00250268"/>
    <w:rsid w:val="00250A63"/>
    <w:rsid w:val="0025149A"/>
    <w:rsid w:val="002514AB"/>
    <w:rsid w:val="00251728"/>
    <w:rsid w:val="002524CE"/>
    <w:rsid w:val="002529BF"/>
    <w:rsid w:val="002532FC"/>
    <w:rsid w:val="0025415D"/>
    <w:rsid w:val="0025427F"/>
    <w:rsid w:val="00254FEF"/>
    <w:rsid w:val="0025513A"/>
    <w:rsid w:val="00255494"/>
    <w:rsid w:val="00255857"/>
    <w:rsid w:val="00255C61"/>
    <w:rsid w:val="00256051"/>
    <w:rsid w:val="00256076"/>
    <w:rsid w:val="002560AB"/>
    <w:rsid w:val="002562D2"/>
    <w:rsid w:val="002564AD"/>
    <w:rsid w:val="00256585"/>
    <w:rsid w:val="0025671C"/>
    <w:rsid w:val="0025702E"/>
    <w:rsid w:val="002579DD"/>
    <w:rsid w:val="00257AC9"/>
    <w:rsid w:val="00257B6F"/>
    <w:rsid w:val="002600B1"/>
    <w:rsid w:val="002603EE"/>
    <w:rsid w:val="00260CDF"/>
    <w:rsid w:val="0026135D"/>
    <w:rsid w:val="00261629"/>
    <w:rsid w:val="00262313"/>
    <w:rsid w:val="00262898"/>
    <w:rsid w:val="00262A58"/>
    <w:rsid w:val="00262B6C"/>
    <w:rsid w:val="00263247"/>
    <w:rsid w:val="0026326B"/>
    <w:rsid w:val="00263AC3"/>
    <w:rsid w:val="00263AEA"/>
    <w:rsid w:val="00263C2B"/>
    <w:rsid w:val="00263C59"/>
    <w:rsid w:val="00263D40"/>
    <w:rsid w:val="00264EBE"/>
    <w:rsid w:val="00264F9E"/>
    <w:rsid w:val="00265787"/>
    <w:rsid w:val="00265869"/>
    <w:rsid w:val="00265BE0"/>
    <w:rsid w:val="00266046"/>
    <w:rsid w:val="00266429"/>
    <w:rsid w:val="0026656A"/>
    <w:rsid w:val="0026668D"/>
    <w:rsid w:val="0026675F"/>
    <w:rsid w:val="00266FBE"/>
    <w:rsid w:val="00267435"/>
    <w:rsid w:val="00267880"/>
    <w:rsid w:val="00267B31"/>
    <w:rsid w:val="00267E19"/>
    <w:rsid w:val="0027048D"/>
    <w:rsid w:val="00270D39"/>
    <w:rsid w:val="00271797"/>
    <w:rsid w:val="00272474"/>
    <w:rsid w:val="002734A4"/>
    <w:rsid w:val="00273A3A"/>
    <w:rsid w:val="00273CFA"/>
    <w:rsid w:val="00273E5D"/>
    <w:rsid w:val="0027449B"/>
    <w:rsid w:val="00274602"/>
    <w:rsid w:val="00274720"/>
    <w:rsid w:val="00274FC0"/>
    <w:rsid w:val="002750EC"/>
    <w:rsid w:val="00275B7D"/>
    <w:rsid w:val="0027661A"/>
    <w:rsid w:val="002767E5"/>
    <w:rsid w:val="002769BC"/>
    <w:rsid w:val="00276F0C"/>
    <w:rsid w:val="00277B86"/>
    <w:rsid w:val="00277E67"/>
    <w:rsid w:val="00277F33"/>
    <w:rsid w:val="00277F49"/>
    <w:rsid w:val="00280C99"/>
    <w:rsid w:val="00280EA5"/>
    <w:rsid w:val="002810F3"/>
    <w:rsid w:val="002811C9"/>
    <w:rsid w:val="0028147A"/>
    <w:rsid w:val="002815AB"/>
    <w:rsid w:val="00281809"/>
    <w:rsid w:val="0028189C"/>
    <w:rsid w:val="00281901"/>
    <w:rsid w:val="00281B6F"/>
    <w:rsid w:val="00281BA2"/>
    <w:rsid w:val="00282D64"/>
    <w:rsid w:val="00283136"/>
    <w:rsid w:val="0028350C"/>
    <w:rsid w:val="00283E5C"/>
    <w:rsid w:val="002843EC"/>
    <w:rsid w:val="002851F5"/>
    <w:rsid w:val="0028547D"/>
    <w:rsid w:val="00285782"/>
    <w:rsid w:val="00285D23"/>
    <w:rsid w:val="002862C3"/>
    <w:rsid w:val="002866AF"/>
    <w:rsid w:val="00286E9D"/>
    <w:rsid w:val="00286FFD"/>
    <w:rsid w:val="0028739B"/>
    <w:rsid w:val="00287C15"/>
    <w:rsid w:val="00290207"/>
    <w:rsid w:val="002904F3"/>
    <w:rsid w:val="002918EF"/>
    <w:rsid w:val="00291F1C"/>
    <w:rsid w:val="002921AD"/>
    <w:rsid w:val="0029238E"/>
    <w:rsid w:val="002924ED"/>
    <w:rsid w:val="0029286C"/>
    <w:rsid w:val="00292C5A"/>
    <w:rsid w:val="00293AAA"/>
    <w:rsid w:val="00293AE2"/>
    <w:rsid w:val="00293BF7"/>
    <w:rsid w:val="00294075"/>
    <w:rsid w:val="002941AC"/>
    <w:rsid w:val="0029445D"/>
    <w:rsid w:val="00294B09"/>
    <w:rsid w:val="00295166"/>
    <w:rsid w:val="00295810"/>
    <w:rsid w:val="00295C36"/>
    <w:rsid w:val="00295E8C"/>
    <w:rsid w:val="00295F9E"/>
    <w:rsid w:val="00296204"/>
    <w:rsid w:val="002967E7"/>
    <w:rsid w:val="00296B4D"/>
    <w:rsid w:val="00296DDA"/>
    <w:rsid w:val="00297010"/>
    <w:rsid w:val="00297174"/>
    <w:rsid w:val="00297200"/>
    <w:rsid w:val="002974D2"/>
    <w:rsid w:val="00297F01"/>
    <w:rsid w:val="002A0688"/>
    <w:rsid w:val="002A08A9"/>
    <w:rsid w:val="002A08B7"/>
    <w:rsid w:val="002A0F43"/>
    <w:rsid w:val="002A10D1"/>
    <w:rsid w:val="002A13C7"/>
    <w:rsid w:val="002A14F0"/>
    <w:rsid w:val="002A1C9B"/>
    <w:rsid w:val="002A205B"/>
    <w:rsid w:val="002A2071"/>
    <w:rsid w:val="002A34B7"/>
    <w:rsid w:val="002A3521"/>
    <w:rsid w:val="002A35A6"/>
    <w:rsid w:val="002A3653"/>
    <w:rsid w:val="002A416F"/>
    <w:rsid w:val="002A4B19"/>
    <w:rsid w:val="002A4EE5"/>
    <w:rsid w:val="002A531C"/>
    <w:rsid w:val="002A6022"/>
    <w:rsid w:val="002A6B03"/>
    <w:rsid w:val="002A6F4F"/>
    <w:rsid w:val="002A7A62"/>
    <w:rsid w:val="002B00BC"/>
    <w:rsid w:val="002B11A2"/>
    <w:rsid w:val="002B135E"/>
    <w:rsid w:val="002B1B9F"/>
    <w:rsid w:val="002B2A96"/>
    <w:rsid w:val="002B2FBA"/>
    <w:rsid w:val="002B2FC1"/>
    <w:rsid w:val="002B30DD"/>
    <w:rsid w:val="002B3468"/>
    <w:rsid w:val="002B3814"/>
    <w:rsid w:val="002B3AF8"/>
    <w:rsid w:val="002B3B6A"/>
    <w:rsid w:val="002B3DA5"/>
    <w:rsid w:val="002B3DE3"/>
    <w:rsid w:val="002B44E4"/>
    <w:rsid w:val="002B511D"/>
    <w:rsid w:val="002B5518"/>
    <w:rsid w:val="002B5F57"/>
    <w:rsid w:val="002B63CA"/>
    <w:rsid w:val="002B644D"/>
    <w:rsid w:val="002B65FC"/>
    <w:rsid w:val="002B6A6D"/>
    <w:rsid w:val="002B7FB3"/>
    <w:rsid w:val="002C0661"/>
    <w:rsid w:val="002C144B"/>
    <w:rsid w:val="002C20C5"/>
    <w:rsid w:val="002C2107"/>
    <w:rsid w:val="002C2B64"/>
    <w:rsid w:val="002C2C28"/>
    <w:rsid w:val="002C2DD6"/>
    <w:rsid w:val="002C347D"/>
    <w:rsid w:val="002C3533"/>
    <w:rsid w:val="002C3547"/>
    <w:rsid w:val="002C3780"/>
    <w:rsid w:val="002C39DE"/>
    <w:rsid w:val="002C3BA0"/>
    <w:rsid w:val="002C4806"/>
    <w:rsid w:val="002C5815"/>
    <w:rsid w:val="002C73C2"/>
    <w:rsid w:val="002C741E"/>
    <w:rsid w:val="002C75E2"/>
    <w:rsid w:val="002C7884"/>
    <w:rsid w:val="002C7B87"/>
    <w:rsid w:val="002D0200"/>
    <w:rsid w:val="002D0731"/>
    <w:rsid w:val="002D1169"/>
    <w:rsid w:val="002D1739"/>
    <w:rsid w:val="002D1C27"/>
    <w:rsid w:val="002D22AF"/>
    <w:rsid w:val="002D34A0"/>
    <w:rsid w:val="002D36B6"/>
    <w:rsid w:val="002D38BB"/>
    <w:rsid w:val="002D3E6C"/>
    <w:rsid w:val="002D4179"/>
    <w:rsid w:val="002D4303"/>
    <w:rsid w:val="002D4AB6"/>
    <w:rsid w:val="002D4ACE"/>
    <w:rsid w:val="002D4CB4"/>
    <w:rsid w:val="002D5363"/>
    <w:rsid w:val="002D5448"/>
    <w:rsid w:val="002D565E"/>
    <w:rsid w:val="002D581C"/>
    <w:rsid w:val="002D5E58"/>
    <w:rsid w:val="002D67CF"/>
    <w:rsid w:val="002D6933"/>
    <w:rsid w:val="002D6EB6"/>
    <w:rsid w:val="002D7424"/>
    <w:rsid w:val="002D7465"/>
    <w:rsid w:val="002D7639"/>
    <w:rsid w:val="002D77C1"/>
    <w:rsid w:val="002D7C32"/>
    <w:rsid w:val="002E0AC0"/>
    <w:rsid w:val="002E111F"/>
    <w:rsid w:val="002E1282"/>
    <w:rsid w:val="002E14A1"/>
    <w:rsid w:val="002E231E"/>
    <w:rsid w:val="002E2D48"/>
    <w:rsid w:val="002E2D64"/>
    <w:rsid w:val="002E38E8"/>
    <w:rsid w:val="002E3BB4"/>
    <w:rsid w:val="002E49C5"/>
    <w:rsid w:val="002E51ED"/>
    <w:rsid w:val="002E5265"/>
    <w:rsid w:val="002E5680"/>
    <w:rsid w:val="002E5D91"/>
    <w:rsid w:val="002E5F8B"/>
    <w:rsid w:val="002E5FAF"/>
    <w:rsid w:val="002E6010"/>
    <w:rsid w:val="002E64EC"/>
    <w:rsid w:val="002E6914"/>
    <w:rsid w:val="002E73BA"/>
    <w:rsid w:val="002E73D1"/>
    <w:rsid w:val="002E76F4"/>
    <w:rsid w:val="002E7985"/>
    <w:rsid w:val="002E7EEF"/>
    <w:rsid w:val="002F002F"/>
    <w:rsid w:val="002F0B5E"/>
    <w:rsid w:val="002F1067"/>
    <w:rsid w:val="002F11EC"/>
    <w:rsid w:val="002F1350"/>
    <w:rsid w:val="002F1FC8"/>
    <w:rsid w:val="002F282B"/>
    <w:rsid w:val="002F2853"/>
    <w:rsid w:val="002F2FA2"/>
    <w:rsid w:val="002F3551"/>
    <w:rsid w:val="002F3E70"/>
    <w:rsid w:val="002F49B0"/>
    <w:rsid w:val="002F4AE2"/>
    <w:rsid w:val="002F5463"/>
    <w:rsid w:val="002F573E"/>
    <w:rsid w:val="002F590A"/>
    <w:rsid w:val="002F5A10"/>
    <w:rsid w:val="002F659A"/>
    <w:rsid w:val="003000B8"/>
    <w:rsid w:val="00300AE7"/>
    <w:rsid w:val="00300BD7"/>
    <w:rsid w:val="00301023"/>
    <w:rsid w:val="003010FD"/>
    <w:rsid w:val="0030163C"/>
    <w:rsid w:val="00301951"/>
    <w:rsid w:val="00301B9A"/>
    <w:rsid w:val="00302AB7"/>
    <w:rsid w:val="00303902"/>
    <w:rsid w:val="00303BC4"/>
    <w:rsid w:val="00303CFE"/>
    <w:rsid w:val="00304475"/>
    <w:rsid w:val="00304BFC"/>
    <w:rsid w:val="00304F87"/>
    <w:rsid w:val="0030514A"/>
    <w:rsid w:val="00305D17"/>
    <w:rsid w:val="00305FBB"/>
    <w:rsid w:val="003066AB"/>
    <w:rsid w:val="00306778"/>
    <w:rsid w:val="003072B1"/>
    <w:rsid w:val="00307311"/>
    <w:rsid w:val="00307546"/>
    <w:rsid w:val="00310254"/>
    <w:rsid w:val="00310481"/>
    <w:rsid w:val="00310B54"/>
    <w:rsid w:val="003112C1"/>
    <w:rsid w:val="00312357"/>
    <w:rsid w:val="0031261E"/>
    <w:rsid w:val="00312F9A"/>
    <w:rsid w:val="003134E5"/>
    <w:rsid w:val="00313789"/>
    <w:rsid w:val="00313C61"/>
    <w:rsid w:val="00314422"/>
    <w:rsid w:val="00314BC5"/>
    <w:rsid w:val="0031570D"/>
    <w:rsid w:val="003159F5"/>
    <w:rsid w:val="00315B52"/>
    <w:rsid w:val="00315BA7"/>
    <w:rsid w:val="00315F0E"/>
    <w:rsid w:val="00315FFE"/>
    <w:rsid w:val="00317F66"/>
    <w:rsid w:val="00320514"/>
    <w:rsid w:val="003205BC"/>
    <w:rsid w:val="00320D49"/>
    <w:rsid w:val="00320DF6"/>
    <w:rsid w:val="00321454"/>
    <w:rsid w:val="003215E9"/>
    <w:rsid w:val="00321F27"/>
    <w:rsid w:val="00322364"/>
    <w:rsid w:val="00322411"/>
    <w:rsid w:val="00322501"/>
    <w:rsid w:val="003227D3"/>
    <w:rsid w:val="00322D8B"/>
    <w:rsid w:val="00323CEC"/>
    <w:rsid w:val="00323DE0"/>
    <w:rsid w:val="003246D0"/>
    <w:rsid w:val="00324741"/>
    <w:rsid w:val="0032474C"/>
    <w:rsid w:val="00324A93"/>
    <w:rsid w:val="00324BC8"/>
    <w:rsid w:val="00324FB0"/>
    <w:rsid w:val="0032555D"/>
    <w:rsid w:val="00325CC9"/>
    <w:rsid w:val="00325F48"/>
    <w:rsid w:val="00326330"/>
    <w:rsid w:val="003264D9"/>
    <w:rsid w:val="00326519"/>
    <w:rsid w:val="003265C7"/>
    <w:rsid w:val="003267E6"/>
    <w:rsid w:val="00326957"/>
    <w:rsid w:val="00326A07"/>
    <w:rsid w:val="0032734E"/>
    <w:rsid w:val="003274F6"/>
    <w:rsid w:val="00327A63"/>
    <w:rsid w:val="003306DC"/>
    <w:rsid w:val="00330B38"/>
    <w:rsid w:val="00331B51"/>
    <w:rsid w:val="00331C13"/>
    <w:rsid w:val="00331FED"/>
    <w:rsid w:val="00332894"/>
    <w:rsid w:val="003329A8"/>
    <w:rsid w:val="00332ECB"/>
    <w:rsid w:val="00333282"/>
    <w:rsid w:val="0033367B"/>
    <w:rsid w:val="0033373F"/>
    <w:rsid w:val="00333993"/>
    <w:rsid w:val="00333B2B"/>
    <w:rsid w:val="00334171"/>
    <w:rsid w:val="00334753"/>
    <w:rsid w:val="00335A30"/>
    <w:rsid w:val="00336351"/>
    <w:rsid w:val="00336740"/>
    <w:rsid w:val="00336918"/>
    <w:rsid w:val="00336E78"/>
    <w:rsid w:val="00337335"/>
    <w:rsid w:val="00340173"/>
    <w:rsid w:val="003401F0"/>
    <w:rsid w:val="003409FA"/>
    <w:rsid w:val="00340F8B"/>
    <w:rsid w:val="00341750"/>
    <w:rsid w:val="00341766"/>
    <w:rsid w:val="0034192A"/>
    <w:rsid w:val="00341D28"/>
    <w:rsid w:val="00341EB1"/>
    <w:rsid w:val="00341EC5"/>
    <w:rsid w:val="003422A7"/>
    <w:rsid w:val="00342C6B"/>
    <w:rsid w:val="00342E18"/>
    <w:rsid w:val="0034382A"/>
    <w:rsid w:val="00343C18"/>
    <w:rsid w:val="00344088"/>
    <w:rsid w:val="00344655"/>
    <w:rsid w:val="003447D9"/>
    <w:rsid w:val="00344CD4"/>
    <w:rsid w:val="00344D04"/>
    <w:rsid w:val="00345579"/>
    <w:rsid w:val="00345924"/>
    <w:rsid w:val="00345ECB"/>
    <w:rsid w:val="00346484"/>
    <w:rsid w:val="00346B29"/>
    <w:rsid w:val="00346D51"/>
    <w:rsid w:val="003470B3"/>
    <w:rsid w:val="0034723F"/>
    <w:rsid w:val="00347309"/>
    <w:rsid w:val="00347872"/>
    <w:rsid w:val="00347ADC"/>
    <w:rsid w:val="003503E8"/>
    <w:rsid w:val="003509A8"/>
    <w:rsid w:val="00350F7B"/>
    <w:rsid w:val="003517D8"/>
    <w:rsid w:val="0035191E"/>
    <w:rsid w:val="00351AE1"/>
    <w:rsid w:val="003522F3"/>
    <w:rsid w:val="00352634"/>
    <w:rsid w:val="00352B86"/>
    <w:rsid w:val="00353254"/>
    <w:rsid w:val="003533CF"/>
    <w:rsid w:val="003534B3"/>
    <w:rsid w:val="003534C4"/>
    <w:rsid w:val="00353598"/>
    <w:rsid w:val="00353A4E"/>
    <w:rsid w:val="0035460A"/>
    <w:rsid w:val="00354771"/>
    <w:rsid w:val="00354CA0"/>
    <w:rsid w:val="00354F23"/>
    <w:rsid w:val="00355120"/>
    <w:rsid w:val="003553BF"/>
    <w:rsid w:val="003554C9"/>
    <w:rsid w:val="00355523"/>
    <w:rsid w:val="0035573C"/>
    <w:rsid w:val="003557BB"/>
    <w:rsid w:val="00355823"/>
    <w:rsid w:val="00355AFF"/>
    <w:rsid w:val="0035624F"/>
    <w:rsid w:val="00356A8D"/>
    <w:rsid w:val="00357242"/>
    <w:rsid w:val="00357A8B"/>
    <w:rsid w:val="00357E4F"/>
    <w:rsid w:val="003600E1"/>
    <w:rsid w:val="00360183"/>
    <w:rsid w:val="0036039E"/>
    <w:rsid w:val="003603B9"/>
    <w:rsid w:val="00360A63"/>
    <w:rsid w:val="00361976"/>
    <w:rsid w:val="00361D58"/>
    <w:rsid w:val="00362930"/>
    <w:rsid w:val="00362B07"/>
    <w:rsid w:val="00363246"/>
    <w:rsid w:val="00363A5D"/>
    <w:rsid w:val="00363E51"/>
    <w:rsid w:val="00363EE2"/>
    <w:rsid w:val="0036425E"/>
    <w:rsid w:val="00364444"/>
    <w:rsid w:val="00364D0A"/>
    <w:rsid w:val="00365C5B"/>
    <w:rsid w:val="00366133"/>
    <w:rsid w:val="00366158"/>
    <w:rsid w:val="003665B5"/>
    <w:rsid w:val="00366A23"/>
    <w:rsid w:val="00366B11"/>
    <w:rsid w:val="00366D26"/>
    <w:rsid w:val="00366E8A"/>
    <w:rsid w:val="003670FC"/>
    <w:rsid w:val="003679CB"/>
    <w:rsid w:val="00367F8E"/>
    <w:rsid w:val="003704C5"/>
    <w:rsid w:val="00370B95"/>
    <w:rsid w:val="00370C4F"/>
    <w:rsid w:val="00370C7E"/>
    <w:rsid w:val="00370C8B"/>
    <w:rsid w:val="00370FBE"/>
    <w:rsid w:val="00371711"/>
    <w:rsid w:val="00371C95"/>
    <w:rsid w:val="003723F9"/>
    <w:rsid w:val="0037247B"/>
    <w:rsid w:val="003726DC"/>
    <w:rsid w:val="003728FC"/>
    <w:rsid w:val="00373205"/>
    <w:rsid w:val="00373233"/>
    <w:rsid w:val="00373847"/>
    <w:rsid w:val="00373AFC"/>
    <w:rsid w:val="00373B9B"/>
    <w:rsid w:val="00374071"/>
    <w:rsid w:val="003745D0"/>
    <w:rsid w:val="00374C14"/>
    <w:rsid w:val="00374CC3"/>
    <w:rsid w:val="00375541"/>
    <w:rsid w:val="00375859"/>
    <w:rsid w:val="00375B97"/>
    <w:rsid w:val="00375F71"/>
    <w:rsid w:val="003763B3"/>
    <w:rsid w:val="003764C1"/>
    <w:rsid w:val="003764D3"/>
    <w:rsid w:val="003767B8"/>
    <w:rsid w:val="00376872"/>
    <w:rsid w:val="0037688A"/>
    <w:rsid w:val="003777A7"/>
    <w:rsid w:val="00380171"/>
    <w:rsid w:val="00380584"/>
    <w:rsid w:val="003807DA"/>
    <w:rsid w:val="003809F6"/>
    <w:rsid w:val="00381194"/>
    <w:rsid w:val="00381705"/>
    <w:rsid w:val="00382745"/>
    <w:rsid w:val="00382F8C"/>
    <w:rsid w:val="003830DF"/>
    <w:rsid w:val="003835B5"/>
    <w:rsid w:val="003835D8"/>
    <w:rsid w:val="00383802"/>
    <w:rsid w:val="00384169"/>
    <w:rsid w:val="00384383"/>
    <w:rsid w:val="00384501"/>
    <w:rsid w:val="00384EFD"/>
    <w:rsid w:val="00385102"/>
    <w:rsid w:val="003852A1"/>
    <w:rsid w:val="003857CA"/>
    <w:rsid w:val="00385E1A"/>
    <w:rsid w:val="00385F40"/>
    <w:rsid w:val="00386234"/>
    <w:rsid w:val="003864F9"/>
    <w:rsid w:val="003867C0"/>
    <w:rsid w:val="00387437"/>
    <w:rsid w:val="00387828"/>
    <w:rsid w:val="00387A4A"/>
    <w:rsid w:val="00387A4D"/>
    <w:rsid w:val="0039057E"/>
    <w:rsid w:val="00390C09"/>
    <w:rsid w:val="00390D55"/>
    <w:rsid w:val="00391411"/>
    <w:rsid w:val="00392712"/>
    <w:rsid w:val="0039279D"/>
    <w:rsid w:val="00393374"/>
    <w:rsid w:val="00393CB3"/>
    <w:rsid w:val="003941D2"/>
    <w:rsid w:val="0039450A"/>
    <w:rsid w:val="003946F4"/>
    <w:rsid w:val="00394730"/>
    <w:rsid w:val="00394F86"/>
    <w:rsid w:val="0039510B"/>
    <w:rsid w:val="00395A4B"/>
    <w:rsid w:val="00395FAA"/>
    <w:rsid w:val="00396253"/>
    <w:rsid w:val="00396703"/>
    <w:rsid w:val="00396756"/>
    <w:rsid w:val="00396D8F"/>
    <w:rsid w:val="00397B17"/>
    <w:rsid w:val="00397F98"/>
    <w:rsid w:val="003A01FE"/>
    <w:rsid w:val="003A0C1D"/>
    <w:rsid w:val="003A12C1"/>
    <w:rsid w:val="003A17E7"/>
    <w:rsid w:val="003A1EA1"/>
    <w:rsid w:val="003A2471"/>
    <w:rsid w:val="003A2754"/>
    <w:rsid w:val="003A2D12"/>
    <w:rsid w:val="003A3C68"/>
    <w:rsid w:val="003A3F34"/>
    <w:rsid w:val="003A434A"/>
    <w:rsid w:val="003A543F"/>
    <w:rsid w:val="003A604C"/>
    <w:rsid w:val="003A6104"/>
    <w:rsid w:val="003A6863"/>
    <w:rsid w:val="003A73A0"/>
    <w:rsid w:val="003A7502"/>
    <w:rsid w:val="003A78C1"/>
    <w:rsid w:val="003B00DB"/>
    <w:rsid w:val="003B01E6"/>
    <w:rsid w:val="003B02C0"/>
    <w:rsid w:val="003B0591"/>
    <w:rsid w:val="003B06A5"/>
    <w:rsid w:val="003B0842"/>
    <w:rsid w:val="003B10CF"/>
    <w:rsid w:val="003B15F4"/>
    <w:rsid w:val="003B18E3"/>
    <w:rsid w:val="003B1989"/>
    <w:rsid w:val="003B1C2E"/>
    <w:rsid w:val="003B1E08"/>
    <w:rsid w:val="003B1F67"/>
    <w:rsid w:val="003B21D1"/>
    <w:rsid w:val="003B26AF"/>
    <w:rsid w:val="003B2AD0"/>
    <w:rsid w:val="003B2D5F"/>
    <w:rsid w:val="003B343C"/>
    <w:rsid w:val="003B3821"/>
    <w:rsid w:val="003B39F1"/>
    <w:rsid w:val="003B3B38"/>
    <w:rsid w:val="003B42E8"/>
    <w:rsid w:val="003B4420"/>
    <w:rsid w:val="003B4700"/>
    <w:rsid w:val="003B4756"/>
    <w:rsid w:val="003B53D4"/>
    <w:rsid w:val="003B59A1"/>
    <w:rsid w:val="003B6FAB"/>
    <w:rsid w:val="003B7148"/>
    <w:rsid w:val="003B7181"/>
    <w:rsid w:val="003B71A8"/>
    <w:rsid w:val="003B7300"/>
    <w:rsid w:val="003B78A4"/>
    <w:rsid w:val="003B78F8"/>
    <w:rsid w:val="003B79EF"/>
    <w:rsid w:val="003B7B24"/>
    <w:rsid w:val="003B7DBC"/>
    <w:rsid w:val="003C03A2"/>
    <w:rsid w:val="003C079D"/>
    <w:rsid w:val="003C08A8"/>
    <w:rsid w:val="003C1354"/>
    <w:rsid w:val="003C1668"/>
    <w:rsid w:val="003C1AF8"/>
    <w:rsid w:val="003C1D8B"/>
    <w:rsid w:val="003C2235"/>
    <w:rsid w:val="003C24C9"/>
    <w:rsid w:val="003C28DE"/>
    <w:rsid w:val="003C331D"/>
    <w:rsid w:val="003C3D68"/>
    <w:rsid w:val="003C407F"/>
    <w:rsid w:val="003C47AA"/>
    <w:rsid w:val="003C4B38"/>
    <w:rsid w:val="003C4D3A"/>
    <w:rsid w:val="003C5390"/>
    <w:rsid w:val="003C5836"/>
    <w:rsid w:val="003C5CD9"/>
    <w:rsid w:val="003C5D12"/>
    <w:rsid w:val="003C5E14"/>
    <w:rsid w:val="003C6435"/>
    <w:rsid w:val="003C6D65"/>
    <w:rsid w:val="003C71C6"/>
    <w:rsid w:val="003C7336"/>
    <w:rsid w:val="003C7910"/>
    <w:rsid w:val="003C79A4"/>
    <w:rsid w:val="003C7D14"/>
    <w:rsid w:val="003D01FC"/>
    <w:rsid w:val="003D0728"/>
    <w:rsid w:val="003D091A"/>
    <w:rsid w:val="003D0A18"/>
    <w:rsid w:val="003D0C0B"/>
    <w:rsid w:val="003D10E0"/>
    <w:rsid w:val="003D1E8C"/>
    <w:rsid w:val="003D24B6"/>
    <w:rsid w:val="003D31BF"/>
    <w:rsid w:val="003D41FF"/>
    <w:rsid w:val="003D428E"/>
    <w:rsid w:val="003D4710"/>
    <w:rsid w:val="003D479E"/>
    <w:rsid w:val="003D49E7"/>
    <w:rsid w:val="003D4B6C"/>
    <w:rsid w:val="003D4CA3"/>
    <w:rsid w:val="003D4F6C"/>
    <w:rsid w:val="003D5CD7"/>
    <w:rsid w:val="003D5D31"/>
    <w:rsid w:val="003D6C5B"/>
    <w:rsid w:val="003D6E3B"/>
    <w:rsid w:val="003D6FE7"/>
    <w:rsid w:val="003D7568"/>
    <w:rsid w:val="003D769F"/>
    <w:rsid w:val="003D7A4D"/>
    <w:rsid w:val="003E01A1"/>
    <w:rsid w:val="003E14E3"/>
    <w:rsid w:val="003E18D5"/>
    <w:rsid w:val="003E1DF4"/>
    <w:rsid w:val="003E1EF7"/>
    <w:rsid w:val="003E2157"/>
    <w:rsid w:val="003E266B"/>
    <w:rsid w:val="003E2684"/>
    <w:rsid w:val="003E2D9C"/>
    <w:rsid w:val="003E3449"/>
    <w:rsid w:val="003E3676"/>
    <w:rsid w:val="003E36ED"/>
    <w:rsid w:val="003E3A48"/>
    <w:rsid w:val="003E3BD6"/>
    <w:rsid w:val="003E3DE2"/>
    <w:rsid w:val="003E40EB"/>
    <w:rsid w:val="003E4238"/>
    <w:rsid w:val="003E47AB"/>
    <w:rsid w:val="003E4CB0"/>
    <w:rsid w:val="003E4F99"/>
    <w:rsid w:val="003E5531"/>
    <w:rsid w:val="003E59FB"/>
    <w:rsid w:val="003E60D1"/>
    <w:rsid w:val="003E617A"/>
    <w:rsid w:val="003E6FF5"/>
    <w:rsid w:val="003E7351"/>
    <w:rsid w:val="003F00A3"/>
    <w:rsid w:val="003F0436"/>
    <w:rsid w:val="003F07F1"/>
    <w:rsid w:val="003F1295"/>
    <w:rsid w:val="003F1AEC"/>
    <w:rsid w:val="003F1B55"/>
    <w:rsid w:val="003F1CE7"/>
    <w:rsid w:val="003F1EDB"/>
    <w:rsid w:val="003F2162"/>
    <w:rsid w:val="003F25DC"/>
    <w:rsid w:val="003F36A2"/>
    <w:rsid w:val="003F3D6A"/>
    <w:rsid w:val="003F413B"/>
    <w:rsid w:val="003F42D9"/>
    <w:rsid w:val="003F4B28"/>
    <w:rsid w:val="003F4B5B"/>
    <w:rsid w:val="003F4D9C"/>
    <w:rsid w:val="003F4E2F"/>
    <w:rsid w:val="003F4FC5"/>
    <w:rsid w:val="003F5782"/>
    <w:rsid w:val="003F5C81"/>
    <w:rsid w:val="003F65D6"/>
    <w:rsid w:val="003F66F0"/>
    <w:rsid w:val="003F738F"/>
    <w:rsid w:val="003F743F"/>
    <w:rsid w:val="003F745D"/>
    <w:rsid w:val="003F7DD6"/>
    <w:rsid w:val="003F7E82"/>
    <w:rsid w:val="004000A4"/>
    <w:rsid w:val="004001D4"/>
    <w:rsid w:val="00400793"/>
    <w:rsid w:val="00400DEA"/>
    <w:rsid w:val="0040178F"/>
    <w:rsid w:val="00401E82"/>
    <w:rsid w:val="004023D7"/>
    <w:rsid w:val="00402C69"/>
    <w:rsid w:val="00402E5A"/>
    <w:rsid w:val="00402F0C"/>
    <w:rsid w:val="00403828"/>
    <w:rsid w:val="00403C72"/>
    <w:rsid w:val="00403E9E"/>
    <w:rsid w:val="004050AB"/>
    <w:rsid w:val="00405455"/>
    <w:rsid w:val="004054EC"/>
    <w:rsid w:val="004056DD"/>
    <w:rsid w:val="00405FC0"/>
    <w:rsid w:val="004065BD"/>
    <w:rsid w:val="004065F4"/>
    <w:rsid w:val="0040675C"/>
    <w:rsid w:val="00406851"/>
    <w:rsid w:val="00406CDB"/>
    <w:rsid w:val="004073B5"/>
    <w:rsid w:val="004075CD"/>
    <w:rsid w:val="00407DA5"/>
    <w:rsid w:val="00410161"/>
    <w:rsid w:val="004115AF"/>
    <w:rsid w:val="00411624"/>
    <w:rsid w:val="0041175D"/>
    <w:rsid w:val="00411962"/>
    <w:rsid w:val="00412BB3"/>
    <w:rsid w:val="00412FC4"/>
    <w:rsid w:val="00413CFD"/>
    <w:rsid w:val="004143F2"/>
    <w:rsid w:val="0041483B"/>
    <w:rsid w:val="00414DAD"/>
    <w:rsid w:val="00415167"/>
    <w:rsid w:val="0041579E"/>
    <w:rsid w:val="0041642B"/>
    <w:rsid w:val="0041646A"/>
    <w:rsid w:val="00416D16"/>
    <w:rsid w:val="00416E7E"/>
    <w:rsid w:val="0041702D"/>
    <w:rsid w:val="0041758E"/>
    <w:rsid w:val="0041790F"/>
    <w:rsid w:val="004179E3"/>
    <w:rsid w:val="00417AF7"/>
    <w:rsid w:val="00417EBE"/>
    <w:rsid w:val="00420425"/>
    <w:rsid w:val="00420615"/>
    <w:rsid w:val="00420EC8"/>
    <w:rsid w:val="0042122A"/>
    <w:rsid w:val="00421234"/>
    <w:rsid w:val="004213CF"/>
    <w:rsid w:val="0042194B"/>
    <w:rsid w:val="0042215A"/>
    <w:rsid w:val="00422637"/>
    <w:rsid w:val="00422B59"/>
    <w:rsid w:val="00422C45"/>
    <w:rsid w:val="00422CB9"/>
    <w:rsid w:val="00422D76"/>
    <w:rsid w:val="00423315"/>
    <w:rsid w:val="00424F82"/>
    <w:rsid w:val="00424FCE"/>
    <w:rsid w:val="00425B15"/>
    <w:rsid w:val="00425DE3"/>
    <w:rsid w:val="0042615F"/>
    <w:rsid w:val="0042628D"/>
    <w:rsid w:val="0042689C"/>
    <w:rsid w:val="0042747B"/>
    <w:rsid w:val="00427A54"/>
    <w:rsid w:val="00427DB4"/>
    <w:rsid w:val="004302E3"/>
    <w:rsid w:val="004303F1"/>
    <w:rsid w:val="004308B8"/>
    <w:rsid w:val="0043162C"/>
    <w:rsid w:val="00431AB0"/>
    <w:rsid w:val="004326B8"/>
    <w:rsid w:val="004328C1"/>
    <w:rsid w:val="004329B4"/>
    <w:rsid w:val="00432CCD"/>
    <w:rsid w:val="00432DC4"/>
    <w:rsid w:val="004333DC"/>
    <w:rsid w:val="00434160"/>
    <w:rsid w:val="00434559"/>
    <w:rsid w:val="004347FF"/>
    <w:rsid w:val="00434931"/>
    <w:rsid w:val="0043493C"/>
    <w:rsid w:val="004359AF"/>
    <w:rsid w:val="00435DDC"/>
    <w:rsid w:val="00436096"/>
    <w:rsid w:val="004366A2"/>
    <w:rsid w:val="004368A5"/>
    <w:rsid w:val="00436C75"/>
    <w:rsid w:val="00436E85"/>
    <w:rsid w:val="0043756E"/>
    <w:rsid w:val="004377C5"/>
    <w:rsid w:val="0043783F"/>
    <w:rsid w:val="00437E66"/>
    <w:rsid w:val="004410FC"/>
    <w:rsid w:val="004415DB"/>
    <w:rsid w:val="004417CC"/>
    <w:rsid w:val="00441B77"/>
    <w:rsid w:val="00441C91"/>
    <w:rsid w:val="004423DB"/>
    <w:rsid w:val="00442423"/>
    <w:rsid w:val="00442EE0"/>
    <w:rsid w:val="004435D6"/>
    <w:rsid w:val="0044408B"/>
    <w:rsid w:val="00444772"/>
    <w:rsid w:val="0044480D"/>
    <w:rsid w:val="004455C5"/>
    <w:rsid w:val="004456D3"/>
    <w:rsid w:val="004456DD"/>
    <w:rsid w:val="00446112"/>
    <w:rsid w:val="004466C9"/>
    <w:rsid w:val="00446B3F"/>
    <w:rsid w:val="00447798"/>
    <w:rsid w:val="00450081"/>
    <w:rsid w:val="00450626"/>
    <w:rsid w:val="00450ED0"/>
    <w:rsid w:val="00450EDA"/>
    <w:rsid w:val="00451343"/>
    <w:rsid w:val="0045138C"/>
    <w:rsid w:val="004515F0"/>
    <w:rsid w:val="00451D25"/>
    <w:rsid w:val="00452036"/>
    <w:rsid w:val="0045228D"/>
    <w:rsid w:val="00452B69"/>
    <w:rsid w:val="00452C71"/>
    <w:rsid w:val="004530AC"/>
    <w:rsid w:val="00453166"/>
    <w:rsid w:val="00453AF8"/>
    <w:rsid w:val="00453D9F"/>
    <w:rsid w:val="00454CAD"/>
    <w:rsid w:val="004555AF"/>
    <w:rsid w:val="004555D4"/>
    <w:rsid w:val="004557EF"/>
    <w:rsid w:val="00455852"/>
    <w:rsid w:val="00455CD8"/>
    <w:rsid w:val="00455EA6"/>
    <w:rsid w:val="004568EC"/>
    <w:rsid w:val="00456C68"/>
    <w:rsid w:val="00456D4E"/>
    <w:rsid w:val="00456F4E"/>
    <w:rsid w:val="00456F62"/>
    <w:rsid w:val="004572AF"/>
    <w:rsid w:val="0045764F"/>
    <w:rsid w:val="00457722"/>
    <w:rsid w:val="00457DDB"/>
    <w:rsid w:val="004600F1"/>
    <w:rsid w:val="00460816"/>
    <w:rsid w:val="00460822"/>
    <w:rsid w:val="0046082F"/>
    <w:rsid w:val="00460E82"/>
    <w:rsid w:val="00460F8F"/>
    <w:rsid w:val="00460FDF"/>
    <w:rsid w:val="00461419"/>
    <w:rsid w:val="00461DFF"/>
    <w:rsid w:val="00462416"/>
    <w:rsid w:val="004628D5"/>
    <w:rsid w:val="00462C62"/>
    <w:rsid w:val="00462C97"/>
    <w:rsid w:val="00462F62"/>
    <w:rsid w:val="00463433"/>
    <w:rsid w:val="00463C9D"/>
    <w:rsid w:val="00463EBF"/>
    <w:rsid w:val="004644A4"/>
    <w:rsid w:val="0046473B"/>
    <w:rsid w:val="00464909"/>
    <w:rsid w:val="00464D4D"/>
    <w:rsid w:val="00465104"/>
    <w:rsid w:val="00465153"/>
    <w:rsid w:val="0046544B"/>
    <w:rsid w:val="004655D8"/>
    <w:rsid w:val="0046584E"/>
    <w:rsid w:val="004665FE"/>
    <w:rsid w:val="004668CF"/>
    <w:rsid w:val="00466BB7"/>
    <w:rsid w:val="00466E14"/>
    <w:rsid w:val="004672BE"/>
    <w:rsid w:val="00470AA2"/>
    <w:rsid w:val="00470BD5"/>
    <w:rsid w:val="00471348"/>
    <w:rsid w:val="00471B1D"/>
    <w:rsid w:val="00472417"/>
    <w:rsid w:val="00472834"/>
    <w:rsid w:val="00472ABD"/>
    <w:rsid w:val="00472EE6"/>
    <w:rsid w:val="00473195"/>
    <w:rsid w:val="004731F3"/>
    <w:rsid w:val="004732F9"/>
    <w:rsid w:val="00473563"/>
    <w:rsid w:val="004737A6"/>
    <w:rsid w:val="004737DE"/>
    <w:rsid w:val="00473FDB"/>
    <w:rsid w:val="00474B94"/>
    <w:rsid w:val="004750C9"/>
    <w:rsid w:val="0047570D"/>
    <w:rsid w:val="00475AA4"/>
    <w:rsid w:val="00475E85"/>
    <w:rsid w:val="004761A1"/>
    <w:rsid w:val="00476EED"/>
    <w:rsid w:val="00477903"/>
    <w:rsid w:val="0047790F"/>
    <w:rsid w:val="004779F3"/>
    <w:rsid w:val="00477F2A"/>
    <w:rsid w:val="00480AFA"/>
    <w:rsid w:val="004816EC"/>
    <w:rsid w:val="0048177A"/>
    <w:rsid w:val="00481B7C"/>
    <w:rsid w:val="00481DF0"/>
    <w:rsid w:val="00482197"/>
    <w:rsid w:val="004821F2"/>
    <w:rsid w:val="0048222E"/>
    <w:rsid w:val="0048232D"/>
    <w:rsid w:val="004826EB"/>
    <w:rsid w:val="00482804"/>
    <w:rsid w:val="00482B27"/>
    <w:rsid w:val="00482C2E"/>
    <w:rsid w:val="004832E5"/>
    <w:rsid w:val="004838B5"/>
    <w:rsid w:val="00483942"/>
    <w:rsid w:val="00483AB2"/>
    <w:rsid w:val="00483FA7"/>
    <w:rsid w:val="00485736"/>
    <w:rsid w:val="004857B0"/>
    <w:rsid w:val="004859D9"/>
    <w:rsid w:val="004859EE"/>
    <w:rsid w:val="00485ECD"/>
    <w:rsid w:val="00486204"/>
    <w:rsid w:val="00486407"/>
    <w:rsid w:val="00486587"/>
    <w:rsid w:val="00486D25"/>
    <w:rsid w:val="00487547"/>
    <w:rsid w:val="004879BB"/>
    <w:rsid w:val="00487C96"/>
    <w:rsid w:val="00491C03"/>
    <w:rsid w:val="00492CEA"/>
    <w:rsid w:val="004934A5"/>
    <w:rsid w:val="00493A7E"/>
    <w:rsid w:val="00493D3F"/>
    <w:rsid w:val="00493DEB"/>
    <w:rsid w:val="00493E72"/>
    <w:rsid w:val="00493E97"/>
    <w:rsid w:val="004945FF"/>
    <w:rsid w:val="00494BDA"/>
    <w:rsid w:val="00494D4B"/>
    <w:rsid w:val="00494DB7"/>
    <w:rsid w:val="00494F1F"/>
    <w:rsid w:val="004957EB"/>
    <w:rsid w:val="00496653"/>
    <w:rsid w:val="00496874"/>
    <w:rsid w:val="00496E9D"/>
    <w:rsid w:val="00497518"/>
    <w:rsid w:val="00497585"/>
    <w:rsid w:val="00497AE1"/>
    <w:rsid w:val="00497CB1"/>
    <w:rsid w:val="004A020B"/>
    <w:rsid w:val="004A0425"/>
    <w:rsid w:val="004A0446"/>
    <w:rsid w:val="004A055B"/>
    <w:rsid w:val="004A1044"/>
    <w:rsid w:val="004A1234"/>
    <w:rsid w:val="004A1908"/>
    <w:rsid w:val="004A19D0"/>
    <w:rsid w:val="004A1B58"/>
    <w:rsid w:val="004A1E6B"/>
    <w:rsid w:val="004A27AD"/>
    <w:rsid w:val="004A2924"/>
    <w:rsid w:val="004A2DDE"/>
    <w:rsid w:val="004A34BB"/>
    <w:rsid w:val="004A3CB9"/>
    <w:rsid w:val="004A4092"/>
    <w:rsid w:val="004A48CD"/>
    <w:rsid w:val="004A4A21"/>
    <w:rsid w:val="004A4A76"/>
    <w:rsid w:val="004A58F2"/>
    <w:rsid w:val="004A5AFB"/>
    <w:rsid w:val="004A5C44"/>
    <w:rsid w:val="004A5CC9"/>
    <w:rsid w:val="004A5CFA"/>
    <w:rsid w:val="004A6148"/>
    <w:rsid w:val="004A68B3"/>
    <w:rsid w:val="004A68C0"/>
    <w:rsid w:val="004A6A31"/>
    <w:rsid w:val="004A6C11"/>
    <w:rsid w:val="004A7DA8"/>
    <w:rsid w:val="004A7F45"/>
    <w:rsid w:val="004B0100"/>
    <w:rsid w:val="004B0E3E"/>
    <w:rsid w:val="004B0FEF"/>
    <w:rsid w:val="004B1092"/>
    <w:rsid w:val="004B17A2"/>
    <w:rsid w:val="004B1D98"/>
    <w:rsid w:val="004B431D"/>
    <w:rsid w:val="004B4590"/>
    <w:rsid w:val="004B4789"/>
    <w:rsid w:val="004B4809"/>
    <w:rsid w:val="004B5129"/>
    <w:rsid w:val="004B549A"/>
    <w:rsid w:val="004B55CD"/>
    <w:rsid w:val="004B5859"/>
    <w:rsid w:val="004B7204"/>
    <w:rsid w:val="004B7506"/>
    <w:rsid w:val="004B794B"/>
    <w:rsid w:val="004B7F9A"/>
    <w:rsid w:val="004C15D0"/>
    <w:rsid w:val="004C15DB"/>
    <w:rsid w:val="004C199A"/>
    <w:rsid w:val="004C27F3"/>
    <w:rsid w:val="004C281B"/>
    <w:rsid w:val="004C2928"/>
    <w:rsid w:val="004C330C"/>
    <w:rsid w:val="004C3B07"/>
    <w:rsid w:val="004C401E"/>
    <w:rsid w:val="004C4332"/>
    <w:rsid w:val="004C4AC0"/>
    <w:rsid w:val="004C4ED8"/>
    <w:rsid w:val="004C51E2"/>
    <w:rsid w:val="004C52C2"/>
    <w:rsid w:val="004C5546"/>
    <w:rsid w:val="004C5740"/>
    <w:rsid w:val="004C594D"/>
    <w:rsid w:val="004C5980"/>
    <w:rsid w:val="004C6584"/>
    <w:rsid w:val="004C673B"/>
    <w:rsid w:val="004C6A0A"/>
    <w:rsid w:val="004C7A4D"/>
    <w:rsid w:val="004D0AC7"/>
    <w:rsid w:val="004D123F"/>
    <w:rsid w:val="004D1328"/>
    <w:rsid w:val="004D1714"/>
    <w:rsid w:val="004D217B"/>
    <w:rsid w:val="004D22B1"/>
    <w:rsid w:val="004D267C"/>
    <w:rsid w:val="004D26A0"/>
    <w:rsid w:val="004D2D79"/>
    <w:rsid w:val="004D3B8B"/>
    <w:rsid w:val="004D3C9D"/>
    <w:rsid w:val="004D41B9"/>
    <w:rsid w:val="004D4589"/>
    <w:rsid w:val="004D49C7"/>
    <w:rsid w:val="004D4CC1"/>
    <w:rsid w:val="004D5378"/>
    <w:rsid w:val="004D579B"/>
    <w:rsid w:val="004D5CEB"/>
    <w:rsid w:val="004D63CB"/>
    <w:rsid w:val="004D7453"/>
    <w:rsid w:val="004D78B3"/>
    <w:rsid w:val="004D7ED2"/>
    <w:rsid w:val="004E0562"/>
    <w:rsid w:val="004E0AE3"/>
    <w:rsid w:val="004E0B7F"/>
    <w:rsid w:val="004E10E5"/>
    <w:rsid w:val="004E1225"/>
    <w:rsid w:val="004E2082"/>
    <w:rsid w:val="004E2314"/>
    <w:rsid w:val="004E25ED"/>
    <w:rsid w:val="004E25F4"/>
    <w:rsid w:val="004E264C"/>
    <w:rsid w:val="004E30D4"/>
    <w:rsid w:val="004E3266"/>
    <w:rsid w:val="004E3296"/>
    <w:rsid w:val="004E336D"/>
    <w:rsid w:val="004E3CFC"/>
    <w:rsid w:val="004E3D49"/>
    <w:rsid w:val="004E436A"/>
    <w:rsid w:val="004E4A46"/>
    <w:rsid w:val="004E4BC2"/>
    <w:rsid w:val="004E526B"/>
    <w:rsid w:val="004E55DE"/>
    <w:rsid w:val="004E5AE8"/>
    <w:rsid w:val="004E6482"/>
    <w:rsid w:val="004E6706"/>
    <w:rsid w:val="004E67FB"/>
    <w:rsid w:val="004E692D"/>
    <w:rsid w:val="004E6DF6"/>
    <w:rsid w:val="004E6E01"/>
    <w:rsid w:val="004E6FDA"/>
    <w:rsid w:val="004E780F"/>
    <w:rsid w:val="004E7C11"/>
    <w:rsid w:val="004E7C42"/>
    <w:rsid w:val="004E7D0D"/>
    <w:rsid w:val="004F0535"/>
    <w:rsid w:val="004F08AD"/>
    <w:rsid w:val="004F0938"/>
    <w:rsid w:val="004F1297"/>
    <w:rsid w:val="004F1B7B"/>
    <w:rsid w:val="004F247E"/>
    <w:rsid w:val="004F28C0"/>
    <w:rsid w:val="004F2DDE"/>
    <w:rsid w:val="004F2E2D"/>
    <w:rsid w:val="004F32CA"/>
    <w:rsid w:val="004F34AB"/>
    <w:rsid w:val="004F36BA"/>
    <w:rsid w:val="004F3843"/>
    <w:rsid w:val="004F399A"/>
    <w:rsid w:val="004F4470"/>
    <w:rsid w:val="004F4809"/>
    <w:rsid w:val="004F4E24"/>
    <w:rsid w:val="004F5012"/>
    <w:rsid w:val="004F5819"/>
    <w:rsid w:val="004F5FC1"/>
    <w:rsid w:val="004F5FE8"/>
    <w:rsid w:val="004F6D1A"/>
    <w:rsid w:val="004F6D52"/>
    <w:rsid w:val="004F7388"/>
    <w:rsid w:val="004F742C"/>
    <w:rsid w:val="0050027F"/>
    <w:rsid w:val="0050035D"/>
    <w:rsid w:val="00501035"/>
    <w:rsid w:val="005010E8"/>
    <w:rsid w:val="0050147B"/>
    <w:rsid w:val="00501995"/>
    <w:rsid w:val="00501DEF"/>
    <w:rsid w:val="00501FD8"/>
    <w:rsid w:val="005021F0"/>
    <w:rsid w:val="00502391"/>
    <w:rsid w:val="00502970"/>
    <w:rsid w:val="005036BB"/>
    <w:rsid w:val="00503BD9"/>
    <w:rsid w:val="00504759"/>
    <w:rsid w:val="005051E8"/>
    <w:rsid w:val="005057D4"/>
    <w:rsid w:val="00505904"/>
    <w:rsid w:val="005061D0"/>
    <w:rsid w:val="00506BAA"/>
    <w:rsid w:val="005072D9"/>
    <w:rsid w:val="0050761F"/>
    <w:rsid w:val="00507969"/>
    <w:rsid w:val="00507B0A"/>
    <w:rsid w:val="00510108"/>
    <w:rsid w:val="00510830"/>
    <w:rsid w:val="00510869"/>
    <w:rsid w:val="00510A2B"/>
    <w:rsid w:val="00511A0C"/>
    <w:rsid w:val="0051289F"/>
    <w:rsid w:val="00512AD4"/>
    <w:rsid w:val="00513716"/>
    <w:rsid w:val="00513827"/>
    <w:rsid w:val="00513876"/>
    <w:rsid w:val="0051513D"/>
    <w:rsid w:val="00515D20"/>
    <w:rsid w:val="00516CCE"/>
    <w:rsid w:val="00516ED1"/>
    <w:rsid w:val="00517263"/>
    <w:rsid w:val="0051776C"/>
    <w:rsid w:val="00517AA2"/>
    <w:rsid w:val="00517E58"/>
    <w:rsid w:val="00517E8A"/>
    <w:rsid w:val="005203AA"/>
    <w:rsid w:val="00520836"/>
    <w:rsid w:val="00520968"/>
    <w:rsid w:val="00520C1C"/>
    <w:rsid w:val="00520F55"/>
    <w:rsid w:val="005213A7"/>
    <w:rsid w:val="00521460"/>
    <w:rsid w:val="00521663"/>
    <w:rsid w:val="00521D04"/>
    <w:rsid w:val="00521DBC"/>
    <w:rsid w:val="005222A5"/>
    <w:rsid w:val="00522CE3"/>
    <w:rsid w:val="00523707"/>
    <w:rsid w:val="00523963"/>
    <w:rsid w:val="00523974"/>
    <w:rsid w:val="00523C39"/>
    <w:rsid w:val="00523C72"/>
    <w:rsid w:val="00524029"/>
    <w:rsid w:val="00524454"/>
    <w:rsid w:val="00524DCE"/>
    <w:rsid w:val="00524EF6"/>
    <w:rsid w:val="0052538E"/>
    <w:rsid w:val="0052557D"/>
    <w:rsid w:val="005257BB"/>
    <w:rsid w:val="005260CF"/>
    <w:rsid w:val="00526320"/>
    <w:rsid w:val="00526420"/>
    <w:rsid w:val="00527C70"/>
    <w:rsid w:val="0053041D"/>
    <w:rsid w:val="0053046E"/>
    <w:rsid w:val="00530536"/>
    <w:rsid w:val="00530775"/>
    <w:rsid w:val="0053086B"/>
    <w:rsid w:val="00532448"/>
    <w:rsid w:val="00532454"/>
    <w:rsid w:val="0053268B"/>
    <w:rsid w:val="0053269C"/>
    <w:rsid w:val="00532716"/>
    <w:rsid w:val="00532ACE"/>
    <w:rsid w:val="00532BBB"/>
    <w:rsid w:val="00533141"/>
    <w:rsid w:val="00533988"/>
    <w:rsid w:val="00533A1F"/>
    <w:rsid w:val="00534A0C"/>
    <w:rsid w:val="00534DEE"/>
    <w:rsid w:val="0053503E"/>
    <w:rsid w:val="0053697F"/>
    <w:rsid w:val="00536993"/>
    <w:rsid w:val="00537252"/>
    <w:rsid w:val="0053789A"/>
    <w:rsid w:val="00537948"/>
    <w:rsid w:val="00537CA7"/>
    <w:rsid w:val="0054064E"/>
    <w:rsid w:val="00540905"/>
    <w:rsid w:val="00540D9E"/>
    <w:rsid w:val="00541D1E"/>
    <w:rsid w:val="00541E3B"/>
    <w:rsid w:val="00542562"/>
    <w:rsid w:val="00542597"/>
    <w:rsid w:val="005425AB"/>
    <w:rsid w:val="00542FED"/>
    <w:rsid w:val="00543325"/>
    <w:rsid w:val="005434BC"/>
    <w:rsid w:val="005435F7"/>
    <w:rsid w:val="00543981"/>
    <w:rsid w:val="00543A29"/>
    <w:rsid w:val="00544753"/>
    <w:rsid w:val="00544C9D"/>
    <w:rsid w:val="00544D07"/>
    <w:rsid w:val="00545B8C"/>
    <w:rsid w:val="00546BE4"/>
    <w:rsid w:val="00546BEF"/>
    <w:rsid w:val="005504A3"/>
    <w:rsid w:val="00550D33"/>
    <w:rsid w:val="0055141F"/>
    <w:rsid w:val="00551539"/>
    <w:rsid w:val="005515E3"/>
    <w:rsid w:val="00551758"/>
    <w:rsid w:val="00551C5C"/>
    <w:rsid w:val="00551E32"/>
    <w:rsid w:val="005523D8"/>
    <w:rsid w:val="00552BC5"/>
    <w:rsid w:val="00552C11"/>
    <w:rsid w:val="005531E4"/>
    <w:rsid w:val="00553350"/>
    <w:rsid w:val="005535F5"/>
    <w:rsid w:val="005549EB"/>
    <w:rsid w:val="00554BE0"/>
    <w:rsid w:val="00554DA2"/>
    <w:rsid w:val="00555A5F"/>
    <w:rsid w:val="00555D0C"/>
    <w:rsid w:val="00555D50"/>
    <w:rsid w:val="00561075"/>
    <w:rsid w:val="00561190"/>
    <w:rsid w:val="005613B3"/>
    <w:rsid w:val="00561AB8"/>
    <w:rsid w:val="00561B5F"/>
    <w:rsid w:val="00561B90"/>
    <w:rsid w:val="00561BDD"/>
    <w:rsid w:val="00561FFE"/>
    <w:rsid w:val="00562041"/>
    <w:rsid w:val="005621B3"/>
    <w:rsid w:val="005622CA"/>
    <w:rsid w:val="00562D1E"/>
    <w:rsid w:val="00563703"/>
    <w:rsid w:val="00563C7D"/>
    <w:rsid w:val="00563F39"/>
    <w:rsid w:val="0056448E"/>
    <w:rsid w:val="005647CB"/>
    <w:rsid w:val="00564D79"/>
    <w:rsid w:val="00565E5D"/>
    <w:rsid w:val="00565E86"/>
    <w:rsid w:val="00566D8D"/>
    <w:rsid w:val="005674A8"/>
    <w:rsid w:val="005674F6"/>
    <w:rsid w:val="005677C4"/>
    <w:rsid w:val="00570406"/>
    <w:rsid w:val="005706D2"/>
    <w:rsid w:val="00570753"/>
    <w:rsid w:val="0057225B"/>
    <w:rsid w:val="00572B39"/>
    <w:rsid w:val="005734DB"/>
    <w:rsid w:val="005736C6"/>
    <w:rsid w:val="00574127"/>
    <w:rsid w:val="0057453E"/>
    <w:rsid w:val="00574A0D"/>
    <w:rsid w:val="00574EE3"/>
    <w:rsid w:val="00575559"/>
    <w:rsid w:val="00575794"/>
    <w:rsid w:val="005758F2"/>
    <w:rsid w:val="00575C72"/>
    <w:rsid w:val="00576248"/>
    <w:rsid w:val="00576698"/>
    <w:rsid w:val="005767DE"/>
    <w:rsid w:val="0057687D"/>
    <w:rsid w:val="00576884"/>
    <w:rsid w:val="00576FED"/>
    <w:rsid w:val="00577265"/>
    <w:rsid w:val="005775A0"/>
    <w:rsid w:val="00577822"/>
    <w:rsid w:val="00577B5E"/>
    <w:rsid w:val="00577BEF"/>
    <w:rsid w:val="00577F86"/>
    <w:rsid w:val="005817F1"/>
    <w:rsid w:val="00581E75"/>
    <w:rsid w:val="005824A9"/>
    <w:rsid w:val="00582B79"/>
    <w:rsid w:val="00582C8A"/>
    <w:rsid w:val="00582E69"/>
    <w:rsid w:val="00582F98"/>
    <w:rsid w:val="00583071"/>
    <w:rsid w:val="005833D2"/>
    <w:rsid w:val="005835F0"/>
    <w:rsid w:val="00583DA1"/>
    <w:rsid w:val="00584192"/>
    <w:rsid w:val="005847E1"/>
    <w:rsid w:val="005848C5"/>
    <w:rsid w:val="00585290"/>
    <w:rsid w:val="005852FF"/>
    <w:rsid w:val="005856B5"/>
    <w:rsid w:val="005859F1"/>
    <w:rsid w:val="00585A1E"/>
    <w:rsid w:val="00585F7A"/>
    <w:rsid w:val="00586DCC"/>
    <w:rsid w:val="005871C2"/>
    <w:rsid w:val="00587842"/>
    <w:rsid w:val="00587926"/>
    <w:rsid w:val="00587A3C"/>
    <w:rsid w:val="00587BC1"/>
    <w:rsid w:val="00587DB9"/>
    <w:rsid w:val="00587ED8"/>
    <w:rsid w:val="00590878"/>
    <w:rsid w:val="00590B60"/>
    <w:rsid w:val="00591248"/>
    <w:rsid w:val="0059162C"/>
    <w:rsid w:val="00591869"/>
    <w:rsid w:val="00591982"/>
    <w:rsid w:val="00591DE1"/>
    <w:rsid w:val="0059284A"/>
    <w:rsid w:val="005928AD"/>
    <w:rsid w:val="00592D8B"/>
    <w:rsid w:val="0059359C"/>
    <w:rsid w:val="0059361A"/>
    <w:rsid w:val="0059394C"/>
    <w:rsid w:val="0059395F"/>
    <w:rsid w:val="00593CDF"/>
    <w:rsid w:val="00593E79"/>
    <w:rsid w:val="00594076"/>
    <w:rsid w:val="00594098"/>
    <w:rsid w:val="00594351"/>
    <w:rsid w:val="005945E1"/>
    <w:rsid w:val="005946F6"/>
    <w:rsid w:val="00594B07"/>
    <w:rsid w:val="00594EF7"/>
    <w:rsid w:val="0059511F"/>
    <w:rsid w:val="00595546"/>
    <w:rsid w:val="00595EDC"/>
    <w:rsid w:val="00596CE5"/>
    <w:rsid w:val="0059722F"/>
    <w:rsid w:val="0059730E"/>
    <w:rsid w:val="00597A36"/>
    <w:rsid w:val="00597BE0"/>
    <w:rsid w:val="00597D21"/>
    <w:rsid w:val="00597DE0"/>
    <w:rsid w:val="005A05FC"/>
    <w:rsid w:val="005A10D1"/>
    <w:rsid w:val="005A1AA0"/>
    <w:rsid w:val="005A1AAD"/>
    <w:rsid w:val="005A1CC3"/>
    <w:rsid w:val="005A26D5"/>
    <w:rsid w:val="005A2DE3"/>
    <w:rsid w:val="005A2F8E"/>
    <w:rsid w:val="005A31F1"/>
    <w:rsid w:val="005A33CA"/>
    <w:rsid w:val="005A3A40"/>
    <w:rsid w:val="005A41D6"/>
    <w:rsid w:val="005A45E1"/>
    <w:rsid w:val="005A462E"/>
    <w:rsid w:val="005A48DD"/>
    <w:rsid w:val="005A4E0B"/>
    <w:rsid w:val="005A5DB9"/>
    <w:rsid w:val="005A5F6E"/>
    <w:rsid w:val="005A619E"/>
    <w:rsid w:val="005A74C6"/>
    <w:rsid w:val="005A751C"/>
    <w:rsid w:val="005A79DD"/>
    <w:rsid w:val="005A7B68"/>
    <w:rsid w:val="005B0422"/>
    <w:rsid w:val="005B101E"/>
    <w:rsid w:val="005B1177"/>
    <w:rsid w:val="005B1539"/>
    <w:rsid w:val="005B1648"/>
    <w:rsid w:val="005B1872"/>
    <w:rsid w:val="005B1B79"/>
    <w:rsid w:val="005B1E5D"/>
    <w:rsid w:val="005B2019"/>
    <w:rsid w:val="005B22AA"/>
    <w:rsid w:val="005B28BA"/>
    <w:rsid w:val="005B290E"/>
    <w:rsid w:val="005B347B"/>
    <w:rsid w:val="005B3540"/>
    <w:rsid w:val="005B4482"/>
    <w:rsid w:val="005B44C3"/>
    <w:rsid w:val="005B4529"/>
    <w:rsid w:val="005B495C"/>
    <w:rsid w:val="005B4F8B"/>
    <w:rsid w:val="005B5027"/>
    <w:rsid w:val="005B50F1"/>
    <w:rsid w:val="005B5B14"/>
    <w:rsid w:val="005B5CF7"/>
    <w:rsid w:val="005B5DC8"/>
    <w:rsid w:val="005B65BC"/>
    <w:rsid w:val="005B67F5"/>
    <w:rsid w:val="005B6936"/>
    <w:rsid w:val="005B6AC4"/>
    <w:rsid w:val="005B6C20"/>
    <w:rsid w:val="005B7686"/>
    <w:rsid w:val="005B79C4"/>
    <w:rsid w:val="005B7AD0"/>
    <w:rsid w:val="005C0463"/>
    <w:rsid w:val="005C0474"/>
    <w:rsid w:val="005C06ED"/>
    <w:rsid w:val="005C0B34"/>
    <w:rsid w:val="005C0BDC"/>
    <w:rsid w:val="005C1BE0"/>
    <w:rsid w:val="005C21C4"/>
    <w:rsid w:val="005C283E"/>
    <w:rsid w:val="005C2935"/>
    <w:rsid w:val="005C2974"/>
    <w:rsid w:val="005C30D4"/>
    <w:rsid w:val="005C3813"/>
    <w:rsid w:val="005C40D9"/>
    <w:rsid w:val="005C4AFC"/>
    <w:rsid w:val="005C50D2"/>
    <w:rsid w:val="005C5500"/>
    <w:rsid w:val="005C59D4"/>
    <w:rsid w:val="005C5F2C"/>
    <w:rsid w:val="005C5FE6"/>
    <w:rsid w:val="005C6265"/>
    <w:rsid w:val="005C635A"/>
    <w:rsid w:val="005C699F"/>
    <w:rsid w:val="005C6A31"/>
    <w:rsid w:val="005C6C3D"/>
    <w:rsid w:val="005C6DF1"/>
    <w:rsid w:val="005C7488"/>
    <w:rsid w:val="005C756D"/>
    <w:rsid w:val="005C76CB"/>
    <w:rsid w:val="005D0C24"/>
    <w:rsid w:val="005D0D2A"/>
    <w:rsid w:val="005D139F"/>
    <w:rsid w:val="005D1D30"/>
    <w:rsid w:val="005D26E9"/>
    <w:rsid w:val="005D2854"/>
    <w:rsid w:val="005D331F"/>
    <w:rsid w:val="005D35DD"/>
    <w:rsid w:val="005D3A45"/>
    <w:rsid w:val="005D3CBA"/>
    <w:rsid w:val="005D4324"/>
    <w:rsid w:val="005D44D8"/>
    <w:rsid w:val="005D47F6"/>
    <w:rsid w:val="005D4933"/>
    <w:rsid w:val="005D4CC1"/>
    <w:rsid w:val="005D5D2A"/>
    <w:rsid w:val="005D5F43"/>
    <w:rsid w:val="005D6002"/>
    <w:rsid w:val="005D685A"/>
    <w:rsid w:val="005D6B08"/>
    <w:rsid w:val="005D6D71"/>
    <w:rsid w:val="005D6DBF"/>
    <w:rsid w:val="005D6F31"/>
    <w:rsid w:val="005D70C4"/>
    <w:rsid w:val="005D770B"/>
    <w:rsid w:val="005D7E49"/>
    <w:rsid w:val="005E0207"/>
    <w:rsid w:val="005E06A3"/>
    <w:rsid w:val="005E071A"/>
    <w:rsid w:val="005E0E09"/>
    <w:rsid w:val="005E13D2"/>
    <w:rsid w:val="005E16BC"/>
    <w:rsid w:val="005E2140"/>
    <w:rsid w:val="005E2331"/>
    <w:rsid w:val="005E2410"/>
    <w:rsid w:val="005E25B1"/>
    <w:rsid w:val="005E275D"/>
    <w:rsid w:val="005E2964"/>
    <w:rsid w:val="005E2D89"/>
    <w:rsid w:val="005E311D"/>
    <w:rsid w:val="005E36E8"/>
    <w:rsid w:val="005E37E0"/>
    <w:rsid w:val="005E3CCA"/>
    <w:rsid w:val="005E46F8"/>
    <w:rsid w:val="005E5AD3"/>
    <w:rsid w:val="005E5BDE"/>
    <w:rsid w:val="005E605C"/>
    <w:rsid w:val="005E6395"/>
    <w:rsid w:val="005E644B"/>
    <w:rsid w:val="005E6548"/>
    <w:rsid w:val="005E6AE0"/>
    <w:rsid w:val="005E6B91"/>
    <w:rsid w:val="005E6BFC"/>
    <w:rsid w:val="005E7896"/>
    <w:rsid w:val="005E7FD9"/>
    <w:rsid w:val="005F0987"/>
    <w:rsid w:val="005F0CB7"/>
    <w:rsid w:val="005F0F7A"/>
    <w:rsid w:val="005F1A7F"/>
    <w:rsid w:val="005F1C7D"/>
    <w:rsid w:val="005F1C94"/>
    <w:rsid w:val="005F1CD1"/>
    <w:rsid w:val="005F21F8"/>
    <w:rsid w:val="005F2DD0"/>
    <w:rsid w:val="005F3238"/>
    <w:rsid w:val="005F3B69"/>
    <w:rsid w:val="005F3D8E"/>
    <w:rsid w:val="005F3F5B"/>
    <w:rsid w:val="005F402E"/>
    <w:rsid w:val="005F40E4"/>
    <w:rsid w:val="005F4548"/>
    <w:rsid w:val="005F53B5"/>
    <w:rsid w:val="005F5B68"/>
    <w:rsid w:val="005F5C47"/>
    <w:rsid w:val="005F663A"/>
    <w:rsid w:val="005F6745"/>
    <w:rsid w:val="005F6881"/>
    <w:rsid w:val="005F68C2"/>
    <w:rsid w:val="005F6AF2"/>
    <w:rsid w:val="006005B5"/>
    <w:rsid w:val="006009AD"/>
    <w:rsid w:val="00600ED5"/>
    <w:rsid w:val="00600F2F"/>
    <w:rsid w:val="00601282"/>
    <w:rsid w:val="00601317"/>
    <w:rsid w:val="00601BD8"/>
    <w:rsid w:val="00601F2F"/>
    <w:rsid w:val="0060224F"/>
    <w:rsid w:val="0060274D"/>
    <w:rsid w:val="00602D3D"/>
    <w:rsid w:val="00603BE4"/>
    <w:rsid w:val="00603EF3"/>
    <w:rsid w:val="006040F6"/>
    <w:rsid w:val="00604B06"/>
    <w:rsid w:val="00604D9C"/>
    <w:rsid w:val="00605157"/>
    <w:rsid w:val="00605176"/>
    <w:rsid w:val="00605700"/>
    <w:rsid w:val="006057C5"/>
    <w:rsid w:val="00605B22"/>
    <w:rsid w:val="00605DD2"/>
    <w:rsid w:val="0060649E"/>
    <w:rsid w:val="006068BB"/>
    <w:rsid w:val="00606BE9"/>
    <w:rsid w:val="006071E5"/>
    <w:rsid w:val="00607311"/>
    <w:rsid w:val="0060740F"/>
    <w:rsid w:val="006074B6"/>
    <w:rsid w:val="006101BD"/>
    <w:rsid w:val="00610868"/>
    <w:rsid w:val="00610BAE"/>
    <w:rsid w:val="00610C6C"/>
    <w:rsid w:val="00610D36"/>
    <w:rsid w:val="0061179B"/>
    <w:rsid w:val="006118A2"/>
    <w:rsid w:val="006119B5"/>
    <w:rsid w:val="00611F5F"/>
    <w:rsid w:val="0061268B"/>
    <w:rsid w:val="006126F4"/>
    <w:rsid w:val="0061286F"/>
    <w:rsid w:val="0061296F"/>
    <w:rsid w:val="00612F6A"/>
    <w:rsid w:val="00614088"/>
    <w:rsid w:val="00614726"/>
    <w:rsid w:val="00615358"/>
    <w:rsid w:val="00615746"/>
    <w:rsid w:val="00615758"/>
    <w:rsid w:val="00615A48"/>
    <w:rsid w:val="00615D1A"/>
    <w:rsid w:val="00615F09"/>
    <w:rsid w:val="00615F91"/>
    <w:rsid w:val="00616081"/>
    <w:rsid w:val="00616097"/>
    <w:rsid w:val="006161EB"/>
    <w:rsid w:val="0061638E"/>
    <w:rsid w:val="00616920"/>
    <w:rsid w:val="00616DD7"/>
    <w:rsid w:val="00617512"/>
    <w:rsid w:val="006177EF"/>
    <w:rsid w:val="00617CCC"/>
    <w:rsid w:val="0062009D"/>
    <w:rsid w:val="00620507"/>
    <w:rsid w:val="00620631"/>
    <w:rsid w:val="00620CB4"/>
    <w:rsid w:val="006211F7"/>
    <w:rsid w:val="00621690"/>
    <w:rsid w:val="00622621"/>
    <w:rsid w:val="006226F2"/>
    <w:rsid w:val="00622BD8"/>
    <w:rsid w:val="006239B4"/>
    <w:rsid w:val="00623ED5"/>
    <w:rsid w:val="006245F8"/>
    <w:rsid w:val="00624E41"/>
    <w:rsid w:val="00625358"/>
    <w:rsid w:val="0062540C"/>
    <w:rsid w:val="0062646F"/>
    <w:rsid w:val="00626D00"/>
    <w:rsid w:val="00627376"/>
    <w:rsid w:val="00627471"/>
    <w:rsid w:val="00627767"/>
    <w:rsid w:val="006306D2"/>
    <w:rsid w:val="00630EC8"/>
    <w:rsid w:val="00631483"/>
    <w:rsid w:val="00631983"/>
    <w:rsid w:val="00631E13"/>
    <w:rsid w:val="006321AB"/>
    <w:rsid w:val="00632BE9"/>
    <w:rsid w:val="006332D8"/>
    <w:rsid w:val="00633D78"/>
    <w:rsid w:val="00633FD6"/>
    <w:rsid w:val="0063430E"/>
    <w:rsid w:val="00634484"/>
    <w:rsid w:val="00634993"/>
    <w:rsid w:val="00634A85"/>
    <w:rsid w:val="00634B18"/>
    <w:rsid w:val="00634C00"/>
    <w:rsid w:val="00635064"/>
    <w:rsid w:val="00635087"/>
    <w:rsid w:val="0063554E"/>
    <w:rsid w:val="0063558B"/>
    <w:rsid w:val="006356D6"/>
    <w:rsid w:val="00635A71"/>
    <w:rsid w:val="00635F37"/>
    <w:rsid w:val="00636B73"/>
    <w:rsid w:val="00636BA6"/>
    <w:rsid w:val="00636FF7"/>
    <w:rsid w:val="0063762A"/>
    <w:rsid w:val="00637CEB"/>
    <w:rsid w:val="00640939"/>
    <w:rsid w:val="00641437"/>
    <w:rsid w:val="0064147C"/>
    <w:rsid w:val="00642D9E"/>
    <w:rsid w:val="0064309B"/>
    <w:rsid w:val="00643BDA"/>
    <w:rsid w:val="00643E77"/>
    <w:rsid w:val="00643ED0"/>
    <w:rsid w:val="006443D4"/>
    <w:rsid w:val="006446EB"/>
    <w:rsid w:val="006447EC"/>
    <w:rsid w:val="00644C11"/>
    <w:rsid w:val="00645C69"/>
    <w:rsid w:val="00645F2A"/>
    <w:rsid w:val="00646527"/>
    <w:rsid w:val="006466F0"/>
    <w:rsid w:val="00646963"/>
    <w:rsid w:val="00646B20"/>
    <w:rsid w:val="00646F02"/>
    <w:rsid w:val="00646F16"/>
    <w:rsid w:val="00646F97"/>
    <w:rsid w:val="0065013B"/>
    <w:rsid w:val="00650895"/>
    <w:rsid w:val="00650C74"/>
    <w:rsid w:val="00651238"/>
    <w:rsid w:val="006519AF"/>
    <w:rsid w:val="00651D7D"/>
    <w:rsid w:val="00652078"/>
    <w:rsid w:val="0065213B"/>
    <w:rsid w:val="00652646"/>
    <w:rsid w:val="00652961"/>
    <w:rsid w:val="00652FFD"/>
    <w:rsid w:val="0065354C"/>
    <w:rsid w:val="0065354D"/>
    <w:rsid w:val="00653722"/>
    <w:rsid w:val="00653935"/>
    <w:rsid w:val="006540C0"/>
    <w:rsid w:val="0065411C"/>
    <w:rsid w:val="0065414C"/>
    <w:rsid w:val="006549F9"/>
    <w:rsid w:val="00654B39"/>
    <w:rsid w:val="00654C27"/>
    <w:rsid w:val="00655652"/>
    <w:rsid w:val="00655A5B"/>
    <w:rsid w:val="00655CAB"/>
    <w:rsid w:val="00656B49"/>
    <w:rsid w:val="0065777B"/>
    <w:rsid w:val="006579F2"/>
    <w:rsid w:val="00657D95"/>
    <w:rsid w:val="00660046"/>
    <w:rsid w:val="0066030B"/>
    <w:rsid w:val="0066069F"/>
    <w:rsid w:val="0066077B"/>
    <w:rsid w:val="00660FF3"/>
    <w:rsid w:val="006617C7"/>
    <w:rsid w:val="00661E6E"/>
    <w:rsid w:val="00662520"/>
    <w:rsid w:val="00662626"/>
    <w:rsid w:val="0066268B"/>
    <w:rsid w:val="00662C5C"/>
    <w:rsid w:val="00662DA8"/>
    <w:rsid w:val="00663140"/>
    <w:rsid w:val="00664824"/>
    <w:rsid w:val="00664C4F"/>
    <w:rsid w:val="00664FE2"/>
    <w:rsid w:val="00665133"/>
    <w:rsid w:val="00665322"/>
    <w:rsid w:val="00665479"/>
    <w:rsid w:val="00665DD3"/>
    <w:rsid w:val="006667B5"/>
    <w:rsid w:val="00666F75"/>
    <w:rsid w:val="0066766D"/>
    <w:rsid w:val="006676F1"/>
    <w:rsid w:val="00667A0C"/>
    <w:rsid w:val="0067031A"/>
    <w:rsid w:val="0067076C"/>
    <w:rsid w:val="006707FB"/>
    <w:rsid w:val="00670D56"/>
    <w:rsid w:val="00673310"/>
    <w:rsid w:val="00673618"/>
    <w:rsid w:val="00673682"/>
    <w:rsid w:val="00673700"/>
    <w:rsid w:val="00673862"/>
    <w:rsid w:val="00673ABB"/>
    <w:rsid w:val="00673B7B"/>
    <w:rsid w:val="00674DAD"/>
    <w:rsid w:val="0067506D"/>
    <w:rsid w:val="00675DF2"/>
    <w:rsid w:val="00675FB9"/>
    <w:rsid w:val="0067615E"/>
    <w:rsid w:val="00676278"/>
    <w:rsid w:val="00676679"/>
    <w:rsid w:val="00676935"/>
    <w:rsid w:val="0067720B"/>
    <w:rsid w:val="00677266"/>
    <w:rsid w:val="0067752C"/>
    <w:rsid w:val="00677A96"/>
    <w:rsid w:val="00677D12"/>
    <w:rsid w:val="00677D68"/>
    <w:rsid w:val="00680B67"/>
    <w:rsid w:val="006813A0"/>
    <w:rsid w:val="006813D7"/>
    <w:rsid w:val="006815D3"/>
    <w:rsid w:val="006816DF"/>
    <w:rsid w:val="00681D31"/>
    <w:rsid w:val="00682238"/>
    <w:rsid w:val="0068232B"/>
    <w:rsid w:val="00682633"/>
    <w:rsid w:val="00682B89"/>
    <w:rsid w:val="00682C79"/>
    <w:rsid w:val="00682D6B"/>
    <w:rsid w:val="00683289"/>
    <w:rsid w:val="00683325"/>
    <w:rsid w:val="006838BA"/>
    <w:rsid w:val="00684313"/>
    <w:rsid w:val="006846F9"/>
    <w:rsid w:val="006855E6"/>
    <w:rsid w:val="00685A47"/>
    <w:rsid w:val="00685EFF"/>
    <w:rsid w:val="00686DEF"/>
    <w:rsid w:val="00690812"/>
    <w:rsid w:val="00690E86"/>
    <w:rsid w:val="00690EA4"/>
    <w:rsid w:val="0069128B"/>
    <w:rsid w:val="00691CFF"/>
    <w:rsid w:val="006922CA"/>
    <w:rsid w:val="00692B23"/>
    <w:rsid w:val="006933AD"/>
    <w:rsid w:val="006934BF"/>
    <w:rsid w:val="006937B4"/>
    <w:rsid w:val="00693A6A"/>
    <w:rsid w:val="00693ACA"/>
    <w:rsid w:val="00693C1D"/>
    <w:rsid w:val="00694C33"/>
    <w:rsid w:val="00694F59"/>
    <w:rsid w:val="00695EFE"/>
    <w:rsid w:val="00696C60"/>
    <w:rsid w:val="00696E83"/>
    <w:rsid w:val="006970FF"/>
    <w:rsid w:val="00697182"/>
    <w:rsid w:val="00697672"/>
    <w:rsid w:val="006A0307"/>
    <w:rsid w:val="006A068D"/>
    <w:rsid w:val="006A12A2"/>
    <w:rsid w:val="006A1572"/>
    <w:rsid w:val="006A1FB0"/>
    <w:rsid w:val="006A2242"/>
    <w:rsid w:val="006A27C1"/>
    <w:rsid w:val="006A27E7"/>
    <w:rsid w:val="006A31ED"/>
    <w:rsid w:val="006A44A8"/>
    <w:rsid w:val="006A4584"/>
    <w:rsid w:val="006A4A1B"/>
    <w:rsid w:val="006A573A"/>
    <w:rsid w:val="006A6147"/>
    <w:rsid w:val="006A64BB"/>
    <w:rsid w:val="006A6C54"/>
    <w:rsid w:val="006A73F0"/>
    <w:rsid w:val="006A76F6"/>
    <w:rsid w:val="006B010A"/>
    <w:rsid w:val="006B0244"/>
    <w:rsid w:val="006B09E4"/>
    <w:rsid w:val="006B0A5E"/>
    <w:rsid w:val="006B0F16"/>
    <w:rsid w:val="006B0FE3"/>
    <w:rsid w:val="006B11FF"/>
    <w:rsid w:val="006B146A"/>
    <w:rsid w:val="006B16B8"/>
    <w:rsid w:val="006B2888"/>
    <w:rsid w:val="006B3204"/>
    <w:rsid w:val="006B324A"/>
    <w:rsid w:val="006B36EE"/>
    <w:rsid w:val="006B4278"/>
    <w:rsid w:val="006B5562"/>
    <w:rsid w:val="006B562B"/>
    <w:rsid w:val="006B61CF"/>
    <w:rsid w:val="006B7C63"/>
    <w:rsid w:val="006B7E70"/>
    <w:rsid w:val="006C017E"/>
    <w:rsid w:val="006C0D36"/>
    <w:rsid w:val="006C0EFA"/>
    <w:rsid w:val="006C2074"/>
    <w:rsid w:val="006C2858"/>
    <w:rsid w:val="006C2B21"/>
    <w:rsid w:val="006C2BBD"/>
    <w:rsid w:val="006C310E"/>
    <w:rsid w:val="006C32A7"/>
    <w:rsid w:val="006C3833"/>
    <w:rsid w:val="006C3C59"/>
    <w:rsid w:val="006C43C1"/>
    <w:rsid w:val="006C43C8"/>
    <w:rsid w:val="006C57B2"/>
    <w:rsid w:val="006C5899"/>
    <w:rsid w:val="006C5C3E"/>
    <w:rsid w:val="006C5E4C"/>
    <w:rsid w:val="006C6070"/>
    <w:rsid w:val="006C6775"/>
    <w:rsid w:val="006C681D"/>
    <w:rsid w:val="006C71C9"/>
    <w:rsid w:val="006C72E9"/>
    <w:rsid w:val="006C7300"/>
    <w:rsid w:val="006C7A3C"/>
    <w:rsid w:val="006C7A41"/>
    <w:rsid w:val="006C7BB2"/>
    <w:rsid w:val="006C7BB4"/>
    <w:rsid w:val="006D0085"/>
    <w:rsid w:val="006D00A8"/>
    <w:rsid w:val="006D0333"/>
    <w:rsid w:val="006D04F1"/>
    <w:rsid w:val="006D09DA"/>
    <w:rsid w:val="006D1E49"/>
    <w:rsid w:val="006D267E"/>
    <w:rsid w:val="006D41B9"/>
    <w:rsid w:val="006D444C"/>
    <w:rsid w:val="006D491A"/>
    <w:rsid w:val="006D49B3"/>
    <w:rsid w:val="006D5AA3"/>
    <w:rsid w:val="006D5CB2"/>
    <w:rsid w:val="006D6109"/>
    <w:rsid w:val="006D61BD"/>
    <w:rsid w:val="006D6B68"/>
    <w:rsid w:val="006D6E69"/>
    <w:rsid w:val="006D7939"/>
    <w:rsid w:val="006E00A3"/>
    <w:rsid w:val="006E0A85"/>
    <w:rsid w:val="006E0D7C"/>
    <w:rsid w:val="006E1349"/>
    <w:rsid w:val="006E15B7"/>
    <w:rsid w:val="006E1742"/>
    <w:rsid w:val="006E20AB"/>
    <w:rsid w:val="006E24ED"/>
    <w:rsid w:val="006E264B"/>
    <w:rsid w:val="006E28CB"/>
    <w:rsid w:val="006E2DB9"/>
    <w:rsid w:val="006E2F39"/>
    <w:rsid w:val="006E4A09"/>
    <w:rsid w:val="006E4A0D"/>
    <w:rsid w:val="006E4E44"/>
    <w:rsid w:val="006E5096"/>
    <w:rsid w:val="006E53C6"/>
    <w:rsid w:val="006E5715"/>
    <w:rsid w:val="006E57D3"/>
    <w:rsid w:val="006E5AE4"/>
    <w:rsid w:val="006E6349"/>
    <w:rsid w:val="006E65A3"/>
    <w:rsid w:val="006E700E"/>
    <w:rsid w:val="006E70A4"/>
    <w:rsid w:val="006E740F"/>
    <w:rsid w:val="006E7628"/>
    <w:rsid w:val="006E79CA"/>
    <w:rsid w:val="006F0331"/>
    <w:rsid w:val="006F0416"/>
    <w:rsid w:val="006F07CD"/>
    <w:rsid w:val="006F0B26"/>
    <w:rsid w:val="006F0E8E"/>
    <w:rsid w:val="006F0EB2"/>
    <w:rsid w:val="006F107E"/>
    <w:rsid w:val="006F1B67"/>
    <w:rsid w:val="006F232C"/>
    <w:rsid w:val="006F271A"/>
    <w:rsid w:val="006F2A4E"/>
    <w:rsid w:val="006F36E1"/>
    <w:rsid w:val="006F3B61"/>
    <w:rsid w:val="006F3C88"/>
    <w:rsid w:val="006F3CCE"/>
    <w:rsid w:val="006F45FE"/>
    <w:rsid w:val="006F46A1"/>
    <w:rsid w:val="006F4865"/>
    <w:rsid w:val="006F48D8"/>
    <w:rsid w:val="006F493F"/>
    <w:rsid w:val="006F4C03"/>
    <w:rsid w:val="006F4FCA"/>
    <w:rsid w:val="006F54BC"/>
    <w:rsid w:val="006F560B"/>
    <w:rsid w:val="006F5ABF"/>
    <w:rsid w:val="006F5D3F"/>
    <w:rsid w:val="006F6126"/>
    <w:rsid w:val="006F63D8"/>
    <w:rsid w:val="006F6DDA"/>
    <w:rsid w:val="006F6F59"/>
    <w:rsid w:val="006F7163"/>
    <w:rsid w:val="006F7250"/>
    <w:rsid w:val="007002BD"/>
    <w:rsid w:val="00700F7D"/>
    <w:rsid w:val="00701D4F"/>
    <w:rsid w:val="00701F6C"/>
    <w:rsid w:val="007027B1"/>
    <w:rsid w:val="00703787"/>
    <w:rsid w:val="00703EA6"/>
    <w:rsid w:val="0070420A"/>
    <w:rsid w:val="00704779"/>
    <w:rsid w:val="00704DCB"/>
    <w:rsid w:val="0070597D"/>
    <w:rsid w:val="00705B1E"/>
    <w:rsid w:val="00705B43"/>
    <w:rsid w:val="00705E99"/>
    <w:rsid w:val="00705FC1"/>
    <w:rsid w:val="00706704"/>
    <w:rsid w:val="00706850"/>
    <w:rsid w:val="007069C5"/>
    <w:rsid w:val="00706CB1"/>
    <w:rsid w:val="00706EB6"/>
    <w:rsid w:val="0070743B"/>
    <w:rsid w:val="00707448"/>
    <w:rsid w:val="00707854"/>
    <w:rsid w:val="00707FDF"/>
    <w:rsid w:val="007101AF"/>
    <w:rsid w:val="00710816"/>
    <w:rsid w:val="0071090D"/>
    <w:rsid w:val="007113BD"/>
    <w:rsid w:val="00711962"/>
    <w:rsid w:val="007119AE"/>
    <w:rsid w:val="00711C6A"/>
    <w:rsid w:val="00711E0A"/>
    <w:rsid w:val="0071200D"/>
    <w:rsid w:val="0071236D"/>
    <w:rsid w:val="00712426"/>
    <w:rsid w:val="007124D7"/>
    <w:rsid w:val="00712D8B"/>
    <w:rsid w:val="0071301A"/>
    <w:rsid w:val="00713D81"/>
    <w:rsid w:val="00714070"/>
    <w:rsid w:val="00714472"/>
    <w:rsid w:val="007146C3"/>
    <w:rsid w:val="007146EA"/>
    <w:rsid w:val="00714996"/>
    <w:rsid w:val="007152E1"/>
    <w:rsid w:val="007153E1"/>
    <w:rsid w:val="0071547E"/>
    <w:rsid w:val="00715577"/>
    <w:rsid w:val="007156C8"/>
    <w:rsid w:val="0071586D"/>
    <w:rsid w:val="00716306"/>
    <w:rsid w:val="00716510"/>
    <w:rsid w:val="007167EA"/>
    <w:rsid w:val="00716F5E"/>
    <w:rsid w:val="00717066"/>
    <w:rsid w:val="00717EAD"/>
    <w:rsid w:val="0072094D"/>
    <w:rsid w:val="00720E0F"/>
    <w:rsid w:val="00721823"/>
    <w:rsid w:val="00721AF8"/>
    <w:rsid w:val="00721BA7"/>
    <w:rsid w:val="00721D4E"/>
    <w:rsid w:val="00721DD3"/>
    <w:rsid w:val="00721DEA"/>
    <w:rsid w:val="00721DED"/>
    <w:rsid w:val="007220FD"/>
    <w:rsid w:val="0072291B"/>
    <w:rsid w:val="00722929"/>
    <w:rsid w:val="00723574"/>
    <w:rsid w:val="007235E6"/>
    <w:rsid w:val="007238EE"/>
    <w:rsid w:val="007239E6"/>
    <w:rsid w:val="00723A27"/>
    <w:rsid w:val="00723A9F"/>
    <w:rsid w:val="00723CB0"/>
    <w:rsid w:val="00723F53"/>
    <w:rsid w:val="00724D54"/>
    <w:rsid w:val="00725D44"/>
    <w:rsid w:val="00725E78"/>
    <w:rsid w:val="00725F06"/>
    <w:rsid w:val="007267E6"/>
    <w:rsid w:val="00726989"/>
    <w:rsid w:val="00727C11"/>
    <w:rsid w:val="00730A82"/>
    <w:rsid w:val="007315B7"/>
    <w:rsid w:val="00731642"/>
    <w:rsid w:val="0073199E"/>
    <w:rsid w:val="007319DC"/>
    <w:rsid w:val="00731DEE"/>
    <w:rsid w:val="00733564"/>
    <w:rsid w:val="0073443B"/>
    <w:rsid w:val="00734E0F"/>
    <w:rsid w:val="00734EA7"/>
    <w:rsid w:val="00735227"/>
    <w:rsid w:val="00735DE4"/>
    <w:rsid w:val="00735E26"/>
    <w:rsid w:val="0073627F"/>
    <w:rsid w:val="00736310"/>
    <w:rsid w:val="00736843"/>
    <w:rsid w:val="00736A56"/>
    <w:rsid w:val="00736A82"/>
    <w:rsid w:val="00737470"/>
    <w:rsid w:val="00737527"/>
    <w:rsid w:val="00737810"/>
    <w:rsid w:val="00737E66"/>
    <w:rsid w:val="007400C9"/>
    <w:rsid w:val="0074080D"/>
    <w:rsid w:val="00740842"/>
    <w:rsid w:val="00740AB8"/>
    <w:rsid w:val="00740D59"/>
    <w:rsid w:val="00740E2B"/>
    <w:rsid w:val="007411A4"/>
    <w:rsid w:val="0074122C"/>
    <w:rsid w:val="00741358"/>
    <w:rsid w:val="00741880"/>
    <w:rsid w:val="00741D95"/>
    <w:rsid w:val="0074236F"/>
    <w:rsid w:val="00743234"/>
    <w:rsid w:val="007435B8"/>
    <w:rsid w:val="00743976"/>
    <w:rsid w:val="00743C07"/>
    <w:rsid w:val="00743E6F"/>
    <w:rsid w:val="00744D5A"/>
    <w:rsid w:val="00745F0F"/>
    <w:rsid w:val="00746ADE"/>
    <w:rsid w:val="00746BEB"/>
    <w:rsid w:val="00746D0C"/>
    <w:rsid w:val="00747018"/>
    <w:rsid w:val="007471CF"/>
    <w:rsid w:val="0074724B"/>
    <w:rsid w:val="00747299"/>
    <w:rsid w:val="00747684"/>
    <w:rsid w:val="00750151"/>
    <w:rsid w:val="0075073E"/>
    <w:rsid w:val="0075075F"/>
    <w:rsid w:val="007508B1"/>
    <w:rsid w:val="00750D7A"/>
    <w:rsid w:val="00750F5E"/>
    <w:rsid w:val="00751492"/>
    <w:rsid w:val="00751573"/>
    <w:rsid w:val="007516E5"/>
    <w:rsid w:val="007517FE"/>
    <w:rsid w:val="00751BCE"/>
    <w:rsid w:val="00752105"/>
    <w:rsid w:val="00752151"/>
    <w:rsid w:val="00753249"/>
    <w:rsid w:val="00753370"/>
    <w:rsid w:val="0075348B"/>
    <w:rsid w:val="0075368A"/>
    <w:rsid w:val="00753D52"/>
    <w:rsid w:val="007544B0"/>
    <w:rsid w:val="007546D0"/>
    <w:rsid w:val="00755658"/>
    <w:rsid w:val="00756D88"/>
    <w:rsid w:val="007574D8"/>
    <w:rsid w:val="00757998"/>
    <w:rsid w:val="00757FFE"/>
    <w:rsid w:val="0076056D"/>
    <w:rsid w:val="007607C3"/>
    <w:rsid w:val="00760A5C"/>
    <w:rsid w:val="00760F9C"/>
    <w:rsid w:val="007614C6"/>
    <w:rsid w:val="007615C6"/>
    <w:rsid w:val="0076194B"/>
    <w:rsid w:val="00761971"/>
    <w:rsid w:val="00761A0E"/>
    <w:rsid w:val="00761BDB"/>
    <w:rsid w:val="007624B9"/>
    <w:rsid w:val="0076259A"/>
    <w:rsid w:val="007629F6"/>
    <w:rsid w:val="00762EB5"/>
    <w:rsid w:val="00763852"/>
    <w:rsid w:val="00763F8B"/>
    <w:rsid w:val="00763FD5"/>
    <w:rsid w:val="007646AB"/>
    <w:rsid w:val="00764C92"/>
    <w:rsid w:val="00764CFE"/>
    <w:rsid w:val="007651D1"/>
    <w:rsid w:val="00765A79"/>
    <w:rsid w:val="0076680E"/>
    <w:rsid w:val="00766A50"/>
    <w:rsid w:val="0076711F"/>
    <w:rsid w:val="0076748A"/>
    <w:rsid w:val="00770730"/>
    <w:rsid w:val="00770956"/>
    <w:rsid w:val="00770A0B"/>
    <w:rsid w:val="00770AD0"/>
    <w:rsid w:val="00770C60"/>
    <w:rsid w:val="00771B57"/>
    <w:rsid w:val="00771FEE"/>
    <w:rsid w:val="007729DC"/>
    <w:rsid w:val="0077301B"/>
    <w:rsid w:val="00773262"/>
    <w:rsid w:val="007733AC"/>
    <w:rsid w:val="00773996"/>
    <w:rsid w:val="007748B2"/>
    <w:rsid w:val="00774903"/>
    <w:rsid w:val="00774A39"/>
    <w:rsid w:val="00774BD5"/>
    <w:rsid w:val="00774D7F"/>
    <w:rsid w:val="00774F97"/>
    <w:rsid w:val="007751A5"/>
    <w:rsid w:val="0077573D"/>
    <w:rsid w:val="00776819"/>
    <w:rsid w:val="00776A5D"/>
    <w:rsid w:val="00776E53"/>
    <w:rsid w:val="007804B6"/>
    <w:rsid w:val="0078105D"/>
    <w:rsid w:val="00781640"/>
    <w:rsid w:val="0078238E"/>
    <w:rsid w:val="007829DC"/>
    <w:rsid w:val="00782B2F"/>
    <w:rsid w:val="00782C60"/>
    <w:rsid w:val="00783C16"/>
    <w:rsid w:val="00783F49"/>
    <w:rsid w:val="00783FF3"/>
    <w:rsid w:val="007841C4"/>
    <w:rsid w:val="0078458C"/>
    <w:rsid w:val="0078463D"/>
    <w:rsid w:val="007846B3"/>
    <w:rsid w:val="007847CA"/>
    <w:rsid w:val="007848E1"/>
    <w:rsid w:val="00784956"/>
    <w:rsid w:val="00784E40"/>
    <w:rsid w:val="00784E41"/>
    <w:rsid w:val="0078529C"/>
    <w:rsid w:val="00785771"/>
    <w:rsid w:val="00785B35"/>
    <w:rsid w:val="00785BF7"/>
    <w:rsid w:val="00785E0F"/>
    <w:rsid w:val="00785F84"/>
    <w:rsid w:val="007861EB"/>
    <w:rsid w:val="00786553"/>
    <w:rsid w:val="00787691"/>
    <w:rsid w:val="00790245"/>
    <w:rsid w:val="0079079D"/>
    <w:rsid w:val="00790E89"/>
    <w:rsid w:val="00790FD0"/>
    <w:rsid w:val="00790FDD"/>
    <w:rsid w:val="0079100A"/>
    <w:rsid w:val="00791B52"/>
    <w:rsid w:val="00791B96"/>
    <w:rsid w:val="00791EDB"/>
    <w:rsid w:val="007920D5"/>
    <w:rsid w:val="00792DB3"/>
    <w:rsid w:val="00793512"/>
    <w:rsid w:val="00793C35"/>
    <w:rsid w:val="00793C75"/>
    <w:rsid w:val="0079458E"/>
    <w:rsid w:val="007945C0"/>
    <w:rsid w:val="00794D2C"/>
    <w:rsid w:val="00795851"/>
    <w:rsid w:val="00795B76"/>
    <w:rsid w:val="00796787"/>
    <w:rsid w:val="00796C33"/>
    <w:rsid w:val="00796D67"/>
    <w:rsid w:val="0079719C"/>
    <w:rsid w:val="007971AE"/>
    <w:rsid w:val="007975C4"/>
    <w:rsid w:val="0079795A"/>
    <w:rsid w:val="00797A94"/>
    <w:rsid w:val="00797D9E"/>
    <w:rsid w:val="00797F9E"/>
    <w:rsid w:val="007A0204"/>
    <w:rsid w:val="007A0701"/>
    <w:rsid w:val="007A0F6E"/>
    <w:rsid w:val="007A113E"/>
    <w:rsid w:val="007A1282"/>
    <w:rsid w:val="007A16A4"/>
    <w:rsid w:val="007A1C1E"/>
    <w:rsid w:val="007A1DAB"/>
    <w:rsid w:val="007A200D"/>
    <w:rsid w:val="007A2379"/>
    <w:rsid w:val="007A26D6"/>
    <w:rsid w:val="007A27B6"/>
    <w:rsid w:val="007A2952"/>
    <w:rsid w:val="007A29A0"/>
    <w:rsid w:val="007A392D"/>
    <w:rsid w:val="007A40A5"/>
    <w:rsid w:val="007A4370"/>
    <w:rsid w:val="007A4806"/>
    <w:rsid w:val="007A4A91"/>
    <w:rsid w:val="007A4DAF"/>
    <w:rsid w:val="007A5B41"/>
    <w:rsid w:val="007A5CF6"/>
    <w:rsid w:val="007A6040"/>
    <w:rsid w:val="007A60D5"/>
    <w:rsid w:val="007A651C"/>
    <w:rsid w:val="007A667F"/>
    <w:rsid w:val="007A68FB"/>
    <w:rsid w:val="007A6925"/>
    <w:rsid w:val="007A6A82"/>
    <w:rsid w:val="007A733F"/>
    <w:rsid w:val="007B0453"/>
    <w:rsid w:val="007B078F"/>
    <w:rsid w:val="007B098A"/>
    <w:rsid w:val="007B121A"/>
    <w:rsid w:val="007B12B3"/>
    <w:rsid w:val="007B1821"/>
    <w:rsid w:val="007B1899"/>
    <w:rsid w:val="007B21CE"/>
    <w:rsid w:val="007B22DC"/>
    <w:rsid w:val="007B283D"/>
    <w:rsid w:val="007B2913"/>
    <w:rsid w:val="007B305F"/>
    <w:rsid w:val="007B3C76"/>
    <w:rsid w:val="007B3E97"/>
    <w:rsid w:val="007B4DC9"/>
    <w:rsid w:val="007B52A5"/>
    <w:rsid w:val="007B617D"/>
    <w:rsid w:val="007B6659"/>
    <w:rsid w:val="007B6E29"/>
    <w:rsid w:val="007B7082"/>
    <w:rsid w:val="007B72E2"/>
    <w:rsid w:val="007B7492"/>
    <w:rsid w:val="007B7788"/>
    <w:rsid w:val="007C01C6"/>
    <w:rsid w:val="007C1831"/>
    <w:rsid w:val="007C1935"/>
    <w:rsid w:val="007C1B7B"/>
    <w:rsid w:val="007C1B97"/>
    <w:rsid w:val="007C1F94"/>
    <w:rsid w:val="007C1FD4"/>
    <w:rsid w:val="007C2505"/>
    <w:rsid w:val="007C2672"/>
    <w:rsid w:val="007C289A"/>
    <w:rsid w:val="007C2FC6"/>
    <w:rsid w:val="007C329F"/>
    <w:rsid w:val="007C348E"/>
    <w:rsid w:val="007C374F"/>
    <w:rsid w:val="007C3924"/>
    <w:rsid w:val="007C3951"/>
    <w:rsid w:val="007C3A25"/>
    <w:rsid w:val="007C3C41"/>
    <w:rsid w:val="007C3C60"/>
    <w:rsid w:val="007C3F63"/>
    <w:rsid w:val="007C40D0"/>
    <w:rsid w:val="007C4648"/>
    <w:rsid w:val="007C548E"/>
    <w:rsid w:val="007C56A4"/>
    <w:rsid w:val="007C62DE"/>
    <w:rsid w:val="007C633B"/>
    <w:rsid w:val="007C6562"/>
    <w:rsid w:val="007C70C6"/>
    <w:rsid w:val="007C7159"/>
    <w:rsid w:val="007C7946"/>
    <w:rsid w:val="007D01DF"/>
    <w:rsid w:val="007D0653"/>
    <w:rsid w:val="007D06F1"/>
    <w:rsid w:val="007D0A3B"/>
    <w:rsid w:val="007D0B98"/>
    <w:rsid w:val="007D15A2"/>
    <w:rsid w:val="007D2233"/>
    <w:rsid w:val="007D2B05"/>
    <w:rsid w:val="007D2B21"/>
    <w:rsid w:val="007D2FFF"/>
    <w:rsid w:val="007D304E"/>
    <w:rsid w:val="007D3285"/>
    <w:rsid w:val="007D41F1"/>
    <w:rsid w:val="007D42C2"/>
    <w:rsid w:val="007D470A"/>
    <w:rsid w:val="007D4979"/>
    <w:rsid w:val="007D4BC3"/>
    <w:rsid w:val="007D4F86"/>
    <w:rsid w:val="007D50A5"/>
    <w:rsid w:val="007D50D9"/>
    <w:rsid w:val="007D6703"/>
    <w:rsid w:val="007D6AC5"/>
    <w:rsid w:val="007D70BD"/>
    <w:rsid w:val="007D7934"/>
    <w:rsid w:val="007D79C5"/>
    <w:rsid w:val="007E0AD0"/>
    <w:rsid w:val="007E0CD7"/>
    <w:rsid w:val="007E1933"/>
    <w:rsid w:val="007E28A4"/>
    <w:rsid w:val="007E29E3"/>
    <w:rsid w:val="007E2E06"/>
    <w:rsid w:val="007E2FB5"/>
    <w:rsid w:val="007E310D"/>
    <w:rsid w:val="007E3135"/>
    <w:rsid w:val="007E35A5"/>
    <w:rsid w:val="007E3B20"/>
    <w:rsid w:val="007E3D3B"/>
    <w:rsid w:val="007E3E2E"/>
    <w:rsid w:val="007E41EF"/>
    <w:rsid w:val="007E4538"/>
    <w:rsid w:val="007E4AB5"/>
    <w:rsid w:val="007E4AF7"/>
    <w:rsid w:val="007E4EDD"/>
    <w:rsid w:val="007E5073"/>
    <w:rsid w:val="007E5747"/>
    <w:rsid w:val="007E5763"/>
    <w:rsid w:val="007E6380"/>
    <w:rsid w:val="007E6537"/>
    <w:rsid w:val="007E6E59"/>
    <w:rsid w:val="007E700E"/>
    <w:rsid w:val="007E70DC"/>
    <w:rsid w:val="007E71C3"/>
    <w:rsid w:val="007E7A89"/>
    <w:rsid w:val="007E7F77"/>
    <w:rsid w:val="007F00E5"/>
    <w:rsid w:val="007F081D"/>
    <w:rsid w:val="007F084E"/>
    <w:rsid w:val="007F08D7"/>
    <w:rsid w:val="007F0ADF"/>
    <w:rsid w:val="007F0DAE"/>
    <w:rsid w:val="007F15D8"/>
    <w:rsid w:val="007F1DDD"/>
    <w:rsid w:val="007F243C"/>
    <w:rsid w:val="007F2754"/>
    <w:rsid w:val="007F2C33"/>
    <w:rsid w:val="007F3288"/>
    <w:rsid w:val="007F35A6"/>
    <w:rsid w:val="007F375B"/>
    <w:rsid w:val="007F4A07"/>
    <w:rsid w:val="007F4A32"/>
    <w:rsid w:val="007F4D36"/>
    <w:rsid w:val="007F5143"/>
    <w:rsid w:val="007F52B3"/>
    <w:rsid w:val="007F59C8"/>
    <w:rsid w:val="007F5B67"/>
    <w:rsid w:val="007F63B9"/>
    <w:rsid w:val="007F6549"/>
    <w:rsid w:val="007F65DA"/>
    <w:rsid w:val="007F67E2"/>
    <w:rsid w:val="007F71C5"/>
    <w:rsid w:val="007F75F7"/>
    <w:rsid w:val="007F7983"/>
    <w:rsid w:val="0080046B"/>
    <w:rsid w:val="00800711"/>
    <w:rsid w:val="00800DE0"/>
    <w:rsid w:val="00800E97"/>
    <w:rsid w:val="00801808"/>
    <w:rsid w:val="00801A5E"/>
    <w:rsid w:val="00801B3E"/>
    <w:rsid w:val="00801C6E"/>
    <w:rsid w:val="00801CCC"/>
    <w:rsid w:val="00801D73"/>
    <w:rsid w:val="00802435"/>
    <w:rsid w:val="008025F2"/>
    <w:rsid w:val="00802B57"/>
    <w:rsid w:val="00803190"/>
    <w:rsid w:val="0080327F"/>
    <w:rsid w:val="008045B5"/>
    <w:rsid w:val="0080489E"/>
    <w:rsid w:val="008049F3"/>
    <w:rsid w:val="00805149"/>
    <w:rsid w:val="00805B6E"/>
    <w:rsid w:val="00805D6E"/>
    <w:rsid w:val="0080626F"/>
    <w:rsid w:val="00806393"/>
    <w:rsid w:val="008063B6"/>
    <w:rsid w:val="008064E4"/>
    <w:rsid w:val="0080651D"/>
    <w:rsid w:val="00806627"/>
    <w:rsid w:val="008068D6"/>
    <w:rsid w:val="00806EEB"/>
    <w:rsid w:val="00807A80"/>
    <w:rsid w:val="00807B0F"/>
    <w:rsid w:val="0081012D"/>
    <w:rsid w:val="00810272"/>
    <w:rsid w:val="00810983"/>
    <w:rsid w:val="00810DD2"/>
    <w:rsid w:val="0081105C"/>
    <w:rsid w:val="00811212"/>
    <w:rsid w:val="00811629"/>
    <w:rsid w:val="008117AF"/>
    <w:rsid w:val="008126D7"/>
    <w:rsid w:val="00812CAE"/>
    <w:rsid w:val="00812CF3"/>
    <w:rsid w:val="008138D5"/>
    <w:rsid w:val="00813F06"/>
    <w:rsid w:val="00814730"/>
    <w:rsid w:val="0081554F"/>
    <w:rsid w:val="008163E6"/>
    <w:rsid w:val="00816644"/>
    <w:rsid w:val="00816727"/>
    <w:rsid w:val="00816FC0"/>
    <w:rsid w:val="008170AA"/>
    <w:rsid w:val="008178C9"/>
    <w:rsid w:val="00820164"/>
    <w:rsid w:val="008203F5"/>
    <w:rsid w:val="0082057F"/>
    <w:rsid w:val="00820879"/>
    <w:rsid w:val="008209DF"/>
    <w:rsid w:val="00820E21"/>
    <w:rsid w:val="00821575"/>
    <w:rsid w:val="008218FB"/>
    <w:rsid w:val="008222E9"/>
    <w:rsid w:val="008224B0"/>
    <w:rsid w:val="00822ABC"/>
    <w:rsid w:val="00823D71"/>
    <w:rsid w:val="00824012"/>
    <w:rsid w:val="00824059"/>
    <w:rsid w:val="0082429C"/>
    <w:rsid w:val="00824ED4"/>
    <w:rsid w:val="00825BE0"/>
    <w:rsid w:val="00825DC1"/>
    <w:rsid w:val="008265F0"/>
    <w:rsid w:val="00826DFE"/>
    <w:rsid w:val="00826F5A"/>
    <w:rsid w:val="00826FED"/>
    <w:rsid w:val="0082709C"/>
    <w:rsid w:val="00827DEE"/>
    <w:rsid w:val="00827E85"/>
    <w:rsid w:val="008301E7"/>
    <w:rsid w:val="0083083E"/>
    <w:rsid w:val="00830C41"/>
    <w:rsid w:val="00830FDA"/>
    <w:rsid w:val="008313AD"/>
    <w:rsid w:val="00831423"/>
    <w:rsid w:val="008314C0"/>
    <w:rsid w:val="008317C1"/>
    <w:rsid w:val="00831C11"/>
    <w:rsid w:val="008320D1"/>
    <w:rsid w:val="0083211F"/>
    <w:rsid w:val="0083223D"/>
    <w:rsid w:val="0083254F"/>
    <w:rsid w:val="008326A1"/>
    <w:rsid w:val="00833A5E"/>
    <w:rsid w:val="00833BD6"/>
    <w:rsid w:val="00834620"/>
    <w:rsid w:val="008356DE"/>
    <w:rsid w:val="008356F1"/>
    <w:rsid w:val="008359FA"/>
    <w:rsid w:val="00836291"/>
    <w:rsid w:val="008368C9"/>
    <w:rsid w:val="00836AE4"/>
    <w:rsid w:val="008376F3"/>
    <w:rsid w:val="008378AB"/>
    <w:rsid w:val="00837D13"/>
    <w:rsid w:val="00840D69"/>
    <w:rsid w:val="00842823"/>
    <w:rsid w:val="00843BF7"/>
    <w:rsid w:val="008447D0"/>
    <w:rsid w:val="00844A67"/>
    <w:rsid w:val="00844EB0"/>
    <w:rsid w:val="00845503"/>
    <w:rsid w:val="00845928"/>
    <w:rsid w:val="00845D8A"/>
    <w:rsid w:val="008461B0"/>
    <w:rsid w:val="00846356"/>
    <w:rsid w:val="0084641B"/>
    <w:rsid w:val="00846861"/>
    <w:rsid w:val="00847BB1"/>
    <w:rsid w:val="0085002F"/>
    <w:rsid w:val="00850270"/>
    <w:rsid w:val="00850439"/>
    <w:rsid w:val="008508DE"/>
    <w:rsid w:val="00850FCC"/>
    <w:rsid w:val="0085165B"/>
    <w:rsid w:val="008516CB"/>
    <w:rsid w:val="00851BA8"/>
    <w:rsid w:val="00851E17"/>
    <w:rsid w:val="0085223A"/>
    <w:rsid w:val="00852339"/>
    <w:rsid w:val="00852985"/>
    <w:rsid w:val="00853459"/>
    <w:rsid w:val="008537B2"/>
    <w:rsid w:val="0085395B"/>
    <w:rsid w:val="00853C1D"/>
    <w:rsid w:val="0085438E"/>
    <w:rsid w:val="00854879"/>
    <w:rsid w:val="00854A1F"/>
    <w:rsid w:val="00854C72"/>
    <w:rsid w:val="00854FCA"/>
    <w:rsid w:val="00855571"/>
    <w:rsid w:val="0085564E"/>
    <w:rsid w:val="00855D22"/>
    <w:rsid w:val="00855F97"/>
    <w:rsid w:val="008561F1"/>
    <w:rsid w:val="0085659C"/>
    <w:rsid w:val="00856744"/>
    <w:rsid w:val="00856CD6"/>
    <w:rsid w:val="00856D70"/>
    <w:rsid w:val="008600E2"/>
    <w:rsid w:val="0086051E"/>
    <w:rsid w:val="008605C0"/>
    <w:rsid w:val="008607A9"/>
    <w:rsid w:val="00861261"/>
    <w:rsid w:val="00861308"/>
    <w:rsid w:val="008613AB"/>
    <w:rsid w:val="0086155A"/>
    <w:rsid w:val="008615AC"/>
    <w:rsid w:val="00861632"/>
    <w:rsid w:val="00861BDD"/>
    <w:rsid w:val="00861EE1"/>
    <w:rsid w:val="0086230E"/>
    <w:rsid w:val="00862516"/>
    <w:rsid w:val="00863F20"/>
    <w:rsid w:val="008642BE"/>
    <w:rsid w:val="0086455A"/>
    <w:rsid w:val="0086477B"/>
    <w:rsid w:val="00865599"/>
    <w:rsid w:val="00865893"/>
    <w:rsid w:val="00865DB4"/>
    <w:rsid w:val="0086625E"/>
    <w:rsid w:val="00866480"/>
    <w:rsid w:val="00866D69"/>
    <w:rsid w:val="00867B60"/>
    <w:rsid w:val="008700CD"/>
    <w:rsid w:val="008703FB"/>
    <w:rsid w:val="00870E1E"/>
    <w:rsid w:val="00870F62"/>
    <w:rsid w:val="008713EA"/>
    <w:rsid w:val="00871876"/>
    <w:rsid w:val="00872115"/>
    <w:rsid w:val="0087233E"/>
    <w:rsid w:val="0087238D"/>
    <w:rsid w:val="00872464"/>
    <w:rsid w:val="008724EE"/>
    <w:rsid w:val="008727C3"/>
    <w:rsid w:val="00872A44"/>
    <w:rsid w:val="00872B33"/>
    <w:rsid w:val="00872BEB"/>
    <w:rsid w:val="00872D3A"/>
    <w:rsid w:val="00872E20"/>
    <w:rsid w:val="008738BB"/>
    <w:rsid w:val="00873CDD"/>
    <w:rsid w:val="00873F55"/>
    <w:rsid w:val="008740B9"/>
    <w:rsid w:val="0087460E"/>
    <w:rsid w:val="00874AC1"/>
    <w:rsid w:val="00874B83"/>
    <w:rsid w:val="0087511C"/>
    <w:rsid w:val="0087580F"/>
    <w:rsid w:val="0087717E"/>
    <w:rsid w:val="00877925"/>
    <w:rsid w:val="008802CE"/>
    <w:rsid w:val="00880861"/>
    <w:rsid w:val="00880BB8"/>
    <w:rsid w:val="00880C44"/>
    <w:rsid w:val="008810B0"/>
    <w:rsid w:val="0088154D"/>
    <w:rsid w:val="00881611"/>
    <w:rsid w:val="008816D2"/>
    <w:rsid w:val="00881736"/>
    <w:rsid w:val="00881739"/>
    <w:rsid w:val="00881994"/>
    <w:rsid w:val="00881C36"/>
    <w:rsid w:val="0088218F"/>
    <w:rsid w:val="00882D8D"/>
    <w:rsid w:val="00882F79"/>
    <w:rsid w:val="008835A8"/>
    <w:rsid w:val="00883AF1"/>
    <w:rsid w:val="00883C4B"/>
    <w:rsid w:val="00883FA2"/>
    <w:rsid w:val="00884670"/>
    <w:rsid w:val="0088527A"/>
    <w:rsid w:val="008858F8"/>
    <w:rsid w:val="00885D5E"/>
    <w:rsid w:val="008860A3"/>
    <w:rsid w:val="008861EF"/>
    <w:rsid w:val="008864F2"/>
    <w:rsid w:val="00886939"/>
    <w:rsid w:val="0088781E"/>
    <w:rsid w:val="008903B6"/>
    <w:rsid w:val="00890432"/>
    <w:rsid w:val="008905B7"/>
    <w:rsid w:val="00891130"/>
    <w:rsid w:val="0089171E"/>
    <w:rsid w:val="00891925"/>
    <w:rsid w:val="008919AC"/>
    <w:rsid w:val="00891F3B"/>
    <w:rsid w:val="0089229E"/>
    <w:rsid w:val="0089276A"/>
    <w:rsid w:val="008929AE"/>
    <w:rsid w:val="00892C3A"/>
    <w:rsid w:val="00893535"/>
    <w:rsid w:val="00893F6A"/>
    <w:rsid w:val="00894008"/>
    <w:rsid w:val="0089408D"/>
    <w:rsid w:val="008947FA"/>
    <w:rsid w:val="00894A5D"/>
    <w:rsid w:val="00895709"/>
    <w:rsid w:val="00895AC2"/>
    <w:rsid w:val="00896220"/>
    <w:rsid w:val="008963DA"/>
    <w:rsid w:val="00896545"/>
    <w:rsid w:val="008969E4"/>
    <w:rsid w:val="00896BCE"/>
    <w:rsid w:val="008974A9"/>
    <w:rsid w:val="008A0886"/>
    <w:rsid w:val="008A0B1F"/>
    <w:rsid w:val="008A0C44"/>
    <w:rsid w:val="008A1018"/>
    <w:rsid w:val="008A1024"/>
    <w:rsid w:val="008A107D"/>
    <w:rsid w:val="008A11F2"/>
    <w:rsid w:val="008A139E"/>
    <w:rsid w:val="008A1850"/>
    <w:rsid w:val="008A1C6E"/>
    <w:rsid w:val="008A2644"/>
    <w:rsid w:val="008A2954"/>
    <w:rsid w:val="008A2966"/>
    <w:rsid w:val="008A2C8A"/>
    <w:rsid w:val="008A2DDA"/>
    <w:rsid w:val="008A2E33"/>
    <w:rsid w:val="008A3285"/>
    <w:rsid w:val="008A32FA"/>
    <w:rsid w:val="008A3636"/>
    <w:rsid w:val="008A3CFB"/>
    <w:rsid w:val="008A3D9F"/>
    <w:rsid w:val="008A3FD9"/>
    <w:rsid w:val="008A42C4"/>
    <w:rsid w:val="008A4480"/>
    <w:rsid w:val="008A4F9F"/>
    <w:rsid w:val="008A5899"/>
    <w:rsid w:val="008A5BA0"/>
    <w:rsid w:val="008A60DA"/>
    <w:rsid w:val="008A65E7"/>
    <w:rsid w:val="008A65F9"/>
    <w:rsid w:val="008A6F0C"/>
    <w:rsid w:val="008A711D"/>
    <w:rsid w:val="008A73D1"/>
    <w:rsid w:val="008A76B4"/>
    <w:rsid w:val="008A76F8"/>
    <w:rsid w:val="008A78FA"/>
    <w:rsid w:val="008A7CBB"/>
    <w:rsid w:val="008B00E3"/>
    <w:rsid w:val="008B020A"/>
    <w:rsid w:val="008B03DC"/>
    <w:rsid w:val="008B0C1D"/>
    <w:rsid w:val="008B0CC6"/>
    <w:rsid w:val="008B0E6C"/>
    <w:rsid w:val="008B15C3"/>
    <w:rsid w:val="008B16C8"/>
    <w:rsid w:val="008B1893"/>
    <w:rsid w:val="008B2217"/>
    <w:rsid w:val="008B28AF"/>
    <w:rsid w:val="008B2DF3"/>
    <w:rsid w:val="008B39EA"/>
    <w:rsid w:val="008B3DCF"/>
    <w:rsid w:val="008B4BB6"/>
    <w:rsid w:val="008B4BC5"/>
    <w:rsid w:val="008B5521"/>
    <w:rsid w:val="008B56C5"/>
    <w:rsid w:val="008B62F3"/>
    <w:rsid w:val="008B6668"/>
    <w:rsid w:val="008B6AFD"/>
    <w:rsid w:val="008B6BD5"/>
    <w:rsid w:val="008B6DEE"/>
    <w:rsid w:val="008B711B"/>
    <w:rsid w:val="008B7520"/>
    <w:rsid w:val="008B7671"/>
    <w:rsid w:val="008B793D"/>
    <w:rsid w:val="008B7B86"/>
    <w:rsid w:val="008C0B7C"/>
    <w:rsid w:val="008C0CB1"/>
    <w:rsid w:val="008C1774"/>
    <w:rsid w:val="008C224D"/>
    <w:rsid w:val="008C2801"/>
    <w:rsid w:val="008C2812"/>
    <w:rsid w:val="008C2991"/>
    <w:rsid w:val="008C2E44"/>
    <w:rsid w:val="008C3190"/>
    <w:rsid w:val="008C394F"/>
    <w:rsid w:val="008C3B58"/>
    <w:rsid w:val="008C3C6D"/>
    <w:rsid w:val="008C49C4"/>
    <w:rsid w:val="008C5394"/>
    <w:rsid w:val="008C58AD"/>
    <w:rsid w:val="008C6AEE"/>
    <w:rsid w:val="008C6B46"/>
    <w:rsid w:val="008C6BB8"/>
    <w:rsid w:val="008C6BC4"/>
    <w:rsid w:val="008C6BD4"/>
    <w:rsid w:val="008C6C7C"/>
    <w:rsid w:val="008C7D06"/>
    <w:rsid w:val="008C7F8D"/>
    <w:rsid w:val="008D0162"/>
    <w:rsid w:val="008D0C9C"/>
    <w:rsid w:val="008D0FE3"/>
    <w:rsid w:val="008D12A2"/>
    <w:rsid w:val="008D14E5"/>
    <w:rsid w:val="008D198E"/>
    <w:rsid w:val="008D1BD8"/>
    <w:rsid w:val="008D1F95"/>
    <w:rsid w:val="008D20F5"/>
    <w:rsid w:val="008D22DD"/>
    <w:rsid w:val="008D2B22"/>
    <w:rsid w:val="008D2CCF"/>
    <w:rsid w:val="008D3F83"/>
    <w:rsid w:val="008D400D"/>
    <w:rsid w:val="008D4027"/>
    <w:rsid w:val="008D41B2"/>
    <w:rsid w:val="008D4727"/>
    <w:rsid w:val="008D479F"/>
    <w:rsid w:val="008D4DED"/>
    <w:rsid w:val="008D5091"/>
    <w:rsid w:val="008D5541"/>
    <w:rsid w:val="008D5BDA"/>
    <w:rsid w:val="008D5F4A"/>
    <w:rsid w:val="008D636D"/>
    <w:rsid w:val="008D6537"/>
    <w:rsid w:val="008D6C59"/>
    <w:rsid w:val="008D6DD6"/>
    <w:rsid w:val="008D728C"/>
    <w:rsid w:val="008D7A13"/>
    <w:rsid w:val="008E033F"/>
    <w:rsid w:val="008E0543"/>
    <w:rsid w:val="008E0566"/>
    <w:rsid w:val="008E0CFA"/>
    <w:rsid w:val="008E1A52"/>
    <w:rsid w:val="008E1E1E"/>
    <w:rsid w:val="008E21D4"/>
    <w:rsid w:val="008E2850"/>
    <w:rsid w:val="008E3639"/>
    <w:rsid w:val="008E3857"/>
    <w:rsid w:val="008E42A7"/>
    <w:rsid w:val="008E446E"/>
    <w:rsid w:val="008E5124"/>
    <w:rsid w:val="008E515E"/>
    <w:rsid w:val="008E5929"/>
    <w:rsid w:val="008E616C"/>
    <w:rsid w:val="008E65AA"/>
    <w:rsid w:val="008E6CBF"/>
    <w:rsid w:val="008E712C"/>
    <w:rsid w:val="008E7BCA"/>
    <w:rsid w:val="008F0662"/>
    <w:rsid w:val="008F071B"/>
    <w:rsid w:val="008F078B"/>
    <w:rsid w:val="008F118B"/>
    <w:rsid w:val="008F1259"/>
    <w:rsid w:val="008F2144"/>
    <w:rsid w:val="008F27BF"/>
    <w:rsid w:val="008F2A8E"/>
    <w:rsid w:val="008F30E5"/>
    <w:rsid w:val="008F323A"/>
    <w:rsid w:val="008F3531"/>
    <w:rsid w:val="008F43F0"/>
    <w:rsid w:val="008F4693"/>
    <w:rsid w:val="008F4A95"/>
    <w:rsid w:val="008F59A2"/>
    <w:rsid w:val="008F61BA"/>
    <w:rsid w:val="008F6AE8"/>
    <w:rsid w:val="008F6B4B"/>
    <w:rsid w:val="008F6D57"/>
    <w:rsid w:val="008F7672"/>
    <w:rsid w:val="008F768F"/>
    <w:rsid w:val="008F7706"/>
    <w:rsid w:val="008F783D"/>
    <w:rsid w:val="008F78A5"/>
    <w:rsid w:val="008F7C4E"/>
    <w:rsid w:val="0090002A"/>
    <w:rsid w:val="00900BBD"/>
    <w:rsid w:val="00901985"/>
    <w:rsid w:val="00901D0C"/>
    <w:rsid w:val="00902551"/>
    <w:rsid w:val="0090370E"/>
    <w:rsid w:val="00904128"/>
    <w:rsid w:val="00904772"/>
    <w:rsid w:val="009050AD"/>
    <w:rsid w:val="00905193"/>
    <w:rsid w:val="009057D0"/>
    <w:rsid w:val="00905FA2"/>
    <w:rsid w:val="0090630F"/>
    <w:rsid w:val="00907649"/>
    <w:rsid w:val="00907807"/>
    <w:rsid w:val="009078CD"/>
    <w:rsid w:val="00907920"/>
    <w:rsid w:val="00910396"/>
    <w:rsid w:val="009107F2"/>
    <w:rsid w:val="0091098C"/>
    <w:rsid w:val="00910A08"/>
    <w:rsid w:val="009110CE"/>
    <w:rsid w:val="00911ECD"/>
    <w:rsid w:val="009120A3"/>
    <w:rsid w:val="00913113"/>
    <w:rsid w:val="00913259"/>
    <w:rsid w:val="00913353"/>
    <w:rsid w:val="009134D7"/>
    <w:rsid w:val="00913B48"/>
    <w:rsid w:val="009140BA"/>
    <w:rsid w:val="00914365"/>
    <w:rsid w:val="00914683"/>
    <w:rsid w:val="009146F6"/>
    <w:rsid w:val="00915371"/>
    <w:rsid w:val="00916D4C"/>
    <w:rsid w:val="00920213"/>
    <w:rsid w:val="00920220"/>
    <w:rsid w:val="0092074A"/>
    <w:rsid w:val="00920F06"/>
    <w:rsid w:val="009212E2"/>
    <w:rsid w:val="00921AAF"/>
    <w:rsid w:val="00921B73"/>
    <w:rsid w:val="00921EAC"/>
    <w:rsid w:val="00923183"/>
    <w:rsid w:val="00923606"/>
    <w:rsid w:val="00923D93"/>
    <w:rsid w:val="009247D1"/>
    <w:rsid w:val="00924C47"/>
    <w:rsid w:val="00925B14"/>
    <w:rsid w:val="00925C56"/>
    <w:rsid w:val="00925CBF"/>
    <w:rsid w:val="00926E84"/>
    <w:rsid w:val="00927381"/>
    <w:rsid w:val="00927449"/>
    <w:rsid w:val="0092791F"/>
    <w:rsid w:val="00927D15"/>
    <w:rsid w:val="00931EBD"/>
    <w:rsid w:val="009325DD"/>
    <w:rsid w:val="00932CB6"/>
    <w:rsid w:val="00932D0F"/>
    <w:rsid w:val="00933266"/>
    <w:rsid w:val="009334CF"/>
    <w:rsid w:val="009334FC"/>
    <w:rsid w:val="0093367E"/>
    <w:rsid w:val="00933B14"/>
    <w:rsid w:val="00933B51"/>
    <w:rsid w:val="00934060"/>
    <w:rsid w:val="00934240"/>
    <w:rsid w:val="009342EB"/>
    <w:rsid w:val="009348DF"/>
    <w:rsid w:val="00934DA7"/>
    <w:rsid w:val="009354FB"/>
    <w:rsid w:val="0093554C"/>
    <w:rsid w:val="00935768"/>
    <w:rsid w:val="00935808"/>
    <w:rsid w:val="009359E4"/>
    <w:rsid w:val="00935C6F"/>
    <w:rsid w:val="0093611B"/>
    <w:rsid w:val="009367CB"/>
    <w:rsid w:val="00936BBB"/>
    <w:rsid w:val="0093718C"/>
    <w:rsid w:val="009372AD"/>
    <w:rsid w:val="009375A4"/>
    <w:rsid w:val="009402FD"/>
    <w:rsid w:val="009404BC"/>
    <w:rsid w:val="009406A4"/>
    <w:rsid w:val="00940730"/>
    <w:rsid w:val="00940CC7"/>
    <w:rsid w:val="00941326"/>
    <w:rsid w:val="0094137A"/>
    <w:rsid w:val="0094148B"/>
    <w:rsid w:val="00941526"/>
    <w:rsid w:val="00941897"/>
    <w:rsid w:val="00941B4E"/>
    <w:rsid w:val="00942571"/>
    <w:rsid w:val="00942F75"/>
    <w:rsid w:val="009432E3"/>
    <w:rsid w:val="00943656"/>
    <w:rsid w:val="00943744"/>
    <w:rsid w:val="0094377A"/>
    <w:rsid w:val="00943BD4"/>
    <w:rsid w:val="00943D72"/>
    <w:rsid w:val="0094439F"/>
    <w:rsid w:val="0094462E"/>
    <w:rsid w:val="009447D3"/>
    <w:rsid w:val="00944971"/>
    <w:rsid w:val="009449F3"/>
    <w:rsid w:val="00944EEF"/>
    <w:rsid w:val="009450AE"/>
    <w:rsid w:val="00945141"/>
    <w:rsid w:val="00945872"/>
    <w:rsid w:val="00945D9A"/>
    <w:rsid w:val="009465FE"/>
    <w:rsid w:val="0094662E"/>
    <w:rsid w:val="009467D6"/>
    <w:rsid w:val="00946D2A"/>
    <w:rsid w:val="00946E9F"/>
    <w:rsid w:val="00946F32"/>
    <w:rsid w:val="009472B0"/>
    <w:rsid w:val="009473FD"/>
    <w:rsid w:val="00947829"/>
    <w:rsid w:val="009501D2"/>
    <w:rsid w:val="0095065A"/>
    <w:rsid w:val="009508A6"/>
    <w:rsid w:val="00950D38"/>
    <w:rsid w:val="00951206"/>
    <w:rsid w:val="00951B6E"/>
    <w:rsid w:val="00951C21"/>
    <w:rsid w:val="009521AA"/>
    <w:rsid w:val="009529AA"/>
    <w:rsid w:val="00952AE3"/>
    <w:rsid w:val="009539B4"/>
    <w:rsid w:val="00953CBD"/>
    <w:rsid w:val="00953FDC"/>
    <w:rsid w:val="0095404C"/>
    <w:rsid w:val="009545F8"/>
    <w:rsid w:val="00954A6D"/>
    <w:rsid w:val="00954C04"/>
    <w:rsid w:val="00954FC1"/>
    <w:rsid w:val="00954FFE"/>
    <w:rsid w:val="0095569B"/>
    <w:rsid w:val="00956F7E"/>
    <w:rsid w:val="0095714A"/>
    <w:rsid w:val="0095717D"/>
    <w:rsid w:val="00957717"/>
    <w:rsid w:val="009577F6"/>
    <w:rsid w:val="00957C3A"/>
    <w:rsid w:val="00960ACA"/>
    <w:rsid w:val="00960C80"/>
    <w:rsid w:val="00960D73"/>
    <w:rsid w:val="00960FD7"/>
    <w:rsid w:val="0096151F"/>
    <w:rsid w:val="009616EB"/>
    <w:rsid w:val="00961DA2"/>
    <w:rsid w:val="00961E39"/>
    <w:rsid w:val="00961F46"/>
    <w:rsid w:val="00962587"/>
    <w:rsid w:val="00962839"/>
    <w:rsid w:val="00962C70"/>
    <w:rsid w:val="0096454C"/>
    <w:rsid w:val="0096455F"/>
    <w:rsid w:val="00964CC1"/>
    <w:rsid w:val="00964F51"/>
    <w:rsid w:val="00965705"/>
    <w:rsid w:val="00965DFB"/>
    <w:rsid w:val="00966101"/>
    <w:rsid w:val="009666A3"/>
    <w:rsid w:val="00966858"/>
    <w:rsid w:val="0096708C"/>
    <w:rsid w:val="00967797"/>
    <w:rsid w:val="00967CC9"/>
    <w:rsid w:val="00967E94"/>
    <w:rsid w:val="00970427"/>
    <w:rsid w:val="009705AA"/>
    <w:rsid w:val="00970CF2"/>
    <w:rsid w:val="00970F44"/>
    <w:rsid w:val="0097132F"/>
    <w:rsid w:val="00971665"/>
    <w:rsid w:val="00971A96"/>
    <w:rsid w:val="009726F3"/>
    <w:rsid w:val="0097278D"/>
    <w:rsid w:val="00972A95"/>
    <w:rsid w:val="00972F3B"/>
    <w:rsid w:val="009730B4"/>
    <w:rsid w:val="00973127"/>
    <w:rsid w:val="009739A2"/>
    <w:rsid w:val="00973B13"/>
    <w:rsid w:val="00973C0B"/>
    <w:rsid w:val="0097423E"/>
    <w:rsid w:val="009746EF"/>
    <w:rsid w:val="009747BC"/>
    <w:rsid w:val="00974A8D"/>
    <w:rsid w:val="009754E3"/>
    <w:rsid w:val="009757BE"/>
    <w:rsid w:val="00976036"/>
    <w:rsid w:val="00976C6A"/>
    <w:rsid w:val="00976C71"/>
    <w:rsid w:val="009771DC"/>
    <w:rsid w:val="009772C3"/>
    <w:rsid w:val="009774D6"/>
    <w:rsid w:val="00977569"/>
    <w:rsid w:val="00977E50"/>
    <w:rsid w:val="009803FB"/>
    <w:rsid w:val="00980A02"/>
    <w:rsid w:val="009817B4"/>
    <w:rsid w:val="00982449"/>
    <w:rsid w:val="0098258B"/>
    <w:rsid w:val="00982CDA"/>
    <w:rsid w:val="00982E3A"/>
    <w:rsid w:val="00983331"/>
    <w:rsid w:val="00983840"/>
    <w:rsid w:val="009838BA"/>
    <w:rsid w:val="00983A3E"/>
    <w:rsid w:val="00983C2A"/>
    <w:rsid w:val="00983C3A"/>
    <w:rsid w:val="0098407A"/>
    <w:rsid w:val="00984269"/>
    <w:rsid w:val="00984C3D"/>
    <w:rsid w:val="00985ACE"/>
    <w:rsid w:val="00985AE5"/>
    <w:rsid w:val="00985C45"/>
    <w:rsid w:val="00985F03"/>
    <w:rsid w:val="009861C0"/>
    <w:rsid w:val="009866C5"/>
    <w:rsid w:val="00986F76"/>
    <w:rsid w:val="0098706D"/>
    <w:rsid w:val="00987582"/>
    <w:rsid w:val="00987787"/>
    <w:rsid w:val="0098799C"/>
    <w:rsid w:val="00987DA2"/>
    <w:rsid w:val="00990B3A"/>
    <w:rsid w:val="00990CEB"/>
    <w:rsid w:val="0099161B"/>
    <w:rsid w:val="00992888"/>
    <w:rsid w:val="00993E29"/>
    <w:rsid w:val="00993EC8"/>
    <w:rsid w:val="009940EB"/>
    <w:rsid w:val="009946E5"/>
    <w:rsid w:val="00994807"/>
    <w:rsid w:val="0099484A"/>
    <w:rsid w:val="009969CB"/>
    <w:rsid w:val="009974AD"/>
    <w:rsid w:val="009976FB"/>
    <w:rsid w:val="0099787A"/>
    <w:rsid w:val="009978D7"/>
    <w:rsid w:val="009A0E7F"/>
    <w:rsid w:val="009A193F"/>
    <w:rsid w:val="009A197D"/>
    <w:rsid w:val="009A212A"/>
    <w:rsid w:val="009A2A04"/>
    <w:rsid w:val="009A2C03"/>
    <w:rsid w:val="009A2C0E"/>
    <w:rsid w:val="009A2E5A"/>
    <w:rsid w:val="009A34C0"/>
    <w:rsid w:val="009A38C8"/>
    <w:rsid w:val="009A3D0C"/>
    <w:rsid w:val="009A49C7"/>
    <w:rsid w:val="009A4A2A"/>
    <w:rsid w:val="009A5280"/>
    <w:rsid w:val="009A52FC"/>
    <w:rsid w:val="009A5AB2"/>
    <w:rsid w:val="009A602B"/>
    <w:rsid w:val="009A6406"/>
    <w:rsid w:val="009A6594"/>
    <w:rsid w:val="009A6922"/>
    <w:rsid w:val="009A70B8"/>
    <w:rsid w:val="009A727E"/>
    <w:rsid w:val="009A7662"/>
    <w:rsid w:val="009A7695"/>
    <w:rsid w:val="009A7727"/>
    <w:rsid w:val="009A7737"/>
    <w:rsid w:val="009A7771"/>
    <w:rsid w:val="009B003D"/>
    <w:rsid w:val="009B0183"/>
    <w:rsid w:val="009B0B5B"/>
    <w:rsid w:val="009B0C88"/>
    <w:rsid w:val="009B0D97"/>
    <w:rsid w:val="009B0F70"/>
    <w:rsid w:val="009B1375"/>
    <w:rsid w:val="009B1C79"/>
    <w:rsid w:val="009B1ED1"/>
    <w:rsid w:val="009B20B2"/>
    <w:rsid w:val="009B20DF"/>
    <w:rsid w:val="009B216E"/>
    <w:rsid w:val="009B21C7"/>
    <w:rsid w:val="009B2C18"/>
    <w:rsid w:val="009B2DE6"/>
    <w:rsid w:val="009B2FFC"/>
    <w:rsid w:val="009B3209"/>
    <w:rsid w:val="009B3688"/>
    <w:rsid w:val="009B421B"/>
    <w:rsid w:val="009B44BC"/>
    <w:rsid w:val="009B4948"/>
    <w:rsid w:val="009B49EE"/>
    <w:rsid w:val="009B4ED1"/>
    <w:rsid w:val="009B512F"/>
    <w:rsid w:val="009B514C"/>
    <w:rsid w:val="009B54C3"/>
    <w:rsid w:val="009B5528"/>
    <w:rsid w:val="009B5CDC"/>
    <w:rsid w:val="009B6438"/>
    <w:rsid w:val="009B69FE"/>
    <w:rsid w:val="009B6F32"/>
    <w:rsid w:val="009B7782"/>
    <w:rsid w:val="009B7D06"/>
    <w:rsid w:val="009C0300"/>
    <w:rsid w:val="009C07CA"/>
    <w:rsid w:val="009C0C5B"/>
    <w:rsid w:val="009C0DEB"/>
    <w:rsid w:val="009C16BB"/>
    <w:rsid w:val="009C1786"/>
    <w:rsid w:val="009C1913"/>
    <w:rsid w:val="009C1F43"/>
    <w:rsid w:val="009C222A"/>
    <w:rsid w:val="009C2701"/>
    <w:rsid w:val="009C2974"/>
    <w:rsid w:val="009C2F9C"/>
    <w:rsid w:val="009C3019"/>
    <w:rsid w:val="009C37E5"/>
    <w:rsid w:val="009C3BCC"/>
    <w:rsid w:val="009C3D34"/>
    <w:rsid w:val="009C4DDC"/>
    <w:rsid w:val="009C50AA"/>
    <w:rsid w:val="009C56DB"/>
    <w:rsid w:val="009C57E6"/>
    <w:rsid w:val="009C5E2F"/>
    <w:rsid w:val="009C5E39"/>
    <w:rsid w:val="009C642E"/>
    <w:rsid w:val="009C667B"/>
    <w:rsid w:val="009C6AC5"/>
    <w:rsid w:val="009C783E"/>
    <w:rsid w:val="009C784B"/>
    <w:rsid w:val="009D0788"/>
    <w:rsid w:val="009D123F"/>
    <w:rsid w:val="009D12B2"/>
    <w:rsid w:val="009D1498"/>
    <w:rsid w:val="009D181C"/>
    <w:rsid w:val="009D190E"/>
    <w:rsid w:val="009D1D6E"/>
    <w:rsid w:val="009D2CAC"/>
    <w:rsid w:val="009D3AB8"/>
    <w:rsid w:val="009D3C18"/>
    <w:rsid w:val="009D4142"/>
    <w:rsid w:val="009D42E3"/>
    <w:rsid w:val="009D463C"/>
    <w:rsid w:val="009D47C3"/>
    <w:rsid w:val="009D4944"/>
    <w:rsid w:val="009D4C27"/>
    <w:rsid w:val="009D5233"/>
    <w:rsid w:val="009D5817"/>
    <w:rsid w:val="009D584F"/>
    <w:rsid w:val="009D63FC"/>
    <w:rsid w:val="009D6A11"/>
    <w:rsid w:val="009D720A"/>
    <w:rsid w:val="009D7511"/>
    <w:rsid w:val="009D756D"/>
    <w:rsid w:val="009D7C8E"/>
    <w:rsid w:val="009E0917"/>
    <w:rsid w:val="009E0E79"/>
    <w:rsid w:val="009E1503"/>
    <w:rsid w:val="009E1747"/>
    <w:rsid w:val="009E1CC1"/>
    <w:rsid w:val="009E1E4E"/>
    <w:rsid w:val="009E2400"/>
    <w:rsid w:val="009E2A44"/>
    <w:rsid w:val="009E2FCE"/>
    <w:rsid w:val="009E3F05"/>
    <w:rsid w:val="009E4118"/>
    <w:rsid w:val="009E4438"/>
    <w:rsid w:val="009E4922"/>
    <w:rsid w:val="009E4B67"/>
    <w:rsid w:val="009E4C5E"/>
    <w:rsid w:val="009E4F6C"/>
    <w:rsid w:val="009E5402"/>
    <w:rsid w:val="009E55C3"/>
    <w:rsid w:val="009E613D"/>
    <w:rsid w:val="009E6201"/>
    <w:rsid w:val="009E6394"/>
    <w:rsid w:val="009E66F8"/>
    <w:rsid w:val="009E6764"/>
    <w:rsid w:val="009E6988"/>
    <w:rsid w:val="009E7939"/>
    <w:rsid w:val="009E7BA4"/>
    <w:rsid w:val="009E7CD9"/>
    <w:rsid w:val="009F0245"/>
    <w:rsid w:val="009F0A42"/>
    <w:rsid w:val="009F0C1E"/>
    <w:rsid w:val="009F0C45"/>
    <w:rsid w:val="009F0E56"/>
    <w:rsid w:val="009F1204"/>
    <w:rsid w:val="009F1D2F"/>
    <w:rsid w:val="009F1F2B"/>
    <w:rsid w:val="009F2197"/>
    <w:rsid w:val="009F290E"/>
    <w:rsid w:val="009F3012"/>
    <w:rsid w:val="009F39E0"/>
    <w:rsid w:val="009F3B0F"/>
    <w:rsid w:val="009F3BA3"/>
    <w:rsid w:val="009F43F2"/>
    <w:rsid w:val="009F4C57"/>
    <w:rsid w:val="009F5013"/>
    <w:rsid w:val="009F5357"/>
    <w:rsid w:val="009F5C65"/>
    <w:rsid w:val="009F6BEC"/>
    <w:rsid w:val="009F72B8"/>
    <w:rsid w:val="009F7722"/>
    <w:rsid w:val="009F7764"/>
    <w:rsid w:val="00A0003F"/>
    <w:rsid w:val="00A00703"/>
    <w:rsid w:val="00A00EF2"/>
    <w:rsid w:val="00A01797"/>
    <w:rsid w:val="00A0210F"/>
    <w:rsid w:val="00A023FF"/>
    <w:rsid w:val="00A02CD1"/>
    <w:rsid w:val="00A035C7"/>
    <w:rsid w:val="00A03761"/>
    <w:rsid w:val="00A0417F"/>
    <w:rsid w:val="00A04192"/>
    <w:rsid w:val="00A04510"/>
    <w:rsid w:val="00A045F0"/>
    <w:rsid w:val="00A04625"/>
    <w:rsid w:val="00A04759"/>
    <w:rsid w:val="00A05BAB"/>
    <w:rsid w:val="00A05D55"/>
    <w:rsid w:val="00A06951"/>
    <w:rsid w:val="00A06C05"/>
    <w:rsid w:val="00A07589"/>
    <w:rsid w:val="00A077DA"/>
    <w:rsid w:val="00A079EF"/>
    <w:rsid w:val="00A07C70"/>
    <w:rsid w:val="00A10938"/>
    <w:rsid w:val="00A10D7C"/>
    <w:rsid w:val="00A10DDC"/>
    <w:rsid w:val="00A110B3"/>
    <w:rsid w:val="00A11881"/>
    <w:rsid w:val="00A12BC9"/>
    <w:rsid w:val="00A12F8C"/>
    <w:rsid w:val="00A1359B"/>
    <w:rsid w:val="00A136B4"/>
    <w:rsid w:val="00A13B02"/>
    <w:rsid w:val="00A13E37"/>
    <w:rsid w:val="00A1433A"/>
    <w:rsid w:val="00A1454F"/>
    <w:rsid w:val="00A14AAC"/>
    <w:rsid w:val="00A14BB7"/>
    <w:rsid w:val="00A15F2A"/>
    <w:rsid w:val="00A169C9"/>
    <w:rsid w:val="00A16C42"/>
    <w:rsid w:val="00A16F63"/>
    <w:rsid w:val="00A173B9"/>
    <w:rsid w:val="00A174C1"/>
    <w:rsid w:val="00A17680"/>
    <w:rsid w:val="00A17AA9"/>
    <w:rsid w:val="00A17D3D"/>
    <w:rsid w:val="00A17E32"/>
    <w:rsid w:val="00A20E80"/>
    <w:rsid w:val="00A20F24"/>
    <w:rsid w:val="00A21115"/>
    <w:rsid w:val="00A21177"/>
    <w:rsid w:val="00A211DE"/>
    <w:rsid w:val="00A216C5"/>
    <w:rsid w:val="00A21A1D"/>
    <w:rsid w:val="00A221CA"/>
    <w:rsid w:val="00A22AB6"/>
    <w:rsid w:val="00A22D87"/>
    <w:rsid w:val="00A23263"/>
    <w:rsid w:val="00A24573"/>
    <w:rsid w:val="00A249EA"/>
    <w:rsid w:val="00A25A04"/>
    <w:rsid w:val="00A260B6"/>
    <w:rsid w:val="00A26618"/>
    <w:rsid w:val="00A27007"/>
    <w:rsid w:val="00A273AE"/>
    <w:rsid w:val="00A308F9"/>
    <w:rsid w:val="00A30A7D"/>
    <w:rsid w:val="00A30F4A"/>
    <w:rsid w:val="00A310D3"/>
    <w:rsid w:val="00A311B7"/>
    <w:rsid w:val="00A31698"/>
    <w:rsid w:val="00A3188A"/>
    <w:rsid w:val="00A31F24"/>
    <w:rsid w:val="00A320A2"/>
    <w:rsid w:val="00A32E5D"/>
    <w:rsid w:val="00A32FE3"/>
    <w:rsid w:val="00A333F2"/>
    <w:rsid w:val="00A336F7"/>
    <w:rsid w:val="00A33A7C"/>
    <w:rsid w:val="00A33B77"/>
    <w:rsid w:val="00A33C8A"/>
    <w:rsid w:val="00A342AD"/>
    <w:rsid w:val="00A34CCD"/>
    <w:rsid w:val="00A35AC8"/>
    <w:rsid w:val="00A36158"/>
    <w:rsid w:val="00A36282"/>
    <w:rsid w:val="00A3651C"/>
    <w:rsid w:val="00A36FAB"/>
    <w:rsid w:val="00A37124"/>
    <w:rsid w:val="00A3760F"/>
    <w:rsid w:val="00A37714"/>
    <w:rsid w:val="00A40668"/>
    <w:rsid w:val="00A406D5"/>
    <w:rsid w:val="00A406F0"/>
    <w:rsid w:val="00A414F4"/>
    <w:rsid w:val="00A41531"/>
    <w:rsid w:val="00A4199C"/>
    <w:rsid w:val="00A41EFF"/>
    <w:rsid w:val="00A42A57"/>
    <w:rsid w:val="00A42D14"/>
    <w:rsid w:val="00A43629"/>
    <w:rsid w:val="00A43AEF"/>
    <w:rsid w:val="00A441F1"/>
    <w:rsid w:val="00A4454B"/>
    <w:rsid w:val="00A44DA7"/>
    <w:rsid w:val="00A45551"/>
    <w:rsid w:val="00A460A6"/>
    <w:rsid w:val="00A479C2"/>
    <w:rsid w:val="00A47DCE"/>
    <w:rsid w:val="00A47E51"/>
    <w:rsid w:val="00A50169"/>
    <w:rsid w:val="00A50423"/>
    <w:rsid w:val="00A507E0"/>
    <w:rsid w:val="00A50843"/>
    <w:rsid w:val="00A50DDA"/>
    <w:rsid w:val="00A50FCD"/>
    <w:rsid w:val="00A5104B"/>
    <w:rsid w:val="00A51122"/>
    <w:rsid w:val="00A5172B"/>
    <w:rsid w:val="00A51771"/>
    <w:rsid w:val="00A5192C"/>
    <w:rsid w:val="00A51E59"/>
    <w:rsid w:val="00A51FB0"/>
    <w:rsid w:val="00A5224F"/>
    <w:rsid w:val="00A526B2"/>
    <w:rsid w:val="00A52CB2"/>
    <w:rsid w:val="00A53088"/>
    <w:rsid w:val="00A5334E"/>
    <w:rsid w:val="00A542C6"/>
    <w:rsid w:val="00A54DB5"/>
    <w:rsid w:val="00A54F51"/>
    <w:rsid w:val="00A55194"/>
    <w:rsid w:val="00A55478"/>
    <w:rsid w:val="00A55481"/>
    <w:rsid w:val="00A556B4"/>
    <w:rsid w:val="00A55768"/>
    <w:rsid w:val="00A558D2"/>
    <w:rsid w:val="00A559D3"/>
    <w:rsid w:val="00A55AA3"/>
    <w:rsid w:val="00A55D0F"/>
    <w:rsid w:val="00A562F2"/>
    <w:rsid w:val="00A5632F"/>
    <w:rsid w:val="00A5685D"/>
    <w:rsid w:val="00A56A83"/>
    <w:rsid w:val="00A56A89"/>
    <w:rsid w:val="00A57D68"/>
    <w:rsid w:val="00A600B4"/>
    <w:rsid w:val="00A600D1"/>
    <w:rsid w:val="00A60434"/>
    <w:rsid w:val="00A60962"/>
    <w:rsid w:val="00A60C96"/>
    <w:rsid w:val="00A6107B"/>
    <w:rsid w:val="00A619CC"/>
    <w:rsid w:val="00A61CA6"/>
    <w:rsid w:val="00A625D6"/>
    <w:rsid w:val="00A629B8"/>
    <w:rsid w:val="00A62E0F"/>
    <w:rsid w:val="00A62EC5"/>
    <w:rsid w:val="00A62F59"/>
    <w:rsid w:val="00A63C3C"/>
    <w:rsid w:val="00A647E3"/>
    <w:rsid w:val="00A65113"/>
    <w:rsid w:val="00A65A7D"/>
    <w:rsid w:val="00A6612E"/>
    <w:rsid w:val="00A665CB"/>
    <w:rsid w:val="00A666D7"/>
    <w:rsid w:val="00A66B9B"/>
    <w:rsid w:val="00A66BEE"/>
    <w:rsid w:val="00A709B9"/>
    <w:rsid w:val="00A71048"/>
    <w:rsid w:val="00A7194F"/>
    <w:rsid w:val="00A71AFF"/>
    <w:rsid w:val="00A73565"/>
    <w:rsid w:val="00A73B44"/>
    <w:rsid w:val="00A747E5"/>
    <w:rsid w:val="00A75458"/>
    <w:rsid w:val="00A75C85"/>
    <w:rsid w:val="00A75EC2"/>
    <w:rsid w:val="00A76572"/>
    <w:rsid w:val="00A76703"/>
    <w:rsid w:val="00A772C2"/>
    <w:rsid w:val="00A775EC"/>
    <w:rsid w:val="00A77912"/>
    <w:rsid w:val="00A77FCA"/>
    <w:rsid w:val="00A80182"/>
    <w:rsid w:val="00A8076B"/>
    <w:rsid w:val="00A8094A"/>
    <w:rsid w:val="00A80A16"/>
    <w:rsid w:val="00A80AC6"/>
    <w:rsid w:val="00A81524"/>
    <w:rsid w:val="00A81694"/>
    <w:rsid w:val="00A818D5"/>
    <w:rsid w:val="00A81E9C"/>
    <w:rsid w:val="00A82295"/>
    <w:rsid w:val="00A8278C"/>
    <w:rsid w:val="00A82850"/>
    <w:rsid w:val="00A828CB"/>
    <w:rsid w:val="00A82903"/>
    <w:rsid w:val="00A82F08"/>
    <w:rsid w:val="00A832AB"/>
    <w:rsid w:val="00A8337E"/>
    <w:rsid w:val="00A839C4"/>
    <w:rsid w:val="00A83AAD"/>
    <w:rsid w:val="00A841B7"/>
    <w:rsid w:val="00A84AD7"/>
    <w:rsid w:val="00A850C4"/>
    <w:rsid w:val="00A85987"/>
    <w:rsid w:val="00A85C72"/>
    <w:rsid w:val="00A861CC"/>
    <w:rsid w:val="00A861D9"/>
    <w:rsid w:val="00A86A8E"/>
    <w:rsid w:val="00A8750E"/>
    <w:rsid w:val="00A8798B"/>
    <w:rsid w:val="00A879CD"/>
    <w:rsid w:val="00A87B57"/>
    <w:rsid w:val="00A87F0D"/>
    <w:rsid w:val="00A901D9"/>
    <w:rsid w:val="00A9048E"/>
    <w:rsid w:val="00A90ECA"/>
    <w:rsid w:val="00A91692"/>
    <w:rsid w:val="00A918B1"/>
    <w:rsid w:val="00A91C37"/>
    <w:rsid w:val="00A920B1"/>
    <w:rsid w:val="00A925B3"/>
    <w:rsid w:val="00A928C4"/>
    <w:rsid w:val="00A92F1F"/>
    <w:rsid w:val="00A9378C"/>
    <w:rsid w:val="00A93C76"/>
    <w:rsid w:val="00A94940"/>
    <w:rsid w:val="00A94A10"/>
    <w:rsid w:val="00A94D3D"/>
    <w:rsid w:val="00A94D46"/>
    <w:rsid w:val="00A955B5"/>
    <w:rsid w:val="00A95A9B"/>
    <w:rsid w:val="00A95B9D"/>
    <w:rsid w:val="00A96ABF"/>
    <w:rsid w:val="00A96D51"/>
    <w:rsid w:val="00A975E7"/>
    <w:rsid w:val="00A97B41"/>
    <w:rsid w:val="00AA0662"/>
    <w:rsid w:val="00AA0859"/>
    <w:rsid w:val="00AA0941"/>
    <w:rsid w:val="00AA09EA"/>
    <w:rsid w:val="00AA0F9A"/>
    <w:rsid w:val="00AA10CB"/>
    <w:rsid w:val="00AA1620"/>
    <w:rsid w:val="00AA178A"/>
    <w:rsid w:val="00AA1899"/>
    <w:rsid w:val="00AA20A4"/>
    <w:rsid w:val="00AA21F6"/>
    <w:rsid w:val="00AA272A"/>
    <w:rsid w:val="00AA2781"/>
    <w:rsid w:val="00AA2A69"/>
    <w:rsid w:val="00AA2C9E"/>
    <w:rsid w:val="00AA35EE"/>
    <w:rsid w:val="00AA42AC"/>
    <w:rsid w:val="00AA42D0"/>
    <w:rsid w:val="00AA443C"/>
    <w:rsid w:val="00AA5005"/>
    <w:rsid w:val="00AA5230"/>
    <w:rsid w:val="00AA535C"/>
    <w:rsid w:val="00AA5700"/>
    <w:rsid w:val="00AA5729"/>
    <w:rsid w:val="00AA6642"/>
    <w:rsid w:val="00AA7430"/>
    <w:rsid w:val="00AA77F0"/>
    <w:rsid w:val="00AA79B7"/>
    <w:rsid w:val="00AA7BAF"/>
    <w:rsid w:val="00AB047D"/>
    <w:rsid w:val="00AB082F"/>
    <w:rsid w:val="00AB099A"/>
    <w:rsid w:val="00AB1870"/>
    <w:rsid w:val="00AB207B"/>
    <w:rsid w:val="00AB3262"/>
    <w:rsid w:val="00AB3802"/>
    <w:rsid w:val="00AB44D5"/>
    <w:rsid w:val="00AB47EA"/>
    <w:rsid w:val="00AB5B0E"/>
    <w:rsid w:val="00AB5F95"/>
    <w:rsid w:val="00AB62F3"/>
    <w:rsid w:val="00AB707E"/>
    <w:rsid w:val="00AB749E"/>
    <w:rsid w:val="00AB77CA"/>
    <w:rsid w:val="00AB7995"/>
    <w:rsid w:val="00AB7AE8"/>
    <w:rsid w:val="00AC04FA"/>
    <w:rsid w:val="00AC0923"/>
    <w:rsid w:val="00AC0A9B"/>
    <w:rsid w:val="00AC17D2"/>
    <w:rsid w:val="00AC196C"/>
    <w:rsid w:val="00AC2AD0"/>
    <w:rsid w:val="00AC40E7"/>
    <w:rsid w:val="00AC44B0"/>
    <w:rsid w:val="00AC5289"/>
    <w:rsid w:val="00AC52AD"/>
    <w:rsid w:val="00AC57C1"/>
    <w:rsid w:val="00AC5A2C"/>
    <w:rsid w:val="00AC5CBF"/>
    <w:rsid w:val="00AC6011"/>
    <w:rsid w:val="00AC6C03"/>
    <w:rsid w:val="00AC71EE"/>
    <w:rsid w:val="00AC78F2"/>
    <w:rsid w:val="00AD0753"/>
    <w:rsid w:val="00AD1134"/>
    <w:rsid w:val="00AD1383"/>
    <w:rsid w:val="00AD1571"/>
    <w:rsid w:val="00AD2D2C"/>
    <w:rsid w:val="00AD2F79"/>
    <w:rsid w:val="00AD3439"/>
    <w:rsid w:val="00AD348F"/>
    <w:rsid w:val="00AD3F0A"/>
    <w:rsid w:val="00AD3FE9"/>
    <w:rsid w:val="00AD41E4"/>
    <w:rsid w:val="00AD49B8"/>
    <w:rsid w:val="00AD4B81"/>
    <w:rsid w:val="00AD5D6B"/>
    <w:rsid w:val="00AD5E0C"/>
    <w:rsid w:val="00AD5F7D"/>
    <w:rsid w:val="00AD6101"/>
    <w:rsid w:val="00AD623A"/>
    <w:rsid w:val="00AD718D"/>
    <w:rsid w:val="00AD7573"/>
    <w:rsid w:val="00AD75F9"/>
    <w:rsid w:val="00AD7780"/>
    <w:rsid w:val="00AD7870"/>
    <w:rsid w:val="00AD7BD6"/>
    <w:rsid w:val="00AE017B"/>
    <w:rsid w:val="00AE0BED"/>
    <w:rsid w:val="00AE1B0C"/>
    <w:rsid w:val="00AE2171"/>
    <w:rsid w:val="00AE240C"/>
    <w:rsid w:val="00AE2517"/>
    <w:rsid w:val="00AE28E7"/>
    <w:rsid w:val="00AE3021"/>
    <w:rsid w:val="00AE30F4"/>
    <w:rsid w:val="00AE33D5"/>
    <w:rsid w:val="00AE3C45"/>
    <w:rsid w:val="00AE3DAA"/>
    <w:rsid w:val="00AE412B"/>
    <w:rsid w:val="00AE4655"/>
    <w:rsid w:val="00AE48B1"/>
    <w:rsid w:val="00AE49BF"/>
    <w:rsid w:val="00AE4A00"/>
    <w:rsid w:val="00AE4ABE"/>
    <w:rsid w:val="00AE561B"/>
    <w:rsid w:val="00AE572E"/>
    <w:rsid w:val="00AE57D9"/>
    <w:rsid w:val="00AE60F3"/>
    <w:rsid w:val="00AE611A"/>
    <w:rsid w:val="00AE61B6"/>
    <w:rsid w:val="00AE6608"/>
    <w:rsid w:val="00AE6DBC"/>
    <w:rsid w:val="00AE7747"/>
    <w:rsid w:val="00AE77C3"/>
    <w:rsid w:val="00AE7D39"/>
    <w:rsid w:val="00AF0121"/>
    <w:rsid w:val="00AF192E"/>
    <w:rsid w:val="00AF237F"/>
    <w:rsid w:val="00AF267C"/>
    <w:rsid w:val="00AF2A2B"/>
    <w:rsid w:val="00AF32C0"/>
    <w:rsid w:val="00AF345B"/>
    <w:rsid w:val="00AF35C2"/>
    <w:rsid w:val="00AF3656"/>
    <w:rsid w:val="00AF4297"/>
    <w:rsid w:val="00AF4416"/>
    <w:rsid w:val="00AF48E0"/>
    <w:rsid w:val="00AF4BA0"/>
    <w:rsid w:val="00AF4D90"/>
    <w:rsid w:val="00AF5423"/>
    <w:rsid w:val="00AF56F1"/>
    <w:rsid w:val="00AF57D3"/>
    <w:rsid w:val="00AF6CA3"/>
    <w:rsid w:val="00AF711F"/>
    <w:rsid w:val="00AF7559"/>
    <w:rsid w:val="00B008C9"/>
    <w:rsid w:val="00B00D63"/>
    <w:rsid w:val="00B00DA1"/>
    <w:rsid w:val="00B01774"/>
    <w:rsid w:val="00B01B7B"/>
    <w:rsid w:val="00B0207D"/>
    <w:rsid w:val="00B0263B"/>
    <w:rsid w:val="00B02769"/>
    <w:rsid w:val="00B02A77"/>
    <w:rsid w:val="00B03035"/>
    <w:rsid w:val="00B03845"/>
    <w:rsid w:val="00B03BFA"/>
    <w:rsid w:val="00B03C2D"/>
    <w:rsid w:val="00B0400A"/>
    <w:rsid w:val="00B0441F"/>
    <w:rsid w:val="00B0449A"/>
    <w:rsid w:val="00B04828"/>
    <w:rsid w:val="00B04B0D"/>
    <w:rsid w:val="00B04C95"/>
    <w:rsid w:val="00B051C5"/>
    <w:rsid w:val="00B0581C"/>
    <w:rsid w:val="00B059C9"/>
    <w:rsid w:val="00B05A41"/>
    <w:rsid w:val="00B05C58"/>
    <w:rsid w:val="00B06642"/>
    <w:rsid w:val="00B069AA"/>
    <w:rsid w:val="00B06B03"/>
    <w:rsid w:val="00B06E59"/>
    <w:rsid w:val="00B06FAB"/>
    <w:rsid w:val="00B07E11"/>
    <w:rsid w:val="00B07EBC"/>
    <w:rsid w:val="00B1030A"/>
    <w:rsid w:val="00B104D6"/>
    <w:rsid w:val="00B10592"/>
    <w:rsid w:val="00B11308"/>
    <w:rsid w:val="00B114D4"/>
    <w:rsid w:val="00B122C0"/>
    <w:rsid w:val="00B125DE"/>
    <w:rsid w:val="00B131A9"/>
    <w:rsid w:val="00B13558"/>
    <w:rsid w:val="00B13577"/>
    <w:rsid w:val="00B13B5C"/>
    <w:rsid w:val="00B14994"/>
    <w:rsid w:val="00B15080"/>
    <w:rsid w:val="00B15A11"/>
    <w:rsid w:val="00B15EB0"/>
    <w:rsid w:val="00B16700"/>
    <w:rsid w:val="00B16A3B"/>
    <w:rsid w:val="00B175EA"/>
    <w:rsid w:val="00B175FF"/>
    <w:rsid w:val="00B176CE"/>
    <w:rsid w:val="00B176E3"/>
    <w:rsid w:val="00B176F0"/>
    <w:rsid w:val="00B20400"/>
    <w:rsid w:val="00B20B99"/>
    <w:rsid w:val="00B20E02"/>
    <w:rsid w:val="00B212C6"/>
    <w:rsid w:val="00B21766"/>
    <w:rsid w:val="00B21F72"/>
    <w:rsid w:val="00B2232B"/>
    <w:rsid w:val="00B2242B"/>
    <w:rsid w:val="00B22481"/>
    <w:rsid w:val="00B224D4"/>
    <w:rsid w:val="00B2311B"/>
    <w:rsid w:val="00B232B3"/>
    <w:rsid w:val="00B23594"/>
    <w:rsid w:val="00B2370B"/>
    <w:rsid w:val="00B23B1D"/>
    <w:rsid w:val="00B23B4D"/>
    <w:rsid w:val="00B23FC8"/>
    <w:rsid w:val="00B2412D"/>
    <w:rsid w:val="00B247CF"/>
    <w:rsid w:val="00B24CC5"/>
    <w:rsid w:val="00B2515E"/>
    <w:rsid w:val="00B253F8"/>
    <w:rsid w:val="00B25CD1"/>
    <w:rsid w:val="00B2602D"/>
    <w:rsid w:val="00B26099"/>
    <w:rsid w:val="00B2708B"/>
    <w:rsid w:val="00B27559"/>
    <w:rsid w:val="00B275A7"/>
    <w:rsid w:val="00B2766A"/>
    <w:rsid w:val="00B27928"/>
    <w:rsid w:val="00B30704"/>
    <w:rsid w:val="00B30B5A"/>
    <w:rsid w:val="00B31220"/>
    <w:rsid w:val="00B3155A"/>
    <w:rsid w:val="00B31AF2"/>
    <w:rsid w:val="00B32074"/>
    <w:rsid w:val="00B326ED"/>
    <w:rsid w:val="00B330D0"/>
    <w:rsid w:val="00B333EB"/>
    <w:rsid w:val="00B33833"/>
    <w:rsid w:val="00B3397D"/>
    <w:rsid w:val="00B3423F"/>
    <w:rsid w:val="00B342DB"/>
    <w:rsid w:val="00B3453F"/>
    <w:rsid w:val="00B351DC"/>
    <w:rsid w:val="00B3532B"/>
    <w:rsid w:val="00B353FB"/>
    <w:rsid w:val="00B355FC"/>
    <w:rsid w:val="00B35A5F"/>
    <w:rsid w:val="00B35C47"/>
    <w:rsid w:val="00B372F7"/>
    <w:rsid w:val="00B3782A"/>
    <w:rsid w:val="00B379C1"/>
    <w:rsid w:val="00B401F7"/>
    <w:rsid w:val="00B403B8"/>
    <w:rsid w:val="00B404EF"/>
    <w:rsid w:val="00B40567"/>
    <w:rsid w:val="00B40F05"/>
    <w:rsid w:val="00B41138"/>
    <w:rsid w:val="00B417FE"/>
    <w:rsid w:val="00B4226B"/>
    <w:rsid w:val="00B424C8"/>
    <w:rsid w:val="00B42850"/>
    <w:rsid w:val="00B42A5F"/>
    <w:rsid w:val="00B42FB3"/>
    <w:rsid w:val="00B44299"/>
    <w:rsid w:val="00B44810"/>
    <w:rsid w:val="00B44AA2"/>
    <w:rsid w:val="00B44BEB"/>
    <w:rsid w:val="00B4521A"/>
    <w:rsid w:val="00B452F0"/>
    <w:rsid w:val="00B457EE"/>
    <w:rsid w:val="00B45914"/>
    <w:rsid w:val="00B45D26"/>
    <w:rsid w:val="00B45FAC"/>
    <w:rsid w:val="00B464F5"/>
    <w:rsid w:val="00B46527"/>
    <w:rsid w:val="00B4678C"/>
    <w:rsid w:val="00B469F7"/>
    <w:rsid w:val="00B46AF9"/>
    <w:rsid w:val="00B46C9C"/>
    <w:rsid w:val="00B46E9B"/>
    <w:rsid w:val="00B47D45"/>
    <w:rsid w:val="00B47FE6"/>
    <w:rsid w:val="00B50348"/>
    <w:rsid w:val="00B50B1F"/>
    <w:rsid w:val="00B50EE1"/>
    <w:rsid w:val="00B517B4"/>
    <w:rsid w:val="00B51A61"/>
    <w:rsid w:val="00B51F13"/>
    <w:rsid w:val="00B5238F"/>
    <w:rsid w:val="00B52428"/>
    <w:rsid w:val="00B52B0F"/>
    <w:rsid w:val="00B53094"/>
    <w:rsid w:val="00B53399"/>
    <w:rsid w:val="00B53568"/>
    <w:rsid w:val="00B535AA"/>
    <w:rsid w:val="00B53C67"/>
    <w:rsid w:val="00B53F48"/>
    <w:rsid w:val="00B53F7F"/>
    <w:rsid w:val="00B5414A"/>
    <w:rsid w:val="00B5441A"/>
    <w:rsid w:val="00B5450F"/>
    <w:rsid w:val="00B54706"/>
    <w:rsid w:val="00B54790"/>
    <w:rsid w:val="00B54A17"/>
    <w:rsid w:val="00B553BC"/>
    <w:rsid w:val="00B554B2"/>
    <w:rsid w:val="00B55634"/>
    <w:rsid w:val="00B55815"/>
    <w:rsid w:val="00B55985"/>
    <w:rsid w:val="00B55A88"/>
    <w:rsid w:val="00B55F62"/>
    <w:rsid w:val="00B561C8"/>
    <w:rsid w:val="00B566B3"/>
    <w:rsid w:val="00B5670D"/>
    <w:rsid w:val="00B5671F"/>
    <w:rsid w:val="00B56A09"/>
    <w:rsid w:val="00B57237"/>
    <w:rsid w:val="00B57AB4"/>
    <w:rsid w:val="00B57D8D"/>
    <w:rsid w:val="00B57FEE"/>
    <w:rsid w:val="00B601D8"/>
    <w:rsid w:val="00B6034C"/>
    <w:rsid w:val="00B616F4"/>
    <w:rsid w:val="00B61A27"/>
    <w:rsid w:val="00B6238D"/>
    <w:rsid w:val="00B629C0"/>
    <w:rsid w:val="00B629E1"/>
    <w:rsid w:val="00B62AE8"/>
    <w:rsid w:val="00B63143"/>
    <w:rsid w:val="00B632A7"/>
    <w:rsid w:val="00B632F3"/>
    <w:rsid w:val="00B634C6"/>
    <w:rsid w:val="00B6369C"/>
    <w:rsid w:val="00B6393F"/>
    <w:rsid w:val="00B63D71"/>
    <w:rsid w:val="00B65689"/>
    <w:rsid w:val="00B657DF"/>
    <w:rsid w:val="00B65EA9"/>
    <w:rsid w:val="00B65EAC"/>
    <w:rsid w:val="00B66496"/>
    <w:rsid w:val="00B665ED"/>
    <w:rsid w:val="00B6688A"/>
    <w:rsid w:val="00B675E6"/>
    <w:rsid w:val="00B675ED"/>
    <w:rsid w:val="00B67E1E"/>
    <w:rsid w:val="00B70095"/>
    <w:rsid w:val="00B70523"/>
    <w:rsid w:val="00B70AAD"/>
    <w:rsid w:val="00B712E4"/>
    <w:rsid w:val="00B71506"/>
    <w:rsid w:val="00B7158A"/>
    <w:rsid w:val="00B71BEE"/>
    <w:rsid w:val="00B71F35"/>
    <w:rsid w:val="00B722BC"/>
    <w:rsid w:val="00B728BC"/>
    <w:rsid w:val="00B73C6D"/>
    <w:rsid w:val="00B74B1D"/>
    <w:rsid w:val="00B755DB"/>
    <w:rsid w:val="00B7599A"/>
    <w:rsid w:val="00B75DD1"/>
    <w:rsid w:val="00B7674E"/>
    <w:rsid w:val="00B7693D"/>
    <w:rsid w:val="00B76D4E"/>
    <w:rsid w:val="00B772D9"/>
    <w:rsid w:val="00B7738E"/>
    <w:rsid w:val="00B77494"/>
    <w:rsid w:val="00B77880"/>
    <w:rsid w:val="00B77C86"/>
    <w:rsid w:val="00B80369"/>
    <w:rsid w:val="00B809FE"/>
    <w:rsid w:val="00B80A27"/>
    <w:rsid w:val="00B80DB1"/>
    <w:rsid w:val="00B80FA2"/>
    <w:rsid w:val="00B816FF"/>
    <w:rsid w:val="00B8173C"/>
    <w:rsid w:val="00B82638"/>
    <w:rsid w:val="00B835D6"/>
    <w:rsid w:val="00B839F6"/>
    <w:rsid w:val="00B840EF"/>
    <w:rsid w:val="00B8465B"/>
    <w:rsid w:val="00B848D9"/>
    <w:rsid w:val="00B84A34"/>
    <w:rsid w:val="00B85235"/>
    <w:rsid w:val="00B858BF"/>
    <w:rsid w:val="00B85BE0"/>
    <w:rsid w:val="00B85D23"/>
    <w:rsid w:val="00B85EEF"/>
    <w:rsid w:val="00B8621B"/>
    <w:rsid w:val="00B863D0"/>
    <w:rsid w:val="00B869FE"/>
    <w:rsid w:val="00B86BA2"/>
    <w:rsid w:val="00B87E31"/>
    <w:rsid w:val="00B90A7A"/>
    <w:rsid w:val="00B90B85"/>
    <w:rsid w:val="00B90C59"/>
    <w:rsid w:val="00B91521"/>
    <w:rsid w:val="00B919C0"/>
    <w:rsid w:val="00B91C68"/>
    <w:rsid w:val="00B92131"/>
    <w:rsid w:val="00B92422"/>
    <w:rsid w:val="00B92822"/>
    <w:rsid w:val="00B92960"/>
    <w:rsid w:val="00B9354E"/>
    <w:rsid w:val="00B93F54"/>
    <w:rsid w:val="00B93FF6"/>
    <w:rsid w:val="00B94265"/>
    <w:rsid w:val="00B94A3A"/>
    <w:rsid w:val="00B94B2D"/>
    <w:rsid w:val="00B94BC4"/>
    <w:rsid w:val="00B94D36"/>
    <w:rsid w:val="00B950FF"/>
    <w:rsid w:val="00B95470"/>
    <w:rsid w:val="00B958A9"/>
    <w:rsid w:val="00B95EC8"/>
    <w:rsid w:val="00B96124"/>
    <w:rsid w:val="00B9622C"/>
    <w:rsid w:val="00B96944"/>
    <w:rsid w:val="00B97FA1"/>
    <w:rsid w:val="00BA0180"/>
    <w:rsid w:val="00BA072B"/>
    <w:rsid w:val="00BA1611"/>
    <w:rsid w:val="00BA1E21"/>
    <w:rsid w:val="00BA25FD"/>
    <w:rsid w:val="00BA35DA"/>
    <w:rsid w:val="00BA36B3"/>
    <w:rsid w:val="00BA3B32"/>
    <w:rsid w:val="00BA3D3F"/>
    <w:rsid w:val="00BA3E33"/>
    <w:rsid w:val="00BA42A9"/>
    <w:rsid w:val="00BA4350"/>
    <w:rsid w:val="00BA4E2A"/>
    <w:rsid w:val="00BA6837"/>
    <w:rsid w:val="00BA69DF"/>
    <w:rsid w:val="00BA6C72"/>
    <w:rsid w:val="00BA750A"/>
    <w:rsid w:val="00BA7775"/>
    <w:rsid w:val="00BA78A5"/>
    <w:rsid w:val="00BB006E"/>
    <w:rsid w:val="00BB00FD"/>
    <w:rsid w:val="00BB03E3"/>
    <w:rsid w:val="00BB0E82"/>
    <w:rsid w:val="00BB0F62"/>
    <w:rsid w:val="00BB1688"/>
    <w:rsid w:val="00BB16EB"/>
    <w:rsid w:val="00BB1930"/>
    <w:rsid w:val="00BB1F21"/>
    <w:rsid w:val="00BB281F"/>
    <w:rsid w:val="00BB296C"/>
    <w:rsid w:val="00BB29A7"/>
    <w:rsid w:val="00BB2DA2"/>
    <w:rsid w:val="00BB3117"/>
    <w:rsid w:val="00BB3341"/>
    <w:rsid w:val="00BB3B52"/>
    <w:rsid w:val="00BB4265"/>
    <w:rsid w:val="00BB43FE"/>
    <w:rsid w:val="00BB45D3"/>
    <w:rsid w:val="00BB5424"/>
    <w:rsid w:val="00BB54E9"/>
    <w:rsid w:val="00BB575E"/>
    <w:rsid w:val="00BB5841"/>
    <w:rsid w:val="00BB5B6A"/>
    <w:rsid w:val="00BB6445"/>
    <w:rsid w:val="00BB6844"/>
    <w:rsid w:val="00BB6963"/>
    <w:rsid w:val="00BB70F3"/>
    <w:rsid w:val="00BB7222"/>
    <w:rsid w:val="00BB73C7"/>
    <w:rsid w:val="00BB7665"/>
    <w:rsid w:val="00BB7DAC"/>
    <w:rsid w:val="00BC01A5"/>
    <w:rsid w:val="00BC11A6"/>
    <w:rsid w:val="00BC148F"/>
    <w:rsid w:val="00BC1863"/>
    <w:rsid w:val="00BC1A3B"/>
    <w:rsid w:val="00BC2040"/>
    <w:rsid w:val="00BC278C"/>
    <w:rsid w:val="00BC27CB"/>
    <w:rsid w:val="00BC2A2E"/>
    <w:rsid w:val="00BC3C38"/>
    <w:rsid w:val="00BC4683"/>
    <w:rsid w:val="00BC5400"/>
    <w:rsid w:val="00BC5C74"/>
    <w:rsid w:val="00BC72C0"/>
    <w:rsid w:val="00BC7840"/>
    <w:rsid w:val="00BC7DA9"/>
    <w:rsid w:val="00BD03EB"/>
    <w:rsid w:val="00BD0A15"/>
    <w:rsid w:val="00BD10B3"/>
    <w:rsid w:val="00BD11D7"/>
    <w:rsid w:val="00BD1360"/>
    <w:rsid w:val="00BD25B0"/>
    <w:rsid w:val="00BD3566"/>
    <w:rsid w:val="00BD40A5"/>
    <w:rsid w:val="00BD432B"/>
    <w:rsid w:val="00BD4675"/>
    <w:rsid w:val="00BD4B82"/>
    <w:rsid w:val="00BD4FF0"/>
    <w:rsid w:val="00BD5581"/>
    <w:rsid w:val="00BD58C7"/>
    <w:rsid w:val="00BD5C8F"/>
    <w:rsid w:val="00BD5D4A"/>
    <w:rsid w:val="00BD620C"/>
    <w:rsid w:val="00BD6D61"/>
    <w:rsid w:val="00BD6E6F"/>
    <w:rsid w:val="00BD7AE5"/>
    <w:rsid w:val="00BD7C25"/>
    <w:rsid w:val="00BD7DF4"/>
    <w:rsid w:val="00BE0958"/>
    <w:rsid w:val="00BE0999"/>
    <w:rsid w:val="00BE0EEC"/>
    <w:rsid w:val="00BE115A"/>
    <w:rsid w:val="00BE17F0"/>
    <w:rsid w:val="00BE186B"/>
    <w:rsid w:val="00BE1994"/>
    <w:rsid w:val="00BE1B98"/>
    <w:rsid w:val="00BE1F0F"/>
    <w:rsid w:val="00BE2B3D"/>
    <w:rsid w:val="00BE3377"/>
    <w:rsid w:val="00BE3D5C"/>
    <w:rsid w:val="00BE3DCF"/>
    <w:rsid w:val="00BE3F20"/>
    <w:rsid w:val="00BE4073"/>
    <w:rsid w:val="00BE49AE"/>
    <w:rsid w:val="00BE4B68"/>
    <w:rsid w:val="00BE560C"/>
    <w:rsid w:val="00BE5CAF"/>
    <w:rsid w:val="00BE69E9"/>
    <w:rsid w:val="00BE6B12"/>
    <w:rsid w:val="00BE7139"/>
    <w:rsid w:val="00BE7447"/>
    <w:rsid w:val="00BE7466"/>
    <w:rsid w:val="00BE7803"/>
    <w:rsid w:val="00BE783C"/>
    <w:rsid w:val="00BE7995"/>
    <w:rsid w:val="00BE7BB8"/>
    <w:rsid w:val="00BE7F60"/>
    <w:rsid w:val="00BF0354"/>
    <w:rsid w:val="00BF0429"/>
    <w:rsid w:val="00BF04F7"/>
    <w:rsid w:val="00BF0838"/>
    <w:rsid w:val="00BF0840"/>
    <w:rsid w:val="00BF0A36"/>
    <w:rsid w:val="00BF0FFB"/>
    <w:rsid w:val="00BF15E9"/>
    <w:rsid w:val="00BF1BD1"/>
    <w:rsid w:val="00BF2282"/>
    <w:rsid w:val="00BF317F"/>
    <w:rsid w:val="00BF3E3D"/>
    <w:rsid w:val="00BF4240"/>
    <w:rsid w:val="00BF464E"/>
    <w:rsid w:val="00BF512D"/>
    <w:rsid w:val="00BF58E5"/>
    <w:rsid w:val="00BF5B38"/>
    <w:rsid w:val="00BF5FEC"/>
    <w:rsid w:val="00BF6346"/>
    <w:rsid w:val="00BF67FA"/>
    <w:rsid w:val="00BF6885"/>
    <w:rsid w:val="00BF68F5"/>
    <w:rsid w:val="00BF6E48"/>
    <w:rsid w:val="00BF70FC"/>
    <w:rsid w:val="00BF75BF"/>
    <w:rsid w:val="00BF76CC"/>
    <w:rsid w:val="00BF7755"/>
    <w:rsid w:val="00BF7A83"/>
    <w:rsid w:val="00BF7F5B"/>
    <w:rsid w:val="00C00B4D"/>
    <w:rsid w:val="00C00D0C"/>
    <w:rsid w:val="00C010F4"/>
    <w:rsid w:val="00C0170B"/>
    <w:rsid w:val="00C0191A"/>
    <w:rsid w:val="00C01B59"/>
    <w:rsid w:val="00C01B84"/>
    <w:rsid w:val="00C024DE"/>
    <w:rsid w:val="00C02A0F"/>
    <w:rsid w:val="00C032D5"/>
    <w:rsid w:val="00C03B25"/>
    <w:rsid w:val="00C03BA5"/>
    <w:rsid w:val="00C04084"/>
    <w:rsid w:val="00C0426E"/>
    <w:rsid w:val="00C04B9B"/>
    <w:rsid w:val="00C054E1"/>
    <w:rsid w:val="00C063E9"/>
    <w:rsid w:val="00C0652A"/>
    <w:rsid w:val="00C06A4E"/>
    <w:rsid w:val="00C071D5"/>
    <w:rsid w:val="00C073B3"/>
    <w:rsid w:val="00C075EE"/>
    <w:rsid w:val="00C07C07"/>
    <w:rsid w:val="00C07E6B"/>
    <w:rsid w:val="00C07F5D"/>
    <w:rsid w:val="00C10197"/>
    <w:rsid w:val="00C103AD"/>
    <w:rsid w:val="00C10C4B"/>
    <w:rsid w:val="00C10EBC"/>
    <w:rsid w:val="00C11149"/>
    <w:rsid w:val="00C11504"/>
    <w:rsid w:val="00C11AC2"/>
    <w:rsid w:val="00C11D96"/>
    <w:rsid w:val="00C11F35"/>
    <w:rsid w:val="00C11FE1"/>
    <w:rsid w:val="00C1251E"/>
    <w:rsid w:val="00C132CB"/>
    <w:rsid w:val="00C13EB1"/>
    <w:rsid w:val="00C140F4"/>
    <w:rsid w:val="00C14BBE"/>
    <w:rsid w:val="00C1585B"/>
    <w:rsid w:val="00C158C0"/>
    <w:rsid w:val="00C158E1"/>
    <w:rsid w:val="00C15E5E"/>
    <w:rsid w:val="00C15E97"/>
    <w:rsid w:val="00C15EC3"/>
    <w:rsid w:val="00C1600E"/>
    <w:rsid w:val="00C1614C"/>
    <w:rsid w:val="00C161A5"/>
    <w:rsid w:val="00C16349"/>
    <w:rsid w:val="00C163E1"/>
    <w:rsid w:val="00C1641C"/>
    <w:rsid w:val="00C165DA"/>
    <w:rsid w:val="00C16FF2"/>
    <w:rsid w:val="00C17456"/>
    <w:rsid w:val="00C179FC"/>
    <w:rsid w:val="00C17ED9"/>
    <w:rsid w:val="00C17F9E"/>
    <w:rsid w:val="00C20C8B"/>
    <w:rsid w:val="00C20FD8"/>
    <w:rsid w:val="00C21137"/>
    <w:rsid w:val="00C2151B"/>
    <w:rsid w:val="00C218FD"/>
    <w:rsid w:val="00C21AB4"/>
    <w:rsid w:val="00C21EF2"/>
    <w:rsid w:val="00C21FEF"/>
    <w:rsid w:val="00C230C4"/>
    <w:rsid w:val="00C230E0"/>
    <w:rsid w:val="00C2381D"/>
    <w:rsid w:val="00C2385C"/>
    <w:rsid w:val="00C23A44"/>
    <w:rsid w:val="00C23F6E"/>
    <w:rsid w:val="00C2476B"/>
    <w:rsid w:val="00C24938"/>
    <w:rsid w:val="00C24C73"/>
    <w:rsid w:val="00C25242"/>
    <w:rsid w:val="00C253FA"/>
    <w:rsid w:val="00C25B01"/>
    <w:rsid w:val="00C25E8C"/>
    <w:rsid w:val="00C25EA6"/>
    <w:rsid w:val="00C25F1F"/>
    <w:rsid w:val="00C25F6C"/>
    <w:rsid w:val="00C26171"/>
    <w:rsid w:val="00C262F0"/>
    <w:rsid w:val="00C266D3"/>
    <w:rsid w:val="00C26B89"/>
    <w:rsid w:val="00C26CA9"/>
    <w:rsid w:val="00C26DDE"/>
    <w:rsid w:val="00C27649"/>
    <w:rsid w:val="00C300B8"/>
    <w:rsid w:val="00C314BB"/>
    <w:rsid w:val="00C31E25"/>
    <w:rsid w:val="00C322AC"/>
    <w:rsid w:val="00C3294E"/>
    <w:rsid w:val="00C32C17"/>
    <w:rsid w:val="00C32C8D"/>
    <w:rsid w:val="00C33775"/>
    <w:rsid w:val="00C33A40"/>
    <w:rsid w:val="00C33D6F"/>
    <w:rsid w:val="00C33DF5"/>
    <w:rsid w:val="00C34C6D"/>
    <w:rsid w:val="00C34DF4"/>
    <w:rsid w:val="00C351AD"/>
    <w:rsid w:val="00C353C6"/>
    <w:rsid w:val="00C3550B"/>
    <w:rsid w:val="00C364C6"/>
    <w:rsid w:val="00C36613"/>
    <w:rsid w:val="00C368D0"/>
    <w:rsid w:val="00C36CE5"/>
    <w:rsid w:val="00C3703D"/>
    <w:rsid w:val="00C3712F"/>
    <w:rsid w:val="00C37C3D"/>
    <w:rsid w:val="00C37D30"/>
    <w:rsid w:val="00C37D4D"/>
    <w:rsid w:val="00C4074F"/>
    <w:rsid w:val="00C40BF4"/>
    <w:rsid w:val="00C410AF"/>
    <w:rsid w:val="00C41289"/>
    <w:rsid w:val="00C416C9"/>
    <w:rsid w:val="00C41B8C"/>
    <w:rsid w:val="00C41BAE"/>
    <w:rsid w:val="00C4230B"/>
    <w:rsid w:val="00C427C0"/>
    <w:rsid w:val="00C42E61"/>
    <w:rsid w:val="00C42EC6"/>
    <w:rsid w:val="00C4316B"/>
    <w:rsid w:val="00C43352"/>
    <w:rsid w:val="00C437F2"/>
    <w:rsid w:val="00C43C14"/>
    <w:rsid w:val="00C43CF3"/>
    <w:rsid w:val="00C44379"/>
    <w:rsid w:val="00C44B77"/>
    <w:rsid w:val="00C44DCF"/>
    <w:rsid w:val="00C45161"/>
    <w:rsid w:val="00C464DE"/>
    <w:rsid w:val="00C469A3"/>
    <w:rsid w:val="00C46B78"/>
    <w:rsid w:val="00C46C3D"/>
    <w:rsid w:val="00C46E87"/>
    <w:rsid w:val="00C46F24"/>
    <w:rsid w:val="00C477F3"/>
    <w:rsid w:val="00C47953"/>
    <w:rsid w:val="00C50D0B"/>
    <w:rsid w:val="00C513F4"/>
    <w:rsid w:val="00C5218F"/>
    <w:rsid w:val="00C524D1"/>
    <w:rsid w:val="00C5272C"/>
    <w:rsid w:val="00C52F66"/>
    <w:rsid w:val="00C53614"/>
    <w:rsid w:val="00C53873"/>
    <w:rsid w:val="00C53E50"/>
    <w:rsid w:val="00C540F5"/>
    <w:rsid w:val="00C54657"/>
    <w:rsid w:val="00C5501D"/>
    <w:rsid w:val="00C552F8"/>
    <w:rsid w:val="00C5550B"/>
    <w:rsid w:val="00C55606"/>
    <w:rsid w:val="00C558F0"/>
    <w:rsid w:val="00C55A2A"/>
    <w:rsid w:val="00C55A3B"/>
    <w:rsid w:val="00C55AAA"/>
    <w:rsid w:val="00C563D1"/>
    <w:rsid w:val="00C56465"/>
    <w:rsid w:val="00C56668"/>
    <w:rsid w:val="00C56BA3"/>
    <w:rsid w:val="00C56EE9"/>
    <w:rsid w:val="00C57C2D"/>
    <w:rsid w:val="00C60431"/>
    <w:rsid w:val="00C60B2B"/>
    <w:rsid w:val="00C61029"/>
    <w:rsid w:val="00C6171D"/>
    <w:rsid w:val="00C61A67"/>
    <w:rsid w:val="00C61E1E"/>
    <w:rsid w:val="00C6247E"/>
    <w:rsid w:val="00C625A8"/>
    <w:rsid w:val="00C62644"/>
    <w:rsid w:val="00C6326B"/>
    <w:rsid w:val="00C636EF"/>
    <w:rsid w:val="00C6380E"/>
    <w:rsid w:val="00C639E1"/>
    <w:rsid w:val="00C63A26"/>
    <w:rsid w:val="00C63FAF"/>
    <w:rsid w:val="00C6455D"/>
    <w:rsid w:val="00C653B7"/>
    <w:rsid w:val="00C65792"/>
    <w:rsid w:val="00C657B3"/>
    <w:rsid w:val="00C65BC6"/>
    <w:rsid w:val="00C65C82"/>
    <w:rsid w:val="00C662CC"/>
    <w:rsid w:val="00C66616"/>
    <w:rsid w:val="00C66E63"/>
    <w:rsid w:val="00C671D8"/>
    <w:rsid w:val="00C67D82"/>
    <w:rsid w:val="00C70538"/>
    <w:rsid w:val="00C713B6"/>
    <w:rsid w:val="00C7169B"/>
    <w:rsid w:val="00C71F34"/>
    <w:rsid w:val="00C7200F"/>
    <w:rsid w:val="00C72261"/>
    <w:rsid w:val="00C723C9"/>
    <w:rsid w:val="00C7293C"/>
    <w:rsid w:val="00C7294D"/>
    <w:rsid w:val="00C72A76"/>
    <w:rsid w:val="00C7302A"/>
    <w:rsid w:val="00C73DA3"/>
    <w:rsid w:val="00C73EB4"/>
    <w:rsid w:val="00C73F58"/>
    <w:rsid w:val="00C74001"/>
    <w:rsid w:val="00C74276"/>
    <w:rsid w:val="00C74D68"/>
    <w:rsid w:val="00C752D8"/>
    <w:rsid w:val="00C75D77"/>
    <w:rsid w:val="00C76548"/>
    <w:rsid w:val="00C7670F"/>
    <w:rsid w:val="00C76E50"/>
    <w:rsid w:val="00C76FCA"/>
    <w:rsid w:val="00C77750"/>
    <w:rsid w:val="00C77A0D"/>
    <w:rsid w:val="00C77B1E"/>
    <w:rsid w:val="00C77DAD"/>
    <w:rsid w:val="00C77E32"/>
    <w:rsid w:val="00C800C5"/>
    <w:rsid w:val="00C8012C"/>
    <w:rsid w:val="00C8018C"/>
    <w:rsid w:val="00C80236"/>
    <w:rsid w:val="00C808DC"/>
    <w:rsid w:val="00C81D66"/>
    <w:rsid w:val="00C81F4E"/>
    <w:rsid w:val="00C8246A"/>
    <w:rsid w:val="00C82881"/>
    <w:rsid w:val="00C829D0"/>
    <w:rsid w:val="00C82C09"/>
    <w:rsid w:val="00C82F06"/>
    <w:rsid w:val="00C83E48"/>
    <w:rsid w:val="00C83EE5"/>
    <w:rsid w:val="00C844DC"/>
    <w:rsid w:val="00C84A3F"/>
    <w:rsid w:val="00C84C6D"/>
    <w:rsid w:val="00C84C9F"/>
    <w:rsid w:val="00C84CC2"/>
    <w:rsid w:val="00C84F3A"/>
    <w:rsid w:val="00C8533A"/>
    <w:rsid w:val="00C85369"/>
    <w:rsid w:val="00C858E0"/>
    <w:rsid w:val="00C859B8"/>
    <w:rsid w:val="00C861FE"/>
    <w:rsid w:val="00C86267"/>
    <w:rsid w:val="00C8626D"/>
    <w:rsid w:val="00C865F5"/>
    <w:rsid w:val="00C866CA"/>
    <w:rsid w:val="00C867C5"/>
    <w:rsid w:val="00C878A5"/>
    <w:rsid w:val="00C87A88"/>
    <w:rsid w:val="00C90BF3"/>
    <w:rsid w:val="00C90C83"/>
    <w:rsid w:val="00C91563"/>
    <w:rsid w:val="00C91967"/>
    <w:rsid w:val="00C92516"/>
    <w:rsid w:val="00C9267C"/>
    <w:rsid w:val="00C9274E"/>
    <w:rsid w:val="00C92DD1"/>
    <w:rsid w:val="00C93DEC"/>
    <w:rsid w:val="00C93E62"/>
    <w:rsid w:val="00C9492F"/>
    <w:rsid w:val="00C95958"/>
    <w:rsid w:val="00C959DB"/>
    <w:rsid w:val="00C95AD0"/>
    <w:rsid w:val="00C95B99"/>
    <w:rsid w:val="00C95C92"/>
    <w:rsid w:val="00C9616D"/>
    <w:rsid w:val="00C969EF"/>
    <w:rsid w:val="00C97BD9"/>
    <w:rsid w:val="00C97D18"/>
    <w:rsid w:val="00CA01AC"/>
    <w:rsid w:val="00CA0346"/>
    <w:rsid w:val="00CA0450"/>
    <w:rsid w:val="00CA0475"/>
    <w:rsid w:val="00CA05B9"/>
    <w:rsid w:val="00CA103C"/>
    <w:rsid w:val="00CA14D6"/>
    <w:rsid w:val="00CA1A9F"/>
    <w:rsid w:val="00CA23EC"/>
    <w:rsid w:val="00CA273B"/>
    <w:rsid w:val="00CA2BE5"/>
    <w:rsid w:val="00CA3450"/>
    <w:rsid w:val="00CA3508"/>
    <w:rsid w:val="00CA359E"/>
    <w:rsid w:val="00CA3BC0"/>
    <w:rsid w:val="00CA3D47"/>
    <w:rsid w:val="00CA3EE0"/>
    <w:rsid w:val="00CA3F4D"/>
    <w:rsid w:val="00CA3FE7"/>
    <w:rsid w:val="00CA4455"/>
    <w:rsid w:val="00CA44CC"/>
    <w:rsid w:val="00CA45C6"/>
    <w:rsid w:val="00CA45F1"/>
    <w:rsid w:val="00CA46ED"/>
    <w:rsid w:val="00CA4735"/>
    <w:rsid w:val="00CA4796"/>
    <w:rsid w:val="00CA47DA"/>
    <w:rsid w:val="00CA49A8"/>
    <w:rsid w:val="00CA529D"/>
    <w:rsid w:val="00CA57BE"/>
    <w:rsid w:val="00CA5CEA"/>
    <w:rsid w:val="00CA5E21"/>
    <w:rsid w:val="00CA5E91"/>
    <w:rsid w:val="00CA607B"/>
    <w:rsid w:val="00CA7335"/>
    <w:rsid w:val="00CA738A"/>
    <w:rsid w:val="00CA7767"/>
    <w:rsid w:val="00CA77C6"/>
    <w:rsid w:val="00CA78DC"/>
    <w:rsid w:val="00CA7A12"/>
    <w:rsid w:val="00CA7DFD"/>
    <w:rsid w:val="00CB0F7B"/>
    <w:rsid w:val="00CB1D24"/>
    <w:rsid w:val="00CB2265"/>
    <w:rsid w:val="00CB2849"/>
    <w:rsid w:val="00CB2A86"/>
    <w:rsid w:val="00CB3C77"/>
    <w:rsid w:val="00CB3E00"/>
    <w:rsid w:val="00CB4050"/>
    <w:rsid w:val="00CB4196"/>
    <w:rsid w:val="00CB42A9"/>
    <w:rsid w:val="00CB4713"/>
    <w:rsid w:val="00CB4AEE"/>
    <w:rsid w:val="00CB4F25"/>
    <w:rsid w:val="00CB56C1"/>
    <w:rsid w:val="00CB588A"/>
    <w:rsid w:val="00CB589E"/>
    <w:rsid w:val="00CB5A24"/>
    <w:rsid w:val="00CB6DD7"/>
    <w:rsid w:val="00CB7128"/>
    <w:rsid w:val="00CB725C"/>
    <w:rsid w:val="00CB74BD"/>
    <w:rsid w:val="00CB7758"/>
    <w:rsid w:val="00CB799D"/>
    <w:rsid w:val="00CB7A18"/>
    <w:rsid w:val="00CB7B9E"/>
    <w:rsid w:val="00CB7C95"/>
    <w:rsid w:val="00CB7C9E"/>
    <w:rsid w:val="00CB7DC4"/>
    <w:rsid w:val="00CC02CB"/>
    <w:rsid w:val="00CC0711"/>
    <w:rsid w:val="00CC09C4"/>
    <w:rsid w:val="00CC0B81"/>
    <w:rsid w:val="00CC1DD2"/>
    <w:rsid w:val="00CC2CAC"/>
    <w:rsid w:val="00CC3BCA"/>
    <w:rsid w:val="00CC3ECA"/>
    <w:rsid w:val="00CC3EDC"/>
    <w:rsid w:val="00CC454A"/>
    <w:rsid w:val="00CC4C24"/>
    <w:rsid w:val="00CC5368"/>
    <w:rsid w:val="00CC5369"/>
    <w:rsid w:val="00CC544F"/>
    <w:rsid w:val="00CC55B9"/>
    <w:rsid w:val="00CC5732"/>
    <w:rsid w:val="00CC6057"/>
    <w:rsid w:val="00CC60D5"/>
    <w:rsid w:val="00CC7168"/>
    <w:rsid w:val="00CC78AA"/>
    <w:rsid w:val="00CC7958"/>
    <w:rsid w:val="00CC7E4C"/>
    <w:rsid w:val="00CD0464"/>
    <w:rsid w:val="00CD0624"/>
    <w:rsid w:val="00CD06EE"/>
    <w:rsid w:val="00CD0C1A"/>
    <w:rsid w:val="00CD0FE8"/>
    <w:rsid w:val="00CD26A4"/>
    <w:rsid w:val="00CD27A3"/>
    <w:rsid w:val="00CD2AE2"/>
    <w:rsid w:val="00CD2C07"/>
    <w:rsid w:val="00CD5790"/>
    <w:rsid w:val="00CD666D"/>
    <w:rsid w:val="00CD6F3C"/>
    <w:rsid w:val="00CD722E"/>
    <w:rsid w:val="00CD746F"/>
    <w:rsid w:val="00CD7E99"/>
    <w:rsid w:val="00CE0663"/>
    <w:rsid w:val="00CE0F7D"/>
    <w:rsid w:val="00CE1BB3"/>
    <w:rsid w:val="00CE1E47"/>
    <w:rsid w:val="00CE2220"/>
    <w:rsid w:val="00CE27EC"/>
    <w:rsid w:val="00CE2C4B"/>
    <w:rsid w:val="00CE34E1"/>
    <w:rsid w:val="00CE3CEE"/>
    <w:rsid w:val="00CE447A"/>
    <w:rsid w:val="00CE4561"/>
    <w:rsid w:val="00CE45BC"/>
    <w:rsid w:val="00CE466B"/>
    <w:rsid w:val="00CE4A6C"/>
    <w:rsid w:val="00CE4BB1"/>
    <w:rsid w:val="00CE4CB4"/>
    <w:rsid w:val="00CE4FCB"/>
    <w:rsid w:val="00CE555B"/>
    <w:rsid w:val="00CE5757"/>
    <w:rsid w:val="00CE57E5"/>
    <w:rsid w:val="00CE5A65"/>
    <w:rsid w:val="00CE5E94"/>
    <w:rsid w:val="00CE5FB7"/>
    <w:rsid w:val="00CE601F"/>
    <w:rsid w:val="00CE6028"/>
    <w:rsid w:val="00CE6547"/>
    <w:rsid w:val="00CE7208"/>
    <w:rsid w:val="00CE760F"/>
    <w:rsid w:val="00CE7911"/>
    <w:rsid w:val="00CE7D33"/>
    <w:rsid w:val="00CF01E0"/>
    <w:rsid w:val="00CF0A11"/>
    <w:rsid w:val="00CF1D40"/>
    <w:rsid w:val="00CF205C"/>
    <w:rsid w:val="00CF211B"/>
    <w:rsid w:val="00CF231F"/>
    <w:rsid w:val="00CF24C1"/>
    <w:rsid w:val="00CF24E9"/>
    <w:rsid w:val="00CF2DF4"/>
    <w:rsid w:val="00CF33CC"/>
    <w:rsid w:val="00CF3D89"/>
    <w:rsid w:val="00CF3DEE"/>
    <w:rsid w:val="00CF45A1"/>
    <w:rsid w:val="00CF474A"/>
    <w:rsid w:val="00CF4989"/>
    <w:rsid w:val="00CF4CDC"/>
    <w:rsid w:val="00CF509C"/>
    <w:rsid w:val="00CF52E5"/>
    <w:rsid w:val="00CF576E"/>
    <w:rsid w:val="00CF5BAD"/>
    <w:rsid w:val="00CF5F43"/>
    <w:rsid w:val="00CF6332"/>
    <w:rsid w:val="00CF637C"/>
    <w:rsid w:val="00CF6D2B"/>
    <w:rsid w:val="00CF7191"/>
    <w:rsid w:val="00CF73D1"/>
    <w:rsid w:val="00CF75D6"/>
    <w:rsid w:val="00CF790D"/>
    <w:rsid w:val="00CF7BA5"/>
    <w:rsid w:val="00CF7E9E"/>
    <w:rsid w:val="00CF7F1F"/>
    <w:rsid w:val="00D00101"/>
    <w:rsid w:val="00D011D1"/>
    <w:rsid w:val="00D017C2"/>
    <w:rsid w:val="00D01943"/>
    <w:rsid w:val="00D020A6"/>
    <w:rsid w:val="00D0232F"/>
    <w:rsid w:val="00D0239D"/>
    <w:rsid w:val="00D02E55"/>
    <w:rsid w:val="00D02FD1"/>
    <w:rsid w:val="00D0336E"/>
    <w:rsid w:val="00D03626"/>
    <w:rsid w:val="00D0381E"/>
    <w:rsid w:val="00D03C1A"/>
    <w:rsid w:val="00D03D5E"/>
    <w:rsid w:val="00D04289"/>
    <w:rsid w:val="00D04728"/>
    <w:rsid w:val="00D04D75"/>
    <w:rsid w:val="00D059F2"/>
    <w:rsid w:val="00D06234"/>
    <w:rsid w:val="00D06CCB"/>
    <w:rsid w:val="00D07200"/>
    <w:rsid w:val="00D0729F"/>
    <w:rsid w:val="00D072B9"/>
    <w:rsid w:val="00D07CC7"/>
    <w:rsid w:val="00D07DA5"/>
    <w:rsid w:val="00D07DFA"/>
    <w:rsid w:val="00D101BB"/>
    <w:rsid w:val="00D1026A"/>
    <w:rsid w:val="00D10496"/>
    <w:rsid w:val="00D10CE6"/>
    <w:rsid w:val="00D10E9E"/>
    <w:rsid w:val="00D11161"/>
    <w:rsid w:val="00D11570"/>
    <w:rsid w:val="00D129AA"/>
    <w:rsid w:val="00D129DE"/>
    <w:rsid w:val="00D12DED"/>
    <w:rsid w:val="00D12EFE"/>
    <w:rsid w:val="00D146DA"/>
    <w:rsid w:val="00D149F5"/>
    <w:rsid w:val="00D14F7B"/>
    <w:rsid w:val="00D15134"/>
    <w:rsid w:val="00D1536D"/>
    <w:rsid w:val="00D15805"/>
    <w:rsid w:val="00D15D7C"/>
    <w:rsid w:val="00D16601"/>
    <w:rsid w:val="00D1685F"/>
    <w:rsid w:val="00D16E2D"/>
    <w:rsid w:val="00D17AC7"/>
    <w:rsid w:val="00D205C2"/>
    <w:rsid w:val="00D20CA0"/>
    <w:rsid w:val="00D21816"/>
    <w:rsid w:val="00D21851"/>
    <w:rsid w:val="00D21FAE"/>
    <w:rsid w:val="00D2265F"/>
    <w:rsid w:val="00D22EFF"/>
    <w:rsid w:val="00D23613"/>
    <w:rsid w:val="00D23761"/>
    <w:rsid w:val="00D23AEA"/>
    <w:rsid w:val="00D240C6"/>
    <w:rsid w:val="00D24127"/>
    <w:rsid w:val="00D24A91"/>
    <w:rsid w:val="00D25350"/>
    <w:rsid w:val="00D257FA"/>
    <w:rsid w:val="00D25862"/>
    <w:rsid w:val="00D2599D"/>
    <w:rsid w:val="00D25A3D"/>
    <w:rsid w:val="00D25CFC"/>
    <w:rsid w:val="00D26804"/>
    <w:rsid w:val="00D26F11"/>
    <w:rsid w:val="00D27049"/>
    <w:rsid w:val="00D27880"/>
    <w:rsid w:val="00D27D74"/>
    <w:rsid w:val="00D27F42"/>
    <w:rsid w:val="00D301DD"/>
    <w:rsid w:val="00D31909"/>
    <w:rsid w:val="00D31E3A"/>
    <w:rsid w:val="00D32018"/>
    <w:rsid w:val="00D32317"/>
    <w:rsid w:val="00D324EC"/>
    <w:rsid w:val="00D32938"/>
    <w:rsid w:val="00D329F7"/>
    <w:rsid w:val="00D32CBD"/>
    <w:rsid w:val="00D33206"/>
    <w:rsid w:val="00D335B0"/>
    <w:rsid w:val="00D33E2D"/>
    <w:rsid w:val="00D33EF7"/>
    <w:rsid w:val="00D341E8"/>
    <w:rsid w:val="00D3445F"/>
    <w:rsid w:val="00D34622"/>
    <w:rsid w:val="00D35B00"/>
    <w:rsid w:val="00D37078"/>
    <w:rsid w:val="00D370CC"/>
    <w:rsid w:val="00D377F0"/>
    <w:rsid w:val="00D37F80"/>
    <w:rsid w:val="00D40B46"/>
    <w:rsid w:val="00D40DE5"/>
    <w:rsid w:val="00D410A8"/>
    <w:rsid w:val="00D41613"/>
    <w:rsid w:val="00D4161C"/>
    <w:rsid w:val="00D418AD"/>
    <w:rsid w:val="00D425DB"/>
    <w:rsid w:val="00D429F8"/>
    <w:rsid w:val="00D42C65"/>
    <w:rsid w:val="00D42CD2"/>
    <w:rsid w:val="00D42FD2"/>
    <w:rsid w:val="00D43037"/>
    <w:rsid w:val="00D4369E"/>
    <w:rsid w:val="00D43958"/>
    <w:rsid w:val="00D43D21"/>
    <w:rsid w:val="00D43F3D"/>
    <w:rsid w:val="00D43F4C"/>
    <w:rsid w:val="00D44272"/>
    <w:rsid w:val="00D442DC"/>
    <w:rsid w:val="00D4498A"/>
    <w:rsid w:val="00D4577D"/>
    <w:rsid w:val="00D45788"/>
    <w:rsid w:val="00D45AF1"/>
    <w:rsid w:val="00D4600C"/>
    <w:rsid w:val="00D46F12"/>
    <w:rsid w:val="00D47568"/>
    <w:rsid w:val="00D47D93"/>
    <w:rsid w:val="00D50BBB"/>
    <w:rsid w:val="00D50BE7"/>
    <w:rsid w:val="00D50C68"/>
    <w:rsid w:val="00D517F9"/>
    <w:rsid w:val="00D51C0A"/>
    <w:rsid w:val="00D5211B"/>
    <w:rsid w:val="00D532EC"/>
    <w:rsid w:val="00D533A5"/>
    <w:rsid w:val="00D53708"/>
    <w:rsid w:val="00D53890"/>
    <w:rsid w:val="00D545BF"/>
    <w:rsid w:val="00D54D90"/>
    <w:rsid w:val="00D55338"/>
    <w:rsid w:val="00D55906"/>
    <w:rsid w:val="00D55DA9"/>
    <w:rsid w:val="00D55DAC"/>
    <w:rsid w:val="00D56405"/>
    <w:rsid w:val="00D566F5"/>
    <w:rsid w:val="00D56CCD"/>
    <w:rsid w:val="00D5710C"/>
    <w:rsid w:val="00D57B36"/>
    <w:rsid w:val="00D57FCF"/>
    <w:rsid w:val="00D6022E"/>
    <w:rsid w:val="00D60DF6"/>
    <w:rsid w:val="00D61268"/>
    <w:rsid w:val="00D61699"/>
    <w:rsid w:val="00D61A28"/>
    <w:rsid w:val="00D61AB8"/>
    <w:rsid w:val="00D62767"/>
    <w:rsid w:val="00D64363"/>
    <w:rsid w:val="00D64717"/>
    <w:rsid w:val="00D65724"/>
    <w:rsid w:val="00D65CF1"/>
    <w:rsid w:val="00D66079"/>
    <w:rsid w:val="00D668AE"/>
    <w:rsid w:val="00D66DD4"/>
    <w:rsid w:val="00D6733C"/>
    <w:rsid w:val="00D675FD"/>
    <w:rsid w:val="00D70290"/>
    <w:rsid w:val="00D70FC7"/>
    <w:rsid w:val="00D71109"/>
    <w:rsid w:val="00D71929"/>
    <w:rsid w:val="00D71A83"/>
    <w:rsid w:val="00D71B6E"/>
    <w:rsid w:val="00D724F1"/>
    <w:rsid w:val="00D72B34"/>
    <w:rsid w:val="00D72BF9"/>
    <w:rsid w:val="00D7318C"/>
    <w:rsid w:val="00D737B4"/>
    <w:rsid w:val="00D7385F"/>
    <w:rsid w:val="00D745B1"/>
    <w:rsid w:val="00D74FA4"/>
    <w:rsid w:val="00D75053"/>
    <w:rsid w:val="00D76AB7"/>
    <w:rsid w:val="00D76D77"/>
    <w:rsid w:val="00D77349"/>
    <w:rsid w:val="00D77524"/>
    <w:rsid w:val="00D8033D"/>
    <w:rsid w:val="00D80412"/>
    <w:rsid w:val="00D809D1"/>
    <w:rsid w:val="00D81BF9"/>
    <w:rsid w:val="00D81C75"/>
    <w:rsid w:val="00D82272"/>
    <w:rsid w:val="00D82290"/>
    <w:rsid w:val="00D823FB"/>
    <w:rsid w:val="00D831C3"/>
    <w:rsid w:val="00D8345C"/>
    <w:rsid w:val="00D834E5"/>
    <w:rsid w:val="00D83E87"/>
    <w:rsid w:val="00D8400A"/>
    <w:rsid w:val="00D84427"/>
    <w:rsid w:val="00D8476A"/>
    <w:rsid w:val="00D84770"/>
    <w:rsid w:val="00D84D5F"/>
    <w:rsid w:val="00D85296"/>
    <w:rsid w:val="00D85311"/>
    <w:rsid w:val="00D8534B"/>
    <w:rsid w:val="00D85B09"/>
    <w:rsid w:val="00D8628B"/>
    <w:rsid w:val="00D869E6"/>
    <w:rsid w:val="00D86E1E"/>
    <w:rsid w:val="00D87241"/>
    <w:rsid w:val="00D87507"/>
    <w:rsid w:val="00D87705"/>
    <w:rsid w:val="00D87C15"/>
    <w:rsid w:val="00D87F8D"/>
    <w:rsid w:val="00D900A7"/>
    <w:rsid w:val="00D905A5"/>
    <w:rsid w:val="00D906EE"/>
    <w:rsid w:val="00D90A6E"/>
    <w:rsid w:val="00D912CC"/>
    <w:rsid w:val="00D91331"/>
    <w:rsid w:val="00D91476"/>
    <w:rsid w:val="00D91694"/>
    <w:rsid w:val="00D916E5"/>
    <w:rsid w:val="00D918D2"/>
    <w:rsid w:val="00D9226C"/>
    <w:rsid w:val="00D92325"/>
    <w:rsid w:val="00D92E1F"/>
    <w:rsid w:val="00D92E38"/>
    <w:rsid w:val="00D92FD2"/>
    <w:rsid w:val="00D936C4"/>
    <w:rsid w:val="00D93C11"/>
    <w:rsid w:val="00D946BC"/>
    <w:rsid w:val="00D94C3E"/>
    <w:rsid w:val="00D94CB6"/>
    <w:rsid w:val="00D94EAE"/>
    <w:rsid w:val="00D95030"/>
    <w:rsid w:val="00D95188"/>
    <w:rsid w:val="00D95858"/>
    <w:rsid w:val="00D95BB0"/>
    <w:rsid w:val="00D96676"/>
    <w:rsid w:val="00D966AF"/>
    <w:rsid w:val="00D971A2"/>
    <w:rsid w:val="00D974D7"/>
    <w:rsid w:val="00D975C4"/>
    <w:rsid w:val="00DA1099"/>
    <w:rsid w:val="00DA1837"/>
    <w:rsid w:val="00DA1AB8"/>
    <w:rsid w:val="00DA1B88"/>
    <w:rsid w:val="00DA1DF3"/>
    <w:rsid w:val="00DA3295"/>
    <w:rsid w:val="00DA3661"/>
    <w:rsid w:val="00DA393B"/>
    <w:rsid w:val="00DA39F1"/>
    <w:rsid w:val="00DA4033"/>
    <w:rsid w:val="00DA44D5"/>
    <w:rsid w:val="00DA4932"/>
    <w:rsid w:val="00DA5704"/>
    <w:rsid w:val="00DA61EC"/>
    <w:rsid w:val="00DA65D5"/>
    <w:rsid w:val="00DA691C"/>
    <w:rsid w:val="00DA6AD4"/>
    <w:rsid w:val="00DA77CB"/>
    <w:rsid w:val="00DA79A9"/>
    <w:rsid w:val="00DA7B05"/>
    <w:rsid w:val="00DA7D49"/>
    <w:rsid w:val="00DB0FF2"/>
    <w:rsid w:val="00DB12AD"/>
    <w:rsid w:val="00DB134A"/>
    <w:rsid w:val="00DB2432"/>
    <w:rsid w:val="00DB255E"/>
    <w:rsid w:val="00DB26DF"/>
    <w:rsid w:val="00DB2C3F"/>
    <w:rsid w:val="00DB2C4C"/>
    <w:rsid w:val="00DB2CC1"/>
    <w:rsid w:val="00DB33B8"/>
    <w:rsid w:val="00DB349D"/>
    <w:rsid w:val="00DB37C9"/>
    <w:rsid w:val="00DB3AE2"/>
    <w:rsid w:val="00DB43BE"/>
    <w:rsid w:val="00DB45D0"/>
    <w:rsid w:val="00DB4FA0"/>
    <w:rsid w:val="00DB55AB"/>
    <w:rsid w:val="00DB5648"/>
    <w:rsid w:val="00DB6862"/>
    <w:rsid w:val="00DB6C0A"/>
    <w:rsid w:val="00DB6D20"/>
    <w:rsid w:val="00DB74AE"/>
    <w:rsid w:val="00DB7B74"/>
    <w:rsid w:val="00DB7E08"/>
    <w:rsid w:val="00DB7F22"/>
    <w:rsid w:val="00DB7F2B"/>
    <w:rsid w:val="00DC0391"/>
    <w:rsid w:val="00DC03F6"/>
    <w:rsid w:val="00DC06C2"/>
    <w:rsid w:val="00DC0B00"/>
    <w:rsid w:val="00DC0CD7"/>
    <w:rsid w:val="00DC1380"/>
    <w:rsid w:val="00DC1440"/>
    <w:rsid w:val="00DC16FF"/>
    <w:rsid w:val="00DC1A69"/>
    <w:rsid w:val="00DC1BD9"/>
    <w:rsid w:val="00DC1E20"/>
    <w:rsid w:val="00DC2133"/>
    <w:rsid w:val="00DC2181"/>
    <w:rsid w:val="00DC2AA5"/>
    <w:rsid w:val="00DC2C19"/>
    <w:rsid w:val="00DC3D0B"/>
    <w:rsid w:val="00DC3DA7"/>
    <w:rsid w:val="00DC42B8"/>
    <w:rsid w:val="00DC42EC"/>
    <w:rsid w:val="00DC4EE5"/>
    <w:rsid w:val="00DC508C"/>
    <w:rsid w:val="00DC5367"/>
    <w:rsid w:val="00DC5602"/>
    <w:rsid w:val="00DC626D"/>
    <w:rsid w:val="00DC6947"/>
    <w:rsid w:val="00DC6E24"/>
    <w:rsid w:val="00DC75FB"/>
    <w:rsid w:val="00DC7ABF"/>
    <w:rsid w:val="00DC7CDE"/>
    <w:rsid w:val="00DD0177"/>
    <w:rsid w:val="00DD02F0"/>
    <w:rsid w:val="00DD0A2F"/>
    <w:rsid w:val="00DD1521"/>
    <w:rsid w:val="00DD1579"/>
    <w:rsid w:val="00DD183F"/>
    <w:rsid w:val="00DD1FF0"/>
    <w:rsid w:val="00DD22A5"/>
    <w:rsid w:val="00DD27B3"/>
    <w:rsid w:val="00DD2D8C"/>
    <w:rsid w:val="00DD3713"/>
    <w:rsid w:val="00DD3901"/>
    <w:rsid w:val="00DD3991"/>
    <w:rsid w:val="00DD3BEC"/>
    <w:rsid w:val="00DD4055"/>
    <w:rsid w:val="00DD445E"/>
    <w:rsid w:val="00DD4870"/>
    <w:rsid w:val="00DD4CE5"/>
    <w:rsid w:val="00DD5653"/>
    <w:rsid w:val="00DD5E4B"/>
    <w:rsid w:val="00DD5F84"/>
    <w:rsid w:val="00DD6982"/>
    <w:rsid w:val="00DD6B2F"/>
    <w:rsid w:val="00DD6B43"/>
    <w:rsid w:val="00DD7132"/>
    <w:rsid w:val="00DD758C"/>
    <w:rsid w:val="00DE0175"/>
    <w:rsid w:val="00DE02C7"/>
    <w:rsid w:val="00DE046F"/>
    <w:rsid w:val="00DE055C"/>
    <w:rsid w:val="00DE10EF"/>
    <w:rsid w:val="00DE1ABE"/>
    <w:rsid w:val="00DE1F65"/>
    <w:rsid w:val="00DE233A"/>
    <w:rsid w:val="00DE2D12"/>
    <w:rsid w:val="00DE3C40"/>
    <w:rsid w:val="00DE3D30"/>
    <w:rsid w:val="00DE4595"/>
    <w:rsid w:val="00DE483D"/>
    <w:rsid w:val="00DE4975"/>
    <w:rsid w:val="00DE4C07"/>
    <w:rsid w:val="00DE5018"/>
    <w:rsid w:val="00DE66A2"/>
    <w:rsid w:val="00DE68E6"/>
    <w:rsid w:val="00DE6B98"/>
    <w:rsid w:val="00DE761B"/>
    <w:rsid w:val="00DE783C"/>
    <w:rsid w:val="00DE79F6"/>
    <w:rsid w:val="00DE7B04"/>
    <w:rsid w:val="00DE7D45"/>
    <w:rsid w:val="00DF0874"/>
    <w:rsid w:val="00DF1824"/>
    <w:rsid w:val="00DF19A6"/>
    <w:rsid w:val="00DF1A32"/>
    <w:rsid w:val="00DF299F"/>
    <w:rsid w:val="00DF2ACC"/>
    <w:rsid w:val="00DF3036"/>
    <w:rsid w:val="00DF375F"/>
    <w:rsid w:val="00DF37B5"/>
    <w:rsid w:val="00DF423C"/>
    <w:rsid w:val="00DF4402"/>
    <w:rsid w:val="00DF4B93"/>
    <w:rsid w:val="00DF4C50"/>
    <w:rsid w:val="00DF6072"/>
    <w:rsid w:val="00DF667F"/>
    <w:rsid w:val="00DF66EA"/>
    <w:rsid w:val="00DF6819"/>
    <w:rsid w:val="00DF68D9"/>
    <w:rsid w:val="00DF6CF0"/>
    <w:rsid w:val="00DF7370"/>
    <w:rsid w:val="00DF73EC"/>
    <w:rsid w:val="00DF751F"/>
    <w:rsid w:val="00DF764D"/>
    <w:rsid w:val="00DF778F"/>
    <w:rsid w:val="00DF780A"/>
    <w:rsid w:val="00DF7B99"/>
    <w:rsid w:val="00DF7BAE"/>
    <w:rsid w:val="00DF7C53"/>
    <w:rsid w:val="00DF7C65"/>
    <w:rsid w:val="00DF7D12"/>
    <w:rsid w:val="00DF7DB0"/>
    <w:rsid w:val="00E00344"/>
    <w:rsid w:val="00E0087D"/>
    <w:rsid w:val="00E0102F"/>
    <w:rsid w:val="00E01660"/>
    <w:rsid w:val="00E017AF"/>
    <w:rsid w:val="00E01819"/>
    <w:rsid w:val="00E01A0A"/>
    <w:rsid w:val="00E01CC6"/>
    <w:rsid w:val="00E02080"/>
    <w:rsid w:val="00E02527"/>
    <w:rsid w:val="00E02678"/>
    <w:rsid w:val="00E027C0"/>
    <w:rsid w:val="00E02A82"/>
    <w:rsid w:val="00E02B63"/>
    <w:rsid w:val="00E02EC1"/>
    <w:rsid w:val="00E0309A"/>
    <w:rsid w:val="00E031DA"/>
    <w:rsid w:val="00E03A0B"/>
    <w:rsid w:val="00E03A26"/>
    <w:rsid w:val="00E04057"/>
    <w:rsid w:val="00E049F0"/>
    <w:rsid w:val="00E05313"/>
    <w:rsid w:val="00E053FA"/>
    <w:rsid w:val="00E05C2D"/>
    <w:rsid w:val="00E05E07"/>
    <w:rsid w:val="00E066EE"/>
    <w:rsid w:val="00E067BD"/>
    <w:rsid w:val="00E071CC"/>
    <w:rsid w:val="00E07D6B"/>
    <w:rsid w:val="00E07DE4"/>
    <w:rsid w:val="00E07E67"/>
    <w:rsid w:val="00E108B1"/>
    <w:rsid w:val="00E11463"/>
    <w:rsid w:val="00E11488"/>
    <w:rsid w:val="00E116D0"/>
    <w:rsid w:val="00E11CE2"/>
    <w:rsid w:val="00E11D42"/>
    <w:rsid w:val="00E11FD4"/>
    <w:rsid w:val="00E121EC"/>
    <w:rsid w:val="00E1255A"/>
    <w:rsid w:val="00E13C1E"/>
    <w:rsid w:val="00E13D67"/>
    <w:rsid w:val="00E13E41"/>
    <w:rsid w:val="00E143BB"/>
    <w:rsid w:val="00E143C5"/>
    <w:rsid w:val="00E14563"/>
    <w:rsid w:val="00E149DB"/>
    <w:rsid w:val="00E14AAD"/>
    <w:rsid w:val="00E14D31"/>
    <w:rsid w:val="00E14F99"/>
    <w:rsid w:val="00E150C8"/>
    <w:rsid w:val="00E1585C"/>
    <w:rsid w:val="00E15A62"/>
    <w:rsid w:val="00E15F3D"/>
    <w:rsid w:val="00E1622A"/>
    <w:rsid w:val="00E1629F"/>
    <w:rsid w:val="00E17467"/>
    <w:rsid w:val="00E17547"/>
    <w:rsid w:val="00E176F6"/>
    <w:rsid w:val="00E17CEE"/>
    <w:rsid w:val="00E2019E"/>
    <w:rsid w:val="00E203C5"/>
    <w:rsid w:val="00E207C9"/>
    <w:rsid w:val="00E208FC"/>
    <w:rsid w:val="00E20B6D"/>
    <w:rsid w:val="00E21271"/>
    <w:rsid w:val="00E2141D"/>
    <w:rsid w:val="00E2143E"/>
    <w:rsid w:val="00E217EC"/>
    <w:rsid w:val="00E21A8F"/>
    <w:rsid w:val="00E21AB5"/>
    <w:rsid w:val="00E21AF8"/>
    <w:rsid w:val="00E22246"/>
    <w:rsid w:val="00E22B89"/>
    <w:rsid w:val="00E22E4A"/>
    <w:rsid w:val="00E23197"/>
    <w:rsid w:val="00E23F11"/>
    <w:rsid w:val="00E24060"/>
    <w:rsid w:val="00E245BE"/>
    <w:rsid w:val="00E25257"/>
    <w:rsid w:val="00E255F3"/>
    <w:rsid w:val="00E25BF4"/>
    <w:rsid w:val="00E25EA6"/>
    <w:rsid w:val="00E25FBC"/>
    <w:rsid w:val="00E260F6"/>
    <w:rsid w:val="00E26816"/>
    <w:rsid w:val="00E26D88"/>
    <w:rsid w:val="00E26E49"/>
    <w:rsid w:val="00E278B1"/>
    <w:rsid w:val="00E306B6"/>
    <w:rsid w:val="00E30D4A"/>
    <w:rsid w:val="00E3112F"/>
    <w:rsid w:val="00E3119C"/>
    <w:rsid w:val="00E31B87"/>
    <w:rsid w:val="00E31B8E"/>
    <w:rsid w:val="00E323BA"/>
    <w:rsid w:val="00E32C9E"/>
    <w:rsid w:val="00E32D29"/>
    <w:rsid w:val="00E3344D"/>
    <w:rsid w:val="00E33A56"/>
    <w:rsid w:val="00E33A72"/>
    <w:rsid w:val="00E33B3C"/>
    <w:rsid w:val="00E3464C"/>
    <w:rsid w:val="00E34D0C"/>
    <w:rsid w:val="00E354B8"/>
    <w:rsid w:val="00E35784"/>
    <w:rsid w:val="00E35978"/>
    <w:rsid w:val="00E35B46"/>
    <w:rsid w:val="00E35FA9"/>
    <w:rsid w:val="00E364E4"/>
    <w:rsid w:val="00E36ADB"/>
    <w:rsid w:val="00E37B4B"/>
    <w:rsid w:val="00E408C4"/>
    <w:rsid w:val="00E40DDD"/>
    <w:rsid w:val="00E40E96"/>
    <w:rsid w:val="00E4148C"/>
    <w:rsid w:val="00E41C73"/>
    <w:rsid w:val="00E42056"/>
    <w:rsid w:val="00E42191"/>
    <w:rsid w:val="00E425DB"/>
    <w:rsid w:val="00E43032"/>
    <w:rsid w:val="00E4343A"/>
    <w:rsid w:val="00E435CD"/>
    <w:rsid w:val="00E437A4"/>
    <w:rsid w:val="00E43CCF"/>
    <w:rsid w:val="00E440D2"/>
    <w:rsid w:val="00E44389"/>
    <w:rsid w:val="00E44507"/>
    <w:rsid w:val="00E44621"/>
    <w:rsid w:val="00E4474E"/>
    <w:rsid w:val="00E44A90"/>
    <w:rsid w:val="00E452C8"/>
    <w:rsid w:val="00E456BA"/>
    <w:rsid w:val="00E45915"/>
    <w:rsid w:val="00E45DEE"/>
    <w:rsid w:val="00E45FEF"/>
    <w:rsid w:val="00E46CC7"/>
    <w:rsid w:val="00E473A9"/>
    <w:rsid w:val="00E47612"/>
    <w:rsid w:val="00E50282"/>
    <w:rsid w:val="00E507D6"/>
    <w:rsid w:val="00E50C2C"/>
    <w:rsid w:val="00E50F24"/>
    <w:rsid w:val="00E5170A"/>
    <w:rsid w:val="00E51AA0"/>
    <w:rsid w:val="00E51EB1"/>
    <w:rsid w:val="00E5203B"/>
    <w:rsid w:val="00E52502"/>
    <w:rsid w:val="00E525B1"/>
    <w:rsid w:val="00E52DD7"/>
    <w:rsid w:val="00E52EA6"/>
    <w:rsid w:val="00E52F03"/>
    <w:rsid w:val="00E52FFD"/>
    <w:rsid w:val="00E536A2"/>
    <w:rsid w:val="00E53D07"/>
    <w:rsid w:val="00E53F91"/>
    <w:rsid w:val="00E54DEE"/>
    <w:rsid w:val="00E54F9A"/>
    <w:rsid w:val="00E55034"/>
    <w:rsid w:val="00E55C8C"/>
    <w:rsid w:val="00E56008"/>
    <w:rsid w:val="00E5663B"/>
    <w:rsid w:val="00E566AB"/>
    <w:rsid w:val="00E566F5"/>
    <w:rsid w:val="00E56CF5"/>
    <w:rsid w:val="00E56FF9"/>
    <w:rsid w:val="00E570A0"/>
    <w:rsid w:val="00E578FA"/>
    <w:rsid w:val="00E6017F"/>
    <w:rsid w:val="00E6049E"/>
    <w:rsid w:val="00E605C8"/>
    <w:rsid w:val="00E605FB"/>
    <w:rsid w:val="00E6065F"/>
    <w:rsid w:val="00E60695"/>
    <w:rsid w:val="00E61292"/>
    <w:rsid w:val="00E61D2C"/>
    <w:rsid w:val="00E61EEF"/>
    <w:rsid w:val="00E61FDA"/>
    <w:rsid w:val="00E6205F"/>
    <w:rsid w:val="00E621CD"/>
    <w:rsid w:val="00E6226B"/>
    <w:rsid w:val="00E62420"/>
    <w:rsid w:val="00E6274F"/>
    <w:rsid w:val="00E627A2"/>
    <w:rsid w:val="00E62A68"/>
    <w:rsid w:val="00E62E94"/>
    <w:rsid w:val="00E63A29"/>
    <w:rsid w:val="00E6420C"/>
    <w:rsid w:val="00E646D5"/>
    <w:rsid w:val="00E6475A"/>
    <w:rsid w:val="00E64935"/>
    <w:rsid w:val="00E6525E"/>
    <w:rsid w:val="00E6553C"/>
    <w:rsid w:val="00E657B6"/>
    <w:rsid w:val="00E657E5"/>
    <w:rsid w:val="00E65F4B"/>
    <w:rsid w:val="00E66521"/>
    <w:rsid w:val="00E66ACB"/>
    <w:rsid w:val="00E66EF8"/>
    <w:rsid w:val="00E672AB"/>
    <w:rsid w:val="00E673BE"/>
    <w:rsid w:val="00E6776A"/>
    <w:rsid w:val="00E67DF5"/>
    <w:rsid w:val="00E7030A"/>
    <w:rsid w:val="00E70DAB"/>
    <w:rsid w:val="00E710AB"/>
    <w:rsid w:val="00E713B3"/>
    <w:rsid w:val="00E71942"/>
    <w:rsid w:val="00E7197B"/>
    <w:rsid w:val="00E71D80"/>
    <w:rsid w:val="00E72184"/>
    <w:rsid w:val="00E72576"/>
    <w:rsid w:val="00E72DF2"/>
    <w:rsid w:val="00E7335F"/>
    <w:rsid w:val="00E73393"/>
    <w:rsid w:val="00E745F2"/>
    <w:rsid w:val="00E75276"/>
    <w:rsid w:val="00E7546C"/>
    <w:rsid w:val="00E7547C"/>
    <w:rsid w:val="00E754FF"/>
    <w:rsid w:val="00E75504"/>
    <w:rsid w:val="00E760D1"/>
    <w:rsid w:val="00E76338"/>
    <w:rsid w:val="00E76BD8"/>
    <w:rsid w:val="00E76E4C"/>
    <w:rsid w:val="00E7794F"/>
    <w:rsid w:val="00E802DA"/>
    <w:rsid w:val="00E805E6"/>
    <w:rsid w:val="00E8089C"/>
    <w:rsid w:val="00E80E4F"/>
    <w:rsid w:val="00E816BC"/>
    <w:rsid w:val="00E81B37"/>
    <w:rsid w:val="00E81F21"/>
    <w:rsid w:val="00E8222B"/>
    <w:rsid w:val="00E82236"/>
    <w:rsid w:val="00E82460"/>
    <w:rsid w:val="00E82698"/>
    <w:rsid w:val="00E8282A"/>
    <w:rsid w:val="00E82E7F"/>
    <w:rsid w:val="00E839E3"/>
    <w:rsid w:val="00E844BD"/>
    <w:rsid w:val="00E847BC"/>
    <w:rsid w:val="00E84FB5"/>
    <w:rsid w:val="00E8531F"/>
    <w:rsid w:val="00E85712"/>
    <w:rsid w:val="00E858E5"/>
    <w:rsid w:val="00E85906"/>
    <w:rsid w:val="00E8595C"/>
    <w:rsid w:val="00E859E1"/>
    <w:rsid w:val="00E86491"/>
    <w:rsid w:val="00E86A8F"/>
    <w:rsid w:val="00E875B5"/>
    <w:rsid w:val="00E903BC"/>
    <w:rsid w:val="00E9050B"/>
    <w:rsid w:val="00E9132A"/>
    <w:rsid w:val="00E91E91"/>
    <w:rsid w:val="00E9205C"/>
    <w:rsid w:val="00E920E1"/>
    <w:rsid w:val="00E92C84"/>
    <w:rsid w:val="00E92E94"/>
    <w:rsid w:val="00E93336"/>
    <w:rsid w:val="00E93728"/>
    <w:rsid w:val="00E938C1"/>
    <w:rsid w:val="00E93A38"/>
    <w:rsid w:val="00E93BA0"/>
    <w:rsid w:val="00E93CD0"/>
    <w:rsid w:val="00E93FD4"/>
    <w:rsid w:val="00E941CE"/>
    <w:rsid w:val="00E9455B"/>
    <w:rsid w:val="00E94762"/>
    <w:rsid w:val="00E94AE7"/>
    <w:rsid w:val="00E94E06"/>
    <w:rsid w:val="00E94FFF"/>
    <w:rsid w:val="00E958EE"/>
    <w:rsid w:val="00E96797"/>
    <w:rsid w:val="00E968C6"/>
    <w:rsid w:val="00E96C87"/>
    <w:rsid w:val="00E96FEC"/>
    <w:rsid w:val="00E9732F"/>
    <w:rsid w:val="00E97562"/>
    <w:rsid w:val="00E97AB7"/>
    <w:rsid w:val="00EA0813"/>
    <w:rsid w:val="00EA0D58"/>
    <w:rsid w:val="00EA0D59"/>
    <w:rsid w:val="00EA0D6D"/>
    <w:rsid w:val="00EA16F9"/>
    <w:rsid w:val="00EA1B0C"/>
    <w:rsid w:val="00EA1CB0"/>
    <w:rsid w:val="00EA2925"/>
    <w:rsid w:val="00EA2EDE"/>
    <w:rsid w:val="00EA364E"/>
    <w:rsid w:val="00EA3C62"/>
    <w:rsid w:val="00EA3D1F"/>
    <w:rsid w:val="00EA41E2"/>
    <w:rsid w:val="00EA4816"/>
    <w:rsid w:val="00EA490F"/>
    <w:rsid w:val="00EA498C"/>
    <w:rsid w:val="00EA49F2"/>
    <w:rsid w:val="00EA4BBD"/>
    <w:rsid w:val="00EA4D3B"/>
    <w:rsid w:val="00EA534F"/>
    <w:rsid w:val="00EA5385"/>
    <w:rsid w:val="00EA587F"/>
    <w:rsid w:val="00EA58CE"/>
    <w:rsid w:val="00EA61B6"/>
    <w:rsid w:val="00EA621A"/>
    <w:rsid w:val="00EA694C"/>
    <w:rsid w:val="00EA6CF9"/>
    <w:rsid w:val="00EA70BB"/>
    <w:rsid w:val="00EA74D7"/>
    <w:rsid w:val="00EA77C6"/>
    <w:rsid w:val="00EA79CE"/>
    <w:rsid w:val="00EA7DEC"/>
    <w:rsid w:val="00EB003B"/>
    <w:rsid w:val="00EB0130"/>
    <w:rsid w:val="00EB0953"/>
    <w:rsid w:val="00EB1526"/>
    <w:rsid w:val="00EB18D0"/>
    <w:rsid w:val="00EB1988"/>
    <w:rsid w:val="00EB19AA"/>
    <w:rsid w:val="00EB226E"/>
    <w:rsid w:val="00EB2659"/>
    <w:rsid w:val="00EB2975"/>
    <w:rsid w:val="00EB2A69"/>
    <w:rsid w:val="00EB2DD8"/>
    <w:rsid w:val="00EB3CEF"/>
    <w:rsid w:val="00EB4218"/>
    <w:rsid w:val="00EB477A"/>
    <w:rsid w:val="00EB53D2"/>
    <w:rsid w:val="00EB5430"/>
    <w:rsid w:val="00EB57B5"/>
    <w:rsid w:val="00EB58B6"/>
    <w:rsid w:val="00EB5FCC"/>
    <w:rsid w:val="00EB6C76"/>
    <w:rsid w:val="00EB6CAF"/>
    <w:rsid w:val="00EB72AF"/>
    <w:rsid w:val="00EB7503"/>
    <w:rsid w:val="00EB75AC"/>
    <w:rsid w:val="00EB7887"/>
    <w:rsid w:val="00EB7AC4"/>
    <w:rsid w:val="00EC0100"/>
    <w:rsid w:val="00EC0420"/>
    <w:rsid w:val="00EC06EB"/>
    <w:rsid w:val="00EC0AB9"/>
    <w:rsid w:val="00EC0E1A"/>
    <w:rsid w:val="00EC1648"/>
    <w:rsid w:val="00EC1EAF"/>
    <w:rsid w:val="00EC2086"/>
    <w:rsid w:val="00EC280C"/>
    <w:rsid w:val="00EC281A"/>
    <w:rsid w:val="00EC294D"/>
    <w:rsid w:val="00EC2A41"/>
    <w:rsid w:val="00EC31EB"/>
    <w:rsid w:val="00EC35ED"/>
    <w:rsid w:val="00EC3A52"/>
    <w:rsid w:val="00EC3FAB"/>
    <w:rsid w:val="00EC41DA"/>
    <w:rsid w:val="00EC42C7"/>
    <w:rsid w:val="00EC4705"/>
    <w:rsid w:val="00EC4780"/>
    <w:rsid w:val="00EC4DB0"/>
    <w:rsid w:val="00EC4F59"/>
    <w:rsid w:val="00EC5175"/>
    <w:rsid w:val="00EC588B"/>
    <w:rsid w:val="00EC5CC1"/>
    <w:rsid w:val="00EC5CEF"/>
    <w:rsid w:val="00EC5D76"/>
    <w:rsid w:val="00EC613B"/>
    <w:rsid w:val="00EC6519"/>
    <w:rsid w:val="00EC66EC"/>
    <w:rsid w:val="00EC6EEB"/>
    <w:rsid w:val="00EC7750"/>
    <w:rsid w:val="00EC7FCF"/>
    <w:rsid w:val="00ED008B"/>
    <w:rsid w:val="00ED01B0"/>
    <w:rsid w:val="00ED036F"/>
    <w:rsid w:val="00ED04F8"/>
    <w:rsid w:val="00ED054F"/>
    <w:rsid w:val="00ED0668"/>
    <w:rsid w:val="00ED1C86"/>
    <w:rsid w:val="00ED1E5E"/>
    <w:rsid w:val="00ED1ED7"/>
    <w:rsid w:val="00ED20A9"/>
    <w:rsid w:val="00ED24B2"/>
    <w:rsid w:val="00ED28E0"/>
    <w:rsid w:val="00ED2FC5"/>
    <w:rsid w:val="00ED30BF"/>
    <w:rsid w:val="00ED352B"/>
    <w:rsid w:val="00ED366A"/>
    <w:rsid w:val="00ED3CA4"/>
    <w:rsid w:val="00ED3E43"/>
    <w:rsid w:val="00ED3FCC"/>
    <w:rsid w:val="00ED438F"/>
    <w:rsid w:val="00ED447C"/>
    <w:rsid w:val="00ED44B5"/>
    <w:rsid w:val="00ED451F"/>
    <w:rsid w:val="00ED4ED7"/>
    <w:rsid w:val="00ED52D9"/>
    <w:rsid w:val="00ED53C6"/>
    <w:rsid w:val="00ED567B"/>
    <w:rsid w:val="00ED6280"/>
    <w:rsid w:val="00ED6522"/>
    <w:rsid w:val="00ED681A"/>
    <w:rsid w:val="00ED738B"/>
    <w:rsid w:val="00ED74A4"/>
    <w:rsid w:val="00ED7F9B"/>
    <w:rsid w:val="00EE005C"/>
    <w:rsid w:val="00EE012B"/>
    <w:rsid w:val="00EE0446"/>
    <w:rsid w:val="00EE0E91"/>
    <w:rsid w:val="00EE15DA"/>
    <w:rsid w:val="00EE19E1"/>
    <w:rsid w:val="00EE1E88"/>
    <w:rsid w:val="00EE2120"/>
    <w:rsid w:val="00EE2D2C"/>
    <w:rsid w:val="00EE35A2"/>
    <w:rsid w:val="00EE374B"/>
    <w:rsid w:val="00EE379A"/>
    <w:rsid w:val="00EE4D90"/>
    <w:rsid w:val="00EE51EF"/>
    <w:rsid w:val="00EE5407"/>
    <w:rsid w:val="00EE5E8B"/>
    <w:rsid w:val="00EE6879"/>
    <w:rsid w:val="00EE7C33"/>
    <w:rsid w:val="00EE7EF4"/>
    <w:rsid w:val="00EF020B"/>
    <w:rsid w:val="00EF0732"/>
    <w:rsid w:val="00EF0B1B"/>
    <w:rsid w:val="00EF0F88"/>
    <w:rsid w:val="00EF123C"/>
    <w:rsid w:val="00EF130D"/>
    <w:rsid w:val="00EF17DA"/>
    <w:rsid w:val="00EF1829"/>
    <w:rsid w:val="00EF1B0B"/>
    <w:rsid w:val="00EF1B18"/>
    <w:rsid w:val="00EF1C7A"/>
    <w:rsid w:val="00EF231D"/>
    <w:rsid w:val="00EF2541"/>
    <w:rsid w:val="00EF2ABF"/>
    <w:rsid w:val="00EF2CC4"/>
    <w:rsid w:val="00EF32AD"/>
    <w:rsid w:val="00EF35A2"/>
    <w:rsid w:val="00EF35AF"/>
    <w:rsid w:val="00EF385C"/>
    <w:rsid w:val="00EF38DF"/>
    <w:rsid w:val="00EF3ED2"/>
    <w:rsid w:val="00EF3F6F"/>
    <w:rsid w:val="00EF4464"/>
    <w:rsid w:val="00EF4472"/>
    <w:rsid w:val="00EF513C"/>
    <w:rsid w:val="00EF53FD"/>
    <w:rsid w:val="00EF5631"/>
    <w:rsid w:val="00EF63C4"/>
    <w:rsid w:val="00EF71A3"/>
    <w:rsid w:val="00EF7D46"/>
    <w:rsid w:val="00F007E1"/>
    <w:rsid w:val="00F00D74"/>
    <w:rsid w:val="00F011BF"/>
    <w:rsid w:val="00F0148B"/>
    <w:rsid w:val="00F021DA"/>
    <w:rsid w:val="00F02470"/>
    <w:rsid w:val="00F02723"/>
    <w:rsid w:val="00F02D34"/>
    <w:rsid w:val="00F0340D"/>
    <w:rsid w:val="00F03BB9"/>
    <w:rsid w:val="00F0422C"/>
    <w:rsid w:val="00F0448F"/>
    <w:rsid w:val="00F04889"/>
    <w:rsid w:val="00F04A98"/>
    <w:rsid w:val="00F05648"/>
    <w:rsid w:val="00F05FC9"/>
    <w:rsid w:val="00F06479"/>
    <w:rsid w:val="00F067D7"/>
    <w:rsid w:val="00F06906"/>
    <w:rsid w:val="00F07B49"/>
    <w:rsid w:val="00F07C7D"/>
    <w:rsid w:val="00F1002F"/>
    <w:rsid w:val="00F10BF3"/>
    <w:rsid w:val="00F10F37"/>
    <w:rsid w:val="00F11999"/>
    <w:rsid w:val="00F12019"/>
    <w:rsid w:val="00F12211"/>
    <w:rsid w:val="00F12B69"/>
    <w:rsid w:val="00F12E99"/>
    <w:rsid w:val="00F13325"/>
    <w:rsid w:val="00F13C85"/>
    <w:rsid w:val="00F13FC6"/>
    <w:rsid w:val="00F14084"/>
    <w:rsid w:val="00F14909"/>
    <w:rsid w:val="00F15519"/>
    <w:rsid w:val="00F155BD"/>
    <w:rsid w:val="00F15687"/>
    <w:rsid w:val="00F15D7A"/>
    <w:rsid w:val="00F16026"/>
    <w:rsid w:val="00F16D95"/>
    <w:rsid w:val="00F17BEB"/>
    <w:rsid w:val="00F17EED"/>
    <w:rsid w:val="00F20113"/>
    <w:rsid w:val="00F20604"/>
    <w:rsid w:val="00F20866"/>
    <w:rsid w:val="00F20D1A"/>
    <w:rsid w:val="00F2109B"/>
    <w:rsid w:val="00F213D9"/>
    <w:rsid w:val="00F21591"/>
    <w:rsid w:val="00F216CD"/>
    <w:rsid w:val="00F21C6C"/>
    <w:rsid w:val="00F2236C"/>
    <w:rsid w:val="00F22CB5"/>
    <w:rsid w:val="00F22E4D"/>
    <w:rsid w:val="00F235D5"/>
    <w:rsid w:val="00F238AA"/>
    <w:rsid w:val="00F23EDB"/>
    <w:rsid w:val="00F23F22"/>
    <w:rsid w:val="00F2438C"/>
    <w:rsid w:val="00F2464B"/>
    <w:rsid w:val="00F246C0"/>
    <w:rsid w:val="00F24773"/>
    <w:rsid w:val="00F253AE"/>
    <w:rsid w:val="00F25FE2"/>
    <w:rsid w:val="00F26041"/>
    <w:rsid w:val="00F2650B"/>
    <w:rsid w:val="00F26B32"/>
    <w:rsid w:val="00F26E68"/>
    <w:rsid w:val="00F26FDF"/>
    <w:rsid w:val="00F2734A"/>
    <w:rsid w:val="00F273E4"/>
    <w:rsid w:val="00F2740F"/>
    <w:rsid w:val="00F274DB"/>
    <w:rsid w:val="00F27BF0"/>
    <w:rsid w:val="00F27C18"/>
    <w:rsid w:val="00F27DBE"/>
    <w:rsid w:val="00F27E6A"/>
    <w:rsid w:val="00F310BE"/>
    <w:rsid w:val="00F31164"/>
    <w:rsid w:val="00F32769"/>
    <w:rsid w:val="00F33BCD"/>
    <w:rsid w:val="00F34251"/>
    <w:rsid w:val="00F34452"/>
    <w:rsid w:val="00F3465A"/>
    <w:rsid w:val="00F34BC9"/>
    <w:rsid w:val="00F355D6"/>
    <w:rsid w:val="00F35ABA"/>
    <w:rsid w:val="00F35CAC"/>
    <w:rsid w:val="00F36938"/>
    <w:rsid w:val="00F36EA5"/>
    <w:rsid w:val="00F36FDF"/>
    <w:rsid w:val="00F3729E"/>
    <w:rsid w:val="00F37DAA"/>
    <w:rsid w:val="00F40022"/>
    <w:rsid w:val="00F421CC"/>
    <w:rsid w:val="00F42540"/>
    <w:rsid w:val="00F425A2"/>
    <w:rsid w:val="00F426DA"/>
    <w:rsid w:val="00F42C93"/>
    <w:rsid w:val="00F42CD9"/>
    <w:rsid w:val="00F42EE2"/>
    <w:rsid w:val="00F43599"/>
    <w:rsid w:val="00F43DFF"/>
    <w:rsid w:val="00F44305"/>
    <w:rsid w:val="00F4430D"/>
    <w:rsid w:val="00F44442"/>
    <w:rsid w:val="00F445AD"/>
    <w:rsid w:val="00F4466F"/>
    <w:rsid w:val="00F44904"/>
    <w:rsid w:val="00F44B88"/>
    <w:rsid w:val="00F44D23"/>
    <w:rsid w:val="00F45029"/>
    <w:rsid w:val="00F45044"/>
    <w:rsid w:val="00F453F3"/>
    <w:rsid w:val="00F458AE"/>
    <w:rsid w:val="00F45B7B"/>
    <w:rsid w:val="00F45EF0"/>
    <w:rsid w:val="00F46713"/>
    <w:rsid w:val="00F4696A"/>
    <w:rsid w:val="00F470A6"/>
    <w:rsid w:val="00F51160"/>
    <w:rsid w:val="00F5127A"/>
    <w:rsid w:val="00F51575"/>
    <w:rsid w:val="00F51818"/>
    <w:rsid w:val="00F52428"/>
    <w:rsid w:val="00F525E6"/>
    <w:rsid w:val="00F52605"/>
    <w:rsid w:val="00F52A20"/>
    <w:rsid w:val="00F53496"/>
    <w:rsid w:val="00F5368F"/>
    <w:rsid w:val="00F53C31"/>
    <w:rsid w:val="00F542B4"/>
    <w:rsid w:val="00F55046"/>
    <w:rsid w:val="00F55299"/>
    <w:rsid w:val="00F55B05"/>
    <w:rsid w:val="00F56D73"/>
    <w:rsid w:val="00F5705B"/>
    <w:rsid w:val="00F579B6"/>
    <w:rsid w:val="00F57BCC"/>
    <w:rsid w:val="00F57DD1"/>
    <w:rsid w:val="00F60198"/>
    <w:rsid w:val="00F6140D"/>
    <w:rsid w:val="00F61531"/>
    <w:rsid w:val="00F61C38"/>
    <w:rsid w:val="00F61D4C"/>
    <w:rsid w:val="00F61E1B"/>
    <w:rsid w:val="00F62916"/>
    <w:rsid w:val="00F62B2F"/>
    <w:rsid w:val="00F62BF2"/>
    <w:rsid w:val="00F62CB2"/>
    <w:rsid w:val="00F63D8E"/>
    <w:rsid w:val="00F643DA"/>
    <w:rsid w:val="00F64CE9"/>
    <w:rsid w:val="00F64E54"/>
    <w:rsid w:val="00F65641"/>
    <w:rsid w:val="00F65A66"/>
    <w:rsid w:val="00F6629A"/>
    <w:rsid w:val="00F66DE4"/>
    <w:rsid w:val="00F673D5"/>
    <w:rsid w:val="00F67464"/>
    <w:rsid w:val="00F675A0"/>
    <w:rsid w:val="00F70023"/>
    <w:rsid w:val="00F70D25"/>
    <w:rsid w:val="00F71335"/>
    <w:rsid w:val="00F71B20"/>
    <w:rsid w:val="00F71E75"/>
    <w:rsid w:val="00F721F3"/>
    <w:rsid w:val="00F7259D"/>
    <w:rsid w:val="00F72BC6"/>
    <w:rsid w:val="00F73018"/>
    <w:rsid w:val="00F73820"/>
    <w:rsid w:val="00F73986"/>
    <w:rsid w:val="00F73A71"/>
    <w:rsid w:val="00F73EA7"/>
    <w:rsid w:val="00F7431E"/>
    <w:rsid w:val="00F74515"/>
    <w:rsid w:val="00F753CE"/>
    <w:rsid w:val="00F7595D"/>
    <w:rsid w:val="00F76191"/>
    <w:rsid w:val="00F76797"/>
    <w:rsid w:val="00F767A3"/>
    <w:rsid w:val="00F76C1F"/>
    <w:rsid w:val="00F7728D"/>
    <w:rsid w:val="00F77301"/>
    <w:rsid w:val="00F77ADF"/>
    <w:rsid w:val="00F77E01"/>
    <w:rsid w:val="00F77F6A"/>
    <w:rsid w:val="00F8000F"/>
    <w:rsid w:val="00F800A7"/>
    <w:rsid w:val="00F801C1"/>
    <w:rsid w:val="00F80F07"/>
    <w:rsid w:val="00F810F9"/>
    <w:rsid w:val="00F81300"/>
    <w:rsid w:val="00F819AA"/>
    <w:rsid w:val="00F81B0E"/>
    <w:rsid w:val="00F81F1B"/>
    <w:rsid w:val="00F82152"/>
    <w:rsid w:val="00F82FCB"/>
    <w:rsid w:val="00F8325B"/>
    <w:rsid w:val="00F832AD"/>
    <w:rsid w:val="00F83703"/>
    <w:rsid w:val="00F83E14"/>
    <w:rsid w:val="00F83E2C"/>
    <w:rsid w:val="00F84535"/>
    <w:rsid w:val="00F84582"/>
    <w:rsid w:val="00F8465F"/>
    <w:rsid w:val="00F8540F"/>
    <w:rsid w:val="00F857CC"/>
    <w:rsid w:val="00F85D5E"/>
    <w:rsid w:val="00F8633E"/>
    <w:rsid w:val="00F8644E"/>
    <w:rsid w:val="00F86C89"/>
    <w:rsid w:val="00F87054"/>
    <w:rsid w:val="00F878CE"/>
    <w:rsid w:val="00F90307"/>
    <w:rsid w:val="00F90500"/>
    <w:rsid w:val="00F90BDF"/>
    <w:rsid w:val="00F90FE2"/>
    <w:rsid w:val="00F91352"/>
    <w:rsid w:val="00F921A3"/>
    <w:rsid w:val="00F9232E"/>
    <w:rsid w:val="00F92390"/>
    <w:rsid w:val="00F92B11"/>
    <w:rsid w:val="00F932F2"/>
    <w:rsid w:val="00F934CB"/>
    <w:rsid w:val="00F938AD"/>
    <w:rsid w:val="00F9472D"/>
    <w:rsid w:val="00F9500D"/>
    <w:rsid w:val="00F95934"/>
    <w:rsid w:val="00F961D4"/>
    <w:rsid w:val="00F9631C"/>
    <w:rsid w:val="00F967DC"/>
    <w:rsid w:val="00F96A02"/>
    <w:rsid w:val="00F96EC8"/>
    <w:rsid w:val="00F97438"/>
    <w:rsid w:val="00F9747A"/>
    <w:rsid w:val="00F9794A"/>
    <w:rsid w:val="00F979B9"/>
    <w:rsid w:val="00F97EAD"/>
    <w:rsid w:val="00F97FE1"/>
    <w:rsid w:val="00FA0323"/>
    <w:rsid w:val="00FA0F78"/>
    <w:rsid w:val="00FA1319"/>
    <w:rsid w:val="00FA1478"/>
    <w:rsid w:val="00FA148B"/>
    <w:rsid w:val="00FA1E46"/>
    <w:rsid w:val="00FA30F7"/>
    <w:rsid w:val="00FA3196"/>
    <w:rsid w:val="00FA32DC"/>
    <w:rsid w:val="00FA3753"/>
    <w:rsid w:val="00FA4EF7"/>
    <w:rsid w:val="00FA5CB3"/>
    <w:rsid w:val="00FA5EED"/>
    <w:rsid w:val="00FA62F8"/>
    <w:rsid w:val="00FA6493"/>
    <w:rsid w:val="00FA64B6"/>
    <w:rsid w:val="00FA6CE2"/>
    <w:rsid w:val="00FA6E7E"/>
    <w:rsid w:val="00FA726B"/>
    <w:rsid w:val="00FA7363"/>
    <w:rsid w:val="00FA76D1"/>
    <w:rsid w:val="00FA7711"/>
    <w:rsid w:val="00FA77BE"/>
    <w:rsid w:val="00FA78E6"/>
    <w:rsid w:val="00FA7BEE"/>
    <w:rsid w:val="00FB0CBB"/>
    <w:rsid w:val="00FB0E0E"/>
    <w:rsid w:val="00FB0EDF"/>
    <w:rsid w:val="00FB1A6A"/>
    <w:rsid w:val="00FB1AE3"/>
    <w:rsid w:val="00FB1C7A"/>
    <w:rsid w:val="00FB1FE3"/>
    <w:rsid w:val="00FB2278"/>
    <w:rsid w:val="00FB236F"/>
    <w:rsid w:val="00FB288C"/>
    <w:rsid w:val="00FB2C22"/>
    <w:rsid w:val="00FB2D30"/>
    <w:rsid w:val="00FB3306"/>
    <w:rsid w:val="00FB374E"/>
    <w:rsid w:val="00FB3A63"/>
    <w:rsid w:val="00FB3A80"/>
    <w:rsid w:val="00FB46A7"/>
    <w:rsid w:val="00FB46AA"/>
    <w:rsid w:val="00FB5EFC"/>
    <w:rsid w:val="00FB6567"/>
    <w:rsid w:val="00FB66C0"/>
    <w:rsid w:val="00FB6A6B"/>
    <w:rsid w:val="00FB6CE9"/>
    <w:rsid w:val="00FB6F2D"/>
    <w:rsid w:val="00FB71C1"/>
    <w:rsid w:val="00FB7387"/>
    <w:rsid w:val="00FB7409"/>
    <w:rsid w:val="00FB7599"/>
    <w:rsid w:val="00FB7E1C"/>
    <w:rsid w:val="00FC0232"/>
    <w:rsid w:val="00FC0565"/>
    <w:rsid w:val="00FC0C5C"/>
    <w:rsid w:val="00FC124D"/>
    <w:rsid w:val="00FC19F0"/>
    <w:rsid w:val="00FC1B51"/>
    <w:rsid w:val="00FC1E11"/>
    <w:rsid w:val="00FC3322"/>
    <w:rsid w:val="00FC332F"/>
    <w:rsid w:val="00FC436A"/>
    <w:rsid w:val="00FC59A0"/>
    <w:rsid w:val="00FC5BD0"/>
    <w:rsid w:val="00FC5EEE"/>
    <w:rsid w:val="00FC620F"/>
    <w:rsid w:val="00FC638B"/>
    <w:rsid w:val="00FC67C6"/>
    <w:rsid w:val="00FC69B8"/>
    <w:rsid w:val="00FC6A17"/>
    <w:rsid w:val="00FC6AF6"/>
    <w:rsid w:val="00FC6C38"/>
    <w:rsid w:val="00FC764F"/>
    <w:rsid w:val="00FC767D"/>
    <w:rsid w:val="00FC7690"/>
    <w:rsid w:val="00FC7D82"/>
    <w:rsid w:val="00FC7D93"/>
    <w:rsid w:val="00FC7FE2"/>
    <w:rsid w:val="00FD07EB"/>
    <w:rsid w:val="00FD09C4"/>
    <w:rsid w:val="00FD0B54"/>
    <w:rsid w:val="00FD0FCE"/>
    <w:rsid w:val="00FD1F65"/>
    <w:rsid w:val="00FD2347"/>
    <w:rsid w:val="00FD265B"/>
    <w:rsid w:val="00FD29F6"/>
    <w:rsid w:val="00FD3216"/>
    <w:rsid w:val="00FD37A5"/>
    <w:rsid w:val="00FD37D3"/>
    <w:rsid w:val="00FD37F0"/>
    <w:rsid w:val="00FD3B3C"/>
    <w:rsid w:val="00FD42E1"/>
    <w:rsid w:val="00FD4F8F"/>
    <w:rsid w:val="00FD55C1"/>
    <w:rsid w:val="00FD618F"/>
    <w:rsid w:val="00FD75D1"/>
    <w:rsid w:val="00FD7C44"/>
    <w:rsid w:val="00FD7E5D"/>
    <w:rsid w:val="00FE015E"/>
    <w:rsid w:val="00FE06C2"/>
    <w:rsid w:val="00FE0AAB"/>
    <w:rsid w:val="00FE0B15"/>
    <w:rsid w:val="00FE153F"/>
    <w:rsid w:val="00FE1929"/>
    <w:rsid w:val="00FE1EC3"/>
    <w:rsid w:val="00FE2105"/>
    <w:rsid w:val="00FE24DB"/>
    <w:rsid w:val="00FE2C91"/>
    <w:rsid w:val="00FE3153"/>
    <w:rsid w:val="00FE33AB"/>
    <w:rsid w:val="00FE33E0"/>
    <w:rsid w:val="00FE3D2A"/>
    <w:rsid w:val="00FE4244"/>
    <w:rsid w:val="00FE447C"/>
    <w:rsid w:val="00FE4802"/>
    <w:rsid w:val="00FE4953"/>
    <w:rsid w:val="00FE4BE2"/>
    <w:rsid w:val="00FE4D5F"/>
    <w:rsid w:val="00FE5B56"/>
    <w:rsid w:val="00FE5F9C"/>
    <w:rsid w:val="00FE63EF"/>
    <w:rsid w:val="00FE6965"/>
    <w:rsid w:val="00FE698B"/>
    <w:rsid w:val="00FE6ABE"/>
    <w:rsid w:val="00FE6B17"/>
    <w:rsid w:val="00FE6EFB"/>
    <w:rsid w:val="00FE71F9"/>
    <w:rsid w:val="00FF01A2"/>
    <w:rsid w:val="00FF0390"/>
    <w:rsid w:val="00FF0BD1"/>
    <w:rsid w:val="00FF0CDD"/>
    <w:rsid w:val="00FF0D90"/>
    <w:rsid w:val="00FF102F"/>
    <w:rsid w:val="00FF19CE"/>
    <w:rsid w:val="00FF1CE9"/>
    <w:rsid w:val="00FF2291"/>
    <w:rsid w:val="00FF2A22"/>
    <w:rsid w:val="00FF2DF5"/>
    <w:rsid w:val="00FF4167"/>
    <w:rsid w:val="00FF49FB"/>
    <w:rsid w:val="00FF5851"/>
    <w:rsid w:val="00FF5CE2"/>
    <w:rsid w:val="00FF5CEC"/>
    <w:rsid w:val="00FF6015"/>
    <w:rsid w:val="00FF6645"/>
    <w:rsid w:val="00FF6718"/>
    <w:rsid w:val="00FF6E3C"/>
    <w:rsid w:val="00FF6F16"/>
    <w:rsid w:val="00FF73D9"/>
    <w:rsid w:val="00FF74FF"/>
    <w:rsid w:val="00FF7605"/>
    <w:rsid w:val="00FF79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00386e,#73c800,#c6eaa8"/>
    </o:shapedefaults>
    <o:shapelayout v:ext="edit">
      <o:idmap v:ext="edit" data="1"/>
    </o:shapelayout>
  </w:shapeDefaults>
  <w:decimalSymbol w:val="."/>
  <w:listSeparator w:val=","/>
  <w14:docId w14:val="6A31B888"/>
  <w15:docId w15:val="{46649FA1-9924-4D07-B31C-F88506368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6465"/>
    <w:pPr>
      <w:spacing w:after="120" w:line="240" w:lineRule="atLeast"/>
    </w:pPr>
    <w:rPr>
      <w:rFonts w:ascii="Verdana" w:hAnsi="Verdana"/>
      <w:sz w:val="16"/>
    </w:rPr>
  </w:style>
  <w:style w:type="paragraph" w:styleId="Heading1">
    <w:name w:val="heading 1"/>
    <w:next w:val="Normal"/>
    <w:qFormat/>
    <w:rsid w:val="0080489E"/>
    <w:pPr>
      <w:keepNext/>
      <w:pBdr>
        <w:bottom w:val="single" w:sz="4" w:space="10" w:color="00376E"/>
      </w:pBdr>
      <w:spacing w:after="240" w:line="240" w:lineRule="atLeast"/>
      <w:outlineLvl w:val="0"/>
    </w:pPr>
    <w:rPr>
      <w:rFonts w:ascii="Trebuchet MS" w:hAnsi="Trebuchet MS"/>
      <w:color w:val="00376E"/>
      <w:kern w:val="32"/>
      <w:sz w:val="36"/>
      <w:lang w:eastAsia="en-US"/>
    </w:rPr>
  </w:style>
  <w:style w:type="paragraph" w:styleId="Heading2">
    <w:name w:val="heading 2"/>
    <w:next w:val="Normal"/>
    <w:link w:val="Heading2Char"/>
    <w:qFormat/>
    <w:rsid w:val="00FC0565"/>
    <w:pPr>
      <w:keepNext/>
      <w:spacing w:before="360" w:after="60" w:line="300" w:lineRule="atLeast"/>
      <w:outlineLvl w:val="1"/>
    </w:pPr>
    <w:rPr>
      <w:rFonts w:ascii="Trebuchet MS" w:hAnsi="Trebuchet MS"/>
      <w:color w:val="00376E"/>
      <w:sz w:val="28"/>
      <w:lang w:eastAsia="en-US"/>
    </w:rPr>
  </w:style>
  <w:style w:type="paragraph" w:styleId="Heading3">
    <w:name w:val="heading 3"/>
    <w:next w:val="Normal"/>
    <w:link w:val="Heading3Char"/>
    <w:qFormat/>
    <w:rsid w:val="00761BDB"/>
    <w:pPr>
      <w:keepNext/>
      <w:spacing w:before="360" w:after="120" w:line="240" w:lineRule="atLeast"/>
      <w:outlineLvl w:val="2"/>
    </w:pPr>
    <w:rPr>
      <w:rFonts w:ascii="Trebuchet MS" w:hAnsi="Trebuchet MS" w:cs="Arial"/>
      <w:i/>
      <w:iCs/>
      <w:color w:val="00376E"/>
      <w:sz w:val="24"/>
      <w:szCs w:val="26"/>
      <w:lang w:eastAsia="en-US"/>
    </w:rPr>
  </w:style>
  <w:style w:type="paragraph" w:styleId="Heading4">
    <w:name w:val="heading 4"/>
    <w:basedOn w:val="Heading3"/>
    <w:next w:val="Normal"/>
    <w:autoRedefine/>
    <w:qFormat/>
    <w:rsid w:val="00F87054"/>
    <w:pPr>
      <w:spacing w:before="240" w:after="60"/>
      <w:outlineLvl w:val="3"/>
    </w:pPr>
    <w:rPr>
      <w:bCs/>
      <w:szCs w:val="28"/>
    </w:rPr>
  </w:style>
  <w:style w:type="paragraph" w:styleId="Heading5">
    <w:name w:val="heading 5"/>
    <w:basedOn w:val="Normal"/>
    <w:next w:val="Normal"/>
    <w:qFormat/>
    <w:rsid w:val="00AD7870"/>
    <w:pPr>
      <w:spacing w:before="240" w:after="60"/>
      <w:outlineLvl w:val="4"/>
    </w:pPr>
    <w:rPr>
      <w:b/>
      <w:bCs/>
      <w:i/>
      <w:iCs/>
      <w:szCs w:val="26"/>
    </w:rPr>
  </w:style>
  <w:style w:type="paragraph" w:styleId="Heading6">
    <w:name w:val="heading 6"/>
    <w:basedOn w:val="Normal"/>
    <w:next w:val="Normal"/>
    <w:qFormat/>
    <w:rsid w:val="004423DB"/>
    <w:pPr>
      <w:spacing w:before="240" w:after="60"/>
      <w:outlineLvl w:val="5"/>
    </w:pPr>
    <w:rPr>
      <w:rFonts w:ascii="Trebuchet MS" w:hAnsi="Trebuchet MS"/>
      <w:bCs/>
      <w:color w:val="00376E"/>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rsid w:val="00743976"/>
    <w:rPr>
      <w:rFonts w:ascii="Trebuchet MS" w:hAnsi="Trebuchet MS"/>
      <w:color w:val="00376E"/>
      <w:sz w:val="28"/>
      <w:lang w:eastAsia="en-US"/>
    </w:rPr>
  </w:style>
  <w:style w:type="character" w:customStyle="1" w:styleId="Heading3Char">
    <w:name w:val="Heading 3 Char"/>
    <w:basedOn w:val="DefaultParagraphFont"/>
    <w:link w:val="Heading3"/>
    <w:rsid w:val="00761BDB"/>
    <w:rPr>
      <w:rFonts w:ascii="Trebuchet MS" w:hAnsi="Trebuchet MS" w:cs="Arial"/>
      <w:i/>
      <w:iCs/>
      <w:color w:val="00376E"/>
      <w:sz w:val="24"/>
      <w:szCs w:val="26"/>
      <w:lang w:eastAsia="en-US"/>
    </w:rPr>
  </w:style>
  <w:style w:type="paragraph" w:styleId="TOC1">
    <w:name w:val="toc 1"/>
    <w:basedOn w:val="Normal"/>
    <w:next w:val="Normal"/>
    <w:uiPriority w:val="39"/>
    <w:rsid w:val="00C56465"/>
    <w:pPr>
      <w:tabs>
        <w:tab w:val="right" w:leader="dot" w:pos="8505"/>
      </w:tabs>
      <w:spacing w:before="120"/>
    </w:pPr>
    <w:rPr>
      <w:color w:val="163758"/>
      <w:sz w:val="18"/>
      <w:szCs w:val="36"/>
    </w:rPr>
  </w:style>
  <w:style w:type="paragraph" w:customStyle="1" w:styleId="Title-green">
    <w:name w:val="Title-green"/>
    <w:rsid w:val="00AD7870"/>
    <w:pPr>
      <w:spacing w:line="520" w:lineRule="exact"/>
    </w:pPr>
    <w:rPr>
      <w:rFonts w:ascii="Trebuchet MS" w:hAnsi="Trebuchet MS"/>
      <w:b/>
      <w:color w:val="72C800"/>
      <w:sz w:val="40"/>
      <w:lang w:eastAsia="en-US"/>
    </w:rPr>
  </w:style>
  <w:style w:type="paragraph" w:styleId="Header">
    <w:name w:val="header"/>
    <w:basedOn w:val="Normal"/>
    <w:rsid w:val="00043558"/>
    <w:pPr>
      <w:tabs>
        <w:tab w:val="center" w:pos="4153"/>
        <w:tab w:val="right" w:pos="8306"/>
      </w:tabs>
    </w:pPr>
    <w:rPr>
      <w:rFonts w:ascii="Times New Roman" w:eastAsia="Times New Roman" w:hAnsi="Times New Roman"/>
      <w:sz w:val="24"/>
      <w:szCs w:val="24"/>
    </w:rPr>
  </w:style>
  <w:style w:type="paragraph" w:styleId="Footer">
    <w:name w:val="footer"/>
    <w:rsid w:val="00AD7870"/>
    <w:pPr>
      <w:tabs>
        <w:tab w:val="center" w:pos="4320"/>
        <w:tab w:val="right" w:pos="9639"/>
      </w:tabs>
      <w:spacing w:line="180" w:lineRule="atLeast"/>
    </w:pPr>
    <w:rPr>
      <w:rFonts w:ascii="Verdana" w:hAnsi="Verdana"/>
      <w:color w:val="00376E"/>
      <w:sz w:val="13"/>
      <w:lang w:eastAsia="en-US"/>
    </w:rPr>
  </w:style>
  <w:style w:type="paragraph" w:customStyle="1" w:styleId="Title-white">
    <w:name w:val="Title-white"/>
    <w:rsid w:val="00AD7870"/>
    <w:pPr>
      <w:spacing w:line="520" w:lineRule="exact"/>
    </w:pPr>
    <w:rPr>
      <w:rFonts w:ascii="Trebuchet MS" w:hAnsi="Trebuchet MS"/>
      <w:b/>
      <w:color w:val="FFFFFF"/>
      <w:sz w:val="40"/>
      <w:lang w:eastAsia="en-US"/>
    </w:rPr>
  </w:style>
  <w:style w:type="paragraph" w:customStyle="1" w:styleId="Tendernumber">
    <w:name w:val="Tender number"/>
    <w:rsid w:val="00AD7870"/>
    <w:pPr>
      <w:spacing w:before="380"/>
    </w:pPr>
    <w:rPr>
      <w:rFonts w:ascii="Trebuchet MS" w:hAnsi="Trebuchet MS"/>
      <w:caps/>
      <w:color w:val="FFFFFF"/>
      <w:sz w:val="24"/>
      <w:lang w:eastAsia="en-US"/>
    </w:rPr>
  </w:style>
  <w:style w:type="paragraph" w:customStyle="1" w:styleId="Reference">
    <w:name w:val="Reference"/>
    <w:rsid w:val="00AD7870"/>
    <w:pPr>
      <w:spacing w:line="240" w:lineRule="atLeast"/>
      <w:ind w:right="1077"/>
    </w:pPr>
    <w:rPr>
      <w:rFonts w:ascii="Verdana" w:hAnsi="Verdana"/>
      <w:i/>
      <w:sz w:val="14"/>
      <w:lang w:eastAsia="en-US"/>
    </w:rPr>
  </w:style>
  <w:style w:type="paragraph" w:customStyle="1" w:styleId="Heading1-continue">
    <w:name w:val="Heading 1-continue"/>
    <w:rsid w:val="00AD7870"/>
    <w:pPr>
      <w:pBdr>
        <w:bottom w:val="single" w:sz="4" w:space="16" w:color="00376E"/>
      </w:pBdr>
      <w:spacing w:before="240" w:after="680" w:line="300" w:lineRule="atLeast"/>
    </w:pPr>
    <w:rPr>
      <w:rFonts w:ascii="Trebuchet MS" w:hAnsi="Trebuchet MS"/>
      <w:color w:val="163758"/>
      <w:sz w:val="24"/>
      <w:lang w:eastAsia="en-US"/>
    </w:rPr>
  </w:style>
  <w:style w:type="paragraph" w:customStyle="1" w:styleId="Note">
    <w:name w:val="Note"/>
    <w:link w:val="NoteChar"/>
    <w:rsid w:val="00AD7870"/>
    <w:pPr>
      <w:widowControl w:val="0"/>
      <w:pBdr>
        <w:top w:val="single" w:sz="4" w:space="8" w:color="C6EAA8"/>
        <w:left w:val="single" w:sz="4" w:space="8" w:color="C6EAA8"/>
        <w:bottom w:val="single" w:sz="4" w:space="8" w:color="C6EAA8"/>
        <w:right w:val="single" w:sz="4" w:space="8" w:color="C6EAA8"/>
      </w:pBdr>
      <w:shd w:val="clear" w:color="auto" w:fill="C6EAA8"/>
      <w:autoSpaceDE w:val="0"/>
      <w:autoSpaceDN w:val="0"/>
      <w:adjustRightInd w:val="0"/>
      <w:spacing w:before="120" w:line="240" w:lineRule="atLeast"/>
      <w:ind w:left="170" w:right="1077"/>
      <w:textAlignment w:val="center"/>
    </w:pPr>
    <w:rPr>
      <w:rFonts w:ascii="Verdana" w:eastAsia="Times New Roman" w:hAnsi="Verdana"/>
      <w:sz w:val="18"/>
      <w:lang w:val="en-GB" w:eastAsia="en-US"/>
    </w:rPr>
  </w:style>
  <w:style w:type="character" w:customStyle="1" w:styleId="NoteChar">
    <w:name w:val="Note Char"/>
    <w:basedOn w:val="DefaultParagraphFont"/>
    <w:link w:val="Note"/>
    <w:rsid w:val="00587ED8"/>
    <w:rPr>
      <w:rFonts w:ascii="Verdana" w:eastAsia="Times New Roman" w:hAnsi="Verdana"/>
      <w:sz w:val="18"/>
      <w:shd w:val="clear" w:color="auto" w:fill="C6EAA8"/>
      <w:lang w:val="en-GB" w:eastAsia="en-US" w:bidi="ar-SA"/>
    </w:rPr>
  </w:style>
  <w:style w:type="paragraph" w:styleId="TOC2">
    <w:name w:val="toc 2"/>
    <w:basedOn w:val="Normal"/>
    <w:next w:val="Normal"/>
    <w:uiPriority w:val="39"/>
    <w:rsid w:val="00C56465"/>
    <w:pPr>
      <w:tabs>
        <w:tab w:val="right" w:leader="dot" w:pos="8505"/>
        <w:tab w:val="right" w:pos="9621"/>
      </w:tabs>
      <w:spacing w:after="0"/>
      <w:ind w:left="567" w:right="1128"/>
    </w:pPr>
  </w:style>
  <w:style w:type="paragraph" w:customStyle="1" w:styleId="Frontpagebottom">
    <w:name w:val="Frontpagebottom"/>
    <w:rsid w:val="00AD7870"/>
    <w:pPr>
      <w:jc w:val="right"/>
    </w:pPr>
    <w:rPr>
      <w:rFonts w:ascii="Verdana" w:hAnsi="Verdana"/>
      <w:color w:val="00376E"/>
      <w:sz w:val="18"/>
      <w:lang w:eastAsia="en-US"/>
    </w:rPr>
  </w:style>
  <w:style w:type="paragraph" w:customStyle="1" w:styleId="Noteheading">
    <w:name w:val="Noteheading"/>
    <w:basedOn w:val="Note"/>
    <w:rsid w:val="00AD7870"/>
    <w:rPr>
      <w:color w:val="00376E"/>
    </w:rPr>
  </w:style>
  <w:style w:type="paragraph" w:styleId="FootnoteText">
    <w:name w:val="footnote text"/>
    <w:basedOn w:val="Normal"/>
    <w:semiHidden/>
    <w:rsid w:val="005D6F31"/>
    <w:rPr>
      <w:sz w:val="20"/>
    </w:rPr>
  </w:style>
  <w:style w:type="paragraph" w:styleId="TOC3">
    <w:name w:val="toc 3"/>
    <w:basedOn w:val="Normal"/>
    <w:next w:val="Normal"/>
    <w:autoRedefine/>
    <w:uiPriority w:val="39"/>
    <w:rsid w:val="00C56465"/>
    <w:pPr>
      <w:tabs>
        <w:tab w:val="right" w:leader="dot" w:pos="8505"/>
        <w:tab w:val="right" w:pos="9621"/>
      </w:tabs>
      <w:spacing w:after="0"/>
      <w:ind w:left="1134" w:right="1128"/>
    </w:pPr>
  </w:style>
  <w:style w:type="paragraph" w:styleId="TOC4">
    <w:name w:val="toc 4"/>
    <w:basedOn w:val="Normal"/>
    <w:next w:val="Normal"/>
    <w:autoRedefine/>
    <w:semiHidden/>
    <w:rsid w:val="00AD7870"/>
    <w:pPr>
      <w:ind w:left="540"/>
    </w:pPr>
  </w:style>
  <w:style w:type="paragraph" w:styleId="TOC5">
    <w:name w:val="toc 5"/>
    <w:basedOn w:val="Normal"/>
    <w:next w:val="Normal"/>
    <w:autoRedefine/>
    <w:semiHidden/>
    <w:rsid w:val="00AD7870"/>
    <w:pPr>
      <w:ind w:left="720"/>
    </w:pPr>
  </w:style>
  <w:style w:type="paragraph" w:styleId="TOC6">
    <w:name w:val="toc 6"/>
    <w:basedOn w:val="Normal"/>
    <w:next w:val="Normal"/>
    <w:autoRedefine/>
    <w:semiHidden/>
    <w:rsid w:val="00AD7870"/>
    <w:pPr>
      <w:ind w:left="900"/>
    </w:pPr>
  </w:style>
  <w:style w:type="paragraph" w:styleId="DocumentMap">
    <w:name w:val="Document Map"/>
    <w:basedOn w:val="Normal"/>
    <w:semiHidden/>
    <w:rsid w:val="00AD7870"/>
    <w:pPr>
      <w:shd w:val="clear" w:color="auto" w:fill="000080"/>
    </w:pPr>
    <w:rPr>
      <w:rFonts w:ascii="Tahoma" w:hAnsi="Tahoma" w:cs="Tahoma"/>
    </w:rPr>
  </w:style>
  <w:style w:type="paragraph" w:customStyle="1" w:styleId="Notereference">
    <w:name w:val="Notereference"/>
    <w:basedOn w:val="Note"/>
    <w:rsid w:val="00AD7870"/>
    <w:rPr>
      <w:i/>
      <w:sz w:val="14"/>
    </w:rPr>
  </w:style>
  <w:style w:type="paragraph" w:customStyle="1" w:styleId="Tabletext">
    <w:name w:val="Tabletext"/>
    <w:rsid w:val="000560D8"/>
    <w:pPr>
      <w:spacing w:before="40" w:after="40"/>
    </w:pPr>
    <w:rPr>
      <w:rFonts w:ascii="Verdana" w:hAnsi="Verdana"/>
      <w:sz w:val="16"/>
      <w:lang w:val="en-GB" w:eastAsia="en-US"/>
    </w:rPr>
  </w:style>
  <w:style w:type="paragraph" w:customStyle="1" w:styleId="Tableheading">
    <w:name w:val="Tableheading"/>
    <w:rsid w:val="00EB003B"/>
    <w:pPr>
      <w:spacing w:before="40" w:after="40"/>
    </w:pPr>
    <w:rPr>
      <w:rFonts w:ascii="Verdana" w:hAnsi="Verdana"/>
      <w:caps/>
      <w:color w:val="FFFFFF"/>
      <w:sz w:val="18"/>
      <w:lang w:eastAsia="en-US"/>
    </w:rPr>
  </w:style>
  <w:style w:type="paragraph" w:customStyle="1" w:styleId="Tableheading-Centre">
    <w:name w:val="Tableheading-Centre"/>
    <w:basedOn w:val="Tableheading"/>
    <w:rsid w:val="00AD7870"/>
    <w:pPr>
      <w:jc w:val="center"/>
    </w:pPr>
  </w:style>
  <w:style w:type="paragraph" w:styleId="TOC7">
    <w:name w:val="toc 7"/>
    <w:basedOn w:val="Normal"/>
    <w:next w:val="Normal"/>
    <w:autoRedefine/>
    <w:semiHidden/>
    <w:rsid w:val="00AD7870"/>
    <w:pPr>
      <w:ind w:left="1080"/>
    </w:pPr>
  </w:style>
  <w:style w:type="paragraph" w:styleId="TOC8">
    <w:name w:val="toc 8"/>
    <w:basedOn w:val="Normal"/>
    <w:next w:val="Normal"/>
    <w:autoRedefine/>
    <w:semiHidden/>
    <w:rsid w:val="00AD7870"/>
    <w:pPr>
      <w:ind w:left="1260"/>
    </w:pPr>
  </w:style>
  <w:style w:type="paragraph" w:styleId="TOC9">
    <w:name w:val="toc 9"/>
    <w:basedOn w:val="Normal"/>
    <w:next w:val="Normal"/>
    <w:autoRedefine/>
    <w:semiHidden/>
    <w:rsid w:val="00AD7870"/>
    <w:pPr>
      <w:ind w:left="1440"/>
    </w:pPr>
  </w:style>
  <w:style w:type="paragraph" w:customStyle="1" w:styleId="Front">
    <w:name w:val="Front"/>
    <w:basedOn w:val="Heading1"/>
    <w:rsid w:val="0018606D"/>
    <w:pPr>
      <w:spacing w:before="240" w:after="680" w:line="300" w:lineRule="atLeast"/>
      <w:outlineLvl w:val="8"/>
    </w:pPr>
    <w:rPr>
      <w:color w:val="163758"/>
    </w:rPr>
  </w:style>
  <w:style w:type="character" w:styleId="Hyperlink">
    <w:name w:val="Hyperlink"/>
    <w:basedOn w:val="DefaultParagraphFont"/>
    <w:uiPriority w:val="99"/>
    <w:rsid w:val="00AD7870"/>
    <w:rPr>
      <w:color w:val="0000FF"/>
      <w:u w:val="single"/>
    </w:rPr>
  </w:style>
  <w:style w:type="paragraph" w:customStyle="1" w:styleId="Normalsmall">
    <w:name w:val="Normalsmall"/>
    <w:basedOn w:val="Normal"/>
    <w:rsid w:val="00AD7870"/>
    <w:rPr>
      <w:rFonts w:eastAsia="Times New Roman"/>
    </w:rPr>
  </w:style>
  <w:style w:type="paragraph" w:customStyle="1" w:styleId="Tablebulletsmall">
    <w:name w:val="Tablebulletsmall"/>
    <w:basedOn w:val="Normal"/>
    <w:rsid w:val="00AD7870"/>
    <w:pPr>
      <w:numPr>
        <w:numId w:val="3"/>
      </w:numPr>
      <w:tabs>
        <w:tab w:val="clear" w:pos="360"/>
        <w:tab w:val="num" w:pos="142"/>
      </w:tabs>
      <w:ind w:left="142" w:hanging="142"/>
    </w:pPr>
    <w:rPr>
      <w:rFonts w:eastAsia="Times New Roman"/>
      <w:sz w:val="14"/>
    </w:rPr>
  </w:style>
  <w:style w:type="paragraph" w:customStyle="1" w:styleId="Bullet1">
    <w:name w:val="Bullet1"/>
    <w:basedOn w:val="Normal"/>
    <w:rsid w:val="00AD7870"/>
    <w:pPr>
      <w:numPr>
        <w:numId w:val="2"/>
      </w:numPr>
    </w:pPr>
  </w:style>
  <w:style w:type="paragraph" w:customStyle="1" w:styleId="Bullet2">
    <w:name w:val="Bullet2"/>
    <w:basedOn w:val="Bullet1"/>
    <w:autoRedefine/>
    <w:qFormat/>
    <w:rsid w:val="0025415D"/>
    <w:pPr>
      <w:numPr>
        <w:numId w:val="1"/>
      </w:numPr>
      <w:ind w:left="720"/>
    </w:pPr>
  </w:style>
  <w:style w:type="paragraph" w:customStyle="1" w:styleId="Bullet3">
    <w:name w:val="Bullet3"/>
    <w:basedOn w:val="Bullet2"/>
    <w:rsid w:val="00AD7870"/>
    <w:pPr>
      <w:spacing w:before="60"/>
      <w:ind w:left="567"/>
    </w:pPr>
  </w:style>
  <w:style w:type="table" w:styleId="TableGrid">
    <w:name w:val="Table Grid"/>
    <w:basedOn w:val="TableNormal"/>
    <w:uiPriority w:val="59"/>
    <w:rsid w:val="000560D8"/>
    <w:pPr>
      <w:spacing w:before="120" w:line="240" w:lineRule="atLeast"/>
      <w:ind w:right="107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small">
    <w:name w:val="Tableheadingsmall"/>
    <w:basedOn w:val="Tableheading"/>
    <w:rsid w:val="00AD7870"/>
    <w:pPr>
      <w:ind w:left="57"/>
    </w:pPr>
    <w:rPr>
      <w:rFonts w:eastAsia="Times New Roman" w:cs="Arial"/>
      <w:b/>
      <w:bCs/>
      <w:caps w:val="0"/>
      <w:color w:val="auto"/>
      <w:sz w:val="14"/>
    </w:rPr>
  </w:style>
  <w:style w:type="character" w:styleId="FootnoteReference">
    <w:name w:val="footnote reference"/>
    <w:basedOn w:val="DefaultParagraphFont"/>
    <w:semiHidden/>
    <w:rsid w:val="005D6F31"/>
    <w:rPr>
      <w:vertAlign w:val="superscript"/>
    </w:rPr>
  </w:style>
  <w:style w:type="paragraph" w:customStyle="1" w:styleId="Tabletxtsmall-R">
    <w:name w:val="Tabletxtsmall-R"/>
    <w:basedOn w:val="Tabletext"/>
    <w:rsid w:val="00AD7870"/>
    <w:pPr>
      <w:spacing w:before="20"/>
      <w:jc w:val="right"/>
    </w:pPr>
    <w:rPr>
      <w:rFonts w:eastAsia="Times New Roman"/>
      <w:sz w:val="14"/>
      <w:lang w:val="en-AU"/>
    </w:rPr>
  </w:style>
  <w:style w:type="character" w:styleId="PageNumber">
    <w:name w:val="page number"/>
    <w:basedOn w:val="DefaultParagraphFont"/>
    <w:rsid w:val="00CE601F"/>
  </w:style>
  <w:style w:type="paragraph" w:customStyle="1" w:styleId="Tabletextsmall">
    <w:name w:val="Tabletextsmall"/>
    <w:rsid w:val="00AD7870"/>
    <w:rPr>
      <w:rFonts w:ascii="Verdana" w:hAnsi="Verdana"/>
      <w:sz w:val="14"/>
      <w:lang w:eastAsia="en-US"/>
    </w:rPr>
  </w:style>
  <w:style w:type="paragraph" w:customStyle="1" w:styleId="Tablebullet">
    <w:name w:val="Tablebullet"/>
    <w:basedOn w:val="Tabletext"/>
    <w:rsid w:val="00AD7870"/>
    <w:pPr>
      <w:numPr>
        <w:numId w:val="4"/>
      </w:numPr>
      <w:tabs>
        <w:tab w:val="clear" w:pos="3600"/>
      </w:tabs>
      <w:ind w:left="284" w:hanging="218"/>
    </w:pPr>
  </w:style>
  <w:style w:type="paragraph" w:customStyle="1" w:styleId="Notebullet">
    <w:name w:val="Note bullet"/>
    <w:basedOn w:val="Note"/>
    <w:rsid w:val="0088218F"/>
    <w:pPr>
      <w:numPr>
        <w:numId w:val="5"/>
      </w:numPr>
    </w:pPr>
  </w:style>
  <w:style w:type="paragraph" w:styleId="BalloonText">
    <w:name w:val="Balloon Text"/>
    <w:basedOn w:val="Normal"/>
    <w:semiHidden/>
    <w:rsid w:val="006005B5"/>
    <w:rPr>
      <w:rFonts w:ascii="Tahoma" w:hAnsi="Tahoma" w:cs="Tahoma"/>
      <w:szCs w:val="16"/>
    </w:rPr>
  </w:style>
  <w:style w:type="character" w:styleId="FollowedHyperlink">
    <w:name w:val="FollowedHyperlink"/>
    <w:basedOn w:val="DefaultParagraphFont"/>
    <w:uiPriority w:val="99"/>
    <w:rsid w:val="007E35A5"/>
    <w:rPr>
      <w:color w:val="800080"/>
      <w:u w:val="single"/>
    </w:rPr>
  </w:style>
  <w:style w:type="paragraph" w:styleId="ListBullet3">
    <w:name w:val="List Bullet 3"/>
    <w:basedOn w:val="Normal"/>
    <w:rsid w:val="003D10E0"/>
    <w:pPr>
      <w:numPr>
        <w:numId w:val="6"/>
      </w:numPr>
    </w:pPr>
  </w:style>
  <w:style w:type="paragraph" w:styleId="ListParagraph">
    <w:name w:val="List Paragraph"/>
    <w:basedOn w:val="Normal"/>
    <w:uiPriority w:val="34"/>
    <w:qFormat/>
    <w:rsid w:val="00FA7BEE"/>
    <w:pPr>
      <w:ind w:left="720"/>
      <w:contextualSpacing/>
    </w:pPr>
  </w:style>
  <w:style w:type="character" w:styleId="CommentReference">
    <w:name w:val="annotation reference"/>
    <w:basedOn w:val="DefaultParagraphFont"/>
    <w:rsid w:val="0023167C"/>
    <w:rPr>
      <w:sz w:val="16"/>
      <w:szCs w:val="16"/>
    </w:rPr>
  </w:style>
  <w:style w:type="paragraph" w:styleId="CommentText">
    <w:name w:val="annotation text"/>
    <w:basedOn w:val="Normal"/>
    <w:link w:val="CommentTextChar"/>
    <w:rsid w:val="0023167C"/>
    <w:rPr>
      <w:sz w:val="20"/>
    </w:rPr>
  </w:style>
  <w:style w:type="character" w:customStyle="1" w:styleId="CommentTextChar">
    <w:name w:val="Comment Text Char"/>
    <w:basedOn w:val="DefaultParagraphFont"/>
    <w:link w:val="CommentText"/>
    <w:rsid w:val="0023167C"/>
    <w:rPr>
      <w:rFonts w:ascii="Verdana" w:hAnsi="Verdana"/>
      <w:lang w:eastAsia="en-US"/>
    </w:rPr>
  </w:style>
  <w:style w:type="paragraph" w:styleId="CommentSubject">
    <w:name w:val="annotation subject"/>
    <w:basedOn w:val="CommentText"/>
    <w:next w:val="CommentText"/>
    <w:link w:val="CommentSubjectChar"/>
    <w:rsid w:val="0023167C"/>
    <w:rPr>
      <w:b/>
      <w:bCs/>
    </w:rPr>
  </w:style>
  <w:style w:type="character" w:customStyle="1" w:styleId="CommentSubjectChar">
    <w:name w:val="Comment Subject Char"/>
    <w:basedOn w:val="CommentTextChar"/>
    <w:link w:val="CommentSubject"/>
    <w:rsid w:val="0023167C"/>
    <w:rPr>
      <w:rFonts w:ascii="Verdana" w:hAnsi="Verdana"/>
      <w:b/>
      <w:bCs/>
      <w:lang w:eastAsia="en-US"/>
    </w:rPr>
  </w:style>
  <w:style w:type="character" w:styleId="Strong">
    <w:name w:val="Strong"/>
    <w:basedOn w:val="DefaultParagraphFont"/>
    <w:qFormat/>
    <w:rsid w:val="004E6DF6"/>
    <w:rPr>
      <w:b/>
      <w:bCs/>
    </w:rPr>
  </w:style>
  <w:style w:type="character" w:styleId="Emphasis">
    <w:name w:val="Emphasis"/>
    <w:basedOn w:val="DefaultParagraphFont"/>
    <w:uiPriority w:val="20"/>
    <w:qFormat/>
    <w:rsid w:val="009C2F9C"/>
    <w:rPr>
      <w:i/>
      <w:iCs/>
    </w:rPr>
  </w:style>
  <w:style w:type="table" w:customStyle="1" w:styleId="LightList1">
    <w:name w:val="Light List1"/>
    <w:basedOn w:val="TableNormal"/>
    <w:uiPriority w:val="61"/>
    <w:rsid w:val="007624B9"/>
    <w:rPr>
      <w:rFonts w:asciiTheme="minorHAnsi" w:eastAsiaTheme="minorEastAsia" w:hAnsiTheme="minorHAnsi" w:cstheme="minorBidi"/>
      <w:sz w:val="22"/>
      <w:szCs w:val="22"/>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2C3533"/>
    <w:rPr>
      <w:rFonts w:ascii="Verdana" w:hAnsi="Verdana"/>
      <w:sz w:val="16"/>
      <w:lang w:eastAsia="en-US"/>
    </w:rPr>
  </w:style>
  <w:style w:type="paragraph" w:styleId="NormalWeb">
    <w:name w:val="Normal (Web)"/>
    <w:basedOn w:val="Normal"/>
    <w:uiPriority w:val="99"/>
    <w:unhideWhenUsed/>
    <w:rsid w:val="00576698"/>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159">
      <w:bodyDiv w:val="1"/>
      <w:marLeft w:val="0"/>
      <w:marRight w:val="0"/>
      <w:marTop w:val="0"/>
      <w:marBottom w:val="0"/>
      <w:divBdr>
        <w:top w:val="none" w:sz="0" w:space="0" w:color="auto"/>
        <w:left w:val="none" w:sz="0" w:space="0" w:color="auto"/>
        <w:bottom w:val="none" w:sz="0" w:space="0" w:color="auto"/>
        <w:right w:val="none" w:sz="0" w:space="0" w:color="auto"/>
      </w:divBdr>
    </w:div>
    <w:div w:id="13310491">
      <w:bodyDiv w:val="1"/>
      <w:marLeft w:val="0"/>
      <w:marRight w:val="0"/>
      <w:marTop w:val="0"/>
      <w:marBottom w:val="0"/>
      <w:divBdr>
        <w:top w:val="none" w:sz="0" w:space="0" w:color="auto"/>
        <w:left w:val="none" w:sz="0" w:space="0" w:color="auto"/>
        <w:bottom w:val="none" w:sz="0" w:space="0" w:color="auto"/>
        <w:right w:val="none" w:sz="0" w:space="0" w:color="auto"/>
      </w:divBdr>
    </w:div>
    <w:div w:id="17508496">
      <w:bodyDiv w:val="1"/>
      <w:marLeft w:val="0"/>
      <w:marRight w:val="0"/>
      <w:marTop w:val="0"/>
      <w:marBottom w:val="0"/>
      <w:divBdr>
        <w:top w:val="none" w:sz="0" w:space="0" w:color="auto"/>
        <w:left w:val="none" w:sz="0" w:space="0" w:color="auto"/>
        <w:bottom w:val="none" w:sz="0" w:space="0" w:color="auto"/>
        <w:right w:val="none" w:sz="0" w:space="0" w:color="auto"/>
      </w:divBdr>
    </w:div>
    <w:div w:id="23790331">
      <w:bodyDiv w:val="1"/>
      <w:marLeft w:val="0"/>
      <w:marRight w:val="0"/>
      <w:marTop w:val="0"/>
      <w:marBottom w:val="0"/>
      <w:divBdr>
        <w:top w:val="none" w:sz="0" w:space="0" w:color="auto"/>
        <w:left w:val="none" w:sz="0" w:space="0" w:color="auto"/>
        <w:bottom w:val="none" w:sz="0" w:space="0" w:color="auto"/>
        <w:right w:val="none" w:sz="0" w:space="0" w:color="auto"/>
      </w:divBdr>
    </w:div>
    <w:div w:id="25763563">
      <w:bodyDiv w:val="1"/>
      <w:marLeft w:val="0"/>
      <w:marRight w:val="0"/>
      <w:marTop w:val="0"/>
      <w:marBottom w:val="0"/>
      <w:divBdr>
        <w:top w:val="none" w:sz="0" w:space="0" w:color="auto"/>
        <w:left w:val="none" w:sz="0" w:space="0" w:color="auto"/>
        <w:bottom w:val="none" w:sz="0" w:space="0" w:color="auto"/>
        <w:right w:val="none" w:sz="0" w:space="0" w:color="auto"/>
      </w:divBdr>
    </w:div>
    <w:div w:id="26299971">
      <w:bodyDiv w:val="1"/>
      <w:marLeft w:val="0"/>
      <w:marRight w:val="0"/>
      <w:marTop w:val="0"/>
      <w:marBottom w:val="0"/>
      <w:divBdr>
        <w:top w:val="none" w:sz="0" w:space="0" w:color="auto"/>
        <w:left w:val="none" w:sz="0" w:space="0" w:color="auto"/>
        <w:bottom w:val="none" w:sz="0" w:space="0" w:color="auto"/>
        <w:right w:val="none" w:sz="0" w:space="0" w:color="auto"/>
      </w:divBdr>
    </w:div>
    <w:div w:id="27414009">
      <w:bodyDiv w:val="1"/>
      <w:marLeft w:val="0"/>
      <w:marRight w:val="0"/>
      <w:marTop w:val="0"/>
      <w:marBottom w:val="0"/>
      <w:divBdr>
        <w:top w:val="none" w:sz="0" w:space="0" w:color="auto"/>
        <w:left w:val="none" w:sz="0" w:space="0" w:color="auto"/>
        <w:bottom w:val="none" w:sz="0" w:space="0" w:color="auto"/>
        <w:right w:val="none" w:sz="0" w:space="0" w:color="auto"/>
      </w:divBdr>
    </w:div>
    <w:div w:id="30493406">
      <w:bodyDiv w:val="1"/>
      <w:marLeft w:val="0"/>
      <w:marRight w:val="0"/>
      <w:marTop w:val="0"/>
      <w:marBottom w:val="0"/>
      <w:divBdr>
        <w:top w:val="none" w:sz="0" w:space="0" w:color="auto"/>
        <w:left w:val="none" w:sz="0" w:space="0" w:color="auto"/>
        <w:bottom w:val="none" w:sz="0" w:space="0" w:color="auto"/>
        <w:right w:val="none" w:sz="0" w:space="0" w:color="auto"/>
      </w:divBdr>
    </w:div>
    <w:div w:id="33891150">
      <w:bodyDiv w:val="1"/>
      <w:marLeft w:val="0"/>
      <w:marRight w:val="0"/>
      <w:marTop w:val="0"/>
      <w:marBottom w:val="0"/>
      <w:divBdr>
        <w:top w:val="none" w:sz="0" w:space="0" w:color="auto"/>
        <w:left w:val="none" w:sz="0" w:space="0" w:color="auto"/>
        <w:bottom w:val="none" w:sz="0" w:space="0" w:color="auto"/>
        <w:right w:val="none" w:sz="0" w:space="0" w:color="auto"/>
      </w:divBdr>
    </w:div>
    <w:div w:id="45302514">
      <w:bodyDiv w:val="1"/>
      <w:marLeft w:val="0"/>
      <w:marRight w:val="0"/>
      <w:marTop w:val="0"/>
      <w:marBottom w:val="0"/>
      <w:divBdr>
        <w:top w:val="none" w:sz="0" w:space="0" w:color="auto"/>
        <w:left w:val="none" w:sz="0" w:space="0" w:color="auto"/>
        <w:bottom w:val="none" w:sz="0" w:space="0" w:color="auto"/>
        <w:right w:val="none" w:sz="0" w:space="0" w:color="auto"/>
      </w:divBdr>
    </w:div>
    <w:div w:id="46344550">
      <w:bodyDiv w:val="1"/>
      <w:marLeft w:val="0"/>
      <w:marRight w:val="0"/>
      <w:marTop w:val="0"/>
      <w:marBottom w:val="0"/>
      <w:divBdr>
        <w:top w:val="none" w:sz="0" w:space="0" w:color="auto"/>
        <w:left w:val="none" w:sz="0" w:space="0" w:color="auto"/>
        <w:bottom w:val="none" w:sz="0" w:space="0" w:color="auto"/>
        <w:right w:val="none" w:sz="0" w:space="0" w:color="auto"/>
      </w:divBdr>
    </w:div>
    <w:div w:id="48959404">
      <w:bodyDiv w:val="1"/>
      <w:marLeft w:val="0"/>
      <w:marRight w:val="0"/>
      <w:marTop w:val="0"/>
      <w:marBottom w:val="0"/>
      <w:divBdr>
        <w:top w:val="none" w:sz="0" w:space="0" w:color="auto"/>
        <w:left w:val="none" w:sz="0" w:space="0" w:color="auto"/>
        <w:bottom w:val="none" w:sz="0" w:space="0" w:color="auto"/>
        <w:right w:val="none" w:sz="0" w:space="0" w:color="auto"/>
      </w:divBdr>
    </w:div>
    <w:div w:id="58331215">
      <w:bodyDiv w:val="1"/>
      <w:marLeft w:val="0"/>
      <w:marRight w:val="0"/>
      <w:marTop w:val="0"/>
      <w:marBottom w:val="0"/>
      <w:divBdr>
        <w:top w:val="none" w:sz="0" w:space="0" w:color="auto"/>
        <w:left w:val="none" w:sz="0" w:space="0" w:color="auto"/>
        <w:bottom w:val="none" w:sz="0" w:space="0" w:color="auto"/>
        <w:right w:val="none" w:sz="0" w:space="0" w:color="auto"/>
      </w:divBdr>
    </w:div>
    <w:div w:id="90517525">
      <w:bodyDiv w:val="1"/>
      <w:marLeft w:val="0"/>
      <w:marRight w:val="0"/>
      <w:marTop w:val="0"/>
      <w:marBottom w:val="0"/>
      <w:divBdr>
        <w:top w:val="none" w:sz="0" w:space="0" w:color="auto"/>
        <w:left w:val="none" w:sz="0" w:space="0" w:color="auto"/>
        <w:bottom w:val="none" w:sz="0" w:space="0" w:color="auto"/>
        <w:right w:val="none" w:sz="0" w:space="0" w:color="auto"/>
      </w:divBdr>
    </w:div>
    <w:div w:id="92871637">
      <w:bodyDiv w:val="1"/>
      <w:marLeft w:val="0"/>
      <w:marRight w:val="0"/>
      <w:marTop w:val="0"/>
      <w:marBottom w:val="0"/>
      <w:divBdr>
        <w:top w:val="none" w:sz="0" w:space="0" w:color="auto"/>
        <w:left w:val="none" w:sz="0" w:space="0" w:color="auto"/>
        <w:bottom w:val="none" w:sz="0" w:space="0" w:color="auto"/>
        <w:right w:val="none" w:sz="0" w:space="0" w:color="auto"/>
      </w:divBdr>
    </w:div>
    <w:div w:id="103423391">
      <w:bodyDiv w:val="1"/>
      <w:marLeft w:val="0"/>
      <w:marRight w:val="0"/>
      <w:marTop w:val="0"/>
      <w:marBottom w:val="0"/>
      <w:divBdr>
        <w:top w:val="none" w:sz="0" w:space="0" w:color="auto"/>
        <w:left w:val="none" w:sz="0" w:space="0" w:color="auto"/>
        <w:bottom w:val="none" w:sz="0" w:space="0" w:color="auto"/>
        <w:right w:val="none" w:sz="0" w:space="0" w:color="auto"/>
      </w:divBdr>
    </w:div>
    <w:div w:id="108741371">
      <w:bodyDiv w:val="1"/>
      <w:marLeft w:val="0"/>
      <w:marRight w:val="0"/>
      <w:marTop w:val="0"/>
      <w:marBottom w:val="0"/>
      <w:divBdr>
        <w:top w:val="none" w:sz="0" w:space="0" w:color="auto"/>
        <w:left w:val="none" w:sz="0" w:space="0" w:color="auto"/>
        <w:bottom w:val="none" w:sz="0" w:space="0" w:color="auto"/>
        <w:right w:val="none" w:sz="0" w:space="0" w:color="auto"/>
      </w:divBdr>
    </w:div>
    <w:div w:id="111287566">
      <w:bodyDiv w:val="1"/>
      <w:marLeft w:val="0"/>
      <w:marRight w:val="0"/>
      <w:marTop w:val="0"/>
      <w:marBottom w:val="0"/>
      <w:divBdr>
        <w:top w:val="none" w:sz="0" w:space="0" w:color="auto"/>
        <w:left w:val="none" w:sz="0" w:space="0" w:color="auto"/>
        <w:bottom w:val="none" w:sz="0" w:space="0" w:color="auto"/>
        <w:right w:val="none" w:sz="0" w:space="0" w:color="auto"/>
      </w:divBdr>
    </w:div>
    <w:div w:id="113716116">
      <w:bodyDiv w:val="1"/>
      <w:marLeft w:val="0"/>
      <w:marRight w:val="0"/>
      <w:marTop w:val="0"/>
      <w:marBottom w:val="0"/>
      <w:divBdr>
        <w:top w:val="none" w:sz="0" w:space="0" w:color="auto"/>
        <w:left w:val="none" w:sz="0" w:space="0" w:color="auto"/>
        <w:bottom w:val="none" w:sz="0" w:space="0" w:color="auto"/>
        <w:right w:val="none" w:sz="0" w:space="0" w:color="auto"/>
      </w:divBdr>
    </w:div>
    <w:div w:id="116805278">
      <w:bodyDiv w:val="1"/>
      <w:marLeft w:val="0"/>
      <w:marRight w:val="0"/>
      <w:marTop w:val="0"/>
      <w:marBottom w:val="0"/>
      <w:divBdr>
        <w:top w:val="none" w:sz="0" w:space="0" w:color="auto"/>
        <w:left w:val="none" w:sz="0" w:space="0" w:color="auto"/>
        <w:bottom w:val="none" w:sz="0" w:space="0" w:color="auto"/>
        <w:right w:val="none" w:sz="0" w:space="0" w:color="auto"/>
      </w:divBdr>
    </w:div>
    <w:div w:id="117114163">
      <w:bodyDiv w:val="1"/>
      <w:marLeft w:val="0"/>
      <w:marRight w:val="0"/>
      <w:marTop w:val="0"/>
      <w:marBottom w:val="0"/>
      <w:divBdr>
        <w:top w:val="none" w:sz="0" w:space="0" w:color="auto"/>
        <w:left w:val="none" w:sz="0" w:space="0" w:color="auto"/>
        <w:bottom w:val="none" w:sz="0" w:space="0" w:color="auto"/>
        <w:right w:val="none" w:sz="0" w:space="0" w:color="auto"/>
      </w:divBdr>
    </w:div>
    <w:div w:id="126507604">
      <w:bodyDiv w:val="1"/>
      <w:marLeft w:val="0"/>
      <w:marRight w:val="0"/>
      <w:marTop w:val="0"/>
      <w:marBottom w:val="0"/>
      <w:divBdr>
        <w:top w:val="none" w:sz="0" w:space="0" w:color="auto"/>
        <w:left w:val="none" w:sz="0" w:space="0" w:color="auto"/>
        <w:bottom w:val="none" w:sz="0" w:space="0" w:color="auto"/>
        <w:right w:val="none" w:sz="0" w:space="0" w:color="auto"/>
      </w:divBdr>
    </w:div>
    <w:div w:id="128983370">
      <w:bodyDiv w:val="1"/>
      <w:marLeft w:val="0"/>
      <w:marRight w:val="0"/>
      <w:marTop w:val="0"/>
      <w:marBottom w:val="0"/>
      <w:divBdr>
        <w:top w:val="none" w:sz="0" w:space="0" w:color="auto"/>
        <w:left w:val="none" w:sz="0" w:space="0" w:color="auto"/>
        <w:bottom w:val="none" w:sz="0" w:space="0" w:color="auto"/>
        <w:right w:val="none" w:sz="0" w:space="0" w:color="auto"/>
      </w:divBdr>
    </w:div>
    <w:div w:id="133986760">
      <w:bodyDiv w:val="1"/>
      <w:marLeft w:val="0"/>
      <w:marRight w:val="0"/>
      <w:marTop w:val="0"/>
      <w:marBottom w:val="0"/>
      <w:divBdr>
        <w:top w:val="none" w:sz="0" w:space="0" w:color="auto"/>
        <w:left w:val="none" w:sz="0" w:space="0" w:color="auto"/>
        <w:bottom w:val="none" w:sz="0" w:space="0" w:color="auto"/>
        <w:right w:val="none" w:sz="0" w:space="0" w:color="auto"/>
      </w:divBdr>
    </w:div>
    <w:div w:id="134419276">
      <w:bodyDiv w:val="1"/>
      <w:marLeft w:val="0"/>
      <w:marRight w:val="0"/>
      <w:marTop w:val="0"/>
      <w:marBottom w:val="0"/>
      <w:divBdr>
        <w:top w:val="none" w:sz="0" w:space="0" w:color="auto"/>
        <w:left w:val="none" w:sz="0" w:space="0" w:color="auto"/>
        <w:bottom w:val="none" w:sz="0" w:space="0" w:color="auto"/>
        <w:right w:val="none" w:sz="0" w:space="0" w:color="auto"/>
      </w:divBdr>
    </w:div>
    <w:div w:id="136774006">
      <w:bodyDiv w:val="1"/>
      <w:marLeft w:val="0"/>
      <w:marRight w:val="0"/>
      <w:marTop w:val="0"/>
      <w:marBottom w:val="0"/>
      <w:divBdr>
        <w:top w:val="none" w:sz="0" w:space="0" w:color="auto"/>
        <w:left w:val="none" w:sz="0" w:space="0" w:color="auto"/>
        <w:bottom w:val="none" w:sz="0" w:space="0" w:color="auto"/>
        <w:right w:val="none" w:sz="0" w:space="0" w:color="auto"/>
      </w:divBdr>
    </w:div>
    <w:div w:id="137960895">
      <w:bodyDiv w:val="1"/>
      <w:marLeft w:val="0"/>
      <w:marRight w:val="0"/>
      <w:marTop w:val="0"/>
      <w:marBottom w:val="0"/>
      <w:divBdr>
        <w:top w:val="none" w:sz="0" w:space="0" w:color="auto"/>
        <w:left w:val="none" w:sz="0" w:space="0" w:color="auto"/>
        <w:bottom w:val="none" w:sz="0" w:space="0" w:color="auto"/>
        <w:right w:val="none" w:sz="0" w:space="0" w:color="auto"/>
      </w:divBdr>
    </w:div>
    <w:div w:id="147865045">
      <w:bodyDiv w:val="1"/>
      <w:marLeft w:val="0"/>
      <w:marRight w:val="0"/>
      <w:marTop w:val="0"/>
      <w:marBottom w:val="0"/>
      <w:divBdr>
        <w:top w:val="none" w:sz="0" w:space="0" w:color="auto"/>
        <w:left w:val="none" w:sz="0" w:space="0" w:color="auto"/>
        <w:bottom w:val="none" w:sz="0" w:space="0" w:color="auto"/>
        <w:right w:val="none" w:sz="0" w:space="0" w:color="auto"/>
      </w:divBdr>
    </w:div>
    <w:div w:id="153181590">
      <w:bodyDiv w:val="1"/>
      <w:marLeft w:val="0"/>
      <w:marRight w:val="0"/>
      <w:marTop w:val="0"/>
      <w:marBottom w:val="0"/>
      <w:divBdr>
        <w:top w:val="none" w:sz="0" w:space="0" w:color="auto"/>
        <w:left w:val="none" w:sz="0" w:space="0" w:color="auto"/>
        <w:bottom w:val="none" w:sz="0" w:space="0" w:color="auto"/>
        <w:right w:val="none" w:sz="0" w:space="0" w:color="auto"/>
      </w:divBdr>
    </w:div>
    <w:div w:id="155608368">
      <w:bodyDiv w:val="1"/>
      <w:marLeft w:val="0"/>
      <w:marRight w:val="0"/>
      <w:marTop w:val="0"/>
      <w:marBottom w:val="0"/>
      <w:divBdr>
        <w:top w:val="none" w:sz="0" w:space="0" w:color="auto"/>
        <w:left w:val="none" w:sz="0" w:space="0" w:color="auto"/>
        <w:bottom w:val="none" w:sz="0" w:space="0" w:color="auto"/>
        <w:right w:val="none" w:sz="0" w:space="0" w:color="auto"/>
      </w:divBdr>
    </w:div>
    <w:div w:id="157163136">
      <w:bodyDiv w:val="1"/>
      <w:marLeft w:val="0"/>
      <w:marRight w:val="0"/>
      <w:marTop w:val="0"/>
      <w:marBottom w:val="0"/>
      <w:divBdr>
        <w:top w:val="none" w:sz="0" w:space="0" w:color="auto"/>
        <w:left w:val="none" w:sz="0" w:space="0" w:color="auto"/>
        <w:bottom w:val="none" w:sz="0" w:space="0" w:color="auto"/>
        <w:right w:val="none" w:sz="0" w:space="0" w:color="auto"/>
      </w:divBdr>
    </w:div>
    <w:div w:id="161161266">
      <w:bodyDiv w:val="1"/>
      <w:marLeft w:val="0"/>
      <w:marRight w:val="0"/>
      <w:marTop w:val="0"/>
      <w:marBottom w:val="0"/>
      <w:divBdr>
        <w:top w:val="none" w:sz="0" w:space="0" w:color="auto"/>
        <w:left w:val="none" w:sz="0" w:space="0" w:color="auto"/>
        <w:bottom w:val="none" w:sz="0" w:space="0" w:color="auto"/>
        <w:right w:val="none" w:sz="0" w:space="0" w:color="auto"/>
      </w:divBdr>
    </w:div>
    <w:div w:id="171141309">
      <w:bodyDiv w:val="1"/>
      <w:marLeft w:val="0"/>
      <w:marRight w:val="0"/>
      <w:marTop w:val="0"/>
      <w:marBottom w:val="0"/>
      <w:divBdr>
        <w:top w:val="none" w:sz="0" w:space="0" w:color="auto"/>
        <w:left w:val="none" w:sz="0" w:space="0" w:color="auto"/>
        <w:bottom w:val="none" w:sz="0" w:space="0" w:color="auto"/>
        <w:right w:val="none" w:sz="0" w:space="0" w:color="auto"/>
      </w:divBdr>
    </w:div>
    <w:div w:id="175391954">
      <w:bodyDiv w:val="1"/>
      <w:marLeft w:val="0"/>
      <w:marRight w:val="0"/>
      <w:marTop w:val="0"/>
      <w:marBottom w:val="0"/>
      <w:divBdr>
        <w:top w:val="none" w:sz="0" w:space="0" w:color="auto"/>
        <w:left w:val="none" w:sz="0" w:space="0" w:color="auto"/>
        <w:bottom w:val="none" w:sz="0" w:space="0" w:color="auto"/>
        <w:right w:val="none" w:sz="0" w:space="0" w:color="auto"/>
      </w:divBdr>
    </w:div>
    <w:div w:id="177820402">
      <w:bodyDiv w:val="1"/>
      <w:marLeft w:val="0"/>
      <w:marRight w:val="0"/>
      <w:marTop w:val="0"/>
      <w:marBottom w:val="0"/>
      <w:divBdr>
        <w:top w:val="none" w:sz="0" w:space="0" w:color="auto"/>
        <w:left w:val="none" w:sz="0" w:space="0" w:color="auto"/>
        <w:bottom w:val="none" w:sz="0" w:space="0" w:color="auto"/>
        <w:right w:val="none" w:sz="0" w:space="0" w:color="auto"/>
      </w:divBdr>
    </w:div>
    <w:div w:id="192570987">
      <w:bodyDiv w:val="1"/>
      <w:marLeft w:val="0"/>
      <w:marRight w:val="0"/>
      <w:marTop w:val="0"/>
      <w:marBottom w:val="0"/>
      <w:divBdr>
        <w:top w:val="none" w:sz="0" w:space="0" w:color="auto"/>
        <w:left w:val="none" w:sz="0" w:space="0" w:color="auto"/>
        <w:bottom w:val="none" w:sz="0" w:space="0" w:color="auto"/>
        <w:right w:val="none" w:sz="0" w:space="0" w:color="auto"/>
      </w:divBdr>
      <w:divsChild>
        <w:div w:id="167719964">
          <w:marLeft w:val="0"/>
          <w:marRight w:val="0"/>
          <w:marTop w:val="0"/>
          <w:marBottom w:val="0"/>
          <w:divBdr>
            <w:top w:val="none" w:sz="0" w:space="0" w:color="auto"/>
            <w:left w:val="none" w:sz="0" w:space="0" w:color="auto"/>
            <w:bottom w:val="none" w:sz="0" w:space="0" w:color="auto"/>
            <w:right w:val="none" w:sz="0" w:space="0" w:color="auto"/>
          </w:divBdr>
        </w:div>
        <w:div w:id="231045280">
          <w:marLeft w:val="0"/>
          <w:marRight w:val="0"/>
          <w:marTop w:val="0"/>
          <w:marBottom w:val="0"/>
          <w:divBdr>
            <w:top w:val="none" w:sz="0" w:space="0" w:color="auto"/>
            <w:left w:val="none" w:sz="0" w:space="0" w:color="auto"/>
            <w:bottom w:val="none" w:sz="0" w:space="0" w:color="auto"/>
            <w:right w:val="none" w:sz="0" w:space="0" w:color="auto"/>
          </w:divBdr>
        </w:div>
        <w:div w:id="277565405">
          <w:marLeft w:val="0"/>
          <w:marRight w:val="0"/>
          <w:marTop w:val="0"/>
          <w:marBottom w:val="0"/>
          <w:divBdr>
            <w:top w:val="none" w:sz="0" w:space="0" w:color="auto"/>
            <w:left w:val="none" w:sz="0" w:space="0" w:color="auto"/>
            <w:bottom w:val="none" w:sz="0" w:space="0" w:color="auto"/>
            <w:right w:val="none" w:sz="0" w:space="0" w:color="auto"/>
          </w:divBdr>
        </w:div>
        <w:div w:id="335034564">
          <w:marLeft w:val="0"/>
          <w:marRight w:val="0"/>
          <w:marTop w:val="0"/>
          <w:marBottom w:val="0"/>
          <w:divBdr>
            <w:top w:val="none" w:sz="0" w:space="0" w:color="auto"/>
            <w:left w:val="none" w:sz="0" w:space="0" w:color="auto"/>
            <w:bottom w:val="none" w:sz="0" w:space="0" w:color="auto"/>
            <w:right w:val="none" w:sz="0" w:space="0" w:color="auto"/>
          </w:divBdr>
        </w:div>
        <w:div w:id="346517176">
          <w:marLeft w:val="0"/>
          <w:marRight w:val="0"/>
          <w:marTop w:val="0"/>
          <w:marBottom w:val="0"/>
          <w:divBdr>
            <w:top w:val="none" w:sz="0" w:space="0" w:color="auto"/>
            <w:left w:val="none" w:sz="0" w:space="0" w:color="auto"/>
            <w:bottom w:val="none" w:sz="0" w:space="0" w:color="auto"/>
            <w:right w:val="none" w:sz="0" w:space="0" w:color="auto"/>
          </w:divBdr>
        </w:div>
        <w:div w:id="458450126">
          <w:marLeft w:val="0"/>
          <w:marRight w:val="0"/>
          <w:marTop w:val="0"/>
          <w:marBottom w:val="0"/>
          <w:divBdr>
            <w:top w:val="none" w:sz="0" w:space="0" w:color="auto"/>
            <w:left w:val="none" w:sz="0" w:space="0" w:color="auto"/>
            <w:bottom w:val="none" w:sz="0" w:space="0" w:color="auto"/>
            <w:right w:val="none" w:sz="0" w:space="0" w:color="auto"/>
          </w:divBdr>
        </w:div>
        <w:div w:id="504829802">
          <w:marLeft w:val="0"/>
          <w:marRight w:val="0"/>
          <w:marTop w:val="0"/>
          <w:marBottom w:val="0"/>
          <w:divBdr>
            <w:top w:val="none" w:sz="0" w:space="0" w:color="auto"/>
            <w:left w:val="none" w:sz="0" w:space="0" w:color="auto"/>
            <w:bottom w:val="none" w:sz="0" w:space="0" w:color="auto"/>
            <w:right w:val="none" w:sz="0" w:space="0" w:color="auto"/>
          </w:divBdr>
        </w:div>
        <w:div w:id="577442774">
          <w:marLeft w:val="0"/>
          <w:marRight w:val="0"/>
          <w:marTop w:val="0"/>
          <w:marBottom w:val="0"/>
          <w:divBdr>
            <w:top w:val="none" w:sz="0" w:space="0" w:color="auto"/>
            <w:left w:val="none" w:sz="0" w:space="0" w:color="auto"/>
            <w:bottom w:val="none" w:sz="0" w:space="0" w:color="auto"/>
            <w:right w:val="none" w:sz="0" w:space="0" w:color="auto"/>
          </w:divBdr>
        </w:div>
        <w:div w:id="662004248">
          <w:marLeft w:val="0"/>
          <w:marRight w:val="0"/>
          <w:marTop w:val="0"/>
          <w:marBottom w:val="0"/>
          <w:divBdr>
            <w:top w:val="none" w:sz="0" w:space="0" w:color="auto"/>
            <w:left w:val="none" w:sz="0" w:space="0" w:color="auto"/>
            <w:bottom w:val="none" w:sz="0" w:space="0" w:color="auto"/>
            <w:right w:val="none" w:sz="0" w:space="0" w:color="auto"/>
          </w:divBdr>
        </w:div>
        <w:div w:id="696584745">
          <w:marLeft w:val="0"/>
          <w:marRight w:val="0"/>
          <w:marTop w:val="0"/>
          <w:marBottom w:val="0"/>
          <w:divBdr>
            <w:top w:val="none" w:sz="0" w:space="0" w:color="auto"/>
            <w:left w:val="none" w:sz="0" w:space="0" w:color="auto"/>
            <w:bottom w:val="none" w:sz="0" w:space="0" w:color="auto"/>
            <w:right w:val="none" w:sz="0" w:space="0" w:color="auto"/>
          </w:divBdr>
        </w:div>
        <w:div w:id="712463003">
          <w:marLeft w:val="0"/>
          <w:marRight w:val="0"/>
          <w:marTop w:val="0"/>
          <w:marBottom w:val="0"/>
          <w:divBdr>
            <w:top w:val="none" w:sz="0" w:space="0" w:color="auto"/>
            <w:left w:val="none" w:sz="0" w:space="0" w:color="auto"/>
            <w:bottom w:val="none" w:sz="0" w:space="0" w:color="auto"/>
            <w:right w:val="none" w:sz="0" w:space="0" w:color="auto"/>
          </w:divBdr>
        </w:div>
        <w:div w:id="713113266">
          <w:marLeft w:val="0"/>
          <w:marRight w:val="0"/>
          <w:marTop w:val="0"/>
          <w:marBottom w:val="0"/>
          <w:divBdr>
            <w:top w:val="none" w:sz="0" w:space="0" w:color="auto"/>
            <w:left w:val="none" w:sz="0" w:space="0" w:color="auto"/>
            <w:bottom w:val="none" w:sz="0" w:space="0" w:color="auto"/>
            <w:right w:val="none" w:sz="0" w:space="0" w:color="auto"/>
          </w:divBdr>
        </w:div>
        <w:div w:id="887885297">
          <w:marLeft w:val="0"/>
          <w:marRight w:val="0"/>
          <w:marTop w:val="0"/>
          <w:marBottom w:val="0"/>
          <w:divBdr>
            <w:top w:val="none" w:sz="0" w:space="0" w:color="auto"/>
            <w:left w:val="none" w:sz="0" w:space="0" w:color="auto"/>
            <w:bottom w:val="none" w:sz="0" w:space="0" w:color="auto"/>
            <w:right w:val="none" w:sz="0" w:space="0" w:color="auto"/>
          </w:divBdr>
        </w:div>
        <w:div w:id="960114698">
          <w:marLeft w:val="0"/>
          <w:marRight w:val="0"/>
          <w:marTop w:val="0"/>
          <w:marBottom w:val="0"/>
          <w:divBdr>
            <w:top w:val="none" w:sz="0" w:space="0" w:color="auto"/>
            <w:left w:val="none" w:sz="0" w:space="0" w:color="auto"/>
            <w:bottom w:val="none" w:sz="0" w:space="0" w:color="auto"/>
            <w:right w:val="none" w:sz="0" w:space="0" w:color="auto"/>
          </w:divBdr>
        </w:div>
        <w:div w:id="1053651224">
          <w:marLeft w:val="0"/>
          <w:marRight w:val="0"/>
          <w:marTop w:val="0"/>
          <w:marBottom w:val="0"/>
          <w:divBdr>
            <w:top w:val="none" w:sz="0" w:space="0" w:color="auto"/>
            <w:left w:val="none" w:sz="0" w:space="0" w:color="auto"/>
            <w:bottom w:val="none" w:sz="0" w:space="0" w:color="auto"/>
            <w:right w:val="none" w:sz="0" w:space="0" w:color="auto"/>
          </w:divBdr>
        </w:div>
        <w:div w:id="1055424236">
          <w:marLeft w:val="0"/>
          <w:marRight w:val="0"/>
          <w:marTop w:val="0"/>
          <w:marBottom w:val="0"/>
          <w:divBdr>
            <w:top w:val="none" w:sz="0" w:space="0" w:color="auto"/>
            <w:left w:val="none" w:sz="0" w:space="0" w:color="auto"/>
            <w:bottom w:val="none" w:sz="0" w:space="0" w:color="auto"/>
            <w:right w:val="none" w:sz="0" w:space="0" w:color="auto"/>
          </w:divBdr>
        </w:div>
        <w:div w:id="1105881141">
          <w:marLeft w:val="0"/>
          <w:marRight w:val="0"/>
          <w:marTop w:val="0"/>
          <w:marBottom w:val="0"/>
          <w:divBdr>
            <w:top w:val="none" w:sz="0" w:space="0" w:color="auto"/>
            <w:left w:val="none" w:sz="0" w:space="0" w:color="auto"/>
            <w:bottom w:val="none" w:sz="0" w:space="0" w:color="auto"/>
            <w:right w:val="none" w:sz="0" w:space="0" w:color="auto"/>
          </w:divBdr>
        </w:div>
        <w:div w:id="1108087659">
          <w:marLeft w:val="0"/>
          <w:marRight w:val="0"/>
          <w:marTop w:val="0"/>
          <w:marBottom w:val="0"/>
          <w:divBdr>
            <w:top w:val="none" w:sz="0" w:space="0" w:color="auto"/>
            <w:left w:val="none" w:sz="0" w:space="0" w:color="auto"/>
            <w:bottom w:val="none" w:sz="0" w:space="0" w:color="auto"/>
            <w:right w:val="none" w:sz="0" w:space="0" w:color="auto"/>
          </w:divBdr>
        </w:div>
        <w:div w:id="1120339613">
          <w:marLeft w:val="0"/>
          <w:marRight w:val="0"/>
          <w:marTop w:val="0"/>
          <w:marBottom w:val="0"/>
          <w:divBdr>
            <w:top w:val="none" w:sz="0" w:space="0" w:color="auto"/>
            <w:left w:val="none" w:sz="0" w:space="0" w:color="auto"/>
            <w:bottom w:val="none" w:sz="0" w:space="0" w:color="auto"/>
            <w:right w:val="none" w:sz="0" w:space="0" w:color="auto"/>
          </w:divBdr>
        </w:div>
        <w:div w:id="1138301729">
          <w:marLeft w:val="0"/>
          <w:marRight w:val="0"/>
          <w:marTop w:val="0"/>
          <w:marBottom w:val="0"/>
          <w:divBdr>
            <w:top w:val="none" w:sz="0" w:space="0" w:color="auto"/>
            <w:left w:val="none" w:sz="0" w:space="0" w:color="auto"/>
            <w:bottom w:val="none" w:sz="0" w:space="0" w:color="auto"/>
            <w:right w:val="none" w:sz="0" w:space="0" w:color="auto"/>
          </w:divBdr>
        </w:div>
        <w:div w:id="1151947702">
          <w:marLeft w:val="0"/>
          <w:marRight w:val="0"/>
          <w:marTop w:val="0"/>
          <w:marBottom w:val="0"/>
          <w:divBdr>
            <w:top w:val="none" w:sz="0" w:space="0" w:color="auto"/>
            <w:left w:val="none" w:sz="0" w:space="0" w:color="auto"/>
            <w:bottom w:val="none" w:sz="0" w:space="0" w:color="auto"/>
            <w:right w:val="none" w:sz="0" w:space="0" w:color="auto"/>
          </w:divBdr>
        </w:div>
        <w:div w:id="1261062450">
          <w:marLeft w:val="0"/>
          <w:marRight w:val="0"/>
          <w:marTop w:val="0"/>
          <w:marBottom w:val="0"/>
          <w:divBdr>
            <w:top w:val="none" w:sz="0" w:space="0" w:color="auto"/>
            <w:left w:val="none" w:sz="0" w:space="0" w:color="auto"/>
            <w:bottom w:val="none" w:sz="0" w:space="0" w:color="auto"/>
            <w:right w:val="none" w:sz="0" w:space="0" w:color="auto"/>
          </w:divBdr>
        </w:div>
        <w:div w:id="1292634744">
          <w:marLeft w:val="0"/>
          <w:marRight w:val="0"/>
          <w:marTop w:val="0"/>
          <w:marBottom w:val="0"/>
          <w:divBdr>
            <w:top w:val="none" w:sz="0" w:space="0" w:color="auto"/>
            <w:left w:val="none" w:sz="0" w:space="0" w:color="auto"/>
            <w:bottom w:val="none" w:sz="0" w:space="0" w:color="auto"/>
            <w:right w:val="none" w:sz="0" w:space="0" w:color="auto"/>
          </w:divBdr>
        </w:div>
        <w:div w:id="1305424750">
          <w:marLeft w:val="0"/>
          <w:marRight w:val="0"/>
          <w:marTop w:val="0"/>
          <w:marBottom w:val="0"/>
          <w:divBdr>
            <w:top w:val="none" w:sz="0" w:space="0" w:color="auto"/>
            <w:left w:val="none" w:sz="0" w:space="0" w:color="auto"/>
            <w:bottom w:val="none" w:sz="0" w:space="0" w:color="auto"/>
            <w:right w:val="none" w:sz="0" w:space="0" w:color="auto"/>
          </w:divBdr>
        </w:div>
        <w:div w:id="1323507334">
          <w:marLeft w:val="0"/>
          <w:marRight w:val="0"/>
          <w:marTop w:val="0"/>
          <w:marBottom w:val="0"/>
          <w:divBdr>
            <w:top w:val="none" w:sz="0" w:space="0" w:color="auto"/>
            <w:left w:val="none" w:sz="0" w:space="0" w:color="auto"/>
            <w:bottom w:val="none" w:sz="0" w:space="0" w:color="auto"/>
            <w:right w:val="none" w:sz="0" w:space="0" w:color="auto"/>
          </w:divBdr>
        </w:div>
        <w:div w:id="1340159704">
          <w:marLeft w:val="0"/>
          <w:marRight w:val="0"/>
          <w:marTop w:val="0"/>
          <w:marBottom w:val="0"/>
          <w:divBdr>
            <w:top w:val="none" w:sz="0" w:space="0" w:color="auto"/>
            <w:left w:val="none" w:sz="0" w:space="0" w:color="auto"/>
            <w:bottom w:val="none" w:sz="0" w:space="0" w:color="auto"/>
            <w:right w:val="none" w:sz="0" w:space="0" w:color="auto"/>
          </w:divBdr>
        </w:div>
        <w:div w:id="1348941859">
          <w:marLeft w:val="0"/>
          <w:marRight w:val="0"/>
          <w:marTop w:val="0"/>
          <w:marBottom w:val="0"/>
          <w:divBdr>
            <w:top w:val="none" w:sz="0" w:space="0" w:color="auto"/>
            <w:left w:val="none" w:sz="0" w:space="0" w:color="auto"/>
            <w:bottom w:val="none" w:sz="0" w:space="0" w:color="auto"/>
            <w:right w:val="none" w:sz="0" w:space="0" w:color="auto"/>
          </w:divBdr>
        </w:div>
        <w:div w:id="1390374935">
          <w:marLeft w:val="0"/>
          <w:marRight w:val="0"/>
          <w:marTop w:val="0"/>
          <w:marBottom w:val="0"/>
          <w:divBdr>
            <w:top w:val="none" w:sz="0" w:space="0" w:color="auto"/>
            <w:left w:val="none" w:sz="0" w:space="0" w:color="auto"/>
            <w:bottom w:val="none" w:sz="0" w:space="0" w:color="auto"/>
            <w:right w:val="none" w:sz="0" w:space="0" w:color="auto"/>
          </w:divBdr>
        </w:div>
        <w:div w:id="1406877118">
          <w:marLeft w:val="0"/>
          <w:marRight w:val="0"/>
          <w:marTop w:val="0"/>
          <w:marBottom w:val="0"/>
          <w:divBdr>
            <w:top w:val="none" w:sz="0" w:space="0" w:color="auto"/>
            <w:left w:val="none" w:sz="0" w:space="0" w:color="auto"/>
            <w:bottom w:val="none" w:sz="0" w:space="0" w:color="auto"/>
            <w:right w:val="none" w:sz="0" w:space="0" w:color="auto"/>
          </w:divBdr>
        </w:div>
        <w:div w:id="1492982271">
          <w:marLeft w:val="0"/>
          <w:marRight w:val="0"/>
          <w:marTop w:val="0"/>
          <w:marBottom w:val="0"/>
          <w:divBdr>
            <w:top w:val="none" w:sz="0" w:space="0" w:color="auto"/>
            <w:left w:val="none" w:sz="0" w:space="0" w:color="auto"/>
            <w:bottom w:val="none" w:sz="0" w:space="0" w:color="auto"/>
            <w:right w:val="none" w:sz="0" w:space="0" w:color="auto"/>
          </w:divBdr>
        </w:div>
        <w:div w:id="1493175806">
          <w:marLeft w:val="0"/>
          <w:marRight w:val="0"/>
          <w:marTop w:val="0"/>
          <w:marBottom w:val="0"/>
          <w:divBdr>
            <w:top w:val="none" w:sz="0" w:space="0" w:color="auto"/>
            <w:left w:val="none" w:sz="0" w:space="0" w:color="auto"/>
            <w:bottom w:val="none" w:sz="0" w:space="0" w:color="auto"/>
            <w:right w:val="none" w:sz="0" w:space="0" w:color="auto"/>
          </w:divBdr>
        </w:div>
        <w:div w:id="1513178659">
          <w:marLeft w:val="0"/>
          <w:marRight w:val="0"/>
          <w:marTop w:val="0"/>
          <w:marBottom w:val="0"/>
          <w:divBdr>
            <w:top w:val="none" w:sz="0" w:space="0" w:color="auto"/>
            <w:left w:val="none" w:sz="0" w:space="0" w:color="auto"/>
            <w:bottom w:val="none" w:sz="0" w:space="0" w:color="auto"/>
            <w:right w:val="none" w:sz="0" w:space="0" w:color="auto"/>
          </w:divBdr>
        </w:div>
        <w:div w:id="1765684066">
          <w:marLeft w:val="0"/>
          <w:marRight w:val="0"/>
          <w:marTop w:val="0"/>
          <w:marBottom w:val="0"/>
          <w:divBdr>
            <w:top w:val="none" w:sz="0" w:space="0" w:color="auto"/>
            <w:left w:val="none" w:sz="0" w:space="0" w:color="auto"/>
            <w:bottom w:val="none" w:sz="0" w:space="0" w:color="auto"/>
            <w:right w:val="none" w:sz="0" w:space="0" w:color="auto"/>
          </w:divBdr>
        </w:div>
        <w:div w:id="1838034556">
          <w:marLeft w:val="0"/>
          <w:marRight w:val="0"/>
          <w:marTop w:val="0"/>
          <w:marBottom w:val="0"/>
          <w:divBdr>
            <w:top w:val="none" w:sz="0" w:space="0" w:color="auto"/>
            <w:left w:val="none" w:sz="0" w:space="0" w:color="auto"/>
            <w:bottom w:val="none" w:sz="0" w:space="0" w:color="auto"/>
            <w:right w:val="none" w:sz="0" w:space="0" w:color="auto"/>
          </w:divBdr>
        </w:div>
        <w:div w:id="1860505718">
          <w:marLeft w:val="0"/>
          <w:marRight w:val="0"/>
          <w:marTop w:val="0"/>
          <w:marBottom w:val="0"/>
          <w:divBdr>
            <w:top w:val="none" w:sz="0" w:space="0" w:color="auto"/>
            <w:left w:val="none" w:sz="0" w:space="0" w:color="auto"/>
            <w:bottom w:val="none" w:sz="0" w:space="0" w:color="auto"/>
            <w:right w:val="none" w:sz="0" w:space="0" w:color="auto"/>
          </w:divBdr>
        </w:div>
        <w:div w:id="1877614859">
          <w:marLeft w:val="0"/>
          <w:marRight w:val="0"/>
          <w:marTop w:val="0"/>
          <w:marBottom w:val="0"/>
          <w:divBdr>
            <w:top w:val="none" w:sz="0" w:space="0" w:color="auto"/>
            <w:left w:val="none" w:sz="0" w:space="0" w:color="auto"/>
            <w:bottom w:val="none" w:sz="0" w:space="0" w:color="auto"/>
            <w:right w:val="none" w:sz="0" w:space="0" w:color="auto"/>
          </w:divBdr>
        </w:div>
      </w:divsChild>
    </w:div>
    <w:div w:id="193932819">
      <w:bodyDiv w:val="1"/>
      <w:marLeft w:val="0"/>
      <w:marRight w:val="0"/>
      <w:marTop w:val="0"/>
      <w:marBottom w:val="0"/>
      <w:divBdr>
        <w:top w:val="none" w:sz="0" w:space="0" w:color="auto"/>
        <w:left w:val="none" w:sz="0" w:space="0" w:color="auto"/>
        <w:bottom w:val="none" w:sz="0" w:space="0" w:color="auto"/>
        <w:right w:val="none" w:sz="0" w:space="0" w:color="auto"/>
      </w:divBdr>
    </w:div>
    <w:div w:id="202207384">
      <w:bodyDiv w:val="1"/>
      <w:marLeft w:val="0"/>
      <w:marRight w:val="0"/>
      <w:marTop w:val="0"/>
      <w:marBottom w:val="0"/>
      <w:divBdr>
        <w:top w:val="none" w:sz="0" w:space="0" w:color="auto"/>
        <w:left w:val="none" w:sz="0" w:space="0" w:color="auto"/>
        <w:bottom w:val="none" w:sz="0" w:space="0" w:color="auto"/>
        <w:right w:val="none" w:sz="0" w:space="0" w:color="auto"/>
      </w:divBdr>
    </w:div>
    <w:div w:id="202332013">
      <w:bodyDiv w:val="1"/>
      <w:marLeft w:val="0"/>
      <w:marRight w:val="0"/>
      <w:marTop w:val="0"/>
      <w:marBottom w:val="0"/>
      <w:divBdr>
        <w:top w:val="none" w:sz="0" w:space="0" w:color="auto"/>
        <w:left w:val="none" w:sz="0" w:space="0" w:color="auto"/>
        <w:bottom w:val="none" w:sz="0" w:space="0" w:color="auto"/>
        <w:right w:val="none" w:sz="0" w:space="0" w:color="auto"/>
      </w:divBdr>
    </w:div>
    <w:div w:id="208108139">
      <w:bodyDiv w:val="1"/>
      <w:marLeft w:val="0"/>
      <w:marRight w:val="0"/>
      <w:marTop w:val="0"/>
      <w:marBottom w:val="0"/>
      <w:divBdr>
        <w:top w:val="none" w:sz="0" w:space="0" w:color="auto"/>
        <w:left w:val="none" w:sz="0" w:space="0" w:color="auto"/>
        <w:bottom w:val="none" w:sz="0" w:space="0" w:color="auto"/>
        <w:right w:val="none" w:sz="0" w:space="0" w:color="auto"/>
      </w:divBdr>
    </w:div>
    <w:div w:id="213082848">
      <w:bodyDiv w:val="1"/>
      <w:marLeft w:val="0"/>
      <w:marRight w:val="0"/>
      <w:marTop w:val="0"/>
      <w:marBottom w:val="0"/>
      <w:divBdr>
        <w:top w:val="none" w:sz="0" w:space="0" w:color="auto"/>
        <w:left w:val="none" w:sz="0" w:space="0" w:color="auto"/>
        <w:bottom w:val="none" w:sz="0" w:space="0" w:color="auto"/>
        <w:right w:val="none" w:sz="0" w:space="0" w:color="auto"/>
      </w:divBdr>
    </w:div>
    <w:div w:id="216547651">
      <w:bodyDiv w:val="1"/>
      <w:marLeft w:val="0"/>
      <w:marRight w:val="0"/>
      <w:marTop w:val="0"/>
      <w:marBottom w:val="0"/>
      <w:divBdr>
        <w:top w:val="none" w:sz="0" w:space="0" w:color="auto"/>
        <w:left w:val="none" w:sz="0" w:space="0" w:color="auto"/>
        <w:bottom w:val="none" w:sz="0" w:space="0" w:color="auto"/>
        <w:right w:val="none" w:sz="0" w:space="0" w:color="auto"/>
      </w:divBdr>
    </w:div>
    <w:div w:id="225725790">
      <w:bodyDiv w:val="1"/>
      <w:marLeft w:val="0"/>
      <w:marRight w:val="0"/>
      <w:marTop w:val="0"/>
      <w:marBottom w:val="0"/>
      <w:divBdr>
        <w:top w:val="none" w:sz="0" w:space="0" w:color="auto"/>
        <w:left w:val="none" w:sz="0" w:space="0" w:color="auto"/>
        <w:bottom w:val="none" w:sz="0" w:space="0" w:color="auto"/>
        <w:right w:val="none" w:sz="0" w:space="0" w:color="auto"/>
      </w:divBdr>
    </w:div>
    <w:div w:id="232664092">
      <w:bodyDiv w:val="1"/>
      <w:marLeft w:val="0"/>
      <w:marRight w:val="0"/>
      <w:marTop w:val="0"/>
      <w:marBottom w:val="0"/>
      <w:divBdr>
        <w:top w:val="none" w:sz="0" w:space="0" w:color="auto"/>
        <w:left w:val="none" w:sz="0" w:space="0" w:color="auto"/>
        <w:bottom w:val="none" w:sz="0" w:space="0" w:color="auto"/>
        <w:right w:val="none" w:sz="0" w:space="0" w:color="auto"/>
      </w:divBdr>
    </w:div>
    <w:div w:id="236593395">
      <w:bodyDiv w:val="1"/>
      <w:marLeft w:val="0"/>
      <w:marRight w:val="0"/>
      <w:marTop w:val="0"/>
      <w:marBottom w:val="0"/>
      <w:divBdr>
        <w:top w:val="none" w:sz="0" w:space="0" w:color="auto"/>
        <w:left w:val="none" w:sz="0" w:space="0" w:color="auto"/>
        <w:bottom w:val="none" w:sz="0" w:space="0" w:color="auto"/>
        <w:right w:val="none" w:sz="0" w:space="0" w:color="auto"/>
      </w:divBdr>
    </w:div>
    <w:div w:id="243884543">
      <w:bodyDiv w:val="1"/>
      <w:marLeft w:val="0"/>
      <w:marRight w:val="0"/>
      <w:marTop w:val="0"/>
      <w:marBottom w:val="0"/>
      <w:divBdr>
        <w:top w:val="none" w:sz="0" w:space="0" w:color="auto"/>
        <w:left w:val="none" w:sz="0" w:space="0" w:color="auto"/>
        <w:bottom w:val="none" w:sz="0" w:space="0" w:color="auto"/>
        <w:right w:val="none" w:sz="0" w:space="0" w:color="auto"/>
      </w:divBdr>
    </w:div>
    <w:div w:id="264269185">
      <w:bodyDiv w:val="1"/>
      <w:marLeft w:val="0"/>
      <w:marRight w:val="0"/>
      <w:marTop w:val="0"/>
      <w:marBottom w:val="0"/>
      <w:divBdr>
        <w:top w:val="none" w:sz="0" w:space="0" w:color="auto"/>
        <w:left w:val="none" w:sz="0" w:space="0" w:color="auto"/>
        <w:bottom w:val="none" w:sz="0" w:space="0" w:color="auto"/>
        <w:right w:val="none" w:sz="0" w:space="0" w:color="auto"/>
      </w:divBdr>
    </w:div>
    <w:div w:id="267741782">
      <w:bodyDiv w:val="1"/>
      <w:marLeft w:val="0"/>
      <w:marRight w:val="0"/>
      <w:marTop w:val="0"/>
      <w:marBottom w:val="0"/>
      <w:divBdr>
        <w:top w:val="none" w:sz="0" w:space="0" w:color="auto"/>
        <w:left w:val="none" w:sz="0" w:space="0" w:color="auto"/>
        <w:bottom w:val="none" w:sz="0" w:space="0" w:color="auto"/>
        <w:right w:val="none" w:sz="0" w:space="0" w:color="auto"/>
      </w:divBdr>
    </w:div>
    <w:div w:id="275068889">
      <w:bodyDiv w:val="1"/>
      <w:marLeft w:val="0"/>
      <w:marRight w:val="0"/>
      <w:marTop w:val="0"/>
      <w:marBottom w:val="0"/>
      <w:divBdr>
        <w:top w:val="none" w:sz="0" w:space="0" w:color="auto"/>
        <w:left w:val="none" w:sz="0" w:space="0" w:color="auto"/>
        <w:bottom w:val="none" w:sz="0" w:space="0" w:color="auto"/>
        <w:right w:val="none" w:sz="0" w:space="0" w:color="auto"/>
      </w:divBdr>
    </w:div>
    <w:div w:id="286595022">
      <w:bodyDiv w:val="1"/>
      <w:marLeft w:val="0"/>
      <w:marRight w:val="0"/>
      <w:marTop w:val="0"/>
      <w:marBottom w:val="0"/>
      <w:divBdr>
        <w:top w:val="none" w:sz="0" w:space="0" w:color="auto"/>
        <w:left w:val="none" w:sz="0" w:space="0" w:color="auto"/>
        <w:bottom w:val="none" w:sz="0" w:space="0" w:color="auto"/>
        <w:right w:val="none" w:sz="0" w:space="0" w:color="auto"/>
      </w:divBdr>
    </w:div>
    <w:div w:id="305478342">
      <w:bodyDiv w:val="1"/>
      <w:marLeft w:val="0"/>
      <w:marRight w:val="0"/>
      <w:marTop w:val="0"/>
      <w:marBottom w:val="0"/>
      <w:divBdr>
        <w:top w:val="none" w:sz="0" w:space="0" w:color="auto"/>
        <w:left w:val="none" w:sz="0" w:space="0" w:color="auto"/>
        <w:bottom w:val="none" w:sz="0" w:space="0" w:color="auto"/>
        <w:right w:val="none" w:sz="0" w:space="0" w:color="auto"/>
      </w:divBdr>
      <w:divsChild>
        <w:div w:id="167714444">
          <w:marLeft w:val="0"/>
          <w:marRight w:val="0"/>
          <w:marTop w:val="0"/>
          <w:marBottom w:val="0"/>
          <w:divBdr>
            <w:top w:val="none" w:sz="0" w:space="0" w:color="auto"/>
            <w:left w:val="none" w:sz="0" w:space="0" w:color="auto"/>
            <w:bottom w:val="none" w:sz="0" w:space="0" w:color="auto"/>
            <w:right w:val="none" w:sz="0" w:space="0" w:color="auto"/>
          </w:divBdr>
        </w:div>
        <w:div w:id="200479626">
          <w:marLeft w:val="0"/>
          <w:marRight w:val="0"/>
          <w:marTop w:val="0"/>
          <w:marBottom w:val="0"/>
          <w:divBdr>
            <w:top w:val="none" w:sz="0" w:space="0" w:color="auto"/>
            <w:left w:val="none" w:sz="0" w:space="0" w:color="auto"/>
            <w:bottom w:val="none" w:sz="0" w:space="0" w:color="auto"/>
            <w:right w:val="none" w:sz="0" w:space="0" w:color="auto"/>
          </w:divBdr>
        </w:div>
        <w:div w:id="268128460">
          <w:marLeft w:val="0"/>
          <w:marRight w:val="0"/>
          <w:marTop w:val="0"/>
          <w:marBottom w:val="0"/>
          <w:divBdr>
            <w:top w:val="none" w:sz="0" w:space="0" w:color="auto"/>
            <w:left w:val="none" w:sz="0" w:space="0" w:color="auto"/>
            <w:bottom w:val="none" w:sz="0" w:space="0" w:color="auto"/>
            <w:right w:val="none" w:sz="0" w:space="0" w:color="auto"/>
          </w:divBdr>
        </w:div>
        <w:div w:id="393740767">
          <w:marLeft w:val="0"/>
          <w:marRight w:val="0"/>
          <w:marTop w:val="0"/>
          <w:marBottom w:val="0"/>
          <w:divBdr>
            <w:top w:val="none" w:sz="0" w:space="0" w:color="auto"/>
            <w:left w:val="none" w:sz="0" w:space="0" w:color="auto"/>
            <w:bottom w:val="none" w:sz="0" w:space="0" w:color="auto"/>
            <w:right w:val="none" w:sz="0" w:space="0" w:color="auto"/>
          </w:divBdr>
        </w:div>
        <w:div w:id="444233720">
          <w:marLeft w:val="0"/>
          <w:marRight w:val="0"/>
          <w:marTop w:val="0"/>
          <w:marBottom w:val="0"/>
          <w:divBdr>
            <w:top w:val="none" w:sz="0" w:space="0" w:color="auto"/>
            <w:left w:val="none" w:sz="0" w:space="0" w:color="auto"/>
            <w:bottom w:val="none" w:sz="0" w:space="0" w:color="auto"/>
            <w:right w:val="none" w:sz="0" w:space="0" w:color="auto"/>
          </w:divBdr>
        </w:div>
        <w:div w:id="497886668">
          <w:marLeft w:val="0"/>
          <w:marRight w:val="0"/>
          <w:marTop w:val="0"/>
          <w:marBottom w:val="0"/>
          <w:divBdr>
            <w:top w:val="none" w:sz="0" w:space="0" w:color="auto"/>
            <w:left w:val="none" w:sz="0" w:space="0" w:color="auto"/>
            <w:bottom w:val="none" w:sz="0" w:space="0" w:color="auto"/>
            <w:right w:val="none" w:sz="0" w:space="0" w:color="auto"/>
          </w:divBdr>
        </w:div>
        <w:div w:id="680621662">
          <w:marLeft w:val="0"/>
          <w:marRight w:val="0"/>
          <w:marTop w:val="0"/>
          <w:marBottom w:val="0"/>
          <w:divBdr>
            <w:top w:val="none" w:sz="0" w:space="0" w:color="auto"/>
            <w:left w:val="none" w:sz="0" w:space="0" w:color="auto"/>
            <w:bottom w:val="none" w:sz="0" w:space="0" w:color="auto"/>
            <w:right w:val="none" w:sz="0" w:space="0" w:color="auto"/>
          </w:divBdr>
        </w:div>
        <w:div w:id="986398641">
          <w:marLeft w:val="0"/>
          <w:marRight w:val="0"/>
          <w:marTop w:val="0"/>
          <w:marBottom w:val="0"/>
          <w:divBdr>
            <w:top w:val="none" w:sz="0" w:space="0" w:color="auto"/>
            <w:left w:val="none" w:sz="0" w:space="0" w:color="auto"/>
            <w:bottom w:val="none" w:sz="0" w:space="0" w:color="auto"/>
            <w:right w:val="none" w:sz="0" w:space="0" w:color="auto"/>
          </w:divBdr>
        </w:div>
        <w:div w:id="1168132687">
          <w:marLeft w:val="0"/>
          <w:marRight w:val="0"/>
          <w:marTop w:val="0"/>
          <w:marBottom w:val="0"/>
          <w:divBdr>
            <w:top w:val="none" w:sz="0" w:space="0" w:color="auto"/>
            <w:left w:val="none" w:sz="0" w:space="0" w:color="auto"/>
            <w:bottom w:val="none" w:sz="0" w:space="0" w:color="auto"/>
            <w:right w:val="none" w:sz="0" w:space="0" w:color="auto"/>
          </w:divBdr>
        </w:div>
        <w:div w:id="1273707941">
          <w:marLeft w:val="0"/>
          <w:marRight w:val="0"/>
          <w:marTop w:val="0"/>
          <w:marBottom w:val="0"/>
          <w:divBdr>
            <w:top w:val="none" w:sz="0" w:space="0" w:color="auto"/>
            <w:left w:val="none" w:sz="0" w:space="0" w:color="auto"/>
            <w:bottom w:val="none" w:sz="0" w:space="0" w:color="auto"/>
            <w:right w:val="none" w:sz="0" w:space="0" w:color="auto"/>
          </w:divBdr>
        </w:div>
        <w:div w:id="1398358041">
          <w:marLeft w:val="0"/>
          <w:marRight w:val="0"/>
          <w:marTop w:val="0"/>
          <w:marBottom w:val="0"/>
          <w:divBdr>
            <w:top w:val="none" w:sz="0" w:space="0" w:color="auto"/>
            <w:left w:val="none" w:sz="0" w:space="0" w:color="auto"/>
            <w:bottom w:val="none" w:sz="0" w:space="0" w:color="auto"/>
            <w:right w:val="none" w:sz="0" w:space="0" w:color="auto"/>
          </w:divBdr>
        </w:div>
        <w:div w:id="1486818320">
          <w:marLeft w:val="0"/>
          <w:marRight w:val="0"/>
          <w:marTop w:val="0"/>
          <w:marBottom w:val="0"/>
          <w:divBdr>
            <w:top w:val="none" w:sz="0" w:space="0" w:color="auto"/>
            <w:left w:val="none" w:sz="0" w:space="0" w:color="auto"/>
            <w:bottom w:val="none" w:sz="0" w:space="0" w:color="auto"/>
            <w:right w:val="none" w:sz="0" w:space="0" w:color="auto"/>
          </w:divBdr>
        </w:div>
        <w:div w:id="1683898374">
          <w:marLeft w:val="0"/>
          <w:marRight w:val="0"/>
          <w:marTop w:val="0"/>
          <w:marBottom w:val="0"/>
          <w:divBdr>
            <w:top w:val="none" w:sz="0" w:space="0" w:color="auto"/>
            <w:left w:val="none" w:sz="0" w:space="0" w:color="auto"/>
            <w:bottom w:val="none" w:sz="0" w:space="0" w:color="auto"/>
            <w:right w:val="none" w:sz="0" w:space="0" w:color="auto"/>
          </w:divBdr>
        </w:div>
        <w:div w:id="1773552562">
          <w:marLeft w:val="0"/>
          <w:marRight w:val="0"/>
          <w:marTop w:val="0"/>
          <w:marBottom w:val="0"/>
          <w:divBdr>
            <w:top w:val="none" w:sz="0" w:space="0" w:color="auto"/>
            <w:left w:val="none" w:sz="0" w:space="0" w:color="auto"/>
            <w:bottom w:val="none" w:sz="0" w:space="0" w:color="auto"/>
            <w:right w:val="none" w:sz="0" w:space="0" w:color="auto"/>
          </w:divBdr>
        </w:div>
      </w:divsChild>
    </w:div>
    <w:div w:id="306863743">
      <w:bodyDiv w:val="1"/>
      <w:marLeft w:val="0"/>
      <w:marRight w:val="0"/>
      <w:marTop w:val="0"/>
      <w:marBottom w:val="0"/>
      <w:divBdr>
        <w:top w:val="none" w:sz="0" w:space="0" w:color="auto"/>
        <w:left w:val="none" w:sz="0" w:space="0" w:color="auto"/>
        <w:bottom w:val="none" w:sz="0" w:space="0" w:color="auto"/>
        <w:right w:val="none" w:sz="0" w:space="0" w:color="auto"/>
      </w:divBdr>
    </w:div>
    <w:div w:id="318853061">
      <w:bodyDiv w:val="1"/>
      <w:marLeft w:val="0"/>
      <w:marRight w:val="0"/>
      <w:marTop w:val="0"/>
      <w:marBottom w:val="0"/>
      <w:divBdr>
        <w:top w:val="none" w:sz="0" w:space="0" w:color="auto"/>
        <w:left w:val="none" w:sz="0" w:space="0" w:color="auto"/>
        <w:bottom w:val="none" w:sz="0" w:space="0" w:color="auto"/>
        <w:right w:val="none" w:sz="0" w:space="0" w:color="auto"/>
      </w:divBdr>
    </w:div>
    <w:div w:id="319695347">
      <w:bodyDiv w:val="1"/>
      <w:marLeft w:val="0"/>
      <w:marRight w:val="0"/>
      <w:marTop w:val="0"/>
      <w:marBottom w:val="0"/>
      <w:divBdr>
        <w:top w:val="none" w:sz="0" w:space="0" w:color="auto"/>
        <w:left w:val="none" w:sz="0" w:space="0" w:color="auto"/>
        <w:bottom w:val="none" w:sz="0" w:space="0" w:color="auto"/>
        <w:right w:val="none" w:sz="0" w:space="0" w:color="auto"/>
      </w:divBdr>
    </w:div>
    <w:div w:id="332729718">
      <w:bodyDiv w:val="1"/>
      <w:marLeft w:val="0"/>
      <w:marRight w:val="0"/>
      <w:marTop w:val="0"/>
      <w:marBottom w:val="0"/>
      <w:divBdr>
        <w:top w:val="none" w:sz="0" w:space="0" w:color="auto"/>
        <w:left w:val="none" w:sz="0" w:space="0" w:color="auto"/>
        <w:bottom w:val="none" w:sz="0" w:space="0" w:color="auto"/>
        <w:right w:val="none" w:sz="0" w:space="0" w:color="auto"/>
      </w:divBdr>
    </w:div>
    <w:div w:id="338239046">
      <w:bodyDiv w:val="1"/>
      <w:marLeft w:val="0"/>
      <w:marRight w:val="0"/>
      <w:marTop w:val="0"/>
      <w:marBottom w:val="0"/>
      <w:divBdr>
        <w:top w:val="none" w:sz="0" w:space="0" w:color="auto"/>
        <w:left w:val="none" w:sz="0" w:space="0" w:color="auto"/>
        <w:bottom w:val="none" w:sz="0" w:space="0" w:color="auto"/>
        <w:right w:val="none" w:sz="0" w:space="0" w:color="auto"/>
      </w:divBdr>
    </w:div>
    <w:div w:id="338849317">
      <w:bodyDiv w:val="1"/>
      <w:marLeft w:val="0"/>
      <w:marRight w:val="0"/>
      <w:marTop w:val="0"/>
      <w:marBottom w:val="0"/>
      <w:divBdr>
        <w:top w:val="none" w:sz="0" w:space="0" w:color="auto"/>
        <w:left w:val="none" w:sz="0" w:space="0" w:color="auto"/>
        <w:bottom w:val="none" w:sz="0" w:space="0" w:color="auto"/>
        <w:right w:val="none" w:sz="0" w:space="0" w:color="auto"/>
      </w:divBdr>
    </w:div>
    <w:div w:id="344749805">
      <w:bodyDiv w:val="1"/>
      <w:marLeft w:val="0"/>
      <w:marRight w:val="0"/>
      <w:marTop w:val="0"/>
      <w:marBottom w:val="0"/>
      <w:divBdr>
        <w:top w:val="none" w:sz="0" w:space="0" w:color="auto"/>
        <w:left w:val="none" w:sz="0" w:space="0" w:color="auto"/>
        <w:bottom w:val="none" w:sz="0" w:space="0" w:color="auto"/>
        <w:right w:val="none" w:sz="0" w:space="0" w:color="auto"/>
      </w:divBdr>
    </w:div>
    <w:div w:id="346323502">
      <w:bodyDiv w:val="1"/>
      <w:marLeft w:val="0"/>
      <w:marRight w:val="0"/>
      <w:marTop w:val="0"/>
      <w:marBottom w:val="0"/>
      <w:divBdr>
        <w:top w:val="none" w:sz="0" w:space="0" w:color="auto"/>
        <w:left w:val="none" w:sz="0" w:space="0" w:color="auto"/>
        <w:bottom w:val="none" w:sz="0" w:space="0" w:color="auto"/>
        <w:right w:val="none" w:sz="0" w:space="0" w:color="auto"/>
      </w:divBdr>
    </w:div>
    <w:div w:id="346445285">
      <w:bodyDiv w:val="1"/>
      <w:marLeft w:val="0"/>
      <w:marRight w:val="0"/>
      <w:marTop w:val="0"/>
      <w:marBottom w:val="0"/>
      <w:divBdr>
        <w:top w:val="none" w:sz="0" w:space="0" w:color="auto"/>
        <w:left w:val="none" w:sz="0" w:space="0" w:color="auto"/>
        <w:bottom w:val="none" w:sz="0" w:space="0" w:color="auto"/>
        <w:right w:val="none" w:sz="0" w:space="0" w:color="auto"/>
      </w:divBdr>
    </w:div>
    <w:div w:id="351614891">
      <w:bodyDiv w:val="1"/>
      <w:marLeft w:val="0"/>
      <w:marRight w:val="0"/>
      <w:marTop w:val="0"/>
      <w:marBottom w:val="0"/>
      <w:divBdr>
        <w:top w:val="none" w:sz="0" w:space="0" w:color="auto"/>
        <w:left w:val="none" w:sz="0" w:space="0" w:color="auto"/>
        <w:bottom w:val="none" w:sz="0" w:space="0" w:color="auto"/>
        <w:right w:val="none" w:sz="0" w:space="0" w:color="auto"/>
      </w:divBdr>
    </w:div>
    <w:div w:id="359866443">
      <w:bodyDiv w:val="1"/>
      <w:marLeft w:val="0"/>
      <w:marRight w:val="0"/>
      <w:marTop w:val="0"/>
      <w:marBottom w:val="0"/>
      <w:divBdr>
        <w:top w:val="none" w:sz="0" w:space="0" w:color="auto"/>
        <w:left w:val="none" w:sz="0" w:space="0" w:color="auto"/>
        <w:bottom w:val="none" w:sz="0" w:space="0" w:color="auto"/>
        <w:right w:val="none" w:sz="0" w:space="0" w:color="auto"/>
      </w:divBdr>
    </w:div>
    <w:div w:id="377317214">
      <w:bodyDiv w:val="1"/>
      <w:marLeft w:val="0"/>
      <w:marRight w:val="0"/>
      <w:marTop w:val="0"/>
      <w:marBottom w:val="0"/>
      <w:divBdr>
        <w:top w:val="none" w:sz="0" w:space="0" w:color="auto"/>
        <w:left w:val="none" w:sz="0" w:space="0" w:color="auto"/>
        <w:bottom w:val="none" w:sz="0" w:space="0" w:color="auto"/>
        <w:right w:val="none" w:sz="0" w:space="0" w:color="auto"/>
      </w:divBdr>
    </w:div>
    <w:div w:id="379785210">
      <w:bodyDiv w:val="1"/>
      <w:marLeft w:val="0"/>
      <w:marRight w:val="0"/>
      <w:marTop w:val="0"/>
      <w:marBottom w:val="0"/>
      <w:divBdr>
        <w:top w:val="none" w:sz="0" w:space="0" w:color="auto"/>
        <w:left w:val="none" w:sz="0" w:space="0" w:color="auto"/>
        <w:bottom w:val="none" w:sz="0" w:space="0" w:color="auto"/>
        <w:right w:val="none" w:sz="0" w:space="0" w:color="auto"/>
      </w:divBdr>
    </w:div>
    <w:div w:id="380328458">
      <w:bodyDiv w:val="1"/>
      <w:marLeft w:val="0"/>
      <w:marRight w:val="0"/>
      <w:marTop w:val="0"/>
      <w:marBottom w:val="0"/>
      <w:divBdr>
        <w:top w:val="none" w:sz="0" w:space="0" w:color="auto"/>
        <w:left w:val="none" w:sz="0" w:space="0" w:color="auto"/>
        <w:bottom w:val="none" w:sz="0" w:space="0" w:color="auto"/>
        <w:right w:val="none" w:sz="0" w:space="0" w:color="auto"/>
      </w:divBdr>
    </w:div>
    <w:div w:id="382023086">
      <w:bodyDiv w:val="1"/>
      <w:marLeft w:val="0"/>
      <w:marRight w:val="0"/>
      <w:marTop w:val="0"/>
      <w:marBottom w:val="0"/>
      <w:divBdr>
        <w:top w:val="none" w:sz="0" w:space="0" w:color="auto"/>
        <w:left w:val="none" w:sz="0" w:space="0" w:color="auto"/>
        <w:bottom w:val="none" w:sz="0" w:space="0" w:color="auto"/>
        <w:right w:val="none" w:sz="0" w:space="0" w:color="auto"/>
      </w:divBdr>
      <w:divsChild>
        <w:div w:id="281494707">
          <w:marLeft w:val="0"/>
          <w:marRight w:val="0"/>
          <w:marTop w:val="0"/>
          <w:marBottom w:val="0"/>
          <w:divBdr>
            <w:top w:val="none" w:sz="0" w:space="0" w:color="auto"/>
            <w:left w:val="none" w:sz="0" w:space="0" w:color="auto"/>
            <w:bottom w:val="none" w:sz="0" w:space="0" w:color="auto"/>
            <w:right w:val="none" w:sz="0" w:space="0" w:color="auto"/>
          </w:divBdr>
        </w:div>
        <w:div w:id="541138187">
          <w:marLeft w:val="0"/>
          <w:marRight w:val="0"/>
          <w:marTop w:val="0"/>
          <w:marBottom w:val="0"/>
          <w:divBdr>
            <w:top w:val="none" w:sz="0" w:space="0" w:color="auto"/>
            <w:left w:val="none" w:sz="0" w:space="0" w:color="auto"/>
            <w:bottom w:val="none" w:sz="0" w:space="0" w:color="auto"/>
            <w:right w:val="none" w:sz="0" w:space="0" w:color="auto"/>
          </w:divBdr>
        </w:div>
        <w:div w:id="563610653">
          <w:marLeft w:val="0"/>
          <w:marRight w:val="0"/>
          <w:marTop w:val="0"/>
          <w:marBottom w:val="0"/>
          <w:divBdr>
            <w:top w:val="none" w:sz="0" w:space="0" w:color="auto"/>
            <w:left w:val="none" w:sz="0" w:space="0" w:color="auto"/>
            <w:bottom w:val="none" w:sz="0" w:space="0" w:color="auto"/>
            <w:right w:val="none" w:sz="0" w:space="0" w:color="auto"/>
          </w:divBdr>
        </w:div>
        <w:div w:id="596402603">
          <w:marLeft w:val="0"/>
          <w:marRight w:val="0"/>
          <w:marTop w:val="0"/>
          <w:marBottom w:val="0"/>
          <w:divBdr>
            <w:top w:val="none" w:sz="0" w:space="0" w:color="auto"/>
            <w:left w:val="none" w:sz="0" w:space="0" w:color="auto"/>
            <w:bottom w:val="none" w:sz="0" w:space="0" w:color="auto"/>
            <w:right w:val="none" w:sz="0" w:space="0" w:color="auto"/>
          </w:divBdr>
        </w:div>
        <w:div w:id="1009942217">
          <w:marLeft w:val="0"/>
          <w:marRight w:val="0"/>
          <w:marTop w:val="0"/>
          <w:marBottom w:val="0"/>
          <w:divBdr>
            <w:top w:val="none" w:sz="0" w:space="0" w:color="auto"/>
            <w:left w:val="none" w:sz="0" w:space="0" w:color="auto"/>
            <w:bottom w:val="none" w:sz="0" w:space="0" w:color="auto"/>
            <w:right w:val="none" w:sz="0" w:space="0" w:color="auto"/>
          </w:divBdr>
        </w:div>
        <w:div w:id="1402365136">
          <w:marLeft w:val="0"/>
          <w:marRight w:val="0"/>
          <w:marTop w:val="0"/>
          <w:marBottom w:val="0"/>
          <w:divBdr>
            <w:top w:val="none" w:sz="0" w:space="0" w:color="auto"/>
            <w:left w:val="none" w:sz="0" w:space="0" w:color="auto"/>
            <w:bottom w:val="none" w:sz="0" w:space="0" w:color="auto"/>
            <w:right w:val="none" w:sz="0" w:space="0" w:color="auto"/>
          </w:divBdr>
        </w:div>
        <w:div w:id="1796413776">
          <w:marLeft w:val="0"/>
          <w:marRight w:val="0"/>
          <w:marTop w:val="0"/>
          <w:marBottom w:val="0"/>
          <w:divBdr>
            <w:top w:val="none" w:sz="0" w:space="0" w:color="auto"/>
            <w:left w:val="none" w:sz="0" w:space="0" w:color="auto"/>
            <w:bottom w:val="none" w:sz="0" w:space="0" w:color="auto"/>
            <w:right w:val="none" w:sz="0" w:space="0" w:color="auto"/>
          </w:divBdr>
        </w:div>
      </w:divsChild>
    </w:div>
    <w:div w:id="383987640">
      <w:bodyDiv w:val="1"/>
      <w:marLeft w:val="0"/>
      <w:marRight w:val="0"/>
      <w:marTop w:val="0"/>
      <w:marBottom w:val="0"/>
      <w:divBdr>
        <w:top w:val="none" w:sz="0" w:space="0" w:color="auto"/>
        <w:left w:val="none" w:sz="0" w:space="0" w:color="auto"/>
        <w:bottom w:val="none" w:sz="0" w:space="0" w:color="auto"/>
        <w:right w:val="none" w:sz="0" w:space="0" w:color="auto"/>
      </w:divBdr>
    </w:div>
    <w:div w:id="385569342">
      <w:bodyDiv w:val="1"/>
      <w:marLeft w:val="0"/>
      <w:marRight w:val="0"/>
      <w:marTop w:val="0"/>
      <w:marBottom w:val="0"/>
      <w:divBdr>
        <w:top w:val="none" w:sz="0" w:space="0" w:color="auto"/>
        <w:left w:val="none" w:sz="0" w:space="0" w:color="auto"/>
        <w:bottom w:val="none" w:sz="0" w:space="0" w:color="auto"/>
        <w:right w:val="none" w:sz="0" w:space="0" w:color="auto"/>
      </w:divBdr>
    </w:div>
    <w:div w:id="395863456">
      <w:bodyDiv w:val="1"/>
      <w:marLeft w:val="0"/>
      <w:marRight w:val="0"/>
      <w:marTop w:val="0"/>
      <w:marBottom w:val="0"/>
      <w:divBdr>
        <w:top w:val="none" w:sz="0" w:space="0" w:color="auto"/>
        <w:left w:val="none" w:sz="0" w:space="0" w:color="auto"/>
        <w:bottom w:val="none" w:sz="0" w:space="0" w:color="auto"/>
        <w:right w:val="none" w:sz="0" w:space="0" w:color="auto"/>
      </w:divBdr>
    </w:div>
    <w:div w:id="399641504">
      <w:bodyDiv w:val="1"/>
      <w:marLeft w:val="0"/>
      <w:marRight w:val="0"/>
      <w:marTop w:val="0"/>
      <w:marBottom w:val="0"/>
      <w:divBdr>
        <w:top w:val="none" w:sz="0" w:space="0" w:color="auto"/>
        <w:left w:val="none" w:sz="0" w:space="0" w:color="auto"/>
        <w:bottom w:val="none" w:sz="0" w:space="0" w:color="auto"/>
        <w:right w:val="none" w:sz="0" w:space="0" w:color="auto"/>
      </w:divBdr>
    </w:div>
    <w:div w:id="404184599">
      <w:bodyDiv w:val="1"/>
      <w:marLeft w:val="0"/>
      <w:marRight w:val="0"/>
      <w:marTop w:val="0"/>
      <w:marBottom w:val="0"/>
      <w:divBdr>
        <w:top w:val="none" w:sz="0" w:space="0" w:color="auto"/>
        <w:left w:val="none" w:sz="0" w:space="0" w:color="auto"/>
        <w:bottom w:val="none" w:sz="0" w:space="0" w:color="auto"/>
        <w:right w:val="none" w:sz="0" w:space="0" w:color="auto"/>
      </w:divBdr>
    </w:div>
    <w:div w:id="408357007">
      <w:bodyDiv w:val="1"/>
      <w:marLeft w:val="0"/>
      <w:marRight w:val="0"/>
      <w:marTop w:val="0"/>
      <w:marBottom w:val="0"/>
      <w:divBdr>
        <w:top w:val="none" w:sz="0" w:space="0" w:color="auto"/>
        <w:left w:val="none" w:sz="0" w:space="0" w:color="auto"/>
        <w:bottom w:val="none" w:sz="0" w:space="0" w:color="auto"/>
        <w:right w:val="none" w:sz="0" w:space="0" w:color="auto"/>
      </w:divBdr>
    </w:div>
    <w:div w:id="410129209">
      <w:bodyDiv w:val="1"/>
      <w:marLeft w:val="0"/>
      <w:marRight w:val="0"/>
      <w:marTop w:val="0"/>
      <w:marBottom w:val="0"/>
      <w:divBdr>
        <w:top w:val="none" w:sz="0" w:space="0" w:color="auto"/>
        <w:left w:val="none" w:sz="0" w:space="0" w:color="auto"/>
        <w:bottom w:val="none" w:sz="0" w:space="0" w:color="auto"/>
        <w:right w:val="none" w:sz="0" w:space="0" w:color="auto"/>
      </w:divBdr>
    </w:div>
    <w:div w:id="415633726">
      <w:bodyDiv w:val="1"/>
      <w:marLeft w:val="0"/>
      <w:marRight w:val="0"/>
      <w:marTop w:val="0"/>
      <w:marBottom w:val="0"/>
      <w:divBdr>
        <w:top w:val="none" w:sz="0" w:space="0" w:color="auto"/>
        <w:left w:val="none" w:sz="0" w:space="0" w:color="auto"/>
        <w:bottom w:val="none" w:sz="0" w:space="0" w:color="auto"/>
        <w:right w:val="none" w:sz="0" w:space="0" w:color="auto"/>
      </w:divBdr>
    </w:div>
    <w:div w:id="416051084">
      <w:bodyDiv w:val="1"/>
      <w:marLeft w:val="0"/>
      <w:marRight w:val="0"/>
      <w:marTop w:val="0"/>
      <w:marBottom w:val="0"/>
      <w:divBdr>
        <w:top w:val="none" w:sz="0" w:space="0" w:color="auto"/>
        <w:left w:val="none" w:sz="0" w:space="0" w:color="auto"/>
        <w:bottom w:val="none" w:sz="0" w:space="0" w:color="auto"/>
        <w:right w:val="none" w:sz="0" w:space="0" w:color="auto"/>
      </w:divBdr>
    </w:div>
    <w:div w:id="416244809">
      <w:bodyDiv w:val="1"/>
      <w:marLeft w:val="0"/>
      <w:marRight w:val="0"/>
      <w:marTop w:val="0"/>
      <w:marBottom w:val="0"/>
      <w:divBdr>
        <w:top w:val="none" w:sz="0" w:space="0" w:color="auto"/>
        <w:left w:val="none" w:sz="0" w:space="0" w:color="auto"/>
        <w:bottom w:val="none" w:sz="0" w:space="0" w:color="auto"/>
        <w:right w:val="none" w:sz="0" w:space="0" w:color="auto"/>
      </w:divBdr>
    </w:div>
    <w:div w:id="417214576">
      <w:bodyDiv w:val="1"/>
      <w:marLeft w:val="0"/>
      <w:marRight w:val="0"/>
      <w:marTop w:val="0"/>
      <w:marBottom w:val="0"/>
      <w:divBdr>
        <w:top w:val="none" w:sz="0" w:space="0" w:color="auto"/>
        <w:left w:val="none" w:sz="0" w:space="0" w:color="auto"/>
        <w:bottom w:val="none" w:sz="0" w:space="0" w:color="auto"/>
        <w:right w:val="none" w:sz="0" w:space="0" w:color="auto"/>
      </w:divBdr>
    </w:div>
    <w:div w:id="422142042">
      <w:bodyDiv w:val="1"/>
      <w:marLeft w:val="0"/>
      <w:marRight w:val="0"/>
      <w:marTop w:val="0"/>
      <w:marBottom w:val="0"/>
      <w:divBdr>
        <w:top w:val="none" w:sz="0" w:space="0" w:color="auto"/>
        <w:left w:val="none" w:sz="0" w:space="0" w:color="auto"/>
        <w:bottom w:val="none" w:sz="0" w:space="0" w:color="auto"/>
        <w:right w:val="none" w:sz="0" w:space="0" w:color="auto"/>
      </w:divBdr>
    </w:div>
    <w:div w:id="445468962">
      <w:bodyDiv w:val="1"/>
      <w:marLeft w:val="0"/>
      <w:marRight w:val="0"/>
      <w:marTop w:val="0"/>
      <w:marBottom w:val="0"/>
      <w:divBdr>
        <w:top w:val="none" w:sz="0" w:space="0" w:color="auto"/>
        <w:left w:val="none" w:sz="0" w:space="0" w:color="auto"/>
        <w:bottom w:val="none" w:sz="0" w:space="0" w:color="auto"/>
        <w:right w:val="none" w:sz="0" w:space="0" w:color="auto"/>
      </w:divBdr>
    </w:div>
    <w:div w:id="453448139">
      <w:bodyDiv w:val="1"/>
      <w:marLeft w:val="0"/>
      <w:marRight w:val="0"/>
      <w:marTop w:val="0"/>
      <w:marBottom w:val="0"/>
      <w:divBdr>
        <w:top w:val="none" w:sz="0" w:space="0" w:color="auto"/>
        <w:left w:val="none" w:sz="0" w:space="0" w:color="auto"/>
        <w:bottom w:val="none" w:sz="0" w:space="0" w:color="auto"/>
        <w:right w:val="none" w:sz="0" w:space="0" w:color="auto"/>
      </w:divBdr>
    </w:div>
    <w:div w:id="457534553">
      <w:bodyDiv w:val="1"/>
      <w:marLeft w:val="0"/>
      <w:marRight w:val="0"/>
      <w:marTop w:val="0"/>
      <w:marBottom w:val="0"/>
      <w:divBdr>
        <w:top w:val="none" w:sz="0" w:space="0" w:color="auto"/>
        <w:left w:val="none" w:sz="0" w:space="0" w:color="auto"/>
        <w:bottom w:val="none" w:sz="0" w:space="0" w:color="auto"/>
        <w:right w:val="none" w:sz="0" w:space="0" w:color="auto"/>
      </w:divBdr>
    </w:div>
    <w:div w:id="457643555">
      <w:bodyDiv w:val="1"/>
      <w:marLeft w:val="0"/>
      <w:marRight w:val="0"/>
      <w:marTop w:val="0"/>
      <w:marBottom w:val="0"/>
      <w:divBdr>
        <w:top w:val="none" w:sz="0" w:space="0" w:color="auto"/>
        <w:left w:val="none" w:sz="0" w:space="0" w:color="auto"/>
        <w:bottom w:val="none" w:sz="0" w:space="0" w:color="auto"/>
        <w:right w:val="none" w:sz="0" w:space="0" w:color="auto"/>
      </w:divBdr>
    </w:div>
    <w:div w:id="459736439">
      <w:bodyDiv w:val="1"/>
      <w:marLeft w:val="0"/>
      <w:marRight w:val="0"/>
      <w:marTop w:val="0"/>
      <w:marBottom w:val="0"/>
      <w:divBdr>
        <w:top w:val="none" w:sz="0" w:space="0" w:color="auto"/>
        <w:left w:val="none" w:sz="0" w:space="0" w:color="auto"/>
        <w:bottom w:val="none" w:sz="0" w:space="0" w:color="auto"/>
        <w:right w:val="none" w:sz="0" w:space="0" w:color="auto"/>
      </w:divBdr>
    </w:div>
    <w:div w:id="462698436">
      <w:bodyDiv w:val="1"/>
      <w:marLeft w:val="0"/>
      <w:marRight w:val="0"/>
      <w:marTop w:val="0"/>
      <w:marBottom w:val="0"/>
      <w:divBdr>
        <w:top w:val="none" w:sz="0" w:space="0" w:color="auto"/>
        <w:left w:val="none" w:sz="0" w:space="0" w:color="auto"/>
        <w:bottom w:val="none" w:sz="0" w:space="0" w:color="auto"/>
        <w:right w:val="none" w:sz="0" w:space="0" w:color="auto"/>
      </w:divBdr>
    </w:div>
    <w:div w:id="470095856">
      <w:bodyDiv w:val="1"/>
      <w:marLeft w:val="0"/>
      <w:marRight w:val="0"/>
      <w:marTop w:val="0"/>
      <w:marBottom w:val="0"/>
      <w:divBdr>
        <w:top w:val="none" w:sz="0" w:space="0" w:color="auto"/>
        <w:left w:val="none" w:sz="0" w:space="0" w:color="auto"/>
        <w:bottom w:val="none" w:sz="0" w:space="0" w:color="auto"/>
        <w:right w:val="none" w:sz="0" w:space="0" w:color="auto"/>
      </w:divBdr>
    </w:div>
    <w:div w:id="477379262">
      <w:bodyDiv w:val="1"/>
      <w:marLeft w:val="0"/>
      <w:marRight w:val="0"/>
      <w:marTop w:val="0"/>
      <w:marBottom w:val="0"/>
      <w:divBdr>
        <w:top w:val="none" w:sz="0" w:space="0" w:color="auto"/>
        <w:left w:val="none" w:sz="0" w:space="0" w:color="auto"/>
        <w:bottom w:val="none" w:sz="0" w:space="0" w:color="auto"/>
        <w:right w:val="none" w:sz="0" w:space="0" w:color="auto"/>
      </w:divBdr>
    </w:div>
    <w:div w:id="480926108">
      <w:bodyDiv w:val="1"/>
      <w:marLeft w:val="0"/>
      <w:marRight w:val="0"/>
      <w:marTop w:val="0"/>
      <w:marBottom w:val="0"/>
      <w:divBdr>
        <w:top w:val="none" w:sz="0" w:space="0" w:color="auto"/>
        <w:left w:val="none" w:sz="0" w:space="0" w:color="auto"/>
        <w:bottom w:val="none" w:sz="0" w:space="0" w:color="auto"/>
        <w:right w:val="none" w:sz="0" w:space="0" w:color="auto"/>
      </w:divBdr>
    </w:div>
    <w:div w:id="484471362">
      <w:bodyDiv w:val="1"/>
      <w:marLeft w:val="0"/>
      <w:marRight w:val="0"/>
      <w:marTop w:val="0"/>
      <w:marBottom w:val="0"/>
      <w:divBdr>
        <w:top w:val="none" w:sz="0" w:space="0" w:color="auto"/>
        <w:left w:val="none" w:sz="0" w:space="0" w:color="auto"/>
        <w:bottom w:val="none" w:sz="0" w:space="0" w:color="auto"/>
        <w:right w:val="none" w:sz="0" w:space="0" w:color="auto"/>
      </w:divBdr>
    </w:div>
    <w:div w:id="487331575">
      <w:bodyDiv w:val="1"/>
      <w:marLeft w:val="0"/>
      <w:marRight w:val="0"/>
      <w:marTop w:val="0"/>
      <w:marBottom w:val="0"/>
      <w:divBdr>
        <w:top w:val="none" w:sz="0" w:space="0" w:color="auto"/>
        <w:left w:val="none" w:sz="0" w:space="0" w:color="auto"/>
        <w:bottom w:val="none" w:sz="0" w:space="0" w:color="auto"/>
        <w:right w:val="none" w:sz="0" w:space="0" w:color="auto"/>
      </w:divBdr>
    </w:div>
    <w:div w:id="493306020">
      <w:bodyDiv w:val="1"/>
      <w:marLeft w:val="0"/>
      <w:marRight w:val="0"/>
      <w:marTop w:val="0"/>
      <w:marBottom w:val="0"/>
      <w:divBdr>
        <w:top w:val="none" w:sz="0" w:space="0" w:color="auto"/>
        <w:left w:val="none" w:sz="0" w:space="0" w:color="auto"/>
        <w:bottom w:val="none" w:sz="0" w:space="0" w:color="auto"/>
        <w:right w:val="none" w:sz="0" w:space="0" w:color="auto"/>
      </w:divBdr>
    </w:div>
    <w:div w:id="496845675">
      <w:bodyDiv w:val="1"/>
      <w:marLeft w:val="0"/>
      <w:marRight w:val="0"/>
      <w:marTop w:val="0"/>
      <w:marBottom w:val="0"/>
      <w:divBdr>
        <w:top w:val="none" w:sz="0" w:space="0" w:color="auto"/>
        <w:left w:val="none" w:sz="0" w:space="0" w:color="auto"/>
        <w:bottom w:val="none" w:sz="0" w:space="0" w:color="auto"/>
        <w:right w:val="none" w:sz="0" w:space="0" w:color="auto"/>
      </w:divBdr>
    </w:div>
    <w:div w:id="500655922">
      <w:bodyDiv w:val="1"/>
      <w:marLeft w:val="0"/>
      <w:marRight w:val="0"/>
      <w:marTop w:val="0"/>
      <w:marBottom w:val="0"/>
      <w:divBdr>
        <w:top w:val="none" w:sz="0" w:space="0" w:color="auto"/>
        <w:left w:val="none" w:sz="0" w:space="0" w:color="auto"/>
        <w:bottom w:val="none" w:sz="0" w:space="0" w:color="auto"/>
        <w:right w:val="none" w:sz="0" w:space="0" w:color="auto"/>
      </w:divBdr>
    </w:div>
    <w:div w:id="502162438">
      <w:bodyDiv w:val="1"/>
      <w:marLeft w:val="0"/>
      <w:marRight w:val="0"/>
      <w:marTop w:val="0"/>
      <w:marBottom w:val="0"/>
      <w:divBdr>
        <w:top w:val="none" w:sz="0" w:space="0" w:color="auto"/>
        <w:left w:val="none" w:sz="0" w:space="0" w:color="auto"/>
        <w:bottom w:val="none" w:sz="0" w:space="0" w:color="auto"/>
        <w:right w:val="none" w:sz="0" w:space="0" w:color="auto"/>
      </w:divBdr>
    </w:div>
    <w:div w:id="521360549">
      <w:bodyDiv w:val="1"/>
      <w:marLeft w:val="0"/>
      <w:marRight w:val="0"/>
      <w:marTop w:val="0"/>
      <w:marBottom w:val="0"/>
      <w:divBdr>
        <w:top w:val="none" w:sz="0" w:space="0" w:color="auto"/>
        <w:left w:val="none" w:sz="0" w:space="0" w:color="auto"/>
        <w:bottom w:val="none" w:sz="0" w:space="0" w:color="auto"/>
        <w:right w:val="none" w:sz="0" w:space="0" w:color="auto"/>
      </w:divBdr>
    </w:div>
    <w:div w:id="523520622">
      <w:bodyDiv w:val="1"/>
      <w:marLeft w:val="0"/>
      <w:marRight w:val="0"/>
      <w:marTop w:val="0"/>
      <w:marBottom w:val="0"/>
      <w:divBdr>
        <w:top w:val="none" w:sz="0" w:space="0" w:color="auto"/>
        <w:left w:val="none" w:sz="0" w:space="0" w:color="auto"/>
        <w:bottom w:val="none" w:sz="0" w:space="0" w:color="auto"/>
        <w:right w:val="none" w:sz="0" w:space="0" w:color="auto"/>
      </w:divBdr>
    </w:div>
    <w:div w:id="527260805">
      <w:bodyDiv w:val="1"/>
      <w:marLeft w:val="0"/>
      <w:marRight w:val="0"/>
      <w:marTop w:val="0"/>
      <w:marBottom w:val="0"/>
      <w:divBdr>
        <w:top w:val="none" w:sz="0" w:space="0" w:color="auto"/>
        <w:left w:val="none" w:sz="0" w:space="0" w:color="auto"/>
        <w:bottom w:val="none" w:sz="0" w:space="0" w:color="auto"/>
        <w:right w:val="none" w:sz="0" w:space="0" w:color="auto"/>
      </w:divBdr>
    </w:div>
    <w:div w:id="527648724">
      <w:bodyDiv w:val="1"/>
      <w:marLeft w:val="0"/>
      <w:marRight w:val="0"/>
      <w:marTop w:val="0"/>
      <w:marBottom w:val="0"/>
      <w:divBdr>
        <w:top w:val="none" w:sz="0" w:space="0" w:color="auto"/>
        <w:left w:val="none" w:sz="0" w:space="0" w:color="auto"/>
        <w:bottom w:val="none" w:sz="0" w:space="0" w:color="auto"/>
        <w:right w:val="none" w:sz="0" w:space="0" w:color="auto"/>
      </w:divBdr>
    </w:div>
    <w:div w:id="535044673">
      <w:bodyDiv w:val="1"/>
      <w:marLeft w:val="0"/>
      <w:marRight w:val="0"/>
      <w:marTop w:val="0"/>
      <w:marBottom w:val="0"/>
      <w:divBdr>
        <w:top w:val="none" w:sz="0" w:space="0" w:color="auto"/>
        <w:left w:val="none" w:sz="0" w:space="0" w:color="auto"/>
        <w:bottom w:val="none" w:sz="0" w:space="0" w:color="auto"/>
        <w:right w:val="none" w:sz="0" w:space="0" w:color="auto"/>
      </w:divBdr>
    </w:div>
    <w:div w:id="537358571">
      <w:bodyDiv w:val="1"/>
      <w:marLeft w:val="0"/>
      <w:marRight w:val="0"/>
      <w:marTop w:val="0"/>
      <w:marBottom w:val="0"/>
      <w:divBdr>
        <w:top w:val="none" w:sz="0" w:space="0" w:color="auto"/>
        <w:left w:val="none" w:sz="0" w:space="0" w:color="auto"/>
        <w:bottom w:val="none" w:sz="0" w:space="0" w:color="auto"/>
        <w:right w:val="none" w:sz="0" w:space="0" w:color="auto"/>
      </w:divBdr>
    </w:div>
    <w:div w:id="539050283">
      <w:bodyDiv w:val="1"/>
      <w:marLeft w:val="0"/>
      <w:marRight w:val="0"/>
      <w:marTop w:val="0"/>
      <w:marBottom w:val="0"/>
      <w:divBdr>
        <w:top w:val="none" w:sz="0" w:space="0" w:color="auto"/>
        <w:left w:val="none" w:sz="0" w:space="0" w:color="auto"/>
        <w:bottom w:val="none" w:sz="0" w:space="0" w:color="auto"/>
        <w:right w:val="none" w:sz="0" w:space="0" w:color="auto"/>
      </w:divBdr>
    </w:div>
    <w:div w:id="555435893">
      <w:bodyDiv w:val="1"/>
      <w:marLeft w:val="0"/>
      <w:marRight w:val="0"/>
      <w:marTop w:val="0"/>
      <w:marBottom w:val="0"/>
      <w:divBdr>
        <w:top w:val="none" w:sz="0" w:space="0" w:color="auto"/>
        <w:left w:val="none" w:sz="0" w:space="0" w:color="auto"/>
        <w:bottom w:val="none" w:sz="0" w:space="0" w:color="auto"/>
        <w:right w:val="none" w:sz="0" w:space="0" w:color="auto"/>
      </w:divBdr>
    </w:div>
    <w:div w:id="573127595">
      <w:bodyDiv w:val="1"/>
      <w:marLeft w:val="0"/>
      <w:marRight w:val="0"/>
      <w:marTop w:val="0"/>
      <w:marBottom w:val="0"/>
      <w:divBdr>
        <w:top w:val="none" w:sz="0" w:space="0" w:color="auto"/>
        <w:left w:val="none" w:sz="0" w:space="0" w:color="auto"/>
        <w:bottom w:val="none" w:sz="0" w:space="0" w:color="auto"/>
        <w:right w:val="none" w:sz="0" w:space="0" w:color="auto"/>
      </w:divBdr>
    </w:div>
    <w:div w:id="575017058">
      <w:bodyDiv w:val="1"/>
      <w:marLeft w:val="0"/>
      <w:marRight w:val="0"/>
      <w:marTop w:val="0"/>
      <w:marBottom w:val="0"/>
      <w:divBdr>
        <w:top w:val="none" w:sz="0" w:space="0" w:color="auto"/>
        <w:left w:val="none" w:sz="0" w:space="0" w:color="auto"/>
        <w:bottom w:val="none" w:sz="0" w:space="0" w:color="auto"/>
        <w:right w:val="none" w:sz="0" w:space="0" w:color="auto"/>
      </w:divBdr>
    </w:div>
    <w:div w:id="586381867">
      <w:bodyDiv w:val="1"/>
      <w:marLeft w:val="0"/>
      <w:marRight w:val="0"/>
      <w:marTop w:val="0"/>
      <w:marBottom w:val="0"/>
      <w:divBdr>
        <w:top w:val="none" w:sz="0" w:space="0" w:color="auto"/>
        <w:left w:val="none" w:sz="0" w:space="0" w:color="auto"/>
        <w:bottom w:val="none" w:sz="0" w:space="0" w:color="auto"/>
        <w:right w:val="none" w:sz="0" w:space="0" w:color="auto"/>
      </w:divBdr>
    </w:div>
    <w:div w:id="588849204">
      <w:bodyDiv w:val="1"/>
      <w:marLeft w:val="0"/>
      <w:marRight w:val="0"/>
      <w:marTop w:val="0"/>
      <w:marBottom w:val="0"/>
      <w:divBdr>
        <w:top w:val="none" w:sz="0" w:space="0" w:color="auto"/>
        <w:left w:val="none" w:sz="0" w:space="0" w:color="auto"/>
        <w:bottom w:val="none" w:sz="0" w:space="0" w:color="auto"/>
        <w:right w:val="none" w:sz="0" w:space="0" w:color="auto"/>
      </w:divBdr>
    </w:div>
    <w:div w:id="593635333">
      <w:bodyDiv w:val="1"/>
      <w:marLeft w:val="0"/>
      <w:marRight w:val="0"/>
      <w:marTop w:val="0"/>
      <w:marBottom w:val="0"/>
      <w:divBdr>
        <w:top w:val="none" w:sz="0" w:space="0" w:color="auto"/>
        <w:left w:val="none" w:sz="0" w:space="0" w:color="auto"/>
        <w:bottom w:val="none" w:sz="0" w:space="0" w:color="auto"/>
        <w:right w:val="none" w:sz="0" w:space="0" w:color="auto"/>
      </w:divBdr>
    </w:div>
    <w:div w:id="594486305">
      <w:bodyDiv w:val="1"/>
      <w:marLeft w:val="0"/>
      <w:marRight w:val="0"/>
      <w:marTop w:val="0"/>
      <w:marBottom w:val="0"/>
      <w:divBdr>
        <w:top w:val="none" w:sz="0" w:space="0" w:color="auto"/>
        <w:left w:val="none" w:sz="0" w:space="0" w:color="auto"/>
        <w:bottom w:val="none" w:sz="0" w:space="0" w:color="auto"/>
        <w:right w:val="none" w:sz="0" w:space="0" w:color="auto"/>
      </w:divBdr>
    </w:div>
    <w:div w:id="599264877">
      <w:bodyDiv w:val="1"/>
      <w:marLeft w:val="0"/>
      <w:marRight w:val="0"/>
      <w:marTop w:val="0"/>
      <w:marBottom w:val="0"/>
      <w:divBdr>
        <w:top w:val="none" w:sz="0" w:space="0" w:color="auto"/>
        <w:left w:val="none" w:sz="0" w:space="0" w:color="auto"/>
        <w:bottom w:val="none" w:sz="0" w:space="0" w:color="auto"/>
        <w:right w:val="none" w:sz="0" w:space="0" w:color="auto"/>
      </w:divBdr>
    </w:div>
    <w:div w:id="608780091">
      <w:bodyDiv w:val="1"/>
      <w:marLeft w:val="0"/>
      <w:marRight w:val="0"/>
      <w:marTop w:val="0"/>
      <w:marBottom w:val="0"/>
      <w:divBdr>
        <w:top w:val="none" w:sz="0" w:space="0" w:color="auto"/>
        <w:left w:val="none" w:sz="0" w:space="0" w:color="auto"/>
        <w:bottom w:val="none" w:sz="0" w:space="0" w:color="auto"/>
        <w:right w:val="none" w:sz="0" w:space="0" w:color="auto"/>
      </w:divBdr>
    </w:div>
    <w:div w:id="613828654">
      <w:bodyDiv w:val="1"/>
      <w:marLeft w:val="0"/>
      <w:marRight w:val="0"/>
      <w:marTop w:val="0"/>
      <w:marBottom w:val="0"/>
      <w:divBdr>
        <w:top w:val="none" w:sz="0" w:space="0" w:color="auto"/>
        <w:left w:val="none" w:sz="0" w:space="0" w:color="auto"/>
        <w:bottom w:val="none" w:sz="0" w:space="0" w:color="auto"/>
        <w:right w:val="none" w:sz="0" w:space="0" w:color="auto"/>
      </w:divBdr>
    </w:div>
    <w:div w:id="614947260">
      <w:bodyDiv w:val="1"/>
      <w:marLeft w:val="0"/>
      <w:marRight w:val="0"/>
      <w:marTop w:val="0"/>
      <w:marBottom w:val="0"/>
      <w:divBdr>
        <w:top w:val="none" w:sz="0" w:space="0" w:color="auto"/>
        <w:left w:val="none" w:sz="0" w:space="0" w:color="auto"/>
        <w:bottom w:val="none" w:sz="0" w:space="0" w:color="auto"/>
        <w:right w:val="none" w:sz="0" w:space="0" w:color="auto"/>
      </w:divBdr>
    </w:div>
    <w:div w:id="617101890">
      <w:bodyDiv w:val="1"/>
      <w:marLeft w:val="0"/>
      <w:marRight w:val="0"/>
      <w:marTop w:val="0"/>
      <w:marBottom w:val="0"/>
      <w:divBdr>
        <w:top w:val="none" w:sz="0" w:space="0" w:color="auto"/>
        <w:left w:val="none" w:sz="0" w:space="0" w:color="auto"/>
        <w:bottom w:val="none" w:sz="0" w:space="0" w:color="auto"/>
        <w:right w:val="none" w:sz="0" w:space="0" w:color="auto"/>
      </w:divBdr>
    </w:div>
    <w:div w:id="620647164">
      <w:bodyDiv w:val="1"/>
      <w:marLeft w:val="0"/>
      <w:marRight w:val="0"/>
      <w:marTop w:val="0"/>
      <w:marBottom w:val="0"/>
      <w:divBdr>
        <w:top w:val="none" w:sz="0" w:space="0" w:color="auto"/>
        <w:left w:val="none" w:sz="0" w:space="0" w:color="auto"/>
        <w:bottom w:val="none" w:sz="0" w:space="0" w:color="auto"/>
        <w:right w:val="none" w:sz="0" w:space="0" w:color="auto"/>
      </w:divBdr>
    </w:div>
    <w:div w:id="623077823">
      <w:bodyDiv w:val="1"/>
      <w:marLeft w:val="0"/>
      <w:marRight w:val="0"/>
      <w:marTop w:val="0"/>
      <w:marBottom w:val="0"/>
      <w:divBdr>
        <w:top w:val="none" w:sz="0" w:space="0" w:color="auto"/>
        <w:left w:val="none" w:sz="0" w:space="0" w:color="auto"/>
        <w:bottom w:val="none" w:sz="0" w:space="0" w:color="auto"/>
        <w:right w:val="none" w:sz="0" w:space="0" w:color="auto"/>
      </w:divBdr>
    </w:div>
    <w:div w:id="630094212">
      <w:bodyDiv w:val="1"/>
      <w:marLeft w:val="0"/>
      <w:marRight w:val="0"/>
      <w:marTop w:val="0"/>
      <w:marBottom w:val="0"/>
      <w:divBdr>
        <w:top w:val="none" w:sz="0" w:space="0" w:color="auto"/>
        <w:left w:val="none" w:sz="0" w:space="0" w:color="auto"/>
        <w:bottom w:val="none" w:sz="0" w:space="0" w:color="auto"/>
        <w:right w:val="none" w:sz="0" w:space="0" w:color="auto"/>
      </w:divBdr>
    </w:div>
    <w:div w:id="633171840">
      <w:bodyDiv w:val="1"/>
      <w:marLeft w:val="0"/>
      <w:marRight w:val="0"/>
      <w:marTop w:val="0"/>
      <w:marBottom w:val="0"/>
      <w:divBdr>
        <w:top w:val="none" w:sz="0" w:space="0" w:color="auto"/>
        <w:left w:val="none" w:sz="0" w:space="0" w:color="auto"/>
        <w:bottom w:val="none" w:sz="0" w:space="0" w:color="auto"/>
        <w:right w:val="none" w:sz="0" w:space="0" w:color="auto"/>
      </w:divBdr>
    </w:div>
    <w:div w:id="634456129">
      <w:bodyDiv w:val="1"/>
      <w:marLeft w:val="0"/>
      <w:marRight w:val="0"/>
      <w:marTop w:val="0"/>
      <w:marBottom w:val="0"/>
      <w:divBdr>
        <w:top w:val="none" w:sz="0" w:space="0" w:color="auto"/>
        <w:left w:val="none" w:sz="0" w:space="0" w:color="auto"/>
        <w:bottom w:val="none" w:sz="0" w:space="0" w:color="auto"/>
        <w:right w:val="none" w:sz="0" w:space="0" w:color="auto"/>
      </w:divBdr>
    </w:div>
    <w:div w:id="636380472">
      <w:bodyDiv w:val="1"/>
      <w:marLeft w:val="0"/>
      <w:marRight w:val="0"/>
      <w:marTop w:val="0"/>
      <w:marBottom w:val="0"/>
      <w:divBdr>
        <w:top w:val="none" w:sz="0" w:space="0" w:color="auto"/>
        <w:left w:val="none" w:sz="0" w:space="0" w:color="auto"/>
        <w:bottom w:val="none" w:sz="0" w:space="0" w:color="auto"/>
        <w:right w:val="none" w:sz="0" w:space="0" w:color="auto"/>
      </w:divBdr>
    </w:div>
    <w:div w:id="646393868">
      <w:bodyDiv w:val="1"/>
      <w:marLeft w:val="0"/>
      <w:marRight w:val="0"/>
      <w:marTop w:val="0"/>
      <w:marBottom w:val="0"/>
      <w:divBdr>
        <w:top w:val="none" w:sz="0" w:space="0" w:color="auto"/>
        <w:left w:val="none" w:sz="0" w:space="0" w:color="auto"/>
        <w:bottom w:val="none" w:sz="0" w:space="0" w:color="auto"/>
        <w:right w:val="none" w:sz="0" w:space="0" w:color="auto"/>
      </w:divBdr>
    </w:div>
    <w:div w:id="654070009">
      <w:bodyDiv w:val="1"/>
      <w:marLeft w:val="0"/>
      <w:marRight w:val="0"/>
      <w:marTop w:val="0"/>
      <w:marBottom w:val="0"/>
      <w:divBdr>
        <w:top w:val="none" w:sz="0" w:space="0" w:color="auto"/>
        <w:left w:val="none" w:sz="0" w:space="0" w:color="auto"/>
        <w:bottom w:val="none" w:sz="0" w:space="0" w:color="auto"/>
        <w:right w:val="none" w:sz="0" w:space="0" w:color="auto"/>
      </w:divBdr>
    </w:div>
    <w:div w:id="663240277">
      <w:bodyDiv w:val="1"/>
      <w:marLeft w:val="0"/>
      <w:marRight w:val="0"/>
      <w:marTop w:val="0"/>
      <w:marBottom w:val="0"/>
      <w:divBdr>
        <w:top w:val="none" w:sz="0" w:space="0" w:color="auto"/>
        <w:left w:val="none" w:sz="0" w:space="0" w:color="auto"/>
        <w:bottom w:val="none" w:sz="0" w:space="0" w:color="auto"/>
        <w:right w:val="none" w:sz="0" w:space="0" w:color="auto"/>
      </w:divBdr>
    </w:div>
    <w:div w:id="665598075">
      <w:bodyDiv w:val="1"/>
      <w:marLeft w:val="0"/>
      <w:marRight w:val="0"/>
      <w:marTop w:val="0"/>
      <w:marBottom w:val="0"/>
      <w:divBdr>
        <w:top w:val="none" w:sz="0" w:space="0" w:color="auto"/>
        <w:left w:val="none" w:sz="0" w:space="0" w:color="auto"/>
        <w:bottom w:val="none" w:sz="0" w:space="0" w:color="auto"/>
        <w:right w:val="none" w:sz="0" w:space="0" w:color="auto"/>
      </w:divBdr>
    </w:div>
    <w:div w:id="667176963">
      <w:bodyDiv w:val="1"/>
      <w:marLeft w:val="0"/>
      <w:marRight w:val="0"/>
      <w:marTop w:val="0"/>
      <w:marBottom w:val="0"/>
      <w:divBdr>
        <w:top w:val="none" w:sz="0" w:space="0" w:color="auto"/>
        <w:left w:val="none" w:sz="0" w:space="0" w:color="auto"/>
        <w:bottom w:val="none" w:sz="0" w:space="0" w:color="auto"/>
        <w:right w:val="none" w:sz="0" w:space="0" w:color="auto"/>
      </w:divBdr>
    </w:div>
    <w:div w:id="672992550">
      <w:bodyDiv w:val="1"/>
      <w:marLeft w:val="0"/>
      <w:marRight w:val="0"/>
      <w:marTop w:val="0"/>
      <w:marBottom w:val="0"/>
      <w:divBdr>
        <w:top w:val="none" w:sz="0" w:space="0" w:color="auto"/>
        <w:left w:val="none" w:sz="0" w:space="0" w:color="auto"/>
        <w:bottom w:val="none" w:sz="0" w:space="0" w:color="auto"/>
        <w:right w:val="none" w:sz="0" w:space="0" w:color="auto"/>
      </w:divBdr>
    </w:div>
    <w:div w:id="679090745">
      <w:bodyDiv w:val="1"/>
      <w:marLeft w:val="0"/>
      <w:marRight w:val="0"/>
      <w:marTop w:val="0"/>
      <w:marBottom w:val="0"/>
      <w:divBdr>
        <w:top w:val="none" w:sz="0" w:space="0" w:color="auto"/>
        <w:left w:val="none" w:sz="0" w:space="0" w:color="auto"/>
        <w:bottom w:val="none" w:sz="0" w:space="0" w:color="auto"/>
        <w:right w:val="none" w:sz="0" w:space="0" w:color="auto"/>
      </w:divBdr>
    </w:div>
    <w:div w:id="693462273">
      <w:bodyDiv w:val="1"/>
      <w:marLeft w:val="0"/>
      <w:marRight w:val="0"/>
      <w:marTop w:val="0"/>
      <w:marBottom w:val="0"/>
      <w:divBdr>
        <w:top w:val="none" w:sz="0" w:space="0" w:color="auto"/>
        <w:left w:val="none" w:sz="0" w:space="0" w:color="auto"/>
        <w:bottom w:val="none" w:sz="0" w:space="0" w:color="auto"/>
        <w:right w:val="none" w:sz="0" w:space="0" w:color="auto"/>
      </w:divBdr>
    </w:div>
    <w:div w:id="715276133">
      <w:bodyDiv w:val="1"/>
      <w:marLeft w:val="0"/>
      <w:marRight w:val="0"/>
      <w:marTop w:val="0"/>
      <w:marBottom w:val="0"/>
      <w:divBdr>
        <w:top w:val="none" w:sz="0" w:space="0" w:color="auto"/>
        <w:left w:val="none" w:sz="0" w:space="0" w:color="auto"/>
        <w:bottom w:val="none" w:sz="0" w:space="0" w:color="auto"/>
        <w:right w:val="none" w:sz="0" w:space="0" w:color="auto"/>
      </w:divBdr>
    </w:div>
    <w:div w:id="717708721">
      <w:bodyDiv w:val="1"/>
      <w:marLeft w:val="0"/>
      <w:marRight w:val="0"/>
      <w:marTop w:val="0"/>
      <w:marBottom w:val="0"/>
      <w:divBdr>
        <w:top w:val="none" w:sz="0" w:space="0" w:color="auto"/>
        <w:left w:val="none" w:sz="0" w:space="0" w:color="auto"/>
        <w:bottom w:val="none" w:sz="0" w:space="0" w:color="auto"/>
        <w:right w:val="none" w:sz="0" w:space="0" w:color="auto"/>
      </w:divBdr>
    </w:div>
    <w:div w:id="719665980">
      <w:bodyDiv w:val="1"/>
      <w:marLeft w:val="0"/>
      <w:marRight w:val="0"/>
      <w:marTop w:val="0"/>
      <w:marBottom w:val="0"/>
      <w:divBdr>
        <w:top w:val="none" w:sz="0" w:space="0" w:color="auto"/>
        <w:left w:val="none" w:sz="0" w:space="0" w:color="auto"/>
        <w:bottom w:val="none" w:sz="0" w:space="0" w:color="auto"/>
        <w:right w:val="none" w:sz="0" w:space="0" w:color="auto"/>
      </w:divBdr>
    </w:div>
    <w:div w:id="731849508">
      <w:bodyDiv w:val="1"/>
      <w:marLeft w:val="0"/>
      <w:marRight w:val="0"/>
      <w:marTop w:val="0"/>
      <w:marBottom w:val="0"/>
      <w:divBdr>
        <w:top w:val="none" w:sz="0" w:space="0" w:color="auto"/>
        <w:left w:val="none" w:sz="0" w:space="0" w:color="auto"/>
        <w:bottom w:val="none" w:sz="0" w:space="0" w:color="auto"/>
        <w:right w:val="none" w:sz="0" w:space="0" w:color="auto"/>
      </w:divBdr>
    </w:div>
    <w:div w:id="731972860">
      <w:bodyDiv w:val="1"/>
      <w:marLeft w:val="0"/>
      <w:marRight w:val="0"/>
      <w:marTop w:val="0"/>
      <w:marBottom w:val="0"/>
      <w:divBdr>
        <w:top w:val="none" w:sz="0" w:space="0" w:color="auto"/>
        <w:left w:val="none" w:sz="0" w:space="0" w:color="auto"/>
        <w:bottom w:val="none" w:sz="0" w:space="0" w:color="auto"/>
        <w:right w:val="none" w:sz="0" w:space="0" w:color="auto"/>
      </w:divBdr>
    </w:div>
    <w:div w:id="744490856">
      <w:bodyDiv w:val="1"/>
      <w:marLeft w:val="0"/>
      <w:marRight w:val="0"/>
      <w:marTop w:val="0"/>
      <w:marBottom w:val="0"/>
      <w:divBdr>
        <w:top w:val="none" w:sz="0" w:space="0" w:color="auto"/>
        <w:left w:val="none" w:sz="0" w:space="0" w:color="auto"/>
        <w:bottom w:val="none" w:sz="0" w:space="0" w:color="auto"/>
        <w:right w:val="none" w:sz="0" w:space="0" w:color="auto"/>
      </w:divBdr>
    </w:div>
    <w:div w:id="753626666">
      <w:bodyDiv w:val="1"/>
      <w:marLeft w:val="0"/>
      <w:marRight w:val="0"/>
      <w:marTop w:val="0"/>
      <w:marBottom w:val="0"/>
      <w:divBdr>
        <w:top w:val="none" w:sz="0" w:space="0" w:color="auto"/>
        <w:left w:val="none" w:sz="0" w:space="0" w:color="auto"/>
        <w:bottom w:val="none" w:sz="0" w:space="0" w:color="auto"/>
        <w:right w:val="none" w:sz="0" w:space="0" w:color="auto"/>
      </w:divBdr>
    </w:div>
    <w:div w:id="781845795">
      <w:bodyDiv w:val="1"/>
      <w:marLeft w:val="0"/>
      <w:marRight w:val="0"/>
      <w:marTop w:val="0"/>
      <w:marBottom w:val="0"/>
      <w:divBdr>
        <w:top w:val="none" w:sz="0" w:space="0" w:color="auto"/>
        <w:left w:val="none" w:sz="0" w:space="0" w:color="auto"/>
        <w:bottom w:val="none" w:sz="0" w:space="0" w:color="auto"/>
        <w:right w:val="none" w:sz="0" w:space="0" w:color="auto"/>
      </w:divBdr>
    </w:div>
    <w:div w:id="784348208">
      <w:bodyDiv w:val="1"/>
      <w:marLeft w:val="0"/>
      <w:marRight w:val="0"/>
      <w:marTop w:val="0"/>
      <w:marBottom w:val="0"/>
      <w:divBdr>
        <w:top w:val="none" w:sz="0" w:space="0" w:color="auto"/>
        <w:left w:val="none" w:sz="0" w:space="0" w:color="auto"/>
        <w:bottom w:val="none" w:sz="0" w:space="0" w:color="auto"/>
        <w:right w:val="none" w:sz="0" w:space="0" w:color="auto"/>
      </w:divBdr>
    </w:div>
    <w:div w:id="786774768">
      <w:bodyDiv w:val="1"/>
      <w:marLeft w:val="0"/>
      <w:marRight w:val="0"/>
      <w:marTop w:val="0"/>
      <w:marBottom w:val="0"/>
      <w:divBdr>
        <w:top w:val="none" w:sz="0" w:space="0" w:color="auto"/>
        <w:left w:val="none" w:sz="0" w:space="0" w:color="auto"/>
        <w:bottom w:val="none" w:sz="0" w:space="0" w:color="auto"/>
        <w:right w:val="none" w:sz="0" w:space="0" w:color="auto"/>
      </w:divBdr>
    </w:div>
    <w:div w:id="789012040">
      <w:bodyDiv w:val="1"/>
      <w:marLeft w:val="0"/>
      <w:marRight w:val="0"/>
      <w:marTop w:val="0"/>
      <w:marBottom w:val="0"/>
      <w:divBdr>
        <w:top w:val="none" w:sz="0" w:space="0" w:color="auto"/>
        <w:left w:val="none" w:sz="0" w:space="0" w:color="auto"/>
        <w:bottom w:val="none" w:sz="0" w:space="0" w:color="auto"/>
        <w:right w:val="none" w:sz="0" w:space="0" w:color="auto"/>
      </w:divBdr>
    </w:div>
    <w:div w:id="802886779">
      <w:bodyDiv w:val="1"/>
      <w:marLeft w:val="0"/>
      <w:marRight w:val="0"/>
      <w:marTop w:val="0"/>
      <w:marBottom w:val="0"/>
      <w:divBdr>
        <w:top w:val="none" w:sz="0" w:space="0" w:color="auto"/>
        <w:left w:val="none" w:sz="0" w:space="0" w:color="auto"/>
        <w:bottom w:val="none" w:sz="0" w:space="0" w:color="auto"/>
        <w:right w:val="none" w:sz="0" w:space="0" w:color="auto"/>
      </w:divBdr>
    </w:div>
    <w:div w:id="804735903">
      <w:bodyDiv w:val="1"/>
      <w:marLeft w:val="0"/>
      <w:marRight w:val="0"/>
      <w:marTop w:val="0"/>
      <w:marBottom w:val="0"/>
      <w:divBdr>
        <w:top w:val="none" w:sz="0" w:space="0" w:color="auto"/>
        <w:left w:val="none" w:sz="0" w:space="0" w:color="auto"/>
        <w:bottom w:val="none" w:sz="0" w:space="0" w:color="auto"/>
        <w:right w:val="none" w:sz="0" w:space="0" w:color="auto"/>
      </w:divBdr>
    </w:div>
    <w:div w:id="810944359">
      <w:bodyDiv w:val="1"/>
      <w:marLeft w:val="0"/>
      <w:marRight w:val="0"/>
      <w:marTop w:val="0"/>
      <w:marBottom w:val="0"/>
      <w:divBdr>
        <w:top w:val="none" w:sz="0" w:space="0" w:color="auto"/>
        <w:left w:val="none" w:sz="0" w:space="0" w:color="auto"/>
        <w:bottom w:val="none" w:sz="0" w:space="0" w:color="auto"/>
        <w:right w:val="none" w:sz="0" w:space="0" w:color="auto"/>
      </w:divBdr>
    </w:div>
    <w:div w:id="812798503">
      <w:bodyDiv w:val="1"/>
      <w:marLeft w:val="0"/>
      <w:marRight w:val="0"/>
      <w:marTop w:val="0"/>
      <w:marBottom w:val="0"/>
      <w:divBdr>
        <w:top w:val="none" w:sz="0" w:space="0" w:color="auto"/>
        <w:left w:val="none" w:sz="0" w:space="0" w:color="auto"/>
        <w:bottom w:val="none" w:sz="0" w:space="0" w:color="auto"/>
        <w:right w:val="none" w:sz="0" w:space="0" w:color="auto"/>
      </w:divBdr>
    </w:div>
    <w:div w:id="815269550">
      <w:bodyDiv w:val="1"/>
      <w:marLeft w:val="0"/>
      <w:marRight w:val="0"/>
      <w:marTop w:val="0"/>
      <w:marBottom w:val="0"/>
      <w:divBdr>
        <w:top w:val="none" w:sz="0" w:space="0" w:color="auto"/>
        <w:left w:val="none" w:sz="0" w:space="0" w:color="auto"/>
        <w:bottom w:val="none" w:sz="0" w:space="0" w:color="auto"/>
        <w:right w:val="none" w:sz="0" w:space="0" w:color="auto"/>
      </w:divBdr>
    </w:div>
    <w:div w:id="817114122">
      <w:bodyDiv w:val="1"/>
      <w:marLeft w:val="0"/>
      <w:marRight w:val="0"/>
      <w:marTop w:val="0"/>
      <w:marBottom w:val="0"/>
      <w:divBdr>
        <w:top w:val="none" w:sz="0" w:space="0" w:color="auto"/>
        <w:left w:val="none" w:sz="0" w:space="0" w:color="auto"/>
        <w:bottom w:val="none" w:sz="0" w:space="0" w:color="auto"/>
        <w:right w:val="none" w:sz="0" w:space="0" w:color="auto"/>
      </w:divBdr>
    </w:div>
    <w:div w:id="818376030">
      <w:bodyDiv w:val="1"/>
      <w:marLeft w:val="0"/>
      <w:marRight w:val="0"/>
      <w:marTop w:val="0"/>
      <w:marBottom w:val="0"/>
      <w:divBdr>
        <w:top w:val="none" w:sz="0" w:space="0" w:color="auto"/>
        <w:left w:val="none" w:sz="0" w:space="0" w:color="auto"/>
        <w:bottom w:val="none" w:sz="0" w:space="0" w:color="auto"/>
        <w:right w:val="none" w:sz="0" w:space="0" w:color="auto"/>
      </w:divBdr>
    </w:div>
    <w:div w:id="819886920">
      <w:bodyDiv w:val="1"/>
      <w:marLeft w:val="0"/>
      <w:marRight w:val="0"/>
      <w:marTop w:val="0"/>
      <w:marBottom w:val="0"/>
      <w:divBdr>
        <w:top w:val="none" w:sz="0" w:space="0" w:color="auto"/>
        <w:left w:val="none" w:sz="0" w:space="0" w:color="auto"/>
        <w:bottom w:val="none" w:sz="0" w:space="0" w:color="auto"/>
        <w:right w:val="none" w:sz="0" w:space="0" w:color="auto"/>
      </w:divBdr>
    </w:div>
    <w:div w:id="826751219">
      <w:bodyDiv w:val="1"/>
      <w:marLeft w:val="0"/>
      <w:marRight w:val="0"/>
      <w:marTop w:val="0"/>
      <w:marBottom w:val="0"/>
      <w:divBdr>
        <w:top w:val="none" w:sz="0" w:space="0" w:color="auto"/>
        <w:left w:val="none" w:sz="0" w:space="0" w:color="auto"/>
        <w:bottom w:val="none" w:sz="0" w:space="0" w:color="auto"/>
        <w:right w:val="none" w:sz="0" w:space="0" w:color="auto"/>
      </w:divBdr>
    </w:div>
    <w:div w:id="827786909">
      <w:bodyDiv w:val="1"/>
      <w:marLeft w:val="0"/>
      <w:marRight w:val="0"/>
      <w:marTop w:val="0"/>
      <w:marBottom w:val="0"/>
      <w:divBdr>
        <w:top w:val="none" w:sz="0" w:space="0" w:color="auto"/>
        <w:left w:val="none" w:sz="0" w:space="0" w:color="auto"/>
        <w:bottom w:val="none" w:sz="0" w:space="0" w:color="auto"/>
        <w:right w:val="none" w:sz="0" w:space="0" w:color="auto"/>
      </w:divBdr>
    </w:div>
    <w:div w:id="828403916">
      <w:bodyDiv w:val="1"/>
      <w:marLeft w:val="0"/>
      <w:marRight w:val="0"/>
      <w:marTop w:val="0"/>
      <w:marBottom w:val="0"/>
      <w:divBdr>
        <w:top w:val="none" w:sz="0" w:space="0" w:color="auto"/>
        <w:left w:val="none" w:sz="0" w:space="0" w:color="auto"/>
        <w:bottom w:val="none" w:sz="0" w:space="0" w:color="auto"/>
        <w:right w:val="none" w:sz="0" w:space="0" w:color="auto"/>
      </w:divBdr>
    </w:div>
    <w:div w:id="834225548">
      <w:bodyDiv w:val="1"/>
      <w:marLeft w:val="0"/>
      <w:marRight w:val="0"/>
      <w:marTop w:val="0"/>
      <w:marBottom w:val="0"/>
      <w:divBdr>
        <w:top w:val="none" w:sz="0" w:space="0" w:color="auto"/>
        <w:left w:val="none" w:sz="0" w:space="0" w:color="auto"/>
        <w:bottom w:val="none" w:sz="0" w:space="0" w:color="auto"/>
        <w:right w:val="none" w:sz="0" w:space="0" w:color="auto"/>
      </w:divBdr>
    </w:div>
    <w:div w:id="834686005">
      <w:bodyDiv w:val="1"/>
      <w:marLeft w:val="0"/>
      <w:marRight w:val="0"/>
      <w:marTop w:val="0"/>
      <w:marBottom w:val="0"/>
      <w:divBdr>
        <w:top w:val="none" w:sz="0" w:space="0" w:color="auto"/>
        <w:left w:val="none" w:sz="0" w:space="0" w:color="auto"/>
        <w:bottom w:val="none" w:sz="0" w:space="0" w:color="auto"/>
        <w:right w:val="none" w:sz="0" w:space="0" w:color="auto"/>
      </w:divBdr>
    </w:div>
    <w:div w:id="836270818">
      <w:bodyDiv w:val="1"/>
      <w:marLeft w:val="0"/>
      <w:marRight w:val="0"/>
      <w:marTop w:val="0"/>
      <w:marBottom w:val="0"/>
      <w:divBdr>
        <w:top w:val="none" w:sz="0" w:space="0" w:color="auto"/>
        <w:left w:val="none" w:sz="0" w:space="0" w:color="auto"/>
        <w:bottom w:val="none" w:sz="0" w:space="0" w:color="auto"/>
        <w:right w:val="none" w:sz="0" w:space="0" w:color="auto"/>
      </w:divBdr>
    </w:div>
    <w:div w:id="836307157">
      <w:bodyDiv w:val="1"/>
      <w:marLeft w:val="0"/>
      <w:marRight w:val="0"/>
      <w:marTop w:val="0"/>
      <w:marBottom w:val="0"/>
      <w:divBdr>
        <w:top w:val="none" w:sz="0" w:space="0" w:color="auto"/>
        <w:left w:val="none" w:sz="0" w:space="0" w:color="auto"/>
        <w:bottom w:val="none" w:sz="0" w:space="0" w:color="auto"/>
        <w:right w:val="none" w:sz="0" w:space="0" w:color="auto"/>
      </w:divBdr>
    </w:div>
    <w:div w:id="836462351">
      <w:bodyDiv w:val="1"/>
      <w:marLeft w:val="0"/>
      <w:marRight w:val="0"/>
      <w:marTop w:val="0"/>
      <w:marBottom w:val="0"/>
      <w:divBdr>
        <w:top w:val="none" w:sz="0" w:space="0" w:color="auto"/>
        <w:left w:val="none" w:sz="0" w:space="0" w:color="auto"/>
        <w:bottom w:val="none" w:sz="0" w:space="0" w:color="auto"/>
        <w:right w:val="none" w:sz="0" w:space="0" w:color="auto"/>
      </w:divBdr>
    </w:div>
    <w:div w:id="870073892">
      <w:bodyDiv w:val="1"/>
      <w:marLeft w:val="0"/>
      <w:marRight w:val="0"/>
      <w:marTop w:val="0"/>
      <w:marBottom w:val="0"/>
      <w:divBdr>
        <w:top w:val="none" w:sz="0" w:space="0" w:color="auto"/>
        <w:left w:val="none" w:sz="0" w:space="0" w:color="auto"/>
        <w:bottom w:val="none" w:sz="0" w:space="0" w:color="auto"/>
        <w:right w:val="none" w:sz="0" w:space="0" w:color="auto"/>
      </w:divBdr>
    </w:div>
    <w:div w:id="872110447">
      <w:bodyDiv w:val="1"/>
      <w:marLeft w:val="0"/>
      <w:marRight w:val="0"/>
      <w:marTop w:val="0"/>
      <w:marBottom w:val="0"/>
      <w:divBdr>
        <w:top w:val="none" w:sz="0" w:space="0" w:color="auto"/>
        <w:left w:val="none" w:sz="0" w:space="0" w:color="auto"/>
        <w:bottom w:val="none" w:sz="0" w:space="0" w:color="auto"/>
        <w:right w:val="none" w:sz="0" w:space="0" w:color="auto"/>
      </w:divBdr>
    </w:div>
    <w:div w:id="886144087">
      <w:bodyDiv w:val="1"/>
      <w:marLeft w:val="0"/>
      <w:marRight w:val="0"/>
      <w:marTop w:val="0"/>
      <w:marBottom w:val="0"/>
      <w:divBdr>
        <w:top w:val="none" w:sz="0" w:space="0" w:color="auto"/>
        <w:left w:val="none" w:sz="0" w:space="0" w:color="auto"/>
        <w:bottom w:val="none" w:sz="0" w:space="0" w:color="auto"/>
        <w:right w:val="none" w:sz="0" w:space="0" w:color="auto"/>
      </w:divBdr>
    </w:div>
    <w:div w:id="898589473">
      <w:bodyDiv w:val="1"/>
      <w:marLeft w:val="0"/>
      <w:marRight w:val="0"/>
      <w:marTop w:val="0"/>
      <w:marBottom w:val="0"/>
      <w:divBdr>
        <w:top w:val="none" w:sz="0" w:space="0" w:color="auto"/>
        <w:left w:val="none" w:sz="0" w:space="0" w:color="auto"/>
        <w:bottom w:val="none" w:sz="0" w:space="0" w:color="auto"/>
        <w:right w:val="none" w:sz="0" w:space="0" w:color="auto"/>
      </w:divBdr>
    </w:div>
    <w:div w:id="898832499">
      <w:bodyDiv w:val="1"/>
      <w:marLeft w:val="0"/>
      <w:marRight w:val="0"/>
      <w:marTop w:val="0"/>
      <w:marBottom w:val="0"/>
      <w:divBdr>
        <w:top w:val="none" w:sz="0" w:space="0" w:color="auto"/>
        <w:left w:val="none" w:sz="0" w:space="0" w:color="auto"/>
        <w:bottom w:val="none" w:sz="0" w:space="0" w:color="auto"/>
        <w:right w:val="none" w:sz="0" w:space="0" w:color="auto"/>
      </w:divBdr>
    </w:div>
    <w:div w:id="901211331">
      <w:bodyDiv w:val="1"/>
      <w:marLeft w:val="0"/>
      <w:marRight w:val="0"/>
      <w:marTop w:val="0"/>
      <w:marBottom w:val="0"/>
      <w:divBdr>
        <w:top w:val="none" w:sz="0" w:space="0" w:color="auto"/>
        <w:left w:val="none" w:sz="0" w:space="0" w:color="auto"/>
        <w:bottom w:val="none" w:sz="0" w:space="0" w:color="auto"/>
        <w:right w:val="none" w:sz="0" w:space="0" w:color="auto"/>
      </w:divBdr>
    </w:div>
    <w:div w:id="905577740">
      <w:bodyDiv w:val="1"/>
      <w:marLeft w:val="0"/>
      <w:marRight w:val="0"/>
      <w:marTop w:val="0"/>
      <w:marBottom w:val="0"/>
      <w:divBdr>
        <w:top w:val="none" w:sz="0" w:space="0" w:color="auto"/>
        <w:left w:val="none" w:sz="0" w:space="0" w:color="auto"/>
        <w:bottom w:val="none" w:sz="0" w:space="0" w:color="auto"/>
        <w:right w:val="none" w:sz="0" w:space="0" w:color="auto"/>
      </w:divBdr>
    </w:div>
    <w:div w:id="907300133">
      <w:bodyDiv w:val="1"/>
      <w:marLeft w:val="0"/>
      <w:marRight w:val="0"/>
      <w:marTop w:val="0"/>
      <w:marBottom w:val="0"/>
      <w:divBdr>
        <w:top w:val="none" w:sz="0" w:space="0" w:color="auto"/>
        <w:left w:val="none" w:sz="0" w:space="0" w:color="auto"/>
        <w:bottom w:val="none" w:sz="0" w:space="0" w:color="auto"/>
        <w:right w:val="none" w:sz="0" w:space="0" w:color="auto"/>
      </w:divBdr>
    </w:div>
    <w:div w:id="925531463">
      <w:bodyDiv w:val="1"/>
      <w:marLeft w:val="0"/>
      <w:marRight w:val="0"/>
      <w:marTop w:val="0"/>
      <w:marBottom w:val="0"/>
      <w:divBdr>
        <w:top w:val="none" w:sz="0" w:space="0" w:color="auto"/>
        <w:left w:val="none" w:sz="0" w:space="0" w:color="auto"/>
        <w:bottom w:val="none" w:sz="0" w:space="0" w:color="auto"/>
        <w:right w:val="none" w:sz="0" w:space="0" w:color="auto"/>
      </w:divBdr>
    </w:div>
    <w:div w:id="944652497">
      <w:bodyDiv w:val="1"/>
      <w:marLeft w:val="0"/>
      <w:marRight w:val="0"/>
      <w:marTop w:val="0"/>
      <w:marBottom w:val="0"/>
      <w:divBdr>
        <w:top w:val="none" w:sz="0" w:space="0" w:color="auto"/>
        <w:left w:val="none" w:sz="0" w:space="0" w:color="auto"/>
        <w:bottom w:val="none" w:sz="0" w:space="0" w:color="auto"/>
        <w:right w:val="none" w:sz="0" w:space="0" w:color="auto"/>
      </w:divBdr>
    </w:div>
    <w:div w:id="945234339">
      <w:bodyDiv w:val="1"/>
      <w:marLeft w:val="0"/>
      <w:marRight w:val="0"/>
      <w:marTop w:val="0"/>
      <w:marBottom w:val="0"/>
      <w:divBdr>
        <w:top w:val="none" w:sz="0" w:space="0" w:color="auto"/>
        <w:left w:val="none" w:sz="0" w:space="0" w:color="auto"/>
        <w:bottom w:val="none" w:sz="0" w:space="0" w:color="auto"/>
        <w:right w:val="none" w:sz="0" w:space="0" w:color="auto"/>
      </w:divBdr>
    </w:div>
    <w:div w:id="945384381">
      <w:bodyDiv w:val="1"/>
      <w:marLeft w:val="0"/>
      <w:marRight w:val="0"/>
      <w:marTop w:val="0"/>
      <w:marBottom w:val="0"/>
      <w:divBdr>
        <w:top w:val="none" w:sz="0" w:space="0" w:color="auto"/>
        <w:left w:val="none" w:sz="0" w:space="0" w:color="auto"/>
        <w:bottom w:val="none" w:sz="0" w:space="0" w:color="auto"/>
        <w:right w:val="none" w:sz="0" w:space="0" w:color="auto"/>
      </w:divBdr>
    </w:div>
    <w:div w:id="953361547">
      <w:bodyDiv w:val="1"/>
      <w:marLeft w:val="0"/>
      <w:marRight w:val="0"/>
      <w:marTop w:val="0"/>
      <w:marBottom w:val="0"/>
      <w:divBdr>
        <w:top w:val="none" w:sz="0" w:space="0" w:color="auto"/>
        <w:left w:val="none" w:sz="0" w:space="0" w:color="auto"/>
        <w:bottom w:val="none" w:sz="0" w:space="0" w:color="auto"/>
        <w:right w:val="none" w:sz="0" w:space="0" w:color="auto"/>
      </w:divBdr>
    </w:div>
    <w:div w:id="959603534">
      <w:bodyDiv w:val="1"/>
      <w:marLeft w:val="0"/>
      <w:marRight w:val="0"/>
      <w:marTop w:val="0"/>
      <w:marBottom w:val="0"/>
      <w:divBdr>
        <w:top w:val="none" w:sz="0" w:space="0" w:color="auto"/>
        <w:left w:val="none" w:sz="0" w:space="0" w:color="auto"/>
        <w:bottom w:val="none" w:sz="0" w:space="0" w:color="auto"/>
        <w:right w:val="none" w:sz="0" w:space="0" w:color="auto"/>
      </w:divBdr>
    </w:div>
    <w:div w:id="962923043">
      <w:bodyDiv w:val="1"/>
      <w:marLeft w:val="0"/>
      <w:marRight w:val="0"/>
      <w:marTop w:val="0"/>
      <w:marBottom w:val="0"/>
      <w:divBdr>
        <w:top w:val="none" w:sz="0" w:space="0" w:color="auto"/>
        <w:left w:val="none" w:sz="0" w:space="0" w:color="auto"/>
        <w:bottom w:val="none" w:sz="0" w:space="0" w:color="auto"/>
        <w:right w:val="none" w:sz="0" w:space="0" w:color="auto"/>
      </w:divBdr>
    </w:div>
    <w:div w:id="966005224">
      <w:bodyDiv w:val="1"/>
      <w:marLeft w:val="0"/>
      <w:marRight w:val="0"/>
      <w:marTop w:val="0"/>
      <w:marBottom w:val="0"/>
      <w:divBdr>
        <w:top w:val="none" w:sz="0" w:space="0" w:color="auto"/>
        <w:left w:val="none" w:sz="0" w:space="0" w:color="auto"/>
        <w:bottom w:val="none" w:sz="0" w:space="0" w:color="auto"/>
        <w:right w:val="none" w:sz="0" w:space="0" w:color="auto"/>
      </w:divBdr>
    </w:div>
    <w:div w:id="969625746">
      <w:bodyDiv w:val="1"/>
      <w:marLeft w:val="0"/>
      <w:marRight w:val="0"/>
      <w:marTop w:val="0"/>
      <w:marBottom w:val="0"/>
      <w:divBdr>
        <w:top w:val="none" w:sz="0" w:space="0" w:color="auto"/>
        <w:left w:val="none" w:sz="0" w:space="0" w:color="auto"/>
        <w:bottom w:val="none" w:sz="0" w:space="0" w:color="auto"/>
        <w:right w:val="none" w:sz="0" w:space="0" w:color="auto"/>
      </w:divBdr>
    </w:div>
    <w:div w:id="994652544">
      <w:bodyDiv w:val="1"/>
      <w:marLeft w:val="0"/>
      <w:marRight w:val="0"/>
      <w:marTop w:val="0"/>
      <w:marBottom w:val="0"/>
      <w:divBdr>
        <w:top w:val="none" w:sz="0" w:space="0" w:color="auto"/>
        <w:left w:val="none" w:sz="0" w:space="0" w:color="auto"/>
        <w:bottom w:val="none" w:sz="0" w:space="0" w:color="auto"/>
        <w:right w:val="none" w:sz="0" w:space="0" w:color="auto"/>
      </w:divBdr>
    </w:div>
    <w:div w:id="996766621">
      <w:bodyDiv w:val="1"/>
      <w:marLeft w:val="0"/>
      <w:marRight w:val="0"/>
      <w:marTop w:val="0"/>
      <w:marBottom w:val="0"/>
      <w:divBdr>
        <w:top w:val="none" w:sz="0" w:space="0" w:color="auto"/>
        <w:left w:val="none" w:sz="0" w:space="0" w:color="auto"/>
        <w:bottom w:val="none" w:sz="0" w:space="0" w:color="auto"/>
        <w:right w:val="none" w:sz="0" w:space="0" w:color="auto"/>
      </w:divBdr>
    </w:div>
    <w:div w:id="1006055334">
      <w:bodyDiv w:val="1"/>
      <w:marLeft w:val="0"/>
      <w:marRight w:val="0"/>
      <w:marTop w:val="0"/>
      <w:marBottom w:val="0"/>
      <w:divBdr>
        <w:top w:val="none" w:sz="0" w:space="0" w:color="auto"/>
        <w:left w:val="none" w:sz="0" w:space="0" w:color="auto"/>
        <w:bottom w:val="none" w:sz="0" w:space="0" w:color="auto"/>
        <w:right w:val="none" w:sz="0" w:space="0" w:color="auto"/>
      </w:divBdr>
    </w:div>
    <w:div w:id="1011302021">
      <w:bodyDiv w:val="1"/>
      <w:marLeft w:val="0"/>
      <w:marRight w:val="0"/>
      <w:marTop w:val="0"/>
      <w:marBottom w:val="0"/>
      <w:divBdr>
        <w:top w:val="none" w:sz="0" w:space="0" w:color="auto"/>
        <w:left w:val="none" w:sz="0" w:space="0" w:color="auto"/>
        <w:bottom w:val="none" w:sz="0" w:space="0" w:color="auto"/>
        <w:right w:val="none" w:sz="0" w:space="0" w:color="auto"/>
      </w:divBdr>
    </w:div>
    <w:div w:id="1012492652">
      <w:bodyDiv w:val="1"/>
      <w:marLeft w:val="0"/>
      <w:marRight w:val="0"/>
      <w:marTop w:val="0"/>
      <w:marBottom w:val="0"/>
      <w:divBdr>
        <w:top w:val="none" w:sz="0" w:space="0" w:color="auto"/>
        <w:left w:val="none" w:sz="0" w:space="0" w:color="auto"/>
        <w:bottom w:val="none" w:sz="0" w:space="0" w:color="auto"/>
        <w:right w:val="none" w:sz="0" w:space="0" w:color="auto"/>
      </w:divBdr>
    </w:div>
    <w:div w:id="1017855173">
      <w:bodyDiv w:val="1"/>
      <w:marLeft w:val="0"/>
      <w:marRight w:val="0"/>
      <w:marTop w:val="0"/>
      <w:marBottom w:val="0"/>
      <w:divBdr>
        <w:top w:val="none" w:sz="0" w:space="0" w:color="auto"/>
        <w:left w:val="none" w:sz="0" w:space="0" w:color="auto"/>
        <w:bottom w:val="none" w:sz="0" w:space="0" w:color="auto"/>
        <w:right w:val="none" w:sz="0" w:space="0" w:color="auto"/>
      </w:divBdr>
    </w:div>
    <w:div w:id="1021660597">
      <w:bodyDiv w:val="1"/>
      <w:marLeft w:val="0"/>
      <w:marRight w:val="0"/>
      <w:marTop w:val="0"/>
      <w:marBottom w:val="0"/>
      <w:divBdr>
        <w:top w:val="none" w:sz="0" w:space="0" w:color="auto"/>
        <w:left w:val="none" w:sz="0" w:space="0" w:color="auto"/>
        <w:bottom w:val="none" w:sz="0" w:space="0" w:color="auto"/>
        <w:right w:val="none" w:sz="0" w:space="0" w:color="auto"/>
      </w:divBdr>
    </w:div>
    <w:div w:id="1021784296">
      <w:bodyDiv w:val="1"/>
      <w:marLeft w:val="0"/>
      <w:marRight w:val="0"/>
      <w:marTop w:val="0"/>
      <w:marBottom w:val="0"/>
      <w:divBdr>
        <w:top w:val="none" w:sz="0" w:space="0" w:color="auto"/>
        <w:left w:val="none" w:sz="0" w:space="0" w:color="auto"/>
        <w:bottom w:val="none" w:sz="0" w:space="0" w:color="auto"/>
        <w:right w:val="none" w:sz="0" w:space="0" w:color="auto"/>
      </w:divBdr>
    </w:div>
    <w:div w:id="1026560012">
      <w:bodyDiv w:val="1"/>
      <w:marLeft w:val="0"/>
      <w:marRight w:val="0"/>
      <w:marTop w:val="0"/>
      <w:marBottom w:val="0"/>
      <w:divBdr>
        <w:top w:val="none" w:sz="0" w:space="0" w:color="auto"/>
        <w:left w:val="none" w:sz="0" w:space="0" w:color="auto"/>
        <w:bottom w:val="none" w:sz="0" w:space="0" w:color="auto"/>
        <w:right w:val="none" w:sz="0" w:space="0" w:color="auto"/>
      </w:divBdr>
    </w:div>
    <w:div w:id="1037314954">
      <w:bodyDiv w:val="1"/>
      <w:marLeft w:val="0"/>
      <w:marRight w:val="0"/>
      <w:marTop w:val="0"/>
      <w:marBottom w:val="0"/>
      <w:divBdr>
        <w:top w:val="none" w:sz="0" w:space="0" w:color="auto"/>
        <w:left w:val="none" w:sz="0" w:space="0" w:color="auto"/>
        <w:bottom w:val="none" w:sz="0" w:space="0" w:color="auto"/>
        <w:right w:val="none" w:sz="0" w:space="0" w:color="auto"/>
      </w:divBdr>
    </w:div>
    <w:div w:id="1041588876">
      <w:bodyDiv w:val="1"/>
      <w:marLeft w:val="0"/>
      <w:marRight w:val="0"/>
      <w:marTop w:val="0"/>
      <w:marBottom w:val="0"/>
      <w:divBdr>
        <w:top w:val="none" w:sz="0" w:space="0" w:color="auto"/>
        <w:left w:val="none" w:sz="0" w:space="0" w:color="auto"/>
        <w:bottom w:val="none" w:sz="0" w:space="0" w:color="auto"/>
        <w:right w:val="none" w:sz="0" w:space="0" w:color="auto"/>
      </w:divBdr>
    </w:div>
    <w:div w:id="1049577308">
      <w:bodyDiv w:val="1"/>
      <w:marLeft w:val="0"/>
      <w:marRight w:val="0"/>
      <w:marTop w:val="0"/>
      <w:marBottom w:val="0"/>
      <w:divBdr>
        <w:top w:val="none" w:sz="0" w:space="0" w:color="auto"/>
        <w:left w:val="none" w:sz="0" w:space="0" w:color="auto"/>
        <w:bottom w:val="none" w:sz="0" w:space="0" w:color="auto"/>
        <w:right w:val="none" w:sz="0" w:space="0" w:color="auto"/>
      </w:divBdr>
    </w:div>
    <w:div w:id="1051348349">
      <w:bodyDiv w:val="1"/>
      <w:marLeft w:val="0"/>
      <w:marRight w:val="0"/>
      <w:marTop w:val="0"/>
      <w:marBottom w:val="0"/>
      <w:divBdr>
        <w:top w:val="none" w:sz="0" w:space="0" w:color="auto"/>
        <w:left w:val="none" w:sz="0" w:space="0" w:color="auto"/>
        <w:bottom w:val="none" w:sz="0" w:space="0" w:color="auto"/>
        <w:right w:val="none" w:sz="0" w:space="0" w:color="auto"/>
      </w:divBdr>
    </w:div>
    <w:div w:id="1054623758">
      <w:bodyDiv w:val="1"/>
      <w:marLeft w:val="0"/>
      <w:marRight w:val="0"/>
      <w:marTop w:val="0"/>
      <w:marBottom w:val="0"/>
      <w:divBdr>
        <w:top w:val="none" w:sz="0" w:space="0" w:color="auto"/>
        <w:left w:val="none" w:sz="0" w:space="0" w:color="auto"/>
        <w:bottom w:val="none" w:sz="0" w:space="0" w:color="auto"/>
        <w:right w:val="none" w:sz="0" w:space="0" w:color="auto"/>
      </w:divBdr>
    </w:div>
    <w:div w:id="1056515609">
      <w:bodyDiv w:val="1"/>
      <w:marLeft w:val="0"/>
      <w:marRight w:val="0"/>
      <w:marTop w:val="0"/>
      <w:marBottom w:val="0"/>
      <w:divBdr>
        <w:top w:val="none" w:sz="0" w:space="0" w:color="auto"/>
        <w:left w:val="none" w:sz="0" w:space="0" w:color="auto"/>
        <w:bottom w:val="none" w:sz="0" w:space="0" w:color="auto"/>
        <w:right w:val="none" w:sz="0" w:space="0" w:color="auto"/>
      </w:divBdr>
    </w:div>
    <w:div w:id="1057045116">
      <w:bodyDiv w:val="1"/>
      <w:marLeft w:val="0"/>
      <w:marRight w:val="0"/>
      <w:marTop w:val="0"/>
      <w:marBottom w:val="0"/>
      <w:divBdr>
        <w:top w:val="none" w:sz="0" w:space="0" w:color="auto"/>
        <w:left w:val="none" w:sz="0" w:space="0" w:color="auto"/>
        <w:bottom w:val="none" w:sz="0" w:space="0" w:color="auto"/>
        <w:right w:val="none" w:sz="0" w:space="0" w:color="auto"/>
      </w:divBdr>
    </w:div>
    <w:div w:id="1058554368">
      <w:bodyDiv w:val="1"/>
      <w:marLeft w:val="0"/>
      <w:marRight w:val="0"/>
      <w:marTop w:val="0"/>
      <w:marBottom w:val="0"/>
      <w:divBdr>
        <w:top w:val="none" w:sz="0" w:space="0" w:color="auto"/>
        <w:left w:val="none" w:sz="0" w:space="0" w:color="auto"/>
        <w:bottom w:val="none" w:sz="0" w:space="0" w:color="auto"/>
        <w:right w:val="none" w:sz="0" w:space="0" w:color="auto"/>
      </w:divBdr>
    </w:div>
    <w:div w:id="1069423962">
      <w:bodyDiv w:val="1"/>
      <w:marLeft w:val="0"/>
      <w:marRight w:val="0"/>
      <w:marTop w:val="0"/>
      <w:marBottom w:val="0"/>
      <w:divBdr>
        <w:top w:val="none" w:sz="0" w:space="0" w:color="auto"/>
        <w:left w:val="none" w:sz="0" w:space="0" w:color="auto"/>
        <w:bottom w:val="none" w:sz="0" w:space="0" w:color="auto"/>
        <w:right w:val="none" w:sz="0" w:space="0" w:color="auto"/>
      </w:divBdr>
    </w:div>
    <w:div w:id="1077439356">
      <w:bodyDiv w:val="1"/>
      <w:marLeft w:val="0"/>
      <w:marRight w:val="0"/>
      <w:marTop w:val="0"/>
      <w:marBottom w:val="0"/>
      <w:divBdr>
        <w:top w:val="none" w:sz="0" w:space="0" w:color="auto"/>
        <w:left w:val="none" w:sz="0" w:space="0" w:color="auto"/>
        <w:bottom w:val="none" w:sz="0" w:space="0" w:color="auto"/>
        <w:right w:val="none" w:sz="0" w:space="0" w:color="auto"/>
      </w:divBdr>
    </w:div>
    <w:div w:id="1080978581">
      <w:bodyDiv w:val="1"/>
      <w:marLeft w:val="0"/>
      <w:marRight w:val="0"/>
      <w:marTop w:val="0"/>
      <w:marBottom w:val="0"/>
      <w:divBdr>
        <w:top w:val="none" w:sz="0" w:space="0" w:color="auto"/>
        <w:left w:val="none" w:sz="0" w:space="0" w:color="auto"/>
        <w:bottom w:val="none" w:sz="0" w:space="0" w:color="auto"/>
        <w:right w:val="none" w:sz="0" w:space="0" w:color="auto"/>
      </w:divBdr>
    </w:div>
    <w:div w:id="1082524874">
      <w:bodyDiv w:val="1"/>
      <w:marLeft w:val="0"/>
      <w:marRight w:val="0"/>
      <w:marTop w:val="0"/>
      <w:marBottom w:val="0"/>
      <w:divBdr>
        <w:top w:val="none" w:sz="0" w:space="0" w:color="auto"/>
        <w:left w:val="none" w:sz="0" w:space="0" w:color="auto"/>
        <w:bottom w:val="none" w:sz="0" w:space="0" w:color="auto"/>
        <w:right w:val="none" w:sz="0" w:space="0" w:color="auto"/>
      </w:divBdr>
    </w:div>
    <w:div w:id="1083181201">
      <w:bodyDiv w:val="1"/>
      <w:marLeft w:val="0"/>
      <w:marRight w:val="0"/>
      <w:marTop w:val="0"/>
      <w:marBottom w:val="0"/>
      <w:divBdr>
        <w:top w:val="none" w:sz="0" w:space="0" w:color="auto"/>
        <w:left w:val="none" w:sz="0" w:space="0" w:color="auto"/>
        <w:bottom w:val="none" w:sz="0" w:space="0" w:color="auto"/>
        <w:right w:val="none" w:sz="0" w:space="0" w:color="auto"/>
      </w:divBdr>
    </w:div>
    <w:div w:id="1086194854">
      <w:bodyDiv w:val="1"/>
      <w:marLeft w:val="0"/>
      <w:marRight w:val="0"/>
      <w:marTop w:val="0"/>
      <w:marBottom w:val="0"/>
      <w:divBdr>
        <w:top w:val="none" w:sz="0" w:space="0" w:color="auto"/>
        <w:left w:val="none" w:sz="0" w:space="0" w:color="auto"/>
        <w:bottom w:val="none" w:sz="0" w:space="0" w:color="auto"/>
        <w:right w:val="none" w:sz="0" w:space="0" w:color="auto"/>
      </w:divBdr>
    </w:div>
    <w:div w:id="1091660770">
      <w:bodyDiv w:val="1"/>
      <w:marLeft w:val="0"/>
      <w:marRight w:val="0"/>
      <w:marTop w:val="0"/>
      <w:marBottom w:val="0"/>
      <w:divBdr>
        <w:top w:val="none" w:sz="0" w:space="0" w:color="auto"/>
        <w:left w:val="none" w:sz="0" w:space="0" w:color="auto"/>
        <w:bottom w:val="none" w:sz="0" w:space="0" w:color="auto"/>
        <w:right w:val="none" w:sz="0" w:space="0" w:color="auto"/>
      </w:divBdr>
    </w:div>
    <w:div w:id="1114515048">
      <w:bodyDiv w:val="1"/>
      <w:marLeft w:val="0"/>
      <w:marRight w:val="0"/>
      <w:marTop w:val="0"/>
      <w:marBottom w:val="0"/>
      <w:divBdr>
        <w:top w:val="none" w:sz="0" w:space="0" w:color="auto"/>
        <w:left w:val="none" w:sz="0" w:space="0" w:color="auto"/>
        <w:bottom w:val="none" w:sz="0" w:space="0" w:color="auto"/>
        <w:right w:val="none" w:sz="0" w:space="0" w:color="auto"/>
      </w:divBdr>
    </w:div>
    <w:div w:id="1115636819">
      <w:bodyDiv w:val="1"/>
      <w:marLeft w:val="0"/>
      <w:marRight w:val="0"/>
      <w:marTop w:val="0"/>
      <w:marBottom w:val="0"/>
      <w:divBdr>
        <w:top w:val="none" w:sz="0" w:space="0" w:color="auto"/>
        <w:left w:val="none" w:sz="0" w:space="0" w:color="auto"/>
        <w:bottom w:val="none" w:sz="0" w:space="0" w:color="auto"/>
        <w:right w:val="none" w:sz="0" w:space="0" w:color="auto"/>
      </w:divBdr>
    </w:div>
    <w:div w:id="1124230540">
      <w:bodyDiv w:val="1"/>
      <w:marLeft w:val="0"/>
      <w:marRight w:val="0"/>
      <w:marTop w:val="0"/>
      <w:marBottom w:val="0"/>
      <w:divBdr>
        <w:top w:val="none" w:sz="0" w:space="0" w:color="auto"/>
        <w:left w:val="none" w:sz="0" w:space="0" w:color="auto"/>
        <w:bottom w:val="none" w:sz="0" w:space="0" w:color="auto"/>
        <w:right w:val="none" w:sz="0" w:space="0" w:color="auto"/>
      </w:divBdr>
    </w:div>
    <w:div w:id="1127161537">
      <w:bodyDiv w:val="1"/>
      <w:marLeft w:val="0"/>
      <w:marRight w:val="0"/>
      <w:marTop w:val="0"/>
      <w:marBottom w:val="0"/>
      <w:divBdr>
        <w:top w:val="none" w:sz="0" w:space="0" w:color="auto"/>
        <w:left w:val="none" w:sz="0" w:space="0" w:color="auto"/>
        <w:bottom w:val="none" w:sz="0" w:space="0" w:color="auto"/>
        <w:right w:val="none" w:sz="0" w:space="0" w:color="auto"/>
      </w:divBdr>
    </w:div>
    <w:div w:id="1130365601">
      <w:bodyDiv w:val="1"/>
      <w:marLeft w:val="0"/>
      <w:marRight w:val="0"/>
      <w:marTop w:val="0"/>
      <w:marBottom w:val="0"/>
      <w:divBdr>
        <w:top w:val="none" w:sz="0" w:space="0" w:color="auto"/>
        <w:left w:val="none" w:sz="0" w:space="0" w:color="auto"/>
        <w:bottom w:val="none" w:sz="0" w:space="0" w:color="auto"/>
        <w:right w:val="none" w:sz="0" w:space="0" w:color="auto"/>
      </w:divBdr>
    </w:div>
    <w:div w:id="1131166744">
      <w:bodyDiv w:val="1"/>
      <w:marLeft w:val="0"/>
      <w:marRight w:val="0"/>
      <w:marTop w:val="0"/>
      <w:marBottom w:val="0"/>
      <w:divBdr>
        <w:top w:val="none" w:sz="0" w:space="0" w:color="auto"/>
        <w:left w:val="none" w:sz="0" w:space="0" w:color="auto"/>
        <w:bottom w:val="none" w:sz="0" w:space="0" w:color="auto"/>
        <w:right w:val="none" w:sz="0" w:space="0" w:color="auto"/>
      </w:divBdr>
    </w:div>
    <w:div w:id="1131510390">
      <w:bodyDiv w:val="1"/>
      <w:marLeft w:val="0"/>
      <w:marRight w:val="0"/>
      <w:marTop w:val="0"/>
      <w:marBottom w:val="0"/>
      <w:divBdr>
        <w:top w:val="none" w:sz="0" w:space="0" w:color="auto"/>
        <w:left w:val="none" w:sz="0" w:space="0" w:color="auto"/>
        <w:bottom w:val="none" w:sz="0" w:space="0" w:color="auto"/>
        <w:right w:val="none" w:sz="0" w:space="0" w:color="auto"/>
      </w:divBdr>
    </w:div>
    <w:div w:id="1132673081">
      <w:bodyDiv w:val="1"/>
      <w:marLeft w:val="0"/>
      <w:marRight w:val="0"/>
      <w:marTop w:val="0"/>
      <w:marBottom w:val="0"/>
      <w:divBdr>
        <w:top w:val="none" w:sz="0" w:space="0" w:color="auto"/>
        <w:left w:val="none" w:sz="0" w:space="0" w:color="auto"/>
        <w:bottom w:val="none" w:sz="0" w:space="0" w:color="auto"/>
        <w:right w:val="none" w:sz="0" w:space="0" w:color="auto"/>
      </w:divBdr>
    </w:div>
    <w:div w:id="1143276830">
      <w:bodyDiv w:val="1"/>
      <w:marLeft w:val="0"/>
      <w:marRight w:val="0"/>
      <w:marTop w:val="0"/>
      <w:marBottom w:val="0"/>
      <w:divBdr>
        <w:top w:val="none" w:sz="0" w:space="0" w:color="auto"/>
        <w:left w:val="none" w:sz="0" w:space="0" w:color="auto"/>
        <w:bottom w:val="none" w:sz="0" w:space="0" w:color="auto"/>
        <w:right w:val="none" w:sz="0" w:space="0" w:color="auto"/>
      </w:divBdr>
    </w:div>
    <w:div w:id="1154762846">
      <w:bodyDiv w:val="1"/>
      <w:marLeft w:val="0"/>
      <w:marRight w:val="0"/>
      <w:marTop w:val="0"/>
      <w:marBottom w:val="0"/>
      <w:divBdr>
        <w:top w:val="none" w:sz="0" w:space="0" w:color="auto"/>
        <w:left w:val="none" w:sz="0" w:space="0" w:color="auto"/>
        <w:bottom w:val="none" w:sz="0" w:space="0" w:color="auto"/>
        <w:right w:val="none" w:sz="0" w:space="0" w:color="auto"/>
      </w:divBdr>
    </w:div>
    <w:div w:id="1163275527">
      <w:bodyDiv w:val="1"/>
      <w:marLeft w:val="0"/>
      <w:marRight w:val="0"/>
      <w:marTop w:val="0"/>
      <w:marBottom w:val="0"/>
      <w:divBdr>
        <w:top w:val="none" w:sz="0" w:space="0" w:color="auto"/>
        <w:left w:val="none" w:sz="0" w:space="0" w:color="auto"/>
        <w:bottom w:val="none" w:sz="0" w:space="0" w:color="auto"/>
        <w:right w:val="none" w:sz="0" w:space="0" w:color="auto"/>
      </w:divBdr>
    </w:div>
    <w:div w:id="1167868868">
      <w:bodyDiv w:val="1"/>
      <w:marLeft w:val="0"/>
      <w:marRight w:val="0"/>
      <w:marTop w:val="0"/>
      <w:marBottom w:val="0"/>
      <w:divBdr>
        <w:top w:val="none" w:sz="0" w:space="0" w:color="auto"/>
        <w:left w:val="none" w:sz="0" w:space="0" w:color="auto"/>
        <w:bottom w:val="none" w:sz="0" w:space="0" w:color="auto"/>
        <w:right w:val="none" w:sz="0" w:space="0" w:color="auto"/>
      </w:divBdr>
    </w:div>
    <w:div w:id="1180464175">
      <w:bodyDiv w:val="1"/>
      <w:marLeft w:val="0"/>
      <w:marRight w:val="0"/>
      <w:marTop w:val="0"/>
      <w:marBottom w:val="0"/>
      <w:divBdr>
        <w:top w:val="none" w:sz="0" w:space="0" w:color="auto"/>
        <w:left w:val="none" w:sz="0" w:space="0" w:color="auto"/>
        <w:bottom w:val="none" w:sz="0" w:space="0" w:color="auto"/>
        <w:right w:val="none" w:sz="0" w:space="0" w:color="auto"/>
      </w:divBdr>
    </w:div>
    <w:div w:id="1183789322">
      <w:bodyDiv w:val="1"/>
      <w:marLeft w:val="0"/>
      <w:marRight w:val="0"/>
      <w:marTop w:val="0"/>
      <w:marBottom w:val="0"/>
      <w:divBdr>
        <w:top w:val="none" w:sz="0" w:space="0" w:color="auto"/>
        <w:left w:val="none" w:sz="0" w:space="0" w:color="auto"/>
        <w:bottom w:val="none" w:sz="0" w:space="0" w:color="auto"/>
        <w:right w:val="none" w:sz="0" w:space="0" w:color="auto"/>
      </w:divBdr>
    </w:div>
    <w:div w:id="1191458808">
      <w:bodyDiv w:val="1"/>
      <w:marLeft w:val="0"/>
      <w:marRight w:val="0"/>
      <w:marTop w:val="0"/>
      <w:marBottom w:val="0"/>
      <w:divBdr>
        <w:top w:val="none" w:sz="0" w:space="0" w:color="auto"/>
        <w:left w:val="none" w:sz="0" w:space="0" w:color="auto"/>
        <w:bottom w:val="none" w:sz="0" w:space="0" w:color="auto"/>
        <w:right w:val="none" w:sz="0" w:space="0" w:color="auto"/>
      </w:divBdr>
    </w:div>
    <w:div w:id="1199732675">
      <w:bodyDiv w:val="1"/>
      <w:marLeft w:val="0"/>
      <w:marRight w:val="0"/>
      <w:marTop w:val="0"/>
      <w:marBottom w:val="0"/>
      <w:divBdr>
        <w:top w:val="none" w:sz="0" w:space="0" w:color="auto"/>
        <w:left w:val="none" w:sz="0" w:space="0" w:color="auto"/>
        <w:bottom w:val="none" w:sz="0" w:space="0" w:color="auto"/>
        <w:right w:val="none" w:sz="0" w:space="0" w:color="auto"/>
      </w:divBdr>
    </w:div>
    <w:div w:id="1199853065">
      <w:bodyDiv w:val="1"/>
      <w:marLeft w:val="0"/>
      <w:marRight w:val="0"/>
      <w:marTop w:val="0"/>
      <w:marBottom w:val="0"/>
      <w:divBdr>
        <w:top w:val="none" w:sz="0" w:space="0" w:color="auto"/>
        <w:left w:val="none" w:sz="0" w:space="0" w:color="auto"/>
        <w:bottom w:val="none" w:sz="0" w:space="0" w:color="auto"/>
        <w:right w:val="none" w:sz="0" w:space="0" w:color="auto"/>
      </w:divBdr>
    </w:div>
    <w:div w:id="1200171267">
      <w:bodyDiv w:val="1"/>
      <w:marLeft w:val="0"/>
      <w:marRight w:val="0"/>
      <w:marTop w:val="0"/>
      <w:marBottom w:val="0"/>
      <w:divBdr>
        <w:top w:val="none" w:sz="0" w:space="0" w:color="auto"/>
        <w:left w:val="none" w:sz="0" w:space="0" w:color="auto"/>
        <w:bottom w:val="none" w:sz="0" w:space="0" w:color="auto"/>
        <w:right w:val="none" w:sz="0" w:space="0" w:color="auto"/>
      </w:divBdr>
    </w:div>
    <w:div w:id="1203638711">
      <w:bodyDiv w:val="1"/>
      <w:marLeft w:val="0"/>
      <w:marRight w:val="0"/>
      <w:marTop w:val="0"/>
      <w:marBottom w:val="0"/>
      <w:divBdr>
        <w:top w:val="none" w:sz="0" w:space="0" w:color="auto"/>
        <w:left w:val="none" w:sz="0" w:space="0" w:color="auto"/>
        <w:bottom w:val="none" w:sz="0" w:space="0" w:color="auto"/>
        <w:right w:val="none" w:sz="0" w:space="0" w:color="auto"/>
      </w:divBdr>
    </w:div>
    <w:div w:id="1208445321">
      <w:bodyDiv w:val="1"/>
      <w:marLeft w:val="0"/>
      <w:marRight w:val="0"/>
      <w:marTop w:val="0"/>
      <w:marBottom w:val="0"/>
      <w:divBdr>
        <w:top w:val="none" w:sz="0" w:space="0" w:color="auto"/>
        <w:left w:val="none" w:sz="0" w:space="0" w:color="auto"/>
        <w:bottom w:val="none" w:sz="0" w:space="0" w:color="auto"/>
        <w:right w:val="none" w:sz="0" w:space="0" w:color="auto"/>
      </w:divBdr>
    </w:div>
    <w:div w:id="1208908802">
      <w:bodyDiv w:val="1"/>
      <w:marLeft w:val="0"/>
      <w:marRight w:val="0"/>
      <w:marTop w:val="0"/>
      <w:marBottom w:val="0"/>
      <w:divBdr>
        <w:top w:val="none" w:sz="0" w:space="0" w:color="auto"/>
        <w:left w:val="none" w:sz="0" w:space="0" w:color="auto"/>
        <w:bottom w:val="none" w:sz="0" w:space="0" w:color="auto"/>
        <w:right w:val="none" w:sz="0" w:space="0" w:color="auto"/>
      </w:divBdr>
    </w:div>
    <w:div w:id="1219047787">
      <w:bodyDiv w:val="1"/>
      <w:marLeft w:val="0"/>
      <w:marRight w:val="0"/>
      <w:marTop w:val="0"/>
      <w:marBottom w:val="0"/>
      <w:divBdr>
        <w:top w:val="none" w:sz="0" w:space="0" w:color="auto"/>
        <w:left w:val="none" w:sz="0" w:space="0" w:color="auto"/>
        <w:bottom w:val="none" w:sz="0" w:space="0" w:color="auto"/>
        <w:right w:val="none" w:sz="0" w:space="0" w:color="auto"/>
      </w:divBdr>
    </w:div>
    <w:div w:id="1220631351">
      <w:bodyDiv w:val="1"/>
      <w:marLeft w:val="0"/>
      <w:marRight w:val="0"/>
      <w:marTop w:val="0"/>
      <w:marBottom w:val="0"/>
      <w:divBdr>
        <w:top w:val="none" w:sz="0" w:space="0" w:color="auto"/>
        <w:left w:val="none" w:sz="0" w:space="0" w:color="auto"/>
        <w:bottom w:val="none" w:sz="0" w:space="0" w:color="auto"/>
        <w:right w:val="none" w:sz="0" w:space="0" w:color="auto"/>
      </w:divBdr>
    </w:div>
    <w:div w:id="1224173536">
      <w:bodyDiv w:val="1"/>
      <w:marLeft w:val="0"/>
      <w:marRight w:val="0"/>
      <w:marTop w:val="0"/>
      <w:marBottom w:val="0"/>
      <w:divBdr>
        <w:top w:val="none" w:sz="0" w:space="0" w:color="auto"/>
        <w:left w:val="none" w:sz="0" w:space="0" w:color="auto"/>
        <w:bottom w:val="none" w:sz="0" w:space="0" w:color="auto"/>
        <w:right w:val="none" w:sz="0" w:space="0" w:color="auto"/>
      </w:divBdr>
    </w:div>
    <w:div w:id="1236817786">
      <w:bodyDiv w:val="1"/>
      <w:marLeft w:val="0"/>
      <w:marRight w:val="0"/>
      <w:marTop w:val="0"/>
      <w:marBottom w:val="0"/>
      <w:divBdr>
        <w:top w:val="none" w:sz="0" w:space="0" w:color="auto"/>
        <w:left w:val="none" w:sz="0" w:space="0" w:color="auto"/>
        <w:bottom w:val="none" w:sz="0" w:space="0" w:color="auto"/>
        <w:right w:val="none" w:sz="0" w:space="0" w:color="auto"/>
      </w:divBdr>
    </w:div>
    <w:div w:id="1242988446">
      <w:bodyDiv w:val="1"/>
      <w:marLeft w:val="0"/>
      <w:marRight w:val="0"/>
      <w:marTop w:val="0"/>
      <w:marBottom w:val="0"/>
      <w:divBdr>
        <w:top w:val="none" w:sz="0" w:space="0" w:color="auto"/>
        <w:left w:val="none" w:sz="0" w:space="0" w:color="auto"/>
        <w:bottom w:val="none" w:sz="0" w:space="0" w:color="auto"/>
        <w:right w:val="none" w:sz="0" w:space="0" w:color="auto"/>
      </w:divBdr>
    </w:div>
    <w:div w:id="1244490638">
      <w:bodyDiv w:val="1"/>
      <w:marLeft w:val="0"/>
      <w:marRight w:val="0"/>
      <w:marTop w:val="0"/>
      <w:marBottom w:val="0"/>
      <w:divBdr>
        <w:top w:val="none" w:sz="0" w:space="0" w:color="auto"/>
        <w:left w:val="none" w:sz="0" w:space="0" w:color="auto"/>
        <w:bottom w:val="none" w:sz="0" w:space="0" w:color="auto"/>
        <w:right w:val="none" w:sz="0" w:space="0" w:color="auto"/>
      </w:divBdr>
    </w:div>
    <w:div w:id="1245996446">
      <w:bodyDiv w:val="1"/>
      <w:marLeft w:val="0"/>
      <w:marRight w:val="0"/>
      <w:marTop w:val="0"/>
      <w:marBottom w:val="0"/>
      <w:divBdr>
        <w:top w:val="none" w:sz="0" w:space="0" w:color="auto"/>
        <w:left w:val="none" w:sz="0" w:space="0" w:color="auto"/>
        <w:bottom w:val="none" w:sz="0" w:space="0" w:color="auto"/>
        <w:right w:val="none" w:sz="0" w:space="0" w:color="auto"/>
      </w:divBdr>
    </w:div>
    <w:div w:id="1248074257">
      <w:bodyDiv w:val="1"/>
      <w:marLeft w:val="0"/>
      <w:marRight w:val="0"/>
      <w:marTop w:val="0"/>
      <w:marBottom w:val="0"/>
      <w:divBdr>
        <w:top w:val="none" w:sz="0" w:space="0" w:color="auto"/>
        <w:left w:val="none" w:sz="0" w:space="0" w:color="auto"/>
        <w:bottom w:val="none" w:sz="0" w:space="0" w:color="auto"/>
        <w:right w:val="none" w:sz="0" w:space="0" w:color="auto"/>
      </w:divBdr>
      <w:divsChild>
        <w:div w:id="1128402323">
          <w:marLeft w:val="0"/>
          <w:marRight w:val="0"/>
          <w:marTop w:val="0"/>
          <w:marBottom w:val="0"/>
          <w:divBdr>
            <w:top w:val="none" w:sz="0" w:space="0" w:color="auto"/>
            <w:left w:val="none" w:sz="0" w:space="0" w:color="auto"/>
            <w:bottom w:val="none" w:sz="0" w:space="0" w:color="auto"/>
            <w:right w:val="none" w:sz="0" w:space="0" w:color="auto"/>
          </w:divBdr>
          <w:divsChild>
            <w:div w:id="302393384">
              <w:marLeft w:val="0"/>
              <w:marRight w:val="0"/>
              <w:marTop w:val="0"/>
              <w:marBottom w:val="0"/>
              <w:divBdr>
                <w:top w:val="none" w:sz="0" w:space="0" w:color="auto"/>
                <w:left w:val="none" w:sz="0" w:space="0" w:color="auto"/>
                <w:bottom w:val="none" w:sz="0" w:space="0" w:color="auto"/>
                <w:right w:val="none" w:sz="0" w:space="0" w:color="auto"/>
              </w:divBdr>
            </w:div>
            <w:div w:id="328101873">
              <w:marLeft w:val="0"/>
              <w:marRight w:val="0"/>
              <w:marTop w:val="0"/>
              <w:marBottom w:val="0"/>
              <w:divBdr>
                <w:top w:val="none" w:sz="0" w:space="0" w:color="auto"/>
                <w:left w:val="none" w:sz="0" w:space="0" w:color="auto"/>
                <w:bottom w:val="none" w:sz="0" w:space="0" w:color="auto"/>
                <w:right w:val="none" w:sz="0" w:space="0" w:color="auto"/>
              </w:divBdr>
            </w:div>
            <w:div w:id="396512923">
              <w:marLeft w:val="0"/>
              <w:marRight w:val="0"/>
              <w:marTop w:val="0"/>
              <w:marBottom w:val="0"/>
              <w:divBdr>
                <w:top w:val="none" w:sz="0" w:space="0" w:color="auto"/>
                <w:left w:val="none" w:sz="0" w:space="0" w:color="auto"/>
                <w:bottom w:val="none" w:sz="0" w:space="0" w:color="auto"/>
                <w:right w:val="none" w:sz="0" w:space="0" w:color="auto"/>
              </w:divBdr>
            </w:div>
            <w:div w:id="560603339">
              <w:marLeft w:val="0"/>
              <w:marRight w:val="0"/>
              <w:marTop w:val="0"/>
              <w:marBottom w:val="0"/>
              <w:divBdr>
                <w:top w:val="none" w:sz="0" w:space="0" w:color="auto"/>
                <w:left w:val="none" w:sz="0" w:space="0" w:color="auto"/>
                <w:bottom w:val="none" w:sz="0" w:space="0" w:color="auto"/>
                <w:right w:val="none" w:sz="0" w:space="0" w:color="auto"/>
              </w:divBdr>
            </w:div>
            <w:div w:id="570384954">
              <w:marLeft w:val="0"/>
              <w:marRight w:val="0"/>
              <w:marTop w:val="0"/>
              <w:marBottom w:val="0"/>
              <w:divBdr>
                <w:top w:val="none" w:sz="0" w:space="0" w:color="auto"/>
                <w:left w:val="none" w:sz="0" w:space="0" w:color="auto"/>
                <w:bottom w:val="none" w:sz="0" w:space="0" w:color="auto"/>
                <w:right w:val="none" w:sz="0" w:space="0" w:color="auto"/>
              </w:divBdr>
            </w:div>
            <w:div w:id="647900687">
              <w:marLeft w:val="0"/>
              <w:marRight w:val="0"/>
              <w:marTop w:val="0"/>
              <w:marBottom w:val="0"/>
              <w:divBdr>
                <w:top w:val="none" w:sz="0" w:space="0" w:color="auto"/>
                <w:left w:val="none" w:sz="0" w:space="0" w:color="auto"/>
                <w:bottom w:val="none" w:sz="0" w:space="0" w:color="auto"/>
                <w:right w:val="none" w:sz="0" w:space="0" w:color="auto"/>
              </w:divBdr>
            </w:div>
            <w:div w:id="752315852">
              <w:marLeft w:val="0"/>
              <w:marRight w:val="0"/>
              <w:marTop w:val="0"/>
              <w:marBottom w:val="0"/>
              <w:divBdr>
                <w:top w:val="none" w:sz="0" w:space="0" w:color="auto"/>
                <w:left w:val="none" w:sz="0" w:space="0" w:color="auto"/>
                <w:bottom w:val="none" w:sz="0" w:space="0" w:color="auto"/>
                <w:right w:val="none" w:sz="0" w:space="0" w:color="auto"/>
              </w:divBdr>
            </w:div>
            <w:div w:id="1196313211">
              <w:marLeft w:val="0"/>
              <w:marRight w:val="0"/>
              <w:marTop w:val="0"/>
              <w:marBottom w:val="0"/>
              <w:divBdr>
                <w:top w:val="none" w:sz="0" w:space="0" w:color="auto"/>
                <w:left w:val="none" w:sz="0" w:space="0" w:color="auto"/>
                <w:bottom w:val="none" w:sz="0" w:space="0" w:color="auto"/>
                <w:right w:val="none" w:sz="0" w:space="0" w:color="auto"/>
              </w:divBdr>
            </w:div>
            <w:div w:id="1206017736">
              <w:marLeft w:val="0"/>
              <w:marRight w:val="0"/>
              <w:marTop w:val="0"/>
              <w:marBottom w:val="0"/>
              <w:divBdr>
                <w:top w:val="none" w:sz="0" w:space="0" w:color="auto"/>
                <w:left w:val="none" w:sz="0" w:space="0" w:color="auto"/>
                <w:bottom w:val="none" w:sz="0" w:space="0" w:color="auto"/>
                <w:right w:val="none" w:sz="0" w:space="0" w:color="auto"/>
              </w:divBdr>
            </w:div>
            <w:div w:id="1253930334">
              <w:marLeft w:val="0"/>
              <w:marRight w:val="0"/>
              <w:marTop w:val="0"/>
              <w:marBottom w:val="0"/>
              <w:divBdr>
                <w:top w:val="none" w:sz="0" w:space="0" w:color="auto"/>
                <w:left w:val="none" w:sz="0" w:space="0" w:color="auto"/>
                <w:bottom w:val="none" w:sz="0" w:space="0" w:color="auto"/>
                <w:right w:val="none" w:sz="0" w:space="0" w:color="auto"/>
              </w:divBdr>
            </w:div>
            <w:div w:id="1334450259">
              <w:marLeft w:val="0"/>
              <w:marRight w:val="0"/>
              <w:marTop w:val="0"/>
              <w:marBottom w:val="0"/>
              <w:divBdr>
                <w:top w:val="none" w:sz="0" w:space="0" w:color="auto"/>
                <w:left w:val="none" w:sz="0" w:space="0" w:color="auto"/>
                <w:bottom w:val="none" w:sz="0" w:space="0" w:color="auto"/>
                <w:right w:val="none" w:sz="0" w:space="0" w:color="auto"/>
              </w:divBdr>
            </w:div>
            <w:div w:id="1382704885">
              <w:marLeft w:val="0"/>
              <w:marRight w:val="0"/>
              <w:marTop w:val="0"/>
              <w:marBottom w:val="0"/>
              <w:divBdr>
                <w:top w:val="none" w:sz="0" w:space="0" w:color="auto"/>
                <w:left w:val="none" w:sz="0" w:space="0" w:color="auto"/>
                <w:bottom w:val="none" w:sz="0" w:space="0" w:color="auto"/>
                <w:right w:val="none" w:sz="0" w:space="0" w:color="auto"/>
              </w:divBdr>
            </w:div>
            <w:div w:id="1440028107">
              <w:marLeft w:val="0"/>
              <w:marRight w:val="0"/>
              <w:marTop w:val="0"/>
              <w:marBottom w:val="0"/>
              <w:divBdr>
                <w:top w:val="none" w:sz="0" w:space="0" w:color="auto"/>
                <w:left w:val="none" w:sz="0" w:space="0" w:color="auto"/>
                <w:bottom w:val="none" w:sz="0" w:space="0" w:color="auto"/>
                <w:right w:val="none" w:sz="0" w:space="0" w:color="auto"/>
              </w:divBdr>
            </w:div>
            <w:div w:id="1537111354">
              <w:marLeft w:val="0"/>
              <w:marRight w:val="0"/>
              <w:marTop w:val="0"/>
              <w:marBottom w:val="0"/>
              <w:divBdr>
                <w:top w:val="none" w:sz="0" w:space="0" w:color="auto"/>
                <w:left w:val="none" w:sz="0" w:space="0" w:color="auto"/>
                <w:bottom w:val="none" w:sz="0" w:space="0" w:color="auto"/>
                <w:right w:val="none" w:sz="0" w:space="0" w:color="auto"/>
              </w:divBdr>
            </w:div>
            <w:div w:id="1546137875">
              <w:marLeft w:val="0"/>
              <w:marRight w:val="0"/>
              <w:marTop w:val="0"/>
              <w:marBottom w:val="0"/>
              <w:divBdr>
                <w:top w:val="none" w:sz="0" w:space="0" w:color="auto"/>
                <w:left w:val="none" w:sz="0" w:space="0" w:color="auto"/>
                <w:bottom w:val="none" w:sz="0" w:space="0" w:color="auto"/>
                <w:right w:val="none" w:sz="0" w:space="0" w:color="auto"/>
              </w:divBdr>
            </w:div>
            <w:div w:id="1549414672">
              <w:marLeft w:val="0"/>
              <w:marRight w:val="0"/>
              <w:marTop w:val="0"/>
              <w:marBottom w:val="0"/>
              <w:divBdr>
                <w:top w:val="none" w:sz="0" w:space="0" w:color="auto"/>
                <w:left w:val="none" w:sz="0" w:space="0" w:color="auto"/>
                <w:bottom w:val="none" w:sz="0" w:space="0" w:color="auto"/>
                <w:right w:val="none" w:sz="0" w:space="0" w:color="auto"/>
              </w:divBdr>
            </w:div>
            <w:div w:id="1566066088">
              <w:marLeft w:val="0"/>
              <w:marRight w:val="0"/>
              <w:marTop w:val="0"/>
              <w:marBottom w:val="0"/>
              <w:divBdr>
                <w:top w:val="none" w:sz="0" w:space="0" w:color="auto"/>
                <w:left w:val="none" w:sz="0" w:space="0" w:color="auto"/>
                <w:bottom w:val="none" w:sz="0" w:space="0" w:color="auto"/>
                <w:right w:val="none" w:sz="0" w:space="0" w:color="auto"/>
              </w:divBdr>
            </w:div>
            <w:div w:id="1855652655">
              <w:marLeft w:val="0"/>
              <w:marRight w:val="0"/>
              <w:marTop w:val="0"/>
              <w:marBottom w:val="0"/>
              <w:divBdr>
                <w:top w:val="none" w:sz="0" w:space="0" w:color="auto"/>
                <w:left w:val="none" w:sz="0" w:space="0" w:color="auto"/>
                <w:bottom w:val="none" w:sz="0" w:space="0" w:color="auto"/>
                <w:right w:val="none" w:sz="0" w:space="0" w:color="auto"/>
              </w:divBdr>
            </w:div>
            <w:div w:id="2121027929">
              <w:marLeft w:val="0"/>
              <w:marRight w:val="0"/>
              <w:marTop w:val="0"/>
              <w:marBottom w:val="0"/>
              <w:divBdr>
                <w:top w:val="none" w:sz="0" w:space="0" w:color="auto"/>
                <w:left w:val="none" w:sz="0" w:space="0" w:color="auto"/>
                <w:bottom w:val="none" w:sz="0" w:space="0" w:color="auto"/>
                <w:right w:val="none" w:sz="0" w:space="0" w:color="auto"/>
              </w:divBdr>
            </w:div>
            <w:div w:id="21243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010526">
      <w:bodyDiv w:val="1"/>
      <w:marLeft w:val="0"/>
      <w:marRight w:val="0"/>
      <w:marTop w:val="0"/>
      <w:marBottom w:val="0"/>
      <w:divBdr>
        <w:top w:val="none" w:sz="0" w:space="0" w:color="auto"/>
        <w:left w:val="none" w:sz="0" w:space="0" w:color="auto"/>
        <w:bottom w:val="none" w:sz="0" w:space="0" w:color="auto"/>
        <w:right w:val="none" w:sz="0" w:space="0" w:color="auto"/>
      </w:divBdr>
    </w:div>
    <w:div w:id="1260136900">
      <w:bodyDiv w:val="1"/>
      <w:marLeft w:val="0"/>
      <w:marRight w:val="0"/>
      <w:marTop w:val="0"/>
      <w:marBottom w:val="0"/>
      <w:divBdr>
        <w:top w:val="none" w:sz="0" w:space="0" w:color="auto"/>
        <w:left w:val="none" w:sz="0" w:space="0" w:color="auto"/>
        <w:bottom w:val="none" w:sz="0" w:space="0" w:color="auto"/>
        <w:right w:val="none" w:sz="0" w:space="0" w:color="auto"/>
      </w:divBdr>
    </w:div>
    <w:div w:id="1283536422">
      <w:bodyDiv w:val="1"/>
      <w:marLeft w:val="0"/>
      <w:marRight w:val="0"/>
      <w:marTop w:val="0"/>
      <w:marBottom w:val="0"/>
      <w:divBdr>
        <w:top w:val="none" w:sz="0" w:space="0" w:color="auto"/>
        <w:left w:val="none" w:sz="0" w:space="0" w:color="auto"/>
        <w:bottom w:val="none" w:sz="0" w:space="0" w:color="auto"/>
        <w:right w:val="none" w:sz="0" w:space="0" w:color="auto"/>
      </w:divBdr>
    </w:div>
    <w:div w:id="1284648934">
      <w:bodyDiv w:val="1"/>
      <w:marLeft w:val="0"/>
      <w:marRight w:val="0"/>
      <w:marTop w:val="0"/>
      <w:marBottom w:val="0"/>
      <w:divBdr>
        <w:top w:val="none" w:sz="0" w:space="0" w:color="auto"/>
        <w:left w:val="none" w:sz="0" w:space="0" w:color="auto"/>
        <w:bottom w:val="none" w:sz="0" w:space="0" w:color="auto"/>
        <w:right w:val="none" w:sz="0" w:space="0" w:color="auto"/>
      </w:divBdr>
    </w:div>
    <w:div w:id="1285621337">
      <w:bodyDiv w:val="1"/>
      <w:marLeft w:val="0"/>
      <w:marRight w:val="0"/>
      <w:marTop w:val="0"/>
      <w:marBottom w:val="0"/>
      <w:divBdr>
        <w:top w:val="none" w:sz="0" w:space="0" w:color="auto"/>
        <w:left w:val="none" w:sz="0" w:space="0" w:color="auto"/>
        <w:bottom w:val="none" w:sz="0" w:space="0" w:color="auto"/>
        <w:right w:val="none" w:sz="0" w:space="0" w:color="auto"/>
      </w:divBdr>
    </w:div>
    <w:div w:id="1296183036">
      <w:bodyDiv w:val="1"/>
      <w:marLeft w:val="0"/>
      <w:marRight w:val="0"/>
      <w:marTop w:val="0"/>
      <w:marBottom w:val="0"/>
      <w:divBdr>
        <w:top w:val="none" w:sz="0" w:space="0" w:color="auto"/>
        <w:left w:val="none" w:sz="0" w:space="0" w:color="auto"/>
        <w:bottom w:val="none" w:sz="0" w:space="0" w:color="auto"/>
        <w:right w:val="none" w:sz="0" w:space="0" w:color="auto"/>
      </w:divBdr>
    </w:div>
    <w:div w:id="1298956246">
      <w:bodyDiv w:val="1"/>
      <w:marLeft w:val="0"/>
      <w:marRight w:val="0"/>
      <w:marTop w:val="0"/>
      <w:marBottom w:val="0"/>
      <w:divBdr>
        <w:top w:val="none" w:sz="0" w:space="0" w:color="auto"/>
        <w:left w:val="none" w:sz="0" w:space="0" w:color="auto"/>
        <w:bottom w:val="none" w:sz="0" w:space="0" w:color="auto"/>
        <w:right w:val="none" w:sz="0" w:space="0" w:color="auto"/>
      </w:divBdr>
    </w:div>
    <w:div w:id="1303727943">
      <w:bodyDiv w:val="1"/>
      <w:marLeft w:val="0"/>
      <w:marRight w:val="0"/>
      <w:marTop w:val="0"/>
      <w:marBottom w:val="0"/>
      <w:divBdr>
        <w:top w:val="none" w:sz="0" w:space="0" w:color="auto"/>
        <w:left w:val="none" w:sz="0" w:space="0" w:color="auto"/>
        <w:bottom w:val="none" w:sz="0" w:space="0" w:color="auto"/>
        <w:right w:val="none" w:sz="0" w:space="0" w:color="auto"/>
      </w:divBdr>
    </w:div>
    <w:div w:id="1306277351">
      <w:bodyDiv w:val="1"/>
      <w:marLeft w:val="0"/>
      <w:marRight w:val="0"/>
      <w:marTop w:val="0"/>
      <w:marBottom w:val="0"/>
      <w:divBdr>
        <w:top w:val="none" w:sz="0" w:space="0" w:color="auto"/>
        <w:left w:val="none" w:sz="0" w:space="0" w:color="auto"/>
        <w:bottom w:val="none" w:sz="0" w:space="0" w:color="auto"/>
        <w:right w:val="none" w:sz="0" w:space="0" w:color="auto"/>
      </w:divBdr>
    </w:div>
    <w:div w:id="1311906074">
      <w:bodyDiv w:val="1"/>
      <w:marLeft w:val="0"/>
      <w:marRight w:val="0"/>
      <w:marTop w:val="0"/>
      <w:marBottom w:val="0"/>
      <w:divBdr>
        <w:top w:val="none" w:sz="0" w:space="0" w:color="auto"/>
        <w:left w:val="none" w:sz="0" w:space="0" w:color="auto"/>
        <w:bottom w:val="none" w:sz="0" w:space="0" w:color="auto"/>
        <w:right w:val="none" w:sz="0" w:space="0" w:color="auto"/>
      </w:divBdr>
    </w:div>
    <w:div w:id="1313943717">
      <w:bodyDiv w:val="1"/>
      <w:marLeft w:val="0"/>
      <w:marRight w:val="0"/>
      <w:marTop w:val="0"/>
      <w:marBottom w:val="0"/>
      <w:divBdr>
        <w:top w:val="none" w:sz="0" w:space="0" w:color="auto"/>
        <w:left w:val="none" w:sz="0" w:space="0" w:color="auto"/>
        <w:bottom w:val="none" w:sz="0" w:space="0" w:color="auto"/>
        <w:right w:val="none" w:sz="0" w:space="0" w:color="auto"/>
      </w:divBdr>
    </w:div>
    <w:div w:id="1314524446">
      <w:bodyDiv w:val="1"/>
      <w:marLeft w:val="0"/>
      <w:marRight w:val="0"/>
      <w:marTop w:val="0"/>
      <w:marBottom w:val="0"/>
      <w:divBdr>
        <w:top w:val="none" w:sz="0" w:space="0" w:color="auto"/>
        <w:left w:val="none" w:sz="0" w:space="0" w:color="auto"/>
        <w:bottom w:val="none" w:sz="0" w:space="0" w:color="auto"/>
        <w:right w:val="none" w:sz="0" w:space="0" w:color="auto"/>
      </w:divBdr>
    </w:div>
    <w:div w:id="1330132587">
      <w:bodyDiv w:val="1"/>
      <w:marLeft w:val="0"/>
      <w:marRight w:val="0"/>
      <w:marTop w:val="0"/>
      <w:marBottom w:val="0"/>
      <w:divBdr>
        <w:top w:val="none" w:sz="0" w:space="0" w:color="auto"/>
        <w:left w:val="none" w:sz="0" w:space="0" w:color="auto"/>
        <w:bottom w:val="none" w:sz="0" w:space="0" w:color="auto"/>
        <w:right w:val="none" w:sz="0" w:space="0" w:color="auto"/>
      </w:divBdr>
    </w:div>
    <w:div w:id="1330521247">
      <w:bodyDiv w:val="1"/>
      <w:marLeft w:val="0"/>
      <w:marRight w:val="0"/>
      <w:marTop w:val="0"/>
      <w:marBottom w:val="0"/>
      <w:divBdr>
        <w:top w:val="none" w:sz="0" w:space="0" w:color="auto"/>
        <w:left w:val="none" w:sz="0" w:space="0" w:color="auto"/>
        <w:bottom w:val="none" w:sz="0" w:space="0" w:color="auto"/>
        <w:right w:val="none" w:sz="0" w:space="0" w:color="auto"/>
      </w:divBdr>
    </w:div>
    <w:div w:id="1335379424">
      <w:bodyDiv w:val="1"/>
      <w:marLeft w:val="0"/>
      <w:marRight w:val="0"/>
      <w:marTop w:val="0"/>
      <w:marBottom w:val="0"/>
      <w:divBdr>
        <w:top w:val="none" w:sz="0" w:space="0" w:color="auto"/>
        <w:left w:val="none" w:sz="0" w:space="0" w:color="auto"/>
        <w:bottom w:val="none" w:sz="0" w:space="0" w:color="auto"/>
        <w:right w:val="none" w:sz="0" w:space="0" w:color="auto"/>
      </w:divBdr>
    </w:div>
    <w:div w:id="1339772833">
      <w:bodyDiv w:val="1"/>
      <w:marLeft w:val="0"/>
      <w:marRight w:val="0"/>
      <w:marTop w:val="0"/>
      <w:marBottom w:val="0"/>
      <w:divBdr>
        <w:top w:val="none" w:sz="0" w:space="0" w:color="auto"/>
        <w:left w:val="none" w:sz="0" w:space="0" w:color="auto"/>
        <w:bottom w:val="none" w:sz="0" w:space="0" w:color="auto"/>
        <w:right w:val="none" w:sz="0" w:space="0" w:color="auto"/>
      </w:divBdr>
    </w:div>
    <w:div w:id="1340742154">
      <w:bodyDiv w:val="1"/>
      <w:marLeft w:val="0"/>
      <w:marRight w:val="0"/>
      <w:marTop w:val="0"/>
      <w:marBottom w:val="0"/>
      <w:divBdr>
        <w:top w:val="none" w:sz="0" w:space="0" w:color="auto"/>
        <w:left w:val="none" w:sz="0" w:space="0" w:color="auto"/>
        <w:bottom w:val="none" w:sz="0" w:space="0" w:color="auto"/>
        <w:right w:val="none" w:sz="0" w:space="0" w:color="auto"/>
      </w:divBdr>
    </w:div>
    <w:div w:id="1352098937">
      <w:bodyDiv w:val="1"/>
      <w:marLeft w:val="0"/>
      <w:marRight w:val="0"/>
      <w:marTop w:val="0"/>
      <w:marBottom w:val="0"/>
      <w:divBdr>
        <w:top w:val="none" w:sz="0" w:space="0" w:color="auto"/>
        <w:left w:val="none" w:sz="0" w:space="0" w:color="auto"/>
        <w:bottom w:val="none" w:sz="0" w:space="0" w:color="auto"/>
        <w:right w:val="none" w:sz="0" w:space="0" w:color="auto"/>
      </w:divBdr>
    </w:div>
    <w:div w:id="1353603649">
      <w:bodyDiv w:val="1"/>
      <w:marLeft w:val="0"/>
      <w:marRight w:val="0"/>
      <w:marTop w:val="0"/>
      <w:marBottom w:val="0"/>
      <w:divBdr>
        <w:top w:val="none" w:sz="0" w:space="0" w:color="auto"/>
        <w:left w:val="none" w:sz="0" w:space="0" w:color="auto"/>
        <w:bottom w:val="none" w:sz="0" w:space="0" w:color="auto"/>
        <w:right w:val="none" w:sz="0" w:space="0" w:color="auto"/>
      </w:divBdr>
    </w:div>
    <w:div w:id="1370911114">
      <w:bodyDiv w:val="1"/>
      <w:marLeft w:val="0"/>
      <w:marRight w:val="0"/>
      <w:marTop w:val="0"/>
      <w:marBottom w:val="0"/>
      <w:divBdr>
        <w:top w:val="none" w:sz="0" w:space="0" w:color="auto"/>
        <w:left w:val="none" w:sz="0" w:space="0" w:color="auto"/>
        <w:bottom w:val="none" w:sz="0" w:space="0" w:color="auto"/>
        <w:right w:val="none" w:sz="0" w:space="0" w:color="auto"/>
      </w:divBdr>
    </w:div>
    <w:div w:id="1382364045">
      <w:bodyDiv w:val="1"/>
      <w:marLeft w:val="0"/>
      <w:marRight w:val="0"/>
      <w:marTop w:val="0"/>
      <w:marBottom w:val="0"/>
      <w:divBdr>
        <w:top w:val="none" w:sz="0" w:space="0" w:color="auto"/>
        <w:left w:val="none" w:sz="0" w:space="0" w:color="auto"/>
        <w:bottom w:val="none" w:sz="0" w:space="0" w:color="auto"/>
        <w:right w:val="none" w:sz="0" w:space="0" w:color="auto"/>
      </w:divBdr>
    </w:div>
    <w:div w:id="1397244452">
      <w:bodyDiv w:val="1"/>
      <w:marLeft w:val="0"/>
      <w:marRight w:val="0"/>
      <w:marTop w:val="0"/>
      <w:marBottom w:val="0"/>
      <w:divBdr>
        <w:top w:val="none" w:sz="0" w:space="0" w:color="auto"/>
        <w:left w:val="none" w:sz="0" w:space="0" w:color="auto"/>
        <w:bottom w:val="none" w:sz="0" w:space="0" w:color="auto"/>
        <w:right w:val="none" w:sz="0" w:space="0" w:color="auto"/>
      </w:divBdr>
    </w:div>
    <w:div w:id="1400205947">
      <w:bodyDiv w:val="1"/>
      <w:marLeft w:val="0"/>
      <w:marRight w:val="0"/>
      <w:marTop w:val="0"/>
      <w:marBottom w:val="0"/>
      <w:divBdr>
        <w:top w:val="none" w:sz="0" w:space="0" w:color="auto"/>
        <w:left w:val="none" w:sz="0" w:space="0" w:color="auto"/>
        <w:bottom w:val="none" w:sz="0" w:space="0" w:color="auto"/>
        <w:right w:val="none" w:sz="0" w:space="0" w:color="auto"/>
      </w:divBdr>
    </w:div>
    <w:div w:id="1401369488">
      <w:bodyDiv w:val="1"/>
      <w:marLeft w:val="0"/>
      <w:marRight w:val="0"/>
      <w:marTop w:val="0"/>
      <w:marBottom w:val="0"/>
      <w:divBdr>
        <w:top w:val="none" w:sz="0" w:space="0" w:color="auto"/>
        <w:left w:val="none" w:sz="0" w:space="0" w:color="auto"/>
        <w:bottom w:val="none" w:sz="0" w:space="0" w:color="auto"/>
        <w:right w:val="none" w:sz="0" w:space="0" w:color="auto"/>
      </w:divBdr>
    </w:div>
    <w:div w:id="1402409457">
      <w:bodyDiv w:val="1"/>
      <w:marLeft w:val="0"/>
      <w:marRight w:val="0"/>
      <w:marTop w:val="0"/>
      <w:marBottom w:val="0"/>
      <w:divBdr>
        <w:top w:val="none" w:sz="0" w:space="0" w:color="auto"/>
        <w:left w:val="none" w:sz="0" w:space="0" w:color="auto"/>
        <w:bottom w:val="none" w:sz="0" w:space="0" w:color="auto"/>
        <w:right w:val="none" w:sz="0" w:space="0" w:color="auto"/>
      </w:divBdr>
    </w:div>
    <w:div w:id="1403404160">
      <w:bodyDiv w:val="1"/>
      <w:marLeft w:val="0"/>
      <w:marRight w:val="0"/>
      <w:marTop w:val="0"/>
      <w:marBottom w:val="0"/>
      <w:divBdr>
        <w:top w:val="none" w:sz="0" w:space="0" w:color="auto"/>
        <w:left w:val="none" w:sz="0" w:space="0" w:color="auto"/>
        <w:bottom w:val="none" w:sz="0" w:space="0" w:color="auto"/>
        <w:right w:val="none" w:sz="0" w:space="0" w:color="auto"/>
      </w:divBdr>
    </w:div>
    <w:div w:id="1410930420">
      <w:bodyDiv w:val="1"/>
      <w:marLeft w:val="0"/>
      <w:marRight w:val="0"/>
      <w:marTop w:val="0"/>
      <w:marBottom w:val="0"/>
      <w:divBdr>
        <w:top w:val="none" w:sz="0" w:space="0" w:color="auto"/>
        <w:left w:val="none" w:sz="0" w:space="0" w:color="auto"/>
        <w:bottom w:val="none" w:sz="0" w:space="0" w:color="auto"/>
        <w:right w:val="none" w:sz="0" w:space="0" w:color="auto"/>
      </w:divBdr>
    </w:div>
    <w:div w:id="1427388476">
      <w:bodyDiv w:val="1"/>
      <w:marLeft w:val="0"/>
      <w:marRight w:val="0"/>
      <w:marTop w:val="0"/>
      <w:marBottom w:val="0"/>
      <w:divBdr>
        <w:top w:val="none" w:sz="0" w:space="0" w:color="auto"/>
        <w:left w:val="none" w:sz="0" w:space="0" w:color="auto"/>
        <w:bottom w:val="none" w:sz="0" w:space="0" w:color="auto"/>
        <w:right w:val="none" w:sz="0" w:space="0" w:color="auto"/>
      </w:divBdr>
    </w:div>
    <w:div w:id="1434277441">
      <w:bodyDiv w:val="1"/>
      <w:marLeft w:val="0"/>
      <w:marRight w:val="0"/>
      <w:marTop w:val="0"/>
      <w:marBottom w:val="0"/>
      <w:divBdr>
        <w:top w:val="none" w:sz="0" w:space="0" w:color="auto"/>
        <w:left w:val="none" w:sz="0" w:space="0" w:color="auto"/>
        <w:bottom w:val="none" w:sz="0" w:space="0" w:color="auto"/>
        <w:right w:val="none" w:sz="0" w:space="0" w:color="auto"/>
      </w:divBdr>
    </w:div>
    <w:div w:id="1439327300">
      <w:bodyDiv w:val="1"/>
      <w:marLeft w:val="0"/>
      <w:marRight w:val="0"/>
      <w:marTop w:val="0"/>
      <w:marBottom w:val="0"/>
      <w:divBdr>
        <w:top w:val="none" w:sz="0" w:space="0" w:color="auto"/>
        <w:left w:val="none" w:sz="0" w:space="0" w:color="auto"/>
        <w:bottom w:val="none" w:sz="0" w:space="0" w:color="auto"/>
        <w:right w:val="none" w:sz="0" w:space="0" w:color="auto"/>
      </w:divBdr>
    </w:div>
    <w:div w:id="1443038971">
      <w:bodyDiv w:val="1"/>
      <w:marLeft w:val="0"/>
      <w:marRight w:val="0"/>
      <w:marTop w:val="0"/>
      <w:marBottom w:val="0"/>
      <w:divBdr>
        <w:top w:val="none" w:sz="0" w:space="0" w:color="auto"/>
        <w:left w:val="none" w:sz="0" w:space="0" w:color="auto"/>
        <w:bottom w:val="none" w:sz="0" w:space="0" w:color="auto"/>
        <w:right w:val="none" w:sz="0" w:space="0" w:color="auto"/>
      </w:divBdr>
    </w:div>
    <w:div w:id="1443720371">
      <w:bodyDiv w:val="1"/>
      <w:marLeft w:val="0"/>
      <w:marRight w:val="0"/>
      <w:marTop w:val="0"/>
      <w:marBottom w:val="0"/>
      <w:divBdr>
        <w:top w:val="none" w:sz="0" w:space="0" w:color="auto"/>
        <w:left w:val="none" w:sz="0" w:space="0" w:color="auto"/>
        <w:bottom w:val="none" w:sz="0" w:space="0" w:color="auto"/>
        <w:right w:val="none" w:sz="0" w:space="0" w:color="auto"/>
      </w:divBdr>
    </w:div>
    <w:div w:id="1450002865">
      <w:bodyDiv w:val="1"/>
      <w:marLeft w:val="0"/>
      <w:marRight w:val="0"/>
      <w:marTop w:val="0"/>
      <w:marBottom w:val="0"/>
      <w:divBdr>
        <w:top w:val="none" w:sz="0" w:space="0" w:color="auto"/>
        <w:left w:val="none" w:sz="0" w:space="0" w:color="auto"/>
        <w:bottom w:val="none" w:sz="0" w:space="0" w:color="auto"/>
        <w:right w:val="none" w:sz="0" w:space="0" w:color="auto"/>
      </w:divBdr>
    </w:div>
    <w:div w:id="1458647133">
      <w:bodyDiv w:val="1"/>
      <w:marLeft w:val="0"/>
      <w:marRight w:val="0"/>
      <w:marTop w:val="0"/>
      <w:marBottom w:val="0"/>
      <w:divBdr>
        <w:top w:val="none" w:sz="0" w:space="0" w:color="auto"/>
        <w:left w:val="none" w:sz="0" w:space="0" w:color="auto"/>
        <w:bottom w:val="none" w:sz="0" w:space="0" w:color="auto"/>
        <w:right w:val="none" w:sz="0" w:space="0" w:color="auto"/>
      </w:divBdr>
    </w:div>
    <w:div w:id="1463616389">
      <w:bodyDiv w:val="1"/>
      <w:marLeft w:val="0"/>
      <w:marRight w:val="0"/>
      <w:marTop w:val="0"/>
      <w:marBottom w:val="0"/>
      <w:divBdr>
        <w:top w:val="none" w:sz="0" w:space="0" w:color="auto"/>
        <w:left w:val="none" w:sz="0" w:space="0" w:color="auto"/>
        <w:bottom w:val="none" w:sz="0" w:space="0" w:color="auto"/>
        <w:right w:val="none" w:sz="0" w:space="0" w:color="auto"/>
      </w:divBdr>
    </w:div>
    <w:div w:id="1477726743">
      <w:bodyDiv w:val="1"/>
      <w:marLeft w:val="0"/>
      <w:marRight w:val="0"/>
      <w:marTop w:val="0"/>
      <w:marBottom w:val="0"/>
      <w:divBdr>
        <w:top w:val="none" w:sz="0" w:space="0" w:color="auto"/>
        <w:left w:val="none" w:sz="0" w:space="0" w:color="auto"/>
        <w:bottom w:val="none" w:sz="0" w:space="0" w:color="auto"/>
        <w:right w:val="none" w:sz="0" w:space="0" w:color="auto"/>
      </w:divBdr>
    </w:div>
    <w:div w:id="1478303251">
      <w:bodyDiv w:val="1"/>
      <w:marLeft w:val="0"/>
      <w:marRight w:val="0"/>
      <w:marTop w:val="0"/>
      <w:marBottom w:val="0"/>
      <w:divBdr>
        <w:top w:val="none" w:sz="0" w:space="0" w:color="auto"/>
        <w:left w:val="none" w:sz="0" w:space="0" w:color="auto"/>
        <w:bottom w:val="none" w:sz="0" w:space="0" w:color="auto"/>
        <w:right w:val="none" w:sz="0" w:space="0" w:color="auto"/>
      </w:divBdr>
    </w:div>
    <w:div w:id="1495297469">
      <w:bodyDiv w:val="1"/>
      <w:marLeft w:val="0"/>
      <w:marRight w:val="0"/>
      <w:marTop w:val="0"/>
      <w:marBottom w:val="0"/>
      <w:divBdr>
        <w:top w:val="none" w:sz="0" w:space="0" w:color="auto"/>
        <w:left w:val="none" w:sz="0" w:space="0" w:color="auto"/>
        <w:bottom w:val="none" w:sz="0" w:space="0" w:color="auto"/>
        <w:right w:val="none" w:sz="0" w:space="0" w:color="auto"/>
      </w:divBdr>
    </w:div>
    <w:div w:id="1534417717">
      <w:bodyDiv w:val="1"/>
      <w:marLeft w:val="0"/>
      <w:marRight w:val="0"/>
      <w:marTop w:val="0"/>
      <w:marBottom w:val="0"/>
      <w:divBdr>
        <w:top w:val="none" w:sz="0" w:space="0" w:color="auto"/>
        <w:left w:val="none" w:sz="0" w:space="0" w:color="auto"/>
        <w:bottom w:val="none" w:sz="0" w:space="0" w:color="auto"/>
        <w:right w:val="none" w:sz="0" w:space="0" w:color="auto"/>
      </w:divBdr>
    </w:div>
    <w:div w:id="1541091934">
      <w:bodyDiv w:val="1"/>
      <w:marLeft w:val="0"/>
      <w:marRight w:val="0"/>
      <w:marTop w:val="0"/>
      <w:marBottom w:val="0"/>
      <w:divBdr>
        <w:top w:val="none" w:sz="0" w:space="0" w:color="auto"/>
        <w:left w:val="none" w:sz="0" w:space="0" w:color="auto"/>
        <w:bottom w:val="none" w:sz="0" w:space="0" w:color="auto"/>
        <w:right w:val="none" w:sz="0" w:space="0" w:color="auto"/>
      </w:divBdr>
    </w:div>
    <w:div w:id="1544056706">
      <w:bodyDiv w:val="1"/>
      <w:marLeft w:val="0"/>
      <w:marRight w:val="0"/>
      <w:marTop w:val="0"/>
      <w:marBottom w:val="0"/>
      <w:divBdr>
        <w:top w:val="none" w:sz="0" w:space="0" w:color="auto"/>
        <w:left w:val="none" w:sz="0" w:space="0" w:color="auto"/>
        <w:bottom w:val="none" w:sz="0" w:space="0" w:color="auto"/>
        <w:right w:val="none" w:sz="0" w:space="0" w:color="auto"/>
      </w:divBdr>
    </w:div>
    <w:div w:id="1553729364">
      <w:bodyDiv w:val="1"/>
      <w:marLeft w:val="0"/>
      <w:marRight w:val="0"/>
      <w:marTop w:val="0"/>
      <w:marBottom w:val="0"/>
      <w:divBdr>
        <w:top w:val="none" w:sz="0" w:space="0" w:color="auto"/>
        <w:left w:val="none" w:sz="0" w:space="0" w:color="auto"/>
        <w:bottom w:val="none" w:sz="0" w:space="0" w:color="auto"/>
        <w:right w:val="none" w:sz="0" w:space="0" w:color="auto"/>
      </w:divBdr>
    </w:div>
    <w:div w:id="1554586470">
      <w:bodyDiv w:val="1"/>
      <w:marLeft w:val="0"/>
      <w:marRight w:val="0"/>
      <w:marTop w:val="0"/>
      <w:marBottom w:val="0"/>
      <w:divBdr>
        <w:top w:val="none" w:sz="0" w:space="0" w:color="auto"/>
        <w:left w:val="none" w:sz="0" w:space="0" w:color="auto"/>
        <w:bottom w:val="none" w:sz="0" w:space="0" w:color="auto"/>
        <w:right w:val="none" w:sz="0" w:space="0" w:color="auto"/>
      </w:divBdr>
    </w:div>
    <w:div w:id="1555774118">
      <w:bodyDiv w:val="1"/>
      <w:marLeft w:val="0"/>
      <w:marRight w:val="0"/>
      <w:marTop w:val="0"/>
      <w:marBottom w:val="0"/>
      <w:divBdr>
        <w:top w:val="none" w:sz="0" w:space="0" w:color="auto"/>
        <w:left w:val="none" w:sz="0" w:space="0" w:color="auto"/>
        <w:bottom w:val="none" w:sz="0" w:space="0" w:color="auto"/>
        <w:right w:val="none" w:sz="0" w:space="0" w:color="auto"/>
      </w:divBdr>
    </w:div>
    <w:div w:id="1557205211">
      <w:bodyDiv w:val="1"/>
      <w:marLeft w:val="0"/>
      <w:marRight w:val="0"/>
      <w:marTop w:val="0"/>
      <w:marBottom w:val="0"/>
      <w:divBdr>
        <w:top w:val="none" w:sz="0" w:space="0" w:color="auto"/>
        <w:left w:val="none" w:sz="0" w:space="0" w:color="auto"/>
        <w:bottom w:val="none" w:sz="0" w:space="0" w:color="auto"/>
        <w:right w:val="none" w:sz="0" w:space="0" w:color="auto"/>
      </w:divBdr>
    </w:div>
    <w:div w:id="1557549068">
      <w:bodyDiv w:val="1"/>
      <w:marLeft w:val="0"/>
      <w:marRight w:val="0"/>
      <w:marTop w:val="0"/>
      <w:marBottom w:val="0"/>
      <w:divBdr>
        <w:top w:val="none" w:sz="0" w:space="0" w:color="auto"/>
        <w:left w:val="none" w:sz="0" w:space="0" w:color="auto"/>
        <w:bottom w:val="none" w:sz="0" w:space="0" w:color="auto"/>
        <w:right w:val="none" w:sz="0" w:space="0" w:color="auto"/>
      </w:divBdr>
    </w:div>
    <w:div w:id="1570379984">
      <w:bodyDiv w:val="1"/>
      <w:marLeft w:val="0"/>
      <w:marRight w:val="0"/>
      <w:marTop w:val="0"/>
      <w:marBottom w:val="0"/>
      <w:divBdr>
        <w:top w:val="none" w:sz="0" w:space="0" w:color="auto"/>
        <w:left w:val="none" w:sz="0" w:space="0" w:color="auto"/>
        <w:bottom w:val="none" w:sz="0" w:space="0" w:color="auto"/>
        <w:right w:val="none" w:sz="0" w:space="0" w:color="auto"/>
      </w:divBdr>
    </w:div>
    <w:div w:id="1574509222">
      <w:bodyDiv w:val="1"/>
      <w:marLeft w:val="0"/>
      <w:marRight w:val="0"/>
      <w:marTop w:val="0"/>
      <w:marBottom w:val="0"/>
      <w:divBdr>
        <w:top w:val="none" w:sz="0" w:space="0" w:color="auto"/>
        <w:left w:val="none" w:sz="0" w:space="0" w:color="auto"/>
        <w:bottom w:val="none" w:sz="0" w:space="0" w:color="auto"/>
        <w:right w:val="none" w:sz="0" w:space="0" w:color="auto"/>
      </w:divBdr>
    </w:div>
    <w:div w:id="1581478329">
      <w:bodyDiv w:val="1"/>
      <w:marLeft w:val="0"/>
      <w:marRight w:val="0"/>
      <w:marTop w:val="0"/>
      <w:marBottom w:val="0"/>
      <w:divBdr>
        <w:top w:val="none" w:sz="0" w:space="0" w:color="auto"/>
        <w:left w:val="none" w:sz="0" w:space="0" w:color="auto"/>
        <w:bottom w:val="none" w:sz="0" w:space="0" w:color="auto"/>
        <w:right w:val="none" w:sz="0" w:space="0" w:color="auto"/>
      </w:divBdr>
    </w:div>
    <w:div w:id="1590038101">
      <w:bodyDiv w:val="1"/>
      <w:marLeft w:val="0"/>
      <w:marRight w:val="0"/>
      <w:marTop w:val="0"/>
      <w:marBottom w:val="0"/>
      <w:divBdr>
        <w:top w:val="none" w:sz="0" w:space="0" w:color="auto"/>
        <w:left w:val="none" w:sz="0" w:space="0" w:color="auto"/>
        <w:bottom w:val="none" w:sz="0" w:space="0" w:color="auto"/>
        <w:right w:val="none" w:sz="0" w:space="0" w:color="auto"/>
      </w:divBdr>
    </w:div>
    <w:div w:id="1604259905">
      <w:bodyDiv w:val="1"/>
      <w:marLeft w:val="0"/>
      <w:marRight w:val="0"/>
      <w:marTop w:val="0"/>
      <w:marBottom w:val="0"/>
      <w:divBdr>
        <w:top w:val="none" w:sz="0" w:space="0" w:color="auto"/>
        <w:left w:val="none" w:sz="0" w:space="0" w:color="auto"/>
        <w:bottom w:val="none" w:sz="0" w:space="0" w:color="auto"/>
        <w:right w:val="none" w:sz="0" w:space="0" w:color="auto"/>
      </w:divBdr>
    </w:div>
    <w:div w:id="1618020803">
      <w:bodyDiv w:val="1"/>
      <w:marLeft w:val="0"/>
      <w:marRight w:val="0"/>
      <w:marTop w:val="0"/>
      <w:marBottom w:val="0"/>
      <w:divBdr>
        <w:top w:val="none" w:sz="0" w:space="0" w:color="auto"/>
        <w:left w:val="none" w:sz="0" w:space="0" w:color="auto"/>
        <w:bottom w:val="none" w:sz="0" w:space="0" w:color="auto"/>
        <w:right w:val="none" w:sz="0" w:space="0" w:color="auto"/>
      </w:divBdr>
    </w:div>
    <w:div w:id="1622762427">
      <w:bodyDiv w:val="1"/>
      <w:marLeft w:val="0"/>
      <w:marRight w:val="0"/>
      <w:marTop w:val="0"/>
      <w:marBottom w:val="0"/>
      <w:divBdr>
        <w:top w:val="none" w:sz="0" w:space="0" w:color="auto"/>
        <w:left w:val="none" w:sz="0" w:space="0" w:color="auto"/>
        <w:bottom w:val="none" w:sz="0" w:space="0" w:color="auto"/>
        <w:right w:val="none" w:sz="0" w:space="0" w:color="auto"/>
      </w:divBdr>
    </w:div>
    <w:div w:id="1649893523">
      <w:bodyDiv w:val="1"/>
      <w:marLeft w:val="0"/>
      <w:marRight w:val="0"/>
      <w:marTop w:val="0"/>
      <w:marBottom w:val="0"/>
      <w:divBdr>
        <w:top w:val="none" w:sz="0" w:space="0" w:color="auto"/>
        <w:left w:val="none" w:sz="0" w:space="0" w:color="auto"/>
        <w:bottom w:val="none" w:sz="0" w:space="0" w:color="auto"/>
        <w:right w:val="none" w:sz="0" w:space="0" w:color="auto"/>
      </w:divBdr>
    </w:div>
    <w:div w:id="1656058930">
      <w:bodyDiv w:val="1"/>
      <w:marLeft w:val="0"/>
      <w:marRight w:val="0"/>
      <w:marTop w:val="0"/>
      <w:marBottom w:val="0"/>
      <w:divBdr>
        <w:top w:val="none" w:sz="0" w:space="0" w:color="auto"/>
        <w:left w:val="none" w:sz="0" w:space="0" w:color="auto"/>
        <w:bottom w:val="none" w:sz="0" w:space="0" w:color="auto"/>
        <w:right w:val="none" w:sz="0" w:space="0" w:color="auto"/>
      </w:divBdr>
    </w:div>
    <w:div w:id="1656104900">
      <w:bodyDiv w:val="1"/>
      <w:marLeft w:val="0"/>
      <w:marRight w:val="0"/>
      <w:marTop w:val="0"/>
      <w:marBottom w:val="0"/>
      <w:divBdr>
        <w:top w:val="none" w:sz="0" w:space="0" w:color="auto"/>
        <w:left w:val="none" w:sz="0" w:space="0" w:color="auto"/>
        <w:bottom w:val="none" w:sz="0" w:space="0" w:color="auto"/>
        <w:right w:val="none" w:sz="0" w:space="0" w:color="auto"/>
      </w:divBdr>
    </w:div>
    <w:div w:id="1656377388">
      <w:bodyDiv w:val="1"/>
      <w:marLeft w:val="0"/>
      <w:marRight w:val="0"/>
      <w:marTop w:val="0"/>
      <w:marBottom w:val="0"/>
      <w:divBdr>
        <w:top w:val="none" w:sz="0" w:space="0" w:color="auto"/>
        <w:left w:val="none" w:sz="0" w:space="0" w:color="auto"/>
        <w:bottom w:val="none" w:sz="0" w:space="0" w:color="auto"/>
        <w:right w:val="none" w:sz="0" w:space="0" w:color="auto"/>
      </w:divBdr>
    </w:div>
    <w:div w:id="1672950473">
      <w:bodyDiv w:val="1"/>
      <w:marLeft w:val="0"/>
      <w:marRight w:val="0"/>
      <w:marTop w:val="0"/>
      <w:marBottom w:val="0"/>
      <w:divBdr>
        <w:top w:val="none" w:sz="0" w:space="0" w:color="auto"/>
        <w:left w:val="none" w:sz="0" w:space="0" w:color="auto"/>
        <w:bottom w:val="none" w:sz="0" w:space="0" w:color="auto"/>
        <w:right w:val="none" w:sz="0" w:space="0" w:color="auto"/>
      </w:divBdr>
    </w:div>
    <w:div w:id="1676104191">
      <w:bodyDiv w:val="1"/>
      <w:marLeft w:val="0"/>
      <w:marRight w:val="0"/>
      <w:marTop w:val="0"/>
      <w:marBottom w:val="0"/>
      <w:divBdr>
        <w:top w:val="none" w:sz="0" w:space="0" w:color="auto"/>
        <w:left w:val="none" w:sz="0" w:space="0" w:color="auto"/>
        <w:bottom w:val="none" w:sz="0" w:space="0" w:color="auto"/>
        <w:right w:val="none" w:sz="0" w:space="0" w:color="auto"/>
      </w:divBdr>
    </w:div>
    <w:div w:id="1676107884">
      <w:bodyDiv w:val="1"/>
      <w:marLeft w:val="0"/>
      <w:marRight w:val="0"/>
      <w:marTop w:val="0"/>
      <w:marBottom w:val="0"/>
      <w:divBdr>
        <w:top w:val="none" w:sz="0" w:space="0" w:color="auto"/>
        <w:left w:val="none" w:sz="0" w:space="0" w:color="auto"/>
        <w:bottom w:val="none" w:sz="0" w:space="0" w:color="auto"/>
        <w:right w:val="none" w:sz="0" w:space="0" w:color="auto"/>
      </w:divBdr>
    </w:div>
    <w:div w:id="1679457402">
      <w:bodyDiv w:val="1"/>
      <w:marLeft w:val="0"/>
      <w:marRight w:val="0"/>
      <w:marTop w:val="0"/>
      <w:marBottom w:val="0"/>
      <w:divBdr>
        <w:top w:val="none" w:sz="0" w:space="0" w:color="auto"/>
        <w:left w:val="none" w:sz="0" w:space="0" w:color="auto"/>
        <w:bottom w:val="none" w:sz="0" w:space="0" w:color="auto"/>
        <w:right w:val="none" w:sz="0" w:space="0" w:color="auto"/>
      </w:divBdr>
    </w:div>
    <w:div w:id="1679650665">
      <w:bodyDiv w:val="1"/>
      <w:marLeft w:val="0"/>
      <w:marRight w:val="0"/>
      <w:marTop w:val="0"/>
      <w:marBottom w:val="0"/>
      <w:divBdr>
        <w:top w:val="none" w:sz="0" w:space="0" w:color="auto"/>
        <w:left w:val="none" w:sz="0" w:space="0" w:color="auto"/>
        <w:bottom w:val="none" w:sz="0" w:space="0" w:color="auto"/>
        <w:right w:val="none" w:sz="0" w:space="0" w:color="auto"/>
      </w:divBdr>
    </w:div>
    <w:div w:id="1695690461">
      <w:bodyDiv w:val="1"/>
      <w:marLeft w:val="0"/>
      <w:marRight w:val="0"/>
      <w:marTop w:val="0"/>
      <w:marBottom w:val="0"/>
      <w:divBdr>
        <w:top w:val="none" w:sz="0" w:space="0" w:color="auto"/>
        <w:left w:val="none" w:sz="0" w:space="0" w:color="auto"/>
        <w:bottom w:val="none" w:sz="0" w:space="0" w:color="auto"/>
        <w:right w:val="none" w:sz="0" w:space="0" w:color="auto"/>
      </w:divBdr>
    </w:div>
    <w:div w:id="1704791578">
      <w:bodyDiv w:val="1"/>
      <w:marLeft w:val="0"/>
      <w:marRight w:val="0"/>
      <w:marTop w:val="0"/>
      <w:marBottom w:val="0"/>
      <w:divBdr>
        <w:top w:val="none" w:sz="0" w:space="0" w:color="auto"/>
        <w:left w:val="none" w:sz="0" w:space="0" w:color="auto"/>
        <w:bottom w:val="none" w:sz="0" w:space="0" w:color="auto"/>
        <w:right w:val="none" w:sz="0" w:space="0" w:color="auto"/>
      </w:divBdr>
    </w:div>
    <w:div w:id="1709378412">
      <w:bodyDiv w:val="1"/>
      <w:marLeft w:val="0"/>
      <w:marRight w:val="0"/>
      <w:marTop w:val="0"/>
      <w:marBottom w:val="0"/>
      <w:divBdr>
        <w:top w:val="none" w:sz="0" w:space="0" w:color="auto"/>
        <w:left w:val="none" w:sz="0" w:space="0" w:color="auto"/>
        <w:bottom w:val="none" w:sz="0" w:space="0" w:color="auto"/>
        <w:right w:val="none" w:sz="0" w:space="0" w:color="auto"/>
      </w:divBdr>
    </w:div>
    <w:div w:id="1711491231">
      <w:bodyDiv w:val="1"/>
      <w:marLeft w:val="0"/>
      <w:marRight w:val="0"/>
      <w:marTop w:val="0"/>
      <w:marBottom w:val="0"/>
      <w:divBdr>
        <w:top w:val="none" w:sz="0" w:space="0" w:color="auto"/>
        <w:left w:val="none" w:sz="0" w:space="0" w:color="auto"/>
        <w:bottom w:val="none" w:sz="0" w:space="0" w:color="auto"/>
        <w:right w:val="none" w:sz="0" w:space="0" w:color="auto"/>
      </w:divBdr>
    </w:div>
    <w:div w:id="1713454707">
      <w:bodyDiv w:val="1"/>
      <w:marLeft w:val="0"/>
      <w:marRight w:val="0"/>
      <w:marTop w:val="0"/>
      <w:marBottom w:val="0"/>
      <w:divBdr>
        <w:top w:val="none" w:sz="0" w:space="0" w:color="auto"/>
        <w:left w:val="none" w:sz="0" w:space="0" w:color="auto"/>
        <w:bottom w:val="none" w:sz="0" w:space="0" w:color="auto"/>
        <w:right w:val="none" w:sz="0" w:space="0" w:color="auto"/>
      </w:divBdr>
    </w:div>
    <w:div w:id="1716350013">
      <w:bodyDiv w:val="1"/>
      <w:marLeft w:val="0"/>
      <w:marRight w:val="0"/>
      <w:marTop w:val="0"/>
      <w:marBottom w:val="0"/>
      <w:divBdr>
        <w:top w:val="none" w:sz="0" w:space="0" w:color="auto"/>
        <w:left w:val="none" w:sz="0" w:space="0" w:color="auto"/>
        <w:bottom w:val="none" w:sz="0" w:space="0" w:color="auto"/>
        <w:right w:val="none" w:sz="0" w:space="0" w:color="auto"/>
      </w:divBdr>
    </w:div>
    <w:div w:id="1722511328">
      <w:bodyDiv w:val="1"/>
      <w:marLeft w:val="0"/>
      <w:marRight w:val="0"/>
      <w:marTop w:val="0"/>
      <w:marBottom w:val="0"/>
      <w:divBdr>
        <w:top w:val="none" w:sz="0" w:space="0" w:color="auto"/>
        <w:left w:val="none" w:sz="0" w:space="0" w:color="auto"/>
        <w:bottom w:val="none" w:sz="0" w:space="0" w:color="auto"/>
        <w:right w:val="none" w:sz="0" w:space="0" w:color="auto"/>
      </w:divBdr>
    </w:div>
    <w:div w:id="1728609704">
      <w:bodyDiv w:val="1"/>
      <w:marLeft w:val="0"/>
      <w:marRight w:val="0"/>
      <w:marTop w:val="0"/>
      <w:marBottom w:val="0"/>
      <w:divBdr>
        <w:top w:val="none" w:sz="0" w:space="0" w:color="auto"/>
        <w:left w:val="none" w:sz="0" w:space="0" w:color="auto"/>
        <w:bottom w:val="none" w:sz="0" w:space="0" w:color="auto"/>
        <w:right w:val="none" w:sz="0" w:space="0" w:color="auto"/>
      </w:divBdr>
    </w:div>
    <w:div w:id="1729917999">
      <w:bodyDiv w:val="1"/>
      <w:marLeft w:val="0"/>
      <w:marRight w:val="0"/>
      <w:marTop w:val="0"/>
      <w:marBottom w:val="0"/>
      <w:divBdr>
        <w:top w:val="none" w:sz="0" w:space="0" w:color="auto"/>
        <w:left w:val="none" w:sz="0" w:space="0" w:color="auto"/>
        <w:bottom w:val="none" w:sz="0" w:space="0" w:color="auto"/>
        <w:right w:val="none" w:sz="0" w:space="0" w:color="auto"/>
      </w:divBdr>
    </w:div>
    <w:div w:id="1743869023">
      <w:bodyDiv w:val="1"/>
      <w:marLeft w:val="0"/>
      <w:marRight w:val="0"/>
      <w:marTop w:val="0"/>
      <w:marBottom w:val="0"/>
      <w:divBdr>
        <w:top w:val="none" w:sz="0" w:space="0" w:color="auto"/>
        <w:left w:val="none" w:sz="0" w:space="0" w:color="auto"/>
        <w:bottom w:val="none" w:sz="0" w:space="0" w:color="auto"/>
        <w:right w:val="none" w:sz="0" w:space="0" w:color="auto"/>
      </w:divBdr>
    </w:div>
    <w:div w:id="1748501443">
      <w:bodyDiv w:val="1"/>
      <w:marLeft w:val="0"/>
      <w:marRight w:val="0"/>
      <w:marTop w:val="0"/>
      <w:marBottom w:val="0"/>
      <w:divBdr>
        <w:top w:val="none" w:sz="0" w:space="0" w:color="auto"/>
        <w:left w:val="none" w:sz="0" w:space="0" w:color="auto"/>
        <w:bottom w:val="none" w:sz="0" w:space="0" w:color="auto"/>
        <w:right w:val="none" w:sz="0" w:space="0" w:color="auto"/>
      </w:divBdr>
    </w:div>
    <w:div w:id="1753579458">
      <w:bodyDiv w:val="1"/>
      <w:marLeft w:val="0"/>
      <w:marRight w:val="0"/>
      <w:marTop w:val="0"/>
      <w:marBottom w:val="0"/>
      <w:divBdr>
        <w:top w:val="none" w:sz="0" w:space="0" w:color="auto"/>
        <w:left w:val="none" w:sz="0" w:space="0" w:color="auto"/>
        <w:bottom w:val="none" w:sz="0" w:space="0" w:color="auto"/>
        <w:right w:val="none" w:sz="0" w:space="0" w:color="auto"/>
      </w:divBdr>
    </w:div>
    <w:div w:id="1762796242">
      <w:bodyDiv w:val="1"/>
      <w:marLeft w:val="0"/>
      <w:marRight w:val="0"/>
      <w:marTop w:val="0"/>
      <w:marBottom w:val="0"/>
      <w:divBdr>
        <w:top w:val="none" w:sz="0" w:space="0" w:color="auto"/>
        <w:left w:val="none" w:sz="0" w:space="0" w:color="auto"/>
        <w:bottom w:val="none" w:sz="0" w:space="0" w:color="auto"/>
        <w:right w:val="none" w:sz="0" w:space="0" w:color="auto"/>
      </w:divBdr>
    </w:div>
    <w:div w:id="1765807752">
      <w:bodyDiv w:val="1"/>
      <w:marLeft w:val="0"/>
      <w:marRight w:val="0"/>
      <w:marTop w:val="0"/>
      <w:marBottom w:val="0"/>
      <w:divBdr>
        <w:top w:val="none" w:sz="0" w:space="0" w:color="auto"/>
        <w:left w:val="none" w:sz="0" w:space="0" w:color="auto"/>
        <w:bottom w:val="none" w:sz="0" w:space="0" w:color="auto"/>
        <w:right w:val="none" w:sz="0" w:space="0" w:color="auto"/>
      </w:divBdr>
    </w:div>
    <w:div w:id="1768890108">
      <w:bodyDiv w:val="1"/>
      <w:marLeft w:val="0"/>
      <w:marRight w:val="0"/>
      <w:marTop w:val="0"/>
      <w:marBottom w:val="0"/>
      <w:divBdr>
        <w:top w:val="none" w:sz="0" w:space="0" w:color="auto"/>
        <w:left w:val="none" w:sz="0" w:space="0" w:color="auto"/>
        <w:bottom w:val="none" w:sz="0" w:space="0" w:color="auto"/>
        <w:right w:val="none" w:sz="0" w:space="0" w:color="auto"/>
      </w:divBdr>
    </w:div>
    <w:div w:id="1769352043">
      <w:bodyDiv w:val="1"/>
      <w:marLeft w:val="0"/>
      <w:marRight w:val="0"/>
      <w:marTop w:val="0"/>
      <w:marBottom w:val="0"/>
      <w:divBdr>
        <w:top w:val="none" w:sz="0" w:space="0" w:color="auto"/>
        <w:left w:val="none" w:sz="0" w:space="0" w:color="auto"/>
        <w:bottom w:val="none" w:sz="0" w:space="0" w:color="auto"/>
        <w:right w:val="none" w:sz="0" w:space="0" w:color="auto"/>
      </w:divBdr>
    </w:div>
    <w:div w:id="1774396467">
      <w:bodyDiv w:val="1"/>
      <w:marLeft w:val="0"/>
      <w:marRight w:val="0"/>
      <w:marTop w:val="0"/>
      <w:marBottom w:val="0"/>
      <w:divBdr>
        <w:top w:val="none" w:sz="0" w:space="0" w:color="auto"/>
        <w:left w:val="none" w:sz="0" w:space="0" w:color="auto"/>
        <w:bottom w:val="none" w:sz="0" w:space="0" w:color="auto"/>
        <w:right w:val="none" w:sz="0" w:space="0" w:color="auto"/>
      </w:divBdr>
    </w:div>
    <w:div w:id="1779445004">
      <w:bodyDiv w:val="1"/>
      <w:marLeft w:val="0"/>
      <w:marRight w:val="0"/>
      <w:marTop w:val="0"/>
      <w:marBottom w:val="0"/>
      <w:divBdr>
        <w:top w:val="none" w:sz="0" w:space="0" w:color="auto"/>
        <w:left w:val="none" w:sz="0" w:space="0" w:color="auto"/>
        <w:bottom w:val="none" w:sz="0" w:space="0" w:color="auto"/>
        <w:right w:val="none" w:sz="0" w:space="0" w:color="auto"/>
      </w:divBdr>
    </w:div>
    <w:div w:id="1789229248">
      <w:bodyDiv w:val="1"/>
      <w:marLeft w:val="0"/>
      <w:marRight w:val="0"/>
      <w:marTop w:val="0"/>
      <w:marBottom w:val="0"/>
      <w:divBdr>
        <w:top w:val="none" w:sz="0" w:space="0" w:color="auto"/>
        <w:left w:val="none" w:sz="0" w:space="0" w:color="auto"/>
        <w:bottom w:val="none" w:sz="0" w:space="0" w:color="auto"/>
        <w:right w:val="none" w:sz="0" w:space="0" w:color="auto"/>
      </w:divBdr>
    </w:div>
    <w:div w:id="1790660833">
      <w:bodyDiv w:val="1"/>
      <w:marLeft w:val="0"/>
      <w:marRight w:val="0"/>
      <w:marTop w:val="0"/>
      <w:marBottom w:val="0"/>
      <w:divBdr>
        <w:top w:val="none" w:sz="0" w:space="0" w:color="auto"/>
        <w:left w:val="none" w:sz="0" w:space="0" w:color="auto"/>
        <w:bottom w:val="none" w:sz="0" w:space="0" w:color="auto"/>
        <w:right w:val="none" w:sz="0" w:space="0" w:color="auto"/>
      </w:divBdr>
    </w:div>
    <w:div w:id="1803572668">
      <w:bodyDiv w:val="1"/>
      <w:marLeft w:val="0"/>
      <w:marRight w:val="0"/>
      <w:marTop w:val="0"/>
      <w:marBottom w:val="0"/>
      <w:divBdr>
        <w:top w:val="none" w:sz="0" w:space="0" w:color="auto"/>
        <w:left w:val="none" w:sz="0" w:space="0" w:color="auto"/>
        <w:bottom w:val="none" w:sz="0" w:space="0" w:color="auto"/>
        <w:right w:val="none" w:sz="0" w:space="0" w:color="auto"/>
      </w:divBdr>
    </w:div>
    <w:div w:id="1807624694">
      <w:bodyDiv w:val="1"/>
      <w:marLeft w:val="0"/>
      <w:marRight w:val="0"/>
      <w:marTop w:val="0"/>
      <w:marBottom w:val="0"/>
      <w:divBdr>
        <w:top w:val="none" w:sz="0" w:space="0" w:color="auto"/>
        <w:left w:val="none" w:sz="0" w:space="0" w:color="auto"/>
        <w:bottom w:val="none" w:sz="0" w:space="0" w:color="auto"/>
        <w:right w:val="none" w:sz="0" w:space="0" w:color="auto"/>
      </w:divBdr>
    </w:div>
    <w:div w:id="1826969904">
      <w:bodyDiv w:val="1"/>
      <w:marLeft w:val="0"/>
      <w:marRight w:val="0"/>
      <w:marTop w:val="0"/>
      <w:marBottom w:val="0"/>
      <w:divBdr>
        <w:top w:val="none" w:sz="0" w:space="0" w:color="auto"/>
        <w:left w:val="none" w:sz="0" w:space="0" w:color="auto"/>
        <w:bottom w:val="none" w:sz="0" w:space="0" w:color="auto"/>
        <w:right w:val="none" w:sz="0" w:space="0" w:color="auto"/>
      </w:divBdr>
    </w:div>
    <w:div w:id="1843083663">
      <w:bodyDiv w:val="1"/>
      <w:marLeft w:val="0"/>
      <w:marRight w:val="0"/>
      <w:marTop w:val="0"/>
      <w:marBottom w:val="0"/>
      <w:divBdr>
        <w:top w:val="none" w:sz="0" w:space="0" w:color="auto"/>
        <w:left w:val="none" w:sz="0" w:space="0" w:color="auto"/>
        <w:bottom w:val="none" w:sz="0" w:space="0" w:color="auto"/>
        <w:right w:val="none" w:sz="0" w:space="0" w:color="auto"/>
      </w:divBdr>
    </w:div>
    <w:div w:id="1849172999">
      <w:bodyDiv w:val="1"/>
      <w:marLeft w:val="0"/>
      <w:marRight w:val="0"/>
      <w:marTop w:val="0"/>
      <w:marBottom w:val="0"/>
      <w:divBdr>
        <w:top w:val="none" w:sz="0" w:space="0" w:color="auto"/>
        <w:left w:val="none" w:sz="0" w:space="0" w:color="auto"/>
        <w:bottom w:val="none" w:sz="0" w:space="0" w:color="auto"/>
        <w:right w:val="none" w:sz="0" w:space="0" w:color="auto"/>
      </w:divBdr>
    </w:div>
    <w:div w:id="1860385406">
      <w:bodyDiv w:val="1"/>
      <w:marLeft w:val="0"/>
      <w:marRight w:val="0"/>
      <w:marTop w:val="0"/>
      <w:marBottom w:val="0"/>
      <w:divBdr>
        <w:top w:val="none" w:sz="0" w:space="0" w:color="auto"/>
        <w:left w:val="none" w:sz="0" w:space="0" w:color="auto"/>
        <w:bottom w:val="none" w:sz="0" w:space="0" w:color="auto"/>
        <w:right w:val="none" w:sz="0" w:space="0" w:color="auto"/>
      </w:divBdr>
    </w:div>
    <w:div w:id="1874687078">
      <w:bodyDiv w:val="1"/>
      <w:marLeft w:val="0"/>
      <w:marRight w:val="0"/>
      <w:marTop w:val="0"/>
      <w:marBottom w:val="0"/>
      <w:divBdr>
        <w:top w:val="none" w:sz="0" w:space="0" w:color="auto"/>
        <w:left w:val="none" w:sz="0" w:space="0" w:color="auto"/>
        <w:bottom w:val="none" w:sz="0" w:space="0" w:color="auto"/>
        <w:right w:val="none" w:sz="0" w:space="0" w:color="auto"/>
      </w:divBdr>
    </w:div>
    <w:div w:id="1880585227">
      <w:bodyDiv w:val="1"/>
      <w:marLeft w:val="0"/>
      <w:marRight w:val="0"/>
      <w:marTop w:val="0"/>
      <w:marBottom w:val="0"/>
      <w:divBdr>
        <w:top w:val="none" w:sz="0" w:space="0" w:color="auto"/>
        <w:left w:val="none" w:sz="0" w:space="0" w:color="auto"/>
        <w:bottom w:val="none" w:sz="0" w:space="0" w:color="auto"/>
        <w:right w:val="none" w:sz="0" w:space="0" w:color="auto"/>
      </w:divBdr>
    </w:div>
    <w:div w:id="1882159958">
      <w:bodyDiv w:val="1"/>
      <w:marLeft w:val="0"/>
      <w:marRight w:val="0"/>
      <w:marTop w:val="0"/>
      <w:marBottom w:val="0"/>
      <w:divBdr>
        <w:top w:val="none" w:sz="0" w:space="0" w:color="auto"/>
        <w:left w:val="none" w:sz="0" w:space="0" w:color="auto"/>
        <w:bottom w:val="none" w:sz="0" w:space="0" w:color="auto"/>
        <w:right w:val="none" w:sz="0" w:space="0" w:color="auto"/>
      </w:divBdr>
    </w:div>
    <w:div w:id="1883664767">
      <w:bodyDiv w:val="1"/>
      <w:marLeft w:val="0"/>
      <w:marRight w:val="0"/>
      <w:marTop w:val="0"/>
      <w:marBottom w:val="0"/>
      <w:divBdr>
        <w:top w:val="none" w:sz="0" w:space="0" w:color="auto"/>
        <w:left w:val="none" w:sz="0" w:space="0" w:color="auto"/>
        <w:bottom w:val="none" w:sz="0" w:space="0" w:color="auto"/>
        <w:right w:val="none" w:sz="0" w:space="0" w:color="auto"/>
      </w:divBdr>
    </w:div>
    <w:div w:id="1889993552">
      <w:bodyDiv w:val="1"/>
      <w:marLeft w:val="0"/>
      <w:marRight w:val="0"/>
      <w:marTop w:val="0"/>
      <w:marBottom w:val="0"/>
      <w:divBdr>
        <w:top w:val="none" w:sz="0" w:space="0" w:color="auto"/>
        <w:left w:val="none" w:sz="0" w:space="0" w:color="auto"/>
        <w:bottom w:val="none" w:sz="0" w:space="0" w:color="auto"/>
        <w:right w:val="none" w:sz="0" w:space="0" w:color="auto"/>
      </w:divBdr>
    </w:div>
    <w:div w:id="1898205164">
      <w:bodyDiv w:val="1"/>
      <w:marLeft w:val="0"/>
      <w:marRight w:val="0"/>
      <w:marTop w:val="0"/>
      <w:marBottom w:val="0"/>
      <w:divBdr>
        <w:top w:val="none" w:sz="0" w:space="0" w:color="auto"/>
        <w:left w:val="none" w:sz="0" w:space="0" w:color="auto"/>
        <w:bottom w:val="none" w:sz="0" w:space="0" w:color="auto"/>
        <w:right w:val="none" w:sz="0" w:space="0" w:color="auto"/>
      </w:divBdr>
    </w:div>
    <w:div w:id="1899827717">
      <w:bodyDiv w:val="1"/>
      <w:marLeft w:val="0"/>
      <w:marRight w:val="0"/>
      <w:marTop w:val="0"/>
      <w:marBottom w:val="0"/>
      <w:divBdr>
        <w:top w:val="none" w:sz="0" w:space="0" w:color="auto"/>
        <w:left w:val="none" w:sz="0" w:space="0" w:color="auto"/>
        <w:bottom w:val="none" w:sz="0" w:space="0" w:color="auto"/>
        <w:right w:val="none" w:sz="0" w:space="0" w:color="auto"/>
      </w:divBdr>
    </w:div>
    <w:div w:id="1901362955">
      <w:bodyDiv w:val="1"/>
      <w:marLeft w:val="0"/>
      <w:marRight w:val="0"/>
      <w:marTop w:val="0"/>
      <w:marBottom w:val="0"/>
      <w:divBdr>
        <w:top w:val="none" w:sz="0" w:space="0" w:color="auto"/>
        <w:left w:val="none" w:sz="0" w:space="0" w:color="auto"/>
        <w:bottom w:val="none" w:sz="0" w:space="0" w:color="auto"/>
        <w:right w:val="none" w:sz="0" w:space="0" w:color="auto"/>
      </w:divBdr>
    </w:div>
    <w:div w:id="1904633722">
      <w:bodyDiv w:val="1"/>
      <w:marLeft w:val="0"/>
      <w:marRight w:val="0"/>
      <w:marTop w:val="0"/>
      <w:marBottom w:val="0"/>
      <w:divBdr>
        <w:top w:val="none" w:sz="0" w:space="0" w:color="auto"/>
        <w:left w:val="none" w:sz="0" w:space="0" w:color="auto"/>
        <w:bottom w:val="none" w:sz="0" w:space="0" w:color="auto"/>
        <w:right w:val="none" w:sz="0" w:space="0" w:color="auto"/>
      </w:divBdr>
    </w:div>
    <w:div w:id="1906064773">
      <w:bodyDiv w:val="1"/>
      <w:marLeft w:val="0"/>
      <w:marRight w:val="0"/>
      <w:marTop w:val="0"/>
      <w:marBottom w:val="0"/>
      <w:divBdr>
        <w:top w:val="none" w:sz="0" w:space="0" w:color="auto"/>
        <w:left w:val="none" w:sz="0" w:space="0" w:color="auto"/>
        <w:bottom w:val="none" w:sz="0" w:space="0" w:color="auto"/>
        <w:right w:val="none" w:sz="0" w:space="0" w:color="auto"/>
      </w:divBdr>
    </w:div>
    <w:div w:id="1912694768">
      <w:bodyDiv w:val="1"/>
      <w:marLeft w:val="0"/>
      <w:marRight w:val="0"/>
      <w:marTop w:val="0"/>
      <w:marBottom w:val="0"/>
      <w:divBdr>
        <w:top w:val="none" w:sz="0" w:space="0" w:color="auto"/>
        <w:left w:val="none" w:sz="0" w:space="0" w:color="auto"/>
        <w:bottom w:val="none" w:sz="0" w:space="0" w:color="auto"/>
        <w:right w:val="none" w:sz="0" w:space="0" w:color="auto"/>
      </w:divBdr>
    </w:div>
    <w:div w:id="1920553185">
      <w:bodyDiv w:val="1"/>
      <w:marLeft w:val="0"/>
      <w:marRight w:val="0"/>
      <w:marTop w:val="0"/>
      <w:marBottom w:val="0"/>
      <w:divBdr>
        <w:top w:val="none" w:sz="0" w:space="0" w:color="auto"/>
        <w:left w:val="none" w:sz="0" w:space="0" w:color="auto"/>
        <w:bottom w:val="none" w:sz="0" w:space="0" w:color="auto"/>
        <w:right w:val="none" w:sz="0" w:space="0" w:color="auto"/>
      </w:divBdr>
    </w:div>
    <w:div w:id="1925802194">
      <w:bodyDiv w:val="1"/>
      <w:marLeft w:val="0"/>
      <w:marRight w:val="0"/>
      <w:marTop w:val="0"/>
      <w:marBottom w:val="0"/>
      <w:divBdr>
        <w:top w:val="none" w:sz="0" w:space="0" w:color="auto"/>
        <w:left w:val="none" w:sz="0" w:space="0" w:color="auto"/>
        <w:bottom w:val="none" w:sz="0" w:space="0" w:color="auto"/>
        <w:right w:val="none" w:sz="0" w:space="0" w:color="auto"/>
      </w:divBdr>
    </w:div>
    <w:div w:id="1938370587">
      <w:bodyDiv w:val="1"/>
      <w:marLeft w:val="0"/>
      <w:marRight w:val="0"/>
      <w:marTop w:val="0"/>
      <w:marBottom w:val="0"/>
      <w:divBdr>
        <w:top w:val="none" w:sz="0" w:space="0" w:color="auto"/>
        <w:left w:val="none" w:sz="0" w:space="0" w:color="auto"/>
        <w:bottom w:val="none" w:sz="0" w:space="0" w:color="auto"/>
        <w:right w:val="none" w:sz="0" w:space="0" w:color="auto"/>
      </w:divBdr>
    </w:div>
    <w:div w:id="1939560845">
      <w:bodyDiv w:val="1"/>
      <w:marLeft w:val="0"/>
      <w:marRight w:val="0"/>
      <w:marTop w:val="0"/>
      <w:marBottom w:val="0"/>
      <w:divBdr>
        <w:top w:val="none" w:sz="0" w:space="0" w:color="auto"/>
        <w:left w:val="none" w:sz="0" w:space="0" w:color="auto"/>
        <w:bottom w:val="none" w:sz="0" w:space="0" w:color="auto"/>
        <w:right w:val="none" w:sz="0" w:space="0" w:color="auto"/>
      </w:divBdr>
    </w:div>
    <w:div w:id="1939869451">
      <w:bodyDiv w:val="1"/>
      <w:marLeft w:val="0"/>
      <w:marRight w:val="0"/>
      <w:marTop w:val="0"/>
      <w:marBottom w:val="0"/>
      <w:divBdr>
        <w:top w:val="none" w:sz="0" w:space="0" w:color="auto"/>
        <w:left w:val="none" w:sz="0" w:space="0" w:color="auto"/>
        <w:bottom w:val="none" w:sz="0" w:space="0" w:color="auto"/>
        <w:right w:val="none" w:sz="0" w:space="0" w:color="auto"/>
      </w:divBdr>
    </w:div>
    <w:div w:id="1940748101">
      <w:bodyDiv w:val="1"/>
      <w:marLeft w:val="0"/>
      <w:marRight w:val="0"/>
      <w:marTop w:val="0"/>
      <w:marBottom w:val="0"/>
      <w:divBdr>
        <w:top w:val="none" w:sz="0" w:space="0" w:color="auto"/>
        <w:left w:val="none" w:sz="0" w:space="0" w:color="auto"/>
        <w:bottom w:val="none" w:sz="0" w:space="0" w:color="auto"/>
        <w:right w:val="none" w:sz="0" w:space="0" w:color="auto"/>
      </w:divBdr>
    </w:div>
    <w:div w:id="1953895471">
      <w:bodyDiv w:val="1"/>
      <w:marLeft w:val="0"/>
      <w:marRight w:val="0"/>
      <w:marTop w:val="0"/>
      <w:marBottom w:val="0"/>
      <w:divBdr>
        <w:top w:val="none" w:sz="0" w:space="0" w:color="auto"/>
        <w:left w:val="none" w:sz="0" w:space="0" w:color="auto"/>
        <w:bottom w:val="none" w:sz="0" w:space="0" w:color="auto"/>
        <w:right w:val="none" w:sz="0" w:space="0" w:color="auto"/>
      </w:divBdr>
    </w:div>
    <w:div w:id="1953974488">
      <w:bodyDiv w:val="1"/>
      <w:marLeft w:val="0"/>
      <w:marRight w:val="0"/>
      <w:marTop w:val="0"/>
      <w:marBottom w:val="0"/>
      <w:divBdr>
        <w:top w:val="none" w:sz="0" w:space="0" w:color="auto"/>
        <w:left w:val="none" w:sz="0" w:space="0" w:color="auto"/>
        <w:bottom w:val="none" w:sz="0" w:space="0" w:color="auto"/>
        <w:right w:val="none" w:sz="0" w:space="0" w:color="auto"/>
      </w:divBdr>
    </w:div>
    <w:div w:id="1957059803">
      <w:bodyDiv w:val="1"/>
      <w:marLeft w:val="0"/>
      <w:marRight w:val="0"/>
      <w:marTop w:val="0"/>
      <w:marBottom w:val="0"/>
      <w:divBdr>
        <w:top w:val="none" w:sz="0" w:space="0" w:color="auto"/>
        <w:left w:val="none" w:sz="0" w:space="0" w:color="auto"/>
        <w:bottom w:val="none" w:sz="0" w:space="0" w:color="auto"/>
        <w:right w:val="none" w:sz="0" w:space="0" w:color="auto"/>
      </w:divBdr>
    </w:div>
    <w:div w:id="1965501347">
      <w:bodyDiv w:val="1"/>
      <w:marLeft w:val="0"/>
      <w:marRight w:val="0"/>
      <w:marTop w:val="0"/>
      <w:marBottom w:val="0"/>
      <w:divBdr>
        <w:top w:val="none" w:sz="0" w:space="0" w:color="auto"/>
        <w:left w:val="none" w:sz="0" w:space="0" w:color="auto"/>
        <w:bottom w:val="none" w:sz="0" w:space="0" w:color="auto"/>
        <w:right w:val="none" w:sz="0" w:space="0" w:color="auto"/>
      </w:divBdr>
    </w:div>
    <w:div w:id="1971857890">
      <w:bodyDiv w:val="1"/>
      <w:marLeft w:val="0"/>
      <w:marRight w:val="0"/>
      <w:marTop w:val="0"/>
      <w:marBottom w:val="0"/>
      <w:divBdr>
        <w:top w:val="none" w:sz="0" w:space="0" w:color="auto"/>
        <w:left w:val="none" w:sz="0" w:space="0" w:color="auto"/>
        <w:bottom w:val="none" w:sz="0" w:space="0" w:color="auto"/>
        <w:right w:val="none" w:sz="0" w:space="0" w:color="auto"/>
      </w:divBdr>
    </w:div>
    <w:div w:id="1974746481">
      <w:bodyDiv w:val="1"/>
      <w:marLeft w:val="0"/>
      <w:marRight w:val="0"/>
      <w:marTop w:val="0"/>
      <w:marBottom w:val="0"/>
      <w:divBdr>
        <w:top w:val="none" w:sz="0" w:space="0" w:color="auto"/>
        <w:left w:val="none" w:sz="0" w:space="0" w:color="auto"/>
        <w:bottom w:val="none" w:sz="0" w:space="0" w:color="auto"/>
        <w:right w:val="none" w:sz="0" w:space="0" w:color="auto"/>
      </w:divBdr>
    </w:div>
    <w:div w:id="1978486993">
      <w:bodyDiv w:val="1"/>
      <w:marLeft w:val="0"/>
      <w:marRight w:val="0"/>
      <w:marTop w:val="0"/>
      <w:marBottom w:val="0"/>
      <w:divBdr>
        <w:top w:val="none" w:sz="0" w:space="0" w:color="auto"/>
        <w:left w:val="none" w:sz="0" w:space="0" w:color="auto"/>
        <w:bottom w:val="none" w:sz="0" w:space="0" w:color="auto"/>
        <w:right w:val="none" w:sz="0" w:space="0" w:color="auto"/>
      </w:divBdr>
    </w:div>
    <w:div w:id="1979410732">
      <w:bodyDiv w:val="1"/>
      <w:marLeft w:val="0"/>
      <w:marRight w:val="0"/>
      <w:marTop w:val="0"/>
      <w:marBottom w:val="0"/>
      <w:divBdr>
        <w:top w:val="none" w:sz="0" w:space="0" w:color="auto"/>
        <w:left w:val="none" w:sz="0" w:space="0" w:color="auto"/>
        <w:bottom w:val="none" w:sz="0" w:space="0" w:color="auto"/>
        <w:right w:val="none" w:sz="0" w:space="0" w:color="auto"/>
      </w:divBdr>
    </w:div>
    <w:div w:id="1983725738">
      <w:bodyDiv w:val="1"/>
      <w:marLeft w:val="0"/>
      <w:marRight w:val="0"/>
      <w:marTop w:val="0"/>
      <w:marBottom w:val="0"/>
      <w:divBdr>
        <w:top w:val="none" w:sz="0" w:space="0" w:color="auto"/>
        <w:left w:val="none" w:sz="0" w:space="0" w:color="auto"/>
        <w:bottom w:val="none" w:sz="0" w:space="0" w:color="auto"/>
        <w:right w:val="none" w:sz="0" w:space="0" w:color="auto"/>
      </w:divBdr>
    </w:div>
    <w:div w:id="1987470908">
      <w:bodyDiv w:val="1"/>
      <w:marLeft w:val="0"/>
      <w:marRight w:val="0"/>
      <w:marTop w:val="0"/>
      <w:marBottom w:val="0"/>
      <w:divBdr>
        <w:top w:val="none" w:sz="0" w:space="0" w:color="auto"/>
        <w:left w:val="none" w:sz="0" w:space="0" w:color="auto"/>
        <w:bottom w:val="none" w:sz="0" w:space="0" w:color="auto"/>
        <w:right w:val="none" w:sz="0" w:space="0" w:color="auto"/>
      </w:divBdr>
    </w:div>
    <w:div w:id="1989892655">
      <w:bodyDiv w:val="1"/>
      <w:marLeft w:val="0"/>
      <w:marRight w:val="0"/>
      <w:marTop w:val="0"/>
      <w:marBottom w:val="0"/>
      <w:divBdr>
        <w:top w:val="none" w:sz="0" w:space="0" w:color="auto"/>
        <w:left w:val="none" w:sz="0" w:space="0" w:color="auto"/>
        <w:bottom w:val="none" w:sz="0" w:space="0" w:color="auto"/>
        <w:right w:val="none" w:sz="0" w:space="0" w:color="auto"/>
      </w:divBdr>
    </w:div>
    <w:div w:id="1991398007">
      <w:bodyDiv w:val="1"/>
      <w:marLeft w:val="0"/>
      <w:marRight w:val="0"/>
      <w:marTop w:val="0"/>
      <w:marBottom w:val="0"/>
      <w:divBdr>
        <w:top w:val="none" w:sz="0" w:space="0" w:color="auto"/>
        <w:left w:val="none" w:sz="0" w:space="0" w:color="auto"/>
        <w:bottom w:val="none" w:sz="0" w:space="0" w:color="auto"/>
        <w:right w:val="none" w:sz="0" w:space="0" w:color="auto"/>
      </w:divBdr>
    </w:div>
    <w:div w:id="2011173359">
      <w:bodyDiv w:val="1"/>
      <w:marLeft w:val="0"/>
      <w:marRight w:val="0"/>
      <w:marTop w:val="0"/>
      <w:marBottom w:val="0"/>
      <w:divBdr>
        <w:top w:val="none" w:sz="0" w:space="0" w:color="auto"/>
        <w:left w:val="none" w:sz="0" w:space="0" w:color="auto"/>
        <w:bottom w:val="none" w:sz="0" w:space="0" w:color="auto"/>
        <w:right w:val="none" w:sz="0" w:space="0" w:color="auto"/>
      </w:divBdr>
    </w:div>
    <w:div w:id="2028675476">
      <w:bodyDiv w:val="1"/>
      <w:marLeft w:val="0"/>
      <w:marRight w:val="0"/>
      <w:marTop w:val="0"/>
      <w:marBottom w:val="0"/>
      <w:divBdr>
        <w:top w:val="none" w:sz="0" w:space="0" w:color="auto"/>
        <w:left w:val="none" w:sz="0" w:space="0" w:color="auto"/>
        <w:bottom w:val="none" w:sz="0" w:space="0" w:color="auto"/>
        <w:right w:val="none" w:sz="0" w:space="0" w:color="auto"/>
      </w:divBdr>
    </w:div>
    <w:div w:id="2037001774">
      <w:bodyDiv w:val="1"/>
      <w:marLeft w:val="0"/>
      <w:marRight w:val="0"/>
      <w:marTop w:val="0"/>
      <w:marBottom w:val="0"/>
      <w:divBdr>
        <w:top w:val="none" w:sz="0" w:space="0" w:color="auto"/>
        <w:left w:val="none" w:sz="0" w:space="0" w:color="auto"/>
        <w:bottom w:val="none" w:sz="0" w:space="0" w:color="auto"/>
        <w:right w:val="none" w:sz="0" w:space="0" w:color="auto"/>
      </w:divBdr>
    </w:div>
    <w:div w:id="2048292405">
      <w:bodyDiv w:val="1"/>
      <w:marLeft w:val="0"/>
      <w:marRight w:val="0"/>
      <w:marTop w:val="0"/>
      <w:marBottom w:val="0"/>
      <w:divBdr>
        <w:top w:val="none" w:sz="0" w:space="0" w:color="auto"/>
        <w:left w:val="none" w:sz="0" w:space="0" w:color="auto"/>
        <w:bottom w:val="none" w:sz="0" w:space="0" w:color="auto"/>
        <w:right w:val="none" w:sz="0" w:space="0" w:color="auto"/>
      </w:divBdr>
    </w:div>
    <w:div w:id="2051683993">
      <w:bodyDiv w:val="1"/>
      <w:marLeft w:val="0"/>
      <w:marRight w:val="0"/>
      <w:marTop w:val="0"/>
      <w:marBottom w:val="0"/>
      <w:divBdr>
        <w:top w:val="none" w:sz="0" w:space="0" w:color="auto"/>
        <w:left w:val="none" w:sz="0" w:space="0" w:color="auto"/>
        <w:bottom w:val="none" w:sz="0" w:space="0" w:color="auto"/>
        <w:right w:val="none" w:sz="0" w:space="0" w:color="auto"/>
      </w:divBdr>
    </w:div>
    <w:div w:id="2052345410">
      <w:bodyDiv w:val="1"/>
      <w:marLeft w:val="0"/>
      <w:marRight w:val="0"/>
      <w:marTop w:val="0"/>
      <w:marBottom w:val="0"/>
      <w:divBdr>
        <w:top w:val="none" w:sz="0" w:space="0" w:color="auto"/>
        <w:left w:val="none" w:sz="0" w:space="0" w:color="auto"/>
        <w:bottom w:val="none" w:sz="0" w:space="0" w:color="auto"/>
        <w:right w:val="none" w:sz="0" w:space="0" w:color="auto"/>
      </w:divBdr>
    </w:div>
    <w:div w:id="2061978213">
      <w:bodyDiv w:val="1"/>
      <w:marLeft w:val="0"/>
      <w:marRight w:val="0"/>
      <w:marTop w:val="0"/>
      <w:marBottom w:val="0"/>
      <w:divBdr>
        <w:top w:val="none" w:sz="0" w:space="0" w:color="auto"/>
        <w:left w:val="none" w:sz="0" w:space="0" w:color="auto"/>
        <w:bottom w:val="none" w:sz="0" w:space="0" w:color="auto"/>
        <w:right w:val="none" w:sz="0" w:space="0" w:color="auto"/>
      </w:divBdr>
    </w:div>
    <w:div w:id="2063286215">
      <w:bodyDiv w:val="1"/>
      <w:marLeft w:val="0"/>
      <w:marRight w:val="0"/>
      <w:marTop w:val="0"/>
      <w:marBottom w:val="0"/>
      <w:divBdr>
        <w:top w:val="none" w:sz="0" w:space="0" w:color="auto"/>
        <w:left w:val="none" w:sz="0" w:space="0" w:color="auto"/>
        <w:bottom w:val="none" w:sz="0" w:space="0" w:color="auto"/>
        <w:right w:val="none" w:sz="0" w:space="0" w:color="auto"/>
      </w:divBdr>
    </w:div>
    <w:div w:id="2064743851">
      <w:bodyDiv w:val="1"/>
      <w:marLeft w:val="0"/>
      <w:marRight w:val="0"/>
      <w:marTop w:val="0"/>
      <w:marBottom w:val="0"/>
      <w:divBdr>
        <w:top w:val="none" w:sz="0" w:space="0" w:color="auto"/>
        <w:left w:val="none" w:sz="0" w:space="0" w:color="auto"/>
        <w:bottom w:val="none" w:sz="0" w:space="0" w:color="auto"/>
        <w:right w:val="none" w:sz="0" w:space="0" w:color="auto"/>
      </w:divBdr>
    </w:div>
    <w:div w:id="2067683010">
      <w:bodyDiv w:val="1"/>
      <w:marLeft w:val="0"/>
      <w:marRight w:val="0"/>
      <w:marTop w:val="0"/>
      <w:marBottom w:val="0"/>
      <w:divBdr>
        <w:top w:val="none" w:sz="0" w:space="0" w:color="auto"/>
        <w:left w:val="none" w:sz="0" w:space="0" w:color="auto"/>
        <w:bottom w:val="none" w:sz="0" w:space="0" w:color="auto"/>
        <w:right w:val="none" w:sz="0" w:space="0" w:color="auto"/>
      </w:divBdr>
    </w:div>
    <w:div w:id="2068718631">
      <w:bodyDiv w:val="1"/>
      <w:marLeft w:val="0"/>
      <w:marRight w:val="0"/>
      <w:marTop w:val="0"/>
      <w:marBottom w:val="0"/>
      <w:divBdr>
        <w:top w:val="none" w:sz="0" w:space="0" w:color="auto"/>
        <w:left w:val="none" w:sz="0" w:space="0" w:color="auto"/>
        <w:bottom w:val="none" w:sz="0" w:space="0" w:color="auto"/>
        <w:right w:val="none" w:sz="0" w:space="0" w:color="auto"/>
      </w:divBdr>
    </w:div>
    <w:div w:id="2071808117">
      <w:bodyDiv w:val="1"/>
      <w:marLeft w:val="0"/>
      <w:marRight w:val="0"/>
      <w:marTop w:val="0"/>
      <w:marBottom w:val="0"/>
      <w:divBdr>
        <w:top w:val="none" w:sz="0" w:space="0" w:color="auto"/>
        <w:left w:val="none" w:sz="0" w:space="0" w:color="auto"/>
        <w:bottom w:val="none" w:sz="0" w:space="0" w:color="auto"/>
        <w:right w:val="none" w:sz="0" w:space="0" w:color="auto"/>
      </w:divBdr>
    </w:div>
    <w:div w:id="2079790158">
      <w:bodyDiv w:val="1"/>
      <w:marLeft w:val="0"/>
      <w:marRight w:val="0"/>
      <w:marTop w:val="0"/>
      <w:marBottom w:val="0"/>
      <w:divBdr>
        <w:top w:val="none" w:sz="0" w:space="0" w:color="auto"/>
        <w:left w:val="none" w:sz="0" w:space="0" w:color="auto"/>
        <w:bottom w:val="none" w:sz="0" w:space="0" w:color="auto"/>
        <w:right w:val="none" w:sz="0" w:space="0" w:color="auto"/>
      </w:divBdr>
    </w:div>
    <w:div w:id="2086100427">
      <w:bodyDiv w:val="1"/>
      <w:marLeft w:val="0"/>
      <w:marRight w:val="0"/>
      <w:marTop w:val="0"/>
      <w:marBottom w:val="0"/>
      <w:divBdr>
        <w:top w:val="none" w:sz="0" w:space="0" w:color="auto"/>
        <w:left w:val="none" w:sz="0" w:space="0" w:color="auto"/>
        <w:bottom w:val="none" w:sz="0" w:space="0" w:color="auto"/>
        <w:right w:val="none" w:sz="0" w:space="0" w:color="auto"/>
      </w:divBdr>
    </w:div>
    <w:div w:id="2090302275">
      <w:bodyDiv w:val="1"/>
      <w:marLeft w:val="0"/>
      <w:marRight w:val="0"/>
      <w:marTop w:val="0"/>
      <w:marBottom w:val="0"/>
      <w:divBdr>
        <w:top w:val="none" w:sz="0" w:space="0" w:color="auto"/>
        <w:left w:val="none" w:sz="0" w:space="0" w:color="auto"/>
        <w:bottom w:val="none" w:sz="0" w:space="0" w:color="auto"/>
        <w:right w:val="none" w:sz="0" w:space="0" w:color="auto"/>
      </w:divBdr>
    </w:div>
    <w:div w:id="2108580239">
      <w:bodyDiv w:val="1"/>
      <w:marLeft w:val="0"/>
      <w:marRight w:val="0"/>
      <w:marTop w:val="0"/>
      <w:marBottom w:val="0"/>
      <w:divBdr>
        <w:top w:val="none" w:sz="0" w:space="0" w:color="auto"/>
        <w:left w:val="none" w:sz="0" w:space="0" w:color="auto"/>
        <w:bottom w:val="none" w:sz="0" w:space="0" w:color="auto"/>
        <w:right w:val="none" w:sz="0" w:space="0" w:color="auto"/>
      </w:divBdr>
    </w:div>
    <w:div w:id="2109420188">
      <w:bodyDiv w:val="1"/>
      <w:marLeft w:val="0"/>
      <w:marRight w:val="0"/>
      <w:marTop w:val="0"/>
      <w:marBottom w:val="0"/>
      <w:divBdr>
        <w:top w:val="none" w:sz="0" w:space="0" w:color="auto"/>
        <w:left w:val="none" w:sz="0" w:space="0" w:color="auto"/>
        <w:bottom w:val="none" w:sz="0" w:space="0" w:color="auto"/>
        <w:right w:val="none" w:sz="0" w:space="0" w:color="auto"/>
      </w:divBdr>
    </w:div>
    <w:div w:id="2120835962">
      <w:bodyDiv w:val="1"/>
      <w:marLeft w:val="0"/>
      <w:marRight w:val="0"/>
      <w:marTop w:val="0"/>
      <w:marBottom w:val="0"/>
      <w:divBdr>
        <w:top w:val="none" w:sz="0" w:space="0" w:color="auto"/>
        <w:left w:val="none" w:sz="0" w:space="0" w:color="auto"/>
        <w:bottom w:val="none" w:sz="0" w:space="0" w:color="auto"/>
        <w:right w:val="none" w:sz="0" w:space="0" w:color="auto"/>
      </w:divBdr>
    </w:div>
    <w:div w:id="2128575838">
      <w:bodyDiv w:val="1"/>
      <w:marLeft w:val="0"/>
      <w:marRight w:val="0"/>
      <w:marTop w:val="0"/>
      <w:marBottom w:val="0"/>
      <w:divBdr>
        <w:top w:val="none" w:sz="0" w:space="0" w:color="auto"/>
        <w:left w:val="none" w:sz="0" w:space="0" w:color="auto"/>
        <w:bottom w:val="none" w:sz="0" w:space="0" w:color="auto"/>
        <w:right w:val="none" w:sz="0" w:space="0" w:color="auto"/>
      </w:divBdr>
    </w:div>
    <w:div w:id="2129273629">
      <w:bodyDiv w:val="1"/>
      <w:marLeft w:val="0"/>
      <w:marRight w:val="0"/>
      <w:marTop w:val="0"/>
      <w:marBottom w:val="0"/>
      <w:divBdr>
        <w:top w:val="none" w:sz="0" w:space="0" w:color="auto"/>
        <w:left w:val="none" w:sz="0" w:space="0" w:color="auto"/>
        <w:bottom w:val="none" w:sz="0" w:space="0" w:color="auto"/>
        <w:right w:val="none" w:sz="0" w:space="0" w:color="auto"/>
      </w:divBdr>
    </w:div>
    <w:div w:id="2130708642">
      <w:bodyDiv w:val="1"/>
      <w:marLeft w:val="0"/>
      <w:marRight w:val="0"/>
      <w:marTop w:val="0"/>
      <w:marBottom w:val="0"/>
      <w:divBdr>
        <w:top w:val="none" w:sz="0" w:space="0" w:color="auto"/>
        <w:left w:val="none" w:sz="0" w:space="0" w:color="auto"/>
        <w:bottom w:val="none" w:sz="0" w:space="0" w:color="auto"/>
        <w:right w:val="none" w:sz="0" w:space="0" w:color="auto"/>
      </w:divBdr>
    </w:div>
    <w:div w:id="2141334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0.xml"/><Relationship Id="rId21" Type="http://schemas.openxmlformats.org/officeDocument/2006/relationships/chart" Target="charts/chart6.xml"/><Relationship Id="rId34" Type="http://schemas.openxmlformats.org/officeDocument/2006/relationships/chart" Target="charts/chart15.xml"/><Relationship Id="rId42" Type="http://schemas.openxmlformats.org/officeDocument/2006/relationships/image" Target="media/image13.png"/><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32.xml"/><Relationship Id="rId63" Type="http://schemas.openxmlformats.org/officeDocument/2006/relationships/chart" Target="charts/chart40.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9.xml"/><Relationship Id="rId32" Type="http://schemas.openxmlformats.org/officeDocument/2006/relationships/image" Target="media/image11.jpeg"/><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2.xml"/><Relationship Id="rId53" Type="http://schemas.openxmlformats.org/officeDocument/2006/relationships/chart" Target="charts/chart30.xml"/><Relationship Id="rId58" Type="http://schemas.openxmlformats.org/officeDocument/2006/relationships/chart" Target="charts/chart35.xml"/><Relationship Id="rId66" Type="http://schemas.openxmlformats.org/officeDocument/2006/relationships/hyperlink" Target="mailto:fishsurvey@aussurveys.com?subject=Fishing%20survey" TargetMode="Externa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17.xml"/><Relationship Id="rId49" Type="http://schemas.openxmlformats.org/officeDocument/2006/relationships/chart" Target="charts/chart26.xml"/><Relationship Id="rId57" Type="http://schemas.openxmlformats.org/officeDocument/2006/relationships/chart" Target="charts/chart34.xml"/><Relationship Id="rId61" Type="http://schemas.openxmlformats.org/officeDocument/2006/relationships/chart" Target="charts/chart38.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0.jpeg"/><Relationship Id="rId44" Type="http://schemas.openxmlformats.org/officeDocument/2006/relationships/image" Target="media/image15.png"/><Relationship Id="rId52" Type="http://schemas.openxmlformats.org/officeDocument/2006/relationships/chart" Target="charts/chart29.xml"/><Relationship Id="rId60" Type="http://schemas.openxmlformats.org/officeDocument/2006/relationships/chart" Target="charts/chart37.xml"/><Relationship Id="rId65" Type="http://schemas.openxmlformats.org/officeDocument/2006/relationships/hyperlink" Target="mailto:improving.fishing@vfa.vic.gov.au?subject=Fishing%20surve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9.jpg"/><Relationship Id="rId35" Type="http://schemas.openxmlformats.org/officeDocument/2006/relationships/chart" Target="charts/chart16.xml"/><Relationship Id="rId43" Type="http://schemas.openxmlformats.org/officeDocument/2006/relationships/image" Target="media/image14.png"/><Relationship Id="rId48" Type="http://schemas.openxmlformats.org/officeDocument/2006/relationships/chart" Target="charts/chart25.xml"/><Relationship Id="rId56" Type="http://schemas.openxmlformats.org/officeDocument/2006/relationships/chart" Target="charts/chart33.xml"/><Relationship Id="rId64" Type="http://schemas.openxmlformats.org/officeDocument/2006/relationships/chart" Target="charts/chart41.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28.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chart" Target="charts/chart10.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3.xml"/><Relationship Id="rId59" Type="http://schemas.openxmlformats.org/officeDocument/2006/relationships/chart" Target="charts/chart36.xml"/><Relationship Id="rId67" Type="http://schemas.openxmlformats.org/officeDocument/2006/relationships/footer" Target="footer2.xml"/><Relationship Id="rId20" Type="http://schemas.openxmlformats.org/officeDocument/2006/relationships/chart" Target="charts/chart5.xml"/><Relationship Id="rId41" Type="http://schemas.openxmlformats.org/officeDocument/2006/relationships/image" Target="media/image12.png"/><Relationship Id="rId54" Type="http://schemas.openxmlformats.org/officeDocument/2006/relationships/chart" Target="charts/chart31.xml"/><Relationship Id="rId62" Type="http://schemas.openxmlformats.org/officeDocument/2006/relationships/chart" Target="charts/chart39.xml"/><Relationship Id="rId70"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D\Application%20Data\Microsoft\Templates\ASR%20blue%20style.dot"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4.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5.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6.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7.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8.xml"/></Relationships>
</file>

<file path=word/charts/_rels/chart2.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19.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0.xml"/></Relationships>
</file>

<file path=word/charts/_rels/chart22.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1.xml"/></Relationships>
</file>

<file path=word/charts/_rels/chart23.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2.xml"/></Relationships>
</file>

<file path=word/charts/_rels/chart24.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3.xml"/></Relationships>
</file>

<file path=word/charts/_rels/chart25.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3" Type="http://schemas.openxmlformats.org/officeDocument/2006/relationships/oleObject" Target="file:///\\ASRFSD01\FileServer\ASR_Business\CLIENTS-BUREAU\Victorian%20Fisheries%20Authority-680\Analysis\VFA%20analysis%20by%20water%20type%209May2018.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0.xml"/></Relationships>
</file>

<file path=word/charts/_rels/chart28.xml.rels><?xml version="1.0" encoding="UTF-8" standalone="yes"?>
<Relationships xmlns="http://schemas.openxmlformats.org/package/2006/relationships"><Relationship Id="rId3" Type="http://schemas.openxmlformats.org/officeDocument/2006/relationships/oleObject" Target="file:///\\ASRFSD01\FileServer\ASR_Business\CLIENTS-BUREAU\Victorian%20Fisheries%20Authority-680\Analysis\VFA%20analysis%20by%20water%20type%209May2018.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1.xml"/></Relationships>
</file>

<file path=word/charts/_rels/chart29.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26.xml"/></Relationships>
</file>

<file path=word/charts/_rels/chart3.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27.xml"/></Relationships>
</file>

<file path=word/charts/_rels/chart31.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28.xml"/></Relationships>
</file>

<file path=word/charts/_rels/chart32.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29.xml"/></Relationships>
</file>

<file path=word/charts/_rels/chart33.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0.xml"/></Relationships>
</file>

<file path=word/charts/_rels/chart34.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1.xml"/></Relationships>
</file>

<file path=word/charts/_rels/chart35.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2.xml"/></Relationships>
</file>

<file path=word/charts/_rels/chart36.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3.xml"/></Relationships>
</file>

<file path=word/charts/_rels/chart37.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4.xml"/></Relationships>
</file>

<file path=word/charts/_rels/chart38.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35.xml"/></Relationships>
</file>

<file path=word/charts/_rels/chart39.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36.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7.xml"/></Relationships>
</file>

<file path=word/charts/_rels/chart41.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FA%20analysis%20by%20water%20type%209May2018.xlsx" TargetMode="External"/><Relationship Id="rId1" Type="http://schemas.openxmlformats.org/officeDocument/2006/relationships/themeOverride" Target="../theme/themeOverride38.xml"/></Relationships>
</file>

<file path=word/charts/_rels/chart5.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oleObject" Target="file:///\\ASRFSD01\FileServer\ASR_Business\CLIENTS-BUREAU\Victorian%20Fisheries%20Authority-680\Analysis\Vic%20Fisheries%20Survey%20tables%20and%20charts.xlsx" TargetMode="External"/><Relationship Id="rId2" Type="http://schemas.microsoft.com/office/2011/relationships/chartColorStyle" Target="colors1.xml"/><Relationship Id="rId1" Type="http://schemas.microsoft.com/office/2011/relationships/chartStyle" Target="style1.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ASRFSD01\FileServer\ASR_Business\CLIENTS-BUREAU\Victorian%20Fisheries%20Authority-680\Analysis\Vic%20Fisheries%20Survey%20tables%20and%20charts.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a:t>Gender</a:t>
            </a:r>
          </a:p>
          <a:p>
            <a:pPr algn="l">
              <a:defRPr/>
            </a:pPr>
            <a:r>
              <a:rPr lang="en-AU" sz="900" b="0"/>
              <a:t>% of respondents, n=14,121</a:t>
            </a:r>
          </a:p>
        </c:rich>
      </c:tx>
      <c:layout>
        <c:manualLayout>
          <c:xMode val="edge"/>
          <c:yMode val="edge"/>
          <c:x val="2.9595699576014541E-2"/>
          <c:y val="3.5451443569553806E-2"/>
        </c:manualLayout>
      </c:layout>
      <c:overlay val="0"/>
    </c:title>
    <c:autoTitleDeleted val="0"/>
    <c:plotArea>
      <c:layout>
        <c:manualLayout>
          <c:layoutTarget val="inner"/>
          <c:xMode val="edge"/>
          <c:yMode val="edge"/>
          <c:x val="0.11123797025371829"/>
          <c:y val="0.24616666666666667"/>
          <c:w val="0.8342107476949997"/>
          <c:h val="0.63517585301837265"/>
        </c:manualLayout>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3789-4722-B1C0-20EBABCB542E}"/>
              </c:ext>
            </c:extLst>
          </c:dPt>
          <c:dPt>
            <c:idx val="1"/>
            <c:invertIfNegative val="0"/>
            <c:bubble3D val="0"/>
            <c:extLst xmlns:c16r2="http://schemas.microsoft.com/office/drawing/2015/06/chart">
              <c:ext xmlns:c16="http://schemas.microsoft.com/office/drawing/2014/chart" uri="{C3380CC4-5D6E-409C-BE32-E72D297353CC}">
                <c16:uniqueId val="{00000001-3789-4722-B1C0-20EBABCB542E}"/>
              </c:ext>
            </c:extLst>
          </c:dPt>
          <c:dPt>
            <c:idx val="2"/>
            <c:invertIfNegative val="0"/>
            <c:bubble3D val="0"/>
            <c:extLst xmlns:c16r2="http://schemas.microsoft.com/office/drawing/2015/06/chart">
              <c:ext xmlns:c16="http://schemas.microsoft.com/office/drawing/2014/chart" uri="{C3380CC4-5D6E-409C-BE32-E72D297353CC}">
                <c16:uniqueId val="{00000002-3789-4722-B1C0-20EBABCB542E}"/>
              </c:ext>
            </c:extLst>
          </c:dPt>
          <c:dPt>
            <c:idx val="3"/>
            <c:invertIfNegative val="0"/>
            <c:bubble3D val="0"/>
            <c:extLst xmlns:c16r2="http://schemas.microsoft.com/office/drawing/2015/06/chart">
              <c:ext xmlns:c16="http://schemas.microsoft.com/office/drawing/2014/chart" uri="{C3380CC4-5D6E-409C-BE32-E72D297353CC}">
                <c16:uniqueId val="{00000003-3789-4722-B1C0-20EBABCB542E}"/>
              </c:ext>
            </c:extLst>
          </c:dPt>
          <c:dPt>
            <c:idx val="4"/>
            <c:invertIfNegative val="0"/>
            <c:bubble3D val="0"/>
            <c:extLst xmlns:c16r2="http://schemas.microsoft.com/office/drawing/2015/06/chart">
              <c:ext xmlns:c16="http://schemas.microsoft.com/office/drawing/2014/chart" uri="{C3380CC4-5D6E-409C-BE32-E72D297353CC}">
                <c16:uniqueId val="{00000004-3789-4722-B1C0-20EBABCB542E}"/>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charts'!$B$2:$B$5</c:f>
              <c:strCache>
                <c:ptCount val="4"/>
                <c:pt idx="0">
                  <c:v>Male</c:v>
                </c:pt>
                <c:pt idx="1">
                  <c:v>Female</c:v>
                </c:pt>
                <c:pt idx="2">
                  <c:v>Other</c:v>
                </c:pt>
                <c:pt idx="3">
                  <c:v>No answer</c:v>
                </c:pt>
              </c:strCache>
            </c:strRef>
          </c:cat>
          <c:val>
            <c:numRef>
              <c:f>'Data for charts'!$D$2:$D$5</c:f>
              <c:numCache>
                <c:formatCode>###0.0</c:formatCode>
                <c:ptCount val="4"/>
                <c:pt idx="0">
                  <c:v>88.775582465831022</c:v>
                </c:pt>
                <c:pt idx="1">
                  <c:v>10.834926704907584</c:v>
                </c:pt>
                <c:pt idx="2">
                  <c:v>0.1</c:v>
                </c:pt>
                <c:pt idx="3">
                  <c:v>0.3</c:v>
                </c:pt>
              </c:numCache>
            </c:numRef>
          </c:val>
          <c:extLst xmlns:c16r2="http://schemas.microsoft.com/office/drawing/2015/06/chart">
            <c:ext xmlns:c16="http://schemas.microsoft.com/office/drawing/2014/chart" uri="{C3380CC4-5D6E-409C-BE32-E72D297353CC}">
              <c16:uniqueId val="{00000005-3789-4722-B1C0-20EBABCB542E}"/>
            </c:ext>
          </c:extLst>
        </c:ser>
        <c:dLbls>
          <c:showLegendKey val="0"/>
          <c:showVal val="0"/>
          <c:showCatName val="0"/>
          <c:showSerName val="0"/>
          <c:showPercent val="0"/>
          <c:showBubbleSize val="0"/>
        </c:dLbls>
        <c:gapWidth val="51"/>
        <c:axId val="286101984"/>
        <c:axId val="286103944"/>
      </c:barChart>
      <c:catAx>
        <c:axId val="286101984"/>
        <c:scaling>
          <c:orientation val="maxMin"/>
        </c:scaling>
        <c:delete val="0"/>
        <c:axPos val="l"/>
        <c:numFmt formatCode="General" sourceLinked="1"/>
        <c:majorTickMark val="none"/>
        <c:minorTickMark val="none"/>
        <c:tickLblPos val="nextTo"/>
        <c:crossAx val="286103944"/>
        <c:crosses val="autoZero"/>
        <c:auto val="1"/>
        <c:lblAlgn val="ctr"/>
        <c:lblOffset val="100"/>
        <c:noMultiLvlLbl val="0"/>
      </c:catAx>
      <c:valAx>
        <c:axId val="286103944"/>
        <c:scaling>
          <c:orientation val="minMax"/>
        </c:scaling>
        <c:delete val="0"/>
        <c:axPos val="b"/>
        <c:majorGridlines/>
        <c:numFmt formatCode="###0" sourceLinked="0"/>
        <c:majorTickMark val="none"/>
        <c:minorTickMark val="none"/>
        <c:tickLblPos val="nextTo"/>
        <c:txPr>
          <a:bodyPr/>
          <a:lstStyle/>
          <a:p>
            <a:pPr>
              <a:defRPr sz="900"/>
            </a:pPr>
            <a:endParaRPr lang="en-US"/>
          </a:p>
        </c:txPr>
        <c:crossAx val="286101984"/>
        <c:crosses val="max"/>
        <c:crossBetween val="between"/>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2nd favourite inland location</a:t>
            </a:r>
            <a:br>
              <a:rPr lang="en-AU" sz="1000" b="1" baseline="0"/>
            </a:b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barChart>
        <c:barDir val="bar"/>
        <c:grouping val="stacked"/>
        <c:varyColors val="0"/>
        <c:ser>
          <c:idx val="0"/>
          <c:order val="0"/>
          <c:tx>
            <c:strRef>
              <c:f>'Data for charts'!$C$277</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charts'!$B$281:$B$290</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charts'!$C$281:$C$290</c:f>
              <c:numCache>
                <c:formatCode>###0.0</c:formatCode>
                <c:ptCount val="10"/>
                <c:pt idx="0">
                  <c:v>58.745476477683958</c:v>
                </c:pt>
                <c:pt idx="1">
                  <c:v>71.621621621621628</c:v>
                </c:pt>
                <c:pt idx="2">
                  <c:v>65.095729013254783</c:v>
                </c:pt>
                <c:pt idx="3">
                  <c:v>71.117166212534059</c:v>
                </c:pt>
                <c:pt idx="4">
                  <c:v>65.789473684210535</c:v>
                </c:pt>
                <c:pt idx="5">
                  <c:v>57.798165137614674</c:v>
                </c:pt>
                <c:pt idx="6">
                  <c:v>75.480769230769226</c:v>
                </c:pt>
                <c:pt idx="7">
                  <c:v>69.801980198019791</c:v>
                </c:pt>
                <c:pt idx="8">
                  <c:v>69.832402234636874</c:v>
                </c:pt>
                <c:pt idx="9">
                  <c:v>71.17647058823529</c:v>
                </c:pt>
              </c:numCache>
            </c:numRef>
          </c:val>
          <c:extLst xmlns:c16r2="http://schemas.microsoft.com/office/drawing/2015/06/chart">
            <c:ext xmlns:c16="http://schemas.microsoft.com/office/drawing/2014/chart" uri="{C3380CC4-5D6E-409C-BE32-E72D297353CC}">
              <c16:uniqueId val="{00000000-05CD-42A5-B7CB-DB1B6DD0DC8F}"/>
            </c:ext>
          </c:extLst>
        </c:ser>
        <c:ser>
          <c:idx val="1"/>
          <c:order val="1"/>
          <c:tx>
            <c:strRef>
              <c:f>'Data for charts'!$D$277</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charts'!$B$281:$B$290</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charts'!$D$281:$D$290</c:f>
              <c:numCache>
                <c:formatCode>###0.0</c:formatCode>
                <c:ptCount val="10"/>
                <c:pt idx="0">
                  <c:v>22.43667068757539</c:v>
                </c:pt>
                <c:pt idx="1">
                  <c:v>15.724815724815725</c:v>
                </c:pt>
                <c:pt idx="2">
                  <c:v>17.525773195876287</c:v>
                </c:pt>
                <c:pt idx="3">
                  <c:v>10.626702997275205</c:v>
                </c:pt>
                <c:pt idx="4">
                  <c:v>20.175438596491226</c:v>
                </c:pt>
                <c:pt idx="5">
                  <c:v>24.770642201834864</c:v>
                </c:pt>
                <c:pt idx="6">
                  <c:v>15.865384615384615</c:v>
                </c:pt>
                <c:pt idx="7">
                  <c:v>12.871287128712872</c:v>
                </c:pt>
                <c:pt idx="8">
                  <c:v>13.966480446927374</c:v>
                </c:pt>
                <c:pt idx="9">
                  <c:v>15.882352941176469</c:v>
                </c:pt>
              </c:numCache>
            </c:numRef>
          </c:val>
          <c:extLst xmlns:c16r2="http://schemas.microsoft.com/office/drawing/2015/06/chart">
            <c:ext xmlns:c16="http://schemas.microsoft.com/office/drawing/2014/chart" uri="{C3380CC4-5D6E-409C-BE32-E72D297353CC}">
              <c16:uniqueId val="{00000001-05CD-42A5-B7CB-DB1B6DD0DC8F}"/>
            </c:ext>
          </c:extLst>
        </c:ser>
        <c:ser>
          <c:idx val="2"/>
          <c:order val="2"/>
          <c:tx>
            <c:strRef>
              <c:f>'Data for charts'!$E$277</c:f>
              <c:strCache>
                <c:ptCount val="1"/>
                <c:pt idx="0">
                  <c:v>15 or more days</c:v>
                </c:pt>
              </c:strCache>
            </c:strRef>
          </c:tx>
          <c:spPr>
            <a:solidFill>
              <a:srgbClr val="005C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charts'!$B$281:$B$290</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charts'!$E$281:$E$290</c:f>
              <c:numCache>
                <c:formatCode>###0.0</c:formatCode>
                <c:ptCount val="10"/>
                <c:pt idx="0">
                  <c:v>13.992762364294331</c:v>
                </c:pt>
                <c:pt idx="1">
                  <c:v>6.3882063882063882</c:v>
                </c:pt>
                <c:pt idx="2">
                  <c:v>13.107511045655377</c:v>
                </c:pt>
                <c:pt idx="3">
                  <c:v>10.899182561307901</c:v>
                </c:pt>
                <c:pt idx="4">
                  <c:v>9.3567251461988299</c:v>
                </c:pt>
                <c:pt idx="5">
                  <c:v>12.844036697247708</c:v>
                </c:pt>
                <c:pt idx="6">
                  <c:v>2.8846153846153846</c:v>
                </c:pt>
                <c:pt idx="7">
                  <c:v>12.871287128712872</c:v>
                </c:pt>
                <c:pt idx="8">
                  <c:v>10.614525139664805</c:v>
                </c:pt>
                <c:pt idx="9">
                  <c:v>8.235294117647058</c:v>
                </c:pt>
              </c:numCache>
            </c:numRef>
          </c:val>
          <c:extLst xmlns:c16r2="http://schemas.microsoft.com/office/drawing/2015/06/chart">
            <c:ext xmlns:c16="http://schemas.microsoft.com/office/drawing/2014/chart" uri="{C3380CC4-5D6E-409C-BE32-E72D297353CC}">
              <c16:uniqueId val="{00000002-05CD-42A5-B7CB-DB1B6DD0DC8F}"/>
            </c:ext>
          </c:extLst>
        </c:ser>
        <c:ser>
          <c:idx val="3"/>
          <c:order val="3"/>
          <c:tx>
            <c:strRef>
              <c:f>'Data for charts'!$F$277</c:f>
              <c:strCache>
                <c:ptCount val="1"/>
                <c:pt idx="0">
                  <c:v>None</c:v>
                </c:pt>
              </c:strCache>
            </c:strRef>
          </c:tx>
          <c:spPr>
            <a:solidFill>
              <a:srgbClr val="A6A6A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charts'!$B$281:$B$290</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charts'!$F$281:$F$290</c:f>
              <c:numCache>
                <c:formatCode>###0.0</c:formatCode>
                <c:ptCount val="10"/>
                <c:pt idx="0">
                  <c:v>4.8250904704463204</c:v>
                </c:pt>
                <c:pt idx="1">
                  <c:v>6.2653562653562656</c:v>
                </c:pt>
                <c:pt idx="2">
                  <c:v>4.2709867452135493</c:v>
                </c:pt>
                <c:pt idx="3">
                  <c:v>7.3569482288828345</c:v>
                </c:pt>
                <c:pt idx="4">
                  <c:v>4.6783625730994149</c:v>
                </c:pt>
                <c:pt idx="5">
                  <c:v>4.5871559633027523</c:v>
                </c:pt>
                <c:pt idx="6">
                  <c:v>5.7692307692307692</c:v>
                </c:pt>
                <c:pt idx="7">
                  <c:v>4.455445544554455</c:v>
                </c:pt>
                <c:pt idx="8">
                  <c:v>5.5865921787709496</c:v>
                </c:pt>
                <c:pt idx="9">
                  <c:v>4.7058823529411766</c:v>
                </c:pt>
              </c:numCache>
            </c:numRef>
          </c:val>
          <c:extLst xmlns:c16r2="http://schemas.microsoft.com/office/drawing/2015/06/chart">
            <c:ext xmlns:c16="http://schemas.microsoft.com/office/drawing/2014/chart" uri="{C3380CC4-5D6E-409C-BE32-E72D297353CC}">
              <c16:uniqueId val="{00000003-05CD-42A5-B7CB-DB1B6DD0DC8F}"/>
            </c:ext>
          </c:extLst>
        </c:ser>
        <c:dLbls>
          <c:showLegendKey val="0"/>
          <c:showVal val="0"/>
          <c:showCatName val="0"/>
          <c:showSerName val="0"/>
          <c:showPercent val="0"/>
          <c:showBubbleSize val="0"/>
        </c:dLbls>
        <c:gapWidth val="50"/>
        <c:overlap val="100"/>
        <c:axId val="552641632"/>
        <c:axId val="552636536"/>
      </c:barChart>
      <c:catAx>
        <c:axId val="5526416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36536"/>
        <c:crosses val="autoZero"/>
        <c:auto val="1"/>
        <c:lblAlgn val="ctr"/>
        <c:lblOffset val="100"/>
        <c:noMultiLvlLbl val="0"/>
      </c:catAx>
      <c:valAx>
        <c:axId val="552636536"/>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41632"/>
        <c:crosses val="max"/>
        <c:crossBetween val="between"/>
        <c:majorUnit val="20"/>
      </c:valAx>
      <c:spPr>
        <a:noFill/>
        <a:ln>
          <a:noFill/>
        </a:ln>
        <a:effectLst/>
      </c:spPr>
    </c:plotArea>
    <c:legend>
      <c:legendPos val="b"/>
      <c:layout>
        <c:manualLayout>
          <c:xMode val="edge"/>
          <c:yMode val="edge"/>
          <c:x val="0.22562840702604481"/>
          <c:y val="0.95214851737306427"/>
          <c:w val="0.72042650918635176"/>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2nd favourite inland location</a:t>
            </a:r>
            <a:br>
              <a:rPr lang="en-AU"/>
            </a:br>
            <a:r>
              <a:rPr lang="en-AU" sz="900" b="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31050693182582945"/>
          <c:y val="0.12174420820348276"/>
          <c:w val="0.8046979602306551"/>
          <c:h val="0.72200335613785982"/>
        </c:manualLayout>
      </c:layout>
      <c:barChart>
        <c:barDir val="bar"/>
        <c:grouping val="stacked"/>
        <c:varyColors val="0"/>
        <c:ser>
          <c:idx val="0"/>
          <c:order val="0"/>
          <c:tx>
            <c:strRef>
              <c:f>'Data for charts'!$C$322</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sz="9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charts'!$B$326:$B$335</c:f>
              <c:strCache>
                <c:ptCount val="10"/>
                <c:pt idx="0">
                  <c:v>Murray River (NSW) (n=787)</c:v>
                </c:pt>
                <c:pt idx="1">
                  <c:v>Lake Eildon (n=760)</c:v>
                </c:pt>
                <c:pt idx="2">
                  <c:v>Goulburn River (n=648)</c:v>
                </c:pt>
                <c:pt idx="3">
                  <c:v>Yarra River (n=341)</c:v>
                </c:pt>
                <c:pt idx="4">
                  <c:v>Lake Eppalock (n=323)</c:v>
                </c:pt>
                <c:pt idx="5">
                  <c:v>Lake Mulwala (NSW) (n=205)</c:v>
                </c:pt>
                <c:pt idx="6">
                  <c:v>Blue Rock Lake (n=197)</c:v>
                </c:pt>
                <c:pt idx="7">
                  <c:v>Ovens River (n=193)</c:v>
                </c:pt>
                <c:pt idx="8">
                  <c:v>Mitchell River (n=168)</c:v>
                </c:pt>
                <c:pt idx="9">
                  <c:v>Lake Purrumbete (n=162)</c:v>
                </c:pt>
              </c:strCache>
            </c:strRef>
          </c:cat>
          <c:val>
            <c:numRef>
              <c:f>'Data for charts'!$C$326:$C$335</c:f>
              <c:numCache>
                <c:formatCode>###0.0</c:formatCode>
                <c:ptCount val="10"/>
                <c:pt idx="0">
                  <c:v>14.358322744599747</c:v>
                </c:pt>
                <c:pt idx="1">
                  <c:v>9.6052631578947363</c:v>
                </c:pt>
                <c:pt idx="2">
                  <c:v>12.191358024691358</c:v>
                </c:pt>
                <c:pt idx="3">
                  <c:v>7.9178885630498534</c:v>
                </c:pt>
                <c:pt idx="4">
                  <c:v>7.1207430340557281</c:v>
                </c:pt>
                <c:pt idx="5">
                  <c:v>21.463414634146343</c:v>
                </c:pt>
                <c:pt idx="6">
                  <c:v>8.1218274111675122</c:v>
                </c:pt>
                <c:pt idx="7">
                  <c:v>18.134715025906736</c:v>
                </c:pt>
                <c:pt idx="8">
                  <c:v>11.30952380952381</c:v>
                </c:pt>
                <c:pt idx="9">
                  <c:v>15.432098765432098</c:v>
                </c:pt>
              </c:numCache>
            </c:numRef>
          </c:val>
          <c:extLst xmlns:c16r2="http://schemas.microsoft.com/office/drawing/2015/06/chart">
            <c:ext xmlns:c16="http://schemas.microsoft.com/office/drawing/2014/chart" uri="{C3380CC4-5D6E-409C-BE32-E72D297353CC}">
              <c16:uniqueId val="{00000000-66FC-42F2-B8DC-AFF2EF084854}"/>
            </c:ext>
          </c:extLst>
        </c:ser>
        <c:ser>
          <c:idx val="1"/>
          <c:order val="1"/>
          <c:tx>
            <c:strRef>
              <c:f>'Data for charts'!$D$322</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charts'!$B$326:$B$335</c:f>
              <c:strCache>
                <c:ptCount val="10"/>
                <c:pt idx="0">
                  <c:v>Murray River (NSW) (n=787)</c:v>
                </c:pt>
                <c:pt idx="1">
                  <c:v>Lake Eildon (n=760)</c:v>
                </c:pt>
                <c:pt idx="2">
                  <c:v>Goulburn River (n=648)</c:v>
                </c:pt>
                <c:pt idx="3">
                  <c:v>Yarra River (n=341)</c:v>
                </c:pt>
                <c:pt idx="4">
                  <c:v>Lake Eppalock (n=323)</c:v>
                </c:pt>
                <c:pt idx="5">
                  <c:v>Lake Mulwala (NSW) (n=205)</c:v>
                </c:pt>
                <c:pt idx="6">
                  <c:v>Blue Rock Lake (n=197)</c:v>
                </c:pt>
                <c:pt idx="7">
                  <c:v>Ovens River (n=193)</c:v>
                </c:pt>
                <c:pt idx="8">
                  <c:v>Mitchell River (n=168)</c:v>
                </c:pt>
                <c:pt idx="9">
                  <c:v>Lake Purrumbete (n=162)</c:v>
                </c:pt>
              </c:strCache>
            </c:strRef>
          </c:cat>
          <c:val>
            <c:numRef>
              <c:f>'Data for charts'!$D$326:$D$335</c:f>
              <c:numCache>
                <c:formatCode>###0.0</c:formatCode>
                <c:ptCount val="10"/>
                <c:pt idx="0">
                  <c:v>43.202033036848789</c:v>
                </c:pt>
                <c:pt idx="1">
                  <c:v>38.421052631578945</c:v>
                </c:pt>
                <c:pt idx="2">
                  <c:v>37.345679012345677</c:v>
                </c:pt>
                <c:pt idx="3">
                  <c:v>29.325513196480941</c:v>
                </c:pt>
                <c:pt idx="4">
                  <c:v>30.030959752321984</c:v>
                </c:pt>
                <c:pt idx="5">
                  <c:v>42.926829268292686</c:v>
                </c:pt>
                <c:pt idx="6">
                  <c:v>36.040609137055839</c:v>
                </c:pt>
                <c:pt idx="7">
                  <c:v>37.305699481865283</c:v>
                </c:pt>
                <c:pt idx="8">
                  <c:v>41.071428571428569</c:v>
                </c:pt>
                <c:pt idx="9">
                  <c:v>37.654320987654323</c:v>
                </c:pt>
              </c:numCache>
            </c:numRef>
          </c:val>
          <c:extLst xmlns:c16r2="http://schemas.microsoft.com/office/drawing/2015/06/chart">
            <c:ext xmlns:c16="http://schemas.microsoft.com/office/drawing/2014/chart" uri="{C3380CC4-5D6E-409C-BE32-E72D297353CC}">
              <c16:uniqueId val="{00000001-66FC-42F2-B8DC-AFF2EF084854}"/>
            </c:ext>
          </c:extLst>
        </c:ser>
        <c:ser>
          <c:idx val="2"/>
          <c:order val="2"/>
          <c:tx>
            <c:strRef>
              <c:f>'Data for charts'!$E$322</c:f>
              <c:strCache>
                <c:ptCount val="1"/>
                <c:pt idx="0">
                  <c:v>Sometimes satisfied / sometimes not</c:v>
                </c:pt>
              </c:strCache>
            </c:strRef>
          </c:tx>
          <c:spPr>
            <a:solidFill>
              <a:srgbClr val="D7E4BD"/>
            </a:solidFill>
            <a:ln>
              <a:noFill/>
            </a:ln>
            <a:effectLst/>
          </c:spPr>
          <c:invertIfNegative val="0"/>
          <c:dLbls>
            <c:spPr>
              <a:noFill/>
              <a:ln>
                <a:noFill/>
              </a:ln>
              <a:effectLst/>
            </c:spPr>
            <c:txPr>
              <a:bodyPr rot="0" vert="horz"/>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charts'!$B$326:$B$335</c:f>
              <c:strCache>
                <c:ptCount val="10"/>
                <c:pt idx="0">
                  <c:v>Murray River (NSW) (n=787)</c:v>
                </c:pt>
                <c:pt idx="1">
                  <c:v>Lake Eildon (n=760)</c:v>
                </c:pt>
                <c:pt idx="2">
                  <c:v>Goulburn River (n=648)</c:v>
                </c:pt>
                <c:pt idx="3">
                  <c:v>Yarra River (n=341)</c:v>
                </c:pt>
                <c:pt idx="4">
                  <c:v>Lake Eppalock (n=323)</c:v>
                </c:pt>
                <c:pt idx="5">
                  <c:v>Lake Mulwala (NSW) (n=205)</c:v>
                </c:pt>
                <c:pt idx="6">
                  <c:v>Blue Rock Lake (n=197)</c:v>
                </c:pt>
                <c:pt idx="7">
                  <c:v>Ovens River (n=193)</c:v>
                </c:pt>
                <c:pt idx="8">
                  <c:v>Mitchell River (n=168)</c:v>
                </c:pt>
                <c:pt idx="9">
                  <c:v>Lake Purrumbete (n=162)</c:v>
                </c:pt>
              </c:strCache>
            </c:strRef>
          </c:cat>
          <c:val>
            <c:numRef>
              <c:f>'Data for charts'!$E$326:$E$335</c:f>
              <c:numCache>
                <c:formatCode>###0.0</c:formatCode>
                <c:ptCount val="10"/>
                <c:pt idx="0">
                  <c:v>36.213468869123254</c:v>
                </c:pt>
                <c:pt idx="1">
                  <c:v>40.263157894736842</c:v>
                </c:pt>
                <c:pt idx="2">
                  <c:v>40.123456790123456</c:v>
                </c:pt>
                <c:pt idx="3">
                  <c:v>43.988269794721404</c:v>
                </c:pt>
                <c:pt idx="4">
                  <c:v>44.891640866873068</c:v>
                </c:pt>
                <c:pt idx="5">
                  <c:v>30.243902439024389</c:v>
                </c:pt>
                <c:pt idx="6">
                  <c:v>41.624365482233507</c:v>
                </c:pt>
                <c:pt idx="7">
                  <c:v>36.269430051813472</c:v>
                </c:pt>
                <c:pt idx="8">
                  <c:v>36.904761904761905</c:v>
                </c:pt>
                <c:pt idx="9">
                  <c:v>40.74074074074074</c:v>
                </c:pt>
              </c:numCache>
            </c:numRef>
          </c:val>
          <c:extLst xmlns:c16r2="http://schemas.microsoft.com/office/drawing/2015/06/chart">
            <c:ext xmlns:c16="http://schemas.microsoft.com/office/drawing/2014/chart" uri="{C3380CC4-5D6E-409C-BE32-E72D297353CC}">
              <c16:uniqueId val="{00000002-66FC-42F2-B8DC-AFF2EF084854}"/>
            </c:ext>
          </c:extLst>
        </c:ser>
        <c:ser>
          <c:idx val="3"/>
          <c:order val="3"/>
          <c:tx>
            <c:strRef>
              <c:f>'Data for charts'!$F$322</c:f>
              <c:strCache>
                <c:ptCount val="1"/>
                <c:pt idx="0">
                  <c:v>Dissatisfied</c:v>
                </c:pt>
              </c:strCache>
            </c:strRef>
          </c:tx>
          <c:spPr>
            <a:solidFill>
              <a:schemeClr val="accent6">
                <a:lumMod val="75000"/>
              </a:schemeClr>
            </a:solidFill>
            <a:ln>
              <a:noFill/>
            </a:ln>
            <a:effectLst/>
          </c:spPr>
          <c:invertIfNegative val="0"/>
          <c:dLbls>
            <c:dLbl>
              <c:idx val="7"/>
              <c:layout>
                <c:manualLayout>
                  <c:x val="-1.92307692307692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6FC-42F2-B8DC-AFF2EF084854}"/>
                </c:ext>
                <c:ext xmlns:c15="http://schemas.microsoft.com/office/drawing/2012/chart" uri="{CE6537A1-D6FC-4f65-9D91-7224C49458BB}">
                  <c15:layout/>
                </c:ext>
              </c:extLst>
            </c:dLbl>
            <c:dLbl>
              <c:idx val="8"/>
              <c:layout>
                <c:manualLayout>
                  <c:x val="-1.28205128205129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6FC-42F2-B8DC-AFF2EF084854}"/>
                </c:ext>
                <c:ext xmlns:c15="http://schemas.microsoft.com/office/drawing/2012/chart" uri="{CE6537A1-D6FC-4f65-9D91-7224C49458BB}">
                  <c15:layout/>
                </c:ext>
              </c:extLst>
            </c:dLbl>
            <c:spPr>
              <a:noFill/>
              <a:ln>
                <a:noFill/>
              </a:ln>
              <a:effectLst/>
            </c:spPr>
            <c:txPr>
              <a:bodyPr rot="0" vert="horz"/>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charts'!$B$326:$B$335</c:f>
              <c:strCache>
                <c:ptCount val="10"/>
                <c:pt idx="0">
                  <c:v>Murray River (NSW) (n=787)</c:v>
                </c:pt>
                <c:pt idx="1">
                  <c:v>Lake Eildon (n=760)</c:v>
                </c:pt>
                <c:pt idx="2">
                  <c:v>Goulburn River (n=648)</c:v>
                </c:pt>
                <c:pt idx="3">
                  <c:v>Yarra River (n=341)</c:v>
                </c:pt>
                <c:pt idx="4">
                  <c:v>Lake Eppalock (n=323)</c:v>
                </c:pt>
                <c:pt idx="5">
                  <c:v>Lake Mulwala (NSW) (n=205)</c:v>
                </c:pt>
                <c:pt idx="6">
                  <c:v>Blue Rock Lake (n=197)</c:v>
                </c:pt>
                <c:pt idx="7">
                  <c:v>Ovens River (n=193)</c:v>
                </c:pt>
                <c:pt idx="8">
                  <c:v>Mitchell River (n=168)</c:v>
                </c:pt>
                <c:pt idx="9">
                  <c:v>Lake Purrumbete (n=162)</c:v>
                </c:pt>
              </c:strCache>
            </c:strRef>
          </c:cat>
          <c:val>
            <c:numRef>
              <c:f>'Data for charts'!$F$326:$F$335</c:f>
              <c:numCache>
                <c:formatCode>###0.0</c:formatCode>
                <c:ptCount val="10"/>
                <c:pt idx="0">
                  <c:v>5.082592121982211</c:v>
                </c:pt>
                <c:pt idx="1">
                  <c:v>10.526315789473683</c:v>
                </c:pt>
                <c:pt idx="2">
                  <c:v>8.9506172839506171</c:v>
                </c:pt>
                <c:pt idx="3">
                  <c:v>15.835777126099707</c:v>
                </c:pt>
                <c:pt idx="4">
                  <c:v>14.860681114551083</c:v>
                </c:pt>
                <c:pt idx="5">
                  <c:v>4.8780487804878048</c:v>
                </c:pt>
                <c:pt idx="6">
                  <c:v>13.197969543147209</c:v>
                </c:pt>
                <c:pt idx="7">
                  <c:v>6.2176165803108807</c:v>
                </c:pt>
                <c:pt idx="8">
                  <c:v>8.3333333333333321</c:v>
                </c:pt>
                <c:pt idx="9">
                  <c:v>6.1728395061728394</c:v>
                </c:pt>
              </c:numCache>
            </c:numRef>
          </c:val>
          <c:extLst xmlns:c16r2="http://schemas.microsoft.com/office/drawing/2015/06/chart">
            <c:ext xmlns:c16="http://schemas.microsoft.com/office/drawing/2014/chart" uri="{C3380CC4-5D6E-409C-BE32-E72D297353CC}">
              <c16:uniqueId val="{00000005-66FC-42F2-B8DC-AFF2EF084854}"/>
            </c:ext>
          </c:extLst>
        </c:ser>
        <c:ser>
          <c:idx val="4"/>
          <c:order val="4"/>
          <c:tx>
            <c:strRef>
              <c:f>'Data for charts'!$G$322</c:f>
              <c:strCache>
                <c:ptCount val="1"/>
                <c:pt idx="0">
                  <c:v>Very dissatisfied</c:v>
                </c:pt>
              </c:strCache>
            </c:strRef>
          </c:tx>
          <c:spPr>
            <a:solidFill>
              <a:srgbClr val="C0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66FC-42F2-B8DC-AFF2EF08485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66FC-42F2-B8DC-AFF2EF08485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66FC-42F2-B8DC-AFF2EF084854}"/>
                </c:ext>
                <c:ext xmlns:c15="http://schemas.microsoft.com/office/drawing/2012/chart" uri="{CE6537A1-D6FC-4f65-9D91-7224C49458BB}"/>
              </c:extLst>
            </c:dLbl>
            <c:dLbl>
              <c:idx val="3"/>
              <c:layout>
                <c:manualLayout>
                  <c:x val="-1.282051282051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6FC-42F2-B8DC-AFF2EF084854}"/>
                </c:ext>
                <c:ext xmlns:c15="http://schemas.microsoft.com/office/drawing/2012/chart" uri="{CE6537A1-D6FC-4f65-9D91-7224C49458BB}">
                  <c15:layout/>
                </c:ext>
              </c:extLst>
            </c:dLbl>
            <c:dLbl>
              <c:idx val="4"/>
              <c:layout>
                <c:manualLayout>
                  <c:x val="-1.28205128205129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6FC-42F2-B8DC-AFF2EF084854}"/>
                </c:ext>
                <c:ext xmlns:c15="http://schemas.microsoft.com/office/drawing/2012/chart" uri="{CE6537A1-D6FC-4f65-9D91-7224C49458BB}">
                  <c15:layout/>
                </c:ext>
              </c:extLst>
            </c:dLbl>
            <c:dLbl>
              <c:idx val="5"/>
              <c:delete val="1"/>
              <c:extLst xmlns:c16r2="http://schemas.microsoft.com/office/drawing/2015/06/chart">
                <c:ext xmlns:c16="http://schemas.microsoft.com/office/drawing/2014/chart" uri="{C3380CC4-5D6E-409C-BE32-E72D297353CC}">
                  <c16:uniqueId val="{0000000B-66FC-42F2-B8DC-AFF2EF08485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C-66FC-42F2-B8DC-AFF2EF084854}"/>
                </c:ext>
                <c:ext xmlns:c15="http://schemas.microsoft.com/office/drawing/2012/chart" uri="{CE6537A1-D6FC-4f65-9D91-7224C49458BB}"/>
              </c:extLst>
            </c:dLbl>
            <c:dLbl>
              <c:idx val="7"/>
              <c:layout>
                <c:manualLayout>
                  <c:x val="-1.06837606837606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6FC-42F2-B8DC-AFF2EF084854}"/>
                </c:ext>
                <c:ext xmlns:c15="http://schemas.microsoft.com/office/drawing/2012/chart" uri="{CE6537A1-D6FC-4f65-9D91-7224C49458BB}">
                  <c15:layout/>
                </c:ext>
              </c:extLst>
            </c:dLbl>
            <c:dLbl>
              <c:idx val="8"/>
              <c:layout>
                <c:manualLayout>
                  <c:x val="-8.54700854700854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6FC-42F2-B8DC-AFF2EF084854}"/>
                </c:ext>
                <c:ext xmlns:c15="http://schemas.microsoft.com/office/drawing/2012/chart" uri="{CE6537A1-D6FC-4f65-9D91-7224C49458BB}">
                  <c15:layout/>
                </c:ext>
              </c:extLst>
            </c:dLbl>
            <c:dLbl>
              <c:idx val="9"/>
              <c:delete val="1"/>
              <c:extLst xmlns:c16r2="http://schemas.microsoft.com/office/drawing/2015/06/chart">
                <c:ext xmlns:c16="http://schemas.microsoft.com/office/drawing/2014/chart" uri="{C3380CC4-5D6E-409C-BE32-E72D297353CC}">
                  <c16:uniqueId val="{0000000F-66FC-42F2-B8DC-AFF2EF084854}"/>
                </c:ext>
                <c:ext xmlns:c15="http://schemas.microsoft.com/office/drawing/2012/chart" uri="{CE6537A1-D6FC-4f65-9D91-7224C49458BB}"/>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 for charts'!$B$326:$B$335</c:f>
              <c:strCache>
                <c:ptCount val="10"/>
                <c:pt idx="0">
                  <c:v>Murray River (NSW) (n=787)</c:v>
                </c:pt>
                <c:pt idx="1">
                  <c:v>Lake Eildon (n=760)</c:v>
                </c:pt>
                <c:pt idx="2">
                  <c:v>Goulburn River (n=648)</c:v>
                </c:pt>
                <c:pt idx="3">
                  <c:v>Yarra River (n=341)</c:v>
                </c:pt>
                <c:pt idx="4">
                  <c:v>Lake Eppalock (n=323)</c:v>
                </c:pt>
                <c:pt idx="5">
                  <c:v>Lake Mulwala (NSW) (n=205)</c:v>
                </c:pt>
                <c:pt idx="6">
                  <c:v>Blue Rock Lake (n=197)</c:v>
                </c:pt>
                <c:pt idx="7">
                  <c:v>Ovens River (n=193)</c:v>
                </c:pt>
                <c:pt idx="8">
                  <c:v>Mitchell River (n=168)</c:v>
                </c:pt>
                <c:pt idx="9">
                  <c:v>Lake Purrumbete (n=162)</c:v>
                </c:pt>
              </c:strCache>
            </c:strRef>
          </c:cat>
          <c:val>
            <c:numRef>
              <c:f>'Data for charts'!$G$326:$G$335</c:f>
              <c:numCache>
                <c:formatCode>###0.0</c:formatCode>
                <c:ptCount val="10"/>
                <c:pt idx="0">
                  <c:v>1.1435832274459974</c:v>
                </c:pt>
                <c:pt idx="1">
                  <c:v>1.1842105263157896</c:v>
                </c:pt>
                <c:pt idx="2">
                  <c:v>1.3888888888888888</c:v>
                </c:pt>
                <c:pt idx="3">
                  <c:v>2.9325513196480939</c:v>
                </c:pt>
                <c:pt idx="4">
                  <c:v>3.0959752321981426</c:v>
                </c:pt>
                <c:pt idx="5">
                  <c:v>0.48780487804878048</c:v>
                </c:pt>
                <c:pt idx="6">
                  <c:v>1.015228426395939</c:v>
                </c:pt>
                <c:pt idx="7">
                  <c:v>2.0725388601036272</c:v>
                </c:pt>
                <c:pt idx="8">
                  <c:v>2.3809523809523809</c:v>
                </c:pt>
                <c:pt idx="9">
                  <c:v>0</c:v>
                </c:pt>
              </c:numCache>
            </c:numRef>
          </c:val>
          <c:extLst xmlns:c16r2="http://schemas.microsoft.com/office/drawing/2015/06/chart">
            <c:ext xmlns:c16="http://schemas.microsoft.com/office/drawing/2014/chart" uri="{C3380CC4-5D6E-409C-BE32-E72D297353CC}">
              <c16:uniqueId val="{00000010-66FC-42F2-B8DC-AFF2EF084854}"/>
            </c:ext>
          </c:extLst>
        </c:ser>
        <c:dLbls>
          <c:showLegendKey val="0"/>
          <c:showVal val="0"/>
          <c:showCatName val="0"/>
          <c:showSerName val="0"/>
          <c:showPercent val="0"/>
          <c:showBubbleSize val="0"/>
        </c:dLbls>
        <c:gapWidth val="50"/>
        <c:overlap val="100"/>
        <c:axId val="552642416"/>
        <c:axId val="552644376"/>
      </c:barChart>
      <c:catAx>
        <c:axId val="5526424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44376"/>
        <c:crosses val="autoZero"/>
        <c:auto val="1"/>
        <c:lblAlgn val="ctr"/>
        <c:lblOffset val="100"/>
        <c:noMultiLvlLbl val="0"/>
      </c:catAx>
      <c:valAx>
        <c:axId val="5526443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52642416"/>
        <c:crosses val="max"/>
        <c:crossBetween val="between"/>
        <c:majorUnit val="20"/>
      </c:valAx>
      <c:spPr>
        <a:noFill/>
        <a:ln>
          <a:noFill/>
        </a:ln>
        <a:effectLst/>
      </c:spPr>
    </c:plotArea>
    <c:legend>
      <c:legendPos val="b"/>
      <c:layout>
        <c:manualLayout>
          <c:xMode val="edge"/>
          <c:yMode val="edge"/>
          <c:x val="0"/>
          <c:y val="0.91088359337668534"/>
          <c:w val="0.99896544181977254"/>
          <c:h val="8.49493417544442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3rd favourite inland location</a:t>
            </a:r>
            <a:br>
              <a:rPr lang="en-AU" sz="1000" b="1" baseline="0"/>
            </a:b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manualLayout>
          <c:layoutTarget val="inner"/>
          <c:xMode val="edge"/>
          <c:yMode val="edge"/>
          <c:x val="0.23239753684635575"/>
          <c:y val="0.13518115942028988"/>
          <c:w val="0.72576485631603738"/>
          <c:h val="0.73328340750884413"/>
        </c:manualLayout>
      </c:layout>
      <c:barChart>
        <c:barDir val="bar"/>
        <c:grouping val="stacked"/>
        <c:varyColors val="0"/>
        <c:ser>
          <c:idx val="0"/>
          <c:order val="0"/>
          <c:tx>
            <c:strRef>
              <c:f>'Data for charts'!$C$410</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charts'!$B$414:$B$423</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charts'!$C$414:$C$423</c:f>
              <c:numCache>
                <c:formatCode>###0.0</c:formatCode>
                <c:ptCount val="10"/>
                <c:pt idx="0">
                  <c:v>65.849056603773576</c:v>
                </c:pt>
                <c:pt idx="1">
                  <c:v>74.059405940594061</c:v>
                </c:pt>
                <c:pt idx="2">
                  <c:v>74.744897959183675</c:v>
                </c:pt>
                <c:pt idx="3">
                  <c:v>68.231046931407946</c:v>
                </c:pt>
                <c:pt idx="4">
                  <c:v>74.782608695652172</c:v>
                </c:pt>
                <c:pt idx="5">
                  <c:v>70.857142857142847</c:v>
                </c:pt>
                <c:pt idx="6">
                  <c:v>82.550335570469798</c:v>
                </c:pt>
                <c:pt idx="7">
                  <c:v>77.857142857142861</c:v>
                </c:pt>
                <c:pt idx="8">
                  <c:v>67.961165048543691</c:v>
                </c:pt>
                <c:pt idx="9">
                  <c:v>73.275862068965509</c:v>
                </c:pt>
              </c:numCache>
            </c:numRef>
          </c:val>
          <c:extLst xmlns:c16r2="http://schemas.microsoft.com/office/drawing/2015/06/chart">
            <c:ext xmlns:c16="http://schemas.microsoft.com/office/drawing/2014/chart" uri="{C3380CC4-5D6E-409C-BE32-E72D297353CC}">
              <c16:uniqueId val="{00000000-20BE-43F1-88FF-5C007E1D134C}"/>
            </c:ext>
          </c:extLst>
        </c:ser>
        <c:ser>
          <c:idx val="1"/>
          <c:order val="1"/>
          <c:tx>
            <c:strRef>
              <c:f>'Data for charts'!$D$410</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charts'!$B$414:$B$423</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charts'!$D$414:$D$423</c:f>
              <c:numCache>
                <c:formatCode>###0.0</c:formatCode>
                <c:ptCount val="10"/>
                <c:pt idx="0">
                  <c:v>15.849056603773585</c:v>
                </c:pt>
                <c:pt idx="1">
                  <c:v>8.7128712871287117</c:v>
                </c:pt>
                <c:pt idx="2">
                  <c:v>11.989795918367346</c:v>
                </c:pt>
                <c:pt idx="3">
                  <c:v>10.830324909747292</c:v>
                </c:pt>
                <c:pt idx="4">
                  <c:v>13.478260869565217</c:v>
                </c:pt>
                <c:pt idx="5">
                  <c:v>14.285714285714285</c:v>
                </c:pt>
                <c:pt idx="6">
                  <c:v>6.0402684563758395</c:v>
                </c:pt>
                <c:pt idx="7">
                  <c:v>9.2857142857142865</c:v>
                </c:pt>
                <c:pt idx="8">
                  <c:v>10.679611650485436</c:v>
                </c:pt>
                <c:pt idx="9">
                  <c:v>10.344827586206897</c:v>
                </c:pt>
              </c:numCache>
            </c:numRef>
          </c:val>
          <c:extLst xmlns:c16r2="http://schemas.microsoft.com/office/drawing/2015/06/chart">
            <c:ext xmlns:c16="http://schemas.microsoft.com/office/drawing/2014/chart" uri="{C3380CC4-5D6E-409C-BE32-E72D297353CC}">
              <c16:uniqueId val="{00000001-20BE-43F1-88FF-5C007E1D134C}"/>
            </c:ext>
          </c:extLst>
        </c:ser>
        <c:ser>
          <c:idx val="2"/>
          <c:order val="2"/>
          <c:tx>
            <c:strRef>
              <c:f>'Data for charts'!$E$410</c:f>
              <c:strCache>
                <c:ptCount val="1"/>
                <c:pt idx="0">
                  <c:v>15 or more days</c:v>
                </c:pt>
              </c:strCache>
            </c:strRef>
          </c:tx>
          <c:spPr>
            <a:solidFill>
              <a:srgbClr val="005C2A"/>
            </a:solidFill>
            <a:ln>
              <a:noFill/>
            </a:ln>
            <a:effectLst/>
          </c:spPr>
          <c:invertIfNegative val="0"/>
          <c:dLbls>
            <c:dLbl>
              <c:idx val="9"/>
              <c:delete val="1"/>
              <c:extLst xmlns:c16r2="http://schemas.microsoft.com/office/drawing/2015/06/chart">
                <c:ext xmlns:c16="http://schemas.microsoft.com/office/drawing/2014/chart" uri="{C3380CC4-5D6E-409C-BE32-E72D297353CC}">
                  <c16:uniqueId val="{00000002-20BE-43F1-88FF-5C007E1D134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charts'!$B$414:$B$423</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charts'!$E$414:$E$423</c:f>
              <c:numCache>
                <c:formatCode>###0.0</c:formatCode>
                <c:ptCount val="10"/>
                <c:pt idx="0">
                  <c:v>11.509433962264151</c:v>
                </c:pt>
                <c:pt idx="1">
                  <c:v>4.5544554455445541</c:v>
                </c:pt>
                <c:pt idx="2">
                  <c:v>4.591836734693878</c:v>
                </c:pt>
                <c:pt idx="3">
                  <c:v>6.4981949458483745</c:v>
                </c:pt>
                <c:pt idx="4">
                  <c:v>4.3478260869565215</c:v>
                </c:pt>
                <c:pt idx="5">
                  <c:v>6.8571428571428577</c:v>
                </c:pt>
                <c:pt idx="6">
                  <c:v>4.6979865771812079</c:v>
                </c:pt>
                <c:pt idx="7">
                  <c:v>6.4285714285714279</c:v>
                </c:pt>
                <c:pt idx="8">
                  <c:v>6.7961165048543686</c:v>
                </c:pt>
                <c:pt idx="9" formatCode="####.0">
                  <c:v>0.86206896551724133</c:v>
                </c:pt>
              </c:numCache>
            </c:numRef>
          </c:val>
          <c:extLst xmlns:c16r2="http://schemas.microsoft.com/office/drawing/2015/06/chart">
            <c:ext xmlns:c16="http://schemas.microsoft.com/office/drawing/2014/chart" uri="{C3380CC4-5D6E-409C-BE32-E72D297353CC}">
              <c16:uniqueId val="{00000003-20BE-43F1-88FF-5C007E1D134C}"/>
            </c:ext>
          </c:extLst>
        </c:ser>
        <c:ser>
          <c:idx val="3"/>
          <c:order val="3"/>
          <c:tx>
            <c:strRef>
              <c:f>'Data for charts'!$F$410</c:f>
              <c:strCache>
                <c:ptCount val="1"/>
                <c:pt idx="0">
                  <c:v>None</c:v>
                </c:pt>
              </c:strCache>
            </c:strRef>
          </c:tx>
          <c:spPr>
            <a:solidFill>
              <a:sysClr val="window" lastClr="FFFFFF">
                <a:lumMod val="6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charts'!$B$414:$B$423</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charts'!$F$414:$F$423</c:f>
              <c:numCache>
                <c:formatCode>###0.0</c:formatCode>
                <c:ptCount val="10"/>
                <c:pt idx="0">
                  <c:v>6.7924528301886795</c:v>
                </c:pt>
                <c:pt idx="1">
                  <c:v>12.673267326732674</c:v>
                </c:pt>
                <c:pt idx="2">
                  <c:v>8.6734693877551017</c:v>
                </c:pt>
                <c:pt idx="3">
                  <c:v>14.440433212996389</c:v>
                </c:pt>
                <c:pt idx="4">
                  <c:v>7.3913043478260869</c:v>
                </c:pt>
                <c:pt idx="5">
                  <c:v>8</c:v>
                </c:pt>
                <c:pt idx="6">
                  <c:v>6.7114093959731544</c:v>
                </c:pt>
                <c:pt idx="7">
                  <c:v>6.4285714285714279</c:v>
                </c:pt>
                <c:pt idx="8">
                  <c:v>14.563106796116504</c:v>
                </c:pt>
                <c:pt idx="9">
                  <c:v>15.517241379310345</c:v>
                </c:pt>
              </c:numCache>
            </c:numRef>
          </c:val>
          <c:extLst xmlns:c16r2="http://schemas.microsoft.com/office/drawing/2015/06/chart">
            <c:ext xmlns:c16="http://schemas.microsoft.com/office/drawing/2014/chart" uri="{C3380CC4-5D6E-409C-BE32-E72D297353CC}">
              <c16:uniqueId val="{00000004-20BE-43F1-88FF-5C007E1D134C}"/>
            </c:ext>
          </c:extLst>
        </c:ser>
        <c:dLbls>
          <c:showLegendKey val="0"/>
          <c:showVal val="0"/>
          <c:showCatName val="0"/>
          <c:showSerName val="0"/>
          <c:showPercent val="0"/>
          <c:showBubbleSize val="0"/>
        </c:dLbls>
        <c:gapWidth val="50"/>
        <c:overlap val="100"/>
        <c:axId val="552643200"/>
        <c:axId val="552646728"/>
      </c:barChart>
      <c:catAx>
        <c:axId val="5526432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46728"/>
        <c:crosses val="autoZero"/>
        <c:auto val="1"/>
        <c:lblAlgn val="ctr"/>
        <c:lblOffset val="100"/>
        <c:noMultiLvlLbl val="0"/>
      </c:catAx>
      <c:valAx>
        <c:axId val="552646728"/>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43200"/>
        <c:crosses val="max"/>
        <c:crossBetween val="between"/>
        <c:majorUnit val="20"/>
      </c:valAx>
      <c:spPr>
        <a:noFill/>
        <a:ln>
          <a:noFill/>
        </a:ln>
        <a:effectLst/>
      </c:spPr>
    </c:plotArea>
    <c:legend>
      <c:legendPos val="b"/>
      <c:layout>
        <c:manualLayout>
          <c:xMode val="edge"/>
          <c:yMode val="edge"/>
          <c:x val="0.22562840702604481"/>
          <c:y val="0.95214851737306427"/>
          <c:w val="0.72573339390268521"/>
          <c:h val="3.5533440480473133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3rd favourite inland location</a:t>
            </a:r>
            <a:br>
              <a:rPr lang="en-AU"/>
            </a:br>
            <a:r>
              <a:rPr lang="en-AU" sz="900" b="0" i="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0.14672477437646497"/>
          <c:w val="0.8046979602306551"/>
          <c:h val="0.67204233160694482"/>
        </c:manualLayout>
      </c:layout>
      <c:barChart>
        <c:barDir val="bar"/>
        <c:grouping val="stacked"/>
        <c:varyColors val="0"/>
        <c:ser>
          <c:idx val="0"/>
          <c:order val="0"/>
          <c:tx>
            <c:strRef>
              <c:f>'Data for charts'!$C$455</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sz="8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charts'!$B$457:$B$466</c:f>
              <c:strCache>
                <c:ptCount val="10"/>
                <c:pt idx="0">
                  <c:v>Murray River (NSW) (n=490)</c:v>
                </c:pt>
                <c:pt idx="1">
                  <c:v>Lake Eildon (n=436)</c:v>
                </c:pt>
                <c:pt idx="2">
                  <c:v>Goulburn River (n=355)</c:v>
                </c:pt>
                <c:pt idx="3">
                  <c:v>Yarra River (n=237)</c:v>
                </c:pt>
                <c:pt idx="4">
                  <c:v>Lake Eppalock (n=214)</c:v>
                </c:pt>
                <c:pt idx="5">
                  <c:v>Lake Mulwala (NSW) (n=161)</c:v>
                </c:pt>
                <c:pt idx="6">
                  <c:v>Blue Rock Lake (n=139)</c:v>
                </c:pt>
                <c:pt idx="7">
                  <c:v>Ovens River (n=131)</c:v>
                </c:pt>
                <c:pt idx="8">
                  <c:v>Mitchell River (n=86)</c:v>
                </c:pt>
                <c:pt idx="9">
                  <c:v>Lake Purrumbete (n=97)</c:v>
                </c:pt>
              </c:strCache>
            </c:strRef>
          </c:cat>
          <c:val>
            <c:numRef>
              <c:f>'Data for charts'!$C$457:$C$466</c:f>
              <c:numCache>
                <c:formatCode>###0.0</c:formatCode>
                <c:ptCount val="10"/>
                <c:pt idx="0">
                  <c:v>12.244897959183673</c:v>
                </c:pt>
                <c:pt idx="1">
                  <c:v>10.321100917431194</c:v>
                </c:pt>
                <c:pt idx="2">
                  <c:v>10.422535211267606</c:v>
                </c:pt>
                <c:pt idx="3">
                  <c:v>5.485232067510549</c:v>
                </c:pt>
                <c:pt idx="4">
                  <c:v>6.5420560747663545</c:v>
                </c:pt>
                <c:pt idx="5">
                  <c:v>13.043478260869565</c:v>
                </c:pt>
                <c:pt idx="6">
                  <c:v>11.510791366906476</c:v>
                </c:pt>
                <c:pt idx="7">
                  <c:v>11.450381679389313</c:v>
                </c:pt>
                <c:pt idx="8">
                  <c:v>9.3023255813953494</c:v>
                </c:pt>
                <c:pt idx="9">
                  <c:v>11.340206185567011</c:v>
                </c:pt>
              </c:numCache>
            </c:numRef>
          </c:val>
          <c:extLst xmlns:c16r2="http://schemas.microsoft.com/office/drawing/2015/06/chart">
            <c:ext xmlns:c16="http://schemas.microsoft.com/office/drawing/2014/chart" uri="{C3380CC4-5D6E-409C-BE32-E72D297353CC}">
              <c16:uniqueId val="{00000000-94AB-4957-95AE-27AAF0FDEFAD}"/>
            </c:ext>
          </c:extLst>
        </c:ser>
        <c:ser>
          <c:idx val="1"/>
          <c:order val="1"/>
          <c:tx>
            <c:strRef>
              <c:f>'Data for charts'!$D$455</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charts'!$B$457:$B$466</c:f>
              <c:strCache>
                <c:ptCount val="10"/>
                <c:pt idx="0">
                  <c:v>Murray River (NSW) (n=490)</c:v>
                </c:pt>
                <c:pt idx="1">
                  <c:v>Lake Eildon (n=436)</c:v>
                </c:pt>
                <c:pt idx="2">
                  <c:v>Goulburn River (n=355)</c:v>
                </c:pt>
                <c:pt idx="3">
                  <c:v>Yarra River (n=237)</c:v>
                </c:pt>
                <c:pt idx="4">
                  <c:v>Lake Eppalock (n=214)</c:v>
                </c:pt>
                <c:pt idx="5">
                  <c:v>Lake Mulwala (NSW) (n=161)</c:v>
                </c:pt>
                <c:pt idx="6">
                  <c:v>Blue Rock Lake (n=139)</c:v>
                </c:pt>
                <c:pt idx="7">
                  <c:v>Ovens River (n=131)</c:v>
                </c:pt>
                <c:pt idx="8">
                  <c:v>Mitchell River (n=86)</c:v>
                </c:pt>
                <c:pt idx="9">
                  <c:v>Lake Purrumbete (n=97)</c:v>
                </c:pt>
              </c:strCache>
            </c:strRef>
          </c:cat>
          <c:val>
            <c:numRef>
              <c:f>'Data for charts'!$D$457:$D$466</c:f>
              <c:numCache>
                <c:formatCode>###0.0</c:formatCode>
                <c:ptCount val="10"/>
                <c:pt idx="0">
                  <c:v>41.836734693877553</c:v>
                </c:pt>
                <c:pt idx="1">
                  <c:v>35.321100917431195</c:v>
                </c:pt>
                <c:pt idx="2">
                  <c:v>36.056338028169016</c:v>
                </c:pt>
                <c:pt idx="3">
                  <c:v>27.004219409282697</c:v>
                </c:pt>
                <c:pt idx="4">
                  <c:v>31.308411214953267</c:v>
                </c:pt>
                <c:pt idx="5">
                  <c:v>40.993788819875775</c:v>
                </c:pt>
                <c:pt idx="6">
                  <c:v>27.338129496402878</c:v>
                </c:pt>
                <c:pt idx="7">
                  <c:v>34.351145038167942</c:v>
                </c:pt>
                <c:pt idx="8">
                  <c:v>44.186046511627907</c:v>
                </c:pt>
                <c:pt idx="9">
                  <c:v>49.484536082474229</c:v>
                </c:pt>
              </c:numCache>
            </c:numRef>
          </c:val>
          <c:extLst xmlns:c16r2="http://schemas.microsoft.com/office/drawing/2015/06/chart">
            <c:ext xmlns:c16="http://schemas.microsoft.com/office/drawing/2014/chart" uri="{C3380CC4-5D6E-409C-BE32-E72D297353CC}">
              <c16:uniqueId val="{00000001-94AB-4957-95AE-27AAF0FDEFAD}"/>
            </c:ext>
          </c:extLst>
        </c:ser>
        <c:ser>
          <c:idx val="2"/>
          <c:order val="2"/>
          <c:tx>
            <c:strRef>
              <c:f>'Data for charts'!$E$455</c:f>
              <c:strCache>
                <c:ptCount val="1"/>
                <c:pt idx="0">
                  <c:v>Sometimes satisfied / sometimes not</c:v>
                </c:pt>
              </c:strCache>
            </c:strRef>
          </c:tx>
          <c:spPr>
            <a:solidFill>
              <a:srgbClr val="D7E4BD"/>
            </a:solidFill>
            <a:ln>
              <a:noFill/>
            </a:ln>
            <a:effectLst/>
          </c:spPr>
          <c:invertIfNegative val="0"/>
          <c:dLbls>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charts'!$B$457:$B$466</c:f>
              <c:strCache>
                <c:ptCount val="10"/>
                <c:pt idx="0">
                  <c:v>Murray River (NSW) (n=490)</c:v>
                </c:pt>
                <c:pt idx="1">
                  <c:v>Lake Eildon (n=436)</c:v>
                </c:pt>
                <c:pt idx="2">
                  <c:v>Goulburn River (n=355)</c:v>
                </c:pt>
                <c:pt idx="3">
                  <c:v>Yarra River (n=237)</c:v>
                </c:pt>
                <c:pt idx="4">
                  <c:v>Lake Eppalock (n=214)</c:v>
                </c:pt>
                <c:pt idx="5">
                  <c:v>Lake Mulwala (NSW) (n=161)</c:v>
                </c:pt>
                <c:pt idx="6">
                  <c:v>Blue Rock Lake (n=139)</c:v>
                </c:pt>
                <c:pt idx="7">
                  <c:v>Ovens River (n=131)</c:v>
                </c:pt>
                <c:pt idx="8">
                  <c:v>Mitchell River (n=86)</c:v>
                </c:pt>
                <c:pt idx="9">
                  <c:v>Lake Purrumbete (n=97)</c:v>
                </c:pt>
              </c:strCache>
            </c:strRef>
          </c:cat>
          <c:val>
            <c:numRef>
              <c:f>'Data for charts'!$E$457:$E$466</c:f>
              <c:numCache>
                <c:formatCode>###0.0</c:formatCode>
                <c:ptCount val="10"/>
                <c:pt idx="0">
                  <c:v>37.551020408163268</c:v>
                </c:pt>
                <c:pt idx="1">
                  <c:v>41.513761467889907</c:v>
                </c:pt>
                <c:pt idx="2">
                  <c:v>40</c:v>
                </c:pt>
                <c:pt idx="3">
                  <c:v>43.037974683544306</c:v>
                </c:pt>
                <c:pt idx="4">
                  <c:v>40.654205607476634</c:v>
                </c:pt>
                <c:pt idx="5">
                  <c:v>36.645962732919259</c:v>
                </c:pt>
                <c:pt idx="6">
                  <c:v>46.762589928057551</c:v>
                </c:pt>
                <c:pt idx="7">
                  <c:v>42.748091603053432</c:v>
                </c:pt>
                <c:pt idx="8">
                  <c:v>38.372093023255815</c:v>
                </c:pt>
                <c:pt idx="9">
                  <c:v>35.051546391752574</c:v>
                </c:pt>
              </c:numCache>
            </c:numRef>
          </c:val>
          <c:extLst xmlns:c16r2="http://schemas.microsoft.com/office/drawing/2015/06/chart">
            <c:ext xmlns:c16="http://schemas.microsoft.com/office/drawing/2014/chart" uri="{C3380CC4-5D6E-409C-BE32-E72D297353CC}">
              <c16:uniqueId val="{00000002-94AB-4957-95AE-27AAF0FDEFAD}"/>
            </c:ext>
          </c:extLst>
        </c:ser>
        <c:ser>
          <c:idx val="3"/>
          <c:order val="3"/>
          <c:tx>
            <c:strRef>
              <c:f>'Data for charts'!$F$455</c:f>
              <c:strCache>
                <c:ptCount val="1"/>
                <c:pt idx="0">
                  <c:v>Dissatisfied</c:v>
                </c:pt>
              </c:strCache>
            </c:strRef>
          </c:tx>
          <c:spPr>
            <a:solidFill>
              <a:schemeClr val="accent6">
                <a:lumMod val="75000"/>
              </a:schemeClr>
            </a:solidFill>
            <a:ln>
              <a:noFill/>
            </a:ln>
            <a:effectLst/>
          </c:spPr>
          <c:invertIfNegative val="0"/>
          <c:dLbls>
            <c:dLbl>
              <c:idx val="7"/>
              <c:layout>
                <c:manualLayout>
                  <c:x val="-1.709401709401709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4AB-4957-95AE-27AAF0FDEFAD}"/>
                </c:ext>
                <c:ext xmlns:c15="http://schemas.microsoft.com/office/drawing/2012/chart" uri="{CE6537A1-D6FC-4f65-9D91-7224C49458BB}">
                  <c15:layout/>
                </c:ext>
              </c:extLst>
            </c:dLbl>
            <c:dLbl>
              <c:idx val="8"/>
              <c:layout>
                <c:manualLayout>
                  <c:x val="-4.2735042735042739E-3"/>
                  <c:y val="2.600401501991907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4AB-4957-95AE-27AAF0FDEFAD}"/>
                </c:ext>
                <c:ext xmlns:c15="http://schemas.microsoft.com/office/drawing/2012/chart" uri="{CE6537A1-D6FC-4f65-9D91-7224C49458BB}">
                  <c15:layout/>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charts'!$B$457:$B$466</c:f>
              <c:strCache>
                <c:ptCount val="10"/>
                <c:pt idx="0">
                  <c:v>Murray River (NSW) (n=490)</c:v>
                </c:pt>
                <c:pt idx="1">
                  <c:v>Lake Eildon (n=436)</c:v>
                </c:pt>
                <c:pt idx="2">
                  <c:v>Goulburn River (n=355)</c:v>
                </c:pt>
                <c:pt idx="3">
                  <c:v>Yarra River (n=237)</c:v>
                </c:pt>
                <c:pt idx="4">
                  <c:v>Lake Eppalock (n=214)</c:v>
                </c:pt>
                <c:pt idx="5">
                  <c:v>Lake Mulwala (NSW) (n=161)</c:v>
                </c:pt>
                <c:pt idx="6">
                  <c:v>Blue Rock Lake (n=139)</c:v>
                </c:pt>
                <c:pt idx="7">
                  <c:v>Ovens River (n=131)</c:v>
                </c:pt>
                <c:pt idx="8">
                  <c:v>Mitchell River (n=86)</c:v>
                </c:pt>
                <c:pt idx="9">
                  <c:v>Lake Purrumbete (n=97)</c:v>
                </c:pt>
              </c:strCache>
            </c:strRef>
          </c:cat>
          <c:val>
            <c:numRef>
              <c:f>'Data for charts'!$F$457:$F$466</c:f>
              <c:numCache>
                <c:formatCode>###0.0</c:formatCode>
                <c:ptCount val="10"/>
                <c:pt idx="0">
                  <c:v>6.9387755102040813</c:v>
                </c:pt>
                <c:pt idx="1">
                  <c:v>10.321100917431194</c:v>
                </c:pt>
                <c:pt idx="2">
                  <c:v>10.985915492957748</c:v>
                </c:pt>
                <c:pt idx="3">
                  <c:v>18.9873417721519</c:v>
                </c:pt>
                <c:pt idx="4">
                  <c:v>17.289719626168225</c:v>
                </c:pt>
                <c:pt idx="5">
                  <c:v>7.4534161490683228</c:v>
                </c:pt>
                <c:pt idx="6">
                  <c:v>14.388489208633093</c:v>
                </c:pt>
                <c:pt idx="7">
                  <c:v>9.1603053435114496</c:v>
                </c:pt>
                <c:pt idx="8">
                  <c:v>6.9767441860465116</c:v>
                </c:pt>
                <c:pt idx="9">
                  <c:v>3.0927835051546393</c:v>
                </c:pt>
              </c:numCache>
            </c:numRef>
          </c:val>
          <c:extLst xmlns:c16r2="http://schemas.microsoft.com/office/drawing/2015/06/chart">
            <c:ext xmlns:c16="http://schemas.microsoft.com/office/drawing/2014/chart" uri="{C3380CC4-5D6E-409C-BE32-E72D297353CC}">
              <c16:uniqueId val="{00000005-94AB-4957-95AE-27AAF0FDEFAD}"/>
            </c:ext>
          </c:extLst>
        </c:ser>
        <c:ser>
          <c:idx val="4"/>
          <c:order val="4"/>
          <c:tx>
            <c:strRef>
              <c:f>'Data for charts'!$G$455</c:f>
              <c:strCache>
                <c:ptCount val="1"/>
                <c:pt idx="0">
                  <c:v>Very dissatisfied</c:v>
                </c:pt>
              </c:strCache>
            </c:strRef>
          </c:tx>
          <c:spPr>
            <a:solidFill>
              <a:srgbClr val="C0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94AB-4957-95AE-27AAF0FDEFA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94AB-4957-95AE-27AAF0FDEFAD}"/>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94AB-4957-95AE-27AAF0FDEFAD}"/>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94AB-4957-95AE-27AAF0FDEFAD}"/>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94AB-4957-95AE-27AAF0FDEFAD}"/>
                </c:ext>
                <c:ext xmlns:c15="http://schemas.microsoft.com/office/drawing/2012/chart" uri="{CE6537A1-D6FC-4f65-9D91-7224C49458BB}"/>
              </c:extLst>
            </c:dLbl>
            <c:dLbl>
              <c:idx val="7"/>
              <c:layout>
                <c:manualLayout>
                  <c:x val="-8.54700854700854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4AB-4957-95AE-27AAF0FDEFAD}"/>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0C-94AB-4957-95AE-27AAF0FDEFAD}"/>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D-94AB-4957-95AE-27AAF0FDEFAD}"/>
                </c:ext>
                <c:ext xmlns:c15="http://schemas.microsoft.com/office/drawing/2012/chart" uri="{CE6537A1-D6FC-4f65-9D91-7224C49458BB}"/>
              </c:extLst>
            </c:dLbl>
            <c:spPr>
              <a:noFill/>
              <a:ln>
                <a:noFill/>
              </a:ln>
              <a:effectLst/>
            </c:spPr>
            <c:txPr>
              <a:bodyPr/>
              <a:lstStyle/>
              <a:p>
                <a:pPr>
                  <a:defRPr sz="9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charts'!$B$457:$B$466</c:f>
              <c:strCache>
                <c:ptCount val="10"/>
                <c:pt idx="0">
                  <c:v>Murray River (NSW) (n=490)</c:v>
                </c:pt>
                <c:pt idx="1">
                  <c:v>Lake Eildon (n=436)</c:v>
                </c:pt>
                <c:pt idx="2">
                  <c:v>Goulburn River (n=355)</c:v>
                </c:pt>
                <c:pt idx="3">
                  <c:v>Yarra River (n=237)</c:v>
                </c:pt>
                <c:pt idx="4">
                  <c:v>Lake Eppalock (n=214)</c:v>
                </c:pt>
                <c:pt idx="5">
                  <c:v>Lake Mulwala (NSW) (n=161)</c:v>
                </c:pt>
                <c:pt idx="6">
                  <c:v>Blue Rock Lake (n=139)</c:v>
                </c:pt>
                <c:pt idx="7">
                  <c:v>Ovens River (n=131)</c:v>
                </c:pt>
                <c:pt idx="8">
                  <c:v>Mitchell River (n=86)</c:v>
                </c:pt>
                <c:pt idx="9">
                  <c:v>Lake Purrumbete (n=97)</c:v>
                </c:pt>
              </c:strCache>
            </c:strRef>
          </c:cat>
          <c:val>
            <c:numRef>
              <c:f>'Data for charts'!$G$457:$G$466</c:f>
              <c:numCache>
                <c:formatCode>###0.0</c:formatCode>
                <c:ptCount val="10"/>
                <c:pt idx="0">
                  <c:v>1.4285714285714286</c:v>
                </c:pt>
                <c:pt idx="1">
                  <c:v>2.522935779816514</c:v>
                </c:pt>
                <c:pt idx="2">
                  <c:v>2.535211267605634</c:v>
                </c:pt>
                <c:pt idx="3">
                  <c:v>5.485232067510549</c:v>
                </c:pt>
                <c:pt idx="4">
                  <c:v>4.2056074766355138</c:v>
                </c:pt>
                <c:pt idx="5">
                  <c:v>1.8633540372670807</c:v>
                </c:pt>
                <c:pt idx="6">
                  <c:v>0</c:v>
                </c:pt>
                <c:pt idx="7">
                  <c:v>2.2900763358778624</c:v>
                </c:pt>
                <c:pt idx="8">
                  <c:v>1.1627906976744187</c:v>
                </c:pt>
                <c:pt idx="9">
                  <c:v>1.0309278350515463</c:v>
                </c:pt>
              </c:numCache>
            </c:numRef>
          </c:val>
          <c:extLst xmlns:c16r2="http://schemas.microsoft.com/office/drawing/2015/06/chart">
            <c:ext xmlns:c16="http://schemas.microsoft.com/office/drawing/2014/chart" uri="{C3380CC4-5D6E-409C-BE32-E72D297353CC}">
              <c16:uniqueId val="{0000000E-94AB-4957-95AE-27AAF0FDEFAD}"/>
            </c:ext>
          </c:extLst>
        </c:ser>
        <c:dLbls>
          <c:showLegendKey val="0"/>
          <c:showVal val="0"/>
          <c:showCatName val="0"/>
          <c:showSerName val="0"/>
          <c:showPercent val="0"/>
          <c:showBubbleSize val="0"/>
        </c:dLbls>
        <c:gapWidth val="50"/>
        <c:overlap val="100"/>
        <c:axId val="552637712"/>
        <c:axId val="552647120"/>
      </c:barChart>
      <c:catAx>
        <c:axId val="55263771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47120"/>
        <c:crosses val="autoZero"/>
        <c:auto val="1"/>
        <c:lblAlgn val="ctr"/>
        <c:lblOffset val="100"/>
        <c:noMultiLvlLbl val="0"/>
      </c:catAx>
      <c:valAx>
        <c:axId val="55264712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52637712"/>
        <c:crosses val="max"/>
        <c:crossBetween val="between"/>
        <c:majorUnit val="20"/>
      </c:valAx>
      <c:spPr>
        <a:noFill/>
        <a:ln>
          <a:noFill/>
        </a:ln>
        <a:effectLst/>
      </c:spPr>
    </c:plotArea>
    <c:legend>
      <c:legendPos val="b"/>
      <c:layout>
        <c:manualLayout>
          <c:xMode val="edge"/>
          <c:yMode val="edge"/>
          <c:x val="0"/>
          <c:y val="0.91637836882014578"/>
          <c:w val="1"/>
          <c:h val="6.6888854239754686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a:t>Favourite fish to catch from Victorian inland</a:t>
            </a:r>
            <a:r>
              <a:rPr lang="en-AU" sz="1000" b="1" baseline="0"/>
              <a:t> waters</a:t>
            </a:r>
            <a:endParaRPr lang="en-AU" sz="1000" b="1"/>
          </a:p>
          <a:p>
            <a:pPr algn="l">
              <a:defRPr/>
            </a:pPr>
            <a:r>
              <a:rPr lang="en-AU" sz="900" b="0"/>
              <a:t>% of respondents based on n=10,186; multiple</a:t>
            </a:r>
            <a:r>
              <a:rPr lang="en-AU" sz="900" b="0" baseline="0"/>
              <a:t> answers allowed so total &gt;100%</a:t>
            </a:r>
            <a:endParaRPr lang="en-AU" sz="900" b="0"/>
          </a:p>
        </c:rich>
      </c:tx>
      <c:layout>
        <c:manualLayout>
          <c:xMode val="edge"/>
          <c:yMode val="edge"/>
          <c:x val="1.2142572515303231E-3"/>
          <c:y val="1.8815028882515636E-3"/>
        </c:manualLayout>
      </c:layout>
      <c:overlay val="0"/>
    </c:title>
    <c:autoTitleDeleted val="0"/>
    <c:plotArea>
      <c:layout>
        <c:manualLayout>
          <c:layoutTarget val="inner"/>
          <c:xMode val="edge"/>
          <c:yMode val="edge"/>
          <c:x val="0.38669796083181912"/>
          <c:y val="0.10322677407259577"/>
          <c:w val="0.56554024496937882"/>
          <c:h val="0.82953929145953531"/>
        </c:manualLayout>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479C-4C8B-9F4E-2CB107E2AB77}"/>
              </c:ext>
            </c:extLst>
          </c:dPt>
          <c:dPt>
            <c:idx val="1"/>
            <c:invertIfNegative val="0"/>
            <c:bubble3D val="0"/>
            <c:extLst xmlns:c16r2="http://schemas.microsoft.com/office/drawing/2015/06/chart">
              <c:ext xmlns:c16="http://schemas.microsoft.com/office/drawing/2014/chart" uri="{C3380CC4-5D6E-409C-BE32-E72D297353CC}">
                <c16:uniqueId val="{00000001-479C-4C8B-9F4E-2CB107E2AB77}"/>
              </c:ext>
            </c:extLst>
          </c:dPt>
          <c:dPt>
            <c:idx val="2"/>
            <c:invertIfNegative val="0"/>
            <c:bubble3D val="0"/>
            <c:extLst xmlns:c16r2="http://schemas.microsoft.com/office/drawing/2015/06/chart">
              <c:ext xmlns:c16="http://schemas.microsoft.com/office/drawing/2014/chart" uri="{C3380CC4-5D6E-409C-BE32-E72D297353CC}">
                <c16:uniqueId val="{00000002-479C-4C8B-9F4E-2CB107E2AB77}"/>
              </c:ext>
            </c:extLst>
          </c:dPt>
          <c:dPt>
            <c:idx val="3"/>
            <c:invertIfNegative val="0"/>
            <c:bubble3D val="0"/>
            <c:extLst xmlns:c16r2="http://schemas.microsoft.com/office/drawing/2015/06/chart">
              <c:ext xmlns:c16="http://schemas.microsoft.com/office/drawing/2014/chart" uri="{C3380CC4-5D6E-409C-BE32-E72D297353CC}">
                <c16:uniqueId val="{00000003-479C-4C8B-9F4E-2CB107E2AB77}"/>
              </c:ext>
            </c:extLst>
          </c:dPt>
          <c:dPt>
            <c:idx val="4"/>
            <c:invertIfNegative val="0"/>
            <c:bubble3D val="0"/>
            <c:extLst xmlns:c16r2="http://schemas.microsoft.com/office/drawing/2015/06/chart">
              <c:ext xmlns:c16="http://schemas.microsoft.com/office/drawing/2014/chart" uri="{C3380CC4-5D6E-409C-BE32-E72D297353CC}">
                <c16:uniqueId val="{00000004-479C-4C8B-9F4E-2CB107E2AB77}"/>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charts'!$B$500:$B$518</c:f>
              <c:strCache>
                <c:ptCount val="19"/>
                <c:pt idx="0">
                  <c:v>Murray cod</c:v>
                </c:pt>
                <c:pt idx="1">
                  <c:v>Rainbow trout</c:v>
                </c:pt>
                <c:pt idx="2">
                  <c:v>Brown trout</c:v>
                </c:pt>
                <c:pt idx="3">
                  <c:v>Redfin</c:v>
                </c:pt>
                <c:pt idx="4">
                  <c:v>Golden perch</c:v>
                </c:pt>
                <c:pt idx="5">
                  <c:v>Common yabby</c:v>
                </c:pt>
                <c:pt idx="6">
                  <c:v>Carp</c:v>
                </c:pt>
                <c:pt idx="7">
                  <c:v>Other</c:v>
                </c:pt>
                <c:pt idx="8">
                  <c:v>Australian bass</c:v>
                </c:pt>
                <c:pt idx="9">
                  <c:v>Silver perch</c:v>
                </c:pt>
                <c:pt idx="10">
                  <c:v>Estuary perch</c:v>
                </c:pt>
                <c:pt idx="11">
                  <c:v>Murray spiny freshwater crayfish</c:v>
                </c:pt>
                <c:pt idx="12">
                  <c:v>Eel</c:v>
                </c:pt>
                <c:pt idx="13">
                  <c:v>Trout cod</c:v>
                </c:pt>
                <c:pt idx="14">
                  <c:v>River blackfish</c:v>
                </c:pt>
                <c:pt idx="15">
                  <c:v>Freshwater catfish</c:v>
                </c:pt>
                <c:pt idx="16">
                  <c:v>Macquarie perch</c:v>
                </c:pt>
                <c:pt idx="17">
                  <c:v>None / haven't caught</c:v>
                </c:pt>
                <c:pt idx="18">
                  <c:v>All / anything / no favourite</c:v>
                </c:pt>
              </c:strCache>
            </c:strRef>
          </c:cat>
          <c:val>
            <c:numRef>
              <c:f>'Data for charts'!$D$500:$D$518</c:f>
              <c:numCache>
                <c:formatCode>###0.0</c:formatCode>
                <c:ptCount val="19"/>
                <c:pt idx="0">
                  <c:v>40.663655998429213</c:v>
                </c:pt>
                <c:pt idx="1">
                  <c:v>39.799725112900056</c:v>
                </c:pt>
                <c:pt idx="2">
                  <c:v>39.456116237973688</c:v>
                </c:pt>
                <c:pt idx="3">
                  <c:v>38.327115648929905</c:v>
                </c:pt>
                <c:pt idx="4">
                  <c:v>19.81150598861182</c:v>
                </c:pt>
                <c:pt idx="5">
                  <c:v>8.5705870803063018</c:v>
                </c:pt>
                <c:pt idx="6">
                  <c:v>8.1288042411152563</c:v>
                </c:pt>
                <c:pt idx="7">
                  <c:v>7.0292558413508734</c:v>
                </c:pt>
                <c:pt idx="8">
                  <c:v>6.6267425878656985</c:v>
                </c:pt>
                <c:pt idx="9">
                  <c:v>4.7221676811309639</c:v>
                </c:pt>
                <c:pt idx="10">
                  <c:v>4.319654427645788</c:v>
                </c:pt>
                <c:pt idx="11">
                  <c:v>3.0630276850579228</c:v>
                </c:pt>
                <c:pt idx="12">
                  <c:v>2.5623404673080699</c:v>
                </c:pt>
                <c:pt idx="13">
                  <c:v>2.4445317101904576</c:v>
                </c:pt>
                <c:pt idx="14">
                  <c:v>1.8554879246023954</c:v>
                </c:pt>
                <c:pt idx="15" formatCode="####.0">
                  <c:v>0.89338307480856072</c:v>
                </c:pt>
                <c:pt idx="16" formatCode="####.0">
                  <c:v>0.75593952483801297</c:v>
                </c:pt>
                <c:pt idx="17" formatCode="####.0">
                  <c:v>0.74612212841154524</c:v>
                </c:pt>
                <c:pt idx="18" formatCode="####.0">
                  <c:v>0.28470449636756334</c:v>
                </c:pt>
              </c:numCache>
            </c:numRef>
          </c:val>
          <c:extLst xmlns:c16r2="http://schemas.microsoft.com/office/drawing/2015/06/chart">
            <c:ext xmlns:c16="http://schemas.microsoft.com/office/drawing/2014/chart" uri="{C3380CC4-5D6E-409C-BE32-E72D297353CC}">
              <c16:uniqueId val="{00000005-479C-4C8B-9F4E-2CB107E2AB77}"/>
            </c:ext>
          </c:extLst>
        </c:ser>
        <c:dLbls>
          <c:showLegendKey val="0"/>
          <c:showVal val="0"/>
          <c:showCatName val="0"/>
          <c:showSerName val="0"/>
          <c:showPercent val="0"/>
          <c:showBubbleSize val="0"/>
        </c:dLbls>
        <c:gapWidth val="51"/>
        <c:axId val="552651040"/>
        <c:axId val="552650648"/>
      </c:barChart>
      <c:catAx>
        <c:axId val="552651040"/>
        <c:scaling>
          <c:orientation val="maxMin"/>
        </c:scaling>
        <c:delete val="0"/>
        <c:axPos val="l"/>
        <c:numFmt formatCode="General" sourceLinked="1"/>
        <c:majorTickMark val="none"/>
        <c:minorTickMark val="none"/>
        <c:tickLblPos val="nextTo"/>
        <c:crossAx val="552650648"/>
        <c:crosses val="autoZero"/>
        <c:auto val="1"/>
        <c:lblAlgn val="ctr"/>
        <c:lblOffset val="100"/>
        <c:noMultiLvlLbl val="0"/>
      </c:catAx>
      <c:valAx>
        <c:axId val="552650648"/>
        <c:scaling>
          <c:orientation val="minMax"/>
          <c:max val="50"/>
        </c:scaling>
        <c:delete val="0"/>
        <c:axPos val="b"/>
        <c:majorGridlines/>
        <c:numFmt formatCode="###0" sourceLinked="0"/>
        <c:majorTickMark val="none"/>
        <c:minorTickMark val="none"/>
        <c:tickLblPos val="nextTo"/>
        <c:txPr>
          <a:bodyPr/>
          <a:lstStyle/>
          <a:p>
            <a:pPr>
              <a:defRPr sz="900"/>
            </a:pPr>
            <a:endParaRPr lang="en-US"/>
          </a:p>
        </c:txPr>
        <c:crossAx val="552651040"/>
        <c:crosses val="max"/>
        <c:crossBetween val="between"/>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a:pPr>
            <a:r>
              <a:rPr lang="en-AU" sz="1000"/>
              <a:t>Favourite marine/estuarine fishing locations - top 10</a:t>
            </a:r>
          </a:p>
          <a:p>
            <a:pPr algn="l">
              <a:defRPr/>
            </a:pPr>
            <a:r>
              <a:rPr lang="en-AU" sz="900" b="0"/>
              <a:t>% of respondents, n=11,623</a:t>
            </a:r>
          </a:p>
        </c:rich>
      </c:tx>
      <c:layout>
        <c:manualLayout>
          <c:xMode val="edge"/>
          <c:yMode val="edge"/>
          <c:x val="1.4710163922375027E-2"/>
          <c:y val="8.3809518781581167E-3"/>
        </c:manualLayout>
      </c:layout>
      <c:overlay val="0"/>
      <c:spPr>
        <a:noFill/>
        <a:ln>
          <a:noFill/>
        </a:ln>
        <a:effectLst/>
      </c:spPr>
    </c:title>
    <c:autoTitleDeleted val="0"/>
    <c:plotArea>
      <c:layout>
        <c:manualLayout>
          <c:layoutTarget val="inner"/>
          <c:xMode val="edge"/>
          <c:yMode val="edge"/>
          <c:x val="9.6757015949929331E-2"/>
          <c:y val="0.11507462686567164"/>
          <c:w val="0.87973871054579711"/>
          <c:h val="0.54576389705018213"/>
        </c:manualLayout>
      </c:layout>
      <c:barChart>
        <c:barDir val="col"/>
        <c:grouping val="stacked"/>
        <c:varyColors val="0"/>
        <c:ser>
          <c:idx val="0"/>
          <c:order val="0"/>
          <c:tx>
            <c:strRef>
              <c:f>'Data for charts'!$H$526</c:f>
              <c:strCache>
                <c:ptCount val="1"/>
                <c:pt idx="0">
                  <c:v>Favourite location</c:v>
                </c:pt>
              </c:strCache>
            </c:strRef>
          </c:tx>
          <c:spPr>
            <a:solidFill>
              <a:srgbClr val="00446E"/>
            </a:solidFill>
            <a:ln>
              <a:noFill/>
            </a:ln>
            <a:effectLst/>
          </c:spPr>
          <c:invertIfNegative val="0"/>
          <c:dLbls>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charts'!$F$527:$F$538</c:f>
              <c:strCache>
                <c:ptCount val="12"/>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pt idx="10">
                  <c:v>Warrnambool / Port Fairy</c:v>
                </c:pt>
                <c:pt idx="11">
                  <c:v>Mallacoota Inlet</c:v>
                </c:pt>
              </c:strCache>
            </c:strRef>
          </c:cat>
          <c:val>
            <c:numRef>
              <c:f>'Data for charts'!$H$527:$H$538</c:f>
              <c:numCache>
                <c:formatCode>###0.0</c:formatCode>
                <c:ptCount val="12"/>
                <c:pt idx="0">
                  <c:v>31.885055493418225</c:v>
                </c:pt>
                <c:pt idx="1">
                  <c:v>13.223780435343716</c:v>
                </c:pt>
                <c:pt idx="2">
                  <c:v>4.1899681665662909</c:v>
                </c:pt>
                <c:pt idx="3">
                  <c:v>3.2177578938311968</c:v>
                </c:pt>
                <c:pt idx="4">
                  <c:v>3.3037942011528862</c:v>
                </c:pt>
                <c:pt idx="5">
                  <c:v>3.0456852791878175</c:v>
                </c:pt>
                <c:pt idx="6">
                  <c:v>3.2521724167598727</c:v>
                </c:pt>
                <c:pt idx="7">
                  <c:v>2.6757291577045517</c:v>
                </c:pt>
                <c:pt idx="8">
                  <c:v>2.7101436806332271</c:v>
                </c:pt>
                <c:pt idx="9">
                  <c:v>2.6327110040437063</c:v>
                </c:pt>
                <c:pt idx="10">
                  <c:v>2.5208638045255096</c:v>
                </c:pt>
                <c:pt idx="11">
                  <c:v>2.8133872494192547</c:v>
                </c:pt>
              </c:numCache>
            </c:numRef>
          </c:val>
          <c:extLst xmlns:c16r2="http://schemas.microsoft.com/office/drawing/2015/06/chart">
            <c:ext xmlns:c16="http://schemas.microsoft.com/office/drawing/2014/chart" uri="{C3380CC4-5D6E-409C-BE32-E72D297353CC}">
              <c16:uniqueId val="{00000000-6D51-412D-B42E-88ECAF29DE22}"/>
            </c:ext>
          </c:extLst>
        </c:ser>
        <c:ser>
          <c:idx val="1"/>
          <c:order val="1"/>
          <c:tx>
            <c:strRef>
              <c:f>'Data for charts'!$K$526</c:f>
              <c:strCache>
                <c:ptCount val="1"/>
                <c:pt idx="0">
                  <c:v>2nd favourite location</c:v>
                </c:pt>
              </c:strCache>
            </c:strRef>
          </c:tx>
          <c:spPr>
            <a:solidFill>
              <a:schemeClr val="accent5"/>
            </a:solidFill>
            <a:ln>
              <a:noFill/>
            </a:ln>
            <a:effectLst/>
          </c:spPr>
          <c:invertIfNegative val="0"/>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charts'!$F$527:$F$538</c:f>
              <c:strCache>
                <c:ptCount val="12"/>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pt idx="10">
                  <c:v>Warrnambool / Port Fairy</c:v>
                </c:pt>
                <c:pt idx="11">
                  <c:v>Mallacoota Inlet</c:v>
                </c:pt>
              </c:strCache>
            </c:strRef>
          </c:cat>
          <c:val>
            <c:numRef>
              <c:f>'Data for charts'!$K$527:$K$538</c:f>
              <c:numCache>
                <c:formatCode>###0.0</c:formatCode>
                <c:ptCount val="12"/>
                <c:pt idx="0">
                  <c:v>14.643379506151597</c:v>
                </c:pt>
                <c:pt idx="1">
                  <c:v>10.212509679084574</c:v>
                </c:pt>
                <c:pt idx="2">
                  <c:v>4.2243826894949672</c:v>
                </c:pt>
                <c:pt idx="3">
                  <c:v>3.7597866299578424</c:v>
                </c:pt>
                <c:pt idx="4">
                  <c:v>3.716768476296997</c:v>
                </c:pt>
                <c:pt idx="5">
                  <c:v>3.0284780177234794</c:v>
                </c:pt>
                <c:pt idx="6">
                  <c:v>3.183343370902521</c:v>
                </c:pt>
                <c:pt idx="7">
                  <c:v>2.8736126645444378</c:v>
                </c:pt>
                <c:pt idx="8">
                  <c:v>2.6585218962402135</c:v>
                </c:pt>
                <c:pt idx="9">
                  <c:v>2.409016605007313</c:v>
                </c:pt>
                <c:pt idx="10">
                  <c:v>2.0992858986492302</c:v>
                </c:pt>
                <c:pt idx="11">
                  <c:v>1.6605007313086122</c:v>
                </c:pt>
              </c:numCache>
            </c:numRef>
          </c:val>
          <c:extLst xmlns:c16r2="http://schemas.microsoft.com/office/drawing/2015/06/chart">
            <c:ext xmlns:c16="http://schemas.microsoft.com/office/drawing/2014/chart" uri="{C3380CC4-5D6E-409C-BE32-E72D297353CC}">
              <c16:uniqueId val="{00000001-6D51-412D-B42E-88ECAF29DE22}"/>
            </c:ext>
          </c:extLst>
        </c:ser>
        <c:ser>
          <c:idx val="2"/>
          <c:order val="2"/>
          <c:tx>
            <c:strRef>
              <c:f>'Data for charts'!$N$526</c:f>
              <c:strCache>
                <c:ptCount val="1"/>
                <c:pt idx="0">
                  <c:v>3rd favourite location</c:v>
                </c:pt>
              </c:strCache>
            </c:strRef>
          </c:tx>
          <c:spPr>
            <a:solidFill>
              <a:schemeClr val="accent5">
                <a:lumMod val="40000"/>
                <a:lumOff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charts'!$F$527:$F$538</c:f>
              <c:strCache>
                <c:ptCount val="12"/>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pt idx="10">
                  <c:v>Warrnambool / Port Fairy</c:v>
                </c:pt>
                <c:pt idx="11">
                  <c:v>Mallacoota Inlet</c:v>
                </c:pt>
              </c:strCache>
            </c:strRef>
          </c:cat>
          <c:val>
            <c:numRef>
              <c:f>'Data for charts'!$N$527:$N$538</c:f>
              <c:numCache>
                <c:formatCode>###0.0</c:formatCode>
                <c:ptCount val="12"/>
                <c:pt idx="0">
                  <c:v>5.6783962832315238</c:v>
                </c:pt>
                <c:pt idx="1">
                  <c:v>4.6717714875677538</c:v>
                </c:pt>
                <c:pt idx="2">
                  <c:v>3.0370816484556484</c:v>
                </c:pt>
                <c:pt idx="3">
                  <c:v>3.3468123548137316</c:v>
                </c:pt>
                <c:pt idx="4">
                  <c:v>2.4864492815968342</c:v>
                </c:pt>
                <c:pt idx="5">
                  <c:v>2.4864492815968342</c:v>
                </c:pt>
                <c:pt idx="6">
                  <c:v>1.7723479308268089</c:v>
                </c:pt>
                <c:pt idx="7">
                  <c:v>2.0820786371848921</c:v>
                </c:pt>
                <c:pt idx="8">
                  <c:v>2.0992858986492302</c:v>
                </c:pt>
                <c:pt idx="9">
                  <c:v>1.8583842381484985</c:v>
                </c:pt>
                <c:pt idx="10">
                  <c:v>1.7379334078981332</c:v>
                </c:pt>
                <c:pt idx="11">
                  <c:v>1.3249591327540222</c:v>
                </c:pt>
              </c:numCache>
            </c:numRef>
          </c:val>
          <c:extLst xmlns:c16r2="http://schemas.microsoft.com/office/drawing/2015/06/chart">
            <c:ext xmlns:c16="http://schemas.microsoft.com/office/drawing/2014/chart" uri="{C3380CC4-5D6E-409C-BE32-E72D297353CC}">
              <c16:uniqueId val="{00000002-6D51-412D-B42E-88ECAF29DE22}"/>
            </c:ext>
          </c:extLst>
        </c:ser>
        <c:dLbls>
          <c:showLegendKey val="0"/>
          <c:showVal val="0"/>
          <c:showCatName val="0"/>
          <c:showSerName val="0"/>
          <c:showPercent val="0"/>
          <c:showBubbleSize val="0"/>
        </c:dLbls>
        <c:gapWidth val="70"/>
        <c:overlap val="100"/>
        <c:axId val="552649080"/>
        <c:axId val="552649472"/>
      </c:barChart>
      <c:lineChart>
        <c:grouping val="standard"/>
        <c:varyColors val="0"/>
        <c:ser>
          <c:idx val="3"/>
          <c:order val="3"/>
          <c:tx>
            <c:strRef>
              <c:f>'Data for charts'!$P$526</c:f>
              <c:strCache>
                <c:ptCount val="1"/>
                <c:pt idx="0">
                  <c:v>Total</c:v>
                </c:pt>
              </c:strCache>
            </c:strRef>
          </c:tx>
          <c:spPr>
            <a:ln w="28575" cap="rnd">
              <a:noFill/>
              <a:round/>
            </a:ln>
            <a:effectLst/>
          </c:spPr>
          <c:marker>
            <c:symbol val="none"/>
          </c:marker>
          <c:dLbls>
            <c:dLbl>
              <c:idx val="0"/>
              <c:spPr>
                <a:solidFill>
                  <a:srgbClr val="7F7F7F"/>
                </a:solidFill>
                <a:ln>
                  <a:solidFill>
                    <a:sysClr val="windowText" lastClr="000000"/>
                  </a:solidFill>
                </a:ln>
                <a:effectLst/>
              </c:spPr>
              <c:txPr>
                <a:bodyPr rot="0" vert="horz"/>
                <a:lstStyle/>
                <a:p>
                  <a:pPr>
                    <a:defRPr>
                      <a:solidFill>
                        <a:schemeClr val="bg1"/>
                      </a:solidFill>
                    </a:defRPr>
                  </a:pPr>
                  <a:endParaRPr lang="en-US"/>
                </a:p>
              </c:txPr>
              <c:dLblPos val="t"/>
              <c:showLegendKey val="0"/>
              <c:showVal val="1"/>
              <c:showCatName val="0"/>
              <c:showSerName val="0"/>
              <c:showPercent val="0"/>
              <c:showBubbleSize val="0"/>
            </c:dLbl>
            <c:dLbl>
              <c:idx val="5"/>
              <c:spPr>
                <a:solidFill>
                  <a:sysClr val="windowText" lastClr="000000">
                    <a:lumMod val="50000"/>
                    <a:lumOff val="50000"/>
                  </a:sysClr>
                </a:solidFill>
                <a:ln>
                  <a:solidFill>
                    <a:sysClr val="windowText" lastClr="000000"/>
                  </a:solidFill>
                </a:ln>
                <a:effectLst/>
              </c:spPr>
              <c:txPr>
                <a:bodyPr rot="0" vert="horz"/>
                <a:lstStyle/>
                <a:p>
                  <a:pPr algn="l">
                    <a:defRPr>
                      <a:solidFill>
                        <a:schemeClr val="bg1"/>
                      </a:solidFill>
                    </a:defRPr>
                  </a:pPr>
                  <a:endParaRPr lang="en-US"/>
                </a:p>
              </c:txPr>
              <c:dLblPos val="t"/>
              <c:showLegendKey val="0"/>
              <c:showVal val="1"/>
              <c:showCatName val="0"/>
              <c:showSerName val="0"/>
              <c:showPercent val="0"/>
              <c:showBubbleSize val="0"/>
            </c:dLbl>
            <c:spPr>
              <a:solidFill>
                <a:sysClr val="windowText" lastClr="000000">
                  <a:lumMod val="50000"/>
                  <a:lumOff val="50000"/>
                </a:sysClr>
              </a:solidFill>
              <a:ln>
                <a:solidFill>
                  <a:sysClr val="windowText" lastClr="000000"/>
                </a:solidFill>
              </a:ln>
              <a:effectLst/>
            </c:spPr>
            <c:txPr>
              <a:bodyPr rot="0" vert="horz"/>
              <a:lstStyle/>
              <a:p>
                <a:pPr>
                  <a:defRPr>
                    <a:solidFill>
                      <a:schemeClr val="bg1"/>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charts'!$F$527:$F$538</c:f>
              <c:strCache>
                <c:ptCount val="12"/>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pt idx="10">
                  <c:v>Warrnambool / Port Fairy</c:v>
                </c:pt>
                <c:pt idx="11">
                  <c:v>Mallacoota Inlet</c:v>
                </c:pt>
              </c:strCache>
            </c:strRef>
          </c:cat>
          <c:val>
            <c:numRef>
              <c:f>'Data for charts'!$P$527:$P$538</c:f>
              <c:numCache>
                <c:formatCode>0.0</c:formatCode>
                <c:ptCount val="12"/>
                <c:pt idx="0">
                  <c:v>52.206831282801339</c:v>
                </c:pt>
                <c:pt idx="1">
                  <c:v>28.108061601996042</c:v>
                </c:pt>
                <c:pt idx="2">
                  <c:v>11.451432504516905</c:v>
                </c:pt>
                <c:pt idx="3">
                  <c:v>10.324356878602771</c:v>
                </c:pt>
                <c:pt idx="4">
                  <c:v>9.5070119590467179</c:v>
                </c:pt>
                <c:pt idx="5">
                  <c:v>8.5606125785081293</c:v>
                </c:pt>
                <c:pt idx="6">
                  <c:v>8.207863718489202</c:v>
                </c:pt>
                <c:pt idx="7">
                  <c:v>7.6314204594338806</c:v>
                </c:pt>
                <c:pt idx="8">
                  <c:v>7.4679514755226704</c:v>
                </c:pt>
                <c:pt idx="9">
                  <c:v>6.9001118471995175</c:v>
                </c:pt>
                <c:pt idx="10">
                  <c:v>6.3580831110728724</c:v>
                </c:pt>
                <c:pt idx="11">
                  <c:v>5.7988471134818891</c:v>
                </c:pt>
              </c:numCache>
            </c:numRef>
          </c:val>
          <c:smooth val="0"/>
          <c:extLst xmlns:c16r2="http://schemas.microsoft.com/office/drawing/2015/06/chart">
            <c:ext xmlns:c16="http://schemas.microsoft.com/office/drawing/2014/chart" uri="{C3380CC4-5D6E-409C-BE32-E72D297353CC}">
              <c16:uniqueId val="{00000005-6D51-412D-B42E-88ECAF29DE22}"/>
            </c:ext>
          </c:extLst>
        </c:ser>
        <c:dLbls>
          <c:showLegendKey val="0"/>
          <c:showVal val="0"/>
          <c:showCatName val="0"/>
          <c:showSerName val="0"/>
          <c:showPercent val="0"/>
          <c:showBubbleSize val="0"/>
        </c:dLbls>
        <c:marker val="1"/>
        <c:smooth val="0"/>
        <c:axId val="552649080"/>
        <c:axId val="552649472"/>
      </c:lineChart>
      <c:catAx>
        <c:axId val="5526490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49472"/>
        <c:crosses val="autoZero"/>
        <c:auto val="1"/>
        <c:lblAlgn val="ctr"/>
        <c:lblOffset val="100"/>
        <c:noMultiLvlLbl val="0"/>
      </c:catAx>
      <c:valAx>
        <c:axId val="5526494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52649080"/>
        <c:crosses val="autoZero"/>
        <c:crossBetween val="between"/>
      </c:valAx>
      <c:spPr>
        <a:noFill/>
        <a:ln>
          <a:noFill/>
        </a:ln>
        <a:effectLst/>
      </c:spPr>
    </c:plotArea>
    <c:legend>
      <c:legendPos val="b"/>
      <c:layout>
        <c:manualLayout>
          <c:xMode val="edge"/>
          <c:yMode val="edge"/>
          <c:x val="7.1695605357022666E-3"/>
          <c:y val="0.91245386634363024"/>
          <c:w val="0.97284036610808267"/>
          <c:h val="4.945089556113178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favourite </a:t>
            </a:r>
            <a:r>
              <a:rPr lang="en-AU" sz="1000" b="1" i="0" u="none" strike="noStrike" baseline="0">
                <a:effectLst/>
              </a:rPr>
              <a:t>marine/estuarine</a:t>
            </a:r>
            <a:r>
              <a:rPr lang="en-AU" sz="1000" b="1" baseline="0"/>
              <a:t> location</a:t>
            </a:r>
            <a:br>
              <a:rPr lang="en-AU" sz="1000" b="1" baseline="0"/>
            </a:b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barChart>
        <c:barDir val="bar"/>
        <c:grouping val="stacked"/>
        <c:varyColors val="0"/>
        <c:ser>
          <c:idx val="0"/>
          <c:order val="0"/>
          <c:tx>
            <c:strRef>
              <c:f>'Data for charts'!$C$563</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charts'!$B$564:$B$573</c:f>
              <c:strCache>
                <c:ptCount val="10"/>
                <c:pt idx="0">
                  <c:v>Port Phillip Bay^ (n=3696)</c:v>
                </c:pt>
                <c:pt idx="1">
                  <c:v>Western Port (n=1535)</c:v>
                </c:pt>
                <c:pt idx="2">
                  <c:v>Gippsland Lakes (n=487)</c:v>
                </c:pt>
                <c:pt idx="3">
                  <c:v>Phillip Island (n=374)</c:v>
                </c:pt>
                <c:pt idx="4">
                  <c:v>Port Phillip Bay heads (n=384)</c:v>
                </c:pt>
                <c:pt idx="5">
                  <c:v>Lakes Entrance coastal (n=354)</c:v>
                </c:pt>
                <c:pt idx="6">
                  <c:v>Barwon River estuary (n=378)</c:v>
                </c:pt>
                <c:pt idx="7">
                  <c:v>Portland (n=311)</c:v>
                </c:pt>
                <c:pt idx="8">
                  <c:v>Apollo Bay (n=315)</c:v>
                </c:pt>
                <c:pt idx="9">
                  <c:v>Lake Tyers (n=305)</c:v>
                </c:pt>
              </c:strCache>
            </c:strRef>
          </c:cat>
          <c:val>
            <c:numRef>
              <c:f>'Data for charts'!$C$564:$C$573</c:f>
              <c:numCache>
                <c:formatCode>###0.0</c:formatCode>
                <c:ptCount val="10"/>
                <c:pt idx="0">
                  <c:v>37.094155844155843</c:v>
                </c:pt>
                <c:pt idx="1">
                  <c:v>35.309446254071666</c:v>
                </c:pt>
                <c:pt idx="2">
                  <c:v>56.67351129363449</c:v>
                </c:pt>
                <c:pt idx="3">
                  <c:v>56.149732620320862</c:v>
                </c:pt>
                <c:pt idx="4">
                  <c:v>45.833333333333329</c:v>
                </c:pt>
                <c:pt idx="5">
                  <c:v>65.536723163841799</c:v>
                </c:pt>
                <c:pt idx="6">
                  <c:v>59.788359788359791</c:v>
                </c:pt>
                <c:pt idx="7">
                  <c:v>55.305466237942127</c:v>
                </c:pt>
                <c:pt idx="8">
                  <c:v>66.984126984126974</c:v>
                </c:pt>
                <c:pt idx="9">
                  <c:v>57.049180327868854</c:v>
                </c:pt>
              </c:numCache>
            </c:numRef>
          </c:val>
          <c:extLst xmlns:c16r2="http://schemas.microsoft.com/office/drawing/2015/06/chart">
            <c:ext xmlns:c16="http://schemas.microsoft.com/office/drawing/2014/chart" uri="{C3380CC4-5D6E-409C-BE32-E72D297353CC}">
              <c16:uniqueId val="{00000000-FBA0-449B-82A0-EAC51FA6F6D9}"/>
            </c:ext>
          </c:extLst>
        </c:ser>
        <c:ser>
          <c:idx val="1"/>
          <c:order val="1"/>
          <c:tx>
            <c:strRef>
              <c:f>'Data for charts'!$D$563</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charts'!$B$564:$B$573</c:f>
              <c:strCache>
                <c:ptCount val="10"/>
                <c:pt idx="0">
                  <c:v>Port Phillip Bay^ (n=3696)</c:v>
                </c:pt>
                <c:pt idx="1">
                  <c:v>Western Port (n=1535)</c:v>
                </c:pt>
                <c:pt idx="2">
                  <c:v>Gippsland Lakes (n=487)</c:v>
                </c:pt>
                <c:pt idx="3">
                  <c:v>Phillip Island (n=374)</c:v>
                </c:pt>
                <c:pt idx="4">
                  <c:v>Port Phillip Bay heads (n=384)</c:v>
                </c:pt>
                <c:pt idx="5">
                  <c:v>Lakes Entrance coastal (n=354)</c:v>
                </c:pt>
                <c:pt idx="6">
                  <c:v>Barwon River estuary (n=378)</c:v>
                </c:pt>
                <c:pt idx="7">
                  <c:v>Portland (n=311)</c:v>
                </c:pt>
                <c:pt idx="8">
                  <c:v>Apollo Bay (n=315)</c:v>
                </c:pt>
                <c:pt idx="9">
                  <c:v>Lake Tyers (n=305)</c:v>
                </c:pt>
              </c:strCache>
            </c:strRef>
          </c:cat>
          <c:val>
            <c:numRef>
              <c:f>'Data for charts'!$D$564:$D$573</c:f>
              <c:numCache>
                <c:formatCode>###0.0</c:formatCode>
                <c:ptCount val="10"/>
                <c:pt idx="0">
                  <c:v>24.242424242424242</c:v>
                </c:pt>
                <c:pt idx="1">
                  <c:v>25.993485342019547</c:v>
                </c:pt>
                <c:pt idx="2">
                  <c:v>20.328542094455852</c:v>
                </c:pt>
                <c:pt idx="3">
                  <c:v>18.983957219251337</c:v>
                </c:pt>
                <c:pt idx="4">
                  <c:v>24.739583333333336</c:v>
                </c:pt>
                <c:pt idx="5">
                  <c:v>17.514124293785311</c:v>
                </c:pt>
                <c:pt idx="6">
                  <c:v>22.222222222222221</c:v>
                </c:pt>
                <c:pt idx="7">
                  <c:v>25.723472668810288</c:v>
                </c:pt>
                <c:pt idx="8">
                  <c:v>22.539682539682541</c:v>
                </c:pt>
                <c:pt idx="9">
                  <c:v>22.622950819672131</c:v>
                </c:pt>
              </c:numCache>
            </c:numRef>
          </c:val>
          <c:extLst xmlns:c16r2="http://schemas.microsoft.com/office/drawing/2015/06/chart">
            <c:ext xmlns:c16="http://schemas.microsoft.com/office/drawing/2014/chart" uri="{C3380CC4-5D6E-409C-BE32-E72D297353CC}">
              <c16:uniqueId val="{00000001-FBA0-449B-82A0-EAC51FA6F6D9}"/>
            </c:ext>
          </c:extLst>
        </c:ser>
        <c:ser>
          <c:idx val="2"/>
          <c:order val="2"/>
          <c:tx>
            <c:strRef>
              <c:f>'Data for charts'!$E$563</c:f>
              <c:strCache>
                <c:ptCount val="1"/>
                <c:pt idx="0">
                  <c:v>15 or more days</c:v>
                </c:pt>
              </c:strCache>
            </c:strRef>
          </c:tx>
          <c:spPr>
            <a:solidFill>
              <a:srgbClr val="005C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charts'!$B$564:$B$573</c:f>
              <c:strCache>
                <c:ptCount val="10"/>
                <c:pt idx="0">
                  <c:v>Port Phillip Bay^ (n=3696)</c:v>
                </c:pt>
                <c:pt idx="1">
                  <c:v>Western Port (n=1535)</c:v>
                </c:pt>
                <c:pt idx="2">
                  <c:v>Gippsland Lakes (n=487)</c:v>
                </c:pt>
                <c:pt idx="3">
                  <c:v>Phillip Island (n=374)</c:v>
                </c:pt>
                <c:pt idx="4">
                  <c:v>Port Phillip Bay heads (n=384)</c:v>
                </c:pt>
                <c:pt idx="5">
                  <c:v>Lakes Entrance coastal (n=354)</c:v>
                </c:pt>
                <c:pt idx="6">
                  <c:v>Barwon River estuary (n=378)</c:v>
                </c:pt>
                <c:pt idx="7">
                  <c:v>Portland (n=311)</c:v>
                </c:pt>
                <c:pt idx="8">
                  <c:v>Apollo Bay (n=315)</c:v>
                </c:pt>
                <c:pt idx="9">
                  <c:v>Lake Tyers (n=305)</c:v>
                </c:pt>
              </c:strCache>
            </c:strRef>
          </c:cat>
          <c:val>
            <c:numRef>
              <c:f>'Data for charts'!$E$564:$E$573</c:f>
              <c:numCache>
                <c:formatCode>###0.0</c:formatCode>
                <c:ptCount val="10"/>
                <c:pt idx="0">
                  <c:v>37.770562770562769</c:v>
                </c:pt>
                <c:pt idx="1">
                  <c:v>37.65472312703583</c:v>
                </c:pt>
                <c:pt idx="2">
                  <c:v>20.739219712525667</c:v>
                </c:pt>
                <c:pt idx="3">
                  <c:v>21.925133689839569</c:v>
                </c:pt>
                <c:pt idx="4">
                  <c:v>28.125</c:v>
                </c:pt>
                <c:pt idx="5">
                  <c:v>13.559322033898304</c:v>
                </c:pt>
                <c:pt idx="6">
                  <c:v>15.608465608465607</c:v>
                </c:pt>
                <c:pt idx="7">
                  <c:v>18.006430868167204</c:v>
                </c:pt>
                <c:pt idx="8">
                  <c:v>7.6190476190476195</c:v>
                </c:pt>
                <c:pt idx="9">
                  <c:v>17.377049180327869</c:v>
                </c:pt>
              </c:numCache>
            </c:numRef>
          </c:val>
          <c:extLst xmlns:c16r2="http://schemas.microsoft.com/office/drawing/2015/06/chart">
            <c:ext xmlns:c16="http://schemas.microsoft.com/office/drawing/2014/chart" uri="{C3380CC4-5D6E-409C-BE32-E72D297353CC}">
              <c16:uniqueId val="{00000002-FBA0-449B-82A0-EAC51FA6F6D9}"/>
            </c:ext>
          </c:extLst>
        </c:ser>
        <c:ser>
          <c:idx val="3"/>
          <c:order val="3"/>
          <c:tx>
            <c:strRef>
              <c:f>'Data for charts'!$F$563</c:f>
              <c:strCache>
                <c:ptCount val="1"/>
                <c:pt idx="0">
                  <c:v>None</c:v>
                </c:pt>
              </c:strCache>
            </c:strRef>
          </c:tx>
          <c:spPr>
            <a:solidFill>
              <a:sysClr val="window" lastClr="FFFFFF">
                <a:lumMod val="65000"/>
              </a:sys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FBA0-449B-82A0-EAC51FA6F6D9}"/>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FBA0-449B-82A0-EAC51FA6F6D9}"/>
                </c:ext>
                <c:ext xmlns:c15="http://schemas.microsoft.com/office/drawing/2012/chart" uri="{CE6537A1-D6FC-4f65-9D91-7224C49458BB}"/>
              </c:extLst>
            </c:dLbl>
            <c:dLbl>
              <c:idx val="2"/>
              <c:layout>
                <c:manualLayout>
                  <c:x val="1.06837606837606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BA0-449B-82A0-EAC51FA6F6D9}"/>
                </c:ext>
                <c:ext xmlns:c15="http://schemas.microsoft.com/office/drawing/2012/chart" uri="{CE6537A1-D6FC-4f65-9D91-7224C49458BB}">
                  <c15:layout/>
                </c:ext>
              </c:extLst>
            </c:dLbl>
            <c:dLbl>
              <c:idx val="3"/>
              <c:layout>
                <c:manualLayout>
                  <c:x val="1.06837606837605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BA0-449B-82A0-EAC51FA6F6D9}"/>
                </c:ext>
                <c:ext xmlns:c15="http://schemas.microsoft.com/office/drawing/2012/chart" uri="{CE6537A1-D6FC-4f65-9D91-7224C49458BB}">
                  <c15:layout/>
                </c:ext>
              </c:extLst>
            </c:dLbl>
            <c:dLbl>
              <c:idx val="4"/>
              <c:delete val="1"/>
              <c:extLst xmlns:c16r2="http://schemas.microsoft.com/office/drawing/2015/06/chart">
                <c:ext xmlns:c16="http://schemas.microsoft.com/office/drawing/2014/chart" uri="{C3380CC4-5D6E-409C-BE32-E72D297353CC}">
                  <c16:uniqueId val="{00000007-FBA0-449B-82A0-EAC51FA6F6D9}"/>
                </c:ext>
                <c:ext xmlns:c15="http://schemas.microsoft.com/office/drawing/2012/chart" uri="{CE6537A1-D6FC-4f65-9D91-7224C49458BB}"/>
              </c:extLst>
            </c:dLbl>
            <c:dLbl>
              <c:idx val="5"/>
              <c:layout>
                <c:manualLayout>
                  <c:x val="1.282051282051282E-2"/>
                  <c:y val="-6.080637329203578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BA0-449B-82A0-EAC51FA6F6D9}"/>
                </c:ext>
                <c:ext xmlns:c15="http://schemas.microsoft.com/office/drawing/2012/chart" uri="{CE6537A1-D6FC-4f65-9D91-7224C49458BB}">
                  <c15:layout/>
                </c:ext>
              </c:extLst>
            </c:dLbl>
            <c:dLbl>
              <c:idx val="6"/>
              <c:layout>
                <c:manualLayout>
                  <c:x val="6.41025641025641E-3"/>
                  <c:y val="1.2161274658407157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FBA0-449B-82A0-EAC51FA6F6D9}"/>
                </c:ext>
                <c:ext xmlns:c15="http://schemas.microsoft.com/office/drawing/2012/chart" uri="{CE6537A1-D6FC-4f65-9D91-7224C49458BB}">
                  <c15:layout/>
                </c:ext>
              </c:extLst>
            </c:dLbl>
            <c:dLbl>
              <c:idx val="7"/>
              <c:delete val="1"/>
              <c:extLst xmlns:c16r2="http://schemas.microsoft.com/office/drawing/2015/06/chart">
                <c:ext xmlns:c16="http://schemas.microsoft.com/office/drawing/2014/chart" uri="{C3380CC4-5D6E-409C-BE32-E72D297353CC}">
                  <c16:uniqueId val="{0000000A-FBA0-449B-82A0-EAC51FA6F6D9}"/>
                </c:ext>
                <c:ext xmlns:c15="http://schemas.microsoft.com/office/drawing/2012/chart" uri="{CE6537A1-D6FC-4f65-9D91-7224C49458BB}"/>
              </c:extLst>
            </c:dLbl>
            <c:dLbl>
              <c:idx val="8"/>
              <c:layout>
                <c:manualLayout>
                  <c:x val="1.282051282051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BA0-449B-82A0-EAC51FA6F6D9}"/>
                </c:ext>
                <c:ext xmlns:c15="http://schemas.microsoft.com/office/drawing/2012/chart" uri="{CE6537A1-D6FC-4f65-9D91-7224C49458BB}">
                  <c15:layout/>
                </c:ext>
              </c:extLst>
            </c:dLbl>
            <c:dLbl>
              <c:idx val="9"/>
              <c:layout>
                <c:manualLayout>
                  <c:x val="1.282051282051282E-2"/>
                  <c:y val="1.2161274658407157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BA0-449B-82A0-EAC51FA6F6D9}"/>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charts'!$B$564:$B$573</c:f>
              <c:strCache>
                <c:ptCount val="10"/>
                <c:pt idx="0">
                  <c:v>Port Phillip Bay^ (n=3696)</c:v>
                </c:pt>
                <c:pt idx="1">
                  <c:v>Western Port (n=1535)</c:v>
                </c:pt>
                <c:pt idx="2">
                  <c:v>Gippsland Lakes (n=487)</c:v>
                </c:pt>
                <c:pt idx="3">
                  <c:v>Phillip Island (n=374)</c:v>
                </c:pt>
                <c:pt idx="4">
                  <c:v>Port Phillip Bay heads (n=384)</c:v>
                </c:pt>
                <c:pt idx="5">
                  <c:v>Lakes Entrance coastal (n=354)</c:v>
                </c:pt>
                <c:pt idx="6">
                  <c:v>Barwon River estuary (n=378)</c:v>
                </c:pt>
                <c:pt idx="7">
                  <c:v>Portland (n=311)</c:v>
                </c:pt>
                <c:pt idx="8">
                  <c:v>Apollo Bay (n=315)</c:v>
                </c:pt>
                <c:pt idx="9">
                  <c:v>Lake Tyers (n=305)</c:v>
                </c:pt>
              </c:strCache>
            </c:strRef>
          </c:cat>
          <c:val>
            <c:numRef>
              <c:f>'Data for charts'!$F$564:$F$573</c:f>
              <c:numCache>
                <c:formatCode>###0.0</c:formatCode>
                <c:ptCount val="10"/>
                <c:pt idx="0" formatCode="####.0">
                  <c:v>0.89285714285714279</c:v>
                </c:pt>
                <c:pt idx="1">
                  <c:v>1.0423452768729642</c:v>
                </c:pt>
                <c:pt idx="2">
                  <c:v>2.2587268993839835</c:v>
                </c:pt>
                <c:pt idx="3">
                  <c:v>2.9411764705882351</c:v>
                </c:pt>
                <c:pt idx="4">
                  <c:v>1.3020833333333335</c:v>
                </c:pt>
                <c:pt idx="5">
                  <c:v>3.3898305084745761</c:v>
                </c:pt>
                <c:pt idx="6">
                  <c:v>2.3809523809523809</c:v>
                </c:pt>
                <c:pt idx="7" formatCode="####.0">
                  <c:v>0.96463022508038598</c:v>
                </c:pt>
                <c:pt idx="8">
                  <c:v>2.8571428571428572</c:v>
                </c:pt>
                <c:pt idx="9">
                  <c:v>2.9508196721311477</c:v>
                </c:pt>
              </c:numCache>
            </c:numRef>
          </c:val>
          <c:extLst xmlns:c16r2="http://schemas.microsoft.com/office/drawing/2015/06/chart">
            <c:ext xmlns:c16="http://schemas.microsoft.com/office/drawing/2014/chart" uri="{C3380CC4-5D6E-409C-BE32-E72D297353CC}">
              <c16:uniqueId val="{0000000D-FBA0-449B-82A0-EAC51FA6F6D9}"/>
            </c:ext>
          </c:extLst>
        </c:ser>
        <c:dLbls>
          <c:showLegendKey val="0"/>
          <c:showVal val="0"/>
          <c:showCatName val="0"/>
          <c:showSerName val="0"/>
          <c:showPercent val="0"/>
          <c:showBubbleSize val="0"/>
        </c:dLbls>
        <c:gapWidth val="50"/>
        <c:overlap val="100"/>
        <c:axId val="479245640"/>
        <c:axId val="479242112"/>
      </c:barChart>
      <c:catAx>
        <c:axId val="479245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2112"/>
        <c:crosses val="autoZero"/>
        <c:auto val="1"/>
        <c:lblAlgn val="ctr"/>
        <c:lblOffset val="100"/>
        <c:noMultiLvlLbl val="0"/>
      </c:catAx>
      <c:valAx>
        <c:axId val="479242112"/>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5640"/>
        <c:crosses val="max"/>
        <c:crossBetween val="between"/>
        <c:majorUnit val="20"/>
      </c:valAx>
      <c:spPr>
        <a:noFill/>
        <a:ln>
          <a:noFill/>
        </a:ln>
        <a:effectLst/>
      </c:spPr>
    </c:plotArea>
    <c:legend>
      <c:legendPos val="b"/>
      <c:layout>
        <c:manualLayout>
          <c:xMode val="edge"/>
          <c:yMode val="edge"/>
          <c:x val="0.3598517733360253"/>
          <c:y val="0.94579927509061368"/>
          <c:w val="0.59902365569688409"/>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favourite </a:t>
            </a:r>
            <a:r>
              <a:rPr lang="en-AU" sz="1000" b="1" i="0" u="none" strike="noStrike" baseline="0">
                <a:effectLst/>
              </a:rPr>
              <a:t>marine/estuarine</a:t>
            </a:r>
            <a:r>
              <a:rPr lang="en-AU"/>
              <a:t> location </a:t>
            </a:r>
            <a:r>
              <a:rPr lang="en-AU" sz="900" b="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0.14672477437646497"/>
          <c:w val="0.8046979602306551"/>
          <c:h val="0.67204233160694482"/>
        </c:manualLayout>
      </c:layout>
      <c:barChart>
        <c:barDir val="bar"/>
        <c:grouping val="stacked"/>
        <c:varyColors val="0"/>
        <c:ser>
          <c:idx val="0"/>
          <c:order val="0"/>
          <c:tx>
            <c:strRef>
              <c:f>'Data for charts'!$C$600</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sz="10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charts'!$B$602:$B$611</c:f>
              <c:strCache>
                <c:ptCount val="10"/>
                <c:pt idx="0">
                  <c:v>Port Phillip Bay^ (n=3663)</c:v>
                </c:pt>
                <c:pt idx="1">
                  <c:v>Western Port (n=1513)</c:v>
                </c:pt>
                <c:pt idx="2">
                  <c:v>Gippsland Lakes (n=472)</c:v>
                </c:pt>
                <c:pt idx="3">
                  <c:v>Phillip Island (n=363)</c:v>
                </c:pt>
                <c:pt idx="4">
                  <c:v>Port Phillip Bay heads (n=377)</c:v>
                </c:pt>
                <c:pt idx="5">
                  <c:v>Lakes Entrance coastal (n=341)</c:v>
                </c:pt>
                <c:pt idx="6">
                  <c:v>Barwon River estuary (n=367)</c:v>
                </c:pt>
                <c:pt idx="7">
                  <c:v>Portland (n=306)</c:v>
                </c:pt>
                <c:pt idx="8">
                  <c:v>Apollo Bay (n=305)</c:v>
                </c:pt>
                <c:pt idx="9">
                  <c:v>Lake Tyers (n=296)</c:v>
                </c:pt>
              </c:strCache>
            </c:strRef>
          </c:cat>
          <c:val>
            <c:numRef>
              <c:f>'Data for charts'!$C$602:$C$611</c:f>
              <c:numCache>
                <c:formatCode>###0.0</c:formatCode>
                <c:ptCount val="10"/>
                <c:pt idx="0">
                  <c:v>15.806715806715808</c:v>
                </c:pt>
                <c:pt idx="1">
                  <c:v>18.638466622604096</c:v>
                </c:pt>
                <c:pt idx="2">
                  <c:v>16.101694915254235</c:v>
                </c:pt>
                <c:pt idx="3">
                  <c:v>17.630853994490359</c:v>
                </c:pt>
                <c:pt idx="4">
                  <c:v>24.933687002652519</c:v>
                </c:pt>
                <c:pt idx="5">
                  <c:v>19.35483870967742</c:v>
                </c:pt>
                <c:pt idx="6">
                  <c:v>18.801089918256132</c:v>
                </c:pt>
                <c:pt idx="7">
                  <c:v>33.986928104575163</c:v>
                </c:pt>
                <c:pt idx="8">
                  <c:v>27.21311475409836</c:v>
                </c:pt>
                <c:pt idx="9">
                  <c:v>27.027027027027028</c:v>
                </c:pt>
              </c:numCache>
            </c:numRef>
          </c:val>
          <c:extLst xmlns:c16r2="http://schemas.microsoft.com/office/drawing/2015/06/chart">
            <c:ext xmlns:c16="http://schemas.microsoft.com/office/drawing/2014/chart" uri="{C3380CC4-5D6E-409C-BE32-E72D297353CC}">
              <c16:uniqueId val="{00000000-78F7-4568-AF36-D03F4183F138}"/>
            </c:ext>
          </c:extLst>
        </c:ser>
        <c:ser>
          <c:idx val="1"/>
          <c:order val="1"/>
          <c:tx>
            <c:strRef>
              <c:f>'Data for charts'!$D$600</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charts'!$B$602:$B$611</c:f>
              <c:strCache>
                <c:ptCount val="10"/>
                <c:pt idx="0">
                  <c:v>Port Phillip Bay^ (n=3663)</c:v>
                </c:pt>
                <c:pt idx="1">
                  <c:v>Western Port (n=1513)</c:v>
                </c:pt>
                <c:pt idx="2">
                  <c:v>Gippsland Lakes (n=472)</c:v>
                </c:pt>
                <c:pt idx="3">
                  <c:v>Phillip Island (n=363)</c:v>
                </c:pt>
                <c:pt idx="4">
                  <c:v>Port Phillip Bay heads (n=377)</c:v>
                </c:pt>
                <c:pt idx="5">
                  <c:v>Lakes Entrance coastal (n=341)</c:v>
                </c:pt>
                <c:pt idx="6">
                  <c:v>Barwon River estuary (n=367)</c:v>
                </c:pt>
                <c:pt idx="7">
                  <c:v>Portland (n=306)</c:v>
                </c:pt>
                <c:pt idx="8">
                  <c:v>Apollo Bay (n=305)</c:v>
                </c:pt>
                <c:pt idx="9">
                  <c:v>Lake Tyers (n=296)</c:v>
                </c:pt>
              </c:strCache>
            </c:strRef>
          </c:cat>
          <c:val>
            <c:numRef>
              <c:f>'Data for charts'!$D$602:$D$611</c:f>
              <c:numCache>
                <c:formatCode>###0.0</c:formatCode>
                <c:ptCount val="10"/>
                <c:pt idx="0">
                  <c:v>41.195741195741199</c:v>
                </c:pt>
                <c:pt idx="1">
                  <c:v>42.762723066754795</c:v>
                </c:pt>
                <c:pt idx="2">
                  <c:v>37.711864406779661</c:v>
                </c:pt>
                <c:pt idx="3">
                  <c:v>40.495867768595041</c:v>
                </c:pt>
                <c:pt idx="4">
                  <c:v>44.562334217506631</c:v>
                </c:pt>
                <c:pt idx="5">
                  <c:v>43.10850439882698</c:v>
                </c:pt>
                <c:pt idx="6">
                  <c:v>41.144414168937331</c:v>
                </c:pt>
                <c:pt idx="7">
                  <c:v>43.464052287581701</c:v>
                </c:pt>
                <c:pt idx="8">
                  <c:v>45.57377049180328</c:v>
                </c:pt>
                <c:pt idx="9">
                  <c:v>43.581081081081081</c:v>
                </c:pt>
              </c:numCache>
            </c:numRef>
          </c:val>
          <c:extLst xmlns:c16r2="http://schemas.microsoft.com/office/drawing/2015/06/chart">
            <c:ext xmlns:c16="http://schemas.microsoft.com/office/drawing/2014/chart" uri="{C3380CC4-5D6E-409C-BE32-E72D297353CC}">
              <c16:uniqueId val="{00000001-78F7-4568-AF36-D03F4183F138}"/>
            </c:ext>
          </c:extLst>
        </c:ser>
        <c:ser>
          <c:idx val="2"/>
          <c:order val="2"/>
          <c:tx>
            <c:strRef>
              <c:f>'Data for charts'!$E$600</c:f>
              <c:strCache>
                <c:ptCount val="1"/>
                <c:pt idx="0">
                  <c:v>Sometimes satisfied/ sometimes not</c:v>
                </c:pt>
              </c:strCache>
            </c:strRef>
          </c:tx>
          <c:spPr>
            <a:solidFill>
              <a:srgbClr val="D7E4BD"/>
            </a:solidFill>
            <a:ln>
              <a:noFill/>
            </a:ln>
            <a:effectLst/>
          </c:spPr>
          <c:invertIfNegative val="0"/>
          <c:dLbls>
            <c:spPr>
              <a:noFill/>
              <a:ln>
                <a:noFill/>
              </a:ln>
              <a:effectLst/>
            </c:spPr>
            <c:txPr>
              <a:bodyPr rot="0" vert="horz"/>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charts'!$B$602:$B$611</c:f>
              <c:strCache>
                <c:ptCount val="10"/>
                <c:pt idx="0">
                  <c:v>Port Phillip Bay^ (n=3663)</c:v>
                </c:pt>
                <c:pt idx="1">
                  <c:v>Western Port (n=1513)</c:v>
                </c:pt>
                <c:pt idx="2">
                  <c:v>Gippsland Lakes (n=472)</c:v>
                </c:pt>
                <c:pt idx="3">
                  <c:v>Phillip Island (n=363)</c:v>
                </c:pt>
                <c:pt idx="4">
                  <c:v>Port Phillip Bay heads (n=377)</c:v>
                </c:pt>
                <c:pt idx="5">
                  <c:v>Lakes Entrance coastal (n=341)</c:v>
                </c:pt>
                <c:pt idx="6">
                  <c:v>Barwon River estuary (n=367)</c:v>
                </c:pt>
                <c:pt idx="7">
                  <c:v>Portland (n=306)</c:v>
                </c:pt>
                <c:pt idx="8">
                  <c:v>Apollo Bay (n=305)</c:v>
                </c:pt>
                <c:pt idx="9">
                  <c:v>Lake Tyers (n=296)</c:v>
                </c:pt>
              </c:strCache>
            </c:strRef>
          </c:cat>
          <c:val>
            <c:numRef>
              <c:f>'Data for charts'!$E$602:$E$611</c:f>
              <c:numCache>
                <c:formatCode>###0.0</c:formatCode>
                <c:ptCount val="10"/>
                <c:pt idx="0">
                  <c:v>33.688233688233687</c:v>
                </c:pt>
                <c:pt idx="1">
                  <c:v>31.857237276933247</c:v>
                </c:pt>
                <c:pt idx="2">
                  <c:v>29.872881355932201</c:v>
                </c:pt>
                <c:pt idx="3">
                  <c:v>32.782369146005507</c:v>
                </c:pt>
                <c:pt idx="4">
                  <c:v>25.72944297082228</c:v>
                </c:pt>
                <c:pt idx="5">
                  <c:v>27.565982404692079</c:v>
                </c:pt>
                <c:pt idx="6">
                  <c:v>31.880108991825612</c:v>
                </c:pt>
                <c:pt idx="7">
                  <c:v>19.934640522875817</c:v>
                </c:pt>
                <c:pt idx="8">
                  <c:v>22.295081967213115</c:v>
                </c:pt>
                <c:pt idx="9">
                  <c:v>22.972972972972975</c:v>
                </c:pt>
              </c:numCache>
            </c:numRef>
          </c:val>
          <c:extLst xmlns:c16r2="http://schemas.microsoft.com/office/drawing/2015/06/chart">
            <c:ext xmlns:c16="http://schemas.microsoft.com/office/drawing/2014/chart" uri="{C3380CC4-5D6E-409C-BE32-E72D297353CC}">
              <c16:uniqueId val="{00000002-78F7-4568-AF36-D03F4183F138}"/>
            </c:ext>
          </c:extLst>
        </c:ser>
        <c:ser>
          <c:idx val="3"/>
          <c:order val="3"/>
          <c:tx>
            <c:strRef>
              <c:f>'Data for charts'!$F$600</c:f>
              <c:strCache>
                <c:ptCount val="1"/>
                <c:pt idx="0">
                  <c:v>Dissatisfied</c:v>
                </c:pt>
              </c:strCache>
            </c:strRef>
          </c:tx>
          <c:spPr>
            <a:solidFill>
              <a:schemeClr val="accent6">
                <a:lumMod val="75000"/>
              </a:schemeClr>
            </a:solidFill>
            <a:ln>
              <a:noFill/>
            </a:ln>
            <a:effectLst/>
          </c:spPr>
          <c:invertIfNegative val="0"/>
          <c:dLbls>
            <c:spPr>
              <a:noFill/>
              <a:ln>
                <a:noFill/>
              </a:ln>
              <a:effectLst/>
            </c:spPr>
            <c:txPr>
              <a:bodyPr rot="0" vert="horz"/>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charts'!$B$602:$B$611</c:f>
              <c:strCache>
                <c:ptCount val="10"/>
                <c:pt idx="0">
                  <c:v>Port Phillip Bay^ (n=3663)</c:v>
                </c:pt>
                <c:pt idx="1">
                  <c:v>Western Port (n=1513)</c:v>
                </c:pt>
                <c:pt idx="2">
                  <c:v>Gippsland Lakes (n=472)</c:v>
                </c:pt>
                <c:pt idx="3">
                  <c:v>Phillip Island (n=363)</c:v>
                </c:pt>
                <c:pt idx="4">
                  <c:v>Port Phillip Bay heads (n=377)</c:v>
                </c:pt>
                <c:pt idx="5">
                  <c:v>Lakes Entrance coastal (n=341)</c:v>
                </c:pt>
                <c:pt idx="6">
                  <c:v>Barwon River estuary (n=367)</c:v>
                </c:pt>
                <c:pt idx="7">
                  <c:v>Portland (n=306)</c:v>
                </c:pt>
                <c:pt idx="8">
                  <c:v>Apollo Bay (n=305)</c:v>
                </c:pt>
                <c:pt idx="9">
                  <c:v>Lake Tyers (n=296)</c:v>
                </c:pt>
              </c:strCache>
            </c:strRef>
          </c:cat>
          <c:val>
            <c:numRef>
              <c:f>'Data for charts'!$F$602:$F$611</c:f>
              <c:numCache>
                <c:formatCode>###0.0</c:formatCode>
                <c:ptCount val="10"/>
                <c:pt idx="0">
                  <c:v>7.6986076986076988</c:v>
                </c:pt>
                <c:pt idx="1">
                  <c:v>5.5518836748182423</c:v>
                </c:pt>
                <c:pt idx="2">
                  <c:v>9.3220338983050848</c:v>
                </c:pt>
                <c:pt idx="3">
                  <c:v>7.1625344352617084</c:v>
                </c:pt>
                <c:pt idx="4">
                  <c:v>3.7135278514588856</c:v>
                </c:pt>
                <c:pt idx="5">
                  <c:v>7.3313782991202352</c:v>
                </c:pt>
                <c:pt idx="6">
                  <c:v>6.8119891008174394</c:v>
                </c:pt>
                <c:pt idx="7">
                  <c:v>2.2875816993464051</c:v>
                </c:pt>
                <c:pt idx="8">
                  <c:v>3.9344262295081971</c:v>
                </c:pt>
                <c:pt idx="9">
                  <c:v>6.0810810810810816</c:v>
                </c:pt>
              </c:numCache>
            </c:numRef>
          </c:val>
          <c:extLst xmlns:c16r2="http://schemas.microsoft.com/office/drawing/2015/06/chart">
            <c:ext xmlns:c16="http://schemas.microsoft.com/office/drawing/2014/chart" uri="{C3380CC4-5D6E-409C-BE32-E72D297353CC}">
              <c16:uniqueId val="{00000003-78F7-4568-AF36-D03F4183F138}"/>
            </c:ext>
          </c:extLst>
        </c:ser>
        <c:ser>
          <c:idx val="4"/>
          <c:order val="4"/>
          <c:tx>
            <c:strRef>
              <c:f>'Data for charts'!$G$600</c:f>
              <c:strCache>
                <c:ptCount val="1"/>
                <c:pt idx="0">
                  <c:v>Very dissatisfied</c:v>
                </c:pt>
              </c:strCache>
            </c:strRef>
          </c:tx>
          <c:spPr>
            <a:solidFill>
              <a:srgbClr val="C00000"/>
            </a:solidFill>
            <a:ln>
              <a:noFill/>
            </a:ln>
            <a:effectLst/>
          </c:spPr>
          <c:invertIfNegative val="0"/>
          <c:dLbls>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8F7-4568-AF36-D03F4183F138}"/>
                </c:ext>
                <c:ext xmlns:c15="http://schemas.microsoft.com/office/drawing/2012/chart" uri="{CE6537A1-D6FC-4f65-9D91-7224C49458BB}">
                  <c15:layout/>
                </c:ext>
              </c:extLst>
            </c:dLbl>
            <c:spPr>
              <a:noFill/>
              <a:ln>
                <a:noFill/>
              </a:ln>
              <a:effectLst/>
            </c:spPr>
            <c:txPr>
              <a:bodyPr/>
              <a:lstStyle/>
              <a:p>
                <a:pPr>
                  <a:defRPr sz="1000" b="1">
                    <a:solidFill>
                      <a:schemeClr val="bg1"/>
                    </a:solidFill>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strRef>
              <c:f>'Data for charts'!$B$602:$B$611</c:f>
              <c:strCache>
                <c:ptCount val="10"/>
                <c:pt idx="0">
                  <c:v>Port Phillip Bay^ (n=3663)</c:v>
                </c:pt>
                <c:pt idx="1">
                  <c:v>Western Port (n=1513)</c:v>
                </c:pt>
                <c:pt idx="2">
                  <c:v>Gippsland Lakes (n=472)</c:v>
                </c:pt>
                <c:pt idx="3">
                  <c:v>Phillip Island (n=363)</c:v>
                </c:pt>
                <c:pt idx="4">
                  <c:v>Port Phillip Bay heads (n=377)</c:v>
                </c:pt>
                <c:pt idx="5">
                  <c:v>Lakes Entrance coastal (n=341)</c:v>
                </c:pt>
                <c:pt idx="6">
                  <c:v>Barwon River estuary (n=367)</c:v>
                </c:pt>
                <c:pt idx="7">
                  <c:v>Portland (n=306)</c:v>
                </c:pt>
                <c:pt idx="8">
                  <c:v>Apollo Bay (n=305)</c:v>
                </c:pt>
                <c:pt idx="9">
                  <c:v>Lake Tyers (n=296)</c:v>
                </c:pt>
              </c:strCache>
            </c:strRef>
          </c:cat>
          <c:val>
            <c:numRef>
              <c:f>'Data for charts'!$G$602:$G$611</c:f>
              <c:numCache>
                <c:formatCode>###0.0</c:formatCode>
                <c:ptCount val="10"/>
                <c:pt idx="0">
                  <c:v>1.6107016107016106</c:v>
                </c:pt>
                <c:pt idx="1">
                  <c:v>1.1896893588896233</c:v>
                </c:pt>
                <c:pt idx="2">
                  <c:v>6.9915254237288131</c:v>
                </c:pt>
                <c:pt idx="3">
                  <c:v>1.9283746556473829</c:v>
                </c:pt>
                <c:pt idx="4">
                  <c:v>1.0610079575596816</c:v>
                </c:pt>
                <c:pt idx="5">
                  <c:v>2.6392961876832843</c:v>
                </c:pt>
                <c:pt idx="6">
                  <c:v>1.3623978201634876</c:v>
                </c:pt>
                <c:pt idx="7" formatCode="####.0">
                  <c:v>0.32679738562091504</c:v>
                </c:pt>
                <c:pt idx="8" formatCode="####.0">
                  <c:v>0.98360655737704927</c:v>
                </c:pt>
                <c:pt idx="9" formatCode="####.0">
                  <c:v>0.33783783783783783</c:v>
                </c:pt>
              </c:numCache>
            </c:numRef>
          </c:val>
          <c:extLst xmlns:c16r2="http://schemas.microsoft.com/office/drawing/2015/06/chart">
            <c:ext xmlns:c16="http://schemas.microsoft.com/office/drawing/2014/chart" uri="{C3380CC4-5D6E-409C-BE32-E72D297353CC}">
              <c16:uniqueId val="{00000005-78F7-4568-AF36-D03F4183F138}"/>
            </c:ext>
          </c:extLst>
        </c:ser>
        <c:dLbls>
          <c:showLegendKey val="0"/>
          <c:showVal val="0"/>
          <c:showCatName val="0"/>
          <c:showSerName val="0"/>
          <c:showPercent val="0"/>
          <c:showBubbleSize val="0"/>
        </c:dLbls>
        <c:gapWidth val="50"/>
        <c:overlap val="100"/>
        <c:axId val="479244072"/>
        <c:axId val="479241720"/>
      </c:barChart>
      <c:catAx>
        <c:axId val="479244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9241720"/>
        <c:crosses val="autoZero"/>
        <c:auto val="1"/>
        <c:lblAlgn val="ctr"/>
        <c:lblOffset val="100"/>
        <c:noMultiLvlLbl val="0"/>
      </c:catAx>
      <c:valAx>
        <c:axId val="47924172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79244072"/>
        <c:crosses val="max"/>
        <c:crossBetween val="between"/>
        <c:majorUnit val="20"/>
      </c:valAx>
      <c:spPr>
        <a:noFill/>
        <a:ln>
          <a:noFill/>
        </a:ln>
        <a:effectLst/>
      </c:spPr>
    </c:plotArea>
    <c:legend>
      <c:legendPos val="b"/>
      <c:layout>
        <c:manualLayout>
          <c:xMode val="edge"/>
          <c:yMode val="edge"/>
          <c:x val="0"/>
          <c:y val="0.8827394837677377"/>
          <c:w val="0.99896544181977254"/>
          <c:h val="0.1130936039412185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2nd favourite </a:t>
            </a:r>
            <a:r>
              <a:rPr lang="en-AU" sz="1000" b="1" i="0" u="none" strike="noStrike" baseline="0">
                <a:effectLst/>
              </a:rPr>
              <a:t>marine/estuarine</a:t>
            </a:r>
            <a:r>
              <a:rPr lang="en-AU" sz="1000" b="1" baseline="0"/>
              <a:t> location</a:t>
            </a:r>
            <a:br>
              <a:rPr lang="en-AU" sz="1000" b="1" baseline="0"/>
            </a:b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barChart>
        <c:barDir val="bar"/>
        <c:grouping val="stacked"/>
        <c:varyColors val="0"/>
        <c:ser>
          <c:idx val="0"/>
          <c:order val="0"/>
          <c:tx>
            <c:strRef>
              <c:f>'Data for charts'!$C$673</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charts'!$B$675:$B$684</c:f>
              <c:strCache>
                <c:ptCount val="10"/>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strCache>
            </c:strRef>
          </c:cat>
          <c:val>
            <c:numRef>
              <c:f>'Data for charts'!$C$675:$C$684</c:f>
              <c:numCache>
                <c:formatCode>###0.0</c:formatCode>
                <c:ptCount val="10"/>
                <c:pt idx="0">
                  <c:v>52.743362831858406</c:v>
                </c:pt>
                <c:pt idx="1">
                  <c:v>58.277027027027032</c:v>
                </c:pt>
                <c:pt idx="2">
                  <c:v>70.672097759674131</c:v>
                </c:pt>
                <c:pt idx="3">
                  <c:v>66.436781609195407</c:v>
                </c:pt>
                <c:pt idx="4">
                  <c:v>63.425925925925931</c:v>
                </c:pt>
                <c:pt idx="5">
                  <c:v>75.284090909090907</c:v>
                </c:pt>
                <c:pt idx="6">
                  <c:v>66.937669376693762</c:v>
                </c:pt>
                <c:pt idx="7">
                  <c:v>69.578313253012041</c:v>
                </c:pt>
                <c:pt idx="8">
                  <c:v>75.649350649350637</c:v>
                </c:pt>
                <c:pt idx="9">
                  <c:v>69.642857142857139</c:v>
                </c:pt>
              </c:numCache>
            </c:numRef>
          </c:val>
          <c:extLst xmlns:c16r2="http://schemas.microsoft.com/office/drawing/2015/06/chart">
            <c:ext xmlns:c16="http://schemas.microsoft.com/office/drawing/2014/chart" uri="{C3380CC4-5D6E-409C-BE32-E72D297353CC}">
              <c16:uniqueId val="{00000000-FF24-4FCA-8CA1-5088D6ADF99C}"/>
            </c:ext>
          </c:extLst>
        </c:ser>
        <c:ser>
          <c:idx val="1"/>
          <c:order val="1"/>
          <c:tx>
            <c:strRef>
              <c:f>'Data for charts'!$D$673</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charts'!$B$675:$B$684</c:f>
              <c:strCache>
                <c:ptCount val="10"/>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strCache>
            </c:strRef>
          </c:cat>
          <c:val>
            <c:numRef>
              <c:f>'Data for charts'!$D$675:$D$684</c:f>
              <c:numCache>
                <c:formatCode>###0.0</c:formatCode>
                <c:ptCount val="10"/>
                <c:pt idx="0">
                  <c:v>21.828908554572273</c:v>
                </c:pt>
                <c:pt idx="1">
                  <c:v>18.66554054054054</c:v>
                </c:pt>
                <c:pt idx="2">
                  <c:v>15.885947046843176</c:v>
                </c:pt>
                <c:pt idx="3">
                  <c:v>18.160919540229887</c:v>
                </c:pt>
                <c:pt idx="4">
                  <c:v>20.138888888888889</c:v>
                </c:pt>
                <c:pt idx="5">
                  <c:v>13.068181818181818</c:v>
                </c:pt>
                <c:pt idx="6">
                  <c:v>17.344173441734416</c:v>
                </c:pt>
                <c:pt idx="7">
                  <c:v>17.771084337349397</c:v>
                </c:pt>
                <c:pt idx="8">
                  <c:v>9.0909090909090917</c:v>
                </c:pt>
                <c:pt idx="9">
                  <c:v>16.785714285714285</c:v>
                </c:pt>
              </c:numCache>
            </c:numRef>
          </c:val>
          <c:extLst xmlns:c16r2="http://schemas.microsoft.com/office/drawing/2015/06/chart">
            <c:ext xmlns:c16="http://schemas.microsoft.com/office/drawing/2014/chart" uri="{C3380CC4-5D6E-409C-BE32-E72D297353CC}">
              <c16:uniqueId val="{00000001-FF24-4FCA-8CA1-5088D6ADF99C}"/>
            </c:ext>
          </c:extLst>
        </c:ser>
        <c:ser>
          <c:idx val="2"/>
          <c:order val="2"/>
          <c:tx>
            <c:strRef>
              <c:f>'Data for charts'!$E$673</c:f>
              <c:strCache>
                <c:ptCount val="1"/>
                <c:pt idx="0">
                  <c:v>15 or more days</c:v>
                </c:pt>
              </c:strCache>
            </c:strRef>
          </c:tx>
          <c:spPr>
            <a:solidFill>
              <a:srgbClr val="005C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charts'!$B$675:$B$684</c:f>
              <c:strCache>
                <c:ptCount val="10"/>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strCache>
            </c:strRef>
          </c:cat>
          <c:val>
            <c:numRef>
              <c:f>'Data for charts'!$E$675:$E$684</c:f>
              <c:numCache>
                <c:formatCode>###0.0</c:formatCode>
                <c:ptCount val="10"/>
                <c:pt idx="0">
                  <c:v>22.24188790560472</c:v>
                </c:pt>
                <c:pt idx="1">
                  <c:v>16.638513513513516</c:v>
                </c:pt>
                <c:pt idx="2">
                  <c:v>9.1649694501018324</c:v>
                </c:pt>
                <c:pt idx="3">
                  <c:v>8.9655172413793096</c:v>
                </c:pt>
                <c:pt idx="4">
                  <c:v>10.87962962962963</c:v>
                </c:pt>
                <c:pt idx="5">
                  <c:v>3.9772727272727271</c:v>
                </c:pt>
                <c:pt idx="6">
                  <c:v>10.027100271002711</c:v>
                </c:pt>
                <c:pt idx="7">
                  <c:v>7.2289156626506017</c:v>
                </c:pt>
                <c:pt idx="8">
                  <c:v>7.1428571428571423</c:v>
                </c:pt>
                <c:pt idx="9">
                  <c:v>8.9285714285714288</c:v>
                </c:pt>
              </c:numCache>
            </c:numRef>
          </c:val>
          <c:extLst xmlns:c16r2="http://schemas.microsoft.com/office/drawing/2015/06/chart">
            <c:ext xmlns:c16="http://schemas.microsoft.com/office/drawing/2014/chart" uri="{C3380CC4-5D6E-409C-BE32-E72D297353CC}">
              <c16:uniqueId val="{00000002-FF24-4FCA-8CA1-5088D6ADF99C}"/>
            </c:ext>
          </c:extLst>
        </c:ser>
        <c:ser>
          <c:idx val="3"/>
          <c:order val="3"/>
          <c:tx>
            <c:strRef>
              <c:f>'Data for charts'!$F$673</c:f>
              <c:strCache>
                <c:ptCount val="1"/>
                <c:pt idx="0">
                  <c:v>None</c:v>
                </c:pt>
              </c:strCache>
            </c:strRef>
          </c:tx>
          <c:spPr>
            <a:solidFill>
              <a:sysClr val="window" lastClr="FFFFFF">
                <a:lumMod val="65000"/>
              </a:sysClr>
            </a:solidFill>
            <a:ln>
              <a:noFill/>
            </a:ln>
            <a:effectLst/>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charts'!$B$675:$B$684</c:f>
              <c:strCache>
                <c:ptCount val="10"/>
                <c:pt idx="0">
                  <c:v>Port Phillip Bay^</c:v>
                </c:pt>
                <c:pt idx="1">
                  <c:v>Western Port</c:v>
                </c:pt>
                <c:pt idx="2">
                  <c:v>Gippsland Lakes</c:v>
                </c:pt>
                <c:pt idx="3">
                  <c:v>Phillip Island</c:v>
                </c:pt>
                <c:pt idx="4">
                  <c:v>Port Phillip Bay heads</c:v>
                </c:pt>
                <c:pt idx="5">
                  <c:v>Lakes Entrance coastal</c:v>
                </c:pt>
                <c:pt idx="6">
                  <c:v>Barwon River estuary</c:v>
                </c:pt>
                <c:pt idx="7">
                  <c:v>Portland</c:v>
                </c:pt>
                <c:pt idx="8">
                  <c:v>Apollo Bay</c:v>
                </c:pt>
                <c:pt idx="9">
                  <c:v>Lake Tyers</c:v>
                </c:pt>
              </c:strCache>
            </c:strRef>
          </c:cat>
          <c:val>
            <c:numRef>
              <c:f>'Data for charts'!$F$675:$F$684</c:f>
              <c:numCache>
                <c:formatCode>###0.0</c:formatCode>
                <c:ptCount val="10"/>
                <c:pt idx="0">
                  <c:v>3.1858407079646018</c:v>
                </c:pt>
                <c:pt idx="1">
                  <c:v>6.4189189189189184</c:v>
                </c:pt>
                <c:pt idx="2">
                  <c:v>4.2769857433808554</c:v>
                </c:pt>
                <c:pt idx="3">
                  <c:v>6.4367816091954024</c:v>
                </c:pt>
                <c:pt idx="4">
                  <c:v>5.5555555555555554</c:v>
                </c:pt>
                <c:pt idx="5">
                  <c:v>7.6704545454545459</c:v>
                </c:pt>
                <c:pt idx="6">
                  <c:v>5.6910569105691051</c:v>
                </c:pt>
                <c:pt idx="7">
                  <c:v>5.4216867469879517</c:v>
                </c:pt>
                <c:pt idx="8">
                  <c:v>8.1168831168831161</c:v>
                </c:pt>
                <c:pt idx="9">
                  <c:v>4.6428571428571432</c:v>
                </c:pt>
              </c:numCache>
            </c:numRef>
          </c:val>
          <c:extLst xmlns:c16r2="http://schemas.microsoft.com/office/drawing/2015/06/chart">
            <c:ext xmlns:c16="http://schemas.microsoft.com/office/drawing/2014/chart" uri="{C3380CC4-5D6E-409C-BE32-E72D297353CC}">
              <c16:uniqueId val="{00000003-FF24-4FCA-8CA1-5088D6ADF99C}"/>
            </c:ext>
          </c:extLst>
        </c:ser>
        <c:dLbls>
          <c:showLegendKey val="0"/>
          <c:showVal val="0"/>
          <c:showCatName val="0"/>
          <c:showSerName val="0"/>
          <c:showPercent val="0"/>
          <c:showBubbleSize val="0"/>
        </c:dLbls>
        <c:gapWidth val="50"/>
        <c:overlap val="100"/>
        <c:axId val="479242504"/>
        <c:axId val="479242896"/>
      </c:barChart>
      <c:catAx>
        <c:axId val="4792425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2896"/>
        <c:crosses val="autoZero"/>
        <c:auto val="1"/>
        <c:lblAlgn val="ctr"/>
        <c:lblOffset val="100"/>
        <c:noMultiLvlLbl val="0"/>
      </c:catAx>
      <c:valAx>
        <c:axId val="479242896"/>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2504"/>
        <c:crosses val="max"/>
        <c:crossBetween val="between"/>
        <c:majorUnit val="20"/>
      </c:valAx>
      <c:spPr>
        <a:noFill/>
        <a:ln>
          <a:noFill/>
        </a:ln>
        <a:effectLst/>
      </c:spPr>
    </c:plotArea>
    <c:legend>
      <c:legendPos val="b"/>
      <c:layout>
        <c:manualLayout>
          <c:xMode val="edge"/>
          <c:yMode val="edge"/>
          <c:x val="0.31711677895947082"/>
          <c:y val="0.95214851737306427"/>
          <c:w val="0.53919464307128573"/>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2nd</a:t>
            </a:r>
            <a:r>
              <a:rPr lang="en-AU" baseline="0"/>
              <a:t> </a:t>
            </a:r>
            <a:r>
              <a:rPr lang="en-AU" sz="1000" b="1" i="0" u="none" strike="noStrike" baseline="0">
                <a:effectLst/>
              </a:rPr>
              <a:t>marine/estuarine </a:t>
            </a:r>
            <a:r>
              <a:rPr lang="en-AU"/>
              <a:t>favourite location</a:t>
            </a:r>
          </a:p>
          <a:p>
            <a:pPr algn="l">
              <a:defRPr sz="1000"/>
            </a:pPr>
            <a:r>
              <a:rPr lang="en-AU" sz="900" b="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0.12911464368840686"/>
          <c:w val="0.8046979602306551"/>
          <c:h val="0.68710642301787739"/>
        </c:manualLayout>
      </c:layout>
      <c:barChart>
        <c:barDir val="bar"/>
        <c:grouping val="stacked"/>
        <c:varyColors val="0"/>
        <c:ser>
          <c:idx val="0"/>
          <c:order val="0"/>
          <c:tx>
            <c:strRef>
              <c:f>'Data for charts'!$C$709</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sz="8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charts'!$B$711:$B$720</c:f>
              <c:strCache>
                <c:ptCount val="10"/>
                <c:pt idx="0">
                  <c:v>Port Phillip Bay^ (n=1628)</c:v>
                </c:pt>
                <c:pt idx="1">
                  <c:v>Western Port (n=1097)</c:v>
                </c:pt>
                <c:pt idx="2">
                  <c:v>Gippsland Lakes (n=466)</c:v>
                </c:pt>
                <c:pt idx="3">
                  <c:v>Phillip Island (n=407)</c:v>
                </c:pt>
                <c:pt idx="4">
                  <c:v>Port Phillip Bay heads (n=404)</c:v>
                </c:pt>
                <c:pt idx="5">
                  <c:v>Lakes Entrance coastal (n=320)</c:v>
                </c:pt>
                <c:pt idx="6">
                  <c:v>Barwon River estuary (n=348)</c:v>
                </c:pt>
                <c:pt idx="7">
                  <c:v>Portland (n=314)</c:v>
                </c:pt>
                <c:pt idx="8">
                  <c:v>Apollo Bay (n=281)</c:v>
                </c:pt>
                <c:pt idx="9">
                  <c:v>Lake Tyers (n=263)</c:v>
                </c:pt>
              </c:strCache>
            </c:strRef>
          </c:cat>
          <c:val>
            <c:numRef>
              <c:f>'Data for charts'!$C$711:$C$720</c:f>
              <c:numCache>
                <c:formatCode>###0.0</c:formatCode>
                <c:ptCount val="10"/>
                <c:pt idx="0">
                  <c:v>12.653562653562652</c:v>
                </c:pt>
                <c:pt idx="1">
                  <c:v>13.947128532360983</c:v>
                </c:pt>
                <c:pt idx="2">
                  <c:v>11.373390557939913</c:v>
                </c:pt>
                <c:pt idx="3">
                  <c:v>13.022113022113022</c:v>
                </c:pt>
                <c:pt idx="4">
                  <c:v>13.861386138613863</c:v>
                </c:pt>
                <c:pt idx="5">
                  <c:v>16.25</c:v>
                </c:pt>
                <c:pt idx="6">
                  <c:v>11.781609195402298</c:v>
                </c:pt>
                <c:pt idx="7">
                  <c:v>26.114649681528661</c:v>
                </c:pt>
                <c:pt idx="8">
                  <c:v>14.946619217081849</c:v>
                </c:pt>
                <c:pt idx="9">
                  <c:v>19.011406844106464</c:v>
                </c:pt>
              </c:numCache>
            </c:numRef>
          </c:val>
          <c:extLst xmlns:c16r2="http://schemas.microsoft.com/office/drawing/2015/06/chart">
            <c:ext xmlns:c16="http://schemas.microsoft.com/office/drawing/2014/chart" uri="{C3380CC4-5D6E-409C-BE32-E72D297353CC}">
              <c16:uniqueId val="{00000000-745A-405A-B0EA-5EFDCC9B06E6}"/>
            </c:ext>
          </c:extLst>
        </c:ser>
        <c:ser>
          <c:idx val="1"/>
          <c:order val="1"/>
          <c:tx>
            <c:strRef>
              <c:f>'Data for charts'!$D$709</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charts'!$B$711:$B$720</c:f>
              <c:strCache>
                <c:ptCount val="10"/>
                <c:pt idx="0">
                  <c:v>Port Phillip Bay^ (n=1628)</c:v>
                </c:pt>
                <c:pt idx="1">
                  <c:v>Western Port (n=1097)</c:v>
                </c:pt>
                <c:pt idx="2">
                  <c:v>Gippsland Lakes (n=466)</c:v>
                </c:pt>
                <c:pt idx="3">
                  <c:v>Phillip Island (n=407)</c:v>
                </c:pt>
                <c:pt idx="4">
                  <c:v>Port Phillip Bay heads (n=404)</c:v>
                </c:pt>
                <c:pt idx="5">
                  <c:v>Lakes Entrance coastal (n=320)</c:v>
                </c:pt>
                <c:pt idx="6">
                  <c:v>Barwon River estuary (n=348)</c:v>
                </c:pt>
                <c:pt idx="7">
                  <c:v>Portland (n=314)</c:v>
                </c:pt>
                <c:pt idx="8">
                  <c:v>Apollo Bay (n=281)</c:v>
                </c:pt>
                <c:pt idx="9">
                  <c:v>Lake Tyers (n=263)</c:v>
                </c:pt>
              </c:strCache>
            </c:strRef>
          </c:cat>
          <c:val>
            <c:numRef>
              <c:f>'Data for charts'!$D$711:$D$720</c:f>
              <c:numCache>
                <c:formatCode>###0.0</c:formatCode>
                <c:ptCount val="10"/>
                <c:pt idx="0">
                  <c:v>39.189189189189186</c:v>
                </c:pt>
                <c:pt idx="1">
                  <c:v>42.935278030993615</c:v>
                </c:pt>
                <c:pt idx="2">
                  <c:v>37.982832618025753</c:v>
                </c:pt>
                <c:pt idx="3">
                  <c:v>41.76904176904177</c:v>
                </c:pt>
                <c:pt idx="4">
                  <c:v>41.584158415841586</c:v>
                </c:pt>
                <c:pt idx="5">
                  <c:v>42.8125</c:v>
                </c:pt>
                <c:pt idx="6">
                  <c:v>39.367816091954019</c:v>
                </c:pt>
                <c:pt idx="7">
                  <c:v>50.955414012738856</c:v>
                </c:pt>
                <c:pt idx="8">
                  <c:v>51.245551601423486</c:v>
                </c:pt>
                <c:pt idx="9">
                  <c:v>43.346007604562736</c:v>
                </c:pt>
              </c:numCache>
            </c:numRef>
          </c:val>
          <c:extLst xmlns:c16r2="http://schemas.microsoft.com/office/drawing/2015/06/chart">
            <c:ext xmlns:c16="http://schemas.microsoft.com/office/drawing/2014/chart" uri="{C3380CC4-5D6E-409C-BE32-E72D297353CC}">
              <c16:uniqueId val="{00000001-745A-405A-B0EA-5EFDCC9B06E6}"/>
            </c:ext>
          </c:extLst>
        </c:ser>
        <c:ser>
          <c:idx val="2"/>
          <c:order val="2"/>
          <c:tx>
            <c:strRef>
              <c:f>'Data for charts'!$E$709</c:f>
              <c:strCache>
                <c:ptCount val="1"/>
                <c:pt idx="0">
                  <c:v>Sometimes satisfied/ sometimes not</c:v>
                </c:pt>
              </c:strCache>
            </c:strRef>
          </c:tx>
          <c:spPr>
            <a:solidFill>
              <a:srgbClr val="D7E4BD"/>
            </a:solidFill>
            <a:ln>
              <a:noFill/>
            </a:ln>
            <a:effectLst/>
          </c:spPr>
          <c:invertIfNegative val="0"/>
          <c:dLbls>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charts'!$B$711:$B$720</c:f>
              <c:strCache>
                <c:ptCount val="10"/>
                <c:pt idx="0">
                  <c:v>Port Phillip Bay^ (n=1628)</c:v>
                </c:pt>
                <c:pt idx="1">
                  <c:v>Western Port (n=1097)</c:v>
                </c:pt>
                <c:pt idx="2">
                  <c:v>Gippsland Lakes (n=466)</c:v>
                </c:pt>
                <c:pt idx="3">
                  <c:v>Phillip Island (n=407)</c:v>
                </c:pt>
                <c:pt idx="4">
                  <c:v>Port Phillip Bay heads (n=404)</c:v>
                </c:pt>
                <c:pt idx="5">
                  <c:v>Lakes Entrance coastal (n=320)</c:v>
                </c:pt>
                <c:pt idx="6">
                  <c:v>Barwon River estuary (n=348)</c:v>
                </c:pt>
                <c:pt idx="7">
                  <c:v>Portland (n=314)</c:v>
                </c:pt>
                <c:pt idx="8">
                  <c:v>Apollo Bay (n=281)</c:v>
                </c:pt>
                <c:pt idx="9">
                  <c:v>Lake Tyers (n=263)</c:v>
                </c:pt>
              </c:strCache>
            </c:strRef>
          </c:cat>
          <c:val>
            <c:numRef>
              <c:f>'Data for charts'!$E$711:$E$720</c:f>
              <c:numCache>
                <c:formatCode>###0.0</c:formatCode>
                <c:ptCount val="10"/>
                <c:pt idx="0">
                  <c:v>37.899262899262901</c:v>
                </c:pt>
                <c:pt idx="1">
                  <c:v>35.186873290793066</c:v>
                </c:pt>
                <c:pt idx="2">
                  <c:v>33.476394849785407</c:v>
                </c:pt>
                <c:pt idx="3">
                  <c:v>37.837837837837839</c:v>
                </c:pt>
                <c:pt idx="4">
                  <c:v>35.89108910891089</c:v>
                </c:pt>
                <c:pt idx="5">
                  <c:v>29.375</c:v>
                </c:pt>
                <c:pt idx="6">
                  <c:v>36.206896551724135</c:v>
                </c:pt>
                <c:pt idx="7">
                  <c:v>18.471337579617835</c:v>
                </c:pt>
                <c:pt idx="8">
                  <c:v>28.825622775800714</c:v>
                </c:pt>
                <c:pt idx="9">
                  <c:v>28.13688212927757</c:v>
                </c:pt>
              </c:numCache>
            </c:numRef>
          </c:val>
          <c:extLst xmlns:c16r2="http://schemas.microsoft.com/office/drawing/2015/06/chart">
            <c:ext xmlns:c16="http://schemas.microsoft.com/office/drawing/2014/chart" uri="{C3380CC4-5D6E-409C-BE32-E72D297353CC}">
              <c16:uniqueId val="{00000002-745A-405A-B0EA-5EFDCC9B06E6}"/>
            </c:ext>
          </c:extLst>
        </c:ser>
        <c:ser>
          <c:idx val="3"/>
          <c:order val="3"/>
          <c:tx>
            <c:strRef>
              <c:f>'Data for charts'!$F$709</c:f>
              <c:strCache>
                <c:ptCount val="1"/>
                <c:pt idx="0">
                  <c:v>Dissatisfied</c:v>
                </c:pt>
              </c:strCache>
            </c:strRef>
          </c:tx>
          <c:spPr>
            <a:solidFill>
              <a:schemeClr val="accent6">
                <a:lumMod val="75000"/>
              </a:schemeClr>
            </a:solidFill>
            <a:ln>
              <a:noFill/>
            </a:ln>
            <a:effectLst/>
          </c:spPr>
          <c:invertIfNegative val="0"/>
          <c:dLbls>
            <c:dLbl>
              <c:idx val="0"/>
              <c:layout>
                <c:manualLayout>
                  <c:x val="-1.661819692563356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45A-405A-B0EA-5EFDCC9B06E6}"/>
                </c:ext>
                <c:ext xmlns:c15="http://schemas.microsoft.com/office/drawing/2012/chart" uri="{CE6537A1-D6FC-4f65-9D91-7224C49458BB}">
                  <c15:layout/>
                </c:ext>
              </c:extLst>
            </c:dLbl>
            <c:dLbl>
              <c:idx val="5"/>
              <c:layout>
                <c:manualLayout>
                  <c:x val="-8.5470085470085479E-3"/>
                  <c:y val="1.067430657790322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45A-405A-B0EA-5EFDCC9B06E6}"/>
                </c:ext>
                <c:ext xmlns:c15="http://schemas.microsoft.com/office/drawing/2012/chart" uri="{CE6537A1-D6FC-4f65-9D91-7224C49458BB}">
                  <c15:layout/>
                </c:ext>
              </c:extLst>
            </c:dLbl>
            <c:dLbl>
              <c:idx val="9"/>
              <c:layout>
                <c:manualLayout>
                  <c:x val="-1.7094017094017096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45A-405A-B0EA-5EFDCC9B06E6}"/>
                </c:ext>
                <c:ext xmlns:c15="http://schemas.microsoft.com/office/drawing/2012/chart" uri="{CE6537A1-D6FC-4f65-9D91-7224C49458BB}">
                  <c15:layout/>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charts'!$B$711:$B$720</c:f>
              <c:strCache>
                <c:ptCount val="10"/>
                <c:pt idx="0">
                  <c:v>Port Phillip Bay^ (n=1628)</c:v>
                </c:pt>
                <c:pt idx="1">
                  <c:v>Western Port (n=1097)</c:v>
                </c:pt>
                <c:pt idx="2">
                  <c:v>Gippsland Lakes (n=466)</c:v>
                </c:pt>
                <c:pt idx="3">
                  <c:v>Phillip Island (n=407)</c:v>
                </c:pt>
                <c:pt idx="4">
                  <c:v>Port Phillip Bay heads (n=404)</c:v>
                </c:pt>
                <c:pt idx="5">
                  <c:v>Lakes Entrance coastal (n=320)</c:v>
                </c:pt>
                <c:pt idx="6">
                  <c:v>Barwon River estuary (n=348)</c:v>
                </c:pt>
                <c:pt idx="7">
                  <c:v>Portland (n=314)</c:v>
                </c:pt>
                <c:pt idx="8">
                  <c:v>Apollo Bay (n=281)</c:v>
                </c:pt>
                <c:pt idx="9">
                  <c:v>Lake Tyers (n=263)</c:v>
                </c:pt>
              </c:strCache>
            </c:strRef>
          </c:cat>
          <c:val>
            <c:numRef>
              <c:f>'Data for charts'!$F$711:$F$720</c:f>
              <c:numCache>
                <c:formatCode>###0.0</c:formatCode>
                <c:ptCount val="10"/>
                <c:pt idx="0">
                  <c:v>8.1081081081081088</c:v>
                </c:pt>
                <c:pt idx="1">
                  <c:v>6.9279854147675488</c:v>
                </c:pt>
                <c:pt idx="2">
                  <c:v>12.017167381974248</c:v>
                </c:pt>
                <c:pt idx="3">
                  <c:v>5.8968058968058967</c:v>
                </c:pt>
                <c:pt idx="4">
                  <c:v>7.4257425742574252</c:v>
                </c:pt>
                <c:pt idx="5">
                  <c:v>7.8125</c:v>
                </c:pt>
                <c:pt idx="6">
                  <c:v>11.494252873563218</c:v>
                </c:pt>
                <c:pt idx="7">
                  <c:v>4.1401273885350314</c:v>
                </c:pt>
                <c:pt idx="8">
                  <c:v>4.2704626334519578</c:v>
                </c:pt>
                <c:pt idx="9">
                  <c:v>6.8441064638783269</c:v>
                </c:pt>
              </c:numCache>
            </c:numRef>
          </c:val>
          <c:extLst xmlns:c16r2="http://schemas.microsoft.com/office/drawing/2015/06/chart">
            <c:ext xmlns:c16="http://schemas.microsoft.com/office/drawing/2014/chart" uri="{C3380CC4-5D6E-409C-BE32-E72D297353CC}">
              <c16:uniqueId val="{00000006-745A-405A-B0EA-5EFDCC9B06E6}"/>
            </c:ext>
          </c:extLst>
        </c:ser>
        <c:ser>
          <c:idx val="4"/>
          <c:order val="4"/>
          <c:tx>
            <c:strRef>
              <c:f>'Data for charts'!$G$709</c:f>
              <c:strCache>
                <c:ptCount val="1"/>
                <c:pt idx="0">
                  <c:v>Very dissatisfied</c:v>
                </c:pt>
              </c:strCache>
            </c:strRef>
          </c:tx>
          <c:spPr>
            <a:solidFill>
              <a:srgbClr val="C00000"/>
            </a:solidFill>
            <a:ln>
              <a:noFill/>
            </a:ln>
            <a:effectLst/>
          </c:spPr>
          <c:invertIfNegative val="0"/>
          <c:dLbls>
            <c:dLbl>
              <c:idx val="0"/>
              <c:layout>
                <c:manualLayout>
                  <c:x val="-1.03863730785209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45A-405A-B0EA-5EFDCC9B06E6}"/>
                </c:ext>
                <c:ext xmlns:c15="http://schemas.microsoft.com/office/drawing/2012/chart" uri="{CE6537A1-D6FC-4f65-9D91-7224C49458BB}">
                  <c15:layout/>
                </c:ext>
              </c:extLst>
            </c:dLbl>
            <c:dLbl>
              <c:idx val="1"/>
              <c:delete val="1"/>
              <c:extLst xmlns:c16r2="http://schemas.microsoft.com/office/drawing/2015/06/chart">
                <c:ext xmlns:c16="http://schemas.microsoft.com/office/drawing/2014/chart" uri="{C3380CC4-5D6E-409C-BE32-E72D297353CC}">
                  <c16:uniqueId val="{00000008-745A-405A-B0EA-5EFDCC9B06E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745A-405A-B0EA-5EFDCC9B06E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745A-405A-B0EA-5EFDCC9B06E6}"/>
                </c:ext>
                <c:ext xmlns:c15="http://schemas.microsoft.com/office/drawing/2012/chart" uri="{CE6537A1-D6FC-4f65-9D91-7224C49458BB}"/>
              </c:extLst>
            </c:dLbl>
            <c:dLbl>
              <c:idx val="5"/>
              <c:layout>
                <c:manualLayout>
                  <c:x val="-4.2735042735042739E-3"/>
                  <c:y val="1.0674306577903225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45A-405A-B0EA-5EFDCC9B06E6}"/>
                </c:ext>
                <c:ext xmlns:c15="http://schemas.microsoft.com/office/drawing/2012/chart" uri="{CE6537A1-D6FC-4f65-9D91-7224C49458BB}">
                  <c15:layout/>
                </c:ext>
              </c:extLst>
            </c:dLbl>
            <c:dLbl>
              <c:idx val="6"/>
              <c:delete val="1"/>
              <c:extLst xmlns:c16r2="http://schemas.microsoft.com/office/drawing/2015/06/chart">
                <c:ext xmlns:c16="http://schemas.microsoft.com/office/drawing/2014/chart" uri="{C3380CC4-5D6E-409C-BE32-E72D297353CC}">
                  <c16:uniqueId val="{0000000C-745A-405A-B0EA-5EFDCC9B06E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D-745A-405A-B0EA-5EFDCC9B06E6}"/>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E-745A-405A-B0EA-5EFDCC9B06E6}"/>
                </c:ext>
                <c:ext xmlns:c15="http://schemas.microsoft.com/office/drawing/2012/chart" uri="{CE6537A1-D6FC-4f65-9D91-7224C49458BB}"/>
              </c:extLst>
            </c:dLbl>
            <c:dLbl>
              <c:idx val="9"/>
              <c:layout>
                <c:manualLayout>
                  <c:x val="-6.410256410256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745A-405A-B0EA-5EFDCC9B06E6}"/>
                </c:ext>
                <c:ext xmlns:c15="http://schemas.microsoft.com/office/drawing/2012/chart" uri="{CE6537A1-D6FC-4f65-9D91-7224C49458BB}">
                  <c15:layout/>
                </c:ext>
              </c:extLst>
            </c:dLbl>
            <c:dLbl>
              <c:idx val="10"/>
              <c:delete val="1"/>
              <c:extLst xmlns:c16r2="http://schemas.microsoft.com/office/drawing/2015/06/chart">
                <c:ext xmlns:c16="http://schemas.microsoft.com/office/drawing/2014/chart" uri="{C3380CC4-5D6E-409C-BE32-E72D297353CC}">
                  <c16:uniqueId val="{00000010-745A-405A-B0EA-5EFDCC9B06E6}"/>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1-745A-405A-B0EA-5EFDCC9B06E6}"/>
                </c:ext>
                <c:ext xmlns:c15="http://schemas.microsoft.com/office/drawing/2012/chart" uri="{CE6537A1-D6FC-4f65-9D91-7224C49458BB}"/>
              </c:extLst>
            </c:dLbl>
            <c:spPr>
              <a:noFill/>
              <a:ln>
                <a:noFill/>
              </a:ln>
              <a:effectLst/>
            </c:spPr>
            <c:txPr>
              <a:bodyPr/>
              <a:lstStyle/>
              <a:p>
                <a:pPr>
                  <a:defRPr sz="8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charts'!$B$711:$B$720</c:f>
              <c:strCache>
                <c:ptCount val="10"/>
                <c:pt idx="0">
                  <c:v>Port Phillip Bay^ (n=1628)</c:v>
                </c:pt>
                <c:pt idx="1">
                  <c:v>Western Port (n=1097)</c:v>
                </c:pt>
                <c:pt idx="2">
                  <c:v>Gippsland Lakes (n=466)</c:v>
                </c:pt>
                <c:pt idx="3">
                  <c:v>Phillip Island (n=407)</c:v>
                </c:pt>
                <c:pt idx="4">
                  <c:v>Port Phillip Bay heads (n=404)</c:v>
                </c:pt>
                <c:pt idx="5">
                  <c:v>Lakes Entrance coastal (n=320)</c:v>
                </c:pt>
                <c:pt idx="6">
                  <c:v>Barwon River estuary (n=348)</c:v>
                </c:pt>
                <c:pt idx="7">
                  <c:v>Portland (n=314)</c:v>
                </c:pt>
                <c:pt idx="8">
                  <c:v>Apollo Bay (n=281)</c:v>
                </c:pt>
                <c:pt idx="9">
                  <c:v>Lake Tyers (n=263)</c:v>
                </c:pt>
              </c:strCache>
            </c:strRef>
          </c:cat>
          <c:val>
            <c:numRef>
              <c:f>'Data for charts'!$G$711:$G$720</c:f>
              <c:numCache>
                <c:formatCode>###0.0</c:formatCode>
                <c:ptCount val="10"/>
                <c:pt idx="0">
                  <c:v>2.1498771498771498</c:v>
                </c:pt>
                <c:pt idx="1">
                  <c:v>1.0027347310847767</c:v>
                </c:pt>
                <c:pt idx="2">
                  <c:v>5.1502145922746783</c:v>
                </c:pt>
                <c:pt idx="3">
                  <c:v>1.4742014742014742</c:v>
                </c:pt>
                <c:pt idx="4">
                  <c:v>1.2376237623762376</c:v>
                </c:pt>
                <c:pt idx="5">
                  <c:v>3.75</c:v>
                </c:pt>
                <c:pt idx="6">
                  <c:v>1.1494252873563218</c:v>
                </c:pt>
                <c:pt idx="7" formatCode="####.0">
                  <c:v>0.31847133757961787</c:v>
                </c:pt>
                <c:pt idx="8" formatCode="####.0">
                  <c:v>0.71174377224199281</c:v>
                </c:pt>
                <c:pt idx="9">
                  <c:v>2.6615969581749046</c:v>
                </c:pt>
              </c:numCache>
            </c:numRef>
          </c:val>
          <c:extLst xmlns:c16r2="http://schemas.microsoft.com/office/drawing/2015/06/chart">
            <c:ext xmlns:c16="http://schemas.microsoft.com/office/drawing/2014/chart" uri="{C3380CC4-5D6E-409C-BE32-E72D297353CC}">
              <c16:uniqueId val="{00000012-745A-405A-B0EA-5EFDCC9B06E6}"/>
            </c:ext>
          </c:extLst>
        </c:ser>
        <c:dLbls>
          <c:showLegendKey val="0"/>
          <c:showVal val="0"/>
          <c:showCatName val="0"/>
          <c:showSerName val="0"/>
          <c:showPercent val="0"/>
          <c:showBubbleSize val="0"/>
        </c:dLbls>
        <c:gapWidth val="50"/>
        <c:overlap val="100"/>
        <c:axId val="479245248"/>
        <c:axId val="479243288"/>
      </c:barChart>
      <c:catAx>
        <c:axId val="47924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9243288"/>
        <c:crosses val="autoZero"/>
        <c:auto val="1"/>
        <c:lblAlgn val="ctr"/>
        <c:lblOffset val="100"/>
        <c:noMultiLvlLbl val="0"/>
      </c:catAx>
      <c:valAx>
        <c:axId val="47924328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79245248"/>
        <c:crosses val="max"/>
        <c:crossBetween val="between"/>
        <c:majorUnit val="20"/>
      </c:valAx>
      <c:spPr>
        <a:noFill/>
        <a:ln>
          <a:noFill/>
        </a:ln>
        <a:effectLst/>
      </c:spPr>
    </c:plotArea>
    <c:legend>
      <c:legendPos val="b"/>
      <c:layout>
        <c:manualLayout>
          <c:xMode val="edge"/>
          <c:yMode val="edge"/>
          <c:x val="0"/>
          <c:y val="0.87519239340365473"/>
          <c:w val="1"/>
          <c:h val="6.5294904174714022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a:t>Age group</a:t>
            </a:r>
          </a:p>
          <a:p>
            <a:pPr algn="l">
              <a:defRPr/>
            </a:pPr>
            <a:r>
              <a:rPr lang="en-AU" sz="900" b="0"/>
              <a:t>% of respondents, n=14,121</a:t>
            </a:r>
          </a:p>
        </c:rich>
      </c:tx>
      <c:layout>
        <c:manualLayout>
          <c:xMode val="edge"/>
          <c:yMode val="edge"/>
          <c:x val="2.7458947439262405E-2"/>
          <c:y val="4.1006999125109363E-2"/>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0437-4701-A8C3-FB3EE3BBF3D7}"/>
              </c:ext>
            </c:extLst>
          </c:dPt>
          <c:dPt>
            <c:idx val="1"/>
            <c:invertIfNegative val="0"/>
            <c:bubble3D val="0"/>
            <c:extLst xmlns:c16r2="http://schemas.microsoft.com/office/drawing/2015/06/chart">
              <c:ext xmlns:c16="http://schemas.microsoft.com/office/drawing/2014/chart" uri="{C3380CC4-5D6E-409C-BE32-E72D297353CC}">
                <c16:uniqueId val="{00000001-0437-4701-A8C3-FB3EE3BBF3D7}"/>
              </c:ext>
            </c:extLst>
          </c:dPt>
          <c:dPt>
            <c:idx val="2"/>
            <c:invertIfNegative val="0"/>
            <c:bubble3D val="0"/>
            <c:extLst xmlns:c16r2="http://schemas.microsoft.com/office/drawing/2015/06/chart">
              <c:ext xmlns:c16="http://schemas.microsoft.com/office/drawing/2014/chart" uri="{C3380CC4-5D6E-409C-BE32-E72D297353CC}">
                <c16:uniqueId val="{00000002-0437-4701-A8C3-FB3EE3BBF3D7}"/>
              </c:ext>
            </c:extLst>
          </c:dPt>
          <c:dPt>
            <c:idx val="3"/>
            <c:invertIfNegative val="0"/>
            <c:bubble3D val="0"/>
            <c:extLst xmlns:c16r2="http://schemas.microsoft.com/office/drawing/2015/06/chart">
              <c:ext xmlns:c16="http://schemas.microsoft.com/office/drawing/2014/chart" uri="{C3380CC4-5D6E-409C-BE32-E72D297353CC}">
                <c16:uniqueId val="{00000003-0437-4701-A8C3-FB3EE3BBF3D7}"/>
              </c:ext>
            </c:extLst>
          </c:dPt>
          <c:dPt>
            <c:idx val="4"/>
            <c:invertIfNegative val="0"/>
            <c:bubble3D val="0"/>
            <c:extLst xmlns:c16r2="http://schemas.microsoft.com/office/drawing/2015/06/chart">
              <c:ext xmlns:c16="http://schemas.microsoft.com/office/drawing/2014/chart" uri="{C3380CC4-5D6E-409C-BE32-E72D297353CC}">
                <c16:uniqueId val="{00000004-0437-4701-A8C3-FB3EE3BBF3D7}"/>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charts'!$B$9:$B$14</c:f>
              <c:strCache>
                <c:ptCount val="6"/>
                <c:pt idx="0">
                  <c:v>Younger than 18</c:v>
                </c:pt>
                <c:pt idx="1">
                  <c:v>18 - 30</c:v>
                </c:pt>
                <c:pt idx="2">
                  <c:v>31 - 49</c:v>
                </c:pt>
                <c:pt idx="3">
                  <c:v>50 - 69</c:v>
                </c:pt>
                <c:pt idx="4">
                  <c:v>70+</c:v>
                </c:pt>
                <c:pt idx="5">
                  <c:v>Prefer not to say</c:v>
                </c:pt>
              </c:strCache>
            </c:strRef>
          </c:cat>
          <c:val>
            <c:numRef>
              <c:f>'Data for charts'!$D$9:$D$14</c:f>
              <c:numCache>
                <c:formatCode>###0.0</c:formatCode>
                <c:ptCount val="6"/>
                <c:pt idx="0">
                  <c:v>0.34700092061468735</c:v>
                </c:pt>
                <c:pt idx="1">
                  <c:v>12.803625805537852</c:v>
                </c:pt>
                <c:pt idx="2">
                  <c:v>43.672544437362795</c:v>
                </c:pt>
                <c:pt idx="3">
                  <c:v>42.312867360668513</c:v>
                </c:pt>
                <c:pt idx="4">
                  <c:v>0.84271652149281207</c:v>
                </c:pt>
                <c:pt idx="5">
                  <c:v>2.1244954323348206E-2</c:v>
                </c:pt>
              </c:numCache>
            </c:numRef>
          </c:val>
          <c:extLst xmlns:c16r2="http://schemas.microsoft.com/office/drawing/2015/06/chart">
            <c:ext xmlns:c16="http://schemas.microsoft.com/office/drawing/2014/chart" uri="{C3380CC4-5D6E-409C-BE32-E72D297353CC}">
              <c16:uniqueId val="{00000005-0437-4701-A8C3-FB3EE3BBF3D7}"/>
            </c:ext>
          </c:extLst>
        </c:ser>
        <c:dLbls>
          <c:showLegendKey val="0"/>
          <c:showVal val="0"/>
          <c:showCatName val="0"/>
          <c:showSerName val="0"/>
          <c:showPercent val="0"/>
          <c:showBubbleSize val="0"/>
        </c:dLbls>
        <c:gapWidth val="51"/>
        <c:axId val="286104336"/>
        <c:axId val="286104728"/>
      </c:barChart>
      <c:catAx>
        <c:axId val="286104336"/>
        <c:scaling>
          <c:orientation val="maxMin"/>
        </c:scaling>
        <c:delete val="0"/>
        <c:axPos val="l"/>
        <c:numFmt formatCode="General" sourceLinked="1"/>
        <c:majorTickMark val="none"/>
        <c:minorTickMark val="none"/>
        <c:tickLblPos val="nextTo"/>
        <c:crossAx val="286104728"/>
        <c:crosses val="autoZero"/>
        <c:auto val="1"/>
        <c:lblAlgn val="ctr"/>
        <c:lblOffset val="100"/>
        <c:noMultiLvlLbl val="0"/>
      </c:catAx>
      <c:valAx>
        <c:axId val="286104728"/>
        <c:scaling>
          <c:orientation val="minMax"/>
        </c:scaling>
        <c:delete val="0"/>
        <c:axPos val="b"/>
        <c:majorGridlines/>
        <c:numFmt formatCode="###0" sourceLinked="0"/>
        <c:majorTickMark val="none"/>
        <c:minorTickMark val="none"/>
        <c:tickLblPos val="nextTo"/>
        <c:txPr>
          <a:bodyPr/>
          <a:lstStyle/>
          <a:p>
            <a:pPr>
              <a:defRPr sz="900"/>
            </a:pPr>
            <a:endParaRPr lang="en-US"/>
          </a:p>
        </c:txPr>
        <c:crossAx val="286104336"/>
        <c:crosses val="max"/>
        <c:crossBetween val="between"/>
        <c:majorUnit val="1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3rd favourite </a:t>
            </a:r>
            <a:r>
              <a:rPr lang="en-AU" sz="1000" b="1" i="0" u="none" strike="noStrike" baseline="0">
                <a:effectLst/>
              </a:rPr>
              <a:t>marine/estuarine </a:t>
            </a:r>
            <a:r>
              <a:rPr lang="en-AU" sz="1000" b="1" baseline="0"/>
              <a:t>location</a:t>
            </a:r>
          </a:p>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manualLayout>
          <c:layoutTarget val="inner"/>
          <c:xMode val="edge"/>
          <c:yMode val="edge"/>
          <c:x val="0.34240864122753889"/>
          <c:y val="0.12385744234800838"/>
          <c:w val="0.60614375126186149"/>
          <c:h val="0.69080704534574677"/>
        </c:manualLayout>
      </c:layout>
      <c:barChart>
        <c:barDir val="bar"/>
        <c:grouping val="stacked"/>
        <c:varyColors val="0"/>
        <c:ser>
          <c:idx val="0"/>
          <c:order val="0"/>
          <c:tx>
            <c:strRef>
              <c:f>'Data for charts'!$C$780</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charts'!$B$782:$B$791</c:f>
              <c:strCache>
                <c:ptCount val="10"/>
                <c:pt idx="0">
                  <c:v>Port Phillip Bay^ (n=655)</c:v>
                </c:pt>
                <c:pt idx="1">
                  <c:v>Western Port (n=540)</c:v>
                </c:pt>
                <c:pt idx="2">
                  <c:v>Gippsland Lakes (n=349)</c:v>
                </c:pt>
                <c:pt idx="3">
                  <c:v>Phillip Island (n=387)</c:v>
                </c:pt>
                <c:pt idx="4">
                  <c:v>Port Phillip Bay heads (n=288)</c:v>
                </c:pt>
                <c:pt idx="5">
                  <c:v>Lakes Entrance coastal (n=289)</c:v>
                </c:pt>
                <c:pt idx="6">
                  <c:v>Barwon River estuary (n=204)</c:v>
                </c:pt>
                <c:pt idx="7">
                  <c:v>Portland (n=241)</c:v>
                </c:pt>
                <c:pt idx="8">
                  <c:v>Apollo Bay (n=243)</c:v>
                </c:pt>
                <c:pt idx="9">
                  <c:v>Lake Tyers (n=214)</c:v>
                </c:pt>
              </c:strCache>
            </c:strRef>
          </c:cat>
          <c:val>
            <c:numRef>
              <c:f>'Data for charts'!$C$782:$C$791</c:f>
              <c:numCache>
                <c:formatCode>###0.0</c:formatCode>
                <c:ptCount val="10"/>
                <c:pt idx="0">
                  <c:v>56.793893129770993</c:v>
                </c:pt>
                <c:pt idx="1">
                  <c:v>66.666666666666657</c:v>
                </c:pt>
                <c:pt idx="2">
                  <c:v>68.48137535816619</c:v>
                </c:pt>
                <c:pt idx="3">
                  <c:v>67.441860465116278</c:v>
                </c:pt>
                <c:pt idx="4">
                  <c:v>70.138888888888886</c:v>
                </c:pt>
                <c:pt idx="5">
                  <c:v>75.432525951557096</c:v>
                </c:pt>
                <c:pt idx="6">
                  <c:v>71.078431372549019</c:v>
                </c:pt>
                <c:pt idx="7">
                  <c:v>77.178423236514533</c:v>
                </c:pt>
                <c:pt idx="8">
                  <c:v>76.13168724279835</c:v>
                </c:pt>
                <c:pt idx="9">
                  <c:v>78.971962616822438</c:v>
                </c:pt>
              </c:numCache>
            </c:numRef>
          </c:val>
          <c:extLst xmlns:c16r2="http://schemas.microsoft.com/office/drawing/2015/06/chart">
            <c:ext xmlns:c16="http://schemas.microsoft.com/office/drawing/2014/chart" uri="{C3380CC4-5D6E-409C-BE32-E72D297353CC}">
              <c16:uniqueId val="{00000000-CF06-48F6-9471-BE04B24CEF31}"/>
            </c:ext>
          </c:extLst>
        </c:ser>
        <c:ser>
          <c:idx val="1"/>
          <c:order val="1"/>
          <c:tx>
            <c:strRef>
              <c:f>'Data for charts'!$D$780</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charts'!$B$782:$B$791</c:f>
              <c:strCache>
                <c:ptCount val="10"/>
                <c:pt idx="0">
                  <c:v>Port Phillip Bay^ (n=655)</c:v>
                </c:pt>
                <c:pt idx="1">
                  <c:v>Western Port (n=540)</c:v>
                </c:pt>
                <c:pt idx="2">
                  <c:v>Gippsland Lakes (n=349)</c:v>
                </c:pt>
                <c:pt idx="3">
                  <c:v>Phillip Island (n=387)</c:v>
                </c:pt>
                <c:pt idx="4">
                  <c:v>Port Phillip Bay heads (n=288)</c:v>
                </c:pt>
                <c:pt idx="5">
                  <c:v>Lakes Entrance coastal (n=289)</c:v>
                </c:pt>
                <c:pt idx="6">
                  <c:v>Barwon River estuary (n=204)</c:v>
                </c:pt>
                <c:pt idx="7">
                  <c:v>Portland (n=241)</c:v>
                </c:pt>
                <c:pt idx="8">
                  <c:v>Apollo Bay (n=243)</c:v>
                </c:pt>
                <c:pt idx="9">
                  <c:v>Lake Tyers (n=214)</c:v>
                </c:pt>
              </c:strCache>
            </c:strRef>
          </c:cat>
          <c:val>
            <c:numRef>
              <c:f>'Data for charts'!$D$782:$D$791</c:f>
              <c:numCache>
                <c:formatCode>###0.0</c:formatCode>
                <c:ptCount val="10"/>
                <c:pt idx="0">
                  <c:v>19.389312977099237</c:v>
                </c:pt>
                <c:pt idx="1">
                  <c:v>13.333333333333334</c:v>
                </c:pt>
                <c:pt idx="2">
                  <c:v>16.332378223495702</c:v>
                </c:pt>
                <c:pt idx="3">
                  <c:v>15.245478036175712</c:v>
                </c:pt>
                <c:pt idx="4">
                  <c:v>13.194444444444445</c:v>
                </c:pt>
                <c:pt idx="5">
                  <c:v>8.3044982698961931</c:v>
                </c:pt>
                <c:pt idx="6">
                  <c:v>11.274509803921569</c:v>
                </c:pt>
                <c:pt idx="7">
                  <c:v>10.78838174273859</c:v>
                </c:pt>
                <c:pt idx="8">
                  <c:v>4.9382716049382713</c:v>
                </c:pt>
                <c:pt idx="9">
                  <c:v>9.8130841121495322</c:v>
                </c:pt>
              </c:numCache>
            </c:numRef>
          </c:val>
          <c:extLst xmlns:c16r2="http://schemas.microsoft.com/office/drawing/2015/06/chart">
            <c:ext xmlns:c16="http://schemas.microsoft.com/office/drawing/2014/chart" uri="{C3380CC4-5D6E-409C-BE32-E72D297353CC}">
              <c16:uniqueId val="{00000001-CF06-48F6-9471-BE04B24CEF31}"/>
            </c:ext>
          </c:extLst>
        </c:ser>
        <c:ser>
          <c:idx val="2"/>
          <c:order val="2"/>
          <c:tx>
            <c:strRef>
              <c:f>'Data for charts'!$E$780</c:f>
              <c:strCache>
                <c:ptCount val="1"/>
                <c:pt idx="0">
                  <c:v>15 or more days</c:v>
                </c:pt>
              </c:strCache>
            </c:strRef>
          </c:tx>
          <c:spPr>
            <a:solidFill>
              <a:srgbClr val="005C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charts'!$B$782:$B$791</c:f>
              <c:strCache>
                <c:ptCount val="10"/>
                <c:pt idx="0">
                  <c:v>Port Phillip Bay^ (n=655)</c:v>
                </c:pt>
                <c:pt idx="1">
                  <c:v>Western Port (n=540)</c:v>
                </c:pt>
                <c:pt idx="2">
                  <c:v>Gippsland Lakes (n=349)</c:v>
                </c:pt>
                <c:pt idx="3">
                  <c:v>Phillip Island (n=387)</c:v>
                </c:pt>
                <c:pt idx="4">
                  <c:v>Port Phillip Bay heads (n=288)</c:v>
                </c:pt>
                <c:pt idx="5">
                  <c:v>Lakes Entrance coastal (n=289)</c:v>
                </c:pt>
                <c:pt idx="6">
                  <c:v>Barwon River estuary (n=204)</c:v>
                </c:pt>
                <c:pt idx="7">
                  <c:v>Portland (n=241)</c:v>
                </c:pt>
                <c:pt idx="8">
                  <c:v>Apollo Bay (n=243)</c:v>
                </c:pt>
                <c:pt idx="9">
                  <c:v>Lake Tyers (n=214)</c:v>
                </c:pt>
              </c:strCache>
            </c:strRef>
          </c:cat>
          <c:val>
            <c:numRef>
              <c:f>'Data for charts'!$E$782:$E$791</c:f>
              <c:numCache>
                <c:formatCode>###0.0</c:formatCode>
                <c:ptCount val="10"/>
                <c:pt idx="0">
                  <c:v>19.236641221374047</c:v>
                </c:pt>
                <c:pt idx="1">
                  <c:v>11.851851851851853</c:v>
                </c:pt>
                <c:pt idx="2">
                  <c:v>5.444126074498568</c:v>
                </c:pt>
                <c:pt idx="3">
                  <c:v>6.2015503875968996</c:v>
                </c:pt>
                <c:pt idx="4">
                  <c:v>10.416666666666668</c:v>
                </c:pt>
                <c:pt idx="5">
                  <c:v>3.8062283737024223</c:v>
                </c:pt>
                <c:pt idx="6">
                  <c:v>6.3725490196078427</c:v>
                </c:pt>
                <c:pt idx="7">
                  <c:v>3.3195020746887969</c:v>
                </c:pt>
                <c:pt idx="8">
                  <c:v>3.2921810699588478</c:v>
                </c:pt>
                <c:pt idx="9">
                  <c:v>4.6728971962616823</c:v>
                </c:pt>
              </c:numCache>
            </c:numRef>
          </c:val>
          <c:extLst xmlns:c16r2="http://schemas.microsoft.com/office/drawing/2015/06/chart">
            <c:ext xmlns:c16="http://schemas.microsoft.com/office/drawing/2014/chart" uri="{C3380CC4-5D6E-409C-BE32-E72D297353CC}">
              <c16:uniqueId val="{00000002-CF06-48F6-9471-BE04B24CEF31}"/>
            </c:ext>
          </c:extLst>
        </c:ser>
        <c:ser>
          <c:idx val="3"/>
          <c:order val="3"/>
          <c:tx>
            <c:strRef>
              <c:f>'Data for charts'!$F$780</c:f>
              <c:strCache>
                <c:ptCount val="1"/>
                <c:pt idx="0">
                  <c:v>None</c:v>
                </c:pt>
              </c:strCache>
            </c:strRef>
          </c:tx>
          <c:spPr>
            <a:solidFill>
              <a:sysClr val="window" lastClr="FFFFFF">
                <a:lumMod val="65000"/>
              </a:sysClr>
            </a:solidFill>
            <a:ln>
              <a:noFill/>
            </a:ln>
            <a:effectLst/>
          </c:spPr>
          <c:invertIfNegative val="0"/>
          <c:dLbls>
            <c:spPr>
              <a:noFill/>
              <a:ln>
                <a:noFill/>
              </a:ln>
              <a:effectLst/>
            </c:spPr>
            <c:txPr>
              <a:bodyPr/>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charts'!$B$782:$B$791</c:f>
              <c:strCache>
                <c:ptCount val="10"/>
                <c:pt idx="0">
                  <c:v>Port Phillip Bay^ (n=655)</c:v>
                </c:pt>
                <c:pt idx="1">
                  <c:v>Western Port (n=540)</c:v>
                </c:pt>
                <c:pt idx="2">
                  <c:v>Gippsland Lakes (n=349)</c:v>
                </c:pt>
                <c:pt idx="3">
                  <c:v>Phillip Island (n=387)</c:v>
                </c:pt>
                <c:pt idx="4">
                  <c:v>Port Phillip Bay heads (n=288)</c:v>
                </c:pt>
                <c:pt idx="5">
                  <c:v>Lakes Entrance coastal (n=289)</c:v>
                </c:pt>
                <c:pt idx="6">
                  <c:v>Barwon River estuary (n=204)</c:v>
                </c:pt>
                <c:pt idx="7">
                  <c:v>Portland (n=241)</c:v>
                </c:pt>
                <c:pt idx="8">
                  <c:v>Apollo Bay (n=243)</c:v>
                </c:pt>
                <c:pt idx="9">
                  <c:v>Lake Tyers (n=214)</c:v>
                </c:pt>
              </c:strCache>
            </c:strRef>
          </c:cat>
          <c:val>
            <c:numRef>
              <c:f>'Data for charts'!$F$782:$F$791</c:f>
              <c:numCache>
                <c:formatCode>###0.0</c:formatCode>
                <c:ptCount val="10"/>
                <c:pt idx="0">
                  <c:v>4.5801526717557248</c:v>
                </c:pt>
                <c:pt idx="1">
                  <c:v>8.1481481481481488</c:v>
                </c:pt>
                <c:pt idx="2">
                  <c:v>9.7421203438395416</c:v>
                </c:pt>
                <c:pt idx="3">
                  <c:v>11.111111111111111</c:v>
                </c:pt>
                <c:pt idx="4">
                  <c:v>6.25</c:v>
                </c:pt>
                <c:pt idx="5">
                  <c:v>12.45674740484429</c:v>
                </c:pt>
                <c:pt idx="6">
                  <c:v>11.274509803921569</c:v>
                </c:pt>
                <c:pt idx="7">
                  <c:v>8.7136929460580905</c:v>
                </c:pt>
                <c:pt idx="8">
                  <c:v>15.637860082304528</c:v>
                </c:pt>
                <c:pt idx="9">
                  <c:v>6.5420560747663545</c:v>
                </c:pt>
              </c:numCache>
            </c:numRef>
          </c:val>
          <c:extLst xmlns:c16r2="http://schemas.microsoft.com/office/drawing/2015/06/chart">
            <c:ext xmlns:c16="http://schemas.microsoft.com/office/drawing/2014/chart" uri="{C3380CC4-5D6E-409C-BE32-E72D297353CC}">
              <c16:uniqueId val="{00000003-CF06-48F6-9471-BE04B24CEF31}"/>
            </c:ext>
          </c:extLst>
        </c:ser>
        <c:dLbls>
          <c:showLegendKey val="0"/>
          <c:showVal val="0"/>
          <c:showCatName val="0"/>
          <c:showSerName val="0"/>
          <c:showPercent val="0"/>
          <c:showBubbleSize val="0"/>
        </c:dLbls>
        <c:gapWidth val="50"/>
        <c:overlap val="100"/>
        <c:axId val="479244464"/>
        <c:axId val="479243680"/>
      </c:barChart>
      <c:catAx>
        <c:axId val="4792444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3680"/>
        <c:crosses val="autoZero"/>
        <c:auto val="1"/>
        <c:lblAlgn val="ctr"/>
        <c:lblOffset val="100"/>
        <c:noMultiLvlLbl val="0"/>
      </c:catAx>
      <c:valAx>
        <c:axId val="479243680"/>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9244464"/>
        <c:crosses val="max"/>
        <c:crossBetween val="between"/>
        <c:majorUnit val="20"/>
      </c:valAx>
      <c:spPr>
        <a:noFill/>
        <a:ln>
          <a:noFill/>
        </a:ln>
        <a:effectLst/>
      </c:spPr>
    </c:plotArea>
    <c:legend>
      <c:legendPos val="b"/>
      <c:layout>
        <c:manualLayout>
          <c:xMode val="edge"/>
          <c:yMode val="edge"/>
          <c:x val="0.32780049128474326"/>
          <c:y val="0.88785772847576439"/>
          <c:w val="0.62466468133790964"/>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3rd favourite </a:t>
            </a:r>
            <a:r>
              <a:rPr lang="en-AU" sz="1000" b="1" i="0" u="none" strike="noStrike" baseline="0">
                <a:effectLst/>
              </a:rPr>
              <a:t>marine/estuarine </a:t>
            </a:r>
            <a:r>
              <a:rPr lang="en-AU"/>
              <a:t>location</a:t>
            </a:r>
            <a:br>
              <a:rPr lang="en-AU"/>
            </a:br>
            <a:r>
              <a:rPr lang="en-AU" sz="900" b="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0.14672477437646497"/>
          <c:w val="0.8046979602306551"/>
          <c:h val="0.67204233160694482"/>
        </c:manualLayout>
      </c:layout>
      <c:barChart>
        <c:barDir val="bar"/>
        <c:grouping val="stacked"/>
        <c:varyColors val="0"/>
        <c:ser>
          <c:idx val="0"/>
          <c:order val="0"/>
          <c:tx>
            <c:strRef>
              <c:f>'Data for charts'!$C$816</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sz="8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charts'!$B$818:$B$827</c:f>
              <c:strCache>
                <c:ptCount val="10"/>
                <c:pt idx="0">
                  <c:v>Port Phillip Bay^ (n=621)</c:v>
                </c:pt>
                <c:pt idx="1">
                  <c:v>Western Port (n=493)</c:v>
                </c:pt>
                <c:pt idx="2">
                  <c:v>Gippsland Lakes (n=312)</c:v>
                </c:pt>
                <c:pt idx="3">
                  <c:v>Phillip Island (n=342)</c:v>
                </c:pt>
                <c:pt idx="4">
                  <c:v>Port Phillip Bay heads (n=267)</c:v>
                </c:pt>
                <c:pt idx="5">
                  <c:v>Lakes Entrance coastal (n=248)</c:v>
                </c:pt>
                <c:pt idx="6">
                  <c:v>Barwon River estuary (n=179)</c:v>
                </c:pt>
                <c:pt idx="7">
                  <c:v>Portland (n=219)</c:v>
                </c:pt>
                <c:pt idx="8">
                  <c:v>Apollo Bay (n=202)</c:v>
                </c:pt>
                <c:pt idx="9">
                  <c:v>Lake Tyers (n=200)</c:v>
                </c:pt>
              </c:strCache>
            </c:strRef>
          </c:cat>
          <c:val>
            <c:numRef>
              <c:f>'Data for charts'!$C$818:$C$827</c:f>
              <c:numCache>
                <c:formatCode>###0.0</c:formatCode>
                <c:ptCount val="10"/>
                <c:pt idx="0">
                  <c:v>10.305958132045088</c:v>
                </c:pt>
                <c:pt idx="1">
                  <c:v>12.778904665314403</c:v>
                </c:pt>
                <c:pt idx="2">
                  <c:v>8.9743589743589745</c:v>
                </c:pt>
                <c:pt idx="3">
                  <c:v>16.081871345029239</c:v>
                </c:pt>
                <c:pt idx="4">
                  <c:v>15.355805243445692</c:v>
                </c:pt>
                <c:pt idx="5">
                  <c:v>14.919354838709678</c:v>
                </c:pt>
                <c:pt idx="6">
                  <c:v>7.8212290502793298</c:v>
                </c:pt>
                <c:pt idx="7">
                  <c:v>26.027397260273972</c:v>
                </c:pt>
                <c:pt idx="8">
                  <c:v>20.297029702970299</c:v>
                </c:pt>
                <c:pt idx="9">
                  <c:v>10.5</c:v>
                </c:pt>
              </c:numCache>
            </c:numRef>
          </c:val>
          <c:extLst xmlns:c16r2="http://schemas.microsoft.com/office/drawing/2015/06/chart">
            <c:ext xmlns:c16="http://schemas.microsoft.com/office/drawing/2014/chart" uri="{C3380CC4-5D6E-409C-BE32-E72D297353CC}">
              <c16:uniqueId val="{00000000-0007-488B-9A4A-7CFB8F35AD7B}"/>
            </c:ext>
          </c:extLst>
        </c:ser>
        <c:ser>
          <c:idx val="1"/>
          <c:order val="1"/>
          <c:tx>
            <c:strRef>
              <c:f>'Data for charts'!$D$816</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charts'!$B$818:$B$827</c:f>
              <c:strCache>
                <c:ptCount val="10"/>
                <c:pt idx="0">
                  <c:v>Port Phillip Bay^ (n=621)</c:v>
                </c:pt>
                <c:pt idx="1">
                  <c:v>Western Port (n=493)</c:v>
                </c:pt>
                <c:pt idx="2">
                  <c:v>Gippsland Lakes (n=312)</c:v>
                </c:pt>
                <c:pt idx="3">
                  <c:v>Phillip Island (n=342)</c:v>
                </c:pt>
                <c:pt idx="4">
                  <c:v>Port Phillip Bay heads (n=267)</c:v>
                </c:pt>
                <c:pt idx="5">
                  <c:v>Lakes Entrance coastal (n=248)</c:v>
                </c:pt>
                <c:pt idx="6">
                  <c:v>Barwon River estuary (n=179)</c:v>
                </c:pt>
                <c:pt idx="7">
                  <c:v>Portland (n=219)</c:v>
                </c:pt>
                <c:pt idx="8">
                  <c:v>Apollo Bay (n=202)</c:v>
                </c:pt>
                <c:pt idx="9">
                  <c:v>Lake Tyers (n=200)</c:v>
                </c:pt>
              </c:strCache>
            </c:strRef>
          </c:cat>
          <c:val>
            <c:numRef>
              <c:f>'Data for charts'!$D$818:$D$827</c:f>
              <c:numCache>
                <c:formatCode>###0.0</c:formatCode>
                <c:ptCount val="10"/>
                <c:pt idx="0">
                  <c:v>38.486312399355874</c:v>
                </c:pt>
                <c:pt idx="1">
                  <c:v>40.77079107505071</c:v>
                </c:pt>
                <c:pt idx="2">
                  <c:v>35.897435897435898</c:v>
                </c:pt>
                <c:pt idx="3">
                  <c:v>44.444444444444443</c:v>
                </c:pt>
                <c:pt idx="4">
                  <c:v>36.329588014981276</c:v>
                </c:pt>
                <c:pt idx="5">
                  <c:v>47.983870967741936</c:v>
                </c:pt>
                <c:pt idx="6">
                  <c:v>36.312849162011176</c:v>
                </c:pt>
                <c:pt idx="7">
                  <c:v>43.378995433789953</c:v>
                </c:pt>
                <c:pt idx="8">
                  <c:v>48.019801980198018</c:v>
                </c:pt>
                <c:pt idx="9">
                  <c:v>47</c:v>
                </c:pt>
              </c:numCache>
            </c:numRef>
          </c:val>
          <c:extLst xmlns:c16r2="http://schemas.microsoft.com/office/drawing/2015/06/chart">
            <c:ext xmlns:c16="http://schemas.microsoft.com/office/drawing/2014/chart" uri="{C3380CC4-5D6E-409C-BE32-E72D297353CC}">
              <c16:uniqueId val="{00000001-0007-488B-9A4A-7CFB8F35AD7B}"/>
            </c:ext>
          </c:extLst>
        </c:ser>
        <c:ser>
          <c:idx val="2"/>
          <c:order val="2"/>
          <c:tx>
            <c:strRef>
              <c:f>'Data for charts'!$E$816</c:f>
              <c:strCache>
                <c:ptCount val="1"/>
                <c:pt idx="0">
                  <c:v>Sometimes satisfied/ sometimes not</c:v>
                </c:pt>
              </c:strCache>
            </c:strRef>
          </c:tx>
          <c:spPr>
            <a:solidFill>
              <a:srgbClr val="D7E4BD"/>
            </a:solidFill>
            <a:ln>
              <a:noFill/>
            </a:ln>
            <a:effectLst/>
          </c:spPr>
          <c:invertIfNegative val="0"/>
          <c:dLbls>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charts'!$B$818:$B$827</c:f>
              <c:strCache>
                <c:ptCount val="10"/>
                <c:pt idx="0">
                  <c:v>Port Phillip Bay^ (n=621)</c:v>
                </c:pt>
                <c:pt idx="1">
                  <c:v>Western Port (n=493)</c:v>
                </c:pt>
                <c:pt idx="2">
                  <c:v>Gippsland Lakes (n=312)</c:v>
                </c:pt>
                <c:pt idx="3">
                  <c:v>Phillip Island (n=342)</c:v>
                </c:pt>
                <c:pt idx="4">
                  <c:v>Port Phillip Bay heads (n=267)</c:v>
                </c:pt>
                <c:pt idx="5">
                  <c:v>Lakes Entrance coastal (n=248)</c:v>
                </c:pt>
                <c:pt idx="6">
                  <c:v>Barwon River estuary (n=179)</c:v>
                </c:pt>
                <c:pt idx="7">
                  <c:v>Portland (n=219)</c:v>
                </c:pt>
                <c:pt idx="8">
                  <c:v>Apollo Bay (n=202)</c:v>
                </c:pt>
                <c:pt idx="9">
                  <c:v>Lake Tyers (n=200)</c:v>
                </c:pt>
              </c:strCache>
            </c:strRef>
          </c:cat>
          <c:val>
            <c:numRef>
              <c:f>'Data for charts'!$E$818:$E$827</c:f>
              <c:numCache>
                <c:formatCode>###0.0</c:formatCode>
                <c:ptCount val="10"/>
                <c:pt idx="0">
                  <c:v>38.969404186795494</c:v>
                </c:pt>
                <c:pt idx="1">
                  <c:v>39.148073022312374</c:v>
                </c:pt>
                <c:pt idx="2">
                  <c:v>31.410256410256409</c:v>
                </c:pt>
                <c:pt idx="3">
                  <c:v>31.871345029239766</c:v>
                </c:pt>
                <c:pt idx="4">
                  <c:v>37.827715355805239</c:v>
                </c:pt>
                <c:pt idx="5">
                  <c:v>27.419354838709676</c:v>
                </c:pt>
                <c:pt idx="6">
                  <c:v>43.016759776536311</c:v>
                </c:pt>
                <c:pt idx="7">
                  <c:v>27.397260273972602</c:v>
                </c:pt>
                <c:pt idx="8">
                  <c:v>25.247524752475247</c:v>
                </c:pt>
                <c:pt idx="9">
                  <c:v>34.5</c:v>
                </c:pt>
              </c:numCache>
            </c:numRef>
          </c:val>
          <c:extLst xmlns:c16r2="http://schemas.microsoft.com/office/drawing/2015/06/chart">
            <c:ext xmlns:c16="http://schemas.microsoft.com/office/drawing/2014/chart" uri="{C3380CC4-5D6E-409C-BE32-E72D297353CC}">
              <c16:uniqueId val="{00000002-0007-488B-9A4A-7CFB8F35AD7B}"/>
            </c:ext>
          </c:extLst>
        </c:ser>
        <c:ser>
          <c:idx val="3"/>
          <c:order val="3"/>
          <c:tx>
            <c:strRef>
              <c:f>'Data for charts'!$F$816</c:f>
              <c:strCache>
                <c:ptCount val="1"/>
                <c:pt idx="0">
                  <c:v>Dissatisfied</c:v>
                </c:pt>
              </c:strCache>
            </c:strRef>
          </c:tx>
          <c:spPr>
            <a:solidFill>
              <a:srgbClr val="E46C0A"/>
            </a:solidFill>
            <a:ln>
              <a:noFill/>
            </a:ln>
            <a:effectLst/>
          </c:spPr>
          <c:invertIfNegative val="0"/>
          <c:dLbls>
            <c:dLbl>
              <c:idx val="0"/>
              <c:layout>
                <c:manualLayout>
                  <c:x val="-1.49572649572649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07-488B-9A4A-7CFB8F35AD7B}"/>
                </c:ext>
                <c:ext xmlns:c15="http://schemas.microsoft.com/office/drawing/2012/chart" uri="{CE6537A1-D6FC-4f65-9D91-7224C49458BB}">
                  <c15:layout/>
                </c:ext>
              </c:extLst>
            </c:dLbl>
            <c:dLbl>
              <c:idx val="6"/>
              <c:layout>
                <c:manualLayout>
                  <c:x val="-8.54700854700854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07-488B-9A4A-7CFB8F35AD7B}"/>
                </c:ext>
                <c:ext xmlns:c15="http://schemas.microsoft.com/office/drawing/2012/chart" uri="{CE6537A1-D6FC-4f65-9D91-7224C49458BB}">
                  <c15:layout/>
                </c:ext>
              </c:extLst>
            </c:dLbl>
            <c:dLbl>
              <c:idx val="9"/>
              <c:layout>
                <c:manualLayout>
                  <c:x val="-1.9230769230769232E-2"/>
                  <c:y val="1.010089341462743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007-488B-9A4A-7CFB8F35AD7B}"/>
                </c:ext>
                <c:ext xmlns:c15="http://schemas.microsoft.com/office/drawing/2012/chart" uri="{CE6537A1-D6FC-4f65-9D91-7224C49458BB}">
                  <c15:layout/>
                </c:ext>
              </c:extLst>
            </c:dLbl>
            <c:spPr>
              <a:noFill/>
              <a:ln>
                <a:noFill/>
              </a:ln>
              <a:effectLst/>
            </c:spPr>
            <c:txPr>
              <a:bodyPr rot="0" vert="horz"/>
              <a:lstStyle/>
              <a:p>
                <a:pPr>
                  <a:defRPr sz="8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charts'!$B$818:$B$827</c:f>
              <c:strCache>
                <c:ptCount val="10"/>
                <c:pt idx="0">
                  <c:v>Port Phillip Bay^ (n=621)</c:v>
                </c:pt>
                <c:pt idx="1">
                  <c:v>Western Port (n=493)</c:v>
                </c:pt>
                <c:pt idx="2">
                  <c:v>Gippsland Lakes (n=312)</c:v>
                </c:pt>
                <c:pt idx="3">
                  <c:v>Phillip Island (n=342)</c:v>
                </c:pt>
                <c:pt idx="4">
                  <c:v>Port Phillip Bay heads (n=267)</c:v>
                </c:pt>
                <c:pt idx="5">
                  <c:v>Lakes Entrance coastal (n=248)</c:v>
                </c:pt>
                <c:pt idx="6">
                  <c:v>Barwon River estuary (n=179)</c:v>
                </c:pt>
                <c:pt idx="7">
                  <c:v>Portland (n=219)</c:v>
                </c:pt>
                <c:pt idx="8">
                  <c:v>Apollo Bay (n=202)</c:v>
                </c:pt>
                <c:pt idx="9">
                  <c:v>Lake Tyers (n=200)</c:v>
                </c:pt>
              </c:strCache>
            </c:strRef>
          </c:cat>
          <c:val>
            <c:numRef>
              <c:f>'Data for charts'!$F$818:$F$827</c:f>
              <c:numCache>
                <c:formatCode>###0.0</c:formatCode>
                <c:ptCount val="10"/>
                <c:pt idx="0">
                  <c:v>9.5008051529790674</c:v>
                </c:pt>
                <c:pt idx="1">
                  <c:v>6.2880324543610548</c:v>
                </c:pt>
                <c:pt idx="2">
                  <c:v>16.025641025641026</c:v>
                </c:pt>
                <c:pt idx="3">
                  <c:v>5.8479532163742682</c:v>
                </c:pt>
                <c:pt idx="4">
                  <c:v>8.9887640449438209</c:v>
                </c:pt>
                <c:pt idx="5">
                  <c:v>9.2741935483870961</c:v>
                </c:pt>
                <c:pt idx="6">
                  <c:v>8.3798882681564244</c:v>
                </c:pt>
                <c:pt idx="7">
                  <c:v>2.2831050228310499</c:v>
                </c:pt>
                <c:pt idx="8">
                  <c:v>4.9504950495049505</c:v>
                </c:pt>
                <c:pt idx="9">
                  <c:v>5.5</c:v>
                </c:pt>
              </c:numCache>
            </c:numRef>
          </c:val>
          <c:extLst xmlns:c16r2="http://schemas.microsoft.com/office/drawing/2015/06/chart">
            <c:ext xmlns:c16="http://schemas.microsoft.com/office/drawing/2014/chart" uri="{C3380CC4-5D6E-409C-BE32-E72D297353CC}">
              <c16:uniqueId val="{00000006-0007-488B-9A4A-7CFB8F35AD7B}"/>
            </c:ext>
          </c:extLst>
        </c:ser>
        <c:ser>
          <c:idx val="4"/>
          <c:order val="4"/>
          <c:tx>
            <c:strRef>
              <c:f>'Data for charts'!$G$816</c:f>
              <c:strCache>
                <c:ptCount val="1"/>
                <c:pt idx="0">
                  <c:v>Very dissatisfied</c:v>
                </c:pt>
              </c:strCache>
            </c:strRef>
          </c:tx>
          <c:spPr>
            <a:solidFill>
              <a:srgbClr val="C00000"/>
            </a:solidFill>
            <a:ln>
              <a:noFill/>
            </a:ln>
            <a:effectLst/>
          </c:spPr>
          <c:invertIfNegative val="0"/>
          <c:dLbls>
            <c:dLbl>
              <c:idx val="0"/>
              <c:layout>
                <c:manualLayout>
                  <c:x val="-1.49572649572649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007-488B-9A4A-7CFB8F35AD7B}"/>
                </c:ext>
                <c:ext xmlns:c15="http://schemas.microsoft.com/office/drawing/2012/chart" uri="{CE6537A1-D6FC-4f65-9D91-7224C49458BB}">
                  <c15:layout>
                    <c:manualLayout>
                      <c:w val="4.7115384615384615E-2"/>
                      <c:h val="4.1157024793388432E-2"/>
                    </c:manualLayout>
                  </c15:layout>
                </c:ext>
              </c:extLst>
            </c:dLbl>
            <c:dLbl>
              <c:idx val="2"/>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007-488B-9A4A-7CFB8F35AD7B}"/>
                </c:ext>
                <c:ext xmlns:c15="http://schemas.microsoft.com/office/drawing/2012/chart" uri="{CE6537A1-D6FC-4f65-9D91-7224C49458BB}">
                  <c15:layout/>
                </c:ext>
              </c:extLst>
            </c:dLbl>
            <c:dLbl>
              <c:idx val="6"/>
              <c:layout>
                <c:manualLayout>
                  <c:x val="-6.4102564102564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007-488B-9A4A-7CFB8F35AD7B}"/>
                </c:ext>
                <c:ext xmlns:c15="http://schemas.microsoft.com/office/drawing/2012/chart" uri="{CE6537A1-D6FC-4f65-9D91-7224C49458BB}">
                  <c15:layout/>
                </c:ext>
              </c:extLst>
            </c:dLbl>
            <c:dLbl>
              <c:idx val="9"/>
              <c:layout>
                <c:manualLayout>
                  <c:x val="-1.0683760683760684E-2"/>
                  <c:y val="1.010089341462743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007-488B-9A4A-7CFB8F35AD7B}"/>
                </c:ext>
                <c:ext xmlns:c15="http://schemas.microsoft.com/office/drawing/2012/chart" uri="{CE6537A1-D6FC-4f65-9D91-7224C49458BB}">
                  <c15:layout/>
                </c:ext>
              </c:extLst>
            </c:dLbl>
            <c:spPr>
              <a:noFill/>
              <a:ln>
                <a:noFill/>
              </a:ln>
              <a:effectLst/>
            </c:spPr>
            <c:txPr>
              <a:bodyPr/>
              <a:lstStyle/>
              <a:p>
                <a:pPr>
                  <a:defRPr sz="800" b="1">
                    <a:solidFill>
                      <a:schemeClr val="bg1"/>
                    </a:solidFill>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'Data for charts'!$B$818:$B$827</c:f>
              <c:strCache>
                <c:ptCount val="10"/>
                <c:pt idx="0">
                  <c:v>Port Phillip Bay^ (n=621)</c:v>
                </c:pt>
                <c:pt idx="1">
                  <c:v>Western Port (n=493)</c:v>
                </c:pt>
                <c:pt idx="2">
                  <c:v>Gippsland Lakes (n=312)</c:v>
                </c:pt>
                <c:pt idx="3">
                  <c:v>Phillip Island (n=342)</c:v>
                </c:pt>
                <c:pt idx="4">
                  <c:v>Port Phillip Bay heads (n=267)</c:v>
                </c:pt>
                <c:pt idx="5">
                  <c:v>Lakes Entrance coastal (n=248)</c:v>
                </c:pt>
                <c:pt idx="6">
                  <c:v>Barwon River estuary (n=179)</c:v>
                </c:pt>
                <c:pt idx="7">
                  <c:v>Portland (n=219)</c:v>
                </c:pt>
                <c:pt idx="8">
                  <c:v>Apollo Bay (n=202)</c:v>
                </c:pt>
                <c:pt idx="9">
                  <c:v>Lake Tyers (n=200)</c:v>
                </c:pt>
              </c:strCache>
            </c:strRef>
          </c:cat>
          <c:val>
            <c:numRef>
              <c:f>'Data for charts'!$G$818:$G$827</c:f>
              <c:numCache>
                <c:formatCode>###0.0</c:formatCode>
                <c:ptCount val="10"/>
                <c:pt idx="0">
                  <c:v>2.7375201288244768</c:v>
                </c:pt>
                <c:pt idx="1">
                  <c:v>1.0141987829614605</c:v>
                </c:pt>
                <c:pt idx="2">
                  <c:v>7.6923076923076925</c:v>
                </c:pt>
                <c:pt idx="3">
                  <c:v>1.7543859649122806</c:v>
                </c:pt>
                <c:pt idx="4">
                  <c:v>1.4981273408239701</c:v>
                </c:pt>
                <c:pt idx="5" formatCode="####.0">
                  <c:v>0.40322580645161288</c:v>
                </c:pt>
                <c:pt idx="6">
                  <c:v>4.4692737430167595</c:v>
                </c:pt>
                <c:pt idx="7" formatCode="####.0">
                  <c:v>0.91324200913242004</c:v>
                </c:pt>
                <c:pt idx="8">
                  <c:v>1.4851485148514851</c:v>
                </c:pt>
                <c:pt idx="9">
                  <c:v>2.5</c:v>
                </c:pt>
              </c:numCache>
            </c:numRef>
          </c:val>
          <c:extLst xmlns:c16r2="http://schemas.microsoft.com/office/drawing/2015/06/chart">
            <c:ext xmlns:c16="http://schemas.microsoft.com/office/drawing/2014/chart" uri="{C3380CC4-5D6E-409C-BE32-E72D297353CC}">
              <c16:uniqueId val="{0000000B-0007-488B-9A4A-7CFB8F35AD7B}"/>
            </c:ext>
          </c:extLst>
        </c:ser>
        <c:dLbls>
          <c:showLegendKey val="0"/>
          <c:showVal val="0"/>
          <c:showCatName val="0"/>
          <c:showSerName val="0"/>
          <c:showPercent val="0"/>
          <c:showBubbleSize val="0"/>
        </c:dLbls>
        <c:gapWidth val="50"/>
        <c:overlap val="100"/>
        <c:axId val="479240152"/>
        <c:axId val="479246424"/>
      </c:barChart>
      <c:catAx>
        <c:axId val="4792401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9246424"/>
        <c:crosses val="autoZero"/>
        <c:auto val="1"/>
        <c:lblAlgn val="ctr"/>
        <c:lblOffset val="100"/>
        <c:noMultiLvlLbl val="0"/>
      </c:catAx>
      <c:valAx>
        <c:axId val="4792464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79240152"/>
        <c:crosses val="max"/>
        <c:crossBetween val="between"/>
        <c:majorUnit val="20"/>
      </c:valAx>
      <c:spPr>
        <a:noFill/>
        <a:ln>
          <a:noFill/>
        </a:ln>
        <a:effectLst/>
      </c:spPr>
    </c:plotArea>
    <c:legend>
      <c:legendPos val="b"/>
      <c:layout>
        <c:manualLayout>
          <c:xMode val="edge"/>
          <c:yMode val="edge"/>
          <c:x val="0"/>
          <c:y val="0.8827394837677377"/>
          <c:w val="0.99896544181977254"/>
          <c:h val="0.1130936039412185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a:t>Favourite fish to catch from Victorian marine/estuarine</a:t>
            </a:r>
            <a:r>
              <a:rPr lang="en-AU" sz="1000" b="1" baseline="0"/>
              <a:t> waters</a:t>
            </a:r>
            <a:endParaRPr lang="en-AU" sz="1000" b="1"/>
          </a:p>
          <a:p>
            <a:pPr algn="l">
              <a:defRPr/>
            </a:pPr>
            <a:r>
              <a:rPr lang="en-AU" sz="900" b="0"/>
              <a:t>% of respondents</a:t>
            </a:r>
            <a:r>
              <a:rPr lang="en-AU" sz="900" b="0" baseline="0"/>
              <a:t> based on </a:t>
            </a:r>
            <a:r>
              <a:rPr lang="en-AU" sz="900" b="0"/>
              <a:t>n=11,523; multiple answers</a:t>
            </a:r>
            <a:r>
              <a:rPr lang="en-AU" sz="900" b="0" baseline="0"/>
              <a:t> allowed so total &gt;100%</a:t>
            </a:r>
            <a:endParaRPr lang="en-AU" sz="900" b="0"/>
          </a:p>
        </c:rich>
      </c:tx>
      <c:layout>
        <c:manualLayout>
          <c:xMode val="edge"/>
          <c:yMode val="edge"/>
          <c:x val="1.2142572515303231E-3"/>
          <c:y val="1.8815028882515636E-3"/>
        </c:manualLayout>
      </c:layout>
      <c:overlay val="0"/>
    </c:title>
    <c:autoTitleDeleted val="0"/>
    <c:plotArea>
      <c:layout>
        <c:manualLayout>
          <c:layoutTarget val="inner"/>
          <c:xMode val="edge"/>
          <c:yMode val="edge"/>
          <c:x val="0.40211437512618614"/>
          <c:y val="9.9581464872944697E-2"/>
          <c:w val="0.5501238306750118"/>
          <c:h val="0.82460882972588068"/>
        </c:manualLayout>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64A0-4797-8824-D82820092538}"/>
              </c:ext>
            </c:extLst>
          </c:dPt>
          <c:dPt>
            <c:idx val="1"/>
            <c:invertIfNegative val="0"/>
            <c:bubble3D val="0"/>
            <c:extLst xmlns:c16r2="http://schemas.microsoft.com/office/drawing/2015/06/chart">
              <c:ext xmlns:c16="http://schemas.microsoft.com/office/drawing/2014/chart" uri="{C3380CC4-5D6E-409C-BE32-E72D297353CC}">
                <c16:uniqueId val="{00000001-64A0-4797-8824-D82820092538}"/>
              </c:ext>
            </c:extLst>
          </c:dPt>
          <c:dPt>
            <c:idx val="2"/>
            <c:invertIfNegative val="0"/>
            <c:bubble3D val="0"/>
            <c:extLst xmlns:c16r2="http://schemas.microsoft.com/office/drawing/2015/06/chart">
              <c:ext xmlns:c16="http://schemas.microsoft.com/office/drawing/2014/chart" uri="{C3380CC4-5D6E-409C-BE32-E72D297353CC}">
                <c16:uniqueId val="{00000002-64A0-4797-8824-D82820092538}"/>
              </c:ext>
            </c:extLst>
          </c:dPt>
          <c:dPt>
            <c:idx val="3"/>
            <c:invertIfNegative val="0"/>
            <c:bubble3D val="0"/>
            <c:extLst xmlns:c16r2="http://schemas.microsoft.com/office/drawing/2015/06/chart">
              <c:ext xmlns:c16="http://schemas.microsoft.com/office/drawing/2014/chart" uri="{C3380CC4-5D6E-409C-BE32-E72D297353CC}">
                <c16:uniqueId val="{00000003-64A0-4797-8824-D82820092538}"/>
              </c:ext>
            </c:extLst>
          </c:dPt>
          <c:dPt>
            <c:idx val="4"/>
            <c:invertIfNegative val="0"/>
            <c:bubble3D val="0"/>
            <c:extLst xmlns:c16r2="http://schemas.microsoft.com/office/drawing/2015/06/chart">
              <c:ext xmlns:c16="http://schemas.microsoft.com/office/drawing/2014/chart" uri="{C3380CC4-5D6E-409C-BE32-E72D297353CC}">
                <c16:uniqueId val="{00000004-64A0-4797-8824-D82820092538}"/>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charts'!$B$873:$B$896</c:f>
              <c:strCache>
                <c:ptCount val="24"/>
                <c:pt idx="0">
                  <c:v>Snapper</c:v>
                </c:pt>
                <c:pt idx="1">
                  <c:v>King George whiting</c:v>
                </c:pt>
                <c:pt idx="2">
                  <c:v>Flathead (other than Dusky)</c:v>
                </c:pt>
                <c:pt idx="3">
                  <c:v>Squid</c:v>
                </c:pt>
                <c:pt idx="4">
                  <c:v>Gummy Shark</c:v>
                </c:pt>
                <c:pt idx="5">
                  <c:v>Dusky flathead</c:v>
                </c:pt>
                <c:pt idx="6">
                  <c:v>Black bream</c:v>
                </c:pt>
                <c:pt idx="7">
                  <c:v>Australian salmon</c:v>
                </c:pt>
                <c:pt idx="8">
                  <c:v>Other</c:v>
                </c:pt>
                <c:pt idx="9">
                  <c:v>Yellowtail kingfish</c:v>
                </c:pt>
                <c:pt idx="10">
                  <c:v>Estuary perch</c:v>
                </c:pt>
                <c:pt idx="11">
                  <c:v>Abalone</c:v>
                </c:pt>
                <c:pt idx="12">
                  <c:v>Southern Bluefin tuna</c:v>
                </c:pt>
                <c:pt idx="13">
                  <c:v>Garfish</c:v>
                </c:pt>
                <c:pt idx="14">
                  <c:v>Rock lobster</c:v>
                </c:pt>
                <c:pt idx="15">
                  <c:v>Prawn</c:v>
                </c:pt>
                <c:pt idx="16">
                  <c:v>Sand crab</c:v>
                </c:pt>
                <c:pt idx="17">
                  <c:v>Pipi</c:v>
                </c:pt>
                <c:pt idx="18">
                  <c:v>Shark (other than gummy/school)</c:v>
                </c:pt>
                <c:pt idx="19">
                  <c:v>Wrasse</c:v>
                </c:pt>
                <c:pt idx="20">
                  <c:v>Marlin</c:v>
                </c:pt>
                <c:pt idx="21">
                  <c:v>Swordfish</c:v>
                </c:pt>
                <c:pt idx="22">
                  <c:v>All / anything</c:v>
                </c:pt>
                <c:pt idx="23">
                  <c:v>None / Didn't catch anything</c:v>
                </c:pt>
              </c:strCache>
            </c:strRef>
          </c:cat>
          <c:val>
            <c:numRef>
              <c:f>'Data for charts'!$D$873:$D$896</c:f>
              <c:numCache>
                <c:formatCode>###0.0</c:formatCode>
                <c:ptCount val="24"/>
                <c:pt idx="0">
                  <c:v>44.823396684891087</c:v>
                </c:pt>
                <c:pt idx="1">
                  <c:v>39.251930920767165</c:v>
                </c:pt>
                <c:pt idx="2">
                  <c:v>37.533628395383147</c:v>
                </c:pt>
                <c:pt idx="3">
                  <c:v>23.986808990714223</c:v>
                </c:pt>
                <c:pt idx="4">
                  <c:v>21.851948277358328</c:v>
                </c:pt>
                <c:pt idx="5">
                  <c:v>20.367959732708496</c:v>
                </c:pt>
                <c:pt idx="6">
                  <c:v>16.714397292371778</c:v>
                </c:pt>
                <c:pt idx="7">
                  <c:v>15.482079319621626</c:v>
                </c:pt>
                <c:pt idx="8">
                  <c:v>4.6428881367699386</c:v>
                </c:pt>
                <c:pt idx="9">
                  <c:v>4.3217912002082786</c:v>
                </c:pt>
                <c:pt idx="10">
                  <c:v>3.4539616419335242</c:v>
                </c:pt>
                <c:pt idx="11">
                  <c:v>2.8638375423066909</c:v>
                </c:pt>
                <c:pt idx="12">
                  <c:v>2.8464809511411957</c:v>
                </c:pt>
                <c:pt idx="13">
                  <c:v>2.7163065173999823</c:v>
                </c:pt>
                <c:pt idx="14">
                  <c:v>2.2563568515143624</c:v>
                </c:pt>
                <c:pt idx="15">
                  <c:v>1.4579536579015882</c:v>
                </c:pt>
                <c:pt idx="16">
                  <c:v>1.4492753623188406</c:v>
                </c:pt>
                <c:pt idx="17">
                  <c:v>1.3191009285776274</c:v>
                </c:pt>
                <c:pt idx="18">
                  <c:v>1.2930660418293847</c:v>
                </c:pt>
                <c:pt idx="19" formatCode="####.0">
                  <c:v>0.87650785385750241</c:v>
                </c:pt>
                <c:pt idx="20" formatCode="####.0">
                  <c:v>0.39920159680638717</c:v>
                </c:pt>
                <c:pt idx="21" formatCode="####.0">
                  <c:v>0.14753102490670833</c:v>
                </c:pt>
                <c:pt idx="22" formatCode="####.0">
                  <c:v>0.26902716306517405</c:v>
                </c:pt>
                <c:pt idx="23" formatCode="####.0">
                  <c:v>0.47730625705111518</c:v>
                </c:pt>
              </c:numCache>
            </c:numRef>
          </c:val>
          <c:extLst xmlns:c16r2="http://schemas.microsoft.com/office/drawing/2015/06/chart">
            <c:ext xmlns:c16="http://schemas.microsoft.com/office/drawing/2014/chart" uri="{C3380CC4-5D6E-409C-BE32-E72D297353CC}">
              <c16:uniqueId val="{00000005-64A0-4797-8824-D82820092538}"/>
            </c:ext>
          </c:extLst>
        </c:ser>
        <c:dLbls>
          <c:showLegendKey val="0"/>
          <c:showVal val="0"/>
          <c:showCatName val="0"/>
          <c:showSerName val="0"/>
          <c:showPercent val="0"/>
          <c:showBubbleSize val="0"/>
        </c:dLbls>
        <c:gapWidth val="51"/>
        <c:axId val="552188800"/>
        <c:axId val="552177432"/>
      </c:barChart>
      <c:catAx>
        <c:axId val="552188800"/>
        <c:scaling>
          <c:orientation val="maxMin"/>
        </c:scaling>
        <c:delete val="0"/>
        <c:axPos val="l"/>
        <c:numFmt formatCode="General" sourceLinked="1"/>
        <c:majorTickMark val="none"/>
        <c:minorTickMark val="none"/>
        <c:tickLblPos val="nextTo"/>
        <c:crossAx val="552177432"/>
        <c:crosses val="autoZero"/>
        <c:auto val="1"/>
        <c:lblAlgn val="ctr"/>
        <c:lblOffset val="100"/>
        <c:noMultiLvlLbl val="0"/>
      </c:catAx>
      <c:valAx>
        <c:axId val="552177432"/>
        <c:scaling>
          <c:orientation val="minMax"/>
          <c:max val="50"/>
        </c:scaling>
        <c:delete val="0"/>
        <c:axPos val="b"/>
        <c:majorGridlines/>
        <c:numFmt formatCode="###0" sourceLinked="0"/>
        <c:majorTickMark val="none"/>
        <c:minorTickMark val="none"/>
        <c:tickLblPos val="nextTo"/>
        <c:txPr>
          <a:bodyPr/>
          <a:lstStyle/>
          <a:p>
            <a:pPr>
              <a:defRPr sz="900"/>
            </a:pPr>
            <a:endParaRPr lang="en-US"/>
          </a:p>
        </c:txPr>
        <c:crossAx val="552188800"/>
        <c:crosses val="max"/>
        <c:crossBetween val="between"/>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a:t>Fished for Southern Bluefin tuna in Victoria</a:t>
            </a:r>
            <a:br>
              <a:rPr lang="en-AU" sz="1000" b="1"/>
            </a:br>
            <a:r>
              <a:rPr lang="en-AU" sz="1000" b="1"/>
              <a:t>in previous 12 months</a:t>
            </a:r>
          </a:p>
          <a:p>
            <a:pPr algn="l">
              <a:defRPr/>
            </a:pPr>
            <a:r>
              <a:rPr lang="en-AU" sz="900" b="0"/>
              <a:t>% of respondents,</a:t>
            </a:r>
            <a:r>
              <a:rPr lang="en-AU" sz="900" b="0" baseline="0"/>
              <a:t> </a:t>
            </a:r>
            <a:r>
              <a:rPr lang="en-AU" sz="900" b="0"/>
              <a:t>n=11,621</a:t>
            </a:r>
          </a:p>
        </c:rich>
      </c:tx>
      <c:layout>
        <c:manualLayout>
          <c:xMode val="edge"/>
          <c:yMode val="edge"/>
          <c:x val="1.2142572515303231E-3"/>
          <c:y val="6.1039956751034524E-3"/>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9043-4ED5-9F75-5956BF07432B}"/>
              </c:ext>
            </c:extLst>
          </c:dPt>
          <c:dPt>
            <c:idx val="1"/>
            <c:invertIfNegative val="0"/>
            <c:bubble3D val="0"/>
            <c:extLst xmlns:c16r2="http://schemas.microsoft.com/office/drawing/2015/06/chart">
              <c:ext xmlns:c16="http://schemas.microsoft.com/office/drawing/2014/chart" uri="{C3380CC4-5D6E-409C-BE32-E72D297353CC}">
                <c16:uniqueId val="{00000001-9043-4ED5-9F75-5956BF07432B}"/>
              </c:ext>
            </c:extLst>
          </c:dPt>
          <c:dPt>
            <c:idx val="2"/>
            <c:invertIfNegative val="0"/>
            <c:bubble3D val="0"/>
            <c:extLst xmlns:c16r2="http://schemas.microsoft.com/office/drawing/2015/06/chart">
              <c:ext xmlns:c16="http://schemas.microsoft.com/office/drawing/2014/chart" uri="{C3380CC4-5D6E-409C-BE32-E72D297353CC}">
                <c16:uniqueId val="{00000002-9043-4ED5-9F75-5956BF07432B}"/>
              </c:ext>
            </c:extLst>
          </c:dPt>
          <c:dPt>
            <c:idx val="3"/>
            <c:invertIfNegative val="0"/>
            <c:bubble3D val="0"/>
            <c:extLst xmlns:c16r2="http://schemas.microsoft.com/office/drawing/2015/06/chart">
              <c:ext xmlns:c16="http://schemas.microsoft.com/office/drawing/2014/chart" uri="{C3380CC4-5D6E-409C-BE32-E72D297353CC}">
                <c16:uniqueId val="{00000003-9043-4ED5-9F75-5956BF07432B}"/>
              </c:ext>
            </c:extLst>
          </c:dPt>
          <c:dPt>
            <c:idx val="4"/>
            <c:invertIfNegative val="0"/>
            <c:bubble3D val="0"/>
            <c:extLst xmlns:c16r2="http://schemas.microsoft.com/office/drawing/2015/06/chart">
              <c:ext xmlns:c16="http://schemas.microsoft.com/office/drawing/2014/chart" uri="{C3380CC4-5D6E-409C-BE32-E72D297353CC}">
                <c16:uniqueId val="{00000004-9043-4ED5-9F75-5956BF07432B}"/>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charts'!$B$907:$B$910</c:f>
              <c:strCache>
                <c:ptCount val="4"/>
                <c:pt idx="0">
                  <c:v>Yes</c:v>
                </c:pt>
                <c:pt idx="1">
                  <c:v>No</c:v>
                </c:pt>
                <c:pt idx="2">
                  <c:v>Don't remember</c:v>
                </c:pt>
                <c:pt idx="3">
                  <c:v>No answer</c:v>
                </c:pt>
              </c:strCache>
            </c:strRef>
          </c:cat>
          <c:val>
            <c:numRef>
              <c:f>'Data for charts'!$D$907:$D$910</c:f>
              <c:numCache>
                <c:formatCode>###0.0</c:formatCode>
                <c:ptCount val="4"/>
                <c:pt idx="0">
                  <c:v>7.3436725444373625</c:v>
                </c:pt>
                <c:pt idx="1">
                  <c:v>74.527299766305504</c:v>
                </c:pt>
                <c:pt idx="2" formatCode="####.0">
                  <c:v>0.39657248070249984</c:v>
                </c:pt>
                <c:pt idx="3" formatCode="####.0">
                  <c:v>2.8326605764464274E-2</c:v>
                </c:pt>
              </c:numCache>
            </c:numRef>
          </c:val>
          <c:extLst xmlns:c16r2="http://schemas.microsoft.com/office/drawing/2015/06/chart">
            <c:ext xmlns:c16="http://schemas.microsoft.com/office/drawing/2014/chart" uri="{C3380CC4-5D6E-409C-BE32-E72D297353CC}">
              <c16:uniqueId val="{00000005-9043-4ED5-9F75-5956BF07432B}"/>
            </c:ext>
          </c:extLst>
        </c:ser>
        <c:dLbls>
          <c:showLegendKey val="0"/>
          <c:showVal val="0"/>
          <c:showCatName val="0"/>
          <c:showSerName val="0"/>
          <c:showPercent val="0"/>
          <c:showBubbleSize val="0"/>
        </c:dLbls>
        <c:gapWidth val="51"/>
        <c:axId val="552177824"/>
        <c:axId val="552183704"/>
      </c:barChart>
      <c:catAx>
        <c:axId val="552177824"/>
        <c:scaling>
          <c:orientation val="maxMin"/>
        </c:scaling>
        <c:delete val="0"/>
        <c:axPos val="l"/>
        <c:numFmt formatCode="General" sourceLinked="1"/>
        <c:majorTickMark val="none"/>
        <c:minorTickMark val="none"/>
        <c:tickLblPos val="nextTo"/>
        <c:crossAx val="552183704"/>
        <c:crosses val="autoZero"/>
        <c:auto val="1"/>
        <c:lblAlgn val="ctr"/>
        <c:lblOffset val="100"/>
        <c:noMultiLvlLbl val="0"/>
      </c:catAx>
      <c:valAx>
        <c:axId val="552183704"/>
        <c:scaling>
          <c:orientation val="minMax"/>
          <c:max val="100"/>
        </c:scaling>
        <c:delete val="0"/>
        <c:axPos val="b"/>
        <c:majorGridlines/>
        <c:numFmt formatCode="###0" sourceLinked="0"/>
        <c:majorTickMark val="none"/>
        <c:minorTickMark val="none"/>
        <c:tickLblPos val="nextTo"/>
        <c:txPr>
          <a:bodyPr/>
          <a:lstStyle/>
          <a:p>
            <a:pPr>
              <a:defRPr sz="900"/>
            </a:pPr>
            <a:endParaRPr lang="en-US"/>
          </a:p>
        </c:txPr>
        <c:crossAx val="552177824"/>
        <c:crosses val="max"/>
        <c:crossBetween val="between"/>
        <c:majorUnit val="2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i="0" baseline="0">
                <a:effectLst/>
                <a:latin typeface="Verdana" panose="020B0604030504040204" pitchFamily="34" charset="0"/>
                <a:ea typeface="Verdana" panose="020B0604030504040204" pitchFamily="34" charset="0"/>
                <a:cs typeface="Verdana" panose="020B0604030504040204" pitchFamily="34" charset="0"/>
              </a:rPr>
              <a:t>Number of days fished for Southern Bluefin tuna in Victoria</a:t>
            </a:r>
            <a:endParaRPr lang="en-AU" sz="1000">
              <a:effectLst/>
              <a:latin typeface="Verdana" panose="020B0604030504040204" pitchFamily="34" charset="0"/>
              <a:ea typeface="Verdana" panose="020B0604030504040204" pitchFamily="34" charset="0"/>
              <a:cs typeface="Verdana" panose="020B0604030504040204" pitchFamily="34" charset="0"/>
            </a:endParaRPr>
          </a:p>
          <a:p>
            <a:pPr algn="l">
              <a:defRPr/>
            </a:pPr>
            <a:r>
              <a:rPr lang="en-AU" sz="900" b="0"/>
              <a:t>% of respondents, n=1,037</a:t>
            </a:r>
          </a:p>
        </c:rich>
      </c:tx>
      <c:layout>
        <c:manualLayout>
          <c:xMode val="edge"/>
          <c:yMode val="edge"/>
          <c:x val="1.2142572515303244E-3"/>
          <c:y val="1.8815028882515625E-3"/>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0006-49A9-8609-D2E2E73F4583}"/>
              </c:ext>
            </c:extLst>
          </c:dPt>
          <c:dPt>
            <c:idx val="1"/>
            <c:invertIfNegative val="0"/>
            <c:bubble3D val="0"/>
            <c:extLst xmlns:c16r2="http://schemas.microsoft.com/office/drawing/2015/06/chart">
              <c:ext xmlns:c16="http://schemas.microsoft.com/office/drawing/2014/chart" uri="{C3380CC4-5D6E-409C-BE32-E72D297353CC}">
                <c16:uniqueId val="{00000001-0006-49A9-8609-D2E2E73F4583}"/>
              </c:ext>
            </c:extLst>
          </c:dPt>
          <c:dPt>
            <c:idx val="2"/>
            <c:invertIfNegative val="0"/>
            <c:bubble3D val="0"/>
            <c:extLst xmlns:c16r2="http://schemas.microsoft.com/office/drawing/2015/06/chart">
              <c:ext xmlns:c16="http://schemas.microsoft.com/office/drawing/2014/chart" uri="{C3380CC4-5D6E-409C-BE32-E72D297353CC}">
                <c16:uniqueId val="{00000002-0006-49A9-8609-D2E2E73F4583}"/>
              </c:ext>
            </c:extLst>
          </c:dPt>
          <c:dPt>
            <c:idx val="3"/>
            <c:invertIfNegative val="0"/>
            <c:bubble3D val="0"/>
            <c:extLst xmlns:c16r2="http://schemas.microsoft.com/office/drawing/2015/06/chart">
              <c:ext xmlns:c16="http://schemas.microsoft.com/office/drawing/2014/chart" uri="{C3380CC4-5D6E-409C-BE32-E72D297353CC}">
                <c16:uniqueId val="{00000003-0006-49A9-8609-D2E2E73F4583}"/>
              </c:ext>
            </c:extLst>
          </c:dPt>
          <c:dPt>
            <c:idx val="4"/>
            <c:invertIfNegative val="0"/>
            <c:bubble3D val="0"/>
            <c:extLst xmlns:c16r2="http://schemas.microsoft.com/office/drawing/2015/06/chart">
              <c:ext xmlns:c16="http://schemas.microsoft.com/office/drawing/2014/chart" uri="{C3380CC4-5D6E-409C-BE32-E72D297353CC}">
                <c16:uniqueId val="{00000004-0006-49A9-8609-D2E2E73F4583}"/>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charts'!$B$914:$B$917</c:f>
              <c:strCache>
                <c:ptCount val="4"/>
                <c:pt idx="0">
                  <c:v>1-5 days</c:v>
                </c:pt>
                <c:pt idx="1">
                  <c:v>6-14 days</c:v>
                </c:pt>
                <c:pt idx="2">
                  <c:v>15 or more days</c:v>
                </c:pt>
                <c:pt idx="3">
                  <c:v>No answer</c:v>
                </c:pt>
              </c:strCache>
            </c:strRef>
          </c:cat>
          <c:val>
            <c:numRef>
              <c:f>'Data for charts'!$D$914:$D$917</c:f>
              <c:numCache>
                <c:formatCode>###0.0</c:formatCode>
                <c:ptCount val="4"/>
                <c:pt idx="0">
                  <c:v>77.400000000000006</c:v>
                </c:pt>
                <c:pt idx="1">
                  <c:v>15.7</c:v>
                </c:pt>
                <c:pt idx="2">
                  <c:v>6.4</c:v>
                </c:pt>
                <c:pt idx="3">
                  <c:v>0.5</c:v>
                </c:pt>
              </c:numCache>
            </c:numRef>
          </c:val>
          <c:extLst xmlns:c16r2="http://schemas.microsoft.com/office/drawing/2015/06/chart">
            <c:ext xmlns:c16="http://schemas.microsoft.com/office/drawing/2014/chart" uri="{C3380CC4-5D6E-409C-BE32-E72D297353CC}">
              <c16:uniqueId val="{00000005-0006-49A9-8609-D2E2E73F4583}"/>
            </c:ext>
          </c:extLst>
        </c:ser>
        <c:dLbls>
          <c:showLegendKey val="0"/>
          <c:showVal val="0"/>
          <c:showCatName val="0"/>
          <c:showSerName val="0"/>
          <c:showPercent val="0"/>
          <c:showBubbleSize val="0"/>
        </c:dLbls>
        <c:gapWidth val="51"/>
        <c:axId val="552178608"/>
        <c:axId val="552179392"/>
      </c:barChart>
      <c:catAx>
        <c:axId val="552178608"/>
        <c:scaling>
          <c:orientation val="maxMin"/>
        </c:scaling>
        <c:delete val="0"/>
        <c:axPos val="l"/>
        <c:numFmt formatCode="General" sourceLinked="1"/>
        <c:majorTickMark val="none"/>
        <c:minorTickMark val="none"/>
        <c:tickLblPos val="nextTo"/>
        <c:crossAx val="552179392"/>
        <c:crosses val="autoZero"/>
        <c:auto val="1"/>
        <c:lblAlgn val="ctr"/>
        <c:lblOffset val="100"/>
        <c:noMultiLvlLbl val="0"/>
      </c:catAx>
      <c:valAx>
        <c:axId val="552179392"/>
        <c:scaling>
          <c:orientation val="minMax"/>
        </c:scaling>
        <c:delete val="0"/>
        <c:axPos val="b"/>
        <c:majorGridlines/>
        <c:numFmt formatCode="###0" sourceLinked="0"/>
        <c:majorTickMark val="none"/>
        <c:minorTickMark val="none"/>
        <c:tickLblPos val="nextTo"/>
        <c:txPr>
          <a:bodyPr/>
          <a:lstStyle/>
          <a:p>
            <a:pPr>
              <a:defRPr sz="900"/>
            </a:pPr>
            <a:endParaRPr lang="en-US"/>
          </a:p>
        </c:txPr>
        <c:crossAx val="552178608"/>
        <c:crosses val="max"/>
        <c:crossBetween val="between"/>
        <c:majorUnit val="2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i="0" baseline="0">
                <a:effectLst/>
                <a:latin typeface="Verdana" panose="020B0604030504040204" pitchFamily="34" charset="0"/>
                <a:ea typeface="Verdana" panose="020B0604030504040204" pitchFamily="34" charset="0"/>
                <a:cs typeface="Verdana" panose="020B0604030504040204" pitchFamily="34" charset="0"/>
              </a:rPr>
              <a:t>Fished for Abalone in Victoria in previous 12 months</a:t>
            </a:r>
            <a:endParaRPr lang="en-AU" sz="1000">
              <a:effectLst/>
              <a:latin typeface="Verdana" panose="020B0604030504040204" pitchFamily="34" charset="0"/>
              <a:ea typeface="Verdana" panose="020B0604030504040204" pitchFamily="34" charset="0"/>
              <a:cs typeface="Verdana" panose="020B0604030504040204" pitchFamily="34" charset="0"/>
            </a:endParaRPr>
          </a:p>
          <a:p>
            <a:pPr algn="l">
              <a:defRPr/>
            </a:pPr>
            <a:r>
              <a:rPr lang="en-AU" sz="900" b="0"/>
              <a:t>% of respondents, n=11,620</a:t>
            </a:r>
          </a:p>
        </c:rich>
      </c:tx>
      <c:layout>
        <c:manualLayout>
          <c:xMode val="edge"/>
          <c:yMode val="edge"/>
          <c:x val="1.2142572515303244E-3"/>
          <c:y val="1.8815028882515625E-3"/>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4DC6-4EF7-B20F-ADABF18B8B99}"/>
              </c:ext>
            </c:extLst>
          </c:dPt>
          <c:dPt>
            <c:idx val="1"/>
            <c:invertIfNegative val="0"/>
            <c:bubble3D val="0"/>
            <c:extLst xmlns:c16r2="http://schemas.microsoft.com/office/drawing/2015/06/chart">
              <c:ext xmlns:c16="http://schemas.microsoft.com/office/drawing/2014/chart" uri="{C3380CC4-5D6E-409C-BE32-E72D297353CC}">
                <c16:uniqueId val="{00000001-4DC6-4EF7-B20F-ADABF18B8B99}"/>
              </c:ext>
            </c:extLst>
          </c:dPt>
          <c:dPt>
            <c:idx val="2"/>
            <c:invertIfNegative val="0"/>
            <c:bubble3D val="0"/>
            <c:extLst xmlns:c16r2="http://schemas.microsoft.com/office/drawing/2015/06/chart">
              <c:ext xmlns:c16="http://schemas.microsoft.com/office/drawing/2014/chart" uri="{C3380CC4-5D6E-409C-BE32-E72D297353CC}">
                <c16:uniqueId val="{00000002-4DC6-4EF7-B20F-ADABF18B8B99}"/>
              </c:ext>
            </c:extLst>
          </c:dPt>
          <c:dPt>
            <c:idx val="3"/>
            <c:invertIfNegative val="0"/>
            <c:bubble3D val="0"/>
            <c:extLst xmlns:c16r2="http://schemas.microsoft.com/office/drawing/2015/06/chart">
              <c:ext xmlns:c16="http://schemas.microsoft.com/office/drawing/2014/chart" uri="{C3380CC4-5D6E-409C-BE32-E72D297353CC}">
                <c16:uniqueId val="{00000003-4DC6-4EF7-B20F-ADABF18B8B99}"/>
              </c:ext>
            </c:extLst>
          </c:dPt>
          <c:dPt>
            <c:idx val="4"/>
            <c:invertIfNegative val="0"/>
            <c:bubble3D val="0"/>
            <c:extLst xmlns:c16r2="http://schemas.microsoft.com/office/drawing/2015/06/chart">
              <c:ext xmlns:c16="http://schemas.microsoft.com/office/drawing/2014/chart" uri="{C3380CC4-5D6E-409C-BE32-E72D297353CC}">
                <c16:uniqueId val="{00000004-4DC6-4EF7-B20F-ADABF18B8B99}"/>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charts'!$B$945:$B$947</c:f>
              <c:strCache>
                <c:ptCount val="3"/>
                <c:pt idx="0">
                  <c:v>Yes</c:v>
                </c:pt>
                <c:pt idx="1">
                  <c:v>No </c:v>
                </c:pt>
                <c:pt idx="2">
                  <c:v>Don't remember</c:v>
                </c:pt>
              </c:strCache>
            </c:strRef>
          </c:cat>
          <c:val>
            <c:numRef>
              <c:f>'Data for charts'!$D$945:$D$947</c:f>
              <c:numCache>
                <c:formatCode>###0.0</c:formatCode>
                <c:ptCount val="3"/>
                <c:pt idx="0">
                  <c:v>5.9380378657487087</c:v>
                </c:pt>
                <c:pt idx="1">
                  <c:v>93.786574870912219</c:v>
                </c:pt>
                <c:pt idx="2" formatCode="####.0">
                  <c:v>0.2753872633390706</c:v>
                </c:pt>
              </c:numCache>
            </c:numRef>
          </c:val>
          <c:extLst xmlns:c16r2="http://schemas.microsoft.com/office/drawing/2015/06/chart">
            <c:ext xmlns:c16="http://schemas.microsoft.com/office/drawing/2014/chart" uri="{C3380CC4-5D6E-409C-BE32-E72D297353CC}">
              <c16:uniqueId val="{00000005-4DC6-4EF7-B20F-ADABF18B8B99}"/>
            </c:ext>
          </c:extLst>
        </c:ser>
        <c:dLbls>
          <c:showLegendKey val="0"/>
          <c:showVal val="0"/>
          <c:showCatName val="0"/>
          <c:showSerName val="0"/>
          <c:showPercent val="0"/>
          <c:showBubbleSize val="0"/>
        </c:dLbls>
        <c:gapWidth val="51"/>
        <c:axId val="552181352"/>
        <c:axId val="552182528"/>
      </c:barChart>
      <c:catAx>
        <c:axId val="552181352"/>
        <c:scaling>
          <c:orientation val="maxMin"/>
        </c:scaling>
        <c:delete val="0"/>
        <c:axPos val="l"/>
        <c:numFmt formatCode="General" sourceLinked="1"/>
        <c:majorTickMark val="none"/>
        <c:minorTickMark val="none"/>
        <c:tickLblPos val="nextTo"/>
        <c:crossAx val="552182528"/>
        <c:crosses val="autoZero"/>
        <c:auto val="1"/>
        <c:lblAlgn val="ctr"/>
        <c:lblOffset val="100"/>
        <c:noMultiLvlLbl val="0"/>
      </c:catAx>
      <c:valAx>
        <c:axId val="552182528"/>
        <c:scaling>
          <c:orientation val="minMax"/>
        </c:scaling>
        <c:delete val="0"/>
        <c:axPos val="b"/>
        <c:majorGridlines/>
        <c:numFmt formatCode="###0" sourceLinked="0"/>
        <c:majorTickMark val="none"/>
        <c:minorTickMark val="none"/>
        <c:tickLblPos val="nextTo"/>
        <c:txPr>
          <a:bodyPr/>
          <a:lstStyle/>
          <a:p>
            <a:pPr>
              <a:defRPr sz="900"/>
            </a:pPr>
            <a:endParaRPr lang="en-US"/>
          </a:p>
        </c:txPr>
        <c:crossAx val="552181352"/>
        <c:crosses val="max"/>
        <c:crossBetween val="between"/>
        <c:majorUnit val="2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i="0" baseline="0">
                <a:effectLst/>
                <a:latin typeface="Verdana" panose="020B0604030504040204" pitchFamily="34" charset="0"/>
                <a:ea typeface="Verdana" panose="020B0604030504040204" pitchFamily="34" charset="0"/>
                <a:cs typeface="Verdana" panose="020B0604030504040204" pitchFamily="34" charset="0"/>
              </a:rPr>
              <a:t>Location fished for Abalone</a:t>
            </a:r>
            <a:endParaRPr lang="en-AU" sz="1000">
              <a:effectLst/>
              <a:latin typeface="Verdana" panose="020B0604030504040204" pitchFamily="34" charset="0"/>
              <a:ea typeface="Verdana" panose="020B0604030504040204" pitchFamily="34" charset="0"/>
              <a:cs typeface="Verdana" panose="020B0604030504040204" pitchFamily="34" charset="0"/>
            </a:endParaRPr>
          </a:p>
          <a:p>
            <a:pPr algn="l">
              <a:defRPr/>
            </a:pPr>
            <a:r>
              <a:rPr lang="en-AU" sz="900" b="0"/>
              <a:t>% of respondents, n=690, multiple response</a:t>
            </a:r>
            <a:r>
              <a:rPr lang="en-AU" sz="900" b="0" baseline="0"/>
              <a:t> question</a:t>
            </a:r>
            <a:endParaRPr lang="en-AU" sz="900" b="0"/>
          </a:p>
        </c:rich>
      </c:tx>
      <c:layout>
        <c:manualLayout>
          <c:xMode val="edge"/>
          <c:yMode val="edge"/>
          <c:x val="1.2142572515303244E-3"/>
          <c:y val="1.8815028882515625E-3"/>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5EA2-4D5B-A700-BDF7F2B4DD46}"/>
              </c:ext>
            </c:extLst>
          </c:dPt>
          <c:dPt>
            <c:idx val="1"/>
            <c:invertIfNegative val="0"/>
            <c:bubble3D val="0"/>
            <c:extLst xmlns:c16r2="http://schemas.microsoft.com/office/drawing/2015/06/chart">
              <c:ext xmlns:c16="http://schemas.microsoft.com/office/drawing/2014/chart" uri="{C3380CC4-5D6E-409C-BE32-E72D297353CC}">
                <c16:uniqueId val="{00000001-5EA2-4D5B-A700-BDF7F2B4DD46}"/>
              </c:ext>
            </c:extLst>
          </c:dPt>
          <c:dPt>
            <c:idx val="2"/>
            <c:invertIfNegative val="0"/>
            <c:bubble3D val="0"/>
            <c:extLst xmlns:c16r2="http://schemas.microsoft.com/office/drawing/2015/06/chart">
              <c:ext xmlns:c16="http://schemas.microsoft.com/office/drawing/2014/chart" uri="{C3380CC4-5D6E-409C-BE32-E72D297353CC}">
                <c16:uniqueId val="{00000002-5EA2-4D5B-A700-BDF7F2B4DD46}"/>
              </c:ext>
            </c:extLst>
          </c:dPt>
          <c:dPt>
            <c:idx val="3"/>
            <c:invertIfNegative val="0"/>
            <c:bubble3D val="0"/>
            <c:extLst xmlns:c16r2="http://schemas.microsoft.com/office/drawing/2015/06/chart">
              <c:ext xmlns:c16="http://schemas.microsoft.com/office/drawing/2014/chart" uri="{C3380CC4-5D6E-409C-BE32-E72D297353CC}">
                <c16:uniqueId val="{00000003-5EA2-4D5B-A700-BDF7F2B4DD46}"/>
              </c:ext>
            </c:extLst>
          </c:dPt>
          <c:dPt>
            <c:idx val="4"/>
            <c:invertIfNegative val="0"/>
            <c:bubble3D val="0"/>
            <c:extLst xmlns:c16r2="http://schemas.microsoft.com/office/drawing/2015/06/chart">
              <c:ext xmlns:c16="http://schemas.microsoft.com/office/drawing/2014/chart" uri="{C3380CC4-5D6E-409C-BE32-E72D297353CC}">
                <c16:uniqueId val="{00000004-5EA2-4D5B-A700-BDF7F2B4DD46}"/>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charts'!$B$951:$B$954</c:f>
              <c:strCache>
                <c:ptCount val="4"/>
                <c:pt idx="0">
                  <c:v>Central zone abalone (Waters between Arch Rock and Aire River)</c:v>
                </c:pt>
                <c:pt idx="1">
                  <c:v>Eastern zone abalone (Coastal waters east of Arch Rock)</c:v>
                </c:pt>
                <c:pt idx="2">
                  <c:v>Western zone abalone (Coastal waters west of Aire River)</c:v>
                </c:pt>
                <c:pt idx="3">
                  <c:v>No answer</c:v>
                </c:pt>
              </c:strCache>
            </c:strRef>
          </c:cat>
          <c:val>
            <c:numRef>
              <c:f>'Data for charts'!$D$951:$D$954</c:f>
              <c:numCache>
                <c:formatCode>###0.0</c:formatCode>
                <c:ptCount val="4"/>
                <c:pt idx="0">
                  <c:v>68.115942028985501</c:v>
                </c:pt>
                <c:pt idx="1">
                  <c:v>21.884057971014492</c:v>
                </c:pt>
                <c:pt idx="2">
                  <c:v>17.826086956521738</c:v>
                </c:pt>
                <c:pt idx="3">
                  <c:v>1.1594202898550725</c:v>
                </c:pt>
              </c:numCache>
            </c:numRef>
          </c:val>
          <c:extLst xmlns:c16r2="http://schemas.microsoft.com/office/drawing/2015/06/chart">
            <c:ext xmlns:c16="http://schemas.microsoft.com/office/drawing/2014/chart" uri="{C3380CC4-5D6E-409C-BE32-E72D297353CC}">
              <c16:uniqueId val="{00000005-5EA2-4D5B-A700-BDF7F2B4DD46}"/>
            </c:ext>
          </c:extLst>
        </c:ser>
        <c:dLbls>
          <c:showLegendKey val="0"/>
          <c:showVal val="0"/>
          <c:showCatName val="0"/>
          <c:showSerName val="0"/>
          <c:showPercent val="0"/>
          <c:showBubbleSize val="0"/>
        </c:dLbls>
        <c:gapWidth val="51"/>
        <c:axId val="552192720"/>
        <c:axId val="552189976"/>
      </c:barChart>
      <c:catAx>
        <c:axId val="552192720"/>
        <c:scaling>
          <c:orientation val="maxMin"/>
        </c:scaling>
        <c:delete val="0"/>
        <c:axPos val="l"/>
        <c:numFmt formatCode="General" sourceLinked="1"/>
        <c:majorTickMark val="none"/>
        <c:minorTickMark val="none"/>
        <c:tickLblPos val="nextTo"/>
        <c:crossAx val="552189976"/>
        <c:crosses val="autoZero"/>
        <c:auto val="1"/>
        <c:lblAlgn val="ctr"/>
        <c:lblOffset val="100"/>
        <c:noMultiLvlLbl val="0"/>
      </c:catAx>
      <c:valAx>
        <c:axId val="552189976"/>
        <c:scaling>
          <c:orientation val="minMax"/>
        </c:scaling>
        <c:delete val="0"/>
        <c:axPos val="b"/>
        <c:majorGridlines/>
        <c:numFmt formatCode="###0" sourceLinked="0"/>
        <c:majorTickMark val="none"/>
        <c:minorTickMark val="none"/>
        <c:tickLblPos val="nextTo"/>
        <c:crossAx val="552192720"/>
        <c:crosses val="max"/>
        <c:crossBetween val="between"/>
        <c:majorUnit val="2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1"/>
              <a:t>View</a:t>
            </a:r>
            <a:r>
              <a:rPr lang="en-AU" sz="900" b="1" baseline="0"/>
              <a:t> </a:t>
            </a:r>
            <a:r>
              <a:rPr lang="en-AU" sz="900" b="1"/>
              <a:t>of Victorian fishing improvements</a:t>
            </a:r>
            <a:r>
              <a:rPr lang="en-AU" sz="900" b="1" baseline="0"/>
              <a:t> in the previous </a:t>
            </a:r>
            <a:r>
              <a:rPr lang="en-AU" sz="900" b="1"/>
              <a:t>12 months</a:t>
            </a:r>
          </a:p>
          <a:p>
            <a:pPr algn="l">
              <a:defRPr/>
            </a:pPr>
            <a:r>
              <a:rPr lang="en-AU" sz="900"/>
              <a:t>% of respondents, </a:t>
            </a:r>
            <a:r>
              <a:rPr lang="en-AU" sz="900" i="1"/>
              <a:t>including</a:t>
            </a:r>
            <a:r>
              <a:rPr lang="en-AU" sz="900"/>
              <a:t> don't know / unsure / no answer responses</a:t>
            </a:r>
          </a:p>
        </c:rich>
      </c:tx>
      <c:layout>
        <c:manualLayout>
          <c:xMode val="edge"/>
          <c:yMode val="edge"/>
          <c:x val="1.2555097824331085E-3"/>
          <c:y val="6.2857139086185884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barChart>
        <c:barDir val="bar"/>
        <c:grouping val="stacked"/>
        <c:varyColors val="0"/>
        <c:ser>
          <c:idx val="0"/>
          <c:order val="0"/>
          <c:tx>
            <c:strRef>
              <c:f>DATA!$B$4</c:f>
              <c:strCache>
                <c:ptCount val="1"/>
                <c:pt idx="0">
                  <c:v>Got better</c:v>
                </c:pt>
              </c:strCache>
            </c:strRef>
          </c:tx>
          <c:spPr>
            <a:solidFill>
              <a:srgbClr val="005C2A"/>
            </a:solidFill>
            <a:ln>
              <a:noFill/>
            </a:ln>
            <a:effectLst/>
          </c:spPr>
          <c:invertIfNegative val="0"/>
          <c:dPt>
            <c:idx val="4"/>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1-621E-4C34-84CC-0F5E7582FFA4}"/>
              </c:ext>
            </c:extLst>
          </c:dPt>
          <c:dPt>
            <c:idx val="9"/>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3-621E-4C34-84CC-0F5E7582FFA4}"/>
              </c:ext>
            </c:extLst>
          </c:dPt>
          <c:dPt>
            <c:idx val="14"/>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5-621E-4C34-84CC-0F5E7582FFA4}"/>
              </c:ext>
            </c:extLst>
          </c:dPt>
          <c:dPt>
            <c:idx val="19"/>
            <c:invertIfNegative val="0"/>
            <c:bubble3D val="0"/>
            <c:spPr>
              <a:solidFill>
                <a:srgbClr val="005C2A">
                  <a:alpha val="74902"/>
                </a:srgbClr>
              </a:solidFill>
              <a:ln>
                <a:noFill/>
              </a:ln>
              <a:effectLst/>
            </c:spPr>
            <c:extLst xmlns:c16r2="http://schemas.microsoft.com/office/drawing/2015/06/chart">
              <c:ext xmlns:c16="http://schemas.microsoft.com/office/drawing/2014/chart" uri="{C3380CC4-5D6E-409C-BE32-E72D297353CC}">
                <c16:uniqueId val="{00000007-621E-4C34-84CC-0F5E7582FFA4}"/>
              </c:ext>
            </c:extLst>
          </c:dPt>
          <c:dPt>
            <c:idx val="24"/>
            <c:invertIfNegative val="0"/>
            <c:bubble3D val="0"/>
            <c:spPr>
              <a:solidFill>
                <a:srgbClr val="005C2A">
                  <a:alpha val="74902"/>
                </a:srgbClr>
              </a:solidFill>
              <a:ln>
                <a:noFill/>
              </a:ln>
              <a:effectLst/>
            </c:spPr>
            <c:extLst xmlns:c16r2="http://schemas.microsoft.com/office/drawing/2015/06/chart">
              <c:ext xmlns:c16="http://schemas.microsoft.com/office/drawing/2014/chart" uri="{C3380CC4-5D6E-409C-BE32-E72D297353CC}">
                <c16:uniqueId val="{00000009-621E-4C34-84CC-0F5E7582FFA4}"/>
              </c:ext>
            </c:extLst>
          </c:dPt>
          <c:dLbls>
            <c:dLbl>
              <c:idx val="0"/>
              <c:layout>
                <c:manualLayout>
                  <c:x val="4.145225866666361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21E-4C34-84CC-0F5E7582FFA4}"/>
                </c:ext>
                <c:ext xmlns:c15="http://schemas.microsoft.com/office/drawing/2012/chart" uri="{CE6537A1-D6FC-4f65-9D91-7224C49458BB}">
                  <c15:layout/>
                </c:ext>
              </c:extLst>
            </c:dLbl>
            <c:dLbl>
              <c:idx val="10"/>
              <c:layout>
                <c:manualLayout>
                  <c:x val="6.217838799999543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21E-4C34-84CC-0F5E7582FFA4}"/>
                </c:ext>
                <c:ext xmlns:c15="http://schemas.microsoft.com/office/drawing/2012/chart" uri="{CE6537A1-D6FC-4f65-9D91-7224C49458BB}">
                  <c15:layout/>
                </c:ext>
              </c:extLst>
            </c:dLbl>
            <c:dLbl>
              <c:idx val="20"/>
              <c:layout>
                <c:manualLayout>
                  <c:x val="6.217838799999543E-3"/>
                  <c:y val="2.612325813494046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21E-4C34-84CC-0F5E7582FFA4}"/>
                </c:ext>
                <c:ext xmlns:c15="http://schemas.microsoft.com/office/drawing/2012/chart" uri="{CE6537A1-D6FC-4f65-9D91-7224C49458BB}">
                  <c15:layout/>
                </c:ext>
              </c:extLst>
            </c:dLbl>
            <c:dLbl>
              <c:idx val="22"/>
              <c:layout>
                <c:manualLayout>
                  <c:x val="1.036484245439469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21E-4C34-84CC-0F5E7582FFA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DATA!$C$2:$AA$3</c:f>
              <c:multiLvlStrCache>
                <c:ptCount val="25"/>
                <c:lvl>
                  <c:pt idx="0">
                    <c:v>None n=551</c:v>
                  </c:pt>
                  <c:pt idx="1">
                    <c:v>Both n=8,367</c:v>
                  </c:pt>
                  <c:pt idx="2">
                    <c:v>Marine/estuarine n=3,256</c:v>
                  </c:pt>
                  <c:pt idx="3">
                    <c:v>Inland n=1,947</c:v>
                  </c:pt>
                  <c:pt idx="4">
                    <c:v>Total n=14,121</c:v>
                  </c:pt>
                  <c:pt idx="5">
                    <c:v>None n=551</c:v>
                  </c:pt>
                  <c:pt idx="6">
                    <c:v>Both n=8,367</c:v>
                  </c:pt>
                  <c:pt idx="7">
                    <c:v>Marine/estuarine n=3,256</c:v>
                  </c:pt>
                  <c:pt idx="8">
                    <c:v>Inland n=1,947</c:v>
                  </c:pt>
                  <c:pt idx="9">
                    <c:v>Total n=14,121</c:v>
                  </c:pt>
                  <c:pt idx="10">
                    <c:v>None n=551</c:v>
                  </c:pt>
                  <c:pt idx="11">
                    <c:v>Both n=8,367</c:v>
                  </c:pt>
                  <c:pt idx="12">
                    <c:v>Marine/estuarine n=3,256</c:v>
                  </c:pt>
                  <c:pt idx="13">
                    <c:v>Inland n=1,947</c:v>
                  </c:pt>
                  <c:pt idx="14">
                    <c:v>Total n=14,121</c:v>
                  </c:pt>
                  <c:pt idx="15">
                    <c:v>None n=551</c:v>
                  </c:pt>
                  <c:pt idx="16">
                    <c:v>Both n=8,367</c:v>
                  </c:pt>
                  <c:pt idx="17">
                    <c:v>Marine/estuarine n=3,256</c:v>
                  </c:pt>
                  <c:pt idx="18">
                    <c:v>Inland n=1,947</c:v>
                  </c:pt>
                  <c:pt idx="19">
                    <c:v>Total n=14,121</c:v>
                  </c:pt>
                  <c:pt idx="20">
                    <c:v>None n=551</c:v>
                  </c:pt>
                  <c:pt idx="21">
                    <c:v>Both n=8,367</c:v>
                  </c:pt>
                  <c:pt idx="22">
                    <c:v>Marine/estuarine n=3,256</c:v>
                  </c:pt>
                  <c:pt idx="23">
                    <c:v>Inland n=1,947</c:v>
                  </c:pt>
                  <c:pt idx="24">
                    <c:v>Total n=14,121</c:v>
                  </c:pt>
                </c:lvl>
                <c:lvl>
                  <c:pt idx="0">
                    <c:v>Number of desirable fish</c:v>
                  </c:pt>
                  <c:pt idx="5">
                    <c:v>Range of species</c:v>
                  </c:pt>
                  <c:pt idx="10">
                    <c:v>Fish habitat</c:v>
                  </c:pt>
                  <c:pt idx="15">
                    <c:v>Fish stocking</c:v>
                  </c:pt>
                  <c:pt idx="20">
                    <c:v>River health</c:v>
                  </c:pt>
                </c:lvl>
              </c:multiLvlStrCache>
            </c:multiLvlStrRef>
          </c:cat>
          <c:val>
            <c:numRef>
              <c:f>DATA!$C$4:$AA$4</c:f>
              <c:numCache>
                <c:formatCode>###0.0</c:formatCode>
                <c:ptCount val="25"/>
                <c:pt idx="0">
                  <c:v>3.6297640653357535</c:v>
                </c:pt>
                <c:pt idx="1">
                  <c:v>14.222540934624121</c:v>
                </c:pt>
                <c:pt idx="2">
                  <c:v>9.3980343980343974</c:v>
                </c:pt>
                <c:pt idx="3">
                  <c:v>16.28145865434001</c:v>
                </c:pt>
                <c:pt idx="4">
                  <c:v>12.980667091565753</c:v>
                </c:pt>
                <c:pt idx="5">
                  <c:v>3.8112522686025407</c:v>
                </c:pt>
                <c:pt idx="6">
                  <c:v>13.03932114258396</c:v>
                </c:pt>
                <c:pt idx="7">
                  <c:v>8.9987714987714984</c:v>
                </c:pt>
                <c:pt idx="8">
                  <c:v>9.4504365690806367</c:v>
                </c:pt>
                <c:pt idx="9">
                  <c:v>11.252744139933432</c:v>
                </c:pt>
                <c:pt idx="10">
                  <c:v>3.6297640653357535</c:v>
                </c:pt>
                <c:pt idx="11">
                  <c:v>13.756424046850723</c:v>
                </c:pt>
                <c:pt idx="12">
                  <c:v>8.722358722358722</c:v>
                </c:pt>
                <c:pt idx="13">
                  <c:v>10.529019003595275</c:v>
                </c:pt>
                <c:pt idx="14">
                  <c:v>11.755541392252674</c:v>
                </c:pt>
                <c:pt idx="15">
                  <c:v>5.6261343012704179</c:v>
                </c:pt>
                <c:pt idx="16">
                  <c:v>22.18238317198518</c:v>
                </c:pt>
                <c:pt idx="17">
                  <c:v>6.3882063882063882</c:v>
                </c:pt>
                <c:pt idx="18">
                  <c:v>20.749871597329225</c:v>
                </c:pt>
                <c:pt idx="19">
                  <c:v>17.697046951349055</c:v>
                </c:pt>
                <c:pt idx="20">
                  <c:v>4.5372050816696916</c:v>
                </c:pt>
                <c:pt idx="21">
                  <c:v>13.804230907135173</c:v>
                </c:pt>
                <c:pt idx="22">
                  <c:v>3.5319410319410318</c:v>
                </c:pt>
                <c:pt idx="23">
                  <c:v>13.456599897277863</c:v>
                </c:pt>
                <c:pt idx="24">
                  <c:v>11.026131293817718</c:v>
                </c:pt>
              </c:numCache>
            </c:numRef>
          </c:val>
          <c:extLst xmlns:c16r2="http://schemas.microsoft.com/office/drawing/2015/06/chart">
            <c:ext xmlns:c16="http://schemas.microsoft.com/office/drawing/2014/chart" uri="{C3380CC4-5D6E-409C-BE32-E72D297353CC}">
              <c16:uniqueId val="{0000000E-621E-4C34-84CC-0F5E7582FFA4}"/>
            </c:ext>
          </c:extLst>
        </c:ser>
        <c:ser>
          <c:idx val="1"/>
          <c:order val="1"/>
          <c:tx>
            <c:strRef>
              <c:f>DATA!$B$5</c:f>
              <c:strCache>
                <c:ptCount val="1"/>
                <c:pt idx="0">
                  <c:v>Stayed the same</c:v>
                </c:pt>
              </c:strCache>
            </c:strRef>
          </c:tx>
          <c:spPr>
            <a:pattFill prst="pct60">
              <a:fgClr>
                <a:srgbClr val="A49B8E"/>
              </a:fgClr>
              <a:bgClr>
                <a:schemeClr val="bg1"/>
              </a:bgClr>
            </a:pattFill>
            <a:ln>
              <a:noFill/>
            </a:ln>
            <a:effectLst/>
          </c:spPr>
          <c:invertIfNegative val="0"/>
          <c:dPt>
            <c:idx val="4"/>
            <c:invertIfNegative val="0"/>
            <c:bubble3D val="0"/>
            <c:spPr>
              <a:pattFill prst="narHorz">
                <a:fgClr>
                  <a:srgbClr val="A49B8E"/>
                </a:fgClr>
                <a:bgClr>
                  <a:schemeClr val="bg1"/>
                </a:bgClr>
              </a:pattFill>
              <a:ln>
                <a:noFill/>
              </a:ln>
              <a:effectLst/>
            </c:spPr>
            <c:extLst xmlns:c16r2="http://schemas.microsoft.com/office/drawing/2015/06/chart">
              <c:ext xmlns:c16="http://schemas.microsoft.com/office/drawing/2014/chart" uri="{C3380CC4-5D6E-409C-BE32-E72D297353CC}">
                <c16:uniqueId val="{00000010-621E-4C34-84CC-0F5E7582FFA4}"/>
              </c:ext>
            </c:extLst>
          </c:dPt>
          <c:dPt>
            <c:idx val="9"/>
            <c:invertIfNegative val="0"/>
            <c:bubble3D val="0"/>
            <c:spPr>
              <a:pattFill prst="narHorz">
                <a:fgClr>
                  <a:srgbClr val="A49B8E"/>
                </a:fgClr>
                <a:bgClr>
                  <a:schemeClr val="bg1"/>
                </a:bgClr>
              </a:pattFill>
              <a:ln>
                <a:noFill/>
              </a:ln>
              <a:effectLst/>
            </c:spPr>
            <c:extLst xmlns:c16r2="http://schemas.microsoft.com/office/drawing/2015/06/chart">
              <c:ext xmlns:c16="http://schemas.microsoft.com/office/drawing/2014/chart" uri="{C3380CC4-5D6E-409C-BE32-E72D297353CC}">
                <c16:uniqueId val="{00000012-621E-4C34-84CC-0F5E7582FFA4}"/>
              </c:ext>
            </c:extLst>
          </c:dPt>
          <c:dPt>
            <c:idx val="14"/>
            <c:invertIfNegative val="0"/>
            <c:bubble3D val="0"/>
            <c:spPr>
              <a:pattFill prst="narHorz">
                <a:fgClr>
                  <a:srgbClr val="A49B8E"/>
                </a:fgClr>
                <a:bgClr>
                  <a:schemeClr val="bg1"/>
                </a:bgClr>
              </a:pattFill>
              <a:ln>
                <a:noFill/>
              </a:ln>
              <a:effectLst/>
            </c:spPr>
            <c:extLst xmlns:c16r2="http://schemas.microsoft.com/office/drawing/2015/06/chart">
              <c:ext xmlns:c16="http://schemas.microsoft.com/office/drawing/2014/chart" uri="{C3380CC4-5D6E-409C-BE32-E72D297353CC}">
                <c16:uniqueId val="{00000014-621E-4C34-84CC-0F5E7582FFA4}"/>
              </c:ext>
            </c:extLst>
          </c:dPt>
          <c:dPt>
            <c:idx val="19"/>
            <c:invertIfNegative val="0"/>
            <c:bubble3D val="0"/>
            <c:spPr>
              <a:pattFill prst="narHorz">
                <a:fgClr>
                  <a:srgbClr val="A49B8E"/>
                </a:fgClr>
                <a:bgClr>
                  <a:schemeClr val="bg1"/>
                </a:bgClr>
              </a:pattFill>
              <a:ln>
                <a:noFill/>
              </a:ln>
              <a:effectLst/>
            </c:spPr>
            <c:extLst xmlns:c16r2="http://schemas.microsoft.com/office/drawing/2015/06/chart">
              <c:ext xmlns:c16="http://schemas.microsoft.com/office/drawing/2014/chart" uri="{C3380CC4-5D6E-409C-BE32-E72D297353CC}">
                <c16:uniqueId val="{00000016-621E-4C34-84CC-0F5E7582FFA4}"/>
              </c:ext>
            </c:extLst>
          </c:dPt>
          <c:dPt>
            <c:idx val="24"/>
            <c:invertIfNegative val="0"/>
            <c:bubble3D val="0"/>
            <c:spPr>
              <a:pattFill prst="narHorz">
                <a:fgClr>
                  <a:srgbClr val="A49B8E"/>
                </a:fgClr>
                <a:bgClr>
                  <a:schemeClr val="bg1"/>
                </a:bgClr>
              </a:pattFill>
              <a:ln>
                <a:noFill/>
              </a:ln>
              <a:effectLst/>
            </c:spPr>
            <c:extLst xmlns:c16r2="http://schemas.microsoft.com/office/drawing/2015/06/chart">
              <c:ext xmlns:c16="http://schemas.microsoft.com/office/drawing/2014/chart" uri="{C3380CC4-5D6E-409C-BE32-E72D297353CC}">
                <c16:uniqueId val="{00000018-621E-4C34-84CC-0F5E7582FF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DATA!$C$2:$AA$3</c:f>
              <c:multiLvlStrCache>
                <c:ptCount val="25"/>
                <c:lvl>
                  <c:pt idx="0">
                    <c:v>None n=551</c:v>
                  </c:pt>
                  <c:pt idx="1">
                    <c:v>Both n=8,367</c:v>
                  </c:pt>
                  <c:pt idx="2">
                    <c:v>Marine/estuarine n=3,256</c:v>
                  </c:pt>
                  <c:pt idx="3">
                    <c:v>Inland n=1,947</c:v>
                  </c:pt>
                  <c:pt idx="4">
                    <c:v>Total n=14,121</c:v>
                  </c:pt>
                  <c:pt idx="5">
                    <c:v>None n=551</c:v>
                  </c:pt>
                  <c:pt idx="6">
                    <c:v>Both n=8,367</c:v>
                  </c:pt>
                  <c:pt idx="7">
                    <c:v>Marine/estuarine n=3,256</c:v>
                  </c:pt>
                  <c:pt idx="8">
                    <c:v>Inland n=1,947</c:v>
                  </c:pt>
                  <c:pt idx="9">
                    <c:v>Total n=14,121</c:v>
                  </c:pt>
                  <c:pt idx="10">
                    <c:v>None n=551</c:v>
                  </c:pt>
                  <c:pt idx="11">
                    <c:v>Both n=8,367</c:v>
                  </c:pt>
                  <c:pt idx="12">
                    <c:v>Marine/estuarine n=3,256</c:v>
                  </c:pt>
                  <c:pt idx="13">
                    <c:v>Inland n=1,947</c:v>
                  </c:pt>
                  <c:pt idx="14">
                    <c:v>Total n=14,121</c:v>
                  </c:pt>
                  <c:pt idx="15">
                    <c:v>None n=551</c:v>
                  </c:pt>
                  <c:pt idx="16">
                    <c:v>Both n=8,367</c:v>
                  </c:pt>
                  <c:pt idx="17">
                    <c:v>Marine/estuarine n=3,256</c:v>
                  </c:pt>
                  <c:pt idx="18">
                    <c:v>Inland n=1,947</c:v>
                  </c:pt>
                  <c:pt idx="19">
                    <c:v>Total n=14,121</c:v>
                  </c:pt>
                  <c:pt idx="20">
                    <c:v>None n=551</c:v>
                  </c:pt>
                  <c:pt idx="21">
                    <c:v>Both n=8,367</c:v>
                  </c:pt>
                  <c:pt idx="22">
                    <c:v>Marine/estuarine n=3,256</c:v>
                  </c:pt>
                  <c:pt idx="23">
                    <c:v>Inland n=1,947</c:v>
                  </c:pt>
                  <c:pt idx="24">
                    <c:v>Total n=14,121</c:v>
                  </c:pt>
                </c:lvl>
                <c:lvl>
                  <c:pt idx="0">
                    <c:v>Number of desirable fish</c:v>
                  </c:pt>
                  <c:pt idx="5">
                    <c:v>Range of species</c:v>
                  </c:pt>
                  <c:pt idx="10">
                    <c:v>Fish habitat</c:v>
                  </c:pt>
                  <c:pt idx="15">
                    <c:v>Fish stocking</c:v>
                  </c:pt>
                  <c:pt idx="20">
                    <c:v>River health</c:v>
                  </c:pt>
                </c:lvl>
              </c:multiLvlStrCache>
            </c:multiLvlStrRef>
          </c:cat>
          <c:val>
            <c:numRef>
              <c:f>DATA!$C$5:$AA$5</c:f>
              <c:numCache>
                <c:formatCode>###0.0</c:formatCode>
                <c:ptCount val="25"/>
                <c:pt idx="0">
                  <c:v>9.6188747731397459</c:v>
                </c:pt>
                <c:pt idx="1">
                  <c:v>31.158121190390819</c:v>
                </c:pt>
                <c:pt idx="2">
                  <c:v>30.497542997542997</c:v>
                </c:pt>
                <c:pt idx="3">
                  <c:v>31.689779147406266</c:v>
                </c:pt>
                <c:pt idx="4">
                  <c:v>30.238651653565611</c:v>
                </c:pt>
                <c:pt idx="5">
                  <c:v>12.885662431941924</c:v>
                </c:pt>
                <c:pt idx="6">
                  <c:v>48.272977172224216</c:v>
                </c:pt>
                <c:pt idx="7">
                  <c:v>44.99385749385749</c:v>
                </c:pt>
                <c:pt idx="8">
                  <c:v>50.693374422187986</c:v>
                </c:pt>
                <c:pt idx="9">
                  <c:v>46.469796756603635</c:v>
                </c:pt>
                <c:pt idx="10">
                  <c:v>13.248638838475499</c:v>
                </c:pt>
                <c:pt idx="11">
                  <c:v>45.870682442930558</c:v>
                </c:pt>
                <c:pt idx="12">
                  <c:v>43.488943488943491</c:v>
                </c:pt>
                <c:pt idx="13">
                  <c:v>48.433487416538263</c:v>
                </c:pt>
                <c:pt idx="14">
                  <c:v>44.401954535797749</c:v>
                </c:pt>
                <c:pt idx="15">
                  <c:v>6.3520871143375679</c:v>
                </c:pt>
                <c:pt idx="16">
                  <c:v>28.134337277399307</c:v>
                </c:pt>
                <c:pt idx="17">
                  <c:v>21.099508599508599</c:v>
                </c:pt>
                <c:pt idx="18">
                  <c:v>27.067282999486391</c:v>
                </c:pt>
                <c:pt idx="19">
                  <c:v>25.515190142341194</c:v>
                </c:pt>
                <c:pt idx="20">
                  <c:v>12.885662431941924</c:v>
                </c:pt>
                <c:pt idx="21">
                  <c:v>43.671566869845826</c:v>
                </c:pt>
                <c:pt idx="22">
                  <c:v>22.266584766584767</c:v>
                </c:pt>
                <c:pt idx="23">
                  <c:v>43.194658448895737</c:v>
                </c:pt>
                <c:pt idx="24">
                  <c:v>37.469017774945115</c:v>
                </c:pt>
              </c:numCache>
            </c:numRef>
          </c:val>
          <c:extLst xmlns:c16r2="http://schemas.microsoft.com/office/drawing/2015/06/chart">
            <c:ext xmlns:c16="http://schemas.microsoft.com/office/drawing/2014/chart" uri="{C3380CC4-5D6E-409C-BE32-E72D297353CC}">
              <c16:uniqueId val="{00000019-621E-4C34-84CC-0F5E7582FFA4}"/>
            </c:ext>
          </c:extLst>
        </c:ser>
        <c:ser>
          <c:idx val="2"/>
          <c:order val="2"/>
          <c:tx>
            <c:strRef>
              <c:f>DATA!$B$6</c:f>
              <c:strCache>
                <c:ptCount val="1"/>
                <c:pt idx="0">
                  <c:v>Got worse</c:v>
                </c:pt>
              </c:strCache>
            </c:strRef>
          </c:tx>
          <c:spPr>
            <a:solidFill>
              <a:srgbClr val="C00000"/>
            </a:solidFill>
            <a:ln>
              <a:noFill/>
            </a:ln>
            <a:effectLst/>
          </c:spPr>
          <c:invertIfNegative val="0"/>
          <c:dPt>
            <c:idx val="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1B-621E-4C34-84CC-0F5E7582FFA4}"/>
              </c:ext>
            </c:extLst>
          </c:dPt>
          <c:dPt>
            <c:idx val="9"/>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1D-621E-4C34-84CC-0F5E7582FFA4}"/>
              </c:ext>
            </c:extLst>
          </c:dPt>
          <c:dPt>
            <c:idx val="1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1F-621E-4C34-84CC-0F5E7582FFA4}"/>
              </c:ext>
            </c:extLst>
          </c:dPt>
          <c:dPt>
            <c:idx val="19"/>
            <c:invertIfNegative val="0"/>
            <c:bubble3D val="0"/>
            <c:spPr>
              <a:solidFill>
                <a:srgbClr val="C00000">
                  <a:alpha val="74902"/>
                </a:srgbClr>
              </a:solidFill>
              <a:ln>
                <a:noFill/>
              </a:ln>
              <a:effectLst/>
            </c:spPr>
            <c:extLst xmlns:c16r2="http://schemas.microsoft.com/office/drawing/2015/06/chart">
              <c:ext xmlns:c16="http://schemas.microsoft.com/office/drawing/2014/chart" uri="{C3380CC4-5D6E-409C-BE32-E72D297353CC}">
                <c16:uniqueId val="{00000021-621E-4C34-84CC-0F5E7582FFA4}"/>
              </c:ext>
            </c:extLst>
          </c:dPt>
          <c:dPt>
            <c:idx val="2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23-621E-4C34-84CC-0F5E7582FF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DATA!$C$2:$AA$3</c:f>
              <c:multiLvlStrCache>
                <c:ptCount val="25"/>
                <c:lvl>
                  <c:pt idx="0">
                    <c:v>None n=551</c:v>
                  </c:pt>
                  <c:pt idx="1">
                    <c:v>Both n=8,367</c:v>
                  </c:pt>
                  <c:pt idx="2">
                    <c:v>Marine/estuarine n=3,256</c:v>
                  </c:pt>
                  <c:pt idx="3">
                    <c:v>Inland n=1,947</c:v>
                  </c:pt>
                  <c:pt idx="4">
                    <c:v>Total n=14,121</c:v>
                  </c:pt>
                  <c:pt idx="5">
                    <c:v>None n=551</c:v>
                  </c:pt>
                  <c:pt idx="6">
                    <c:v>Both n=8,367</c:v>
                  </c:pt>
                  <c:pt idx="7">
                    <c:v>Marine/estuarine n=3,256</c:v>
                  </c:pt>
                  <c:pt idx="8">
                    <c:v>Inland n=1,947</c:v>
                  </c:pt>
                  <c:pt idx="9">
                    <c:v>Total n=14,121</c:v>
                  </c:pt>
                  <c:pt idx="10">
                    <c:v>None n=551</c:v>
                  </c:pt>
                  <c:pt idx="11">
                    <c:v>Both n=8,367</c:v>
                  </c:pt>
                  <c:pt idx="12">
                    <c:v>Marine/estuarine n=3,256</c:v>
                  </c:pt>
                  <c:pt idx="13">
                    <c:v>Inland n=1,947</c:v>
                  </c:pt>
                  <c:pt idx="14">
                    <c:v>Total n=14,121</c:v>
                  </c:pt>
                  <c:pt idx="15">
                    <c:v>None n=551</c:v>
                  </c:pt>
                  <c:pt idx="16">
                    <c:v>Both n=8,367</c:v>
                  </c:pt>
                  <c:pt idx="17">
                    <c:v>Marine/estuarine n=3,256</c:v>
                  </c:pt>
                  <c:pt idx="18">
                    <c:v>Inland n=1,947</c:v>
                  </c:pt>
                  <c:pt idx="19">
                    <c:v>Total n=14,121</c:v>
                  </c:pt>
                  <c:pt idx="20">
                    <c:v>None n=551</c:v>
                  </c:pt>
                  <c:pt idx="21">
                    <c:v>Both n=8,367</c:v>
                  </c:pt>
                  <c:pt idx="22">
                    <c:v>Marine/estuarine n=3,256</c:v>
                  </c:pt>
                  <c:pt idx="23">
                    <c:v>Inland n=1,947</c:v>
                  </c:pt>
                  <c:pt idx="24">
                    <c:v>Total n=14,121</c:v>
                  </c:pt>
                </c:lvl>
                <c:lvl>
                  <c:pt idx="0">
                    <c:v>Number of desirable fish</c:v>
                  </c:pt>
                  <c:pt idx="5">
                    <c:v>Range of species</c:v>
                  </c:pt>
                  <c:pt idx="10">
                    <c:v>Fish habitat</c:v>
                  </c:pt>
                  <c:pt idx="15">
                    <c:v>Fish stocking</c:v>
                  </c:pt>
                  <c:pt idx="20">
                    <c:v>River health</c:v>
                  </c:pt>
                </c:lvl>
              </c:multiLvlStrCache>
            </c:multiLvlStrRef>
          </c:cat>
          <c:val>
            <c:numRef>
              <c:f>DATA!$C$6:$AA$6</c:f>
              <c:numCache>
                <c:formatCode>###0.0</c:formatCode>
                <c:ptCount val="25"/>
                <c:pt idx="0">
                  <c:v>12.704174228675136</c:v>
                </c:pt>
                <c:pt idx="1">
                  <c:v>21.859686865065136</c:v>
                </c:pt>
                <c:pt idx="2">
                  <c:v>27.303439803439804</c:v>
                </c:pt>
                <c:pt idx="3">
                  <c:v>18.746789933230612</c:v>
                </c:pt>
                <c:pt idx="4">
                  <c:v>22.328446993838963</c:v>
                </c:pt>
                <c:pt idx="5">
                  <c:v>9.8003629764065341</c:v>
                </c:pt>
                <c:pt idx="6">
                  <c:v>12.728576550735029</c:v>
                </c:pt>
                <c:pt idx="7">
                  <c:v>15.233415233415235</c:v>
                </c:pt>
                <c:pt idx="8">
                  <c:v>10.991268618387263</c:v>
                </c:pt>
                <c:pt idx="9">
                  <c:v>12.952340485801288</c:v>
                </c:pt>
                <c:pt idx="10">
                  <c:v>10.344827586206897</c:v>
                </c:pt>
                <c:pt idx="11">
                  <c:v>13.122983148081749</c:v>
                </c:pt>
                <c:pt idx="12">
                  <c:v>12.684275184275185</c:v>
                </c:pt>
                <c:pt idx="13">
                  <c:v>12.686183872624552</c:v>
                </c:pt>
                <c:pt idx="14">
                  <c:v>12.853197365625663</c:v>
                </c:pt>
                <c:pt idx="15">
                  <c:v>9.9818511796733205</c:v>
                </c:pt>
                <c:pt idx="16">
                  <c:v>12.358073383530536</c:v>
                </c:pt>
                <c:pt idx="17">
                  <c:v>13.943488943488944</c:v>
                </c:pt>
                <c:pt idx="18">
                  <c:v>11.556240369799692</c:v>
                </c:pt>
                <c:pt idx="19">
                  <c:v>12.52035974789321</c:v>
                </c:pt>
                <c:pt idx="20">
                  <c:v>9.8003629764065341</c:v>
                </c:pt>
                <c:pt idx="21">
                  <c:v>15.274291860882036</c:v>
                </c:pt>
                <c:pt idx="22">
                  <c:v>7.1867321867321863</c:v>
                </c:pt>
                <c:pt idx="23">
                  <c:v>16.538263995891114</c:v>
                </c:pt>
                <c:pt idx="24">
                  <c:v>13.370157920827136</c:v>
                </c:pt>
              </c:numCache>
            </c:numRef>
          </c:val>
          <c:extLst xmlns:c16r2="http://schemas.microsoft.com/office/drawing/2015/06/chart">
            <c:ext xmlns:c16="http://schemas.microsoft.com/office/drawing/2014/chart" uri="{C3380CC4-5D6E-409C-BE32-E72D297353CC}">
              <c16:uniqueId val="{00000024-621E-4C34-84CC-0F5E7582FFA4}"/>
            </c:ext>
          </c:extLst>
        </c:ser>
        <c:ser>
          <c:idx val="3"/>
          <c:order val="3"/>
          <c:tx>
            <c:strRef>
              <c:f>DATA!$B$7</c:f>
              <c:strCache>
                <c:ptCount val="1"/>
                <c:pt idx="0">
                  <c:v>Varied by location or time/season</c:v>
                </c:pt>
              </c:strCache>
            </c:strRef>
          </c:tx>
          <c:spPr>
            <a:solidFill>
              <a:schemeClr val="accent1">
                <a:lumMod val="60000"/>
                <a:lumOff val="40000"/>
              </a:schemeClr>
            </a:solidFill>
            <a:ln>
              <a:noFill/>
            </a:ln>
            <a:effectLst/>
          </c:spPr>
          <c:invertIfNegative val="0"/>
          <c:dPt>
            <c:idx val="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26-621E-4C34-84CC-0F5E7582FFA4}"/>
              </c:ext>
            </c:extLst>
          </c:dPt>
          <c:dPt>
            <c:idx val="9"/>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28-621E-4C34-84CC-0F5E7582FFA4}"/>
              </c:ext>
            </c:extLst>
          </c:dPt>
          <c:dPt>
            <c:idx val="1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2A-621E-4C34-84CC-0F5E7582FFA4}"/>
              </c:ext>
            </c:extLst>
          </c:dPt>
          <c:dPt>
            <c:idx val="19"/>
            <c:invertIfNegative val="0"/>
            <c:bubble3D val="0"/>
            <c:spPr>
              <a:solidFill>
                <a:srgbClr val="9DC3E6">
                  <a:alpha val="74902"/>
                </a:srgbClr>
              </a:solidFill>
              <a:ln>
                <a:noFill/>
              </a:ln>
              <a:effectLst/>
            </c:spPr>
            <c:extLst xmlns:c16r2="http://schemas.microsoft.com/office/drawing/2015/06/chart">
              <c:ext xmlns:c16="http://schemas.microsoft.com/office/drawing/2014/chart" uri="{C3380CC4-5D6E-409C-BE32-E72D297353CC}">
                <c16:uniqueId val="{0000002C-621E-4C34-84CC-0F5E7582FFA4}"/>
              </c:ext>
            </c:extLst>
          </c:dPt>
          <c:dPt>
            <c:idx val="2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2E-621E-4C34-84CC-0F5E7582FFA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DATA!$C$2:$AA$3</c:f>
              <c:multiLvlStrCache>
                <c:ptCount val="25"/>
                <c:lvl>
                  <c:pt idx="0">
                    <c:v>None n=551</c:v>
                  </c:pt>
                  <c:pt idx="1">
                    <c:v>Both n=8,367</c:v>
                  </c:pt>
                  <c:pt idx="2">
                    <c:v>Marine/estuarine n=3,256</c:v>
                  </c:pt>
                  <c:pt idx="3">
                    <c:v>Inland n=1,947</c:v>
                  </c:pt>
                  <c:pt idx="4">
                    <c:v>Total n=14,121</c:v>
                  </c:pt>
                  <c:pt idx="5">
                    <c:v>None n=551</c:v>
                  </c:pt>
                  <c:pt idx="6">
                    <c:v>Both n=8,367</c:v>
                  </c:pt>
                  <c:pt idx="7">
                    <c:v>Marine/estuarine n=3,256</c:v>
                  </c:pt>
                  <c:pt idx="8">
                    <c:v>Inland n=1,947</c:v>
                  </c:pt>
                  <c:pt idx="9">
                    <c:v>Total n=14,121</c:v>
                  </c:pt>
                  <c:pt idx="10">
                    <c:v>None n=551</c:v>
                  </c:pt>
                  <c:pt idx="11">
                    <c:v>Both n=8,367</c:v>
                  </c:pt>
                  <c:pt idx="12">
                    <c:v>Marine/estuarine n=3,256</c:v>
                  </c:pt>
                  <c:pt idx="13">
                    <c:v>Inland n=1,947</c:v>
                  </c:pt>
                  <c:pt idx="14">
                    <c:v>Total n=14,121</c:v>
                  </c:pt>
                  <c:pt idx="15">
                    <c:v>None n=551</c:v>
                  </c:pt>
                  <c:pt idx="16">
                    <c:v>Both n=8,367</c:v>
                  </c:pt>
                  <c:pt idx="17">
                    <c:v>Marine/estuarine n=3,256</c:v>
                  </c:pt>
                  <c:pt idx="18">
                    <c:v>Inland n=1,947</c:v>
                  </c:pt>
                  <c:pt idx="19">
                    <c:v>Total n=14,121</c:v>
                  </c:pt>
                  <c:pt idx="20">
                    <c:v>None n=551</c:v>
                  </c:pt>
                  <c:pt idx="21">
                    <c:v>Both n=8,367</c:v>
                  </c:pt>
                  <c:pt idx="22">
                    <c:v>Marine/estuarine n=3,256</c:v>
                  </c:pt>
                  <c:pt idx="23">
                    <c:v>Inland n=1,947</c:v>
                  </c:pt>
                  <c:pt idx="24">
                    <c:v>Total n=14,121</c:v>
                  </c:pt>
                </c:lvl>
                <c:lvl>
                  <c:pt idx="0">
                    <c:v>Number of desirable fish</c:v>
                  </c:pt>
                  <c:pt idx="5">
                    <c:v>Range of species</c:v>
                  </c:pt>
                  <c:pt idx="10">
                    <c:v>Fish habitat</c:v>
                  </c:pt>
                  <c:pt idx="15">
                    <c:v>Fish stocking</c:v>
                  </c:pt>
                  <c:pt idx="20">
                    <c:v>River health</c:v>
                  </c:pt>
                </c:lvl>
              </c:multiLvlStrCache>
            </c:multiLvlStrRef>
          </c:cat>
          <c:val>
            <c:numRef>
              <c:f>DATA!$C$7:$AA$7</c:f>
              <c:numCache>
                <c:formatCode>###0.0</c:formatCode>
                <c:ptCount val="25"/>
                <c:pt idx="0">
                  <c:v>8.3484573502722323</c:v>
                </c:pt>
                <c:pt idx="1">
                  <c:v>24.907374208198878</c:v>
                </c:pt>
                <c:pt idx="2">
                  <c:v>19.656019656019655</c:v>
                </c:pt>
                <c:pt idx="3">
                  <c:v>19.619928094504367</c:v>
                </c:pt>
                <c:pt idx="4">
                  <c:v>22.321365342397847</c:v>
                </c:pt>
                <c:pt idx="5">
                  <c:v>6.7150635208711433</c:v>
                </c:pt>
                <c:pt idx="6">
                  <c:v>16.12286363093104</c:v>
                </c:pt>
                <c:pt idx="7">
                  <c:v>13.943488943488944</c:v>
                </c:pt>
                <c:pt idx="8">
                  <c:v>11.196712891628145</c:v>
                </c:pt>
                <c:pt idx="9">
                  <c:v>14.574038665816868</c:v>
                </c:pt>
                <c:pt idx="10">
                  <c:v>5.8076225045372052</c:v>
                </c:pt>
                <c:pt idx="11">
                  <c:v>12.907852276801721</c:v>
                </c:pt>
                <c:pt idx="12">
                  <c:v>9.7665847665847672</c:v>
                </c:pt>
                <c:pt idx="13">
                  <c:v>12.01848998459168</c:v>
                </c:pt>
                <c:pt idx="14">
                  <c:v>11.783867998017138</c:v>
                </c:pt>
                <c:pt idx="15">
                  <c:v>5.6261343012704179</c:v>
                </c:pt>
                <c:pt idx="16">
                  <c:v>8.0793593880721879</c:v>
                </c:pt>
                <c:pt idx="17">
                  <c:v>6.0196560196560194</c:v>
                </c:pt>
                <c:pt idx="18">
                  <c:v>6.9337442218798149</c:v>
                </c:pt>
                <c:pt idx="19">
                  <c:v>7.3507541958784781</c:v>
                </c:pt>
                <c:pt idx="20">
                  <c:v>5.8076225045372052</c:v>
                </c:pt>
                <c:pt idx="21">
                  <c:v>11.844149635472691</c:v>
                </c:pt>
                <c:pt idx="22">
                  <c:v>4.76044226044226</c:v>
                </c:pt>
                <c:pt idx="23">
                  <c:v>12.01848998459168</c:v>
                </c:pt>
                <c:pt idx="24">
                  <c:v>9.9992918348558888</c:v>
                </c:pt>
              </c:numCache>
            </c:numRef>
          </c:val>
          <c:extLst xmlns:c16r2="http://schemas.microsoft.com/office/drawing/2015/06/chart">
            <c:ext xmlns:c16="http://schemas.microsoft.com/office/drawing/2014/chart" uri="{C3380CC4-5D6E-409C-BE32-E72D297353CC}">
              <c16:uniqueId val="{0000002F-621E-4C34-84CC-0F5E7582FFA4}"/>
            </c:ext>
          </c:extLst>
        </c:ser>
        <c:ser>
          <c:idx val="4"/>
          <c:order val="4"/>
          <c:tx>
            <c:strRef>
              <c:f>DATA!$B$8</c:f>
              <c:strCache>
                <c:ptCount val="1"/>
                <c:pt idx="0">
                  <c:v>DK / Unsure / NA</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DATA!$C$2:$AA$3</c:f>
              <c:multiLvlStrCache>
                <c:ptCount val="25"/>
                <c:lvl>
                  <c:pt idx="0">
                    <c:v>None n=551</c:v>
                  </c:pt>
                  <c:pt idx="1">
                    <c:v>Both n=8,367</c:v>
                  </c:pt>
                  <c:pt idx="2">
                    <c:v>Marine/estuarine n=3,256</c:v>
                  </c:pt>
                  <c:pt idx="3">
                    <c:v>Inland n=1,947</c:v>
                  </c:pt>
                  <c:pt idx="4">
                    <c:v>Total n=14,121</c:v>
                  </c:pt>
                  <c:pt idx="5">
                    <c:v>None n=551</c:v>
                  </c:pt>
                  <c:pt idx="6">
                    <c:v>Both n=8,367</c:v>
                  </c:pt>
                  <c:pt idx="7">
                    <c:v>Marine/estuarine n=3,256</c:v>
                  </c:pt>
                  <c:pt idx="8">
                    <c:v>Inland n=1,947</c:v>
                  </c:pt>
                  <c:pt idx="9">
                    <c:v>Total n=14,121</c:v>
                  </c:pt>
                  <c:pt idx="10">
                    <c:v>None n=551</c:v>
                  </c:pt>
                  <c:pt idx="11">
                    <c:v>Both n=8,367</c:v>
                  </c:pt>
                  <c:pt idx="12">
                    <c:v>Marine/estuarine n=3,256</c:v>
                  </c:pt>
                  <c:pt idx="13">
                    <c:v>Inland n=1,947</c:v>
                  </c:pt>
                  <c:pt idx="14">
                    <c:v>Total n=14,121</c:v>
                  </c:pt>
                  <c:pt idx="15">
                    <c:v>None n=551</c:v>
                  </c:pt>
                  <c:pt idx="16">
                    <c:v>Both n=8,367</c:v>
                  </c:pt>
                  <c:pt idx="17">
                    <c:v>Marine/estuarine n=3,256</c:v>
                  </c:pt>
                  <c:pt idx="18">
                    <c:v>Inland n=1,947</c:v>
                  </c:pt>
                  <c:pt idx="19">
                    <c:v>Total n=14,121</c:v>
                  </c:pt>
                  <c:pt idx="20">
                    <c:v>None n=551</c:v>
                  </c:pt>
                  <c:pt idx="21">
                    <c:v>Both n=8,367</c:v>
                  </c:pt>
                  <c:pt idx="22">
                    <c:v>Marine/estuarine n=3,256</c:v>
                  </c:pt>
                  <c:pt idx="23">
                    <c:v>Inland n=1,947</c:v>
                  </c:pt>
                  <c:pt idx="24">
                    <c:v>Total n=14,121</c:v>
                  </c:pt>
                </c:lvl>
                <c:lvl>
                  <c:pt idx="0">
                    <c:v>Number of desirable fish</c:v>
                  </c:pt>
                  <c:pt idx="5">
                    <c:v>Range of species</c:v>
                  </c:pt>
                  <c:pt idx="10">
                    <c:v>Fish habitat</c:v>
                  </c:pt>
                  <c:pt idx="15">
                    <c:v>Fish stocking</c:v>
                  </c:pt>
                  <c:pt idx="20">
                    <c:v>River health</c:v>
                  </c:pt>
                </c:lvl>
              </c:multiLvlStrCache>
            </c:multiLvlStrRef>
          </c:cat>
          <c:val>
            <c:numRef>
              <c:f>DATA!$C$8:$AA$8</c:f>
              <c:numCache>
                <c:formatCode>###0.0</c:formatCode>
                <c:ptCount val="25"/>
                <c:pt idx="0">
                  <c:v>65.69872958257713</c:v>
                </c:pt>
                <c:pt idx="1">
                  <c:v>7.8522768017210467</c:v>
                </c:pt>
                <c:pt idx="2">
                  <c:v>13.144963144963144</c:v>
                </c:pt>
                <c:pt idx="3">
                  <c:v>13.662044170518747</c:v>
                </c:pt>
                <c:pt idx="4">
                  <c:v>12.1</c:v>
                </c:pt>
                <c:pt idx="5">
                  <c:v>66.787658802177873</c:v>
                </c:pt>
                <c:pt idx="6">
                  <c:v>9.8362615035257566</c:v>
                </c:pt>
                <c:pt idx="7">
                  <c:v>16.830466830466829</c:v>
                </c:pt>
                <c:pt idx="8">
                  <c:v>17.668207498715972</c:v>
                </c:pt>
                <c:pt idx="9">
                  <c:v>14.8</c:v>
                </c:pt>
                <c:pt idx="10">
                  <c:v>66.969147005444654</c:v>
                </c:pt>
                <c:pt idx="11">
                  <c:v>14.342058085335244</c:v>
                </c:pt>
                <c:pt idx="12">
                  <c:v>25.337837837837839</c:v>
                </c:pt>
                <c:pt idx="13">
                  <c:v>16.332819722650228</c:v>
                </c:pt>
                <c:pt idx="14">
                  <c:v>19.2</c:v>
                </c:pt>
                <c:pt idx="15">
                  <c:v>72.41379310344827</c:v>
                </c:pt>
                <c:pt idx="16">
                  <c:v>29.245846779012783</c:v>
                </c:pt>
                <c:pt idx="17">
                  <c:v>52.54914004914005</c:v>
                </c:pt>
                <c:pt idx="18">
                  <c:v>33.692860811504886</c:v>
                </c:pt>
                <c:pt idx="19">
                  <c:v>36.9</c:v>
                </c:pt>
                <c:pt idx="20">
                  <c:v>66.969147005444654</c:v>
                </c:pt>
                <c:pt idx="21">
                  <c:v>15.405760726664276</c:v>
                </c:pt>
                <c:pt idx="22">
                  <c:v>62.254299754299758</c:v>
                </c:pt>
                <c:pt idx="23">
                  <c:v>14.791987673343604</c:v>
                </c:pt>
                <c:pt idx="24">
                  <c:v>28.1</c:v>
                </c:pt>
              </c:numCache>
            </c:numRef>
          </c:val>
          <c:extLst xmlns:c16r2="http://schemas.microsoft.com/office/drawing/2015/06/chart">
            <c:ext xmlns:c16="http://schemas.microsoft.com/office/drawing/2014/chart" uri="{C3380CC4-5D6E-409C-BE32-E72D297353CC}">
              <c16:uniqueId val="{00000030-621E-4C34-84CC-0F5E7582FFA4}"/>
            </c:ext>
          </c:extLst>
        </c:ser>
        <c:dLbls>
          <c:showLegendKey val="0"/>
          <c:showVal val="0"/>
          <c:showCatName val="0"/>
          <c:showSerName val="0"/>
          <c:showPercent val="0"/>
          <c:showBubbleSize val="0"/>
        </c:dLbls>
        <c:gapWidth val="100"/>
        <c:overlap val="100"/>
        <c:axId val="548234472"/>
        <c:axId val="548227808"/>
      </c:barChart>
      <c:catAx>
        <c:axId val="548234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27808"/>
        <c:crosses val="autoZero"/>
        <c:auto val="1"/>
        <c:lblAlgn val="ctr"/>
        <c:lblOffset val="100"/>
        <c:noMultiLvlLbl val="0"/>
      </c:catAx>
      <c:valAx>
        <c:axId val="5482278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34472"/>
        <c:crosses val="autoZero"/>
        <c:crossBetween val="between"/>
      </c:valAx>
      <c:spPr>
        <a:noFill/>
        <a:ln>
          <a:noFill/>
        </a:ln>
        <a:effectLst/>
      </c:spPr>
    </c:plotArea>
    <c:legend>
      <c:legendPos val="b"/>
      <c:layout>
        <c:manualLayout>
          <c:xMode val="edge"/>
          <c:yMode val="edge"/>
          <c:x val="3.0158916702576356E-2"/>
          <c:y val="0.96696065235435313"/>
          <c:w val="0.90011262584714224"/>
          <c:h val="3.2722816699194655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1"/>
              <a:t>View</a:t>
            </a:r>
            <a:r>
              <a:rPr lang="en-AU" sz="900" b="1" baseline="0"/>
              <a:t> </a:t>
            </a:r>
            <a:r>
              <a:rPr lang="en-AU" sz="900" b="1"/>
              <a:t>of improvements</a:t>
            </a:r>
            <a:r>
              <a:rPr lang="en-AU" sz="900" b="1" baseline="0"/>
              <a:t> to fishing in Victoria</a:t>
            </a:r>
            <a:r>
              <a:rPr lang="en-AU" sz="900" b="1"/>
              <a:t> over the last 12 months</a:t>
            </a:r>
          </a:p>
          <a:p>
            <a:pPr marL="0" marR="0" lvl="0" indent="0" algn="l" defTabSz="914400" rtl="0" eaLnBrk="1" fontAlgn="auto" latinLnBrk="0" hangingPunct="1">
              <a:lnSpc>
                <a:spcPct val="100000"/>
              </a:lnSpc>
              <a:spcBef>
                <a:spcPts val="0"/>
              </a:spcBef>
              <a:spcAft>
                <a:spcPts val="0"/>
              </a:spcAft>
              <a:buClrTx/>
              <a:buSzTx/>
              <a:buFontTx/>
              <a:buNone/>
              <a:tabLst/>
              <a:defRPr/>
            </a:pPr>
            <a:r>
              <a:rPr lang="en-AU" sz="900"/>
              <a:t>% of respondents, </a:t>
            </a:r>
            <a:r>
              <a:rPr lang="en-AU" sz="900" b="0" i="1" baseline="0">
                <a:effectLst/>
              </a:rPr>
              <a:t>excluding</a:t>
            </a:r>
            <a:r>
              <a:rPr lang="en-AU" sz="900" b="0" i="0" baseline="0">
                <a:effectLst/>
              </a:rPr>
              <a:t> don't know / unsure / no answer</a:t>
            </a:r>
            <a:endParaRPr lang="en-AU" sz="900">
              <a:effectLst/>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lang="en-AU" sz="900"/>
          </a:p>
        </c:rich>
      </c:tx>
      <c:layout>
        <c:manualLayout>
          <c:xMode val="edge"/>
          <c:yMode val="edge"/>
          <c:x val="1.2555097824331085E-3"/>
          <c:y val="6.2857139086185884E-3"/>
        </c:manualLayout>
      </c:layout>
      <c:overlay val="0"/>
      <c:spPr>
        <a:noFill/>
        <a:ln>
          <a:noFill/>
        </a:ln>
        <a:effectLst/>
      </c:spPr>
      <c:txPr>
        <a:bodyPr rot="0" spcFirstLastPara="1" vertOverflow="ellipsis" vert="horz" wrap="square" anchor="ctr" anchorCtr="1"/>
        <a:lstStyle/>
        <a:p>
          <a:pPr marL="0" marR="0" lvl="0" indent="0" algn="l"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barChart>
        <c:barDir val="bar"/>
        <c:grouping val="stacked"/>
        <c:varyColors val="0"/>
        <c:ser>
          <c:idx val="0"/>
          <c:order val="0"/>
          <c:tx>
            <c:strRef>
              <c:f>DATA!$B$14</c:f>
              <c:strCache>
                <c:ptCount val="1"/>
                <c:pt idx="0">
                  <c:v>Got better</c:v>
                </c:pt>
              </c:strCache>
            </c:strRef>
          </c:tx>
          <c:spPr>
            <a:solidFill>
              <a:srgbClr val="005C2A"/>
            </a:solidFill>
            <a:ln>
              <a:noFill/>
            </a:ln>
            <a:effectLst/>
          </c:spPr>
          <c:invertIfNegative val="0"/>
          <c:dPt>
            <c:idx val="4"/>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1-7A74-4016-83C3-37B6721E444B}"/>
              </c:ext>
            </c:extLst>
          </c:dPt>
          <c:dPt>
            <c:idx val="9"/>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3-7A74-4016-83C3-37B6721E444B}"/>
              </c:ext>
            </c:extLst>
          </c:dPt>
          <c:dPt>
            <c:idx val="14"/>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5-7A74-4016-83C3-37B6721E444B}"/>
              </c:ext>
            </c:extLst>
          </c:dPt>
          <c:dPt>
            <c:idx val="19"/>
            <c:invertIfNegative val="0"/>
            <c:bubble3D val="0"/>
            <c:spPr>
              <a:solidFill>
                <a:srgbClr val="005C2A">
                  <a:alpha val="74902"/>
                </a:srgbClr>
              </a:solidFill>
              <a:ln>
                <a:noFill/>
              </a:ln>
              <a:effectLst/>
            </c:spPr>
            <c:extLst xmlns:c16r2="http://schemas.microsoft.com/office/drawing/2015/06/chart">
              <c:ext xmlns:c16="http://schemas.microsoft.com/office/drawing/2014/chart" uri="{C3380CC4-5D6E-409C-BE32-E72D297353CC}">
                <c16:uniqueId val="{00000007-7A74-4016-83C3-37B6721E444B}"/>
              </c:ext>
            </c:extLst>
          </c:dPt>
          <c:dPt>
            <c:idx val="24"/>
            <c:invertIfNegative val="0"/>
            <c:bubble3D val="0"/>
            <c:spPr>
              <a:solidFill>
                <a:srgbClr val="005C2A">
                  <a:alpha val="75000"/>
                </a:srgbClr>
              </a:solidFill>
              <a:ln>
                <a:noFill/>
              </a:ln>
              <a:effectLst/>
            </c:spPr>
            <c:extLst xmlns:c16r2="http://schemas.microsoft.com/office/drawing/2015/06/chart">
              <c:ext xmlns:c16="http://schemas.microsoft.com/office/drawing/2014/chart" uri="{C3380CC4-5D6E-409C-BE32-E72D297353CC}">
                <c16:uniqueId val="{00000009-7A74-4016-83C3-37B6721E44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DATA!$C$12:$AA$13</c:f>
              <c:multiLvlStrCache>
                <c:ptCount val="25"/>
                <c:lvl>
                  <c:pt idx="0">
                    <c:v>None n=189</c:v>
                  </c:pt>
                  <c:pt idx="1">
                    <c:v>Both n=7,710</c:v>
                  </c:pt>
                  <c:pt idx="2">
                    <c:v>Marine/estuarine n=2,828</c:v>
                  </c:pt>
                  <c:pt idx="3">
                    <c:v>Inland n=1,681</c:v>
                  </c:pt>
                  <c:pt idx="4">
                    <c:v>Total n=12,408</c:v>
                  </c:pt>
                  <c:pt idx="5">
                    <c:v>None n=183</c:v>
                  </c:pt>
                  <c:pt idx="6">
                    <c:v>Both n=7,554</c:v>
                  </c:pt>
                  <c:pt idx="7">
                    <c:v>Marine/estuarine n=2,708</c:v>
                  </c:pt>
                  <c:pt idx="8">
                    <c:v>Inland n=1,603</c:v>
                  </c:pt>
                  <c:pt idx="9">
                    <c:v>Total n=12,038</c:v>
                  </c:pt>
                  <c:pt idx="10">
                    <c:v>None n=182</c:v>
                  </c:pt>
                  <c:pt idx="11">
                    <c:v>Both n=7,167</c:v>
                  </c:pt>
                  <c:pt idx="12">
                    <c:v>Marine/estuarine n=2,431</c:v>
                  </c:pt>
                  <c:pt idx="13">
                    <c:v>Inland n=1,629</c:v>
                  </c:pt>
                  <c:pt idx="14">
                    <c:v>Total n=11,409</c:v>
                  </c:pt>
                  <c:pt idx="15">
                    <c:v>None n=152</c:v>
                  </c:pt>
                  <c:pt idx="16">
                    <c:v>Both n=5,920</c:v>
                  </c:pt>
                  <c:pt idx="17">
                    <c:v>Marine/estuarine n=1,545</c:v>
                  </c:pt>
                  <c:pt idx="18">
                    <c:v>Inland n=1,291</c:v>
                  </c:pt>
                  <c:pt idx="19">
                    <c:v>Total n=8,908</c:v>
                  </c:pt>
                  <c:pt idx="20">
                    <c:v>None n=182</c:v>
                  </c:pt>
                  <c:pt idx="21">
                    <c:v>Both n=7,078</c:v>
                  </c:pt>
                  <c:pt idx="22">
                    <c:v>Marine/estuarine n=1,229</c:v>
                  </c:pt>
                  <c:pt idx="23">
                    <c:v>Inland n=1,659</c:v>
                  </c:pt>
                  <c:pt idx="24">
                    <c:v>Total n=10,148</c:v>
                  </c:pt>
                </c:lvl>
                <c:lvl>
                  <c:pt idx="0">
                    <c:v>Number of desirable fish</c:v>
                  </c:pt>
                  <c:pt idx="5">
                    <c:v>Range of species</c:v>
                  </c:pt>
                  <c:pt idx="10">
                    <c:v>Fish habitat</c:v>
                  </c:pt>
                  <c:pt idx="15">
                    <c:v>Fish stocking</c:v>
                  </c:pt>
                  <c:pt idx="20">
                    <c:v>River health</c:v>
                  </c:pt>
                </c:lvl>
              </c:multiLvlStrCache>
            </c:multiLvlStrRef>
          </c:cat>
          <c:val>
            <c:numRef>
              <c:f>DATA!$C$14:$AA$14</c:f>
              <c:numCache>
                <c:formatCode>###0.0</c:formatCode>
                <c:ptCount val="25"/>
                <c:pt idx="0">
                  <c:v>10.582010582010582</c:v>
                </c:pt>
                <c:pt idx="1">
                  <c:v>15.4</c:v>
                </c:pt>
                <c:pt idx="2">
                  <c:v>10.82036775106082</c:v>
                </c:pt>
                <c:pt idx="3">
                  <c:v>18.85782272456871</c:v>
                </c:pt>
                <c:pt idx="4">
                  <c:v>14.772727272727273</c:v>
                </c:pt>
                <c:pt idx="5">
                  <c:v>11.475409836065573</c:v>
                </c:pt>
                <c:pt idx="6">
                  <c:v>14.461823966065747</c:v>
                </c:pt>
                <c:pt idx="7">
                  <c:v>10.819793205317579</c:v>
                </c:pt>
                <c:pt idx="8">
                  <c:v>11.478477854023705</c:v>
                </c:pt>
                <c:pt idx="9">
                  <c:v>13.199867087556074</c:v>
                </c:pt>
                <c:pt idx="10">
                  <c:v>10.989010989010989</c:v>
                </c:pt>
                <c:pt idx="11">
                  <c:v>16.059718152644063</c:v>
                </c:pt>
                <c:pt idx="12">
                  <c:v>11.682435211846977</c:v>
                </c:pt>
                <c:pt idx="13">
                  <c:v>12.584407612031923</c:v>
                </c:pt>
                <c:pt idx="14">
                  <c:v>14.549916732404242</c:v>
                </c:pt>
                <c:pt idx="15">
                  <c:v>20.394736842105264</c:v>
                </c:pt>
                <c:pt idx="16">
                  <c:v>31.351351351351351</c:v>
                </c:pt>
                <c:pt idx="17">
                  <c:v>13.462783171521036</c:v>
                </c:pt>
                <c:pt idx="18">
                  <c:v>31.293570875290474</c:v>
                </c:pt>
                <c:pt idx="19">
                  <c:v>28.053435114503817</c:v>
                </c:pt>
                <c:pt idx="20">
                  <c:v>13.736263736263735</c:v>
                </c:pt>
                <c:pt idx="21">
                  <c:v>16.318168974286522</c:v>
                </c:pt>
                <c:pt idx="22">
                  <c:v>9.3572009764035808</c:v>
                </c:pt>
                <c:pt idx="23">
                  <c:v>15.792646172393008</c:v>
                </c:pt>
                <c:pt idx="24">
                  <c:v>15.342924714229405</c:v>
                </c:pt>
              </c:numCache>
            </c:numRef>
          </c:val>
          <c:extLst xmlns:c16r2="http://schemas.microsoft.com/office/drawing/2015/06/chart">
            <c:ext xmlns:c16="http://schemas.microsoft.com/office/drawing/2014/chart" uri="{C3380CC4-5D6E-409C-BE32-E72D297353CC}">
              <c16:uniqueId val="{0000000A-7A74-4016-83C3-37B6721E444B}"/>
            </c:ext>
          </c:extLst>
        </c:ser>
        <c:ser>
          <c:idx val="1"/>
          <c:order val="1"/>
          <c:tx>
            <c:strRef>
              <c:f>DATA!$B$15</c:f>
              <c:strCache>
                <c:ptCount val="1"/>
                <c:pt idx="0">
                  <c:v>Stayed the same</c:v>
                </c:pt>
              </c:strCache>
            </c:strRef>
          </c:tx>
          <c:spPr>
            <a:pattFill prst="pct75">
              <a:fgClr>
                <a:srgbClr val="A49B8E"/>
              </a:fgClr>
              <a:bgClr>
                <a:prstClr val="white"/>
              </a:bgClr>
            </a:pattFill>
            <a:ln>
              <a:noFill/>
            </a:ln>
            <a:effectLst/>
          </c:spPr>
          <c:invertIfNegative val="0"/>
          <c:dPt>
            <c:idx val="0"/>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0C-7A74-4016-83C3-37B6721E444B}"/>
              </c:ext>
            </c:extLst>
          </c:dPt>
          <c:dPt>
            <c:idx val="1"/>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0E-7A74-4016-83C3-37B6721E444B}"/>
              </c:ext>
            </c:extLst>
          </c:dPt>
          <c:dPt>
            <c:idx val="2"/>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0-7A74-4016-83C3-37B6721E444B}"/>
              </c:ext>
            </c:extLst>
          </c:dPt>
          <c:dPt>
            <c:idx val="3"/>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2-7A74-4016-83C3-37B6721E444B}"/>
              </c:ext>
            </c:extLst>
          </c:dPt>
          <c:dPt>
            <c:idx val="4"/>
            <c:invertIfNegative val="0"/>
            <c:bubble3D val="0"/>
            <c:spPr>
              <a:pattFill prst="narHorz">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4-7A74-4016-83C3-37B6721E444B}"/>
              </c:ext>
            </c:extLst>
          </c:dPt>
          <c:dPt>
            <c:idx val="5"/>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6-7A74-4016-83C3-37B6721E444B}"/>
              </c:ext>
            </c:extLst>
          </c:dPt>
          <c:dPt>
            <c:idx val="6"/>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8-7A74-4016-83C3-37B6721E444B}"/>
              </c:ext>
            </c:extLst>
          </c:dPt>
          <c:dPt>
            <c:idx val="7"/>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A-7A74-4016-83C3-37B6721E444B}"/>
              </c:ext>
            </c:extLst>
          </c:dPt>
          <c:dPt>
            <c:idx val="8"/>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C-7A74-4016-83C3-37B6721E444B}"/>
              </c:ext>
            </c:extLst>
          </c:dPt>
          <c:dPt>
            <c:idx val="9"/>
            <c:invertIfNegative val="0"/>
            <c:bubble3D val="0"/>
            <c:spPr>
              <a:pattFill prst="narHorz">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1E-7A74-4016-83C3-37B6721E444B}"/>
              </c:ext>
            </c:extLst>
          </c:dPt>
          <c:dPt>
            <c:idx val="10"/>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0-7A74-4016-83C3-37B6721E444B}"/>
              </c:ext>
            </c:extLst>
          </c:dPt>
          <c:dPt>
            <c:idx val="11"/>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2-7A74-4016-83C3-37B6721E444B}"/>
              </c:ext>
            </c:extLst>
          </c:dPt>
          <c:dPt>
            <c:idx val="12"/>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4-7A74-4016-83C3-37B6721E444B}"/>
              </c:ext>
            </c:extLst>
          </c:dPt>
          <c:dPt>
            <c:idx val="13"/>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6-7A74-4016-83C3-37B6721E444B}"/>
              </c:ext>
            </c:extLst>
          </c:dPt>
          <c:dPt>
            <c:idx val="14"/>
            <c:invertIfNegative val="0"/>
            <c:bubble3D val="0"/>
            <c:spPr>
              <a:pattFill prst="narHorz">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8-7A74-4016-83C3-37B6721E444B}"/>
              </c:ext>
            </c:extLst>
          </c:dPt>
          <c:dPt>
            <c:idx val="15"/>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A-7A74-4016-83C3-37B6721E444B}"/>
              </c:ext>
            </c:extLst>
          </c:dPt>
          <c:dPt>
            <c:idx val="16"/>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C-7A74-4016-83C3-37B6721E444B}"/>
              </c:ext>
            </c:extLst>
          </c:dPt>
          <c:dPt>
            <c:idx val="17"/>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2E-7A74-4016-83C3-37B6721E444B}"/>
              </c:ext>
            </c:extLst>
          </c:dPt>
          <c:dPt>
            <c:idx val="18"/>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0-7A74-4016-83C3-37B6721E444B}"/>
              </c:ext>
            </c:extLst>
          </c:dPt>
          <c:dPt>
            <c:idx val="19"/>
            <c:invertIfNegative val="0"/>
            <c:bubble3D val="0"/>
            <c:spPr>
              <a:pattFill prst="narHorz">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2-7A74-4016-83C3-37B6721E444B}"/>
              </c:ext>
            </c:extLst>
          </c:dPt>
          <c:dPt>
            <c:idx val="20"/>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4-7A74-4016-83C3-37B6721E444B}"/>
              </c:ext>
            </c:extLst>
          </c:dPt>
          <c:dPt>
            <c:idx val="21"/>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6-7A74-4016-83C3-37B6721E444B}"/>
              </c:ext>
            </c:extLst>
          </c:dPt>
          <c:dPt>
            <c:idx val="22"/>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8-7A74-4016-83C3-37B6721E444B}"/>
              </c:ext>
            </c:extLst>
          </c:dPt>
          <c:dPt>
            <c:idx val="23"/>
            <c:invertIfNegative val="0"/>
            <c:bubble3D val="0"/>
            <c:spPr>
              <a:pattFill prst="pct60">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A-7A74-4016-83C3-37B6721E444B}"/>
              </c:ext>
            </c:extLst>
          </c:dPt>
          <c:dPt>
            <c:idx val="24"/>
            <c:invertIfNegative val="0"/>
            <c:bubble3D val="0"/>
            <c:spPr>
              <a:pattFill prst="narHorz">
                <a:fgClr>
                  <a:srgbClr val="A49B8E"/>
                </a:fgClr>
                <a:bgClr>
                  <a:prstClr val="white"/>
                </a:bgClr>
              </a:pattFill>
              <a:ln>
                <a:noFill/>
              </a:ln>
              <a:effectLst/>
            </c:spPr>
            <c:extLst xmlns:c16r2="http://schemas.microsoft.com/office/drawing/2015/06/chart">
              <c:ext xmlns:c16="http://schemas.microsoft.com/office/drawing/2014/chart" uri="{C3380CC4-5D6E-409C-BE32-E72D297353CC}">
                <c16:uniqueId val="{0000003C-7A74-4016-83C3-37B6721E44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DATA!$C$12:$AA$13</c:f>
              <c:multiLvlStrCache>
                <c:ptCount val="25"/>
                <c:lvl>
                  <c:pt idx="0">
                    <c:v>None n=189</c:v>
                  </c:pt>
                  <c:pt idx="1">
                    <c:v>Both n=7,710</c:v>
                  </c:pt>
                  <c:pt idx="2">
                    <c:v>Marine/estuarine n=2,828</c:v>
                  </c:pt>
                  <c:pt idx="3">
                    <c:v>Inland n=1,681</c:v>
                  </c:pt>
                  <c:pt idx="4">
                    <c:v>Total n=12,408</c:v>
                  </c:pt>
                  <c:pt idx="5">
                    <c:v>None n=183</c:v>
                  </c:pt>
                  <c:pt idx="6">
                    <c:v>Both n=7,554</c:v>
                  </c:pt>
                  <c:pt idx="7">
                    <c:v>Marine/estuarine n=2,708</c:v>
                  </c:pt>
                  <c:pt idx="8">
                    <c:v>Inland n=1,603</c:v>
                  </c:pt>
                  <c:pt idx="9">
                    <c:v>Total n=12,038</c:v>
                  </c:pt>
                  <c:pt idx="10">
                    <c:v>None n=182</c:v>
                  </c:pt>
                  <c:pt idx="11">
                    <c:v>Both n=7,167</c:v>
                  </c:pt>
                  <c:pt idx="12">
                    <c:v>Marine/estuarine n=2,431</c:v>
                  </c:pt>
                  <c:pt idx="13">
                    <c:v>Inland n=1,629</c:v>
                  </c:pt>
                  <c:pt idx="14">
                    <c:v>Total n=11,409</c:v>
                  </c:pt>
                  <c:pt idx="15">
                    <c:v>None n=152</c:v>
                  </c:pt>
                  <c:pt idx="16">
                    <c:v>Both n=5,920</c:v>
                  </c:pt>
                  <c:pt idx="17">
                    <c:v>Marine/estuarine n=1,545</c:v>
                  </c:pt>
                  <c:pt idx="18">
                    <c:v>Inland n=1,291</c:v>
                  </c:pt>
                  <c:pt idx="19">
                    <c:v>Total n=8,908</c:v>
                  </c:pt>
                  <c:pt idx="20">
                    <c:v>None n=182</c:v>
                  </c:pt>
                  <c:pt idx="21">
                    <c:v>Both n=7,078</c:v>
                  </c:pt>
                  <c:pt idx="22">
                    <c:v>Marine/estuarine n=1,229</c:v>
                  </c:pt>
                  <c:pt idx="23">
                    <c:v>Inland n=1,659</c:v>
                  </c:pt>
                  <c:pt idx="24">
                    <c:v>Total n=10,148</c:v>
                  </c:pt>
                </c:lvl>
                <c:lvl>
                  <c:pt idx="0">
                    <c:v>Number of desirable fish</c:v>
                  </c:pt>
                  <c:pt idx="5">
                    <c:v>Range of species</c:v>
                  </c:pt>
                  <c:pt idx="10">
                    <c:v>Fish habitat</c:v>
                  </c:pt>
                  <c:pt idx="15">
                    <c:v>Fish stocking</c:v>
                  </c:pt>
                  <c:pt idx="20">
                    <c:v>River health</c:v>
                  </c:pt>
                </c:lvl>
              </c:multiLvlStrCache>
            </c:multiLvlStrRef>
          </c:cat>
          <c:val>
            <c:numRef>
              <c:f>DATA!$C$15:$AA$15</c:f>
              <c:numCache>
                <c:formatCode>###0.0</c:formatCode>
                <c:ptCount val="25"/>
                <c:pt idx="0">
                  <c:v>28.042328042328045</c:v>
                </c:pt>
                <c:pt idx="1">
                  <c:v>33.799999999999997</c:v>
                </c:pt>
                <c:pt idx="2">
                  <c:v>35.113154172560115</c:v>
                </c:pt>
                <c:pt idx="3">
                  <c:v>36.704342653182636</c:v>
                </c:pt>
                <c:pt idx="4">
                  <c:v>34.413281753707288</c:v>
                </c:pt>
                <c:pt idx="5">
                  <c:v>38.797814207650269</c:v>
                </c:pt>
                <c:pt idx="6">
                  <c:v>53.539236479321318</c:v>
                </c:pt>
                <c:pt idx="7">
                  <c:v>54.098966026587888</c:v>
                </c:pt>
                <c:pt idx="8">
                  <c:v>61.572052401746717</c:v>
                </c:pt>
                <c:pt idx="9">
                  <c:v>54.510716065791662</c:v>
                </c:pt>
                <c:pt idx="10">
                  <c:v>40.109890109890109</c:v>
                </c:pt>
                <c:pt idx="11">
                  <c:v>53.550997628017299</c:v>
                </c:pt>
                <c:pt idx="12">
                  <c:v>58.247634718222955</c:v>
                </c:pt>
                <c:pt idx="13">
                  <c:v>57.888275015346842</c:v>
                </c:pt>
                <c:pt idx="14">
                  <c:v>54.956613200105181</c:v>
                </c:pt>
                <c:pt idx="15">
                  <c:v>23.026315789473685</c:v>
                </c:pt>
                <c:pt idx="16">
                  <c:v>39.763513513513509</c:v>
                </c:pt>
                <c:pt idx="17">
                  <c:v>44.466019417475728</c:v>
                </c:pt>
                <c:pt idx="18">
                  <c:v>40.821068938807123</c:v>
                </c:pt>
                <c:pt idx="19">
                  <c:v>40.446789402784013</c:v>
                </c:pt>
                <c:pt idx="20">
                  <c:v>39.010989010989007</c:v>
                </c:pt>
                <c:pt idx="21">
                  <c:v>51.624752755015543</c:v>
                </c:pt>
                <c:pt idx="22">
                  <c:v>58.991049633848661</c:v>
                </c:pt>
                <c:pt idx="23">
                  <c:v>50.693188667872214</c:v>
                </c:pt>
                <c:pt idx="24">
                  <c:v>52.138352384706344</c:v>
                </c:pt>
              </c:numCache>
            </c:numRef>
          </c:val>
          <c:extLst xmlns:c16r2="http://schemas.microsoft.com/office/drawing/2015/06/chart">
            <c:ext xmlns:c16="http://schemas.microsoft.com/office/drawing/2014/chart" uri="{C3380CC4-5D6E-409C-BE32-E72D297353CC}">
              <c16:uniqueId val="{0000003D-7A74-4016-83C3-37B6721E444B}"/>
            </c:ext>
          </c:extLst>
        </c:ser>
        <c:ser>
          <c:idx val="2"/>
          <c:order val="2"/>
          <c:tx>
            <c:strRef>
              <c:f>DATA!$B$16</c:f>
              <c:strCache>
                <c:ptCount val="1"/>
                <c:pt idx="0">
                  <c:v>Got worse</c:v>
                </c:pt>
              </c:strCache>
            </c:strRef>
          </c:tx>
          <c:spPr>
            <a:solidFill>
              <a:srgbClr val="C00000"/>
            </a:solidFill>
            <a:ln>
              <a:noFill/>
            </a:ln>
            <a:effectLst/>
          </c:spPr>
          <c:invertIfNegative val="0"/>
          <c:dPt>
            <c:idx val="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3F-7A74-4016-83C3-37B6721E444B}"/>
              </c:ext>
            </c:extLst>
          </c:dPt>
          <c:dPt>
            <c:idx val="9"/>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41-7A74-4016-83C3-37B6721E444B}"/>
              </c:ext>
            </c:extLst>
          </c:dPt>
          <c:dPt>
            <c:idx val="1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43-7A74-4016-83C3-37B6721E444B}"/>
              </c:ext>
            </c:extLst>
          </c:dPt>
          <c:dPt>
            <c:idx val="19"/>
            <c:invertIfNegative val="0"/>
            <c:bubble3D val="0"/>
            <c:spPr>
              <a:solidFill>
                <a:srgbClr val="C00000">
                  <a:alpha val="74902"/>
                </a:srgbClr>
              </a:solidFill>
              <a:ln>
                <a:noFill/>
              </a:ln>
              <a:effectLst/>
            </c:spPr>
            <c:extLst xmlns:c16r2="http://schemas.microsoft.com/office/drawing/2015/06/chart">
              <c:ext xmlns:c16="http://schemas.microsoft.com/office/drawing/2014/chart" uri="{C3380CC4-5D6E-409C-BE32-E72D297353CC}">
                <c16:uniqueId val="{00000045-7A74-4016-83C3-37B6721E444B}"/>
              </c:ext>
            </c:extLst>
          </c:dPt>
          <c:dPt>
            <c:idx val="24"/>
            <c:invertIfNegative val="0"/>
            <c:bubble3D val="0"/>
            <c:spPr>
              <a:solidFill>
                <a:srgbClr val="C00000">
                  <a:alpha val="75000"/>
                </a:srgbClr>
              </a:solidFill>
              <a:ln>
                <a:noFill/>
              </a:ln>
              <a:effectLst/>
            </c:spPr>
            <c:extLst xmlns:c16r2="http://schemas.microsoft.com/office/drawing/2015/06/chart">
              <c:ext xmlns:c16="http://schemas.microsoft.com/office/drawing/2014/chart" uri="{C3380CC4-5D6E-409C-BE32-E72D297353CC}">
                <c16:uniqueId val="{00000047-7A74-4016-83C3-37B6721E44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DATA!$C$12:$AA$13</c:f>
              <c:multiLvlStrCache>
                <c:ptCount val="25"/>
                <c:lvl>
                  <c:pt idx="0">
                    <c:v>None n=189</c:v>
                  </c:pt>
                  <c:pt idx="1">
                    <c:v>Both n=7,710</c:v>
                  </c:pt>
                  <c:pt idx="2">
                    <c:v>Marine/estuarine n=2,828</c:v>
                  </c:pt>
                  <c:pt idx="3">
                    <c:v>Inland n=1,681</c:v>
                  </c:pt>
                  <c:pt idx="4">
                    <c:v>Total n=12,408</c:v>
                  </c:pt>
                  <c:pt idx="5">
                    <c:v>None n=183</c:v>
                  </c:pt>
                  <c:pt idx="6">
                    <c:v>Both n=7,554</c:v>
                  </c:pt>
                  <c:pt idx="7">
                    <c:v>Marine/estuarine n=2,708</c:v>
                  </c:pt>
                  <c:pt idx="8">
                    <c:v>Inland n=1,603</c:v>
                  </c:pt>
                  <c:pt idx="9">
                    <c:v>Total n=12,038</c:v>
                  </c:pt>
                  <c:pt idx="10">
                    <c:v>None n=182</c:v>
                  </c:pt>
                  <c:pt idx="11">
                    <c:v>Both n=7,167</c:v>
                  </c:pt>
                  <c:pt idx="12">
                    <c:v>Marine/estuarine n=2,431</c:v>
                  </c:pt>
                  <c:pt idx="13">
                    <c:v>Inland n=1,629</c:v>
                  </c:pt>
                  <c:pt idx="14">
                    <c:v>Total n=11,409</c:v>
                  </c:pt>
                  <c:pt idx="15">
                    <c:v>None n=152</c:v>
                  </c:pt>
                  <c:pt idx="16">
                    <c:v>Both n=5,920</c:v>
                  </c:pt>
                  <c:pt idx="17">
                    <c:v>Marine/estuarine n=1,545</c:v>
                  </c:pt>
                  <c:pt idx="18">
                    <c:v>Inland n=1,291</c:v>
                  </c:pt>
                  <c:pt idx="19">
                    <c:v>Total n=8,908</c:v>
                  </c:pt>
                  <c:pt idx="20">
                    <c:v>None n=182</c:v>
                  </c:pt>
                  <c:pt idx="21">
                    <c:v>Both n=7,078</c:v>
                  </c:pt>
                  <c:pt idx="22">
                    <c:v>Marine/estuarine n=1,229</c:v>
                  </c:pt>
                  <c:pt idx="23">
                    <c:v>Inland n=1,659</c:v>
                  </c:pt>
                  <c:pt idx="24">
                    <c:v>Total n=10,148</c:v>
                  </c:pt>
                </c:lvl>
                <c:lvl>
                  <c:pt idx="0">
                    <c:v>Number of desirable fish</c:v>
                  </c:pt>
                  <c:pt idx="5">
                    <c:v>Range of species</c:v>
                  </c:pt>
                  <c:pt idx="10">
                    <c:v>Fish habitat</c:v>
                  </c:pt>
                  <c:pt idx="15">
                    <c:v>Fish stocking</c:v>
                  </c:pt>
                  <c:pt idx="20">
                    <c:v>River health</c:v>
                  </c:pt>
                </c:lvl>
              </c:multiLvlStrCache>
            </c:multiLvlStrRef>
          </c:cat>
          <c:val>
            <c:numRef>
              <c:f>DATA!$C$16:$AA$16</c:f>
              <c:numCache>
                <c:formatCode>###0.0</c:formatCode>
                <c:ptCount val="25"/>
                <c:pt idx="0">
                  <c:v>37.037037037037038</c:v>
                </c:pt>
                <c:pt idx="1">
                  <c:v>23.7</c:v>
                </c:pt>
                <c:pt idx="2">
                  <c:v>31.435643564356436</c:v>
                </c:pt>
                <c:pt idx="3">
                  <c:v>21.713265913146937</c:v>
                </c:pt>
                <c:pt idx="4">
                  <c:v>25.411025145067697</c:v>
                </c:pt>
                <c:pt idx="5">
                  <c:v>29.508196721311474</c:v>
                </c:pt>
                <c:pt idx="6">
                  <c:v>14.117179215270413</c:v>
                </c:pt>
                <c:pt idx="7">
                  <c:v>18.316100443131464</c:v>
                </c:pt>
                <c:pt idx="8">
                  <c:v>13.349968808484091</c:v>
                </c:pt>
                <c:pt idx="9">
                  <c:v>15.193553746469513</c:v>
                </c:pt>
                <c:pt idx="10">
                  <c:v>31.318681318681318</c:v>
                </c:pt>
                <c:pt idx="11">
                  <c:v>15.320217664294683</c:v>
                </c:pt>
                <c:pt idx="12">
                  <c:v>16.988893459481694</c:v>
                </c:pt>
                <c:pt idx="13">
                  <c:v>15.16267648864334</c:v>
                </c:pt>
                <c:pt idx="14">
                  <c:v>15.908493294767288</c:v>
                </c:pt>
                <c:pt idx="15">
                  <c:v>36.184210526315788</c:v>
                </c:pt>
                <c:pt idx="16">
                  <c:v>17.466216216216214</c:v>
                </c:pt>
                <c:pt idx="17">
                  <c:v>29.385113268608414</c:v>
                </c:pt>
                <c:pt idx="18">
                  <c:v>17.428350116189002</c:v>
                </c:pt>
                <c:pt idx="19">
                  <c:v>19.847328244274809</c:v>
                </c:pt>
                <c:pt idx="20">
                  <c:v>29.670329670329668</c:v>
                </c:pt>
                <c:pt idx="21">
                  <c:v>18.055948007911841</c:v>
                </c:pt>
                <c:pt idx="22">
                  <c:v>19.039869812855983</c:v>
                </c:pt>
                <c:pt idx="23">
                  <c:v>19.40928270042194</c:v>
                </c:pt>
                <c:pt idx="24">
                  <c:v>18.604651162790695</c:v>
                </c:pt>
              </c:numCache>
            </c:numRef>
          </c:val>
          <c:extLst xmlns:c16r2="http://schemas.microsoft.com/office/drawing/2015/06/chart">
            <c:ext xmlns:c16="http://schemas.microsoft.com/office/drawing/2014/chart" uri="{C3380CC4-5D6E-409C-BE32-E72D297353CC}">
              <c16:uniqueId val="{00000048-7A74-4016-83C3-37B6721E444B}"/>
            </c:ext>
          </c:extLst>
        </c:ser>
        <c:ser>
          <c:idx val="3"/>
          <c:order val="3"/>
          <c:tx>
            <c:strRef>
              <c:f>DATA!$B$17</c:f>
              <c:strCache>
                <c:ptCount val="1"/>
                <c:pt idx="0">
                  <c:v>Varied by location or time/season</c:v>
                </c:pt>
              </c:strCache>
            </c:strRef>
          </c:tx>
          <c:spPr>
            <a:solidFill>
              <a:schemeClr val="accent1">
                <a:lumMod val="60000"/>
                <a:lumOff val="40000"/>
              </a:schemeClr>
            </a:solidFill>
            <a:ln>
              <a:noFill/>
            </a:ln>
            <a:effectLst/>
          </c:spPr>
          <c:invertIfNegative val="0"/>
          <c:dPt>
            <c:idx val="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4A-7A74-4016-83C3-37B6721E444B}"/>
              </c:ext>
            </c:extLst>
          </c:dPt>
          <c:dPt>
            <c:idx val="9"/>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4C-7A74-4016-83C3-37B6721E444B}"/>
              </c:ext>
            </c:extLst>
          </c:dPt>
          <c:dPt>
            <c:idx val="1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4E-7A74-4016-83C3-37B6721E444B}"/>
              </c:ext>
            </c:extLst>
          </c:dPt>
          <c:dPt>
            <c:idx val="19"/>
            <c:invertIfNegative val="0"/>
            <c:bubble3D val="0"/>
            <c:spPr>
              <a:solidFill>
                <a:srgbClr val="9DC3E6">
                  <a:alpha val="74902"/>
                </a:srgbClr>
              </a:solidFill>
              <a:ln>
                <a:noFill/>
              </a:ln>
              <a:effectLst/>
            </c:spPr>
            <c:extLst xmlns:c16r2="http://schemas.microsoft.com/office/drawing/2015/06/chart">
              <c:ext xmlns:c16="http://schemas.microsoft.com/office/drawing/2014/chart" uri="{C3380CC4-5D6E-409C-BE32-E72D297353CC}">
                <c16:uniqueId val="{00000050-7A74-4016-83C3-37B6721E444B}"/>
              </c:ext>
            </c:extLst>
          </c:dPt>
          <c:dPt>
            <c:idx val="24"/>
            <c:invertIfNegative val="0"/>
            <c:bubble3D val="0"/>
            <c:spPr>
              <a:solidFill>
                <a:schemeClr val="accent1">
                  <a:lumMod val="60000"/>
                  <a:lumOff val="40000"/>
                  <a:alpha val="75000"/>
                </a:schemeClr>
              </a:solidFill>
              <a:ln>
                <a:noFill/>
              </a:ln>
              <a:effectLst/>
            </c:spPr>
            <c:extLst xmlns:c16r2="http://schemas.microsoft.com/office/drawing/2015/06/chart">
              <c:ext xmlns:c16="http://schemas.microsoft.com/office/drawing/2014/chart" uri="{C3380CC4-5D6E-409C-BE32-E72D297353CC}">
                <c16:uniqueId val="{00000052-7A74-4016-83C3-37B6721E444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DATA!$C$12:$AA$13</c:f>
              <c:multiLvlStrCache>
                <c:ptCount val="25"/>
                <c:lvl>
                  <c:pt idx="0">
                    <c:v>None n=189</c:v>
                  </c:pt>
                  <c:pt idx="1">
                    <c:v>Both n=7,710</c:v>
                  </c:pt>
                  <c:pt idx="2">
                    <c:v>Marine/estuarine n=2,828</c:v>
                  </c:pt>
                  <c:pt idx="3">
                    <c:v>Inland n=1,681</c:v>
                  </c:pt>
                  <c:pt idx="4">
                    <c:v>Total n=12,408</c:v>
                  </c:pt>
                  <c:pt idx="5">
                    <c:v>None n=183</c:v>
                  </c:pt>
                  <c:pt idx="6">
                    <c:v>Both n=7,554</c:v>
                  </c:pt>
                  <c:pt idx="7">
                    <c:v>Marine/estuarine n=2,708</c:v>
                  </c:pt>
                  <c:pt idx="8">
                    <c:v>Inland n=1,603</c:v>
                  </c:pt>
                  <c:pt idx="9">
                    <c:v>Total n=12,038</c:v>
                  </c:pt>
                  <c:pt idx="10">
                    <c:v>None n=182</c:v>
                  </c:pt>
                  <c:pt idx="11">
                    <c:v>Both n=7,167</c:v>
                  </c:pt>
                  <c:pt idx="12">
                    <c:v>Marine/estuarine n=2,431</c:v>
                  </c:pt>
                  <c:pt idx="13">
                    <c:v>Inland n=1,629</c:v>
                  </c:pt>
                  <c:pt idx="14">
                    <c:v>Total n=11,409</c:v>
                  </c:pt>
                  <c:pt idx="15">
                    <c:v>None n=152</c:v>
                  </c:pt>
                  <c:pt idx="16">
                    <c:v>Both n=5,920</c:v>
                  </c:pt>
                  <c:pt idx="17">
                    <c:v>Marine/estuarine n=1,545</c:v>
                  </c:pt>
                  <c:pt idx="18">
                    <c:v>Inland n=1,291</c:v>
                  </c:pt>
                  <c:pt idx="19">
                    <c:v>Total n=8,908</c:v>
                  </c:pt>
                  <c:pt idx="20">
                    <c:v>None n=182</c:v>
                  </c:pt>
                  <c:pt idx="21">
                    <c:v>Both n=7,078</c:v>
                  </c:pt>
                  <c:pt idx="22">
                    <c:v>Marine/estuarine n=1,229</c:v>
                  </c:pt>
                  <c:pt idx="23">
                    <c:v>Inland n=1,659</c:v>
                  </c:pt>
                  <c:pt idx="24">
                    <c:v>Total n=10,148</c:v>
                  </c:pt>
                </c:lvl>
                <c:lvl>
                  <c:pt idx="0">
                    <c:v>Number of desirable fish</c:v>
                  </c:pt>
                  <c:pt idx="5">
                    <c:v>Range of species</c:v>
                  </c:pt>
                  <c:pt idx="10">
                    <c:v>Fish habitat</c:v>
                  </c:pt>
                  <c:pt idx="15">
                    <c:v>Fish stocking</c:v>
                  </c:pt>
                  <c:pt idx="20">
                    <c:v>River health</c:v>
                  </c:pt>
                </c:lvl>
              </c:multiLvlStrCache>
            </c:multiLvlStrRef>
          </c:cat>
          <c:val>
            <c:numRef>
              <c:f>DATA!$C$17:$AA$17</c:f>
              <c:numCache>
                <c:formatCode>###0.0</c:formatCode>
                <c:ptCount val="25"/>
                <c:pt idx="0">
                  <c:v>24.338624338624339</c:v>
                </c:pt>
                <c:pt idx="1">
                  <c:v>27</c:v>
                </c:pt>
                <c:pt idx="2">
                  <c:v>22.630834512022631</c:v>
                </c:pt>
                <c:pt idx="3">
                  <c:v>22.724568709101728</c:v>
                </c:pt>
                <c:pt idx="4">
                  <c:v>25.402965828497745</c:v>
                </c:pt>
                <c:pt idx="5">
                  <c:v>20.218579234972676</c:v>
                </c:pt>
                <c:pt idx="6">
                  <c:v>17.881760339342524</c:v>
                </c:pt>
                <c:pt idx="7">
                  <c:v>16.765140324963074</c:v>
                </c:pt>
                <c:pt idx="8">
                  <c:v>13.599500935745477</c:v>
                </c:pt>
                <c:pt idx="9">
                  <c:v>17.095863100182754</c:v>
                </c:pt>
                <c:pt idx="10">
                  <c:v>17.58241758241758</c:v>
                </c:pt>
                <c:pt idx="11">
                  <c:v>15.069066555043952</c:v>
                </c:pt>
                <c:pt idx="12">
                  <c:v>13.081036610448376</c:v>
                </c:pt>
                <c:pt idx="13">
                  <c:v>14.364640883977902</c:v>
                </c:pt>
                <c:pt idx="14">
                  <c:v>14.584976772723289</c:v>
                </c:pt>
                <c:pt idx="15">
                  <c:v>20.394736842105264</c:v>
                </c:pt>
                <c:pt idx="16">
                  <c:v>11.418918918918918</c:v>
                </c:pt>
                <c:pt idx="17">
                  <c:v>12.686084142394822</c:v>
                </c:pt>
                <c:pt idx="18">
                  <c:v>10.4570100697134</c:v>
                </c:pt>
                <c:pt idx="19">
                  <c:v>11.652447238437359</c:v>
                </c:pt>
                <c:pt idx="20">
                  <c:v>17.58241758241758</c:v>
                </c:pt>
                <c:pt idx="21">
                  <c:v>14.001130262786097</c:v>
                </c:pt>
                <c:pt idx="22">
                  <c:v>12.611879576891782</c:v>
                </c:pt>
                <c:pt idx="23">
                  <c:v>14.104882459312838</c:v>
                </c:pt>
                <c:pt idx="24">
                  <c:v>13.914071738273551</c:v>
                </c:pt>
              </c:numCache>
            </c:numRef>
          </c:val>
          <c:extLst xmlns:c16r2="http://schemas.microsoft.com/office/drawing/2015/06/chart">
            <c:ext xmlns:c16="http://schemas.microsoft.com/office/drawing/2014/chart" uri="{C3380CC4-5D6E-409C-BE32-E72D297353CC}">
              <c16:uniqueId val="{00000053-7A74-4016-83C3-37B6721E444B}"/>
            </c:ext>
          </c:extLst>
        </c:ser>
        <c:dLbls>
          <c:showLegendKey val="0"/>
          <c:showVal val="0"/>
          <c:showCatName val="0"/>
          <c:showSerName val="0"/>
          <c:showPercent val="0"/>
          <c:showBubbleSize val="0"/>
        </c:dLbls>
        <c:gapWidth val="100"/>
        <c:overlap val="100"/>
        <c:axId val="548228200"/>
        <c:axId val="548232120"/>
      </c:barChart>
      <c:catAx>
        <c:axId val="548228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32120"/>
        <c:crosses val="autoZero"/>
        <c:auto val="1"/>
        <c:lblAlgn val="ctr"/>
        <c:lblOffset val="100"/>
        <c:noMultiLvlLbl val="0"/>
      </c:catAx>
      <c:valAx>
        <c:axId val="54823212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282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Effective ways to improve recreational fishing in Victoria</a:t>
            </a:r>
          </a:p>
          <a:p>
            <a:pPr algn="l">
              <a:defRPr sz="1000"/>
            </a:pPr>
            <a:r>
              <a:rPr lang="en-AU" sz="900" b="0"/>
              <a:t>% of respondents based in n counts in legend</a:t>
            </a:r>
            <a:br>
              <a:rPr lang="en-AU" sz="900" b="0"/>
            </a:br>
            <a:r>
              <a:rPr lang="en-AU" sz="900" b="0"/>
              <a:t>Multiple answers allowed so total &gt;100%</a:t>
            </a:r>
          </a:p>
        </c:rich>
      </c:tx>
      <c:layout>
        <c:manualLayout>
          <c:xMode val="edge"/>
          <c:yMode val="edge"/>
          <c:x val="1.2376928820415532E-3"/>
          <c:y val="4.2043422078154747E-3"/>
        </c:manualLayout>
      </c:layout>
      <c:overlay val="0"/>
    </c:title>
    <c:autoTitleDeleted val="0"/>
    <c:plotArea>
      <c:layout/>
      <c:barChart>
        <c:barDir val="bar"/>
        <c:grouping val="clustered"/>
        <c:varyColors val="1"/>
        <c:ser>
          <c:idx val="0"/>
          <c:order val="0"/>
          <c:tx>
            <c:strRef>
              <c:f>DATA!$C$87</c:f>
              <c:strCache>
                <c:ptCount val="1"/>
                <c:pt idx="0">
                  <c:v>Total n=14,098</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3BE0-4AF8-8AD2-E0122DF4B124}"/>
              </c:ext>
            </c:extLst>
          </c:dPt>
          <c:dPt>
            <c:idx val="1"/>
            <c:invertIfNegative val="0"/>
            <c:bubble3D val="0"/>
            <c:extLst xmlns:c16r2="http://schemas.microsoft.com/office/drawing/2015/06/chart">
              <c:ext xmlns:c16="http://schemas.microsoft.com/office/drawing/2014/chart" uri="{C3380CC4-5D6E-409C-BE32-E72D297353CC}">
                <c16:uniqueId val="{00000001-3BE0-4AF8-8AD2-E0122DF4B124}"/>
              </c:ext>
            </c:extLst>
          </c:dPt>
          <c:dPt>
            <c:idx val="2"/>
            <c:invertIfNegative val="0"/>
            <c:bubble3D val="0"/>
            <c:extLst xmlns:c16r2="http://schemas.microsoft.com/office/drawing/2015/06/chart">
              <c:ext xmlns:c16="http://schemas.microsoft.com/office/drawing/2014/chart" uri="{C3380CC4-5D6E-409C-BE32-E72D297353CC}">
                <c16:uniqueId val="{00000002-3BE0-4AF8-8AD2-E0122DF4B124}"/>
              </c:ext>
            </c:extLst>
          </c:dPt>
          <c:dPt>
            <c:idx val="3"/>
            <c:invertIfNegative val="0"/>
            <c:bubble3D val="0"/>
            <c:extLst xmlns:c16r2="http://schemas.microsoft.com/office/drawing/2015/06/chart">
              <c:ext xmlns:c16="http://schemas.microsoft.com/office/drawing/2014/chart" uri="{C3380CC4-5D6E-409C-BE32-E72D297353CC}">
                <c16:uniqueId val="{00000003-3BE0-4AF8-8AD2-E0122DF4B124}"/>
              </c:ext>
            </c:extLst>
          </c:dPt>
          <c:dPt>
            <c:idx val="4"/>
            <c:invertIfNegative val="0"/>
            <c:bubble3D val="0"/>
            <c:extLst xmlns:c16r2="http://schemas.microsoft.com/office/drawing/2015/06/chart">
              <c:ext xmlns:c16="http://schemas.microsoft.com/office/drawing/2014/chart" uri="{C3380CC4-5D6E-409C-BE32-E72D297353CC}">
                <c16:uniqueId val="{00000004-3BE0-4AF8-8AD2-E0122DF4B124}"/>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DATA!$B$88:$B$98</c:f>
              <c:strCache>
                <c:ptCount val="11"/>
                <c:pt idx="0">
                  <c:v>Enforcing fishing rules</c:v>
                </c:pt>
                <c:pt idx="1">
                  <c:v>Improving fish habitat</c:v>
                </c:pt>
                <c:pt idx="2">
                  <c:v>Increasing the number of fish by stocking</c:v>
                </c:pt>
                <c:pt idx="3">
                  <c:v>Educating people about sustainable recreational fishing practices</c:v>
                </c:pt>
                <c:pt idx="4">
                  <c:v>Improving access and facilities </c:v>
                </c:pt>
                <c:pt idx="5">
                  <c:v>Having fishing rules </c:v>
                </c:pt>
                <c:pt idx="6">
                  <c:v>Research and monitoring on recreational fish species and fishing</c:v>
                </c:pt>
                <c:pt idx="7">
                  <c:v>Recover threatened angling species </c:v>
                </c:pt>
                <c:pt idx="8">
                  <c:v>Information to help people catch more fish</c:v>
                </c:pt>
                <c:pt idx="9">
                  <c:v>Other</c:v>
                </c:pt>
                <c:pt idx="10">
                  <c:v>Unsure</c:v>
                </c:pt>
              </c:strCache>
            </c:strRef>
          </c:cat>
          <c:val>
            <c:numRef>
              <c:f>DATA!$C$88:$C$98</c:f>
              <c:numCache>
                <c:formatCode>###0.0</c:formatCode>
                <c:ptCount val="11"/>
                <c:pt idx="0">
                  <c:v>39.048091927933037</c:v>
                </c:pt>
                <c:pt idx="1">
                  <c:v>38.750177330117744</c:v>
                </c:pt>
                <c:pt idx="2">
                  <c:v>36.657681940700812</c:v>
                </c:pt>
                <c:pt idx="3">
                  <c:v>36.168250815718537</c:v>
                </c:pt>
                <c:pt idx="4">
                  <c:v>34.451695275925665</c:v>
                </c:pt>
                <c:pt idx="5">
                  <c:v>26.819407008086255</c:v>
                </c:pt>
                <c:pt idx="6">
                  <c:v>15.683075613562208</c:v>
                </c:pt>
                <c:pt idx="7">
                  <c:v>11.888211093772167</c:v>
                </c:pt>
                <c:pt idx="8">
                  <c:v>9.9517662079727618</c:v>
                </c:pt>
                <c:pt idx="9">
                  <c:v>7.2350688040856852</c:v>
                </c:pt>
                <c:pt idx="10">
                  <c:v>2.3407575542630159</c:v>
                </c:pt>
              </c:numCache>
            </c:numRef>
          </c:val>
          <c:extLst xmlns:c16r2="http://schemas.microsoft.com/office/drawing/2015/06/chart">
            <c:ext xmlns:c16="http://schemas.microsoft.com/office/drawing/2014/chart" uri="{C3380CC4-5D6E-409C-BE32-E72D297353CC}">
              <c16:uniqueId val="{00000005-3BE0-4AF8-8AD2-E0122DF4B124}"/>
            </c:ext>
          </c:extLst>
        </c:ser>
        <c:ser>
          <c:idx val="1"/>
          <c:order val="1"/>
          <c:tx>
            <c:strRef>
              <c:f>DATA!$D$87</c:f>
              <c:strCache>
                <c:ptCount val="1"/>
                <c:pt idx="0">
                  <c:v>Inland n=1,940</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DATA!$B$88:$B$98</c:f>
              <c:strCache>
                <c:ptCount val="11"/>
                <c:pt idx="0">
                  <c:v>Enforcing fishing rules</c:v>
                </c:pt>
                <c:pt idx="1">
                  <c:v>Improving fish habitat</c:v>
                </c:pt>
                <c:pt idx="2">
                  <c:v>Increasing the number of fish by stocking</c:v>
                </c:pt>
                <c:pt idx="3">
                  <c:v>Educating people about sustainable recreational fishing practices</c:v>
                </c:pt>
                <c:pt idx="4">
                  <c:v>Improving access and facilities </c:v>
                </c:pt>
                <c:pt idx="5">
                  <c:v>Having fishing rules </c:v>
                </c:pt>
                <c:pt idx="6">
                  <c:v>Research and monitoring on recreational fish species and fishing</c:v>
                </c:pt>
                <c:pt idx="7">
                  <c:v>Recover threatened angling species </c:v>
                </c:pt>
                <c:pt idx="8">
                  <c:v>Information to help people catch more fish</c:v>
                </c:pt>
                <c:pt idx="9">
                  <c:v>Other</c:v>
                </c:pt>
                <c:pt idx="10">
                  <c:v>Unsure</c:v>
                </c:pt>
              </c:strCache>
            </c:strRef>
          </c:cat>
          <c:val>
            <c:numRef>
              <c:f>DATA!$D$88:$D$98</c:f>
              <c:numCache>
                <c:formatCode>###0.0</c:formatCode>
                <c:ptCount val="11"/>
                <c:pt idx="0">
                  <c:v>29.072164948453612</c:v>
                </c:pt>
                <c:pt idx="1">
                  <c:v>34.845360824742265</c:v>
                </c:pt>
                <c:pt idx="2">
                  <c:v>49.329896907216494</c:v>
                </c:pt>
                <c:pt idx="3">
                  <c:v>34.020618556701031</c:v>
                </c:pt>
                <c:pt idx="4">
                  <c:v>24.123711340206185</c:v>
                </c:pt>
                <c:pt idx="5">
                  <c:v>23.60824742268041</c:v>
                </c:pt>
                <c:pt idx="6">
                  <c:v>13.144329896907218</c:v>
                </c:pt>
                <c:pt idx="7">
                  <c:v>18.659793814432991</c:v>
                </c:pt>
                <c:pt idx="8">
                  <c:v>11.907216494845359</c:v>
                </c:pt>
                <c:pt idx="9">
                  <c:v>7.216494845360824</c:v>
                </c:pt>
                <c:pt idx="10">
                  <c:v>3.1958762886597936</c:v>
                </c:pt>
              </c:numCache>
            </c:numRef>
          </c:val>
          <c:extLst xmlns:c16r2="http://schemas.microsoft.com/office/drawing/2015/06/chart">
            <c:ext xmlns:c16="http://schemas.microsoft.com/office/drawing/2014/chart" uri="{C3380CC4-5D6E-409C-BE32-E72D297353CC}">
              <c16:uniqueId val="{00000006-3BE0-4AF8-8AD2-E0122DF4B124}"/>
            </c:ext>
          </c:extLst>
        </c:ser>
        <c:ser>
          <c:idx val="2"/>
          <c:order val="2"/>
          <c:tx>
            <c:strRef>
              <c:f>DATA!$E$87</c:f>
              <c:strCache>
                <c:ptCount val="1"/>
                <c:pt idx="0">
                  <c:v>Marine/estuarine n=3,249</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DATA!$B$88:$B$98</c:f>
              <c:strCache>
                <c:ptCount val="11"/>
                <c:pt idx="0">
                  <c:v>Enforcing fishing rules</c:v>
                </c:pt>
                <c:pt idx="1">
                  <c:v>Improving fish habitat</c:v>
                </c:pt>
                <c:pt idx="2">
                  <c:v>Increasing the number of fish by stocking</c:v>
                </c:pt>
                <c:pt idx="3">
                  <c:v>Educating people about sustainable recreational fishing practices</c:v>
                </c:pt>
                <c:pt idx="4">
                  <c:v>Improving access and facilities </c:v>
                </c:pt>
                <c:pt idx="5">
                  <c:v>Having fishing rules </c:v>
                </c:pt>
                <c:pt idx="6">
                  <c:v>Research and monitoring on recreational fish species and fishing</c:v>
                </c:pt>
                <c:pt idx="7">
                  <c:v>Recover threatened angling species </c:v>
                </c:pt>
                <c:pt idx="8">
                  <c:v>Information to help people catch more fish</c:v>
                </c:pt>
                <c:pt idx="9">
                  <c:v>Other</c:v>
                </c:pt>
                <c:pt idx="10">
                  <c:v>Unsure</c:v>
                </c:pt>
              </c:strCache>
            </c:strRef>
          </c:cat>
          <c:val>
            <c:numRef>
              <c:f>DATA!$E$88:$E$98</c:f>
              <c:numCache>
                <c:formatCode>###0.0</c:formatCode>
                <c:ptCount val="11"/>
                <c:pt idx="0">
                  <c:v>44.382887042166821</c:v>
                </c:pt>
                <c:pt idx="1">
                  <c:v>34.779932286857495</c:v>
                </c:pt>
                <c:pt idx="2">
                  <c:v>18.590335487842413</c:v>
                </c:pt>
                <c:pt idx="3">
                  <c:v>39.396737457679286</c:v>
                </c:pt>
                <c:pt idx="4">
                  <c:v>41.428131732840875</c:v>
                </c:pt>
                <c:pt idx="5">
                  <c:v>28.593413357956294</c:v>
                </c:pt>
                <c:pt idx="6">
                  <c:v>19.390581717451525</c:v>
                </c:pt>
                <c:pt idx="7">
                  <c:v>5.2323791935980299</c:v>
                </c:pt>
                <c:pt idx="8">
                  <c:v>11.819021237303785</c:v>
                </c:pt>
                <c:pt idx="9">
                  <c:v>7.5100030778701141</c:v>
                </c:pt>
                <c:pt idx="10">
                  <c:v>2.6469682979378271</c:v>
                </c:pt>
              </c:numCache>
            </c:numRef>
          </c:val>
          <c:extLst xmlns:c16r2="http://schemas.microsoft.com/office/drawing/2015/06/chart">
            <c:ext xmlns:c16="http://schemas.microsoft.com/office/drawing/2014/chart" uri="{C3380CC4-5D6E-409C-BE32-E72D297353CC}">
              <c16:uniqueId val="{00000007-3BE0-4AF8-8AD2-E0122DF4B124}"/>
            </c:ext>
          </c:extLst>
        </c:ser>
        <c:ser>
          <c:idx val="3"/>
          <c:order val="3"/>
          <c:tx>
            <c:strRef>
              <c:f>DATA!$F$87</c:f>
              <c:strCache>
                <c:ptCount val="1"/>
                <c:pt idx="0">
                  <c:v>Both n=8,358</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DATA!$B$88:$B$98</c:f>
              <c:strCache>
                <c:ptCount val="11"/>
                <c:pt idx="0">
                  <c:v>Enforcing fishing rules</c:v>
                </c:pt>
                <c:pt idx="1">
                  <c:v>Improving fish habitat</c:v>
                </c:pt>
                <c:pt idx="2">
                  <c:v>Increasing the number of fish by stocking</c:v>
                </c:pt>
                <c:pt idx="3">
                  <c:v>Educating people about sustainable recreational fishing practices</c:v>
                </c:pt>
                <c:pt idx="4">
                  <c:v>Improving access and facilities </c:v>
                </c:pt>
                <c:pt idx="5">
                  <c:v>Having fishing rules </c:v>
                </c:pt>
                <c:pt idx="6">
                  <c:v>Research and monitoring on recreational fish species and fishing</c:v>
                </c:pt>
                <c:pt idx="7">
                  <c:v>Recover threatened angling species </c:v>
                </c:pt>
                <c:pt idx="8">
                  <c:v>Information to help people catch more fish</c:v>
                </c:pt>
                <c:pt idx="9">
                  <c:v>Other</c:v>
                </c:pt>
                <c:pt idx="10">
                  <c:v>Unsure</c:v>
                </c:pt>
              </c:strCache>
            </c:strRef>
          </c:cat>
          <c:val>
            <c:numRef>
              <c:f>DATA!$F$88:$F$98</c:f>
              <c:numCache>
                <c:formatCode>###0.0</c:formatCode>
                <c:ptCount val="11"/>
                <c:pt idx="0">
                  <c:v>39.61474036850921</c:v>
                </c:pt>
                <c:pt idx="1">
                  <c:v>41.636755204594401</c:v>
                </c:pt>
                <c:pt idx="2">
                  <c:v>41.469251016989709</c:v>
                </c:pt>
                <c:pt idx="3">
                  <c:v>35.116056472840391</c:v>
                </c:pt>
                <c:pt idx="4">
                  <c:v>34.781048097631015</c:v>
                </c:pt>
                <c:pt idx="5">
                  <c:v>26.812634601579326</c:v>
                </c:pt>
                <c:pt idx="6">
                  <c:v>14.967695620961951</c:v>
                </c:pt>
                <c:pt idx="7">
                  <c:v>12.754247427614263</c:v>
                </c:pt>
                <c:pt idx="8">
                  <c:v>8.4828906436946649</c:v>
                </c:pt>
                <c:pt idx="9">
                  <c:v>7.2026800670016753</c:v>
                </c:pt>
                <c:pt idx="10">
                  <c:v>1.6271835367312755</c:v>
                </c:pt>
              </c:numCache>
            </c:numRef>
          </c:val>
          <c:extLst xmlns:c16r2="http://schemas.microsoft.com/office/drawing/2015/06/chart">
            <c:ext xmlns:c16="http://schemas.microsoft.com/office/drawing/2014/chart" uri="{C3380CC4-5D6E-409C-BE32-E72D297353CC}">
              <c16:uniqueId val="{00000008-3BE0-4AF8-8AD2-E0122DF4B124}"/>
            </c:ext>
          </c:extLst>
        </c:ser>
        <c:ser>
          <c:idx val="4"/>
          <c:order val="4"/>
          <c:tx>
            <c:strRef>
              <c:f>DATA!$G$87</c:f>
              <c:strCache>
                <c:ptCount val="1"/>
                <c:pt idx="0">
                  <c:v>None n=551</c:v>
                </c:pt>
              </c:strCache>
            </c:strRef>
          </c:tx>
          <c:spPr>
            <a:solidFill>
              <a:sysClr val="window" lastClr="FFFFFF">
                <a:lumMod val="75000"/>
              </a:sysClr>
            </a:solidFill>
            <a:ln>
              <a:noFill/>
            </a:ln>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DATA!$B$88:$B$98</c:f>
              <c:strCache>
                <c:ptCount val="11"/>
                <c:pt idx="0">
                  <c:v>Enforcing fishing rules</c:v>
                </c:pt>
                <c:pt idx="1">
                  <c:v>Improving fish habitat</c:v>
                </c:pt>
                <c:pt idx="2">
                  <c:v>Increasing the number of fish by stocking</c:v>
                </c:pt>
                <c:pt idx="3">
                  <c:v>Educating people about sustainable recreational fishing practices</c:v>
                </c:pt>
                <c:pt idx="4">
                  <c:v>Improving access and facilities </c:v>
                </c:pt>
                <c:pt idx="5">
                  <c:v>Having fishing rules </c:v>
                </c:pt>
                <c:pt idx="6">
                  <c:v>Research and monitoring on recreational fish species and fishing</c:v>
                </c:pt>
                <c:pt idx="7">
                  <c:v>Recover threatened angling species </c:v>
                </c:pt>
                <c:pt idx="8">
                  <c:v>Information to help people catch more fish</c:v>
                </c:pt>
                <c:pt idx="9">
                  <c:v>Other</c:v>
                </c:pt>
                <c:pt idx="10">
                  <c:v>Unsure</c:v>
                </c:pt>
              </c:strCache>
            </c:strRef>
          </c:cat>
          <c:val>
            <c:numRef>
              <c:f>DATA!$G$88:$G$98</c:f>
              <c:numCache>
                <c:formatCode>###0.0</c:formatCode>
                <c:ptCount val="11"/>
                <c:pt idx="0">
                  <c:v>34.119782214156082</c:v>
                </c:pt>
                <c:pt idx="1">
                  <c:v>32.123411978221419</c:v>
                </c:pt>
                <c:pt idx="2">
                  <c:v>25.58983666061706</c:v>
                </c:pt>
                <c:pt idx="3">
                  <c:v>40.653357531760435</c:v>
                </c:pt>
                <c:pt idx="4">
                  <c:v>24.682395644283122</c:v>
                </c:pt>
                <c:pt idx="5">
                  <c:v>27.767695099818511</c:v>
                </c:pt>
                <c:pt idx="6">
                  <c:v>13.611615245009073</c:v>
                </c:pt>
                <c:pt idx="7">
                  <c:v>14.156079854809436</c:v>
                </c:pt>
                <c:pt idx="8">
                  <c:v>14.337568058076226</c:v>
                </c:pt>
                <c:pt idx="9">
                  <c:v>6.1705989110707806</c:v>
                </c:pt>
                <c:pt idx="10">
                  <c:v>8.3484573502722323</c:v>
                </c:pt>
              </c:numCache>
            </c:numRef>
          </c:val>
          <c:extLst xmlns:c16r2="http://schemas.microsoft.com/office/drawing/2015/06/chart">
            <c:ext xmlns:c16="http://schemas.microsoft.com/office/drawing/2014/chart" uri="{C3380CC4-5D6E-409C-BE32-E72D297353CC}">
              <c16:uniqueId val="{00000009-3BE0-4AF8-8AD2-E0122DF4B124}"/>
            </c:ext>
          </c:extLst>
        </c:ser>
        <c:dLbls>
          <c:showLegendKey val="0"/>
          <c:showVal val="0"/>
          <c:showCatName val="0"/>
          <c:showSerName val="0"/>
          <c:showPercent val="0"/>
          <c:showBubbleSize val="0"/>
        </c:dLbls>
        <c:gapWidth val="69"/>
        <c:axId val="548229376"/>
        <c:axId val="548230552"/>
      </c:barChart>
      <c:catAx>
        <c:axId val="548229376"/>
        <c:scaling>
          <c:orientation val="maxMin"/>
        </c:scaling>
        <c:delete val="0"/>
        <c:axPos val="l"/>
        <c:numFmt formatCode="General" sourceLinked="1"/>
        <c:majorTickMark val="none"/>
        <c:minorTickMark val="none"/>
        <c:tickLblPos val="nextTo"/>
        <c:crossAx val="548230552"/>
        <c:crosses val="autoZero"/>
        <c:auto val="1"/>
        <c:lblAlgn val="ctr"/>
        <c:lblOffset val="100"/>
        <c:noMultiLvlLbl val="0"/>
      </c:catAx>
      <c:valAx>
        <c:axId val="548230552"/>
        <c:scaling>
          <c:orientation val="minMax"/>
        </c:scaling>
        <c:delete val="0"/>
        <c:axPos val="b"/>
        <c:majorGridlines/>
        <c:numFmt formatCode="###0" sourceLinked="0"/>
        <c:majorTickMark val="none"/>
        <c:minorTickMark val="none"/>
        <c:tickLblPos val="nextTo"/>
        <c:txPr>
          <a:bodyPr/>
          <a:lstStyle/>
          <a:p>
            <a:pPr>
              <a:defRPr sz="900"/>
            </a:pPr>
            <a:endParaRPr lang="en-US"/>
          </a:p>
        </c:txPr>
        <c:crossAx val="548229376"/>
        <c:crosses val="max"/>
        <c:crossBetween val="between"/>
        <c:majorUnit val="10"/>
      </c:valAx>
    </c:plotArea>
    <c:legend>
      <c:legendPos val="b"/>
      <c:layout>
        <c:manualLayout>
          <c:xMode val="edge"/>
          <c:yMode val="edge"/>
          <c:x val="8.9211925432397705E-3"/>
          <c:y val="0.95185058444958781"/>
          <c:w val="0.96235648428561815"/>
          <c:h val="4.7503405058777454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a:t>Licence term</a:t>
            </a:r>
          </a:p>
          <a:p>
            <a:pPr algn="l">
              <a:defRPr/>
            </a:pPr>
            <a:r>
              <a:rPr lang="en-AU" sz="900" b="0"/>
              <a:t>% of respondents, n=14,121</a:t>
            </a:r>
          </a:p>
        </c:rich>
      </c:tx>
      <c:layout>
        <c:manualLayout>
          <c:xMode val="edge"/>
          <c:yMode val="edge"/>
          <c:x val="1.2153360487682079E-2"/>
          <c:y val="8.3083609563787963E-3"/>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0203-4F71-86F3-2EC8809647ED}"/>
              </c:ext>
            </c:extLst>
          </c:dPt>
          <c:dPt>
            <c:idx val="1"/>
            <c:invertIfNegative val="0"/>
            <c:bubble3D val="0"/>
            <c:extLst xmlns:c16r2="http://schemas.microsoft.com/office/drawing/2015/06/chart">
              <c:ext xmlns:c16="http://schemas.microsoft.com/office/drawing/2014/chart" uri="{C3380CC4-5D6E-409C-BE32-E72D297353CC}">
                <c16:uniqueId val="{00000001-0203-4F71-86F3-2EC8809647ED}"/>
              </c:ext>
            </c:extLst>
          </c:dPt>
          <c:dPt>
            <c:idx val="2"/>
            <c:invertIfNegative val="0"/>
            <c:bubble3D val="0"/>
            <c:extLst xmlns:c16r2="http://schemas.microsoft.com/office/drawing/2015/06/chart">
              <c:ext xmlns:c16="http://schemas.microsoft.com/office/drawing/2014/chart" uri="{C3380CC4-5D6E-409C-BE32-E72D297353CC}">
                <c16:uniqueId val="{00000002-0203-4F71-86F3-2EC8809647ED}"/>
              </c:ext>
            </c:extLst>
          </c:dPt>
          <c:dPt>
            <c:idx val="3"/>
            <c:invertIfNegative val="0"/>
            <c:bubble3D val="0"/>
            <c:extLst xmlns:c16r2="http://schemas.microsoft.com/office/drawing/2015/06/chart">
              <c:ext xmlns:c16="http://schemas.microsoft.com/office/drawing/2014/chart" uri="{C3380CC4-5D6E-409C-BE32-E72D297353CC}">
                <c16:uniqueId val="{00000003-0203-4F71-86F3-2EC8809647ED}"/>
              </c:ext>
            </c:extLst>
          </c:dPt>
          <c:dPt>
            <c:idx val="4"/>
            <c:invertIfNegative val="0"/>
            <c:bubble3D val="0"/>
            <c:extLst xmlns:c16r2="http://schemas.microsoft.com/office/drawing/2015/06/chart">
              <c:ext xmlns:c16="http://schemas.microsoft.com/office/drawing/2014/chart" uri="{C3380CC4-5D6E-409C-BE32-E72D297353CC}">
                <c16:uniqueId val="{00000004-0203-4F71-86F3-2EC8809647ED}"/>
              </c:ext>
            </c:extLst>
          </c:dPt>
          <c:dLbls>
            <c:dLbl>
              <c:idx val="0"/>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charts'!$A$1148:$A$1150</c:f>
              <c:strCache>
                <c:ptCount val="3"/>
                <c:pt idx="0">
                  <c:v>Under 1 year</c:v>
                </c:pt>
                <c:pt idx="1">
                  <c:v>1 year and over</c:v>
                </c:pt>
                <c:pt idx="2">
                  <c:v>Unknown</c:v>
                </c:pt>
              </c:strCache>
            </c:strRef>
          </c:cat>
          <c:val>
            <c:numRef>
              <c:f>'Data for charts'!$C$1148:$C$1150</c:f>
              <c:numCache>
                <c:formatCode>###0.0</c:formatCode>
                <c:ptCount val="3"/>
                <c:pt idx="0">
                  <c:v>15.586714821896466</c:v>
                </c:pt>
                <c:pt idx="1">
                  <c:v>60.024077614899795</c:v>
                </c:pt>
                <c:pt idx="2">
                  <c:v>24.389207563203737</c:v>
                </c:pt>
              </c:numCache>
            </c:numRef>
          </c:val>
          <c:extLst xmlns:c16r2="http://schemas.microsoft.com/office/drawing/2015/06/chart">
            <c:ext xmlns:c16="http://schemas.microsoft.com/office/drawing/2014/chart" uri="{C3380CC4-5D6E-409C-BE32-E72D297353CC}">
              <c16:uniqueId val="{00000005-0203-4F71-86F3-2EC8809647ED}"/>
            </c:ext>
          </c:extLst>
        </c:ser>
        <c:dLbls>
          <c:showLegendKey val="0"/>
          <c:showVal val="0"/>
          <c:showCatName val="0"/>
          <c:showSerName val="0"/>
          <c:showPercent val="0"/>
          <c:showBubbleSize val="0"/>
        </c:dLbls>
        <c:gapWidth val="79"/>
        <c:axId val="286101592"/>
        <c:axId val="286099632"/>
      </c:barChart>
      <c:catAx>
        <c:axId val="286101592"/>
        <c:scaling>
          <c:orientation val="maxMin"/>
        </c:scaling>
        <c:delete val="0"/>
        <c:axPos val="l"/>
        <c:numFmt formatCode="General" sourceLinked="1"/>
        <c:majorTickMark val="none"/>
        <c:minorTickMark val="none"/>
        <c:tickLblPos val="nextTo"/>
        <c:crossAx val="286099632"/>
        <c:crosses val="autoZero"/>
        <c:auto val="1"/>
        <c:lblAlgn val="ctr"/>
        <c:lblOffset val="100"/>
        <c:noMultiLvlLbl val="0"/>
      </c:catAx>
      <c:valAx>
        <c:axId val="286099632"/>
        <c:scaling>
          <c:orientation val="minMax"/>
        </c:scaling>
        <c:delete val="0"/>
        <c:axPos val="b"/>
        <c:majorGridlines/>
        <c:numFmt formatCode="###0" sourceLinked="0"/>
        <c:majorTickMark val="none"/>
        <c:minorTickMark val="none"/>
        <c:tickLblPos val="nextTo"/>
        <c:txPr>
          <a:bodyPr/>
          <a:lstStyle/>
          <a:p>
            <a:pPr>
              <a:defRPr sz="900"/>
            </a:pPr>
            <a:endParaRPr lang="en-US"/>
          </a:p>
        </c:txPr>
        <c:crossAx val="286101592"/>
        <c:crosses val="max"/>
        <c:crossBetween val="between"/>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0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b="1"/>
              <a:t>Level of collaboration between VFA / Victorian natural resource management agencies to create better fisheries and habitat in Victoria</a:t>
            </a:r>
          </a:p>
          <a:p>
            <a:pPr algn="l">
              <a:defRPr sz="10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a:t>% of respondents; n count varies</a:t>
            </a:r>
          </a:p>
        </c:rich>
      </c:tx>
      <c:layout>
        <c:manualLayout>
          <c:xMode val="edge"/>
          <c:yMode val="edge"/>
          <c:x val="2.8301309880814692E-2"/>
          <c:y val="1.4669384216581108E-2"/>
        </c:manualLayout>
      </c:layout>
      <c:overlay val="0"/>
      <c:spPr>
        <a:noFill/>
        <a:ln>
          <a:noFill/>
        </a:ln>
        <a:effectLst/>
      </c:spPr>
    </c:title>
    <c:autoTitleDeleted val="0"/>
    <c:plotArea>
      <c:layout>
        <c:manualLayout>
          <c:layoutTarget val="inner"/>
          <c:xMode val="edge"/>
          <c:yMode val="edge"/>
          <c:x val="0.28604078336361799"/>
          <c:y val="0.23350424220228286"/>
          <c:w val="0.67319536980954309"/>
          <c:h val="0.59209363364463163"/>
        </c:manualLayout>
      </c:layout>
      <c:barChart>
        <c:barDir val="bar"/>
        <c:grouping val="stacked"/>
        <c:varyColors val="0"/>
        <c:ser>
          <c:idx val="0"/>
          <c:order val="0"/>
          <c:tx>
            <c:strRef>
              <c:f>DATA!$B$114</c:f>
              <c:strCache>
                <c:ptCount val="1"/>
                <c:pt idx="0">
                  <c:v>Not at all</c:v>
                </c:pt>
              </c:strCache>
            </c:strRef>
          </c:tx>
          <c:spPr>
            <a:solidFill>
              <a:srgbClr val="4F81BD">
                <a:lumMod val="40000"/>
                <a:lumOff val="60000"/>
                <a:alpha val="75000"/>
              </a:srgbClr>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0-99A6-4B18-9380-F598CA63F230}"/>
              </c:ext>
            </c:extLst>
          </c:dPt>
          <c:dPt>
            <c:idx val="2"/>
            <c:invertIfNegative val="0"/>
            <c:bubble3D val="0"/>
            <c:extLst xmlns:c16r2="http://schemas.microsoft.com/office/drawing/2015/06/chart">
              <c:ext xmlns:c16="http://schemas.microsoft.com/office/drawing/2014/chart" uri="{C3380CC4-5D6E-409C-BE32-E72D297353CC}">
                <c16:uniqueId val="{00000001-99A6-4B18-9380-F598CA63F230}"/>
              </c:ext>
            </c:extLst>
          </c:dPt>
          <c:dPt>
            <c:idx val="3"/>
            <c:invertIfNegative val="0"/>
            <c:bubble3D val="0"/>
            <c:extLst xmlns:c16r2="http://schemas.microsoft.com/office/drawing/2015/06/chart">
              <c:ext xmlns:c16="http://schemas.microsoft.com/office/drawing/2014/chart" uri="{C3380CC4-5D6E-409C-BE32-E72D297353CC}">
                <c16:uniqueId val="{00000002-99A6-4B18-9380-F598CA63F23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DATA!$C$112:$G$112</c:f>
              <c:strCache>
                <c:ptCount val="5"/>
                <c:pt idx="0">
                  <c:v>Total n=14,053</c:v>
                </c:pt>
                <c:pt idx="1">
                  <c:v>Inland n=1,936</c:v>
                </c:pt>
                <c:pt idx="2">
                  <c:v>Marine/estuarine n=3,235</c:v>
                </c:pt>
                <c:pt idx="3">
                  <c:v>Both n=8,335</c:v>
                </c:pt>
                <c:pt idx="4">
                  <c:v>None n=547</c:v>
                </c:pt>
              </c:strCache>
            </c:strRef>
          </c:cat>
          <c:val>
            <c:numRef>
              <c:f>DATA!$C$114:$G$114</c:f>
              <c:numCache>
                <c:formatCode>###0.0</c:formatCode>
                <c:ptCount val="5"/>
                <c:pt idx="0">
                  <c:v>2.1917028392514055</c:v>
                </c:pt>
                <c:pt idx="1">
                  <c:v>1.9628099173553719</c:v>
                </c:pt>
                <c:pt idx="2">
                  <c:v>2.5347758887171561</c:v>
                </c:pt>
                <c:pt idx="3">
                  <c:v>2.003599280143971</c:v>
                </c:pt>
                <c:pt idx="4" formatCode="0.0">
                  <c:v>3.8</c:v>
                </c:pt>
              </c:numCache>
            </c:numRef>
          </c:val>
          <c:extLst xmlns:c16r2="http://schemas.microsoft.com/office/drawing/2015/06/chart">
            <c:ext xmlns:c16="http://schemas.microsoft.com/office/drawing/2014/chart" uri="{C3380CC4-5D6E-409C-BE32-E72D297353CC}">
              <c16:uniqueId val="{00000003-99A6-4B18-9380-F598CA63F230}"/>
            </c:ext>
          </c:extLst>
        </c:ser>
        <c:ser>
          <c:idx val="1"/>
          <c:order val="1"/>
          <c:tx>
            <c:strRef>
              <c:f>DATA!$B$115</c:f>
              <c:strCache>
                <c:ptCount val="1"/>
                <c:pt idx="0">
                  <c:v>A little</c:v>
                </c:pt>
              </c:strCache>
            </c:strRef>
          </c:tx>
          <c:spPr>
            <a:solidFill>
              <a:srgbClr val="1F497D">
                <a:lumMod val="40000"/>
                <a:lumOff val="60000"/>
                <a:alpha val="75000"/>
              </a:srgbClr>
            </a:solidFill>
            <a:ln>
              <a:noFill/>
            </a:ln>
            <a:effectLst/>
          </c:spPr>
          <c:invertIfNegative val="0"/>
          <c:dPt>
            <c:idx val="1"/>
            <c:invertIfNegative val="0"/>
            <c:bubble3D val="0"/>
            <c:extLst xmlns:c16r2="http://schemas.microsoft.com/office/drawing/2015/06/chart">
              <c:ext xmlns:c16="http://schemas.microsoft.com/office/drawing/2014/chart" uri="{C3380CC4-5D6E-409C-BE32-E72D297353CC}">
                <c16:uniqueId val="{00000004-99A6-4B18-9380-F598CA63F230}"/>
              </c:ext>
            </c:extLst>
          </c:dPt>
          <c:dPt>
            <c:idx val="2"/>
            <c:invertIfNegative val="0"/>
            <c:bubble3D val="0"/>
            <c:extLst xmlns:c16r2="http://schemas.microsoft.com/office/drawing/2015/06/chart">
              <c:ext xmlns:c16="http://schemas.microsoft.com/office/drawing/2014/chart" uri="{C3380CC4-5D6E-409C-BE32-E72D297353CC}">
                <c16:uniqueId val="{00000005-99A6-4B18-9380-F598CA63F230}"/>
              </c:ext>
            </c:extLst>
          </c:dPt>
          <c:dPt>
            <c:idx val="3"/>
            <c:invertIfNegative val="0"/>
            <c:bubble3D val="0"/>
            <c:extLst xmlns:c16r2="http://schemas.microsoft.com/office/drawing/2015/06/chart">
              <c:ext xmlns:c16="http://schemas.microsoft.com/office/drawing/2014/chart" uri="{C3380CC4-5D6E-409C-BE32-E72D297353CC}">
                <c16:uniqueId val="{00000006-99A6-4B18-9380-F598CA63F230}"/>
              </c:ext>
            </c:extLst>
          </c:dPt>
          <c:dLbls>
            <c:dLbl>
              <c:idx val="0"/>
              <c:layout>
                <c:manualLayout>
                  <c:x val="1.8304394642977281E-2"/>
                  <c:y val="3.4727690288714227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9A6-4B18-9380-F598CA63F230}"/>
                </c:ext>
                <c:ext xmlns:c15="http://schemas.microsoft.com/office/drawing/2012/chart" uri="{CE6537A1-D6FC-4f65-9D91-7224C49458BB}">
                  <c15:layout/>
                </c:ext>
              </c:extLst>
            </c:dLbl>
            <c:dLbl>
              <c:idx val="1"/>
              <c:layout>
                <c:manualLayout>
                  <c:x val="1.583989501312336E-2"/>
                  <c:y val="3.4727690288713911E-3"/>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9A6-4B18-9380-F598CA63F230}"/>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DATA!$C$112:$G$112</c:f>
              <c:strCache>
                <c:ptCount val="5"/>
                <c:pt idx="0">
                  <c:v>Total n=14,053</c:v>
                </c:pt>
                <c:pt idx="1">
                  <c:v>Inland n=1,936</c:v>
                </c:pt>
                <c:pt idx="2">
                  <c:v>Marine/estuarine n=3,235</c:v>
                </c:pt>
                <c:pt idx="3">
                  <c:v>Both n=8,335</c:v>
                </c:pt>
                <c:pt idx="4">
                  <c:v>None n=547</c:v>
                </c:pt>
              </c:strCache>
            </c:strRef>
          </c:cat>
          <c:val>
            <c:numRef>
              <c:f>DATA!$C$115:$G$115</c:f>
              <c:numCache>
                <c:formatCode>###0.0</c:formatCode>
                <c:ptCount val="5"/>
                <c:pt idx="0">
                  <c:v>5.045186081263787</c:v>
                </c:pt>
                <c:pt idx="1">
                  <c:v>5.3719008264462813</c:v>
                </c:pt>
                <c:pt idx="2">
                  <c:v>4.6676970633693973</c:v>
                </c:pt>
                <c:pt idx="3">
                  <c:v>5.146970605878824</c:v>
                </c:pt>
                <c:pt idx="4" formatCode="0.0">
                  <c:v>4.5999999999999996</c:v>
                </c:pt>
              </c:numCache>
            </c:numRef>
          </c:val>
          <c:extLst xmlns:c16r2="http://schemas.microsoft.com/office/drawing/2015/06/chart">
            <c:ext xmlns:c16="http://schemas.microsoft.com/office/drawing/2014/chart" uri="{C3380CC4-5D6E-409C-BE32-E72D297353CC}">
              <c16:uniqueId val="{00000008-99A6-4B18-9380-F598CA63F230}"/>
            </c:ext>
          </c:extLst>
        </c:ser>
        <c:ser>
          <c:idx val="2"/>
          <c:order val="2"/>
          <c:tx>
            <c:strRef>
              <c:f>DATA!$B$116</c:f>
              <c:strCache>
                <c:ptCount val="1"/>
                <c:pt idx="0">
                  <c:v>A moderate amount</c:v>
                </c:pt>
              </c:strCache>
            </c:strRef>
          </c:tx>
          <c:spPr>
            <a:solidFill>
              <a:srgbClr val="1F497D">
                <a:lumMod val="60000"/>
                <a:lumOff val="40000"/>
              </a:srgb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9-99A6-4B18-9380-F598CA63F230}"/>
              </c:ext>
            </c:extLst>
          </c:dPt>
          <c:dPt>
            <c:idx val="3"/>
            <c:invertIfNegative val="0"/>
            <c:bubble3D val="0"/>
            <c:extLst xmlns:c16r2="http://schemas.microsoft.com/office/drawing/2015/06/chart">
              <c:ext xmlns:c16="http://schemas.microsoft.com/office/drawing/2014/chart" uri="{C3380CC4-5D6E-409C-BE32-E72D297353CC}">
                <c16:uniqueId val="{0000000A-99A6-4B18-9380-F598CA63F230}"/>
              </c:ext>
            </c:extLst>
          </c:dPt>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DATA!$C$112:$G$112</c:f>
              <c:strCache>
                <c:ptCount val="5"/>
                <c:pt idx="0">
                  <c:v>Total n=14,053</c:v>
                </c:pt>
                <c:pt idx="1">
                  <c:v>Inland n=1,936</c:v>
                </c:pt>
                <c:pt idx="2">
                  <c:v>Marine/estuarine n=3,235</c:v>
                </c:pt>
                <c:pt idx="3">
                  <c:v>Both n=8,335</c:v>
                </c:pt>
                <c:pt idx="4">
                  <c:v>None n=547</c:v>
                </c:pt>
              </c:strCache>
            </c:strRef>
          </c:cat>
          <c:val>
            <c:numRef>
              <c:f>DATA!$C$116:$G$116</c:f>
              <c:numCache>
                <c:formatCode>###0.0</c:formatCode>
                <c:ptCount val="5"/>
                <c:pt idx="0">
                  <c:v>21.639507578452999</c:v>
                </c:pt>
                <c:pt idx="1">
                  <c:v>23.966942148760332</c:v>
                </c:pt>
                <c:pt idx="2">
                  <c:v>22.163833075734157</c:v>
                </c:pt>
                <c:pt idx="3">
                  <c:v>21.019796040791842</c:v>
                </c:pt>
                <c:pt idx="4" formatCode="0.0">
                  <c:v>19.7</c:v>
                </c:pt>
              </c:numCache>
            </c:numRef>
          </c:val>
          <c:extLst xmlns:c16r2="http://schemas.microsoft.com/office/drawing/2015/06/chart">
            <c:ext xmlns:c16="http://schemas.microsoft.com/office/drawing/2014/chart" uri="{C3380CC4-5D6E-409C-BE32-E72D297353CC}">
              <c16:uniqueId val="{0000000B-99A6-4B18-9380-F598CA63F230}"/>
            </c:ext>
          </c:extLst>
        </c:ser>
        <c:ser>
          <c:idx val="3"/>
          <c:order val="3"/>
          <c:tx>
            <c:strRef>
              <c:f>DATA!$B$117</c:f>
              <c:strCache>
                <c:ptCount val="1"/>
                <c:pt idx="0">
                  <c:v>A lot</c:v>
                </c:pt>
              </c:strCache>
            </c:strRef>
          </c:tx>
          <c:spPr>
            <a:solidFill>
              <a:srgbClr val="1E497C"/>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C-99A6-4B18-9380-F598CA63F230}"/>
              </c:ext>
            </c:extLst>
          </c:dPt>
          <c:dPt>
            <c:idx val="3"/>
            <c:invertIfNegative val="0"/>
            <c:bubble3D val="0"/>
            <c:extLst xmlns:c16r2="http://schemas.microsoft.com/office/drawing/2015/06/chart">
              <c:ext xmlns:c16="http://schemas.microsoft.com/office/drawing/2014/chart" uri="{C3380CC4-5D6E-409C-BE32-E72D297353CC}">
                <c16:uniqueId val="{0000000D-99A6-4B18-9380-F598CA63F230}"/>
              </c:ext>
            </c:extLst>
          </c:dPt>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DATA!$C$112:$G$112</c:f>
              <c:strCache>
                <c:ptCount val="5"/>
                <c:pt idx="0">
                  <c:v>Total n=14,053</c:v>
                </c:pt>
                <c:pt idx="1">
                  <c:v>Inland n=1,936</c:v>
                </c:pt>
                <c:pt idx="2">
                  <c:v>Marine/estuarine n=3,235</c:v>
                </c:pt>
                <c:pt idx="3">
                  <c:v>Both n=8,335</c:v>
                </c:pt>
                <c:pt idx="4">
                  <c:v>None n=547</c:v>
                </c:pt>
              </c:strCache>
            </c:strRef>
          </c:cat>
          <c:val>
            <c:numRef>
              <c:f>DATA!$C$117:$G$117</c:f>
              <c:numCache>
                <c:formatCode>###0.0</c:formatCode>
                <c:ptCount val="5"/>
                <c:pt idx="0">
                  <c:v>33.921582580231977</c:v>
                </c:pt>
                <c:pt idx="1">
                  <c:v>33.626033057851238</c:v>
                </c:pt>
                <c:pt idx="2">
                  <c:v>33.632148377125191</c:v>
                </c:pt>
                <c:pt idx="3">
                  <c:v>34.073185362927418</c:v>
                </c:pt>
                <c:pt idx="4" formatCode="0.0">
                  <c:v>34.4</c:v>
                </c:pt>
              </c:numCache>
            </c:numRef>
          </c:val>
          <c:extLst xmlns:c16r2="http://schemas.microsoft.com/office/drawing/2015/06/chart">
            <c:ext xmlns:c16="http://schemas.microsoft.com/office/drawing/2014/chart" uri="{C3380CC4-5D6E-409C-BE32-E72D297353CC}">
              <c16:uniqueId val="{0000000E-99A6-4B18-9380-F598CA63F230}"/>
            </c:ext>
          </c:extLst>
        </c:ser>
        <c:ser>
          <c:idx val="4"/>
          <c:order val="4"/>
          <c:tx>
            <c:strRef>
              <c:f>DATA!$B$118</c:f>
              <c:strCache>
                <c:ptCount val="1"/>
                <c:pt idx="0">
                  <c:v>A great deal</c:v>
                </c:pt>
              </c:strCache>
            </c:strRef>
          </c:tx>
          <c:spPr>
            <a:solidFill>
              <a:srgbClr val="1F497D">
                <a:lumMod val="50000"/>
              </a:srgb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F-99A6-4B18-9380-F598CA63F230}"/>
              </c:ext>
            </c:extLst>
          </c:dPt>
          <c:dPt>
            <c:idx val="3"/>
            <c:invertIfNegative val="0"/>
            <c:bubble3D val="0"/>
            <c:extLst xmlns:c16r2="http://schemas.microsoft.com/office/drawing/2015/06/chart">
              <c:ext xmlns:c16="http://schemas.microsoft.com/office/drawing/2014/chart" uri="{C3380CC4-5D6E-409C-BE32-E72D297353CC}">
                <c16:uniqueId val="{00000010-99A6-4B18-9380-F598CA63F230}"/>
              </c:ext>
            </c:extLst>
          </c:dPt>
          <c:dLbls>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DATA!$C$112:$G$112</c:f>
              <c:strCache>
                <c:ptCount val="5"/>
                <c:pt idx="0">
                  <c:v>Total n=14,053</c:v>
                </c:pt>
                <c:pt idx="1">
                  <c:v>Inland n=1,936</c:v>
                </c:pt>
                <c:pt idx="2">
                  <c:v>Marine/estuarine n=3,235</c:v>
                </c:pt>
                <c:pt idx="3">
                  <c:v>Both n=8,335</c:v>
                </c:pt>
                <c:pt idx="4">
                  <c:v>None n=547</c:v>
                </c:pt>
              </c:strCache>
            </c:strRef>
          </c:cat>
          <c:val>
            <c:numRef>
              <c:f>DATA!$C$118:$G$118</c:f>
              <c:numCache>
                <c:formatCode>###0.0</c:formatCode>
                <c:ptCount val="5"/>
                <c:pt idx="0">
                  <c:v>37.202020920799825</c:v>
                </c:pt>
                <c:pt idx="1">
                  <c:v>35.07231404958678</c:v>
                </c:pt>
                <c:pt idx="2">
                  <c:v>37.001545595054097</c:v>
                </c:pt>
                <c:pt idx="3">
                  <c:v>37.756448710257949</c:v>
                </c:pt>
                <c:pt idx="4" formatCode="0.0">
                  <c:v>37.5</c:v>
                </c:pt>
              </c:numCache>
            </c:numRef>
          </c:val>
          <c:extLst xmlns:c16r2="http://schemas.microsoft.com/office/drawing/2015/06/chart">
            <c:ext xmlns:c16="http://schemas.microsoft.com/office/drawing/2014/chart" uri="{C3380CC4-5D6E-409C-BE32-E72D297353CC}">
              <c16:uniqueId val="{00000011-99A6-4B18-9380-F598CA63F230}"/>
            </c:ext>
          </c:extLst>
        </c:ser>
        <c:dLbls>
          <c:showLegendKey val="0"/>
          <c:showVal val="0"/>
          <c:showCatName val="0"/>
          <c:showSerName val="0"/>
          <c:showPercent val="0"/>
          <c:showBubbleSize val="0"/>
        </c:dLbls>
        <c:gapWidth val="50"/>
        <c:overlap val="100"/>
        <c:axId val="548228984"/>
        <c:axId val="548231728"/>
      </c:barChart>
      <c:catAx>
        <c:axId val="5482289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31728"/>
        <c:crosses val="autoZero"/>
        <c:auto val="1"/>
        <c:lblAlgn val="ctr"/>
        <c:lblOffset val="100"/>
        <c:noMultiLvlLbl val="0"/>
      </c:catAx>
      <c:valAx>
        <c:axId val="548231728"/>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48228984"/>
        <c:crosses val="max"/>
        <c:crossBetween val="between"/>
        <c:majorUnit val="20"/>
      </c:valAx>
      <c:spPr>
        <a:noFill/>
        <a:ln>
          <a:noFill/>
        </a:ln>
        <a:effectLst/>
      </c:spPr>
    </c:plotArea>
    <c:legend>
      <c:legendPos val="b"/>
      <c:layout>
        <c:manualLayout>
          <c:xMode val="edge"/>
          <c:yMode val="edge"/>
          <c:x val="0.11752136752136752"/>
          <c:y val="0.92412800094903391"/>
          <c:w val="0.84928174843529169"/>
          <c:h val="6.539585094236101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Departments / organisations VFA should collaborate with</a:t>
            </a:r>
          </a:p>
          <a:p>
            <a:pPr algn="l">
              <a:defRPr sz="1000"/>
            </a:pPr>
            <a:r>
              <a:rPr lang="en-AU" sz="900" b="0"/>
              <a:t>% of respondents</a:t>
            </a:r>
            <a:r>
              <a:rPr lang="en-AU" sz="900" b="0" baseline="0"/>
              <a:t> based on n count in legend</a:t>
            </a:r>
          </a:p>
          <a:p>
            <a:pPr algn="l">
              <a:defRPr sz="1000"/>
            </a:pPr>
            <a:r>
              <a:rPr lang="en-AU" sz="900" b="0"/>
              <a:t>Multiple answers allowed so totals &gt;100%</a:t>
            </a:r>
          </a:p>
        </c:rich>
      </c:tx>
      <c:layout>
        <c:manualLayout>
          <c:xMode val="edge"/>
          <c:yMode val="edge"/>
          <c:x val="1.2376928820415532E-3"/>
          <c:y val="4.2043422078154747E-3"/>
        </c:manualLayout>
      </c:layout>
      <c:overlay val="0"/>
    </c:title>
    <c:autoTitleDeleted val="0"/>
    <c:plotArea>
      <c:layout/>
      <c:barChart>
        <c:barDir val="bar"/>
        <c:grouping val="clustered"/>
        <c:varyColors val="1"/>
        <c:ser>
          <c:idx val="0"/>
          <c:order val="0"/>
          <c:tx>
            <c:strRef>
              <c:f>DATA!$D$123</c:f>
              <c:strCache>
                <c:ptCount val="1"/>
                <c:pt idx="0">
                  <c:v>Total n=14,089</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35F3-4436-A105-AD807EF2A419}"/>
              </c:ext>
            </c:extLst>
          </c:dPt>
          <c:dPt>
            <c:idx val="1"/>
            <c:invertIfNegative val="0"/>
            <c:bubble3D val="0"/>
            <c:extLst xmlns:c16r2="http://schemas.microsoft.com/office/drawing/2015/06/chart">
              <c:ext xmlns:c16="http://schemas.microsoft.com/office/drawing/2014/chart" uri="{C3380CC4-5D6E-409C-BE32-E72D297353CC}">
                <c16:uniqueId val="{00000001-35F3-4436-A105-AD807EF2A419}"/>
              </c:ext>
            </c:extLst>
          </c:dPt>
          <c:dPt>
            <c:idx val="2"/>
            <c:invertIfNegative val="0"/>
            <c:bubble3D val="0"/>
            <c:extLst xmlns:c16r2="http://schemas.microsoft.com/office/drawing/2015/06/chart">
              <c:ext xmlns:c16="http://schemas.microsoft.com/office/drawing/2014/chart" uri="{C3380CC4-5D6E-409C-BE32-E72D297353CC}">
                <c16:uniqueId val="{00000002-35F3-4436-A105-AD807EF2A419}"/>
              </c:ext>
            </c:extLst>
          </c:dPt>
          <c:dPt>
            <c:idx val="3"/>
            <c:invertIfNegative val="0"/>
            <c:bubble3D val="0"/>
            <c:extLst xmlns:c16r2="http://schemas.microsoft.com/office/drawing/2015/06/chart">
              <c:ext xmlns:c16="http://schemas.microsoft.com/office/drawing/2014/chart" uri="{C3380CC4-5D6E-409C-BE32-E72D297353CC}">
                <c16:uniqueId val="{00000003-35F3-4436-A105-AD807EF2A419}"/>
              </c:ext>
            </c:extLst>
          </c:dPt>
          <c:dPt>
            <c:idx val="4"/>
            <c:invertIfNegative val="0"/>
            <c:bubble3D val="0"/>
            <c:extLst xmlns:c16r2="http://schemas.microsoft.com/office/drawing/2015/06/chart">
              <c:ext xmlns:c16="http://schemas.microsoft.com/office/drawing/2014/chart" uri="{C3380CC4-5D6E-409C-BE32-E72D297353CC}">
                <c16:uniqueId val="{00000004-35F3-4436-A105-AD807EF2A419}"/>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DATA!$B$124:$B$129</c:f>
              <c:strCache>
                <c:ptCount val="6"/>
                <c:pt idx="0">
                  <c:v>Parks Victoria </c:v>
                </c:pt>
                <c:pt idx="1">
                  <c:v>Department of Land, Water &amp; Planning </c:v>
                </c:pt>
                <c:pt idx="2">
                  <c:v>Catchment Management Authorities </c:v>
                </c:pt>
                <c:pt idx="3">
                  <c:v>Victorian Environmental Water Holder</c:v>
                </c:pt>
                <c:pt idx="4">
                  <c:v>Water Authorities</c:v>
                </c:pt>
                <c:pt idx="5">
                  <c:v>Don't know</c:v>
                </c:pt>
              </c:strCache>
            </c:strRef>
          </c:cat>
          <c:val>
            <c:numRef>
              <c:f>DATA!$D$124:$D$129</c:f>
              <c:numCache>
                <c:formatCode>###0.0</c:formatCode>
                <c:ptCount val="6"/>
                <c:pt idx="0">
                  <c:v>66.555468805451056</c:v>
                </c:pt>
                <c:pt idx="1">
                  <c:v>57.796862800766554</c:v>
                </c:pt>
                <c:pt idx="2">
                  <c:v>49.861594151465681</c:v>
                </c:pt>
                <c:pt idx="3">
                  <c:v>48.080062460075233</c:v>
                </c:pt>
                <c:pt idx="4">
                  <c:v>43.835616438356162</c:v>
                </c:pt>
                <c:pt idx="5">
                  <c:v>13.436013911562211</c:v>
                </c:pt>
              </c:numCache>
            </c:numRef>
          </c:val>
          <c:extLst xmlns:c16r2="http://schemas.microsoft.com/office/drawing/2015/06/chart">
            <c:ext xmlns:c16="http://schemas.microsoft.com/office/drawing/2014/chart" uri="{C3380CC4-5D6E-409C-BE32-E72D297353CC}">
              <c16:uniqueId val="{00000005-35F3-4436-A105-AD807EF2A419}"/>
            </c:ext>
          </c:extLst>
        </c:ser>
        <c:ser>
          <c:idx val="1"/>
          <c:order val="1"/>
          <c:tx>
            <c:strRef>
              <c:f>DATA!$F$123</c:f>
              <c:strCache>
                <c:ptCount val="1"/>
                <c:pt idx="0">
                  <c:v>Inland n=1,944</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DATA!$B$124:$B$129</c:f>
              <c:strCache>
                <c:ptCount val="6"/>
                <c:pt idx="0">
                  <c:v>Parks Victoria </c:v>
                </c:pt>
                <c:pt idx="1">
                  <c:v>Department of Land, Water &amp; Planning </c:v>
                </c:pt>
                <c:pt idx="2">
                  <c:v>Catchment Management Authorities </c:v>
                </c:pt>
                <c:pt idx="3">
                  <c:v>Victorian Environmental Water Holder</c:v>
                </c:pt>
                <c:pt idx="4">
                  <c:v>Water Authorities</c:v>
                </c:pt>
                <c:pt idx="5">
                  <c:v>Don't know</c:v>
                </c:pt>
              </c:strCache>
            </c:strRef>
          </c:cat>
          <c:val>
            <c:numRef>
              <c:f>DATA!$F$124:$F$129</c:f>
              <c:numCache>
                <c:formatCode>###0.0</c:formatCode>
                <c:ptCount val="6"/>
                <c:pt idx="0">
                  <c:v>57.510288065843618</c:v>
                </c:pt>
                <c:pt idx="1">
                  <c:v>57.767489711934161</c:v>
                </c:pt>
                <c:pt idx="2">
                  <c:v>53.034979423868315</c:v>
                </c:pt>
                <c:pt idx="3">
                  <c:v>49.845679012345677</c:v>
                </c:pt>
                <c:pt idx="4">
                  <c:v>47.736625514403293</c:v>
                </c:pt>
                <c:pt idx="5">
                  <c:v>12.962962962962962</c:v>
                </c:pt>
              </c:numCache>
            </c:numRef>
          </c:val>
          <c:extLst xmlns:c16r2="http://schemas.microsoft.com/office/drawing/2015/06/chart">
            <c:ext xmlns:c16="http://schemas.microsoft.com/office/drawing/2014/chart" uri="{C3380CC4-5D6E-409C-BE32-E72D297353CC}">
              <c16:uniqueId val="{00000006-35F3-4436-A105-AD807EF2A419}"/>
            </c:ext>
          </c:extLst>
        </c:ser>
        <c:ser>
          <c:idx val="2"/>
          <c:order val="2"/>
          <c:tx>
            <c:strRef>
              <c:f>DATA!$H$123</c:f>
              <c:strCache>
                <c:ptCount val="1"/>
                <c:pt idx="0">
                  <c:v>Marine/estuarine n=3,243</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DATA!$B$124:$B$129</c:f>
              <c:strCache>
                <c:ptCount val="6"/>
                <c:pt idx="0">
                  <c:v>Parks Victoria </c:v>
                </c:pt>
                <c:pt idx="1">
                  <c:v>Department of Land, Water &amp; Planning </c:v>
                </c:pt>
                <c:pt idx="2">
                  <c:v>Catchment Management Authorities </c:v>
                </c:pt>
                <c:pt idx="3">
                  <c:v>Victorian Environmental Water Holder</c:v>
                </c:pt>
                <c:pt idx="4">
                  <c:v>Water Authorities</c:v>
                </c:pt>
                <c:pt idx="5">
                  <c:v>Don't know</c:v>
                </c:pt>
              </c:strCache>
            </c:strRef>
          </c:cat>
          <c:val>
            <c:numRef>
              <c:f>DATA!$H$124:$H$129</c:f>
              <c:numCache>
                <c:formatCode>###0.0</c:formatCode>
                <c:ptCount val="6"/>
                <c:pt idx="0">
                  <c:v>70.397779833487519</c:v>
                </c:pt>
                <c:pt idx="1">
                  <c:v>51.002158495220471</c:v>
                </c:pt>
                <c:pt idx="2">
                  <c:v>40.980573543015723</c:v>
                </c:pt>
                <c:pt idx="3">
                  <c:v>39.716312056737593</c:v>
                </c:pt>
                <c:pt idx="4">
                  <c:v>32.870798643231574</c:v>
                </c:pt>
                <c:pt idx="5">
                  <c:v>18.038852913968547</c:v>
                </c:pt>
              </c:numCache>
            </c:numRef>
          </c:val>
          <c:extLst xmlns:c16r2="http://schemas.microsoft.com/office/drawing/2015/06/chart">
            <c:ext xmlns:c16="http://schemas.microsoft.com/office/drawing/2014/chart" uri="{C3380CC4-5D6E-409C-BE32-E72D297353CC}">
              <c16:uniqueId val="{00000007-35F3-4436-A105-AD807EF2A419}"/>
            </c:ext>
          </c:extLst>
        </c:ser>
        <c:ser>
          <c:idx val="3"/>
          <c:order val="3"/>
          <c:tx>
            <c:strRef>
              <c:f>DATA!$J$123</c:f>
              <c:strCache>
                <c:ptCount val="1"/>
                <c:pt idx="0">
                  <c:v>Both n=8,351</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DATA!$B$124:$B$129</c:f>
              <c:strCache>
                <c:ptCount val="6"/>
                <c:pt idx="0">
                  <c:v>Parks Victoria </c:v>
                </c:pt>
                <c:pt idx="1">
                  <c:v>Department of Land, Water &amp; Planning </c:v>
                </c:pt>
                <c:pt idx="2">
                  <c:v>Catchment Management Authorities </c:v>
                </c:pt>
                <c:pt idx="3">
                  <c:v>Victorian Environmental Water Holder</c:v>
                </c:pt>
                <c:pt idx="4">
                  <c:v>Water Authorities</c:v>
                </c:pt>
                <c:pt idx="5">
                  <c:v>Don't know</c:v>
                </c:pt>
              </c:strCache>
            </c:strRef>
          </c:cat>
          <c:val>
            <c:numRef>
              <c:f>DATA!$J$124:$J$129</c:f>
              <c:numCache>
                <c:formatCode>###0.0</c:formatCode>
                <c:ptCount val="6"/>
                <c:pt idx="0">
                  <c:v>67.417075799305465</c:v>
                </c:pt>
                <c:pt idx="1">
                  <c:v>60.3400790324512</c:v>
                </c:pt>
                <c:pt idx="2">
                  <c:v>52.532630822655968</c:v>
                </c:pt>
                <c:pt idx="3">
                  <c:v>50.652616453119393</c:v>
                </c:pt>
                <c:pt idx="4">
                  <c:v>46.988384624595859</c:v>
                </c:pt>
                <c:pt idx="5">
                  <c:v>11.483654652137469</c:v>
                </c:pt>
              </c:numCache>
            </c:numRef>
          </c:val>
          <c:extLst xmlns:c16r2="http://schemas.microsoft.com/office/drawing/2015/06/chart">
            <c:ext xmlns:c16="http://schemas.microsoft.com/office/drawing/2014/chart" uri="{C3380CC4-5D6E-409C-BE32-E72D297353CC}">
              <c16:uniqueId val="{00000008-35F3-4436-A105-AD807EF2A419}"/>
            </c:ext>
          </c:extLst>
        </c:ser>
        <c:ser>
          <c:idx val="4"/>
          <c:order val="4"/>
          <c:tx>
            <c:strRef>
              <c:f>DATA!$L$123</c:f>
              <c:strCache>
                <c:ptCount val="1"/>
                <c:pt idx="0">
                  <c:v>None n=551</c:v>
                </c:pt>
              </c:strCache>
            </c:strRef>
          </c:tx>
          <c:spPr>
            <a:solidFill>
              <a:sysClr val="window" lastClr="FFFFFF">
                <a:lumMod val="75000"/>
              </a:sysClr>
            </a:solidFill>
          </c:spPr>
          <c:invertIfNegative val="0"/>
          <c:cat>
            <c:strRef>
              <c:f>DATA!$B$124:$B$129</c:f>
              <c:strCache>
                <c:ptCount val="6"/>
                <c:pt idx="0">
                  <c:v>Parks Victoria </c:v>
                </c:pt>
                <c:pt idx="1">
                  <c:v>Department of Land, Water &amp; Planning </c:v>
                </c:pt>
                <c:pt idx="2">
                  <c:v>Catchment Management Authorities </c:v>
                </c:pt>
                <c:pt idx="3">
                  <c:v>Victorian Environmental Water Holder</c:v>
                </c:pt>
                <c:pt idx="4">
                  <c:v>Water Authorities</c:v>
                </c:pt>
                <c:pt idx="5">
                  <c:v>Don't know</c:v>
                </c:pt>
              </c:strCache>
            </c:strRef>
          </c:cat>
          <c:val>
            <c:numRef>
              <c:f>DATA!$L$124:$L$129</c:f>
              <c:numCache>
                <c:formatCode>###0.0</c:formatCode>
                <c:ptCount val="6"/>
                <c:pt idx="0">
                  <c:v>62.794918330308526</c:v>
                </c:pt>
                <c:pt idx="1">
                  <c:v>59.346642468239565</c:v>
                </c:pt>
                <c:pt idx="2">
                  <c:v>50.453720508166967</c:v>
                </c:pt>
                <c:pt idx="3">
                  <c:v>52.08711433756806</c:v>
                </c:pt>
                <c:pt idx="4">
                  <c:v>46.823956442831218</c:v>
                </c:pt>
                <c:pt idx="5">
                  <c:v>17.604355716878402</c:v>
                </c:pt>
              </c:numCache>
            </c:numRef>
          </c:val>
          <c:extLst xmlns:c16r2="http://schemas.microsoft.com/office/drawing/2015/06/chart">
            <c:ext xmlns:c16="http://schemas.microsoft.com/office/drawing/2014/chart" uri="{C3380CC4-5D6E-409C-BE32-E72D297353CC}">
              <c16:uniqueId val="{00000009-35F3-4436-A105-AD807EF2A419}"/>
            </c:ext>
          </c:extLst>
        </c:ser>
        <c:dLbls>
          <c:showLegendKey val="0"/>
          <c:showVal val="0"/>
          <c:showCatName val="0"/>
          <c:showSerName val="0"/>
          <c:showPercent val="0"/>
          <c:showBubbleSize val="0"/>
        </c:dLbls>
        <c:gapWidth val="51"/>
        <c:axId val="548233296"/>
        <c:axId val="548233688"/>
      </c:barChart>
      <c:catAx>
        <c:axId val="548233296"/>
        <c:scaling>
          <c:orientation val="maxMin"/>
        </c:scaling>
        <c:delete val="0"/>
        <c:axPos val="l"/>
        <c:numFmt formatCode="General" sourceLinked="1"/>
        <c:majorTickMark val="none"/>
        <c:minorTickMark val="none"/>
        <c:tickLblPos val="nextTo"/>
        <c:crossAx val="548233688"/>
        <c:crosses val="autoZero"/>
        <c:auto val="1"/>
        <c:lblAlgn val="ctr"/>
        <c:lblOffset val="100"/>
        <c:noMultiLvlLbl val="0"/>
      </c:catAx>
      <c:valAx>
        <c:axId val="548233688"/>
        <c:scaling>
          <c:orientation val="minMax"/>
        </c:scaling>
        <c:delete val="0"/>
        <c:axPos val="b"/>
        <c:majorGridlines/>
        <c:numFmt formatCode="###0" sourceLinked="0"/>
        <c:majorTickMark val="none"/>
        <c:minorTickMark val="none"/>
        <c:tickLblPos val="nextTo"/>
        <c:crossAx val="548233296"/>
        <c:crosses val="max"/>
        <c:crossBetween val="between"/>
        <c:majorUnit val="20"/>
      </c:valAx>
    </c:plotArea>
    <c:legend>
      <c:legendPos val="b"/>
      <c:layout>
        <c:manualLayout>
          <c:xMode val="edge"/>
          <c:yMode val="edge"/>
          <c:x val="8.9211925432397705E-3"/>
          <c:y val="0.95185058444958781"/>
          <c:w val="0.96235648428561815"/>
          <c:h val="3.562514361000798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US"/>
              <a:t>Actions that have improved recreational fishing in Victoria</a:t>
            </a:r>
          </a:p>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0" i="0" baseline="0">
                <a:effectLst/>
              </a:rPr>
              <a:t>% of respondents based on n count in legend</a:t>
            </a:r>
            <a:endParaRPr lang="en-AU" sz="900">
              <a:effectLst/>
            </a:endParaRPr>
          </a:p>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0" i="0" baseline="0">
                <a:effectLst/>
              </a:rPr>
              <a:t>Multiple answers allowed so totals &gt;100%</a:t>
            </a:r>
            <a:endParaRPr lang="en-AU" sz="900">
              <a:effectLst/>
            </a:endParaRPr>
          </a:p>
        </c:rich>
      </c:tx>
      <c:layout>
        <c:manualLayout>
          <c:xMode val="edge"/>
          <c:yMode val="edge"/>
          <c:x val="5.3296834066669579E-3"/>
          <c:y val="8.3790995212835364E-3"/>
        </c:manualLayout>
      </c:layout>
      <c:overlay val="0"/>
    </c:title>
    <c:autoTitleDeleted val="0"/>
    <c:plotArea>
      <c:layout>
        <c:manualLayout>
          <c:layoutTarget val="inner"/>
          <c:xMode val="edge"/>
          <c:yMode val="edge"/>
          <c:x val="0.47267129437767641"/>
          <c:y val="9.0371494260891791E-2"/>
          <c:w val="0.48585941180429371"/>
          <c:h val="0.83231991349918466"/>
        </c:manualLayout>
      </c:layout>
      <c:barChart>
        <c:barDir val="bar"/>
        <c:grouping val="clustered"/>
        <c:varyColors val="1"/>
        <c:ser>
          <c:idx val="0"/>
          <c:order val="0"/>
          <c:tx>
            <c:strRef>
              <c:f>DATA!$D$134</c:f>
              <c:strCache>
                <c:ptCount val="1"/>
                <c:pt idx="0">
                  <c:v>Total n=13,839</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828C-468F-89D5-3A912A324583}"/>
              </c:ext>
            </c:extLst>
          </c:dPt>
          <c:dPt>
            <c:idx val="1"/>
            <c:invertIfNegative val="0"/>
            <c:bubble3D val="0"/>
            <c:extLst xmlns:c16r2="http://schemas.microsoft.com/office/drawing/2015/06/chart">
              <c:ext xmlns:c16="http://schemas.microsoft.com/office/drawing/2014/chart" uri="{C3380CC4-5D6E-409C-BE32-E72D297353CC}">
                <c16:uniqueId val="{00000001-828C-468F-89D5-3A912A324583}"/>
              </c:ext>
            </c:extLst>
          </c:dPt>
          <c:dPt>
            <c:idx val="2"/>
            <c:invertIfNegative val="0"/>
            <c:bubble3D val="0"/>
            <c:extLst xmlns:c16r2="http://schemas.microsoft.com/office/drawing/2015/06/chart">
              <c:ext xmlns:c16="http://schemas.microsoft.com/office/drawing/2014/chart" uri="{C3380CC4-5D6E-409C-BE32-E72D297353CC}">
                <c16:uniqueId val="{00000002-828C-468F-89D5-3A912A324583}"/>
              </c:ext>
            </c:extLst>
          </c:dPt>
          <c:dPt>
            <c:idx val="3"/>
            <c:invertIfNegative val="0"/>
            <c:bubble3D val="0"/>
            <c:extLst xmlns:c16r2="http://schemas.microsoft.com/office/drawing/2015/06/chart">
              <c:ext xmlns:c16="http://schemas.microsoft.com/office/drawing/2014/chart" uri="{C3380CC4-5D6E-409C-BE32-E72D297353CC}">
                <c16:uniqueId val="{00000003-828C-468F-89D5-3A912A324583}"/>
              </c:ext>
            </c:extLst>
          </c:dPt>
          <c:dPt>
            <c:idx val="4"/>
            <c:invertIfNegative val="0"/>
            <c:bubble3D val="0"/>
            <c:extLst xmlns:c16r2="http://schemas.microsoft.com/office/drawing/2015/06/chart">
              <c:ext xmlns:c16="http://schemas.microsoft.com/office/drawing/2014/chart" uri="{C3380CC4-5D6E-409C-BE32-E72D297353CC}">
                <c16:uniqueId val="{00000004-828C-468F-89D5-3A912A324583}"/>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DATA!$B$135:$B$150</c:f>
              <c:strCache>
                <c:ptCount val="16"/>
                <c:pt idx="0">
                  <c:v>Halting commercial netting in Port Phillip and Corio Bays</c:v>
                </c:pt>
                <c:pt idx="1">
                  <c:v>Increasing fish stocking to 5 million fish per year</c:v>
                </c:pt>
                <c:pt idx="2">
                  <c:v>Banning netting at the mouths of rivers in the Gippsland Lakes</c:v>
                </c:pt>
                <c:pt idx="3">
                  <c:v>Establishing better fishing facilities</c:v>
                </c:pt>
                <c:pt idx="4">
                  <c:v>Introducing a minimum legal size for trout</c:v>
                </c:pt>
                <c:pt idx="5">
                  <c:v>Implementing a marine species stocking program</c:v>
                </c:pt>
                <c:pt idx="6">
                  <c:v>Delivering school education and children's fishing programs</c:v>
                </c:pt>
                <c:pt idx="7">
                  <c:v>Saving Lake Toolondo with more water and trout stocking</c:v>
                </c:pt>
                <c:pt idx="8">
                  <c:v>Stocking native fish in Rocklands Reservoir</c:v>
                </c:pt>
                <c:pt idx="9">
                  <c:v>Stocking barramundi in Hazelwood Pondage</c:v>
                </c:pt>
                <c:pt idx="10">
                  <c:v>Delivering 'Stronger Fishing Club' grants</c:v>
                </c:pt>
                <c:pt idx="11">
                  <c:v>Opening recreational trout cod fisheries in Beechworth</c:v>
                </c:pt>
                <c:pt idx="12">
                  <c:v>Delivering defibrillators for angling clubs</c:v>
                </c:pt>
                <c:pt idx="13">
                  <c:v>Growing the Victorian Trout Opening Festival</c:v>
                </c:pt>
                <c:pt idx="14">
                  <c:v>Removing horsepower and boat length restrictions at Blue Rock Lake</c:v>
                </c:pt>
                <c:pt idx="15">
                  <c:v>None of the above</c:v>
                </c:pt>
              </c:strCache>
            </c:strRef>
          </c:cat>
          <c:val>
            <c:numRef>
              <c:f>DATA!$D$135:$D$150</c:f>
              <c:numCache>
                <c:formatCode>###0.0</c:formatCode>
                <c:ptCount val="16"/>
                <c:pt idx="0">
                  <c:v>62.027603150516654</c:v>
                </c:pt>
                <c:pt idx="1">
                  <c:v>49.093142568104632</c:v>
                </c:pt>
                <c:pt idx="2">
                  <c:v>43.8254209119156</c:v>
                </c:pt>
                <c:pt idx="3">
                  <c:v>35.204855842185125</c:v>
                </c:pt>
                <c:pt idx="4">
                  <c:v>26.042344100007224</c:v>
                </c:pt>
                <c:pt idx="5">
                  <c:v>24.85728737625551</c:v>
                </c:pt>
                <c:pt idx="6">
                  <c:v>24.286436881277549</c:v>
                </c:pt>
                <c:pt idx="7">
                  <c:v>20.60119950863502</c:v>
                </c:pt>
                <c:pt idx="8">
                  <c:v>17.017125514849337</c:v>
                </c:pt>
                <c:pt idx="9">
                  <c:v>14.733723534937496</c:v>
                </c:pt>
                <c:pt idx="10">
                  <c:v>10.658284558132813</c:v>
                </c:pt>
                <c:pt idx="11">
                  <c:v>9.6900065033600704</c:v>
                </c:pt>
                <c:pt idx="12">
                  <c:v>8.9096032950357689</c:v>
                </c:pt>
                <c:pt idx="13">
                  <c:v>8.6494688922610017</c:v>
                </c:pt>
                <c:pt idx="14">
                  <c:v>8.4182383120167632</c:v>
                </c:pt>
                <c:pt idx="15">
                  <c:v>7.7895801719777449</c:v>
                </c:pt>
              </c:numCache>
            </c:numRef>
          </c:val>
          <c:extLst xmlns:c16r2="http://schemas.microsoft.com/office/drawing/2015/06/chart">
            <c:ext xmlns:c16="http://schemas.microsoft.com/office/drawing/2014/chart" uri="{C3380CC4-5D6E-409C-BE32-E72D297353CC}">
              <c16:uniqueId val="{00000005-828C-468F-89D5-3A912A324583}"/>
            </c:ext>
          </c:extLst>
        </c:ser>
        <c:ser>
          <c:idx val="1"/>
          <c:order val="1"/>
          <c:tx>
            <c:strRef>
              <c:f>DATA!$F$134</c:f>
              <c:strCache>
                <c:ptCount val="1"/>
                <c:pt idx="0">
                  <c:v>Inland n=1,894</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DATA!$B$135:$B$150</c:f>
              <c:strCache>
                <c:ptCount val="16"/>
                <c:pt idx="0">
                  <c:v>Halting commercial netting in Port Phillip and Corio Bays</c:v>
                </c:pt>
                <c:pt idx="1">
                  <c:v>Increasing fish stocking to 5 million fish per year</c:v>
                </c:pt>
                <c:pt idx="2">
                  <c:v>Banning netting at the mouths of rivers in the Gippsland Lakes</c:v>
                </c:pt>
                <c:pt idx="3">
                  <c:v>Establishing better fishing facilities</c:v>
                </c:pt>
                <c:pt idx="4">
                  <c:v>Introducing a minimum legal size for trout</c:v>
                </c:pt>
                <c:pt idx="5">
                  <c:v>Implementing a marine species stocking program</c:v>
                </c:pt>
                <c:pt idx="6">
                  <c:v>Delivering school education and children's fishing programs</c:v>
                </c:pt>
                <c:pt idx="7">
                  <c:v>Saving Lake Toolondo with more water and trout stocking</c:v>
                </c:pt>
                <c:pt idx="8">
                  <c:v>Stocking native fish in Rocklands Reservoir</c:v>
                </c:pt>
                <c:pt idx="9">
                  <c:v>Stocking barramundi in Hazelwood Pondage</c:v>
                </c:pt>
                <c:pt idx="10">
                  <c:v>Delivering 'Stronger Fishing Club' grants</c:v>
                </c:pt>
                <c:pt idx="11">
                  <c:v>Opening recreational trout cod fisheries in Beechworth</c:v>
                </c:pt>
                <c:pt idx="12">
                  <c:v>Delivering defibrillators for angling clubs</c:v>
                </c:pt>
                <c:pt idx="13">
                  <c:v>Growing the Victorian Trout Opening Festival</c:v>
                </c:pt>
                <c:pt idx="14">
                  <c:v>Removing horsepower and boat length restrictions at Blue Rock Lake</c:v>
                </c:pt>
                <c:pt idx="15">
                  <c:v>None of the above</c:v>
                </c:pt>
              </c:strCache>
            </c:strRef>
          </c:cat>
          <c:val>
            <c:numRef>
              <c:f>DATA!$F$135:$F$150</c:f>
              <c:numCache>
                <c:formatCode>###0.0</c:formatCode>
                <c:ptCount val="16"/>
                <c:pt idx="0">
                  <c:v>30.99260823653643</c:v>
                </c:pt>
                <c:pt idx="1">
                  <c:v>63.885955649419223</c:v>
                </c:pt>
                <c:pt idx="2">
                  <c:v>28.405491024287223</c:v>
                </c:pt>
                <c:pt idx="3">
                  <c:v>23.653643083421329</c:v>
                </c:pt>
                <c:pt idx="4">
                  <c:v>30.675818373812035</c:v>
                </c:pt>
                <c:pt idx="5">
                  <c:v>14.466737064413939</c:v>
                </c:pt>
                <c:pt idx="6">
                  <c:v>22.38648363252376</c:v>
                </c:pt>
                <c:pt idx="7">
                  <c:v>21.277719112988382</c:v>
                </c:pt>
                <c:pt idx="8">
                  <c:v>17.212249208025344</c:v>
                </c:pt>
                <c:pt idx="9">
                  <c:v>11.562829989440338</c:v>
                </c:pt>
                <c:pt idx="10">
                  <c:v>9.5036958817317849</c:v>
                </c:pt>
                <c:pt idx="11">
                  <c:v>12.777191129883844</c:v>
                </c:pt>
                <c:pt idx="12">
                  <c:v>7.5501583949313629</c:v>
                </c:pt>
                <c:pt idx="13">
                  <c:v>10.084477296726504</c:v>
                </c:pt>
                <c:pt idx="14">
                  <c:v>6.0190073917634637</c:v>
                </c:pt>
                <c:pt idx="15">
                  <c:v>11.457233368532208</c:v>
                </c:pt>
              </c:numCache>
            </c:numRef>
          </c:val>
          <c:extLst xmlns:c16r2="http://schemas.microsoft.com/office/drawing/2015/06/chart">
            <c:ext xmlns:c16="http://schemas.microsoft.com/office/drawing/2014/chart" uri="{C3380CC4-5D6E-409C-BE32-E72D297353CC}">
              <c16:uniqueId val="{00000006-828C-468F-89D5-3A912A324583}"/>
            </c:ext>
          </c:extLst>
        </c:ser>
        <c:ser>
          <c:idx val="2"/>
          <c:order val="2"/>
          <c:tx>
            <c:strRef>
              <c:f>DATA!$H$134</c:f>
              <c:strCache>
                <c:ptCount val="1"/>
                <c:pt idx="0">
                  <c:v>Marine/estuarine  n=3,179</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DATA!$B$135:$B$150</c:f>
              <c:strCache>
                <c:ptCount val="16"/>
                <c:pt idx="0">
                  <c:v>Halting commercial netting in Port Phillip and Corio Bays</c:v>
                </c:pt>
                <c:pt idx="1">
                  <c:v>Increasing fish stocking to 5 million fish per year</c:v>
                </c:pt>
                <c:pt idx="2">
                  <c:v>Banning netting at the mouths of rivers in the Gippsland Lakes</c:v>
                </c:pt>
                <c:pt idx="3">
                  <c:v>Establishing better fishing facilities</c:v>
                </c:pt>
                <c:pt idx="4">
                  <c:v>Introducing a minimum legal size for trout</c:v>
                </c:pt>
                <c:pt idx="5">
                  <c:v>Implementing a marine species stocking program</c:v>
                </c:pt>
                <c:pt idx="6">
                  <c:v>Delivering school education and children's fishing programs</c:v>
                </c:pt>
                <c:pt idx="7">
                  <c:v>Saving Lake Toolondo with more water and trout stocking</c:v>
                </c:pt>
                <c:pt idx="8">
                  <c:v>Stocking native fish in Rocklands Reservoir</c:v>
                </c:pt>
                <c:pt idx="9">
                  <c:v>Stocking barramundi in Hazelwood Pondage</c:v>
                </c:pt>
                <c:pt idx="10">
                  <c:v>Delivering 'Stronger Fishing Club' grants</c:v>
                </c:pt>
                <c:pt idx="11">
                  <c:v>Opening recreational trout cod fisheries in Beechworth</c:v>
                </c:pt>
                <c:pt idx="12">
                  <c:v>Delivering defibrillators for angling clubs</c:v>
                </c:pt>
                <c:pt idx="13">
                  <c:v>Growing the Victorian Trout Opening Festival</c:v>
                </c:pt>
                <c:pt idx="14">
                  <c:v>Removing horsepower and boat length restrictions at Blue Rock Lake</c:v>
                </c:pt>
                <c:pt idx="15">
                  <c:v>None of the above</c:v>
                </c:pt>
              </c:strCache>
            </c:strRef>
          </c:cat>
          <c:val>
            <c:numRef>
              <c:f>DATA!$H$135:$H$150</c:f>
              <c:numCache>
                <c:formatCode>###0.0</c:formatCode>
                <c:ptCount val="16"/>
                <c:pt idx="0">
                  <c:v>72.69581629443222</c:v>
                </c:pt>
                <c:pt idx="1">
                  <c:v>24.441648317080844</c:v>
                </c:pt>
                <c:pt idx="2">
                  <c:v>39.886756841774144</c:v>
                </c:pt>
                <c:pt idx="3">
                  <c:v>35.231204781377791</c:v>
                </c:pt>
                <c:pt idx="4">
                  <c:v>14.878892733564014</c:v>
                </c:pt>
                <c:pt idx="5">
                  <c:v>23.843976093111042</c:v>
                </c:pt>
                <c:pt idx="6">
                  <c:v>20.981440704624095</c:v>
                </c:pt>
                <c:pt idx="7">
                  <c:v>10.663730732934885</c:v>
                </c:pt>
                <c:pt idx="8">
                  <c:v>8.3359547027367107</c:v>
                </c:pt>
                <c:pt idx="9">
                  <c:v>10.53790500157282</c:v>
                </c:pt>
                <c:pt idx="10">
                  <c:v>7.6439131802453595</c:v>
                </c:pt>
                <c:pt idx="11">
                  <c:v>5.441962881409248</c:v>
                </c:pt>
                <c:pt idx="12">
                  <c:v>7.4237181503617498</c:v>
                </c:pt>
                <c:pt idx="13">
                  <c:v>3.994966970745518</c:v>
                </c:pt>
                <c:pt idx="14">
                  <c:v>4.4039005976722239</c:v>
                </c:pt>
                <c:pt idx="15">
                  <c:v>11.324315822585719</c:v>
                </c:pt>
              </c:numCache>
            </c:numRef>
          </c:val>
          <c:extLst xmlns:c16r2="http://schemas.microsoft.com/office/drawing/2015/06/chart">
            <c:ext xmlns:c16="http://schemas.microsoft.com/office/drawing/2014/chart" uri="{C3380CC4-5D6E-409C-BE32-E72D297353CC}">
              <c16:uniqueId val="{00000007-828C-468F-89D5-3A912A324583}"/>
            </c:ext>
          </c:extLst>
        </c:ser>
        <c:ser>
          <c:idx val="3"/>
          <c:order val="3"/>
          <c:tx>
            <c:strRef>
              <c:f>DATA!$J$134</c:f>
              <c:strCache>
                <c:ptCount val="1"/>
                <c:pt idx="0">
                  <c:v>Both n=8,243</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DATA!$B$135:$B$150</c:f>
              <c:strCache>
                <c:ptCount val="16"/>
                <c:pt idx="0">
                  <c:v>Halting commercial netting in Port Phillip and Corio Bays</c:v>
                </c:pt>
                <c:pt idx="1">
                  <c:v>Increasing fish stocking to 5 million fish per year</c:v>
                </c:pt>
                <c:pt idx="2">
                  <c:v>Banning netting at the mouths of rivers in the Gippsland Lakes</c:v>
                </c:pt>
                <c:pt idx="3">
                  <c:v>Establishing better fishing facilities</c:v>
                </c:pt>
                <c:pt idx="4">
                  <c:v>Introducing a minimum legal size for trout</c:v>
                </c:pt>
                <c:pt idx="5">
                  <c:v>Implementing a marine species stocking program</c:v>
                </c:pt>
                <c:pt idx="6">
                  <c:v>Delivering school education and children's fishing programs</c:v>
                </c:pt>
                <c:pt idx="7">
                  <c:v>Saving Lake Toolondo with more water and trout stocking</c:v>
                </c:pt>
                <c:pt idx="8">
                  <c:v>Stocking native fish in Rocklands Reservoir</c:v>
                </c:pt>
                <c:pt idx="9">
                  <c:v>Stocking barramundi in Hazelwood Pondage</c:v>
                </c:pt>
                <c:pt idx="10">
                  <c:v>Delivering 'Stronger Fishing Club' grants</c:v>
                </c:pt>
                <c:pt idx="11">
                  <c:v>Opening recreational trout cod fisheries in Beechworth</c:v>
                </c:pt>
                <c:pt idx="12">
                  <c:v>Delivering defibrillators for angling clubs</c:v>
                </c:pt>
                <c:pt idx="13">
                  <c:v>Growing the Victorian Trout Opening Festival</c:v>
                </c:pt>
                <c:pt idx="14">
                  <c:v>Removing horsepower and boat length restrictions at Blue Rock Lake</c:v>
                </c:pt>
                <c:pt idx="15">
                  <c:v>None of the above</c:v>
                </c:pt>
              </c:strCache>
            </c:strRef>
          </c:cat>
          <c:val>
            <c:numRef>
              <c:f>DATA!$J$135:$J$150</c:f>
              <c:numCache>
                <c:formatCode>###0.0</c:formatCode>
                <c:ptCount val="16"/>
                <c:pt idx="0">
                  <c:v>65.400946257430547</c:v>
                </c:pt>
                <c:pt idx="1">
                  <c:v>55.74426786364188</c:v>
                </c:pt>
                <c:pt idx="2">
                  <c:v>48.732257673177244</c:v>
                </c:pt>
                <c:pt idx="3">
                  <c:v>38.165716365400947</c:v>
                </c:pt>
                <c:pt idx="4">
                  <c:v>28.703142059929636</c:v>
                </c:pt>
                <c:pt idx="5">
                  <c:v>27.550649035545309</c:v>
                </c:pt>
                <c:pt idx="6">
                  <c:v>25.718791702050225</c:v>
                </c:pt>
                <c:pt idx="7">
                  <c:v>24.420720611427878</c:v>
                </c:pt>
                <c:pt idx="8">
                  <c:v>20.296008734683973</c:v>
                </c:pt>
                <c:pt idx="9">
                  <c:v>17.008370738808686</c:v>
                </c:pt>
                <c:pt idx="10">
                  <c:v>12.167900036394515</c:v>
                </c:pt>
                <c:pt idx="11">
                  <c:v>10.372437219458936</c:v>
                </c:pt>
                <c:pt idx="12">
                  <c:v>9.5596263496299887</c:v>
                </c:pt>
                <c:pt idx="13">
                  <c:v>9.9357030207448744</c:v>
                </c:pt>
                <c:pt idx="14">
                  <c:v>10.53014679121679</c:v>
                </c:pt>
                <c:pt idx="15">
                  <c:v>5.1680213514497151</c:v>
                </c:pt>
              </c:numCache>
            </c:numRef>
          </c:val>
          <c:extLst xmlns:c16r2="http://schemas.microsoft.com/office/drawing/2015/06/chart">
            <c:ext xmlns:c16="http://schemas.microsoft.com/office/drawing/2014/chart" uri="{C3380CC4-5D6E-409C-BE32-E72D297353CC}">
              <c16:uniqueId val="{00000008-828C-468F-89D5-3A912A324583}"/>
            </c:ext>
          </c:extLst>
        </c:ser>
        <c:ser>
          <c:idx val="4"/>
          <c:order val="4"/>
          <c:tx>
            <c:strRef>
              <c:f>DATA!$L$134</c:f>
              <c:strCache>
                <c:ptCount val="1"/>
                <c:pt idx="0">
                  <c:v>None n=523</c:v>
                </c:pt>
              </c:strCache>
            </c:strRef>
          </c:tx>
          <c:spPr>
            <a:solidFill>
              <a:sysClr val="window" lastClr="FFFFFF">
                <a:lumMod val="75000"/>
              </a:sysClr>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DATA!$B$135:$B$150</c:f>
              <c:strCache>
                <c:ptCount val="16"/>
                <c:pt idx="0">
                  <c:v>Halting commercial netting in Port Phillip and Corio Bays</c:v>
                </c:pt>
                <c:pt idx="1">
                  <c:v>Increasing fish stocking to 5 million fish per year</c:v>
                </c:pt>
                <c:pt idx="2">
                  <c:v>Banning netting at the mouths of rivers in the Gippsland Lakes</c:v>
                </c:pt>
                <c:pt idx="3">
                  <c:v>Establishing better fishing facilities</c:v>
                </c:pt>
                <c:pt idx="4">
                  <c:v>Introducing a minimum legal size for trout</c:v>
                </c:pt>
                <c:pt idx="5">
                  <c:v>Implementing a marine species stocking program</c:v>
                </c:pt>
                <c:pt idx="6">
                  <c:v>Delivering school education and children's fishing programs</c:v>
                </c:pt>
                <c:pt idx="7">
                  <c:v>Saving Lake Toolondo with more water and trout stocking</c:v>
                </c:pt>
                <c:pt idx="8">
                  <c:v>Stocking native fish in Rocklands Reservoir</c:v>
                </c:pt>
                <c:pt idx="9">
                  <c:v>Stocking barramundi in Hazelwood Pondage</c:v>
                </c:pt>
                <c:pt idx="10">
                  <c:v>Delivering 'Stronger Fishing Club' grants</c:v>
                </c:pt>
                <c:pt idx="11">
                  <c:v>Opening recreational trout cod fisheries in Beechworth</c:v>
                </c:pt>
                <c:pt idx="12">
                  <c:v>Delivering defibrillators for angling clubs</c:v>
                </c:pt>
                <c:pt idx="13">
                  <c:v>Growing the Victorian Trout Opening Festival</c:v>
                </c:pt>
                <c:pt idx="14">
                  <c:v>Removing horsepower and boat length restrictions at Blue Rock Lake</c:v>
                </c:pt>
                <c:pt idx="15">
                  <c:v>None of the above</c:v>
                </c:pt>
              </c:strCache>
            </c:strRef>
          </c:cat>
          <c:val>
            <c:numRef>
              <c:f>DATA!$L$135:$L$150</c:f>
              <c:numCache>
                <c:formatCode>###0.0</c:formatCode>
                <c:ptCount val="16"/>
                <c:pt idx="0">
                  <c:v>56.40535372848948</c:v>
                </c:pt>
                <c:pt idx="1">
                  <c:v>40.535372848948377</c:v>
                </c:pt>
                <c:pt idx="2">
                  <c:v>46.271510516252391</c:v>
                </c:pt>
                <c:pt idx="3">
                  <c:v>30.210325047801145</c:v>
                </c:pt>
                <c:pt idx="4">
                  <c:v>35.181644359464627</c:v>
                </c:pt>
                <c:pt idx="5">
                  <c:v>26.195028680688338</c:v>
                </c:pt>
                <c:pt idx="6">
                  <c:v>28.680688336520078</c:v>
                </c:pt>
                <c:pt idx="7">
                  <c:v>18.355640535372849</c:v>
                </c:pt>
                <c:pt idx="8">
                  <c:v>17.399617590822182</c:v>
                </c:pt>
                <c:pt idx="9">
                  <c:v>15.86998087954111</c:v>
                </c:pt>
                <c:pt idx="10">
                  <c:v>9.3690248565965586</c:v>
                </c:pt>
                <c:pt idx="11">
                  <c:v>13.575525812619501</c:v>
                </c:pt>
                <c:pt idx="12">
                  <c:v>12.619502868068832</c:v>
                </c:pt>
                <c:pt idx="13">
                  <c:v>11.47227533460803</c:v>
                </c:pt>
                <c:pt idx="14">
                  <c:v>8.2217973231357551</c:v>
                </c:pt>
                <c:pt idx="15">
                  <c:v>14.340344168260039</c:v>
                </c:pt>
              </c:numCache>
            </c:numRef>
          </c:val>
          <c:extLst xmlns:c16r2="http://schemas.microsoft.com/office/drawing/2015/06/chart">
            <c:ext xmlns:c16="http://schemas.microsoft.com/office/drawing/2014/chart" uri="{C3380CC4-5D6E-409C-BE32-E72D297353CC}">
              <c16:uniqueId val="{00000009-828C-468F-89D5-3A912A324583}"/>
            </c:ext>
          </c:extLst>
        </c:ser>
        <c:dLbls>
          <c:showLegendKey val="0"/>
          <c:showVal val="0"/>
          <c:showCatName val="0"/>
          <c:showSerName val="0"/>
          <c:showPercent val="0"/>
          <c:showBubbleSize val="0"/>
        </c:dLbls>
        <c:gapWidth val="51"/>
        <c:axId val="473137152"/>
        <c:axId val="473133624"/>
      </c:barChart>
      <c:catAx>
        <c:axId val="473137152"/>
        <c:scaling>
          <c:orientation val="maxMin"/>
        </c:scaling>
        <c:delete val="0"/>
        <c:axPos val="l"/>
        <c:numFmt formatCode="General" sourceLinked="1"/>
        <c:majorTickMark val="none"/>
        <c:minorTickMark val="none"/>
        <c:tickLblPos val="nextTo"/>
        <c:txPr>
          <a:bodyPr/>
          <a:lstStyle/>
          <a:p>
            <a:pPr>
              <a:defRPr sz="900"/>
            </a:pPr>
            <a:endParaRPr lang="en-US"/>
          </a:p>
        </c:txPr>
        <c:crossAx val="473133624"/>
        <c:crosses val="autoZero"/>
        <c:auto val="1"/>
        <c:lblAlgn val="ctr"/>
        <c:lblOffset val="100"/>
        <c:noMultiLvlLbl val="0"/>
      </c:catAx>
      <c:valAx>
        <c:axId val="473133624"/>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3137152"/>
        <c:crosses val="max"/>
        <c:crossBetween val="between"/>
        <c:majorUnit val="20"/>
      </c:valAx>
    </c:plotArea>
    <c:legend>
      <c:legendPos val="b"/>
      <c:layout>
        <c:manualLayout>
          <c:xMode val="edge"/>
          <c:yMode val="edge"/>
          <c:x val="0"/>
          <c:y val="0.95108912763023268"/>
          <c:w val="0.7717824658710114"/>
          <c:h val="4.4099715289826057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Level of success of the Target One Million investment in relation to actions to improve recreational fishing in Victoria</a:t>
            </a:r>
          </a:p>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a:t>% of respondents; n counts vary</a:t>
            </a:r>
          </a:p>
        </c:rich>
      </c:tx>
      <c:layout>
        <c:manualLayout>
          <c:xMode val="edge"/>
          <c:yMode val="edge"/>
          <c:x val="1.2555097824331085E-3"/>
          <c:y val="6.2857139086185884E-3"/>
        </c:manualLayout>
      </c:layout>
      <c:overlay val="0"/>
      <c:spPr>
        <a:noFill/>
        <a:ln>
          <a:noFill/>
        </a:ln>
        <a:effectLst/>
      </c:spPr>
    </c:title>
    <c:autoTitleDeleted val="0"/>
    <c:plotArea>
      <c:layout/>
      <c:barChart>
        <c:barDir val="bar"/>
        <c:grouping val="stacked"/>
        <c:varyColors val="0"/>
        <c:ser>
          <c:idx val="0"/>
          <c:order val="0"/>
          <c:tx>
            <c:strRef>
              <c:f>DATA!$A$156</c:f>
              <c:strCache>
                <c:ptCount val="1"/>
                <c:pt idx="0">
                  <c:v>Not at all successful</c:v>
                </c:pt>
              </c:strCache>
            </c:strRef>
          </c:tx>
          <c:spPr>
            <a:solidFill>
              <a:srgbClr val="EAC6C4"/>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CEC3-4C0D-AAD3-0A62935DBB9F}"/>
              </c:ext>
            </c:extLst>
          </c:dPt>
          <c:dPt>
            <c:idx val="19"/>
            <c:invertIfNegative val="0"/>
            <c:bubble3D val="0"/>
            <c:extLst xmlns:c16r2="http://schemas.microsoft.com/office/drawing/2015/06/chart">
              <c:ext xmlns:c16="http://schemas.microsoft.com/office/drawing/2014/chart" uri="{C3380CC4-5D6E-409C-BE32-E72D297353CC}">
                <c16:uniqueId val="{00000001-CEC3-4C0D-AAD3-0A62935DBB9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DATA!$B$154:$F$154</c:f>
              <c:strCache>
                <c:ptCount val="5"/>
                <c:pt idx="0">
                  <c:v>Total n=13,682</c:v>
                </c:pt>
                <c:pt idx="1">
                  <c:v>Inland n=1,883</c:v>
                </c:pt>
                <c:pt idx="2">
                  <c:v>Marine/estuarine n=3,113</c:v>
                </c:pt>
                <c:pt idx="3">
                  <c:v>Both n=8,175</c:v>
                </c:pt>
                <c:pt idx="4">
                  <c:v>None n=511</c:v>
                </c:pt>
              </c:strCache>
            </c:strRef>
          </c:cat>
          <c:val>
            <c:numRef>
              <c:f>DATA!$B$156:$F$156</c:f>
              <c:numCache>
                <c:formatCode>###0.0</c:formatCode>
                <c:ptCount val="5"/>
                <c:pt idx="0">
                  <c:v>6.2490863908785261</c:v>
                </c:pt>
                <c:pt idx="1">
                  <c:v>6.5852363250132768</c:v>
                </c:pt>
                <c:pt idx="2">
                  <c:v>9.7012528107934468</c:v>
                </c:pt>
                <c:pt idx="3">
                  <c:v>4.4648318042813457</c:v>
                </c:pt>
                <c:pt idx="4">
                  <c:v>12.524461839530332</c:v>
                </c:pt>
              </c:numCache>
            </c:numRef>
          </c:val>
          <c:extLst xmlns:c16r2="http://schemas.microsoft.com/office/drawing/2015/06/chart">
            <c:ext xmlns:c16="http://schemas.microsoft.com/office/drawing/2014/chart" uri="{C3380CC4-5D6E-409C-BE32-E72D297353CC}">
              <c16:uniqueId val="{00000002-CEC3-4C0D-AAD3-0A62935DBB9F}"/>
            </c:ext>
          </c:extLst>
        </c:ser>
        <c:ser>
          <c:idx val="1"/>
          <c:order val="1"/>
          <c:tx>
            <c:strRef>
              <c:f>DATA!$A$157</c:f>
              <c:strCache>
                <c:ptCount val="1"/>
                <c:pt idx="0">
                  <c:v>Slightly successful</c:v>
                </c:pt>
              </c:strCache>
            </c:strRef>
          </c:tx>
          <c:spPr>
            <a:solidFill>
              <a:srgbClr val="DEA3A2"/>
            </a:solidFill>
          </c:spPr>
          <c:invertIfNegative val="0"/>
          <c:dPt>
            <c:idx val="0"/>
            <c:invertIfNegative val="0"/>
            <c:bubble3D val="0"/>
            <c:extLst xmlns:c16r2="http://schemas.microsoft.com/office/drawing/2015/06/chart">
              <c:ext xmlns:c16="http://schemas.microsoft.com/office/drawing/2014/chart" uri="{C3380CC4-5D6E-409C-BE32-E72D297353CC}">
                <c16:uniqueId val="{00000003-CEC3-4C0D-AAD3-0A62935DBB9F}"/>
              </c:ext>
            </c:extLst>
          </c:dPt>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DATA!$B$154:$F$154</c:f>
              <c:strCache>
                <c:ptCount val="5"/>
                <c:pt idx="0">
                  <c:v>Total n=13,682</c:v>
                </c:pt>
                <c:pt idx="1">
                  <c:v>Inland n=1,883</c:v>
                </c:pt>
                <c:pt idx="2">
                  <c:v>Marine/estuarine n=3,113</c:v>
                </c:pt>
                <c:pt idx="3">
                  <c:v>Both n=8,175</c:v>
                </c:pt>
                <c:pt idx="4">
                  <c:v>None n=511</c:v>
                </c:pt>
              </c:strCache>
            </c:strRef>
          </c:cat>
          <c:val>
            <c:numRef>
              <c:f>DATA!$B$157:$F$157</c:f>
              <c:numCache>
                <c:formatCode>###0.0</c:formatCode>
                <c:ptCount val="5"/>
                <c:pt idx="0">
                  <c:v>22.102031866686154</c:v>
                </c:pt>
                <c:pt idx="1">
                  <c:v>21.45512480084971</c:v>
                </c:pt>
                <c:pt idx="2">
                  <c:v>24.445872149052363</c:v>
                </c:pt>
                <c:pt idx="3">
                  <c:v>21.333333333333336</c:v>
                </c:pt>
                <c:pt idx="4">
                  <c:v>22.504892367906066</c:v>
                </c:pt>
              </c:numCache>
            </c:numRef>
          </c:val>
          <c:extLst xmlns:c16r2="http://schemas.microsoft.com/office/drawing/2015/06/chart">
            <c:ext xmlns:c16="http://schemas.microsoft.com/office/drawing/2014/chart" uri="{C3380CC4-5D6E-409C-BE32-E72D297353CC}">
              <c16:uniqueId val="{00000004-CEC3-4C0D-AAD3-0A62935DBB9F}"/>
            </c:ext>
          </c:extLst>
        </c:ser>
        <c:ser>
          <c:idx val="2"/>
          <c:order val="2"/>
          <c:tx>
            <c:strRef>
              <c:f>DATA!$A$158</c:f>
              <c:strCache>
                <c:ptCount val="1"/>
                <c:pt idx="0">
                  <c:v>Moderately successful</c:v>
                </c:pt>
              </c:strCache>
            </c:strRef>
          </c:tx>
          <c:spPr>
            <a:solidFill>
              <a:srgbClr val="CA6E6C"/>
            </a:solidFill>
          </c:spPr>
          <c:invertIfNegative val="0"/>
          <c:dPt>
            <c:idx val="0"/>
            <c:invertIfNegative val="0"/>
            <c:bubble3D val="0"/>
            <c:extLst xmlns:c16r2="http://schemas.microsoft.com/office/drawing/2015/06/chart">
              <c:ext xmlns:c16="http://schemas.microsoft.com/office/drawing/2014/chart" uri="{C3380CC4-5D6E-409C-BE32-E72D297353CC}">
                <c16:uniqueId val="{00000005-CEC3-4C0D-AAD3-0A62935DBB9F}"/>
              </c:ext>
            </c:extLst>
          </c:dPt>
          <c:dLbls>
            <c:spPr>
              <a:noFill/>
              <a:ln>
                <a:noFill/>
              </a:ln>
              <a:effectLst/>
            </c:spPr>
            <c:txPr>
              <a:bodyPr wrap="square" lIns="38100" tIns="19050" rIns="38100" bIns="19050" anchor="ctr">
                <a:spAutoFit/>
              </a:bodyPr>
              <a:lstStyle/>
              <a:p>
                <a:pPr>
                  <a:defRPr sz="9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DATA!$B$154:$F$154</c:f>
              <c:strCache>
                <c:ptCount val="5"/>
                <c:pt idx="0">
                  <c:v>Total n=13,682</c:v>
                </c:pt>
                <c:pt idx="1">
                  <c:v>Inland n=1,883</c:v>
                </c:pt>
                <c:pt idx="2">
                  <c:v>Marine/estuarine n=3,113</c:v>
                </c:pt>
                <c:pt idx="3">
                  <c:v>Both n=8,175</c:v>
                </c:pt>
                <c:pt idx="4">
                  <c:v>None n=511</c:v>
                </c:pt>
              </c:strCache>
            </c:strRef>
          </c:cat>
          <c:val>
            <c:numRef>
              <c:f>DATA!$B$158:$F$158</c:f>
              <c:numCache>
                <c:formatCode>###0.0</c:formatCode>
                <c:ptCount val="5"/>
                <c:pt idx="0">
                  <c:v>48.83058032451396</c:v>
                </c:pt>
                <c:pt idx="1">
                  <c:v>50.238980350504512</c:v>
                </c:pt>
                <c:pt idx="2">
                  <c:v>48.795374237070348</c:v>
                </c:pt>
                <c:pt idx="3">
                  <c:v>48.513761467889907</c:v>
                </c:pt>
                <c:pt idx="4">
                  <c:v>48.923679060665357</c:v>
                </c:pt>
              </c:numCache>
            </c:numRef>
          </c:val>
          <c:extLst xmlns:c16r2="http://schemas.microsoft.com/office/drawing/2015/06/chart">
            <c:ext xmlns:c16="http://schemas.microsoft.com/office/drawing/2014/chart" uri="{C3380CC4-5D6E-409C-BE32-E72D297353CC}">
              <c16:uniqueId val="{00000006-CEC3-4C0D-AAD3-0A62935DBB9F}"/>
            </c:ext>
          </c:extLst>
        </c:ser>
        <c:ser>
          <c:idx val="3"/>
          <c:order val="3"/>
          <c:tx>
            <c:strRef>
              <c:f>DATA!$A$159</c:f>
              <c:strCache>
                <c:ptCount val="1"/>
                <c:pt idx="0">
                  <c:v>Very successful</c:v>
                </c:pt>
              </c:strCache>
            </c:strRef>
          </c:tx>
          <c:spPr>
            <a:solidFill>
              <a:srgbClr val="9A3A38"/>
            </a:solidFill>
          </c:spPr>
          <c:invertIfNegative val="0"/>
          <c:dPt>
            <c:idx val="0"/>
            <c:invertIfNegative val="0"/>
            <c:bubble3D val="0"/>
            <c:extLst xmlns:c16r2="http://schemas.microsoft.com/office/drawing/2015/06/chart">
              <c:ext xmlns:c16="http://schemas.microsoft.com/office/drawing/2014/chart" uri="{C3380CC4-5D6E-409C-BE32-E72D297353CC}">
                <c16:uniqueId val="{00000007-CEC3-4C0D-AAD3-0A62935DBB9F}"/>
              </c:ext>
            </c:extLst>
          </c:dPt>
          <c:dLbls>
            <c:dLbl>
              <c:idx val="0"/>
              <c:layout>
                <c:manualLayout>
                  <c:x val="-1.0683760683760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EC3-4C0D-AAD3-0A62935DBB9F}"/>
                </c:ext>
                <c:ext xmlns:c15="http://schemas.microsoft.com/office/drawing/2012/chart" uri="{CE6537A1-D6FC-4f65-9D91-7224C49458BB}">
                  <c15:layout/>
                </c:ext>
              </c:extLst>
            </c:dLbl>
            <c:dLbl>
              <c:idx val="1"/>
              <c:layout>
                <c:manualLayout>
                  <c:x val="-1.282051282051282E-2"/>
                  <c:y val="6.66658965365410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EC3-4C0D-AAD3-0A62935DBB9F}"/>
                </c:ext>
                <c:ext xmlns:c15="http://schemas.microsoft.com/office/drawing/2012/chart" uri="{CE6537A1-D6FC-4f65-9D91-7224C49458BB}">
                  <c15:layout/>
                </c:ext>
              </c:extLst>
            </c:dLbl>
            <c:dLbl>
              <c:idx val="2"/>
              <c:layout>
                <c:manualLayout>
                  <c:x val="-1.282051282051282E-2"/>
                  <c:y val="6.66658965365410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EC3-4C0D-AAD3-0A62935DBB9F}"/>
                </c:ext>
                <c:ext xmlns:c15="http://schemas.microsoft.com/office/drawing/2012/chart" uri="{CE6537A1-D6FC-4f65-9D91-7224C49458BB}">
                  <c15:layout/>
                </c:ext>
              </c:extLst>
            </c:dLbl>
            <c:spPr>
              <a:solidFill>
                <a:srgbClr val="9A3A38"/>
              </a:solidFill>
              <a:ln>
                <a:noFill/>
              </a:ln>
              <a:effectLst/>
            </c:spPr>
            <c:txPr>
              <a:bodyPr wrap="square" lIns="38100" tIns="19050" rIns="38100" bIns="19050" anchor="ctr">
                <a:spAutoFit/>
              </a:bodyPr>
              <a:lstStyle/>
              <a:p>
                <a:pPr>
                  <a:defRPr sz="9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DATA!$B$154:$F$154</c:f>
              <c:strCache>
                <c:ptCount val="5"/>
                <c:pt idx="0">
                  <c:v>Total n=13,682</c:v>
                </c:pt>
                <c:pt idx="1">
                  <c:v>Inland n=1,883</c:v>
                </c:pt>
                <c:pt idx="2">
                  <c:v>Marine/estuarine n=3,113</c:v>
                </c:pt>
                <c:pt idx="3">
                  <c:v>Both n=8,175</c:v>
                </c:pt>
                <c:pt idx="4">
                  <c:v>None n=511</c:v>
                </c:pt>
              </c:strCache>
            </c:strRef>
          </c:cat>
          <c:val>
            <c:numRef>
              <c:f>DATA!$B$159:$F$159</c:f>
              <c:numCache>
                <c:formatCode>###0.0</c:formatCode>
                <c:ptCount val="5"/>
                <c:pt idx="0">
                  <c:v>19.748574769770503</c:v>
                </c:pt>
                <c:pt idx="1">
                  <c:v>18.640467339352099</c:v>
                </c:pt>
                <c:pt idx="2">
                  <c:v>15.740443302280758</c:v>
                </c:pt>
                <c:pt idx="3">
                  <c:v>21.859327217125383</c:v>
                </c:pt>
                <c:pt idx="4">
                  <c:v>14.481409001956946</c:v>
                </c:pt>
              </c:numCache>
            </c:numRef>
          </c:val>
          <c:extLst xmlns:c16r2="http://schemas.microsoft.com/office/drawing/2015/06/chart">
            <c:ext xmlns:c16="http://schemas.microsoft.com/office/drawing/2014/chart" uri="{C3380CC4-5D6E-409C-BE32-E72D297353CC}">
              <c16:uniqueId val="{0000000A-CEC3-4C0D-AAD3-0A62935DBB9F}"/>
            </c:ext>
          </c:extLst>
        </c:ser>
        <c:ser>
          <c:idx val="4"/>
          <c:order val="4"/>
          <c:tx>
            <c:strRef>
              <c:f>DATA!$A$160</c:f>
              <c:strCache>
                <c:ptCount val="1"/>
                <c:pt idx="0">
                  <c:v>Extremely successful</c:v>
                </c:pt>
              </c:strCache>
            </c:strRef>
          </c:tx>
          <c:spPr>
            <a:solidFill>
              <a:srgbClr val="5C2322"/>
            </a:solidFill>
          </c:spPr>
          <c:invertIfNegative val="0"/>
          <c:dPt>
            <c:idx val="0"/>
            <c:invertIfNegative val="0"/>
            <c:bubble3D val="0"/>
            <c:extLst xmlns:c16r2="http://schemas.microsoft.com/office/drawing/2015/06/chart">
              <c:ext xmlns:c16="http://schemas.microsoft.com/office/drawing/2014/chart" uri="{C3380CC4-5D6E-409C-BE32-E72D297353CC}">
                <c16:uniqueId val="{0000000B-CEC3-4C0D-AAD3-0A62935DBB9F}"/>
              </c:ext>
            </c:extLst>
          </c:dPt>
          <c:dLbls>
            <c:dLbl>
              <c:idx val="0"/>
              <c:layout>
                <c:manualLayout>
                  <c:x val="-6.41025641025641E-3"/>
                  <c:y val="5.726556907992599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EC3-4C0D-AAD3-0A62935DBB9F}"/>
                </c:ext>
                <c:ext xmlns:c15="http://schemas.microsoft.com/office/drawing/2012/chart" uri="{CE6537A1-D6FC-4f65-9D91-7224C49458BB}">
                  <c15:layout/>
                </c:ext>
              </c:extLst>
            </c:dLbl>
            <c:dLbl>
              <c:idx val="1"/>
              <c:layout>
                <c:manualLayout>
                  <c:x val="-6.41025641025641E-3"/>
                  <c:y val="6.666589653654105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EC3-4C0D-AAD3-0A62935DBB9F}"/>
                </c:ext>
                <c:ext xmlns:c15="http://schemas.microsoft.com/office/drawing/2012/chart" uri="{CE6537A1-D6FC-4f65-9D91-7224C49458BB}">
                  <c15:layout/>
                </c:ext>
              </c:extLst>
            </c:dLbl>
            <c:dLbl>
              <c:idx val="2"/>
              <c:delete val="1"/>
              <c:extLst xmlns:c16r2="http://schemas.microsoft.com/office/drawing/2015/06/chart">
                <c:ext xmlns:c16="http://schemas.microsoft.com/office/drawing/2014/chart" uri="{C3380CC4-5D6E-409C-BE32-E72D297353CC}">
                  <c16:uniqueId val="{0000000D-CEC3-4C0D-AAD3-0A62935DBB9F}"/>
                </c:ext>
                <c:ext xmlns:c15="http://schemas.microsoft.com/office/drawing/2012/chart" uri="{CE6537A1-D6FC-4f65-9D91-7224C49458BB}"/>
              </c:extLst>
            </c:dLbl>
            <c:dLbl>
              <c:idx val="3"/>
              <c:layout>
                <c:manualLayout>
                  <c:x val="-4.269729216798862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EC3-4C0D-AAD3-0A62935DBB9F}"/>
                </c:ext>
                <c:ext xmlns:c15="http://schemas.microsoft.com/office/drawing/2012/chart" uri="{CE6537A1-D6FC-4f65-9D91-7224C49458BB}">
                  <c15:layout/>
                </c:ext>
              </c:extLst>
            </c:dLbl>
            <c:dLbl>
              <c:idx val="4"/>
              <c:delete val="1"/>
              <c:extLst xmlns:c16r2="http://schemas.microsoft.com/office/drawing/2015/06/chart">
                <c:ext xmlns:c16="http://schemas.microsoft.com/office/drawing/2014/chart" uri="{C3380CC4-5D6E-409C-BE32-E72D297353CC}">
                  <c16:uniqueId val="{0000000F-CEC3-4C0D-AAD3-0A62935DBB9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DATA!$B$154:$F$154</c:f>
              <c:strCache>
                <c:ptCount val="5"/>
                <c:pt idx="0">
                  <c:v>Total n=13,682</c:v>
                </c:pt>
                <c:pt idx="1">
                  <c:v>Inland n=1,883</c:v>
                </c:pt>
                <c:pt idx="2">
                  <c:v>Marine/estuarine n=3,113</c:v>
                </c:pt>
                <c:pt idx="3">
                  <c:v>Both n=8,175</c:v>
                </c:pt>
                <c:pt idx="4">
                  <c:v>None n=511</c:v>
                </c:pt>
              </c:strCache>
            </c:strRef>
          </c:cat>
          <c:val>
            <c:numRef>
              <c:f>DATA!$B$160:$F$160</c:f>
              <c:numCache>
                <c:formatCode>###0.0</c:formatCode>
                <c:ptCount val="5"/>
                <c:pt idx="0">
                  <c:v>3.0697266481508554</c:v>
                </c:pt>
                <c:pt idx="1">
                  <c:v>3.0801911842804035</c:v>
                </c:pt>
                <c:pt idx="2">
                  <c:v>1.3170575008030838</c:v>
                </c:pt>
                <c:pt idx="3">
                  <c:v>3.8287461773700309</c:v>
                </c:pt>
                <c:pt idx="4">
                  <c:v>1.5655577299412915</c:v>
                </c:pt>
              </c:numCache>
            </c:numRef>
          </c:val>
          <c:extLst xmlns:c16r2="http://schemas.microsoft.com/office/drawing/2015/06/chart">
            <c:ext xmlns:c16="http://schemas.microsoft.com/office/drawing/2014/chart" uri="{C3380CC4-5D6E-409C-BE32-E72D297353CC}">
              <c16:uniqueId val="{00000010-CEC3-4C0D-AAD3-0A62935DBB9F}"/>
            </c:ext>
          </c:extLst>
        </c:ser>
        <c:dLbls>
          <c:showLegendKey val="0"/>
          <c:showVal val="0"/>
          <c:showCatName val="0"/>
          <c:showSerName val="0"/>
          <c:showPercent val="0"/>
          <c:showBubbleSize val="0"/>
        </c:dLbls>
        <c:gapWidth val="100"/>
        <c:overlap val="100"/>
        <c:axId val="473134016"/>
        <c:axId val="473134408"/>
      </c:barChart>
      <c:catAx>
        <c:axId val="473134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3134408"/>
        <c:crosses val="autoZero"/>
        <c:auto val="1"/>
        <c:lblAlgn val="ctr"/>
        <c:lblOffset val="100"/>
        <c:noMultiLvlLbl val="0"/>
      </c:catAx>
      <c:valAx>
        <c:axId val="4731344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473134016"/>
        <c:crosses val="max"/>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Information channels used on recreational fishing in Victoria</a:t>
            </a:r>
          </a:p>
          <a:p>
            <a:pPr algn="l">
              <a:defRPr sz="1000"/>
            </a:pPr>
            <a:r>
              <a:rPr lang="en-AU" sz="900" b="0"/>
              <a:t>% of respondents based</a:t>
            </a:r>
            <a:r>
              <a:rPr lang="en-AU" sz="900" b="0" baseline="0"/>
              <a:t> on n count in legend</a:t>
            </a:r>
          </a:p>
          <a:p>
            <a:pPr algn="l">
              <a:defRPr sz="1000"/>
            </a:pPr>
            <a:r>
              <a:rPr lang="en-AU" sz="900" b="0"/>
              <a:t>Multiple answers allowed so total &gt;100%</a:t>
            </a:r>
          </a:p>
        </c:rich>
      </c:tx>
      <c:layout>
        <c:manualLayout>
          <c:xMode val="edge"/>
          <c:yMode val="edge"/>
          <c:x val="1.2376928820415532E-3"/>
          <c:y val="4.2043422078154747E-3"/>
        </c:manualLayout>
      </c:layout>
      <c:overlay val="0"/>
    </c:title>
    <c:autoTitleDeleted val="0"/>
    <c:plotArea>
      <c:layout/>
      <c:barChart>
        <c:barDir val="bar"/>
        <c:grouping val="clustered"/>
        <c:varyColors val="1"/>
        <c:ser>
          <c:idx val="0"/>
          <c:order val="0"/>
          <c:tx>
            <c:strRef>
              <c:f>DATA!$C$164</c:f>
              <c:strCache>
                <c:ptCount val="1"/>
                <c:pt idx="0">
                  <c:v>Total n=14,060</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D53E-456C-A58C-FE98BDDA2996}"/>
              </c:ext>
            </c:extLst>
          </c:dPt>
          <c:dPt>
            <c:idx val="1"/>
            <c:invertIfNegative val="0"/>
            <c:bubble3D val="0"/>
            <c:extLst xmlns:c16r2="http://schemas.microsoft.com/office/drawing/2015/06/chart">
              <c:ext xmlns:c16="http://schemas.microsoft.com/office/drawing/2014/chart" uri="{C3380CC4-5D6E-409C-BE32-E72D297353CC}">
                <c16:uniqueId val="{00000001-D53E-456C-A58C-FE98BDDA2996}"/>
              </c:ext>
            </c:extLst>
          </c:dPt>
          <c:dPt>
            <c:idx val="2"/>
            <c:invertIfNegative val="0"/>
            <c:bubble3D val="0"/>
            <c:extLst xmlns:c16r2="http://schemas.microsoft.com/office/drawing/2015/06/chart">
              <c:ext xmlns:c16="http://schemas.microsoft.com/office/drawing/2014/chart" uri="{C3380CC4-5D6E-409C-BE32-E72D297353CC}">
                <c16:uniqueId val="{00000002-D53E-456C-A58C-FE98BDDA2996}"/>
              </c:ext>
            </c:extLst>
          </c:dPt>
          <c:dPt>
            <c:idx val="3"/>
            <c:invertIfNegative val="0"/>
            <c:bubble3D val="0"/>
            <c:extLst xmlns:c16r2="http://schemas.microsoft.com/office/drawing/2015/06/chart">
              <c:ext xmlns:c16="http://schemas.microsoft.com/office/drawing/2014/chart" uri="{C3380CC4-5D6E-409C-BE32-E72D297353CC}">
                <c16:uniqueId val="{00000003-D53E-456C-A58C-FE98BDDA2996}"/>
              </c:ext>
            </c:extLst>
          </c:dPt>
          <c:dPt>
            <c:idx val="4"/>
            <c:invertIfNegative val="0"/>
            <c:bubble3D val="0"/>
            <c:extLst xmlns:c16r2="http://schemas.microsoft.com/office/drawing/2015/06/chart">
              <c:ext xmlns:c16="http://schemas.microsoft.com/office/drawing/2014/chart" uri="{C3380CC4-5D6E-409C-BE32-E72D297353CC}">
                <c16:uniqueId val="{00000004-D53E-456C-A58C-FE98BDDA2996}"/>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DATA!$B$166:$B$178</c:f>
              <c:strCache>
                <c:ptCount val="13"/>
                <c:pt idx="0">
                  <c:v>Fishing colleagues</c:v>
                </c:pt>
                <c:pt idx="1">
                  <c:v>Facebook</c:v>
                </c:pt>
                <c:pt idx="2">
                  <c:v>TV fishing shows</c:v>
                </c:pt>
                <c:pt idx="3">
                  <c:v>Government websites</c:v>
                </c:pt>
                <c:pt idx="4">
                  <c:v>Blogs and online magazines</c:v>
                </c:pt>
                <c:pt idx="5">
                  <c:v>Youtube</c:v>
                </c:pt>
                <c:pt idx="6">
                  <c:v>Magazines (hard copy)</c:v>
                </c:pt>
                <c:pt idx="7">
                  <c:v>Angling/diving club</c:v>
                </c:pt>
                <c:pt idx="8">
                  <c:v>Instagram</c:v>
                </c:pt>
                <c:pt idx="9">
                  <c:v>Twitter</c:v>
                </c:pt>
                <c:pt idx="10">
                  <c:v>Snapchat</c:v>
                </c:pt>
                <c:pt idx="11">
                  <c:v>Other</c:v>
                </c:pt>
                <c:pt idx="12">
                  <c:v>Nowhere</c:v>
                </c:pt>
              </c:strCache>
            </c:strRef>
          </c:cat>
          <c:val>
            <c:numRef>
              <c:f>DATA!$C$166:$C$178</c:f>
              <c:numCache>
                <c:formatCode>###0.0</c:formatCode>
                <c:ptCount val="13"/>
                <c:pt idx="0">
                  <c:v>40.768136557610241</c:v>
                </c:pt>
                <c:pt idx="1">
                  <c:v>40.697012802275964</c:v>
                </c:pt>
                <c:pt idx="2">
                  <c:v>32.446657183499291</c:v>
                </c:pt>
                <c:pt idx="3">
                  <c:v>18.741109530583213</c:v>
                </c:pt>
                <c:pt idx="4">
                  <c:v>14.345661450924609</c:v>
                </c:pt>
                <c:pt idx="5">
                  <c:v>13.755334281650072</c:v>
                </c:pt>
                <c:pt idx="6">
                  <c:v>10.5049786628734</c:v>
                </c:pt>
                <c:pt idx="7">
                  <c:v>8.0512091038406819</c:v>
                </c:pt>
                <c:pt idx="8">
                  <c:v>4.5590327169274536</c:v>
                </c:pt>
                <c:pt idx="9" formatCode="####.0">
                  <c:v>1.0455192034139404</c:v>
                </c:pt>
                <c:pt idx="10" formatCode="####.0">
                  <c:v>0.65433854907539124</c:v>
                </c:pt>
                <c:pt idx="11">
                  <c:v>11.04551920341394</c:v>
                </c:pt>
                <c:pt idx="12">
                  <c:v>9.5234708392603125</c:v>
                </c:pt>
              </c:numCache>
            </c:numRef>
          </c:val>
          <c:extLst xmlns:c16r2="http://schemas.microsoft.com/office/drawing/2015/06/chart">
            <c:ext xmlns:c16="http://schemas.microsoft.com/office/drawing/2014/chart" uri="{C3380CC4-5D6E-409C-BE32-E72D297353CC}">
              <c16:uniqueId val="{00000005-D53E-456C-A58C-FE98BDDA2996}"/>
            </c:ext>
          </c:extLst>
        </c:ser>
        <c:ser>
          <c:idx val="1"/>
          <c:order val="1"/>
          <c:tx>
            <c:strRef>
              <c:f>DATA!$D$164</c:f>
              <c:strCache>
                <c:ptCount val="1"/>
                <c:pt idx="0">
                  <c:v>Inland n=1,935</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DATA!$B$166:$B$178</c:f>
              <c:strCache>
                <c:ptCount val="13"/>
                <c:pt idx="0">
                  <c:v>Fishing colleagues</c:v>
                </c:pt>
                <c:pt idx="1">
                  <c:v>Facebook</c:v>
                </c:pt>
                <c:pt idx="2">
                  <c:v>TV fishing shows</c:v>
                </c:pt>
                <c:pt idx="3">
                  <c:v>Government websites</c:v>
                </c:pt>
                <c:pt idx="4">
                  <c:v>Blogs and online magazines</c:v>
                </c:pt>
                <c:pt idx="5">
                  <c:v>Youtube</c:v>
                </c:pt>
                <c:pt idx="6">
                  <c:v>Magazines (hard copy)</c:v>
                </c:pt>
                <c:pt idx="7">
                  <c:v>Angling/diving club</c:v>
                </c:pt>
                <c:pt idx="8">
                  <c:v>Instagram</c:v>
                </c:pt>
                <c:pt idx="9">
                  <c:v>Twitter</c:v>
                </c:pt>
                <c:pt idx="10">
                  <c:v>Snapchat</c:v>
                </c:pt>
                <c:pt idx="11">
                  <c:v>Other</c:v>
                </c:pt>
                <c:pt idx="12">
                  <c:v>Nowhere</c:v>
                </c:pt>
              </c:strCache>
            </c:strRef>
          </c:cat>
          <c:val>
            <c:numRef>
              <c:f>DATA!$D$166:$D$178</c:f>
              <c:numCache>
                <c:formatCode>###0.0</c:formatCode>
                <c:ptCount val="13"/>
                <c:pt idx="0">
                  <c:v>35.917312661498705</c:v>
                </c:pt>
                <c:pt idx="1">
                  <c:v>38.811369509043928</c:v>
                </c:pt>
                <c:pt idx="2">
                  <c:v>22.428940568475454</c:v>
                </c:pt>
                <c:pt idx="3">
                  <c:v>18.656330749354005</c:v>
                </c:pt>
                <c:pt idx="4">
                  <c:v>11.162790697674419</c:v>
                </c:pt>
                <c:pt idx="5">
                  <c:v>12.97157622739018</c:v>
                </c:pt>
                <c:pt idx="6">
                  <c:v>10.387596899224807</c:v>
                </c:pt>
                <c:pt idx="7">
                  <c:v>5.5813953488372094</c:v>
                </c:pt>
                <c:pt idx="8">
                  <c:v>3.9276485788113691</c:v>
                </c:pt>
                <c:pt idx="9" formatCode="####.0">
                  <c:v>0.82687338501291985</c:v>
                </c:pt>
                <c:pt idx="10" formatCode="####.0">
                  <c:v>0.67183462532299743</c:v>
                </c:pt>
                <c:pt idx="11">
                  <c:v>10.180878552971576</c:v>
                </c:pt>
                <c:pt idx="12">
                  <c:v>12.299741602067185</c:v>
                </c:pt>
              </c:numCache>
            </c:numRef>
          </c:val>
          <c:extLst xmlns:c16r2="http://schemas.microsoft.com/office/drawing/2015/06/chart">
            <c:ext xmlns:c16="http://schemas.microsoft.com/office/drawing/2014/chart" uri="{C3380CC4-5D6E-409C-BE32-E72D297353CC}">
              <c16:uniqueId val="{00000006-D53E-456C-A58C-FE98BDDA2996}"/>
            </c:ext>
          </c:extLst>
        </c:ser>
        <c:ser>
          <c:idx val="2"/>
          <c:order val="2"/>
          <c:tx>
            <c:strRef>
              <c:f>DATA!$E$164</c:f>
              <c:strCache>
                <c:ptCount val="1"/>
                <c:pt idx="0">
                  <c:v>Marine/estuarine n=3,241</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DATA!$B$166:$B$178</c:f>
              <c:strCache>
                <c:ptCount val="13"/>
                <c:pt idx="0">
                  <c:v>Fishing colleagues</c:v>
                </c:pt>
                <c:pt idx="1">
                  <c:v>Facebook</c:v>
                </c:pt>
                <c:pt idx="2">
                  <c:v>TV fishing shows</c:v>
                </c:pt>
                <c:pt idx="3">
                  <c:v>Government websites</c:v>
                </c:pt>
                <c:pt idx="4">
                  <c:v>Blogs and online magazines</c:v>
                </c:pt>
                <c:pt idx="5">
                  <c:v>Youtube</c:v>
                </c:pt>
                <c:pt idx="6">
                  <c:v>Magazines (hard copy)</c:v>
                </c:pt>
                <c:pt idx="7">
                  <c:v>Angling/diving club</c:v>
                </c:pt>
                <c:pt idx="8">
                  <c:v>Instagram</c:v>
                </c:pt>
                <c:pt idx="9">
                  <c:v>Twitter</c:v>
                </c:pt>
                <c:pt idx="10">
                  <c:v>Snapchat</c:v>
                </c:pt>
                <c:pt idx="11">
                  <c:v>Other</c:v>
                </c:pt>
                <c:pt idx="12">
                  <c:v>Nowhere</c:v>
                </c:pt>
              </c:strCache>
            </c:strRef>
          </c:cat>
          <c:val>
            <c:numRef>
              <c:f>DATA!$E$166:$E$178</c:f>
              <c:numCache>
                <c:formatCode>###0.0</c:formatCode>
                <c:ptCount val="13"/>
                <c:pt idx="0">
                  <c:v>36.717062634989198</c:v>
                </c:pt>
                <c:pt idx="1">
                  <c:v>33.353903116322122</c:v>
                </c:pt>
                <c:pt idx="2">
                  <c:v>32.705954952175254</c:v>
                </c:pt>
                <c:pt idx="3">
                  <c:v>18.049984572662758</c:v>
                </c:pt>
                <c:pt idx="4">
                  <c:v>14.810243751928418</c:v>
                </c:pt>
                <c:pt idx="5">
                  <c:v>12.311015118790497</c:v>
                </c:pt>
                <c:pt idx="6">
                  <c:v>6.7880283863005246</c:v>
                </c:pt>
                <c:pt idx="7">
                  <c:v>6.3869176180191296</c:v>
                </c:pt>
                <c:pt idx="8">
                  <c:v>3.1471767972847884</c:v>
                </c:pt>
                <c:pt idx="9" formatCode="####.0">
                  <c:v>0.86393088552915775</c:v>
                </c:pt>
                <c:pt idx="10" formatCode="####.0">
                  <c:v>0.37025609379821045</c:v>
                </c:pt>
                <c:pt idx="11">
                  <c:v>12.311015118790497</c:v>
                </c:pt>
                <c:pt idx="12">
                  <c:v>12.249305769824129</c:v>
                </c:pt>
              </c:numCache>
            </c:numRef>
          </c:val>
          <c:extLst xmlns:c16r2="http://schemas.microsoft.com/office/drawing/2015/06/chart">
            <c:ext xmlns:c16="http://schemas.microsoft.com/office/drawing/2014/chart" uri="{C3380CC4-5D6E-409C-BE32-E72D297353CC}">
              <c16:uniqueId val="{00000007-D53E-456C-A58C-FE98BDDA2996}"/>
            </c:ext>
          </c:extLst>
        </c:ser>
        <c:ser>
          <c:idx val="3"/>
          <c:order val="3"/>
          <c:tx>
            <c:strRef>
              <c:f>DATA!$F$164</c:f>
              <c:strCache>
                <c:ptCount val="1"/>
                <c:pt idx="0">
                  <c:v>Both n=8,338</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DATA!$B$166:$B$178</c:f>
              <c:strCache>
                <c:ptCount val="13"/>
                <c:pt idx="0">
                  <c:v>Fishing colleagues</c:v>
                </c:pt>
                <c:pt idx="1">
                  <c:v>Facebook</c:v>
                </c:pt>
                <c:pt idx="2">
                  <c:v>TV fishing shows</c:v>
                </c:pt>
                <c:pt idx="3">
                  <c:v>Government websites</c:v>
                </c:pt>
                <c:pt idx="4">
                  <c:v>Blogs and online magazines</c:v>
                </c:pt>
                <c:pt idx="5">
                  <c:v>Youtube</c:v>
                </c:pt>
                <c:pt idx="6">
                  <c:v>Magazines (hard copy)</c:v>
                </c:pt>
                <c:pt idx="7">
                  <c:v>Angling/diving club</c:v>
                </c:pt>
                <c:pt idx="8">
                  <c:v>Instagram</c:v>
                </c:pt>
                <c:pt idx="9">
                  <c:v>Twitter</c:v>
                </c:pt>
                <c:pt idx="10">
                  <c:v>Snapchat</c:v>
                </c:pt>
                <c:pt idx="11">
                  <c:v>Other</c:v>
                </c:pt>
                <c:pt idx="12">
                  <c:v>Nowhere</c:v>
                </c:pt>
              </c:strCache>
            </c:strRef>
          </c:cat>
          <c:val>
            <c:numRef>
              <c:f>DATA!$F$166:$F$178</c:f>
              <c:numCache>
                <c:formatCode>###0.0</c:formatCode>
                <c:ptCount val="13"/>
                <c:pt idx="0">
                  <c:v>44.351163348524821</c:v>
                </c:pt>
                <c:pt idx="1">
                  <c:v>44.974814104101704</c:v>
                </c:pt>
                <c:pt idx="2">
                  <c:v>35.200287838810269</c:v>
                </c:pt>
                <c:pt idx="3">
                  <c:v>19.129287598944593</c:v>
                </c:pt>
                <c:pt idx="4">
                  <c:v>15.23147037658911</c:v>
                </c:pt>
                <c:pt idx="5">
                  <c:v>14.727752458623172</c:v>
                </c:pt>
                <c:pt idx="6">
                  <c:v>12.353082273926601</c:v>
                </c:pt>
                <c:pt idx="7">
                  <c:v>9.618613576397216</c:v>
                </c:pt>
                <c:pt idx="8">
                  <c:v>5.4449508275365792</c:v>
                </c:pt>
                <c:pt idx="9">
                  <c:v>1.1753418085871912</c:v>
                </c:pt>
                <c:pt idx="10" formatCode="####.0">
                  <c:v>0.75557687694890863</c:v>
                </c:pt>
                <c:pt idx="11">
                  <c:v>10.626049412329095</c:v>
                </c:pt>
                <c:pt idx="12">
                  <c:v>7.004077716478772</c:v>
                </c:pt>
              </c:numCache>
            </c:numRef>
          </c:val>
          <c:extLst xmlns:c16r2="http://schemas.microsoft.com/office/drawing/2015/06/chart">
            <c:ext xmlns:c16="http://schemas.microsoft.com/office/drawing/2014/chart" uri="{C3380CC4-5D6E-409C-BE32-E72D297353CC}">
              <c16:uniqueId val="{00000008-D53E-456C-A58C-FE98BDDA2996}"/>
            </c:ext>
          </c:extLst>
        </c:ser>
        <c:ser>
          <c:idx val="4"/>
          <c:order val="4"/>
          <c:tx>
            <c:strRef>
              <c:f>DATA!$G$164</c:f>
              <c:strCache>
                <c:ptCount val="1"/>
                <c:pt idx="0">
                  <c:v>None n=546</c:v>
                </c:pt>
              </c:strCache>
            </c:strRef>
          </c:tx>
          <c:spPr>
            <a:solidFill>
              <a:sysClr val="window" lastClr="FFFFFF">
                <a:lumMod val="75000"/>
              </a:sysClr>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DATA!$B$166:$B$178</c:f>
              <c:strCache>
                <c:ptCount val="13"/>
                <c:pt idx="0">
                  <c:v>Fishing colleagues</c:v>
                </c:pt>
                <c:pt idx="1">
                  <c:v>Facebook</c:v>
                </c:pt>
                <c:pt idx="2">
                  <c:v>TV fishing shows</c:v>
                </c:pt>
                <c:pt idx="3">
                  <c:v>Government websites</c:v>
                </c:pt>
                <c:pt idx="4">
                  <c:v>Blogs and online magazines</c:v>
                </c:pt>
                <c:pt idx="5">
                  <c:v>Youtube</c:v>
                </c:pt>
                <c:pt idx="6">
                  <c:v>Magazines (hard copy)</c:v>
                </c:pt>
                <c:pt idx="7">
                  <c:v>Angling/diving club</c:v>
                </c:pt>
                <c:pt idx="8">
                  <c:v>Instagram</c:v>
                </c:pt>
                <c:pt idx="9">
                  <c:v>Twitter</c:v>
                </c:pt>
                <c:pt idx="10">
                  <c:v>Snapchat</c:v>
                </c:pt>
                <c:pt idx="11">
                  <c:v>Other</c:v>
                </c:pt>
                <c:pt idx="12">
                  <c:v>Nowhere</c:v>
                </c:pt>
              </c:strCache>
            </c:strRef>
          </c:cat>
          <c:val>
            <c:numRef>
              <c:f>DATA!$G$166:$G$178</c:f>
              <c:numCache>
                <c:formatCode>###0.0</c:formatCode>
                <c:ptCount val="13"/>
                <c:pt idx="0">
                  <c:v>27.289377289377288</c:v>
                </c:pt>
                <c:pt idx="1">
                  <c:v>25.641025641025639</c:v>
                </c:pt>
                <c:pt idx="2">
                  <c:v>24.358974358974358</c:v>
                </c:pt>
                <c:pt idx="3">
                  <c:v>17.216117216117215</c:v>
                </c:pt>
                <c:pt idx="4">
                  <c:v>9.3406593406593412</c:v>
                </c:pt>
                <c:pt idx="5">
                  <c:v>10.256410256410255</c:v>
                </c:pt>
                <c:pt idx="6">
                  <c:v>4.7619047619047619</c:v>
                </c:pt>
                <c:pt idx="7">
                  <c:v>2.7472527472527473</c:v>
                </c:pt>
                <c:pt idx="8">
                  <c:v>1.6483516483516485</c:v>
                </c:pt>
                <c:pt idx="9">
                  <c:v>0.91575091575091583</c:v>
                </c:pt>
                <c:pt idx="10" formatCode="####.0">
                  <c:v>0.73260073260073255</c:v>
                </c:pt>
                <c:pt idx="11">
                  <c:v>13.003663003663005</c:v>
                </c:pt>
                <c:pt idx="12">
                  <c:v>21.978021978021978</c:v>
                </c:pt>
              </c:numCache>
            </c:numRef>
          </c:val>
          <c:extLst xmlns:c16r2="http://schemas.microsoft.com/office/drawing/2015/06/chart">
            <c:ext xmlns:c16="http://schemas.microsoft.com/office/drawing/2014/chart" uri="{C3380CC4-5D6E-409C-BE32-E72D297353CC}">
              <c16:uniqueId val="{00000009-D53E-456C-A58C-FE98BDDA2996}"/>
            </c:ext>
          </c:extLst>
        </c:ser>
        <c:dLbls>
          <c:showLegendKey val="0"/>
          <c:showVal val="0"/>
          <c:showCatName val="0"/>
          <c:showSerName val="0"/>
          <c:showPercent val="0"/>
          <c:showBubbleSize val="0"/>
        </c:dLbls>
        <c:gapWidth val="51"/>
        <c:axId val="473134800"/>
        <c:axId val="473135192"/>
      </c:barChart>
      <c:catAx>
        <c:axId val="473134800"/>
        <c:scaling>
          <c:orientation val="maxMin"/>
        </c:scaling>
        <c:delete val="0"/>
        <c:axPos val="l"/>
        <c:numFmt formatCode="General" sourceLinked="1"/>
        <c:majorTickMark val="none"/>
        <c:minorTickMark val="none"/>
        <c:tickLblPos val="nextTo"/>
        <c:crossAx val="473135192"/>
        <c:crosses val="autoZero"/>
        <c:auto val="1"/>
        <c:lblAlgn val="ctr"/>
        <c:lblOffset val="100"/>
        <c:noMultiLvlLbl val="0"/>
      </c:catAx>
      <c:valAx>
        <c:axId val="473135192"/>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3134800"/>
        <c:crosses val="max"/>
        <c:crossBetween val="between"/>
        <c:majorUnit val="10"/>
      </c:valAx>
    </c:plotArea>
    <c:legend>
      <c:legendPos val="b"/>
      <c:layout>
        <c:manualLayout>
          <c:xMode val="edge"/>
          <c:yMode val="edge"/>
          <c:x val="3.7418399623124034E-4"/>
          <c:y val="0.95185063913215473"/>
          <c:w val="0.81064708257621643"/>
          <c:h val="4.735970709931886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Preferred information channels on recreational fishing in Victoria</a:t>
            </a:r>
          </a:p>
          <a:p>
            <a:pPr algn="l">
              <a:defRPr sz="1000"/>
            </a:pPr>
            <a:r>
              <a:rPr lang="en-AU" sz="900" b="0" i="0" baseline="0">
                <a:effectLst/>
              </a:rPr>
              <a:t>% of respondents based on n count in legend</a:t>
            </a:r>
            <a:endParaRPr lang="en-AU" sz="900">
              <a:effectLst/>
            </a:endParaRPr>
          </a:p>
          <a:p>
            <a:pPr algn="l">
              <a:defRPr sz="1000"/>
            </a:pPr>
            <a:r>
              <a:rPr lang="en-AU" sz="900" b="0" i="0" baseline="0">
                <a:effectLst/>
              </a:rPr>
              <a:t>Multiple answers allowed so total &gt;100%</a:t>
            </a:r>
            <a:endParaRPr lang="en-AU" sz="900">
              <a:effectLst/>
            </a:endParaRPr>
          </a:p>
        </c:rich>
      </c:tx>
      <c:layout>
        <c:manualLayout>
          <c:xMode val="edge"/>
          <c:yMode val="edge"/>
          <c:x val="1.2376928820415532E-3"/>
          <c:y val="4.2043422078154747E-3"/>
        </c:manualLayout>
      </c:layout>
      <c:overlay val="0"/>
    </c:title>
    <c:autoTitleDeleted val="0"/>
    <c:plotArea>
      <c:layout>
        <c:manualLayout>
          <c:layoutTarget val="inner"/>
          <c:xMode val="edge"/>
          <c:yMode val="edge"/>
          <c:x val="0.3328733427552325"/>
          <c:y val="8.8292547990324738E-2"/>
          <c:w val="0.63004340803553405"/>
          <c:h val="0.81536964129483813"/>
        </c:manualLayout>
      </c:layout>
      <c:barChart>
        <c:barDir val="bar"/>
        <c:grouping val="clustered"/>
        <c:varyColors val="1"/>
        <c:ser>
          <c:idx val="0"/>
          <c:order val="0"/>
          <c:tx>
            <c:strRef>
              <c:f>DATA!$C$182</c:f>
              <c:strCache>
                <c:ptCount val="1"/>
                <c:pt idx="0">
                  <c:v>Total n=13,896</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039E-4966-951A-C73997EDC0AB}"/>
              </c:ext>
            </c:extLst>
          </c:dPt>
          <c:dPt>
            <c:idx val="1"/>
            <c:invertIfNegative val="0"/>
            <c:bubble3D val="0"/>
            <c:extLst xmlns:c16r2="http://schemas.microsoft.com/office/drawing/2015/06/chart">
              <c:ext xmlns:c16="http://schemas.microsoft.com/office/drawing/2014/chart" uri="{C3380CC4-5D6E-409C-BE32-E72D297353CC}">
                <c16:uniqueId val="{00000001-039E-4966-951A-C73997EDC0AB}"/>
              </c:ext>
            </c:extLst>
          </c:dPt>
          <c:dPt>
            <c:idx val="2"/>
            <c:invertIfNegative val="0"/>
            <c:bubble3D val="0"/>
            <c:extLst xmlns:c16r2="http://schemas.microsoft.com/office/drawing/2015/06/chart">
              <c:ext xmlns:c16="http://schemas.microsoft.com/office/drawing/2014/chart" uri="{C3380CC4-5D6E-409C-BE32-E72D297353CC}">
                <c16:uniqueId val="{00000002-039E-4966-951A-C73997EDC0AB}"/>
              </c:ext>
            </c:extLst>
          </c:dPt>
          <c:dPt>
            <c:idx val="3"/>
            <c:invertIfNegative val="0"/>
            <c:bubble3D val="0"/>
            <c:extLst xmlns:c16r2="http://schemas.microsoft.com/office/drawing/2015/06/chart">
              <c:ext xmlns:c16="http://schemas.microsoft.com/office/drawing/2014/chart" uri="{C3380CC4-5D6E-409C-BE32-E72D297353CC}">
                <c16:uniqueId val="{00000003-039E-4966-951A-C73997EDC0AB}"/>
              </c:ext>
            </c:extLst>
          </c:dPt>
          <c:dPt>
            <c:idx val="4"/>
            <c:invertIfNegative val="0"/>
            <c:bubble3D val="0"/>
            <c:extLst xmlns:c16r2="http://schemas.microsoft.com/office/drawing/2015/06/chart">
              <c:ext xmlns:c16="http://schemas.microsoft.com/office/drawing/2014/chart" uri="{C3380CC4-5D6E-409C-BE32-E72D297353CC}">
                <c16:uniqueId val="{00000004-039E-4966-951A-C73997EDC0AB}"/>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DATA!$B$184:$B$197</c:f>
              <c:strCache>
                <c:ptCount val="14"/>
                <c:pt idx="0">
                  <c:v>Same as what I do now</c:v>
                </c:pt>
                <c:pt idx="1">
                  <c:v>Facebook</c:v>
                </c:pt>
                <c:pt idx="2">
                  <c:v>Government websites</c:v>
                </c:pt>
                <c:pt idx="3">
                  <c:v>TV fishing shows</c:v>
                </c:pt>
                <c:pt idx="4">
                  <c:v>Fishing colleagues</c:v>
                </c:pt>
                <c:pt idx="5">
                  <c:v>Youtube</c:v>
                </c:pt>
                <c:pt idx="6">
                  <c:v>Blogs and online magazines</c:v>
                </c:pt>
                <c:pt idx="7">
                  <c:v>Angling/diving club</c:v>
                </c:pt>
                <c:pt idx="8">
                  <c:v>Magazines (hard copy)</c:v>
                </c:pt>
                <c:pt idx="9">
                  <c:v>Instagram</c:v>
                </c:pt>
                <c:pt idx="10">
                  <c:v>Twitter</c:v>
                </c:pt>
                <c:pt idx="11">
                  <c:v>Snapchat</c:v>
                </c:pt>
                <c:pt idx="12">
                  <c:v>Other</c:v>
                </c:pt>
                <c:pt idx="13">
                  <c:v>Nowhere</c:v>
                </c:pt>
              </c:strCache>
            </c:strRef>
          </c:cat>
          <c:val>
            <c:numRef>
              <c:f>DATA!$C$184:$C$197</c:f>
              <c:numCache>
                <c:formatCode>###0.0</c:formatCode>
                <c:ptCount val="14"/>
                <c:pt idx="0">
                  <c:v>51.770293609671846</c:v>
                </c:pt>
                <c:pt idx="1">
                  <c:v>21.668105929763961</c:v>
                </c:pt>
                <c:pt idx="2">
                  <c:v>13.241220495106507</c:v>
                </c:pt>
                <c:pt idx="3">
                  <c:v>12.643926309729419</c:v>
                </c:pt>
                <c:pt idx="4">
                  <c:v>10.341105354058723</c:v>
                </c:pt>
                <c:pt idx="5">
                  <c:v>8.2829591249280377</c:v>
                </c:pt>
                <c:pt idx="6">
                  <c:v>6.7645365572826712</c:v>
                </c:pt>
                <c:pt idx="7">
                  <c:v>3.9795624640184228</c:v>
                </c:pt>
                <c:pt idx="8">
                  <c:v>3.821243523316062</c:v>
                </c:pt>
                <c:pt idx="9">
                  <c:v>3.2383419689119166</c:v>
                </c:pt>
                <c:pt idx="10">
                  <c:v>1.3888888888888888</c:v>
                </c:pt>
                <c:pt idx="11" formatCode="####.0">
                  <c:v>1.2161773172135868</c:v>
                </c:pt>
                <c:pt idx="12">
                  <c:v>4.8934945308002309</c:v>
                </c:pt>
                <c:pt idx="13">
                  <c:v>4.4473229706390329</c:v>
                </c:pt>
              </c:numCache>
            </c:numRef>
          </c:val>
          <c:extLst xmlns:c16r2="http://schemas.microsoft.com/office/drawing/2015/06/chart">
            <c:ext xmlns:c16="http://schemas.microsoft.com/office/drawing/2014/chart" uri="{C3380CC4-5D6E-409C-BE32-E72D297353CC}">
              <c16:uniqueId val="{00000005-039E-4966-951A-C73997EDC0AB}"/>
            </c:ext>
          </c:extLst>
        </c:ser>
        <c:ser>
          <c:idx val="1"/>
          <c:order val="1"/>
          <c:tx>
            <c:strRef>
              <c:f>DATA!$D$182</c:f>
              <c:strCache>
                <c:ptCount val="1"/>
                <c:pt idx="0">
                  <c:v>Inland n=1,914</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DATA!$B$184:$B$197</c:f>
              <c:strCache>
                <c:ptCount val="14"/>
                <c:pt idx="0">
                  <c:v>Same as what I do now</c:v>
                </c:pt>
                <c:pt idx="1">
                  <c:v>Facebook</c:v>
                </c:pt>
                <c:pt idx="2">
                  <c:v>Government websites</c:v>
                </c:pt>
                <c:pt idx="3">
                  <c:v>TV fishing shows</c:v>
                </c:pt>
                <c:pt idx="4">
                  <c:v>Fishing colleagues</c:v>
                </c:pt>
                <c:pt idx="5">
                  <c:v>Youtube</c:v>
                </c:pt>
                <c:pt idx="6">
                  <c:v>Blogs and online magazines</c:v>
                </c:pt>
                <c:pt idx="7">
                  <c:v>Angling/diving club</c:v>
                </c:pt>
                <c:pt idx="8">
                  <c:v>Magazines (hard copy)</c:v>
                </c:pt>
                <c:pt idx="9">
                  <c:v>Instagram</c:v>
                </c:pt>
                <c:pt idx="10">
                  <c:v>Twitter</c:v>
                </c:pt>
                <c:pt idx="11">
                  <c:v>Snapchat</c:v>
                </c:pt>
                <c:pt idx="12">
                  <c:v>Other</c:v>
                </c:pt>
                <c:pt idx="13">
                  <c:v>Nowhere</c:v>
                </c:pt>
              </c:strCache>
            </c:strRef>
          </c:cat>
          <c:val>
            <c:numRef>
              <c:f>DATA!$D$184:$D$197</c:f>
              <c:numCache>
                <c:formatCode>###0.0</c:formatCode>
                <c:ptCount val="14"/>
                <c:pt idx="0">
                  <c:v>49.791013584117032</c:v>
                </c:pt>
                <c:pt idx="1">
                  <c:v>21.734587251828628</c:v>
                </c:pt>
                <c:pt idx="2">
                  <c:v>13.270637408568442</c:v>
                </c:pt>
                <c:pt idx="3">
                  <c:v>10.553814002089865</c:v>
                </c:pt>
                <c:pt idx="4">
                  <c:v>10.18808777429467</c:v>
                </c:pt>
                <c:pt idx="5">
                  <c:v>8.5684430512016707</c:v>
                </c:pt>
                <c:pt idx="6">
                  <c:v>6.3218390804597711</c:v>
                </c:pt>
                <c:pt idx="7">
                  <c:v>2.9780564263322882</c:v>
                </c:pt>
                <c:pt idx="8">
                  <c:v>5.2769070010449326</c:v>
                </c:pt>
                <c:pt idx="9">
                  <c:v>2.7168234064785786</c:v>
                </c:pt>
                <c:pt idx="10">
                  <c:v>1.044932079414838</c:v>
                </c:pt>
                <c:pt idx="11">
                  <c:v>1.044932079414838</c:v>
                </c:pt>
                <c:pt idx="12">
                  <c:v>4.4932079414838038</c:v>
                </c:pt>
                <c:pt idx="13">
                  <c:v>5.6948798328108676</c:v>
                </c:pt>
              </c:numCache>
            </c:numRef>
          </c:val>
          <c:extLst xmlns:c16r2="http://schemas.microsoft.com/office/drawing/2015/06/chart">
            <c:ext xmlns:c16="http://schemas.microsoft.com/office/drawing/2014/chart" uri="{C3380CC4-5D6E-409C-BE32-E72D297353CC}">
              <c16:uniqueId val="{00000006-039E-4966-951A-C73997EDC0AB}"/>
            </c:ext>
          </c:extLst>
        </c:ser>
        <c:ser>
          <c:idx val="2"/>
          <c:order val="2"/>
          <c:tx>
            <c:strRef>
              <c:f>DATA!$E$182</c:f>
              <c:strCache>
                <c:ptCount val="1"/>
                <c:pt idx="0">
                  <c:v>Marine/estuarine n=3,197</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DATA!$B$184:$B$197</c:f>
              <c:strCache>
                <c:ptCount val="14"/>
                <c:pt idx="0">
                  <c:v>Same as what I do now</c:v>
                </c:pt>
                <c:pt idx="1">
                  <c:v>Facebook</c:v>
                </c:pt>
                <c:pt idx="2">
                  <c:v>Government websites</c:v>
                </c:pt>
                <c:pt idx="3">
                  <c:v>TV fishing shows</c:v>
                </c:pt>
                <c:pt idx="4">
                  <c:v>Fishing colleagues</c:v>
                </c:pt>
                <c:pt idx="5">
                  <c:v>Youtube</c:v>
                </c:pt>
                <c:pt idx="6">
                  <c:v>Blogs and online magazines</c:v>
                </c:pt>
                <c:pt idx="7">
                  <c:v>Angling/diving club</c:v>
                </c:pt>
                <c:pt idx="8">
                  <c:v>Magazines (hard copy)</c:v>
                </c:pt>
                <c:pt idx="9">
                  <c:v>Instagram</c:v>
                </c:pt>
                <c:pt idx="10">
                  <c:v>Twitter</c:v>
                </c:pt>
                <c:pt idx="11">
                  <c:v>Snapchat</c:v>
                </c:pt>
                <c:pt idx="12">
                  <c:v>Other</c:v>
                </c:pt>
                <c:pt idx="13">
                  <c:v>Nowhere</c:v>
                </c:pt>
              </c:strCache>
            </c:strRef>
          </c:cat>
          <c:val>
            <c:numRef>
              <c:f>DATA!$E$184:$E$197</c:f>
              <c:numCache>
                <c:formatCode>###0.0</c:formatCode>
                <c:ptCount val="14"/>
                <c:pt idx="0">
                  <c:v>49.108539255552081</c:v>
                </c:pt>
                <c:pt idx="1">
                  <c:v>20.581795433218641</c:v>
                </c:pt>
                <c:pt idx="2">
                  <c:v>13.387550828902095</c:v>
                </c:pt>
                <c:pt idx="3">
                  <c:v>12.855802314670003</c:v>
                </c:pt>
                <c:pt idx="4">
                  <c:v>10.103221770409759</c:v>
                </c:pt>
                <c:pt idx="5">
                  <c:v>8.1639036596809511</c:v>
                </c:pt>
                <c:pt idx="6">
                  <c:v>7.2880825774163274</c:v>
                </c:pt>
                <c:pt idx="7">
                  <c:v>3.8786362214576169</c:v>
                </c:pt>
                <c:pt idx="8">
                  <c:v>2.877697841726619</c:v>
                </c:pt>
                <c:pt idx="9">
                  <c:v>2.8151391929934313</c:v>
                </c:pt>
                <c:pt idx="10">
                  <c:v>1.376290272130122</c:v>
                </c:pt>
                <c:pt idx="11" formatCode="####.0">
                  <c:v>0.81326243353143579</c:v>
                </c:pt>
                <c:pt idx="12">
                  <c:v>5.4113231154207071</c:v>
                </c:pt>
                <c:pt idx="13">
                  <c:v>5.6615577103534562</c:v>
                </c:pt>
              </c:numCache>
            </c:numRef>
          </c:val>
          <c:extLst xmlns:c16r2="http://schemas.microsoft.com/office/drawing/2015/06/chart">
            <c:ext xmlns:c16="http://schemas.microsoft.com/office/drawing/2014/chart" uri="{C3380CC4-5D6E-409C-BE32-E72D297353CC}">
              <c16:uniqueId val="{00000007-039E-4966-951A-C73997EDC0AB}"/>
            </c:ext>
          </c:extLst>
        </c:ser>
        <c:ser>
          <c:idx val="3"/>
          <c:order val="3"/>
          <c:tx>
            <c:strRef>
              <c:f>DATA!$F$182</c:f>
              <c:strCache>
                <c:ptCount val="1"/>
                <c:pt idx="0">
                  <c:v>Both n=8,242</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DATA!$B$184:$B$197</c:f>
              <c:strCache>
                <c:ptCount val="14"/>
                <c:pt idx="0">
                  <c:v>Same as what I do now</c:v>
                </c:pt>
                <c:pt idx="1">
                  <c:v>Facebook</c:v>
                </c:pt>
                <c:pt idx="2">
                  <c:v>Government websites</c:v>
                </c:pt>
                <c:pt idx="3">
                  <c:v>TV fishing shows</c:v>
                </c:pt>
                <c:pt idx="4">
                  <c:v>Fishing colleagues</c:v>
                </c:pt>
                <c:pt idx="5">
                  <c:v>Youtube</c:v>
                </c:pt>
                <c:pt idx="6">
                  <c:v>Blogs and online magazines</c:v>
                </c:pt>
                <c:pt idx="7">
                  <c:v>Angling/diving club</c:v>
                </c:pt>
                <c:pt idx="8">
                  <c:v>Magazines (hard copy)</c:v>
                </c:pt>
                <c:pt idx="9">
                  <c:v>Instagram</c:v>
                </c:pt>
                <c:pt idx="10">
                  <c:v>Twitter</c:v>
                </c:pt>
                <c:pt idx="11">
                  <c:v>Snapchat</c:v>
                </c:pt>
                <c:pt idx="12">
                  <c:v>Other</c:v>
                </c:pt>
                <c:pt idx="13">
                  <c:v>Nowhere</c:v>
                </c:pt>
              </c:strCache>
            </c:strRef>
          </c:cat>
          <c:val>
            <c:numRef>
              <c:f>DATA!$F$184:$F$197</c:f>
              <c:numCache>
                <c:formatCode>###0.0</c:formatCode>
                <c:ptCount val="14"/>
                <c:pt idx="0">
                  <c:v>54.100946372239747</c:v>
                </c:pt>
                <c:pt idx="1">
                  <c:v>21.960689153118178</c:v>
                </c:pt>
                <c:pt idx="2">
                  <c:v>12.763892259160398</c:v>
                </c:pt>
                <c:pt idx="3">
                  <c:v>13.127881582140258</c:v>
                </c:pt>
                <c:pt idx="4">
                  <c:v>10.495025479252607</c:v>
                </c:pt>
                <c:pt idx="5">
                  <c:v>8.1897597670468336</c:v>
                </c:pt>
                <c:pt idx="6">
                  <c:v>6.5639407910701291</c:v>
                </c:pt>
                <c:pt idx="7">
                  <c:v>4.3800048531909734</c:v>
                </c:pt>
                <c:pt idx="8">
                  <c:v>3.9310846881824797</c:v>
                </c:pt>
                <c:pt idx="9">
                  <c:v>3.5185634554719729</c:v>
                </c:pt>
                <c:pt idx="10">
                  <c:v>1.4195583596214512</c:v>
                </c:pt>
                <c:pt idx="11">
                  <c:v>1.455957291919437</c:v>
                </c:pt>
                <c:pt idx="12">
                  <c:v>4.6347973792768746</c:v>
                </c:pt>
                <c:pt idx="13">
                  <c:v>3.397233681145353</c:v>
                </c:pt>
              </c:numCache>
            </c:numRef>
          </c:val>
          <c:extLst xmlns:c16r2="http://schemas.microsoft.com/office/drawing/2015/06/chart">
            <c:ext xmlns:c16="http://schemas.microsoft.com/office/drawing/2014/chart" uri="{C3380CC4-5D6E-409C-BE32-E72D297353CC}">
              <c16:uniqueId val="{00000008-039E-4966-951A-C73997EDC0AB}"/>
            </c:ext>
          </c:extLst>
        </c:ser>
        <c:ser>
          <c:idx val="4"/>
          <c:order val="4"/>
          <c:tx>
            <c:strRef>
              <c:f>DATA!$G$182</c:f>
              <c:strCache>
                <c:ptCount val="1"/>
                <c:pt idx="0">
                  <c:v>None n=543</c:v>
                </c:pt>
              </c:strCache>
            </c:strRef>
          </c:tx>
          <c:spPr>
            <a:solidFill>
              <a:sysClr val="window" lastClr="FFFFFF">
                <a:lumMod val="75000"/>
              </a:sysClr>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DATA!$B$184:$B$197</c:f>
              <c:strCache>
                <c:ptCount val="14"/>
                <c:pt idx="0">
                  <c:v>Same as what I do now</c:v>
                </c:pt>
                <c:pt idx="1">
                  <c:v>Facebook</c:v>
                </c:pt>
                <c:pt idx="2">
                  <c:v>Government websites</c:v>
                </c:pt>
                <c:pt idx="3">
                  <c:v>TV fishing shows</c:v>
                </c:pt>
                <c:pt idx="4">
                  <c:v>Fishing colleagues</c:v>
                </c:pt>
                <c:pt idx="5">
                  <c:v>Youtube</c:v>
                </c:pt>
                <c:pt idx="6">
                  <c:v>Blogs and online magazines</c:v>
                </c:pt>
                <c:pt idx="7">
                  <c:v>Angling/diving club</c:v>
                </c:pt>
                <c:pt idx="8">
                  <c:v>Magazines (hard copy)</c:v>
                </c:pt>
                <c:pt idx="9">
                  <c:v>Instagram</c:v>
                </c:pt>
                <c:pt idx="10">
                  <c:v>Twitter</c:v>
                </c:pt>
                <c:pt idx="11">
                  <c:v>Snapchat</c:v>
                </c:pt>
                <c:pt idx="12">
                  <c:v>Other</c:v>
                </c:pt>
                <c:pt idx="13">
                  <c:v>Nowhere</c:v>
                </c:pt>
              </c:strCache>
            </c:strRef>
          </c:cat>
          <c:val>
            <c:numRef>
              <c:f>DATA!$G$184:$G$197</c:f>
              <c:numCache>
                <c:formatCode>###0.0</c:formatCode>
                <c:ptCount val="14"/>
                <c:pt idx="0">
                  <c:v>39.042357274401475</c:v>
                </c:pt>
                <c:pt idx="1">
                  <c:v>23.388581952117864</c:v>
                </c:pt>
                <c:pt idx="2">
                  <c:v>19.521178637200737</c:v>
                </c:pt>
                <c:pt idx="3">
                  <c:v>11.41804788213628</c:v>
                </c:pt>
                <c:pt idx="4">
                  <c:v>9.94475138121547</c:v>
                </c:pt>
                <c:pt idx="5">
                  <c:v>9.3922651933701662</c:v>
                </c:pt>
                <c:pt idx="6">
                  <c:v>8.2872928176795568</c:v>
                </c:pt>
                <c:pt idx="7">
                  <c:v>2.0257826887661143</c:v>
                </c:pt>
                <c:pt idx="8">
                  <c:v>2.5782688766114181</c:v>
                </c:pt>
                <c:pt idx="9">
                  <c:v>3.3149171270718232</c:v>
                </c:pt>
                <c:pt idx="10">
                  <c:v>2.2099447513812152</c:v>
                </c:pt>
                <c:pt idx="11" formatCode="####.0">
                  <c:v>0.55248618784530379</c:v>
                </c:pt>
                <c:pt idx="12">
                  <c:v>7.1823204419889501</c:v>
                </c:pt>
                <c:pt idx="13">
                  <c:v>8.8397790055248606</c:v>
                </c:pt>
              </c:numCache>
            </c:numRef>
          </c:val>
          <c:extLst xmlns:c16r2="http://schemas.microsoft.com/office/drawing/2015/06/chart">
            <c:ext xmlns:c16="http://schemas.microsoft.com/office/drawing/2014/chart" uri="{C3380CC4-5D6E-409C-BE32-E72D297353CC}">
              <c16:uniqueId val="{00000009-039E-4966-951A-C73997EDC0AB}"/>
            </c:ext>
          </c:extLst>
        </c:ser>
        <c:dLbls>
          <c:showLegendKey val="0"/>
          <c:showVal val="0"/>
          <c:showCatName val="0"/>
          <c:showSerName val="0"/>
          <c:showPercent val="0"/>
          <c:showBubbleSize val="0"/>
        </c:dLbls>
        <c:gapWidth val="51"/>
        <c:axId val="473135976"/>
        <c:axId val="473132056"/>
      </c:barChart>
      <c:catAx>
        <c:axId val="473135976"/>
        <c:scaling>
          <c:orientation val="maxMin"/>
        </c:scaling>
        <c:delete val="0"/>
        <c:axPos val="l"/>
        <c:numFmt formatCode="General" sourceLinked="1"/>
        <c:majorTickMark val="none"/>
        <c:minorTickMark val="none"/>
        <c:tickLblPos val="nextTo"/>
        <c:crossAx val="473132056"/>
        <c:crosses val="autoZero"/>
        <c:auto val="1"/>
        <c:lblAlgn val="ctr"/>
        <c:lblOffset val="100"/>
        <c:noMultiLvlLbl val="0"/>
      </c:catAx>
      <c:valAx>
        <c:axId val="473132056"/>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3135976"/>
        <c:crosses val="max"/>
        <c:crossBetween val="between"/>
        <c:majorUnit val="10"/>
      </c:valAx>
    </c:plotArea>
    <c:legend>
      <c:legendPos val="b"/>
      <c:layout>
        <c:manualLayout>
          <c:xMode val="edge"/>
          <c:yMode val="edge"/>
          <c:x val="8.9211925432397705E-3"/>
          <c:y val="0.94204660079254787"/>
          <c:w val="0.82774109967023357"/>
          <c:h val="5.7953399207452003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Ways to encourage people in Victoria to fish</a:t>
            </a:r>
          </a:p>
          <a:p>
            <a:pPr algn="l">
              <a:defRPr sz="1000"/>
            </a:pPr>
            <a:r>
              <a:rPr lang="en-AU" sz="900" b="0" i="0" baseline="0">
                <a:effectLst/>
              </a:rPr>
              <a:t>% of respondents based on n count in legend</a:t>
            </a:r>
            <a:endParaRPr lang="en-AU" sz="900">
              <a:effectLst/>
            </a:endParaRPr>
          </a:p>
          <a:p>
            <a:pPr algn="l">
              <a:defRPr sz="1000"/>
            </a:pPr>
            <a:r>
              <a:rPr lang="en-AU" sz="900" b="0" i="0" baseline="0">
                <a:effectLst/>
              </a:rPr>
              <a:t>Multiple answers allowed so total &gt;100%</a:t>
            </a:r>
            <a:endParaRPr lang="en-AU" sz="900">
              <a:effectLst/>
            </a:endParaRPr>
          </a:p>
        </c:rich>
      </c:tx>
      <c:layout>
        <c:manualLayout>
          <c:xMode val="edge"/>
          <c:yMode val="edge"/>
          <c:x val="1.2376337573187968E-3"/>
          <c:y val="1.1946700793326341E-3"/>
        </c:manualLayout>
      </c:layout>
      <c:overlay val="0"/>
    </c:title>
    <c:autoTitleDeleted val="0"/>
    <c:plotArea>
      <c:layout>
        <c:manualLayout>
          <c:layoutTarget val="inner"/>
          <c:xMode val="edge"/>
          <c:yMode val="edge"/>
          <c:x val="0.48041590954976782"/>
          <c:y val="0.12308333333333334"/>
          <c:w val="0.48250084124099873"/>
          <c:h val="0.70651790147853144"/>
        </c:manualLayout>
      </c:layout>
      <c:barChart>
        <c:barDir val="bar"/>
        <c:grouping val="clustered"/>
        <c:varyColors val="1"/>
        <c:ser>
          <c:idx val="0"/>
          <c:order val="0"/>
          <c:tx>
            <c:strRef>
              <c:f>DATA!$C$201</c:f>
              <c:strCache>
                <c:ptCount val="1"/>
                <c:pt idx="0">
                  <c:v>Total n=13,513</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AA51-442C-BD93-360E8E06DEBB}"/>
              </c:ext>
            </c:extLst>
          </c:dPt>
          <c:dPt>
            <c:idx val="1"/>
            <c:invertIfNegative val="0"/>
            <c:bubble3D val="0"/>
            <c:extLst xmlns:c16r2="http://schemas.microsoft.com/office/drawing/2015/06/chart">
              <c:ext xmlns:c16="http://schemas.microsoft.com/office/drawing/2014/chart" uri="{C3380CC4-5D6E-409C-BE32-E72D297353CC}">
                <c16:uniqueId val="{00000001-AA51-442C-BD93-360E8E06DEBB}"/>
              </c:ext>
            </c:extLst>
          </c:dPt>
          <c:dPt>
            <c:idx val="2"/>
            <c:invertIfNegative val="0"/>
            <c:bubble3D val="0"/>
            <c:extLst xmlns:c16r2="http://schemas.microsoft.com/office/drawing/2015/06/chart">
              <c:ext xmlns:c16="http://schemas.microsoft.com/office/drawing/2014/chart" uri="{C3380CC4-5D6E-409C-BE32-E72D297353CC}">
                <c16:uniqueId val="{00000002-AA51-442C-BD93-360E8E06DEBB}"/>
              </c:ext>
            </c:extLst>
          </c:dPt>
          <c:dPt>
            <c:idx val="3"/>
            <c:invertIfNegative val="0"/>
            <c:bubble3D val="0"/>
            <c:extLst xmlns:c16r2="http://schemas.microsoft.com/office/drawing/2015/06/chart">
              <c:ext xmlns:c16="http://schemas.microsoft.com/office/drawing/2014/chart" uri="{C3380CC4-5D6E-409C-BE32-E72D297353CC}">
                <c16:uniqueId val="{00000003-AA51-442C-BD93-360E8E06DEBB}"/>
              </c:ext>
            </c:extLst>
          </c:dPt>
          <c:dPt>
            <c:idx val="4"/>
            <c:invertIfNegative val="0"/>
            <c:bubble3D val="0"/>
            <c:extLst xmlns:c16r2="http://schemas.microsoft.com/office/drawing/2015/06/chart">
              <c:ext xmlns:c16="http://schemas.microsoft.com/office/drawing/2014/chart" uri="{C3380CC4-5D6E-409C-BE32-E72D297353CC}">
                <c16:uniqueId val="{00000004-AA51-442C-BD93-360E8E06DEBB}"/>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DATA!$B$203:$B$209</c:f>
              <c:strCache>
                <c:ptCount val="7"/>
                <c:pt idx="0">
                  <c:v>Provide where to fish information in multiple languages including English</c:v>
                </c:pt>
                <c:pt idx="1">
                  <c:v>Hold free events to promote fishing in Victoria</c:v>
                </c:pt>
                <c:pt idx="2">
                  <c:v>Partner with local angling clubs</c:v>
                </c:pt>
                <c:pt idx="3">
                  <c:v>Make presentations to community groups</c:v>
                </c:pt>
                <c:pt idx="4">
                  <c:v>VFA staff to attend community group events</c:v>
                </c:pt>
                <c:pt idx="5">
                  <c:v>Identify ambassadors from community groups</c:v>
                </c:pt>
                <c:pt idx="6">
                  <c:v>Other</c:v>
                </c:pt>
              </c:strCache>
            </c:strRef>
          </c:cat>
          <c:val>
            <c:numRef>
              <c:f>DATA!$C$203:$C$209</c:f>
              <c:numCache>
                <c:formatCode>0.0</c:formatCode>
                <c:ptCount val="7"/>
                <c:pt idx="0">
                  <c:v>46.569969658847036</c:v>
                </c:pt>
                <c:pt idx="1">
                  <c:v>44.216680233848891</c:v>
                </c:pt>
                <c:pt idx="2">
                  <c:v>39.117886479686227</c:v>
                </c:pt>
                <c:pt idx="3">
                  <c:v>18.138089247391402</c:v>
                </c:pt>
                <c:pt idx="4">
                  <c:v>15.414785761858951</c:v>
                </c:pt>
                <c:pt idx="5">
                  <c:v>14.23074076814919</c:v>
                </c:pt>
                <c:pt idx="6">
                  <c:v>7.866498926959224</c:v>
                </c:pt>
              </c:numCache>
            </c:numRef>
          </c:val>
          <c:extLst xmlns:c16r2="http://schemas.microsoft.com/office/drawing/2015/06/chart">
            <c:ext xmlns:c16="http://schemas.microsoft.com/office/drawing/2014/chart" uri="{C3380CC4-5D6E-409C-BE32-E72D297353CC}">
              <c16:uniqueId val="{00000005-AA51-442C-BD93-360E8E06DEBB}"/>
            </c:ext>
          </c:extLst>
        </c:ser>
        <c:ser>
          <c:idx val="1"/>
          <c:order val="1"/>
          <c:tx>
            <c:strRef>
              <c:f>DATA!$D$201</c:f>
              <c:strCache>
                <c:ptCount val="1"/>
                <c:pt idx="0">
                  <c:v>Inland n=1,870</c:v>
                </c:pt>
              </c:strCache>
            </c:strRef>
          </c:tx>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DATA!$B$203:$B$209</c:f>
              <c:strCache>
                <c:ptCount val="7"/>
                <c:pt idx="0">
                  <c:v>Provide where to fish information in multiple languages including English</c:v>
                </c:pt>
                <c:pt idx="1">
                  <c:v>Hold free events to promote fishing in Victoria</c:v>
                </c:pt>
                <c:pt idx="2">
                  <c:v>Partner with local angling clubs</c:v>
                </c:pt>
                <c:pt idx="3">
                  <c:v>Make presentations to community groups</c:v>
                </c:pt>
                <c:pt idx="4">
                  <c:v>VFA staff to attend community group events</c:v>
                </c:pt>
                <c:pt idx="5">
                  <c:v>Identify ambassadors from community groups</c:v>
                </c:pt>
                <c:pt idx="6">
                  <c:v>Other</c:v>
                </c:pt>
              </c:strCache>
            </c:strRef>
          </c:cat>
          <c:val>
            <c:numRef>
              <c:f>DATA!$D$203:$D$209</c:f>
              <c:numCache>
                <c:formatCode>###0.0</c:formatCode>
                <c:ptCount val="7"/>
                <c:pt idx="0">
                  <c:v>44.759358288770052</c:v>
                </c:pt>
                <c:pt idx="1">
                  <c:v>45.561497326203209</c:v>
                </c:pt>
                <c:pt idx="2">
                  <c:v>38.609625668449198</c:v>
                </c:pt>
                <c:pt idx="3">
                  <c:v>18.288770053475936</c:v>
                </c:pt>
                <c:pt idx="4">
                  <c:v>14.759358288770052</c:v>
                </c:pt>
                <c:pt idx="5">
                  <c:v>12.566844919786096</c:v>
                </c:pt>
                <c:pt idx="6">
                  <c:v>6.6844919786096257</c:v>
                </c:pt>
              </c:numCache>
            </c:numRef>
          </c:val>
          <c:extLst xmlns:c16r2="http://schemas.microsoft.com/office/drawing/2015/06/chart">
            <c:ext xmlns:c16="http://schemas.microsoft.com/office/drawing/2014/chart" uri="{C3380CC4-5D6E-409C-BE32-E72D297353CC}">
              <c16:uniqueId val="{00000006-AA51-442C-BD93-360E8E06DEBB}"/>
            </c:ext>
          </c:extLst>
        </c:ser>
        <c:ser>
          <c:idx val="2"/>
          <c:order val="2"/>
          <c:tx>
            <c:strRef>
              <c:f>DATA!$E$201</c:f>
              <c:strCache>
                <c:ptCount val="1"/>
                <c:pt idx="0">
                  <c:v>Marine/estuarine n=3,119</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DATA!$B$203:$B$209</c:f>
              <c:strCache>
                <c:ptCount val="7"/>
                <c:pt idx="0">
                  <c:v>Provide where to fish information in multiple languages including English</c:v>
                </c:pt>
                <c:pt idx="1">
                  <c:v>Hold free events to promote fishing in Victoria</c:v>
                </c:pt>
                <c:pt idx="2">
                  <c:v>Partner with local angling clubs</c:v>
                </c:pt>
                <c:pt idx="3">
                  <c:v>Make presentations to community groups</c:v>
                </c:pt>
                <c:pt idx="4">
                  <c:v>VFA staff to attend community group events</c:v>
                </c:pt>
                <c:pt idx="5">
                  <c:v>Identify ambassadors from community groups</c:v>
                </c:pt>
                <c:pt idx="6">
                  <c:v>Other</c:v>
                </c:pt>
              </c:strCache>
            </c:strRef>
          </c:cat>
          <c:val>
            <c:numRef>
              <c:f>DATA!$E$203:$E$209</c:f>
              <c:numCache>
                <c:formatCode>###0.0</c:formatCode>
                <c:ptCount val="7"/>
                <c:pt idx="0">
                  <c:v>48.733568451426741</c:v>
                </c:pt>
                <c:pt idx="1">
                  <c:v>40.365501763385701</c:v>
                </c:pt>
                <c:pt idx="2">
                  <c:v>35.908945174735493</c:v>
                </c:pt>
                <c:pt idx="3">
                  <c:v>17.34530298172491</c:v>
                </c:pt>
                <c:pt idx="4">
                  <c:v>13.658223789676176</c:v>
                </c:pt>
                <c:pt idx="5">
                  <c:v>13.722346906059634</c:v>
                </c:pt>
                <c:pt idx="6">
                  <c:v>9.36197499198461</c:v>
                </c:pt>
              </c:numCache>
            </c:numRef>
          </c:val>
          <c:extLst xmlns:c16r2="http://schemas.microsoft.com/office/drawing/2015/06/chart">
            <c:ext xmlns:c16="http://schemas.microsoft.com/office/drawing/2014/chart" uri="{C3380CC4-5D6E-409C-BE32-E72D297353CC}">
              <c16:uniqueId val="{00000007-AA51-442C-BD93-360E8E06DEBB}"/>
            </c:ext>
          </c:extLst>
        </c:ser>
        <c:ser>
          <c:idx val="3"/>
          <c:order val="3"/>
          <c:tx>
            <c:strRef>
              <c:f>DATA!$F$201</c:f>
              <c:strCache>
                <c:ptCount val="1"/>
                <c:pt idx="0">
                  <c:v>Both n=7,993</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DATA!$B$203:$B$209</c:f>
              <c:strCache>
                <c:ptCount val="7"/>
                <c:pt idx="0">
                  <c:v>Provide where to fish information in multiple languages including English</c:v>
                </c:pt>
                <c:pt idx="1">
                  <c:v>Hold free events to promote fishing in Victoria</c:v>
                </c:pt>
                <c:pt idx="2">
                  <c:v>Partner with local angling clubs</c:v>
                </c:pt>
                <c:pt idx="3">
                  <c:v>Make presentations to community groups</c:v>
                </c:pt>
                <c:pt idx="4">
                  <c:v>VFA staff to attend community group events</c:v>
                </c:pt>
                <c:pt idx="5">
                  <c:v>Identify ambassadors from community groups</c:v>
                </c:pt>
                <c:pt idx="6">
                  <c:v>Other</c:v>
                </c:pt>
              </c:strCache>
            </c:strRef>
          </c:cat>
          <c:val>
            <c:numRef>
              <c:f>DATA!$F$203:$F$209</c:f>
              <c:numCache>
                <c:formatCode>###0.0</c:formatCode>
                <c:ptCount val="7"/>
                <c:pt idx="0">
                  <c:v>45.702489678468659</c:v>
                </c:pt>
                <c:pt idx="1">
                  <c:v>45.377205054422618</c:v>
                </c:pt>
                <c:pt idx="2">
                  <c:v>40.67308895283373</c:v>
                </c:pt>
                <c:pt idx="3">
                  <c:v>18.215938946578255</c:v>
                </c:pt>
                <c:pt idx="4">
                  <c:v>16.21418741398724</c:v>
                </c:pt>
                <c:pt idx="5">
                  <c:v>14.963092706117854</c:v>
                </c:pt>
                <c:pt idx="6">
                  <c:v>7.3814587764293753</c:v>
                </c:pt>
              </c:numCache>
            </c:numRef>
          </c:val>
          <c:extLst xmlns:c16r2="http://schemas.microsoft.com/office/drawing/2015/06/chart">
            <c:ext xmlns:c16="http://schemas.microsoft.com/office/drawing/2014/chart" uri="{C3380CC4-5D6E-409C-BE32-E72D297353CC}">
              <c16:uniqueId val="{00000008-AA51-442C-BD93-360E8E06DEBB}"/>
            </c:ext>
          </c:extLst>
        </c:ser>
        <c:ser>
          <c:idx val="4"/>
          <c:order val="4"/>
          <c:tx>
            <c:strRef>
              <c:f>DATA!$G$201</c:f>
              <c:strCache>
                <c:ptCount val="1"/>
                <c:pt idx="0">
                  <c:v>None n=531</c:v>
                </c:pt>
              </c:strCache>
            </c:strRef>
          </c:tx>
          <c:spPr>
            <a:solidFill>
              <a:sysClr val="window" lastClr="FFFFFF">
                <a:lumMod val="75000"/>
              </a:sysClr>
            </a:solidFill>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DATA!$B$203:$B$209</c:f>
              <c:strCache>
                <c:ptCount val="7"/>
                <c:pt idx="0">
                  <c:v>Provide where to fish information in multiple languages including English</c:v>
                </c:pt>
                <c:pt idx="1">
                  <c:v>Hold free events to promote fishing in Victoria</c:v>
                </c:pt>
                <c:pt idx="2">
                  <c:v>Partner with local angling clubs</c:v>
                </c:pt>
                <c:pt idx="3">
                  <c:v>Make presentations to community groups</c:v>
                </c:pt>
                <c:pt idx="4">
                  <c:v>VFA staff to attend community group events</c:v>
                </c:pt>
                <c:pt idx="5">
                  <c:v>Identify ambassadors from community groups</c:v>
                </c:pt>
                <c:pt idx="6">
                  <c:v>Other</c:v>
                </c:pt>
              </c:strCache>
            </c:strRef>
          </c:cat>
          <c:val>
            <c:numRef>
              <c:f>DATA!$G$203:$G$209</c:f>
              <c:numCache>
                <c:formatCode>###0.0</c:formatCode>
                <c:ptCount val="7"/>
                <c:pt idx="0">
                  <c:v>53.295668549905841</c:v>
                </c:pt>
                <c:pt idx="1">
                  <c:v>44.632768361581924</c:v>
                </c:pt>
                <c:pt idx="2">
                  <c:v>36.346516007532955</c:v>
                </c:pt>
                <c:pt idx="3">
                  <c:v>21.092278719397363</c:v>
                </c:pt>
                <c:pt idx="4">
                  <c:v>16.007532956685498</c:v>
                </c:pt>
                <c:pt idx="5">
                  <c:v>12.052730696798493</c:v>
                </c:pt>
                <c:pt idx="6">
                  <c:v>10.546139359698682</c:v>
                </c:pt>
              </c:numCache>
            </c:numRef>
          </c:val>
          <c:extLst xmlns:c16r2="http://schemas.microsoft.com/office/drawing/2015/06/chart">
            <c:ext xmlns:c16="http://schemas.microsoft.com/office/drawing/2014/chart" uri="{C3380CC4-5D6E-409C-BE32-E72D297353CC}">
              <c16:uniqueId val="{00000009-AA51-442C-BD93-360E8E06DEBB}"/>
            </c:ext>
          </c:extLst>
        </c:ser>
        <c:dLbls>
          <c:showLegendKey val="0"/>
          <c:showVal val="0"/>
          <c:showCatName val="0"/>
          <c:showSerName val="0"/>
          <c:showPercent val="0"/>
          <c:showBubbleSize val="0"/>
        </c:dLbls>
        <c:gapWidth val="51"/>
        <c:axId val="473136760"/>
        <c:axId val="478840312"/>
      </c:barChart>
      <c:catAx>
        <c:axId val="473136760"/>
        <c:scaling>
          <c:orientation val="maxMin"/>
        </c:scaling>
        <c:delete val="0"/>
        <c:axPos val="l"/>
        <c:numFmt formatCode="General" sourceLinked="1"/>
        <c:majorTickMark val="none"/>
        <c:minorTickMark val="none"/>
        <c:tickLblPos val="nextTo"/>
        <c:crossAx val="478840312"/>
        <c:crosses val="autoZero"/>
        <c:auto val="1"/>
        <c:lblAlgn val="ctr"/>
        <c:lblOffset val="100"/>
        <c:noMultiLvlLbl val="0"/>
      </c:catAx>
      <c:valAx>
        <c:axId val="478840312"/>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3136760"/>
        <c:crosses val="max"/>
        <c:crossBetween val="between"/>
        <c:majorUnit val="10"/>
      </c:valAx>
    </c:plotArea>
    <c:legend>
      <c:legendPos val="b"/>
      <c:layout>
        <c:manualLayout>
          <c:xMode val="edge"/>
          <c:yMode val="edge"/>
          <c:x val="8.9211925432397705E-3"/>
          <c:y val="0.90784926725596948"/>
          <c:w val="0.60338212531125912"/>
          <c:h val="7.9626442043581755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Ways to encourage women to fish</a:t>
            </a:r>
          </a:p>
          <a:p>
            <a:pPr algn="l">
              <a:defRPr sz="1000"/>
            </a:pPr>
            <a:r>
              <a:rPr lang="en-AU" sz="900" b="0" i="0" baseline="0">
                <a:effectLst/>
              </a:rPr>
              <a:t>% of respondents based on n count in legend</a:t>
            </a:r>
            <a:endParaRPr lang="en-AU" sz="900">
              <a:effectLst/>
            </a:endParaRPr>
          </a:p>
          <a:p>
            <a:pPr algn="l">
              <a:defRPr sz="1000"/>
            </a:pPr>
            <a:r>
              <a:rPr lang="en-AU" sz="900" b="0" i="0" baseline="0">
                <a:effectLst/>
              </a:rPr>
              <a:t>Multiple answers allowed so total &gt;100%</a:t>
            </a:r>
            <a:endParaRPr lang="en-AU" sz="900">
              <a:effectLst/>
            </a:endParaRPr>
          </a:p>
        </c:rich>
      </c:tx>
      <c:layout>
        <c:manualLayout>
          <c:xMode val="edge"/>
          <c:yMode val="edge"/>
          <c:x val="1.2376928820415532E-3"/>
          <c:y val="4.2043422078154747E-3"/>
        </c:manualLayout>
      </c:layout>
      <c:overlay val="0"/>
    </c:title>
    <c:autoTitleDeleted val="0"/>
    <c:plotArea>
      <c:layout/>
      <c:barChart>
        <c:barDir val="bar"/>
        <c:grouping val="clustered"/>
        <c:varyColors val="1"/>
        <c:ser>
          <c:idx val="0"/>
          <c:order val="0"/>
          <c:tx>
            <c:strRef>
              <c:f>DATA!$C$213</c:f>
              <c:strCache>
                <c:ptCount val="1"/>
                <c:pt idx="0">
                  <c:v>Total n=13,721</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AFC5-4D7B-AFC3-3D810307AF87}"/>
              </c:ext>
            </c:extLst>
          </c:dPt>
          <c:dPt>
            <c:idx val="1"/>
            <c:invertIfNegative val="0"/>
            <c:bubble3D val="0"/>
            <c:extLst xmlns:c16r2="http://schemas.microsoft.com/office/drawing/2015/06/chart">
              <c:ext xmlns:c16="http://schemas.microsoft.com/office/drawing/2014/chart" uri="{C3380CC4-5D6E-409C-BE32-E72D297353CC}">
                <c16:uniqueId val="{00000001-AFC5-4D7B-AFC3-3D810307AF87}"/>
              </c:ext>
            </c:extLst>
          </c:dPt>
          <c:dPt>
            <c:idx val="2"/>
            <c:invertIfNegative val="0"/>
            <c:bubble3D val="0"/>
            <c:extLst xmlns:c16r2="http://schemas.microsoft.com/office/drawing/2015/06/chart">
              <c:ext xmlns:c16="http://schemas.microsoft.com/office/drawing/2014/chart" uri="{C3380CC4-5D6E-409C-BE32-E72D297353CC}">
                <c16:uniqueId val="{00000002-AFC5-4D7B-AFC3-3D810307AF87}"/>
              </c:ext>
            </c:extLst>
          </c:dPt>
          <c:dPt>
            <c:idx val="3"/>
            <c:invertIfNegative val="0"/>
            <c:bubble3D val="0"/>
            <c:extLst xmlns:c16r2="http://schemas.microsoft.com/office/drawing/2015/06/chart">
              <c:ext xmlns:c16="http://schemas.microsoft.com/office/drawing/2014/chart" uri="{C3380CC4-5D6E-409C-BE32-E72D297353CC}">
                <c16:uniqueId val="{00000003-AFC5-4D7B-AFC3-3D810307AF87}"/>
              </c:ext>
            </c:extLst>
          </c:dPt>
          <c:dPt>
            <c:idx val="4"/>
            <c:invertIfNegative val="0"/>
            <c:bubble3D val="0"/>
            <c:extLst xmlns:c16r2="http://schemas.microsoft.com/office/drawing/2015/06/chart">
              <c:ext xmlns:c16="http://schemas.microsoft.com/office/drawing/2014/chart" uri="{C3380CC4-5D6E-409C-BE32-E72D297353CC}">
                <c16:uniqueId val="{00000004-AFC5-4D7B-AFC3-3D810307AF8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DATA!$B$215:$B$222</c:f>
              <c:strCache>
                <c:ptCount val="8"/>
                <c:pt idx="0">
                  <c:v>Improve facilities such as toilets close to fishing spots</c:v>
                </c:pt>
                <c:pt idx="1">
                  <c:v>Promote fishing in ways that appeal to women</c:v>
                </c:pt>
                <c:pt idx="2">
                  <c:v>Offer introductory events for mums and their kids</c:v>
                </c:pt>
                <c:pt idx="3">
                  <c:v>Identify female fishing ambassadors</c:v>
                </c:pt>
                <c:pt idx="4">
                  <c:v>Partner with local angling clubs</c:v>
                </c:pt>
                <c:pt idx="5">
                  <c:v>Hold organised women only events</c:v>
                </c:pt>
                <c:pt idx="6">
                  <c:v>Have dedicated social media activities for women</c:v>
                </c:pt>
                <c:pt idx="7">
                  <c:v>Other</c:v>
                </c:pt>
              </c:strCache>
            </c:strRef>
          </c:cat>
          <c:val>
            <c:numRef>
              <c:f>DATA!$C$215:$C$222</c:f>
              <c:numCache>
                <c:formatCode>###0.0</c:formatCode>
                <c:ptCount val="8"/>
                <c:pt idx="0">
                  <c:v>60.163253407186069</c:v>
                </c:pt>
                <c:pt idx="1">
                  <c:v>58.632752714816704</c:v>
                </c:pt>
                <c:pt idx="2">
                  <c:v>37.052692952408719</c:v>
                </c:pt>
                <c:pt idx="3">
                  <c:v>26.310035711682822</c:v>
                </c:pt>
                <c:pt idx="4">
                  <c:v>22.374462502733035</c:v>
                </c:pt>
                <c:pt idx="5">
                  <c:v>19.386342103345235</c:v>
                </c:pt>
                <c:pt idx="6">
                  <c:v>18.650244151300928</c:v>
                </c:pt>
                <c:pt idx="7">
                  <c:v>6.1074265724072587</c:v>
                </c:pt>
              </c:numCache>
            </c:numRef>
          </c:val>
          <c:extLst xmlns:c16r2="http://schemas.microsoft.com/office/drawing/2015/06/chart">
            <c:ext xmlns:c16="http://schemas.microsoft.com/office/drawing/2014/chart" uri="{C3380CC4-5D6E-409C-BE32-E72D297353CC}">
              <c16:uniqueId val="{00000005-AFC5-4D7B-AFC3-3D810307AF87}"/>
            </c:ext>
          </c:extLst>
        </c:ser>
        <c:ser>
          <c:idx val="1"/>
          <c:order val="1"/>
          <c:tx>
            <c:strRef>
              <c:f>DATA!$D$213</c:f>
              <c:strCache>
                <c:ptCount val="1"/>
                <c:pt idx="0">
                  <c:v>Inland n=1,894</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DATA!$B$215:$B$222</c:f>
              <c:strCache>
                <c:ptCount val="8"/>
                <c:pt idx="0">
                  <c:v>Improve facilities such as toilets close to fishing spots</c:v>
                </c:pt>
                <c:pt idx="1">
                  <c:v>Promote fishing in ways that appeal to women</c:v>
                </c:pt>
                <c:pt idx="2">
                  <c:v>Offer introductory events for mums and their kids</c:v>
                </c:pt>
                <c:pt idx="3">
                  <c:v>Identify female fishing ambassadors</c:v>
                </c:pt>
                <c:pt idx="4">
                  <c:v>Partner with local angling clubs</c:v>
                </c:pt>
                <c:pt idx="5">
                  <c:v>Hold organised women only events</c:v>
                </c:pt>
                <c:pt idx="6">
                  <c:v>Have dedicated social media activities for women</c:v>
                </c:pt>
                <c:pt idx="7">
                  <c:v>Other</c:v>
                </c:pt>
              </c:strCache>
            </c:strRef>
          </c:cat>
          <c:val>
            <c:numRef>
              <c:f>DATA!$D$215:$D$222</c:f>
              <c:numCache>
                <c:formatCode>###0.0</c:formatCode>
                <c:ptCount val="8"/>
                <c:pt idx="0">
                  <c:v>59.873284054910251</c:v>
                </c:pt>
                <c:pt idx="1">
                  <c:v>57.444561774023228</c:v>
                </c:pt>
                <c:pt idx="2">
                  <c:v>36.430834213305175</c:v>
                </c:pt>
                <c:pt idx="3">
                  <c:v>23.600844772967264</c:v>
                </c:pt>
                <c:pt idx="4">
                  <c:v>22.75607180570222</c:v>
                </c:pt>
                <c:pt idx="5">
                  <c:v>20.274551214361143</c:v>
                </c:pt>
                <c:pt idx="6">
                  <c:v>17.687434002111932</c:v>
                </c:pt>
                <c:pt idx="7">
                  <c:v>5.8078141499472018</c:v>
                </c:pt>
              </c:numCache>
            </c:numRef>
          </c:val>
          <c:extLst xmlns:c16r2="http://schemas.microsoft.com/office/drawing/2015/06/chart">
            <c:ext xmlns:c16="http://schemas.microsoft.com/office/drawing/2014/chart" uri="{C3380CC4-5D6E-409C-BE32-E72D297353CC}">
              <c16:uniqueId val="{00000006-AFC5-4D7B-AFC3-3D810307AF87}"/>
            </c:ext>
          </c:extLst>
        </c:ser>
        <c:ser>
          <c:idx val="2"/>
          <c:order val="2"/>
          <c:tx>
            <c:strRef>
              <c:f>DATA!$E$213</c:f>
              <c:strCache>
                <c:ptCount val="1"/>
                <c:pt idx="0">
                  <c:v>Marine/estuarine n=3,159</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DATA!$B$215:$B$222</c:f>
              <c:strCache>
                <c:ptCount val="8"/>
                <c:pt idx="0">
                  <c:v>Improve facilities such as toilets close to fishing spots</c:v>
                </c:pt>
                <c:pt idx="1">
                  <c:v>Promote fishing in ways that appeal to women</c:v>
                </c:pt>
                <c:pt idx="2">
                  <c:v>Offer introductory events for mums and their kids</c:v>
                </c:pt>
                <c:pt idx="3">
                  <c:v>Identify female fishing ambassadors</c:v>
                </c:pt>
                <c:pt idx="4">
                  <c:v>Partner with local angling clubs</c:v>
                </c:pt>
                <c:pt idx="5">
                  <c:v>Hold organised women only events</c:v>
                </c:pt>
                <c:pt idx="6">
                  <c:v>Have dedicated social media activities for women</c:v>
                </c:pt>
                <c:pt idx="7">
                  <c:v>Other</c:v>
                </c:pt>
              </c:strCache>
            </c:strRef>
          </c:cat>
          <c:val>
            <c:numRef>
              <c:f>DATA!$E$215:$E$222</c:f>
              <c:numCache>
                <c:formatCode>###0.0</c:formatCode>
                <c:ptCount val="8"/>
                <c:pt idx="0">
                  <c:v>58.182969294080401</c:v>
                </c:pt>
                <c:pt idx="1">
                  <c:v>59.449192782526119</c:v>
                </c:pt>
                <c:pt idx="2">
                  <c:v>34.694523583412476</c:v>
                </c:pt>
                <c:pt idx="3">
                  <c:v>25.292814181703072</c:v>
                </c:pt>
                <c:pt idx="4">
                  <c:v>21.114276669832226</c:v>
                </c:pt>
                <c:pt idx="5">
                  <c:v>17.663817663817664</c:v>
                </c:pt>
                <c:pt idx="6">
                  <c:v>17.948717948717949</c:v>
                </c:pt>
                <c:pt idx="7">
                  <c:v>7.154162709718265</c:v>
                </c:pt>
              </c:numCache>
            </c:numRef>
          </c:val>
          <c:extLst xmlns:c16r2="http://schemas.microsoft.com/office/drawing/2015/06/chart">
            <c:ext xmlns:c16="http://schemas.microsoft.com/office/drawing/2014/chart" uri="{C3380CC4-5D6E-409C-BE32-E72D297353CC}">
              <c16:uniqueId val="{00000007-AFC5-4D7B-AFC3-3D810307AF87}"/>
            </c:ext>
          </c:extLst>
        </c:ser>
        <c:ser>
          <c:idx val="3"/>
          <c:order val="3"/>
          <c:tx>
            <c:strRef>
              <c:f>DATA!$F$213</c:f>
              <c:strCache>
                <c:ptCount val="1"/>
                <c:pt idx="0">
                  <c:v>Both n=8,137</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DATA!$B$215:$B$222</c:f>
              <c:strCache>
                <c:ptCount val="8"/>
                <c:pt idx="0">
                  <c:v>Improve facilities such as toilets close to fishing spots</c:v>
                </c:pt>
                <c:pt idx="1">
                  <c:v>Promote fishing in ways that appeal to women</c:v>
                </c:pt>
                <c:pt idx="2">
                  <c:v>Offer introductory events for mums and their kids</c:v>
                </c:pt>
                <c:pt idx="3">
                  <c:v>Identify female fishing ambassadors</c:v>
                </c:pt>
                <c:pt idx="4">
                  <c:v>Partner with local angling clubs</c:v>
                </c:pt>
                <c:pt idx="5">
                  <c:v>Hold organised women only events</c:v>
                </c:pt>
                <c:pt idx="6">
                  <c:v>Have dedicated social media activities for women</c:v>
                </c:pt>
                <c:pt idx="7">
                  <c:v>Other</c:v>
                </c:pt>
              </c:strCache>
            </c:strRef>
          </c:cat>
          <c:val>
            <c:numRef>
              <c:f>DATA!$F$215:$F$222</c:f>
              <c:numCache>
                <c:formatCode>###0.0</c:formatCode>
                <c:ptCount val="8"/>
                <c:pt idx="0">
                  <c:v>61.177338085289421</c:v>
                </c:pt>
                <c:pt idx="1">
                  <c:v>58.977510138871821</c:v>
                </c:pt>
                <c:pt idx="2">
                  <c:v>37.974683544303801</c:v>
                </c:pt>
                <c:pt idx="3">
                  <c:v>27.577731350620621</c:v>
                </c:pt>
                <c:pt idx="4">
                  <c:v>22.919995084183359</c:v>
                </c:pt>
                <c:pt idx="5">
                  <c:v>19.724714268157797</c:v>
                </c:pt>
                <c:pt idx="6">
                  <c:v>18.999631313751998</c:v>
                </c:pt>
                <c:pt idx="7">
                  <c:v>5.6531891360452251</c:v>
                </c:pt>
              </c:numCache>
            </c:numRef>
          </c:val>
          <c:extLst xmlns:c16r2="http://schemas.microsoft.com/office/drawing/2015/06/chart">
            <c:ext xmlns:c16="http://schemas.microsoft.com/office/drawing/2014/chart" uri="{C3380CC4-5D6E-409C-BE32-E72D297353CC}">
              <c16:uniqueId val="{00000008-AFC5-4D7B-AFC3-3D810307AF87}"/>
            </c:ext>
          </c:extLst>
        </c:ser>
        <c:ser>
          <c:idx val="4"/>
          <c:order val="4"/>
          <c:tx>
            <c:strRef>
              <c:f>DATA!$G$213</c:f>
              <c:strCache>
                <c:ptCount val="1"/>
                <c:pt idx="0">
                  <c:v>None n=531</c:v>
                </c:pt>
              </c:strCache>
            </c:strRef>
          </c:tx>
          <c:spPr>
            <a:solidFill>
              <a:sysClr val="window" lastClr="FFFFFF">
                <a:lumMod val="75000"/>
              </a:sys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DATA!$B$215:$B$222</c:f>
              <c:strCache>
                <c:ptCount val="8"/>
                <c:pt idx="0">
                  <c:v>Improve facilities such as toilets close to fishing spots</c:v>
                </c:pt>
                <c:pt idx="1">
                  <c:v>Promote fishing in ways that appeal to women</c:v>
                </c:pt>
                <c:pt idx="2">
                  <c:v>Offer introductory events for mums and their kids</c:v>
                </c:pt>
                <c:pt idx="3">
                  <c:v>Identify female fishing ambassadors</c:v>
                </c:pt>
                <c:pt idx="4">
                  <c:v>Partner with local angling clubs</c:v>
                </c:pt>
                <c:pt idx="5">
                  <c:v>Hold organised women only events</c:v>
                </c:pt>
                <c:pt idx="6">
                  <c:v>Have dedicated social media activities for women</c:v>
                </c:pt>
                <c:pt idx="7">
                  <c:v>Other</c:v>
                </c:pt>
              </c:strCache>
            </c:strRef>
          </c:cat>
          <c:val>
            <c:numRef>
              <c:f>DATA!$G$215:$G$222</c:f>
              <c:numCache>
                <c:formatCode>###0.0</c:formatCode>
                <c:ptCount val="8"/>
                <c:pt idx="0">
                  <c:v>57.438794726930318</c:v>
                </c:pt>
                <c:pt idx="1">
                  <c:v>52.730696798493405</c:v>
                </c:pt>
                <c:pt idx="2">
                  <c:v>39.1713747645951</c:v>
                </c:pt>
                <c:pt idx="3">
                  <c:v>22.598870056497177</c:v>
                </c:pt>
                <c:pt idx="4">
                  <c:v>20.150659133709979</c:v>
                </c:pt>
                <c:pt idx="5">
                  <c:v>21.280602636534841</c:v>
                </c:pt>
                <c:pt idx="6">
                  <c:v>20.903954802259886</c:v>
                </c:pt>
                <c:pt idx="7">
                  <c:v>7.9096045197740121</c:v>
                </c:pt>
              </c:numCache>
            </c:numRef>
          </c:val>
          <c:extLst xmlns:c16r2="http://schemas.microsoft.com/office/drawing/2015/06/chart">
            <c:ext xmlns:c16="http://schemas.microsoft.com/office/drawing/2014/chart" uri="{C3380CC4-5D6E-409C-BE32-E72D297353CC}">
              <c16:uniqueId val="{00000009-AFC5-4D7B-AFC3-3D810307AF87}"/>
            </c:ext>
          </c:extLst>
        </c:ser>
        <c:dLbls>
          <c:showLegendKey val="0"/>
          <c:showVal val="0"/>
          <c:showCatName val="0"/>
          <c:showSerName val="0"/>
          <c:showPercent val="0"/>
          <c:showBubbleSize val="0"/>
        </c:dLbls>
        <c:gapWidth val="51"/>
        <c:axId val="478839920"/>
        <c:axId val="478845408"/>
      </c:barChart>
      <c:catAx>
        <c:axId val="478839920"/>
        <c:scaling>
          <c:orientation val="maxMin"/>
        </c:scaling>
        <c:delete val="0"/>
        <c:axPos val="l"/>
        <c:numFmt formatCode="General" sourceLinked="1"/>
        <c:majorTickMark val="none"/>
        <c:minorTickMark val="none"/>
        <c:tickLblPos val="nextTo"/>
        <c:crossAx val="478845408"/>
        <c:crosses val="autoZero"/>
        <c:auto val="1"/>
        <c:lblAlgn val="ctr"/>
        <c:lblOffset val="100"/>
        <c:noMultiLvlLbl val="0"/>
      </c:catAx>
      <c:valAx>
        <c:axId val="478845408"/>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8839920"/>
        <c:crosses val="max"/>
        <c:crossBetween val="between"/>
        <c:majorUnit val="10"/>
      </c:valAx>
    </c:plotArea>
    <c:legend>
      <c:legendPos val="b"/>
      <c:layout>
        <c:manualLayout>
          <c:xMode val="edge"/>
          <c:yMode val="edge"/>
          <c:x val="8.9211925432397705E-3"/>
          <c:y val="0.92731075793439932"/>
          <c:w val="0.59910862103775486"/>
          <c:h val="6.0165048387356486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Views on current regulation </a:t>
            </a:r>
          </a:p>
          <a:p>
            <a:pPr algn="l">
              <a:defRPr sz="1000"/>
            </a:pPr>
            <a:r>
              <a:rPr lang="en-AU"/>
              <a:t>A fair and reasonable day's take</a:t>
            </a:r>
            <a:r>
              <a:rPr lang="en-AU" baseline="0"/>
              <a:t> </a:t>
            </a:r>
            <a:r>
              <a:rPr lang="en-AU"/>
              <a:t>- Inland</a:t>
            </a:r>
          </a:p>
          <a:p>
            <a:pPr algn="l">
              <a:defRPr sz="1000"/>
            </a:pPr>
            <a:r>
              <a:rPr lang="en-AU" sz="900" b="0"/>
              <a:t>Number of respondents, n=14,121</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9.8520779365120076E-2"/>
          <c:w val="0.8046979602306551"/>
          <c:h val="0.75270341207349079"/>
        </c:manualLayout>
      </c:layout>
      <c:barChart>
        <c:barDir val="bar"/>
        <c:grouping val="stacked"/>
        <c:varyColors val="0"/>
        <c:ser>
          <c:idx val="0"/>
          <c:order val="0"/>
          <c:tx>
            <c:strRef>
              <c:f>'Data for charts'!$B$1085</c:f>
              <c:strCache>
                <c:ptCount val="1"/>
                <c:pt idx="0">
                  <c:v>Should be able to keep more</c:v>
                </c:pt>
              </c:strCache>
            </c:strRef>
          </c:tx>
          <c:spPr>
            <a:solidFill>
              <a:srgbClr val="005C2A"/>
            </a:solidFill>
            <a:ln>
              <a:noFill/>
            </a:ln>
            <a:effectLst/>
          </c:spPr>
          <c:invertIfNegative val="0"/>
          <c:dLbls>
            <c:dLbl>
              <c:idx val="1"/>
              <c:spPr>
                <a:noFill/>
                <a:ln>
                  <a:noFill/>
                </a:ln>
                <a:effectLst/>
              </c:spPr>
              <c:txPr>
                <a:bodyPr rot="0" vert="horz"/>
                <a:lstStyle/>
                <a:p>
                  <a:pPr>
                    <a:defRPr b="1">
                      <a:solidFill>
                        <a:schemeClr val="bg1"/>
                      </a:solidFill>
                    </a:defRPr>
                  </a:pPr>
                  <a:endParaRPr lang="en-US"/>
                </a:p>
              </c:txPr>
              <c:dLblPos val="inBase"/>
              <c:showLegendKey val="0"/>
              <c:showVal val="1"/>
              <c:showCatName val="0"/>
              <c:showSerName val="0"/>
              <c:showPercent val="0"/>
              <c:showBubbleSize val="0"/>
            </c:dLbl>
            <c:dLbl>
              <c:idx val="2"/>
              <c:spPr>
                <a:noFill/>
                <a:ln>
                  <a:noFill/>
                </a:ln>
                <a:effectLst/>
              </c:spPr>
              <c:txPr>
                <a:bodyPr rot="0" vert="horz"/>
                <a:lstStyle/>
                <a:p>
                  <a:pPr>
                    <a:defRPr b="1">
                      <a:solidFill>
                        <a:schemeClr val="bg1"/>
                      </a:solidFill>
                    </a:defRPr>
                  </a:pPr>
                  <a:endParaRPr lang="en-US"/>
                </a:p>
              </c:txPr>
              <c:dLblPos val="inBase"/>
              <c:showLegendKey val="0"/>
              <c:showVal val="1"/>
              <c:showCatName val="0"/>
              <c:showSerName val="0"/>
              <c:showPercent val="0"/>
              <c:showBubbleSize val="0"/>
            </c:dLbl>
            <c:dLbl>
              <c:idx val="6"/>
              <c:spPr>
                <a:noFill/>
                <a:ln>
                  <a:noFill/>
                </a:ln>
                <a:effectLst/>
              </c:spPr>
              <c:txPr>
                <a:bodyPr rot="0" vert="horz"/>
                <a:lstStyle/>
                <a:p>
                  <a:pPr>
                    <a:defRPr b="1">
                      <a:solidFill>
                        <a:schemeClr val="bg1"/>
                      </a:solidFill>
                    </a:defRPr>
                  </a:pPr>
                  <a:endParaRPr lang="en-US"/>
                </a:p>
              </c:txPr>
              <c:dLblPos val="inBase"/>
              <c:showLegendKey val="0"/>
              <c:showVal val="1"/>
              <c:showCatName val="0"/>
              <c:showSerName val="0"/>
              <c:showPercent val="0"/>
              <c:showBubbleSize val="0"/>
            </c:dLbl>
            <c:dLbl>
              <c:idx val="8"/>
              <c:layout>
                <c:manualLayout>
                  <c:x val="2.9062521031024968E-2"/>
                  <c:y val="1.7098839843716605E-7"/>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A0-4DC2-B1B9-8EC94439E47A}"/>
                </c:ext>
                <c:ext xmlns:c15="http://schemas.microsoft.com/office/drawing/2012/chart" uri="{CE6537A1-D6FC-4f65-9D91-7224C49458BB}">
                  <c15:layout/>
                </c:ext>
              </c:extLst>
            </c:dLbl>
            <c:spPr>
              <a:noFill/>
              <a:ln>
                <a:noFill/>
              </a:ln>
              <a:effectLst/>
            </c:spPr>
            <c:txPr>
              <a:bodyPr rot="0" vert="horz"/>
              <a:lstStyle/>
              <a:p>
                <a:pPr>
                  <a:defRPr b="1">
                    <a:solidFill>
                      <a:sysClr val="windowText" lastClr="000000"/>
                    </a:solidFill>
                  </a:defRPr>
                </a:pPr>
                <a:endParaRPr lang="en-US"/>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charts'!$A$1087:$A$1095</c:f>
              <c:strCache>
                <c:ptCount val="9"/>
                <c:pt idx="0">
                  <c:v>Golden perch (bag limit : 5)</c:v>
                </c:pt>
                <c:pt idx="1">
                  <c:v>Murray cod (bag limit : 1 in rivers 2 in lakes)</c:v>
                </c:pt>
                <c:pt idx="2">
                  <c:v>Trout (bag limit : 3 to 5 depending on water)</c:v>
                </c:pt>
                <c:pt idx="3">
                  <c:v>Australian bass (bag limit : 5 Lake bullen Merri &amp; 2 all other waters)</c:v>
                </c:pt>
                <c:pt idx="4">
                  <c:v>Estuary perch (bag limit : 5)</c:v>
                </c:pt>
                <c:pt idx="5">
                  <c:v>Silver perch (bag limit : 5 in certain locations)</c:v>
                </c:pt>
                <c:pt idx="6">
                  <c:v>Murray Spiny Freshwater Crayfish  (bag limit : 2)</c:v>
                </c:pt>
                <c:pt idx="7">
                  <c:v>River blackfish (bag limit : 5)</c:v>
                </c:pt>
                <c:pt idx="8">
                  <c:v>Yabbies (bag limit : 150)</c:v>
                </c:pt>
              </c:strCache>
            </c:strRef>
          </c:cat>
          <c:val>
            <c:numRef>
              <c:f>'Data for charts'!$B$1087:$B$1095</c:f>
              <c:numCache>
                <c:formatCode>###0.0</c:formatCode>
                <c:ptCount val="9"/>
                <c:pt idx="0">
                  <c:v>2.202393598187097</c:v>
                </c:pt>
                <c:pt idx="1">
                  <c:v>7.8818780539621836</c:v>
                </c:pt>
                <c:pt idx="2">
                  <c:v>10.495007435734014</c:v>
                </c:pt>
                <c:pt idx="3">
                  <c:v>3.0521917711210254</c:v>
                </c:pt>
                <c:pt idx="4">
                  <c:v>2.4998229587139722</c:v>
                </c:pt>
                <c:pt idx="5">
                  <c:v>3.8028468238793285</c:v>
                </c:pt>
                <c:pt idx="6">
                  <c:v>12.591176262304367</c:v>
                </c:pt>
                <c:pt idx="7">
                  <c:v>2.1032504780114722</c:v>
                </c:pt>
                <c:pt idx="8">
                  <c:v>6.4372211599745057</c:v>
                </c:pt>
              </c:numCache>
            </c:numRef>
          </c:val>
          <c:extLst xmlns:c16r2="http://schemas.microsoft.com/office/drawing/2015/06/chart">
            <c:ext xmlns:c16="http://schemas.microsoft.com/office/drawing/2014/chart" uri="{C3380CC4-5D6E-409C-BE32-E72D297353CC}">
              <c16:uniqueId val="{00000004-E9A0-4DC2-B1B9-8EC94439E47A}"/>
            </c:ext>
          </c:extLst>
        </c:ser>
        <c:ser>
          <c:idx val="1"/>
          <c:order val="1"/>
          <c:tx>
            <c:strRef>
              <c:f>'Data for charts'!$C$1085</c:f>
              <c:strCache>
                <c:ptCount val="1"/>
                <c:pt idx="0">
                  <c:v>About right</c:v>
                </c:pt>
              </c:strCache>
            </c:strRef>
          </c:tx>
          <c:spPr>
            <a:solidFill>
              <a:srgbClr val="FFC000"/>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charts'!$A$1087:$A$1095</c:f>
              <c:strCache>
                <c:ptCount val="9"/>
                <c:pt idx="0">
                  <c:v>Golden perch (bag limit : 5)</c:v>
                </c:pt>
                <c:pt idx="1">
                  <c:v>Murray cod (bag limit : 1 in rivers 2 in lakes)</c:v>
                </c:pt>
                <c:pt idx="2">
                  <c:v>Trout (bag limit : 3 to 5 depending on water)</c:v>
                </c:pt>
                <c:pt idx="3">
                  <c:v>Australian bass (bag limit : 5 Lake bullen Merri &amp; 2 all other waters)</c:v>
                </c:pt>
                <c:pt idx="4">
                  <c:v>Estuary perch (bag limit : 5)</c:v>
                </c:pt>
                <c:pt idx="5">
                  <c:v>Silver perch (bag limit : 5 in certain locations)</c:v>
                </c:pt>
                <c:pt idx="6">
                  <c:v>Murray Spiny Freshwater Crayfish  (bag limit : 2)</c:v>
                </c:pt>
                <c:pt idx="7">
                  <c:v>River blackfish (bag limit : 5)</c:v>
                </c:pt>
                <c:pt idx="8">
                  <c:v>Yabbies (bag limit : 150)</c:v>
                </c:pt>
              </c:strCache>
            </c:strRef>
          </c:cat>
          <c:val>
            <c:numRef>
              <c:f>'Data for charts'!$C$1087:$C$1095</c:f>
              <c:numCache>
                <c:formatCode>###0.0</c:formatCode>
                <c:ptCount val="9"/>
                <c:pt idx="0">
                  <c:v>54.380001416330295</c:v>
                </c:pt>
                <c:pt idx="1">
                  <c:v>71.29098505771546</c:v>
                </c:pt>
                <c:pt idx="2">
                  <c:v>67.254443736279299</c:v>
                </c:pt>
                <c:pt idx="3">
                  <c:v>60.8172225763048</c:v>
                </c:pt>
                <c:pt idx="4">
                  <c:v>55.399759223850999</c:v>
                </c:pt>
                <c:pt idx="5">
                  <c:v>55.449330783938812</c:v>
                </c:pt>
                <c:pt idx="6">
                  <c:v>58.855605127115638</c:v>
                </c:pt>
                <c:pt idx="7">
                  <c:v>49.486580270519084</c:v>
                </c:pt>
                <c:pt idx="8">
                  <c:v>46.278592167693503</c:v>
                </c:pt>
              </c:numCache>
            </c:numRef>
          </c:val>
          <c:extLst xmlns:c16r2="http://schemas.microsoft.com/office/drawing/2015/06/chart">
            <c:ext xmlns:c16="http://schemas.microsoft.com/office/drawing/2014/chart" uri="{C3380CC4-5D6E-409C-BE32-E72D297353CC}">
              <c16:uniqueId val="{00000005-E9A0-4DC2-B1B9-8EC94439E47A}"/>
            </c:ext>
          </c:extLst>
        </c:ser>
        <c:ser>
          <c:idx val="2"/>
          <c:order val="2"/>
          <c:tx>
            <c:strRef>
              <c:f>'Data for charts'!$D$1085</c:f>
              <c:strCache>
                <c:ptCount val="1"/>
                <c:pt idx="0">
                  <c:v>Too many fish</c:v>
                </c:pt>
              </c:strCache>
            </c:strRef>
          </c:tx>
          <c:spPr>
            <a:solidFill>
              <a:srgbClr val="E46C0A"/>
            </a:solidFill>
            <a:ln>
              <a:noFill/>
            </a:ln>
            <a:effectLst/>
          </c:spPr>
          <c:invertIfNegative val="0"/>
          <c:dLbls>
            <c:dLbl>
              <c:idx val="6"/>
              <c:layout>
                <c:manualLayout>
                  <c:x val="-1.282051282051282E-2"/>
                  <c:y val="1.7098839835754336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A0-4DC2-B1B9-8EC94439E47A}"/>
                </c:ext>
                <c:ext xmlns:c15="http://schemas.microsoft.com/office/drawing/2012/chart" uri="{CE6537A1-D6FC-4f65-9D91-7224C49458BB}">
                  <c15:layout/>
                </c:ext>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charts'!$A$1087:$A$1095</c:f>
              <c:strCache>
                <c:ptCount val="9"/>
                <c:pt idx="0">
                  <c:v>Golden perch (bag limit : 5)</c:v>
                </c:pt>
                <c:pt idx="1">
                  <c:v>Murray cod (bag limit : 1 in rivers 2 in lakes)</c:v>
                </c:pt>
                <c:pt idx="2">
                  <c:v>Trout (bag limit : 3 to 5 depending on water)</c:v>
                </c:pt>
                <c:pt idx="3">
                  <c:v>Australian bass (bag limit : 5 Lake bullen Merri &amp; 2 all other waters)</c:v>
                </c:pt>
                <c:pt idx="4">
                  <c:v>Estuary perch (bag limit : 5)</c:v>
                </c:pt>
                <c:pt idx="5">
                  <c:v>Silver perch (bag limit : 5 in certain locations)</c:v>
                </c:pt>
                <c:pt idx="6">
                  <c:v>Murray Spiny Freshwater Crayfish  (bag limit : 2)</c:v>
                </c:pt>
                <c:pt idx="7">
                  <c:v>River blackfish (bag limit : 5)</c:v>
                </c:pt>
                <c:pt idx="8">
                  <c:v>Yabbies (bag limit : 150)</c:v>
                </c:pt>
              </c:strCache>
            </c:strRef>
          </c:cat>
          <c:val>
            <c:numRef>
              <c:f>'Data for charts'!$D$1087:$D$1095</c:f>
              <c:numCache>
                <c:formatCode>###0.0</c:formatCode>
                <c:ptCount val="9"/>
                <c:pt idx="0">
                  <c:v>20.643013950853341</c:v>
                </c:pt>
                <c:pt idx="1">
                  <c:v>4.1144394872884353</c:v>
                </c:pt>
                <c:pt idx="2">
                  <c:v>7.5419587847886129</c:v>
                </c:pt>
                <c:pt idx="3">
                  <c:v>11.125274413993342</c:v>
                </c:pt>
                <c:pt idx="4">
                  <c:v>17.151759790383117</c:v>
                </c:pt>
                <c:pt idx="5">
                  <c:v>16.719779052475037</c:v>
                </c:pt>
                <c:pt idx="6">
                  <c:v>6.0902202393598186</c:v>
                </c:pt>
                <c:pt idx="7">
                  <c:v>17.746618511436868</c:v>
                </c:pt>
                <c:pt idx="8">
                  <c:v>23.426102967211953</c:v>
                </c:pt>
              </c:numCache>
            </c:numRef>
          </c:val>
          <c:extLst xmlns:c16r2="http://schemas.microsoft.com/office/drawing/2015/06/chart">
            <c:ext xmlns:c16="http://schemas.microsoft.com/office/drawing/2014/chart" uri="{C3380CC4-5D6E-409C-BE32-E72D297353CC}">
              <c16:uniqueId val="{00000007-E9A0-4DC2-B1B9-8EC94439E47A}"/>
            </c:ext>
          </c:extLst>
        </c:ser>
        <c:ser>
          <c:idx val="3"/>
          <c:order val="3"/>
          <c:tx>
            <c:strRef>
              <c:f>'Data for charts'!$E$1085</c:f>
              <c:strCache>
                <c:ptCount val="1"/>
                <c:pt idx="0">
                  <c:v>Way too many fish</c:v>
                </c:pt>
              </c:strCache>
            </c:strRef>
          </c:tx>
          <c:spPr>
            <a:solidFill>
              <a:srgbClr val="C00000"/>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8-E9A0-4DC2-B1B9-8EC94439E47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9-E9A0-4DC2-B1B9-8EC94439E47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A-E9A0-4DC2-B1B9-8EC94439E47A}"/>
                </c:ext>
                <c:ext xmlns:c15="http://schemas.microsoft.com/office/drawing/2012/chart" uri="{CE6537A1-D6FC-4f65-9D91-7224C49458BB}"/>
              </c:extLst>
            </c:dLbl>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charts'!$A$1087:$A$1095</c:f>
              <c:strCache>
                <c:ptCount val="9"/>
                <c:pt idx="0">
                  <c:v>Golden perch (bag limit : 5)</c:v>
                </c:pt>
                <c:pt idx="1">
                  <c:v>Murray cod (bag limit : 1 in rivers 2 in lakes)</c:v>
                </c:pt>
                <c:pt idx="2">
                  <c:v>Trout (bag limit : 3 to 5 depending on water)</c:v>
                </c:pt>
                <c:pt idx="3">
                  <c:v>Australian bass (bag limit : 5 Lake bullen Merri &amp; 2 all other waters)</c:v>
                </c:pt>
                <c:pt idx="4">
                  <c:v>Estuary perch (bag limit : 5)</c:v>
                </c:pt>
                <c:pt idx="5">
                  <c:v>Silver perch (bag limit : 5 in certain locations)</c:v>
                </c:pt>
                <c:pt idx="6">
                  <c:v>Murray Spiny Freshwater Crayfish  (bag limit : 2)</c:v>
                </c:pt>
                <c:pt idx="7">
                  <c:v>River blackfish (bag limit : 5)</c:v>
                </c:pt>
                <c:pt idx="8">
                  <c:v>Yabbies (bag limit : 150)</c:v>
                </c:pt>
              </c:strCache>
            </c:strRef>
          </c:cat>
          <c:val>
            <c:numRef>
              <c:f>'Data for charts'!$E$1087:$E$1095</c:f>
              <c:numCache>
                <c:formatCode>###0.0</c:formatCode>
                <c:ptCount val="9"/>
                <c:pt idx="0">
                  <c:v>3.9161532469371858</c:v>
                </c:pt>
                <c:pt idx="1">
                  <c:v>1.6854330429856241</c:v>
                </c:pt>
                <c:pt idx="2">
                  <c:v>1.2463706536364281</c:v>
                </c:pt>
                <c:pt idx="3">
                  <c:v>1.8766376318957581</c:v>
                </c:pt>
                <c:pt idx="4">
                  <c:v>2.5423128673606685</c:v>
                </c:pt>
                <c:pt idx="5">
                  <c:v>2.4360880957439277</c:v>
                </c:pt>
                <c:pt idx="6">
                  <c:v>2.2519651582749098</c:v>
                </c:pt>
                <c:pt idx="7">
                  <c:v>4.0577862757595069</c:v>
                </c:pt>
                <c:pt idx="8">
                  <c:v>9.3548615537143256</c:v>
                </c:pt>
              </c:numCache>
            </c:numRef>
          </c:val>
          <c:extLst xmlns:c16r2="http://schemas.microsoft.com/office/drawing/2015/06/chart">
            <c:ext xmlns:c16="http://schemas.microsoft.com/office/drawing/2014/chart" uri="{C3380CC4-5D6E-409C-BE32-E72D297353CC}">
              <c16:uniqueId val="{0000000B-E9A0-4DC2-B1B9-8EC94439E47A}"/>
            </c:ext>
          </c:extLst>
        </c:ser>
        <c:ser>
          <c:idx val="4"/>
          <c:order val="4"/>
          <c:tx>
            <c:strRef>
              <c:f>'Data for charts'!$F$1085</c:f>
              <c:strCache>
                <c:ptCount val="1"/>
                <c:pt idx="0">
                  <c:v>Don't know / NA</c:v>
                </c:pt>
              </c:strCache>
            </c:strRef>
          </c:tx>
          <c:spPr>
            <a:solidFill>
              <a:sysClr val="window" lastClr="FFFFFF">
                <a:lumMod val="65000"/>
              </a:sysClr>
            </a:solidFill>
            <a:ln>
              <a:noFill/>
            </a:ln>
            <a:effectLst/>
          </c:spPr>
          <c:invertIfNegative val="0"/>
          <c:dLbls>
            <c:spPr>
              <a:noFill/>
              <a:ln>
                <a:noFill/>
              </a:ln>
              <a:effectLst/>
            </c:spPr>
            <c:txPr>
              <a:bodyPr/>
              <a:lstStyle/>
              <a:p>
                <a:pPr>
                  <a:defRPr b="1">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charts'!$A$1087:$A$1095</c:f>
              <c:strCache>
                <c:ptCount val="9"/>
                <c:pt idx="0">
                  <c:v>Golden perch (bag limit : 5)</c:v>
                </c:pt>
                <c:pt idx="1">
                  <c:v>Murray cod (bag limit : 1 in rivers 2 in lakes)</c:v>
                </c:pt>
                <c:pt idx="2">
                  <c:v>Trout (bag limit : 3 to 5 depending on water)</c:v>
                </c:pt>
                <c:pt idx="3">
                  <c:v>Australian bass (bag limit : 5 Lake bullen Merri &amp; 2 all other waters)</c:v>
                </c:pt>
                <c:pt idx="4">
                  <c:v>Estuary perch (bag limit : 5)</c:v>
                </c:pt>
                <c:pt idx="5">
                  <c:v>Silver perch (bag limit : 5 in certain locations)</c:v>
                </c:pt>
                <c:pt idx="6">
                  <c:v>Murray Spiny Freshwater Crayfish  (bag limit : 2)</c:v>
                </c:pt>
                <c:pt idx="7">
                  <c:v>River blackfish (bag limit : 5)</c:v>
                </c:pt>
                <c:pt idx="8">
                  <c:v>Yabbies (bag limit : 150)</c:v>
                </c:pt>
              </c:strCache>
            </c:strRef>
          </c:cat>
          <c:val>
            <c:numRef>
              <c:f>'Data for charts'!$F$1087:$F$1095</c:f>
              <c:numCache>
                <c:formatCode>0.0</c:formatCode>
                <c:ptCount val="9"/>
                <c:pt idx="0">
                  <c:v>18.85843778769209</c:v>
                </c:pt>
                <c:pt idx="1">
                  <c:v>15.027264358048296</c:v>
                </c:pt>
                <c:pt idx="2">
                  <c:v>13.462219389561646</c:v>
                </c:pt>
                <c:pt idx="3">
                  <c:v>23.128673606685076</c:v>
                </c:pt>
                <c:pt idx="4">
                  <c:v>22.406345159691238</c:v>
                </c:pt>
                <c:pt idx="5">
                  <c:v>21.591955243962893</c:v>
                </c:pt>
                <c:pt idx="6">
                  <c:v>20.21103321294526</c:v>
                </c:pt>
                <c:pt idx="7">
                  <c:v>26.605764464273069</c:v>
                </c:pt>
                <c:pt idx="8">
                  <c:v>14.503222151405707</c:v>
                </c:pt>
              </c:numCache>
            </c:numRef>
          </c:val>
          <c:extLst xmlns:c16r2="http://schemas.microsoft.com/office/drawing/2015/06/chart">
            <c:ext xmlns:c16="http://schemas.microsoft.com/office/drawing/2014/chart" uri="{C3380CC4-5D6E-409C-BE32-E72D297353CC}">
              <c16:uniqueId val="{0000000C-E9A0-4DC2-B1B9-8EC94439E47A}"/>
            </c:ext>
          </c:extLst>
        </c:ser>
        <c:dLbls>
          <c:showLegendKey val="0"/>
          <c:showVal val="0"/>
          <c:showCatName val="0"/>
          <c:showSerName val="0"/>
          <c:showPercent val="0"/>
          <c:showBubbleSize val="0"/>
        </c:dLbls>
        <c:gapWidth val="50"/>
        <c:overlap val="100"/>
        <c:axId val="478839528"/>
        <c:axId val="478846192"/>
      </c:barChart>
      <c:catAx>
        <c:axId val="4788395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8846192"/>
        <c:crosses val="autoZero"/>
        <c:auto val="1"/>
        <c:lblAlgn val="ctr"/>
        <c:lblOffset val="100"/>
        <c:noMultiLvlLbl val="0"/>
      </c:catAx>
      <c:valAx>
        <c:axId val="4788461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78839528"/>
        <c:crosses val="max"/>
        <c:crossBetween val="between"/>
        <c:majorUnit val="20"/>
      </c:valAx>
      <c:spPr>
        <a:noFill/>
        <a:ln>
          <a:noFill/>
        </a:ln>
        <a:effectLst/>
      </c:spPr>
    </c:plotArea>
    <c:legend>
      <c:legendPos val="b"/>
      <c:layout>
        <c:manualLayout>
          <c:xMode val="edge"/>
          <c:yMode val="edge"/>
          <c:x val="2.9914529914529916E-2"/>
          <c:y val="0.9132016722665367"/>
          <c:w val="0.95341897166700318"/>
          <c:h val="6.2652372036557324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sz="1000" b="1" i="0" baseline="0">
                <a:effectLst/>
                <a:latin typeface="Verdana" panose="020B0604030504040204" pitchFamily="34" charset="0"/>
                <a:ea typeface="Verdana" panose="020B0604030504040204" pitchFamily="34" charset="0"/>
                <a:cs typeface="Verdana" panose="020B0604030504040204" pitchFamily="34" charset="0"/>
              </a:rPr>
              <a:t>Views on current regulation</a:t>
            </a:r>
          </a:p>
          <a:p>
            <a:pPr algn="l">
              <a:defRPr sz="1000"/>
            </a:pPr>
            <a:r>
              <a:rPr lang="en-AU" sz="1000" b="1" i="0" baseline="0">
                <a:effectLst/>
                <a:latin typeface="Verdana" panose="020B0604030504040204" pitchFamily="34" charset="0"/>
                <a:ea typeface="Verdana" panose="020B0604030504040204" pitchFamily="34" charset="0"/>
                <a:cs typeface="Verdana" panose="020B0604030504040204" pitchFamily="34" charset="0"/>
              </a:rPr>
              <a:t>A fair and reasonable day's take - Marine / Estuarine</a:t>
            </a:r>
            <a:endParaRPr lang="en-AU" sz="1000">
              <a:effectLst/>
              <a:latin typeface="Verdana" panose="020B0604030504040204" pitchFamily="34" charset="0"/>
              <a:ea typeface="Verdana" panose="020B0604030504040204" pitchFamily="34" charset="0"/>
              <a:cs typeface="Verdana" panose="020B0604030504040204" pitchFamily="34" charset="0"/>
            </a:endParaRPr>
          </a:p>
          <a:p>
            <a:pPr algn="l">
              <a:defRPr sz="1000"/>
            </a:pPr>
            <a:r>
              <a:rPr lang="en-AU" b="0"/>
              <a:t>Number of respondents, n=14,121</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20466636381990713"/>
          <c:y val="0.12589145106861643"/>
          <c:w val="0.8046979602306551"/>
          <c:h val="0.69287565616797897"/>
        </c:manualLayout>
      </c:layout>
      <c:barChart>
        <c:barDir val="bar"/>
        <c:grouping val="stacked"/>
        <c:varyColors val="0"/>
        <c:ser>
          <c:idx val="0"/>
          <c:order val="0"/>
          <c:tx>
            <c:strRef>
              <c:f>'Data for charts'!$B$1085</c:f>
              <c:strCache>
                <c:ptCount val="1"/>
                <c:pt idx="0">
                  <c:v>Should be able to keep more</c:v>
                </c:pt>
              </c:strCache>
            </c:strRef>
          </c:tx>
          <c:spPr>
            <a:solidFill>
              <a:srgbClr val="005C2A"/>
            </a:solidFill>
            <a:ln>
              <a:noFill/>
            </a:ln>
            <a:effectLst/>
          </c:spPr>
          <c:invertIfNegative val="0"/>
          <c:dLbls>
            <c:dLbl>
              <c:idx val="0"/>
              <c:layout>
                <c:manualLayout>
                  <c:x val="1.282051282051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E53-424A-A241-7F26C1F67A26}"/>
                </c:ext>
                <c:ext xmlns:c15="http://schemas.microsoft.com/office/drawing/2012/chart" uri="{CE6537A1-D6FC-4f65-9D91-7224C49458BB}">
                  <c15:layout/>
                </c:ext>
              </c:extLst>
            </c:dLbl>
            <c:dLbl>
              <c:idx val="1"/>
              <c:layout>
                <c:manualLayout>
                  <c:x val="1.068376068376068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E53-424A-A241-7F26C1F67A26}"/>
                </c:ext>
                <c:ext xmlns:c15="http://schemas.microsoft.com/office/drawing/2012/chart" uri="{CE6537A1-D6FC-4f65-9D91-7224C49458BB}">
                  <c15:layout/>
                </c:ext>
              </c:extLst>
            </c:dLbl>
            <c:dLbl>
              <c:idx val="2"/>
              <c:layout>
                <c:manualLayout>
                  <c:x val="1.282051282051282E-2"/>
                  <c:y val="-6.600660066006600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E53-424A-A241-7F26C1F67A26}"/>
                </c:ext>
                <c:ext xmlns:c15="http://schemas.microsoft.com/office/drawing/2012/chart" uri="{CE6537A1-D6FC-4f65-9D91-7224C49458BB}">
                  <c15:layout/>
                </c:ext>
              </c:extLst>
            </c:dLbl>
            <c:dLbl>
              <c:idx val="3"/>
              <c:layout>
                <c:manualLayout>
                  <c:x val="8.547008547008547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E53-424A-A241-7F26C1F67A26}"/>
                </c:ext>
                <c:ext xmlns:c15="http://schemas.microsoft.com/office/drawing/2012/chart" uri="{CE6537A1-D6FC-4f65-9D91-7224C49458BB}">
                  <c15:layout/>
                </c:ext>
              </c:extLst>
            </c:dLbl>
            <c:dLbl>
              <c:idx val="4"/>
              <c:layout>
                <c:manualLayout>
                  <c:x val="4.273504273504273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E53-424A-A241-7F26C1F67A26}"/>
                </c:ext>
                <c:ext xmlns:c15="http://schemas.microsoft.com/office/drawing/2012/chart" uri="{CE6537A1-D6FC-4f65-9D91-7224C49458BB}">
                  <c15:layout/>
                </c:ext>
              </c:extLst>
            </c:dLbl>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charts'!$A$1087:$A$1094</c:f>
              <c:strCache>
                <c:ptCount val="8"/>
                <c:pt idx="0">
                  <c:v>Bream (bag limit : 10)</c:v>
                </c:pt>
                <c:pt idx="1">
                  <c:v>Flathead (all species except Dusky flathead) (bag limit :20)</c:v>
                </c:pt>
                <c:pt idx="2">
                  <c:v>King George whiting (bag limit: 20)</c:v>
                </c:pt>
                <c:pt idx="3">
                  <c:v>Snapper (bag limit: 10 (3 over 40cm)</c:v>
                </c:pt>
                <c:pt idx="4">
                  <c:v>Tuna (including southern bluefin) (bag limit: 2)</c:v>
                </c:pt>
                <c:pt idx="5">
                  <c:v>Gummy shark (bag limit: 2)</c:v>
                </c:pt>
                <c:pt idx="6">
                  <c:v>Rock lobster (bag limit: 2)</c:v>
                </c:pt>
                <c:pt idx="7">
                  <c:v>Blacklip abalone (bag limit: 5)</c:v>
                </c:pt>
              </c:strCache>
            </c:strRef>
          </c:cat>
          <c:val>
            <c:numRef>
              <c:f>'Data for charts'!$B$1087:$B$1094</c:f>
              <c:numCache>
                <c:formatCode>###0.0</c:formatCode>
                <c:ptCount val="8"/>
                <c:pt idx="0">
                  <c:v>2.6202110332129451</c:v>
                </c:pt>
                <c:pt idx="1">
                  <c:v>4.1356844416117839</c:v>
                </c:pt>
                <c:pt idx="2">
                  <c:v>3.4062743431768285</c:v>
                </c:pt>
                <c:pt idx="3">
                  <c:v>4.8367679342822747</c:v>
                </c:pt>
                <c:pt idx="4">
                  <c:v>5.6157495928050425</c:v>
                </c:pt>
                <c:pt idx="5">
                  <c:v>8.0447560371078524</c:v>
                </c:pt>
                <c:pt idx="6">
                  <c:v>9.0432688903052192</c:v>
                </c:pt>
                <c:pt idx="7">
                  <c:v>6.4867927200623194</c:v>
                </c:pt>
              </c:numCache>
            </c:numRef>
          </c:val>
          <c:extLst xmlns:c16r2="http://schemas.microsoft.com/office/drawing/2015/06/chart">
            <c:ext xmlns:c16="http://schemas.microsoft.com/office/drawing/2014/chart" uri="{C3380CC4-5D6E-409C-BE32-E72D297353CC}">
              <c16:uniqueId val="{00000005-3E53-424A-A241-7F26C1F67A26}"/>
            </c:ext>
          </c:extLst>
        </c:ser>
        <c:ser>
          <c:idx val="1"/>
          <c:order val="1"/>
          <c:tx>
            <c:strRef>
              <c:f>'Data for charts'!$C$1085</c:f>
              <c:strCache>
                <c:ptCount val="1"/>
                <c:pt idx="0">
                  <c:v>About right</c:v>
                </c:pt>
              </c:strCache>
            </c:strRef>
          </c:tx>
          <c:spPr>
            <a:solidFill>
              <a:srgbClr val="77933C"/>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charts'!$A$1087:$A$1094</c:f>
              <c:strCache>
                <c:ptCount val="8"/>
                <c:pt idx="0">
                  <c:v>Bream (bag limit : 10)</c:v>
                </c:pt>
                <c:pt idx="1">
                  <c:v>Flathead (all species except Dusky flathead) (bag limit :20)</c:v>
                </c:pt>
                <c:pt idx="2">
                  <c:v>King George whiting (bag limit: 20)</c:v>
                </c:pt>
                <c:pt idx="3">
                  <c:v>Snapper (bag limit: 10 (3 over 40cm)</c:v>
                </c:pt>
                <c:pt idx="4">
                  <c:v>Tuna (including southern bluefin) (bag limit: 2)</c:v>
                </c:pt>
                <c:pt idx="5">
                  <c:v>Gummy shark (bag limit: 2)</c:v>
                </c:pt>
                <c:pt idx="6">
                  <c:v>Rock lobster (bag limit: 2)</c:v>
                </c:pt>
                <c:pt idx="7">
                  <c:v>Blacklip abalone (bag limit: 5)</c:v>
                </c:pt>
              </c:strCache>
            </c:strRef>
          </c:cat>
          <c:val>
            <c:numRef>
              <c:f>'Data for charts'!$C$1087:$C$1094</c:f>
              <c:numCache>
                <c:formatCode>###0.0</c:formatCode>
                <c:ptCount val="8"/>
                <c:pt idx="0">
                  <c:v>50.76127752991998</c:v>
                </c:pt>
                <c:pt idx="1">
                  <c:v>48.912966503788688</c:v>
                </c:pt>
                <c:pt idx="2">
                  <c:v>51.731463777352879</c:v>
                </c:pt>
                <c:pt idx="3">
                  <c:v>54.380001416330295</c:v>
                </c:pt>
                <c:pt idx="4">
                  <c:v>69.216061185468448</c:v>
                </c:pt>
                <c:pt idx="5">
                  <c:v>71.000637348629709</c:v>
                </c:pt>
                <c:pt idx="6">
                  <c:v>67.79973089724524</c:v>
                </c:pt>
                <c:pt idx="7">
                  <c:v>59.223851002053671</c:v>
                </c:pt>
              </c:numCache>
            </c:numRef>
          </c:val>
          <c:extLst xmlns:c16r2="http://schemas.microsoft.com/office/drawing/2015/06/chart">
            <c:ext xmlns:c16="http://schemas.microsoft.com/office/drawing/2014/chart" uri="{C3380CC4-5D6E-409C-BE32-E72D297353CC}">
              <c16:uniqueId val="{00000006-3E53-424A-A241-7F26C1F67A26}"/>
            </c:ext>
          </c:extLst>
        </c:ser>
        <c:ser>
          <c:idx val="2"/>
          <c:order val="2"/>
          <c:tx>
            <c:strRef>
              <c:f>'Data for charts'!$D$1085</c:f>
              <c:strCache>
                <c:ptCount val="1"/>
                <c:pt idx="0">
                  <c:v>Too many fish</c:v>
                </c:pt>
              </c:strCache>
            </c:strRef>
          </c:tx>
          <c:spPr>
            <a:solidFill>
              <a:srgbClr val="E46C0A"/>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charts'!$A$1087:$A$1094</c:f>
              <c:strCache>
                <c:ptCount val="8"/>
                <c:pt idx="0">
                  <c:v>Bream (bag limit : 10)</c:v>
                </c:pt>
                <c:pt idx="1">
                  <c:v>Flathead (all species except Dusky flathead) (bag limit :20)</c:v>
                </c:pt>
                <c:pt idx="2">
                  <c:v>King George whiting (bag limit: 20)</c:v>
                </c:pt>
                <c:pt idx="3">
                  <c:v>Snapper (bag limit: 10 (3 over 40cm)</c:v>
                </c:pt>
                <c:pt idx="4">
                  <c:v>Tuna (including southern bluefin) (bag limit: 2)</c:v>
                </c:pt>
                <c:pt idx="5">
                  <c:v>Gummy shark (bag limit: 2)</c:v>
                </c:pt>
                <c:pt idx="6">
                  <c:v>Rock lobster (bag limit: 2)</c:v>
                </c:pt>
                <c:pt idx="7">
                  <c:v>Blacklip abalone (bag limit: 5)</c:v>
                </c:pt>
              </c:strCache>
            </c:strRef>
          </c:cat>
          <c:val>
            <c:numRef>
              <c:f>'Data for charts'!$D$1087:$D$1094</c:f>
              <c:numCache>
                <c:formatCode>###0.0</c:formatCode>
                <c:ptCount val="8"/>
                <c:pt idx="0">
                  <c:v>29.700446144040793</c:v>
                </c:pt>
                <c:pt idx="1">
                  <c:v>31.385879187026415</c:v>
                </c:pt>
                <c:pt idx="2">
                  <c:v>30.217406699242261</c:v>
                </c:pt>
                <c:pt idx="3">
                  <c:v>27.115643368033425</c:v>
                </c:pt>
                <c:pt idx="4">
                  <c:v>7.669428510728701</c:v>
                </c:pt>
                <c:pt idx="5">
                  <c:v>8.1155725515190138</c:v>
                </c:pt>
                <c:pt idx="6">
                  <c:v>5.0562991289568728</c:v>
                </c:pt>
                <c:pt idx="7">
                  <c:v>8.3421853976347293</c:v>
                </c:pt>
              </c:numCache>
            </c:numRef>
          </c:val>
          <c:extLst xmlns:c16r2="http://schemas.microsoft.com/office/drawing/2015/06/chart">
            <c:ext xmlns:c16="http://schemas.microsoft.com/office/drawing/2014/chart" uri="{C3380CC4-5D6E-409C-BE32-E72D297353CC}">
              <c16:uniqueId val="{00000007-3E53-424A-A241-7F26C1F67A26}"/>
            </c:ext>
          </c:extLst>
        </c:ser>
        <c:ser>
          <c:idx val="3"/>
          <c:order val="3"/>
          <c:tx>
            <c:strRef>
              <c:f>'Data for charts'!$E$1085</c:f>
              <c:strCache>
                <c:ptCount val="1"/>
                <c:pt idx="0">
                  <c:v>Way too many fish</c:v>
                </c:pt>
              </c:strCache>
            </c:strRef>
          </c:tx>
          <c:spPr>
            <a:solidFill>
              <a:srgbClr val="C00000"/>
            </a:solidFill>
            <a:ln>
              <a:noFill/>
            </a:ln>
            <a:effectLst/>
          </c:spPr>
          <c:invertIfNegative val="0"/>
          <c:dLbls>
            <c:dLbl>
              <c:idx val="4"/>
              <c:delete val="1"/>
              <c:extLst xmlns:c16r2="http://schemas.microsoft.com/office/drawing/2015/06/chart">
                <c:ext xmlns:c16="http://schemas.microsoft.com/office/drawing/2014/chart" uri="{C3380CC4-5D6E-409C-BE32-E72D297353CC}">
                  <c16:uniqueId val="{00000008-3E53-424A-A241-7F26C1F67A2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3E53-424A-A241-7F26C1F67A26}"/>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3E53-424A-A241-7F26C1F67A26}"/>
                </c:ext>
                <c:ext xmlns:c15="http://schemas.microsoft.com/office/drawing/2012/chart" uri="{CE6537A1-D6FC-4f65-9D91-7224C49458BB}"/>
              </c:extLst>
            </c:dLbl>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charts'!$A$1087:$A$1094</c:f>
              <c:strCache>
                <c:ptCount val="8"/>
                <c:pt idx="0">
                  <c:v>Bream (bag limit : 10)</c:v>
                </c:pt>
                <c:pt idx="1">
                  <c:v>Flathead (all species except Dusky flathead) (bag limit :20)</c:v>
                </c:pt>
                <c:pt idx="2">
                  <c:v>King George whiting (bag limit: 20)</c:v>
                </c:pt>
                <c:pt idx="3">
                  <c:v>Snapper (bag limit: 10 (3 over 40cm)</c:v>
                </c:pt>
                <c:pt idx="4">
                  <c:v>Tuna (including southern bluefin) (bag limit: 2)</c:v>
                </c:pt>
                <c:pt idx="5">
                  <c:v>Gummy shark (bag limit: 2)</c:v>
                </c:pt>
                <c:pt idx="6">
                  <c:v>Rock lobster (bag limit: 2)</c:v>
                </c:pt>
                <c:pt idx="7">
                  <c:v>Blacklip abalone (bag limit: 5)</c:v>
                </c:pt>
              </c:strCache>
            </c:strRef>
          </c:cat>
          <c:val>
            <c:numRef>
              <c:f>'Data for charts'!$E$1087:$E$1094</c:f>
              <c:numCache>
                <c:formatCode>###0.0</c:formatCode>
                <c:ptCount val="8"/>
                <c:pt idx="0">
                  <c:v>5.7219743644217829</c:v>
                </c:pt>
                <c:pt idx="1">
                  <c:v>7.9597762198144597</c:v>
                </c:pt>
                <c:pt idx="2">
                  <c:v>6.5151193258267837</c:v>
                </c:pt>
                <c:pt idx="3">
                  <c:v>5.7290560158628985</c:v>
                </c:pt>
                <c:pt idx="4">
                  <c:v>1.6004532256922315</c:v>
                </c:pt>
                <c:pt idx="5">
                  <c:v>1.5438000141633028</c:v>
                </c:pt>
                <c:pt idx="6">
                  <c:v>1.0622477161674102</c:v>
                </c:pt>
                <c:pt idx="7">
                  <c:v>2.2236385525104452</c:v>
                </c:pt>
              </c:numCache>
            </c:numRef>
          </c:val>
          <c:extLst xmlns:c16r2="http://schemas.microsoft.com/office/drawing/2015/06/chart">
            <c:ext xmlns:c16="http://schemas.microsoft.com/office/drawing/2014/chart" uri="{C3380CC4-5D6E-409C-BE32-E72D297353CC}">
              <c16:uniqueId val="{0000000B-3E53-424A-A241-7F26C1F67A26}"/>
            </c:ext>
          </c:extLst>
        </c:ser>
        <c:ser>
          <c:idx val="4"/>
          <c:order val="4"/>
          <c:tx>
            <c:strRef>
              <c:f>'Data for charts'!$F$1085</c:f>
              <c:strCache>
                <c:ptCount val="1"/>
                <c:pt idx="0">
                  <c:v>Don't know / NA</c:v>
                </c:pt>
              </c:strCache>
            </c:strRef>
          </c:tx>
          <c:spPr>
            <a:solidFill>
              <a:srgbClr val="A6A6A6"/>
            </a:solidFill>
            <a:ln>
              <a:noFill/>
            </a:ln>
            <a:effectLst/>
          </c:spPr>
          <c:invertIfNegative val="0"/>
          <c:dLbls>
            <c:spPr>
              <a:noFill/>
              <a:ln>
                <a:noFill/>
              </a:ln>
              <a:effectLst/>
            </c:spPr>
            <c:txPr>
              <a:bodyPr/>
              <a:lstStyle/>
              <a:p>
                <a:pPr>
                  <a:defRPr b="1">
                    <a:solidFill>
                      <a:schemeClr val="tx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charts'!$A$1087:$A$1094</c:f>
              <c:strCache>
                <c:ptCount val="8"/>
                <c:pt idx="0">
                  <c:v>Bream (bag limit : 10)</c:v>
                </c:pt>
                <c:pt idx="1">
                  <c:v>Flathead (all species except Dusky flathead) (bag limit :20)</c:v>
                </c:pt>
                <c:pt idx="2">
                  <c:v>King George whiting (bag limit: 20)</c:v>
                </c:pt>
                <c:pt idx="3">
                  <c:v>Snapper (bag limit: 10 (3 over 40cm)</c:v>
                </c:pt>
                <c:pt idx="4">
                  <c:v>Tuna (including southern bluefin) (bag limit: 2)</c:v>
                </c:pt>
                <c:pt idx="5">
                  <c:v>Gummy shark (bag limit: 2)</c:v>
                </c:pt>
                <c:pt idx="6">
                  <c:v>Rock lobster (bag limit: 2)</c:v>
                </c:pt>
                <c:pt idx="7">
                  <c:v>Blacklip abalone (bag limit: 5)</c:v>
                </c:pt>
              </c:strCache>
            </c:strRef>
          </c:cat>
          <c:val>
            <c:numRef>
              <c:f>'Data for charts'!$F$1087:$F$1094</c:f>
              <c:numCache>
                <c:formatCode>0.0</c:formatCode>
                <c:ptCount val="8"/>
                <c:pt idx="0">
                  <c:v>11.196090928404505</c:v>
                </c:pt>
                <c:pt idx="1">
                  <c:v>7.6056936477586579</c:v>
                </c:pt>
                <c:pt idx="2">
                  <c:v>8.1297358544012468</c:v>
                </c:pt>
                <c:pt idx="3">
                  <c:v>7.9385312654911129</c:v>
                </c:pt>
                <c:pt idx="4">
                  <c:v>15.898307485305573</c:v>
                </c:pt>
                <c:pt idx="5">
                  <c:v>11.295234048580131</c:v>
                </c:pt>
                <c:pt idx="6">
                  <c:v>17.038453367325261</c:v>
                </c:pt>
                <c:pt idx="7">
                  <c:v>23.72353232773883</c:v>
                </c:pt>
              </c:numCache>
            </c:numRef>
          </c:val>
          <c:extLst xmlns:c16r2="http://schemas.microsoft.com/office/drawing/2015/06/chart">
            <c:ext xmlns:c16="http://schemas.microsoft.com/office/drawing/2014/chart" uri="{C3380CC4-5D6E-409C-BE32-E72D297353CC}">
              <c16:uniqueId val="{0000000C-3E53-424A-A241-7F26C1F67A26}"/>
            </c:ext>
          </c:extLst>
        </c:ser>
        <c:dLbls>
          <c:showLegendKey val="0"/>
          <c:showVal val="0"/>
          <c:showCatName val="0"/>
          <c:showSerName val="0"/>
          <c:showPercent val="0"/>
          <c:showBubbleSize val="0"/>
        </c:dLbls>
        <c:gapWidth val="50"/>
        <c:overlap val="100"/>
        <c:axId val="475908016"/>
        <c:axId val="475909192"/>
      </c:barChart>
      <c:catAx>
        <c:axId val="47590801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475909192"/>
        <c:crosses val="autoZero"/>
        <c:auto val="1"/>
        <c:lblAlgn val="ctr"/>
        <c:lblOffset val="100"/>
        <c:noMultiLvlLbl val="0"/>
      </c:catAx>
      <c:valAx>
        <c:axId val="47590919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475908016"/>
        <c:crosses val="max"/>
        <c:crossBetween val="between"/>
        <c:majorUnit val="20"/>
      </c:valAx>
      <c:spPr>
        <a:noFill/>
        <a:ln>
          <a:noFill/>
        </a:ln>
        <a:effectLst/>
      </c:spPr>
    </c:plotArea>
    <c:legend>
      <c:legendPos val="b"/>
      <c:layout>
        <c:manualLayout>
          <c:xMode val="edge"/>
          <c:yMode val="edge"/>
          <c:x val="4.557911030351975E-2"/>
          <c:y val="0.90083026956224044"/>
          <c:w val="0.919230937478969"/>
          <c:h val="7.5155322030870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sz="1000"/>
              <a:t>Member of ...</a:t>
            </a:r>
          </a:p>
          <a:p>
            <a:pPr algn="l">
              <a:defRPr sz="1000"/>
            </a:pPr>
            <a:r>
              <a:rPr lang="en-AU" sz="900" b="0"/>
              <a:t>% of respondents, n=14,121</a:t>
            </a:r>
          </a:p>
        </c:rich>
      </c:tx>
      <c:layout>
        <c:manualLayout>
          <c:xMode val="edge"/>
          <c:yMode val="edge"/>
          <c:x val="2.5850326401507497E-2"/>
          <c:y val="3.6811023622047245E-2"/>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426C-4B87-A652-AF9110E7BBCD}"/>
              </c:ext>
            </c:extLst>
          </c:dPt>
          <c:dPt>
            <c:idx val="1"/>
            <c:invertIfNegative val="0"/>
            <c:bubble3D val="0"/>
            <c:extLst xmlns:c16r2="http://schemas.microsoft.com/office/drawing/2015/06/chart">
              <c:ext xmlns:c16="http://schemas.microsoft.com/office/drawing/2014/chart" uri="{C3380CC4-5D6E-409C-BE32-E72D297353CC}">
                <c16:uniqueId val="{00000001-426C-4B87-A652-AF9110E7BBCD}"/>
              </c:ext>
            </c:extLst>
          </c:dPt>
          <c:dPt>
            <c:idx val="2"/>
            <c:invertIfNegative val="0"/>
            <c:bubble3D val="0"/>
            <c:extLst xmlns:c16r2="http://schemas.microsoft.com/office/drawing/2015/06/chart">
              <c:ext xmlns:c16="http://schemas.microsoft.com/office/drawing/2014/chart" uri="{C3380CC4-5D6E-409C-BE32-E72D297353CC}">
                <c16:uniqueId val="{00000002-426C-4B87-A652-AF9110E7BBCD}"/>
              </c:ext>
            </c:extLst>
          </c:dPt>
          <c:dPt>
            <c:idx val="3"/>
            <c:invertIfNegative val="0"/>
            <c:bubble3D val="0"/>
            <c:extLst xmlns:c16r2="http://schemas.microsoft.com/office/drawing/2015/06/chart">
              <c:ext xmlns:c16="http://schemas.microsoft.com/office/drawing/2014/chart" uri="{C3380CC4-5D6E-409C-BE32-E72D297353CC}">
                <c16:uniqueId val="{00000003-426C-4B87-A652-AF9110E7BBCD}"/>
              </c:ext>
            </c:extLst>
          </c:dPt>
          <c:dPt>
            <c:idx val="4"/>
            <c:invertIfNegative val="0"/>
            <c:bubble3D val="0"/>
            <c:extLst xmlns:c16r2="http://schemas.microsoft.com/office/drawing/2015/06/chart">
              <c:ext xmlns:c16="http://schemas.microsoft.com/office/drawing/2014/chart" uri="{C3380CC4-5D6E-409C-BE32-E72D297353CC}">
                <c16:uniqueId val="{00000004-426C-4B87-A652-AF9110E7BBCD}"/>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charts'!$B$24:$B$27</c:f>
              <c:strCache>
                <c:ptCount val="4"/>
                <c:pt idx="0">
                  <c:v>Another type of fishing related group</c:v>
                </c:pt>
                <c:pt idx="1">
                  <c:v>Angling or diving club that gets together regularly face to face</c:v>
                </c:pt>
                <c:pt idx="2">
                  <c:v>Online community</c:v>
                </c:pt>
                <c:pt idx="3">
                  <c:v>No club or community</c:v>
                </c:pt>
              </c:strCache>
            </c:strRef>
          </c:cat>
          <c:val>
            <c:numRef>
              <c:f>'Data for charts'!$D$24:$D$27</c:f>
              <c:numCache>
                <c:formatCode>###0.0</c:formatCode>
                <c:ptCount val="4"/>
                <c:pt idx="0">
                  <c:v>3.3535065859736561</c:v>
                </c:pt>
                <c:pt idx="1">
                  <c:v>8.0669277322890718</c:v>
                </c:pt>
                <c:pt idx="2">
                  <c:v>17.607689569241721</c:v>
                </c:pt>
                <c:pt idx="3">
                  <c:v>74.040583837664656</c:v>
                </c:pt>
              </c:numCache>
            </c:numRef>
          </c:val>
          <c:extLst xmlns:c16r2="http://schemas.microsoft.com/office/drawing/2015/06/chart">
            <c:ext xmlns:c16="http://schemas.microsoft.com/office/drawing/2014/chart" uri="{C3380CC4-5D6E-409C-BE32-E72D297353CC}">
              <c16:uniqueId val="{00000005-426C-4B87-A652-AF9110E7BBCD}"/>
            </c:ext>
          </c:extLst>
        </c:ser>
        <c:dLbls>
          <c:showLegendKey val="0"/>
          <c:showVal val="0"/>
          <c:showCatName val="0"/>
          <c:showSerName val="0"/>
          <c:showPercent val="0"/>
          <c:showBubbleSize val="0"/>
        </c:dLbls>
        <c:gapWidth val="66"/>
        <c:axId val="286105512"/>
        <c:axId val="286100024"/>
      </c:barChart>
      <c:catAx>
        <c:axId val="286105512"/>
        <c:scaling>
          <c:orientation val="minMax"/>
        </c:scaling>
        <c:delete val="0"/>
        <c:axPos val="l"/>
        <c:numFmt formatCode="General" sourceLinked="1"/>
        <c:majorTickMark val="none"/>
        <c:minorTickMark val="none"/>
        <c:tickLblPos val="nextTo"/>
        <c:crossAx val="286100024"/>
        <c:crosses val="autoZero"/>
        <c:auto val="1"/>
        <c:lblAlgn val="ctr"/>
        <c:lblOffset val="100"/>
        <c:noMultiLvlLbl val="0"/>
      </c:catAx>
      <c:valAx>
        <c:axId val="286100024"/>
        <c:scaling>
          <c:orientation val="minMax"/>
        </c:scaling>
        <c:delete val="0"/>
        <c:axPos val="b"/>
        <c:majorGridlines/>
        <c:numFmt formatCode="###0" sourceLinked="0"/>
        <c:majorTickMark val="none"/>
        <c:minorTickMark val="none"/>
        <c:tickLblPos val="nextTo"/>
        <c:txPr>
          <a:bodyPr/>
          <a:lstStyle/>
          <a:p>
            <a:pPr>
              <a:defRPr sz="900"/>
            </a:pPr>
            <a:endParaRPr lang="en-US"/>
          </a:p>
        </c:txPr>
        <c:crossAx val="286105512"/>
        <c:crosses val="autoZero"/>
        <c:crossBetween val="between"/>
        <c:majorUnit val="2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Slot limits - Inland species</a:t>
            </a:r>
          </a:p>
          <a:p>
            <a:pPr algn="l">
              <a:defRPr sz="1000"/>
            </a:pPr>
            <a:r>
              <a:rPr lang="en-AU" sz="900" b="0" i="0" baseline="0">
                <a:effectLst/>
              </a:rPr>
              <a:t>% of respondents based on n count in legend</a:t>
            </a:r>
            <a:endParaRPr lang="en-AU" sz="900">
              <a:effectLst/>
            </a:endParaRPr>
          </a:p>
          <a:p>
            <a:pPr algn="l">
              <a:defRPr sz="1000"/>
            </a:pPr>
            <a:r>
              <a:rPr lang="en-AU" sz="900" b="0" i="0" baseline="0">
                <a:effectLst/>
              </a:rPr>
              <a:t>Multiple answers allowed so total &gt;100%</a:t>
            </a:r>
            <a:endParaRPr lang="en-AU" sz="900">
              <a:effectLst/>
            </a:endParaRPr>
          </a:p>
        </c:rich>
      </c:tx>
      <c:layout>
        <c:manualLayout>
          <c:xMode val="edge"/>
          <c:yMode val="edge"/>
          <c:x val="1.2376928820415532E-3"/>
          <c:y val="4.2043422078154747E-3"/>
        </c:manualLayout>
      </c:layout>
      <c:overlay val="0"/>
    </c:title>
    <c:autoTitleDeleted val="0"/>
    <c:plotArea>
      <c:layout>
        <c:manualLayout>
          <c:layoutTarget val="inner"/>
          <c:xMode val="edge"/>
          <c:yMode val="edge"/>
          <c:x val="0.38631207772974602"/>
          <c:y val="7.0938384610320662E-2"/>
          <c:w val="0.57664167816756162"/>
          <c:h val="0.83458785209100772"/>
        </c:manualLayout>
      </c:layout>
      <c:barChart>
        <c:barDir val="bar"/>
        <c:grouping val="clustered"/>
        <c:varyColors val="1"/>
        <c:ser>
          <c:idx val="0"/>
          <c:order val="0"/>
          <c:tx>
            <c:strRef>
              <c:f>DATA!$C$226</c:f>
              <c:strCache>
                <c:ptCount val="1"/>
                <c:pt idx="0">
                  <c:v>Total n=10,785</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F685-40CA-BDB8-F9CDEB0652DE}"/>
              </c:ext>
            </c:extLst>
          </c:dPt>
          <c:dPt>
            <c:idx val="1"/>
            <c:invertIfNegative val="0"/>
            <c:bubble3D val="0"/>
            <c:extLst xmlns:c16r2="http://schemas.microsoft.com/office/drawing/2015/06/chart">
              <c:ext xmlns:c16="http://schemas.microsoft.com/office/drawing/2014/chart" uri="{C3380CC4-5D6E-409C-BE32-E72D297353CC}">
                <c16:uniqueId val="{00000001-F685-40CA-BDB8-F9CDEB0652DE}"/>
              </c:ext>
            </c:extLst>
          </c:dPt>
          <c:dPt>
            <c:idx val="2"/>
            <c:invertIfNegative val="0"/>
            <c:bubble3D val="0"/>
            <c:extLst xmlns:c16r2="http://schemas.microsoft.com/office/drawing/2015/06/chart">
              <c:ext xmlns:c16="http://schemas.microsoft.com/office/drawing/2014/chart" uri="{C3380CC4-5D6E-409C-BE32-E72D297353CC}">
                <c16:uniqueId val="{00000002-F685-40CA-BDB8-F9CDEB0652DE}"/>
              </c:ext>
            </c:extLst>
          </c:dPt>
          <c:dPt>
            <c:idx val="3"/>
            <c:invertIfNegative val="0"/>
            <c:bubble3D val="0"/>
            <c:extLst xmlns:c16r2="http://schemas.microsoft.com/office/drawing/2015/06/chart">
              <c:ext xmlns:c16="http://schemas.microsoft.com/office/drawing/2014/chart" uri="{C3380CC4-5D6E-409C-BE32-E72D297353CC}">
                <c16:uniqueId val="{00000003-F685-40CA-BDB8-F9CDEB0652DE}"/>
              </c:ext>
            </c:extLst>
          </c:dPt>
          <c:dPt>
            <c:idx val="4"/>
            <c:invertIfNegative val="0"/>
            <c:bubble3D val="0"/>
            <c:extLst xmlns:c16r2="http://schemas.microsoft.com/office/drawing/2015/06/chart">
              <c:ext xmlns:c16="http://schemas.microsoft.com/office/drawing/2014/chart" uri="{C3380CC4-5D6E-409C-BE32-E72D297353CC}">
                <c16:uniqueId val="{00000004-F685-40CA-BDB8-F9CDEB0652DE}"/>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DATA!$B$228:$B$241</c:f>
              <c:strCache>
                <c:ptCount val="14"/>
                <c:pt idx="0">
                  <c:v>Rainbow trout</c:v>
                </c:pt>
                <c:pt idx="1">
                  <c:v>Trout cod</c:v>
                </c:pt>
                <c:pt idx="2">
                  <c:v>Brown trout</c:v>
                </c:pt>
                <c:pt idx="3">
                  <c:v>Golden perch</c:v>
                </c:pt>
                <c:pt idx="4">
                  <c:v>Australian bass</c:v>
                </c:pt>
                <c:pt idx="5">
                  <c:v>Silver perch</c:v>
                </c:pt>
                <c:pt idx="6">
                  <c:v>Estuary perch</c:v>
                </c:pt>
                <c:pt idx="7">
                  <c:v>River blackfish</c:v>
                </c:pt>
                <c:pt idx="8">
                  <c:v>Macquarie perch</c:v>
                </c:pt>
                <c:pt idx="9">
                  <c:v>Freshwater catfish</c:v>
                </c:pt>
                <c:pt idx="10">
                  <c:v>Common yabby</c:v>
                </c:pt>
                <c:pt idx="11">
                  <c:v>Redfin</c:v>
                </c:pt>
                <c:pt idx="12">
                  <c:v>Eel</c:v>
                </c:pt>
                <c:pt idx="13">
                  <c:v>Carp</c:v>
                </c:pt>
              </c:strCache>
            </c:strRef>
          </c:cat>
          <c:val>
            <c:numRef>
              <c:f>DATA!$C$228:$C$241</c:f>
              <c:numCache>
                <c:formatCode>###0.0</c:formatCode>
                <c:ptCount val="14"/>
                <c:pt idx="0">
                  <c:v>21.724617524339358</c:v>
                </c:pt>
                <c:pt idx="1">
                  <c:v>20.602688919796012</c:v>
                </c:pt>
                <c:pt idx="2">
                  <c:v>20.472878998609179</c:v>
                </c:pt>
                <c:pt idx="3">
                  <c:v>18.590635141400092</c:v>
                </c:pt>
                <c:pt idx="4">
                  <c:v>15.067222994900325</c:v>
                </c:pt>
                <c:pt idx="5">
                  <c:v>13.509503940658321</c:v>
                </c:pt>
                <c:pt idx="6">
                  <c:v>13.472415391747797</c:v>
                </c:pt>
                <c:pt idx="7">
                  <c:v>12.100139082058414</c:v>
                </c:pt>
                <c:pt idx="8">
                  <c:v>11.534538711172926</c:v>
                </c:pt>
                <c:pt idx="9">
                  <c:v>8.9197960129809921</c:v>
                </c:pt>
                <c:pt idx="10">
                  <c:v>8.7714418173388964</c:v>
                </c:pt>
                <c:pt idx="11">
                  <c:v>8.6879925822902173</c:v>
                </c:pt>
                <c:pt idx="12">
                  <c:v>4.3857209086694482</c:v>
                </c:pt>
                <c:pt idx="13">
                  <c:v>2.3922114047287901</c:v>
                </c:pt>
              </c:numCache>
            </c:numRef>
          </c:val>
          <c:extLst xmlns:c16r2="http://schemas.microsoft.com/office/drawing/2015/06/chart">
            <c:ext xmlns:c16="http://schemas.microsoft.com/office/drawing/2014/chart" uri="{C3380CC4-5D6E-409C-BE32-E72D297353CC}">
              <c16:uniqueId val="{00000005-F685-40CA-BDB8-F9CDEB0652DE}"/>
            </c:ext>
          </c:extLst>
        </c:ser>
        <c:ser>
          <c:idx val="1"/>
          <c:order val="1"/>
          <c:tx>
            <c:strRef>
              <c:f>DATA!$D$226</c:f>
              <c:strCache>
                <c:ptCount val="1"/>
                <c:pt idx="0">
                  <c:v>Inland n=1,489</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DATA!$B$228:$B$241</c:f>
              <c:strCache>
                <c:ptCount val="14"/>
                <c:pt idx="0">
                  <c:v>Rainbow trout</c:v>
                </c:pt>
                <c:pt idx="1">
                  <c:v>Trout cod</c:v>
                </c:pt>
                <c:pt idx="2">
                  <c:v>Brown trout</c:v>
                </c:pt>
                <c:pt idx="3">
                  <c:v>Golden perch</c:v>
                </c:pt>
                <c:pt idx="4">
                  <c:v>Australian bass</c:v>
                </c:pt>
                <c:pt idx="5">
                  <c:v>Silver perch</c:v>
                </c:pt>
                <c:pt idx="6">
                  <c:v>Estuary perch</c:v>
                </c:pt>
                <c:pt idx="7">
                  <c:v>River blackfish</c:v>
                </c:pt>
                <c:pt idx="8">
                  <c:v>Macquarie perch</c:v>
                </c:pt>
                <c:pt idx="9">
                  <c:v>Freshwater catfish</c:v>
                </c:pt>
                <c:pt idx="10">
                  <c:v>Common yabby</c:v>
                </c:pt>
                <c:pt idx="11">
                  <c:v>Redfin</c:v>
                </c:pt>
                <c:pt idx="12">
                  <c:v>Eel</c:v>
                </c:pt>
                <c:pt idx="13">
                  <c:v>Carp</c:v>
                </c:pt>
              </c:strCache>
            </c:strRef>
          </c:cat>
          <c:val>
            <c:numRef>
              <c:f>DATA!$D$228:$D$241</c:f>
              <c:numCache>
                <c:formatCode>###0.0</c:formatCode>
                <c:ptCount val="14"/>
                <c:pt idx="0">
                  <c:v>29.348556077904636</c:v>
                </c:pt>
                <c:pt idx="1">
                  <c:v>28.811282740094025</c:v>
                </c:pt>
                <c:pt idx="2">
                  <c:v>27.333781061114841</c:v>
                </c:pt>
                <c:pt idx="3">
                  <c:v>31.363331094694423</c:v>
                </c:pt>
                <c:pt idx="4">
                  <c:v>15.043653458697111</c:v>
                </c:pt>
                <c:pt idx="5">
                  <c:v>20.886501007387508</c:v>
                </c:pt>
                <c:pt idx="6">
                  <c:v>11.752854264607118</c:v>
                </c:pt>
                <c:pt idx="7">
                  <c:v>13.834788448623236</c:v>
                </c:pt>
                <c:pt idx="8">
                  <c:v>13.96910678307589</c:v>
                </c:pt>
                <c:pt idx="9">
                  <c:v>12.155809267965077</c:v>
                </c:pt>
                <c:pt idx="10">
                  <c:v>11.618535930154467</c:v>
                </c:pt>
                <c:pt idx="11">
                  <c:v>12.625923438549361</c:v>
                </c:pt>
                <c:pt idx="12">
                  <c:v>5.5742108797850909</c:v>
                </c:pt>
                <c:pt idx="13">
                  <c:v>2.8206850235057086</c:v>
                </c:pt>
              </c:numCache>
            </c:numRef>
          </c:val>
          <c:extLst xmlns:c16r2="http://schemas.microsoft.com/office/drawing/2015/06/chart">
            <c:ext xmlns:c16="http://schemas.microsoft.com/office/drawing/2014/chart" uri="{C3380CC4-5D6E-409C-BE32-E72D297353CC}">
              <c16:uniqueId val="{00000006-F685-40CA-BDB8-F9CDEB0652DE}"/>
            </c:ext>
          </c:extLst>
        </c:ser>
        <c:ser>
          <c:idx val="2"/>
          <c:order val="2"/>
          <c:tx>
            <c:strRef>
              <c:f>DATA!$E$226</c:f>
              <c:strCache>
                <c:ptCount val="1"/>
                <c:pt idx="0">
                  <c:v>Marine/estuarine n=2,344</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DATA!$B$228:$B$241</c:f>
              <c:strCache>
                <c:ptCount val="14"/>
                <c:pt idx="0">
                  <c:v>Rainbow trout</c:v>
                </c:pt>
                <c:pt idx="1">
                  <c:v>Trout cod</c:v>
                </c:pt>
                <c:pt idx="2">
                  <c:v>Brown trout</c:v>
                </c:pt>
                <c:pt idx="3">
                  <c:v>Golden perch</c:v>
                </c:pt>
                <c:pt idx="4">
                  <c:v>Australian bass</c:v>
                </c:pt>
                <c:pt idx="5">
                  <c:v>Silver perch</c:v>
                </c:pt>
                <c:pt idx="6">
                  <c:v>Estuary perch</c:v>
                </c:pt>
                <c:pt idx="7">
                  <c:v>River blackfish</c:v>
                </c:pt>
                <c:pt idx="8">
                  <c:v>Macquarie perch</c:v>
                </c:pt>
                <c:pt idx="9">
                  <c:v>Freshwater catfish</c:v>
                </c:pt>
                <c:pt idx="10">
                  <c:v>Common yabby</c:v>
                </c:pt>
                <c:pt idx="11">
                  <c:v>Redfin</c:v>
                </c:pt>
                <c:pt idx="12">
                  <c:v>Eel</c:v>
                </c:pt>
                <c:pt idx="13">
                  <c:v>Carp</c:v>
                </c:pt>
              </c:strCache>
            </c:strRef>
          </c:cat>
          <c:val>
            <c:numRef>
              <c:f>DATA!$E$228:$E$241</c:f>
              <c:numCache>
                <c:formatCode>###0.0</c:formatCode>
                <c:ptCount val="14"/>
                <c:pt idx="0">
                  <c:v>14.206484641638225</c:v>
                </c:pt>
                <c:pt idx="1">
                  <c:v>10.53754266211604</c:v>
                </c:pt>
                <c:pt idx="2">
                  <c:v>13.225255972696246</c:v>
                </c:pt>
                <c:pt idx="3">
                  <c:v>9.9829351535836182</c:v>
                </c:pt>
                <c:pt idx="4">
                  <c:v>11.390784982935154</c:v>
                </c:pt>
                <c:pt idx="5">
                  <c:v>9.3430034129692832</c:v>
                </c:pt>
                <c:pt idx="6">
                  <c:v>10.409556313993173</c:v>
                </c:pt>
                <c:pt idx="7">
                  <c:v>8.617747440273039</c:v>
                </c:pt>
                <c:pt idx="8">
                  <c:v>7.5511945392491464</c:v>
                </c:pt>
                <c:pt idx="9">
                  <c:v>5.887372013651877</c:v>
                </c:pt>
                <c:pt idx="10">
                  <c:v>7.1672354948805461</c:v>
                </c:pt>
                <c:pt idx="11">
                  <c:v>6.7832764505119449</c:v>
                </c:pt>
                <c:pt idx="12">
                  <c:v>4.6928327645051189</c:v>
                </c:pt>
                <c:pt idx="13">
                  <c:v>2.6023890784982933</c:v>
                </c:pt>
              </c:numCache>
            </c:numRef>
          </c:val>
          <c:extLst xmlns:c16r2="http://schemas.microsoft.com/office/drawing/2015/06/chart">
            <c:ext xmlns:c16="http://schemas.microsoft.com/office/drawing/2014/chart" uri="{C3380CC4-5D6E-409C-BE32-E72D297353CC}">
              <c16:uniqueId val="{00000007-F685-40CA-BDB8-F9CDEB0652DE}"/>
            </c:ext>
          </c:extLst>
        </c:ser>
        <c:ser>
          <c:idx val="3"/>
          <c:order val="3"/>
          <c:tx>
            <c:strRef>
              <c:f>DATA!$F$226</c:f>
              <c:strCache>
                <c:ptCount val="1"/>
                <c:pt idx="0">
                  <c:v>Both n=6,527</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DATA!$B$228:$B$241</c:f>
              <c:strCache>
                <c:ptCount val="14"/>
                <c:pt idx="0">
                  <c:v>Rainbow trout</c:v>
                </c:pt>
                <c:pt idx="1">
                  <c:v>Trout cod</c:v>
                </c:pt>
                <c:pt idx="2">
                  <c:v>Brown trout</c:v>
                </c:pt>
                <c:pt idx="3">
                  <c:v>Golden perch</c:v>
                </c:pt>
                <c:pt idx="4">
                  <c:v>Australian bass</c:v>
                </c:pt>
                <c:pt idx="5">
                  <c:v>Silver perch</c:v>
                </c:pt>
                <c:pt idx="6">
                  <c:v>Estuary perch</c:v>
                </c:pt>
                <c:pt idx="7">
                  <c:v>River blackfish</c:v>
                </c:pt>
                <c:pt idx="8">
                  <c:v>Macquarie perch</c:v>
                </c:pt>
                <c:pt idx="9">
                  <c:v>Freshwater catfish</c:v>
                </c:pt>
                <c:pt idx="10">
                  <c:v>Common yabby</c:v>
                </c:pt>
                <c:pt idx="11">
                  <c:v>Redfin</c:v>
                </c:pt>
                <c:pt idx="12">
                  <c:v>Eel</c:v>
                </c:pt>
                <c:pt idx="13">
                  <c:v>Carp</c:v>
                </c:pt>
              </c:strCache>
            </c:strRef>
          </c:cat>
          <c:val>
            <c:numRef>
              <c:f>DATA!$F$228:$F$241</c:f>
              <c:numCache>
                <c:formatCode>###0.0</c:formatCode>
                <c:ptCount val="14"/>
                <c:pt idx="0">
                  <c:v>21.72514171901333</c:v>
                </c:pt>
                <c:pt idx="1">
                  <c:v>22.062203156120731</c:v>
                </c:pt>
                <c:pt idx="2">
                  <c:v>20.867167151830856</c:v>
                </c:pt>
                <c:pt idx="3">
                  <c:v>18.461774168837138</c:v>
                </c:pt>
                <c:pt idx="4">
                  <c:v>15.872529492875747</c:v>
                </c:pt>
                <c:pt idx="5">
                  <c:v>12.85429753332312</c:v>
                </c:pt>
                <c:pt idx="6">
                  <c:v>14.340432051478475</c:v>
                </c:pt>
                <c:pt idx="7">
                  <c:v>12.425310249731883</c:v>
                </c:pt>
                <c:pt idx="8">
                  <c:v>11.889076145242838</c:v>
                </c:pt>
                <c:pt idx="9">
                  <c:v>8.9168071089321277</c:v>
                </c:pt>
                <c:pt idx="10">
                  <c:v>8.2273632603033562</c:v>
                </c:pt>
                <c:pt idx="11">
                  <c:v>7.7524130534702005</c:v>
                </c:pt>
                <c:pt idx="12">
                  <c:v>3.5851080128696187</c:v>
                </c:pt>
                <c:pt idx="13">
                  <c:v>1.8998008273326186</c:v>
                </c:pt>
              </c:numCache>
            </c:numRef>
          </c:val>
          <c:extLst xmlns:c16r2="http://schemas.microsoft.com/office/drawing/2015/06/chart">
            <c:ext xmlns:c16="http://schemas.microsoft.com/office/drawing/2014/chart" uri="{C3380CC4-5D6E-409C-BE32-E72D297353CC}">
              <c16:uniqueId val="{00000008-F685-40CA-BDB8-F9CDEB0652DE}"/>
            </c:ext>
          </c:extLst>
        </c:ser>
        <c:ser>
          <c:idx val="4"/>
          <c:order val="4"/>
          <c:tx>
            <c:strRef>
              <c:f>DATA!$G$226</c:f>
              <c:strCache>
                <c:ptCount val="1"/>
                <c:pt idx="0">
                  <c:v>None n=425</c:v>
                </c:pt>
              </c:strCache>
            </c:strRef>
          </c:tx>
          <c:spPr>
            <a:solidFill>
              <a:sysClr val="window" lastClr="FFFFFF">
                <a:lumMod val="75000"/>
              </a:sys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DATA!$B$228:$B$241</c:f>
              <c:strCache>
                <c:ptCount val="14"/>
                <c:pt idx="0">
                  <c:v>Rainbow trout</c:v>
                </c:pt>
                <c:pt idx="1">
                  <c:v>Trout cod</c:v>
                </c:pt>
                <c:pt idx="2">
                  <c:v>Brown trout</c:v>
                </c:pt>
                <c:pt idx="3">
                  <c:v>Golden perch</c:v>
                </c:pt>
                <c:pt idx="4">
                  <c:v>Australian bass</c:v>
                </c:pt>
                <c:pt idx="5">
                  <c:v>Silver perch</c:v>
                </c:pt>
                <c:pt idx="6">
                  <c:v>Estuary perch</c:v>
                </c:pt>
                <c:pt idx="7">
                  <c:v>River blackfish</c:v>
                </c:pt>
                <c:pt idx="8">
                  <c:v>Macquarie perch</c:v>
                </c:pt>
                <c:pt idx="9">
                  <c:v>Freshwater catfish</c:v>
                </c:pt>
                <c:pt idx="10">
                  <c:v>Common yabby</c:v>
                </c:pt>
                <c:pt idx="11">
                  <c:v>Redfin</c:v>
                </c:pt>
                <c:pt idx="12">
                  <c:v>Eel</c:v>
                </c:pt>
                <c:pt idx="13">
                  <c:v>Carp</c:v>
                </c:pt>
              </c:strCache>
            </c:strRef>
          </c:cat>
          <c:val>
            <c:numRef>
              <c:f>DATA!$G$228:$G$241</c:f>
              <c:numCache>
                <c:formatCode>###0.0</c:formatCode>
                <c:ptCount val="14"/>
                <c:pt idx="0">
                  <c:v>36.470588235294116</c:v>
                </c:pt>
                <c:pt idx="1">
                  <c:v>24.941176470588236</c:v>
                </c:pt>
                <c:pt idx="2">
                  <c:v>30.352941176470587</c:v>
                </c:pt>
                <c:pt idx="3">
                  <c:v>23.294117647058822</c:v>
                </c:pt>
                <c:pt idx="4">
                  <c:v>23.058823529411764</c:v>
                </c:pt>
                <c:pt idx="5">
                  <c:v>20.705882352941178</c:v>
                </c:pt>
                <c:pt idx="6">
                  <c:v>23.058823529411764</c:v>
                </c:pt>
                <c:pt idx="7">
                  <c:v>20.235294117647058</c:v>
                </c:pt>
                <c:pt idx="8">
                  <c:v>19.52941176470588</c:v>
                </c:pt>
                <c:pt idx="9">
                  <c:v>14.352941176470587</c:v>
                </c:pt>
                <c:pt idx="10">
                  <c:v>16</c:v>
                </c:pt>
                <c:pt idx="11">
                  <c:v>19.764705882352938</c:v>
                </c:pt>
                <c:pt idx="12">
                  <c:v>10.823529411764705</c:v>
                </c:pt>
                <c:pt idx="13">
                  <c:v>7.2941176470588234</c:v>
                </c:pt>
              </c:numCache>
            </c:numRef>
          </c:val>
          <c:extLst xmlns:c16r2="http://schemas.microsoft.com/office/drawing/2015/06/chart">
            <c:ext xmlns:c16="http://schemas.microsoft.com/office/drawing/2014/chart" uri="{C3380CC4-5D6E-409C-BE32-E72D297353CC}">
              <c16:uniqueId val="{00000009-F685-40CA-BDB8-F9CDEB0652DE}"/>
            </c:ext>
          </c:extLst>
        </c:ser>
        <c:dLbls>
          <c:showLegendKey val="0"/>
          <c:showVal val="0"/>
          <c:showCatName val="0"/>
          <c:showSerName val="0"/>
          <c:showPercent val="0"/>
          <c:showBubbleSize val="0"/>
        </c:dLbls>
        <c:gapWidth val="50"/>
        <c:axId val="475911152"/>
        <c:axId val="475911936"/>
      </c:barChart>
      <c:catAx>
        <c:axId val="475911152"/>
        <c:scaling>
          <c:orientation val="maxMin"/>
        </c:scaling>
        <c:delete val="0"/>
        <c:axPos val="l"/>
        <c:numFmt formatCode="General" sourceLinked="1"/>
        <c:majorTickMark val="none"/>
        <c:minorTickMark val="none"/>
        <c:tickLblPos val="nextTo"/>
        <c:crossAx val="475911936"/>
        <c:crosses val="autoZero"/>
        <c:auto val="1"/>
        <c:lblAlgn val="ctr"/>
        <c:lblOffset val="100"/>
        <c:noMultiLvlLbl val="0"/>
      </c:catAx>
      <c:valAx>
        <c:axId val="475911936"/>
        <c:scaling>
          <c:orientation val="minMax"/>
        </c:scaling>
        <c:delete val="0"/>
        <c:axPos val="b"/>
        <c:majorGridlines/>
        <c:numFmt formatCode="###0" sourceLinked="0"/>
        <c:majorTickMark val="none"/>
        <c:minorTickMark val="none"/>
        <c:tickLblPos val="nextTo"/>
        <c:txPr>
          <a:bodyPr/>
          <a:lstStyle/>
          <a:p>
            <a:pPr>
              <a:defRPr sz="900"/>
            </a:pPr>
            <a:endParaRPr lang="en-US"/>
          </a:p>
        </c:txPr>
        <c:crossAx val="475911152"/>
        <c:crosses val="max"/>
        <c:crossBetween val="between"/>
        <c:majorUnit val="10"/>
      </c:valAx>
    </c:plotArea>
    <c:legend>
      <c:legendPos val="b"/>
      <c:layout>
        <c:manualLayout>
          <c:xMode val="edge"/>
          <c:yMode val="edge"/>
          <c:x val="8.9211925432397705E-3"/>
          <c:y val="0.94458055338502522"/>
          <c:w val="0.70832726120570189"/>
          <c:h val="5.5419446614974645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sz="1000"/>
            </a:pPr>
            <a:r>
              <a:rPr lang="en-AU"/>
              <a:t>Slot limits - Marine / Estuarine species</a:t>
            </a:r>
          </a:p>
          <a:p>
            <a:pPr algn="l">
              <a:defRPr sz="1000"/>
            </a:pPr>
            <a:r>
              <a:rPr lang="en-AU" sz="900" b="0" i="0" baseline="0">
                <a:effectLst/>
              </a:rPr>
              <a:t>% of respondents based on n count in legend</a:t>
            </a:r>
            <a:endParaRPr lang="en-AU" sz="900">
              <a:effectLst/>
            </a:endParaRPr>
          </a:p>
          <a:p>
            <a:pPr algn="l">
              <a:defRPr sz="1000"/>
            </a:pPr>
            <a:r>
              <a:rPr lang="en-AU" sz="900" b="0" i="0" baseline="0">
                <a:effectLst/>
              </a:rPr>
              <a:t>Multiple answers allowed so total &gt;100%</a:t>
            </a:r>
            <a:endParaRPr lang="en-AU" sz="900">
              <a:effectLst/>
            </a:endParaRPr>
          </a:p>
        </c:rich>
      </c:tx>
      <c:layout>
        <c:manualLayout>
          <c:xMode val="edge"/>
          <c:yMode val="edge"/>
          <c:x val="1.2376928820415532E-3"/>
          <c:y val="4.2043422078154747E-3"/>
        </c:manualLayout>
      </c:layout>
      <c:overlay val="0"/>
    </c:title>
    <c:autoTitleDeleted val="0"/>
    <c:plotArea>
      <c:layout>
        <c:manualLayout>
          <c:layoutTarget val="inner"/>
          <c:xMode val="edge"/>
          <c:yMode val="edge"/>
          <c:x val="0.40171310809563837"/>
          <c:y val="6.9695920205028752E-2"/>
          <c:w val="0.56124064780166927"/>
          <c:h val="0.82648902453723727"/>
        </c:manualLayout>
      </c:layout>
      <c:barChart>
        <c:barDir val="bar"/>
        <c:grouping val="clustered"/>
        <c:varyColors val="1"/>
        <c:ser>
          <c:idx val="0"/>
          <c:order val="0"/>
          <c:tx>
            <c:strRef>
              <c:f>DATA!$C$226</c:f>
              <c:strCache>
                <c:ptCount val="1"/>
                <c:pt idx="0">
                  <c:v>Total n=10,785</c:v>
                </c:pt>
              </c:strCache>
            </c:strRef>
          </c:tx>
          <c:spPr>
            <a:solidFill>
              <a:srgbClr val="D96709"/>
            </a:solidFill>
          </c:spPr>
          <c:invertIfNegative val="0"/>
          <c:dPt>
            <c:idx val="0"/>
            <c:invertIfNegative val="0"/>
            <c:bubble3D val="0"/>
            <c:extLst xmlns:c16r2="http://schemas.microsoft.com/office/drawing/2015/06/chart">
              <c:ext xmlns:c16="http://schemas.microsoft.com/office/drawing/2014/chart" uri="{C3380CC4-5D6E-409C-BE32-E72D297353CC}">
                <c16:uniqueId val="{00000000-6596-49D7-93CC-D6A534DC94E7}"/>
              </c:ext>
            </c:extLst>
          </c:dPt>
          <c:dPt>
            <c:idx val="1"/>
            <c:invertIfNegative val="0"/>
            <c:bubble3D val="0"/>
            <c:extLst xmlns:c16r2="http://schemas.microsoft.com/office/drawing/2015/06/chart">
              <c:ext xmlns:c16="http://schemas.microsoft.com/office/drawing/2014/chart" uri="{C3380CC4-5D6E-409C-BE32-E72D297353CC}">
                <c16:uniqueId val="{00000001-6596-49D7-93CC-D6A534DC94E7}"/>
              </c:ext>
            </c:extLst>
          </c:dPt>
          <c:dPt>
            <c:idx val="2"/>
            <c:invertIfNegative val="0"/>
            <c:bubble3D val="0"/>
            <c:extLst xmlns:c16r2="http://schemas.microsoft.com/office/drawing/2015/06/chart">
              <c:ext xmlns:c16="http://schemas.microsoft.com/office/drawing/2014/chart" uri="{C3380CC4-5D6E-409C-BE32-E72D297353CC}">
                <c16:uniqueId val="{00000002-6596-49D7-93CC-D6A534DC94E7}"/>
              </c:ext>
            </c:extLst>
          </c:dPt>
          <c:dPt>
            <c:idx val="3"/>
            <c:invertIfNegative val="0"/>
            <c:bubble3D val="0"/>
            <c:extLst xmlns:c16r2="http://schemas.microsoft.com/office/drawing/2015/06/chart">
              <c:ext xmlns:c16="http://schemas.microsoft.com/office/drawing/2014/chart" uri="{C3380CC4-5D6E-409C-BE32-E72D297353CC}">
                <c16:uniqueId val="{00000003-6596-49D7-93CC-D6A534DC94E7}"/>
              </c:ext>
            </c:extLst>
          </c:dPt>
          <c:dPt>
            <c:idx val="4"/>
            <c:invertIfNegative val="0"/>
            <c:bubble3D val="0"/>
            <c:extLst xmlns:c16r2="http://schemas.microsoft.com/office/drawing/2015/06/chart">
              <c:ext xmlns:c16="http://schemas.microsoft.com/office/drawing/2014/chart" uri="{C3380CC4-5D6E-409C-BE32-E72D297353CC}">
                <c16:uniqueId val="{00000004-6596-49D7-93CC-D6A534DC94E7}"/>
              </c:ext>
            </c:extLst>
          </c:dPt>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DATA!$B$243:$B$260</c:f>
              <c:strCache>
                <c:ptCount val="18"/>
                <c:pt idx="0">
                  <c:v>Snapper</c:v>
                </c:pt>
                <c:pt idx="1">
                  <c:v>Gummy shark</c:v>
                </c:pt>
                <c:pt idx="2">
                  <c:v>Flathead (other than Dusky)</c:v>
                </c:pt>
                <c:pt idx="3">
                  <c:v>King George whiting</c:v>
                </c:pt>
                <c:pt idx="4">
                  <c:v>Southern Bluefin tuna</c:v>
                </c:pt>
                <c:pt idx="5">
                  <c:v>Rock lobster</c:v>
                </c:pt>
                <c:pt idx="6">
                  <c:v>Black bream</c:v>
                </c:pt>
                <c:pt idx="7">
                  <c:v>Shark (other than gummy/school)</c:v>
                </c:pt>
                <c:pt idx="8">
                  <c:v>Swordfish</c:v>
                </c:pt>
                <c:pt idx="9">
                  <c:v>Yellowtail kingfish</c:v>
                </c:pt>
                <c:pt idx="10">
                  <c:v>Abalone</c:v>
                </c:pt>
                <c:pt idx="11">
                  <c:v>Australian salmon</c:v>
                </c:pt>
                <c:pt idx="12">
                  <c:v>Squid</c:v>
                </c:pt>
                <c:pt idx="13">
                  <c:v>Sand crab</c:v>
                </c:pt>
                <c:pt idx="14">
                  <c:v>Pipi</c:v>
                </c:pt>
                <c:pt idx="15">
                  <c:v>Prawn</c:v>
                </c:pt>
                <c:pt idx="16">
                  <c:v>Garfish</c:v>
                </c:pt>
                <c:pt idx="17">
                  <c:v>Wrasse</c:v>
                </c:pt>
              </c:strCache>
            </c:strRef>
          </c:cat>
          <c:val>
            <c:numRef>
              <c:f>DATA!$C$243:$C$260</c:f>
              <c:numCache>
                <c:formatCode>###0.0</c:formatCode>
                <c:ptCount val="18"/>
                <c:pt idx="0">
                  <c:v>34.649976819656928</c:v>
                </c:pt>
                <c:pt idx="1">
                  <c:v>31.655076495132128</c:v>
                </c:pt>
                <c:pt idx="2">
                  <c:v>25.275846082522019</c:v>
                </c:pt>
                <c:pt idx="3">
                  <c:v>24.051923968474735</c:v>
                </c:pt>
                <c:pt idx="4">
                  <c:v>22.892906815020865</c:v>
                </c:pt>
                <c:pt idx="5">
                  <c:v>22.002781641168291</c:v>
                </c:pt>
                <c:pt idx="6">
                  <c:v>20.352341214649979</c:v>
                </c:pt>
                <c:pt idx="7">
                  <c:v>20.083449235048679</c:v>
                </c:pt>
                <c:pt idx="8">
                  <c:v>19.350950394065833</c:v>
                </c:pt>
                <c:pt idx="9">
                  <c:v>18.18266110338433</c:v>
                </c:pt>
                <c:pt idx="10">
                  <c:v>16.235512285581827</c:v>
                </c:pt>
                <c:pt idx="11">
                  <c:v>11.803430690774224</c:v>
                </c:pt>
                <c:pt idx="12">
                  <c:v>9.3926750115901729</c:v>
                </c:pt>
                <c:pt idx="13">
                  <c:v>8.9661566991191481</c:v>
                </c:pt>
                <c:pt idx="14">
                  <c:v>8.1594807603152528</c:v>
                </c:pt>
                <c:pt idx="15">
                  <c:v>7.5011590171534541</c:v>
                </c:pt>
                <c:pt idx="16">
                  <c:v>7.3342605470560969</c:v>
                </c:pt>
                <c:pt idx="17">
                  <c:v>5.7301808066759383</c:v>
                </c:pt>
              </c:numCache>
            </c:numRef>
          </c:val>
          <c:extLst xmlns:c16r2="http://schemas.microsoft.com/office/drawing/2015/06/chart">
            <c:ext xmlns:c16="http://schemas.microsoft.com/office/drawing/2014/chart" uri="{C3380CC4-5D6E-409C-BE32-E72D297353CC}">
              <c16:uniqueId val="{00000005-6596-49D7-93CC-D6A534DC94E7}"/>
            </c:ext>
          </c:extLst>
        </c:ser>
        <c:ser>
          <c:idx val="1"/>
          <c:order val="1"/>
          <c:tx>
            <c:strRef>
              <c:f>DATA!$D$226</c:f>
              <c:strCache>
                <c:ptCount val="1"/>
                <c:pt idx="0">
                  <c:v>Inland n=1,489</c:v>
                </c:pt>
              </c:strCache>
            </c:strRef>
          </c:tx>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DATA!$B$243:$B$260</c:f>
              <c:strCache>
                <c:ptCount val="18"/>
                <c:pt idx="0">
                  <c:v>Snapper</c:v>
                </c:pt>
                <c:pt idx="1">
                  <c:v>Gummy shark</c:v>
                </c:pt>
                <c:pt idx="2">
                  <c:v>Flathead (other than Dusky)</c:v>
                </c:pt>
                <c:pt idx="3">
                  <c:v>King George whiting</c:v>
                </c:pt>
                <c:pt idx="4">
                  <c:v>Southern Bluefin tuna</c:v>
                </c:pt>
                <c:pt idx="5">
                  <c:v>Rock lobster</c:v>
                </c:pt>
                <c:pt idx="6">
                  <c:v>Black bream</c:v>
                </c:pt>
                <c:pt idx="7">
                  <c:v>Shark (other than gummy/school)</c:v>
                </c:pt>
                <c:pt idx="8">
                  <c:v>Swordfish</c:v>
                </c:pt>
                <c:pt idx="9">
                  <c:v>Yellowtail kingfish</c:v>
                </c:pt>
                <c:pt idx="10">
                  <c:v>Abalone</c:v>
                </c:pt>
                <c:pt idx="11">
                  <c:v>Australian salmon</c:v>
                </c:pt>
                <c:pt idx="12">
                  <c:v>Squid</c:v>
                </c:pt>
                <c:pt idx="13">
                  <c:v>Sand crab</c:v>
                </c:pt>
                <c:pt idx="14">
                  <c:v>Pipi</c:v>
                </c:pt>
                <c:pt idx="15">
                  <c:v>Prawn</c:v>
                </c:pt>
                <c:pt idx="16">
                  <c:v>Garfish</c:v>
                </c:pt>
                <c:pt idx="17">
                  <c:v>Wrasse</c:v>
                </c:pt>
              </c:strCache>
            </c:strRef>
          </c:cat>
          <c:val>
            <c:numRef>
              <c:f>DATA!$D$243:$D$260</c:f>
              <c:numCache>
                <c:formatCode>###0.0</c:formatCode>
                <c:ptCount val="18"/>
                <c:pt idx="0">
                  <c:v>22.69979852249832</c:v>
                </c:pt>
                <c:pt idx="1">
                  <c:v>19.274680993955677</c:v>
                </c:pt>
                <c:pt idx="2">
                  <c:v>19.341840161181999</c:v>
                </c:pt>
                <c:pt idx="3">
                  <c:v>19.543317662860982</c:v>
                </c:pt>
                <c:pt idx="4">
                  <c:v>15.849563465413031</c:v>
                </c:pt>
                <c:pt idx="5">
                  <c:v>21.423774345198119</c:v>
                </c:pt>
                <c:pt idx="6">
                  <c:v>13.633310946944258</c:v>
                </c:pt>
                <c:pt idx="7">
                  <c:v>16.655473472128946</c:v>
                </c:pt>
                <c:pt idx="8">
                  <c:v>15.580926796507724</c:v>
                </c:pt>
                <c:pt idx="9">
                  <c:v>12.155809267965077</c:v>
                </c:pt>
                <c:pt idx="10">
                  <c:v>14.909335124244461</c:v>
                </c:pt>
                <c:pt idx="11">
                  <c:v>12.827400940228342</c:v>
                </c:pt>
                <c:pt idx="12">
                  <c:v>8.3948959032907986</c:v>
                </c:pt>
                <c:pt idx="13">
                  <c:v>8.2605775688381478</c:v>
                </c:pt>
                <c:pt idx="14">
                  <c:v>7.2531900604432504</c:v>
                </c:pt>
                <c:pt idx="15">
                  <c:v>9.5366017461383485</c:v>
                </c:pt>
                <c:pt idx="16">
                  <c:v>6.9845533915379452</c:v>
                </c:pt>
                <c:pt idx="17">
                  <c:v>5.7085292142377435</c:v>
                </c:pt>
              </c:numCache>
            </c:numRef>
          </c:val>
          <c:extLst xmlns:c16r2="http://schemas.microsoft.com/office/drawing/2015/06/chart">
            <c:ext xmlns:c16="http://schemas.microsoft.com/office/drawing/2014/chart" uri="{C3380CC4-5D6E-409C-BE32-E72D297353CC}">
              <c16:uniqueId val="{00000006-6596-49D7-93CC-D6A534DC94E7}"/>
            </c:ext>
          </c:extLst>
        </c:ser>
        <c:ser>
          <c:idx val="2"/>
          <c:order val="2"/>
          <c:tx>
            <c:strRef>
              <c:f>DATA!$E$226</c:f>
              <c:strCache>
                <c:ptCount val="1"/>
                <c:pt idx="0">
                  <c:v>Marine/estuarine n=2,344</c:v>
                </c:pt>
              </c:strCache>
            </c:strRef>
          </c:tx>
          <c:spPr>
            <a:solidFill>
              <a:srgbClr val="2BC3D3"/>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DATA!$B$243:$B$260</c:f>
              <c:strCache>
                <c:ptCount val="18"/>
                <c:pt idx="0">
                  <c:v>Snapper</c:v>
                </c:pt>
                <c:pt idx="1">
                  <c:v>Gummy shark</c:v>
                </c:pt>
                <c:pt idx="2">
                  <c:v>Flathead (other than Dusky)</c:v>
                </c:pt>
                <c:pt idx="3">
                  <c:v>King George whiting</c:v>
                </c:pt>
                <c:pt idx="4">
                  <c:v>Southern Bluefin tuna</c:v>
                </c:pt>
                <c:pt idx="5">
                  <c:v>Rock lobster</c:v>
                </c:pt>
                <c:pt idx="6">
                  <c:v>Black bream</c:v>
                </c:pt>
                <c:pt idx="7">
                  <c:v>Shark (other than gummy/school)</c:v>
                </c:pt>
                <c:pt idx="8">
                  <c:v>Swordfish</c:v>
                </c:pt>
                <c:pt idx="9">
                  <c:v>Yellowtail kingfish</c:v>
                </c:pt>
                <c:pt idx="10">
                  <c:v>Abalone</c:v>
                </c:pt>
                <c:pt idx="11">
                  <c:v>Australian salmon</c:v>
                </c:pt>
                <c:pt idx="12">
                  <c:v>Squid</c:v>
                </c:pt>
                <c:pt idx="13">
                  <c:v>Sand crab</c:v>
                </c:pt>
                <c:pt idx="14">
                  <c:v>Pipi</c:v>
                </c:pt>
                <c:pt idx="15">
                  <c:v>Prawn</c:v>
                </c:pt>
                <c:pt idx="16">
                  <c:v>Garfish</c:v>
                </c:pt>
                <c:pt idx="17">
                  <c:v>Wrasse</c:v>
                </c:pt>
              </c:strCache>
            </c:strRef>
          </c:cat>
          <c:val>
            <c:numRef>
              <c:f>DATA!$E$243:$E$260</c:f>
              <c:numCache>
                <c:formatCode>###0.0</c:formatCode>
                <c:ptCount val="18"/>
                <c:pt idx="0">
                  <c:v>40.955631399317404</c:v>
                </c:pt>
                <c:pt idx="1">
                  <c:v>36.94539249146758</c:v>
                </c:pt>
                <c:pt idx="2">
                  <c:v>28.41296928327645</c:v>
                </c:pt>
                <c:pt idx="3">
                  <c:v>28.583617747440272</c:v>
                </c:pt>
                <c:pt idx="4">
                  <c:v>25.341296928327644</c:v>
                </c:pt>
                <c:pt idx="5">
                  <c:v>24.78668941979522</c:v>
                </c:pt>
                <c:pt idx="6">
                  <c:v>19.02730375426621</c:v>
                </c:pt>
                <c:pt idx="7">
                  <c:v>23.293515358361773</c:v>
                </c:pt>
                <c:pt idx="8">
                  <c:v>21.672354948805463</c:v>
                </c:pt>
                <c:pt idx="9">
                  <c:v>20.179180887372013</c:v>
                </c:pt>
                <c:pt idx="10">
                  <c:v>18.387372013651877</c:v>
                </c:pt>
                <c:pt idx="11">
                  <c:v>12.030716723549489</c:v>
                </c:pt>
                <c:pt idx="12">
                  <c:v>10.921501706484642</c:v>
                </c:pt>
                <c:pt idx="13">
                  <c:v>10.068259385665529</c:v>
                </c:pt>
                <c:pt idx="14">
                  <c:v>10.025597269624575</c:v>
                </c:pt>
                <c:pt idx="15">
                  <c:v>7.5085324232081918</c:v>
                </c:pt>
                <c:pt idx="16">
                  <c:v>8.5324232081911262</c:v>
                </c:pt>
                <c:pt idx="17">
                  <c:v>6.0580204778156999</c:v>
                </c:pt>
              </c:numCache>
            </c:numRef>
          </c:val>
          <c:extLst xmlns:c16r2="http://schemas.microsoft.com/office/drawing/2015/06/chart">
            <c:ext xmlns:c16="http://schemas.microsoft.com/office/drawing/2014/chart" uri="{C3380CC4-5D6E-409C-BE32-E72D297353CC}">
              <c16:uniqueId val="{00000007-6596-49D7-93CC-D6A534DC94E7}"/>
            </c:ext>
          </c:extLst>
        </c:ser>
        <c:ser>
          <c:idx val="3"/>
          <c:order val="3"/>
          <c:tx>
            <c:strRef>
              <c:f>DATA!$F$226</c:f>
              <c:strCache>
                <c:ptCount val="1"/>
                <c:pt idx="0">
                  <c:v>Both n=6,527</c:v>
                </c:pt>
              </c:strCache>
            </c:strRef>
          </c:tx>
          <c:spPr>
            <a:solidFill>
              <a:srgbClr val="005C2A"/>
            </a:solidFill>
          </c:spPr>
          <c:invertIfNegative val="0"/>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DATA!$B$243:$B$260</c:f>
              <c:strCache>
                <c:ptCount val="18"/>
                <c:pt idx="0">
                  <c:v>Snapper</c:v>
                </c:pt>
                <c:pt idx="1">
                  <c:v>Gummy shark</c:v>
                </c:pt>
                <c:pt idx="2">
                  <c:v>Flathead (other than Dusky)</c:v>
                </c:pt>
                <c:pt idx="3">
                  <c:v>King George whiting</c:v>
                </c:pt>
                <c:pt idx="4">
                  <c:v>Southern Bluefin tuna</c:v>
                </c:pt>
                <c:pt idx="5">
                  <c:v>Rock lobster</c:v>
                </c:pt>
                <c:pt idx="6">
                  <c:v>Black bream</c:v>
                </c:pt>
                <c:pt idx="7">
                  <c:v>Shark (other than gummy/school)</c:v>
                </c:pt>
                <c:pt idx="8">
                  <c:v>Swordfish</c:v>
                </c:pt>
                <c:pt idx="9">
                  <c:v>Yellowtail kingfish</c:v>
                </c:pt>
                <c:pt idx="10">
                  <c:v>Abalone</c:v>
                </c:pt>
                <c:pt idx="11">
                  <c:v>Australian salmon</c:v>
                </c:pt>
                <c:pt idx="12">
                  <c:v>Squid</c:v>
                </c:pt>
                <c:pt idx="13">
                  <c:v>Sand crab</c:v>
                </c:pt>
                <c:pt idx="14">
                  <c:v>Pipi</c:v>
                </c:pt>
                <c:pt idx="15">
                  <c:v>Prawn</c:v>
                </c:pt>
                <c:pt idx="16">
                  <c:v>Garfish</c:v>
                </c:pt>
                <c:pt idx="17">
                  <c:v>Wrasse</c:v>
                </c:pt>
              </c:strCache>
            </c:strRef>
          </c:cat>
          <c:val>
            <c:numRef>
              <c:f>DATA!$F$243:$F$260</c:f>
              <c:numCache>
                <c:formatCode>###0.0</c:formatCode>
                <c:ptCount val="18"/>
                <c:pt idx="0">
                  <c:v>34.625402175578365</c:v>
                </c:pt>
                <c:pt idx="1">
                  <c:v>32.265972115826571</c:v>
                </c:pt>
                <c:pt idx="2">
                  <c:v>25.049793166845411</c:v>
                </c:pt>
                <c:pt idx="3">
                  <c:v>22.598437260609774</c:v>
                </c:pt>
                <c:pt idx="4">
                  <c:v>23.119350390684847</c:v>
                </c:pt>
                <c:pt idx="5">
                  <c:v>20.208365252030028</c:v>
                </c:pt>
                <c:pt idx="6">
                  <c:v>22.077524130534702</c:v>
                </c:pt>
                <c:pt idx="7">
                  <c:v>19.028650222154127</c:v>
                </c:pt>
                <c:pt idx="8">
                  <c:v>18.584341964148919</c:v>
                </c:pt>
                <c:pt idx="9">
                  <c:v>18.369848322353302</c:v>
                </c:pt>
                <c:pt idx="10">
                  <c:v>14.646851539757929</c:v>
                </c:pt>
                <c:pt idx="11">
                  <c:v>10.433583575915428</c:v>
                </c:pt>
                <c:pt idx="12">
                  <c:v>8.3499310556151372</c:v>
                </c:pt>
                <c:pt idx="13">
                  <c:v>7.9056227976099276</c:v>
                </c:pt>
                <c:pt idx="14">
                  <c:v>7.0170062815995093</c:v>
                </c:pt>
                <c:pt idx="15">
                  <c:v>6.1896736632449825</c:v>
                </c:pt>
                <c:pt idx="16">
                  <c:v>6.3275624329707378</c:v>
                </c:pt>
                <c:pt idx="17">
                  <c:v>4.9793166845411365</c:v>
                </c:pt>
              </c:numCache>
            </c:numRef>
          </c:val>
          <c:extLst xmlns:c16r2="http://schemas.microsoft.com/office/drawing/2015/06/chart">
            <c:ext xmlns:c16="http://schemas.microsoft.com/office/drawing/2014/chart" uri="{C3380CC4-5D6E-409C-BE32-E72D297353CC}">
              <c16:uniqueId val="{00000008-6596-49D7-93CC-D6A534DC94E7}"/>
            </c:ext>
          </c:extLst>
        </c:ser>
        <c:ser>
          <c:idx val="4"/>
          <c:order val="4"/>
          <c:tx>
            <c:strRef>
              <c:f>DATA!$G$226</c:f>
              <c:strCache>
                <c:ptCount val="1"/>
                <c:pt idx="0">
                  <c:v>None n=425</c:v>
                </c:pt>
              </c:strCache>
            </c:strRef>
          </c:tx>
          <c:spPr>
            <a:solidFill>
              <a:sysClr val="window" lastClr="FFFFFF">
                <a:lumMod val="75000"/>
              </a:sysClr>
            </a:solidFill>
          </c:spPr>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DATA!$B$243:$B$260</c:f>
              <c:strCache>
                <c:ptCount val="18"/>
                <c:pt idx="0">
                  <c:v>Snapper</c:v>
                </c:pt>
                <c:pt idx="1">
                  <c:v>Gummy shark</c:v>
                </c:pt>
                <c:pt idx="2">
                  <c:v>Flathead (other than Dusky)</c:v>
                </c:pt>
                <c:pt idx="3">
                  <c:v>King George whiting</c:v>
                </c:pt>
                <c:pt idx="4">
                  <c:v>Southern Bluefin tuna</c:v>
                </c:pt>
                <c:pt idx="5">
                  <c:v>Rock lobster</c:v>
                </c:pt>
                <c:pt idx="6">
                  <c:v>Black bream</c:v>
                </c:pt>
                <c:pt idx="7">
                  <c:v>Shark (other than gummy/school)</c:v>
                </c:pt>
                <c:pt idx="8">
                  <c:v>Swordfish</c:v>
                </c:pt>
                <c:pt idx="9">
                  <c:v>Yellowtail kingfish</c:v>
                </c:pt>
                <c:pt idx="10">
                  <c:v>Abalone</c:v>
                </c:pt>
                <c:pt idx="11">
                  <c:v>Australian salmon</c:v>
                </c:pt>
                <c:pt idx="12">
                  <c:v>Squid</c:v>
                </c:pt>
                <c:pt idx="13">
                  <c:v>Sand crab</c:v>
                </c:pt>
                <c:pt idx="14">
                  <c:v>Pipi</c:v>
                </c:pt>
                <c:pt idx="15">
                  <c:v>Prawn</c:v>
                </c:pt>
                <c:pt idx="16">
                  <c:v>Garfish</c:v>
                </c:pt>
                <c:pt idx="17">
                  <c:v>Wrasse</c:v>
                </c:pt>
              </c:strCache>
            </c:strRef>
          </c:cat>
          <c:val>
            <c:numRef>
              <c:f>DATA!$G$243:$G$260</c:f>
              <c:numCache>
                <c:formatCode>###0.0</c:formatCode>
                <c:ptCount val="18"/>
                <c:pt idx="0">
                  <c:v>42.117647058823529</c:v>
                </c:pt>
                <c:pt idx="1">
                  <c:v>36.470588235294116</c:v>
                </c:pt>
                <c:pt idx="2">
                  <c:v>32.235294117647058</c:v>
                </c:pt>
                <c:pt idx="3">
                  <c:v>37.176470588235297</c:v>
                </c:pt>
                <c:pt idx="4">
                  <c:v>30.588235294117649</c:v>
                </c:pt>
                <c:pt idx="5">
                  <c:v>36.235294117647058</c:v>
                </c:pt>
                <c:pt idx="6">
                  <c:v>24.705882352941178</c:v>
                </c:pt>
                <c:pt idx="7">
                  <c:v>30.588235294117649</c:v>
                </c:pt>
                <c:pt idx="8">
                  <c:v>31.529411764705884</c:v>
                </c:pt>
                <c:pt idx="9">
                  <c:v>25.411764705882351</c:v>
                </c:pt>
                <c:pt idx="10">
                  <c:v>33.411764705882355</c:v>
                </c:pt>
                <c:pt idx="11">
                  <c:v>28.000000000000004</c:v>
                </c:pt>
                <c:pt idx="12">
                  <c:v>20.47058823529412</c:v>
                </c:pt>
                <c:pt idx="13">
                  <c:v>21.647058823529409</c:v>
                </c:pt>
                <c:pt idx="14">
                  <c:v>18.588235294117649</c:v>
                </c:pt>
                <c:pt idx="15">
                  <c:v>20.47058823529412</c:v>
                </c:pt>
                <c:pt idx="16">
                  <c:v>17.411764705882351</c:v>
                </c:pt>
                <c:pt idx="17">
                  <c:v>15.529411764705884</c:v>
                </c:pt>
              </c:numCache>
            </c:numRef>
          </c:val>
          <c:extLst xmlns:c16r2="http://schemas.microsoft.com/office/drawing/2015/06/chart">
            <c:ext xmlns:c16="http://schemas.microsoft.com/office/drawing/2014/chart" uri="{C3380CC4-5D6E-409C-BE32-E72D297353CC}">
              <c16:uniqueId val="{00000009-6596-49D7-93CC-D6A534DC94E7}"/>
            </c:ext>
          </c:extLst>
        </c:ser>
        <c:dLbls>
          <c:showLegendKey val="0"/>
          <c:showVal val="0"/>
          <c:showCatName val="0"/>
          <c:showSerName val="0"/>
          <c:showPercent val="0"/>
          <c:showBubbleSize val="0"/>
        </c:dLbls>
        <c:gapWidth val="51"/>
        <c:axId val="552643592"/>
        <c:axId val="552649864"/>
      </c:barChart>
      <c:catAx>
        <c:axId val="552643592"/>
        <c:scaling>
          <c:orientation val="maxMin"/>
        </c:scaling>
        <c:delete val="0"/>
        <c:axPos val="l"/>
        <c:numFmt formatCode="General" sourceLinked="1"/>
        <c:majorTickMark val="none"/>
        <c:minorTickMark val="none"/>
        <c:tickLblPos val="nextTo"/>
        <c:crossAx val="552649864"/>
        <c:crosses val="autoZero"/>
        <c:auto val="1"/>
        <c:lblAlgn val="ctr"/>
        <c:lblOffset val="100"/>
        <c:noMultiLvlLbl val="0"/>
      </c:catAx>
      <c:valAx>
        <c:axId val="552649864"/>
        <c:scaling>
          <c:orientation val="minMax"/>
        </c:scaling>
        <c:delete val="0"/>
        <c:axPos val="b"/>
        <c:majorGridlines/>
        <c:numFmt formatCode="###0" sourceLinked="0"/>
        <c:majorTickMark val="none"/>
        <c:minorTickMark val="none"/>
        <c:tickLblPos val="nextTo"/>
        <c:txPr>
          <a:bodyPr/>
          <a:lstStyle/>
          <a:p>
            <a:pPr>
              <a:defRPr sz="900"/>
            </a:pPr>
            <a:endParaRPr lang="en-US"/>
          </a:p>
        </c:txPr>
        <c:crossAx val="552643592"/>
        <c:crosses val="max"/>
        <c:crossBetween val="between"/>
        <c:majorUnit val="10"/>
      </c:valAx>
    </c:plotArea>
    <c:legend>
      <c:legendPos val="b"/>
      <c:layout>
        <c:manualLayout>
          <c:xMode val="edge"/>
          <c:yMode val="edge"/>
          <c:x val="3.823969650287473E-4"/>
          <c:y val="0.93522658043445894"/>
          <c:w val="0.6976537635005039"/>
          <c:h val="5.3634389765143044E-2"/>
        </c:manualLayout>
      </c:layout>
      <c:overlay val="0"/>
      <c:txPr>
        <a:bodyPr/>
        <a:lstStyle/>
        <a:p>
          <a:pPr>
            <a:defRPr sz="900"/>
          </a:pPr>
          <a:endParaRPr lang="en-US"/>
        </a:p>
      </c:txPr>
    </c:legend>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9"/>
    </mc:Choice>
    <mc:Fallback>
      <c:style val="19"/>
    </mc:Fallback>
  </mc:AlternateContent>
  <c:clrMapOvr bg1="lt1" tx1="dk1" bg2="lt2" tx2="dk2" accent1="accent1" accent2="accent2" accent3="accent3" accent4="accent4" accent5="accent5" accent6="accent6" hlink="hlink" folHlink="folHlink"/>
  <c:chart>
    <c:title>
      <c:tx>
        <c:rich>
          <a:bodyPr/>
          <a:lstStyle/>
          <a:p>
            <a:pPr algn="l">
              <a:defRPr/>
            </a:pPr>
            <a:r>
              <a:rPr lang="en-AU" sz="1000" b="1"/>
              <a:t>Fishing priority</a:t>
            </a:r>
          </a:p>
          <a:p>
            <a:pPr algn="l">
              <a:defRPr/>
            </a:pPr>
            <a:r>
              <a:rPr lang="en-AU" sz="900" b="0"/>
              <a:t>% of respondents</a:t>
            </a:r>
            <a:r>
              <a:rPr lang="en-AU" sz="900" b="0" baseline="0"/>
              <a:t> based on </a:t>
            </a:r>
            <a:r>
              <a:rPr lang="en-AU" sz="900" b="0"/>
              <a:t>n=14,121</a:t>
            </a:r>
            <a:r>
              <a:rPr lang="en-AU" sz="900" b="0" baseline="0"/>
              <a:t>%</a:t>
            </a:r>
            <a:endParaRPr lang="en-AU" sz="900" b="0"/>
          </a:p>
        </c:rich>
      </c:tx>
      <c:layout>
        <c:manualLayout>
          <c:xMode val="edge"/>
          <c:yMode val="edge"/>
          <c:x val="8.2281782084931698E-3"/>
          <c:y val="4.4182800679326846E-2"/>
        </c:manualLayout>
      </c:layout>
      <c:overlay val="0"/>
    </c:title>
    <c:autoTitleDeleted val="0"/>
    <c:plotArea>
      <c:layout/>
      <c:barChart>
        <c:barDir val="bar"/>
        <c:grouping val="clustered"/>
        <c:varyColors val="1"/>
        <c:ser>
          <c:idx val="0"/>
          <c:order val="0"/>
          <c:spPr>
            <a:solidFill>
              <a:srgbClr val="1F497D"/>
            </a:solidFill>
          </c:spPr>
          <c:invertIfNegative val="0"/>
          <c:dPt>
            <c:idx val="0"/>
            <c:invertIfNegative val="0"/>
            <c:bubble3D val="0"/>
            <c:extLst xmlns:c16r2="http://schemas.microsoft.com/office/drawing/2015/06/chart">
              <c:ext xmlns:c16="http://schemas.microsoft.com/office/drawing/2014/chart" uri="{C3380CC4-5D6E-409C-BE32-E72D297353CC}">
                <c16:uniqueId val="{00000000-3458-4F74-89C6-5F629315B3E3}"/>
              </c:ext>
            </c:extLst>
          </c:dPt>
          <c:dPt>
            <c:idx val="1"/>
            <c:invertIfNegative val="0"/>
            <c:bubble3D val="0"/>
            <c:extLst xmlns:c16r2="http://schemas.microsoft.com/office/drawing/2015/06/chart">
              <c:ext xmlns:c16="http://schemas.microsoft.com/office/drawing/2014/chart" uri="{C3380CC4-5D6E-409C-BE32-E72D297353CC}">
                <c16:uniqueId val="{00000001-3458-4F74-89C6-5F629315B3E3}"/>
              </c:ext>
            </c:extLst>
          </c:dPt>
          <c:dPt>
            <c:idx val="2"/>
            <c:invertIfNegative val="0"/>
            <c:bubble3D val="0"/>
            <c:extLst xmlns:c16r2="http://schemas.microsoft.com/office/drawing/2015/06/chart">
              <c:ext xmlns:c16="http://schemas.microsoft.com/office/drawing/2014/chart" uri="{C3380CC4-5D6E-409C-BE32-E72D297353CC}">
                <c16:uniqueId val="{00000002-3458-4F74-89C6-5F629315B3E3}"/>
              </c:ext>
            </c:extLst>
          </c:dPt>
          <c:dPt>
            <c:idx val="3"/>
            <c:invertIfNegative val="0"/>
            <c:bubble3D val="0"/>
            <c:extLst xmlns:c16r2="http://schemas.microsoft.com/office/drawing/2015/06/chart">
              <c:ext xmlns:c16="http://schemas.microsoft.com/office/drawing/2014/chart" uri="{C3380CC4-5D6E-409C-BE32-E72D297353CC}">
                <c16:uniqueId val="{00000003-3458-4F74-89C6-5F629315B3E3}"/>
              </c:ext>
            </c:extLst>
          </c:dPt>
          <c:dPt>
            <c:idx val="4"/>
            <c:invertIfNegative val="0"/>
            <c:bubble3D val="0"/>
            <c:extLst xmlns:c16r2="http://schemas.microsoft.com/office/drawing/2015/06/chart">
              <c:ext xmlns:c16="http://schemas.microsoft.com/office/drawing/2014/chart" uri="{C3380CC4-5D6E-409C-BE32-E72D297353CC}">
                <c16:uniqueId val="{00000004-3458-4F74-89C6-5F629315B3E3}"/>
              </c:ext>
            </c:extLst>
          </c:dPt>
          <c:dLbls>
            <c:spPr>
              <a:noFill/>
              <a:ln>
                <a:noFill/>
              </a:ln>
              <a:effectLst/>
            </c:spPr>
            <c:txPr>
              <a:bodyPr wrap="square" lIns="38100" tIns="19050" rIns="38100" bIns="19050" anchor="ctr">
                <a:spAutoFit/>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charts'!$B$31:$B$37</c:f>
              <c:strCache>
                <c:ptCount val="7"/>
                <c:pt idx="0">
                  <c:v>Fishing is my number one hobby </c:v>
                </c:pt>
                <c:pt idx="1">
                  <c:v>Fishing is one of my top hobbies </c:v>
                </c:pt>
                <c:pt idx="2">
                  <c:v>Fishing is one of many hobbies</c:v>
                </c:pt>
                <c:pt idx="3">
                  <c:v>Fishing is an occasional hobby that I do now and then</c:v>
                </c:pt>
                <c:pt idx="4">
                  <c:v>I used to fish but don’t do it at all or rarely now</c:v>
                </c:pt>
                <c:pt idx="5">
                  <c:v>Something else</c:v>
                </c:pt>
                <c:pt idx="6">
                  <c:v>No answer</c:v>
                </c:pt>
              </c:strCache>
            </c:strRef>
          </c:cat>
          <c:val>
            <c:numRef>
              <c:f>'Data for charts'!$D$31:$D$37</c:f>
              <c:numCache>
                <c:formatCode>###0.0</c:formatCode>
                <c:ptCount val="7"/>
                <c:pt idx="0">
                  <c:v>21.195382763260394</c:v>
                </c:pt>
                <c:pt idx="1">
                  <c:v>34.275192975001772</c:v>
                </c:pt>
                <c:pt idx="2">
                  <c:v>15.14765243254727</c:v>
                </c:pt>
                <c:pt idx="3">
                  <c:v>23.53940939026981</c:v>
                </c:pt>
                <c:pt idx="4">
                  <c:v>4.7588697684299976</c:v>
                </c:pt>
                <c:pt idx="5">
                  <c:v>0.84979817293392812</c:v>
                </c:pt>
                <c:pt idx="6">
                  <c:v>0.23369449755683025</c:v>
                </c:pt>
              </c:numCache>
            </c:numRef>
          </c:val>
          <c:extLst xmlns:c16r2="http://schemas.microsoft.com/office/drawing/2015/06/chart">
            <c:ext xmlns:c16="http://schemas.microsoft.com/office/drawing/2014/chart" uri="{C3380CC4-5D6E-409C-BE32-E72D297353CC}">
              <c16:uniqueId val="{00000005-3458-4F74-89C6-5F629315B3E3}"/>
            </c:ext>
          </c:extLst>
        </c:ser>
        <c:dLbls>
          <c:showLegendKey val="0"/>
          <c:showVal val="0"/>
          <c:showCatName val="0"/>
          <c:showSerName val="0"/>
          <c:showPercent val="0"/>
          <c:showBubbleSize val="0"/>
        </c:dLbls>
        <c:gapWidth val="76"/>
        <c:axId val="552647512"/>
        <c:axId val="552638888"/>
      </c:barChart>
      <c:catAx>
        <c:axId val="552647512"/>
        <c:scaling>
          <c:orientation val="maxMin"/>
        </c:scaling>
        <c:delete val="0"/>
        <c:axPos val="l"/>
        <c:numFmt formatCode="General" sourceLinked="1"/>
        <c:majorTickMark val="none"/>
        <c:minorTickMark val="none"/>
        <c:tickLblPos val="nextTo"/>
        <c:crossAx val="552638888"/>
        <c:crosses val="autoZero"/>
        <c:auto val="1"/>
        <c:lblAlgn val="ctr"/>
        <c:lblOffset val="100"/>
        <c:noMultiLvlLbl val="0"/>
      </c:catAx>
      <c:valAx>
        <c:axId val="552638888"/>
        <c:scaling>
          <c:orientation val="minMax"/>
        </c:scaling>
        <c:delete val="0"/>
        <c:axPos val="b"/>
        <c:majorGridlines/>
        <c:numFmt formatCode="###0" sourceLinked="0"/>
        <c:majorTickMark val="none"/>
        <c:minorTickMark val="none"/>
        <c:tickLblPos val="nextTo"/>
        <c:txPr>
          <a:bodyPr/>
          <a:lstStyle/>
          <a:p>
            <a:pPr>
              <a:defRPr sz="900"/>
            </a:pPr>
            <a:endParaRPr lang="en-US"/>
          </a:p>
        </c:txPr>
        <c:crossAx val="552647512"/>
        <c:crosses val="max"/>
        <c:crossBetween val="between"/>
        <c:majorUnit val="10"/>
      </c:valAx>
    </c:plotArea>
    <c:plotVisOnly val="1"/>
    <c:dispBlanksAs val="gap"/>
    <c:showDLblsOverMax val="0"/>
  </c:chart>
  <c:spPr>
    <a:ln>
      <a:noFill/>
    </a:ln>
  </c:spPr>
  <c:txPr>
    <a:bodyPr/>
    <a:lstStyle/>
    <a:p>
      <a:pPr>
        <a:defRPr>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Number</a:t>
            </a:r>
            <a:r>
              <a:rPr lang="en-AU" sz="1000" b="1" baseline="0"/>
              <a:t> of days spent fishing, spearfishing or diving in the last 12 months</a:t>
            </a:r>
          </a:p>
          <a:p>
            <a:pPr algn="l">
              <a:defRPr/>
            </a:pPr>
            <a:r>
              <a:rPr lang="en-AU" sz="900" b="0" baseline="0"/>
              <a:t>% of respondents, n=14,121</a:t>
            </a:r>
            <a:endParaRPr lang="en-AU" sz="900" b="0"/>
          </a:p>
        </c:rich>
      </c:tx>
      <c:layout>
        <c:manualLayout>
          <c:xMode val="edge"/>
          <c:yMode val="edge"/>
          <c:x val="2.0342889831078824E-3"/>
          <c:y val="1.4601924759405113E-3"/>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title>
    <c:autoTitleDeleted val="0"/>
    <c:plotArea>
      <c:layout/>
      <c:barChart>
        <c:barDir val="bar"/>
        <c:grouping val="stacked"/>
        <c:varyColors val="0"/>
        <c:ser>
          <c:idx val="0"/>
          <c:order val="0"/>
          <c:tx>
            <c:strRef>
              <c:f>'Data for charts'!$B$40</c:f>
              <c:strCache>
                <c:ptCount val="1"/>
                <c:pt idx="0">
                  <c:v>None</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charts'!$A$42:$A$43</c:f>
              <c:strCache>
                <c:ptCount val="2"/>
                <c:pt idx="0">
                  <c:v>Inland waters</c:v>
                </c:pt>
                <c:pt idx="1">
                  <c:v>Marine/estuarine waters</c:v>
                </c:pt>
              </c:strCache>
            </c:strRef>
          </c:cat>
          <c:val>
            <c:numRef>
              <c:f>'Data for charts'!$B$42:$B$43</c:f>
              <c:numCache>
                <c:formatCode>###0.0</c:formatCode>
                <c:ptCount val="2"/>
                <c:pt idx="0">
                  <c:v>26.95984703632887</c:v>
                </c:pt>
                <c:pt idx="1">
                  <c:v>17.689965299907939</c:v>
                </c:pt>
              </c:numCache>
            </c:numRef>
          </c:val>
          <c:extLst xmlns:c16r2="http://schemas.microsoft.com/office/drawing/2015/06/chart">
            <c:ext xmlns:c16="http://schemas.microsoft.com/office/drawing/2014/chart" uri="{C3380CC4-5D6E-409C-BE32-E72D297353CC}">
              <c16:uniqueId val="{00000000-AA9C-4788-8E60-B37F640531F1}"/>
            </c:ext>
          </c:extLst>
        </c:ser>
        <c:ser>
          <c:idx val="1"/>
          <c:order val="1"/>
          <c:tx>
            <c:strRef>
              <c:f>'Data for charts'!$C$40</c:f>
              <c:strCache>
                <c:ptCount val="1"/>
                <c:pt idx="0">
                  <c:v>1-5 days</c:v>
                </c:pt>
              </c:strCache>
            </c:strRef>
          </c:tx>
          <c:spPr>
            <a:solidFill>
              <a:schemeClr val="accent3">
                <a:lumMod val="40000"/>
                <a:lumOff val="6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charts'!$A$42:$A$43</c:f>
              <c:strCache>
                <c:ptCount val="2"/>
                <c:pt idx="0">
                  <c:v>Inland waters</c:v>
                </c:pt>
                <c:pt idx="1">
                  <c:v>Marine/estuarine waters</c:v>
                </c:pt>
              </c:strCache>
            </c:strRef>
          </c:cat>
          <c:val>
            <c:numRef>
              <c:f>'Data for charts'!$C$42:$C$43</c:f>
              <c:numCache>
                <c:formatCode>###0.0</c:formatCode>
                <c:ptCount val="2"/>
                <c:pt idx="0">
                  <c:v>28.291197507258691</c:v>
                </c:pt>
                <c:pt idx="1">
                  <c:v>29.948303944479854</c:v>
                </c:pt>
              </c:numCache>
            </c:numRef>
          </c:val>
          <c:extLst xmlns:c16r2="http://schemas.microsoft.com/office/drawing/2015/06/chart">
            <c:ext xmlns:c16="http://schemas.microsoft.com/office/drawing/2014/chart" uri="{C3380CC4-5D6E-409C-BE32-E72D297353CC}">
              <c16:uniqueId val="{00000001-AA9C-4788-8E60-B37F640531F1}"/>
            </c:ext>
          </c:extLst>
        </c:ser>
        <c:ser>
          <c:idx val="2"/>
          <c:order val="2"/>
          <c:tx>
            <c:strRef>
              <c:f>'Data for charts'!$D$40</c:f>
              <c:strCache>
                <c:ptCount val="1"/>
                <c:pt idx="0">
                  <c:v>6-14 days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charts'!$A$42:$A$43</c:f>
              <c:strCache>
                <c:ptCount val="2"/>
                <c:pt idx="0">
                  <c:v>Inland waters</c:v>
                </c:pt>
                <c:pt idx="1">
                  <c:v>Marine/estuarine waters</c:v>
                </c:pt>
              </c:strCache>
            </c:strRef>
          </c:cat>
          <c:val>
            <c:numRef>
              <c:f>'Data for charts'!$D$42:$D$43</c:f>
              <c:numCache>
                <c:formatCode>###0.0</c:formatCode>
                <c:ptCount val="2"/>
                <c:pt idx="0">
                  <c:v>17.371290985057716</c:v>
                </c:pt>
                <c:pt idx="1">
                  <c:v>20.18978825862191</c:v>
                </c:pt>
              </c:numCache>
            </c:numRef>
          </c:val>
          <c:extLst xmlns:c16r2="http://schemas.microsoft.com/office/drawing/2015/06/chart">
            <c:ext xmlns:c16="http://schemas.microsoft.com/office/drawing/2014/chart" uri="{C3380CC4-5D6E-409C-BE32-E72D297353CC}">
              <c16:uniqueId val="{00000002-AA9C-4788-8E60-B37F640531F1}"/>
            </c:ext>
          </c:extLst>
        </c:ser>
        <c:ser>
          <c:idx val="3"/>
          <c:order val="3"/>
          <c:tx>
            <c:strRef>
              <c:f>'Data for charts'!$E$40</c:f>
              <c:strCache>
                <c:ptCount val="1"/>
                <c:pt idx="0">
                  <c:v>15 or more days</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charts'!$A$42:$A$43</c:f>
              <c:strCache>
                <c:ptCount val="2"/>
                <c:pt idx="0">
                  <c:v>Inland waters</c:v>
                </c:pt>
                <c:pt idx="1">
                  <c:v>Marine/estuarine waters</c:v>
                </c:pt>
              </c:strCache>
            </c:strRef>
          </c:cat>
          <c:val>
            <c:numRef>
              <c:f>'Data for charts'!$E$42:$E$43</c:f>
              <c:numCache>
                <c:formatCode>###0.0</c:formatCode>
                <c:ptCount val="2"/>
                <c:pt idx="0">
                  <c:v>27.377664471354716</c:v>
                </c:pt>
                <c:pt idx="1">
                  <c:v>32.171942496990297</c:v>
                </c:pt>
              </c:numCache>
            </c:numRef>
          </c:val>
          <c:extLst xmlns:c16r2="http://schemas.microsoft.com/office/drawing/2015/06/chart">
            <c:ext xmlns:c16="http://schemas.microsoft.com/office/drawing/2014/chart" uri="{C3380CC4-5D6E-409C-BE32-E72D297353CC}">
              <c16:uniqueId val="{00000003-AA9C-4788-8E60-B37F640531F1}"/>
            </c:ext>
          </c:extLst>
        </c:ser>
        <c:dLbls>
          <c:showLegendKey val="0"/>
          <c:showVal val="0"/>
          <c:showCatName val="0"/>
          <c:showSerName val="0"/>
          <c:showPercent val="0"/>
          <c:showBubbleSize val="0"/>
        </c:dLbls>
        <c:gapWidth val="50"/>
        <c:overlap val="100"/>
        <c:axId val="552647904"/>
        <c:axId val="552644768"/>
      </c:barChart>
      <c:catAx>
        <c:axId val="55264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44768"/>
        <c:crosses val="autoZero"/>
        <c:auto val="1"/>
        <c:lblAlgn val="ctr"/>
        <c:lblOffset val="100"/>
        <c:noMultiLvlLbl val="0"/>
      </c:catAx>
      <c:valAx>
        <c:axId val="552644768"/>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47904"/>
        <c:crosses val="max"/>
        <c:crossBetween val="between"/>
        <c:majorUnit val="20"/>
      </c:valAx>
      <c:spPr>
        <a:noFill/>
        <a:ln>
          <a:noFill/>
        </a:ln>
        <a:effectLst/>
      </c:spPr>
    </c:plotArea>
    <c:legend>
      <c:legendPos val="b"/>
      <c:layout>
        <c:manualLayout>
          <c:xMode val="edge"/>
          <c:yMode val="edge"/>
          <c:x val="0.22100326401507503"/>
          <c:y val="0.89314873140857398"/>
          <c:w val="0.72535012450366776"/>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900"/>
            </a:pPr>
            <a:r>
              <a:rPr lang="en-AU" sz="900"/>
              <a:t>Favourite inland fishing locations - top 10</a:t>
            </a:r>
          </a:p>
          <a:p>
            <a:pPr algn="l">
              <a:defRPr sz="900"/>
            </a:pPr>
            <a:r>
              <a:rPr lang="en-AU" sz="900" b="0"/>
              <a:t>% of respondents, n=10,314</a:t>
            </a:r>
          </a:p>
        </c:rich>
      </c:tx>
      <c:layout>
        <c:manualLayout>
          <c:xMode val="edge"/>
          <c:yMode val="edge"/>
          <c:x val="1.4710163922375027E-2"/>
          <c:y val="8.3809518781581167E-3"/>
        </c:manualLayout>
      </c:layout>
      <c:overlay val="0"/>
      <c:spPr>
        <a:noFill/>
        <a:ln>
          <a:noFill/>
        </a:ln>
        <a:effectLst/>
      </c:spPr>
    </c:title>
    <c:autoTitleDeleted val="0"/>
    <c:plotArea>
      <c:layout/>
      <c:barChart>
        <c:barDir val="col"/>
        <c:grouping val="stacked"/>
        <c:varyColors val="0"/>
        <c:ser>
          <c:idx val="0"/>
          <c:order val="0"/>
          <c:tx>
            <c:strRef>
              <c:f>'Data for charts'!$N$55</c:f>
              <c:strCache>
                <c:ptCount val="1"/>
                <c:pt idx="0">
                  <c:v>Favourite location</c:v>
                </c:pt>
              </c:strCache>
            </c:strRef>
          </c:tx>
          <c:spPr>
            <a:solidFill>
              <a:srgbClr val="005C2A"/>
            </a:solidFill>
            <a:ln>
              <a:noFill/>
            </a:ln>
            <a:effectLst/>
          </c:spPr>
          <c:invertIfNegative val="0"/>
          <c:dLbls>
            <c:spPr>
              <a:noFill/>
              <a:ln>
                <a:noFill/>
              </a:ln>
              <a:effectLst/>
            </c:spPr>
            <c:txPr>
              <a:bodyPr rot="0" vert="horz"/>
              <a:lstStyle/>
              <a:p>
                <a:pPr>
                  <a:defRPr sz="900">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charts'!$L$56:$L$65</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charts'!$N$56:$N$65</c:f>
              <c:numCache>
                <c:formatCode>0.0</c:formatCode>
                <c:ptCount val="10"/>
                <c:pt idx="0">
                  <c:v>14.019778941244908</c:v>
                </c:pt>
                <c:pt idx="1">
                  <c:v>11.896451425247237</c:v>
                </c:pt>
                <c:pt idx="2">
                  <c:v>7.2425828970331594</c:v>
                </c:pt>
                <c:pt idx="3">
                  <c:v>4.5569129338762844</c:v>
                </c:pt>
                <c:pt idx="4">
                  <c:v>3.005623424471592</c:v>
                </c:pt>
                <c:pt idx="5">
                  <c:v>2.1524141942990109</c:v>
                </c:pt>
                <c:pt idx="6">
                  <c:v>2.501454333915067</c:v>
                </c:pt>
                <c:pt idx="7">
                  <c:v>2.6371921659879773</c:v>
                </c:pt>
                <c:pt idx="8">
                  <c:v>3.0347101027729297</c:v>
                </c:pt>
                <c:pt idx="9">
                  <c:v>1.6773317820438238</c:v>
                </c:pt>
              </c:numCache>
            </c:numRef>
          </c:val>
          <c:extLst xmlns:c16r2="http://schemas.microsoft.com/office/drawing/2015/06/chart">
            <c:ext xmlns:c16="http://schemas.microsoft.com/office/drawing/2014/chart" uri="{C3380CC4-5D6E-409C-BE32-E72D297353CC}">
              <c16:uniqueId val="{00000000-8749-4611-8167-8DB8D6FA69F1}"/>
            </c:ext>
          </c:extLst>
        </c:ser>
        <c:ser>
          <c:idx val="1"/>
          <c:order val="1"/>
          <c:tx>
            <c:strRef>
              <c:f>'Data for charts'!$P$55</c:f>
              <c:strCache>
                <c:ptCount val="1"/>
                <c:pt idx="0">
                  <c:v>2nd favourite location</c:v>
                </c:pt>
              </c:strCache>
            </c:strRef>
          </c:tx>
          <c:spPr>
            <a:solidFill>
              <a:srgbClr val="77933C"/>
            </a:solidFill>
            <a:ln>
              <a:noFill/>
            </a:ln>
            <a:effectLst/>
          </c:spPr>
          <c:invertIfNegative val="0"/>
          <c:dLbls>
            <c:spPr>
              <a:noFill/>
              <a:ln>
                <a:noFill/>
              </a:ln>
              <a:effectLst/>
            </c:spPr>
            <c:txPr>
              <a:bodyPr rot="0" vert="horz"/>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charts'!$L$56:$L$65</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charts'!$P$56:$P$65</c:f>
              <c:numCache>
                <c:formatCode>0.0</c:formatCode>
                <c:ptCount val="10"/>
                <c:pt idx="0">
                  <c:v>8.0667054489044023</c:v>
                </c:pt>
                <c:pt idx="1">
                  <c:v>7.9115764979639316</c:v>
                </c:pt>
                <c:pt idx="2">
                  <c:v>6.5929804149699445</c:v>
                </c:pt>
                <c:pt idx="3">
                  <c:v>3.5679658716307934</c:v>
                </c:pt>
                <c:pt idx="4">
                  <c:v>3.3255768857863099</c:v>
                </c:pt>
                <c:pt idx="5">
                  <c:v>2.1136319565638937</c:v>
                </c:pt>
                <c:pt idx="6">
                  <c:v>2.0263719216598797</c:v>
                </c:pt>
                <c:pt idx="7">
                  <c:v>1.9585030056234247</c:v>
                </c:pt>
                <c:pt idx="8">
                  <c:v>1.7355051386464999</c:v>
                </c:pt>
                <c:pt idx="9">
                  <c:v>1.6579406631762654</c:v>
                </c:pt>
              </c:numCache>
            </c:numRef>
          </c:val>
          <c:extLst xmlns:c16r2="http://schemas.microsoft.com/office/drawing/2015/06/chart">
            <c:ext xmlns:c16="http://schemas.microsoft.com/office/drawing/2014/chart" uri="{C3380CC4-5D6E-409C-BE32-E72D297353CC}">
              <c16:uniqueId val="{00000001-8749-4611-8167-8DB8D6FA69F1}"/>
            </c:ext>
          </c:extLst>
        </c:ser>
        <c:ser>
          <c:idx val="2"/>
          <c:order val="2"/>
          <c:tx>
            <c:strRef>
              <c:f>'Data for charts'!$R$55</c:f>
              <c:strCache>
                <c:ptCount val="1"/>
                <c:pt idx="0">
                  <c:v>3rd favourite location</c:v>
                </c:pt>
              </c:strCache>
            </c:strRef>
          </c:tx>
          <c:spPr>
            <a:solidFill>
              <a:srgbClr val="D7E4BD"/>
            </a:solidFill>
            <a:ln>
              <a:noFill/>
            </a:ln>
            <a:effectLst/>
          </c:spPr>
          <c:invertIfNegative val="0"/>
          <c:dLbls>
            <c:spPr>
              <a:noFill/>
              <a:ln>
                <a:noFill/>
              </a:ln>
              <a:effectLst/>
            </c:spPr>
            <c:txPr>
              <a:bodyPr/>
              <a:lstStyle/>
              <a:p>
                <a:pPr>
                  <a:defRPr sz="9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'Data for charts'!$L$56:$L$65</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charts'!$R$56:$R$65</c:f>
              <c:numCache>
                <c:formatCode>0.0</c:formatCode>
                <c:ptCount val="10"/>
                <c:pt idx="0">
                  <c:v>5.1386464999030439</c:v>
                </c:pt>
                <c:pt idx="1">
                  <c:v>4.8962575140585614</c:v>
                </c:pt>
                <c:pt idx="2">
                  <c:v>3.8006592980414968</c:v>
                </c:pt>
                <c:pt idx="3">
                  <c:v>2.6856699631568741</c:v>
                </c:pt>
                <c:pt idx="4">
                  <c:v>2.2687609075043627</c:v>
                </c:pt>
                <c:pt idx="5">
                  <c:v>1.7064184603451618</c:v>
                </c:pt>
                <c:pt idx="6">
                  <c:v>1.4446383556331199</c:v>
                </c:pt>
                <c:pt idx="7">
                  <c:v>1.3670738801628854</c:v>
                </c:pt>
                <c:pt idx="8">
                  <c:v>1.0083381811130503</c:v>
                </c:pt>
                <c:pt idx="9">
                  <c:v>1.1246848943184022</c:v>
                </c:pt>
              </c:numCache>
            </c:numRef>
          </c:val>
          <c:extLst xmlns:c16r2="http://schemas.microsoft.com/office/drawing/2015/06/chart">
            <c:ext xmlns:c16="http://schemas.microsoft.com/office/drawing/2014/chart" uri="{C3380CC4-5D6E-409C-BE32-E72D297353CC}">
              <c16:uniqueId val="{00000002-8749-4611-8167-8DB8D6FA69F1}"/>
            </c:ext>
          </c:extLst>
        </c:ser>
        <c:dLbls>
          <c:showLegendKey val="0"/>
          <c:showVal val="0"/>
          <c:showCatName val="0"/>
          <c:showSerName val="0"/>
          <c:showPercent val="0"/>
          <c:showBubbleSize val="0"/>
        </c:dLbls>
        <c:gapWidth val="70"/>
        <c:overlap val="100"/>
        <c:axId val="552645944"/>
        <c:axId val="552645160"/>
      </c:barChart>
      <c:lineChart>
        <c:grouping val="standard"/>
        <c:varyColors val="0"/>
        <c:ser>
          <c:idx val="3"/>
          <c:order val="3"/>
          <c:tx>
            <c:strRef>
              <c:f>'Data for charts'!$S$55</c:f>
              <c:strCache>
                <c:ptCount val="1"/>
                <c:pt idx="0">
                  <c:v>Total %</c:v>
                </c:pt>
              </c:strCache>
            </c:strRef>
          </c:tx>
          <c:spPr>
            <a:ln w="28575" cap="rnd">
              <a:noFill/>
              <a:round/>
            </a:ln>
            <a:effectLst/>
          </c:spPr>
          <c:marker>
            <c:symbol val="none"/>
          </c:marker>
          <c:dLbls>
            <c:dLbl>
              <c:idx val="5"/>
              <c:spPr>
                <a:solidFill>
                  <a:sysClr val="windowText" lastClr="000000">
                    <a:lumMod val="50000"/>
                    <a:lumOff val="50000"/>
                  </a:sysClr>
                </a:solidFill>
                <a:ln>
                  <a:solidFill>
                    <a:sysClr val="windowText" lastClr="000000"/>
                  </a:solidFill>
                </a:ln>
                <a:effectLst/>
              </c:spPr>
              <c:txPr>
                <a:bodyPr rot="0" vert="horz"/>
                <a:lstStyle/>
                <a:p>
                  <a:pPr algn="l">
                    <a:defRPr sz="900">
                      <a:solidFill>
                        <a:schemeClr val="bg1"/>
                      </a:solidFill>
                    </a:defRPr>
                  </a:pPr>
                  <a:endParaRPr lang="en-US"/>
                </a:p>
              </c:txPr>
              <c:dLblPos val="t"/>
              <c:showLegendKey val="0"/>
              <c:showVal val="1"/>
              <c:showCatName val="0"/>
              <c:showSerName val="0"/>
              <c:showPercent val="0"/>
              <c:showBubbleSize val="0"/>
            </c:dLbl>
            <c:spPr>
              <a:solidFill>
                <a:sysClr val="windowText" lastClr="000000">
                  <a:lumMod val="50000"/>
                  <a:lumOff val="50000"/>
                </a:sysClr>
              </a:solidFill>
              <a:ln>
                <a:solidFill>
                  <a:sysClr val="windowText" lastClr="000000"/>
                </a:solidFill>
              </a:ln>
              <a:effectLst/>
            </c:spPr>
            <c:txPr>
              <a:bodyPr rot="0" vert="horz"/>
              <a:lstStyle/>
              <a:p>
                <a:pPr>
                  <a:defRPr sz="900">
                    <a:solidFill>
                      <a:schemeClr val="bg1"/>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charts'!$L$56:$L$65</c:f>
              <c:strCache>
                <c:ptCount val="10"/>
                <c:pt idx="0">
                  <c:v>Murray River (NSW)</c:v>
                </c:pt>
                <c:pt idx="1">
                  <c:v>Lake Eildon</c:v>
                </c:pt>
                <c:pt idx="2">
                  <c:v>Goulburn River</c:v>
                </c:pt>
                <c:pt idx="3">
                  <c:v>Yarra River</c:v>
                </c:pt>
                <c:pt idx="4">
                  <c:v>Lake Eppalock</c:v>
                </c:pt>
                <c:pt idx="5">
                  <c:v>Lake Mulwala (NSW)</c:v>
                </c:pt>
                <c:pt idx="6">
                  <c:v>Blue Rock Lake</c:v>
                </c:pt>
                <c:pt idx="7">
                  <c:v>Ovens River</c:v>
                </c:pt>
                <c:pt idx="8">
                  <c:v>Mitchell River</c:v>
                </c:pt>
                <c:pt idx="9">
                  <c:v>Lake Purrumbete</c:v>
                </c:pt>
              </c:strCache>
            </c:strRef>
          </c:cat>
          <c:val>
            <c:numRef>
              <c:f>'Data for charts'!$S$56:$S$65</c:f>
              <c:numCache>
                <c:formatCode>0.0</c:formatCode>
                <c:ptCount val="10"/>
                <c:pt idx="0">
                  <c:v>27.225130890052355</c:v>
                </c:pt>
                <c:pt idx="1">
                  <c:v>24.704285437269732</c:v>
                </c:pt>
                <c:pt idx="2">
                  <c:v>17.636222610044598</c:v>
                </c:pt>
                <c:pt idx="3">
                  <c:v>10.810548768663951</c:v>
                </c:pt>
                <c:pt idx="4">
                  <c:v>8.5999612177622655</c:v>
                </c:pt>
                <c:pt idx="5">
                  <c:v>5.9724646112080668</c:v>
                </c:pt>
                <c:pt idx="6">
                  <c:v>5.9724646112080668</c:v>
                </c:pt>
                <c:pt idx="7">
                  <c:v>5.9627690517742877</c:v>
                </c:pt>
                <c:pt idx="8">
                  <c:v>5.7785534225324797</c:v>
                </c:pt>
                <c:pt idx="9">
                  <c:v>4.4599573395384917</c:v>
                </c:pt>
              </c:numCache>
            </c:numRef>
          </c:val>
          <c:smooth val="0"/>
          <c:extLst xmlns:c16r2="http://schemas.microsoft.com/office/drawing/2015/06/chart">
            <c:ext xmlns:c16="http://schemas.microsoft.com/office/drawing/2014/chart" uri="{C3380CC4-5D6E-409C-BE32-E72D297353CC}">
              <c16:uniqueId val="{00000004-8749-4611-8167-8DB8D6FA69F1}"/>
            </c:ext>
          </c:extLst>
        </c:ser>
        <c:dLbls>
          <c:showLegendKey val="0"/>
          <c:showVal val="0"/>
          <c:showCatName val="0"/>
          <c:showSerName val="0"/>
          <c:showPercent val="0"/>
          <c:showBubbleSize val="0"/>
        </c:dLbls>
        <c:marker val="1"/>
        <c:smooth val="0"/>
        <c:axId val="552645944"/>
        <c:axId val="552645160"/>
      </c:lineChart>
      <c:catAx>
        <c:axId val="552645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45160"/>
        <c:crosses val="autoZero"/>
        <c:auto val="1"/>
        <c:lblAlgn val="ctr"/>
        <c:lblOffset val="100"/>
        <c:noMultiLvlLbl val="0"/>
      </c:catAx>
      <c:valAx>
        <c:axId val="552645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52645944"/>
        <c:crosses val="autoZero"/>
        <c:crossBetween val="between"/>
      </c:valAx>
      <c:spPr>
        <a:noFill/>
        <a:ln>
          <a:noFill/>
        </a:ln>
        <a:effectLst/>
      </c:spPr>
    </c:plotArea>
    <c:legend>
      <c:legendPos val="b"/>
      <c:layout>
        <c:manualLayout>
          <c:xMode val="edge"/>
          <c:yMode val="edge"/>
          <c:x val="6.41025641025641E-3"/>
          <c:y val="0.92782743373294563"/>
          <c:w val="0.96410256410256412"/>
          <c:h val="5.4154548249036441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1000" b="1"/>
              <a:t>Frequency</a:t>
            </a:r>
            <a:r>
              <a:rPr lang="en-AU" sz="1000" b="1" baseline="0"/>
              <a:t> of fishing at favourite inland location</a:t>
            </a:r>
          </a:p>
          <a:p>
            <a:pPr algn="l">
              <a:defRPr sz="1400" b="0" i="0" u="none" strike="noStrike" kern="1200" spc="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r>
              <a:rPr lang="en-AU" sz="900" b="0" baseline="0"/>
              <a:t>% of respondents, n count varies by location</a:t>
            </a:r>
            <a:endParaRPr lang="en-AU" sz="900" b="0"/>
          </a:p>
        </c:rich>
      </c:tx>
      <c:layout>
        <c:manualLayout>
          <c:xMode val="edge"/>
          <c:yMode val="edge"/>
          <c:x val="9.8323647417982319E-4"/>
          <c:y val="2.0018605566641907E-3"/>
        </c:manualLayout>
      </c:layout>
      <c:overlay val="0"/>
      <c:spPr>
        <a:noFill/>
        <a:ln>
          <a:noFill/>
        </a:ln>
        <a:effectLst/>
      </c:spPr>
    </c:title>
    <c:autoTitleDeleted val="0"/>
    <c:plotArea>
      <c:layout/>
      <c:barChart>
        <c:barDir val="bar"/>
        <c:grouping val="stacked"/>
        <c:varyColors val="0"/>
        <c:ser>
          <c:idx val="0"/>
          <c:order val="0"/>
          <c:tx>
            <c:strRef>
              <c:f>'Data for charts'!$D$145</c:f>
              <c:strCache>
                <c:ptCount val="1"/>
                <c:pt idx="0">
                  <c:v>1-5 days</c:v>
                </c:pt>
              </c:strCache>
            </c:strRef>
          </c:tx>
          <c:spPr>
            <a:solidFill>
              <a:srgbClr val="D7E4BD"/>
            </a:solidFill>
            <a:ln>
              <a:noFill/>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charts'!$B$146:$B$155</c:f>
              <c:strCache>
                <c:ptCount val="10"/>
                <c:pt idx="0">
                  <c:v>Murray River (NSW) (n=1446)</c:v>
                </c:pt>
                <c:pt idx="1">
                  <c:v>Lake Eildon (n=1227)</c:v>
                </c:pt>
                <c:pt idx="2">
                  <c:v>Goulburn River (n=747)</c:v>
                </c:pt>
                <c:pt idx="3">
                  <c:v>Yarra River (n=468)</c:v>
                </c:pt>
                <c:pt idx="4">
                  <c:v>Lake Eppalock (n=310)</c:v>
                </c:pt>
                <c:pt idx="5">
                  <c:v>Lake Mulwala (NSW) (n=222)</c:v>
                </c:pt>
                <c:pt idx="6">
                  <c:v>Blue Rock Lake (n=258)</c:v>
                </c:pt>
                <c:pt idx="7">
                  <c:v>Ovens River (n=272)</c:v>
                </c:pt>
                <c:pt idx="8">
                  <c:v>Mitchell River (n=313)</c:v>
                </c:pt>
                <c:pt idx="9">
                  <c:v>Lake Purrumbete (n=173)</c:v>
                </c:pt>
              </c:strCache>
            </c:strRef>
          </c:cat>
          <c:val>
            <c:numRef>
              <c:f>'Data for charts'!$D$146:$D$155</c:f>
              <c:numCache>
                <c:formatCode>###0.0</c:formatCode>
                <c:ptCount val="10"/>
                <c:pt idx="0">
                  <c:v>45.366528354080224</c:v>
                </c:pt>
                <c:pt idx="1">
                  <c:v>60.228198859005708</c:v>
                </c:pt>
                <c:pt idx="2">
                  <c:v>50.33467202141901</c:v>
                </c:pt>
                <c:pt idx="3">
                  <c:v>65.598290598290603</c:v>
                </c:pt>
                <c:pt idx="4">
                  <c:v>49.032258064516128</c:v>
                </c:pt>
                <c:pt idx="5">
                  <c:v>40.990990990990987</c:v>
                </c:pt>
                <c:pt idx="6">
                  <c:v>64.728682170542641</c:v>
                </c:pt>
                <c:pt idx="7">
                  <c:v>45.588235294117645</c:v>
                </c:pt>
                <c:pt idx="8">
                  <c:v>62.939297124600635</c:v>
                </c:pt>
                <c:pt idx="9">
                  <c:v>59.537572254335259</c:v>
                </c:pt>
              </c:numCache>
            </c:numRef>
          </c:val>
          <c:extLst xmlns:c16r2="http://schemas.microsoft.com/office/drawing/2015/06/chart">
            <c:ext xmlns:c16="http://schemas.microsoft.com/office/drawing/2014/chart" uri="{C3380CC4-5D6E-409C-BE32-E72D297353CC}">
              <c16:uniqueId val="{00000000-395C-468A-AACF-777594E33303}"/>
            </c:ext>
          </c:extLst>
        </c:ser>
        <c:ser>
          <c:idx val="1"/>
          <c:order val="1"/>
          <c:tx>
            <c:strRef>
              <c:f>'Data for charts'!$F$145</c:f>
              <c:strCache>
                <c:ptCount val="1"/>
                <c:pt idx="0">
                  <c:v>6-14 days</c:v>
                </c:pt>
              </c:strCache>
            </c:strRef>
          </c:tx>
          <c:spPr>
            <a:solidFill>
              <a:srgbClr val="77933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charts'!$B$146:$B$155</c:f>
              <c:strCache>
                <c:ptCount val="10"/>
                <c:pt idx="0">
                  <c:v>Murray River (NSW) (n=1446)</c:v>
                </c:pt>
                <c:pt idx="1">
                  <c:v>Lake Eildon (n=1227)</c:v>
                </c:pt>
                <c:pt idx="2">
                  <c:v>Goulburn River (n=747)</c:v>
                </c:pt>
                <c:pt idx="3">
                  <c:v>Yarra River (n=468)</c:v>
                </c:pt>
                <c:pt idx="4">
                  <c:v>Lake Eppalock (n=310)</c:v>
                </c:pt>
                <c:pt idx="5">
                  <c:v>Lake Mulwala (NSW) (n=222)</c:v>
                </c:pt>
                <c:pt idx="6">
                  <c:v>Blue Rock Lake (n=258)</c:v>
                </c:pt>
                <c:pt idx="7">
                  <c:v>Ovens River (n=272)</c:v>
                </c:pt>
                <c:pt idx="8">
                  <c:v>Mitchell River (n=313)</c:v>
                </c:pt>
                <c:pt idx="9">
                  <c:v>Lake Purrumbete (n=173)</c:v>
                </c:pt>
              </c:strCache>
            </c:strRef>
          </c:cat>
          <c:val>
            <c:numRef>
              <c:f>'Data for charts'!$F$146:$F$155</c:f>
              <c:numCache>
                <c:formatCode>###0.0</c:formatCode>
                <c:ptCount val="10"/>
                <c:pt idx="0">
                  <c:v>27.73167358229599</c:v>
                </c:pt>
                <c:pt idx="1">
                  <c:v>22.656886715566422</c:v>
                </c:pt>
                <c:pt idx="2">
                  <c:v>22.356091030789827</c:v>
                </c:pt>
                <c:pt idx="3">
                  <c:v>15.384615384615385</c:v>
                </c:pt>
                <c:pt idx="4">
                  <c:v>24.516129032258064</c:v>
                </c:pt>
                <c:pt idx="5" formatCode="####.0">
                  <c:v>26.576576576576578</c:v>
                </c:pt>
                <c:pt idx="6">
                  <c:v>20.54263565891473</c:v>
                </c:pt>
                <c:pt idx="7">
                  <c:v>24.264705882352942</c:v>
                </c:pt>
                <c:pt idx="8">
                  <c:v>22.044728434504794</c:v>
                </c:pt>
                <c:pt idx="9">
                  <c:v>20.23121387283237</c:v>
                </c:pt>
              </c:numCache>
            </c:numRef>
          </c:val>
          <c:extLst xmlns:c16r2="http://schemas.microsoft.com/office/drawing/2015/06/chart">
            <c:ext xmlns:c16="http://schemas.microsoft.com/office/drawing/2014/chart" uri="{C3380CC4-5D6E-409C-BE32-E72D297353CC}">
              <c16:uniqueId val="{00000001-395C-468A-AACF-777594E33303}"/>
            </c:ext>
          </c:extLst>
        </c:ser>
        <c:ser>
          <c:idx val="2"/>
          <c:order val="2"/>
          <c:tx>
            <c:strRef>
              <c:f>'Data for charts'!$H$145</c:f>
              <c:strCache>
                <c:ptCount val="1"/>
                <c:pt idx="0">
                  <c:v>15 or more days</c:v>
                </c:pt>
              </c:strCache>
            </c:strRef>
          </c:tx>
          <c:spPr>
            <a:solidFill>
              <a:srgbClr val="005C2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charts'!$B$146:$B$155</c:f>
              <c:strCache>
                <c:ptCount val="10"/>
                <c:pt idx="0">
                  <c:v>Murray River (NSW) (n=1446)</c:v>
                </c:pt>
                <c:pt idx="1">
                  <c:v>Lake Eildon (n=1227)</c:v>
                </c:pt>
                <c:pt idx="2">
                  <c:v>Goulburn River (n=747)</c:v>
                </c:pt>
                <c:pt idx="3">
                  <c:v>Yarra River (n=468)</c:v>
                </c:pt>
                <c:pt idx="4">
                  <c:v>Lake Eppalock (n=310)</c:v>
                </c:pt>
                <c:pt idx="5">
                  <c:v>Lake Mulwala (NSW) (n=222)</c:v>
                </c:pt>
                <c:pt idx="6">
                  <c:v>Blue Rock Lake (n=258)</c:v>
                </c:pt>
                <c:pt idx="7">
                  <c:v>Ovens River (n=272)</c:v>
                </c:pt>
                <c:pt idx="8">
                  <c:v>Mitchell River (n=313)</c:v>
                </c:pt>
                <c:pt idx="9">
                  <c:v>Lake Purrumbete (n=173)</c:v>
                </c:pt>
              </c:strCache>
            </c:strRef>
          </c:cat>
          <c:val>
            <c:numRef>
              <c:f>'Data for charts'!$H$146:$H$155</c:f>
              <c:numCache>
                <c:formatCode>###0.0</c:formatCode>
                <c:ptCount val="10"/>
                <c:pt idx="0">
                  <c:v>25.311203319502074</c:v>
                </c:pt>
                <c:pt idx="1">
                  <c:v>15.56642216788916</c:v>
                </c:pt>
                <c:pt idx="2">
                  <c:v>25.167336010709505</c:v>
                </c:pt>
                <c:pt idx="3">
                  <c:v>15.17094017094017</c:v>
                </c:pt>
                <c:pt idx="4">
                  <c:v>24.838709677419356</c:v>
                </c:pt>
                <c:pt idx="5" formatCode="####.0">
                  <c:v>31.081081081081081</c:v>
                </c:pt>
                <c:pt idx="6">
                  <c:v>12.403100775193799</c:v>
                </c:pt>
                <c:pt idx="7">
                  <c:v>27.573529411764707</c:v>
                </c:pt>
                <c:pt idx="8">
                  <c:v>13.738019169329075</c:v>
                </c:pt>
                <c:pt idx="9">
                  <c:v>16.76300578034682</c:v>
                </c:pt>
              </c:numCache>
            </c:numRef>
          </c:val>
          <c:extLst xmlns:c16r2="http://schemas.microsoft.com/office/drawing/2015/06/chart">
            <c:ext xmlns:c16="http://schemas.microsoft.com/office/drawing/2014/chart" uri="{C3380CC4-5D6E-409C-BE32-E72D297353CC}">
              <c16:uniqueId val="{00000002-395C-468A-AACF-777594E33303}"/>
            </c:ext>
          </c:extLst>
        </c:ser>
        <c:ser>
          <c:idx val="3"/>
          <c:order val="3"/>
          <c:tx>
            <c:strRef>
              <c:f>'Data for charts'!$J$145</c:f>
              <c:strCache>
                <c:ptCount val="1"/>
                <c:pt idx="0">
                  <c:v>None</c:v>
                </c:pt>
              </c:strCache>
            </c:strRef>
          </c:tx>
          <c:spPr>
            <a:solidFill>
              <a:sysClr val="window" lastClr="FFFFFF">
                <a:lumMod val="65000"/>
              </a:sys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3-395C-468A-AACF-777594E3330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395C-468A-AACF-777594E33303}"/>
                </c:ext>
                <c:ext xmlns:c15="http://schemas.microsoft.com/office/drawing/2012/chart" uri="{CE6537A1-D6FC-4f65-9D91-7224C49458BB}"/>
              </c:extLst>
            </c:dLbl>
            <c:dLbl>
              <c:idx val="2"/>
              <c:layout>
                <c:manualLayout>
                  <c:x val="1.282051282051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95C-468A-AACF-777594E33303}"/>
                </c:ext>
                <c:ext xmlns:c15="http://schemas.microsoft.com/office/drawing/2012/chart" uri="{CE6537A1-D6FC-4f65-9D91-7224C49458BB}">
                  <c15:layout/>
                </c:ext>
              </c:extLst>
            </c:dLbl>
            <c:dLbl>
              <c:idx val="3"/>
              <c:layout>
                <c:manualLayout>
                  <c:x val="1.923076923076923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5C-468A-AACF-777594E33303}"/>
                </c:ext>
                <c:ext xmlns:c15="http://schemas.microsoft.com/office/drawing/2012/chart" uri="{CE6537A1-D6FC-4f65-9D91-7224C49458BB}">
                  <c15:layout/>
                </c:ext>
              </c:extLst>
            </c:dLbl>
            <c:dLbl>
              <c:idx val="4"/>
              <c:delete val="1"/>
              <c:extLst xmlns:c16r2="http://schemas.microsoft.com/office/drawing/2015/06/chart">
                <c:ext xmlns:c16="http://schemas.microsoft.com/office/drawing/2014/chart" uri="{C3380CC4-5D6E-409C-BE32-E72D297353CC}">
                  <c16:uniqueId val="{00000007-395C-468A-AACF-777594E3330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395C-468A-AACF-777594E33303}"/>
                </c:ext>
                <c:ext xmlns:c15="http://schemas.microsoft.com/office/drawing/2012/chart" uri="{CE6537A1-D6FC-4f65-9D91-7224C49458BB}"/>
              </c:extLst>
            </c:dLbl>
            <c:dLbl>
              <c:idx val="6"/>
              <c:layout>
                <c:manualLayout>
                  <c:x val="1.28205128205126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95C-468A-AACF-777594E33303}"/>
                </c:ext>
                <c:ext xmlns:c15="http://schemas.microsoft.com/office/drawing/2012/chart" uri="{CE6537A1-D6FC-4f65-9D91-7224C49458BB}">
                  <c15:layout/>
                </c:ext>
              </c:extLst>
            </c:dLbl>
            <c:dLbl>
              <c:idx val="7"/>
              <c:layout>
                <c:manualLayout>
                  <c:x val="1.28205128205128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95C-468A-AACF-777594E33303}"/>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0B-395C-468A-AACF-777594E33303}"/>
                </c:ext>
                <c:ext xmlns:c15="http://schemas.microsoft.com/office/drawing/2012/chart" uri="{CE6537A1-D6FC-4f65-9D91-7224C49458BB}"/>
              </c:extLst>
            </c:dLbl>
            <c:dLbl>
              <c:idx val="9"/>
              <c:layout>
                <c:manualLayout>
                  <c:x val="8.5470085470083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95C-468A-AACF-777594E3330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for charts'!$B$146:$B$155</c:f>
              <c:strCache>
                <c:ptCount val="10"/>
                <c:pt idx="0">
                  <c:v>Murray River (NSW) (n=1446)</c:v>
                </c:pt>
                <c:pt idx="1">
                  <c:v>Lake Eildon (n=1227)</c:v>
                </c:pt>
                <c:pt idx="2">
                  <c:v>Goulburn River (n=747)</c:v>
                </c:pt>
                <c:pt idx="3">
                  <c:v>Yarra River (n=468)</c:v>
                </c:pt>
                <c:pt idx="4">
                  <c:v>Lake Eppalock (n=310)</c:v>
                </c:pt>
                <c:pt idx="5">
                  <c:v>Lake Mulwala (NSW) (n=222)</c:v>
                </c:pt>
                <c:pt idx="6">
                  <c:v>Blue Rock Lake (n=258)</c:v>
                </c:pt>
                <c:pt idx="7">
                  <c:v>Ovens River (n=272)</c:v>
                </c:pt>
                <c:pt idx="8">
                  <c:v>Mitchell River (n=313)</c:v>
                </c:pt>
                <c:pt idx="9">
                  <c:v>Lake Purrumbete (n=173)</c:v>
                </c:pt>
              </c:strCache>
            </c:strRef>
          </c:cat>
          <c:val>
            <c:numRef>
              <c:f>'Data for charts'!$J$146:$J$155</c:f>
              <c:numCache>
                <c:formatCode>###0.0</c:formatCode>
                <c:ptCount val="10"/>
                <c:pt idx="0">
                  <c:v>1.590594744121715</c:v>
                </c:pt>
                <c:pt idx="1">
                  <c:v>1.5484922575387123</c:v>
                </c:pt>
                <c:pt idx="2">
                  <c:v>2.14190093708166</c:v>
                </c:pt>
                <c:pt idx="3">
                  <c:v>3.8461538461538463</c:v>
                </c:pt>
                <c:pt idx="4">
                  <c:v>1.6129032258064515</c:v>
                </c:pt>
                <c:pt idx="5">
                  <c:v>1.3513513513513513</c:v>
                </c:pt>
                <c:pt idx="6">
                  <c:v>2.3255813953488373</c:v>
                </c:pt>
                <c:pt idx="7" formatCode="####.0">
                  <c:v>2.5735294117647056</c:v>
                </c:pt>
                <c:pt idx="8">
                  <c:v>1.2779552715654952</c:v>
                </c:pt>
                <c:pt idx="9" formatCode="####.0">
                  <c:v>3.4682080924855487</c:v>
                </c:pt>
              </c:numCache>
            </c:numRef>
          </c:val>
          <c:extLst xmlns:c16r2="http://schemas.microsoft.com/office/drawing/2015/06/chart">
            <c:ext xmlns:c16="http://schemas.microsoft.com/office/drawing/2014/chart" uri="{C3380CC4-5D6E-409C-BE32-E72D297353CC}">
              <c16:uniqueId val="{0000000D-395C-468A-AACF-777594E33303}"/>
            </c:ext>
          </c:extLst>
        </c:ser>
        <c:dLbls>
          <c:showLegendKey val="0"/>
          <c:showVal val="0"/>
          <c:showCatName val="0"/>
          <c:showSerName val="0"/>
          <c:showPercent val="0"/>
          <c:showBubbleSize val="0"/>
        </c:dLbls>
        <c:gapWidth val="74"/>
        <c:overlap val="100"/>
        <c:axId val="552639672"/>
        <c:axId val="552637320"/>
      </c:barChart>
      <c:catAx>
        <c:axId val="5526396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37320"/>
        <c:crosses val="autoZero"/>
        <c:auto val="1"/>
        <c:lblAlgn val="ctr"/>
        <c:lblOffset val="100"/>
        <c:noMultiLvlLbl val="0"/>
      </c:catAx>
      <c:valAx>
        <c:axId val="552637320"/>
        <c:scaling>
          <c:orientation val="minMax"/>
          <c:max val="100"/>
        </c:scaling>
        <c:delete val="0"/>
        <c:axPos val="b"/>
        <c:majorGridlines>
          <c:spPr>
            <a:ln w="9525" cap="flat" cmpd="sng" algn="ctr">
              <a:solidFill>
                <a:schemeClr val="bg1">
                  <a:lumMod val="50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crossAx val="552639672"/>
        <c:crosses val="max"/>
        <c:crossBetween val="between"/>
        <c:majorUnit val="20"/>
      </c:valAx>
      <c:spPr>
        <a:noFill/>
        <a:ln>
          <a:noFill/>
        </a:ln>
        <a:effectLst/>
      </c:spPr>
    </c:plotArea>
    <c:legend>
      <c:legendPos val="b"/>
      <c:layout>
        <c:manualLayout>
          <c:xMode val="edge"/>
          <c:yMode val="edge"/>
          <c:x val="0.31711677895947082"/>
          <c:y val="0.95214851737306427"/>
          <c:w val="0.63321168988491827"/>
          <c:h val="3.526400988292403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l">
              <a:defRPr sz="1000"/>
            </a:pPr>
            <a:r>
              <a:rPr lang="en-AU"/>
              <a:t>Satisfaction with fishing at favourite inland location</a:t>
            </a:r>
          </a:p>
          <a:p>
            <a:pPr algn="l">
              <a:defRPr sz="1000"/>
            </a:pPr>
            <a:r>
              <a:rPr lang="en-AU" sz="900" b="0"/>
              <a:t>% of respondents, n count varies by location</a:t>
            </a:r>
          </a:p>
        </c:rich>
      </c:tx>
      <c:layout>
        <c:manualLayout>
          <c:xMode val="edge"/>
          <c:yMode val="edge"/>
          <c:x val="6.637007528072146E-4"/>
          <c:y val="7.8781076050752372E-4"/>
        </c:manualLayout>
      </c:layout>
      <c:overlay val="0"/>
      <c:spPr>
        <a:noFill/>
        <a:ln>
          <a:noFill/>
        </a:ln>
        <a:effectLst/>
      </c:spPr>
    </c:title>
    <c:autoTitleDeleted val="0"/>
    <c:plotArea>
      <c:layout>
        <c:manualLayout>
          <c:layoutTarget val="inner"/>
          <c:xMode val="edge"/>
          <c:yMode val="edge"/>
          <c:x val="0.317280267851134"/>
          <c:y val="0.12187982275887568"/>
          <c:w val="0.8046979602306551"/>
          <c:h val="0.71564971237717689"/>
        </c:manualLayout>
      </c:layout>
      <c:barChart>
        <c:barDir val="bar"/>
        <c:grouping val="stacked"/>
        <c:varyColors val="0"/>
        <c:ser>
          <c:idx val="0"/>
          <c:order val="0"/>
          <c:tx>
            <c:strRef>
              <c:f>'Data for charts'!$C$189</c:f>
              <c:strCache>
                <c:ptCount val="1"/>
                <c:pt idx="0">
                  <c:v>Very satisfied</c:v>
                </c:pt>
              </c:strCache>
            </c:strRef>
          </c:tx>
          <c:spPr>
            <a:solidFill>
              <a:srgbClr val="005C2A"/>
            </a:solidFill>
            <a:ln>
              <a:noFill/>
            </a:ln>
            <a:effectLst/>
          </c:spPr>
          <c:invertIfNegative val="0"/>
          <c:dLbls>
            <c:spPr>
              <a:noFill/>
              <a:ln>
                <a:noFill/>
              </a:ln>
              <a:effectLst/>
            </c:spPr>
            <c:txPr>
              <a:bodyPr rot="0" vert="horz"/>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charts'!$B$191:$B$200</c:f>
              <c:strCache>
                <c:ptCount val="10"/>
                <c:pt idx="0">
                  <c:v>Murray River (NSW) (n=1420)</c:v>
                </c:pt>
                <c:pt idx="1">
                  <c:v>Lake Eildon (n=1205)</c:v>
                </c:pt>
                <c:pt idx="2">
                  <c:v>Goulburn River (n=728)</c:v>
                </c:pt>
                <c:pt idx="3">
                  <c:v>Yarra River (n=450)</c:v>
                </c:pt>
                <c:pt idx="4">
                  <c:v>Mitchell River (n=308)</c:v>
                </c:pt>
                <c:pt idx="5">
                  <c:v>Lake Eppalock (n=305)</c:v>
                </c:pt>
                <c:pt idx="6">
                  <c:v>Ovens River (n=265)</c:v>
                </c:pt>
                <c:pt idx="7">
                  <c:v>Blue Rock Lake (n=252)</c:v>
                </c:pt>
                <c:pt idx="8">
                  <c:v>Lake Mulwala (NSW) (n=218)</c:v>
                </c:pt>
                <c:pt idx="9">
                  <c:v>Lake Purrumbete (n=167)</c:v>
                </c:pt>
              </c:strCache>
            </c:strRef>
          </c:cat>
          <c:val>
            <c:numRef>
              <c:f>'Data for charts'!$C$191:$C$200</c:f>
              <c:numCache>
                <c:formatCode>###0.0</c:formatCode>
                <c:ptCount val="10"/>
                <c:pt idx="0">
                  <c:v>20.070422535211268</c:v>
                </c:pt>
                <c:pt idx="1">
                  <c:v>15.518672199170124</c:v>
                </c:pt>
                <c:pt idx="2">
                  <c:v>18.269230769230766</c:v>
                </c:pt>
                <c:pt idx="3">
                  <c:v>7.1111111111111107</c:v>
                </c:pt>
                <c:pt idx="4">
                  <c:v>13.961038961038961</c:v>
                </c:pt>
                <c:pt idx="5">
                  <c:v>9.1803278688524586</c:v>
                </c:pt>
                <c:pt idx="6">
                  <c:v>19.622641509433965</c:v>
                </c:pt>
                <c:pt idx="7">
                  <c:v>15.476190476190476</c:v>
                </c:pt>
                <c:pt idx="8">
                  <c:v>31.192660550458719</c:v>
                </c:pt>
                <c:pt idx="9">
                  <c:v>33.532934131736525</c:v>
                </c:pt>
              </c:numCache>
            </c:numRef>
          </c:val>
          <c:extLst xmlns:c16r2="http://schemas.microsoft.com/office/drawing/2015/06/chart">
            <c:ext xmlns:c16="http://schemas.microsoft.com/office/drawing/2014/chart" uri="{C3380CC4-5D6E-409C-BE32-E72D297353CC}">
              <c16:uniqueId val="{00000000-0F35-4E79-B19B-D8AD050959C5}"/>
            </c:ext>
          </c:extLst>
        </c:ser>
        <c:ser>
          <c:idx val="1"/>
          <c:order val="1"/>
          <c:tx>
            <c:strRef>
              <c:f>'Data for charts'!$D$189</c:f>
              <c:strCache>
                <c:ptCount val="1"/>
                <c:pt idx="0">
                  <c:v>Satisfied</c:v>
                </c:pt>
              </c:strCache>
            </c:strRef>
          </c:tx>
          <c:spPr>
            <a:solidFill>
              <a:srgbClr val="77933C"/>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charts'!$B$191:$B$200</c:f>
              <c:strCache>
                <c:ptCount val="10"/>
                <c:pt idx="0">
                  <c:v>Murray River (NSW) (n=1420)</c:v>
                </c:pt>
                <c:pt idx="1">
                  <c:v>Lake Eildon (n=1205)</c:v>
                </c:pt>
                <c:pt idx="2">
                  <c:v>Goulburn River (n=728)</c:v>
                </c:pt>
                <c:pt idx="3">
                  <c:v>Yarra River (n=450)</c:v>
                </c:pt>
                <c:pt idx="4">
                  <c:v>Mitchell River (n=308)</c:v>
                </c:pt>
                <c:pt idx="5">
                  <c:v>Lake Eppalock (n=305)</c:v>
                </c:pt>
                <c:pt idx="6">
                  <c:v>Ovens River (n=265)</c:v>
                </c:pt>
                <c:pt idx="7">
                  <c:v>Blue Rock Lake (n=252)</c:v>
                </c:pt>
                <c:pt idx="8">
                  <c:v>Lake Mulwala (NSW) (n=218)</c:v>
                </c:pt>
                <c:pt idx="9">
                  <c:v>Lake Purrumbete (n=167)</c:v>
                </c:pt>
              </c:strCache>
            </c:strRef>
          </c:cat>
          <c:val>
            <c:numRef>
              <c:f>'Data for charts'!$D$191:$D$200</c:f>
              <c:numCache>
                <c:formatCode>###0.0</c:formatCode>
                <c:ptCount val="10"/>
                <c:pt idx="0">
                  <c:v>40.422535211267608</c:v>
                </c:pt>
                <c:pt idx="1">
                  <c:v>38.672199170124486</c:v>
                </c:pt>
                <c:pt idx="2">
                  <c:v>37.637362637362635</c:v>
                </c:pt>
                <c:pt idx="3">
                  <c:v>31.555555555555554</c:v>
                </c:pt>
                <c:pt idx="4">
                  <c:v>33.766233766233768</c:v>
                </c:pt>
                <c:pt idx="5">
                  <c:v>31.803278688524589</c:v>
                </c:pt>
                <c:pt idx="6">
                  <c:v>39.622641509433961</c:v>
                </c:pt>
                <c:pt idx="7">
                  <c:v>36.111111111111107</c:v>
                </c:pt>
                <c:pt idx="8">
                  <c:v>44.4954128440367</c:v>
                </c:pt>
                <c:pt idx="9">
                  <c:v>43.712574850299404</c:v>
                </c:pt>
              </c:numCache>
            </c:numRef>
          </c:val>
          <c:extLst xmlns:c16r2="http://schemas.microsoft.com/office/drawing/2015/06/chart">
            <c:ext xmlns:c16="http://schemas.microsoft.com/office/drawing/2014/chart" uri="{C3380CC4-5D6E-409C-BE32-E72D297353CC}">
              <c16:uniqueId val="{00000001-0F35-4E79-B19B-D8AD050959C5}"/>
            </c:ext>
          </c:extLst>
        </c:ser>
        <c:ser>
          <c:idx val="2"/>
          <c:order val="2"/>
          <c:tx>
            <c:strRef>
              <c:f>'Data for charts'!$E$189</c:f>
              <c:strCache>
                <c:ptCount val="1"/>
                <c:pt idx="0">
                  <c:v>Sometimes satisfied / sometimes not</c:v>
                </c:pt>
              </c:strCache>
            </c:strRef>
          </c:tx>
          <c:spPr>
            <a:solidFill>
              <a:srgbClr val="D7E4BD"/>
            </a:solidFill>
            <a:ln>
              <a:noFill/>
            </a:ln>
            <a:effectLst/>
          </c:spPr>
          <c:invertIfNegative val="0"/>
          <c:dLbls>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charts'!$B$191:$B$200</c:f>
              <c:strCache>
                <c:ptCount val="10"/>
                <c:pt idx="0">
                  <c:v>Murray River (NSW) (n=1420)</c:v>
                </c:pt>
                <c:pt idx="1">
                  <c:v>Lake Eildon (n=1205)</c:v>
                </c:pt>
                <c:pt idx="2">
                  <c:v>Goulburn River (n=728)</c:v>
                </c:pt>
                <c:pt idx="3">
                  <c:v>Yarra River (n=450)</c:v>
                </c:pt>
                <c:pt idx="4">
                  <c:v>Mitchell River (n=308)</c:v>
                </c:pt>
                <c:pt idx="5">
                  <c:v>Lake Eppalock (n=305)</c:v>
                </c:pt>
                <c:pt idx="6">
                  <c:v>Ovens River (n=265)</c:v>
                </c:pt>
                <c:pt idx="7">
                  <c:v>Blue Rock Lake (n=252)</c:v>
                </c:pt>
                <c:pt idx="8">
                  <c:v>Lake Mulwala (NSW) (n=218)</c:v>
                </c:pt>
                <c:pt idx="9">
                  <c:v>Lake Purrumbete (n=167)</c:v>
                </c:pt>
              </c:strCache>
            </c:strRef>
          </c:cat>
          <c:val>
            <c:numRef>
              <c:f>'Data for charts'!$E$191:$E$200</c:f>
              <c:numCache>
                <c:formatCode>###0.0</c:formatCode>
                <c:ptCount val="10"/>
                <c:pt idx="0">
                  <c:v>32.464788732394368</c:v>
                </c:pt>
                <c:pt idx="1">
                  <c:v>37.759336099585063</c:v>
                </c:pt>
                <c:pt idx="2">
                  <c:v>37.77472527472527</c:v>
                </c:pt>
                <c:pt idx="3">
                  <c:v>45.777777777777779</c:v>
                </c:pt>
                <c:pt idx="4">
                  <c:v>37.987012987012989</c:v>
                </c:pt>
                <c:pt idx="5">
                  <c:v>47.540983606557376</c:v>
                </c:pt>
                <c:pt idx="6">
                  <c:v>32.075471698113205</c:v>
                </c:pt>
                <c:pt idx="7">
                  <c:v>37.698412698412696</c:v>
                </c:pt>
                <c:pt idx="8">
                  <c:v>22.935779816513762</c:v>
                </c:pt>
                <c:pt idx="9" formatCode="####.0">
                  <c:v>18.562874251497004</c:v>
                </c:pt>
              </c:numCache>
            </c:numRef>
          </c:val>
          <c:extLst xmlns:c16r2="http://schemas.microsoft.com/office/drawing/2015/06/chart">
            <c:ext xmlns:c16="http://schemas.microsoft.com/office/drawing/2014/chart" uri="{C3380CC4-5D6E-409C-BE32-E72D297353CC}">
              <c16:uniqueId val="{00000002-0F35-4E79-B19B-D8AD050959C5}"/>
            </c:ext>
          </c:extLst>
        </c:ser>
        <c:ser>
          <c:idx val="3"/>
          <c:order val="3"/>
          <c:tx>
            <c:strRef>
              <c:f>'Data for charts'!$F$189</c:f>
              <c:strCache>
                <c:ptCount val="1"/>
                <c:pt idx="0">
                  <c:v>Dissatisfied</c:v>
                </c:pt>
              </c:strCache>
            </c:strRef>
          </c:tx>
          <c:spPr>
            <a:solidFill>
              <a:schemeClr val="accent6">
                <a:lumMod val="75000"/>
              </a:schemeClr>
            </a:solidFill>
            <a:ln>
              <a:noFill/>
            </a:ln>
            <a:effectLst/>
          </c:spPr>
          <c:invertIfNegative val="0"/>
          <c:dLbls>
            <c:dLbl>
              <c:idx val="7"/>
              <c:layout>
                <c:manualLayout>
                  <c:x val="-6.4102564102565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F35-4E79-B19B-D8AD050959C5}"/>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04-0F35-4E79-B19B-D8AD050959C5}"/>
                </c:ext>
                <c:ext xmlns:c15="http://schemas.microsoft.com/office/drawing/2012/chart" uri="{CE6537A1-D6FC-4f65-9D91-7224C49458BB}"/>
              </c:extLst>
            </c:dLbl>
            <c:spPr>
              <a:noFill/>
              <a:ln>
                <a:noFill/>
              </a:ln>
              <a:effectLst/>
            </c:spPr>
            <c:txPr>
              <a:bodyPr rot="0" vert="horz"/>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'Data for charts'!$B$191:$B$200</c:f>
              <c:strCache>
                <c:ptCount val="10"/>
                <c:pt idx="0">
                  <c:v>Murray River (NSW) (n=1420)</c:v>
                </c:pt>
                <c:pt idx="1">
                  <c:v>Lake Eildon (n=1205)</c:v>
                </c:pt>
                <c:pt idx="2">
                  <c:v>Goulburn River (n=728)</c:v>
                </c:pt>
                <c:pt idx="3">
                  <c:v>Yarra River (n=450)</c:v>
                </c:pt>
                <c:pt idx="4">
                  <c:v>Mitchell River (n=308)</c:v>
                </c:pt>
                <c:pt idx="5">
                  <c:v>Lake Eppalock (n=305)</c:v>
                </c:pt>
                <c:pt idx="6">
                  <c:v>Ovens River (n=265)</c:v>
                </c:pt>
                <c:pt idx="7">
                  <c:v>Blue Rock Lake (n=252)</c:v>
                </c:pt>
                <c:pt idx="8">
                  <c:v>Lake Mulwala (NSW) (n=218)</c:v>
                </c:pt>
                <c:pt idx="9">
                  <c:v>Lake Purrumbete (n=167)</c:v>
                </c:pt>
              </c:strCache>
            </c:strRef>
          </c:cat>
          <c:val>
            <c:numRef>
              <c:f>'Data for charts'!$F$191:$F$200</c:f>
              <c:numCache>
                <c:formatCode>###0.0</c:formatCode>
                <c:ptCount val="10"/>
                <c:pt idx="0">
                  <c:v>6.056338028169014</c:v>
                </c:pt>
                <c:pt idx="1">
                  <c:v>7.219917012448132</c:v>
                </c:pt>
                <c:pt idx="2">
                  <c:v>5.4945054945054945</c:v>
                </c:pt>
                <c:pt idx="3">
                  <c:v>11.111111111111111</c:v>
                </c:pt>
                <c:pt idx="4">
                  <c:v>10.38961038961039</c:v>
                </c:pt>
                <c:pt idx="5">
                  <c:v>9.8360655737704921</c:v>
                </c:pt>
                <c:pt idx="6">
                  <c:v>7.5471698113207548</c:v>
                </c:pt>
                <c:pt idx="7">
                  <c:v>7.9365079365079358</c:v>
                </c:pt>
                <c:pt idx="8" formatCode="####.0">
                  <c:v>0.91743119266055051</c:v>
                </c:pt>
                <c:pt idx="9" formatCode="####.0">
                  <c:v>4.1916167664670656</c:v>
                </c:pt>
              </c:numCache>
            </c:numRef>
          </c:val>
          <c:extLst xmlns:c16r2="http://schemas.microsoft.com/office/drawing/2015/06/chart">
            <c:ext xmlns:c16="http://schemas.microsoft.com/office/drawing/2014/chart" uri="{C3380CC4-5D6E-409C-BE32-E72D297353CC}">
              <c16:uniqueId val="{00000005-0F35-4E79-B19B-D8AD050959C5}"/>
            </c:ext>
          </c:extLst>
        </c:ser>
        <c:ser>
          <c:idx val="4"/>
          <c:order val="4"/>
          <c:tx>
            <c:strRef>
              <c:f>'Data for charts'!$G$189</c:f>
              <c:strCache>
                <c:ptCount val="1"/>
                <c:pt idx="0">
                  <c:v>Very dissatisfied</c:v>
                </c:pt>
              </c:strCache>
            </c:strRef>
          </c:tx>
          <c:spPr>
            <a:solidFill>
              <a:srgbClr val="C0000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6-0F35-4E79-B19B-D8AD050959C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0F35-4E79-B19B-D8AD050959C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0F35-4E79-B19B-D8AD050959C5}"/>
                </c:ext>
                <c:ext xmlns:c15="http://schemas.microsoft.com/office/drawing/2012/chart" uri="{CE6537A1-D6FC-4f65-9D91-7224C49458BB}"/>
              </c:extLst>
            </c:dLbl>
            <c:dLbl>
              <c:idx val="3"/>
              <c:layout>
                <c:manualLayout>
                  <c:x val="-8.547008547008704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F35-4E79-B19B-D8AD050959C5}"/>
                </c:ext>
                <c:ext xmlns:c15="http://schemas.microsoft.com/office/drawing/2012/chart" uri="{CE6537A1-D6FC-4f65-9D91-7224C49458BB}">
                  <c15:layout/>
                </c:ext>
              </c:extLst>
            </c:dLbl>
            <c:dLbl>
              <c:idx val="4"/>
              <c:layout>
                <c:manualLayout>
                  <c:x val="-4.2735042735044301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0F35-4E79-B19B-D8AD050959C5}"/>
                </c:ext>
                <c:ext xmlns:c15="http://schemas.microsoft.com/office/drawing/2012/chart" uri="{CE6537A1-D6FC-4f65-9D91-7224C49458BB}">
                  <c15:layout/>
                </c:ext>
              </c:extLst>
            </c:dLbl>
            <c:dLbl>
              <c:idx val="5"/>
              <c:delete val="1"/>
              <c:extLst xmlns:c16r2="http://schemas.microsoft.com/office/drawing/2015/06/chart">
                <c:ext xmlns:c16="http://schemas.microsoft.com/office/drawing/2014/chart" uri="{C3380CC4-5D6E-409C-BE32-E72D297353CC}">
                  <c16:uniqueId val="{0000000B-0F35-4E79-B19B-D8AD050959C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C-0F35-4E79-B19B-D8AD050959C5}"/>
                </c:ext>
                <c:ext xmlns:c15="http://schemas.microsoft.com/office/drawing/2012/chart" uri="{CE6537A1-D6FC-4f65-9D91-7224C49458BB}"/>
              </c:extLst>
            </c:dLbl>
            <c:dLbl>
              <c:idx val="7"/>
              <c:layout>
                <c:manualLayout>
                  <c:x val="-6.41025641025641E-3"/>
                  <c:y val="2.1963781734164909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0F35-4E79-B19B-D8AD050959C5}"/>
                </c:ext>
                <c:ext xmlns:c15="http://schemas.microsoft.com/office/drawing/2012/chart" uri="{CE6537A1-D6FC-4f65-9D91-7224C49458BB}">
                  <c15:layout/>
                </c:ext>
              </c:extLst>
            </c:dLbl>
            <c:dLbl>
              <c:idx val="8"/>
              <c:delete val="1"/>
              <c:extLst xmlns:c16r2="http://schemas.microsoft.com/office/drawing/2015/06/chart">
                <c:ext xmlns:c16="http://schemas.microsoft.com/office/drawing/2014/chart" uri="{C3380CC4-5D6E-409C-BE32-E72D297353CC}">
                  <c16:uniqueId val="{0000000E-0F35-4E79-B19B-D8AD050959C5}"/>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F-0F35-4E79-B19B-D8AD050959C5}"/>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0-0F35-4E79-B19B-D8AD050959C5}"/>
                </c:ext>
                <c:ext xmlns:c15="http://schemas.microsoft.com/office/drawing/2012/chart" uri="{CE6537A1-D6FC-4f65-9D91-7224C49458BB}"/>
              </c:extLst>
            </c:dLbl>
            <c:spPr>
              <a:noFill/>
              <a:ln>
                <a:noFill/>
              </a:ln>
              <a:effectLst/>
            </c:spPr>
            <c:txPr>
              <a:bodyPr/>
              <a:lstStyle/>
              <a:p>
                <a:pPr>
                  <a:defRPr b="1">
                    <a:solidFill>
                      <a:schemeClr val="bg1"/>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'Data for charts'!$B$191:$B$200</c:f>
              <c:strCache>
                <c:ptCount val="10"/>
                <c:pt idx="0">
                  <c:v>Murray River (NSW) (n=1420)</c:v>
                </c:pt>
                <c:pt idx="1">
                  <c:v>Lake Eildon (n=1205)</c:v>
                </c:pt>
                <c:pt idx="2">
                  <c:v>Goulburn River (n=728)</c:v>
                </c:pt>
                <c:pt idx="3">
                  <c:v>Yarra River (n=450)</c:v>
                </c:pt>
                <c:pt idx="4">
                  <c:v>Mitchell River (n=308)</c:v>
                </c:pt>
                <c:pt idx="5">
                  <c:v>Lake Eppalock (n=305)</c:v>
                </c:pt>
                <c:pt idx="6">
                  <c:v>Ovens River (n=265)</c:v>
                </c:pt>
                <c:pt idx="7">
                  <c:v>Blue Rock Lake (n=252)</c:v>
                </c:pt>
                <c:pt idx="8">
                  <c:v>Lake Mulwala (NSW) (n=218)</c:v>
                </c:pt>
                <c:pt idx="9">
                  <c:v>Lake Purrumbete (n=167)</c:v>
                </c:pt>
              </c:strCache>
            </c:strRef>
          </c:cat>
          <c:val>
            <c:numRef>
              <c:f>'Data for charts'!$G$191:$G$200</c:f>
              <c:numCache>
                <c:formatCode>###0.0</c:formatCode>
                <c:ptCount val="10"/>
                <c:pt idx="0">
                  <c:v>0.9859154929577465</c:v>
                </c:pt>
                <c:pt idx="1">
                  <c:v>0.82987551867219922</c:v>
                </c:pt>
                <c:pt idx="2">
                  <c:v>0.82417582417582425</c:v>
                </c:pt>
                <c:pt idx="3">
                  <c:v>4.4444444444444446</c:v>
                </c:pt>
                <c:pt idx="4">
                  <c:v>3.8961038961038961</c:v>
                </c:pt>
                <c:pt idx="5">
                  <c:v>1.639344262295082</c:v>
                </c:pt>
                <c:pt idx="6">
                  <c:v>1.1320754716981132</c:v>
                </c:pt>
                <c:pt idx="7">
                  <c:v>2.7777777777777777</c:v>
                </c:pt>
                <c:pt idx="8" formatCode="####.0">
                  <c:v>0.45871559633027525</c:v>
                </c:pt>
                <c:pt idx="9">
                  <c:v>0</c:v>
                </c:pt>
              </c:numCache>
            </c:numRef>
          </c:val>
          <c:extLst xmlns:c16r2="http://schemas.microsoft.com/office/drawing/2015/06/chart">
            <c:ext xmlns:c16="http://schemas.microsoft.com/office/drawing/2014/chart" uri="{C3380CC4-5D6E-409C-BE32-E72D297353CC}">
              <c16:uniqueId val="{00000011-0F35-4E79-B19B-D8AD050959C5}"/>
            </c:ext>
          </c:extLst>
        </c:ser>
        <c:dLbls>
          <c:showLegendKey val="0"/>
          <c:showVal val="0"/>
          <c:showCatName val="0"/>
          <c:showSerName val="0"/>
          <c:showPercent val="0"/>
          <c:showBubbleSize val="0"/>
        </c:dLbls>
        <c:gapWidth val="60"/>
        <c:overlap val="100"/>
        <c:axId val="552641240"/>
        <c:axId val="552640848"/>
      </c:barChart>
      <c:catAx>
        <c:axId val="552641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552640848"/>
        <c:crosses val="autoZero"/>
        <c:auto val="1"/>
        <c:lblAlgn val="ctr"/>
        <c:lblOffset val="100"/>
        <c:noMultiLvlLbl val="0"/>
      </c:catAx>
      <c:valAx>
        <c:axId val="5526408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vert="horz"/>
          <a:lstStyle/>
          <a:p>
            <a:pPr>
              <a:defRPr/>
            </a:pPr>
            <a:endParaRPr lang="en-US"/>
          </a:p>
        </c:txPr>
        <c:crossAx val="552641240"/>
        <c:crosses val="max"/>
        <c:crossBetween val="between"/>
        <c:majorUnit val="20"/>
      </c:valAx>
      <c:spPr>
        <a:noFill/>
        <a:ln>
          <a:noFill/>
        </a:ln>
        <a:effectLst/>
      </c:spPr>
    </c:plotArea>
    <c:legend>
      <c:legendPos val="b"/>
      <c:layout>
        <c:manualLayout>
          <c:xMode val="edge"/>
          <c:yMode val="edge"/>
          <c:x val="0"/>
          <c:y val="0.91244050560625534"/>
          <c:w val="0.99896544181977254"/>
          <c:h val="7.6724760869326489E-2"/>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solidFill>
            <a:sysClr val="windowText" lastClr="000000"/>
          </a:solidFill>
          <a:latin typeface="Verdana" panose="020B0604030504040204" pitchFamily="34" charset="0"/>
          <a:ea typeface="Verdana" panose="020B0604030504040204" pitchFamily="34" charset="0"/>
          <a:cs typeface="Verdana" panose="020B060403050404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0.22992</cdr:x>
      <cdr:y>0.11333</cdr:y>
    </cdr:from>
    <cdr:to>
      <cdr:x>0.50498</cdr:x>
      <cdr:y>0.15609</cdr:y>
    </cdr:to>
    <cdr:sp macro="" textlink="">
      <cdr:nvSpPr>
        <cdr:cNvPr id="12289" name="Text Box 1"/>
        <cdr:cNvSpPr txBox="1">
          <a:spLocks xmlns:a="http://schemas.openxmlformats.org/drawingml/2006/main" noChangeArrowheads="1"/>
        </cdr:cNvSpPr>
      </cdr:nvSpPr>
      <cdr:spPr bwMode="auto">
        <a:xfrm xmlns:a="http://schemas.openxmlformats.org/drawingml/2006/main">
          <a:off x="2060812" y="755636"/>
          <a:ext cx="2465369" cy="28510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0" tIns="22860" rIns="27432" bIns="0" anchor="t" upright="1"/>
        <a:lstStyle xmlns:a="http://schemas.openxmlformats.org/drawingml/2006/main"/>
        <a:p xmlns:a="http://schemas.openxmlformats.org/drawingml/2006/main">
          <a:endParaRPr lang="en-US"/>
        </a:p>
      </cdr:txBody>
    </cdr:sp>
  </cdr:relSizeAnchor>
  <cdr:relSizeAnchor xmlns:cdr="http://schemas.openxmlformats.org/drawingml/2006/chartDrawing">
    <cdr:from>
      <cdr:x>0.2221</cdr:x>
      <cdr:y>0.08857</cdr:y>
    </cdr:from>
    <cdr:to>
      <cdr:x>0.28905</cdr:x>
      <cdr:y>0.14</cdr:y>
    </cdr:to>
    <cdr:sp macro="" textlink="">
      <cdr:nvSpPr>
        <cdr:cNvPr id="4"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6"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8"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9"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0"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4"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dr:relSizeAnchor xmlns:cdr="http://schemas.openxmlformats.org/drawingml/2006/chartDrawing">
    <cdr:from>
      <cdr:x>0.2221</cdr:x>
      <cdr:y>0.08857</cdr:y>
    </cdr:from>
    <cdr:to>
      <cdr:x>0.28905</cdr:x>
      <cdr:y>0.14</cdr:y>
    </cdr:to>
    <cdr:sp macro="" textlink="">
      <cdr:nvSpPr>
        <cdr:cNvPr id="3" name="TextBox 3"/>
        <cdr:cNvSpPr txBox="1"/>
      </cdr:nvSpPr>
      <cdr:spPr>
        <a:xfrm xmlns:a="http://schemas.openxmlformats.org/drawingml/2006/main">
          <a:off x="1990724" y="590550"/>
          <a:ext cx="600075" cy="3429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0.30818</cdr:x>
      <cdr:y>0.25286</cdr:y>
    </cdr:from>
    <cdr:to>
      <cdr:x>0.4102</cdr:x>
      <cdr:y>0.39</cdr:y>
    </cdr:to>
    <cdr:sp macro="" textlink="">
      <cdr:nvSpPr>
        <cdr:cNvPr id="5" name="TextBox 5"/>
        <cdr:cNvSpPr txBox="1"/>
      </cdr:nvSpPr>
      <cdr:spPr>
        <a:xfrm xmlns:a="http://schemas.openxmlformats.org/drawingml/2006/main">
          <a:off x="2762249" y="16859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0.56323</cdr:x>
      <cdr:y>0.42</cdr:y>
    </cdr:from>
    <cdr:to>
      <cdr:x>0.66525</cdr:x>
      <cdr:y>0.55714</cdr:y>
    </cdr:to>
    <cdr:sp macro="" textlink="">
      <cdr:nvSpPr>
        <cdr:cNvPr id="7" name="TextBox 7"/>
        <cdr:cNvSpPr txBox="1"/>
      </cdr:nvSpPr>
      <cdr:spPr>
        <a:xfrm xmlns:a="http://schemas.openxmlformats.org/drawingml/2006/main">
          <a:off x="5048249" y="28003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0.56111</cdr:x>
      <cdr:y>0.44286</cdr:y>
    </cdr:from>
    <cdr:to>
      <cdr:x>0.66312</cdr:x>
      <cdr:y>0.58</cdr:y>
    </cdr:to>
    <cdr:sp macro="" textlink="">
      <cdr:nvSpPr>
        <cdr:cNvPr id="11" name="TextBox 8"/>
        <cdr:cNvSpPr txBox="1"/>
      </cdr:nvSpPr>
      <cdr:spPr>
        <a:xfrm xmlns:a="http://schemas.openxmlformats.org/drawingml/2006/main">
          <a:off x="5029199" y="295275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0.55473</cdr:x>
      <cdr:y>0.47857</cdr:y>
    </cdr:from>
    <cdr:to>
      <cdr:x>0.65675</cdr:x>
      <cdr:y>0.61571</cdr:y>
    </cdr:to>
    <cdr:sp macro="" textlink="">
      <cdr:nvSpPr>
        <cdr:cNvPr id="12" name="TextBox 9"/>
        <cdr:cNvSpPr txBox="1"/>
      </cdr:nvSpPr>
      <cdr:spPr>
        <a:xfrm xmlns:a="http://schemas.openxmlformats.org/drawingml/2006/main">
          <a:off x="4972049" y="31908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a:p>
      </cdr:txBody>
    </cdr:sp>
  </cdr:relSizeAnchor>
  <cdr:relSizeAnchor xmlns:cdr="http://schemas.openxmlformats.org/drawingml/2006/chartDrawing">
    <cdr:from>
      <cdr:x>0.40438</cdr:x>
      <cdr:y>0</cdr:y>
    </cdr:from>
    <cdr:to>
      <cdr:x>0.6317</cdr:x>
      <cdr:y>0.1093</cdr:y>
    </cdr:to>
    <cdr:sp macro="" textlink="">
      <cdr:nvSpPr>
        <cdr:cNvPr id="13" name="TextBox 13"/>
        <cdr:cNvSpPr txBox="1"/>
      </cdr:nvSpPr>
      <cdr:spPr>
        <a:xfrm xmlns:a="http://schemas.openxmlformats.org/drawingml/2006/main">
          <a:off x="3724574" y="0"/>
          <a:ext cx="2093798" cy="61319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endParaRPr lang="en-US" sz="1200" i="1"/>
        </a:p>
      </cdr:txBody>
    </cdr:sp>
  </cdr:relSizeAnchor>
</c:userShapes>
</file>

<file path=word/drawings/drawing10.xml><?xml version="1.0" encoding="utf-8"?>
<c:userShapes xmlns:c="http://schemas.openxmlformats.org/drawingml/2006/chart">
  <cdr:relSizeAnchor xmlns:cdr="http://schemas.openxmlformats.org/drawingml/2006/chartDrawing">
    <cdr:from>
      <cdr:x>0.01039</cdr:x>
      <cdr:y>0.23397</cdr:y>
    </cdr:from>
    <cdr:to>
      <cdr:x>0.96238</cdr:x>
      <cdr:y>0.76282</cdr:y>
    </cdr:to>
    <cdr:grpSp>
      <cdr:nvGrpSpPr>
        <cdr:cNvPr id="10" name="Group 9"/>
        <cdr:cNvGrpSpPr/>
      </cdr:nvGrpSpPr>
      <cdr:grpSpPr>
        <a:xfrm xmlns:a="http://schemas.openxmlformats.org/drawingml/2006/main">
          <a:off x="63683" y="2085975"/>
          <a:ext cx="5832292" cy="4714875"/>
          <a:chOff x="63683" y="2085975"/>
          <a:chExt cx="5832292" cy="4714875"/>
        </a:xfrm>
      </cdr:grpSpPr>
      <cdr:cxnSp macro="">
        <cdr:nvCxnSpPr>
          <cdr:cNvPr id="2" name="Straight Connector 1"/>
          <cdr:cNvCxnSpPr/>
        </cdr:nvCxnSpPr>
        <cdr:spPr>
          <a:xfrm xmlns:a="http://schemas.openxmlformats.org/drawingml/2006/main" flipV="1">
            <a:off x="66675" y="2085975"/>
            <a:ext cx="5791200" cy="6228"/>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3" name="Straight Connector 2"/>
          <cdr:cNvCxnSpPr/>
        </cdr:nvCxnSpPr>
        <cdr:spPr>
          <a:xfrm xmlns:a="http://schemas.openxmlformats.org/drawingml/2006/main" flipV="1">
            <a:off x="87112" y="3657600"/>
            <a:ext cx="5808863" cy="9302"/>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4" name="Straight Connector 3"/>
          <cdr:cNvCxnSpPr/>
        </cdr:nvCxnSpPr>
        <cdr:spPr>
          <a:xfrm xmlns:a="http://schemas.openxmlformats.org/drawingml/2006/main" flipV="1">
            <a:off x="63683" y="5210175"/>
            <a:ext cx="5803717" cy="8636"/>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cxnSp macro="">
        <cdr:nvCxnSpPr>
          <cdr:cNvPr id="5" name="Straight Connector 4"/>
          <cdr:cNvCxnSpPr/>
        </cdr:nvCxnSpPr>
        <cdr:spPr>
          <a:xfrm xmlns:a="http://schemas.openxmlformats.org/drawingml/2006/main">
            <a:off x="77587" y="6770719"/>
            <a:ext cx="5808863" cy="30131"/>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grpSp>
  </cdr:relSizeAnchor>
</c:userShapes>
</file>

<file path=word/drawings/drawing11.xml><?xml version="1.0" encoding="utf-8"?>
<c:userShapes xmlns:c="http://schemas.openxmlformats.org/drawingml/2006/chart">
  <cdr:relSizeAnchor xmlns:cdr="http://schemas.openxmlformats.org/drawingml/2006/chartDrawing">
    <cdr:from>
      <cdr:x>0.00932</cdr:x>
      <cdr:y>0.24573</cdr:y>
    </cdr:from>
    <cdr:to>
      <cdr:x>0.9546</cdr:x>
      <cdr:y>0.24757</cdr:y>
    </cdr:to>
    <cdr:cxnSp macro="">
      <cdr:nvCxnSpPr>
        <cdr:cNvPr id="2" name="Straight Connector 1"/>
        <cdr:cNvCxnSpPr/>
      </cdr:nvCxnSpPr>
      <cdr:spPr>
        <a:xfrm xmlns:a="http://schemas.openxmlformats.org/drawingml/2006/main" flipV="1">
          <a:off x="57128" y="2190786"/>
          <a:ext cx="5791195" cy="16388"/>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0.0114</cdr:x>
      <cdr:y>0.42023</cdr:y>
    </cdr:from>
    <cdr:to>
      <cdr:x>0.95667</cdr:x>
      <cdr:y>0.42207</cdr:y>
    </cdr:to>
    <cdr:cxnSp macro="">
      <cdr:nvCxnSpPr>
        <cdr:cNvPr id="9" name="Straight Connector 8"/>
        <cdr:cNvCxnSpPr/>
      </cdr:nvCxnSpPr>
      <cdr:spPr>
        <a:xfrm xmlns:a="http://schemas.openxmlformats.org/drawingml/2006/main" flipV="1">
          <a:off x="69828" y="3746520"/>
          <a:ext cx="5791195" cy="16388"/>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0.00984</cdr:x>
      <cdr:y>0.59224</cdr:y>
    </cdr:from>
    <cdr:to>
      <cdr:x>0.95512</cdr:x>
      <cdr:y>0.59408</cdr:y>
    </cdr:to>
    <cdr:cxnSp macro="">
      <cdr:nvCxnSpPr>
        <cdr:cNvPr id="10" name="Straight Connector 9"/>
        <cdr:cNvCxnSpPr/>
      </cdr:nvCxnSpPr>
      <cdr:spPr>
        <a:xfrm xmlns:a="http://schemas.openxmlformats.org/drawingml/2006/main" flipV="1">
          <a:off x="60303" y="5280029"/>
          <a:ext cx="5791195" cy="16388"/>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0.0114</cdr:x>
      <cdr:y>0.76104</cdr:y>
    </cdr:from>
    <cdr:to>
      <cdr:x>0.95667</cdr:x>
      <cdr:y>0.76288</cdr:y>
    </cdr:to>
    <cdr:cxnSp macro="">
      <cdr:nvCxnSpPr>
        <cdr:cNvPr id="11" name="Straight Connector 10"/>
        <cdr:cNvCxnSpPr/>
      </cdr:nvCxnSpPr>
      <cdr:spPr>
        <a:xfrm xmlns:a="http://schemas.openxmlformats.org/drawingml/2006/main" flipV="1">
          <a:off x="69828" y="6784963"/>
          <a:ext cx="5791195" cy="16388"/>
        </a:xfrm>
        <a:prstGeom xmlns:a="http://schemas.openxmlformats.org/drawingml/2006/main" prst="line">
          <a:avLst/>
        </a:prstGeom>
        <a:ln xmlns:a="http://schemas.openxmlformats.org/drawingml/2006/main" w="12700">
          <a:solidFill>
            <a:schemeClr val="tx1">
              <a:lumMod val="50000"/>
              <a:lumOff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0.82503</cdr:x>
      <cdr:y>0.93108</cdr:y>
    </cdr:from>
    <cdr:to>
      <cdr:x>0.91666</cdr:x>
      <cdr:y>0.97319</cdr:y>
    </cdr:to>
    <cdr:sp macro="" textlink="">
      <cdr:nvSpPr>
        <cdr:cNvPr id="2" name="Rectangle 1"/>
        <cdr:cNvSpPr/>
      </cdr:nvSpPr>
      <cdr:spPr>
        <a:xfrm xmlns:a="http://schemas.openxmlformats.org/drawingml/2006/main">
          <a:off x="4903673" y="3937640"/>
          <a:ext cx="544612" cy="178087"/>
        </a:xfrm>
        <a:prstGeom xmlns:a="http://schemas.openxmlformats.org/drawingml/2006/main" prst="rect">
          <a:avLst/>
        </a:prstGeom>
        <a:solidFill xmlns:a="http://schemas.openxmlformats.org/drawingml/2006/main">
          <a:srgbClr val="7F7F7F"/>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nchor="ct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r>
            <a:rPr lang="en-US" sz="800" b="1"/>
            <a:t>Total</a:t>
          </a:r>
        </a:p>
      </cdr:txBody>
    </cdr:sp>
  </cdr:relSizeAnchor>
</c:userShapes>
</file>

<file path=word/drawings/drawing3.xml><?xml version="1.0" encoding="utf-8"?>
<c:userShapes xmlns:c="http://schemas.openxmlformats.org/drawingml/2006/chart">
  <cdr:relSizeAnchor xmlns:cdr="http://schemas.openxmlformats.org/drawingml/2006/chartDrawing">
    <cdr:from>
      <cdr:x>0.86099</cdr:x>
      <cdr:y>0.91912</cdr:y>
    </cdr:from>
    <cdr:to>
      <cdr:x>0.9407</cdr:x>
      <cdr:y>0.94978</cdr:y>
    </cdr:to>
    <cdr:sp macro="" textlink="">
      <cdr:nvSpPr>
        <cdr:cNvPr id="2" name="Rectangle 1"/>
        <cdr:cNvSpPr/>
      </cdr:nvSpPr>
      <cdr:spPr>
        <a:xfrm xmlns:a="http://schemas.openxmlformats.org/drawingml/2006/main">
          <a:off x="5117382" y="4692497"/>
          <a:ext cx="473764" cy="156532"/>
        </a:xfrm>
        <a:prstGeom xmlns:a="http://schemas.openxmlformats.org/drawingml/2006/main" prst="rect">
          <a:avLst/>
        </a:prstGeom>
        <a:solidFill xmlns:a="http://schemas.openxmlformats.org/drawingml/2006/main">
          <a:srgbClr val="7F7F7F"/>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nchor="ctr"/>
        <a:lstStyle xmlns:a="http://schemas.openxmlformats.org/drawingml/2006/main"/>
        <a:p xmlns:a="http://schemas.openxmlformats.org/drawingml/2006/main">
          <a:pPr algn="ctr"/>
          <a:r>
            <a:rPr lang="en-US" sz="900" b="1"/>
            <a:t>Total</a:t>
          </a:r>
        </a:p>
      </cdr:txBody>
    </cdr:sp>
  </cdr:relSizeAnchor>
  <cdr:relSizeAnchor xmlns:cdr="http://schemas.openxmlformats.org/drawingml/2006/chartDrawing">
    <cdr:from>
      <cdr:x>0</cdr:x>
      <cdr:y>0.96833</cdr:y>
    </cdr:from>
    <cdr:to>
      <cdr:x>0.24429</cdr:x>
      <cdr:y>0.99391</cdr:y>
    </cdr:to>
    <cdr:sp macro="" textlink="">
      <cdr:nvSpPr>
        <cdr:cNvPr id="3" name="TextBox 2"/>
        <cdr:cNvSpPr txBox="1"/>
      </cdr:nvSpPr>
      <cdr:spPr>
        <a:xfrm xmlns:a="http://schemas.openxmlformats.org/drawingml/2006/main">
          <a:off x="0" y="5824904"/>
          <a:ext cx="2271346" cy="153866"/>
        </a:xfrm>
        <a:prstGeom xmlns:a="http://schemas.openxmlformats.org/drawingml/2006/main" prst="rect">
          <a:avLst/>
        </a:prstGeom>
      </cdr:spPr>
      <cdr:txBody>
        <a:bodyPr xmlns:a="http://schemas.openxmlformats.org/drawingml/2006/main" vertOverflow="clip" wrap="none" rtlCol="0" anchor="ctr"/>
        <a:lstStyle xmlns:a="http://schemas.openxmlformats.org/drawingml/2006/main"/>
        <a:p xmlns:a="http://schemas.openxmlformats.org/drawingml/2006/main">
          <a:pPr algn="l"/>
          <a:r>
            <a:rPr lang="en-AU" sz="800"/>
            <a:t>^anywhere except the heads</a:t>
          </a: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0.97442</cdr:y>
    </cdr:from>
    <cdr:to>
      <cdr:x>0.24429</cdr:x>
      <cdr:y>1</cdr:y>
    </cdr:to>
    <cdr:sp macro="" textlink="">
      <cdr:nvSpPr>
        <cdr:cNvPr id="2" name="TextBox 1"/>
        <cdr:cNvSpPr txBox="1"/>
      </cdr:nvSpPr>
      <cdr:spPr>
        <a:xfrm xmlns:a="http://schemas.openxmlformats.org/drawingml/2006/main">
          <a:off x="0" y="5861538"/>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0.96825</cdr:y>
    </cdr:from>
    <cdr:to>
      <cdr:x>0.24429</cdr:x>
      <cdr:y>0.99383</cdr:y>
    </cdr:to>
    <cdr:sp macro="" textlink="">
      <cdr:nvSpPr>
        <cdr:cNvPr id="2" name="TextBox 1"/>
        <cdr:cNvSpPr txBox="1"/>
      </cdr:nvSpPr>
      <cdr:spPr>
        <a:xfrm xmlns:a="http://schemas.openxmlformats.org/drawingml/2006/main">
          <a:off x="0" y="5824415"/>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0.96825</cdr:y>
    </cdr:from>
    <cdr:to>
      <cdr:x>0.24429</cdr:x>
      <cdr:y>0.99383</cdr:y>
    </cdr:to>
    <cdr:sp macro="" textlink="">
      <cdr:nvSpPr>
        <cdr:cNvPr id="2" name="TextBox 1"/>
        <cdr:cNvSpPr txBox="1"/>
      </cdr:nvSpPr>
      <cdr:spPr>
        <a:xfrm xmlns:a="http://schemas.openxmlformats.org/drawingml/2006/main">
          <a:off x="0" y="5824415"/>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0.97069</cdr:y>
    </cdr:from>
    <cdr:to>
      <cdr:x>0.24429</cdr:x>
      <cdr:y>0.99626</cdr:y>
    </cdr:to>
    <cdr:sp macro="" textlink="">
      <cdr:nvSpPr>
        <cdr:cNvPr id="2" name="TextBox 1"/>
        <cdr:cNvSpPr txBox="1"/>
      </cdr:nvSpPr>
      <cdr:spPr>
        <a:xfrm xmlns:a="http://schemas.openxmlformats.org/drawingml/2006/main">
          <a:off x="0" y="5839069"/>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0.97312</cdr:y>
    </cdr:from>
    <cdr:to>
      <cdr:x>0.24429</cdr:x>
      <cdr:y>0.9987</cdr:y>
    </cdr:to>
    <cdr:sp macro="" textlink="">
      <cdr:nvSpPr>
        <cdr:cNvPr id="2" name="TextBox 1"/>
        <cdr:cNvSpPr txBox="1"/>
      </cdr:nvSpPr>
      <cdr:spPr>
        <a:xfrm xmlns:a="http://schemas.openxmlformats.org/drawingml/2006/main">
          <a:off x="0" y="5853723"/>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drawings/drawing9.xml><?xml version="1.0" encoding="utf-8"?>
<c:userShapes xmlns:c="http://schemas.openxmlformats.org/drawingml/2006/chart">
  <cdr:relSizeAnchor xmlns:cdr="http://schemas.openxmlformats.org/drawingml/2006/chartDrawing">
    <cdr:from>
      <cdr:x>0.00074</cdr:x>
      <cdr:y>0.97442</cdr:y>
    </cdr:from>
    <cdr:to>
      <cdr:x>0.24502</cdr:x>
      <cdr:y>1</cdr:y>
    </cdr:to>
    <cdr:sp macro="" textlink="">
      <cdr:nvSpPr>
        <cdr:cNvPr id="2" name="TextBox 1"/>
        <cdr:cNvSpPr txBox="1"/>
      </cdr:nvSpPr>
      <cdr:spPr>
        <a:xfrm xmlns:a="http://schemas.openxmlformats.org/drawingml/2006/main">
          <a:off x="6839" y="5861538"/>
          <a:ext cx="2271346" cy="153866"/>
        </a:xfrm>
        <a:prstGeom xmlns:a="http://schemas.openxmlformats.org/drawingml/2006/main" prst="rect">
          <a:avLst/>
        </a:prstGeom>
      </cdr:spPr>
      <cdr:txBody>
        <a:bodyPr xmlns:a="http://schemas.openxmlformats.org/drawingml/2006/main" wrap="non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AU" sz="800"/>
            <a:t>^anywhere except the heads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E28BD-4B21-4F0D-8B65-2CFF248E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ASR blue style.dot</Template>
  <TotalTime>32</TotalTime>
  <Pages>77</Pages>
  <Words>14731</Words>
  <Characters>77366</Characters>
  <Application>Microsoft Office Word</Application>
  <DocSecurity>0</DocSecurity>
  <Lines>644</Lines>
  <Paragraphs>183</Paragraphs>
  <ScaleCrop>false</ScaleCrop>
  <HeadingPairs>
    <vt:vector size="2" baseType="variant">
      <vt:variant>
        <vt:lpstr>Title</vt:lpstr>
      </vt:variant>
      <vt:variant>
        <vt:i4>1</vt:i4>
      </vt:variant>
    </vt:vector>
  </HeadingPairs>
  <TitlesOfParts>
    <vt:vector size="1" baseType="lpstr">
      <vt:lpstr/>
    </vt:vector>
  </TitlesOfParts>
  <Company>Smart Works</Company>
  <LinksUpToDate>false</LinksUpToDate>
  <CharactersWithSpaces>91914</CharactersWithSpaces>
  <SharedDoc>false</SharedDoc>
  <HLinks>
    <vt:vector size="186" baseType="variant">
      <vt:variant>
        <vt:i4>1441852</vt:i4>
      </vt:variant>
      <vt:variant>
        <vt:i4>182</vt:i4>
      </vt:variant>
      <vt:variant>
        <vt:i4>0</vt:i4>
      </vt:variant>
      <vt:variant>
        <vt:i4>5</vt:i4>
      </vt:variant>
      <vt:variant>
        <vt:lpwstr/>
      </vt:variant>
      <vt:variant>
        <vt:lpwstr>_Toc238633574</vt:lpwstr>
      </vt:variant>
      <vt:variant>
        <vt:i4>1441852</vt:i4>
      </vt:variant>
      <vt:variant>
        <vt:i4>176</vt:i4>
      </vt:variant>
      <vt:variant>
        <vt:i4>0</vt:i4>
      </vt:variant>
      <vt:variant>
        <vt:i4>5</vt:i4>
      </vt:variant>
      <vt:variant>
        <vt:lpwstr/>
      </vt:variant>
      <vt:variant>
        <vt:lpwstr>_Toc238633573</vt:lpwstr>
      </vt:variant>
      <vt:variant>
        <vt:i4>1441852</vt:i4>
      </vt:variant>
      <vt:variant>
        <vt:i4>170</vt:i4>
      </vt:variant>
      <vt:variant>
        <vt:i4>0</vt:i4>
      </vt:variant>
      <vt:variant>
        <vt:i4>5</vt:i4>
      </vt:variant>
      <vt:variant>
        <vt:lpwstr/>
      </vt:variant>
      <vt:variant>
        <vt:lpwstr>_Toc238633572</vt:lpwstr>
      </vt:variant>
      <vt:variant>
        <vt:i4>1441852</vt:i4>
      </vt:variant>
      <vt:variant>
        <vt:i4>164</vt:i4>
      </vt:variant>
      <vt:variant>
        <vt:i4>0</vt:i4>
      </vt:variant>
      <vt:variant>
        <vt:i4>5</vt:i4>
      </vt:variant>
      <vt:variant>
        <vt:lpwstr/>
      </vt:variant>
      <vt:variant>
        <vt:lpwstr>_Toc238633571</vt:lpwstr>
      </vt:variant>
      <vt:variant>
        <vt:i4>1441852</vt:i4>
      </vt:variant>
      <vt:variant>
        <vt:i4>158</vt:i4>
      </vt:variant>
      <vt:variant>
        <vt:i4>0</vt:i4>
      </vt:variant>
      <vt:variant>
        <vt:i4>5</vt:i4>
      </vt:variant>
      <vt:variant>
        <vt:lpwstr/>
      </vt:variant>
      <vt:variant>
        <vt:lpwstr>_Toc238633570</vt:lpwstr>
      </vt:variant>
      <vt:variant>
        <vt:i4>1507388</vt:i4>
      </vt:variant>
      <vt:variant>
        <vt:i4>152</vt:i4>
      </vt:variant>
      <vt:variant>
        <vt:i4>0</vt:i4>
      </vt:variant>
      <vt:variant>
        <vt:i4>5</vt:i4>
      </vt:variant>
      <vt:variant>
        <vt:lpwstr/>
      </vt:variant>
      <vt:variant>
        <vt:lpwstr>_Toc238633569</vt:lpwstr>
      </vt:variant>
      <vt:variant>
        <vt:i4>1507388</vt:i4>
      </vt:variant>
      <vt:variant>
        <vt:i4>146</vt:i4>
      </vt:variant>
      <vt:variant>
        <vt:i4>0</vt:i4>
      </vt:variant>
      <vt:variant>
        <vt:i4>5</vt:i4>
      </vt:variant>
      <vt:variant>
        <vt:lpwstr/>
      </vt:variant>
      <vt:variant>
        <vt:lpwstr>_Toc238633568</vt:lpwstr>
      </vt:variant>
      <vt:variant>
        <vt:i4>1507388</vt:i4>
      </vt:variant>
      <vt:variant>
        <vt:i4>140</vt:i4>
      </vt:variant>
      <vt:variant>
        <vt:i4>0</vt:i4>
      </vt:variant>
      <vt:variant>
        <vt:i4>5</vt:i4>
      </vt:variant>
      <vt:variant>
        <vt:lpwstr/>
      </vt:variant>
      <vt:variant>
        <vt:lpwstr>_Toc238633567</vt:lpwstr>
      </vt:variant>
      <vt:variant>
        <vt:i4>1507388</vt:i4>
      </vt:variant>
      <vt:variant>
        <vt:i4>134</vt:i4>
      </vt:variant>
      <vt:variant>
        <vt:i4>0</vt:i4>
      </vt:variant>
      <vt:variant>
        <vt:i4>5</vt:i4>
      </vt:variant>
      <vt:variant>
        <vt:lpwstr/>
      </vt:variant>
      <vt:variant>
        <vt:lpwstr>_Toc238633566</vt:lpwstr>
      </vt:variant>
      <vt:variant>
        <vt:i4>1507388</vt:i4>
      </vt:variant>
      <vt:variant>
        <vt:i4>128</vt:i4>
      </vt:variant>
      <vt:variant>
        <vt:i4>0</vt:i4>
      </vt:variant>
      <vt:variant>
        <vt:i4>5</vt:i4>
      </vt:variant>
      <vt:variant>
        <vt:lpwstr/>
      </vt:variant>
      <vt:variant>
        <vt:lpwstr>_Toc238633565</vt:lpwstr>
      </vt:variant>
      <vt:variant>
        <vt:i4>1507388</vt:i4>
      </vt:variant>
      <vt:variant>
        <vt:i4>122</vt:i4>
      </vt:variant>
      <vt:variant>
        <vt:i4>0</vt:i4>
      </vt:variant>
      <vt:variant>
        <vt:i4>5</vt:i4>
      </vt:variant>
      <vt:variant>
        <vt:lpwstr/>
      </vt:variant>
      <vt:variant>
        <vt:lpwstr>_Toc238633564</vt:lpwstr>
      </vt:variant>
      <vt:variant>
        <vt:i4>1507388</vt:i4>
      </vt:variant>
      <vt:variant>
        <vt:i4>116</vt:i4>
      </vt:variant>
      <vt:variant>
        <vt:i4>0</vt:i4>
      </vt:variant>
      <vt:variant>
        <vt:i4>5</vt:i4>
      </vt:variant>
      <vt:variant>
        <vt:lpwstr/>
      </vt:variant>
      <vt:variant>
        <vt:lpwstr>_Toc238633563</vt:lpwstr>
      </vt:variant>
      <vt:variant>
        <vt:i4>1507388</vt:i4>
      </vt:variant>
      <vt:variant>
        <vt:i4>110</vt:i4>
      </vt:variant>
      <vt:variant>
        <vt:i4>0</vt:i4>
      </vt:variant>
      <vt:variant>
        <vt:i4>5</vt:i4>
      </vt:variant>
      <vt:variant>
        <vt:lpwstr/>
      </vt:variant>
      <vt:variant>
        <vt:lpwstr>_Toc238633562</vt:lpwstr>
      </vt:variant>
      <vt:variant>
        <vt:i4>1507388</vt:i4>
      </vt:variant>
      <vt:variant>
        <vt:i4>104</vt:i4>
      </vt:variant>
      <vt:variant>
        <vt:i4>0</vt:i4>
      </vt:variant>
      <vt:variant>
        <vt:i4>5</vt:i4>
      </vt:variant>
      <vt:variant>
        <vt:lpwstr/>
      </vt:variant>
      <vt:variant>
        <vt:lpwstr>_Toc238633561</vt:lpwstr>
      </vt:variant>
      <vt:variant>
        <vt:i4>1507388</vt:i4>
      </vt:variant>
      <vt:variant>
        <vt:i4>98</vt:i4>
      </vt:variant>
      <vt:variant>
        <vt:i4>0</vt:i4>
      </vt:variant>
      <vt:variant>
        <vt:i4>5</vt:i4>
      </vt:variant>
      <vt:variant>
        <vt:lpwstr/>
      </vt:variant>
      <vt:variant>
        <vt:lpwstr>_Toc238633560</vt:lpwstr>
      </vt:variant>
      <vt:variant>
        <vt:i4>1310780</vt:i4>
      </vt:variant>
      <vt:variant>
        <vt:i4>92</vt:i4>
      </vt:variant>
      <vt:variant>
        <vt:i4>0</vt:i4>
      </vt:variant>
      <vt:variant>
        <vt:i4>5</vt:i4>
      </vt:variant>
      <vt:variant>
        <vt:lpwstr/>
      </vt:variant>
      <vt:variant>
        <vt:lpwstr>_Toc238633559</vt:lpwstr>
      </vt:variant>
      <vt:variant>
        <vt:i4>1310780</vt:i4>
      </vt:variant>
      <vt:variant>
        <vt:i4>86</vt:i4>
      </vt:variant>
      <vt:variant>
        <vt:i4>0</vt:i4>
      </vt:variant>
      <vt:variant>
        <vt:i4>5</vt:i4>
      </vt:variant>
      <vt:variant>
        <vt:lpwstr/>
      </vt:variant>
      <vt:variant>
        <vt:lpwstr>_Toc238633558</vt:lpwstr>
      </vt:variant>
      <vt:variant>
        <vt:i4>1310780</vt:i4>
      </vt:variant>
      <vt:variant>
        <vt:i4>80</vt:i4>
      </vt:variant>
      <vt:variant>
        <vt:i4>0</vt:i4>
      </vt:variant>
      <vt:variant>
        <vt:i4>5</vt:i4>
      </vt:variant>
      <vt:variant>
        <vt:lpwstr/>
      </vt:variant>
      <vt:variant>
        <vt:lpwstr>_Toc238633557</vt:lpwstr>
      </vt:variant>
      <vt:variant>
        <vt:i4>1310780</vt:i4>
      </vt:variant>
      <vt:variant>
        <vt:i4>74</vt:i4>
      </vt:variant>
      <vt:variant>
        <vt:i4>0</vt:i4>
      </vt:variant>
      <vt:variant>
        <vt:i4>5</vt:i4>
      </vt:variant>
      <vt:variant>
        <vt:lpwstr/>
      </vt:variant>
      <vt:variant>
        <vt:lpwstr>_Toc238633556</vt:lpwstr>
      </vt:variant>
      <vt:variant>
        <vt:i4>1310780</vt:i4>
      </vt:variant>
      <vt:variant>
        <vt:i4>68</vt:i4>
      </vt:variant>
      <vt:variant>
        <vt:i4>0</vt:i4>
      </vt:variant>
      <vt:variant>
        <vt:i4>5</vt:i4>
      </vt:variant>
      <vt:variant>
        <vt:lpwstr/>
      </vt:variant>
      <vt:variant>
        <vt:lpwstr>_Toc238633555</vt:lpwstr>
      </vt:variant>
      <vt:variant>
        <vt:i4>1310780</vt:i4>
      </vt:variant>
      <vt:variant>
        <vt:i4>62</vt:i4>
      </vt:variant>
      <vt:variant>
        <vt:i4>0</vt:i4>
      </vt:variant>
      <vt:variant>
        <vt:i4>5</vt:i4>
      </vt:variant>
      <vt:variant>
        <vt:lpwstr/>
      </vt:variant>
      <vt:variant>
        <vt:lpwstr>_Toc238633554</vt:lpwstr>
      </vt:variant>
      <vt:variant>
        <vt:i4>1310780</vt:i4>
      </vt:variant>
      <vt:variant>
        <vt:i4>56</vt:i4>
      </vt:variant>
      <vt:variant>
        <vt:i4>0</vt:i4>
      </vt:variant>
      <vt:variant>
        <vt:i4>5</vt:i4>
      </vt:variant>
      <vt:variant>
        <vt:lpwstr/>
      </vt:variant>
      <vt:variant>
        <vt:lpwstr>_Toc238633553</vt:lpwstr>
      </vt:variant>
      <vt:variant>
        <vt:i4>1310780</vt:i4>
      </vt:variant>
      <vt:variant>
        <vt:i4>50</vt:i4>
      </vt:variant>
      <vt:variant>
        <vt:i4>0</vt:i4>
      </vt:variant>
      <vt:variant>
        <vt:i4>5</vt:i4>
      </vt:variant>
      <vt:variant>
        <vt:lpwstr/>
      </vt:variant>
      <vt:variant>
        <vt:lpwstr>_Toc238633552</vt:lpwstr>
      </vt:variant>
      <vt:variant>
        <vt:i4>1310780</vt:i4>
      </vt:variant>
      <vt:variant>
        <vt:i4>44</vt:i4>
      </vt:variant>
      <vt:variant>
        <vt:i4>0</vt:i4>
      </vt:variant>
      <vt:variant>
        <vt:i4>5</vt:i4>
      </vt:variant>
      <vt:variant>
        <vt:lpwstr/>
      </vt:variant>
      <vt:variant>
        <vt:lpwstr>_Toc238633551</vt:lpwstr>
      </vt:variant>
      <vt:variant>
        <vt:i4>1310780</vt:i4>
      </vt:variant>
      <vt:variant>
        <vt:i4>38</vt:i4>
      </vt:variant>
      <vt:variant>
        <vt:i4>0</vt:i4>
      </vt:variant>
      <vt:variant>
        <vt:i4>5</vt:i4>
      </vt:variant>
      <vt:variant>
        <vt:lpwstr/>
      </vt:variant>
      <vt:variant>
        <vt:lpwstr>_Toc238633550</vt:lpwstr>
      </vt:variant>
      <vt:variant>
        <vt:i4>1376316</vt:i4>
      </vt:variant>
      <vt:variant>
        <vt:i4>32</vt:i4>
      </vt:variant>
      <vt:variant>
        <vt:i4>0</vt:i4>
      </vt:variant>
      <vt:variant>
        <vt:i4>5</vt:i4>
      </vt:variant>
      <vt:variant>
        <vt:lpwstr/>
      </vt:variant>
      <vt:variant>
        <vt:lpwstr>_Toc238633549</vt:lpwstr>
      </vt:variant>
      <vt:variant>
        <vt:i4>1376316</vt:i4>
      </vt:variant>
      <vt:variant>
        <vt:i4>26</vt:i4>
      </vt:variant>
      <vt:variant>
        <vt:i4>0</vt:i4>
      </vt:variant>
      <vt:variant>
        <vt:i4>5</vt:i4>
      </vt:variant>
      <vt:variant>
        <vt:lpwstr/>
      </vt:variant>
      <vt:variant>
        <vt:lpwstr>_Toc238633548</vt:lpwstr>
      </vt:variant>
      <vt:variant>
        <vt:i4>1376316</vt:i4>
      </vt:variant>
      <vt:variant>
        <vt:i4>20</vt:i4>
      </vt:variant>
      <vt:variant>
        <vt:i4>0</vt:i4>
      </vt:variant>
      <vt:variant>
        <vt:i4>5</vt:i4>
      </vt:variant>
      <vt:variant>
        <vt:lpwstr/>
      </vt:variant>
      <vt:variant>
        <vt:lpwstr>_Toc238633547</vt:lpwstr>
      </vt:variant>
      <vt:variant>
        <vt:i4>1376316</vt:i4>
      </vt:variant>
      <vt:variant>
        <vt:i4>14</vt:i4>
      </vt:variant>
      <vt:variant>
        <vt:i4>0</vt:i4>
      </vt:variant>
      <vt:variant>
        <vt:i4>5</vt:i4>
      </vt:variant>
      <vt:variant>
        <vt:lpwstr/>
      </vt:variant>
      <vt:variant>
        <vt:lpwstr>_Toc238633546</vt:lpwstr>
      </vt:variant>
      <vt:variant>
        <vt:i4>1376316</vt:i4>
      </vt:variant>
      <vt:variant>
        <vt:i4>8</vt:i4>
      </vt:variant>
      <vt:variant>
        <vt:i4>0</vt:i4>
      </vt:variant>
      <vt:variant>
        <vt:i4>5</vt:i4>
      </vt:variant>
      <vt:variant>
        <vt:lpwstr/>
      </vt:variant>
      <vt:variant>
        <vt:lpwstr>_Toc238633545</vt:lpwstr>
      </vt:variant>
      <vt:variant>
        <vt:i4>1376316</vt:i4>
      </vt:variant>
      <vt:variant>
        <vt:i4>2</vt:i4>
      </vt:variant>
      <vt:variant>
        <vt:i4>0</vt:i4>
      </vt:variant>
      <vt:variant>
        <vt:i4>5</vt:i4>
      </vt:variant>
      <vt:variant>
        <vt:lpwstr/>
      </vt:variant>
      <vt:variant>
        <vt:lpwstr>_Toc238633544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erik.okerstrom@aussurveys.com</dc:creator>
  <cp:lastModifiedBy>Tricia Deasy</cp:lastModifiedBy>
  <cp:revision>10</cp:revision>
  <cp:lastPrinted>2018-10-01T02:24:00Z</cp:lastPrinted>
  <dcterms:created xsi:type="dcterms:W3CDTF">2018-09-27T04:24:00Z</dcterms:created>
  <dcterms:modified xsi:type="dcterms:W3CDTF">2018-10-01T02:25:00Z</dcterms:modified>
</cp:coreProperties>
</file>