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auto"/>
          <w:sz w:val="20"/>
        </w:rPr>
        <w:id w:val="1792633033"/>
        <w:docPartObj>
          <w:docPartGallery w:val="Cover Pages"/>
          <w:docPartUnique/>
        </w:docPartObj>
      </w:sdtPr>
      <w:sdtEndPr>
        <w:rPr>
          <w:color w:val="53565A"/>
          <w:sz w:val="18"/>
        </w:rPr>
      </w:sdtEndPr>
      <w:sdtContent>
        <w:p w:rsidR="002E04F8" w:rsidRDefault="002D3289" w:rsidP="002E04F8">
          <w:pPr>
            <w:pStyle w:val="Header"/>
          </w:pPr>
          <w:r>
            <w:rPr>
              <w:noProof/>
              <w:lang w:eastAsia="en-AU"/>
            </w:rPr>
            <w:drawing>
              <wp:anchor distT="0" distB="0" distL="114300" distR="114300" simplePos="0" relativeHeight="251661312" behindDoc="1" locked="0" layoutInCell="1" allowOverlap="1">
                <wp:simplePos x="0" y="0"/>
                <wp:positionH relativeFrom="page">
                  <wp:posOffset>180340</wp:posOffset>
                </wp:positionH>
                <wp:positionV relativeFrom="page">
                  <wp:posOffset>180340</wp:posOffset>
                </wp:positionV>
                <wp:extent cx="7200000" cy="10334171"/>
                <wp:effectExtent l="0" t="0" r="1270" b="0"/>
                <wp:wrapNone/>
                <wp:docPr id="7" name="Picture 7" descr="Graphic image with photos of navigation aid, mussel ropes, salmon eggs, abalone processing facility, mussel shell, technician in hatchery, underwater image of mussel ropes and image of rainbow trout. Dated April 2017  " title="Cover page of Victorian Aquacultrure Strategy 2017-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quaculture strategy cover photo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00000" cy="10334171"/>
                        </a:xfrm>
                        <a:prstGeom prst="rect">
                          <a:avLst/>
                        </a:prstGeom>
                      </pic:spPr>
                    </pic:pic>
                  </a:graphicData>
                </a:graphic>
                <wp14:sizeRelH relativeFrom="page">
                  <wp14:pctWidth>0</wp14:pctWidth>
                </wp14:sizeRelH>
                <wp14:sizeRelV relativeFrom="page">
                  <wp14:pctHeight>0</wp14:pctHeight>
                </wp14:sizeRelV>
              </wp:anchor>
            </w:drawing>
          </w:r>
        </w:p>
        <w:p w:rsidR="004371F6" w:rsidRDefault="004371F6" w:rsidP="002E04F8">
          <w:pPr>
            <w:pStyle w:val="covertitle"/>
          </w:pPr>
        </w:p>
        <w:p w:rsidR="004371F6" w:rsidRDefault="004371F6" w:rsidP="00D76844"/>
        <w:p w:rsidR="004371F6" w:rsidRDefault="004371F6">
          <w:pPr>
            <w:spacing w:before="0" w:after="200" w:line="276" w:lineRule="auto"/>
            <w:rPr>
              <w:color w:val="FFFFFF"/>
              <w:sz w:val="54"/>
            </w:rPr>
          </w:pPr>
          <w:r>
            <w:rPr>
              <w:color w:val="FFFFFF"/>
              <w:sz w:val="54"/>
            </w:rPr>
            <w:br w:type="page"/>
          </w:r>
        </w:p>
      </w:sdtContent>
    </w:sdt>
    <w:p w:rsidR="004371F6" w:rsidRDefault="004371F6" w:rsidP="004371F6">
      <w:pPr>
        <w:pStyle w:val="contentfiguresheading"/>
        <w:rPr>
          <w:rStyle w:val="contentfiguresheadingChar"/>
          <w:rFonts w:ascii="Verdana" w:hAnsi="Verdana"/>
        </w:rPr>
        <w:sectPr w:rsidR="004371F6" w:rsidSect="00FF7628">
          <w:headerReference w:type="first" r:id="rId11"/>
          <w:pgSz w:w="11906" w:h="16838"/>
          <w:pgMar w:top="1440" w:right="1440" w:bottom="1440" w:left="1440" w:header="708" w:footer="137" w:gutter="0"/>
          <w:pgNumType w:start="0"/>
          <w:cols w:space="708"/>
          <w:docGrid w:linePitch="360"/>
        </w:sectPr>
      </w:pPr>
    </w:p>
    <w:p w:rsidR="00A9707C" w:rsidRPr="00021202" w:rsidRDefault="00A9707C" w:rsidP="00A9707C">
      <w:pPr>
        <w:pStyle w:val="authorisedby"/>
        <w:rPr>
          <w:sz w:val="22"/>
          <w:szCs w:val="22"/>
        </w:rPr>
      </w:pPr>
      <w:r w:rsidRPr="00021202">
        <w:rPr>
          <w:sz w:val="22"/>
          <w:szCs w:val="22"/>
        </w:rPr>
        <w:lastRenderedPageBreak/>
        <w:t>Authorised by the Victorian Government</w:t>
      </w:r>
      <w:r w:rsidRPr="00021202">
        <w:rPr>
          <w:sz w:val="22"/>
          <w:szCs w:val="22"/>
        </w:rPr>
        <w:br/>
        <w:t>Department of Economic Development, Jobs, Transport and Resources</w:t>
      </w:r>
      <w:r w:rsidRPr="00021202">
        <w:rPr>
          <w:sz w:val="22"/>
          <w:szCs w:val="22"/>
        </w:rPr>
        <w:br/>
        <w:t>1 Spring Street Melbourne Victoria 3000</w:t>
      </w:r>
      <w:r w:rsidRPr="00021202">
        <w:rPr>
          <w:sz w:val="22"/>
          <w:szCs w:val="22"/>
        </w:rPr>
        <w:br/>
        <w:t>Telephone (03) 9651 9999</w:t>
      </w:r>
    </w:p>
    <w:p w:rsidR="00A9707C" w:rsidRPr="00021202" w:rsidRDefault="00A9707C" w:rsidP="00A9707C">
      <w:pPr>
        <w:pStyle w:val="authorisedby"/>
        <w:rPr>
          <w:sz w:val="22"/>
          <w:szCs w:val="22"/>
        </w:rPr>
      </w:pPr>
      <w:r w:rsidRPr="00021202">
        <w:rPr>
          <w:sz w:val="22"/>
          <w:szCs w:val="22"/>
        </w:rPr>
        <w:t xml:space="preserve">© Copyright State of Victoria, </w:t>
      </w:r>
      <w:r w:rsidRPr="00021202">
        <w:rPr>
          <w:sz w:val="22"/>
          <w:szCs w:val="22"/>
        </w:rPr>
        <w:br/>
        <w:t>Department of Economic Development, Jobs, Transport and Resources 201</w:t>
      </w:r>
      <w:r>
        <w:rPr>
          <w:sz w:val="22"/>
          <w:szCs w:val="22"/>
        </w:rPr>
        <w:t>7</w:t>
      </w:r>
    </w:p>
    <w:p w:rsidR="00A9707C" w:rsidRPr="00021202" w:rsidRDefault="00A9707C" w:rsidP="00A9707C">
      <w:pPr>
        <w:pStyle w:val="authorisedby"/>
        <w:rPr>
          <w:sz w:val="22"/>
          <w:szCs w:val="22"/>
        </w:rPr>
      </w:pPr>
      <w:r w:rsidRPr="00021202">
        <w:rPr>
          <w:sz w:val="22"/>
          <w:szCs w:val="22"/>
        </w:rPr>
        <w:t>Except for any logos, emblems, trademarks, artwork and photography this document is made available under the terms of the Creative Commons Attribution 3.0 Australia license.</w:t>
      </w:r>
    </w:p>
    <w:p w:rsidR="00A9707C" w:rsidRPr="00021202" w:rsidRDefault="00A9707C" w:rsidP="00A9707C">
      <w:pPr>
        <w:pStyle w:val="authorisedby"/>
        <w:rPr>
          <w:sz w:val="22"/>
          <w:szCs w:val="22"/>
        </w:rPr>
      </w:pPr>
      <w:r w:rsidRPr="00021202">
        <w:rPr>
          <w:sz w:val="22"/>
          <w:szCs w:val="22"/>
        </w:rPr>
        <w:t>This document is also available in an accessible format at economicdevelopment.vic.gov.au</w:t>
      </w:r>
    </w:p>
    <w:p w:rsidR="00A9707C" w:rsidRPr="00021202" w:rsidRDefault="00A9707C" w:rsidP="00A9707C">
      <w:pPr>
        <w:pStyle w:val="authorisedby"/>
        <w:rPr>
          <w:rFonts w:ascii="Times New Roman" w:hAnsi="Times New Roman"/>
          <w:noProof/>
          <w:color w:val="FFFFFF"/>
          <w:sz w:val="22"/>
          <w:szCs w:val="22"/>
          <w:lang w:eastAsia="en-AU"/>
        </w:rPr>
      </w:pPr>
    </w:p>
    <w:p w:rsidR="00A9707C" w:rsidRPr="00021202" w:rsidRDefault="00A9707C" w:rsidP="00A9707C">
      <w:r w:rsidRPr="00021202">
        <w:rPr>
          <w:noProof/>
          <w:lang w:eastAsia="en-AU"/>
        </w:rPr>
        <w:drawing>
          <wp:inline distT="0" distB="0" distL="0" distR="0" wp14:anchorId="5CE9BD07" wp14:editId="0E0594EE">
            <wp:extent cx="5760000" cy="4320795"/>
            <wp:effectExtent l="0" t="0" r="0" b="3810"/>
            <wp:docPr id="300" name="Picture 300" descr="Ocean Mariculture's new office facility with abalone farm in the background.JPG" title="Image of abalon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ta\AndrewC\Aqua Forum\Current strategy\Photos\Southern Ocean Mariculture's new office facility with abalone farm in the backgroun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00" cy="4320795"/>
                    </a:xfrm>
                    <a:prstGeom prst="rect">
                      <a:avLst/>
                    </a:prstGeom>
                    <a:noFill/>
                    <a:ln>
                      <a:noFill/>
                    </a:ln>
                  </pic:spPr>
                </pic:pic>
              </a:graphicData>
            </a:graphic>
          </wp:inline>
        </w:drawing>
      </w:r>
    </w:p>
    <w:p w:rsidR="00A9707C" w:rsidRPr="00021202" w:rsidRDefault="00A9707C" w:rsidP="00A9707C">
      <w:pPr>
        <w:pStyle w:val="Caption1"/>
      </w:pPr>
      <w:r w:rsidRPr="00021202">
        <w:t>Image: New office complex at Southern Ocean Mariculture abalone farm at Port Fairy</w:t>
      </w:r>
    </w:p>
    <w:p w:rsidR="00A9707C" w:rsidRDefault="00A9707C">
      <w:pPr>
        <w:spacing w:before="0" w:after="200" w:line="276" w:lineRule="auto"/>
        <w:rPr>
          <w:rStyle w:val="contentfiguresheadingChar"/>
        </w:rPr>
        <w:sectPr w:rsidR="00A9707C" w:rsidSect="00A9707C">
          <w:headerReference w:type="default" r:id="rId13"/>
          <w:footerReference w:type="default" r:id="rId14"/>
          <w:pgSz w:w="11906" w:h="16838"/>
          <w:pgMar w:top="1440" w:right="1440" w:bottom="1440" w:left="1440" w:header="708" w:footer="137" w:gutter="0"/>
          <w:pgNumType w:start="1"/>
          <w:cols w:space="708"/>
          <w:titlePg/>
          <w:docGrid w:linePitch="360"/>
        </w:sectPr>
      </w:pPr>
    </w:p>
    <w:p w:rsidR="00A9707C" w:rsidRDefault="00A9707C">
      <w:pPr>
        <w:spacing w:before="0" w:after="200" w:line="276" w:lineRule="auto"/>
        <w:rPr>
          <w:rStyle w:val="contentfiguresheadingChar"/>
          <w:b w:val="0"/>
          <w:caps w:val="0"/>
        </w:rPr>
      </w:pPr>
    </w:p>
    <w:p w:rsidR="004371F6" w:rsidRPr="00707F05" w:rsidRDefault="00445ED4" w:rsidP="00707F05">
      <w:pPr>
        <w:pStyle w:val="contentfiguresheading"/>
        <w:rPr>
          <w:rStyle w:val="contentfiguresheadingChar"/>
          <w:caps/>
        </w:rPr>
      </w:pPr>
      <w:r w:rsidRPr="00707F05">
        <w:rPr>
          <w:rStyle w:val="contentfiguresheadingChar"/>
        </w:rPr>
        <w:t>Table of contents</w:t>
      </w:r>
    </w:p>
    <w:p w:rsidR="007A0B0C" w:rsidRPr="00DA4122" w:rsidRDefault="004371F6">
      <w:pPr>
        <w:pStyle w:val="TOC1"/>
        <w:rPr>
          <w:rFonts w:asciiTheme="minorHAnsi" w:eastAsiaTheme="minorEastAsia" w:hAnsiTheme="minorHAnsi" w:cstheme="minorBidi"/>
          <w:noProof/>
          <w:color w:val="auto"/>
          <w:sz w:val="22"/>
          <w:szCs w:val="22"/>
          <w:lang w:eastAsia="en-AU"/>
        </w:rPr>
      </w:pPr>
      <w:r>
        <w:rPr>
          <w:noProof/>
          <w:color w:val="auto"/>
          <w:lang w:eastAsia="en-AU"/>
        </w:rPr>
        <w:fldChar w:fldCharType="begin"/>
      </w:r>
      <w:r>
        <w:rPr>
          <w:noProof/>
          <w:lang w:eastAsia="en-AU"/>
        </w:rPr>
        <w:instrText xml:space="preserve"> TOC \o "1-3" \h \z \t "Appendices,4" </w:instrText>
      </w:r>
      <w:r>
        <w:rPr>
          <w:noProof/>
          <w:color w:val="auto"/>
          <w:lang w:eastAsia="en-AU"/>
        </w:rPr>
        <w:fldChar w:fldCharType="separate"/>
      </w:r>
      <w:hyperlink w:anchor="_Toc454364194" w:history="1">
        <w:r w:rsidR="007A0B0C" w:rsidRPr="00021202">
          <w:rPr>
            <w:rStyle w:val="Hyperlink"/>
            <w:noProof/>
            <w:sz w:val="22"/>
            <w:szCs w:val="22"/>
          </w:rPr>
          <w:t>Introduction</w:t>
        </w:r>
        <w:r w:rsidR="007A0B0C" w:rsidRPr="00021202">
          <w:rPr>
            <w:noProof/>
            <w:webHidden/>
            <w:sz w:val="22"/>
            <w:szCs w:val="22"/>
          </w:rPr>
          <w:tab/>
        </w:r>
        <w:r w:rsidR="007A0B0C" w:rsidRPr="00021202">
          <w:rPr>
            <w:noProof/>
            <w:webHidden/>
            <w:sz w:val="22"/>
            <w:szCs w:val="22"/>
          </w:rPr>
          <w:fldChar w:fldCharType="begin"/>
        </w:r>
        <w:r w:rsidR="007A0B0C" w:rsidRPr="00021202">
          <w:rPr>
            <w:noProof/>
            <w:webHidden/>
            <w:sz w:val="22"/>
            <w:szCs w:val="22"/>
          </w:rPr>
          <w:instrText xml:space="preserve"> PAGEREF _Toc454364194 \h </w:instrText>
        </w:r>
        <w:r w:rsidR="007A0B0C" w:rsidRPr="00021202">
          <w:rPr>
            <w:noProof/>
            <w:webHidden/>
            <w:sz w:val="22"/>
            <w:szCs w:val="22"/>
          </w:rPr>
        </w:r>
        <w:r w:rsidR="007A0B0C" w:rsidRPr="00021202">
          <w:rPr>
            <w:noProof/>
            <w:webHidden/>
            <w:sz w:val="22"/>
            <w:szCs w:val="22"/>
          </w:rPr>
          <w:fldChar w:fldCharType="separate"/>
        </w:r>
        <w:r w:rsidR="00400206">
          <w:rPr>
            <w:noProof/>
            <w:webHidden/>
            <w:sz w:val="22"/>
            <w:szCs w:val="22"/>
          </w:rPr>
          <w:t>2</w:t>
        </w:r>
        <w:r w:rsidR="007A0B0C" w:rsidRPr="00021202">
          <w:rPr>
            <w:noProof/>
            <w:webHidden/>
            <w:sz w:val="22"/>
            <w:szCs w:val="22"/>
          </w:rPr>
          <w:fldChar w:fldCharType="end"/>
        </w:r>
      </w:hyperlink>
    </w:p>
    <w:p w:rsidR="007A0B0C" w:rsidRPr="00DA4122" w:rsidRDefault="003E6D0D">
      <w:pPr>
        <w:pStyle w:val="TOC1"/>
        <w:rPr>
          <w:rFonts w:asciiTheme="minorHAnsi" w:eastAsiaTheme="minorEastAsia" w:hAnsiTheme="minorHAnsi" w:cstheme="minorBidi"/>
          <w:noProof/>
          <w:color w:val="auto"/>
          <w:sz w:val="22"/>
          <w:szCs w:val="22"/>
          <w:lang w:eastAsia="en-AU"/>
        </w:rPr>
      </w:pPr>
      <w:hyperlink w:anchor="_Toc454364195" w:history="1">
        <w:r w:rsidR="007A0B0C" w:rsidRPr="00021202">
          <w:rPr>
            <w:rStyle w:val="Hyperlink"/>
            <w:noProof/>
            <w:sz w:val="22"/>
            <w:szCs w:val="22"/>
          </w:rPr>
          <w:t>Foreword by the Minister for Agriculture</w:t>
        </w:r>
        <w:r w:rsidR="007A0B0C" w:rsidRPr="00021202">
          <w:rPr>
            <w:noProof/>
            <w:webHidden/>
            <w:sz w:val="22"/>
            <w:szCs w:val="22"/>
          </w:rPr>
          <w:tab/>
        </w:r>
        <w:r w:rsidR="007A0B0C" w:rsidRPr="00021202">
          <w:rPr>
            <w:noProof/>
            <w:webHidden/>
            <w:sz w:val="22"/>
            <w:szCs w:val="22"/>
          </w:rPr>
          <w:fldChar w:fldCharType="begin"/>
        </w:r>
        <w:r w:rsidR="007A0B0C" w:rsidRPr="00021202">
          <w:rPr>
            <w:noProof/>
            <w:webHidden/>
            <w:sz w:val="22"/>
            <w:szCs w:val="22"/>
          </w:rPr>
          <w:instrText xml:space="preserve"> PAGEREF _Toc454364195 \h </w:instrText>
        </w:r>
        <w:r w:rsidR="007A0B0C" w:rsidRPr="00021202">
          <w:rPr>
            <w:noProof/>
            <w:webHidden/>
            <w:sz w:val="22"/>
            <w:szCs w:val="22"/>
          </w:rPr>
        </w:r>
        <w:r w:rsidR="007A0B0C" w:rsidRPr="00021202">
          <w:rPr>
            <w:noProof/>
            <w:webHidden/>
            <w:sz w:val="22"/>
            <w:szCs w:val="22"/>
          </w:rPr>
          <w:fldChar w:fldCharType="separate"/>
        </w:r>
        <w:r w:rsidR="00400206">
          <w:rPr>
            <w:noProof/>
            <w:webHidden/>
            <w:sz w:val="22"/>
            <w:szCs w:val="22"/>
          </w:rPr>
          <w:t>2</w:t>
        </w:r>
        <w:r w:rsidR="007A0B0C" w:rsidRPr="00021202">
          <w:rPr>
            <w:noProof/>
            <w:webHidden/>
            <w:sz w:val="22"/>
            <w:szCs w:val="22"/>
          </w:rPr>
          <w:fldChar w:fldCharType="end"/>
        </w:r>
      </w:hyperlink>
    </w:p>
    <w:p w:rsidR="007A0B0C" w:rsidRPr="00DA4122" w:rsidRDefault="003E6D0D">
      <w:pPr>
        <w:pStyle w:val="TOC1"/>
        <w:rPr>
          <w:rFonts w:asciiTheme="minorHAnsi" w:eastAsiaTheme="minorEastAsia" w:hAnsiTheme="minorHAnsi" w:cstheme="minorBidi"/>
          <w:noProof/>
          <w:color w:val="auto"/>
          <w:sz w:val="22"/>
          <w:szCs w:val="22"/>
          <w:lang w:eastAsia="en-AU"/>
        </w:rPr>
      </w:pPr>
      <w:hyperlink w:anchor="_Toc454364196" w:history="1">
        <w:r w:rsidR="007A0B0C" w:rsidRPr="00021202">
          <w:rPr>
            <w:rStyle w:val="Hyperlink"/>
            <w:noProof/>
            <w:sz w:val="22"/>
            <w:szCs w:val="22"/>
          </w:rPr>
          <w:t>Background</w:t>
        </w:r>
        <w:r w:rsidR="007A0B0C" w:rsidRPr="00021202">
          <w:rPr>
            <w:noProof/>
            <w:webHidden/>
            <w:sz w:val="22"/>
            <w:szCs w:val="22"/>
          </w:rPr>
          <w:tab/>
        </w:r>
        <w:r w:rsidR="00221E99">
          <w:rPr>
            <w:noProof/>
            <w:webHidden/>
            <w:sz w:val="22"/>
            <w:szCs w:val="22"/>
          </w:rPr>
          <w:t>3</w:t>
        </w:r>
      </w:hyperlink>
    </w:p>
    <w:p w:rsidR="007A0B0C" w:rsidRPr="00DA4122" w:rsidRDefault="003E6D0D">
      <w:pPr>
        <w:pStyle w:val="TOC1"/>
        <w:rPr>
          <w:rFonts w:asciiTheme="minorHAnsi" w:eastAsiaTheme="minorEastAsia" w:hAnsiTheme="minorHAnsi" w:cstheme="minorBidi"/>
          <w:noProof/>
          <w:color w:val="auto"/>
          <w:sz w:val="22"/>
          <w:szCs w:val="22"/>
          <w:lang w:eastAsia="en-AU"/>
        </w:rPr>
      </w:pPr>
      <w:hyperlink w:anchor="_Toc454364197" w:history="1">
        <w:r w:rsidR="007A0B0C" w:rsidRPr="00021202">
          <w:rPr>
            <w:rStyle w:val="Hyperlink"/>
            <w:noProof/>
            <w:sz w:val="22"/>
            <w:szCs w:val="22"/>
          </w:rPr>
          <w:t>Status of the industry</w:t>
        </w:r>
        <w:r w:rsidR="007A0B0C" w:rsidRPr="00021202">
          <w:rPr>
            <w:noProof/>
            <w:webHidden/>
            <w:sz w:val="22"/>
            <w:szCs w:val="22"/>
          </w:rPr>
          <w:tab/>
        </w:r>
        <w:r w:rsidR="007A0B0C" w:rsidRPr="00021202">
          <w:rPr>
            <w:noProof/>
            <w:webHidden/>
            <w:sz w:val="22"/>
            <w:szCs w:val="22"/>
          </w:rPr>
          <w:fldChar w:fldCharType="begin"/>
        </w:r>
        <w:r w:rsidR="007A0B0C" w:rsidRPr="00021202">
          <w:rPr>
            <w:noProof/>
            <w:webHidden/>
            <w:sz w:val="22"/>
            <w:szCs w:val="22"/>
          </w:rPr>
          <w:instrText xml:space="preserve"> PAGEREF _Toc454364197 \h </w:instrText>
        </w:r>
        <w:r w:rsidR="007A0B0C" w:rsidRPr="00021202">
          <w:rPr>
            <w:noProof/>
            <w:webHidden/>
            <w:sz w:val="22"/>
            <w:szCs w:val="22"/>
          </w:rPr>
        </w:r>
        <w:r w:rsidR="007A0B0C" w:rsidRPr="00021202">
          <w:rPr>
            <w:noProof/>
            <w:webHidden/>
            <w:sz w:val="22"/>
            <w:szCs w:val="22"/>
          </w:rPr>
          <w:fldChar w:fldCharType="separate"/>
        </w:r>
        <w:r w:rsidR="00400206">
          <w:rPr>
            <w:noProof/>
            <w:webHidden/>
            <w:sz w:val="22"/>
            <w:szCs w:val="22"/>
          </w:rPr>
          <w:t>4</w:t>
        </w:r>
        <w:r w:rsidR="007A0B0C" w:rsidRPr="00021202">
          <w:rPr>
            <w:noProof/>
            <w:webHidden/>
            <w:sz w:val="22"/>
            <w:szCs w:val="22"/>
          </w:rPr>
          <w:fldChar w:fldCharType="end"/>
        </w:r>
      </w:hyperlink>
    </w:p>
    <w:p w:rsidR="007A0B0C" w:rsidRPr="00DA4122" w:rsidRDefault="003E6D0D">
      <w:pPr>
        <w:pStyle w:val="TOC1"/>
        <w:rPr>
          <w:rFonts w:asciiTheme="minorHAnsi" w:eastAsiaTheme="minorEastAsia" w:hAnsiTheme="minorHAnsi" w:cstheme="minorBidi"/>
          <w:noProof/>
          <w:color w:val="auto"/>
          <w:sz w:val="22"/>
          <w:szCs w:val="22"/>
          <w:lang w:eastAsia="en-AU"/>
        </w:rPr>
      </w:pPr>
      <w:hyperlink w:anchor="_Toc454364198" w:history="1">
        <w:r w:rsidR="007A0B0C" w:rsidRPr="00021202">
          <w:rPr>
            <w:rStyle w:val="Hyperlink"/>
            <w:noProof/>
            <w:sz w:val="22"/>
            <w:szCs w:val="22"/>
          </w:rPr>
          <w:t>Victoria’s competitive advantages</w:t>
        </w:r>
        <w:r w:rsidR="007A0B0C" w:rsidRPr="00021202">
          <w:rPr>
            <w:noProof/>
            <w:webHidden/>
            <w:sz w:val="22"/>
            <w:szCs w:val="22"/>
          </w:rPr>
          <w:tab/>
        </w:r>
        <w:r w:rsidR="007A0B0C" w:rsidRPr="00021202">
          <w:rPr>
            <w:noProof/>
            <w:webHidden/>
            <w:sz w:val="22"/>
            <w:szCs w:val="22"/>
          </w:rPr>
          <w:fldChar w:fldCharType="begin"/>
        </w:r>
        <w:r w:rsidR="007A0B0C" w:rsidRPr="00021202">
          <w:rPr>
            <w:noProof/>
            <w:webHidden/>
            <w:sz w:val="22"/>
            <w:szCs w:val="22"/>
          </w:rPr>
          <w:instrText xml:space="preserve"> PAGEREF _Toc454364198 \h </w:instrText>
        </w:r>
        <w:r w:rsidR="007A0B0C" w:rsidRPr="00021202">
          <w:rPr>
            <w:noProof/>
            <w:webHidden/>
            <w:sz w:val="22"/>
            <w:szCs w:val="22"/>
          </w:rPr>
        </w:r>
        <w:r w:rsidR="007A0B0C" w:rsidRPr="00021202">
          <w:rPr>
            <w:noProof/>
            <w:webHidden/>
            <w:sz w:val="22"/>
            <w:szCs w:val="22"/>
          </w:rPr>
          <w:fldChar w:fldCharType="separate"/>
        </w:r>
        <w:r w:rsidR="00400206">
          <w:rPr>
            <w:noProof/>
            <w:webHidden/>
            <w:sz w:val="22"/>
            <w:szCs w:val="22"/>
          </w:rPr>
          <w:t>6</w:t>
        </w:r>
        <w:r w:rsidR="007A0B0C" w:rsidRPr="00021202">
          <w:rPr>
            <w:noProof/>
            <w:webHidden/>
            <w:sz w:val="22"/>
            <w:szCs w:val="22"/>
          </w:rPr>
          <w:fldChar w:fldCharType="end"/>
        </w:r>
      </w:hyperlink>
    </w:p>
    <w:p w:rsidR="007A0B0C" w:rsidRPr="00DA4122" w:rsidRDefault="003E6D0D">
      <w:pPr>
        <w:pStyle w:val="TOC1"/>
        <w:rPr>
          <w:rFonts w:asciiTheme="minorHAnsi" w:eastAsiaTheme="minorEastAsia" w:hAnsiTheme="minorHAnsi" w:cstheme="minorBidi"/>
          <w:noProof/>
          <w:color w:val="auto"/>
          <w:sz w:val="22"/>
          <w:szCs w:val="22"/>
          <w:lang w:eastAsia="en-AU"/>
        </w:rPr>
      </w:pPr>
      <w:hyperlink w:anchor="_Toc454364199" w:history="1">
        <w:r w:rsidR="007A0B0C" w:rsidRPr="00021202">
          <w:rPr>
            <w:rStyle w:val="Hyperlink"/>
            <w:noProof/>
            <w:sz w:val="22"/>
            <w:szCs w:val="22"/>
          </w:rPr>
          <w:t>Growth opportunities</w:t>
        </w:r>
        <w:r w:rsidR="007A0B0C" w:rsidRPr="00021202">
          <w:rPr>
            <w:noProof/>
            <w:webHidden/>
            <w:sz w:val="22"/>
            <w:szCs w:val="22"/>
          </w:rPr>
          <w:tab/>
        </w:r>
        <w:r w:rsidR="007A0B0C" w:rsidRPr="00021202">
          <w:rPr>
            <w:noProof/>
            <w:webHidden/>
            <w:sz w:val="22"/>
            <w:szCs w:val="22"/>
          </w:rPr>
          <w:fldChar w:fldCharType="begin"/>
        </w:r>
        <w:r w:rsidR="007A0B0C" w:rsidRPr="00021202">
          <w:rPr>
            <w:noProof/>
            <w:webHidden/>
            <w:sz w:val="22"/>
            <w:szCs w:val="22"/>
          </w:rPr>
          <w:instrText xml:space="preserve"> PAGEREF _Toc454364199 \h </w:instrText>
        </w:r>
        <w:r w:rsidR="007A0B0C" w:rsidRPr="00021202">
          <w:rPr>
            <w:noProof/>
            <w:webHidden/>
            <w:sz w:val="22"/>
            <w:szCs w:val="22"/>
          </w:rPr>
        </w:r>
        <w:r w:rsidR="007A0B0C" w:rsidRPr="00021202">
          <w:rPr>
            <w:noProof/>
            <w:webHidden/>
            <w:sz w:val="22"/>
            <w:szCs w:val="22"/>
          </w:rPr>
          <w:fldChar w:fldCharType="separate"/>
        </w:r>
        <w:r w:rsidR="00400206">
          <w:rPr>
            <w:noProof/>
            <w:webHidden/>
            <w:sz w:val="22"/>
            <w:szCs w:val="22"/>
          </w:rPr>
          <w:t>6</w:t>
        </w:r>
        <w:r w:rsidR="007A0B0C" w:rsidRPr="00021202">
          <w:rPr>
            <w:noProof/>
            <w:webHidden/>
            <w:sz w:val="22"/>
            <w:szCs w:val="22"/>
          </w:rPr>
          <w:fldChar w:fldCharType="end"/>
        </w:r>
      </w:hyperlink>
    </w:p>
    <w:p w:rsidR="007A0B0C" w:rsidRPr="00DA4122" w:rsidRDefault="003E6D0D">
      <w:pPr>
        <w:pStyle w:val="TOC2"/>
        <w:rPr>
          <w:rFonts w:asciiTheme="minorHAnsi" w:eastAsiaTheme="minorEastAsia" w:hAnsiTheme="minorHAnsi" w:cstheme="minorBidi"/>
          <w:noProof/>
          <w:color w:val="auto"/>
          <w:sz w:val="22"/>
          <w:szCs w:val="22"/>
          <w:lang w:eastAsia="en-AU"/>
        </w:rPr>
      </w:pPr>
      <w:hyperlink w:anchor="_Toc454364200" w:history="1">
        <w:r w:rsidR="007A0B0C" w:rsidRPr="00021202">
          <w:rPr>
            <w:rStyle w:val="Hyperlink"/>
            <w:noProof/>
            <w:sz w:val="22"/>
            <w:szCs w:val="22"/>
          </w:rPr>
          <w:t>The changing operating environment</w:t>
        </w:r>
        <w:r w:rsidR="007A0B0C" w:rsidRPr="00021202">
          <w:rPr>
            <w:noProof/>
            <w:webHidden/>
            <w:sz w:val="22"/>
            <w:szCs w:val="22"/>
          </w:rPr>
          <w:tab/>
        </w:r>
        <w:r w:rsidR="007A0B0C" w:rsidRPr="00021202">
          <w:rPr>
            <w:noProof/>
            <w:webHidden/>
            <w:sz w:val="22"/>
            <w:szCs w:val="22"/>
          </w:rPr>
          <w:fldChar w:fldCharType="begin"/>
        </w:r>
        <w:r w:rsidR="007A0B0C" w:rsidRPr="00021202">
          <w:rPr>
            <w:noProof/>
            <w:webHidden/>
            <w:sz w:val="22"/>
            <w:szCs w:val="22"/>
          </w:rPr>
          <w:instrText xml:space="preserve"> PAGEREF _Toc454364200 \h </w:instrText>
        </w:r>
        <w:r w:rsidR="007A0B0C" w:rsidRPr="00021202">
          <w:rPr>
            <w:noProof/>
            <w:webHidden/>
            <w:sz w:val="22"/>
            <w:szCs w:val="22"/>
          </w:rPr>
        </w:r>
        <w:r w:rsidR="007A0B0C" w:rsidRPr="00021202">
          <w:rPr>
            <w:noProof/>
            <w:webHidden/>
            <w:sz w:val="22"/>
            <w:szCs w:val="22"/>
          </w:rPr>
          <w:fldChar w:fldCharType="separate"/>
        </w:r>
        <w:r w:rsidR="00400206">
          <w:rPr>
            <w:noProof/>
            <w:webHidden/>
            <w:sz w:val="22"/>
            <w:szCs w:val="22"/>
          </w:rPr>
          <w:t>7</w:t>
        </w:r>
        <w:r w:rsidR="007A0B0C" w:rsidRPr="00021202">
          <w:rPr>
            <w:noProof/>
            <w:webHidden/>
            <w:sz w:val="22"/>
            <w:szCs w:val="22"/>
          </w:rPr>
          <w:fldChar w:fldCharType="end"/>
        </w:r>
      </w:hyperlink>
    </w:p>
    <w:p w:rsidR="007A0B0C" w:rsidRPr="00DA4122" w:rsidRDefault="003E6D0D">
      <w:pPr>
        <w:pStyle w:val="TOC2"/>
        <w:rPr>
          <w:rFonts w:asciiTheme="minorHAnsi" w:eastAsiaTheme="minorEastAsia" w:hAnsiTheme="minorHAnsi" w:cstheme="minorBidi"/>
          <w:noProof/>
          <w:color w:val="auto"/>
          <w:sz w:val="22"/>
          <w:szCs w:val="22"/>
          <w:lang w:eastAsia="en-AU"/>
        </w:rPr>
      </w:pPr>
      <w:hyperlink w:anchor="_Toc454364201" w:history="1">
        <w:r w:rsidR="007A0B0C" w:rsidRPr="00021202">
          <w:rPr>
            <w:rStyle w:val="Hyperlink"/>
            <w:noProof/>
            <w:sz w:val="22"/>
            <w:szCs w:val="22"/>
          </w:rPr>
          <w:t>Vision for Victorian aquaculture</w:t>
        </w:r>
        <w:r w:rsidR="007A0B0C" w:rsidRPr="00021202">
          <w:rPr>
            <w:noProof/>
            <w:webHidden/>
            <w:sz w:val="22"/>
            <w:szCs w:val="22"/>
          </w:rPr>
          <w:tab/>
        </w:r>
        <w:r w:rsidR="00221E99">
          <w:rPr>
            <w:noProof/>
            <w:webHidden/>
            <w:sz w:val="22"/>
            <w:szCs w:val="22"/>
          </w:rPr>
          <w:t>8</w:t>
        </w:r>
      </w:hyperlink>
    </w:p>
    <w:p w:rsidR="007A0B0C" w:rsidRPr="00DA4122" w:rsidRDefault="003E6D0D">
      <w:pPr>
        <w:pStyle w:val="TOC2"/>
        <w:rPr>
          <w:rFonts w:asciiTheme="minorHAnsi" w:eastAsiaTheme="minorEastAsia" w:hAnsiTheme="minorHAnsi" w:cstheme="minorBidi"/>
          <w:noProof/>
          <w:color w:val="auto"/>
          <w:sz w:val="22"/>
          <w:szCs w:val="22"/>
          <w:lang w:eastAsia="en-AU"/>
        </w:rPr>
      </w:pPr>
      <w:hyperlink w:anchor="_Toc454364202" w:history="1">
        <w:r w:rsidR="00221E99">
          <w:rPr>
            <w:rStyle w:val="Hyperlink"/>
            <w:noProof/>
            <w:sz w:val="22"/>
            <w:szCs w:val="22"/>
          </w:rPr>
          <w:t>F</w:t>
        </w:r>
        <w:r w:rsidR="007A0B0C" w:rsidRPr="00021202">
          <w:rPr>
            <w:rStyle w:val="Hyperlink"/>
            <w:noProof/>
            <w:sz w:val="22"/>
            <w:szCs w:val="22"/>
          </w:rPr>
          <w:t>ocus areas</w:t>
        </w:r>
        <w:r w:rsidR="00221E99">
          <w:rPr>
            <w:rStyle w:val="Hyperlink"/>
            <w:noProof/>
            <w:sz w:val="22"/>
            <w:szCs w:val="22"/>
          </w:rPr>
          <w:t xml:space="preserve"> for action</w:t>
        </w:r>
        <w:r w:rsidR="007A0B0C" w:rsidRPr="00021202">
          <w:rPr>
            <w:noProof/>
            <w:webHidden/>
            <w:sz w:val="22"/>
            <w:szCs w:val="22"/>
          </w:rPr>
          <w:tab/>
        </w:r>
        <w:r w:rsidR="007A0B0C" w:rsidRPr="00021202">
          <w:rPr>
            <w:noProof/>
            <w:webHidden/>
            <w:sz w:val="22"/>
            <w:szCs w:val="22"/>
          </w:rPr>
          <w:fldChar w:fldCharType="begin"/>
        </w:r>
        <w:r w:rsidR="007A0B0C" w:rsidRPr="00021202">
          <w:rPr>
            <w:noProof/>
            <w:webHidden/>
            <w:sz w:val="22"/>
            <w:szCs w:val="22"/>
          </w:rPr>
          <w:instrText xml:space="preserve"> PAGEREF _Toc454364202 \h </w:instrText>
        </w:r>
        <w:r w:rsidR="007A0B0C" w:rsidRPr="00021202">
          <w:rPr>
            <w:noProof/>
            <w:webHidden/>
            <w:sz w:val="22"/>
            <w:szCs w:val="22"/>
          </w:rPr>
        </w:r>
        <w:r w:rsidR="007A0B0C" w:rsidRPr="00021202">
          <w:rPr>
            <w:noProof/>
            <w:webHidden/>
            <w:sz w:val="22"/>
            <w:szCs w:val="22"/>
          </w:rPr>
          <w:fldChar w:fldCharType="separate"/>
        </w:r>
        <w:r w:rsidR="00400206">
          <w:rPr>
            <w:noProof/>
            <w:webHidden/>
            <w:sz w:val="22"/>
            <w:szCs w:val="22"/>
          </w:rPr>
          <w:t>9</w:t>
        </w:r>
        <w:r w:rsidR="007A0B0C" w:rsidRPr="00021202">
          <w:rPr>
            <w:noProof/>
            <w:webHidden/>
            <w:sz w:val="22"/>
            <w:szCs w:val="22"/>
          </w:rPr>
          <w:fldChar w:fldCharType="end"/>
        </w:r>
      </w:hyperlink>
    </w:p>
    <w:p w:rsidR="007A0B0C" w:rsidRPr="00DA4122" w:rsidRDefault="003E6D0D">
      <w:pPr>
        <w:pStyle w:val="TOC2"/>
        <w:rPr>
          <w:rFonts w:asciiTheme="minorHAnsi" w:eastAsiaTheme="minorEastAsia" w:hAnsiTheme="minorHAnsi" w:cstheme="minorBidi"/>
          <w:noProof/>
          <w:color w:val="auto"/>
          <w:sz w:val="22"/>
          <w:szCs w:val="22"/>
          <w:lang w:eastAsia="en-AU"/>
        </w:rPr>
      </w:pPr>
      <w:hyperlink w:anchor="_Toc454364203" w:history="1">
        <w:r w:rsidR="007A0B0C" w:rsidRPr="00021202">
          <w:rPr>
            <w:rStyle w:val="Hyperlink"/>
            <w:noProof/>
            <w:sz w:val="22"/>
            <w:szCs w:val="22"/>
          </w:rPr>
          <w:t>Implementation</w:t>
        </w:r>
        <w:r w:rsidR="007A0B0C" w:rsidRPr="00021202">
          <w:rPr>
            <w:noProof/>
            <w:webHidden/>
            <w:sz w:val="22"/>
            <w:szCs w:val="22"/>
          </w:rPr>
          <w:tab/>
        </w:r>
        <w:r w:rsidR="007A0B0C" w:rsidRPr="00021202">
          <w:rPr>
            <w:noProof/>
            <w:webHidden/>
            <w:sz w:val="22"/>
            <w:szCs w:val="22"/>
          </w:rPr>
          <w:fldChar w:fldCharType="begin"/>
        </w:r>
        <w:r w:rsidR="007A0B0C" w:rsidRPr="00021202">
          <w:rPr>
            <w:noProof/>
            <w:webHidden/>
            <w:sz w:val="22"/>
            <w:szCs w:val="22"/>
          </w:rPr>
          <w:instrText xml:space="preserve"> PAGEREF _Toc454364203 \h </w:instrText>
        </w:r>
        <w:r w:rsidR="007A0B0C" w:rsidRPr="00021202">
          <w:rPr>
            <w:noProof/>
            <w:webHidden/>
            <w:sz w:val="22"/>
            <w:szCs w:val="22"/>
          </w:rPr>
        </w:r>
        <w:r w:rsidR="007A0B0C" w:rsidRPr="00021202">
          <w:rPr>
            <w:noProof/>
            <w:webHidden/>
            <w:sz w:val="22"/>
            <w:szCs w:val="22"/>
          </w:rPr>
          <w:fldChar w:fldCharType="separate"/>
        </w:r>
        <w:r w:rsidR="00400206">
          <w:rPr>
            <w:noProof/>
            <w:webHidden/>
            <w:sz w:val="22"/>
            <w:szCs w:val="22"/>
          </w:rPr>
          <w:t>11</w:t>
        </w:r>
        <w:r w:rsidR="007A0B0C" w:rsidRPr="00021202">
          <w:rPr>
            <w:noProof/>
            <w:webHidden/>
            <w:sz w:val="22"/>
            <w:szCs w:val="22"/>
          </w:rPr>
          <w:fldChar w:fldCharType="end"/>
        </w:r>
      </w:hyperlink>
    </w:p>
    <w:p w:rsidR="007A0B0C" w:rsidRPr="00DA4122" w:rsidRDefault="003E6D0D">
      <w:pPr>
        <w:pStyle w:val="TOC2"/>
        <w:rPr>
          <w:rFonts w:asciiTheme="minorHAnsi" w:eastAsiaTheme="minorEastAsia" w:hAnsiTheme="minorHAnsi" w:cstheme="minorBidi"/>
          <w:noProof/>
          <w:color w:val="auto"/>
          <w:sz w:val="22"/>
          <w:szCs w:val="22"/>
          <w:lang w:eastAsia="en-AU"/>
        </w:rPr>
      </w:pPr>
      <w:hyperlink w:anchor="_Toc454364204" w:history="1">
        <w:r w:rsidR="007A0B0C" w:rsidRPr="00021202">
          <w:rPr>
            <w:rStyle w:val="Hyperlink"/>
            <w:noProof/>
            <w:sz w:val="22"/>
            <w:szCs w:val="22"/>
          </w:rPr>
          <w:t>Review</w:t>
        </w:r>
        <w:r w:rsidR="007A0B0C" w:rsidRPr="00021202">
          <w:rPr>
            <w:noProof/>
            <w:webHidden/>
            <w:sz w:val="22"/>
            <w:szCs w:val="22"/>
          </w:rPr>
          <w:tab/>
        </w:r>
        <w:r w:rsidR="007A0B0C" w:rsidRPr="00021202">
          <w:rPr>
            <w:noProof/>
            <w:webHidden/>
            <w:sz w:val="22"/>
            <w:szCs w:val="22"/>
          </w:rPr>
          <w:fldChar w:fldCharType="begin"/>
        </w:r>
        <w:r w:rsidR="007A0B0C" w:rsidRPr="00021202">
          <w:rPr>
            <w:noProof/>
            <w:webHidden/>
            <w:sz w:val="22"/>
            <w:szCs w:val="22"/>
          </w:rPr>
          <w:instrText xml:space="preserve"> PAGEREF _Toc454364204 \h </w:instrText>
        </w:r>
        <w:r w:rsidR="007A0B0C" w:rsidRPr="00021202">
          <w:rPr>
            <w:noProof/>
            <w:webHidden/>
            <w:sz w:val="22"/>
            <w:szCs w:val="22"/>
          </w:rPr>
        </w:r>
        <w:r w:rsidR="007A0B0C" w:rsidRPr="00021202">
          <w:rPr>
            <w:noProof/>
            <w:webHidden/>
            <w:sz w:val="22"/>
            <w:szCs w:val="22"/>
          </w:rPr>
          <w:fldChar w:fldCharType="separate"/>
        </w:r>
        <w:r w:rsidR="00400206">
          <w:rPr>
            <w:noProof/>
            <w:webHidden/>
            <w:sz w:val="22"/>
            <w:szCs w:val="22"/>
          </w:rPr>
          <w:t>12</w:t>
        </w:r>
        <w:r w:rsidR="007A0B0C" w:rsidRPr="00021202">
          <w:rPr>
            <w:noProof/>
            <w:webHidden/>
            <w:sz w:val="22"/>
            <w:szCs w:val="22"/>
          </w:rPr>
          <w:fldChar w:fldCharType="end"/>
        </w:r>
      </w:hyperlink>
    </w:p>
    <w:p w:rsidR="007A0B0C" w:rsidRPr="00DA4122" w:rsidRDefault="003E6D0D">
      <w:pPr>
        <w:pStyle w:val="TOC2"/>
        <w:rPr>
          <w:rFonts w:asciiTheme="minorHAnsi" w:eastAsiaTheme="minorEastAsia" w:hAnsiTheme="minorHAnsi" w:cstheme="minorBidi"/>
          <w:noProof/>
          <w:color w:val="auto"/>
          <w:sz w:val="22"/>
          <w:szCs w:val="22"/>
          <w:lang w:eastAsia="en-AU"/>
        </w:rPr>
      </w:pPr>
      <w:hyperlink w:anchor="_Toc454364205" w:history="1">
        <w:r w:rsidR="007A0B0C" w:rsidRPr="00021202">
          <w:rPr>
            <w:rStyle w:val="Hyperlink"/>
            <w:noProof/>
            <w:sz w:val="22"/>
            <w:szCs w:val="22"/>
          </w:rPr>
          <w:t>Acronyms</w:t>
        </w:r>
        <w:r w:rsidR="007A0B0C" w:rsidRPr="00021202">
          <w:rPr>
            <w:noProof/>
            <w:webHidden/>
            <w:sz w:val="22"/>
            <w:szCs w:val="22"/>
          </w:rPr>
          <w:tab/>
        </w:r>
        <w:r w:rsidR="007A0B0C" w:rsidRPr="00021202">
          <w:rPr>
            <w:noProof/>
            <w:webHidden/>
            <w:sz w:val="22"/>
            <w:szCs w:val="22"/>
          </w:rPr>
          <w:fldChar w:fldCharType="begin"/>
        </w:r>
        <w:r w:rsidR="007A0B0C" w:rsidRPr="00021202">
          <w:rPr>
            <w:noProof/>
            <w:webHidden/>
            <w:sz w:val="22"/>
            <w:szCs w:val="22"/>
          </w:rPr>
          <w:instrText xml:space="preserve"> PAGEREF _Toc454364205 \h </w:instrText>
        </w:r>
        <w:r w:rsidR="007A0B0C" w:rsidRPr="00021202">
          <w:rPr>
            <w:noProof/>
            <w:webHidden/>
            <w:sz w:val="22"/>
            <w:szCs w:val="22"/>
          </w:rPr>
        </w:r>
        <w:r w:rsidR="007A0B0C" w:rsidRPr="00021202">
          <w:rPr>
            <w:noProof/>
            <w:webHidden/>
            <w:sz w:val="22"/>
            <w:szCs w:val="22"/>
          </w:rPr>
          <w:fldChar w:fldCharType="separate"/>
        </w:r>
        <w:r w:rsidR="00400206">
          <w:rPr>
            <w:noProof/>
            <w:webHidden/>
            <w:sz w:val="22"/>
            <w:szCs w:val="22"/>
          </w:rPr>
          <w:t>13</w:t>
        </w:r>
        <w:r w:rsidR="007A0B0C" w:rsidRPr="00021202">
          <w:rPr>
            <w:noProof/>
            <w:webHidden/>
            <w:sz w:val="22"/>
            <w:szCs w:val="22"/>
          </w:rPr>
          <w:fldChar w:fldCharType="end"/>
        </w:r>
      </w:hyperlink>
    </w:p>
    <w:p w:rsidR="007A0B0C" w:rsidRDefault="003E6D0D">
      <w:pPr>
        <w:pStyle w:val="TOC2"/>
        <w:rPr>
          <w:rFonts w:asciiTheme="minorHAnsi" w:eastAsiaTheme="minorEastAsia" w:hAnsiTheme="minorHAnsi" w:cstheme="minorBidi"/>
          <w:noProof/>
          <w:color w:val="auto"/>
          <w:sz w:val="22"/>
          <w:szCs w:val="22"/>
          <w:lang w:eastAsia="en-AU"/>
        </w:rPr>
      </w:pPr>
      <w:hyperlink w:anchor="_Toc454364206" w:history="1">
        <w:r w:rsidR="007A0B0C" w:rsidRPr="00021202">
          <w:rPr>
            <w:rStyle w:val="Hyperlink"/>
            <w:noProof/>
            <w:sz w:val="22"/>
            <w:szCs w:val="22"/>
          </w:rPr>
          <w:t>References</w:t>
        </w:r>
        <w:r w:rsidR="007A0B0C" w:rsidRPr="00021202">
          <w:rPr>
            <w:noProof/>
            <w:webHidden/>
            <w:sz w:val="22"/>
            <w:szCs w:val="22"/>
          </w:rPr>
          <w:tab/>
        </w:r>
        <w:r w:rsidR="007A0B0C" w:rsidRPr="00021202">
          <w:rPr>
            <w:noProof/>
            <w:webHidden/>
            <w:sz w:val="22"/>
            <w:szCs w:val="22"/>
          </w:rPr>
          <w:fldChar w:fldCharType="begin"/>
        </w:r>
        <w:r w:rsidR="007A0B0C" w:rsidRPr="00021202">
          <w:rPr>
            <w:noProof/>
            <w:webHidden/>
            <w:sz w:val="22"/>
            <w:szCs w:val="22"/>
          </w:rPr>
          <w:instrText xml:space="preserve"> PAGEREF _Toc454364206 \h </w:instrText>
        </w:r>
        <w:r w:rsidR="007A0B0C" w:rsidRPr="00021202">
          <w:rPr>
            <w:noProof/>
            <w:webHidden/>
            <w:sz w:val="22"/>
            <w:szCs w:val="22"/>
          </w:rPr>
        </w:r>
        <w:r w:rsidR="007A0B0C" w:rsidRPr="00021202">
          <w:rPr>
            <w:noProof/>
            <w:webHidden/>
            <w:sz w:val="22"/>
            <w:szCs w:val="22"/>
          </w:rPr>
          <w:fldChar w:fldCharType="separate"/>
        </w:r>
        <w:r w:rsidR="00400206">
          <w:rPr>
            <w:noProof/>
            <w:webHidden/>
            <w:sz w:val="22"/>
            <w:szCs w:val="22"/>
          </w:rPr>
          <w:t>13</w:t>
        </w:r>
        <w:r w:rsidR="007A0B0C" w:rsidRPr="00021202">
          <w:rPr>
            <w:noProof/>
            <w:webHidden/>
            <w:sz w:val="22"/>
            <w:szCs w:val="22"/>
          </w:rPr>
          <w:fldChar w:fldCharType="end"/>
        </w:r>
      </w:hyperlink>
    </w:p>
    <w:p w:rsidR="00C33832" w:rsidRDefault="004371F6" w:rsidP="004371F6">
      <w:pPr>
        <w:pStyle w:val="bodyCopy"/>
        <w:rPr>
          <w:noProof/>
        </w:rPr>
      </w:pPr>
      <w:r>
        <w:rPr>
          <w:noProof/>
        </w:rPr>
        <w:fldChar w:fldCharType="end"/>
      </w:r>
    </w:p>
    <w:p w:rsidR="002B5181" w:rsidRDefault="002B5181" w:rsidP="004371F6">
      <w:pPr>
        <w:pStyle w:val="bodyCopy"/>
        <w:rPr>
          <w:noProof/>
        </w:rPr>
      </w:pPr>
    </w:p>
    <w:p w:rsidR="002B5181" w:rsidRDefault="002B5181" w:rsidP="004371F6">
      <w:pPr>
        <w:pStyle w:val="bodyCopy"/>
        <w:rPr>
          <w:noProof/>
        </w:rPr>
      </w:pPr>
      <w:r>
        <w:rPr>
          <w:noProof/>
          <w:lang w:eastAsia="en-AU"/>
        </w:rPr>
        <w:drawing>
          <wp:inline distT="0" distB="0" distL="0" distR="0" wp14:anchorId="662FBFF3" wp14:editId="50E3C589">
            <wp:extent cx="5760000" cy="3831278"/>
            <wp:effectExtent l="0" t="0" r="0" b="0"/>
            <wp:docPr id="35" name="Picture 35" descr="Image of drains on abalone farms with culture building in background." title="Jade Tiger abalone farm, Indented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_archive\B-FISH\AQUACULT\IMAGES\Hero images\abalone farm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00" cy="3831278"/>
                    </a:xfrm>
                    <a:prstGeom prst="rect">
                      <a:avLst/>
                    </a:prstGeom>
                    <a:noFill/>
                    <a:ln>
                      <a:noFill/>
                    </a:ln>
                  </pic:spPr>
                </pic:pic>
              </a:graphicData>
            </a:graphic>
          </wp:inline>
        </w:drawing>
      </w:r>
    </w:p>
    <w:p w:rsidR="004371F6" w:rsidRPr="00F31E96" w:rsidRDefault="00F31E96" w:rsidP="00A92D6B">
      <w:pPr>
        <w:pStyle w:val="Caption1"/>
      </w:pPr>
      <w:r w:rsidRPr="000F5624">
        <w:t>Image</w:t>
      </w:r>
      <w:r w:rsidRPr="00F31E96">
        <w:t xml:space="preserve">: </w:t>
      </w:r>
      <w:r w:rsidR="006B6590" w:rsidRPr="00F31E96">
        <w:t>Jade Tiger abalone farm</w:t>
      </w:r>
      <w:r w:rsidR="000601FC" w:rsidRPr="00F31E96">
        <w:t>, Indented Head</w:t>
      </w:r>
      <w:r w:rsidR="004371F6" w:rsidRPr="00F31E96">
        <w:br w:type="page"/>
      </w:r>
    </w:p>
    <w:p w:rsidR="004371F6" w:rsidRPr="009D0982" w:rsidRDefault="000E7625" w:rsidP="009D0982">
      <w:pPr>
        <w:pStyle w:val="Heading1"/>
      </w:pPr>
      <w:bookmarkStart w:id="0" w:name="_Toc454364194"/>
      <w:r w:rsidRPr="009D0982">
        <w:lastRenderedPageBreak/>
        <w:t>Introduction</w:t>
      </w:r>
      <w:bookmarkEnd w:id="0"/>
    </w:p>
    <w:p w:rsidR="001E63C9" w:rsidRPr="00021202" w:rsidRDefault="00AC0C3A" w:rsidP="004503CF">
      <w:pPr>
        <w:spacing w:line="276" w:lineRule="auto"/>
        <w:rPr>
          <w:sz w:val="22"/>
          <w:szCs w:val="22"/>
        </w:rPr>
      </w:pPr>
      <w:r>
        <w:rPr>
          <w:sz w:val="22"/>
          <w:szCs w:val="22"/>
        </w:rPr>
        <w:t>Our</w:t>
      </w:r>
      <w:r w:rsidR="001E63C9" w:rsidRPr="00021202">
        <w:rPr>
          <w:sz w:val="22"/>
          <w:szCs w:val="22"/>
        </w:rPr>
        <w:t xml:space="preserve"> vision for </w:t>
      </w:r>
      <w:r>
        <w:rPr>
          <w:sz w:val="22"/>
          <w:szCs w:val="22"/>
        </w:rPr>
        <w:t>the future of aquaculture in Victoria is</w:t>
      </w:r>
      <w:r w:rsidR="001E63C9" w:rsidRPr="00021202">
        <w:rPr>
          <w:sz w:val="22"/>
          <w:szCs w:val="22"/>
        </w:rPr>
        <w:t>:</w:t>
      </w:r>
    </w:p>
    <w:p w:rsidR="001E63C9" w:rsidRPr="00021202" w:rsidRDefault="007A0B0C" w:rsidP="004503CF">
      <w:pPr>
        <w:spacing w:line="276" w:lineRule="auto"/>
        <w:rPr>
          <w:rFonts w:ascii="Palatino Linotype" w:hAnsi="Palatino Linotype"/>
          <w:b/>
          <w:sz w:val="22"/>
          <w:szCs w:val="22"/>
        </w:rPr>
      </w:pPr>
      <w:r w:rsidRPr="00021202">
        <w:rPr>
          <w:b/>
          <w:sz w:val="22"/>
          <w:szCs w:val="22"/>
        </w:rPr>
        <w:t>A</w:t>
      </w:r>
      <w:r w:rsidR="001E63C9" w:rsidRPr="00021202">
        <w:rPr>
          <w:b/>
          <w:sz w:val="22"/>
          <w:szCs w:val="22"/>
        </w:rPr>
        <w:t xml:space="preserve"> productive, growing and sustainable aquaculture industry valued by the community</w:t>
      </w:r>
      <w:r w:rsidR="001E63C9" w:rsidRPr="00021202">
        <w:rPr>
          <w:rFonts w:ascii="Palatino Linotype" w:hAnsi="Palatino Linotype"/>
          <w:b/>
          <w:sz w:val="22"/>
          <w:szCs w:val="22"/>
        </w:rPr>
        <w:t xml:space="preserve"> </w:t>
      </w:r>
    </w:p>
    <w:p w:rsidR="001E63C9" w:rsidRPr="00021202" w:rsidRDefault="00AC0C3A" w:rsidP="004503CF">
      <w:pPr>
        <w:spacing w:line="276" w:lineRule="auto"/>
        <w:rPr>
          <w:sz w:val="22"/>
          <w:szCs w:val="22"/>
        </w:rPr>
      </w:pPr>
      <w:r>
        <w:rPr>
          <w:sz w:val="22"/>
          <w:szCs w:val="22"/>
        </w:rPr>
        <w:t>Victoria will pursue</w:t>
      </w:r>
      <w:r w:rsidR="001E63C9" w:rsidRPr="00021202">
        <w:rPr>
          <w:sz w:val="22"/>
          <w:szCs w:val="22"/>
        </w:rPr>
        <w:t>:</w:t>
      </w:r>
    </w:p>
    <w:p w:rsidR="001E63C9" w:rsidRPr="00021202" w:rsidRDefault="001E63C9" w:rsidP="00EE717D">
      <w:pPr>
        <w:pStyle w:val="ListParagraph"/>
        <w:numPr>
          <w:ilvl w:val="0"/>
          <w:numId w:val="39"/>
        </w:numPr>
        <w:spacing w:line="276" w:lineRule="auto"/>
        <w:ind w:left="426" w:hanging="426"/>
        <w:rPr>
          <w:rFonts w:ascii="Arial" w:hAnsi="Arial" w:cs="Arial"/>
          <w:sz w:val="22"/>
          <w:szCs w:val="22"/>
        </w:rPr>
      </w:pPr>
      <w:r w:rsidRPr="00021202">
        <w:rPr>
          <w:rFonts w:ascii="Arial" w:hAnsi="Arial" w:cs="Arial"/>
          <w:sz w:val="22"/>
          <w:szCs w:val="22"/>
        </w:rPr>
        <w:t>Productive aquaculture farms using sustainable practices</w:t>
      </w:r>
      <w:r w:rsidR="00F2233D">
        <w:rPr>
          <w:rFonts w:ascii="Arial" w:hAnsi="Arial" w:cs="Arial"/>
          <w:sz w:val="22"/>
          <w:szCs w:val="22"/>
        </w:rPr>
        <w:t>;</w:t>
      </w:r>
    </w:p>
    <w:p w:rsidR="001E63C9" w:rsidRPr="00021202" w:rsidRDefault="001E63C9" w:rsidP="00EE717D">
      <w:pPr>
        <w:pStyle w:val="ListParagraph"/>
        <w:numPr>
          <w:ilvl w:val="0"/>
          <w:numId w:val="39"/>
        </w:numPr>
        <w:spacing w:line="276" w:lineRule="auto"/>
        <w:ind w:left="426" w:hanging="426"/>
        <w:rPr>
          <w:rFonts w:ascii="Arial" w:hAnsi="Arial" w:cs="Arial"/>
          <w:sz w:val="22"/>
          <w:szCs w:val="22"/>
        </w:rPr>
      </w:pPr>
      <w:r w:rsidRPr="00021202">
        <w:rPr>
          <w:rFonts w:ascii="Arial" w:hAnsi="Arial" w:cs="Arial"/>
          <w:sz w:val="22"/>
          <w:szCs w:val="22"/>
        </w:rPr>
        <w:t>High quality seafood for Victorians and export</w:t>
      </w:r>
      <w:r w:rsidR="00F2233D">
        <w:rPr>
          <w:rFonts w:ascii="Arial" w:hAnsi="Arial" w:cs="Arial"/>
          <w:sz w:val="22"/>
          <w:szCs w:val="22"/>
        </w:rPr>
        <w:t>;</w:t>
      </w:r>
    </w:p>
    <w:p w:rsidR="001E63C9" w:rsidRPr="00021202" w:rsidRDefault="001E63C9" w:rsidP="00EE717D">
      <w:pPr>
        <w:pStyle w:val="ListParagraph"/>
        <w:numPr>
          <w:ilvl w:val="0"/>
          <w:numId w:val="39"/>
        </w:numPr>
        <w:spacing w:line="276" w:lineRule="auto"/>
        <w:ind w:left="426" w:hanging="426"/>
        <w:rPr>
          <w:rFonts w:ascii="Arial" w:hAnsi="Arial" w:cs="Arial"/>
          <w:sz w:val="22"/>
          <w:szCs w:val="22"/>
        </w:rPr>
      </w:pPr>
      <w:r w:rsidRPr="00021202">
        <w:rPr>
          <w:rFonts w:ascii="Arial" w:hAnsi="Arial" w:cs="Arial"/>
          <w:sz w:val="22"/>
          <w:szCs w:val="22"/>
        </w:rPr>
        <w:t>Aquaculture is supported and valued by the community</w:t>
      </w:r>
      <w:r w:rsidR="00F2233D">
        <w:rPr>
          <w:rFonts w:ascii="Arial" w:hAnsi="Arial" w:cs="Arial"/>
          <w:sz w:val="22"/>
          <w:szCs w:val="22"/>
        </w:rPr>
        <w:t>; and</w:t>
      </w:r>
    </w:p>
    <w:p w:rsidR="001E63C9" w:rsidRDefault="001E63C9" w:rsidP="00EE717D">
      <w:pPr>
        <w:pStyle w:val="ListParagraph"/>
        <w:numPr>
          <w:ilvl w:val="0"/>
          <w:numId w:val="39"/>
        </w:numPr>
        <w:spacing w:line="276" w:lineRule="auto"/>
        <w:ind w:left="426" w:hanging="426"/>
        <w:rPr>
          <w:rFonts w:ascii="Arial" w:hAnsi="Arial" w:cs="Arial"/>
          <w:sz w:val="22"/>
          <w:szCs w:val="22"/>
        </w:rPr>
      </w:pPr>
      <w:r w:rsidRPr="00021202">
        <w:rPr>
          <w:rFonts w:ascii="Arial" w:hAnsi="Arial" w:cs="Arial"/>
          <w:sz w:val="22"/>
          <w:szCs w:val="22"/>
        </w:rPr>
        <w:t>An efficient regulatory environment that supports business</w:t>
      </w:r>
      <w:r w:rsidR="00F2233D">
        <w:rPr>
          <w:rFonts w:ascii="Arial" w:hAnsi="Arial" w:cs="Arial"/>
          <w:sz w:val="22"/>
          <w:szCs w:val="22"/>
        </w:rPr>
        <w:t>.</w:t>
      </w:r>
    </w:p>
    <w:p w:rsidR="00AC0C3A" w:rsidRPr="00AC0C3A" w:rsidRDefault="00445ED4" w:rsidP="00AC0C3A">
      <w:pPr>
        <w:spacing w:line="276" w:lineRule="auto"/>
        <w:rPr>
          <w:rFonts w:cs="Arial"/>
          <w:sz w:val="22"/>
          <w:szCs w:val="22"/>
        </w:rPr>
      </w:pPr>
      <w:bookmarkStart w:id="1" w:name="_Toc314821339"/>
      <w:bookmarkStart w:id="2" w:name="_Toc314822261"/>
      <w:bookmarkStart w:id="3" w:name="_Toc315765091"/>
      <w:r>
        <w:rPr>
          <w:noProof/>
          <w:lang w:eastAsia="en-AU"/>
        </w:rPr>
        <w:drawing>
          <wp:anchor distT="0" distB="0" distL="114300" distR="114300" simplePos="0" relativeHeight="251657216" behindDoc="0" locked="0" layoutInCell="1" allowOverlap="1" wp14:anchorId="4D1E0710" wp14:editId="1401D90A">
            <wp:simplePos x="0" y="0"/>
            <wp:positionH relativeFrom="column">
              <wp:posOffset>8625</wp:posOffset>
            </wp:positionH>
            <wp:positionV relativeFrom="paragraph">
              <wp:posOffset>904925</wp:posOffset>
            </wp:positionV>
            <wp:extent cx="1586230" cy="1668780"/>
            <wp:effectExtent l="0" t="0" r="0" b="7620"/>
            <wp:wrapSquare wrapText="bothSides"/>
            <wp:docPr id="1" name="Picture 1" descr="Potrait image of Minister Jaala Pulford smiling." title="Minister Jaala Pul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ose suit HS HR.png"/>
                    <pic:cNvPicPr/>
                  </pic:nvPicPr>
                  <pic:blipFill rotWithShape="1">
                    <a:blip r:embed="rId16" cstate="print">
                      <a:extLst>
                        <a:ext uri="{28A0092B-C50C-407E-A947-70E740481C1C}">
                          <a14:useLocalDpi xmlns:a14="http://schemas.microsoft.com/office/drawing/2010/main" val="0"/>
                        </a:ext>
                      </a:extLst>
                    </a:blip>
                    <a:srcRect l="14782"/>
                    <a:stretch/>
                  </pic:blipFill>
                  <pic:spPr bwMode="auto">
                    <a:xfrm>
                      <a:off x="0" y="0"/>
                      <a:ext cx="1586230" cy="1668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0C3A" w:rsidRPr="00AC0C3A">
        <w:rPr>
          <w:sz w:val="22"/>
          <w:szCs w:val="22"/>
        </w:rPr>
        <w:t>This Aquaculture Strategy has been developed by the Department of Economic Development, Jobs, Transport and Resources in conjunction with the Victorian aquaculture industry and other stakeholders including Victorian Traditional Owners, VRFish, FutureFish Foundation, the Environmental Protection Agency and PrimeSafe.</w:t>
      </w:r>
      <w:r w:rsidR="00AC0C3A" w:rsidRPr="00AC0C3A">
        <w:rPr>
          <w:color w:val="auto"/>
          <w:sz w:val="22"/>
          <w:szCs w:val="22"/>
        </w:rPr>
        <w:t xml:space="preserve">  </w:t>
      </w:r>
      <w:bookmarkEnd w:id="1"/>
      <w:bookmarkEnd w:id="2"/>
      <w:bookmarkEnd w:id="3"/>
    </w:p>
    <w:p w:rsidR="004371F6" w:rsidRPr="00EE717D" w:rsidRDefault="000E7625" w:rsidP="009D0982">
      <w:pPr>
        <w:pStyle w:val="Heading1"/>
      </w:pPr>
      <w:bookmarkStart w:id="4" w:name="_Toc454364195"/>
      <w:r w:rsidRPr="00EE717D">
        <w:t xml:space="preserve">Foreword </w:t>
      </w:r>
      <w:bookmarkEnd w:id="4"/>
      <w:r w:rsidR="00515721" w:rsidRPr="00EE717D">
        <w:t xml:space="preserve">by </w:t>
      </w:r>
      <w:r w:rsidR="00DA4122" w:rsidRPr="00EE717D">
        <w:t>Minister Pulford</w:t>
      </w:r>
      <w:r w:rsidR="0074640A" w:rsidRPr="00EE717D">
        <w:t xml:space="preserve"> </w:t>
      </w:r>
    </w:p>
    <w:p w:rsidR="00E522B2" w:rsidRPr="00E522B2" w:rsidRDefault="00E522B2" w:rsidP="00E522B2">
      <w:pPr>
        <w:spacing w:line="276" w:lineRule="auto"/>
        <w:ind w:right="237"/>
        <w:rPr>
          <w:sz w:val="22"/>
          <w:szCs w:val="22"/>
        </w:rPr>
      </w:pPr>
      <w:r w:rsidRPr="00E522B2">
        <w:rPr>
          <w:sz w:val="22"/>
          <w:szCs w:val="22"/>
        </w:rPr>
        <w:t xml:space="preserve">Victoria is well placed to support a vibrant aquaculture sector. </w:t>
      </w:r>
    </w:p>
    <w:p w:rsidR="00E522B2" w:rsidRPr="00E522B2" w:rsidRDefault="00E522B2" w:rsidP="00E522B2">
      <w:pPr>
        <w:spacing w:line="276" w:lineRule="auto"/>
        <w:ind w:right="237"/>
        <w:rPr>
          <w:sz w:val="22"/>
          <w:szCs w:val="22"/>
        </w:rPr>
      </w:pPr>
      <w:r w:rsidRPr="00E522B2">
        <w:rPr>
          <w:sz w:val="22"/>
          <w:szCs w:val="22"/>
        </w:rPr>
        <w:t xml:space="preserve">We have experienced and committed people across industry, government and the community who understand the potential of aquaculture to contribute to the growing local and international demand for seafood. </w:t>
      </w:r>
    </w:p>
    <w:p w:rsidR="00E522B2" w:rsidRPr="00E522B2" w:rsidRDefault="00E522B2" w:rsidP="00E522B2">
      <w:pPr>
        <w:spacing w:line="276" w:lineRule="auto"/>
        <w:ind w:right="237"/>
        <w:rPr>
          <w:sz w:val="22"/>
          <w:szCs w:val="22"/>
        </w:rPr>
      </w:pPr>
      <w:r w:rsidRPr="00E522B2">
        <w:rPr>
          <w:sz w:val="22"/>
          <w:szCs w:val="22"/>
        </w:rPr>
        <w:t xml:space="preserve">We have the natural resources on land and water needed for successful aquaculture systems and established food supply chains for its products. We have robust food safety and biosecurity systems and a strong capacity for research and innovation. </w:t>
      </w:r>
    </w:p>
    <w:p w:rsidR="00E522B2" w:rsidRPr="00E522B2" w:rsidRDefault="00E522B2" w:rsidP="00E522B2">
      <w:pPr>
        <w:spacing w:line="276" w:lineRule="auto"/>
        <w:ind w:right="237"/>
        <w:rPr>
          <w:sz w:val="22"/>
          <w:szCs w:val="22"/>
        </w:rPr>
      </w:pPr>
      <w:r w:rsidRPr="00E522B2">
        <w:rPr>
          <w:sz w:val="22"/>
          <w:szCs w:val="22"/>
        </w:rPr>
        <w:t xml:space="preserve">This Strategy builds on our advantages. It sets a vision for a productive, growing and sustainable aquaculture industry that is valued by the Victorian community. </w:t>
      </w:r>
    </w:p>
    <w:p w:rsidR="00E522B2" w:rsidRPr="00E522B2" w:rsidRDefault="00E522B2" w:rsidP="00E522B2">
      <w:pPr>
        <w:spacing w:line="276" w:lineRule="auto"/>
        <w:ind w:right="237"/>
        <w:rPr>
          <w:sz w:val="22"/>
          <w:szCs w:val="22"/>
        </w:rPr>
      </w:pPr>
      <w:r w:rsidRPr="00E522B2">
        <w:rPr>
          <w:sz w:val="22"/>
          <w:szCs w:val="22"/>
        </w:rPr>
        <w:t xml:space="preserve">The Strategy acknowledges Victorian Traditional Owners as having an underpinning interest in the landscapes, freshwater and marine environments across Victoria. It also recognises the interests of commercial and recreational fishers in the long term sustainability and health of Victorian fisheries. </w:t>
      </w:r>
    </w:p>
    <w:p w:rsidR="00E522B2" w:rsidRPr="00E522B2" w:rsidRDefault="00E522B2" w:rsidP="00E522B2">
      <w:pPr>
        <w:spacing w:line="276" w:lineRule="auto"/>
        <w:ind w:right="237"/>
        <w:rPr>
          <w:sz w:val="22"/>
          <w:szCs w:val="22"/>
        </w:rPr>
      </w:pPr>
      <w:r w:rsidRPr="00E522B2">
        <w:rPr>
          <w:sz w:val="22"/>
          <w:szCs w:val="22"/>
        </w:rPr>
        <w:t xml:space="preserve">In launching this Strategy the Victorian Government has committed to make available new offshore aquaculture sites in the Pinnace Channel Aquaculture Fisheries Reserve. It is a practical commitment to the development of aquaculture operations that will create new jobs and contribute to our food and fibre export growth. </w:t>
      </w:r>
    </w:p>
    <w:p w:rsidR="009B0290" w:rsidRPr="00021202" w:rsidRDefault="00E522B2" w:rsidP="00E522B2">
      <w:pPr>
        <w:spacing w:line="276" w:lineRule="auto"/>
        <w:ind w:right="237"/>
        <w:rPr>
          <w:sz w:val="22"/>
          <w:szCs w:val="22"/>
        </w:rPr>
      </w:pPr>
      <w:r w:rsidRPr="00E522B2">
        <w:rPr>
          <w:sz w:val="22"/>
          <w:szCs w:val="22"/>
        </w:rPr>
        <w:t>I welcome the contribution of stakeholders and industry in developing this strategy and their commitment to achieve its vision. I look forward to a bright future for aquaculture in Victoria.</w:t>
      </w:r>
    </w:p>
    <w:p w:rsidR="004461FE" w:rsidRDefault="004461FE" w:rsidP="000E7625">
      <w:pPr>
        <w:rPr>
          <w:sz w:val="22"/>
          <w:szCs w:val="22"/>
        </w:rPr>
      </w:pPr>
    </w:p>
    <w:p w:rsidR="009D0982" w:rsidRPr="00021202" w:rsidRDefault="009D0982" w:rsidP="000E7625">
      <w:pPr>
        <w:rPr>
          <w:sz w:val="22"/>
          <w:szCs w:val="22"/>
        </w:rPr>
      </w:pPr>
    </w:p>
    <w:p w:rsidR="009D0982" w:rsidRPr="009D0982" w:rsidRDefault="009D0982" w:rsidP="009D0982">
      <w:pPr>
        <w:pStyle w:val="Agbodytext"/>
        <w:rPr>
          <w:b/>
          <w:sz w:val="22"/>
          <w:szCs w:val="22"/>
        </w:rPr>
      </w:pPr>
      <w:bookmarkStart w:id="5" w:name="_Toc454364196"/>
      <w:r w:rsidRPr="009D0982">
        <w:rPr>
          <w:b/>
          <w:sz w:val="22"/>
          <w:szCs w:val="22"/>
        </w:rPr>
        <w:t>Jaala Pulford</w:t>
      </w:r>
    </w:p>
    <w:p w:rsidR="007A0B0C" w:rsidRPr="00021202" w:rsidRDefault="009D0982" w:rsidP="009D0982">
      <w:pPr>
        <w:rPr>
          <w:sz w:val="22"/>
          <w:szCs w:val="22"/>
        </w:rPr>
      </w:pPr>
      <w:r w:rsidRPr="009D0982">
        <w:rPr>
          <w:sz w:val="22"/>
          <w:szCs w:val="22"/>
        </w:rPr>
        <w:t>Minister for Agriculture</w:t>
      </w:r>
      <w:r w:rsidRPr="00021202">
        <w:rPr>
          <w:sz w:val="22"/>
          <w:szCs w:val="22"/>
        </w:rPr>
        <w:t xml:space="preserve"> </w:t>
      </w:r>
      <w:r w:rsidR="007A0B0C" w:rsidRPr="00021202">
        <w:rPr>
          <w:sz w:val="22"/>
          <w:szCs w:val="22"/>
        </w:rPr>
        <w:br w:type="page"/>
      </w:r>
    </w:p>
    <w:p w:rsidR="000E7625" w:rsidRPr="00021202" w:rsidRDefault="000E7625" w:rsidP="009D0982">
      <w:pPr>
        <w:pStyle w:val="Heading1"/>
      </w:pPr>
      <w:r w:rsidRPr="00021202">
        <w:lastRenderedPageBreak/>
        <w:t>Background</w:t>
      </w:r>
      <w:bookmarkEnd w:id="5"/>
      <w:r w:rsidRPr="00021202">
        <w:t xml:space="preserve"> </w:t>
      </w:r>
    </w:p>
    <w:p w:rsidR="000E7625" w:rsidRPr="00021202" w:rsidRDefault="000E7625" w:rsidP="004503CF">
      <w:pPr>
        <w:spacing w:line="276" w:lineRule="auto"/>
        <w:rPr>
          <w:snapToGrid w:val="0"/>
          <w:sz w:val="22"/>
          <w:szCs w:val="22"/>
        </w:rPr>
      </w:pPr>
      <w:r w:rsidRPr="00021202">
        <w:rPr>
          <w:snapToGrid w:val="0"/>
          <w:sz w:val="22"/>
          <w:szCs w:val="22"/>
        </w:rPr>
        <w:t>The world's population is growing faster than the supply of fish.</w:t>
      </w:r>
      <w:r w:rsidR="00607B87" w:rsidRPr="00021202">
        <w:rPr>
          <w:snapToGrid w:val="0"/>
          <w:sz w:val="22"/>
          <w:szCs w:val="22"/>
        </w:rPr>
        <w:t xml:space="preserve">  </w:t>
      </w:r>
      <w:r w:rsidR="00142539" w:rsidRPr="00021202">
        <w:rPr>
          <w:snapToGrid w:val="0"/>
          <w:sz w:val="22"/>
          <w:szCs w:val="22"/>
        </w:rPr>
        <w:t>The chart</w:t>
      </w:r>
      <w:r w:rsidR="003B76A9" w:rsidRPr="00021202">
        <w:rPr>
          <w:snapToGrid w:val="0"/>
          <w:sz w:val="22"/>
          <w:szCs w:val="22"/>
        </w:rPr>
        <w:t xml:space="preserve"> below compares the value of Victorian aquaculture with the state’s wild catch fisheries.</w:t>
      </w:r>
    </w:p>
    <w:p w:rsidR="004503CF" w:rsidRPr="00021202" w:rsidRDefault="004503CF" w:rsidP="000E7625">
      <w:pPr>
        <w:rPr>
          <w:snapToGrid w:val="0"/>
          <w:sz w:val="22"/>
          <w:szCs w:val="22"/>
        </w:rPr>
      </w:pPr>
      <w:r w:rsidRPr="00021202">
        <w:rPr>
          <w:noProof/>
          <w:sz w:val="22"/>
          <w:szCs w:val="22"/>
          <w:lang w:eastAsia="en-AU"/>
        </w:rPr>
        <w:drawing>
          <wp:inline distT="0" distB="0" distL="0" distR="0" wp14:anchorId="25F02183" wp14:editId="08426002">
            <wp:extent cx="5760000" cy="3140796"/>
            <wp:effectExtent l="19050" t="19050" r="12700" b="21590"/>
            <wp:docPr id="61" name="Picture 61" descr="The graphs shows that between 1989 and 2015 aquaculture production increased from 8 million to 37 million, whilst at the sametime commeriail fisheies started at 40 million, increased to 110 million in 2001 and has slowly decreased back to 50 million. The graph highlights the increasing importance of seafood production in Victoria." title=" Graph of Victorian aquaculture with the state’s wild catch fish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3140796"/>
                    </a:xfrm>
                    <a:prstGeom prst="rect">
                      <a:avLst/>
                    </a:prstGeom>
                    <a:noFill/>
                    <a:ln w="9525">
                      <a:solidFill>
                        <a:schemeClr val="tx1"/>
                      </a:solidFill>
                    </a:ln>
                  </pic:spPr>
                </pic:pic>
              </a:graphicData>
            </a:graphic>
          </wp:inline>
        </w:drawing>
      </w:r>
    </w:p>
    <w:p w:rsidR="003B76A9" w:rsidRPr="00445ED4" w:rsidRDefault="003B76A9" w:rsidP="00445ED4">
      <w:pPr>
        <w:pStyle w:val="Caption1"/>
      </w:pPr>
      <w:r w:rsidRPr="00445ED4">
        <w:t xml:space="preserve">Figure 1: Comparison </w:t>
      </w:r>
      <w:r w:rsidR="00686185" w:rsidRPr="00445ED4">
        <w:t>of the</w:t>
      </w:r>
      <w:r w:rsidRPr="00445ED4">
        <w:t xml:space="preserve"> value of Victorian aquaculture with the state’s wild catch fisheries</w:t>
      </w:r>
    </w:p>
    <w:p w:rsidR="007A652E" w:rsidRPr="00021202" w:rsidRDefault="00923736" w:rsidP="004503CF">
      <w:pPr>
        <w:spacing w:line="276" w:lineRule="auto"/>
        <w:rPr>
          <w:sz w:val="22"/>
          <w:szCs w:val="22"/>
        </w:rPr>
      </w:pPr>
      <w:r>
        <w:rPr>
          <w:snapToGrid w:val="0"/>
          <w:sz w:val="22"/>
          <w:szCs w:val="22"/>
        </w:rPr>
        <w:t>T</w:t>
      </w:r>
      <w:r w:rsidR="00E237FC" w:rsidRPr="00021202">
        <w:rPr>
          <w:snapToGrid w:val="0"/>
          <w:sz w:val="22"/>
          <w:szCs w:val="22"/>
        </w:rPr>
        <w:t xml:space="preserve">here is an opportunity for Victorian aquaculture to </w:t>
      </w:r>
      <w:r>
        <w:rPr>
          <w:snapToGrid w:val="0"/>
          <w:sz w:val="22"/>
          <w:szCs w:val="22"/>
        </w:rPr>
        <w:t>provide extra</w:t>
      </w:r>
      <w:r w:rsidR="00E237FC" w:rsidRPr="00021202">
        <w:rPr>
          <w:snapToGrid w:val="0"/>
          <w:sz w:val="22"/>
          <w:szCs w:val="22"/>
        </w:rPr>
        <w:t xml:space="preserve"> fresh seafood and capitalise on </w:t>
      </w:r>
      <w:r w:rsidR="00A60FB8" w:rsidRPr="00021202">
        <w:rPr>
          <w:snapToGrid w:val="0"/>
          <w:sz w:val="22"/>
          <w:szCs w:val="22"/>
        </w:rPr>
        <w:t>its</w:t>
      </w:r>
      <w:r w:rsidR="00E237FC" w:rsidRPr="00021202">
        <w:rPr>
          <w:snapToGrid w:val="0"/>
          <w:sz w:val="22"/>
          <w:szCs w:val="22"/>
        </w:rPr>
        <w:t xml:space="preserve"> close proximity to markets such as Melbourne</w:t>
      </w:r>
      <w:r w:rsidR="00E237FC" w:rsidRPr="00021202">
        <w:rPr>
          <w:sz w:val="22"/>
          <w:szCs w:val="22"/>
        </w:rPr>
        <w:t>.</w:t>
      </w:r>
    </w:p>
    <w:p w:rsidR="000E7625" w:rsidRPr="00021202" w:rsidRDefault="00A60FB8" w:rsidP="004503CF">
      <w:pPr>
        <w:spacing w:line="276" w:lineRule="auto"/>
        <w:rPr>
          <w:sz w:val="22"/>
          <w:szCs w:val="22"/>
        </w:rPr>
      </w:pPr>
      <w:r w:rsidRPr="00021202">
        <w:rPr>
          <w:sz w:val="22"/>
          <w:szCs w:val="22"/>
        </w:rPr>
        <w:t>In 2</w:t>
      </w:r>
      <w:r w:rsidR="0015287F">
        <w:rPr>
          <w:sz w:val="22"/>
          <w:szCs w:val="22"/>
        </w:rPr>
        <w:t>013</w:t>
      </w:r>
      <w:r w:rsidR="006B2806">
        <w:rPr>
          <w:sz w:val="22"/>
          <w:szCs w:val="22"/>
        </w:rPr>
        <w:t>-1</w:t>
      </w:r>
      <w:r w:rsidR="0015287F">
        <w:rPr>
          <w:sz w:val="22"/>
          <w:szCs w:val="22"/>
        </w:rPr>
        <w:t>4</w:t>
      </w:r>
      <w:r w:rsidR="000E7625" w:rsidRPr="00021202">
        <w:rPr>
          <w:sz w:val="22"/>
          <w:szCs w:val="22"/>
        </w:rPr>
        <w:t xml:space="preserve">, Victoria’s aquaculture </w:t>
      </w:r>
      <w:r w:rsidR="009D798E" w:rsidRPr="00021202">
        <w:rPr>
          <w:sz w:val="22"/>
          <w:szCs w:val="22"/>
        </w:rPr>
        <w:t xml:space="preserve">gross value of </w:t>
      </w:r>
      <w:r w:rsidR="000E7625" w:rsidRPr="00021202">
        <w:rPr>
          <w:sz w:val="22"/>
          <w:szCs w:val="22"/>
        </w:rPr>
        <w:t>production was $</w:t>
      </w:r>
      <w:r w:rsidR="0015287F">
        <w:rPr>
          <w:sz w:val="22"/>
          <w:szCs w:val="22"/>
        </w:rPr>
        <w:t>25</w:t>
      </w:r>
      <w:r w:rsidR="000E7625" w:rsidRPr="00021202">
        <w:rPr>
          <w:sz w:val="22"/>
          <w:szCs w:val="22"/>
        </w:rPr>
        <w:t xml:space="preserve"> million</w:t>
      </w:r>
      <w:r w:rsidR="0015287F">
        <w:rPr>
          <w:sz w:val="22"/>
          <w:szCs w:val="22"/>
        </w:rPr>
        <w:t xml:space="preserve"> </w:t>
      </w:r>
      <w:r w:rsidR="0015287F" w:rsidRPr="00021202">
        <w:rPr>
          <w:snapToGrid w:val="0"/>
          <w:sz w:val="22"/>
          <w:szCs w:val="22"/>
        </w:rPr>
        <w:t>(ABARES 2015)</w:t>
      </w:r>
      <w:r w:rsidR="0015287F">
        <w:rPr>
          <w:snapToGrid w:val="0"/>
          <w:sz w:val="22"/>
          <w:szCs w:val="22"/>
        </w:rPr>
        <w:t>.</w:t>
      </w:r>
      <w:r w:rsidR="000E7625" w:rsidRPr="00021202">
        <w:rPr>
          <w:sz w:val="22"/>
          <w:szCs w:val="22"/>
        </w:rPr>
        <w:t xml:space="preserve"> </w:t>
      </w:r>
      <w:r w:rsidR="00607B87" w:rsidRPr="00021202">
        <w:rPr>
          <w:sz w:val="22"/>
          <w:szCs w:val="22"/>
        </w:rPr>
        <w:t xml:space="preserve"> Nearly </w:t>
      </w:r>
      <w:r w:rsidR="000E7625" w:rsidRPr="00021202">
        <w:rPr>
          <w:sz w:val="22"/>
          <w:szCs w:val="22"/>
        </w:rPr>
        <w:t xml:space="preserve">half was edible exports (mainly abalone, trout, barramundi and mussels) sold primarily into </w:t>
      </w:r>
      <w:r w:rsidRPr="00021202">
        <w:rPr>
          <w:sz w:val="22"/>
          <w:szCs w:val="22"/>
        </w:rPr>
        <w:t>A</w:t>
      </w:r>
      <w:r w:rsidR="000E7625" w:rsidRPr="00021202">
        <w:rPr>
          <w:sz w:val="22"/>
          <w:szCs w:val="22"/>
        </w:rPr>
        <w:t xml:space="preserve">sian, </w:t>
      </w:r>
      <w:r w:rsidR="00686185" w:rsidRPr="00021202">
        <w:rPr>
          <w:sz w:val="22"/>
          <w:szCs w:val="22"/>
        </w:rPr>
        <w:t>Middle Eastern</w:t>
      </w:r>
      <w:r w:rsidR="000E7625" w:rsidRPr="00021202">
        <w:rPr>
          <w:sz w:val="22"/>
          <w:szCs w:val="22"/>
        </w:rPr>
        <w:t xml:space="preserve"> and </w:t>
      </w:r>
      <w:r w:rsidR="00686185" w:rsidRPr="00021202">
        <w:rPr>
          <w:sz w:val="22"/>
          <w:szCs w:val="22"/>
        </w:rPr>
        <w:t>US markets</w:t>
      </w:r>
      <w:r w:rsidR="000E7625" w:rsidRPr="00021202">
        <w:rPr>
          <w:sz w:val="22"/>
          <w:szCs w:val="22"/>
        </w:rPr>
        <w:t>. A further 9% ($2.8m) was non-edible production</w:t>
      </w:r>
      <w:r w:rsidRPr="00021202">
        <w:rPr>
          <w:sz w:val="22"/>
          <w:szCs w:val="22"/>
        </w:rPr>
        <w:t xml:space="preserve"> (aquarium fish). </w:t>
      </w:r>
      <w:r w:rsidR="00607B87" w:rsidRPr="00021202">
        <w:rPr>
          <w:sz w:val="22"/>
          <w:szCs w:val="22"/>
        </w:rPr>
        <w:t xml:space="preserve"> </w:t>
      </w:r>
      <w:r w:rsidRPr="00021202">
        <w:rPr>
          <w:sz w:val="22"/>
          <w:szCs w:val="22"/>
        </w:rPr>
        <w:t>The remainder</w:t>
      </w:r>
      <w:r w:rsidR="000E7625" w:rsidRPr="00021202">
        <w:rPr>
          <w:sz w:val="22"/>
          <w:szCs w:val="22"/>
        </w:rPr>
        <w:t xml:space="preserve"> was sold </w:t>
      </w:r>
      <w:r w:rsidR="00FB30CD" w:rsidRPr="00021202">
        <w:rPr>
          <w:sz w:val="22"/>
          <w:szCs w:val="22"/>
        </w:rPr>
        <w:t>within Australia</w:t>
      </w:r>
      <w:r w:rsidR="000E7625" w:rsidRPr="00021202">
        <w:rPr>
          <w:sz w:val="22"/>
          <w:szCs w:val="22"/>
        </w:rPr>
        <w:t xml:space="preserve"> through fish markets or direct to retailers, supermarkets, restaurants distributors and consumers.</w:t>
      </w:r>
    </w:p>
    <w:p w:rsidR="00607B87" w:rsidRPr="00021202" w:rsidRDefault="000E7625" w:rsidP="004503CF">
      <w:pPr>
        <w:spacing w:line="276" w:lineRule="auto"/>
        <w:rPr>
          <w:sz w:val="22"/>
          <w:szCs w:val="22"/>
        </w:rPr>
      </w:pPr>
      <w:r w:rsidRPr="00021202">
        <w:rPr>
          <w:sz w:val="22"/>
          <w:szCs w:val="22"/>
        </w:rPr>
        <w:t xml:space="preserve">Over the next five years, Victoria’s population growth is likely to drive continued increases in demand for </w:t>
      </w:r>
      <w:r w:rsidR="005E36E8" w:rsidRPr="00021202">
        <w:rPr>
          <w:sz w:val="22"/>
          <w:szCs w:val="22"/>
        </w:rPr>
        <w:t xml:space="preserve">both imported and locally produced </w:t>
      </w:r>
      <w:r w:rsidRPr="00021202">
        <w:rPr>
          <w:sz w:val="22"/>
          <w:szCs w:val="22"/>
        </w:rPr>
        <w:t xml:space="preserve">seafood. </w:t>
      </w:r>
      <w:r w:rsidR="00686185" w:rsidRPr="00021202">
        <w:rPr>
          <w:sz w:val="22"/>
          <w:szCs w:val="22"/>
        </w:rPr>
        <w:t xml:space="preserve">This presents supply opportunities for the local aquaculture industry. </w:t>
      </w:r>
    </w:p>
    <w:p w:rsidR="004C7398" w:rsidRPr="00021202" w:rsidRDefault="004C7398" w:rsidP="004C7398">
      <w:pPr>
        <w:spacing w:after="0" w:line="276" w:lineRule="auto"/>
        <w:rPr>
          <w:b/>
          <w:bCs/>
          <w:color w:val="064EA8"/>
          <w:sz w:val="22"/>
          <w:szCs w:val="22"/>
        </w:rPr>
      </w:pPr>
      <w:r w:rsidRPr="00021202">
        <w:rPr>
          <w:sz w:val="22"/>
          <w:szCs w:val="22"/>
        </w:rPr>
        <w:t>The expansion of the aquaculture sector will also support Victoria’s growing recreational fishing sector.  Aquaculture enhances recreational fishing opportunities by creating new or improved habitats around farm infrastructure, improving local species diversity and providing a sustainable supply of bait (e.g. mussels) for use by recreational fishers.</w:t>
      </w:r>
    </w:p>
    <w:p w:rsidR="009D0982" w:rsidRDefault="009D0982">
      <w:pPr>
        <w:spacing w:before="0" w:after="200" w:line="276" w:lineRule="auto"/>
        <w:rPr>
          <w:b/>
          <w:bCs/>
          <w:color w:val="064EA8"/>
          <w:sz w:val="28"/>
          <w:szCs w:val="28"/>
        </w:rPr>
      </w:pPr>
      <w:bookmarkStart w:id="6" w:name="_Toc454364197"/>
      <w:r>
        <w:br w:type="page"/>
      </w:r>
    </w:p>
    <w:p w:rsidR="000E7625" w:rsidRPr="00EE717D" w:rsidRDefault="000E7625" w:rsidP="009D0982">
      <w:pPr>
        <w:pStyle w:val="Heading1"/>
      </w:pPr>
      <w:r w:rsidRPr="00EE717D">
        <w:lastRenderedPageBreak/>
        <w:t>Status of the industry</w:t>
      </w:r>
      <w:bookmarkEnd w:id="6"/>
    </w:p>
    <w:p w:rsidR="004C7398" w:rsidRPr="00021202" w:rsidRDefault="0015287F" w:rsidP="004503CF">
      <w:pPr>
        <w:spacing w:line="276" w:lineRule="auto"/>
        <w:rPr>
          <w:sz w:val="22"/>
          <w:szCs w:val="22"/>
        </w:rPr>
      </w:pPr>
      <w:r w:rsidRPr="0015287F">
        <w:rPr>
          <w:sz w:val="22"/>
          <w:szCs w:val="22"/>
        </w:rPr>
        <w:t>The value of Victorian aquaculture production rose by 23 per cent ($5 million) to $25 mill</w:t>
      </w:r>
      <w:r w:rsidR="006B2806">
        <w:rPr>
          <w:sz w:val="22"/>
          <w:szCs w:val="22"/>
        </w:rPr>
        <w:t>ion in 2013-1</w:t>
      </w:r>
      <w:r w:rsidRPr="0015287F">
        <w:rPr>
          <w:sz w:val="22"/>
          <w:szCs w:val="22"/>
        </w:rPr>
        <w:t xml:space="preserve">4. </w:t>
      </w:r>
      <w:r>
        <w:rPr>
          <w:sz w:val="22"/>
          <w:szCs w:val="22"/>
        </w:rPr>
        <w:t>The 2013-14</w:t>
      </w:r>
      <w:r w:rsidR="009D798E" w:rsidRPr="00021202">
        <w:rPr>
          <w:sz w:val="22"/>
          <w:szCs w:val="22"/>
        </w:rPr>
        <w:t xml:space="preserve"> figure of $</w:t>
      </w:r>
      <w:r>
        <w:rPr>
          <w:sz w:val="22"/>
          <w:szCs w:val="22"/>
        </w:rPr>
        <w:t>25</w:t>
      </w:r>
      <w:r w:rsidR="009D798E" w:rsidRPr="00021202">
        <w:rPr>
          <w:sz w:val="22"/>
          <w:szCs w:val="22"/>
        </w:rPr>
        <w:t xml:space="preserve"> million represents approximately 3% of Australian aquaculture production (ABARES 2015).  This can be </w:t>
      </w:r>
      <w:r w:rsidR="00EF7BA6" w:rsidRPr="00021202">
        <w:rPr>
          <w:sz w:val="22"/>
          <w:szCs w:val="22"/>
        </w:rPr>
        <w:t>compared with</w:t>
      </w:r>
      <w:r w:rsidR="000E7625" w:rsidRPr="00021202">
        <w:rPr>
          <w:sz w:val="22"/>
          <w:szCs w:val="22"/>
        </w:rPr>
        <w:t xml:space="preserve"> Victorian </w:t>
      </w:r>
      <w:r w:rsidR="00EF7BA6" w:rsidRPr="00021202">
        <w:rPr>
          <w:sz w:val="22"/>
          <w:szCs w:val="22"/>
        </w:rPr>
        <w:t xml:space="preserve">wild catch </w:t>
      </w:r>
      <w:r w:rsidR="009D798E" w:rsidRPr="00021202">
        <w:rPr>
          <w:sz w:val="22"/>
          <w:szCs w:val="22"/>
        </w:rPr>
        <w:t xml:space="preserve">fisheries production of </w:t>
      </w:r>
      <w:r w:rsidR="000E7625" w:rsidRPr="00021202">
        <w:rPr>
          <w:sz w:val="22"/>
          <w:szCs w:val="22"/>
        </w:rPr>
        <w:t>$</w:t>
      </w:r>
      <w:r w:rsidR="00EF7BA6" w:rsidRPr="00021202">
        <w:rPr>
          <w:sz w:val="22"/>
          <w:szCs w:val="22"/>
        </w:rPr>
        <w:t>54.6</w:t>
      </w:r>
      <w:r w:rsidR="006B2806">
        <w:rPr>
          <w:sz w:val="22"/>
          <w:szCs w:val="22"/>
        </w:rPr>
        <w:t xml:space="preserve"> million in 2013-</w:t>
      </w:r>
      <w:r w:rsidR="009D798E" w:rsidRPr="00021202">
        <w:rPr>
          <w:sz w:val="22"/>
          <w:szCs w:val="22"/>
        </w:rPr>
        <w:t xml:space="preserve">14.  </w:t>
      </w:r>
    </w:p>
    <w:p w:rsidR="009D798E" w:rsidRPr="00021202" w:rsidRDefault="000E7625" w:rsidP="004503CF">
      <w:pPr>
        <w:spacing w:line="276" w:lineRule="auto"/>
        <w:rPr>
          <w:snapToGrid w:val="0"/>
          <w:sz w:val="22"/>
          <w:szCs w:val="22"/>
        </w:rPr>
      </w:pPr>
      <w:r w:rsidRPr="00021202">
        <w:rPr>
          <w:sz w:val="22"/>
          <w:szCs w:val="22"/>
        </w:rPr>
        <w:t xml:space="preserve">Production by value is dominated by the </w:t>
      </w:r>
      <w:r w:rsidRPr="00021202">
        <w:rPr>
          <w:snapToGrid w:val="0"/>
          <w:sz w:val="22"/>
          <w:szCs w:val="22"/>
        </w:rPr>
        <w:t>abalone (4</w:t>
      </w:r>
      <w:r w:rsidR="009146D8" w:rsidRPr="00021202">
        <w:rPr>
          <w:snapToGrid w:val="0"/>
          <w:sz w:val="22"/>
          <w:szCs w:val="22"/>
        </w:rPr>
        <w:t>3</w:t>
      </w:r>
      <w:r w:rsidRPr="00021202">
        <w:rPr>
          <w:snapToGrid w:val="0"/>
          <w:sz w:val="22"/>
          <w:szCs w:val="22"/>
        </w:rPr>
        <w:t xml:space="preserve">%), and the </w:t>
      </w:r>
      <w:r w:rsidRPr="00021202">
        <w:rPr>
          <w:sz w:val="22"/>
          <w:szCs w:val="22"/>
        </w:rPr>
        <w:t xml:space="preserve">salmonid sector (27%), followed by </w:t>
      </w:r>
      <w:r w:rsidR="009146D8" w:rsidRPr="00021202">
        <w:rPr>
          <w:snapToGrid w:val="0"/>
          <w:sz w:val="22"/>
          <w:szCs w:val="22"/>
        </w:rPr>
        <w:t xml:space="preserve">native finfish (14%), </w:t>
      </w:r>
      <w:r w:rsidRPr="00021202">
        <w:rPr>
          <w:snapToGrid w:val="0"/>
          <w:sz w:val="22"/>
          <w:szCs w:val="22"/>
        </w:rPr>
        <w:t>bivalve shellfish (</w:t>
      </w:r>
      <w:r w:rsidR="009146D8" w:rsidRPr="00021202">
        <w:rPr>
          <w:snapToGrid w:val="0"/>
          <w:sz w:val="22"/>
          <w:szCs w:val="22"/>
        </w:rPr>
        <w:t>9</w:t>
      </w:r>
      <w:r w:rsidRPr="00021202">
        <w:rPr>
          <w:snapToGrid w:val="0"/>
          <w:sz w:val="22"/>
          <w:szCs w:val="22"/>
        </w:rPr>
        <w:t>%), ornamental fish (</w:t>
      </w:r>
      <w:r w:rsidR="009146D8" w:rsidRPr="00021202">
        <w:rPr>
          <w:snapToGrid w:val="0"/>
          <w:sz w:val="22"/>
          <w:szCs w:val="22"/>
        </w:rPr>
        <w:t>4</w:t>
      </w:r>
      <w:r w:rsidRPr="00021202">
        <w:rPr>
          <w:snapToGrid w:val="0"/>
          <w:sz w:val="22"/>
          <w:szCs w:val="22"/>
        </w:rPr>
        <w:t>%), and yabby (&lt;1%)</w:t>
      </w:r>
      <w:r w:rsidR="00DF30F5" w:rsidRPr="00021202">
        <w:rPr>
          <w:b/>
          <w:snapToGrid w:val="0"/>
          <w:sz w:val="22"/>
          <w:szCs w:val="22"/>
        </w:rPr>
        <w:t>.</w:t>
      </w:r>
    </w:p>
    <w:p w:rsidR="009D798E" w:rsidRPr="00021202" w:rsidRDefault="009D798E" w:rsidP="009D798E">
      <w:pPr>
        <w:rPr>
          <w:sz w:val="22"/>
          <w:szCs w:val="22"/>
        </w:rPr>
      </w:pPr>
      <w:r w:rsidRPr="00021202">
        <w:rPr>
          <w:sz w:val="22"/>
          <w:szCs w:val="22"/>
        </w:rPr>
        <w:t>Fisheries collects data on the weight of production, which is multiplied by prices supplied by industry to obtain estimated values and percentage calculations</w:t>
      </w:r>
    </w:p>
    <w:p w:rsidR="004503CF" w:rsidRPr="00021202" w:rsidRDefault="005469C8" w:rsidP="004503CF">
      <w:pPr>
        <w:spacing w:line="276" w:lineRule="auto"/>
        <w:rPr>
          <w:sz w:val="22"/>
          <w:szCs w:val="22"/>
        </w:rPr>
      </w:pPr>
      <w:r w:rsidRPr="00021202">
        <w:rPr>
          <w:snapToGrid w:val="0"/>
          <w:sz w:val="22"/>
          <w:szCs w:val="22"/>
        </w:rPr>
        <w:t xml:space="preserve">In terms of Australia, </w:t>
      </w:r>
      <w:r w:rsidRPr="00021202">
        <w:rPr>
          <w:sz w:val="22"/>
          <w:szCs w:val="22"/>
        </w:rPr>
        <w:t>Victoria is the largest producer of freshwater trout (82%) and farmed abalone (51%) and a significant producer of mussels (29%), barramundi and goldfish (ABARE</w:t>
      </w:r>
      <w:r w:rsidR="009D798E" w:rsidRPr="00021202">
        <w:rPr>
          <w:sz w:val="22"/>
          <w:szCs w:val="22"/>
        </w:rPr>
        <w:t>S</w:t>
      </w:r>
      <w:r w:rsidRPr="00021202">
        <w:rPr>
          <w:sz w:val="22"/>
          <w:szCs w:val="22"/>
        </w:rPr>
        <w:t xml:space="preserve"> 2015).</w:t>
      </w:r>
      <w:r w:rsidR="00E80BF4" w:rsidRPr="00021202">
        <w:rPr>
          <w:sz w:val="22"/>
          <w:szCs w:val="22"/>
        </w:rPr>
        <w:t xml:space="preserve"> </w:t>
      </w:r>
    </w:p>
    <w:p w:rsidR="006B48BA" w:rsidRPr="00021202" w:rsidRDefault="00E80BF4" w:rsidP="004503CF">
      <w:pPr>
        <w:spacing w:line="276" w:lineRule="auto"/>
        <w:rPr>
          <w:sz w:val="22"/>
          <w:szCs w:val="22"/>
        </w:rPr>
      </w:pPr>
      <w:r w:rsidRPr="00021202">
        <w:rPr>
          <w:sz w:val="22"/>
          <w:szCs w:val="22"/>
        </w:rPr>
        <w:t>The chart</w:t>
      </w:r>
      <w:r w:rsidR="006B48BA" w:rsidRPr="00021202">
        <w:rPr>
          <w:sz w:val="22"/>
          <w:szCs w:val="22"/>
        </w:rPr>
        <w:t xml:space="preserve"> </w:t>
      </w:r>
      <w:r w:rsidR="004503CF" w:rsidRPr="00021202">
        <w:rPr>
          <w:sz w:val="22"/>
          <w:szCs w:val="22"/>
        </w:rPr>
        <w:t>below</w:t>
      </w:r>
      <w:r w:rsidR="006B48BA" w:rsidRPr="00021202">
        <w:rPr>
          <w:sz w:val="22"/>
          <w:szCs w:val="22"/>
        </w:rPr>
        <w:t xml:space="preserve"> shows Victorian aquaculture production by sector since 1989.</w:t>
      </w:r>
    </w:p>
    <w:p w:rsidR="006B48BA" w:rsidRPr="00021202" w:rsidRDefault="006B48BA" w:rsidP="000E7625">
      <w:pPr>
        <w:rPr>
          <w:sz w:val="22"/>
          <w:szCs w:val="22"/>
        </w:rPr>
      </w:pPr>
      <w:r w:rsidRPr="00021202">
        <w:rPr>
          <w:noProof/>
          <w:sz w:val="22"/>
          <w:szCs w:val="22"/>
          <w:lang w:eastAsia="en-AU"/>
        </w:rPr>
        <w:drawing>
          <wp:inline distT="0" distB="0" distL="0" distR="0" wp14:anchorId="7569CFCA" wp14:editId="775578E2">
            <wp:extent cx="5760000" cy="3036163"/>
            <wp:effectExtent l="0" t="0" r="12700" b="12065"/>
            <wp:docPr id="25" name="Chart 25" descr="Graph displaying aquaculture sector production from 1989 to 2015. Abalone production increased from  1 million to 16 million dollars. Trout increased from 6 million to 10 million. Native fish increased from 0 to 5 million between 2000-2015. Bivalves increased from 1 million to 3 million. Aquarium fish decreased from3 million to 2 miilion betwwen 200-2015. Yabby remained low at less then 1 million." title="Value of Victorian aquaculture production by secto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B48BA" w:rsidRPr="00021202" w:rsidRDefault="006B48BA" w:rsidP="00445ED4">
      <w:pPr>
        <w:pStyle w:val="Caption1"/>
      </w:pPr>
      <w:r w:rsidRPr="00021202">
        <w:t xml:space="preserve">Figure </w:t>
      </w:r>
      <w:r w:rsidR="00E80BF4" w:rsidRPr="00021202">
        <w:t>2</w:t>
      </w:r>
      <w:r w:rsidRPr="00021202">
        <w:t>: Victorian aquaculture production by sector</w:t>
      </w:r>
    </w:p>
    <w:p w:rsidR="006B48BA" w:rsidRPr="00021202" w:rsidRDefault="005469C8" w:rsidP="004503CF">
      <w:pPr>
        <w:spacing w:line="276" w:lineRule="auto"/>
        <w:rPr>
          <w:sz w:val="22"/>
          <w:szCs w:val="22"/>
        </w:rPr>
      </w:pPr>
      <w:r w:rsidRPr="00021202">
        <w:rPr>
          <w:sz w:val="22"/>
          <w:szCs w:val="22"/>
        </w:rPr>
        <w:t xml:space="preserve">There is a strong regional presence of aquaculture throughout </w:t>
      </w:r>
      <w:r w:rsidR="000F5DA4" w:rsidRPr="00021202">
        <w:rPr>
          <w:sz w:val="22"/>
          <w:szCs w:val="22"/>
        </w:rPr>
        <w:t>Victoria.</w:t>
      </w:r>
      <w:r w:rsidRPr="00021202">
        <w:rPr>
          <w:sz w:val="22"/>
          <w:szCs w:val="22"/>
        </w:rPr>
        <w:t xml:space="preserve"> </w:t>
      </w:r>
      <w:r w:rsidR="006B48BA" w:rsidRPr="00021202">
        <w:rPr>
          <w:sz w:val="22"/>
          <w:szCs w:val="22"/>
        </w:rPr>
        <w:t xml:space="preserve">In </w:t>
      </w:r>
      <w:r w:rsidRPr="00021202">
        <w:rPr>
          <w:sz w:val="22"/>
          <w:szCs w:val="22"/>
        </w:rPr>
        <w:t>some cases, industry sector clusters share suitable growing environments</w:t>
      </w:r>
      <w:r w:rsidR="006B48BA" w:rsidRPr="00021202">
        <w:rPr>
          <w:sz w:val="22"/>
          <w:szCs w:val="22"/>
        </w:rPr>
        <w:t xml:space="preserve"> such as </w:t>
      </w:r>
      <w:r w:rsidR="00DF30F5" w:rsidRPr="00021202">
        <w:rPr>
          <w:sz w:val="22"/>
          <w:szCs w:val="22"/>
        </w:rPr>
        <w:t>for salmonid</w:t>
      </w:r>
      <w:r w:rsidR="00607B87" w:rsidRPr="00021202">
        <w:rPr>
          <w:sz w:val="22"/>
          <w:szCs w:val="22"/>
        </w:rPr>
        <w:t xml:space="preserve"> </w:t>
      </w:r>
      <w:r w:rsidRPr="00021202">
        <w:rPr>
          <w:sz w:val="22"/>
          <w:szCs w:val="22"/>
        </w:rPr>
        <w:t xml:space="preserve">farming in the cooler north east region. </w:t>
      </w:r>
      <w:r w:rsidR="00607B87" w:rsidRPr="00021202">
        <w:rPr>
          <w:sz w:val="22"/>
          <w:szCs w:val="22"/>
        </w:rPr>
        <w:t xml:space="preserve">Figure </w:t>
      </w:r>
      <w:r w:rsidR="00E80BF4" w:rsidRPr="00021202">
        <w:rPr>
          <w:sz w:val="22"/>
          <w:szCs w:val="22"/>
        </w:rPr>
        <w:t>3</w:t>
      </w:r>
      <w:r w:rsidR="00607B87" w:rsidRPr="00021202">
        <w:rPr>
          <w:sz w:val="22"/>
          <w:szCs w:val="22"/>
        </w:rPr>
        <w:t xml:space="preserve"> </w:t>
      </w:r>
      <w:r w:rsidR="004503CF" w:rsidRPr="00021202">
        <w:rPr>
          <w:sz w:val="22"/>
          <w:szCs w:val="22"/>
        </w:rPr>
        <w:t>below</w:t>
      </w:r>
      <w:r w:rsidR="00607B87" w:rsidRPr="00021202">
        <w:rPr>
          <w:sz w:val="22"/>
          <w:szCs w:val="22"/>
        </w:rPr>
        <w:t xml:space="preserve"> shows</w:t>
      </w:r>
      <w:r w:rsidRPr="00021202">
        <w:rPr>
          <w:sz w:val="22"/>
          <w:szCs w:val="22"/>
        </w:rPr>
        <w:t xml:space="preserve"> the </w:t>
      </w:r>
      <w:r w:rsidR="00E80BF4" w:rsidRPr="00021202">
        <w:rPr>
          <w:sz w:val="22"/>
          <w:szCs w:val="22"/>
        </w:rPr>
        <w:t>key aquaculture production locations across</w:t>
      </w:r>
      <w:r w:rsidR="00607B87" w:rsidRPr="00021202">
        <w:rPr>
          <w:sz w:val="22"/>
          <w:szCs w:val="22"/>
        </w:rPr>
        <w:t xml:space="preserve"> the state.  </w:t>
      </w:r>
    </w:p>
    <w:p w:rsidR="000E7625" w:rsidRPr="00021202" w:rsidRDefault="00607B87" w:rsidP="004503CF">
      <w:pPr>
        <w:spacing w:line="276" w:lineRule="auto"/>
        <w:rPr>
          <w:sz w:val="22"/>
          <w:szCs w:val="22"/>
        </w:rPr>
      </w:pPr>
      <w:r w:rsidRPr="00021202">
        <w:rPr>
          <w:sz w:val="22"/>
          <w:szCs w:val="22"/>
        </w:rPr>
        <w:t xml:space="preserve">Sizeable </w:t>
      </w:r>
      <w:r w:rsidR="000E7625" w:rsidRPr="00021202">
        <w:rPr>
          <w:sz w:val="22"/>
          <w:szCs w:val="22"/>
        </w:rPr>
        <w:t xml:space="preserve">investment is occurring as abalone farms expand to meet growing Asian and domestic demand. </w:t>
      </w:r>
      <w:r w:rsidRPr="00021202">
        <w:rPr>
          <w:sz w:val="22"/>
          <w:szCs w:val="22"/>
        </w:rPr>
        <w:t xml:space="preserve"> </w:t>
      </w:r>
      <w:r w:rsidR="00B31329" w:rsidRPr="00021202">
        <w:rPr>
          <w:sz w:val="22"/>
          <w:szCs w:val="22"/>
        </w:rPr>
        <w:t>R</w:t>
      </w:r>
      <w:r w:rsidR="000E7625" w:rsidRPr="00021202">
        <w:rPr>
          <w:sz w:val="22"/>
          <w:szCs w:val="22"/>
        </w:rPr>
        <w:t xml:space="preserve">ecirculation technology is </w:t>
      </w:r>
      <w:r w:rsidR="009146D8" w:rsidRPr="00021202">
        <w:rPr>
          <w:sz w:val="22"/>
          <w:szCs w:val="22"/>
        </w:rPr>
        <w:t>increas</w:t>
      </w:r>
      <w:r w:rsidR="000E7625" w:rsidRPr="00021202">
        <w:rPr>
          <w:sz w:val="22"/>
          <w:szCs w:val="22"/>
        </w:rPr>
        <w:t>ing</w:t>
      </w:r>
      <w:r w:rsidR="00EF7BA6" w:rsidRPr="00021202">
        <w:rPr>
          <w:sz w:val="22"/>
          <w:szCs w:val="22"/>
        </w:rPr>
        <w:t>ly</w:t>
      </w:r>
      <w:r w:rsidR="000E7625" w:rsidRPr="00021202">
        <w:rPr>
          <w:sz w:val="22"/>
          <w:szCs w:val="22"/>
        </w:rPr>
        <w:t xml:space="preserve"> </w:t>
      </w:r>
      <w:r w:rsidR="00B31329" w:rsidRPr="00021202">
        <w:rPr>
          <w:sz w:val="22"/>
          <w:szCs w:val="22"/>
        </w:rPr>
        <w:t>being used where</w:t>
      </w:r>
      <w:r w:rsidR="000E7625" w:rsidRPr="00021202">
        <w:rPr>
          <w:sz w:val="22"/>
          <w:szCs w:val="22"/>
        </w:rPr>
        <w:t xml:space="preserve"> control </w:t>
      </w:r>
      <w:r w:rsidR="00B31329" w:rsidRPr="00021202">
        <w:rPr>
          <w:sz w:val="22"/>
          <w:szCs w:val="22"/>
        </w:rPr>
        <w:t xml:space="preserve">of </w:t>
      </w:r>
      <w:r w:rsidR="000E7625" w:rsidRPr="00021202">
        <w:rPr>
          <w:sz w:val="22"/>
          <w:szCs w:val="22"/>
        </w:rPr>
        <w:t xml:space="preserve">the </w:t>
      </w:r>
      <w:r w:rsidR="00B31329" w:rsidRPr="00021202">
        <w:rPr>
          <w:sz w:val="22"/>
          <w:szCs w:val="22"/>
        </w:rPr>
        <w:t>environment enables production of</w:t>
      </w:r>
      <w:r w:rsidR="000E7625" w:rsidRPr="00021202">
        <w:rPr>
          <w:sz w:val="22"/>
          <w:szCs w:val="22"/>
        </w:rPr>
        <w:t xml:space="preserve"> high-value warm-water finfish such as barramundi for export markets. </w:t>
      </w:r>
    </w:p>
    <w:p w:rsidR="00E237FC" w:rsidRPr="00021202" w:rsidRDefault="007A7CA2" w:rsidP="000E7625">
      <w:pPr>
        <w:rPr>
          <w:sz w:val="22"/>
          <w:szCs w:val="22"/>
        </w:rPr>
      </w:pPr>
      <w:r w:rsidRPr="00021202">
        <w:rPr>
          <w:noProof/>
          <w:sz w:val="22"/>
          <w:szCs w:val="22"/>
          <w:lang w:eastAsia="en-AU"/>
        </w:rPr>
        <w:lastRenderedPageBreak/>
        <w:drawing>
          <wp:inline distT="0" distB="0" distL="0" distR="0" wp14:anchorId="582A511A" wp14:editId="6A7632BA">
            <wp:extent cx="5760000" cy="3956311"/>
            <wp:effectExtent l="0" t="0" r="0" b="6350"/>
            <wp:docPr id="288" name="Picture 288" descr="The maps shows that Murray cod production is predominately in the NW of Victoria. Trout production in the NE. Goldfish in the east. Barramundi, mussels and yabby in the Melbourne region and abalone along the SW region." title="Map of key production locations for Victorian aqua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000" cy="3956311"/>
                    </a:xfrm>
                    <a:prstGeom prst="rect">
                      <a:avLst/>
                    </a:prstGeom>
                  </pic:spPr>
                </pic:pic>
              </a:graphicData>
            </a:graphic>
          </wp:inline>
        </w:drawing>
      </w:r>
    </w:p>
    <w:p w:rsidR="006B48BA" w:rsidRPr="00FA30A3" w:rsidRDefault="00607B87" w:rsidP="00445ED4">
      <w:pPr>
        <w:pStyle w:val="Caption1"/>
        <w:rPr>
          <w:color w:val="auto"/>
        </w:rPr>
      </w:pPr>
      <w:r w:rsidRPr="00021202">
        <w:t xml:space="preserve">Figure </w:t>
      </w:r>
      <w:r w:rsidR="00E80BF4" w:rsidRPr="00021202">
        <w:t>3</w:t>
      </w:r>
      <w:r w:rsidRPr="00021202">
        <w:t xml:space="preserve">: Key </w:t>
      </w:r>
      <w:r w:rsidR="00E80BF4" w:rsidRPr="00021202">
        <w:t xml:space="preserve">production </w:t>
      </w:r>
      <w:r w:rsidRPr="00021202">
        <w:t>locations for Victorian aquaculture</w:t>
      </w:r>
      <w:r w:rsidR="00E10E44" w:rsidRPr="00021202">
        <w:t xml:space="preserve"> </w:t>
      </w:r>
    </w:p>
    <w:p w:rsidR="0061008A" w:rsidRPr="00021202" w:rsidRDefault="0061008A" w:rsidP="009D0982">
      <w:pPr>
        <w:pStyle w:val="Heading1"/>
      </w:pPr>
      <w:bookmarkStart w:id="7" w:name="_Toc454364198"/>
      <w:r w:rsidRPr="00021202">
        <w:br w:type="page"/>
      </w:r>
    </w:p>
    <w:p w:rsidR="000E7625" w:rsidRPr="00021202" w:rsidRDefault="000E7625" w:rsidP="009D0982">
      <w:pPr>
        <w:pStyle w:val="Heading1"/>
      </w:pPr>
      <w:r w:rsidRPr="00021202">
        <w:lastRenderedPageBreak/>
        <w:t>Victoria’s competitive advantages</w:t>
      </w:r>
      <w:bookmarkEnd w:id="7"/>
    </w:p>
    <w:p w:rsidR="00BD675D" w:rsidRPr="00021202" w:rsidRDefault="005469C8" w:rsidP="000E7625">
      <w:pPr>
        <w:rPr>
          <w:sz w:val="22"/>
          <w:szCs w:val="22"/>
        </w:rPr>
      </w:pPr>
      <w:r w:rsidRPr="00021202">
        <w:rPr>
          <w:sz w:val="22"/>
          <w:szCs w:val="22"/>
        </w:rPr>
        <w:t>The Victorian aquaculture industry is diverse and operates within a range of regional, climatic, socia</w:t>
      </w:r>
      <w:r w:rsidR="00607B87" w:rsidRPr="00021202">
        <w:rPr>
          <w:sz w:val="22"/>
          <w:szCs w:val="22"/>
        </w:rPr>
        <w:t>l and biological environments,</w:t>
      </w:r>
      <w:r w:rsidR="000E7625" w:rsidRPr="00021202">
        <w:rPr>
          <w:sz w:val="22"/>
          <w:szCs w:val="22"/>
        </w:rPr>
        <w:t xml:space="preserve"> some of which are ideally suited to commercial aquaculture. </w:t>
      </w:r>
      <w:r w:rsidR="00607B87" w:rsidRPr="00021202">
        <w:rPr>
          <w:sz w:val="22"/>
          <w:szCs w:val="22"/>
        </w:rPr>
        <w:t xml:space="preserve"> </w:t>
      </w:r>
      <w:r w:rsidR="000E7625" w:rsidRPr="00021202">
        <w:rPr>
          <w:sz w:val="22"/>
          <w:szCs w:val="22"/>
        </w:rPr>
        <w:t xml:space="preserve">Victoria's climate has a more suitable growing environment for abalone, trout, </w:t>
      </w:r>
      <w:r w:rsidR="00686185" w:rsidRPr="00021202">
        <w:rPr>
          <w:sz w:val="22"/>
          <w:szCs w:val="22"/>
        </w:rPr>
        <w:t>mussels and</w:t>
      </w:r>
      <w:r w:rsidR="000E7625" w:rsidRPr="00021202">
        <w:rPr>
          <w:sz w:val="22"/>
          <w:szCs w:val="22"/>
        </w:rPr>
        <w:t xml:space="preserve"> </w:t>
      </w:r>
      <w:r w:rsidR="005F1B0B" w:rsidRPr="00021202">
        <w:rPr>
          <w:sz w:val="22"/>
          <w:szCs w:val="22"/>
        </w:rPr>
        <w:t>goldfish</w:t>
      </w:r>
      <w:r w:rsidR="000E7625" w:rsidRPr="00021202">
        <w:rPr>
          <w:sz w:val="22"/>
          <w:szCs w:val="22"/>
        </w:rPr>
        <w:t xml:space="preserve"> in comparison to most other Australian states. </w:t>
      </w:r>
      <w:r w:rsidR="00607B87" w:rsidRPr="00021202">
        <w:rPr>
          <w:sz w:val="22"/>
          <w:szCs w:val="22"/>
        </w:rPr>
        <w:t xml:space="preserve"> </w:t>
      </w:r>
      <w:r w:rsidR="000E7625" w:rsidRPr="00021202">
        <w:rPr>
          <w:sz w:val="22"/>
          <w:szCs w:val="22"/>
        </w:rPr>
        <w:t>Its northern areas are better suited to the grow</w:t>
      </w:r>
      <w:r w:rsidR="006C40C7" w:rsidRPr="00021202">
        <w:rPr>
          <w:sz w:val="22"/>
          <w:szCs w:val="22"/>
        </w:rPr>
        <w:t>-</w:t>
      </w:r>
      <w:r w:rsidR="000E7625" w:rsidRPr="00021202">
        <w:rPr>
          <w:sz w:val="22"/>
          <w:szCs w:val="22"/>
        </w:rPr>
        <w:t>out of Murray cod</w:t>
      </w:r>
      <w:r w:rsidR="005F1B0B" w:rsidRPr="00021202">
        <w:rPr>
          <w:sz w:val="22"/>
          <w:szCs w:val="22"/>
        </w:rPr>
        <w:t>, yabby</w:t>
      </w:r>
      <w:r w:rsidR="000E7625" w:rsidRPr="00021202">
        <w:rPr>
          <w:sz w:val="22"/>
          <w:szCs w:val="22"/>
        </w:rPr>
        <w:t xml:space="preserve"> and other </w:t>
      </w:r>
      <w:r w:rsidR="005F1B0B" w:rsidRPr="00021202">
        <w:rPr>
          <w:sz w:val="22"/>
          <w:szCs w:val="22"/>
        </w:rPr>
        <w:t xml:space="preserve">native </w:t>
      </w:r>
      <w:r w:rsidR="000E7625" w:rsidRPr="00021202">
        <w:rPr>
          <w:sz w:val="22"/>
          <w:szCs w:val="22"/>
        </w:rPr>
        <w:t>warm water species.</w:t>
      </w:r>
    </w:p>
    <w:p w:rsidR="00BD675D" w:rsidRPr="00EE717D" w:rsidRDefault="00BD675D" w:rsidP="000E7625">
      <w:pPr>
        <w:rPr>
          <w:spacing w:val="-4"/>
          <w:sz w:val="22"/>
          <w:szCs w:val="22"/>
        </w:rPr>
      </w:pPr>
      <w:r w:rsidRPr="00EE717D">
        <w:rPr>
          <w:spacing w:val="-4"/>
          <w:sz w:val="22"/>
          <w:szCs w:val="22"/>
        </w:rPr>
        <w:t xml:space="preserve">There are twelve aquaculture reserves (two land based and ten offshore) set aside for the purpose of aquaculture. </w:t>
      </w:r>
      <w:r w:rsidR="00607B87" w:rsidRPr="00EE717D">
        <w:rPr>
          <w:spacing w:val="-4"/>
          <w:sz w:val="22"/>
          <w:szCs w:val="22"/>
        </w:rPr>
        <w:t xml:space="preserve"> </w:t>
      </w:r>
      <w:r w:rsidRPr="00EE717D">
        <w:rPr>
          <w:spacing w:val="-4"/>
          <w:sz w:val="22"/>
          <w:szCs w:val="22"/>
        </w:rPr>
        <w:t xml:space="preserve">These aquaculture reserves are near to the markets of Melbourne </w:t>
      </w:r>
      <w:r w:rsidR="00EE717D">
        <w:rPr>
          <w:spacing w:val="-4"/>
          <w:sz w:val="22"/>
          <w:szCs w:val="22"/>
        </w:rPr>
        <w:br/>
      </w:r>
      <w:r w:rsidRPr="00EE717D">
        <w:rPr>
          <w:spacing w:val="-4"/>
          <w:sz w:val="22"/>
          <w:szCs w:val="22"/>
        </w:rPr>
        <w:t>and overnight delivery to Sydney markets.</w:t>
      </w:r>
      <w:r w:rsidR="00607B87" w:rsidRPr="00EE717D">
        <w:rPr>
          <w:spacing w:val="-4"/>
          <w:sz w:val="22"/>
          <w:szCs w:val="22"/>
        </w:rPr>
        <w:t xml:space="preserve">  </w:t>
      </w:r>
      <w:r w:rsidR="005469C8" w:rsidRPr="00EE717D">
        <w:rPr>
          <w:spacing w:val="-4"/>
          <w:sz w:val="22"/>
          <w:szCs w:val="22"/>
        </w:rPr>
        <w:t xml:space="preserve">This proximity to large urban hubs provides the opportunity to command </w:t>
      </w:r>
      <w:r w:rsidR="00607B87" w:rsidRPr="00EE717D">
        <w:rPr>
          <w:spacing w:val="-4"/>
          <w:sz w:val="22"/>
          <w:szCs w:val="22"/>
        </w:rPr>
        <w:t xml:space="preserve">high returns </w:t>
      </w:r>
      <w:r w:rsidR="005469C8" w:rsidRPr="00EE717D">
        <w:rPr>
          <w:spacing w:val="-4"/>
          <w:sz w:val="22"/>
          <w:szCs w:val="22"/>
        </w:rPr>
        <w:t xml:space="preserve">for fresh </w:t>
      </w:r>
      <w:r w:rsidR="00686185" w:rsidRPr="00EE717D">
        <w:rPr>
          <w:spacing w:val="-4"/>
          <w:sz w:val="22"/>
          <w:szCs w:val="22"/>
        </w:rPr>
        <w:t>product sold</w:t>
      </w:r>
      <w:r w:rsidR="005469C8" w:rsidRPr="00EE717D">
        <w:rPr>
          <w:spacing w:val="-4"/>
          <w:sz w:val="22"/>
          <w:szCs w:val="22"/>
        </w:rPr>
        <w:t xml:space="preserve"> into seafood markets or restaurants as well the ability to export product via the Melbourne / Sydney international airports. </w:t>
      </w:r>
    </w:p>
    <w:p w:rsidR="00F31E96" w:rsidRDefault="000E7625" w:rsidP="00DA0DA8">
      <w:pPr>
        <w:spacing w:after="0"/>
        <w:rPr>
          <w:sz w:val="22"/>
          <w:szCs w:val="22"/>
        </w:rPr>
      </w:pPr>
      <w:r w:rsidRPr="00021202">
        <w:rPr>
          <w:sz w:val="22"/>
          <w:szCs w:val="22"/>
        </w:rPr>
        <w:t xml:space="preserve">More broadly, Victoria’s diverse population provides particular market opportunities, as part of an existing wholesale seafood network or as niche products direct to </w:t>
      </w:r>
      <w:r w:rsidR="005F1B0B" w:rsidRPr="00021202">
        <w:rPr>
          <w:sz w:val="22"/>
          <w:szCs w:val="22"/>
        </w:rPr>
        <w:t xml:space="preserve">local </w:t>
      </w:r>
      <w:r w:rsidRPr="00021202">
        <w:rPr>
          <w:sz w:val="22"/>
          <w:szCs w:val="22"/>
        </w:rPr>
        <w:t xml:space="preserve">restaurateurs. </w:t>
      </w:r>
    </w:p>
    <w:p w:rsidR="0077096D" w:rsidRPr="00021202" w:rsidRDefault="00A92D6B" w:rsidP="00DA0DA8">
      <w:pPr>
        <w:spacing w:after="0"/>
        <w:rPr>
          <w:sz w:val="22"/>
          <w:szCs w:val="22"/>
        </w:rPr>
      </w:pPr>
      <w:r w:rsidRPr="00021202">
        <w:rPr>
          <w:noProof/>
          <w:sz w:val="22"/>
          <w:szCs w:val="22"/>
          <w:lang w:eastAsia="en-AU"/>
        </w:rPr>
        <w:drawing>
          <wp:inline distT="0" distB="0" distL="0" distR="0" wp14:anchorId="5384F312" wp14:editId="2E6DC9CA">
            <wp:extent cx="5731510" cy="2950845"/>
            <wp:effectExtent l="0" t="0" r="2540" b="1905"/>
            <wp:docPr id="62" name="Picture 62" title="Rainbow tr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t="12497" b="10411"/>
                    <a:stretch/>
                  </pic:blipFill>
                  <pic:spPr bwMode="auto">
                    <a:xfrm>
                      <a:off x="0" y="0"/>
                      <a:ext cx="5731510" cy="2950845"/>
                    </a:xfrm>
                    <a:prstGeom prst="rect">
                      <a:avLst/>
                    </a:prstGeom>
                    <a:noFill/>
                    <a:ln>
                      <a:noFill/>
                    </a:ln>
                    <a:extLst>
                      <a:ext uri="{53640926-AAD7-44D8-BBD7-CCE9431645EC}">
                        <a14:shadowObscured xmlns:a14="http://schemas.microsoft.com/office/drawing/2010/main"/>
                      </a:ext>
                    </a:extLst>
                  </pic:spPr>
                </pic:pic>
              </a:graphicData>
            </a:graphic>
          </wp:inline>
        </w:drawing>
      </w:r>
    </w:p>
    <w:p w:rsidR="00795D9F" w:rsidRPr="00021202" w:rsidRDefault="00F31E96" w:rsidP="00445ED4">
      <w:pPr>
        <w:pStyle w:val="Caption1"/>
      </w:pPr>
      <w:r w:rsidRPr="00021202">
        <w:t>Image</w:t>
      </w:r>
      <w:r w:rsidR="00D917DF" w:rsidRPr="00021202">
        <w:t xml:space="preserve">: </w:t>
      </w:r>
      <w:r w:rsidR="00795D9F" w:rsidRPr="00021202">
        <w:t xml:space="preserve">Rainbow trout are grown in the cool waters of the Murrindindi region </w:t>
      </w:r>
      <w:r w:rsidR="00445ED4">
        <w:br/>
      </w:r>
      <w:r w:rsidR="00795D9F" w:rsidRPr="00021202">
        <w:t>(</w:t>
      </w:r>
      <w:r w:rsidR="00686185" w:rsidRPr="00021202">
        <w:t>Photo courtesy</w:t>
      </w:r>
      <w:r w:rsidR="00795D9F" w:rsidRPr="00021202">
        <w:t xml:space="preserve"> Goulburn </w:t>
      </w:r>
      <w:r w:rsidR="005039BC" w:rsidRPr="00021202">
        <w:t xml:space="preserve">River </w:t>
      </w:r>
      <w:r w:rsidR="00795D9F" w:rsidRPr="00021202">
        <w:t>Trout)</w:t>
      </w:r>
    </w:p>
    <w:p w:rsidR="000E7625" w:rsidRPr="00021202" w:rsidRDefault="008111ED" w:rsidP="009D0982">
      <w:pPr>
        <w:pStyle w:val="Heading1"/>
      </w:pPr>
      <w:bookmarkStart w:id="8" w:name="_Toc454364199"/>
      <w:r w:rsidRPr="00021202">
        <w:t>Growth o</w:t>
      </w:r>
      <w:r w:rsidR="000E7625" w:rsidRPr="00021202">
        <w:t>pportunities</w:t>
      </w:r>
      <w:bookmarkEnd w:id="8"/>
    </w:p>
    <w:p w:rsidR="0087464F" w:rsidRPr="00021202" w:rsidRDefault="000E7625" w:rsidP="0087464F">
      <w:pPr>
        <w:spacing w:before="0"/>
        <w:rPr>
          <w:sz w:val="22"/>
          <w:szCs w:val="22"/>
        </w:rPr>
      </w:pPr>
      <w:r w:rsidRPr="00021202">
        <w:rPr>
          <w:sz w:val="22"/>
          <w:szCs w:val="22"/>
        </w:rPr>
        <w:t>Some of the key industry development opportunities include:</w:t>
      </w:r>
      <w:r w:rsidR="005469C8" w:rsidRPr="00021202">
        <w:rPr>
          <w:sz w:val="22"/>
          <w:szCs w:val="22"/>
        </w:rPr>
        <w:t xml:space="preserve"> </w:t>
      </w:r>
    </w:p>
    <w:p w:rsidR="000E7625" w:rsidRPr="00021202" w:rsidRDefault="000E7625" w:rsidP="0087464F">
      <w:pPr>
        <w:pStyle w:val="BulletsLast"/>
        <w:numPr>
          <w:ilvl w:val="0"/>
          <w:numId w:val="18"/>
        </w:numPr>
        <w:tabs>
          <w:tab w:val="clear" w:pos="284"/>
          <w:tab w:val="num" w:pos="567"/>
        </w:tabs>
        <w:spacing w:before="120" w:after="240"/>
        <w:ind w:left="567" w:hanging="425"/>
        <w:rPr>
          <w:rFonts w:ascii="Arial" w:hAnsi="Arial"/>
          <w:color w:val="53565A"/>
          <w:sz w:val="22"/>
          <w:szCs w:val="22"/>
          <w:lang w:val="en-AU" w:eastAsia="en-US"/>
        </w:rPr>
      </w:pPr>
      <w:r w:rsidRPr="00021202">
        <w:rPr>
          <w:rFonts w:ascii="Arial" w:hAnsi="Arial"/>
          <w:color w:val="53565A"/>
          <w:sz w:val="22"/>
          <w:szCs w:val="22"/>
          <w:lang w:val="en-AU" w:eastAsia="en-US"/>
        </w:rPr>
        <w:t xml:space="preserve">Offshore marine bivalve </w:t>
      </w:r>
      <w:r w:rsidR="00510540" w:rsidRPr="00021202">
        <w:rPr>
          <w:rFonts w:ascii="Arial" w:hAnsi="Arial"/>
          <w:color w:val="53565A"/>
          <w:sz w:val="22"/>
          <w:szCs w:val="22"/>
          <w:lang w:val="en-AU" w:eastAsia="en-US"/>
        </w:rPr>
        <w:t xml:space="preserve">shellfish </w:t>
      </w:r>
      <w:r w:rsidRPr="00021202">
        <w:rPr>
          <w:rFonts w:ascii="Arial" w:hAnsi="Arial"/>
          <w:color w:val="53565A"/>
          <w:sz w:val="22"/>
          <w:szCs w:val="22"/>
          <w:lang w:val="en-AU" w:eastAsia="en-US"/>
        </w:rPr>
        <w:t>aquaculture</w:t>
      </w:r>
    </w:p>
    <w:p w:rsidR="00537A99" w:rsidRPr="00021202" w:rsidRDefault="000E7625" w:rsidP="0087464F">
      <w:pPr>
        <w:pStyle w:val="BulletsLast"/>
        <w:numPr>
          <w:ilvl w:val="0"/>
          <w:numId w:val="18"/>
        </w:numPr>
        <w:spacing w:after="240"/>
        <w:ind w:left="567" w:hanging="425"/>
        <w:rPr>
          <w:rFonts w:ascii="Arial" w:hAnsi="Arial"/>
          <w:color w:val="53565A"/>
          <w:sz w:val="22"/>
          <w:szCs w:val="22"/>
          <w:lang w:val="en-AU" w:eastAsia="en-US"/>
        </w:rPr>
      </w:pPr>
      <w:r w:rsidRPr="00021202">
        <w:rPr>
          <w:rFonts w:ascii="Arial" w:hAnsi="Arial"/>
          <w:color w:val="53565A"/>
          <w:sz w:val="22"/>
          <w:szCs w:val="22"/>
          <w:lang w:val="en-AU" w:eastAsia="en-US"/>
        </w:rPr>
        <w:t xml:space="preserve">Land-based </w:t>
      </w:r>
      <w:r w:rsidR="00DA0FAE" w:rsidRPr="00021202">
        <w:rPr>
          <w:rFonts w:ascii="Arial" w:hAnsi="Arial"/>
          <w:color w:val="53565A"/>
          <w:sz w:val="22"/>
          <w:szCs w:val="22"/>
          <w:lang w:val="en-AU" w:eastAsia="en-US"/>
        </w:rPr>
        <w:t xml:space="preserve">and offshore </w:t>
      </w:r>
      <w:r w:rsidR="00D917DF" w:rsidRPr="00021202">
        <w:rPr>
          <w:rFonts w:ascii="Arial" w:hAnsi="Arial"/>
          <w:color w:val="53565A"/>
          <w:sz w:val="22"/>
          <w:szCs w:val="22"/>
          <w:lang w:val="en-AU" w:eastAsia="en-US"/>
        </w:rPr>
        <w:t>abalone aquaculture</w:t>
      </w:r>
    </w:p>
    <w:p w:rsidR="000E7625" w:rsidRPr="00021202" w:rsidRDefault="00537A99" w:rsidP="0087464F">
      <w:pPr>
        <w:pStyle w:val="BulletsLast"/>
        <w:numPr>
          <w:ilvl w:val="0"/>
          <w:numId w:val="18"/>
        </w:numPr>
        <w:tabs>
          <w:tab w:val="clear" w:pos="284"/>
          <w:tab w:val="num" w:pos="567"/>
        </w:tabs>
        <w:spacing w:after="240"/>
        <w:ind w:left="567" w:hanging="425"/>
        <w:rPr>
          <w:rFonts w:ascii="Arial" w:hAnsi="Arial"/>
          <w:color w:val="53565A"/>
          <w:sz w:val="22"/>
          <w:szCs w:val="22"/>
          <w:lang w:val="en-AU" w:eastAsia="en-US"/>
        </w:rPr>
      </w:pPr>
      <w:r w:rsidRPr="00021202">
        <w:rPr>
          <w:rFonts w:ascii="Arial" w:hAnsi="Arial"/>
          <w:color w:val="53565A"/>
          <w:sz w:val="22"/>
          <w:szCs w:val="22"/>
          <w:lang w:val="en-AU" w:eastAsia="en-US"/>
        </w:rPr>
        <w:t>The use of Recirculating Aqua</w:t>
      </w:r>
      <w:r w:rsidR="005F1B0B" w:rsidRPr="00021202">
        <w:rPr>
          <w:rFonts w:ascii="Arial" w:hAnsi="Arial"/>
          <w:color w:val="53565A"/>
          <w:sz w:val="22"/>
          <w:szCs w:val="22"/>
          <w:lang w:val="en-AU" w:eastAsia="en-US"/>
        </w:rPr>
        <w:t xml:space="preserve">culture System </w:t>
      </w:r>
      <w:r w:rsidRPr="00021202">
        <w:rPr>
          <w:rFonts w:ascii="Arial" w:hAnsi="Arial"/>
          <w:color w:val="53565A"/>
          <w:sz w:val="22"/>
          <w:szCs w:val="22"/>
          <w:lang w:val="en-AU" w:eastAsia="en-US"/>
        </w:rPr>
        <w:t>for</w:t>
      </w:r>
      <w:r w:rsidR="00D917DF" w:rsidRPr="00021202">
        <w:rPr>
          <w:rFonts w:ascii="Arial" w:hAnsi="Arial"/>
          <w:color w:val="53565A"/>
          <w:sz w:val="22"/>
          <w:szCs w:val="22"/>
          <w:lang w:val="en-AU" w:eastAsia="en-US"/>
        </w:rPr>
        <w:t xml:space="preserve"> intensive farming of salmonids</w:t>
      </w:r>
    </w:p>
    <w:p w:rsidR="00537A99" w:rsidRPr="00021202" w:rsidRDefault="000E7625" w:rsidP="0087464F">
      <w:pPr>
        <w:pStyle w:val="BulletsLast"/>
        <w:numPr>
          <w:ilvl w:val="0"/>
          <w:numId w:val="18"/>
        </w:numPr>
        <w:spacing w:after="240"/>
        <w:ind w:left="567" w:hanging="425"/>
        <w:rPr>
          <w:rFonts w:ascii="Arial" w:hAnsi="Arial"/>
          <w:color w:val="53565A"/>
          <w:sz w:val="22"/>
          <w:szCs w:val="22"/>
          <w:lang w:val="en-AU" w:eastAsia="en-US"/>
        </w:rPr>
      </w:pPr>
      <w:r w:rsidRPr="00021202">
        <w:rPr>
          <w:rFonts w:ascii="Arial" w:hAnsi="Arial"/>
          <w:color w:val="53565A"/>
          <w:sz w:val="22"/>
          <w:szCs w:val="22"/>
          <w:lang w:val="en-AU" w:eastAsia="en-US"/>
        </w:rPr>
        <w:t xml:space="preserve">Barramundi </w:t>
      </w:r>
      <w:r w:rsidR="00DA0FAE" w:rsidRPr="00021202">
        <w:rPr>
          <w:rFonts w:ascii="Arial" w:hAnsi="Arial"/>
          <w:color w:val="53565A"/>
          <w:sz w:val="22"/>
          <w:szCs w:val="22"/>
          <w:lang w:val="en-AU" w:eastAsia="en-US"/>
        </w:rPr>
        <w:t>and native fish farming</w:t>
      </w:r>
      <w:r w:rsidRPr="00021202">
        <w:rPr>
          <w:rFonts w:ascii="Arial" w:hAnsi="Arial"/>
          <w:color w:val="53565A"/>
          <w:sz w:val="22"/>
          <w:szCs w:val="22"/>
          <w:lang w:val="en-AU" w:eastAsia="en-US"/>
        </w:rPr>
        <w:t xml:space="preserve"> in intensive </w:t>
      </w:r>
      <w:r w:rsidR="00E237FC" w:rsidRPr="00021202">
        <w:rPr>
          <w:rFonts w:ascii="Arial" w:hAnsi="Arial"/>
          <w:color w:val="53565A"/>
          <w:sz w:val="22"/>
          <w:szCs w:val="22"/>
          <w:lang w:val="en-AU" w:eastAsia="en-US"/>
        </w:rPr>
        <w:t>R</w:t>
      </w:r>
      <w:r w:rsidRPr="00021202">
        <w:rPr>
          <w:rFonts w:ascii="Arial" w:hAnsi="Arial"/>
          <w:color w:val="53565A"/>
          <w:sz w:val="22"/>
          <w:szCs w:val="22"/>
          <w:lang w:val="en-AU" w:eastAsia="en-US"/>
        </w:rPr>
        <w:t xml:space="preserve">ecirculating </w:t>
      </w:r>
      <w:r w:rsidR="00E237FC" w:rsidRPr="00021202">
        <w:rPr>
          <w:rFonts w:ascii="Arial" w:hAnsi="Arial"/>
          <w:color w:val="53565A"/>
          <w:sz w:val="22"/>
          <w:szCs w:val="22"/>
          <w:lang w:val="en-AU" w:eastAsia="en-US"/>
        </w:rPr>
        <w:t>A</w:t>
      </w:r>
      <w:r w:rsidRPr="00021202">
        <w:rPr>
          <w:rFonts w:ascii="Arial" w:hAnsi="Arial"/>
          <w:color w:val="53565A"/>
          <w:sz w:val="22"/>
          <w:szCs w:val="22"/>
          <w:lang w:val="en-AU" w:eastAsia="en-US"/>
        </w:rPr>
        <w:t xml:space="preserve">quaculture </w:t>
      </w:r>
      <w:r w:rsidR="00E237FC" w:rsidRPr="00021202">
        <w:rPr>
          <w:rFonts w:ascii="Arial" w:hAnsi="Arial"/>
          <w:color w:val="53565A"/>
          <w:sz w:val="22"/>
          <w:szCs w:val="22"/>
          <w:lang w:val="en-AU" w:eastAsia="en-US"/>
        </w:rPr>
        <w:t>S</w:t>
      </w:r>
      <w:r w:rsidR="00D917DF" w:rsidRPr="00021202">
        <w:rPr>
          <w:rFonts w:ascii="Arial" w:hAnsi="Arial"/>
          <w:color w:val="53565A"/>
          <w:sz w:val="22"/>
          <w:szCs w:val="22"/>
          <w:lang w:val="en-AU" w:eastAsia="en-US"/>
        </w:rPr>
        <w:t>ystem</w:t>
      </w:r>
    </w:p>
    <w:p w:rsidR="00D62CC8" w:rsidRPr="00021202" w:rsidRDefault="00DA0FAE" w:rsidP="0087464F">
      <w:pPr>
        <w:pStyle w:val="BulletsLast"/>
        <w:numPr>
          <w:ilvl w:val="0"/>
          <w:numId w:val="18"/>
        </w:numPr>
        <w:spacing w:after="240"/>
        <w:ind w:left="567" w:hanging="425"/>
        <w:rPr>
          <w:rFonts w:ascii="Arial" w:hAnsi="Arial"/>
          <w:color w:val="53565A"/>
          <w:sz w:val="22"/>
          <w:szCs w:val="22"/>
          <w:lang w:val="en-AU" w:eastAsia="en-US"/>
        </w:rPr>
      </w:pPr>
      <w:r w:rsidRPr="00021202">
        <w:rPr>
          <w:rFonts w:ascii="Arial" w:hAnsi="Arial"/>
          <w:color w:val="53565A"/>
          <w:sz w:val="22"/>
          <w:szCs w:val="22"/>
          <w:lang w:val="en-AU" w:eastAsia="en-US"/>
        </w:rPr>
        <w:t xml:space="preserve">Open water </w:t>
      </w:r>
      <w:r w:rsidR="00537A99" w:rsidRPr="00021202">
        <w:rPr>
          <w:rFonts w:ascii="Arial" w:hAnsi="Arial"/>
          <w:color w:val="53565A"/>
          <w:sz w:val="22"/>
          <w:szCs w:val="22"/>
          <w:lang w:val="en-AU" w:eastAsia="en-US"/>
        </w:rPr>
        <w:t>Murray cod aquaculture for Asian markets or for public waters stocking</w:t>
      </w:r>
    </w:p>
    <w:p w:rsidR="00466A58" w:rsidRPr="00021202" w:rsidRDefault="009B0290" w:rsidP="00021202">
      <w:pPr>
        <w:pStyle w:val="BulletsLast"/>
        <w:numPr>
          <w:ilvl w:val="0"/>
          <w:numId w:val="18"/>
        </w:numPr>
        <w:spacing w:after="240"/>
        <w:ind w:left="567" w:hanging="425"/>
        <w:rPr>
          <w:rFonts w:ascii="Arial" w:hAnsi="Arial"/>
          <w:color w:val="53565A"/>
          <w:sz w:val="22"/>
          <w:szCs w:val="22"/>
          <w:lang w:val="en-AU" w:eastAsia="en-US"/>
        </w:rPr>
      </w:pPr>
      <w:r>
        <w:rPr>
          <w:rFonts w:ascii="Arial" w:hAnsi="Arial"/>
          <w:color w:val="53565A"/>
          <w:sz w:val="22"/>
          <w:szCs w:val="22"/>
          <w:lang w:val="en-AU" w:eastAsia="en-US"/>
        </w:rPr>
        <w:t>New species development (spe</w:t>
      </w:r>
      <w:r w:rsidR="002277A5">
        <w:rPr>
          <w:rFonts w:ascii="Arial" w:hAnsi="Arial"/>
          <w:color w:val="53565A"/>
          <w:sz w:val="22"/>
          <w:szCs w:val="22"/>
          <w:lang w:val="en-AU" w:eastAsia="en-US"/>
        </w:rPr>
        <w:t>c</w:t>
      </w:r>
      <w:r>
        <w:rPr>
          <w:rFonts w:ascii="Arial" w:hAnsi="Arial"/>
          <w:color w:val="53565A"/>
          <w:sz w:val="22"/>
          <w:szCs w:val="22"/>
          <w:lang w:val="en-AU" w:eastAsia="en-US"/>
        </w:rPr>
        <w:t xml:space="preserve">ies, areas and technologies) such as </w:t>
      </w:r>
      <w:r w:rsidR="00466A58" w:rsidRPr="00021202">
        <w:rPr>
          <w:rFonts w:ascii="Arial" w:hAnsi="Arial"/>
          <w:color w:val="53565A"/>
          <w:sz w:val="22"/>
          <w:szCs w:val="22"/>
          <w:lang w:val="en-AU" w:eastAsia="en-US"/>
        </w:rPr>
        <w:t>farming of kingfish, tuna</w:t>
      </w:r>
      <w:r w:rsidR="007E16A8">
        <w:rPr>
          <w:rFonts w:ascii="Arial" w:hAnsi="Arial"/>
          <w:color w:val="53565A"/>
          <w:sz w:val="22"/>
          <w:szCs w:val="22"/>
          <w:lang w:val="en-AU" w:eastAsia="en-US"/>
        </w:rPr>
        <w:t>, eels</w:t>
      </w:r>
      <w:r w:rsidR="00466A58" w:rsidRPr="00021202">
        <w:rPr>
          <w:rFonts w:ascii="Arial" w:hAnsi="Arial"/>
          <w:color w:val="53565A"/>
          <w:sz w:val="22"/>
          <w:szCs w:val="22"/>
          <w:lang w:val="en-AU" w:eastAsia="en-US"/>
        </w:rPr>
        <w:t xml:space="preserve"> and other species</w:t>
      </w:r>
    </w:p>
    <w:p w:rsidR="009D0982" w:rsidRDefault="009D0982">
      <w:pPr>
        <w:spacing w:before="0" w:after="200" w:line="276" w:lineRule="auto"/>
        <w:rPr>
          <w:b/>
          <w:sz w:val="22"/>
          <w:szCs w:val="22"/>
        </w:rPr>
      </w:pPr>
      <w:bookmarkStart w:id="9" w:name="_Toc454364200"/>
      <w:r>
        <w:rPr>
          <w:b/>
          <w:sz w:val="22"/>
          <w:szCs w:val="22"/>
        </w:rPr>
        <w:br w:type="page"/>
      </w:r>
    </w:p>
    <w:p w:rsidR="000E7625" w:rsidRPr="00021202" w:rsidRDefault="000E7625" w:rsidP="002277A5">
      <w:pPr>
        <w:spacing w:before="0" w:after="200" w:line="276" w:lineRule="auto"/>
        <w:rPr>
          <w:b/>
          <w:sz w:val="22"/>
          <w:szCs w:val="22"/>
        </w:rPr>
      </w:pPr>
      <w:r w:rsidRPr="00021202">
        <w:rPr>
          <w:b/>
          <w:sz w:val="22"/>
          <w:szCs w:val="22"/>
        </w:rPr>
        <w:lastRenderedPageBreak/>
        <w:t>The changing operating environment</w:t>
      </w:r>
      <w:bookmarkEnd w:id="9"/>
    </w:p>
    <w:p w:rsidR="0087464F" w:rsidRPr="00021202" w:rsidRDefault="000E7625" w:rsidP="000E7625">
      <w:pPr>
        <w:rPr>
          <w:sz w:val="22"/>
          <w:szCs w:val="22"/>
        </w:rPr>
      </w:pPr>
      <w:r w:rsidRPr="00021202">
        <w:rPr>
          <w:sz w:val="22"/>
          <w:szCs w:val="22"/>
        </w:rPr>
        <w:t>Major trends and factors taken into account in the development of this strategy include:</w:t>
      </w:r>
    </w:p>
    <w:p w:rsidR="000E7625" w:rsidRPr="00021202" w:rsidRDefault="000E7625" w:rsidP="0087464F">
      <w:pPr>
        <w:pStyle w:val="BulletsLast"/>
        <w:numPr>
          <w:ilvl w:val="0"/>
          <w:numId w:val="19"/>
        </w:numPr>
        <w:tabs>
          <w:tab w:val="clear" w:pos="284"/>
          <w:tab w:val="num" w:pos="426"/>
        </w:tabs>
        <w:spacing w:after="240"/>
        <w:ind w:left="426" w:hanging="426"/>
        <w:rPr>
          <w:rFonts w:ascii="Arial" w:hAnsi="Arial"/>
          <w:color w:val="53565A"/>
          <w:sz w:val="22"/>
          <w:szCs w:val="22"/>
          <w:lang w:val="en-AU" w:eastAsia="en-US"/>
        </w:rPr>
      </w:pPr>
      <w:r w:rsidRPr="00021202">
        <w:rPr>
          <w:rFonts w:ascii="Arial" w:hAnsi="Arial"/>
          <w:color w:val="53565A"/>
          <w:sz w:val="22"/>
          <w:szCs w:val="22"/>
          <w:lang w:val="en-AU" w:eastAsia="en-US"/>
        </w:rPr>
        <w:t>The increasing competition for access to coastal land, river frontage and for use of sust</w:t>
      </w:r>
      <w:r w:rsidR="006B48BA" w:rsidRPr="00021202">
        <w:rPr>
          <w:rFonts w:ascii="Arial" w:hAnsi="Arial"/>
          <w:color w:val="53565A"/>
          <w:sz w:val="22"/>
          <w:szCs w:val="22"/>
          <w:lang w:val="en-AU" w:eastAsia="en-US"/>
        </w:rPr>
        <w:t>ainable supplies of fresh water</w:t>
      </w:r>
    </w:p>
    <w:p w:rsidR="000E7625" w:rsidRPr="00021202" w:rsidRDefault="00C41A88" w:rsidP="0087464F">
      <w:pPr>
        <w:pStyle w:val="BulletsLast"/>
        <w:numPr>
          <w:ilvl w:val="0"/>
          <w:numId w:val="19"/>
        </w:numPr>
        <w:tabs>
          <w:tab w:val="clear" w:pos="284"/>
          <w:tab w:val="num" w:pos="426"/>
        </w:tabs>
        <w:spacing w:after="240"/>
        <w:ind w:left="426" w:hanging="426"/>
        <w:rPr>
          <w:rFonts w:ascii="Arial" w:hAnsi="Arial"/>
          <w:color w:val="53565A"/>
          <w:sz w:val="22"/>
          <w:szCs w:val="22"/>
          <w:lang w:val="en-AU" w:eastAsia="en-US"/>
        </w:rPr>
      </w:pPr>
      <w:r w:rsidRPr="00021202">
        <w:rPr>
          <w:rFonts w:ascii="Arial" w:hAnsi="Arial"/>
          <w:color w:val="53565A"/>
          <w:sz w:val="22"/>
          <w:szCs w:val="22"/>
          <w:lang w:val="en-AU" w:eastAsia="en-US"/>
        </w:rPr>
        <w:t>Regional employment and t</w:t>
      </w:r>
      <w:r w:rsidR="000E7625" w:rsidRPr="00021202">
        <w:rPr>
          <w:rFonts w:ascii="Arial" w:hAnsi="Arial"/>
          <w:color w:val="53565A"/>
          <w:sz w:val="22"/>
          <w:szCs w:val="22"/>
          <w:lang w:val="en-AU" w:eastAsia="en-US"/>
        </w:rPr>
        <w:t xml:space="preserve">he growing population </w:t>
      </w:r>
      <w:r w:rsidR="006B48BA" w:rsidRPr="00021202">
        <w:rPr>
          <w:rFonts w:ascii="Arial" w:hAnsi="Arial"/>
          <w:color w:val="53565A"/>
          <w:sz w:val="22"/>
          <w:szCs w:val="22"/>
          <w:lang w:val="en-AU" w:eastAsia="en-US"/>
        </w:rPr>
        <w:t>in coastal regions of Victoria</w:t>
      </w:r>
    </w:p>
    <w:p w:rsidR="000E7625" w:rsidRPr="00021202" w:rsidRDefault="000E7625" w:rsidP="0087464F">
      <w:pPr>
        <w:pStyle w:val="BulletsLast"/>
        <w:numPr>
          <w:ilvl w:val="0"/>
          <w:numId w:val="19"/>
        </w:numPr>
        <w:tabs>
          <w:tab w:val="clear" w:pos="284"/>
          <w:tab w:val="num" w:pos="426"/>
        </w:tabs>
        <w:spacing w:after="240"/>
        <w:ind w:left="426" w:hanging="426"/>
        <w:rPr>
          <w:rFonts w:ascii="Arial" w:hAnsi="Arial"/>
          <w:color w:val="53565A"/>
          <w:sz w:val="22"/>
          <w:szCs w:val="22"/>
          <w:lang w:val="en-AU" w:eastAsia="en-US"/>
        </w:rPr>
      </w:pPr>
      <w:r w:rsidRPr="00021202">
        <w:rPr>
          <w:rFonts w:ascii="Arial" w:hAnsi="Arial"/>
          <w:color w:val="53565A"/>
          <w:sz w:val="22"/>
          <w:szCs w:val="22"/>
          <w:lang w:val="en-AU" w:eastAsia="en-US"/>
        </w:rPr>
        <w:t>The increasing vertical integration of aquaculture operations with tourism opportunities in regional areas (for exam</w:t>
      </w:r>
      <w:r w:rsidR="006B48BA" w:rsidRPr="00021202">
        <w:rPr>
          <w:rFonts w:ascii="Arial" w:hAnsi="Arial"/>
          <w:color w:val="53565A"/>
          <w:sz w:val="22"/>
          <w:szCs w:val="22"/>
          <w:lang w:val="en-AU" w:eastAsia="en-US"/>
        </w:rPr>
        <w:t>ple: fish outs and food trails)</w:t>
      </w:r>
    </w:p>
    <w:p w:rsidR="000E7625" w:rsidRPr="00021202" w:rsidRDefault="000E7625" w:rsidP="0087464F">
      <w:pPr>
        <w:pStyle w:val="BulletsLast"/>
        <w:numPr>
          <w:ilvl w:val="0"/>
          <w:numId w:val="19"/>
        </w:numPr>
        <w:tabs>
          <w:tab w:val="clear" w:pos="284"/>
          <w:tab w:val="num" w:pos="426"/>
        </w:tabs>
        <w:spacing w:after="240"/>
        <w:ind w:left="426" w:hanging="426"/>
        <w:rPr>
          <w:rFonts w:ascii="Arial" w:hAnsi="Arial"/>
          <w:color w:val="53565A"/>
          <w:sz w:val="22"/>
          <w:szCs w:val="22"/>
          <w:lang w:val="en-AU" w:eastAsia="en-US"/>
        </w:rPr>
      </w:pPr>
      <w:r w:rsidRPr="00021202">
        <w:rPr>
          <w:rFonts w:ascii="Arial" w:hAnsi="Arial"/>
          <w:color w:val="53565A"/>
          <w:sz w:val="22"/>
          <w:szCs w:val="22"/>
          <w:lang w:val="en-AU" w:eastAsia="en-US"/>
        </w:rPr>
        <w:t>The increasing demand from consumers for clean, ‘green’</w:t>
      </w:r>
      <w:r w:rsidR="006B48BA" w:rsidRPr="00021202">
        <w:rPr>
          <w:rFonts w:ascii="Arial" w:hAnsi="Arial"/>
          <w:color w:val="53565A"/>
          <w:sz w:val="22"/>
          <w:szCs w:val="22"/>
          <w:lang w:val="en-AU" w:eastAsia="en-US"/>
        </w:rPr>
        <w:t xml:space="preserve"> sustainable fisheries products</w:t>
      </w:r>
    </w:p>
    <w:p w:rsidR="000E7625" w:rsidRPr="00021202" w:rsidRDefault="000E7625" w:rsidP="0087464F">
      <w:pPr>
        <w:pStyle w:val="BulletsLast"/>
        <w:numPr>
          <w:ilvl w:val="0"/>
          <w:numId w:val="19"/>
        </w:numPr>
        <w:tabs>
          <w:tab w:val="clear" w:pos="284"/>
          <w:tab w:val="num" w:pos="426"/>
        </w:tabs>
        <w:spacing w:after="240"/>
        <w:ind w:left="426" w:hanging="426"/>
        <w:rPr>
          <w:rFonts w:ascii="Arial" w:hAnsi="Arial"/>
          <w:color w:val="53565A"/>
          <w:sz w:val="22"/>
          <w:szCs w:val="22"/>
          <w:lang w:val="en-AU" w:eastAsia="en-US"/>
        </w:rPr>
      </w:pPr>
      <w:r w:rsidRPr="00021202">
        <w:rPr>
          <w:rFonts w:ascii="Arial" w:hAnsi="Arial"/>
          <w:color w:val="53565A"/>
          <w:sz w:val="22"/>
          <w:szCs w:val="22"/>
          <w:lang w:val="en-AU" w:eastAsia="en-US"/>
        </w:rPr>
        <w:t>The complexity and impact of national and state-based regulatory frame</w:t>
      </w:r>
      <w:r w:rsidR="006B48BA" w:rsidRPr="00021202">
        <w:rPr>
          <w:rFonts w:ascii="Arial" w:hAnsi="Arial"/>
          <w:color w:val="53565A"/>
          <w:sz w:val="22"/>
          <w:szCs w:val="22"/>
          <w:lang w:val="en-AU" w:eastAsia="en-US"/>
        </w:rPr>
        <w:t>works for Victorian aquaculture</w:t>
      </w:r>
      <w:r w:rsidRPr="00021202">
        <w:rPr>
          <w:rFonts w:ascii="Arial" w:hAnsi="Arial"/>
          <w:color w:val="53565A"/>
          <w:sz w:val="22"/>
          <w:szCs w:val="22"/>
          <w:lang w:val="en-AU" w:eastAsia="en-US"/>
        </w:rPr>
        <w:t xml:space="preserve"> </w:t>
      </w:r>
    </w:p>
    <w:p w:rsidR="000E7625" w:rsidRPr="00021202" w:rsidRDefault="000E7625" w:rsidP="0087464F">
      <w:pPr>
        <w:pStyle w:val="BulletsLast"/>
        <w:numPr>
          <w:ilvl w:val="0"/>
          <w:numId w:val="20"/>
        </w:numPr>
        <w:tabs>
          <w:tab w:val="clear" w:pos="284"/>
          <w:tab w:val="num" w:pos="426"/>
        </w:tabs>
        <w:spacing w:after="240"/>
        <w:ind w:left="426" w:hanging="426"/>
        <w:rPr>
          <w:rFonts w:ascii="Arial" w:hAnsi="Arial"/>
          <w:color w:val="53565A"/>
          <w:sz w:val="22"/>
          <w:szCs w:val="22"/>
          <w:lang w:val="en-AU" w:eastAsia="en-US"/>
        </w:rPr>
      </w:pPr>
      <w:r w:rsidRPr="00021202">
        <w:rPr>
          <w:rFonts w:ascii="Arial" w:hAnsi="Arial"/>
          <w:color w:val="53565A"/>
          <w:sz w:val="22"/>
          <w:szCs w:val="22"/>
          <w:lang w:val="en-AU" w:eastAsia="en-US"/>
        </w:rPr>
        <w:t>The increased need for economies of scale and the i</w:t>
      </w:r>
      <w:r w:rsidR="006B48BA" w:rsidRPr="00021202">
        <w:rPr>
          <w:rFonts w:ascii="Arial" w:hAnsi="Arial"/>
          <w:color w:val="53565A"/>
          <w:sz w:val="22"/>
          <w:szCs w:val="22"/>
          <w:lang w:val="en-AU" w:eastAsia="en-US"/>
        </w:rPr>
        <w:t>mpact of industry consolidation</w:t>
      </w:r>
    </w:p>
    <w:p w:rsidR="000E7625" w:rsidRPr="00021202" w:rsidRDefault="000E7625" w:rsidP="0087464F">
      <w:pPr>
        <w:pStyle w:val="BulletsLast"/>
        <w:numPr>
          <w:ilvl w:val="0"/>
          <w:numId w:val="20"/>
        </w:numPr>
        <w:tabs>
          <w:tab w:val="clear" w:pos="284"/>
          <w:tab w:val="num" w:pos="426"/>
        </w:tabs>
        <w:spacing w:after="240"/>
        <w:ind w:left="426" w:hanging="426"/>
        <w:rPr>
          <w:rFonts w:ascii="Arial" w:hAnsi="Arial"/>
          <w:color w:val="53565A"/>
          <w:sz w:val="22"/>
          <w:szCs w:val="22"/>
          <w:lang w:val="en-AU" w:eastAsia="en-US"/>
        </w:rPr>
      </w:pPr>
      <w:r w:rsidRPr="00021202">
        <w:rPr>
          <w:rFonts w:ascii="Arial" w:hAnsi="Arial"/>
          <w:color w:val="53565A"/>
          <w:sz w:val="22"/>
          <w:szCs w:val="22"/>
          <w:lang w:val="en-AU" w:eastAsia="en-US"/>
        </w:rPr>
        <w:t>The impact of extreme we</w:t>
      </w:r>
      <w:r w:rsidR="006B48BA" w:rsidRPr="00021202">
        <w:rPr>
          <w:rFonts w:ascii="Arial" w:hAnsi="Arial"/>
          <w:color w:val="53565A"/>
          <w:sz w:val="22"/>
          <w:szCs w:val="22"/>
          <w:lang w:val="en-AU" w:eastAsia="en-US"/>
        </w:rPr>
        <w:t>ather events and climate change</w:t>
      </w:r>
    </w:p>
    <w:p w:rsidR="00987CAD" w:rsidRPr="00021202" w:rsidRDefault="00987CAD" w:rsidP="0087464F">
      <w:pPr>
        <w:pStyle w:val="BulletsLast"/>
        <w:numPr>
          <w:ilvl w:val="0"/>
          <w:numId w:val="20"/>
        </w:numPr>
        <w:tabs>
          <w:tab w:val="clear" w:pos="284"/>
          <w:tab w:val="num" w:pos="426"/>
        </w:tabs>
        <w:spacing w:after="240"/>
        <w:ind w:left="426" w:hanging="426"/>
        <w:rPr>
          <w:rFonts w:ascii="Arial" w:hAnsi="Arial"/>
          <w:color w:val="53565A"/>
          <w:sz w:val="22"/>
          <w:szCs w:val="22"/>
          <w:lang w:val="en-AU" w:eastAsia="en-US"/>
        </w:rPr>
      </w:pPr>
      <w:r w:rsidRPr="00021202">
        <w:rPr>
          <w:rFonts w:ascii="Arial" w:hAnsi="Arial"/>
          <w:color w:val="53565A"/>
          <w:sz w:val="22"/>
          <w:szCs w:val="22"/>
          <w:lang w:val="en-AU" w:eastAsia="en-US"/>
        </w:rPr>
        <w:t>Increasing market access requirements for strong biosecurity and traceability</w:t>
      </w:r>
    </w:p>
    <w:p w:rsidR="00BF486B" w:rsidRPr="00021202" w:rsidRDefault="000E7625" w:rsidP="0087464F">
      <w:pPr>
        <w:pStyle w:val="BulletsLast"/>
        <w:numPr>
          <w:ilvl w:val="0"/>
          <w:numId w:val="20"/>
        </w:numPr>
        <w:tabs>
          <w:tab w:val="clear" w:pos="284"/>
          <w:tab w:val="num" w:pos="426"/>
        </w:tabs>
        <w:spacing w:after="240"/>
        <w:ind w:left="426" w:hanging="426"/>
        <w:rPr>
          <w:rFonts w:ascii="Arial" w:hAnsi="Arial"/>
          <w:color w:val="53565A"/>
          <w:sz w:val="22"/>
          <w:szCs w:val="22"/>
          <w:lang w:val="en-AU" w:eastAsia="en-US"/>
        </w:rPr>
      </w:pPr>
      <w:r w:rsidRPr="00021202">
        <w:rPr>
          <w:rFonts w:ascii="Arial" w:hAnsi="Arial"/>
          <w:color w:val="53565A"/>
          <w:sz w:val="22"/>
          <w:szCs w:val="22"/>
          <w:lang w:val="en-AU" w:eastAsia="en-US"/>
        </w:rPr>
        <w:t>The increasing price and scarcity of fresh water requires greater efficiency and commercial multiple use strategies</w:t>
      </w:r>
    </w:p>
    <w:p w:rsidR="000E7625" w:rsidRPr="00021202" w:rsidRDefault="00BF486B" w:rsidP="0087464F">
      <w:pPr>
        <w:pStyle w:val="BulletsLast"/>
        <w:numPr>
          <w:ilvl w:val="0"/>
          <w:numId w:val="20"/>
        </w:numPr>
        <w:tabs>
          <w:tab w:val="clear" w:pos="284"/>
          <w:tab w:val="num" w:pos="426"/>
        </w:tabs>
        <w:spacing w:after="240"/>
        <w:ind w:left="426" w:hanging="426"/>
        <w:rPr>
          <w:rFonts w:ascii="Arial" w:hAnsi="Arial"/>
          <w:color w:val="53565A"/>
          <w:sz w:val="22"/>
          <w:szCs w:val="22"/>
          <w:lang w:val="en-AU" w:eastAsia="en-US"/>
        </w:rPr>
      </w:pPr>
      <w:r w:rsidRPr="00021202">
        <w:rPr>
          <w:rFonts w:ascii="Arial" w:hAnsi="Arial"/>
          <w:color w:val="53565A"/>
          <w:sz w:val="22"/>
          <w:szCs w:val="22"/>
          <w:lang w:val="en-AU" w:eastAsia="en-US"/>
        </w:rPr>
        <w:t>The inability of wild capture fis</w:t>
      </w:r>
      <w:r w:rsidR="006B48BA" w:rsidRPr="00021202">
        <w:rPr>
          <w:rFonts w:ascii="Arial" w:hAnsi="Arial"/>
          <w:color w:val="53565A"/>
          <w:sz w:val="22"/>
          <w:szCs w:val="22"/>
          <w:lang w:val="en-AU" w:eastAsia="en-US"/>
        </w:rPr>
        <w:t>heries to satisfy Australia’s</w:t>
      </w:r>
      <w:r w:rsidR="005039BC" w:rsidRPr="00021202">
        <w:rPr>
          <w:rFonts w:ascii="Arial" w:hAnsi="Arial"/>
          <w:color w:val="53565A"/>
          <w:sz w:val="22"/>
          <w:szCs w:val="22"/>
          <w:lang w:val="en-AU" w:eastAsia="en-US"/>
        </w:rPr>
        <w:t xml:space="preserve"> current and increasing</w:t>
      </w:r>
      <w:r w:rsidR="006B48BA" w:rsidRPr="00021202">
        <w:rPr>
          <w:rFonts w:ascii="Arial" w:hAnsi="Arial"/>
          <w:color w:val="53565A"/>
          <w:sz w:val="22"/>
          <w:szCs w:val="22"/>
          <w:lang w:val="en-AU" w:eastAsia="en-US"/>
        </w:rPr>
        <w:t xml:space="preserve"> </w:t>
      </w:r>
      <w:r w:rsidRPr="00021202">
        <w:rPr>
          <w:rFonts w:ascii="Arial" w:hAnsi="Arial"/>
          <w:color w:val="53565A"/>
          <w:sz w:val="22"/>
          <w:szCs w:val="22"/>
          <w:lang w:val="en-AU" w:eastAsia="en-US"/>
        </w:rPr>
        <w:t xml:space="preserve">seafood demand. </w:t>
      </w:r>
    </w:p>
    <w:p w:rsidR="00F31E96" w:rsidRPr="00021202" w:rsidRDefault="004503CF" w:rsidP="00445ED4">
      <w:pPr>
        <w:rPr>
          <w:color w:val="064EA8"/>
        </w:rPr>
      </w:pPr>
      <w:r w:rsidRPr="00021202">
        <w:rPr>
          <w:noProof/>
          <w:lang w:eastAsia="en-AU"/>
        </w:rPr>
        <w:drawing>
          <wp:inline distT="0" distB="0" distL="0" distR="0" wp14:anchorId="44E31277" wp14:editId="56482F07">
            <wp:extent cx="5760000" cy="3339473"/>
            <wp:effectExtent l="0" t="0" r="0" b="0"/>
            <wp:docPr id="36" name="Picture 36" descr="Algae being grown in bags to feed the 600 million selectively bred mussel spat produced at the Queenscliff shellfish hatchery." title="Alagal produc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_archive\B-FISH\AQUACULT\IMAGES\Hero images\DPI 100909 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00" cy="3339473"/>
                    </a:xfrm>
                    <a:prstGeom prst="rect">
                      <a:avLst/>
                    </a:prstGeom>
                    <a:noFill/>
                    <a:ln>
                      <a:noFill/>
                    </a:ln>
                  </pic:spPr>
                </pic:pic>
              </a:graphicData>
            </a:graphic>
          </wp:inline>
        </w:drawing>
      </w:r>
    </w:p>
    <w:p w:rsidR="0087464F" w:rsidRPr="00021202" w:rsidRDefault="0087464F" w:rsidP="00445ED4">
      <w:pPr>
        <w:pStyle w:val="Caption1"/>
      </w:pPr>
      <w:bookmarkStart w:id="10" w:name="_Toc454364201"/>
      <w:r w:rsidRPr="00021202">
        <w:t xml:space="preserve">Image: Algae being grown in bags to feed the 600 million selectively bred mussel spat produced at the Queenscliff shellfish hatchery </w:t>
      </w:r>
    </w:p>
    <w:p w:rsidR="00EE717D" w:rsidRDefault="00EE717D" w:rsidP="00F31E96">
      <w:pPr>
        <w:pStyle w:val="Heading2"/>
        <w:numPr>
          <w:ilvl w:val="0"/>
          <w:numId w:val="0"/>
        </w:numPr>
        <w:spacing w:before="360" w:after="360"/>
        <w:rPr>
          <w:b/>
          <w:sz w:val="22"/>
          <w:szCs w:val="22"/>
        </w:rPr>
      </w:pPr>
      <w:r>
        <w:rPr>
          <w:b/>
          <w:sz w:val="22"/>
          <w:szCs w:val="22"/>
        </w:rPr>
        <w:br w:type="page"/>
      </w:r>
    </w:p>
    <w:p w:rsidR="00090BEE" w:rsidRPr="00021202" w:rsidRDefault="00090BEE" w:rsidP="009D0982">
      <w:pPr>
        <w:pStyle w:val="Heading1"/>
      </w:pPr>
      <w:r w:rsidRPr="00021202">
        <w:lastRenderedPageBreak/>
        <w:t>Vision for Victoria</w:t>
      </w:r>
      <w:r w:rsidR="00DA0DA8" w:rsidRPr="00021202">
        <w:t>n</w:t>
      </w:r>
      <w:r w:rsidRPr="00021202">
        <w:t xml:space="preserve"> aquaculture</w:t>
      </w:r>
      <w:bookmarkEnd w:id="10"/>
    </w:p>
    <w:p w:rsidR="000E7625" w:rsidRPr="00021202" w:rsidRDefault="001E63C9" w:rsidP="000E7625">
      <w:pPr>
        <w:rPr>
          <w:rFonts w:ascii="Palatino Linotype" w:hAnsi="Palatino Linotype"/>
          <w:b/>
          <w:color w:val="auto"/>
          <w:sz w:val="22"/>
          <w:szCs w:val="22"/>
        </w:rPr>
      </w:pPr>
      <w:r w:rsidRPr="00021202">
        <w:rPr>
          <w:b/>
          <w:color w:val="auto"/>
          <w:sz w:val="22"/>
          <w:szCs w:val="22"/>
        </w:rPr>
        <w:t>A productive, growing and sustainable aquaculture industry valued by the community</w:t>
      </w:r>
      <w:r w:rsidR="000E7625" w:rsidRPr="00021202">
        <w:rPr>
          <w:rFonts w:ascii="Palatino Linotype" w:hAnsi="Palatino Linotype"/>
          <w:b/>
          <w:color w:val="auto"/>
          <w:sz w:val="22"/>
          <w:szCs w:val="22"/>
        </w:rPr>
        <w:t xml:space="preserve"> </w:t>
      </w:r>
    </w:p>
    <w:p w:rsidR="00B64193" w:rsidRPr="00021202" w:rsidRDefault="005A4A5F" w:rsidP="00B44689">
      <w:pPr>
        <w:rPr>
          <w:sz w:val="22"/>
          <w:szCs w:val="22"/>
        </w:rPr>
      </w:pPr>
      <w:r w:rsidRPr="00021202">
        <w:rPr>
          <w:sz w:val="22"/>
          <w:szCs w:val="22"/>
        </w:rPr>
        <w:t>The high level</w:t>
      </w:r>
      <w:r w:rsidR="00B911E0" w:rsidRPr="00021202">
        <w:rPr>
          <w:sz w:val="22"/>
          <w:szCs w:val="22"/>
        </w:rPr>
        <w:t xml:space="preserve"> outcomes of this strategy are</w:t>
      </w:r>
      <w:r w:rsidR="00B64193" w:rsidRPr="00021202">
        <w:rPr>
          <w:sz w:val="22"/>
          <w:szCs w:val="22"/>
        </w:rPr>
        <w:t>:</w:t>
      </w:r>
    </w:p>
    <w:p w:rsidR="001E63C9" w:rsidRPr="00021202" w:rsidRDefault="001E63C9" w:rsidP="00EE717D">
      <w:pPr>
        <w:pStyle w:val="ListParagraph"/>
        <w:numPr>
          <w:ilvl w:val="0"/>
          <w:numId w:val="39"/>
        </w:numPr>
        <w:ind w:left="426" w:hanging="426"/>
        <w:rPr>
          <w:rFonts w:ascii="Arial" w:hAnsi="Arial" w:cs="Arial"/>
          <w:sz w:val="22"/>
          <w:szCs w:val="22"/>
        </w:rPr>
      </w:pPr>
      <w:r w:rsidRPr="00021202">
        <w:rPr>
          <w:rFonts w:ascii="Arial" w:hAnsi="Arial" w:cs="Arial"/>
          <w:sz w:val="22"/>
          <w:szCs w:val="22"/>
        </w:rPr>
        <w:t>Productive aquaculture farms using sustainable practices</w:t>
      </w:r>
      <w:r w:rsidR="00F2233D">
        <w:rPr>
          <w:rFonts w:ascii="Arial" w:hAnsi="Arial" w:cs="Arial"/>
          <w:sz w:val="22"/>
          <w:szCs w:val="22"/>
        </w:rPr>
        <w:t>;</w:t>
      </w:r>
    </w:p>
    <w:p w:rsidR="001E63C9" w:rsidRPr="00021202" w:rsidRDefault="001E63C9" w:rsidP="00EE717D">
      <w:pPr>
        <w:pStyle w:val="ListParagraph"/>
        <w:numPr>
          <w:ilvl w:val="0"/>
          <w:numId w:val="39"/>
        </w:numPr>
        <w:ind w:left="426" w:hanging="426"/>
        <w:rPr>
          <w:rFonts w:ascii="Arial" w:hAnsi="Arial" w:cs="Arial"/>
          <w:sz w:val="22"/>
          <w:szCs w:val="22"/>
        </w:rPr>
      </w:pPr>
      <w:r w:rsidRPr="00021202">
        <w:rPr>
          <w:rFonts w:ascii="Arial" w:hAnsi="Arial" w:cs="Arial"/>
          <w:sz w:val="22"/>
          <w:szCs w:val="22"/>
        </w:rPr>
        <w:t>High quality seafood for Victorians and export</w:t>
      </w:r>
      <w:r w:rsidR="00F2233D">
        <w:rPr>
          <w:rFonts w:ascii="Arial" w:hAnsi="Arial" w:cs="Arial"/>
          <w:sz w:val="22"/>
          <w:szCs w:val="22"/>
        </w:rPr>
        <w:t>;</w:t>
      </w:r>
    </w:p>
    <w:p w:rsidR="001E63C9" w:rsidRPr="00021202" w:rsidRDefault="001E63C9" w:rsidP="00EE717D">
      <w:pPr>
        <w:pStyle w:val="ListParagraph"/>
        <w:numPr>
          <w:ilvl w:val="0"/>
          <w:numId w:val="39"/>
        </w:numPr>
        <w:ind w:left="426" w:hanging="426"/>
        <w:rPr>
          <w:rFonts w:ascii="Arial" w:hAnsi="Arial" w:cs="Arial"/>
          <w:sz w:val="22"/>
          <w:szCs w:val="22"/>
        </w:rPr>
      </w:pPr>
      <w:r w:rsidRPr="00021202">
        <w:rPr>
          <w:rFonts w:ascii="Arial" w:hAnsi="Arial" w:cs="Arial"/>
          <w:sz w:val="22"/>
          <w:szCs w:val="22"/>
        </w:rPr>
        <w:t>Aquaculture is supported and valued by the community</w:t>
      </w:r>
      <w:r w:rsidR="00F2233D">
        <w:rPr>
          <w:rFonts w:ascii="Arial" w:hAnsi="Arial" w:cs="Arial"/>
          <w:sz w:val="22"/>
          <w:szCs w:val="22"/>
        </w:rPr>
        <w:t>; and</w:t>
      </w:r>
    </w:p>
    <w:p w:rsidR="001E63C9" w:rsidRDefault="001E63C9" w:rsidP="00EE717D">
      <w:pPr>
        <w:pStyle w:val="ListParagraph"/>
        <w:numPr>
          <w:ilvl w:val="0"/>
          <w:numId w:val="39"/>
        </w:numPr>
        <w:ind w:left="426" w:hanging="426"/>
        <w:rPr>
          <w:rFonts w:ascii="Arial" w:hAnsi="Arial" w:cs="Arial"/>
          <w:sz w:val="22"/>
          <w:szCs w:val="22"/>
        </w:rPr>
      </w:pPr>
      <w:r w:rsidRPr="00021202">
        <w:rPr>
          <w:rFonts w:ascii="Arial" w:hAnsi="Arial" w:cs="Arial"/>
          <w:sz w:val="22"/>
          <w:szCs w:val="22"/>
        </w:rPr>
        <w:t>An efficient regulatory environment that supports business</w:t>
      </w:r>
      <w:r w:rsidR="00F2233D">
        <w:rPr>
          <w:rFonts w:ascii="Arial" w:hAnsi="Arial" w:cs="Arial"/>
          <w:sz w:val="22"/>
          <w:szCs w:val="22"/>
        </w:rPr>
        <w:t>.</w:t>
      </w:r>
    </w:p>
    <w:p w:rsidR="009F3EF2" w:rsidRPr="00021202" w:rsidRDefault="009F3EF2" w:rsidP="009F3EF2">
      <w:pPr>
        <w:pStyle w:val="ListParagraph"/>
        <w:rPr>
          <w:rFonts w:ascii="Arial" w:hAnsi="Arial" w:cs="Arial"/>
          <w:sz w:val="22"/>
          <w:szCs w:val="22"/>
        </w:rPr>
      </w:pPr>
    </w:p>
    <w:p w:rsidR="009D3F14" w:rsidRPr="00021202" w:rsidRDefault="00A92D6B" w:rsidP="00A92D6B">
      <w:pPr>
        <w:rPr>
          <w:sz w:val="22"/>
          <w:szCs w:val="22"/>
        </w:rPr>
      </w:pPr>
      <w:r w:rsidRPr="002810E8">
        <w:rPr>
          <w:noProof/>
          <w:lang w:eastAsia="en-AU"/>
        </w:rPr>
        <w:drawing>
          <wp:inline distT="0" distB="0" distL="0" distR="0" wp14:anchorId="2A410A8B" wp14:editId="1C3E38A9">
            <wp:extent cx="5731510" cy="5041454"/>
            <wp:effectExtent l="0" t="0" r="0" b="6985"/>
            <wp:docPr id="8" name="Picture 8" descr="Table showing the Vision, high level outcomes, short term outcomes, ouputs &amp; activities plus inputs." title="A Vision for Victorian Aqua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038"/>
                    <a:stretch/>
                  </pic:blipFill>
                  <pic:spPr bwMode="auto">
                    <a:xfrm>
                      <a:off x="0" y="0"/>
                      <a:ext cx="5731510" cy="5041454"/>
                    </a:xfrm>
                    <a:prstGeom prst="rect">
                      <a:avLst/>
                    </a:prstGeom>
                    <a:noFill/>
                    <a:ln>
                      <a:noFill/>
                    </a:ln>
                    <a:extLst>
                      <a:ext uri="{53640926-AAD7-44D8-BBD7-CCE9431645EC}">
                        <a14:shadowObscured xmlns:a14="http://schemas.microsoft.com/office/drawing/2010/main"/>
                      </a:ext>
                    </a:extLst>
                  </pic:spPr>
                </pic:pic>
              </a:graphicData>
            </a:graphic>
          </wp:inline>
        </w:drawing>
      </w:r>
    </w:p>
    <w:p w:rsidR="00AB0EBB" w:rsidRDefault="00AB0EBB" w:rsidP="00445ED4">
      <w:pPr>
        <w:rPr>
          <w:sz w:val="22"/>
          <w:szCs w:val="22"/>
        </w:rPr>
      </w:pPr>
    </w:p>
    <w:p w:rsidR="00E415B6" w:rsidRPr="00021202" w:rsidRDefault="00E415B6" w:rsidP="00445ED4">
      <w:pPr>
        <w:rPr>
          <w:sz w:val="22"/>
          <w:szCs w:val="22"/>
        </w:rPr>
      </w:pPr>
      <w:r w:rsidRPr="00021202">
        <w:rPr>
          <w:sz w:val="22"/>
          <w:szCs w:val="22"/>
        </w:rPr>
        <w:t>The aquaculture strategy recognises that the development of Aboriginal interests and opportunities is an element throughout the vision, outcomes, outputs and inputs.</w:t>
      </w:r>
    </w:p>
    <w:p w:rsidR="00F31E96" w:rsidRPr="00021202" w:rsidRDefault="009D3F14" w:rsidP="00445ED4">
      <w:pPr>
        <w:pStyle w:val="Caption1"/>
      </w:pPr>
      <w:r w:rsidRPr="00021202">
        <w:t>F</w:t>
      </w:r>
      <w:r w:rsidR="00F31E96" w:rsidRPr="00021202">
        <w:t xml:space="preserve">igure 4: </w:t>
      </w:r>
      <w:r w:rsidR="009A40F2" w:rsidRPr="00021202">
        <w:t>Intervention logic</w:t>
      </w:r>
    </w:p>
    <w:p w:rsidR="00F31E96" w:rsidRPr="00021202" w:rsidRDefault="0087464F" w:rsidP="00445ED4">
      <w:pPr>
        <w:rPr>
          <w:color w:val="064EA8"/>
        </w:rPr>
      </w:pPr>
      <w:r w:rsidRPr="00021202">
        <w:rPr>
          <w:noProof/>
          <w:lang w:eastAsia="en-AU"/>
        </w:rPr>
        <w:lastRenderedPageBreak/>
        <w:drawing>
          <wp:inline distT="0" distB="0" distL="0" distR="0" wp14:anchorId="1A106DC9" wp14:editId="035068F4">
            <wp:extent cx="5760000" cy="3559393"/>
            <wp:effectExtent l="0" t="0" r="0" b="3175"/>
            <wp:docPr id="28" name="Picture 28" descr="Image of harvested blue mussels" title="Blue mu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ata\AndrewC\Aqua Forum\Current strategy\Photos\mussels4.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00" cy="3559393"/>
                    </a:xfrm>
                    <a:prstGeom prst="rect">
                      <a:avLst/>
                    </a:prstGeom>
                    <a:noFill/>
                    <a:ln>
                      <a:noFill/>
                    </a:ln>
                  </pic:spPr>
                </pic:pic>
              </a:graphicData>
            </a:graphic>
          </wp:inline>
        </w:drawing>
      </w:r>
    </w:p>
    <w:p w:rsidR="0087464F" w:rsidRPr="00021202" w:rsidRDefault="0087464F" w:rsidP="00445ED4">
      <w:pPr>
        <w:pStyle w:val="Caption1"/>
      </w:pPr>
      <w:r w:rsidRPr="00021202">
        <w:t>Image: Blue mussels</w:t>
      </w:r>
    </w:p>
    <w:p w:rsidR="00EE09AD" w:rsidRPr="00021202" w:rsidRDefault="000066F1" w:rsidP="009D0982">
      <w:pPr>
        <w:pStyle w:val="Heading1"/>
      </w:pPr>
      <w:bookmarkStart w:id="11" w:name="_Toc454364202"/>
      <w:r w:rsidRPr="00021202">
        <w:t>Focus</w:t>
      </w:r>
      <w:r w:rsidR="002B6B35" w:rsidRPr="00021202">
        <w:t xml:space="preserve"> a</w:t>
      </w:r>
      <w:r w:rsidR="00D10B42" w:rsidRPr="00021202">
        <w:t>reas</w:t>
      </w:r>
      <w:bookmarkEnd w:id="11"/>
      <w:r w:rsidRPr="00021202">
        <w:t xml:space="preserve"> for action</w:t>
      </w:r>
    </w:p>
    <w:p w:rsidR="000066F1" w:rsidRPr="00021202" w:rsidRDefault="00EE09AD" w:rsidP="000066F1">
      <w:pPr>
        <w:pStyle w:val="bodyCopy"/>
        <w:spacing w:after="0"/>
        <w:rPr>
          <w:sz w:val="22"/>
          <w:szCs w:val="22"/>
        </w:rPr>
      </w:pPr>
      <w:r w:rsidRPr="00021202">
        <w:rPr>
          <w:sz w:val="22"/>
          <w:szCs w:val="22"/>
        </w:rPr>
        <w:t xml:space="preserve">This strategy </w:t>
      </w:r>
      <w:r w:rsidR="00BA7593" w:rsidRPr="00021202">
        <w:rPr>
          <w:sz w:val="22"/>
          <w:szCs w:val="22"/>
        </w:rPr>
        <w:t xml:space="preserve">includes </w:t>
      </w:r>
      <w:r w:rsidRPr="00021202">
        <w:rPr>
          <w:sz w:val="22"/>
          <w:szCs w:val="22"/>
        </w:rPr>
        <w:t xml:space="preserve">a number of </w:t>
      </w:r>
      <w:r w:rsidR="000066F1" w:rsidRPr="00021202">
        <w:rPr>
          <w:sz w:val="22"/>
          <w:szCs w:val="22"/>
        </w:rPr>
        <w:t xml:space="preserve">focus </w:t>
      </w:r>
      <w:r w:rsidR="00D10B42" w:rsidRPr="00021202">
        <w:rPr>
          <w:sz w:val="22"/>
          <w:szCs w:val="22"/>
        </w:rPr>
        <w:t>areas</w:t>
      </w:r>
      <w:r w:rsidR="000066F1" w:rsidRPr="00021202">
        <w:rPr>
          <w:sz w:val="22"/>
          <w:szCs w:val="22"/>
        </w:rPr>
        <w:t xml:space="preserve"> </w:t>
      </w:r>
      <w:r w:rsidR="004525F9" w:rsidRPr="00021202">
        <w:rPr>
          <w:sz w:val="22"/>
          <w:szCs w:val="22"/>
        </w:rPr>
        <w:t>for action</w:t>
      </w:r>
      <w:r w:rsidR="00330171" w:rsidRPr="00021202">
        <w:rPr>
          <w:sz w:val="22"/>
          <w:szCs w:val="22"/>
        </w:rPr>
        <w:t xml:space="preserve"> over the life of this</w:t>
      </w:r>
      <w:r w:rsidR="000066F1" w:rsidRPr="00021202">
        <w:rPr>
          <w:sz w:val="22"/>
          <w:szCs w:val="22"/>
        </w:rPr>
        <w:t xml:space="preserve"> strategy.  </w:t>
      </w:r>
    </w:p>
    <w:p w:rsidR="00EE09AD" w:rsidRPr="00021202" w:rsidRDefault="000066F1" w:rsidP="000066F1">
      <w:pPr>
        <w:pStyle w:val="bodyCopy"/>
        <w:spacing w:after="120"/>
        <w:rPr>
          <w:sz w:val="22"/>
          <w:szCs w:val="22"/>
        </w:rPr>
      </w:pPr>
      <w:r w:rsidRPr="00021202">
        <w:rPr>
          <w:sz w:val="22"/>
          <w:szCs w:val="22"/>
        </w:rPr>
        <w:t xml:space="preserve">These </w:t>
      </w:r>
      <w:r w:rsidR="00BA7593" w:rsidRPr="00021202">
        <w:rPr>
          <w:sz w:val="22"/>
          <w:szCs w:val="22"/>
        </w:rPr>
        <w:t xml:space="preserve">are </w:t>
      </w:r>
      <w:r w:rsidR="00EE09AD" w:rsidRPr="00021202">
        <w:rPr>
          <w:sz w:val="22"/>
          <w:szCs w:val="22"/>
        </w:rPr>
        <w:t>summarised under the following themes:</w:t>
      </w:r>
    </w:p>
    <w:p w:rsidR="00EE09AD" w:rsidRPr="00021202" w:rsidRDefault="001E63C9" w:rsidP="00A165FE">
      <w:pPr>
        <w:pStyle w:val="bodyCopy"/>
        <w:numPr>
          <w:ilvl w:val="0"/>
          <w:numId w:val="33"/>
        </w:numPr>
        <w:spacing w:before="240" w:after="120"/>
        <w:ind w:left="426"/>
        <w:rPr>
          <w:b/>
          <w:color w:val="auto"/>
          <w:sz w:val="22"/>
          <w:szCs w:val="22"/>
        </w:rPr>
      </w:pPr>
      <w:r w:rsidRPr="00021202">
        <w:rPr>
          <w:b/>
          <w:color w:val="auto"/>
          <w:sz w:val="22"/>
          <w:szCs w:val="22"/>
        </w:rPr>
        <w:t>Aquaculture development initiatives</w:t>
      </w:r>
    </w:p>
    <w:p w:rsidR="00AA0C35" w:rsidRDefault="00AA0C35" w:rsidP="000066F1">
      <w:pPr>
        <w:pStyle w:val="bodyCopy"/>
        <w:numPr>
          <w:ilvl w:val="1"/>
          <w:numId w:val="33"/>
        </w:numPr>
        <w:spacing w:after="120"/>
        <w:ind w:left="851"/>
        <w:rPr>
          <w:sz w:val="22"/>
          <w:szCs w:val="22"/>
        </w:rPr>
      </w:pPr>
      <w:r>
        <w:rPr>
          <w:sz w:val="22"/>
          <w:szCs w:val="22"/>
        </w:rPr>
        <w:t xml:space="preserve">Assist Investment and Economic Projects and Regional Development Victoria to attract and facilitate aquaculture investment </w:t>
      </w:r>
      <w:r w:rsidRPr="00021202">
        <w:rPr>
          <w:sz w:val="22"/>
          <w:szCs w:val="22"/>
        </w:rPr>
        <w:t>(on-going)</w:t>
      </w:r>
      <w:r w:rsidR="0040285B">
        <w:rPr>
          <w:sz w:val="22"/>
          <w:szCs w:val="22"/>
        </w:rPr>
        <w:t xml:space="preserve"> (Lead: Investment and Economic Projects and Regional Development Victoria, Collaborate: Fisheries)</w:t>
      </w:r>
    </w:p>
    <w:p w:rsidR="00495574" w:rsidRPr="00021202" w:rsidRDefault="00495574" w:rsidP="000066F1">
      <w:pPr>
        <w:pStyle w:val="bodyCopy"/>
        <w:numPr>
          <w:ilvl w:val="1"/>
          <w:numId w:val="33"/>
        </w:numPr>
        <w:spacing w:after="120"/>
        <w:ind w:left="851"/>
        <w:rPr>
          <w:sz w:val="22"/>
          <w:szCs w:val="22"/>
        </w:rPr>
      </w:pPr>
      <w:r w:rsidRPr="00021202">
        <w:rPr>
          <w:sz w:val="22"/>
          <w:szCs w:val="22"/>
        </w:rPr>
        <w:t xml:space="preserve">Expand marine aquaculture by allocating remaining offshore marine waters </w:t>
      </w:r>
      <w:r w:rsidR="00E81F26" w:rsidRPr="00021202">
        <w:rPr>
          <w:sz w:val="22"/>
          <w:szCs w:val="22"/>
        </w:rPr>
        <w:t>(</w:t>
      </w:r>
      <w:r w:rsidRPr="00021202">
        <w:rPr>
          <w:sz w:val="22"/>
          <w:szCs w:val="22"/>
        </w:rPr>
        <w:t xml:space="preserve">by </w:t>
      </w:r>
      <w:r w:rsidR="00366848">
        <w:rPr>
          <w:sz w:val="22"/>
          <w:szCs w:val="22"/>
        </w:rPr>
        <w:t>30 June 201</w:t>
      </w:r>
      <w:r w:rsidRPr="00021202">
        <w:rPr>
          <w:sz w:val="22"/>
          <w:szCs w:val="22"/>
        </w:rPr>
        <w:t>7</w:t>
      </w:r>
      <w:r w:rsidR="00E81F26" w:rsidRPr="00021202">
        <w:rPr>
          <w:sz w:val="22"/>
          <w:szCs w:val="22"/>
        </w:rPr>
        <w:t>)</w:t>
      </w:r>
      <w:r w:rsidR="0040285B">
        <w:rPr>
          <w:sz w:val="22"/>
          <w:szCs w:val="22"/>
        </w:rPr>
        <w:t xml:space="preserve"> (Lead: Fisheries, Collaborate: DELWP)</w:t>
      </w:r>
    </w:p>
    <w:p w:rsidR="00366848" w:rsidRDefault="00495574" w:rsidP="000066F1">
      <w:pPr>
        <w:pStyle w:val="bodyCopy"/>
        <w:numPr>
          <w:ilvl w:val="1"/>
          <w:numId w:val="33"/>
        </w:numPr>
        <w:spacing w:after="120"/>
        <w:ind w:left="851"/>
        <w:rPr>
          <w:sz w:val="22"/>
          <w:szCs w:val="22"/>
        </w:rPr>
      </w:pPr>
      <w:r w:rsidRPr="00366848">
        <w:rPr>
          <w:sz w:val="22"/>
          <w:szCs w:val="22"/>
        </w:rPr>
        <w:t xml:space="preserve">Assist with the development of harbour berthing for aquaculture operators </w:t>
      </w:r>
      <w:r w:rsidR="00C8057A">
        <w:rPr>
          <w:sz w:val="22"/>
          <w:szCs w:val="22"/>
        </w:rPr>
        <w:t>(</w:t>
      </w:r>
      <w:r w:rsidR="00366848" w:rsidRPr="00021202">
        <w:rPr>
          <w:sz w:val="22"/>
          <w:szCs w:val="22"/>
        </w:rPr>
        <w:t xml:space="preserve">by </w:t>
      </w:r>
      <w:r w:rsidR="00366848">
        <w:rPr>
          <w:sz w:val="22"/>
          <w:szCs w:val="22"/>
        </w:rPr>
        <w:t>30 June 201</w:t>
      </w:r>
      <w:r w:rsidR="00366848" w:rsidRPr="00021202">
        <w:rPr>
          <w:sz w:val="22"/>
          <w:szCs w:val="22"/>
        </w:rPr>
        <w:t>7)</w:t>
      </w:r>
      <w:r w:rsidR="0040285B" w:rsidRPr="0040285B">
        <w:rPr>
          <w:sz w:val="22"/>
          <w:szCs w:val="22"/>
        </w:rPr>
        <w:t xml:space="preserve"> </w:t>
      </w:r>
      <w:r w:rsidR="0040285B">
        <w:rPr>
          <w:sz w:val="22"/>
          <w:szCs w:val="22"/>
        </w:rPr>
        <w:t>(Lead: Parks Victoria, Collaborate: Fisheries)</w:t>
      </w:r>
    </w:p>
    <w:p w:rsidR="00495574" w:rsidRPr="00366848" w:rsidRDefault="00495574" w:rsidP="000066F1">
      <w:pPr>
        <w:pStyle w:val="bodyCopy"/>
        <w:numPr>
          <w:ilvl w:val="1"/>
          <w:numId w:val="33"/>
        </w:numPr>
        <w:spacing w:after="120"/>
        <w:ind w:left="851"/>
        <w:rPr>
          <w:sz w:val="22"/>
          <w:szCs w:val="22"/>
        </w:rPr>
      </w:pPr>
      <w:r w:rsidRPr="00366848">
        <w:rPr>
          <w:sz w:val="22"/>
          <w:szCs w:val="22"/>
        </w:rPr>
        <w:t xml:space="preserve">Prepare management plans for Point Lillias and Avalon Aquaculture Reserves </w:t>
      </w:r>
      <w:r w:rsidR="00E81F26" w:rsidRPr="00366848">
        <w:rPr>
          <w:sz w:val="22"/>
          <w:szCs w:val="22"/>
        </w:rPr>
        <w:t>(</w:t>
      </w:r>
      <w:r w:rsidRPr="00366848">
        <w:rPr>
          <w:sz w:val="22"/>
          <w:szCs w:val="22"/>
        </w:rPr>
        <w:t xml:space="preserve">by </w:t>
      </w:r>
      <w:r w:rsidR="00366848">
        <w:rPr>
          <w:sz w:val="22"/>
          <w:szCs w:val="22"/>
        </w:rPr>
        <w:t>30 June 201</w:t>
      </w:r>
      <w:r w:rsidR="00366848" w:rsidRPr="00021202">
        <w:rPr>
          <w:sz w:val="22"/>
          <w:szCs w:val="22"/>
        </w:rPr>
        <w:t>7</w:t>
      </w:r>
      <w:r w:rsidR="00366848">
        <w:rPr>
          <w:sz w:val="22"/>
          <w:szCs w:val="22"/>
        </w:rPr>
        <w:t xml:space="preserve"> and 30 June 2018 </w:t>
      </w:r>
      <w:r w:rsidRPr="00366848">
        <w:rPr>
          <w:sz w:val="22"/>
          <w:szCs w:val="22"/>
        </w:rPr>
        <w:t>respectively</w:t>
      </w:r>
      <w:r w:rsidR="00E81F26" w:rsidRPr="00366848">
        <w:rPr>
          <w:sz w:val="22"/>
          <w:szCs w:val="22"/>
        </w:rPr>
        <w:t>)</w:t>
      </w:r>
      <w:r w:rsidR="0040285B" w:rsidRPr="0040285B">
        <w:rPr>
          <w:sz w:val="22"/>
          <w:szCs w:val="22"/>
        </w:rPr>
        <w:t xml:space="preserve"> </w:t>
      </w:r>
      <w:r w:rsidR="0040285B">
        <w:rPr>
          <w:sz w:val="22"/>
          <w:szCs w:val="22"/>
        </w:rPr>
        <w:t>(Lead: Fisheries, Collaborate: Industry)</w:t>
      </w:r>
    </w:p>
    <w:p w:rsidR="00495574" w:rsidRPr="00021202" w:rsidRDefault="006F6102" w:rsidP="000066F1">
      <w:pPr>
        <w:pStyle w:val="bodyCopy"/>
        <w:numPr>
          <w:ilvl w:val="1"/>
          <w:numId w:val="33"/>
        </w:numPr>
        <w:spacing w:after="120"/>
        <w:ind w:left="851"/>
        <w:rPr>
          <w:sz w:val="22"/>
          <w:szCs w:val="22"/>
        </w:rPr>
      </w:pPr>
      <w:r w:rsidRPr="00021202">
        <w:rPr>
          <w:sz w:val="22"/>
          <w:szCs w:val="22"/>
        </w:rPr>
        <w:t>Secure</w:t>
      </w:r>
      <w:r w:rsidR="00495574" w:rsidRPr="00021202">
        <w:rPr>
          <w:sz w:val="22"/>
          <w:szCs w:val="22"/>
        </w:rPr>
        <w:t xml:space="preserve"> land-based shellfish hatchery capacity</w:t>
      </w:r>
      <w:r w:rsidR="00E81F26" w:rsidRPr="00021202">
        <w:rPr>
          <w:sz w:val="22"/>
          <w:szCs w:val="22"/>
        </w:rPr>
        <w:t xml:space="preserve"> beyond 2021</w:t>
      </w:r>
      <w:r w:rsidR="00366848">
        <w:rPr>
          <w:sz w:val="22"/>
          <w:szCs w:val="22"/>
        </w:rPr>
        <w:t>/22</w:t>
      </w:r>
      <w:r w:rsidR="005039BC" w:rsidRPr="00021202">
        <w:rPr>
          <w:sz w:val="22"/>
          <w:szCs w:val="22"/>
        </w:rPr>
        <w:t xml:space="preserve"> </w:t>
      </w:r>
      <w:r w:rsidR="00E81F26" w:rsidRPr="00021202">
        <w:rPr>
          <w:sz w:val="22"/>
          <w:szCs w:val="22"/>
        </w:rPr>
        <w:t>(</w:t>
      </w:r>
      <w:r w:rsidR="00366848" w:rsidRPr="00021202">
        <w:rPr>
          <w:sz w:val="22"/>
          <w:szCs w:val="22"/>
        </w:rPr>
        <w:t xml:space="preserve">by </w:t>
      </w:r>
      <w:r w:rsidR="00366848">
        <w:rPr>
          <w:sz w:val="22"/>
          <w:szCs w:val="22"/>
        </w:rPr>
        <w:t>30 June 2019</w:t>
      </w:r>
      <w:r w:rsidR="00E81F26" w:rsidRPr="00021202">
        <w:rPr>
          <w:sz w:val="22"/>
          <w:szCs w:val="22"/>
        </w:rPr>
        <w:t>)</w:t>
      </w:r>
      <w:r w:rsidR="0040285B" w:rsidRPr="0040285B">
        <w:rPr>
          <w:sz w:val="22"/>
          <w:szCs w:val="22"/>
        </w:rPr>
        <w:t xml:space="preserve"> </w:t>
      </w:r>
      <w:r w:rsidR="0040285B">
        <w:rPr>
          <w:sz w:val="22"/>
          <w:szCs w:val="22"/>
        </w:rPr>
        <w:t>(Lead: Industry, Collaborate: Fisheries)</w:t>
      </w:r>
    </w:p>
    <w:p w:rsidR="000066F1" w:rsidRPr="00021202" w:rsidRDefault="000066F1" w:rsidP="000066F1">
      <w:pPr>
        <w:pStyle w:val="bodyCopy"/>
        <w:numPr>
          <w:ilvl w:val="1"/>
          <w:numId w:val="33"/>
        </w:numPr>
        <w:spacing w:after="120"/>
        <w:ind w:left="851"/>
        <w:rPr>
          <w:sz w:val="22"/>
          <w:szCs w:val="22"/>
        </w:rPr>
      </w:pPr>
      <w:r w:rsidRPr="00021202">
        <w:rPr>
          <w:sz w:val="22"/>
          <w:szCs w:val="22"/>
        </w:rPr>
        <w:t xml:space="preserve">Engage with Victorian </w:t>
      </w:r>
      <w:r w:rsidR="00526708" w:rsidRPr="00021202">
        <w:rPr>
          <w:sz w:val="22"/>
          <w:szCs w:val="22"/>
        </w:rPr>
        <w:t>aboriginal</w:t>
      </w:r>
      <w:r w:rsidRPr="00021202">
        <w:rPr>
          <w:sz w:val="22"/>
          <w:szCs w:val="22"/>
        </w:rPr>
        <w:t xml:space="preserve"> groups to identify aquaculture development opportunities</w:t>
      </w:r>
      <w:r w:rsidR="00445173">
        <w:rPr>
          <w:sz w:val="22"/>
          <w:szCs w:val="22"/>
        </w:rPr>
        <w:t xml:space="preserve"> and support initiatives in this area</w:t>
      </w:r>
      <w:r w:rsidRPr="00021202">
        <w:rPr>
          <w:sz w:val="22"/>
          <w:szCs w:val="22"/>
        </w:rPr>
        <w:t xml:space="preserve"> (on-going)</w:t>
      </w:r>
      <w:r w:rsidR="0040285B">
        <w:rPr>
          <w:sz w:val="22"/>
          <w:szCs w:val="22"/>
        </w:rPr>
        <w:t xml:space="preserve"> (Lead: Fisheries, Collaborate: Aboriginal groups)</w:t>
      </w:r>
      <w:r w:rsidR="00C8057A">
        <w:rPr>
          <w:sz w:val="22"/>
          <w:szCs w:val="22"/>
        </w:rPr>
        <w:t>.</w:t>
      </w:r>
    </w:p>
    <w:p w:rsidR="00445ED4" w:rsidRDefault="00445ED4">
      <w:pPr>
        <w:spacing w:before="0" w:after="200" w:line="276" w:lineRule="auto"/>
        <w:rPr>
          <w:b/>
          <w:color w:val="auto"/>
          <w:sz w:val="22"/>
          <w:szCs w:val="22"/>
        </w:rPr>
      </w:pPr>
      <w:r>
        <w:rPr>
          <w:b/>
          <w:color w:val="auto"/>
          <w:sz w:val="22"/>
          <w:szCs w:val="22"/>
        </w:rPr>
        <w:br w:type="page"/>
      </w:r>
    </w:p>
    <w:p w:rsidR="001E63C9" w:rsidRPr="00021202" w:rsidRDefault="001E63C9" w:rsidP="00A165FE">
      <w:pPr>
        <w:pStyle w:val="bodyCopy"/>
        <w:numPr>
          <w:ilvl w:val="0"/>
          <w:numId w:val="33"/>
        </w:numPr>
        <w:spacing w:before="240" w:after="120"/>
        <w:ind w:left="426"/>
        <w:rPr>
          <w:b/>
          <w:color w:val="auto"/>
          <w:sz w:val="22"/>
          <w:szCs w:val="22"/>
        </w:rPr>
      </w:pPr>
      <w:r w:rsidRPr="00021202">
        <w:rPr>
          <w:b/>
          <w:color w:val="auto"/>
          <w:sz w:val="22"/>
          <w:szCs w:val="22"/>
        </w:rPr>
        <w:lastRenderedPageBreak/>
        <w:t>Industry capacity building</w:t>
      </w:r>
    </w:p>
    <w:p w:rsidR="001E63C9" w:rsidRPr="00021202" w:rsidRDefault="00241FA9" w:rsidP="006E2AF2">
      <w:pPr>
        <w:pStyle w:val="bodyCopy"/>
        <w:numPr>
          <w:ilvl w:val="1"/>
          <w:numId w:val="33"/>
        </w:numPr>
        <w:spacing w:after="120"/>
        <w:ind w:left="851"/>
        <w:rPr>
          <w:sz w:val="22"/>
          <w:szCs w:val="22"/>
        </w:rPr>
      </w:pPr>
      <w:r w:rsidRPr="00021202">
        <w:rPr>
          <w:sz w:val="22"/>
          <w:szCs w:val="22"/>
        </w:rPr>
        <w:t>Identify</w:t>
      </w:r>
      <w:r w:rsidR="00B1444E" w:rsidRPr="00021202">
        <w:rPr>
          <w:sz w:val="22"/>
          <w:szCs w:val="22"/>
        </w:rPr>
        <w:t xml:space="preserve"> </w:t>
      </w:r>
      <w:r w:rsidRPr="00021202">
        <w:rPr>
          <w:sz w:val="22"/>
          <w:szCs w:val="22"/>
        </w:rPr>
        <w:t xml:space="preserve">and support </w:t>
      </w:r>
      <w:r w:rsidR="00B1444E" w:rsidRPr="00021202">
        <w:rPr>
          <w:sz w:val="22"/>
          <w:szCs w:val="22"/>
        </w:rPr>
        <w:t>leadership training</w:t>
      </w:r>
      <w:r w:rsidRPr="00021202">
        <w:rPr>
          <w:sz w:val="22"/>
          <w:szCs w:val="22"/>
        </w:rPr>
        <w:t xml:space="preserve"> opportunities for industry members </w:t>
      </w:r>
      <w:r w:rsidR="00E81F26" w:rsidRPr="00021202">
        <w:rPr>
          <w:sz w:val="22"/>
          <w:szCs w:val="22"/>
        </w:rPr>
        <w:t>(</w:t>
      </w:r>
      <w:r w:rsidRPr="00021202">
        <w:rPr>
          <w:sz w:val="22"/>
          <w:szCs w:val="22"/>
        </w:rPr>
        <w:t xml:space="preserve">by </w:t>
      </w:r>
      <w:r w:rsidR="00C8057A">
        <w:rPr>
          <w:sz w:val="22"/>
          <w:szCs w:val="22"/>
        </w:rPr>
        <w:t xml:space="preserve">30 June </w:t>
      </w:r>
      <w:r w:rsidRPr="00021202">
        <w:rPr>
          <w:sz w:val="22"/>
          <w:szCs w:val="22"/>
        </w:rPr>
        <w:t>2019</w:t>
      </w:r>
      <w:r w:rsidR="00E81F26" w:rsidRPr="00021202">
        <w:rPr>
          <w:sz w:val="22"/>
          <w:szCs w:val="22"/>
        </w:rPr>
        <w:t>)</w:t>
      </w:r>
      <w:r w:rsidR="0040285B" w:rsidRPr="0040285B">
        <w:rPr>
          <w:sz w:val="22"/>
          <w:szCs w:val="22"/>
        </w:rPr>
        <w:t xml:space="preserve"> </w:t>
      </w:r>
      <w:r w:rsidR="0040285B">
        <w:rPr>
          <w:sz w:val="22"/>
          <w:szCs w:val="22"/>
        </w:rPr>
        <w:t>(Lead: Fisheries, Collaborate: Industry)</w:t>
      </w:r>
    </w:p>
    <w:p w:rsidR="001E63C9" w:rsidRPr="00021202" w:rsidRDefault="00241FA9" w:rsidP="006E2AF2">
      <w:pPr>
        <w:pStyle w:val="bodyCopy"/>
        <w:numPr>
          <w:ilvl w:val="1"/>
          <w:numId w:val="33"/>
        </w:numPr>
        <w:spacing w:after="120"/>
        <w:ind w:left="851"/>
        <w:rPr>
          <w:sz w:val="22"/>
          <w:szCs w:val="22"/>
        </w:rPr>
      </w:pPr>
      <w:r w:rsidRPr="00021202">
        <w:rPr>
          <w:sz w:val="22"/>
          <w:szCs w:val="22"/>
        </w:rPr>
        <w:t>Facilitate i</w:t>
      </w:r>
      <w:r w:rsidR="001E63C9" w:rsidRPr="00021202">
        <w:rPr>
          <w:sz w:val="22"/>
          <w:szCs w:val="22"/>
        </w:rPr>
        <w:t>ndustry representation</w:t>
      </w:r>
      <w:r w:rsidRPr="00021202">
        <w:rPr>
          <w:sz w:val="22"/>
          <w:szCs w:val="22"/>
        </w:rPr>
        <w:t xml:space="preserve"> by supporting an aquaculture forum </w:t>
      </w:r>
      <w:r w:rsidR="00DD5B93">
        <w:rPr>
          <w:sz w:val="22"/>
          <w:szCs w:val="22"/>
        </w:rPr>
        <w:t xml:space="preserve">which will meet a minimum of two times per year </w:t>
      </w:r>
      <w:r w:rsidRPr="00021202">
        <w:rPr>
          <w:sz w:val="22"/>
          <w:szCs w:val="22"/>
        </w:rPr>
        <w:t>(on-going)</w:t>
      </w:r>
      <w:r w:rsidR="0040285B">
        <w:rPr>
          <w:sz w:val="22"/>
          <w:szCs w:val="22"/>
        </w:rPr>
        <w:t xml:space="preserve"> (Lead: Fisheries, Collaborate: Industry)</w:t>
      </w:r>
      <w:r w:rsidR="00C8057A">
        <w:rPr>
          <w:sz w:val="22"/>
          <w:szCs w:val="22"/>
        </w:rPr>
        <w:t>.</w:t>
      </w:r>
    </w:p>
    <w:p w:rsidR="001E63C9" w:rsidRPr="00021202" w:rsidRDefault="001E63C9" w:rsidP="00A165FE">
      <w:pPr>
        <w:pStyle w:val="bodyCopy"/>
        <w:numPr>
          <w:ilvl w:val="0"/>
          <w:numId w:val="33"/>
        </w:numPr>
        <w:spacing w:before="240" w:after="120"/>
        <w:ind w:left="426"/>
        <w:rPr>
          <w:b/>
          <w:color w:val="auto"/>
          <w:sz w:val="22"/>
          <w:szCs w:val="22"/>
        </w:rPr>
      </w:pPr>
      <w:r w:rsidRPr="00021202">
        <w:rPr>
          <w:b/>
          <w:color w:val="auto"/>
          <w:sz w:val="22"/>
          <w:szCs w:val="22"/>
        </w:rPr>
        <w:t>Research and development outputs</w:t>
      </w:r>
    </w:p>
    <w:p w:rsidR="00241FA9" w:rsidRPr="00021202" w:rsidRDefault="00241FA9" w:rsidP="000066F1">
      <w:pPr>
        <w:pStyle w:val="bodyCopy"/>
        <w:numPr>
          <w:ilvl w:val="1"/>
          <w:numId w:val="33"/>
        </w:numPr>
        <w:spacing w:after="120"/>
        <w:ind w:left="851"/>
        <w:rPr>
          <w:sz w:val="22"/>
          <w:szCs w:val="22"/>
        </w:rPr>
      </w:pPr>
      <w:r w:rsidRPr="00021202">
        <w:rPr>
          <w:sz w:val="22"/>
          <w:szCs w:val="22"/>
        </w:rPr>
        <w:t>Identify and prioritise research and development needs (annually)</w:t>
      </w:r>
      <w:r w:rsidR="0040285B">
        <w:rPr>
          <w:sz w:val="22"/>
          <w:szCs w:val="22"/>
        </w:rPr>
        <w:t xml:space="preserve"> (Lead: Fisheries, Collaborate: Industry)</w:t>
      </w:r>
    </w:p>
    <w:p w:rsidR="00241FA9" w:rsidRPr="006E2AF2" w:rsidRDefault="00241FA9" w:rsidP="000066F1">
      <w:pPr>
        <w:pStyle w:val="bodyCopy"/>
        <w:numPr>
          <w:ilvl w:val="1"/>
          <w:numId w:val="33"/>
        </w:numPr>
        <w:spacing w:after="120"/>
        <w:ind w:left="851"/>
        <w:rPr>
          <w:sz w:val="22"/>
          <w:szCs w:val="22"/>
        </w:rPr>
      </w:pPr>
      <w:r w:rsidRPr="00021202">
        <w:rPr>
          <w:sz w:val="22"/>
          <w:szCs w:val="22"/>
        </w:rPr>
        <w:t>Implement collaborative aquaculture research and development projects (on-going)</w:t>
      </w:r>
      <w:r w:rsidR="0040285B" w:rsidRPr="0040285B">
        <w:rPr>
          <w:sz w:val="22"/>
          <w:szCs w:val="22"/>
        </w:rPr>
        <w:t xml:space="preserve"> </w:t>
      </w:r>
      <w:r w:rsidR="0040285B">
        <w:rPr>
          <w:sz w:val="22"/>
          <w:szCs w:val="22"/>
        </w:rPr>
        <w:t>(Lead: Fisheries, Collaborate: Industry)</w:t>
      </w:r>
    </w:p>
    <w:p w:rsidR="00241FA9" w:rsidRPr="006E2AF2" w:rsidRDefault="00241FA9" w:rsidP="000066F1">
      <w:pPr>
        <w:pStyle w:val="bodyCopy"/>
        <w:numPr>
          <w:ilvl w:val="1"/>
          <w:numId w:val="33"/>
        </w:numPr>
        <w:spacing w:after="120"/>
        <w:ind w:left="851"/>
        <w:rPr>
          <w:sz w:val="22"/>
          <w:szCs w:val="22"/>
        </w:rPr>
      </w:pPr>
      <w:r w:rsidRPr="00021202">
        <w:rPr>
          <w:sz w:val="22"/>
          <w:szCs w:val="22"/>
        </w:rPr>
        <w:t>Facilitate international knowledge and technology transfer to the local industry (on-going)</w:t>
      </w:r>
      <w:r w:rsidR="0040285B" w:rsidRPr="0040285B">
        <w:rPr>
          <w:sz w:val="22"/>
          <w:szCs w:val="22"/>
        </w:rPr>
        <w:t xml:space="preserve"> </w:t>
      </w:r>
      <w:r w:rsidR="0040285B">
        <w:rPr>
          <w:sz w:val="22"/>
          <w:szCs w:val="22"/>
        </w:rPr>
        <w:t>(Lead: Fisheries, Collaborate: Industry)</w:t>
      </w:r>
    </w:p>
    <w:p w:rsidR="00576C6C" w:rsidRPr="006E2AF2" w:rsidRDefault="00466A58" w:rsidP="006E2AF2">
      <w:pPr>
        <w:pStyle w:val="bodyCopy"/>
        <w:numPr>
          <w:ilvl w:val="1"/>
          <w:numId w:val="33"/>
        </w:numPr>
        <w:spacing w:after="120"/>
        <w:ind w:left="851"/>
        <w:rPr>
          <w:sz w:val="22"/>
          <w:szCs w:val="22"/>
        </w:rPr>
      </w:pPr>
      <w:r w:rsidRPr="00021202">
        <w:rPr>
          <w:sz w:val="22"/>
          <w:szCs w:val="22"/>
        </w:rPr>
        <w:t xml:space="preserve">Explore possibility for </w:t>
      </w:r>
      <w:r w:rsidR="00DD5B93">
        <w:rPr>
          <w:sz w:val="22"/>
          <w:szCs w:val="22"/>
        </w:rPr>
        <w:t xml:space="preserve">culturing of new species </w:t>
      </w:r>
      <w:r w:rsidRPr="00021202">
        <w:rPr>
          <w:sz w:val="22"/>
          <w:szCs w:val="22"/>
        </w:rPr>
        <w:t>in Port Phillip Bay and Western Port</w:t>
      </w:r>
      <w:r w:rsidR="00C8057A">
        <w:rPr>
          <w:sz w:val="22"/>
          <w:szCs w:val="22"/>
        </w:rPr>
        <w:t xml:space="preserve"> </w:t>
      </w:r>
      <w:r w:rsidR="00C8057A" w:rsidRPr="00333B39">
        <w:rPr>
          <w:sz w:val="22"/>
          <w:szCs w:val="22"/>
        </w:rPr>
        <w:t xml:space="preserve">(by </w:t>
      </w:r>
      <w:r w:rsidR="00445173" w:rsidRPr="00333B39">
        <w:rPr>
          <w:sz w:val="22"/>
          <w:szCs w:val="22"/>
        </w:rPr>
        <w:t>30 June 2018</w:t>
      </w:r>
      <w:r w:rsidR="00C8057A" w:rsidRPr="00333B39">
        <w:rPr>
          <w:sz w:val="22"/>
          <w:szCs w:val="22"/>
        </w:rPr>
        <w:t>)</w:t>
      </w:r>
      <w:r w:rsidR="0040285B" w:rsidRPr="0040285B">
        <w:rPr>
          <w:sz w:val="22"/>
          <w:szCs w:val="22"/>
        </w:rPr>
        <w:t xml:space="preserve"> </w:t>
      </w:r>
      <w:r w:rsidR="0040285B">
        <w:rPr>
          <w:sz w:val="22"/>
          <w:szCs w:val="22"/>
        </w:rPr>
        <w:t>(Lead: Fisheries, Collaborate: Industry)</w:t>
      </w:r>
      <w:r w:rsidR="00C8057A" w:rsidRPr="00333B39">
        <w:rPr>
          <w:sz w:val="22"/>
          <w:szCs w:val="22"/>
        </w:rPr>
        <w:t>.</w:t>
      </w:r>
    </w:p>
    <w:p w:rsidR="001E63C9" w:rsidRPr="00021202" w:rsidRDefault="001E63C9" w:rsidP="005702A2">
      <w:pPr>
        <w:pStyle w:val="bodyCopy"/>
        <w:numPr>
          <w:ilvl w:val="0"/>
          <w:numId w:val="33"/>
        </w:numPr>
        <w:spacing w:before="240" w:after="120"/>
        <w:ind w:left="426"/>
        <w:rPr>
          <w:b/>
          <w:color w:val="auto"/>
          <w:sz w:val="22"/>
          <w:szCs w:val="22"/>
        </w:rPr>
      </w:pPr>
      <w:r w:rsidRPr="00021202">
        <w:rPr>
          <w:b/>
          <w:color w:val="auto"/>
          <w:sz w:val="22"/>
          <w:szCs w:val="22"/>
        </w:rPr>
        <w:t>Aquatic animal health management</w:t>
      </w:r>
    </w:p>
    <w:p w:rsidR="00E81F26" w:rsidRPr="00021202" w:rsidRDefault="00E81F26" w:rsidP="000066F1">
      <w:pPr>
        <w:pStyle w:val="bodyCopy"/>
        <w:numPr>
          <w:ilvl w:val="1"/>
          <w:numId w:val="33"/>
        </w:numPr>
        <w:spacing w:after="120"/>
        <w:ind w:left="851"/>
        <w:rPr>
          <w:sz w:val="22"/>
          <w:szCs w:val="22"/>
        </w:rPr>
      </w:pPr>
      <w:r w:rsidRPr="00021202">
        <w:rPr>
          <w:sz w:val="22"/>
          <w:szCs w:val="22"/>
        </w:rPr>
        <w:t>Identify and progress actions to help secure and retain market access for aquaculture products (on-going)</w:t>
      </w:r>
      <w:r w:rsidR="0086623F" w:rsidRPr="0086623F">
        <w:rPr>
          <w:sz w:val="22"/>
          <w:szCs w:val="22"/>
        </w:rPr>
        <w:t xml:space="preserve"> </w:t>
      </w:r>
      <w:r w:rsidR="0086623F">
        <w:rPr>
          <w:sz w:val="22"/>
          <w:szCs w:val="22"/>
        </w:rPr>
        <w:t xml:space="preserve">(Lead: Fisheries, Collaborate: Department Agriculture &amp; Water Resources, </w:t>
      </w:r>
      <w:r w:rsidR="004D2B27">
        <w:rPr>
          <w:sz w:val="22"/>
          <w:szCs w:val="22"/>
        </w:rPr>
        <w:t xml:space="preserve">Ag Vic, </w:t>
      </w:r>
      <w:r w:rsidR="0086623F">
        <w:rPr>
          <w:sz w:val="22"/>
          <w:szCs w:val="22"/>
        </w:rPr>
        <w:t>Industry)</w:t>
      </w:r>
    </w:p>
    <w:p w:rsidR="001E63C9" w:rsidRPr="00021202" w:rsidRDefault="001E63C9" w:rsidP="000066F1">
      <w:pPr>
        <w:pStyle w:val="bodyCopy"/>
        <w:numPr>
          <w:ilvl w:val="1"/>
          <w:numId w:val="33"/>
        </w:numPr>
        <w:spacing w:after="120"/>
        <w:ind w:left="851"/>
        <w:rPr>
          <w:sz w:val="22"/>
          <w:szCs w:val="22"/>
        </w:rPr>
      </w:pPr>
      <w:r w:rsidRPr="00021202">
        <w:rPr>
          <w:sz w:val="22"/>
          <w:szCs w:val="22"/>
        </w:rPr>
        <w:t xml:space="preserve">Update </w:t>
      </w:r>
      <w:r w:rsidR="00E81F26" w:rsidRPr="00021202">
        <w:rPr>
          <w:sz w:val="22"/>
          <w:szCs w:val="22"/>
        </w:rPr>
        <w:t xml:space="preserve">the </w:t>
      </w:r>
      <w:r w:rsidRPr="00021202">
        <w:rPr>
          <w:sz w:val="22"/>
          <w:szCs w:val="22"/>
        </w:rPr>
        <w:t xml:space="preserve">abalone translocation protocol </w:t>
      </w:r>
      <w:r w:rsidR="00D62CC8" w:rsidRPr="00021202">
        <w:rPr>
          <w:sz w:val="22"/>
          <w:szCs w:val="22"/>
        </w:rPr>
        <w:t xml:space="preserve">and amend to include the Abalone Health Accreditation Program </w:t>
      </w:r>
      <w:r w:rsidR="00E81F26" w:rsidRPr="00021202">
        <w:rPr>
          <w:sz w:val="22"/>
          <w:szCs w:val="22"/>
        </w:rPr>
        <w:t xml:space="preserve">(by </w:t>
      </w:r>
      <w:r w:rsidR="00C8057A">
        <w:rPr>
          <w:sz w:val="22"/>
          <w:szCs w:val="22"/>
        </w:rPr>
        <w:t>30 June 2017</w:t>
      </w:r>
      <w:r w:rsidR="00E81F26" w:rsidRPr="00021202">
        <w:rPr>
          <w:sz w:val="22"/>
          <w:szCs w:val="22"/>
        </w:rPr>
        <w:t>)</w:t>
      </w:r>
      <w:r w:rsidR="0086623F" w:rsidRPr="0086623F">
        <w:rPr>
          <w:sz w:val="22"/>
          <w:szCs w:val="22"/>
        </w:rPr>
        <w:t xml:space="preserve"> </w:t>
      </w:r>
      <w:r w:rsidR="0086623F">
        <w:rPr>
          <w:sz w:val="22"/>
          <w:szCs w:val="22"/>
        </w:rPr>
        <w:t>(Lead: Fisheries, Collaborate: Ag Vic, Industry)</w:t>
      </w:r>
    </w:p>
    <w:p w:rsidR="00987CAD" w:rsidRPr="00021202" w:rsidRDefault="00A165FE" w:rsidP="00987CAD">
      <w:pPr>
        <w:pStyle w:val="bodyCopy"/>
        <w:numPr>
          <w:ilvl w:val="1"/>
          <w:numId w:val="33"/>
        </w:numPr>
        <w:spacing w:after="120"/>
        <w:ind w:left="851"/>
        <w:rPr>
          <w:sz w:val="22"/>
          <w:szCs w:val="22"/>
        </w:rPr>
      </w:pPr>
      <w:r w:rsidRPr="00021202">
        <w:rPr>
          <w:sz w:val="22"/>
          <w:szCs w:val="22"/>
        </w:rPr>
        <w:t>Investigate mechanisms used elsewhere for d</w:t>
      </w:r>
      <w:r w:rsidR="001E63C9" w:rsidRPr="00021202">
        <w:rPr>
          <w:sz w:val="22"/>
          <w:szCs w:val="22"/>
        </w:rPr>
        <w:t>isease event recovery</w:t>
      </w:r>
      <w:r w:rsidRPr="00021202">
        <w:rPr>
          <w:sz w:val="22"/>
          <w:szCs w:val="22"/>
        </w:rPr>
        <w:t xml:space="preserve"> to improve local practices (by </w:t>
      </w:r>
      <w:r w:rsidR="00C8057A">
        <w:rPr>
          <w:sz w:val="22"/>
          <w:szCs w:val="22"/>
        </w:rPr>
        <w:t xml:space="preserve">30 June </w:t>
      </w:r>
      <w:r w:rsidRPr="00021202">
        <w:rPr>
          <w:sz w:val="22"/>
          <w:szCs w:val="22"/>
        </w:rPr>
        <w:t>2019)</w:t>
      </w:r>
      <w:r w:rsidR="0086623F" w:rsidRPr="0086623F">
        <w:rPr>
          <w:sz w:val="22"/>
          <w:szCs w:val="22"/>
        </w:rPr>
        <w:t xml:space="preserve"> </w:t>
      </w:r>
      <w:r w:rsidR="0086623F">
        <w:rPr>
          <w:sz w:val="22"/>
          <w:szCs w:val="22"/>
        </w:rPr>
        <w:t>(Lead: Fisheries, Collaborate: Ag Vic, Industry)</w:t>
      </w:r>
    </w:p>
    <w:p w:rsidR="00662A74" w:rsidRPr="00FA18D1" w:rsidRDefault="00662A74" w:rsidP="00021202">
      <w:pPr>
        <w:pStyle w:val="bodyCopy"/>
        <w:numPr>
          <w:ilvl w:val="1"/>
          <w:numId w:val="33"/>
        </w:numPr>
        <w:spacing w:after="120"/>
        <w:ind w:left="851"/>
        <w:rPr>
          <w:color w:val="auto"/>
          <w:sz w:val="22"/>
          <w:szCs w:val="22"/>
        </w:rPr>
      </w:pPr>
      <w:r w:rsidRPr="00021202">
        <w:rPr>
          <w:sz w:val="22"/>
          <w:szCs w:val="22"/>
        </w:rPr>
        <w:t>Investigate demand and opportunities for industry supported biosecurity e</w:t>
      </w:r>
      <w:r w:rsidR="00C8057A">
        <w:rPr>
          <w:sz w:val="22"/>
          <w:szCs w:val="22"/>
        </w:rPr>
        <w:t xml:space="preserve">mergency stock insurance scheme </w:t>
      </w:r>
      <w:r w:rsidR="00C8057A" w:rsidRPr="00333B39">
        <w:rPr>
          <w:sz w:val="22"/>
          <w:szCs w:val="22"/>
        </w:rPr>
        <w:t xml:space="preserve">(by </w:t>
      </w:r>
      <w:r w:rsidR="00FA18D1" w:rsidRPr="00333B39">
        <w:rPr>
          <w:sz w:val="22"/>
          <w:szCs w:val="22"/>
        </w:rPr>
        <w:t>30 June 2018</w:t>
      </w:r>
      <w:r w:rsidR="00C8057A" w:rsidRPr="00333B39">
        <w:rPr>
          <w:sz w:val="22"/>
          <w:szCs w:val="22"/>
        </w:rPr>
        <w:t>)</w:t>
      </w:r>
      <w:r w:rsidR="0086623F">
        <w:rPr>
          <w:sz w:val="22"/>
          <w:szCs w:val="22"/>
        </w:rPr>
        <w:t xml:space="preserve"> (Lead: Fisheries, Collaborate: Ag Vic, Industry)</w:t>
      </w:r>
      <w:r w:rsidR="00C8057A" w:rsidRPr="00333B39">
        <w:rPr>
          <w:sz w:val="22"/>
          <w:szCs w:val="22"/>
        </w:rPr>
        <w:t>.</w:t>
      </w:r>
    </w:p>
    <w:p w:rsidR="00EE09AD" w:rsidRPr="00021202" w:rsidRDefault="001E63C9" w:rsidP="00A165FE">
      <w:pPr>
        <w:pStyle w:val="bodyCopy"/>
        <w:numPr>
          <w:ilvl w:val="0"/>
          <w:numId w:val="33"/>
        </w:numPr>
        <w:spacing w:before="240" w:after="120"/>
        <w:ind w:left="426"/>
        <w:rPr>
          <w:b/>
          <w:color w:val="auto"/>
          <w:sz w:val="22"/>
          <w:szCs w:val="22"/>
        </w:rPr>
      </w:pPr>
      <w:r w:rsidRPr="00021202">
        <w:rPr>
          <w:b/>
          <w:color w:val="auto"/>
          <w:sz w:val="22"/>
          <w:szCs w:val="22"/>
        </w:rPr>
        <w:t>Public engagement and education</w:t>
      </w:r>
    </w:p>
    <w:p w:rsidR="000E438F" w:rsidRPr="00021202" w:rsidRDefault="000066F1" w:rsidP="001B024C">
      <w:pPr>
        <w:pStyle w:val="bodyCopy"/>
        <w:numPr>
          <w:ilvl w:val="1"/>
          <w:numId w:val="33"/>
        </w:numPr>
        <w:spacing w:after="120"/>
        <w:ind w:left="851"/>
        <w:rPr>
          <w:sz w:val="22"/>
          <w:szCs w:val="22"/>
        </w:rPr>
      </w:pPr>
      <w:r w:rsidRPr="00021202">
        <w:rPr>
          <w:sz w:val="22"/>
          <w:szCs w:val="22"/>
        </w:rPr>
        <w:t xml:space="preserve">Develop </w:t>
      </w:r>
      <w:r w:rsidR="00D92A6B" w:rsidRPr="00021202">
        <w:rPr>
          <w:sz w:val="22"/>
          <w:szCs w:val="22"/>
        </w:rPr>
        <w:t>a strategic communications plan for the sector</w:t>
      </w:r>
      <w:r w:rsidR="00296595" w:rsidRPr="00021202">
        <w:rPr>
          <w:sz w:val="22"/>
          <w:szCs w:val="22"/>
        </w:rPr>
        <w:t xml:space="preserve">, including </w:t>
      </w:r>
      <w:r w:rsidR="00A851F4" w:rsidRPr="00021202">
        <w:rPr>
          <w:sz w:val="22"/>
          <w:szCs w:val="22"/>
        </w:rPr>
        <w:t>identifying opportunities for greater</w:t>
      </w:r>
      <w:r w:rsidR="00296595" w:rsidRPr="00021202">
        <w:rPr>
          <w:sz w:val="22"/>
          <w:szCs w:val="22"/>
        </w:rPr>
        <w:t xml:space="preserve"> use of social medi</w:t>
      </w:r>
      <w:r w:rsidR="00E81F26" w:rsidRPr="00021202">
        <w:rPr>
          <w:sz w:val="22"/>
          <w:szCs w:val="22"/>
        </w:rPr>
        <w:t>a (</w:t>
      </w:r>
      <w:r w:rsidR="00296595" w:rsidRPr="00021202">
        <w:rPr>
          <w:sz w:val="22"/>
          <w:szCs w:val="22"/>
        </w:rPr>
        <w:t xml:space="preserve">by </w:t>
      </w:r>
      <w:r w:rsidR="00C8057A">
        <w:rPr>
          <w:sz w:val="22"/>
          <w:szCs w:val="22"/>
        </w:rPr>
        <w:t>30 June 2017</w:t>
      </w:r>
      <w:r w:rsidR="00E81F26" w:rsidRPr="00021202">
        <w:rPr>
          <w:sz w:val="22"/>
          <w:szCs w:val="22"/>
        </w:rPr>
        <w:t>)</w:t>
      </w:r>
      <w:r w:rsidR="0086623F" w:rsidRPr="0086623F">
        <w:rPr>
          <w:sz w:val="22"/>
          <w:szCs w:val="22"/>
        </w:rPr>
        <w:t xml:space="preserve"> </w:t>
      </w:r>
      <w:r w:rsidR="0086623F">
        <w:rPr>
          <w:sz w:val="22"/>
          <w:szCs w:val="22"/>
        </w:rPr>
        <w:t>(Lead: Fisheries, Collaborate: Industry)</w:t>
      </w:r>
    </w:p>
    <w:p w:rsidR="001B024C" w:rsidRPr="00021202" w:rsidRDefault="006F6102" w:rsidP="001B024C">
      <w:pPr>
        <w:pStyle w:val="bodyCopy"/>
        <w:numPr>
          <w:ilvl w:val="1"/>
          <w:numId w:val="33"/>
        </w:numPr>
        <w:spacing w:after="120"/>
        <w:ind w:left="851"/>
        <w:rPr>
          <w:sz w:val="22"/>
          <w:szCs w:val="22"/>
        </w:rPr>
      </w:pPr>
      <w:r w:rsidRPr="00021202">
        <w:rPr>
          <w:sz w:val="22"/>
          <w:szCs w:val="22"/>
        </w:rPr>
        <w:t>Seek funding to c</w:t>
      </w:r>
      <w:r w:rsidR="001B024C" w:rsidRPr="00021202">
        <w:rPr>
          <w:sz w:val="22"/>
          <w:szCs w:val="22"/>
        </w:rPr>
        <w:t xml:space="preserve">ommission a </w:t>
      </w:r>
      <w:r w:rsidR="000E438F" w:rsidRPr="00021202">
        <w:rPr>
          <w:sz w:val="22"/>
          <w:szCs w:val="22"/>
        </w:rPr>
        <w:t>socio-</w:t>
      </w:r>
      <w:r w:rsidR="00686185" w:rsidRPr="00021202">
        <w:rPr>
          <w:sz w:val="22"/>
          <w:szCs w:val="22"/>
        </w:rPr>
        <w:t xml:space="preserve">economic </w:t>
      </w:r>
      <w:r w:rsidR="001B024C" w:rsidRPr="00021202">
        <w:rPr>
          <w:sz w:val="22"/>
          <w:szCs w:val="22"/>
        </w:rPr>
        <w:t>assessment of</w:t>
      </w:r>
      <w:r w:rsidR="000E438F" w:rsidRPr="00021202">
        <w:rPr>
          <w:sz w:val="22"/>
          <w:szCs w:val="22"/>
        </w:rPr>
        <w:t xml:space="preserve"> the Victorian aquaculture industry</w:t>
      </w:r>
      <w:r w:rsidR="001B024C" w:rsidRPr="00021202">
        <w:rPr>
          <w:sz w:val="22"/>
          <w:szCs w:val="22"/>
        </w:rPr>
        <w:t xml:space="preserve"> </w:t>
      </w:r>
      <w:r w:rsidR="00E81F26" w:rsidRPr="00021202">
        <w:rPr>
          <w:sz w:val="22"/>
          <w:szCs w:val="22"/>
        </w:rPr>
        <w:t>(</w:t>
      </w:r>
      <w:r w:rsidR="001B024C" w:rsidRPr="00021202">
        <w:rPr>
          <w:sz w:val="22"/>
          <w:szCs w:val="22"/>
        </w:rPr>
        <w:t xml:space="preserve">by </w:t>
      </w:r>
      <w:r w:rsidR="00C8057A">
        <w:rPr>
          <w:sz w:val="22"/>
          <w:szCs w:val="22"/>
        </w:rPr>
        <w:t>30 June 201</w:t>
      </w:r>
      <w:r w:rsidR="00923736">
        <w:rPr>
          <w:sz w:val="22"/>
          <w:szCs w:val="22"/>
        </w:rPr>
        <w:t>7</w:t>
      </w:r>
      <w:r w:rsidR="00E81F26" w:rsidRPr="00021202">
        <w:rPr>
          <w:sz w:val="22"/>
          <w:szCs w:val="22"/>
        </w:rPr>
        <w:t>)</w:t>
      </w:r>
      <w:r w:rsidR="0086623F" w:rsidRPr="0086623F">
        <w:rPr>
          <w:sz w:val="22"/>
          <w:szCs w:val="22"/>
        </w:rPr>
        <w:t xml:space="preserve"> </w:t>
      </w:r>
      <w:r w:rsidR="0086623F">
        <w:rPr>
          <w:sz w:val="22"/>
          <w:szCs w:val="22"/>
        </w:rPr>
        <w:t>(Lead: Fisheries, Collaborate: Industry)</w:t>
      </w:r>
    </w:p>
    <w:p w:rsidR="000E438F" w:rsidRPr="00021202" w:rsidRDefault="001B024C" w:rsidP="001B024C">
      <w:pPr>
        <w:pStyle w:val="bodyCopy"/>
        <w:numPr>
          <w:ilvl w:val="1"/>
          <w:numId w:val="33"/>
        </w:numPr>
        <w:spacing w:after="120"/>
        <w:ind w:left="851"/>
        <w:rPr>
          <w:sz w:val="22"/>
          <w:szCs w:val="22"/>
        </w:rPr>
      </w:pPr>
      <w:r w:rsidRPr="00021202">
        <w:rPr>
          <w:sz w:val="22"/>
          <w:szCs w:val="22"/>
        </w:rPr>
        <w:t>Communicate</w:t>
      </w:r>
      <w:r w:rsidR="000E438F" w:rsidRPr="00021202">
        <w:rPr>
          <w:sz w:val="22"/>
          <w:szCs w:val="22"/>
        </w:rPr>
        <w:t xml:space="preserve"> </w:t>
      </w:r>
      <w:r w:rsidRPr="00021202">
        <w:rPr>
          <w:sz w:val="22"/>
          <w:szCs w:val="22"/>
        </w:rPr>
        <w:t>results</w:t>
      </w:r>
      <w:r w:rsidR="000E438F" w:rsidRPr="00021202">
        <w:rPr>
          <w:sz w:val="22"/>
          <w:szCs w:val="22"/>
        </w:rPr>
        <w:t xml:space="preserve"> to build </w:t>
      </w:r>
      <w:r w:rsidR="00E81F26" w:rsidRPr="00021202">
        <w:rPr>
          <w:sz w:val="22"/>
          <w:szCs w:val="22"/>
        </w:rPr>
        <w:t>community</w:t>
      </w:r>
      <w:r w:rsidR="000E438F" w:rsidRPr="00021202">
        <w:rPr>
          <w:sz w:val="22"/>
          <w:szCs w:val="22"/>
        </w:rPr>
        <w:t xml:space="preserve"> awaren</w:t>
      </w:r>
      <w:r w:rsidR="000066F1" w:rsidRPr="00021202">
        <w:rPr>
          <w:sz w:val="22"/>
          <w:szCs w:val="22"/>
        </w:rPr>
        <w:t xml:space="preserve">ess </w:t>
      </w:r>
      <w:r w:rsidR="00E81F26" w:rsidRPr="00021202">
        <w:rPr>
          <w:sz w:val="22"/>
          <w:szCs w:val="22"/>
        </w:rPr>
        <w:t xml:space="preserve">of </w:t>
      </w:r>
      <w:r w:rsidR="000066F1" w:rsidRPr="00021202">
        <w:rPr>
          <w:sz w:val="22"/>
          <w:szCs w:val="22"/>
        </w:rPr>
        <w:t>and support for aquaculture</w:t>
      </w:r>
      <w:r w:rsidRPr="00021202">
        <w:rPr>
          <w:sz w:val="22"/>
          <w:szCs w:val="22"/>
        </w:rPr>
        <w:t xml:space="preserve"> </w:t>
      </w:r>
      <w:r w:rsidR="00E81F26" w:rsidRPr="00021202">
        <w:rPr>
          <w:sz w:val="22"/>
          <w:szCs w:val="22"/>
        </w:rPr>
        <w:t>(</w:t>
      </w:r>
      <w:r w:rsidRPr="00021202">
        <w:rPr>
          <w:sz w:val="22"/>
          <w:szCs w:val="22"/>
        </w:rPr>
        <w:t xml:space="preserve">by </w:t>
      </w:r>
      <w:r w:rsidR="00C8057A">
        <w:rPr>
          <w:sz w:val="22"/>
          <w:szCs w:val="22"/>
        </w:rPr>
        <w:t>30 June 2</w:t>
      </w:r>
      <w:r w:rsidRPr="00021202">
        <w:rPr>
          <w:sz w:val="22"/>
          <w:szCs w:val="22"/>
        </w:rPr>
        <w:t>01</w:t>
      </w:r>
      <w:r w:rsidR="00923736">
        <w:rPr>
          <w:sz w:val="22"/>
          <w:szCs w:val="22"/>
        </w:rPr>
        <w:t>8</w:t>
      </w:r>
      <w:r w:rsidR="00E81F26" w:rsidRPr="00021202">
        <w:rPr>
          <w:sz w:val="22"/>
          <w:szCs w:val="22"/>
        </w:rPr>
        <w:t>)</w:t>
      </w:r>
      <w:r w:rsidR="0086623F" w:rsidRPr="0086623F">
        <w:rPr>
          <w:sz w:val="22"/>
          <w:szCs w:val="22"/>
        </w:rPr>
        <w:t xml:space="preserve"> </w:t>
      </w:r>
      <w:r w:rsidR="0086623F">
        <w:rPr>
          <w:sz w:val="22"/>
          <w:szCs w:val="22"/>
        </w:rPr>
        <w:t>(Lead: Fisheries, Collaborate: Industry)</w:t>
      </w:r>
    </w:p>
    <w:p w:rsidR="00987CAD" w:rsidRPr="00333B39" w:rsidRDefault="00987CAD" w:rsidP="001B024C">
      <w:pPr>
        <w:pStyle w:val="bodyCopy"/>
        <w:numPr>
          <w:ilvl w:val="1"/>
          <w:numId w:val="33"/>
        </w:numPr>
        <w:spacing w:after="120"/>
        <w:ind w:left="851"/>
        <w:rPr>
          <w:sz w:val="22"/>
          <w:szCs w:val="22"/>
        </w:rPr>
      </w:pPr>
      <w:r w:rsidRPr="00021202">
        <w:rPr>
          <w:sz w:val="22"/>
          <w:szCs w:val="22"/>
        </w:rPr>
        <w:t xml:space="preserve">Develop a code of conduct to promote animal welfare credentials </w:t>
      </w:r>
      <w:r w:rsidRPr="00333B39">
        <w:rPr>
          <w:sz w:val="22"/>
          <w:szCs w:val="22"/>
        </w:rPr>
        <w:t xml:space="preserve">(by </w:t>
      </w:r>
      <w:r w:rsidR="00FA18D1" w:rsidRPr="00333B39">
        <w:rPr>
          <w:sz w:val="22"/>
          <w:szCs w:val="22"/>
        </w:rPr>
        <w:t>30 June 201</w:t>
      </w:r>
      <w:r w:rsidR="00923736">
        <w:rPr>
          <w:sz w:val="22"/>
          <w:szCs w:val="22"/>
        </w:rPr>
        <w:t>8</w:t>
      </w:r>
      <w:r w:rsidRPr="00333B39">
        <w:rPr>
          <w:sz w:val="22"/>
          <w:szCs w:val="22"/>
        </w:rPr>
        <w:t>)</w:t>
      </w:r>
      <w:r w:rsidR="0086623F">
        <w:rPr>
          <w:sz w:val="22"/>
          <w:szCs w:val="22"/>
        </w:rPr>
        <w:t xml:space="preserve"> (Lead: Fisheries, Collaborate: Ag Vic, Industry)</w:t>
      </w:r>
      <w:r w:rsidR="00C8057A" w:rsidRPr="00333B39">
        <w:rPr>
          <w:sz w:val="22"/>
          <w:szCs w:val="22"/>
        </w:rPr>
        <w:t>.</w:t>
      </w:r>
    </w:p>
    <w:p w:rsidR="00445ED4" w:rsidRDefault="00445ED4">
      <w:pPr>
        <w:spacing w:before="0" w:after="200" w:line="276" w:lineRule="auto"/>
        <w:rPr>
          <w:b/>
          <w:color w:val="auto"/>
          <w:sz w:val="22"/>
          <w:szCs w:val="22"/>
        </w:rPr>
      </w:pPr>
      <w:r>
        <w:rPr>
          <w:b/>
          <w:color w:val="auto"/>
          <w:sz w:val="22"/>
          <w:szCs w:val="22"/>
        </w:rPr>
        <w:br w:type="page"/>
      </w:r>
    </w:p>
    <w:p w:rsidR="00EE09AD" w:rsidRPr="00021202" w:rsidRDefault="001E63C9" w:rsidP="00A165FE">
      <w:pPr>
        <w:pStyle w:val="bodyCopy"/>
        <w:numPr>
          <w:ilvl w:val="0"/>
          <w:numId w:val="33"/>
        </w:numPr>
        <w:spacing w:before="240" w:after="120"/>
        <w:ind w:left="426"/>
        <w:rPr>
          <w:b/>
          <w:color w:val="auto"/>
          <w:sz w:val="22"/>
          <w:szCs w:val="22"/>
        </w:rPr>
      </w:pPr>
      <w:r w:rsidRPr="00021202">
        <w:rPr>
          <w:b/>
          <w:color w:val="auto"/>
          <w:sz w:val="22"/>
          <w:szCs w:val="22"/>
        </w:rPr>
        <w:lastRenderedPageBreak/>
        <w:t>Regulatory improvement</w:t>
      </w:r>
    </w:p>
    <w:p w:rsidR="00CE739C" w:rsidRPr="00021202" w:rsidRDefault="00CE739C" w:rsidP="00366848">
      <w:pPr>
        <w:pStyle w:val="bodyCopy"/>
        <w:numPr>
          <w:ilvl w:val="1"/>
          <w:numId w:val="33"/>
        </w:numPr>
        <w:spacing w:after="120"/>
        <w:ind w:left="851"/>
        <w:rPr>
          <w:sz w:val="22"/>
          <w:szCs w:val="22"/>
        </w:rPr>
      </w:pPr>
      <w:r w:rsidRPr="00021202">
        <w:rPr>
          <w:sz w:val="22"/>
          <w:szCs w:val="22"/>
        </w:rPr>
        <w:t>Review shellfish quality assurance regulations to ensure all risks are being managed and to identify technical efficiencie</w:t>
      </w:r>
      <w:r w:rsidR="00366848">
        <w:rPr>
          <w:sz w:val="22"/>
          <w:szCs w:val="22"/>
        </w:rPr>
        <w:t>s</w:t>
      </w:r>
      <w:r w:rsidR="00A343DB" w:rsidRPr="00021202">
        <w:rPr>
          <w:sz w:val="22"/>
          <w:szCs w:val="22"/>
        </w:rPr>
        <w:t>,</w:t>
      </w:r>
      <w:r w:rsidRPr="00021202">
        <w:rPr>
          <w:sz w:val="22"/>
          <w:szCs w:val="22"/>
        </w:rPr>
        <w:t xml:space="preserve"> </w:t>
      </w:r>
      <w:r w:rsidR="00D62CC8" w:rsidRPr="00021202">
        <w:rPr>
          <w:sz w:val="22"/>
          <w:szCs w:val="22"/>
        </w:rPr>
        <w:t xml:space="preserve">streamline classification and monitoring to address algal bloom risks. </w:t>
      </w:r>
      <w:r w:rsidRPr="00021202">
        <w:rPr>
          <w:sz w:val="22"/>
          <w:szCs w:val="22"/>
        </w:rPr>
        <w:t xml:space="preserve">(by </w:t>
      </w:r>
      <w:r w:rsidR="00C8057A">
        <w:rPr>
          <w:sz w:val="22"/>
          <w:szCs w:val="22"/>
        </w:rPr>
        <w:t>30 June 2017</w:t>
      </w:r>
      <w:r w:rsidRPr="00021202">
        <w:rPr>
          <w:sz w:val="22"/>
          <w:szCs w:val="22"/>
        </w:rPr>
        <w:t>)</w:t>
      </w:r>
      <w:r w:rsidR="0086623F" w:rsidRPr="0086623F">
        <w:rPr>
          <w:sz w:val="22"/>
          <w:szCs w:val="22"/>
        </w:rPr>
        <w:t xml:space="preserve"> </w:t>
      </w:r>
      <w:r w:rsidR="0086623F">
        <w:rPr>
          <w:sz w:val="22"/>
          <w:szCs w:val="22"/>
        </w:rPr>
        <w:t>(Lead: Fisheries, Collaborate: PrimeSafe, Industry)</w:t>
      </w:r>
    </w:p>
    <w:p w:rsidR="000E438F" w:rsidRPr="00021202" w:rsidRDefault="00D92A6B" w:rsidP="000066F1">
      <w:pPr>
        <w:pStyle w:val="bodyCopy"/>
        <w:numPr>
          <w:ilvl w:val="1"/>
          <w:numId w:val="33"/>
        </w:numPr>
        <w:spacing w:after="120"/>
        <w:ind w:left="851"/>
        <w:rPr>
          <w:sz w:val="22"/>
          <w:szCs w:val="22"/>
        </w:rPr>
      </w:pPr>
      <w:r w:rsidRPr="00021202">
        <w:rPr>
          <w:sz w:val="22"/>
          <w:szCs w:val="22"/>
        </w:rPr>
        <w:t>E</w:t>
      </w:r>
      <w:r w:rsidR="000E438F" w:rsidRPr="00021202">
        <w:rPr>
          <w:sz w:val="22"/>
          <w:szCs w:val="22"/>
        </w:rPr>
        <w:t>ngage with other regulatory authorities to streamline regulatory requirements</w:t>
      </w:r>
      <w:r w:rsidR="00AD4E7C" w:rsidRPr="00021202">
        <w:rPr>
          <w:sz w:val="22"/>
          <w:szCs w:val="22"/>
        </w:rPr>
        <w:t xml:space="preserve"> in priority areas identified by the industry (</w:t>
      </w:r>
      <w:r w:rsidR="00FC0B06" w:rsidRPr="00021202">
        <w:rPr>
          <w:sz w:val="22"/>
          <w:szCs w:val="22"/>
        </w:rPr>
        <w:t xml:space="preserve">by </w:t>
      </w:r>
      <w:r w:rsidR="00FC0B06">
        <w:rPr>
          <w:sz w:val="22"/>
          <w:szCs w:val="22"/>
        </w:rPr>
        <w:t>30 June 2017</w:t>
      </w:r>
      <w:r w:rsidR="00AD4E7C" w:rsidRPr="00021202">
        <w:rPr>
          <w:sz w:val="22"/>
          <w:szCs w:val="22"/>
        </w:rPr>
        <w:t>)</w:t>
      </w:r>
      <w:r w:rsidR="0086623F" w:rsidRPr="0086623F">
        <w:rPr>
          <w:sz w:val="22"/>
          <w:szCs w:val="22"/>
        </w:rPr>
        <w:t xml:space="preserve"> </w:t>
      </w:r>
      <w:r w:rsidR="0086623F">
        <w:rPr>
          <w:sz w:val="22"/>
          <w:szCs w:val="22"/>
        </w:rPr>
        <w:t>(Lead: Fisheries, Collaborate: EPA, Industry)</w:t>
      </w:r>
    </w:p>
    <w:p w:rsidR="000E438F" w:rsidRPr="00021202" w:rsidRDefault="00D54986" w:rsidP="000066F1">
      <w:pPr>
        <w:pStyle w:val="bodyCopy"/>
        <w:numPr>
          <w:ilvl w:val="1"/>
          <w:numId w:val="33"/>
        </w:numPr>
        <w:spacing w:after="120"/>
        <w:ind w:left="851"/>
        <w:rPr>
          <w:sz w:val="22"/>
          <w:szCs w:val="22"/>
        </w:rPr>
      </w:pPr>
      <w:r w:rsidRPr="00021202">
        <w:rPr>
          <w:sz w:val="22"/>
          <w:szCs w:val="22"/>
        </w:rPr>
        <w:t>Advocate for the standardisation of</w:t>
      </w:r>
      <w:r w:rsidR="000E438F" w:rsidRPr="00021202">
        <w:rPr>
          <w:sz w:val="22"/>
          <w:szCs w:val="22"/>
        </w:rPr>
        <w:t xml:space="preserve"> translocation </w:t>
      </w:r>
      <w:r w:rsidR="00D92A6B" w:rsidRPr="00021202">
        <w:rPr>
          <w:sz w:val="22"/>
          <w:szCs w:val="22"/>
        </w:rPr>
        <w:t xml:space="preserve">protocols </w:t>
      </w:r>
      <w:r w:rsidR="000E438F" w:rsidRPr="00021202">
        <w:rPr>
          <w:sz w:val="22"/>
          <w:szCs w:val="22"/>
        </w:rPr>
        <w:t>between states where possible</w:t>
      </w:r>
      <w:r w:rsidRPr="00021202">
        <w:rPr>
          <w:sz w:val="22"/>
          <w:szCs w:val="22"/>
        </w:rPr>
        <w:t xml:space="preserve"> </w:t>
      </w:r>
      <w:r w:rsidR="00E81F26" w:rsidRPr="00021202">
        <w:rPr>
          <w:sz w:val="22"/>
          <w:szCs w:val="22"/>
        </w:rPr>
        <w:t>(</w:t>
      </w:r>
      <w:r w:rsidRPr="00021202">
        <w:rPr>
          <w:sz w:val="22"/>
          <w:szCs w:val="22"/>
        </w:rPr>
        <w:t>by</w:t>
      </w:r>
      <w:r w:rsidR="00C8057A">
        <w:rPr>
          <w:sz w:val="22"/>
          <w:szCs w:val="22"/>
        </w:rPr>
        <w:t xml:space="preserve"> 30 June 2018</w:t>
      </w:r>
      <w:r w:rsidR="00E81F26" w:rsidRPr="00021202">
        <w:rPr>
          <w:sz w:val="22"/>
          <w:szCs w:val="22"/>
        </w:rPr>
        <w:t>)</w:t>
      </w:r>
      <w:r w:rsidR="0086623F" w:rsidRPr="0086623F">
        <w:rPr>
          <w:sz w:val="22"/>
          <w:szCs w:val="22"/>
        </w:rPr>
        <w:t xml:space="preserve"> </w:t>
      </w:r>
      <w:r w:rsidR="0086623F">
        <w:rPr>
          <w:sz w:val="22"/>
          <w:szCs w:val="22"/>
        </w:rPr>
        <w:t>(Lead: Fisheries, Collaborate: Industry)</w:t>
      </w:r>
    </w:p>
    <w:p w:rsidR="000E438F" w:rsidRPr="00021202" w:rsidRDefault="00D54986" w:rsidP="000066F1">
      <w:pPr>
        <w:pStyle w:val="bodyCopy"/>
        <w:numPr>
          <w:ilvl w:val="1"/>
          <w:numId w:val="33"/>
        </w:numPr>
        <w:spacing w:after="120"/>
        <w:ind w:left="851"/>
        <w:rPr>
          <w:sz w:val="22"/>
          <w:szCs w:val="22"/>
        </w:rPr>
      </w:pPr>
      <w:r w:rsidRPr="00021202">
        <w:rPr>
          <w:sz w:val="22"/>
          <w:szCs w:val="22"/>
        </w:rPr>
        <w:t xml:space="preserve">Review aquaculture </w:t>
      </w:r>
      <w:r w:rsidR="000E438F" w:rsidRPr="00021202">
        <w:rPr>
          <w:sz w:val="22"/>
          <w:szCs w:val="22"/>
        </w:rPr>
        <w:t>licensing</w:t>
      </w:r>
      <w:r w:rsidR="00D92A6B" w:rsidRPr="00021202">
        <w:rPr>
          <w:sz w:val="22"/>
          <w:szCs w:val="22"/>
        </w:rPr>
        <w:t xml:space="preserve"> </w:t>
      </w:r>
      <w:r w:rsidRPr="00021202">
        <w:rPr>
          <w:sz w:val="22"/>
          <w:szCs w:val="22"/>
        </w:rPr>
        <w:t xml:space="preserve">to identify opportunities to streamline by simplifying or reducing licence classes and standardising inland licence conditions </w:t>
      </w:r>
      <w:r w:rsidR="00E81F26" w:rsidRPr="00021202">
        <w:rPr>
          <w:sz w:val="22"/>
          <w:szCs w:val="22"/>
        </w:rPr>
        <w:t>(</w:t>
      </w:r>
      <w:r w:rsidR="006F6102" w:rsidRPr="00021202">
        <w:rPr>
          <w:sz w:val="22"/>
          <w:szCs w:val="22"/>
        </w:rPr>
        <w:t xml:space="preserve">by </w:t>
      </w:r>
      <w:r w:rsidR="00C8057A">
        <w:rPr>
          <w:sz w:val="22"/>
          <w:szCs w:val="22"/>
        </w:rPr>
        <w:t>30 June 20</w:t>
      </w:r>
      <w:r w:rsidR="00FC0B06">
        <w:rPr>
          <w:sz w:val="22"/>
          <w:szCs w:val="22"/>
        </w:rPr>
        <w:t>18</w:t>
      </w:r>
      <w:r w:rsidR="00E81F26" w:rsidRPr="00021202">
        <w:rPr>
          <w:sz w:val="22"/>
          <w:szCs w:val="22"/>
        </w:rPr>
        <w:t>)</w:t>
      </w:r>
      <w:r w:rsidR="0086623F" w:rsidRPr="0086623F">
        <w:rPr>
          <w:sz w:val="22"/>
          <w:szCs w:val="22"/>
        </w:rPr>
        <w:t xml:space="preserve"> </w:t>
      </w:r>
      <w:r w:rsidR="0086623F">
        <w:rPr>
          <w:sz w:val="22"/>
          <w:szCs w:val="22"/>
        </w:rPr>
        <w:t>(Lead: Fisheries, Collaborate: Industry)</w:t>
      </w:r>
    </w:p>
    <w:p w:rsidR="000E438F" w:rsidRPr="00021202" w:rsidRDefault="000E438F" w:rsidP="000066F1">
      <w:pPr>
        <w:pStyle w:val="bodyCopy"/>
        <w:numPr>
          <w:ilvl w:val="1"/>
          <w:numId w:val="33"/>
        </w:numPr>
        <w:spacing w:after="120"/>
        <w:ind w:left="851"/>
        <w:rPr>
          <w:sz w:val="22"/>
          <w:szCs w:val="22"/>
        </w:rPr>
      </w:pPr>
      <w:r w:rsidRPr="00021202">
        <w:rPr>
          <w:sz w:val="22"/>
          <w:szCs w:val="22"/>
        </w:rPr>
        <w:t xml:space="preserve">Provide input to development of </w:t>
      </w:r>
      <w:r w:rsidR="00DD5B93">
        <w:rPr>
          <w:sz w:val="22"/>
          <w:szCs w:val="22"/>
        </w:rPr>
        <w:t xml:space="preserve">relevant state and/or </w:t>
      </w:r>
      <w:r w:rsidRPr="00021202">
        <w:rPr>
          <w:sz w:val="22"/>
          <w:szCs w:val="22"/>
        </w:rPr>
        <w:t>national polic</w:t>
      </w:r>
      <w:r w:rsidR="00DD5B93">
        <w:rPr>
          <w:sz w:val="22"/>
          <w:szCs w:val="22"/>
        </w:rPr>
        <w:t>ies</w:t>
      </w:r>
      <w:r w:rsidRPr="00021202">
        <w:rPr>
          <w:sz w:val="22"/>
          <w:szCs w:val="22"/>
        </w:rPr>
        <w:t xml:space="preserve"> and guidelines</w:t>
      </w:r>
      <w:r w:rsidR="00DD5B93">
        <w:rPr>
          <w:sz w:val="22"/>
          <w:szCs w:val="22"/>
        </w:rPr>
        <w:t xml:space="preserve"> to support regulatory streamlining</w:t>
      </w:r>
      <w:r w:rsidR="00A165FE" w:rsidRPr="00021202">
        <w:rPr>
          <w:sz w:val="22"/>
          <w:szCs w:val="22"/>
        </w:rPr>
        <w:t xml:space="preserve"> </w:t>
      </w:r>
      <w:r w:rsidR="002B5FB5" w:rsidRPr="00021202">
        <w:rPr>
          <w:sz w:val="22"/>
          <w:szCs w:val="22"/>
        </w:rPr>
        <w:t>(</w:t>
      </w:r>
      <w:r w:rsidR="00FC0B06" w:rsidRPr="00021202">
        <w:rPr>
          <w:sz w:val="22"/>
          <w:szCs w:val="22"/>
        </w:rPr>
        <w:t>by</w:t>
      </w:r>
      <w:r w:rsidR="00FC0B06">
        <w:rPr>
          <w:sz w:val="22"/>
          <w:szCs w:val="22"/>
        </w:rPr>
        <w:t xml:space="preserve"> 30 June 2018</w:t>
      </w:r>
      <w:r w:rsidR="002B5FB5" w:rsidRPr="00021202">
        <w:rPr>
          <w:sz w:val="22"/>
          <w:szCs w:val="22"/>
        </w:rPr>
        <w:t>)</w:t>
      </w:r>
      <w:r w:rsidR="0086623F" w:rsidRPr="0086623F">
        <w:rPr>
          <w:sz w:val="22"/>
          <w:szCs w:val="22"/>
        </w:rPr>
        <w:t xml:space="preserve"> </w:t>
      </w:r>
      <w:r w:rsidR="0086623F">
        <w:rPr>
          <w:sz w:val="22"/>
          <w:szCs w:val="22"/>
        </w:rPr>
        <w:t>(Lead: Fisheries, Collaborate: Industry)</w:t>
      </w:r>
    </w:p>
    <w:p w:rsidR="00987CAD" w:rsidRPr="00FA18D1" w:rsidRDefault="00987CAD" w:rsidP="00021202">
      <w:pPr>
        <w:pStyle w:val="bodyCopy"/>
        <w:numPr>
          <w:ilvl w:val="1"/>
          <w:numId w:val="33"/>
        </w:numPr>
        <w:spacing w:after="120"/>
        <w:ind w:left="851"/>
        <w:rPr>
          <w:color w:val="auto"/>
          <w:sz w:val="22"/>
          <w:szCs w:val="22"/>
        </w:rPr>
      </w:pPr>
      <w:r w:rsidRPr="00021202">
        <w:rPr>
          <w:sz w:val="22"/>
          <w:szCs w:val="22"/>
        </w:rPr>
        <w:t>Work with M</w:t>
      </w:r>
      <w:r w:rsidR="00DD5B93">
        <w:rPr>
          <w:sz w:val="22"/>
          <w:szCs w:val="22"/>
        </w:rPr>
        <w:t xml:space="preserve">arine Safety Victoria </w:t>
      </w:r>
      <w:r w:rsidRPr="00021202">
        <w:rPr>
          <w:sz w:val="22"/>
          <w:szCs w:val="22"/>
        </w:rPr>
        <w:t xml:space="preserve"> to introduce </w:t>
      </w:r>
      <w:r w:rsidR="00DD5B93">
        <w:rPr>
          <w:sz w:val="22"/>
          <w:szCs w:val="22"/>
        </w:rPr>
        <w:t xml:space="preserve">a </w:t>
      </w:r>
      <w:r w:rsidRPr="00021202">
        <w:rPr>
          <w:sz w:val="22"/>
          <w:szCs w:val="22"/>
        </w:rPr>
        <w:t>speed limit for vessels within and near aquaculture reserves</w:t>
      </w:r>
      <w:r w:rsidR="00820E82">
        <w:rPr>
          <w:sz w:val="22"/>
          <w:szCs w:val="22"/>
        </w:rPr>
        <w:t xml:space="preserve"> </w:t>
      </w:r>
      <w:r w:rsidR="00820E82" w:rsidRPr="00333B39">
        <w:rPr>
          <w:sz w:val="22"/>
          <w:szCs w:val="22"/>
        </w:rPr>
        <w:t xml:space="preserve">(by </w:t>
      </w:r>
      <w:r w:rsidR="00FA18D1" w:rsidRPr="00333B39">
        <w:rPr>
          <w:sz w:val="22"/>
          <w:szCs w:val="22"/>
        </w:rPr>
        <w:t>30 June 2017</w:t>
      </w:r>
      <w:r w:rsidR="00820E82" w:rsidRPr="00333B39">
        <w:rPr>
          <w:sz w:val="22"/>
          <w:szCs w:val="22"/>
        </w:rPr>
        <w:t>)</w:t>
      </w:r>
      <w:r w:rsidR="0086623F" w:rsidRPr="0086623F">
        <w:rPr>
          <w:sz w:val="22"/>
          <w:szCs w:val="22"/>
        </w:rPr>
        <w:t xml:space="preserve"> </w:t>
      </w:r>
      <w:r w:rsidR="0086623F">
        <w:rPr>
          <w:sz w:val="22"/>
          <w:szCs w:val="22"/>
        </w:rPr>
        <w:t>(Lead: Fisheries, Collaborate: Marine Safety Victoria, Industry)</w:t>
      </w:r>
    </w:p>
    <w:p w:rsidR="0091208D" w:rsidRPr="00021202" w:rsidRDefault="006F6102" w:rsidP="000066F1">
      <w:pPr>
        <w:pStyle w:val="bodyCopy"/>
        <w:numPr>
          <w:ilvl w:val="1"/>
          <w:numId w:val="33"/>
        </w:numPr>
        <w:spacing w:after="120"/>
        <w:ind w:left="851"/>
        <w:rPr>
          <w:sz w:val="22"/>
          <w:szCs w:val="22"/>
        </w:rPr>
      </w:pPr>
      <w:r w:rsidRPr="00021202">
        <w:rPr>
          <w:sz w:val="22"/>
          <w:szCs w:val="22"/>
        </w:rPr>
        <w:t>Support discussions to r</w:t>
      </w:r>
      <w:r w:rsidR="000E438F" w:rsidRPr="00021202">
        <w:rPr>
          <w:sz w:val="22"/>
          <w:szCs w:val="22"/>
        </w:rPr>
        <w:t>educe costs and red tape associated with minor use perm</w:t>
      </w:r>
      <w:r w:rsidR="00A165FE" w:rsidRPr="00021202">
        <w:rPr>
          <w:sz w:val="22"/>
          <w:szCs w:val="22"/>
        </w:rPr>
        <w:t>its for agricultural chemicals (</w:t>
      </w:r>
      <w:r w:rsidR="00FC0B06" w:rsidRPr="00021202">
        <w:rPr>
          <w:sz w:val="22"/>
          <w:szCs w:val="22"/>
        </w:rPr>
        <w:t>by</w:t>
      </w:r>
      <w:r w:rsidR="00FC0B06">
        <w:rPr>
          <w:sz w:val="22"/>
          <w:szCs w:val="22"/>
        </w:rPr>
        <w:t xml:space="preserve"> 30 June 2018</w:t>
      </w:r>
      <w:r w:rsidR="00A165FE" w:rsidRPr="00021202">
        <w:rPr>
          <w:sz w:val="22"/>
          <w:szCs w:val="22"/>
        </w:rPr>
        <w:t>)</w:t>
      </w:r>
      <w:r w:rsidR="0086623F" w:rsidRPr="0086623F">
        <w:rPr>
          <w:sz w:val="22"/>
          <w:szCs w:val="22"/>
        </w:rPr>
        <w:t xml:space="preserve"> </w:t>
      </w:r>
      <w:r w:rsidR="0086623F">
        <w:rPr>
          <w:sz w:val="22"/>
          <w:szCs w:val="22"/>
        </w:rPr>
        <w:t>(Lead: Fisheries, Collaborate: Industry)</w:t>
      </w:r>
      <w:r w:rsidR="002277A5">
        <w:rPr>
          <w:sz w:val="22"/>
          <w:szCs w:val="22"/>
        </w:rPr>
        <w:t>.</w:t>
      </w:r>
    </w:p>
    <w:p w:rsidR="000E7625" w:rsidRPr="00021202" w:rsidRDefault="000E7625" w:rsidP="009D0982">
      <w:pPr>
        <w:pStyle w:val="Heading1"/>
      </w:pPr>
      <w:bookmarkStart w:id="12" w:name="_Toc454364203"/>
      <w:r w:rsidRPr="00021202">
        <w:t>Implementation</w:t>
      </w:r>
      <w:bookmarkEnd w:id="12"/>
    </w:p>
    <w:p w:rsidR="00BA7593" w:rsidRPr="00021202" w:rsidRDefault="00DD5B93" w:rsidP="00BA7593">
      <w:pPr>
        <w:rPr>
          <w:sz w:val="22"/>
          <w:szCs w:val="22"/>
        </w:rPr>
      </w:pPr>
      <w:r>
        <w:rPr>
          <w:sz w:val="22"/>
          <w:szCs w:val="22"/>
        </w:rPr>
        <w:t>A</w:t>
      </w:r>
      <w:r w:rsidR="00BA7593" w:rsidRPr="00021202">
        <w:rPr>
          <w:sz w:val="22"/>
          <w:szCs w:val="22"/>
        </w:rPr>
        <w:t xml:space="preserve">ctions </w:t>
      </w:r>
      <w:r w:rsidR="00883043" w:rsidRPr="00021202">
        <w:rPr>
          <w:sz w:val="22"/>
          <w:szCs w:val="22"/>
        </w:rPr>
        <w:t>will</w:t>
      </w:r>
      <w:r w:rsidR="00BA7593" w:rsidRPr="00021202">
        <w:rPr>
          <w:sz w:val="22"/>
          <w:szCs w:val="22"/>
        </w:rPr>
        <w:t xml:space="preserve"> be implemented over the next five years to achieve the vision and outcomes </w:t>
      </w:r>
      <w:r w:rsidR="00883043" w:rsidRPr="00021202">
        <w:rPr>
          <w:sz w:val="22"/>
          <w:szCs w:val="22"/>
        </w:rPr>
        <w:t>outlined</w:t>
      </w:r>
      <w:r w:rsidR="00BA7593" w:rsidRPr="00021202">
        <w:rPr>
          <w:sz w:val="22"/>
          <w:szCs w:val="22"/>
        </w:rPr>
        <w:t xml:space="preserve"> in this strategy</w:t>
      </w:r>
      <w:r>
        <w:rPr>
          <w:sz w:val="22"/>
          <w:szCs w:val="22"/>
        </w:rPr>
        <w:t xml:space="preserve"> within </w:t>
      </w:r>
      <w:r w:rsidR="001D1E61" w:rsidRPr="00333B39">
        <w:rPr>
          <w:sz w:val="22"/>
          <w:szCs w:val="22"/>
        </w:rPr>
        <w:t>available</w:t>
      </w:r>
      <w:r w:rsidRPr="00333B39">
        <w:rPr>
          <w:sz w:val="22"/>
          <w:szCs w:val="22"/>
        </w:rPr>
        <w:t xml:space="preserve"> </w:t>
      </w:r>
      <w:r>
        <w:rPr>
          <w:sz w:val="22"/>
          <w:szCs w:val="22"/>
        </w:rPr>
        <w:t>funding</w:t>
      </w:r>
      <w:r w:rsidR="00BA7593" w:rsidRPr="00021202">
        <w:rPr>
          <w:sz w:val="22"/>
          <w:szCs w:val="22"/>
        </w:rPr>
        <w:t xml:space="preserve">.  This will be achieved through active ongoing collaboration between the Aquaculture Industry, Victorian government agencies, </w:t>
      </w:r>
      <w:r>
        <w:rPr>
          <w:sz w:val="22"/>
          <w:szCs w:val="22"/>
        </w:rPr>
        <w:t>A</w:t>
      </w:r>
      <w:r w:rsidR="00526708" w:rsidRPr="00021202">
        <w:rPr>
          <w:sz w:val="22"/>
          <w:szCs w:val="22"/>
        </w:rPr>
        <w:t>boriginal</w:t>
      </w:r>
      <w:r w:rsidR="00BA7593" w:rsidRPr="00021202">
        <w:rPr>
          <w:sz w:val="22"/>
          <w:szCs w:val="22"/>
        </w:rPr>
        <w:t xml:space="preserve"> groups and Commo</w:t>
      </w:r>
      <w:r w:rsidR="00883043" w:rsidRPr="00021202">
        <w:rPr>
          <w:sz w:val="22"/>
          <w:szCs w:val="22"/>
        </w:rPr>
        <w:t>nwealth agencies where relevant.</w:t>
      </w:r>
    </w:p>
    <w:p w:rsidR="00DD7B2D" w:rsidRPr="00021202" w:rsidRDefault="00D27EB6" w:rsidP="00445ED4">
      <w:r w:rsidRPr="00021202">
        <w:rPr>
          <w:noProof/>
          <w:lang w:eastAsia="en-AU"/>
        </w:rPr>
        <w:drawing>
          <wp:inline distT="0" distB="0" distL="0" distR="0" wp14:anchorId="3ED6FD35" wp14:editId="58BCA64F">
            <wp:extent cx="5759450" cy="2956264"/>
            <wp:effectExtent l="0" t="0" r="0" b="0"/>
            <wp:docPr id="37" name="Picture 37" descr="Aerial view of trout farm with the Goulburn River and mountains in the background." title="Aerial view of Goulburn River trout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ta\AndrewC\Aqua Forum\Current strategy\Photos\Trout\Photo 16-05-2014 4 00 18 pm.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224" b="3612"/>
                    <a:stretch/>
                  </pic:blipFill>
                  <pic:spPr bwMode="auto">
                    <a:xfrm>
                      <a:off x="0" y="0"/>
                      <a:ext cx="5760000" cy="2956546"/>
                    </a:xfrm>
                    <a:prstGeom prst="rect">
                      <a:avLst/>
                    </a:prstGeom>
                    <a:noFill/>
                    <a:ln>
                      <a:noFill/>
                    </a:ln>
                    <a:extLst>
                      <a:ext uri="{53640926-AAD7-44D8-BBD7-CCE9431645EC}">
                        <a14:shadowObscured xmlns:a14="http://schemas.microsoft.com/office/drawing/2010/main"/>
                      </a:ext>
                    </a:extLst>
                  </pic:spPr>
                </pic:pic>
              </a:graphicData>
            </a:graphic>
          </wp:inline>
        </w:drawing>
      </w:r>
    </w:p>
    <w:p w:rsidR="00DD7B2D" w:rsidRPr="00021202" w:rsidRDefault="00F31E96" w:rsidP="00445ED4">
      <w:pPr>
        <w:pStyle w:val="Caption1"/>
      </w:pPr>
      <w:r w:rsidRPr="00021202">
        <w:t xml:space="preserve">Image: </w:t>
      </w:r>
      <w:r w:rsidR="00795D9F" w:rsidRPr="00021202">
        <w:t xml:space="preserve">Aerial view of the </w:t>
      </w:r>
      <w:r w:rsidR="00D27EB6" w:rsidRPr="00021202">
        <w:t xml:space="preserve">Goulburn </w:t>
      </w:r>
      <w:r w:rsidR="00795D9F" w:rsidRPr="00021202">
        <w:t>River</w:t>
      </w:r>
      <w:r w:rsidR="00D27EB6" w:rsidRPr="00021202">
        <w:t xml:space="preserve"> Trout </w:t>
      </w:r>
      <w:r w:rsidR="00D27EB6" w:rsidRPr="00021202">
        <w:rPr>
          <w:noProof/>
          <w:lang w:eastAsia="en-AU"/>
        </w:rPr>
        <w:t>farm</w:t>
      </w:r>
      <w:r w:rsidRPr="00021202">
        <w:rPr>
          <w:noProof/>
          <w:lang w:eastAsia="en-AU"/>
        </w:rPr>
        <w:t xml:space="preserve"> </w:t>
      </w:r>
      <w:r w:rsidR="0085055C" w:rsidRPr="00021202">
        <w:rPr>
          <w:noProof/>
          <w:lang w:eastAsia="en-AU"/>
        </w:rPr>
        <w:t>in Thornton,</w:t>
      </w:r>
      <w:r w:rsidR="00690B3B" w:rsidRPr="00021202">
        <w:rPr>
          <w:noProof/>
          <w:lang w:eastAsia="en-AU"/>
        </w:rPr>
        <w:t xml:space="preserve"> </w:t>
      </w:r>
      <w:r w:rsidR="0085055C" w:rsidRPr="00021202">
        <w:rPr>
          <w:noProof/>
          <w:lang w:eastAsia="en-AU"/>
        </w:rPr>
        <w:t>the largest trout farming enterprise in Australia.</w:t>
      </w:r>
    </w:p>
    <w:p w:rsidR="000E7625" w:rsidRPr="00021202" w:rsidRDefault="000E7625" w:rsidP="009D0982">
      <w:pPr>
        <w:pStyle w:val="Heading1"/>
      </w:pPr>
      <w:bookmarkStart w:id="13" w:name="_Toc454364204"/>
      <w:r w:rsidRPr="00021202">
        <w:lastRenderedPageBreak/>
        <w:t>Review</w:t>
      </w:r>
      <w:bookmarkEnd w:id="13"/>
      <w:r w:rsidRPr="00021202">
        <w:t xml:space="preserve"> </w:t>
      </w:r>
    </w:p>
    <w:p w:rsidR="00F31E96" w:rsidRPr="00021202" w:rsidRDefault="00EE09AD" w:rsidP="000E7625">
      <w:pPr>
        <w:rPr>
          <w:sz w:val="22"/>
          <w:szCs w:val="22"/>
        </w:rPr>
      </w:pPr>
      <w:r w:rsidRPr="00021202">
        <w:rPr>
          <w:sz w:val="22"/>
          <w:szCs w:val="22"/>
        </w:rPr>
        <w:t xml:space="preserve">Annual updates will be provided to the industry through the Aquaculture Forum on the progress of the Strategy. </w:t>
      </w:r>
      <w:r w:rsidR="000E7625" w:rsidRPr="00021202">
        <w:rPr>
          <w:sz w:val="22"/>
          <w:szCs w:val="22"/>
        </w:rPr>
        <w:t xml:space="preserve">After five years a review will be undertaken </w:t>
      </w:r>
      <w:r w:rsidR="00883043" w:rsidRPr="00021202">
        <w:rPr>
          <w:sz w:val="22"/>
          <w:szCs w:val="22"/>
        </w:rPr>
        <w:t>to assess</w:t>
      </w:r>
      <w:r w:rsidR="000E7625" w:rsidRPr="00021202">
        <w:rPr>
          <w:sz w:val="22"/>
          <w:szCs w:val="22"/>
        </w:rPr>
        <w:t xml:space="preserve"> the effectiveness of the strategy </w:t>
      </w:r>
      <w:r w:rsidR="00DD5B93">
        <w:rPr>
          <w:sz w:val="22"/>
          <w:szCs w:val="22"/>
        </w:rPr>
        <w:t xml:space="preserve">against the actions and timelines. </w:t>
      </w:r>
      <w:r w:rsidR="000E7625" w:rsidRPr="00021202">
        <w:rPr>
          <w:sz w:val="22"/>
          <w:szCs w:val="22"/>
        </w:rPr>
        <w:t xml:space="preserve"> This will </w:t>
      </w:r>
      <w:r w:rsidR="00883043" w:rsidRPr="00021202">
        <w:rPr>
          <w:sz w:val="22"/>
          <w:szCs w:val="22"/>
        </w:rPr>
        <w:t>identify improvements that can be included in</w:t>
      </w:r>
      <w:r w:rsidR="000E7625" w:rsidRPr="00021202">
        <w:rPr>
          <w:sz w:val="22"/>
          <w:szCs w:val="22"/>
        </w:rPr>
        <w:t xml:space="preserve"> a future aquaculture strategy.</w:t>
      </w:r>
    </w:p>
    <w:p w:rsidR="00F31E96" w:rsidRPr="00021202" w:rsidRDefault="00F31E96" w:rsidP="000E7625">
      <w:pPr>
        <w:rPr>
          <w:sz w:val="22"/>
          <w:szCs w:val="22"/>
        </w:rPr>
      </w:pPr>
    </w:p>
    <w:p w:rsidR="00F31E96" w:rsidRPr="00021202" w:rsidRDefault="00F31E96" w:rsidP="00445ED4">
      <w:r w:rsidRPr="00021202">
        <w:rPr>
          <w:noProof/>
          <w:lang w:eastAsia="en-AU"/>
        </w:rPr>
        <w:drawing>
          <wp:inline distT="0" distB="0" distL="0" distR="0" wp14:anchorId="5844FD30" wp14:editId="69B20821">
            <wp:extent cx="5760000" cy="3844677"/>
            <wp:effectExtent l="0" t="0" r="0" b="3810"/>
            <wp:docPr id="6" name="Picture 6" descr="Image of a smiling Boris Musa holding a large golden barramundi." title="Boris Musa CEO Mainstream Aqua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ta\AndrewC\Aqua Forum\Current strategy\Photos\Boris Muso of Mainstream Aquaculture with a golden barramundi.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00" cy="3844677"/>
                    </a:xfrm>
                    <a:prstGeom prst="rect">
                      <a:avLst/>
                    </a:prstGeom>
                    <a:noFill/>
                    <a:ln>
                      <a:noFill/>
                    </a:ln>
                  </pic:spPr>
                </pic:pic>
              </a:graphicData>
            </a:graphic>
          </wp:inline>
        </w:drawing>
      </w:r>
    </w:p>
    <w:p w:rsidR="00F31E96" w:rsidRDefault="00F31E96" w:rsidP="00445ED4">
      <w:pPr>
        <w:pStyle w:val="Caption1"/>
      </w:pPr>
      <w:r w:rsidRPr="00021202">
        <w:t>Image: Boris Musa, CEO Mainstream Aquaculture, with a world famous selectively bred Golden Barramundi</w:t>
      </w:r>
    </w:p>
    <w:p w:rsidR="00445ED4" w:rsidRDefault="00445ED4" w:rsidP="009F7F93">
      <w:pPr>
        <w:ind w:left="567"/>
        <w:rPr>
          <w:sz w:val="22"/>
          <w:szCs w:val="22"/>
        </w:rPr>
      </w:pPr>
    </w:p>
    <w:p w:rsidR="00445ED4" w:rsidRPr="00021202" w:rsidRDefault="00445ED4" w:rsidP="009F7F93">
      <w:pPr>
        <w:ind w:left="567"/>
        <w:rPr>
          <w:sz w:val="22"/>
          <w:szCs w:val="22"/>
        </w:rPr>
        <w:sectPr w:rsidR="00445ED4" w:rsidRPr="00021202" w:rsidSect="00A9707C">
          <w:footerReference w:type="first" r:id="rId26"/>
          <w:pgSz w:w="11906" w:h="16838"/>
          <w:pgMar w:top="1440" w:right="1440" w:bottom="1440" w:left="1440" w:header="708" w:footer="137" w:gutter="0"/>
          <w:pgNumType w:start="1"/>
          <w:cols w:space="708"/>
          <w:titlePg/>
          <w:docGrid w:linePitch="360"/>
        </w:sectPr>
      </w:pPr>
    </w:p>
    <w:p w:rsidR="00F533B0" w:rsidRPr="00021202" w:rsidRDefault="00F533B0" w:rsidP="00445ED4">
      <w:r w:rsidRPr="00021202">
        <w:rPr>
          <w:noProof/>
          <w:lang w:eastAsia="en-AU"/>
        </w:rPr>
        <w:lastRenderedPageBreak/>
        <w:drawing>
          <wp:inline distT="0" distB="0" distL="0" distR="0" wp14:anchorId="6DEED731" wp14:editId="7EC260A4">
            <wp:extent cx="5760000" cy="3242999"/>
            <wp:effectExtent l="0" t="0" r="0" b="0"/>
            <wp:docPr id="24" name="Picture 24" descr="Rows of abalone growout slab tanks under shade cloth." title="Abalone farm Coastal Seaf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ta\AndrewC\Aqua Forum\Current strategy\Photos\CSF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00" cy="3242999"/>
                    </a:xfrm>
                    <a:prstGeom prst="rect">
                      <a:avLst/>
                    </a:prstGeom>
                    <a:noFill/>
                    <a:ln>
                      <a:noFill/>
                    </a:ln>
                  </pic:spPr>
                </pic:pic>
              </a:graphicData>
            </a:graphic>
          </wp:inline>
        </w:drawing>
      </w:r>
    </w:p>
    <w:p w:rsidR="008310C9" w:rsidRPr="00021202" w:rsidRDefault="009A40F2" w:rsidP="00445ED4">
      <w:pPr>
        <w:pStyle w:val="Caption1"/>
      </w:pPr>
      <w:r w:rsidRPr="00021202">
        <w:t xml:space="preserve">Image: </w:t>
      </w:r>
      <w:r w:rsidR="00F533B0" w:rsidRPr="00021202">
        <w:t>Abalone farms are expanding – Coastal Seafarms</w:t>
      </w:r>
      <w:r w:rsidR="00AE1888" w:rsidRPr="00021202">
        <w:t>, Portland</w:t>
      </w:r>
      <w:r w:rsidR="00F533B0" w:rsidRPr="00021202">
        <w:t xml:space="preserve"> is increasing the number of slab tanks</w:t>
      </w:r>
      <w:r w:rsidR="0085055C" w:rsidRPr="00021202">
        <w:t xml:space="preserve"> to enable greater production.</w:t>
      </w:r>
    </w:p>
    <w:p w:rsidR="00F320E8" w:rsidRPr="00021202" w:rsidRDefault="00F320E8" w:rsidP="009D0982">
      <w:pPr>
        <w:pStyle w:val="Heading1"/>
      </w:pPr>
      <w:bookmarkStart w:id="14" w:name="_Toc454364205"/>
      <w:r w:rsidRPr="00021202">
        <w:t>Acronyms</w:t>
      </w:r>
      <w:bookmarkEnd w:id="14"/>
    </w:p>
    <w:p w:rsidR="00F320E8" w:rsidRPr="00021202" w:rsidRDefault="00F320E8" w:rsidP="004371F6">
      <w:pPr>
        <w:pStyle w:val="authorisedby"/>
        <w:rPr>
          <w:sz w:val="22"/>
          <w:szCs w:val="22"/>
        </w:rPr>
      </w:pPr>
      <w:r w:rsidRPr="00021202">
        <w:rPr>
          <w:sz w:val="22"/>
          <w:szCs w:val="22"/>
        </w:rPr>
        <w:t>ABARE</w:t>
      </w:r>
      <w:r w:rsidR="00883043" w:rsidRPr="00021202">
        <w:rPr>
          <w:sz w:val="22"/>
          <w:szCs w:val="22"/>
        </w:rPr>
        <w:t>S</w:t>
      </w:r>
      <w:r w:rsidR="007A77F4" w:rsidRPr="00021202">
        <w:rPr>
          <w:sz w:val="22"/>
          <w:szCs w:val="22"/>
        </w:rPr>
        <w:tab/>
      </w:r>
      <w:r w:rsidR="00047162">
        <w:rPr>
          <w:sz w:val="22"/>
          <w:szCs w:val="22"/>
        </w:rPr>
        <w:t xml:space="preserve"> </w:t>
      </w:r>
      <w:r w:rsidR="00EF7BA6" w:rsidRPr="00021202">
        <w:rPr>
          <w:sz w:val="22"/>
          <w:szCs w:val="22"/>
        </w:rPr>
        <w:t xml:space="preserve">Australian Bureau </w:t>
      </w:r>
      <w:r w:rsidR="00883043" w:rsidRPr="00021202">
        <w:rPr>
          <w:sz w:val="22"/>
          <w:szCs w:val="22"/>
        </w:rPr>
        <w:t xml:space="preserve">of </w:t>
      </w:r>
      <w:r w:rsidR="00EF7BA6" w:rsidRPr="00021202">
        <w:rPr>
          <w:sz w:val="22"/>
          <w:szCs w:val="22"/>
        </w:rPr>
        <w:t>Agriculture and Resource Economics</w:t>
      </w:r>
      <w:r w:rsidR="00883043" w:rsidRPr="00021202">
        <w:rPr>
          <w:sz w:val="22"/>
          <w:szCs w:val="22"/>
        </w:rPr>
        <w:t xml:space="preserve"> and Sciences</w:t>
      </w:r>
    </w:p>
    <w:p w:rsidR="00F320E8" w:rsidRPr="00021202" w:rsidRDefault="00F320E8" w:rsidP="004371F6">
      <w:pPr>
        <w:pStyle w:val="authorisedby"/>
        <w:rPr>
          <w:sz w:val="22"/>
          <w:szCs w:val="22"/>
        </w:rPr>
      </w:pPr>
      <w:r w:rsidRPr="00021202">
        <w:rPr>
          <w:sz w:val="22"/>
          <w:szCs w:val="22"/>
        </w:rPr>
        <w:t>FAO</w:t>
      </w:r>
      <w:r w:rsidR="003E6D0D">
        <w:rPr>
          <w:sz w:val="22"/>
          <w:szCs w:val="22"/>
        </w:rPr>
        <w:tab/>
      </w:r>
      <w:r w:rsidR="003E6D0D">
        <w:rPr>
          <w:sz w:val="22"/>
          <w:szCs w:val="22"/>
        </w:rPr>
        <w:tab/>
        <w:t xml:space="preserve"> </w:t>
      </w:r>
      <w:r w:rsidRPr="00021202">
        <w:rPr>
          <w:sz w:val="22"/>
          <w:szCs w:val="22"/>
        </w:rPr>
        <w:t>Food and Agriculture Organization of the United Nations</w:t>
      </w:r>
    </w:p>
    <w:p w:rsidR="00F320E8" w:rsidRPr="00021202" w:rsidRDefault="00A165FE" w:rsidP="00DD5B93">
      <w:pPr>
        <w:pStyle w:val="authorisedby"/>
        <w:rPr>
          <w:sz w:val="22"/>
          <w:szCs w:val="22"/>
        </w:rPr>
      </w:pPr>
      <w:r w:rsidRPr="00021202">
        <w:rPr>
          <w:sz w:val="22"/>
          <w:szCs w:val="22"/>
        </w:rPr>
        <w:t>DEDJTR</w:t>
      </w:r>
      <w:r w:rsidRPr="00021202">
        <w:rPr>
          <w:sz w:val="22"/>
          <w:szCs w:val="22"/>
        </w:rPr>
        <w:tab/>
      </w:r>
      <w:r w:rsidR="00047162">
        <w:rPr>
          <w:sz w:val="22"/>
          <w:szCs w:val="22"/>
        </w:rPr>
        <w:t xml:space="preserve"> </w:t>
      </w:r>
      <w:r w:rsidR="00EF7BA6" w:rsidRPr="00021202">
        <w:rPr>
          <w:sz w:val="22"/>
          <w:szCs w:val="22"/>
        </w:rPr>
        <w:t>Department of Economic Development, Jobs, Transport and Resources</w:t>
      </w:r>
    </w:p>
    <w:p w:rsidR="00EF7BA6" w:rsidRPr="00021202" w:rsidRDefault="00EF7BA6" w:rsidP="004371F6">
      <w:pPr>
        <w:pStyle w:val="authorisedby"/>
        <w:rPr>
          <w:sz w:val="22"/>
          <w:szCs w:val="22"/>
        </w:rPr>
      </w:pPr>
      <w:r w:rsidRPr="00021202">
        <w:rPr>
          <w:sz w:val="22"/>
          <w:szCs w:val="22"/>
        </w:rPr>
        <w:t>DELWP</w:t>
      </w:r>
      <w:r w:rsidRPr="00021202">
        <w:rPr>
          <w:sz w:val="22"/>
          <w:szCs w:val="22"/>
        </w:rPr>
        <w:tab/>
      </w:r>
      <w:r w:rsidR="00047162">
        <w:rPr>
          <w:sz w:val="22"/>
          <w:szCs w:val="22"/>
        </w:rPr>
        <w:t xml:space="preserve"> </w:t>
      </w:r>
      <w:r w:rsidRPr="00021202">
        <w:rPr>
          <w:sz w:val="22"/>
          <w:szCs w:val="22"/>
        </w:rPr>
        <w:t>Department of Environment, Land, Water and Planning</w:t>
      </w:r>
    </w:p>
    <w:p w:rsidR="007A77F4" w:rsidRPr="00021202" w:rsidRDefault="00EB0FA0" w:rsidP="004371F6">
      <w:pPr>
        <w:pStyle w:val="authorisedby"/>
        <w:rPr>
          <w:sz w:val="22"/>
          <w:szCs w:val="22"/>
        </w:rPr>
      </w:pPr>
      <w:r>
        <w:rPr>
          <w:sz w:val="22"/>
          <w:szCs w:val="22"/>
        </w:rPr>
        <w:t xml:space="preserve">Industry </w:t>
      </w:r>
      <w:r>
        <w:rPr>
          <w:sz w:val="22"/>
          <w:szCs w:val="22"/>
        </w:rPr>
        <w:tab/>
      </w:r>
      <w:r w:rsidR="00047162">
        <w:rPr>
          <w:sz w:val="22"/>
          <w:szCs w:val="22"/>
        </w:rPr>
        <w:t xml:space="preserve"> </w:t>
      </w:r>
      <w:r w:rsidR="007A77F4" w:rsidRPr="00021202">
        <w:rPr>
          <w:sz w:val="22"/>
          <w:szCs w:val="22"/>
        </w:rPr>
        <w:t>All aquaculture licence holders</w:t>
      </w:r>
    </w:p>
    <w:p w:rsidR="00EF7BA6" w:rsidRPr="00021202" w:rsidRDefault="00EF7BA6" w:rsidP="004371F6">
      <w:pPr>
        <w:pStyle w:val="authorisedby"/>
        <w:rPr>
          <w:sz w:val="22"/>
          <w:szCs w:val="22"/>
        </w:rPr>
      </w:pPr>
      <w:r w:rsidRPr="00021202">
        <w:rPr>
          <w:sz w:val="22"/>
          <w:szCs w:val="22"/>
        </w:rPr>
        <w:t>Fisheries</w:t>
      </w:r>
      <w:r w:rsidRPr="00021202">
        <w:rPr>
          <w:sz w:val="22"/>
          <w:szCs w:val="22"/>
        </w:rPr>
        <w:tab/>
      </w:r>
      <w:r w:rsidR="00047162">
        <w:rPr>
          <w:sz w:val="22"/>
          <w:szCs w:val="22"/>
        </w:rPr>
        <w:t xml:space="preserve"> </w:t>
      </w:r>
      <w:proofErr w:type="spellStart"/>
      <w:r w:rsidRPr="00021202">
        <w:rPr>
          <w:sz w:val="22"/>
          <w:szCs w:val="22"/>
        </w:rPr>
        <w:t>Fisheries</w:t>
      </w:r>
      <w:proofErr w:type="spellEnd"/>
      <w:r w:rsidRPr="00021202">
        <w:rPr>
          <w:sz w:val="22"/>
          <w:szCs w:val="22"/>
        </w:rPr>
        <w:t xml:space="preserve"> </w:t>
      </w:r>
      <w:r w:rsidR="00A165FE" w:rsidRPr="00021202">
        <w:rPr>
          <w:sz w:val="22"/>
          <w:szCs w:val="22"/>
        </w:rPr>
        <w:t xml:space="preserve">Victoria is </w:t>
      </w:r>
      <w:r w:rsidRPr="00021202">
        <w:rPr>
          <w:sz w:val="22"/>
          <w:szCs w:val="22"/>
        </w:rPr>
        <w:t xml:space="preserve">a division </w:t>
      </w:r>
      <w:r w:rsidR="00F36D22" w:rsidRPr="00021202">
        <w:rPr>
          <w:sz w:val="22"/>
          <w:szCs w:val="22"/>
        </w:rPr>
        <w:t>within</w:t>
      </w:r>
      <w:r w:rsidRPr="00021202">
        <w:rPr>
          <w:sz w:val="22"/>
          <w:szCs w:val="22"/>
        </w:rPr>
        <w:t xml:space="preserve"> DEDJTR</w:t>
      </w:r>
    </w:p>
    <w:p w:rsidR="00C95D0C" w:rsidRPr="00021202" w:rsidRDefault="00C95D0C" w:rsidP="004371F6">
      <w:pPr>
        <w:pStyle w:val="authorisedby"/>
        <w:rPr>
          <w:sz w:val="22"/>
          <w:szCs w:val="22"/>
        </w:rPr>
      </w:pPr>
      <w:r w:rsidRPr="00021202">
        <w:rPr>
          <w:sz w:val="22"/>
          <w:szCs w:val="22"/>
        </w:rPr>
        <w:t>DAWR</w:t>
      </w:r>
      <w:r w:rsidRPr="00021202">
        <w:rPr>
          <w:sz w:val="22"/>
          <w:szCs w:val="22"/>
        </w:rPr>
        <w:tab/>
      </w:r>
      <w:r w:rsidRPr="00021202">
        <w:rPr>
          <w:sz w:val="22"/>
          <w:szCs w:val="22"/>
        </w:rPr>
        <w:tab/>
      </w:r>
      <w:r w:rsidR="00047162">
        <w:rPr>
          <w:sz w:val="22"/>
          <w:szCs w:val="22"/>
        </w:rPr>
        <w:t xml:space="preserve"> </w:t>
      </w:r>
      <w:r w:rsidRPr="00021202">
        <w:rPr>
          <w:sz w:val="22"/>
          <w:szCs w:val="22"/>
        </w:rPr>
        <w:t>Department of Agriculture Water and Resources (Commonwealth)</w:t>
      </w:r>
    </w:p>
    <w:p w:rsidR="00C95D0C" w:rsidRPr="00021202" w:rsidRDefault="00C95D0C" w:rsidP="004371F6">
      <w:pPr>
        <w:pStyle w:val="authorisedby"/>
        <w:rPr>
          <w:sz w:val="22"/>
          <w:szCs w:val="22"/>
        </w:rPr>
      </w:pPr>
      <w:r w:rsidRPr="00021202">
        <w:rPr>
          <w:sz w:val="22"/>
          <w:szCs w:val="22"/>
        </w:rPr>
        <w:t>EPA</w:t>
      </w:r>
      <w:r w:rsidRPr="00021202">
        <w:rPr>
          <w:sz w:val="22"/>
          <w:szCs w:val="22"/>
        </w:rPr>
        <w:tab/>
      </w:r>
      <w:r w:rsidRPr="00021202">
        <w:rPr>
          <w:sz w:val="22"/>
          <w:szCs w:val="22"/>
        </w:rPr>
        <w:tab/>
      </w:r>
      <w:r w:rsidR="00047162">
        <w:rPr>
          <w:sz w:val="22"/>
          <w:szCs w:val="22"/>
        </w:rPr>
        <w:t xml:space="preserve"> </w:t>
      </w:r>
      <w:r w:rsidRPr="00021202">
        <w:rPr>
          <w:sz w:val="22"/>
          <w:szCs w:val="22"/>
        </w:rPr>
        <w:t>Environment Protection Authority</w:t>
      </w:r>
    </w:p>
    <w:p w:rsidR="00F320E8" w:rsidRPr="00021202" w:rsidRDefault="00F320E8" w:rsidP="009D0982">
      <w:pPr>
        <w:pStyle w:val="Heading1"/>
      </w:pPr>
      <w:bookmarkStart w:id="15" w:name="_Toc454364206"/>
      <w:r w:rsidRPr="00021202">
        <w:t>References</w:t>
      </w:r>
      <w:bookmarkEnd w:id="15"/>
    </w:p>
    <w:p w:rsidR="00F320E8" w:rsidRPr="00021202" w:rsidRDefault="00047162" w:rsidP="004371F6">
      <w:pPr>
        <w:pStyle w:val="authorisedby"/>
        <w:rPr>
          <w:b/>
          <w:snapToGrid w:val="0"/>
          <w:color w:val="FF0000"/>
          <w:sz w:val="22"/>
          <w:szCs w:val="22"/>
        </w:rPr>
      </w:pPr>
      <w:r>
        <w:rPr>
          <w:snapToGrid w:val="0"/>
          <w:sz w:val="22"/>
          <w:szCs w:val="22"/>
        </w:rPr>
        <w:t xml:space="preserve">FAO </w:t>
      </w:r>
      <w:r w:rsidR="00F320E8" w:rsidRPr="00021202">
        <w:rPr>
          <w:snapToGrid w:val="0"/>
          <w:sz w:val="22"/>
          <w:szCs w:val="22"/>
        </w:rPr>
        <w:t xml:space="preserve">2016 </w:t>
      </w:r>
      <w:r w:rsidR="00F320E8" w:rsidRPr="00021202">
        <w:rPr>
          <w:snapToGrid w:val="0"/>
          <w:sz w:val="22"/>
          <w:szCs w:val="22"/>
        </w:rPr>
        <w:tab/>
      </w:r>
      <w:r>
        <w:rPr>
          <w:snapToGrid w:val="0"/>
          <w:sz w:val="22"/>
          <w:szCs w:val="22"/>
        </w:rPr>
        <w:t xml:space="preserve"> </w:t>
      </w:r>
      <w:r w:rsidR="00037CA3" w:rsidRPr="00021202">
        <w:rPr>
          <w:rStyle w:val="HTMLCite"/>
          <w:sz w:val="22"/>
          <w:szCs w:val="22"/>
        </w:rPr>
        <w:t>http://www.fao.org/3/a-i4899e.pdf</w:t>
      </w:r>
    </w:p>
    <w:p w:rsidR="00EB0FA0" w:rsidRDefault="00F320E8" w:rsidP="00EB0FA0">
      <w:pPr>
        <w:pStyle w:val="authorisedby"/>
        <w:spacing w:after="0"/>
        <w:rPr>
          <w:snapToGrid w:val="0"/>
          <w:sz w:val="22"/>
          <w:szCs w:val="22"/>
        </w:rPr>
      </w:pPr>
      <w:r w:rsidRPr="00021202">
        <w:rPr>
          <w:snapToGrid w:val="0"/>
          <w:sz w:val="22"/>
          <w:szCs w:val="22"/>
        </w:rPr>
        <w:t>ABARE</w:t>
      </w:r>
      <w:r w:rsidR="00342E9F" w:rsidRPr="00021202">
        <w:rPr>
          <w:snapToGrid w:val="0"/>
          <w:sz w:val="22"/>
          <w:szCs w:val="22"/>
        </w:rPr>
        <w:t>S</w:t>
      </w:r>
      <w:r w:rsidRPr="00021202">
        <w:rPr>
          <w:snapToGrid w:val="0"/>
          <w:sz w:val="22"/>
          <w:szCs w:val="22"/>
        </w:rPr>
        <w:t xml:space="preserve"> 2015</w:t>
      </w:r>
      <w:r w:rsidR="00EB0FA0">
        <w:rPr>
          <w:snapToGrid w:val="0"/>
          <w:sz w:val="22"/>
          <w:szCs w:val="22"/>
        </w:rPr>
        <w:t xml:space="preserve"> </w:t>
      </w:r>
      <w:r w:rsidRPr="00021202">
        <w:rPr>
          <w:snapToGrid w:val="0"/>
          <w:sz w:val="22"/>
          <w:szCs w:val="22"/>
        </w:rPr>
        <w:t xml:space="preserve">Savage, J &amp; </w:t>
      </w:r>
      <w:proofErr w:type="spellStart"/>
      <w:r w:rsidRPr="00021202">
        <w:rPr>
          <w:snapToGrid w:val="0"/>
          <w:sz w:val="22"/>
          <w:szCs w:val="22"/>
        </w:rPr>
        <w:t>Hobsbawn</w:t>
      </w:r>
      <w:proofErr w:type="spellEnd"/>
      <w:r w:rsidRPr="00021202">
        <w:rPr>
          <w:snapToGrid w:val="0"/>
          <w:sz w:val="22"/>
          <w:szCs w:val="22"/>
        </w:rPr>
        <w:t xml:space="preserve">, P 2015, Australian fisheries and aquaculture </w:t>
      </w:r>
    </w:p>
    <w:p w:rsidR="00AE1888" w:rsidRPr="00021202" w:rsidRDefault="00F320E8" w:rsidP="003E6D0D">
      <w:pPr>
        <w:pStyle w:val="authorisedby"/>
        <w:spacing w:before="0"/>
        <w:ind w:left="1500"/>
        <w:rPr>
          <w:sz w:val="22"/>
          <w:szCs w:val="22"/>
        </w:rPr>
      </w:pPr>
      <w:r w:rsidRPr="00021202">
        <w:rPr>
          <w:snapToGrid w:val="0"/>
          <w:sz w:val="22"/>
          <w:szCs w:val="22"/>
        </w:rPr>
        <w:t xml:space="preserve">statistics 2014, Fisheries Research and Development Corporation project </w:t>
      </w:r>
      <w:r w:rsidR="00EB0FA0">
        <w:rPr>
          <w:snapToGrid w:val="0"/>
          <w:sz w:val="22"/>
          <w:szCs w:val="22"/>
        </w:rPr>
        <w:t xml:space="preserve">  </w:t>
      </w:r>
      <w:r w:rsidRPr="00021202">
        <w:rPr>
          <w:snapToGrid w:val="0"/>
          <w:sz w:val="22"/>
          <w:szCs w:val="22"/>
        </w:rPr>
        <w:t>2014/245. ABARES, Canberra, December. CC BY 3.0.</w:t>
      </w:r>
      <w:bookmarkStart w:id="16" w:name="_GoBack"/>
      <w:bookmarkEnd w:id="16"/>
      <w:r w:rsidR="003E6D0D" w:rsidRPr="00021202">
        <w:rPr>
          <w:sz w:val="22"/>
          <w:szCs w:val="22"/>
        </w:rPr>
        <w:t xml:space="preserve"> </w:t>
      </w:r>
    </w:p>
    <w:p w:rsidR="0087464F" w:rsidRPr="00021202" w:rsidRDefault="0087464F">
      <w:pPr>
        <w:spacing w:before="0" w:after="200" w:line="276" w:lineRule="auto"/>
        <w:rPr>
          <w:rFonts w:eastAsiaTheme="minorHAnsi"/>
          <w:sz w:val="22"/>
          <w:szCs w:val="22"/>
        </w:rPr>
      </w:pPr>
      <w:r w:rsidRPr="00021202">
        <w:rPr>
          <w:sz w:val="22"/>
          <w:szCs w:val="22"/>
        </w:rPr>
        <w:br w:type="page"/>
      </w:r>
      <w:r w:rsidR="00670925">
        <w:rPr>
          <w:rFonts w:eastAsiaTheme="minorHAnsi"/>
          <w:noProof/>
          <w:sz w:val="22"/>
          <w:szCs w:val="22"/>
          <w:lang w:eastAsia="en-AU"/>
        </w:rPr>
        <w:lastRenderedPageBreak/>
        <w:drawing>
          <wp:anchor distT="0" distB="0" distL="114300" distR="114300" simplePos="0" relativeHeight="251662336" behindDoc="0" locked="0" layoutInCell="1" allowOverlap="1">
            <wp:simplePos x="0" y="0"/>
            <wp:positionH relativeFrom="page">
              <wp:posOffset>180340</wp:posOffset>
            </wp:positionH>
            <wp:positionV relativeFrom="page">
              <wp:posOffset>180340</wp:posOffset>
            </wp:positionV>
            <wp:extent cx="7200000" cy="10335600"/>
            <wp:effectExtent l="0" t="0" r="1270" b="8890"/>
            <wp:wrapNone/>
            <wp:docPr id="10" name="Picture 10" descr="Abstract angular design in shades of blue with Victorian state logo" title="Back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quaculture strategy cover photos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00000" cy="10335600"/>
                    </a:xfrm>
                    <a:prstGeom prst="rect">
                      <a:avLst/>
                    </a:prstGeom>
                  </pic:spPr>
                </pic:pic>
              </a:graphicData>
            </a:graphic>
            <wp14:sizeRelH relativeFrom="page">
              <wp14:pctWidth>0</wp14:pctWidth>
            </wp14:sizeRelH>
            <wp14:sizeRelV relativeFrom="page">
              <wp14:pctHeight>0</wp14:pctHeight>
            </wp14:sizeRelV>
          </wp:anchor>
        </w:drawing>
      </w:r>
    </w:p>
    <w:sectPr w:rsidR="0087464F" w:rsidRPr="00021202" w:rsidSect="00866563">
      <w:headerReference w:type="default" r:id="rId29"/>
      <w:footerReference w:type="default" r:id="rId30"/>
      <w:headerReference w:type="first" r:id="rId31"/>
      <w:footerReference w:type="first" r:id="rId32"/>
      <w:pgSz w:w="11906" w:h="16838"/>
      <w:pgMar w:top="1440" w:right="1440" w:bottom="1440" w:left="1440" w:header="708" w:footer="137"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AE2" w:rsidRDefault="00DD3AE2" w:rsidP="00BF2BA6">
      <w:pPr>
        <w:spacing w:before="0" w:after="0"/>
      </w:pPr>
      <w:r>
        <w:separator/>
      </w:r>
    </w:p>
  </w:endnote>
  <w:endnote w:type="continuationSeparator" w:id="0">
    <w:p w:rsidR="00DD3AE2" w:rsidRDefault="00DD3AE2" w:rsidP="00BF2BA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VIC-SemiBold">
    <w:altName w:val="Times New Roman"/>
    <w:charset w:val="00"/>
    <w:family w:val="auto"/>
    <w:pitch w:val="variable"/>
    <w:sig w:usb0="00000001"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000000"/>
      </w:rPr>
      <w:id w:val="521052642"/>
      <w:docPartObj>
        <w:docPartGallery w:val="Page Numbers (Bottom of Page)"/>
        <w:docPartUnique/>
      </w:docPartObj>
    </w:sdtPr>
    <w:sdtEndPr>
      <w:rPr>
        <w:color w:val="53565A"/>
        <w:sz w:val="16"/>
        <w:szCs w:val="16"/>
      </w:rPr>
    </w:sdtEndPr>
    <w:sdtContent>
      <w:sdt>
        <w:sdtPr>
          <w:rPr>
            <w:color w:val="000000"/>
          </w:rPr>
          <w:id w:val="-974060676"/>
          <w:docPartObj>
            <w:docPartGallery w:val="Page Numbers (Top of Page)"/>
            <w:docPartUnique/>
          </w:docPartObj>
        </w:sdtPr>
        <w:sdtEndPr>
          <w:rPr>
            <w:color w:val="53565A"/>
            <w:sz w:val="16"/>
            <w:szCs w:val="16"/>
          </w:rPr>
        </w:sdtEndPr>
        <w:sdtContent>
          <w:p w:rsidR="00F31E96" w:rsidRDefault="00971D41" w:rsidP="009D798E">
            <w:pPr>
              <w:rPr>
                <w:b/>
                <w:bCs/>
                <w:sz w:val="24"/>
                <w:szCs w:val="24"/>
              </w:rPr>
            </w:pPr>
            <w:r>
              <w:rPr>
                <w:sz w:val="16"/>
                <w:szCs w:val="16"/>
              </w:rPr>
              <w:t xml:space="preserve">Victorian </w:t>
            </w:r>
            <w:r w:rsidR="00F31E96">
              <w:rPr>
                <w:sz w:val="16"/>
                <w:szCs w:val="16"/>
              </w:rPr>
              <w:t>Aquaculture Strategy</w:t>
            </w:r>
            <w:r w:rsidR="00F06BC6">
              <w:rPr>
                <w:sz w:val="16"/>
                <w:szCs w:val="16"/>
              </w:rPr>
              <w:t xml:space="preserve"> 2017-2022</w:t>
            </w:r>
            <w:r w:rsidR="00F31E96">
              <w:rPr>
                <w:sz w:val="16"/>
                <w:szCs w:val="16"/>
              </w:rPr>
              <w:tab/>
            </w:r>
            <w:r w:rsidR="00F31E96">
              <w:rPr>
                <w:sz w:val="16"/>
                <w:szCs w:val="16"/>
              </w:rPr>
              <w:tab/>
            </w:r>
            <w:r w:rsidR="00F31E96">
              <w:rPr>
                <w:b/>
                <w:bCs/>
                <w:sz w:val="24"/>
                <w:szCs w:val="24"/>
              </w:rPr>
              <w:fldChar w:fldCharType="begin"/>
            </w:r>
            <w:r w:rsidR="00F31E96">
              <w:rPr>
                <w:b/>
                <w:bCs/>
              </w:rPr>
              <w:instrText xml:space="preserve"> PAGE </w:instrText>
            </w:r>
            <w:r w:rsidR="00F31E96">
              <w:rPr>
                <w:b/>
                <w:bCs/>
                <w:sz w:val="24"/>
                <w:szCs w:val="24"/>
              </w:rPr>
              <w:fldChar w:fldCharType="separate"/>
            </w:r>
            <w:r w:rsidR="003E6D0D">
              <w:rPr>
                <w:b/>
                <w:bCs/>
                <w:noProof/>
              </w:rPr>
              <w:t>7</w:t>
            </w:r>
            <w:r w:rsidR="00F31E96">
              <w:rPr>
                <w:b/>
                <w:bCs/>
                <w:sz w:val="24"/>
                <w:szCs w:val="24"/>
              </w:rPr>
              <w:fldChar w:fldCharType="end"/>
            </w:r>
            <w:r w:rsidR="00F31E96">
              <w:t xml:space="preserve"> of </w:t>
            </w:r>
            <w:r w:rsidR="00F31E96">
              <w:rPr>
                <w:b/>
                <w:bCs/>
                <w:sz w:val="24"/>
                <w:szCs w:val="24"/>
              </w:rPr>
              <w:fldChar w:fldCharType="begin"/>
            </w:r>
            <w:r w:rsidR="00F31E96">
              <w:rPr>
                <w:b/>
                <w:bCs/>
              </w:rPr>
              <w:instrText xml:space="preserve"> NUMPAGES  </w:instrText>
            </w:r>
            <w:r w:rsidR="00F31E96">
              <w:rPr>
                <w:b/>
                <w:bCs/>
                <w:sz w:val="24"/>
                <w:szCs w:val="24"/>
              </w:rPr>
              <w:fldChar w:fldCharType="separate"/>
            </w:r>
            <w:r w:rsidR="003E6D0D">
              <w:rPr>
                <w:b/>
                <w:bCs/>
                <w:noProof/>
              </w:rPr>
              <w:t>15</w:t>
            </w:r>
            <w:r w:rsidR="00F31E96">
              <w:rPr>
                <w:b/>
                <w:bCs/>
                <w:sz w:val="24"/>
                <w:szCs w:val="24"/>
              </w:rPr>
              <w:fldChar w:fldCharType="end"/>
            </w:r>
          </w:p>
          <w:p w:rsidR="00F31E96" w:rsidRPr="00133F06" w:rsidRDefault="003E6D0D" w:rsidP="007646AA">
            <w:pPr>
              <w:pStyle w:val="footerinfo"/>
              <w:tabs>
                <w:tab w:val="right" w:pos="8931"/>
              </w:tabs>
              <w:rPr>
                <w:sz w:val="16"/>
                <w:szCs w:val="16"/>
              </w:rPr>
            </w:pP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000000"/>
      </w:rPr>
      <w:id w:val="1519885906"/>
      <w:docPartObj>
        <w:docPartGallery w:val="Page Numbers (Top of Page)"/>
        <w:docPartUnique/>
      </w:docPartObj>
    </w:sdtPr>
    <w:sdtEndPr>
      <w:rPr>
        <w:color w:val="53565A"/>
        <w:sz w:val="16"/>
        <w:szCs w:val="16"/>
      </w:rPr>
    </w:sdtEndPr>
    <w:sdtContent>
      <w:p w:rsidR="00A9707C" w:rsidRDefault="00A9707C" w:rsidP="00A9707C">
        <w:pPr>
          <w:rPr>
            <w:b/>
            <w:bCs/>
            <w:sz w:val="24"/>
            <w:szCs w:val="24"/>
          </w:rPr>
        </w:pPr>
        <w:r>
          <w:rPr>
            <w:sz w:val="16"/>
            <w:szCs w:val="16"/>
          </w:rPr>
          <w:t>Victorian Aquaculture Strategy 2017-2022</w:t>
        </w:r>
        <w:r>
          <w:rPr>
            <w:sz w:val="16"/>
            <w:szCs w:val="16"/>
          </w:rPr>
          <w:tab/>
        </w:r>
        <w:r>
          <w:rPr>
            <w:sz w:val="16"/>
            <w:szCs w:val="16"/>
          </w:rPr>
          <w:tab/>
        </w:r>
        <w:r>
          <w:rPr>
            <w:b/>
            <w:bCs/>
            <w:sz w:val="24"/>
            <w:szCs w:val="24"/>
          </w:rPr>
          <w:fldChar w:fldCharType="begin"/>
        </w:r>
        <w:r>
          <w:rPr>
            <w:b/>
            <w:bCs/>
          </w:rPr>
          <w:instrText xml:space="preserve"> PAGE </w:instrText>
        </w:r>
        <w:r>
          <w:rPr>
            <w:b/>
            <w:bCs/>
            <w:sz w:val="24"/>
            <w:szCs w:val="24"/>
          </w:rPr>
          <w:fldChar w:fldCharType="separate"/>
        </w:r>
        <w:r w:rsidR="003E6D0D">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E6D0D">
          <w:rPr>
            <w:b/>
            <w:bCs/>
            <w:noProof/>
          </w:rPr>
          <w:t>15</w:t>
        </w:r>
        <w:r>
          <w:rPr>
            <w:b/>
            <w:bCs/>
            <w:sz w:val="24"/>
            <w:szCs w:val="24"/>
          </w:rPr>
          <w:fldChar w:fldCharType="end"/>
        </w:r>
      </w:p>
      <w:p w:rsidR="00A9707C" w:rsidRDefault="003E6D0D" w:rsidP="00A9707C">
        <w:pPr>
          <w:pStyle w:val="footerinfo"/>
          <w:tabs>
            <w:tab w:val="right" w:pos="8931"/>
          </w:tabs>
          <w:rPr>
            <w:sz w:val="16"/>
            <w:szCs w:val="16"/>
          </w:rP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000000"/>
      </w:rPr>
      <w:id w:val="1515028903"/>
      <w:docPartObj>
        <w:docPartGallery w:val="Page Numbers (Bottom of Page)"/>
        <w:docPartUnique/>
      </w:docPartObj>
    </w:sdtPr>
    <w:sdtEndPr>
      <w:rPr>
        <w:color w:val="53565A"/>
        <w:sz w:val="16"/>
        <w:szCs w:val="16"/>
      </w:rPr>
    </w:sdtEndPr>
    <w:sdtContent>
      <w:sdt>
        <w:sdtPr>
          <w:rPr>
            <w:color w:val="000000"/>
          </w:rPr>
          <w:id w:val="1021434744"/>
          <w:docPartObj>
            <w:docPartGallery w:val="Page Numbers (Top of Page)"/>
            <w:docPartUnique/>
          </w:docPartObj>
        </w:sdtPr>
        <w:sdtEndPr>
          <w:rPr>
            <w:color w:val="53565A"/>
            <w:sz w:val="16"/>
            <w:szCs w:val="16"/>
          </w:rPr>
        </w:sdtEndPr>
        <w:sdtContent>
          <w:p w:rsidR="00A9707C" w:rsidRDefault="00A9707C" w:rsidP="009D798E">
            <w:pPr>
              <w:rPr>
                <w:b/>
                <w:bCs/>
                <w:sz w:val="24"/>
                <w:szCs w:val="24"/>
              </w:rPr>
            </w:pPr>
          </w:p>
          <w:p w:rsidR="00A9707C" w:rsidRPr="00133F06" w:rsidRDefault="003E6D0D" w:rsidP="007646AA">
            <w:pPr>
              <w:pStyle w:val="footerinfo"/>
              <w:tabs>
                <w:tab w:val="right" w:pos="8931"/>
              </w:tabs>
              <w:rPr>
                <w:sz w:val="16"/>
                <w:szCs w:val="16"/>
              </w:rPr>
            </w:pP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000000"/>
      </w:rPr>
      <w:id w:val="-824500016"/>
      <w:docPartObj>
        <w:docPartGallery w:val="Page Numbers (Top of Page)"/>
        <w:docPartUnique/>
      </w:docPartObj>
    </w:sdtPr>
    <w:sdtEndPr>
      <w:rPr>
        <w:color w:val="53565A"/>
        <w:sz w:val="16"/>
        <w:szCs w:val="16"/>
      </w:rPr>
    </w:sdtEndPr>
    <w:sdtContent>
      <w:p w:rsidR="00A9707C" w:rsidRDefault="00A9707C" w:rsidP="00A9707C">
        <w:pPr>
          <w:rPr>
            <w:b/>
            <w:bCs/>
            <w:sz w:val="24"/>
            <w:szCs w:val="24"/>
          </w:rPr>
        </w:pPr>
        <w:r>
          <w:rPr>
            <w:sz w:val="16"/>
            <w:szCs w:val="16"/>
          </w:rPr>
          <w:t>Victorian Aquaculture Strategy 2017-2022</w:t>
        </w:r>
        <w:r>
          <w:rPr>
            <w:sz w:val="16"/>
            <w:szCs w:val="16"/>
          </w:rPr>
          <w:tab/>
        </w:r>
        <w:r>
          <w:rPr>
            <w:sz w:val="16"/>
            <w:szCs w:val="16"/>
          </w:rPr>
          <w:tab/>
        </w:r>
        <w:r>
          <w:rPr>
            <w:b/>
            <w:bCs/>
            <w:sz w:val="24"/>
            <w:szCs w:val="24"/>
          </w:rPr>
          <w:fldChar w:fldCharType="begin"/>
        </w:r>
        <w:r>
          <w:rPr>
            <w:b/>
            <w:bCs/>
          </w:rPr>
          <w:instrText xml:space="preserve"> PAGE </w:instrText>
        </w:r>
        <w:r>
          <w:rPr>
            <w:b/>
            <w:bCs/>
            <w:sz w:val="24"/>
            <w:szCs w:val="24"/>
          </w:rPr>
          <w:fldChar w:fldCharType="separate"/>
        </w:r>
        <w:r w:rsidR="003E6D0D">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E6D0D">
          <w:rPr>
            <w:b/>
            <w:bCs/>
            <w:noProof/>
          </w:rPr>
          <w:t>15</w:t>
        </w:r>
        <w:r>
          <w:rPr>
            <w:b/>
            <w:bCs/>
            <w:sz w:val="24"/>
            <w:szCs w:val="24"/>
          </w:rPr>
          <w:fldChar w:fldCharType="end"/>
        </w:r>
      </w:p>
      <w:p w:rsidR="00A9707C" w:rsidRDefault="003E6D0D" w:rsidP="00A9707C">
        <w:pPr>
          <w:pStyle w:val="footerinfo"/>
          <w:tabs>
            <w:tab w:val="right" w:pos="8931"/>
          </w:tabs>
          <w:rPr>
            <w:sz w:val="16"/>
            <w:szCs w:val="16"/>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AE2" w:rsidRDefault="00DD3AE2" w:rsidP="00BF2BA6">
      <w:pPr>
        <w:spacing w:before="0" w:after="0"/>
      </w:pPr>
      <w:r>
        <w:separator/>
      </w:r>
    </w:p>
  </w:footnote>
  <w:footnote w:type="continuationSeparator" w:id="0">
    <w:p w:rsidR="00DD3AE2" w:rsidRDefault="00DD3AE2" w:rsidP="00BF2BA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0C7" w:rsidRDefault="006C40C7">
    <w:pPr>
      <w:pStyle w:val="Header"/>
    </w:pPr>
    <w:r>
      <w:rPr>
        <w:noProof/>
        <w:lang w:eastAsia="en-AU"/>
      </w:rPr>
      <w:drawing>
        <wp:anchor distT="0" distB="0" distL="114300" distR="114300" simplePos="0" relativeHeight="251667456" behindDoc="1" locked="0" layoutInCell="1" allowOverlap="1" wp14:anchorId="61216CBF" wp14:editId="5A55C93B">
          <wp:simplePos x="0" y="0"/>
          <wp:positionH relativeFrom="page">
            <wp:posOffset>35734</wp:posOffset>
          </wp:positionH>
          <wp:positionV relativeFrom="page">
            <wp:posOffset>26035</wp:posOffset>
          </wp:positionV>
          <wp:extent cx="7560000" cy="720000"/>
          <wp:effectExtent l="0" t="0" r="0" b="0"/>
          <wp:wrapNone/>
          <wp:docPr id="4" name="Picture 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20Elements/Header.pn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E96" w:rsidRPr="00914E64" w:rsidRDefault="00F31E96" w:rsidP="00914E64">
    <w:pPr>
      <w:pStyle w:val="Header"/>
    </w:pPr>
    <w:r>
      <w:rPr>
        <w:noProof/>
        <w:lang w:eastAsia="en-AU"/>
      </w:rPr>
      <w:drawing>
        <wp:anchor distT="0" distB="0" distL="114300" distR="114300" simplePos="0" relativeHeight="251658240" behindDoc="1" locked="0" layoutInCell="1" allowOverlap="1" wp14:anchorId="757DE667" wp14:editId="79FD00FD">
          <wp:simplePos x="0" y="0"/>
          <wp:positionH relativeFrom="page">
            <wp:posOffset>22051</wp:posOffset>
          </wp:positionH>
          <wp:positionV relativeFrom="page">
            <wp:posOffset>12700</wp:posOffset>
          </wp:positionV>
          <wp:extent cx="7560000" cy="720000"/>
          <wp:effectExtent l="0" t="0" r="0" b="0"/>
          <wp:wrapNone/>
          <wp:docPr id="12" name="Picture 1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20Elements/Header.pn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925" w:rsidRPr="00670925" w:rsidRDefault="00670925" w:rsidP="0067092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0C7" w:rsidRDefault="006C40C7">
    <w:pPr>
      <w:pStyle w:val="Header"/>
    </w:pPr>
    <w:r>
      <w:rPr>
        <w:noProof/>
        <w:lang w:eastAsia="en-AU"/>
      </w:rPr>
      <w:drawing>
        <wp:anchor distT="0" distB="0" distL="114300" distR="114300" simplePos="0" relativeHeight="251656192" behindDoc="1" locked="0" layoutInCell="1" allowOverlap="1" wp14:anchorId="2EDC646F" wp14:editId="5805BD0E">
          <wp:simplePos x="0" y="0"/>
          <wp:positionH relativeFrom="page">
            <wp:posOffset>35734</wp:posOffset>
          </wp:positionH>
          <wp:positionV relativeFrom="page">
            <wp:posOffset>26035</wp:posOffset>
          </wp:positionV>
          <wp:extent cx="7560000" cy="720000"/>
          <wp:effectExtent l="0" t="0" r="0" b="0"/>
          <wp:wrapNone/>
          <wp:docPr id="5" name="Picture 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20Elements/Header.pn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6.15pt;height:77.85pt" o:bullet="t" fillcolor="window">
        <v:imagedata r:id="rId1" o:title="MCj02335940000[1]"/>
      </v:shape>
    </w:pict>
  </w:numPicBullet>
  <w:abstractNum w:abstractNumId="0">
    <w:nsid w:val="01776F80"/>
    <w:multiLevelType w:val="hybridMultilevel"/>
    <w:tmpl w:val="7F94CE78"/>
    <w:lvl w:ilvl="0" w:tplc="FFFFFFFF">
      <w:start w:val="1"/>
      <w:numFmt w:val="bullet"/>
      <w:lvlText w:val=""/>
      <w:lvlPicBulletId w:val="0"/>
      <w:lvlJc w:val="left"/>
      <w:pPr>
        <w:tabs>
          <w:tab w:val="num" w:pos="284"/>
        </w:tabs>
        <w:ind w:left="284" w:hanging="284"/>
      </w:pPr>
      <w:rPr>
        <w:rFonts w:ascii="Symbol" w:hAnsi="Symbol" w:hint="default"/>
        <w:color w:val="auto"/>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
    <w:nsid w:val="031D136D"/>
    <w:multiLevelType w:val="hybridMultilevel"/>
    <w:tmpl w:val="EEA496C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3B14E12"/>
    <w:multiLevelType w:val="hybridMultilevel"/>
    <w:tmpl w:val="41584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3FA5068"/>
    <w:multiLevelType w:val="singleLevel"/>
    <w:tmpl w:val="1EFE7A18"/>
    <w:lvl w:ilvl="0">
      <w:start w:val="1"/>
      <w:numFmt w:val="bullet"/>
      <w:pStyle w:val="BulletsLast"/>
      <w:lvlText w:val=""/>
      <w:lvlJc w:val="left"/>
      <w:pPr>
        <w:tabs>
          <w:tab w:val="num" w:pos="360"/>
        </w:tabs>
        <w:ind w:left="360" w:hanging="360"/>
      </w:pPr>
      <w:rPr>
        <w:rFonts w:ascii="Symbol" w:hAnsi="Symbol" w:hint="default"/>
      </w:rPr>
    </w:lvl>
  </w:abstractNum>
  <w:abstractNum w:abstractNumId="4">
    <w:nsid w:val="05A957F9"/>
    <w:multiLevelType w:val="hybridMultilevel"/>
    <w:tmpl w:val="4D4E2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03A2E5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22B41ED"/>
    <w:multiLevelType w:val="hybridMultilevel"/>
    <w:tmpl w:val="B7A490C2"/>
    <w:lvl w:ilvl="0" w:tplc="FFFFFFFF">
      <w:start w:val="1"/>
      <w:numFmt w:val="bullet"/>
      <w:lvlText w:val=""/>
      <w:lvlPicBulletId w:val="0"/>
      <w:lvlJc w:val="left"/>
      <w:pPr>
        <w:tabs>
          <w:tab w:val="num" w:pos="284"/>
        </w:tabs>
        <w:ind w:left="284" w:hanging="28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1B40253B"/>
    <w:multiLevelType w:val="multilevel"/>
    <w:tmpl w:val="0C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6095043"/>
    <w:multiLevelType w:val="hybridMultilevel"/>
    <w:tmpl w:val="BD980048"/>
    <w:lvl w:ilvl="0" w:tplc="FFFFFFFF">
      <w:start w:val="1"/>
      <w:numFmt w:val="bullet"/>
      <w:lvlText w:val=""/>
      <w:lvlPicBulletId w:val="0"/>
      <w:lvlJc w:val="left"/>
      <w:pPr>
        <w:tabs>
          <w:tab w:val="num" w:pos="284"/>
        </w:tabs>
        <w:ind w:left="284" w:hanging="28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3D4A77BB"/>
    <w:multiLevelType w:val="hybridMultilevel"/>
    <w:tmpl w:val="F65021B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400123AA"/>
    <w:multiLevelType w:val="hybridMultilevel"/>
    <w:tmpl w:val="4C7210A6"/>
    <w:lvl w:ilvl="0" w:tplc="FF006E40">
      <w:start w:val="1"/>
      <w:numFmt w:val="bullet"/>
      <w:pStyle w:val="bulletL2"/>
      <w:lvlText w:val=""/>
      <w:lvlJc w:val="left"/>
      <w:pPr>
        <w:ind w:left="1145" w:hanging="360"/>
      </w:pPr>
      <w:rPr>
        <w:rFonts w:ascii="Symbol" w:hAnsi="Symbol" w:hint="default"/>
        <w:sz w:val="19"/>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2">
    <w:nsid w:val="41121AD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468A6852"/>
    <w:multiLevelType w:val="hybridMultilevel"/>
    <w:tmpl w:val="C7A468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46B850C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53A5ED5"/>
    <w:multiLevelType w:val="hybridMultilevel"/>
    <w:tmpl w:val="57FA7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5DB68FC"/>
    <w:multiLevelType w:val="hybridMultilevel"/>
    <w:tmpl w:val="098CB3D8"/>
    <w:lvl w:ilvl="0" w:tplc="2C16D78E">
      <w:start w:val="1"/>
      <w:numFmt w:val="bullet"/>
      <w:pStyle w:val="bulletL1"/>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7">
    <w:nsid w:val="63783556"/>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690542F2"/>
    <w:multiLevelType w:val="multilevel"/>
    <w:tmpl w:val="6B50392C"/>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6E6B44B1"/>
    <w:multiLevelType w:val="hybridMultilevel"/>
    <w:tmpl w:val="15EC4096"/>
    <w:lvl w:ilvl="0" w:tplc="FFFFFFFF">
      <w:start w:val="1"/>
      <w:numFmt w:val="bullet"/>
      <w:lvlText w:val=""/>
      <w:lvlPicBulletId w:val="0"/>
      <w:lvlJc w:val="left"/>
      <w:pPr>
        <w:tabs>
          <w:tab w:val="num" w:pos="284"/>
        </w:tabs>
        <w:ind w:left="284" w:hanging="284"/>
      </w:pPr>
      <w:rPr>
        <w:rFonts w:ascii="Symbol" w:hAnsi="Symbol" w:hint="default"/>
        <w:color w:val="auto"/>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nsid w:val="6F0D2610"/>
    <w:multiLevelType w:val="hybridMultilevel"/>
    <w:tmpl w:val="E9865F40"/>
    <w:lvl w:ilvl="0" w:tplc="FFFFFFFF">
      <w:start w:val="1"/>
      <w:numFmt w:val="bullet"/>
      <w:lvlText w:val=""/>
      <w:lvlPicBulletId w:val="0"/>
      <w:lvlJc w:val="left"/>
      <w:pPr>
        <w:tabs>
          <w:tab w:val="num" w:pos="284"/>
        </w:tabs>
        <w:ind w:left="284" w:hanging="28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7B92744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FA24531"/>
    <w:multiLevelType w:val="hybridMultilevel"/>
    <w:tmpl w:val="CEDA0F7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6"/>
  </w:num>
  <w:num w:numId="3">
    <w:abstractNumId w:val="16"/>
  </w:num>
  <w:num w:numId="4">
    <w:abstractNumId w:val="16"/>
  </w:num>
  <w:num w:numId="5">
    <w:abstractNumId w:val="16"/>
  </w:num>
  <w:num w:numId="6">
    <w:abstractNumId w:val="14"/>
  </w:num>
  <w:num w:numId="7">
    <w:abstractNumId w:val="21"/>
  </w:num>
  <w:num w:numId="8">
    <w:abstractNumId w:val="18"/>
  </w:num>
  <w:num w:numId="9">
    <w:abstractNumId w:val="7"/>
  </w:num>
  <w:num w:numId="10">
    <w:abstractNumId w:val="1"/>
  </w:num>
  <w:num w:numId="11">
    <w:abstractNumId w:val="5"/>
  </w:num>
  <w:num w:numId="12">
    <w:abstractNumId w:val="12"/>
  </w:num>
  <w:num w:numId="13">
    <w:abstractNumId w:val="10"/>
  </w:num>
  <w:num w:numId="14">
    <w:abstractNumId w:val="11"/>
  </w:num>
  <w:num w:numId="15">
    <w:abstractNumId w:val="3"/>
  </w:num>
  <w:num w:numId="16">
    <w:abstractNumId w:val="0"/>
  </w:num>
  <w:num w:numId="17">
    <w:abstractNumId w:val="19"/>
  </w:num>
  <w:num w:numId="18">
    <w:abstractNumId w:val="6"/>
  </w:num>
  <w:num w:numId="19">
    <w:abstractNumId w:val="20"/>
  </w:num>
  <w:num w:numId="20">
    <w:abstractNumId w:val="8"/>
  </w:num>
  <w:num w:numId="21">
    <w:abstractNumId w:val="18"/>
  </w:num>
  <w:num w:numId="22">
    <w:abstractNumId w:val="18"/>
  </w:num>
  <w:num w:numId="23">
    <w:abstractNumId w:val="18"/>
  </w:num>
  <w:num w:numId="24">
    <w:abstractNumId w:val="18"/>
  </w:num>
  <w:num w:numId="25">
    <w:abstractNumId w:val="18"/>
  </w:num>
  <w:num w:numId="26">
    <w:abstractNumId w:val="18"/>
  </w:num>
  <w:num w:numId="27">
    <w:abstractNumId w:val="18"/>
  </w:num>
  <w:num w:numId="28">
    <w:abstractNumId w:val="18"/>
  </w:num>
  <w:num w:numId="29">
    <w:abstractNumId w:val="18"/>
  </w:num>
  <w:num w:numId="30">
    <w:abstractNumId w:val="18"/>
  </w:num>
  <w:num w:numId="31">
    <w:abstractNumId w:val="13"/>
  </w:num>
  <w:num w:numId="32">
    <w:abstractNumId w:val="4"/>
  </w:num>
  <w:num w:numId="33">
    <w:abstractNumId w:val="17"/>
  </w:num>
  <w:num w:numId="34">
    <w:abstractNumId w:val="18"/>
  </w:num>
  <w:num w:numId="35">
    <w:abstractNumId w:val="18"/>
  </w:num>
  <w:num w:numId="36">
    <w:abstractNumId w:val="9"/>
  </w:num>
  <w:num w:numId="37">
    <w:abstractNumId w:val="22"/>
  </w:num>
  <w:num w:numId="38">
    <w:abstractNumId w:val="3"/>
  </w:num>
  <w:num w:numId="39">
    <w:abstractNumId w:val="2"/>
  </w:num>
  <w:num w:numId="40">
    <w:abstractNumId w:val="15"/>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7"/>
  <w:removePersonalInformation/>
  <w:removeDateAndTime/>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9CD"/>
    <w:rsid w:val="000066F1"/>
    <w:rsid w:val="0000762E"/>
    <w:rsid w:val="0001224E"/>
    <w:rsid w:val="00021202"/>
    <w:rsid w:val="000249D9"/>
    <w:rsid w:val="00034053"/>
    <w:rsid w:val="00037601"/>
    <w:rsid w:val="00037CA3"/>
    <w:rsid w:val="0004322F"/>
    <w:rsid w:val="00044DC5"/>
    <w:rsid w:val="000463F8"/>
    <w:rsid w:val="00047162"/>
    <w:rsid w:val="00054735"/>
    <w:rsid w:val="000601FC"/>
    <w:rsid w:val="00060302"/>
    <w:rsid w:val="00061847"/>
    <w:rsid w:val="000620C2"/>
    <w:rsid w:val="00065692"/>
    <w:rsid w:val="000664EC"/>
    <w:rsid w:val="00076C3B"/>
    <w:rsid w:val="000809CD"/>
    <w:rsid w:val="00083F3A"/>
    <w:rsid w:val="000841FA"/>
    <w:rsid w:val="00087291"/>
    <w:rsid w:val="00090735"/>
    <w:rsid w:val="00090BEE"/>
    <w:rsid w:val="000B2BD7"/>
    <w:rsid w:val="000B5CE2"/>
    <w:rsid w:val="000B7FFB"/>
    <w:rsid w:val="000C40CB"/>
    <w:rsid w:val="000D1638"/>
    <w:rsid w:val="000E349B"/>
    <w:rsid w:val="000E438F"/>
    <w:rsid w:val="000E5454"/>
    <w:rsid w:val="000E7625"/>
    <w:rsid w:val="000E7E2C"/>
    <w:rsid w:val="000F0296"/>
    <w:rsid w:val="000F5624"/>
    <w:rsid w:val="000F5DA4"/>
    <w:rsid w:val="000F7643"/>
    <w:rsid w:val="000F786F"/>
    <w:rsid w:val="0010447F"/>
    <w:rsid w:val="00106AA5"/>
    <w:rsid w:val="00106B24"/>
    <w:rsid w:val="001266CB"/>
    <w:rsid w:val="00133F06"/>
    <w:rsid w:val="00135B6F"/>
    <w:rsid w:val="001417FE"/>
    <w:rsid w:val="00141A23"/>
    <w:rsid w:val="00141C25"/>
    <w:rsid w:val="00142539"/>
    <w:rsid w:val="00144ACD"/>
    <w:rsid w:val="00145545"/>
    <w:rsid w:val="0015287F"/>
    <w:rsid w:val="00162744"/>
    <w:rsid w:val="00162CEF"/>
    <w:rsid w:val="00164461"/>
    <w:rsid w:val="00164987"/>
    <w:rsid w:val="00166869"/>
    <w:rsid w:val="00167CD4"/>
    <w:rsid w:val="001774D2"/>
    <w:rsid w:val="001858C2"/>
    <w:rsid w:val="00186B61"/>
    <w:rsid w:val="00187DFB"/>
    <w:rsid w:val="00190A16"/>
    <w:rsid w:val="00191DEA"/>
    <w:rsid w:val="001A653B"/>
    <w:rsid w:val="001B0193"/>
    <w:rsid w:val="001B024C"/>
    <w:rsid w:val="001B7BFA"/>
    <w:rsid w:val="001C52BB"/>
    <w:rsid w:val="001D1E61"/>
    <w:rsid w:val="001E10AF"/>
    <w:rsid w:val="001E63C9"/>
    <w:rsid w:val="001F0A49"/>
    <w:rsid w:val="001F76F6"/>
    <w:rsid w:val="001F7FE5"/>
    <w:rsid w:val="002024EE"/>
    <w:rsid w:val="002027DD"/>
    <w:rsid w:val="0020656F"/>
    <w:rsid w:val="00212329"/>
    <w:rsid w:val="0021262D"/>
    <w:rsid w:val="00221E99"/>
    <w:rsid w:val="002277A5"/>
    <w:rsid w:val="00234300"/>
    <w:rsid w:val="00240644"/>
    <w:rsid w:val="00241FA9"/>
    <w:rsid w:val="00255844"/>
    <w:rsid w:val="00263D83"/>
    <w:rsid w:val="00270CB2"/>
    <w:rsid w:val="00271525"/>
    <w:rsid w:val="00272130"/>
    <w:rsid w:val="00275C41"/>
    <w:rsid w:val="00277A1E"/>
    <w:rsid w:val="002848F0"/>
    <w:rsid w:val="00291324"/>
    <w:rsid w:val="00292254"/>
    <w:rsid w:val="00294079"/>
    <w:rsid w:val="00295DFC"/>
    <w:rsid w:val="00296595"/>
    <w:rsid w:val="002A56CF"/>
    <w:rsid w:val="002A72B2"/>
    <w:rsid w:val="002B0A79"/>
    <w:rsid w:val="002B5181"/>
    <w:rsid w:val="002B5841"/>
    <w:rsid w:val="002B5FB5"/>
    <w:rsid w:val="002B6B35"/>
    <w:rsid w:val="002C2F1F"/>
    <w:rsid w:val="002C4DAA"/>
    <w:rsid w:val="002D3289"/>
    <w:rsid w:val="002D366A"/>
    <w:rsid w:val="002D5D05"/>
    <w:rsid w:val="002E04F8"/>
    <w:rsid w:val="002E3C2C"/>
    <w:rsid w:val="002E5B60"/>
    <w:rsid w:val="00300D80"/>
    <w:rsid w:val="00311A20"/>
    <w:rsid w:val="00311E13"/>
    <w:rsid w:val="00312E7E"/>
    <w:rsid w:val="003219ED"/>
    <w:rsid w:val="00322AE7"/>
    <w:rsid w:val="00330171"/>
    <w:rsid w:val="00333B39"/>
    <w:rsid w:val="00336C82"/>
    <w:rsid w:val="00342E9F"/>
    <w:rsid w:val="003473A2"/>
    <w:rsid w:val="00353D57"/>
    <w:rsid w:val="003603BD"/>
    <w:rsid w:val="003628E3"/>
    <w:rsid w:val="00366848"/>
    <w:rsid w:val="00375F08"/>
    <w:rsid w:val="003805D3"/>
    <w:rsid w:val="0038297E"/>
    <w:rsid w:val="00384C91"/>
    <w:rsid w:val="0038612A"/>
    <w:rsid w:val="00391A43"/>
    <w:rsid w:val="00394571"/>
    <w:rsid w:val="003A7049"/>
    <w:rsid w:val="003B0366"/>
    <w:rsid w:val="003B31C0"/>
    <w:rsid w:val="003B37BD"/>
    <w:rsid w:val="003B4F2D"/>
    <w:rsid w:val="003B76A9"/>
    <w:rsid w:val="003C6B27"/>
    <w:rsid w:val="003D43FC"/>
    <w:rsid w:val="003D44AD"/>
    <w:rsid w:val="003D450E"/>
    <w:rsid w:val="003D63AF"/>
    <w:rsid w:val="003E3D26"/>
    <w:rsid w:val="003E690A"/>
    <w:rsid w:val="003E6D0D"/>
    <w:rsid w:val="003E746F"/>
    <w:rsid w:val="003F2B7A"/>
    <w:rsid w:val="00400206"/>
    <w:rsid w:val="0040285B"/>
    <w:rsid w:val="00412227"/>
    <w:rsid w:val="0042114A"/>
    <w:rsid w:val="00421E8D"/>
    <w:rsid w:val="00422F1C"/>
    <w:rsid w:val="00431CED"/>
    <w:rsid w:val="00433226"/>
    <w:rsid w:val="00435FCF"/>
    <w:rsid w:val="004371F6"/>
    <w:rsid w:val="00440DF0"/>
    <w:rsid w:val="00445173"/>
    <w:rsid w:val="00445ED4"/>
    <w:rsid w:val="004461FE"/>
    <w:rsid w:val="004477B6"/>
    <w:rsid w:val="004503CF"/>
    <w:rsid w:val="004525F9"/>
    <w:rsid w:val="004551EC"/>
    <w:rsid w:val="004602BE"/>
    <w:rsid w:val="004621A0"/>
    <w:rsid w:val="00462230"/>
    <w:rsid w:val="00466A58"/>
    <w:rsid w:val="00473FFA"/>
    <w:rsid w:val="00495574"/>
    <w:rsid w:val="004A147F"/>
    <w:rsid w:val="004B0427"/>
    <w:rsid w:val="004B291E"/>
    <w:rsid w:val="004B3FC2"/>
    <w:rsid w:val="004C56C4"/>
    <w:rsid w:val="004C5942"/>
    <w:rsid w:val="004C7398"/>
    <w:rsid w:val="004D0C90"/>
    <w:rsid w:val="004D2B27"/>
    <w:rsid w:val="004D653B"/>
    <w:rsid w:val="004F1E91"/>
    <w:rsid w:val="004F7558"/>
    <w:rsid w:val="005001F0"/>
    <w:rsid w:val="005039BC"/>
    <w:rsid w:val="00506A93"/>
    <w:rsid w:val="005104E6"/>
    <w:rsid w:val="00510540"/>
    <w:rsid w:val="00515721"/>
    <w:rsid w:val="005163FE"/>
    <w:rsid w:val="00520D3F"/>
    <w:rsid w:val="00526708"/>
    <w:rsid w:val="005276EB"/>
    <w:rsid w:val="00537A99"/>
    <w:rsid w:val="00537F3D"/>
    <w:rsid w:val="00544269"/>
    <w:rsid w:val="00545B93"/>
    <w:rsid w:val="005469C8"/>
    <w:rsid w:val="005477F0"/>
    <w:rsid w:val="00550338"/>
    <w:rsid w:val="0055764B"/>
    <w:rsid w:val="00562C8F"/>
    <w:rsid w:val="005656A1"/>
    <w:rsid w:val="005702A2"/>
    <w:rsid w:val="00576C6C"/>
    <w:rsid w:val="00580C4B"/>
    <w:rsid w:val="00585115"/>
    <w:rsid w:val="00587BE0"/>
    <w:rsid w:val="00591895"/>
    <w:rsid w:val="005A4A5F"/>
    <w:rsid w:val="005B0813"/>
    <w:rsid w:val="005B1490"/>
    <w:rsid w:val="005C3CF8"/>
    <w:rsid w:val="005D4B13"/>
    <w:rsid w:val="005E045F"/>
    <w:rsid w:val="005E36E8"/>
    <w:rsid w:val="005E5A89"/>
    <w:rsid w:val="005F1B0B"/>
    <w:rsid w:val="005F655D"/>
    <w:rsid w:val="00604D7C"/>
    <w:rsid w:val="00607B87"/>
    <w:rsid w:val="0061008A"/>
    <w:rsid w:val="00625114"/>
    <w:rsid w:val="006257B0"/>
    <w:rsid w:val="00630224"/>
    <w:rsid w:val="00630E15"/>
    <w:rsid w:val="00640CA8"/>
    <w:rsid w:val="0064636E"/>
    <w:rsid w:val="00652DF0"/>
    <w:rsid w:val="0066183D"/>
    <w:rsid w:val="00661EBE"/>
    <w:rsid w:val="00662A74"/>
    <w:rsid w:val="006664B6"/>
    <w:rsid w:val="00670405"/>
    <w:rsid w:val="00670925"/>
    <w:rsid w:val="00677E57"/>
    <w:rsid w:val="00686185"/>
    <w:rsid w:val="00687148"/>
    <w:rsid w:val="006905F9"/>
    <w:rsid w:val="00690B3B"/>
    <w:rsid w:val="0069373F"/>
    <w:rsid w:val="00694B35"/>
    <w:rsid w:val="00695894"/>
    <w:rsid w:val="00696044"/>
    <w:rsid w:val="00696640"/>
    <w:rsid w:val="006A2FFA"/>
    <w:rsid w:val="006A6607"/>
    <w:rsid w:val="006B2806"/>
    <w:rsid w:val="006B48BA"/>
    <w:rsid w:val="006B6590"/>
    <w:rsid w:val="006B778A"/>
    <w:rsid w:val="006C0F74"/>
    <w:rsid w:val="006C40C7"/>
    <w:rsid w:val="006C7DEC"/>
    <w:rsid w:val="006E1AB2"/>
    <w:rsid w:val="006E2AF2"/>
    <w:rsid w:val="006E3778"/>
    <w:rsid w:val="006E5F3E"/>
    <w:rsid w:val="006E6885"/>
    <w:rsid w:val="006F01F2"/>
    <w:rsid w:val="006F0E7E"/>
    <w:rsid w:val="006F0ECE"/>
    <w:rsid w:val="006F1AA2"/>
    <w:rsid w:val="006F6102"/>
    <w:rsid w:val="006F6135"/>
    <w:rsid w:val="00700B64"/>
    <w:rsid w:val="00704AF9"/>
    <w:rsid w:val="00707F05"/>
    <w:rsid w:val="00710763"/>
    <w:rsid w:val="0072425B"/>
    <w:rsid w:val="00730369"/>
    <w:rsid w:val="00734911"/>
    <w:rsid w:val="00740629"/>
    <w:rsid w:val="007431E7"/>
    <w:rsid w:val="00743A47"/>
    <w:rsid w:val="007444DD"/>
    <w:rsid w:val="0074640A"/>
    <w:rsid w:val="00746C56"/>
    <w:rsid w:val="0074755A"/>
    <w:rsid w:val="00754901"/>
    <w:rsid w:val="00756997"/>
    <w:rsid w:val="0076235B"/>
    <w:rsid w:val="007646AA"/>
    <w:rsid w:val="00770803"/>
    <w:rsid w:val="0077096D"/>
    <w:rsid w:val="00771777"/>
    <w:rsid w:val="00794B09"/>
    <w:rsid w:val="00795D9F"/>
    <w:rsid w:val="007A0B0C"/>
    <w:rsid w:val="007A652E"/>
    <w:rsid w:val="007A77F4"/>
    <w:rsid w:val="007A7CA2"/>
    <w:rsid w:val="007C096A"/>
    <w:rsid w:val="007D0CD4"/>
    <w:rsid w:val="007D3187"/>
    <w:rsid w:val="007E01B3"/>
    <w:rsid w:val="007E16A8"/>
    <w:rsid w:val="008027EC"/>
    <w:rsid w:val="00805E7C"/>
    <w:rsid w:val="008111ED"/>
    <w:rsid w:val="00814984"/>
    <w:rsid w:val="008151D9"/>
    <w:rsid w:val="00820E82"/>
    <w:rsid w:val="00821D06"/>
    <w:rsid w:val="008310C9"/>
    <w:rsid w:val="008372BE"/>
    <w:rsid w:val="0084383B"/>
    <w:rsid w:val="0085055C"/>
    <w:rsid w:val="00855D60"/>
    <w:rsid w:val="008571B4"/>
    <w:rsid w:val="00857987"/>
    <w:rsid w:val="00864B2F"/>
    <w:rsid w:val="0086623F"/>
    <w:rsid w:val="00866563"/>
    <w:rsid w:val="0087121B"/>
    <w:rsid w:val="008730BD"/>
    <w:rsid w:val="0087464F"/>
    <w:rsid w:val="008761BC"/>
    <w:rsid w:val="00882E21"/>
    <w:rsid w:val="00883043"/>
    <w:rsid w:val="00892F06"/>
    <w:rsid w:val="008A4573"/>
    <w:rsid w:val="008A78D4"/>
    <w:rsid w:val="008B1936"/>
    <w:rsid w:val="008C7DE0"/>
    <w:rsid w:val="008D2E25"/>
    <w:rsid w:val="008D514D"/>
    <w:rsid w:val="008E34C0"/>
    <w:rsid w:val="008E45EE"/>
    <w:rsid w:val="008E4A82"/>
    <w:rsid w:val="00907F21"/>
    <w:rsid w:val="00911722"/>
    <w:rsid w:val="0091208D"/>
    <w:rsid w:val="00913117"/>
    <w:rsid w:val="009146D8"/>
    <w:rsid w:val="00914E64"/>
    <w:rsid w:val="00923736"/>
    <w:rsid w:val="0092441E"/>
    <w:rsid w:val="0093205D"/>
    <w:rsid w:val="00935772"/>
    <w:rsid w:val="00942086"/>
    <w:rsid w:val="00961C45"/>
    <w:rsid w:val="00961E0A"/>
    <w:rsid w:val="00961E35"/>
    <w:rsid w:val="00965A99"/>
    <w:rsid w:val="00965E6E"/>
    <w:rsid w:val="00971D41"/>
    <w:rsid w:val="00974135"/>
    <w:rsid w:val="00975F0E"/>
    <w:rsid w:val="00983FCB"/>
    <w:rsid w:val="00987CAD"/>
    <w:rsid w:val="00990A08"/>
    <w:rsid w:val="00993775"/>
    <w:rsid w:val="00993C8F"/>
    <w:rsid w:val="00995426"/>
    <w:rsid w:val="009960AA"/>
    <w:rsid w:val="009A40F2"/>
    <w:rsid w:val="009A6491"/>
    <w:rsid w:val="009B0290"/>
    <w:rsid w:val="009B079D"/>
    <w:rsid w:val="009B6334"/>
    <w:rsid w:val="009C1EF1"/>
    <w:rsid w:val="009C2EAA"/>
    <w:rsid w:val="009C3FCE"/>
    <w:rsid w:val="009D0982"/>
    <w:rsid w:val="009D3F14"/>
    <w:rsid w:val="009D44FC"/>
    <w:rsid w:val="009D798E"/>
    <w:rsid w:val="009E692C"/>
    <w:rsid w:val="009F20E8"/>
    <w:rsid w:val="009F3EF2"/>
    <w:rsid w:val="009F7F93"/>
    <w:rsid w:val="00A013D3"/>
    <w:rsid w:val="00A041D3"/>
    <w:rsid w:val="00A065FF"/>
    <w:rsid w:val="00A0687D"/>
    <w:rsid w:val="00A11752"/>
    <w:rsid w:val="00A1590C"/>
    <w:rsid w:val="00A165FE"/>
    <w:rsid w:val="00A22F97"/>
    <w:rsid w:val="00A34096"/>
    <w:rsid w:val="00A343DB"/>
    <w:rsid w:val="00A41A0F"/>
    <w:rsid w:val="00A465E3"/>
    <w:rsid w:val="00A52815"/>
    <w:rsid w:val="00A529EA"/>
    <w:rsid w:val="00A60FB8"/>
    <w:rsid w:val="00A6196F"/>
    <w:rsid w:val="00A64243"/>
    <w:rsid w:val="00A719B4"/>
    <w:rsid w:val="00A7524E"/>
    <w:rsid w:val="00A76832"/>
    <w:rsid w:val="00A81646"/>
    <w:rsid w:val="00A84334"/>
    <w:rsid w:val="00A851F4"/>
    <w:rsid w:val="00A86AF9"/>
    <w:rsid w:val="00A92D6B"/>
    <w:rsid w:val="00A94CD5"/>
    <w:rsid w:val="00A9707C"/>
    <w:rsid w:val="00AA0C35"/>
    <w:rsid w:val="00AA44D7"/>
    <w:rsid w:val="00AA697D"/>
    <w:rsid w:val="00AB0EBB"/>
    <w:rsid w:val="00AB22D4"/>
    <w:rsid w:val="00AB2E25"/>
    <w:rsid w:val="00AB381B"/>
    <w:rsid w:val="00AC0C3A"/>
    <w:rsid w:val="00AD211E"/>
    <w:rsid w:val="00AD4E7C"/>
    <w:rsid w:val="00AD64F4"/>
    <w:rsid w:val="00AD7309"/>
    <w:rsid w:val="00AE1888"/>
    <w:rsid w:val="00AE6758"/>
    <w:rsid w:val="00AF152C"/>
    <w:rsid w:val="00B048B8"/>
    <w:rsid w:val="00B1444E"/>
    <w:rsid w:val="00B17663"/>
    <w:rsid w:val="00B31329"/>
    <w:rsid w:val="00B33D08"/>
    <w:rsid w:val="00B349EC"/>
    <w:rsid w:val="00B44689"/>
    <w:rsid w:val="00B5046E"/>
    <w:rsid w:val="00B62A2A"/>
    <w:rsid w:val="00B64193"/>
    <w:rsid w:val="00B70AFE"/>
    <w:rsid w:val="00B83FEC"/>
    <w:rsid w:val="00B863CD"/>
    <w:rsid w:val="00B911E0"/>
    <w:rsid w:val="00B938A7"/>
    <w:rsid w:val="00B93FD6"/>
    <w:rsid w:val="00B973EE"/>
    <w:rsid w:val="00B977CE"/>
    <w:rsid w:val="00BA1018"/>
    <w:rsid w:val="00BA390F"/>
    <w:rsid w:val="00BA7593"/>
    <w:rsid w:val="00BB7185"/>
    <w:rsid w:val="00BC4ABE"/>
    <w:rsid w:val="00BC4B89"/>
    <w:rsid w:val="00BC7D68"/>
    <w:rsid w:val="00BD07D5"/>
    <w:rsid w:val="00BD263D"/>
    <w:rsid w:val="00BD675D"/>
    <w:rsid w:val="00BE131F"/>
    <w:rsid w:val="00BE5DF2"/>
    <w:rsid w:val="00BF0837"/>
    <w:rsid w:val="00BF2BA6"/>
    <w:rsid w:val="00BF2EA5"/>
    <w:rsid w:val="00BF486B"/>
    <w:rsid w:val="00BF533D"/>
    <w:rsid w:val="00C00E02"/>
    <w:rsid w:val="00C0616E"/>
    <w:rsid w:val="00C112C0"/>
    <w:rsid w:val="00C122E4"/>
    <w:rsid w:val="00C21D60"/>
    <w:rsid w:val="00C25667"/>
    <w:rsid w:val="00C25C89"/>
    <w:rsid w:val="00C33832"/>
    <w:rsid w:val="00C372B7"/>
    <w:rsid w:val="00C41A88"/>
    <w:rsid w:val="00C50982"/>
    <w:rsid w:val="00C533A4"/>
    <w:rsid w:val="00C55661"/>
    <w:rsid w:val="00C60330"/>
    <w:rsid w:val="00C60620"/>
    <w:rsid w:val="00C64AA7"/>
    <w:rsid w:val="00C71212"/>
    <w:rsid w:val="00C73282"/>
    <w:rsid w:val="00C76108"/>
    <w:rsid w:val="00C8057A"/>
    <w:rsid w:val="00C80E10"/>
    <w:rsid w:val="00C829C6"/>
    <w:rsid w:val="00C83E7A"/>
    <w:rsid w:val="00C84B05"/>
    <w:rsid w:val="00C864FC"/>
    <w:rsid w:val="00C94534"/>
    <w:rsid w:val="00C95D0C"/>
    <w:rsid w:val="00CA5A33"/>
    <w:rsid w:val="00CB4A0F"/>
    <w:rsid w:val="00CC72D9"/>
    <w:rsid w:val="00CD62FD"/>
    <w:rsid w:val="00CD7E6A"/>
    <w:rsid w:val="00CE520B"/>
    <w:rsid w:val="00CE739C"/>
    <w:rsid w:val="00CF6EB4"/>
    <w:rsid w:val="00D00447"/>
    <w:rsid w:val="00D10B42"/>
    <w:rsid w:val="00D120F8"/>
    <w:rsid w:val="00D21DFC"/>
    <w:rsid w:val="00D22197"/>
    <w:rsid w:val="00D27EB6"/>
    <w:rsid w:val="00D32C77"/>
    <w:rsid w:val="00D34C81"/>
    <w:rsid w:val="00D34CF4"/>
    <w:rsid w:val="00D37320"/>
    <w:rsid w:val="00D54986"/>
    <w:rsid w:val="00D62CC8"/>
    <w:rsid w:val="00D651F4"/>
    <w:rsid w:val="00D729FA"/>
    <w:rsid w:val="00D75CAE"/>
    <w:rsid w:val="00D76844"/>
    <w:rsid w:val="00D80403"/>
    <w:rsid w:val="00D8542D"/>
    <w:rsid w:val="00D85AE9"/>
    <w:rsid w:val="00D87769"/>
    <w:rsid w:val="00D917DF"/>
    <w:rsid w:val="00D92A6B"/>
    <w:rsid w:val="00D967F1"/>
    <w:rsid w:val="00DA0DA8"/>
    <w:rsid w:val="00DA0FAE"/>
    <w:rsid w:val="00DA4122"/>
    <w:rsid w:val="00DA6EFC"/>
    <w:rsid w:val="00DB0DED"/>
    <w:rsid w:val="00DB1E27"/>
    <w:rsid w:val="00DC4912"/>
    <w:rsid w:val="00DC5139"/>
    <w:rsid w:val="00DD22C5"/>
    <w:rsid w:val="00DD3AE2"/>
    <w:rsid w:val="00DD3C6E"/>
    <w:rsid w:val="00DD5B93"/>
    <w:rsid w:val="00DD7B2D"/>
    <w:rsid w:val="00DE5D59"/>
    <w:rsid w:val="00DE623C"/>
    <w:rsid w:val="00DF30F5"/>
    <w:rsid w:val="00DF6190"/>
    <w:rsid w:val="00E017A7"/>
    <w:rsid w:val="00E06D21"/>
    <w:rsid w:val="00E10C62"/>
    <w:rsid w:val="00E10E44"/>
    <w:rsid w:val="00E16A0C"/>
    <w:rsid w:val="00E210AD"/>
    <w:rsid w:val="00E2142B"/>
    <w:rsid w:val="00E22A18"/>
    <w:rsid w:val="00E237FC"/>
    <w:rsid w:val="00E25444"/>
    <w:rsid w:val="00E33921"/>
    <w:rsid w:val="00E354A3"/>
    <w:rsid w:val="00E415B6"/>
    <w:rsid w:val="00E41A54"/>
    <w:rsid w:val="00E45BB2"/>
    <w:rsid w:val="00E45D83"/>
    <w:rsid w:val="00E522B2"/>
    <w:rsid w:val="00E53D27"/>
    <w:rsid w:val="00E541AE"/>
    <w:rsid w:val="00E5567F"/>
    <w:rsid w:val="00E57C8F"/>
    <w:rsid w:val="00E704B4"/>
    <w:rsid w:val="00E72A0D"/>
    <w:rsid w:val="00E806E9"/>
    <w:rsid w:val="00E80BF4"/>
    <w:rsid w:val="00E81F26"/>
    <w:rsid w:val="00E85CDC"/>
    <w:rsid w:val="00E87BAB"/>
    <w:rsid w:val="00EA11DA"/>
    <w:rsid w:val="00EB0FA0"/>
    <w:rsid w:val="00EB5CE6"/>
    <w:rsid w:val="00EB7EF6"/>
    <w:rsid w:val="00ED5C66"/>
    <w:rsid w:val="00ED76E1"/>
    <w:rsid w:val="00ED7FC5"/>
    <w:rsid w:val="00EE00A0"/>
    <w:rsid w:val="00EE09AD"/>
    <w:rsid w:val="00EE1BC7"/>
    <w:rsid w:val="00EE33B3"/>
    <w:rsid w:val="00EE3AA6"/>
    <w:rsid w:val="00EE717D"/>
    <w:rsid w:val="00EF7BA6"/>
    <w:rsid w:val="00F06025"/>
    <w:rsid w:val="00F06BC6"/>
    <w:rsid w:val="00F2233D"/>
    <w:rsid w:val="00F31E96"/>
    <w:rsid w:val="00F320E8"/>
    <w:rsid w:val="00F36D22"/>
    <w:rsid w:val="00F37460"/>
    <w:rsid w:val="00F4526C"/>
    <w:rsid w:val="00F45D9E"/>
    <w:rsid w:val="00F47BCA"/>
    <w:rsid w:val="00F533B0"/>
    <w:rsid w:val="00F627A8"/>
    <w:rsid w:val="00F67529"/>
    <w:rsid w:val="00F732CD"/>
    <w:rsid w:val="00F824C0"/>
    <w:rsid w:val="00F9423E"/>
    <w:rsid w:val="00FA18D1"/>
    <w:rsid w:val="00FA28D3"/>
    <w:rsid w:val="00FA30A3"/>
    <w:rsid w:val="00FB03FA"/>
    <w:rsid w:val="00FB11D1"/>
    <w:rsid w:val="00FB30CD"/>
    <w:rsid w:val="00FB551E"/>
    <w:rsid w:val="00FC0B06"/>
    <w:rsid w:val="00FE0570"/>
    <w:rsid w:val="00FE13BF"/>
    <w:rsid w:val="00FE2093"/>
    <w:rsid w:val="00FF00D8"/>
    <w:rsid w:val="00FF03FE"/>
    <w:rsid w:val="00FF2D2B"/>
    <w:rsid w:val="00FF3524"/>
    <w:rsid w:val="00FF7628"/>
    <w:rsid w:val="00FF7693"/>
    <w:rsid w:val="00FF79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78A"/>
    <w:pPr>
      <w:spacing w:before="120" w:after="120" w:line="240" w:lineRule="auto"/>
    </w:pPr>
    <w:rPr>
      <w:rFonts w:ascii="Arial" w:eastAsia="Times New Roman" w:hAnsi="Arial" w:cs="Times New Roman"/>
      <w:color w:val="53565A"/>
      <w:sz w:val="18"/>
      <w:szCs w:val="20"/>
    </w:rPr>
  </w:style>
  <w:style w:type="paragraph" w:styleId="Heading1">
    <w:name w:val="heading 1"/>
    <w:basedOn w:val="Normal"/>
    <w:next w:val="bodyCopy"/>
    <w:link w:val="Heading1Char"/>
    <w:uiPriority w:val="9"/>
    <w:qFormat/>
    <w:rsid w:val="009D0982"/>
    <w:pPr>
      <w:keepNext/>
      <w:keepLines/>
      <w:spacing w:before="480" w:after="60"/>
      <w:outlineLvl w:val="0"/>
    </w:pPr>
    <w:rPr>
      <w:b/>
      <w:bCs/>
      <w:color w:val="064EA8"/>
      <w:sz w:val="28"/>
      <w:szCs w:val="28"/>
    </w:rPr>
  </w:style>
  <w:style w:type="paragraph" w:styleId="Heading2">
    <w:name w:val="heading 2"/>
    <w:basedOn w:val="Normal"/>
    <w:next w:val="bodyCopy"/>
    <w:link w:val="Heading2Char"/>
    <w:uiPriority w:val="9"/>
    <w:qFormat/>
    <w:rsid w:val="00914E64"/>
    <w:pPr>
      <w:keepNext/>
      <w:keepLines/>
      <w:numPr>
        <w:ilvl w:val="1"/>
        <w:numId w:val="8"/>
      </w:numPr>
      <w:spacing w:before="400" w:after="200"/>
      <w:outlineLvl w:val="1"/>
    </w:pPr>
    <w:rPr>
      <w:bCs/>
      <w:color w:val="064EA8"/>
      <w:sz w:val="28"/>
      <w:szCs w:val="26"/>
    </w:rPr>
  </w:style>
  <w:style w:type="paragraph" w:styleId="Heading3">
    <w:name w:val="heading 3"/>
    <w:basedOn w:val="Normal"/>
    <w:next w:val="bodyCopy"/>
    <w:link w:val="Heading3Char"/>
    <w:qFormat/>
    <w:rsid w:val="00914E64"/>
    <w:pPr>
      <w:keepNext/>
      <w:keepLines/>
      <w:numPr>
        <w:ilvl w:val="2"/>
        <w:numId w:val="8"/>
      </w:numPr>
      <w:spacing w:before="320" w:after="160"/>
      <w:outlineLvl w:val="2"/>
    </w:pPr>
    <w:rPr>
      <w:b/>
      <w:bCs/>
      <w:color w:val="064EA8"/>
      <w:sz w:val="22"/>
    </w:rPr>
  </w:style>
  <w:style w:type="paragraph" w:styleId="Heading4">
    <w:name w:val="heading 4"/>
    <w:basedOn w:val="Normal"/>
    <w:next w:val="bodyCopy"/>
    <w:link w:val="Heading4Char"/>
    <w:uiPriority w:val="9"/>
    <w:unhideWhenUsed/>
    <w:rsid w:val="006B778A"/>
    <w:pPr>
      <w:keepNext/>
      <w:keepLines/>
      <w:numPr>
        <w:ilvl w:val="3"/>
        <w:numId w:val="8"/>
      </w:numPr>
      <w:spacing w:before="280" w:after="0"/>
      <w:outlineLvl w:val="3"/>
    </w:pPr>
    <w:rPr>
      <w:rFonts w:eastAsiaTheme="majorEastAsia" w:cstheme="majorBidi"/>
      <w:b/>
      <w:bCs/>
      <w:iCs/>
      <w:color w:val="000000" w:themeColor="text1"/>
    </w:rPr>
  </w:style>
  <w:style w:type="paragraph" w:styleId="Heading5">
    <w:name w:val="heading 5"/>
    <w:basedOn w:val="Normal"/>
    <w:next w:val="bodyCopy"/>
    <w:link w:val="Heading5Char"/>
    <w:uiPriority w:val="9"/>
    <w:unhideWhenUsed/>
    <w:rsid w:val="00892F06"/>
    <w:pPr>
      <w:keepNext/>
      <w:keepLines/>
      <w:numPr>
        <w:ilvl w:val="4"/>
        <w:numId w:val="8"/>
      </w:numPr>
      <w:spacing w:before="280" w:after="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rsid w:val="00DB0DED"/>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B0DED"/>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B0DED"/>
    <w:pPr>
      <w:keepNext/>
      <w:keepLines/>
      <w:numPr>
        <w:ilvl w:val="7"/>
        <w:numId w:val="8"/>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DB0DED"/>
    <w:pPr>
      <w:keepNext/>
      <w:keepLines/>
      <w:numPr>
        <w:ilvl w:val="8"/>
        <w:numId w:val="8"/>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982"/>
    <w:rPr>
      <w:rFonts w:ascii="Arial" w:eastAsia="Times New Roman" w:hAnsi="Arial" w:cs="Times New Roman"/>
      <w:b/>
      <w:bCs/>
      <w:color w:val="064EA8"/>
      <w:sz w:val="28"/>
      <w:szCs w:val="28"/>
    </w:rPr>
  </w:style>
  <w:style w:type="character" w:customStyle="1" w:styleId="Heading2Char">
    <w:name w:val="Heading 2 Char"/>
    <w:basedOn w:val="DefaultParagraphFont"/>
    <w:link w:val="Heading2"/>
    <w:uiPriority w:val="9"/>
    <w:rsid w:val="00914E64"/>
    <w:rPr>
      <w:rFonts w:ascii="Arial" w:eastAsia="Times New Roman" w:hAnsi="Arial" w:cs="Times New Roman"/>
      <w:bCs/>
      <w:color w:val="064EA8"/>
      <w:sz w:val="28"/>
      <w:szCs w:val="26"/>
    </w:rPr>
  </w:style>
  <w:style w:type="character" w:customStyle="1" w:styleId="Heading3Char">
    <w:name w:val="Heading 3 Char"/>
    <w:basedOn w:val="DefaultParagraphFont"/>
    <w:link w:val="Heading3"/>
    <w:rsid w:val="00914E64"/>
    <w:rPr>
      <w:rFonts w:ascii="Arial" w:eastAsia="Times New Roman" w:hAnsi="Arial" w:cs="Times New Roman"/>
      <w:b/>
      <w:bCs/>
      <w:color w:val="064EA8"/>
      <w:szCs w:val="20"/>
    </w:rPr>
  </w:style>
  <w:style w:type="paragraph" w:styleId="DocumentMap">
    <w:name w:val="Document Map"/>
    <w:basedOn w:val="Normal"/>
    <w:link w:val="DocumentMapChar"/>
    <w:semiHidden/>
    <w:rsid w:val="00135B6F"/>
    <w:pPr>
      <w:shd w:val="clear" w:color="auto" w:fill="C6D5EC"/>
    </w:pPr>
    <w:rPr>
      <w:rFonts w:ascii="Lucida Grande" w:hAnsi="Lucida Grande"/>
      <w:szCs w:val="24"/>
    </w:rPr>
  </w:style>
  <w:style w:type="character" w:customStyle="1" w:styleId="DocumentMapChar">
    <w:name w:val="Document Map Char"/>
    <w:basedOn w:val="DefaultParagraphFont"/>
    <w:link w:val="DocumentMap"/>
    <w:semiHidden/>
    <w:rsid w:val="00135B6F"/>
    <w:rPr>
      <w:rFonts w:ascii="Lucida Grande" w:eastAsia="Times New Roman" w:hAnsi="Lucida Grande" w:cs="Times New Roman"/>
      <w:sz w:val="20"/>
      <w:szCs w:val="24"/>
      <w:shd w:val="clear" w:color="auto" w:fill="C6D5EC"/>
    </w:rPr>
  </w:style>
  <w:style w:type="paragraph" w:customStyle="1" w:styleId="bodyCopy">
    <w:name w:val="#  body Copy"/>
    <w:basedOn w:val="Normal"/>
    <w:rsid w:val="00707F05"/>
    <w:pPr>
      <w:spacing w:after="200"/>
    </w:pPr>
  </w:style>
  <w:style w:type="paragraph" w:customStyle="1" w:styleId="bulletL1">
    <w:name w:val="# bullet L1"/>
    <w:basedOn w:val="Normal"/>
    <w:rsid w:val="001A653B"/>
    <w:pPr>
      <w:numPr>
        <w:numId w:val="5"/>
      </w:numPr>
      <w:spacing w:before="0" w:after="60"/>
    </w:pPr>
  </w:style>
  <w:style w:type="paragraph" w:customStyle="1" w:styleId="bulletL2">
    <w:name w:val="# bullet L2"/>
    <w:basedOn w:val="Normal"/>
    <w:rsid w:val="001A653B"/>
    <w:pPr>
      <w:numPr>
        <w:numId w:val="14"/>
      </w:numPr>
      <w:spacing w:before="0" w:after="60"/>
      <w:ind w:left="851" w:hanging="425"/>
    </w:pPr>
  </w:style>
  <w:style w:type="character" w:styleId="FollowedHyperlink">
    <w:name w:val="FollowedHyperlink"/>
    <w:basedOn w:val="DefaultParagraphFont"/>
    <w:rsid w:val="007444DD"/>
    <w:rPr>
      <w:rFonts w:ascii="Tahoma" w:hAnsi="Tahoma"/>
      <w:color w:val="auto"/>
      <w:u w:val="single"/>
    </w:rPr>
  </w:style>
  <w:style w:type="paragraph" w:styleId="Footer">
    <w:name w:val="footer"/>
    <w:basedOn w:val="Normal"/>
    <w:link w:val="FooterChar"/>
    <w:uiPriority w:val="99"/>
    <w:rsid w:val="00135B6F"/>
    <w:pPr>
      <w:tabs>
        <w:tab w:val="center" w:pos="4320"/>
        <w:tab w:val="right" w:pos="8640"/>
      </w:tabs>
    </w:pPr>
  </w:style>
  <w:style w:type="character" w:customStyle="1" w:styleId="FooterChar">
    <w:name w:val="Footer Char"/>
    <w:basedOn w:val="DefaultParagraphFont"/>
    <w:link w:val="Footer"/>
    <w:uiPriority w:val="99"/>
    <w:rsid w:val="00135B6F"/>
    <w:rPr>
      <w:rFonts w:ascii="Arial" w:eastAsia="Times New Roman" w:hAnsi="Arial" w:cs="Times New Roman"/>
      <w:sz w:val="20"/>
      <w:szCs w:val="20"/>
    </w:rPr>
  </w:style>
  <w:style w:type="paragraph" w:styleId="Header">
    <w:name w:val="header"/>
    <w:basedOn w:val="Normal"/>
    <w:link w:val="HeaderChar"/>
    <w:uiPriority w:val="99"/>
    <w:unhideWhenUsed/>
    <w:rsid w:val="00135B6F"/>
    <w:pPr>
      <w:tabs>
        <w:tab w:val="center" w:pos="4320"/>
        <w:tab w:val="right" w:pos="8640"/>
      </w:tabs>
      <w:spacing w:before="0" w:after="0"/>
    </w:pPr>
  </w:style>
  <w:style w:type="character" w:customStyle="1" w:styleId="HeaderChar">
    <w:name w:val="Header Char"/>
    <w:basedOn w:val="DefaultParagraphFont"/>
    <w:link w:val="Header"/>
    <w:uiPriority w:val="99"/>
    <w:rsid w:val="00135B6F"/>
    <w:rPr>
      <w:rFonts w:ascii="Arial" w:eastAsia="Times New Roman" w:hAnsi="Arial" w:cs="Times New Roman"/>
      <w:sz w:val="20"/>
      <w:szCs w:val="20"/>
    </w:rPr>
  </w:style>
  <w:style w:type="character" w:styleId="Hyperlink">
    <w:name w:val="Hyperlink"/>
    <w:basedOn w:val="DefaultParagraphFont"/>
    <w:uiPriority w:val="99"/>
    <w:unhideWhenUsed/>
    <w:rsid w:val="00F732CD"/>
    <w:rPr>
      <w:color w:val="595959" w:themeColor="text1" w:themeTint="A6"/>
      <w:u w:val="single"/>
    </w:rPr>
  </w:style>
  <w:style w:type="character" w:styleId="PageNumber">
    <w:name w:val="page number"/>
    <w:basedOn w:val="DefaultParagraphFont"/>
    <w:uiPriority w:val="99"/>
    <w:unhideWhenUsed/>
    <w:rsid w:val="00135B6F"/>
  </w:style>
  <w:style w:type="character" w:customStyle="1" w:styleId="Heading4Char">
    <w:name w:val="Heading 4 Char"/>
    <w:basedOn w:val="DefaultParagraphFont"/>
    <w:link w:val="Heading4"/>
    <w:uiPriority w:val="9"/>
    <w:rsid w:val="006B778A"/>
    <w:rPr>
      <w:rFonts w:ascii="Arial" w:eastAsiaTheme="majorEastAsia" w:hAnsi="Arial" w:cstheme="majorBidi"/>
      <w:b/>
      <w:bCs/>
      <w:iCs/>
      <w:color w:val="000000" w:themeColor="text1"/>
      <w:sz w:val="18"/>
      <w:szCs w:val="20"/>
    </w:rPr>
  </w:style>
  <w:style w:type="paragraph" w:styleId="BalloonText">
    <w:name w:val="Balloon Text"/>
    <w:basedOn w:val="Normal"/>
    <w:link w:val="BalloonTextChar"/>
    <w:uiPriority w:val="99"/>
    <w:semiHidden/>
    <w:unhideWhenUs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customStyle="1" w:styleId="appendices">
    <w:name w:val="# appendices"/>
    <w:basedOn w:val="Normal"/>
    <w:link w:val="appendicesChar"/>
    <w:qFormat/>
    <w:rsid w:val="001858C2"/>
    <w:pPr>
      <w:spacing w:before="0" w:after="400"/>
    </w:pPr>
    <w:rPr>
      <w:b/>
      <w:caps/>
      <w:sz w:val="36"/>
    </w:rPr>
  </w:style>
  <w:style w:type="paragraph" w:styleId="TOCHeading">
    <w:name w:val="TOC Heading"/>
    <w:basedOn w:val="Heading1"/>
    <w:next w:val="Normal"/>
    <w:uiPriority w:val="39"/>
    <w:unhideWhenUsed/>
    <w:qFormat/>
    <w:rsid w:val="00440DF0"/>
    <w:pPr>
      <w:spacing w:after="0" w:line="276" w:lineRule="auto"/>
      <w:outlineLvl w:val="9"/>
    </w:pPr>
    <w:rPr>
      <w:rFonts w:asciiTheme="majorHAnsi" w:eastAsiaTheme="majorEastAsia" w:hAnsiTheme="majorHAnsi" w:cstheme="majorBidi"/>
      <w:b w:val="0"/>
      <w:color w:val="365F91" w:themeColor="accent1" w:themeShade="BF"/>
      <w:lang w:val="en-US" w:eastAsia="ja-JP"/>
    </w:rPr>
  </w:style>
  <w:style w:type="character" w:customStyle="1" w:styleId="appendicesChar">
    <w:name w:val="# appendices Char"/>
    <w:basedOn w:val="DefaultParagraphFont"/>
    <w:link w:val="appendices"/>
    <w:rsid w:val="001858C2"/>
    <w:rPr>
      <w:rFonts w:ascii="Arial" w:eastAsia="Times New Roman" w:hAnsi="Arial" w:cs="Times New Roman"/>
      <w:b/>
      <w:caps/>
      <w:color w:val="53565A"/>
      <w:sz w:val="36"/>
      <w:szCs w:val="20"/>
    </w:rPr>
  </w:style>
  <w:style w:type="character" w:customStyle="1" w:styleId="Heading5Char">
    <w:name w:val="Heading 5 Char"/>
    <w:basedOn w:val="DefaultParagraphFont"/>
    <w:link w:val="Heading5"/>
    <w:uiPriority w:val="9"/>
    <w:rsid w:val="00892F06"/>
    <w:rPr>
      <w:rFonts w:ascii="Arial" w:eastAsiaTheme="majorEastAsia" w:hAnsi="Arial" w:cstheme="majorBidi"/>
      <w:color w:val="000000" w:themeColor="text1"/>
      <w:sz w:val="18"/>
      <w:szCs w:val="20"/>
    </w:rPr>
  </w:style>
  <w:style w:type="character" w:customStyle="1" w:styleId="Heading6Char">
    <w:name w:val="Heading 6 Char"/>
    <w:basedOn w:val="DefaultParagraphFont"/>
    <w:link w:val="Heading6"/>
    <w:uiPriority w:val="9"/>
    <w:semiHidden/>
    <w:rsid w:val="00DB0DED"/>
    <w:rPr>
      <w:rFonts w:asciiTheme="majorHAnsi" w:eastAsiaTheme="majorEastAsia" w:hAnsiTheme="majorHAnsi" w:cstheme="majorBidi"/>
      <w:i/>
      <w:iCs/>
      <w:color w:val="243F60" w:themeColor="accent1" w:themeShade="7F"/>
      <w:sz w:val="18"/>
      <w:szCs w:val="20"/>
    </w:rPr>
  </w:style>
  <w:style w:type="character" w:customStyle="1" w:styleId="Heading7Char">
    <w:name w:val="Heading 7 Char"/>
    <w:basedOn w:val="DefaultParagraphFont"/>
    <w:link w:val="Heading7"/>
    <w:uiPriority w:val="9"/>
    <w:semiHidden/>
    <w:rsid w:val="00DB0DED"/>
    <w:rPr>
      <w:rFonts w:asciiTheme="majorHAnsi" w:eastAsiaTheme="majorEastAsia" w:hAnsiTheme="majorHAnsi" w:cstheme="majorBidi"/>
      <w:i/>
      <w:iCs/>
      <w:color w:val="404040" w:themeColor="text1" w:themeTint="BF"/>
      <w:sz w:val="18"/>
      <w:szCs w:val="20"/>
    </w:rPr>
  </w:style>
  <w:style w:type="character" w:customStyle="1" w:styleId="Heading8Char">
    <w:name w:val="Heading 8 Char"/>
    <w:basedOn w:val="DefaultParagraphFont"/>
    <w:link w:val="Heading8"/>
    <w:uiPriority w:val="9"/>
    <w:semiHidden/>
    <w:rsid w:val="00DB0DED"/>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DB0DED"/>
    <w:rPr>
      <w:rFonts w:asciiTheme="majorHAnsi" w:eastAsiaTheme="majorEastAsia" w:hAnsiTheme="majorHAnsi" w:cstheme="majorBidi"/>
      <w:i/>
      <w:iCs/>
      <w:color w:val="404040" w:themeColor="text1" w:themeTint="BF"/>
      <w:sz w:val="18"/>
      <w:szCs w:val="20"/>
    </w:rPr>
  </w:style>
  <w:style w:type="paragraph" w:customStyle="1" w:styleId="contentfiguresheading">
    <w:name w:val="# content/figures heading"/>
    <w:basedOn w:val="Normal"/>
    <w:link w:val="contentfiguresheadingChar"/>
    <w:qFormat/>
    <w:rsid w:val="001858C2"/>
    <w:pPr>
      <w:spacing w:before="0" w:after="400"/>
    </w:pPr>
    <w:rPr>
      <w:b/>
      <w:caps/>
      <w:sz w:val="36"/>
      <w:szCs w:val="48"/>
    </w:rPr>
  </w:style>
  <w:style w:type="paragraph" w:customStyle="1" w:styleId="instructions">
    <w:name w:val="# instructions"/>
    <w:basedOn w:val="Normal"/>
    <w:link w:val="instructionsChar"/>
    <w:qFormat/>
    <w:rsid w:val="00BC4B89"/>
    <w:pPr>
      <w:spacing w:before="60"/>
    </w:pPr>
    <w:rPr>
      <w:color w:val="C0504D" w:themeColor="accent2"/>
    </w:rPr>
  </w:style>
  <w:style w:type="character" w:customStyle="1" w:styleId="contentfiguresheadingChar">
    <w:name w:val="# content/figures heading Char"/>
    <w:basedOn w:val="DefaultParagraphFont"/>
    <w:link w:val="contentfiguresheading"/>
    <w:rsid w:val="001858C2"/>
    <w:rPr>
      <w:rFonts w:ascii="Arial" w:eastAsia="Times New Roman" w:hAnsi="Arial" w:cs="Times New Roman"/>
      <w:b/>
      <w:caps/>
      <w:color w:val="53565A"/>
      <w:sz w:val="36"/>
      <w:szCs w:val="48"/>
    </w:rPr>
  </w:style>
  <w:style w:type="table" w:styleId="TableGrid">
    <w:name w:val="Table Grid"/>
    <w:basedOn w:val="TableNormal"/>
    <w:uiPriority w:val="59"/>
    <w:rsid w:val="0080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sChar">
    <w:name w:val="# instructions Char"/>
    <w:basedOn w:val="DefaultParagraphFont"/>
    <w:link w:val="instructions"/>
    <w:rsid w:val="00BC4B89"/>
    <w:rPr>
      <w:rFonts w:ascii="Verdana" w:eastAsia="Times New Roman" w:hAnsi="Verdana" w:cs="Times New Roman"/>
      <w:color w:val="C0504D" w:themeColor="accent2"/>
      <w:sz w:val="20"/>
      <w:szCs w:val="20"/>
    </w:rPr>
  </w:style>
  <w:style w:type="table" w:customStyle="1" w:styleId="DOT1">
    <w:name w:val="DOT 1"/>
    <w:basedOn w:val="TableNormal"/>
    <w:uiPriority w:val="99"/>
    <w:rsid w:val="00D729FA"/>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EEECE1" w:themeFill="background2"/>
      </w:tcPr>
    </w:tblStylePr>
    <w:tblStylePr w:type="firstCol">
      <w:rPr>
        <w:rFonts w:ascii="Arial" w:hAnsi="Arial"/>
        <w:b/>
        <w:sz w:val="20"/>
      </w:rPr>
    </w:tblStylePr>
  </w:style>
  <w:style w:type="table" w:styleId="LightShading">
    <w:name w:val="Light Shading"/>
    <w:basedOn w:val="TableNormal"/>
    <w:uiPriority w:val="60"/>
    <w:rsid w:val="008027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bodyCopy"/>
    <w:uiPriority w:val="35"/>
    <w:unhideWhenUsed/>
    <w:qFormat/>
    <w:rsid w:val="008027EC"/>
    <w:pPr>
      <w:spacing w:after="200"/>
    </w:pPr>
    <w:rPr>
      <w:b/>
      <w:bCs/>
      <w:szCs w:val="18"/>
    </w:rPr>
  </w:style>
  <w:style w:type="paragraph" w:styleId="TOC1">
    <w:name w:val="toc 1"/>
    <w:basedOn w:val="Normal"/>
    <w:next w:val="Normal"/>
    <w:autoRedefine/>
    <w:uiPriority w:val="39"/>
    <w:unhideWhenUsed/>
    <w:rsid w:val="00083F3A"/>
    <w:pPr>
      <w:tabs>
        <w:tab w:val="right" w:leader="dot" w:pos="9016"/>
      </w:tabs>
      <w:spacing w:after="100"/>
      <w:ind w:left="142"/>
    </w:pPr>
  </w:style>
  <w:style w:type="paragraph" w:styleId="TOC2">
    <w:name w:val="toc 2"/>
    <w:basedOn w:val="Normal"/>
    <w:next w:val="Normal"/>
    <w:autoRedefine/>
    <w:uiPriority w:val="39"/>
    <w:unhideWhenUsed/>
    <w:rsid w:val="00083F3A"/>
    <w:pPr>
      <w:tabs>
        <w:tab w:val="left" w:pos="600"/>
        <w:tab w:val="right" w:leader="dot" w:pos="9016"/>
      </w:tabs>
      <w:spacing w:after="100"/>
      <w:ind w:left="142"/>
    </w:pPr>
  </w:style>
  <w:style w:type="paragraph" w:styleId="TOC3">
    <w:name w:val="toc 3"/>
    <w:basedOn w:val="Normal"/>
    <w:next w:val="Normal"/>
    <w:autoRedefine/>
    <w:uiPriority w:val="39"/>
    <w:unhideWhenUsed/>
    <w:rsid w:val="00440DF0"/>
    <w:pPr>
      <w:spacing w:after="100"/>
      <w:ind w:left="400"/>
    </w:pPr>
  </w:style>
  <w:style w:type="paragraph" w:styleId="TOC4">
    <w:name w:val="toc 4"/>
    <w:basedOn w:val="Normal"/>
    <w:next w:val="Normal"/>
    <w:autoRedefine/>
    <w:uiPriority w:val="39"/>
    <w:unhideWhenUsed/>
    <w:rsid w:val="00440DF0"/>
    <w:pPr>
      <w:spacing w:after="100"/>
      <w:ind w:left="600"/>
    </w:pPr>
  </w:style>
  <w:style w:type="paragraph" w:styleId="TableofFigures">
    <w:name w:val="table of figures"/>
    <w:basedOn w:val="Normal"/>
    <w:next w:val="Normal"/>
    <w:uiPriority w:val="99"/>
    <w:unhideWhenUsed/>
    <w:rsid w:val="00BA390F"/>
    <w:pPr>
      <w:spacing w:after="0"/>
    </w:pPr>
  </w:style>
  <w:style w:type="paragraph" w:customStyle="1" w:styleId="footerinfo">
    <w:name w:val="footer info"/>
    <w:basedOn w:val="bodyCopy"/>
    <w:qFormat/>
    <w:rsid w:val="00965E6E"/>
    <w:pPr>
      <w:spacing w:before="0" w:after="0"/>
    </w:pPr>
  </w:style>
  <w:style w:type="paragraph" w:customStyle="1" w:styleId="covertitle">
    <w:name w:val="# cover title"/>
    <w:basedOn w:val="Normal"/>
    <w:next w:val="Normal"/>
    <w:qFormat/>
    <w:rsid w:val="00292254"/>
    <w:pPr>
      <w:spacing w:before="0" w:line="420" w:lineRule="exact"/>
    </w:pPr>
    <w:rPr>
      <w:b/>
      <w:color w:val="FFFFFF"/>
      <w:sz w:val="44"/>
    </w:rPr>
  </w:style>
  <w:style w:type="paragraph" w:customStyle="1" w:styleId="introparagraph">
    <w:name w:val="# intro paragraph"/>
    <w:basedOn w:val="bodyCopy"/>
    <w:next w:val="bodyCopy"/>
    <w:qFormat/>
    <w:rsid w:val="00914E64"/>
    <w:rPr>
      <w:color w:val="808080" w:themeColor="background1" w:themeShade="80"/>
      <w:sz w:val="28"/>
    </w:rPr>
  </w:style>
  <w:style w:type="paragraph" w:styleId="ListParagraph">
    <w:name w:val="List Paragraph"/>
    <w:basedOn w:val="Normal"/>
    <w:uiPriority w:val="34"/>
    <w:qFormat/>
    <w:rsid w:val="00C829C6"/>
    <w:pPr>
      <w:spacing w:before="0" w:after="0"/>
      <w:ind w:left="720"/>
      <w:contextualSpacing/>
    </w:pPr>
    <w:rPr>
      <w:rFonts w:ascii="Times New Roman" w:hAnsi="Times New Roman"/>
      <w:sz w:val="24"/>
      <w:szCs w:val="24"/>
      <w:lang w:eastAsia="en-AU"/>
    </w:rPr>
  </w:style>
  <w:style w:type="paragraph" w:customStyle="1" w:styleId="authorisedby">
    <w:name w:val="# authorised by"/>
    <w:basedOn w:val="Normal"/>
    <w:qFormat/>
    <w:rsid w:val="00A465E3"/>
    <w:rPr>
      <w:rFonts w:eastAsiaTheme="minorHAnsi"/>
    </w:rPr>
  </w:style>
  <w:style w:type="paragraph" w:customStyle="1" w:styleId="coversub-title">
    <w:name w:val="# cover sub-title"/>
    <w:basedOn w:val="Normal"/>
    <w:rsid w:val="00292254"/>
    <w:pPr>
      <w:spacing w:before="180"/>
    </w:pPr>
    <w:rPr>
      <w:color w:val="FFFFFF"/>
      <w:sz w:val="32"/>
    </w:rPr>
  </w:style>
  <w:style w:type="paragraph" w:customStyle="1" w:styleId="instructions0">
    <w:name w:val="instructions"/>
    <w:basedOn w:val="Normal"/>
    <w:link w:val="instructionsChar0"/>
    <w:qFormat/>
    <w:rsid w:val="00D76844"/>
    <w:pPr>
      <w:spacing w:before="60"/>
    </w:pPr>
    <w:rPr>
      <w:color w:val="C0504D" w:themeColor="accent2"/>
    </w:rPr>
  </w:style>
  <w:style w:type="character" w:customStyle="1" w:styleId="instructionsChar0">
    <w:name w:val="instructions Char"/>
    <w:basedOn w:val="DefaultParagraphFont"/>
    <w:link w:val="instructions0"/>
    <w:rsid w:val="00D76844"/>
    <w:rPr>
      <w:rFonts w:ascii="Tahoma" w:eastAsia="Times New Roman" w:hAnsi="Tahoma" w:cs="Times New Roman"/>
      <w:color w:val="C0504D" w:themeColor="accent2"/>
      <w:sz w:val="20"/>
      <w:szCs w:val="20"/>
    </w:rPr>
  </w:style>
  <w:style w:type="paragraph" w:customStyle="1" w:styleId="tablename">
    <w:name w:val="# table name"/>
    <w:basedOn w:val="Normal"/>
    <w:qFormat/>
    <w:rsid w:val="001A653B"/>
    <w:pPr>
      <w:keepNext/>
      <w:spacing w:before="240"/>
    </w:pPr>
    <w:rPr>
      <w:rFonts w:cs="Arial"/>
      <w:b/>
      <w:color w:val="064EA8"/>
      <w:szCs w:val="18"/>
      <w:lang w:eastAsia="en-AU"/>
    </w:rPr>
  </w:style>
  <w:style w:type="paragraph" w:customStyle="1" w:styleId="tabletitles">
    <w:name w:val="# table titles"/>
    <w:basedOn w:val="Normal"/>
    <w:qFormat/>
    <w:rsid w:val="001A653B"/>
    <w:pPr>
      <w:spacing w:before="60" w:after="60"/>
    </w:pPr>
    <w:rPr>
      <w:rFonts w:cs="Arial"/>
      <w:b/>
      <w:color w:val="FFFFFF"/>
      <w:lang w:eastAsia="en-AU"/>
    </w:rPr>
  </w:style>
  <w:style w:type="paragraph" w:customStyle="1" w:styleId="tabletext">
    <w:name w:val="# table text"/>
    <w:basedOn w:val="Normal"/>
    <w:qFormat/>
    <w:rsid w:val="001A653B"/>
    <w:pPr>
      <w:spacing w:before="60" w:after="60"/>
    </w:pPr>
    <w:rPr>
      <w:rFonts w:cs="Arial"/>
      <w:szCs w:val="18"/>
      <w:lang w:eastAsia="en-AU"/>
    </w:rPr>
  </w:style>
  <w:style w:type="character" w:customStyle="1" w:styleId="DTPLIinstructionsChar">
    <w:name w:val="DTPLI instructions Char"/>
    <w:basedOn w:val="DefaultParagraphFont"/>
    <w:link w:val="DTPLIinstructions"/>
    <w:locked/>
    <w:rsid w:val="00B93FD6"/>
    <w:rPr>
      <w:rFonts w:ascii="Tahoma" w:eastAsia="Times New Roman" w:hAnsi="Tahoma" w:cs="Times New Roman"/>
      <w:color w:val="C0504D" w:themeColor="accent2"/>
      <w:sz w:val="20"/>
      <w:szCs w:val="20"/>
    </w:rPr>
  </w:style>
  <w:style w:type="paragraph" w:customStyle="1" w:styleId="DTPLIinstructions">
    <w:name w:val="DTPLI instructions"/>
    <w:basedOn w:val="Normal"/>
    <w:link w:val="DTPLIinstructionsChar"/>
    <w:qFormat/>
    <w:rsid w:val="00B93FD6"/>
    <w:pPr>
      <w:spacing w:before="60"/>
    </w:pPr>
    <w:rPr>
      <w:rFonts w:ascii="Tahoma" w:hAnsi="Tahoma"/>
      <w:color w:val="C0504D" w:themeColor="accent2"/>
      <w:sz w:val="20"/>
    </w:rPr>
  </w:style>
  <w:style w:type="paragraph" w:customStyle="1" w:styleId="BulletsLast">
    <w:name w:val="Bullets Last"/>
    <w:basedOn w:val="Normal"/>
    <w:rsid w:val="000E7625"/>
    <w:pPr>
      <w:numPr>
        <w:numId w:val="15"/>
      </w:numPr>
      <w:tabs>
        <w:tab w:val="left" w:pos="284"/>
      </w:tabs>
      <w:spacing w:before="0" w:line="230" w:lineRule="exact"/>
    </w:pPr>
    <w:rPr>
      <w:rFonts w:ascii="Palatino Linotype" w:hAnsi="Palatino Linotype"/>
      <w:color w:val="auto"/>
      <w:sz w:val="20"/>
      <w:lang w:val="en-US" w:eastAsia="en-AU"/>
    </w:rPr>
  </w:style>
  <w:style w:type="character" w:styleId="CommentReference">
    <w:name w:val="annotation reference"/>
    <w:basedOn w:val="DefaultParagraphFont"/>
    <w:uiPriority w:val="99"/>
    <w:semiHidden/>
    <w:unhideWhenUsed/>
    <w:rsid w:val="00EE09AD"/>
    <w:rPr>
      <w:sz w:val="16"/>
      <w:szCs w:val="16"/>
    </w:rPr>
  </w:style>
  <w:style w:type="paragraph" w:styleId="CommentText">
    <w:name w:val="annotation text"/>
    <w:basedOn w:val="Normal"/>
    <w:link w:val="CommentTextChar"/>
    <w:uiPriority w:val="99"/>
    <w:semiHidden/>
    <w:unhideWhenUsed/>
    <w:rsid w:val="00EE09AD"/>
    <w:rPr>
      <w:sz w:val="20"/>
    </w:rPr>
  </w:style>
  <w:style w:type="character" w:customStyle="1" w:styleId="CommentTextChar">
    <w:name w:val="Comment Text Char"/>
    <w:basedOn w:val="DefaultParagraphFont"/>
    <w:link w:val="CommentText"/>
    <w:uiPriority w:val="99"/>
    <w:semiHidden/>
    <w:rsid w:val="00EE09AD"/>
    <w:rPr>
      <w:rFonts w:ascii="Arial" w:eastAsia="Times New Roman" w:hAnsi="Arial" w:cs="Times New Roman"/>
      <w:color w:val="53565A"/>
      <w:sz w:val="20"/>
      <w:szCs w:val="20"/>
    </w:rPr>
  </w:style>
  <w:style w:type="paragraph" w:styleId="CommentSubject">
    <w:name w:val="annotation subject"/>
    <w:basedOn w:val="CommentText"/>
    <w:next w:val="CommentText"/>
    <w:link w:val="CommentSubjectChar"/>
    <w:uiPriority w:val="99"/>
    <w:semiHidden/>
    <w:unhideWhenUsed/>
    <w:rsid w:val="00EE09AD"/>
    <w:rPr>
      <w:b/>
      <w:bCs/>
    </w:rPr>
  </w:style>
  <w:style w:type="character" w:customStyle="1" w:styleId="CommentSubjectChar">
    <w:name w:val="Comment Subject Char"/>
    <w:basedOn w:val="CommentTextChar"/>
    <w:link w:val="CommentSubject"/>
    <w:uiPriority w:val="99"/>
    <w:semiHidden/>
    <w:rsid w:val="00EE09AD"/>
    <w:rPr>
      <w:rFonts w:ascii="Arial" w:eastAsia="Times New Roman" w:hAnsi="Arial" w:cs="Times New Roman"/>
      <w:b/>
      <w:bCs/>
      <w:color w:val="53565A"/>
      <w:sz w:val="20"/>
      <w:szCs w:val="20"/>
    </w:rPr>
  </w:style>
  <w:style w:type="character" w:styleId="HTMLCite">
    <w:name w:val="HTML Cite"/>
    <w:basedOn w:val="DefaultParagraphFont"/>
    <w:uiPriority w:val="99"/>
    <w:semiHidden/>
    <w:unhideWhenUsed/>
    <w:rsid w:val="00F320E8"/>
    <w:rPr>
      <w:i/>
      <w:iCs/>
    </w:rPr>
  </w:style>
  <w:style w:type="paragraph" w:customStyle="1" w:styleId="Caption1">
    <w:name w:val="Caption1"/>
    <w:basedOn w:val="Normal"/>
    <w:qFormat/>
    <w:rsid w:val="00445ED4"/>
    <w:pPr>
      <w:spacing w:after="240"/>
    </w:pPr>
    <w:rPr>
      <w:b/>
      <w:sz w:val="20"/>
    </w:rPr>
  </w:style>
  <w:style w:type="paragraph" w:customStyle="1" w:styleId="Agbodytext">
    <w:name w:val="Ag body text"/>
    <w:basedOn w:val="Normal"/>
    <w:qFormat/>
    <w:rsid w:val="009D0982"/>
    <w:pPr>
      <w:spacing w:before="0" w:line="220" w:lineRule="exact"/>
    </w:pPr>
    <w:rPr>
      <w:rFonts w:eastAsiaTheme="minorHAnsi" w:cs="VIC-SemiBold"/>
      <w:color w:val="000000" w:themeColor="text1"/>
      <w:szCs w:val="5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78A"/>
    <w:pPr>
      <w:spacing w:before="120" w:after="120" w:line="240" w:lineRule="auto"/>
    </w:pPr>
    <w:rPr>
      <w:rFonts w:ascii="Arial" w:eastAsia="Times New Roman" w:hAnsi="Arial" w:cs="Times New Roman"/>
      <w:color w:val="53565A"/>
      <w:sz w:val="18"/>
      <w:szCs w:val="20"/>
    </w:rPr>
  </w:style>
  <w:style w:type="paragraph" w:styleId="Heading1">
    <w:name w:val="heading 1"/>
    <w:basedOn w:val="Normal"/>
    <w:next w:val="bodyCopy"/>
    <w:link w:val="Heading1Char"/>
    <w:uiPriority w:val="9"/>
    <w:qFormat/>
    <w:rsid w:val="009D0982"/>
    <w:pPr>
      <w:keepNext/>
      <w:keepLines/>
      <w:spacing w:before="480" w:after="60"/>
      <w:outlineLvl w:val="0"/>
    </w:pPr>
    <w:rPr>
      <w:b/>
      <w:bCs/>
      <w:color w:val="064EA8"/>
      <w:sz w:val="28"/>
      <w:szCs w:val="28"/>
    </w:rPr>
  </w:style>
  <w:style w:type="paragraph" w:styleId="Heading2">
    <w:name w:val="heading 2"/>
    <w:basedOn w:val="Normal"/>
    <w:next w:val="bodyCopy"/>
    <w:link w:val="Heading2Char"/>
    <w:uiPriority w:val="9"/>
    <w:qFormat/>
    <w:rsid w:val="00914E64"/>
    <w:pPr>
      <w:keepNext/>
      <w:keepLines/>
      <w:numPr>
        <w:ilvl w:val="1"/>
        <w:numId w:val="8"/>
      </w:numPr>
      <w:spacing w:before="400" w:after="200"/>
      <w:outlineLvl w:val="1"/>
    </w:pPr>
    <w:rPr>
      <w:bCs/>
      <w:color w:val="064EA8"/>
      <w:sz w:val="28"/>
      <w:szCs w:val="26"/>
    </w:rPr>
  </w:style>
  <w:style w:type="paragraph" w:styleId="Heading3">
    <w:name w:val="heading 3"/>
    <w:basedOn w:val="Normal"/>
    <w:next w:val="bodyCopy"/>
    <w:link w:val="Heading3Char"/>
    <w:qFormat/>
    <w:rsid w:val="00914E64"/>
    <w:pPr>
      <w:keepNext/>
      <w:keepLines/>
      <w:numPr>
        <w:ilvl w:val="2"/>
        <w:numId w:val="8"/>
      </w:numPr>
      <w:spacing w:before="320" w:after="160"/>
      <w:outlineLvl w:val="2"/>
    </w:pPr>
    <w:rPr>
      <w:b/>
      <w:bCs/>
      <w:color w:val="064EA8"/>
      <w:sz w:val="22"/>
    </w:rPr>
  </w:style>
  <w:style w:type="paragraph" w:styleId="Heading4">
    <w:name w:val="heading 4"/>
    <w:basedOn w:val="Normal"/>
    <w:next w:val="bodyCopy"/>
    <w:link w:val="Heading4Char"/>
    <w:uiPriority w:val="9"/>
    <w:unhideWhenUsed/>
    <w:rsid w:val="006B778A"/>
    <w:pPr>
      <w:keepNext/>
      <w:keepLines/>
      <w:numPr>
        <w:ilvl w:val="3"/>
        <w:numId w:val="8"/>
      </w:numPr>
      <w:spacing w:before="280" w:after="0"/>
      <w:outlineLvl w:val="3"/>
    </w:pPr>
    <w:rPr>
      <w:rFonts w:eastAsiaTheme="majorEastAsia" w:cstheme="majorBidi"/>
      <w:b/>
      <w:bCs/>
      <w:iCs/>
      <w:color w:val="000000" w:themeColor="text1"/>
    </w:rPr>
  </w:style>
  <w:style w:type="paragraph" w:styleId="Heading5">
    <w:name w:val="heading 5"/>
    <w:basedOn w:val="Normal"/>
    <w:next w:val="bodyCopy"/>
    <w:link w:val="Heading5Char"/>
    <w:uiPriority w:val="9"/>
    <w:unhideWhenUsed/>
    <w:rsid w:val="00892F06"/>
    <w:pPr>
      <w:keepNext/>
      <w:keepLines/>
      <w:numPr>
        <w:ilvl w:val="4"/>
        <w:numId w:val="8"/>
      </w:numPr>
      <w:spacing w:before="280" w:after="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rsid w:val="00DB0DED"/>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B0DED"/>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B0DED"/>
    <w:pPr>
      <w:keepNext/>
      <w:keepLines/>
      <w:numPr>
        <w:ilvl w:val="7"/>
        <w:numId w:val="8"/>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DB0DED"/>
    <w:pPr>
      <w:keepNext/>
      <w:keepLines/>
      <w:numPr>
        <w:ilvl w:val="8"/>
        <w:numId w:val="8"/>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982"/>
    <w:rPr>
      <w:rFonts w:ascii="Arial" w:eastAsia="Times New Roman" w:hAnsi="Arial" w:cs="Times New Roman"/>
      <w:b/>
      <w:bCs/>
      <w:color w:val="064EA8"/>
      <w:sz w:val="28"/>
      <w:szCs w:val="28"/>
    </w:rPr>
  </w:style>
  <w:style w:type="character" w:customStyle="1" w:styleId="Heading2Char">
    <w:name w:val="Heading 2 Char"/>
    <w:basedOn w:val="DefaultParagraphFont"/>
    <w:link w:val="Heading2"/>
    <w:uiPriority w:val="9"/>
    <w:rsid w:val="00914E64"/>
    <w:rPr>
      <w:rFonts w:ascii="Arial" w:eastAsia="Times New Roman" w:hAnsi="Arial" w:cs="Times New Roman"/>
      <w:bCs/>
      <w:color w:val="064EA8"/>
      <w:sz w:val="28"/>
      <w:szCs w:val="26"/>
    </w:rPr>
  </w:style>
  <w:style w:type="character" w:customStyle="1" w:styleId="Heading3Char">
    <w:name w:val="Heading 3 Char"/>
    <w:basedOn w:val="DefaultParagraphFont"/>
    <w:link w:val="Heading3"/>
    <w:rsid w:val="00914E64"/>
    <w:rPr>
      <w:rFonts w:ascii="Arial" w:eastAsia="Times New Roman" w:hAnsi="Arial" w:cs="Times New Roman"/>
      <w:b/>
      <w:bCs/>
      <w:color w:val="064EA8"/>
      <w:szCs w:val="20"/>
    </w:rPr>
  </w:style>
  <w:style w:type="paragraph" w:styleId="DocumentMap">
    <w:name w:val="Document Map"/>
    <w:basedOn w:val="Normal"/>
    <w:link w:val="DocumentMapChar"/>
    <w:semiHidden/>
    <w:rsid w:val="00135B6F"/>
    <w:pPr>
      <w:shd w:val="clear" w:color="auto" w:fill="C6D5EC"/>
    </w:pPr>
    <w:rPr>
      <w:rFonts w:ascii="Lucida Grande" w:hAnsi="Lucida Grande"/>
      <w:szCs w:val="24"/>
    </w:rPr>
  </w:style>
  <w:style w:type="character" w:customStyle="1" w:styleId="DocumentMapChar">
    <w:name w:val="Document Map Char"/>
    <w:basedOn w:val="DefaultParagraphFont"/>
    <w:link w:val="DocumentMap"/>
    <w:semiHidden/>
    <w:rsid w:val="00135B6F"/>
    <w:rPr>
      <w:rFonts w:ascii="Lucida Grande" w:eastAsia="Times New Roman" w:hAnsi="Lucida Grande" w:cs="Times New Roman"/>
      <w:sz w:val="20"/>
      <w:szCs w:val="24"/>
      <w:shd w:val="clear" w:color="auto" w:fill="C6D5EC"/>
    </w:rPr>
  </w:style>
  <w:style w:type="paragraph" w:customStyle="1" w:styleId="bodyCopy">
    <w:name w:val="#  body Copy"/>
    <w:basedOn w:val="Normal"/>
    <w:rsid w:val="00707F05"/>
    <w:pPr>
      <w:spacing w:after="200"/>
    </w:pPr>
  </w:style>
  <w:style w:type="paragraph" w:customStyle="1" w:styleId="bulletL1">
    <w:name w:val="# bullet L1"/>
    <w:basedOn w:val="Normal"/>
    <w:rsid w:val="001A653B"/>
    <w:pPr>
      <w:numPr>
        <w:numId w:val="5"/>
      </w:numPr>
      <w:spacing w:before="0" w:after="60"/>
    </w:pPr>
  </w:style>
  <w:style w:type="paragraph" w:customStyle="1" w:styleId="bulletL2">
    <w:name w:val="# bullet L2"/>
    <w:basedOn w:val="Normal"/>
    <w:rsid w:val="001A653B"/>
    <w:pPr>
      <w:numPr>
        <w:numId w:val="14"/>
      </w:numPr>
      <w:spacing w:before="0" w:after="60"/>
      <w:ind w:left="851" w:hanging="425"/>
    </w:pPr>
  </w:style>
  <w:style w:type="character" w:styleId="FollowedHyperlink">
    <w:name w:val="FollowedHyperlink"/>
    <w:basedOn w:val="DefaultParagraphFont"/>
    <w:rsid w:val="007444DD"/>
    <w:rPr>
      <w:rFonts w:ascii="Tahoma" w:hAnsi="Tahoma"/>
      <w:color w:val="auto"/>
      <w:u w:val="single"/>
    </w:rPr>
  </w:style>
  <w:style w:type="paragraph" w:styleId="Footer">
    <w:name w:val="footer"/>
    <w:basedOn w:val="Normal"/>
    <w:link w:val="FooterChar"/>
    <w:uiPriority w:val="99"/>
    <w:rsid w:val="00135B6F"/>
    <w:pPr>
      <w:tabs>
        <w:tab w:val="center" w:pos="4320"/>
        <w:tab w:val="right" w:pos="8640"/>
      </w:tabs>
    </w:pPr>
  </w:style>
  <w:style w:type="character" w:customStyle="1" w:styleId="FooterChar">
    <w:name w:val="Footer Char"/>
    <w:basedOn w:val="DefaultParagraphFont"/>
    <w:link w:val="Footer"/>
    <w:uiPriority w:val="99"/>
    <w:rsid w:val="00135B6F"/>
    <w:rPr>
      <w:rFonts w:ascii="Arial" w:eastAsia="Times New Roman" w:hAnsi="Arial" w:cs="Times New Roman"/>
      <w:sz w:val="20"/>
      <w:szCs w:val="20"/>
    </w:rPr>
  </w:style>
  <w:style w:type="paragraph" w:styleId="Header">
    <w:name w:val="header"/>
    <w:basedOn w:val="Normal"/>
    <w:link w:val="HeaderChar"/>
    <w:uiPriority w:val="99"/>
    <w:unhideWhenUsed/>
    <w:rsid w:val="00135B6F"/>
    <w:pPr>
      <w:tabs>
        <w:tab w:val="center" w:pos="4320"/>
        <w:tab w:val="right" w:pos="8640"/>
      </w:tabs>
      <w:spacing w:before="0" w:after="0"/>
    </w:pPr>
  </w:style>
  <w:style w:type="character" w:customStyle="1" w:styleId="HeaderChar">
    <w:name w:val="Header Char"/>
    <w:basedOn w:val="DefaultParagraphFont"/>
    <w:link w:val="Header"/>
    <w:uiPriority w:val="99"/>
    <w:rsid w:val="00135B6F"/>
    <w:rPr>
      <w:rFonts w:ascii="Arial" w:eastAsia="Times New Roman" w:hAnsi="Arial" w:cs="Times New Roman"/>
      <w:sz w:val="20"/>
      <w:szCs w:val="20"/>
    </w:rPr>
  </w:style>
  <w:style w:type="character" w:styleId="Hyperlink">
    <w:name w:val="Hyperlink"/>
    <w:basedOn w:val="DefaultParagraphFont"/>
    <w:uiPriority w:val="99"/>
    <w:unhideWhenUsed/>
    <w:rsid w:val="00F732CD"/>
    <w:rPr>
      <w:color w:val="595959" w:themeColor="text1" w:themeTint="A6"/>
      <w:u w:val="single"/>
    </w:rPr>
  </w:style>
  <w:style w:type="character" w:styleId="PageNumber">
    <w:name w:val="page number"/>
    <w:basedOn w:val="DefaultParagraphFont"/>
    <w:uiPriority w:val="99"/>
    <w:unhideWhenUsed/>
    <w:rsid w:val="00135B6F"/>
  </w:style>
  <w:style w:type="character" w:customStyle="1" w:styleId="Heading4Char">
    <w:name w:val="Heading 4 Char"/>
    <w:basedOn w:val="DefaultParagraphFont"/>
    <w:link w:val="Heading4"/>
    <w:uiPriority w:val="9"/>
    <w:rsid w:val="006B778A"/>
    <w:rPr>
      <w:rFonts w:ascii="Arial" w:eastAsiaTheme="majorEastAsia" w:hAnsi="Arial" w:cstheme="majorBidi"/>
      <w:b/>
      <w:bCs/>
      <w:iCs/>
      <w:color w:val="000000" w:themeColor="text1"/>
      <w:sz w:val="18"/>
      <w:szCs w:val="20"/>
    </w:rPr>
  </w:style>
  <w:style w:type="paragraph" w:styleId="BalloonText">
    <w:name w:val="Balloon Text"/>
    <w:basedOn w:val="Normal"/>
    <w:link w:val="BalloonTextChar"/>
    <w:uiPriority w:val="99"/>
    <w:semiHidden/>
    <w:unhideWhenUs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customStyle="1" w:styleId="appendices">
    <w:name w:val="# appendices"/>
    <w:basedOn w:val="Normal"/>
    <w:link w:val="appendicesChar"/>
    <w:qFormat/>
    <w:rsid w:val="001858C2"/>
    <w:pPr>
      <w:spacing w:before="0" w:after="400"/>
    </w:pPr>
    <w:rPr>
      <w:b/>
      <w:caps/>
      <w:sz w:val="36"/>
    </w:rPr>
  </w:style>
  <w:style w:type="paragraph" w:styleId="TOCHeading">
    <w:name w:val="TOC Heading"/>
    <w:basedOn w:val="Heading1"/>
    <w:next w:val="Normal"/>
    <w:uiPriority w:val="39"/>
    <w:unhideWhenUsed/>
    <w:qFormat/>
    <w:rsid w:val="00440DF0"/>
    <w:pPr>
      <w:spacing w:after="0" w:line="276" w:lineRule="auto"/>
      <w:outlineLvl w:val="9"/>
    </w:pPr>
    <w:rPr>
      <w:rFonts w:asciiTheme="majorHAnsi" w:eastAsiaTheme="majorEastAsia" w:hAnsiTheme="majorHAnsi" w:cstheme="majorBidi"/>
      <w:b w:val="0"/>
      <w:color w:val="365F91" w:themeColor="accent1" w:themeShade="BF"/>
      <w:lang w:val="en-US" w:eastAsia="ja-JP"/>
    </w:rPr>
  </w:style>
  <w:style w:type="character" w:customStyle="1" w:styleId="appendicesChar">
    <w:name w:val="# appendices Char"/>
    <w:basedOn w:val="DefaultParagraphFont"/>
    <w:link w:val="appendices"/>
    <w:rsid w:val="001858C2"/>
    <w:rPr>
      <w:rFonts w:ascii="Arial" w:eastAsia="Times New Roman" w:hAnsi="Arial" w:cs="Times New Roman"/>
      <w:b/>
      <w:caps/>
      <w:color w:val="53565A"/>
      <w:sz w:val="36"/>
      <w:szCs w:val="20"/>
    </w:rPr>
  </w:style>
  <w:style w:type="character" w:customStyle="1" w:styleId="Heading5Char">
    <w:name w:val="Heading 5 Char"/>
    <w:basedOn w:val="DefaultParagraphFont"/>
    <w:link w:val="Heading5"/>
    <w:uiPriority w:val="9"/>
    <w:rsid w:val="00892F06"/>
    <w:rPr>
      <w:rFonts w:ascii="Arial" w:eastAsiaTheme="majorEastAsia" w:hAnsi="Arial" w:cstheme="majorBidi"/>
      <w:color w:val="000000" w:themeColor="text1"/>
      <w:sz w:val="18"/>
      <w:szCs w:val="20"/>
    </w:rPr>
  </w:style>
  <w:style w:type="character" w:customStyle="1" w:styleId="Heading6Char">
    <w:name w:val="Heading 6 Char"/>
    <w:basedOn w:val="DefaultParagraphFont"/>
    <w:link w:val="Heading6"/>
    <w:uiPriority w:val="9"/>
    <w:semiHidden/>
    <w:rsid w:val="00DB0DED"/>
    <w:rPr>
      <w:rFonts w:asciiTheme="majorHAnsi" w:eastAsiaTheme="majorEastAsia" w:hAnsiTheme="majorHAnsi" w:cstheme="majorBidi"/>
      <w:i/>
      <w:iCs/>
      <w:color w:val="243F60" w:themeColor="accent1" w:themeShade="7F"/>
      <w:sz w:val="18"/>
      <w:szCs w:val="20"/>
    </w:rPr>
  </w:style>
  <w:style w:type="character" w:customStyle="1" w:styleId="Heading7Char">
    <w:name w:val="Heading 7 Char"/>
    <w:basedOn w:val="DefaultParagraphFont"/>
    <w:link w:val="Heading7"/>
    <w:uiPriority w:val="9"/>
    <w:semiHidden/>
    <w:rsid w:val="00DB0DED"/>
    <w:rPr>
      <w:rFonts w:asciiTheme="majorHAnsi" w:eastAsiaTheme="majorEastAsia" w:hAnsiTheme="majorHAnsi" w:cstheme="majorBidi"/>
      <w:i/>
      <w:iCs/>
      <w:color w:val="404040" w:themeColor="text1" w:themeTint="BF"/>
      <w:sz w:val="18"/>
      <w:szCs w:val="20"/>
    </w:rPr>
  </w:style>
  <w:style w:type="character" w:customStyle="1" w:styleId="Heading8Char">
    <w:name w:val="Heading 8 Char"/>
    <w:basedOn w:val="DefaultParagraphFont"/>
    <w:link w:val="Heading8"/>
    <w:uiPriority w:val="9"/>
    <w:semiHidden/>
    <w:rsid w:val="00DB0DED"/>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DB0DED"/>
    <w:rPr>
      <w:rFonts w:asciiTheme="majorHAnsi" w:eastAsiaTheme="majorEastAsia" w:hAnsiTheme="majorHAnsi" w:cstheme="majorBidi"/>
      <w:i/>
      <w:iCs/>
      <w:color w:val="404040" w:themeColor="text1" w:themeTint="BF"/>
      <w:sz w:val="18"/>
      <w:szCs w:val="20"/>
    </w:rPr>
  </w:style>
  <w:style w:type="paragraph" w:customStyle="1" w:styleId="contentfiguresheading">
    <w:name w:val="# content/figures heading"/>
    <w:basedOn w:val="Normal"/>
    <w:link w:val="contentfiguresheadingChar"/>
    <w:qFormat/>
    <w:rsid w:val="001858C2"/>
    <w:pPr>
      <w:spacing w:before="0" w:after="400"/>
    </w:pPr>
    <w:rPr>
      <w:b/>
      <w:caps/>
      <w:sz w:val="36"/>
      <w:szCs w:val="48"/>
    </w:rPr>
  </w:style>
  <w:style w:type="paragraph" w:customStyle="1" w:styleId="instructions">
    <w:name w:val="# instructions"/>
    <w:basedOn w:val="Normal"/>
    <w:link w:val="instructionsChar"/>
    <w:qFormat/>
    <w:rsid w:val="00BC4B89"/>
    <w:pPr>
      <w:spacing w:before="60"/>
    </w:pPr>
    <w:rPr>
      <w:color w:val="C0504D" w:themeColor="accent2"/>
    </w:rPr>
  </w:style>
  <w:style w:type="character" w:customStyle="1" w:styleId="contentfiguresheadingChar">
    <w:name w:val="# content/figures heading Char"/>
    <w:basedOn w:val="DefaultParagraphFont"/>
    <w:link w:val="contentfiguresheading"/>
    <w:rsid w:val="001858C2"/>
    <w:rPr>
      <w:rFonts w:ascii="Arial" w:eastAsia="Times New Roman" w:hAnsi="Arial" w:cs="Times New Roman"/>
      <w:b/>
      <w:caps/>
      <w:color w:val="53565A"/>
      <w:sz w:val="36"/>
      <w:szCs w:val="48"/>
    </w:rPr>
  </w:style>
  <w:style w:type="table" w:styleId="TableGrid">
    <w:name w:val="Table Grid"/>
    <w:basedOn w:val="TableNormal"/>
    <w:uiPriority w:val="59"/>
    <w:rsid w:val="0080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sChar">
    <w:name w:val="# instructions Char"/>
    <w:basedOn w:val="DefaultParagraphFont"/>
    <w:link w:val="instructions"/>
    <w:rsid w:val="00BC4B89"/>
    <w:rPr>
      <w:rFonts w:ascii="Verdana" w:eastAsia="Times New Roman" w:hAnsi="Verdana" w:cs="Times New Roman"/>
      <w:color w:val="C0504D" w:themeColor="accent2"/>
      <w:sz w:val="20"/>
      <w:szCs w:val="20"/>
    </w:rPr>
  </w:style>
  <w:style w:type="table" w:customStyle="1" w:styleId="DOT1">
    <w:name w:val="DOT 1"/>
    <w:basedOn w:val="TableNormal"/>
    <w:uiPriority w:val="99"/>
    <w:rsid w:val="00D729FA"/>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EEECE1" w:themeFill="background2"/>
      </w:tcPr>
    </w:tblStylePr>
    <w:tblStylePr w:type="firstCol">
      <w:rPr>
        <w:rFonts w:ascii="Arial" w:hAnsi="Arial"/>
        <w:b/>
        <w:sz w:val="20"/>
      </w:rPr>
    </w:tblStylePr>
  </w:style>
  <w:style w:type="table" w:styleId="LightShading">
    <w:name w:val="Light Shading"/>
    <w:basedOn w:val="TableNormal"/>
    <w:uiPriority w:val="60"/>
    <w:rsid w:val="008027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bodyCopy"/>
    <w:uiPriority w:val="35"/>
    <w:unhideWhenUsed/>
    <w:qFormat/>
    <w:rsid w:val="008027EC"/>
    <w:pPr>
      <w:spacing w:after="200"/>
    </w:pPr>
    <w:rPr>
      <w:b/>
      <w:bCs/>
      <w:szCs w:val="18"/>
    </w:rPr>
  </w:style>
  <w:style w:type="paragraph" w:styleId="TOC1">
    <w:name w:val="toc 1"/>
    <w:basedOn w:val="Normal"/>
    <w:next w:val="Normal"/>
    <w:autoRedefine/>
    <w:uiPriority w:val="39"/>
    <w:unhideWhenUsed/>
    <w:rsid w:val="00083F3A"/>
    <w:pPr>
      <w:tabs>
        <w:tab w:val="right" w:leader="dot" w:pos="9016"/>
      </w:tabs>
      <w:spacing w:after="100"/>
      <w:ind w:left="142"/>
    </w:pPr>
  </w:style>
  <w:style w:type="paragraph" w:styleId="TOC2">
    <w:name w:val="toc 2"/>
    <w:basedOn w:val="Normal"/>
    <w:next w:val="Normal"/>
    <w:autoRedefine/>
    <w:uiPriority w:val="39"/>
    <w:unhideWhenUsed/>
    <w:rsid w:val="00083F3A"/>
    <w:pPr>
      <w:tabs>
        <w:tab w:val="left" w:pos="600"/>
        <w:tab w:val="right" w:leader="dot" w:pos="9016"/>
      </w:tabs>
      <w:spacing w:after="100"/>
      <w:ind w:left="142"/>
    </w:pPr>
  </w:style>
  <w:style w:type="paragraph" w:styleId="TOC3">
    <w:name w:val="toc 3"/>
    <w:basedOn w:val="Normal"/>
    <w:next w:val="Normal"/>
    <w:autoRedefine/>
    <w:uiPriority w:val="39"/>
    <w:unhideWhenUsed/>
    <w:rsid w:val="00440DF0"/>
    <w:pPr>
      <w:spacing w:after="100"/>
      <w:ind w:left="400"/>
    </w:pPr>
  </w:style>
  <w:style w:type="paragraph" w:styleId="TOC4">
    <w:name w:val="toc 4"/>
    <w:basedOn w:val="Normal"/>
    <w:next w:val="Normal"/>
    <w:autoRedefine/>
    <w:uiPriority w:val="39"/>
    <w:unhideWhenUsed/>
    <w:rsid w:val="00440DF0"/>
    <w:pPr>
      <w:spacing w:after="100"/>
      <w:ind w:left="600"/>
    </w:pPr>
  </w:style>
  <w:style w:type="paragraph" w:styleId="TableofFigures">
    <w:name w:val="table of figures"/>
    <w:basedOn w:val="Normal"/>
    <w:next w:val="Normal"/>
    <w:uiPriority w:val="99"/>
    <w:unhideWhenUsed/>
    <w:rsid w:val="00BA390F"/>
    <w:pPr>
      <w:spacing w:after="0"/>
    </w:pPr>
  </w:style>
  <w:style w:type="paragraph" w:customStyle="1" w:styleId="footerinfo">
    <w:name w:val="footer info"/>
    <w:basedOn w:val="bodyCopy"/>
    <w:qFormat/>
    <w:rsid w:val="00965E6E"/>
    <w:pPr>
      <w:spacing w:before="0" w:after="0"/>
    </w:pPr>
  </w:style>
  <w:style w:type="paragraph" w:customStyle="1" w:styleId="covertitle">
    <w:name w:val="# cover title"/>
    <w:basedOn w:val="Normal"/>
    <w:next w:val="Normal"/>
    <w:qFormat/>
    <w:rsid w:val="00292254"/>
    <w:pPr>
      <w:spacing w:before="0" w:line="420" w:lineRule="exact"/>
    </w:pPr>
    <w:rPr>
      <w:b/>
      <w:color w:val="FFFFFF"/>
      <w:sz w:val="44"/>
    </w:rPr>
  </w:style>
  <w:style w:type="paragraph" w:customStyle="1" w:styleId="introparagraph">
    <w:name w:val="# intro paragraph"/>
    <w:basedOn w:val="bodyCopy"/>
    <w:next w:val="bodyCopy"/>
    <w:qFormat/>
    <w:rsid w:val="00914E64"/>
    <w:rPr>
      <w:color w:val="808080" w:themeColor="background1" w:themeShade="80"/>
      <w:sz w:val="28"/>
    </w:rPr>
  </w:style>
  <w:style w:type="paragraph" w:styleId="ListParagraph">
    <w:name w:val="List Paragraph"/>
    <w:basedOn w:val="Normal"/>
    <w:uiPriority w:val="34"/>
    <w:qFormat/>
    <w:rsid w:val="00C829C6"/>
    <w:pPr>
      <w:spacing w:before="0" w:after="0"/>
      <w:ind w:left="720"/>
      <w:contextualSpacing/>
    </w:pPr>
    <w:rPr>
      <w:rFonts w:ascii="Times New Roman" w:hAnsi="Times New Roman"/>
      <w:sz w:val="24"/>
      <w:szCs w:val="24"/>
      <w:lang w:eastAsia="en-AU"/>
    </w:rPr>
  </w:style>
  <w:style w:type="paragraph" w:customStyle="1" w:styleId="authorisedby">
    <w:name w:val="# authorised by"/>
    <w:basedOn w:val="Normal"/>
    <w:qFormat/>
    <w:rsid w:val="00A465E3"/>
    <w:rPr>
      <w:rFonts w:eastAsiaTheme="minorHAnsi"/>
    </w:rPr>
  </w:style>
  <w:style w:type="paragraph" w:customStyle="1" w:styleId="coversub-title">
    <w:name w:val="# cover sub-title"/>
    <w:basedOn w:val="Normal"/>
    <w:rsid w:val="00292254"/>
    <w:pPr>
      <w:spacing w:before="180"/>
    </w:pPr>
    <w:rPr>
      <w:color w:val="FFFFFF"/>
      <w:sz w:val="32"/>
    </w:rPr>
  </w:style>
  <w:style w:type="paragraph" w:customStyle="1" w:styleId="instructions0">
    <w:name w:val="instructions"/>
    <w:basedOn w:val="Normal"/>
    <w:link w:val="instructionsChar0"/>
    <w:qFormat/>
    <w:rsid w:val="00D76844"/>
    <w:pPr>
      <w:spacing w:before="60"/>
    </w:pPr>
    <w:rPr>
      <w:color w:val="C0504D" w:themeColor="accent2"/>
    </w:rPr>
  </w:style>
  <w:style w:type="character" w:customStyle="1" w:styleId="instructionsChar0">
    <w:name w:val="instructions Char"/>
    <w:basedOn w:val="DefaultParagraphFont"/>
    <w:link w:val="instructions0"/>
    <w:rsid w:val="00D76844"/>
    <w:rPr>
      <w:rFonts w:ascii="Tahoma" w:eastAsia="Times New Roman" w:hAnsi="Tahoma" w:cs="Times New Roman"/>
      <w:color w:val="C0504D" w:themeColor="accent2"/>
      <w:sz w:val="20"/>
      <w:szCs w:val="20"/>
    </w:rPr>
  </w:style>
  <w:style w:type="paragraph" w:customStyle="1" w:styleId="tablename">
    <w:name w:val="# table name"/>
    <w:basedOn w:val="Normal"/>
    <w:qFormat/>
    <w:rsid w:val="001A653B"/>
    <w:pPr>
      <w:keepNext/>
      <w:spacing w:before="240"/>
    </w:pPr>
    <w:rPr>
      <w:rFonts w:cs="Arial"/>
      <w:b/>
      <w:color w:val="064EA8"/>
      <w:szCs w:val="18"/>
      <w:lang w:eastAsia="en-AU"/>
    </w:rPr>
  </w:style>
  <w:style w:type="paragraph" w:customStyle="1" w:styleId="tabletitles">
    <w:name w:val="# table titles"/>
    <w:basedOn w:val="Normal"/>
    <w:qFormat/>
    <w:rsid w:val="001A653B"/>
    <w:pPr>
      <w:spacing w:before="60" w:after="60"/>
    </w:pPr>
    <w:rPr>
      <w:rFonts w:cs="Arial"/>
      <w:b/>
      <w:color w:val="FFFFFF"/>
      <w:lang w:eastAsia="en-AU"/>
    </w:rPr>
  </w:style>
  <w:style w:type="paragraph" w:customStyle="1" w:styleId="tabletext">
    <w:name w:val="# table text"/>
    <w:basedOn w:val="Normal"/>
    <w:qFormat/>
    <w:rsid w:val="001A653B"/>
    <w:pPr>
      <w:spacing w:before="60" w:after="60"/>
    </w:pPr>
    <w:rPr>
      <w:rFonts w:cs="Arial"/>
      <w:szCs w:val="18"/>
      <w:lang w:eastAsia="en-AU"/>
    </w:rPr>
  </w:style>
  <w:style w:type="character" w:customStyle="1" w:styleId="DTPLIinstructionsChar">
    <w:name w:val="DTPLI instructions Char"/>
    <w:basedOn w:val="DefaultParagraphFont"/>
    <w:link w:val="DTPLIinstructions"/>
    <w:locked/>
    <w:rsid w:val="00B93FD6"/>
    <w:rPr>
      <w:rFonts w:ascii="Tahoma" w:eastAsia="Times New Roman" w:hAnsi="Tahoma" w:cs="Times New Roman"/>
      <w:color w:val="C0504D" w:themeColor="accent2"/>
      <w:sz w:val="20"/>
      <w:szCs w:val="20"/>
    </w:rPr>
  </w:style>
  <w:style w:type="paragraph" w:customStyle="1" w:styleId="DTPLIinstructions">
    <w:name w:val="DTPLI instructions"/>
    <w:basedOn w:val="Normal"/>
    <w:link w:val="DTPLIinstructionsChar"/>
    <w:qFormat/>
    <w:rsid w:val="00B93FD6"/>
    <w:pPr>
      <w:spacing w:before="60"/>
    </w:pPr>
    <w:rPr>
      <w:rFonts w:ascii="Tahoma" w:hAnsi="Tahoma"/>
      <w:color w:val="C0504D" w:themeColor="accent2"/>
      <w:sz w:val="20"/>
    </w:rPr>
  </w:style>
  <w:style w:type="paragraph" w:customStyle="1" w:styleId="BulletsLast">
    <w:name w:val="Bullets Last"/>
    <w:basedOn w:val="Normal"/>
    <w:rsid w:val="000E7625"/>
    <w:pPr>
      <w:numPr>
        <w:numId w:val="15"/>
      </w:numPr>
      <w:tabs>
        <w:tab w:val="left" w:pos="284"/>
      </w:tabs>
      <w:spacing w:before="0" w:line="230" w:lineRule="exact"/>
    </w:pPr>
    <w:rPr>
      <w:rFonts w:ascii="Palatino Linotype" w:hAnsi="Palatino Linotype"/>
      <w:color w:val="auto"/>
      <w:sz w:val="20"/>
      <w:lang w:val="en-US" w:eastAsia="en-AU"/>
    </w:rPr>
  </w:style>
  <w:style w:type="character" w:styleId="CommentReference">
    <w:name w:val="annotation reference"/>
    <w:basedOn w:val="DefaultParagraphFont"/>
    <w:uiPriority w:val="99"/>
    <w:semiHidden/>
    <w:unhideWhenUsed/>
    <w:rsid w:val="00EE09AD"/>
    <w:rPr>
      <w:sz w:val="16"/>
      <w:szCs w:val="16"/>
    </w:rPr>
  </w:style>
  <w:style w:type="paragraph" w:styleId="CommentText">
    <w:name w:val="annotation text"/>
    <w:basedOn w:val="Normal"/>
    <w:link w:val="CommentTextChar"/>
    <w:uiPriority w:val="99"/>
    <w:semiHidden/>
    <w:unhideWhenUsed/>
    <w:rsid w:val="00EE09AD"/>
    <w:rPr>
      <w:sz w:val="20"/>
    </w:rPr>
  </w:style>
  <w:style w:type="character" w:customStyle="1" w:styleId="CommentTextChar">
    <w:name w:val="Comment Text Char"/>
    <w:basedOn w:val="DefaultParagraphFont"/>
    <w:link w:val="CommentText"/>
    <w:uiPriority w:val="99"/>
    <w:semiHidden/>
    <w:rsid w:val="00EE09AD"/>
    <w:rPr>
      <w:rFonts w:ascii="Arial" w:eastAsia="Times New Roman" w:hAnsi="Arial" w:cs="Times New Roman"/>
      <w:color w:val="53565A"/>
      <w:sz w:val="20"/>
      <w:szCs w:val="20"/>
    </w:rPr>
  </w:style>
  <w:style w:type="paragraph" w:styleId="CommentSubject">
    <w:name w:val="annotation subject"/>
    <w:basedOn w:val="CommentText"/>
    <w:next w:val="CommentText"/>
    <w:link w:val="CommentSubjectChar"/>
    <w:uiPriority w:val="99"/>
    <w:semiHidden/>
    <w:unhideWhenUsed/>
    <w:rsid w:val="00EE09AD"/>
    <w:rPr>
      <w:b/>
      <w:bCs/>
    </w:rPr>
  </w:style>
  <w:style w:type="character" w:customStyle="1" w:styleId="CommentSubjectChar">
    <w:name w:val="Comment Subject Char"/>
    <w:basedOn w:val="CommentTextChar"/>
    <w:link w:val="CommentSubject"/>
    <w:uiPriority w:val="99"/>
    <w:semiHidden/>
    <w:rsid w:val="00EE09AD"/>
    <w:rPr>
      <w:rFonts w:ascii="Arial" w:eastAsia="Times New Roman" w:hAnsi="Arial" w:cs="Times New Roman"/>
      <w:b/>
      <w:bCs/>
      <w:color w:val="53565A"/>
      <w:sz w:val="20"/>
      <w:szCs w:val="20"/>
    </w:rPr>
  </w:style>
  <w:style w:type="character" w:styleId="HTMLCite">
    <w:name w:val="HTML Cite"/>
    <w:basedOn w:val="DefaultParagraphFont"/>
    <w:uiPriority w:val="99"/>
    <w:semiHidden/>
    <w:unhideWhenUsed/>
    <w:rsid w:val="00F320E8"/>
    <w:rPr>
      <w:i/>
      <w:iCs/>
    </w:rPr>
  </w:style>
  <w:style w:type="paragraph" w:customStyle="1" w:styleId="Caption1">
    <w:name w:val="Caption1"/>
    <w:basedOn w:val="Normal"/>
    <w:qFormat/>
    <w:rsid w:val="00445ED4"/>
    <w:pPr>
      <w:spacing w:after="240"/>
    </w:pPr>
    <w:rPr>
      <w:b/>
      <w:sz w:val="20"/>
    </w:rPr>
  </w:style>
  <w:style w:type="paragraph" w:customStyle="1" w:styleId="Agbodytext">
    <w:name w:val="Ag body text"/>
    <w:basedOn w:val="Normal"/>
    <w:qFormat/>
    <w:rsid w:val="009D0982"/>
    <w:pPr>
      <w:spacing w:before="0" w:line="220" w:lineRule="exact"/>
    </w:pPr>
    <w:rPr>
      <w:rFonts w:eastAsiaTheme="minorHAnsi" w:cs="VIC-SemiBold"/>
      <w:color w:val="000000" w:themeColor="text1"/>
      <w:szCs w:val="5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0888850">
      <w:bodyDiv w:val="1"/>
      <w:marLeft w:val="0"/>
      <w:marRight w:val="0"/>
      <w:marTop w:val="0"/>
      <w:marBottom w:val="0"/>
      <w:divBdr>
        <w:top w:val="none" w:sz="0" w:space="0" w:color="auto"/>
        <w:left w:val="none" w:sz="0" w:space="0" w:color="auto"/>
        <w:bottom w:val="none" w:sz="0" w:space="0" w:color="auto"/>
        <w:right w:val="none" w:sz="0" w:space="0" w:color="auto"/>
      </w:divBdr>
    </w:div>
    <w:div w:id="1675184620">
      <w:bodyDiv w:val="1"/>
      <w:marLeft w:val="0"/>
      <w:marRight w:val="0"/>
      <w:marTop w:val="0"/>
      <w:marBottom w:val="0"/>
      <w:divBdr>
        <w:top w:val="none" w:sz="0" w:space="0" w:color="auto"/>
        <w:left w:val="none" w:sz="0" w:space="0" w:color="auto"/>
        <w:bottom w:val="none" w:sz="0" w:space="0" w:color="auto"/>
        <w:right w:val="none" w:sz="0" w:space="0" w:color="auto"/>
      </w:divBdr>
    </w:div>
    <w:div w:id="174517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7.emf"/><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footer" Target="footer4.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1.emf"/><Relationship Id="rId27" Type="http://schemas.openxmlformats.org/officeDocument/2006/relationships/image" Target="media/image15.jpeg"/><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1" Type="http://schemas.openxmlformats.org/officeDocument/2006/relationships/oleObject" Target="file:///C:\Data\AndrewC\Aqua%20statistics\Production%20Figures\2015\Annual%20Aquaculture%20Production%20A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Sheet2!$B$63</c:f>
              <c:strCache>
                <c:ptCount val="1"/>
                <c:pt idx="0">
                  <c:v>Abalone</c:v>
                </c:pt>
              </c:strCache>
            </c:strRef>
          </c:tx>
          <c:marker>
            <c:symbol val="none"/>
          </c:marker>
          <c:cat>
            <c:numRef>
              <c:f>Sheet2!$A$64:$A$90</c:f>
              <c:numCache>
                <c:formatCode>General</c:formatCode>
                <c:ptCount val="27"/>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numCache>
            </c:numRef>
          </c:cat>
          <c:val>
            <c:numRef>
              <c:f>Sheet2!$B$64:$B$90</c:f>
              <c:numCache>
                <c:formatCode>General</c:formatCode>
                <c:ptCount val="27"/>
                <c:pt idx="12" formatCode="#,##0">
                  <c:v>232</c:v>
                </c:pt>
                <c:pt idx="13" formatCode="#,##0">
                  <c:v>631</c:v>
                </c:pt>
                <c:pt idx="14" formatCode="#,##0">
                  <c:v>1208</c:v>
                </c:pt>
                <c:pt idx="15" formatCode="#,##0">
                  <c:v>3561.145</c:v>
                </c:pt>
                <c:pt idx="16" formatCode="#,##0">
                  <c:v>4453.8220000000001</c:v>
                </c:pt>
                <c:pt idx="17" formatCode="#,##0">
                  <c:v>5633</c:v>
                </c:pt>
                <c:pt idx="18" formatCode="#,##0">
                  <c:v>4344</c:v>
                </c:pt>
                <c:pt idx="19" formatCode="#,##0">
                  <c:v>4648</c:v>
                </c:pt>
                <c:pt idx="20" formatCode="#,##0">
                  <c:v>5852</c:v>
                </c:pt>
                <c:pt idx="21" formatCode="#,##0">
                  <c:v>7812</c:v>
                </c:pt>
                <c:pt idx="22" formatCode="#,##0">
                  <c:v>8568</c:v>
                </c:pt>
                <c:pt idx="23" formatCode="#,##0">
                  <c:v>9240</c:v>
                </c:pt>
                <c:pt idx="24" formatCode="#,##0">
                  <c:v>10220</c:v>
                </c:pt>
                <c:pt idx="25" formatCode="#,##0">
                  <c:v>13792</c:v>
                </c:pt>
                <c:pt idx="26" formatCode="#,##0">
                  <c:v>16624.68</c:v>
                </c:pt>
              </c:numCache>
            </c:numRef>
          </c:val>
          <c:smooth val="0"/>
          <c:extLst xmlns:c16r2="http://schemas.microsoft.com/office/drawing/2015/06/chart">
            <c:ext xmlns:c16="http://schemas.microsoft.com/office/drawing/2014/chart" uri="{C3380CC4-5D6E-409C-BE32-E72D297353CC}">
              <c16:uniqueId val="{00000000-A15B-46A6-A4E2-82A410D7AB1D}"/>
            </c:ext>
          </c:extLst>
        </c:ser>
        <c:ser>
          <c:idx val="1"/>
          <c:order val="1"/>
          <c:tx>
            <c:strRef>
              <c:f>Sheet2!$C$63</c:f>
              <c:strCache>
                <c:ptCount val="1"/>
                <c:pt idx="0">
                  <c:v>Trout</c:v>
                </c:pt>
              </c:strCache>
            </c:strRef>
          </c:tx>
          <c:marker>
            <c:symbol val="none"/>
          </c:marker>
          <c:cat>
            <c:numRef>
              <c:f>Sheet2!$A$64:$A$90</c:f>
              <c:numCache>
                <c:formatCode>General</c:formatCode>
                <c:ptCount val="27"/>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numCache>
            </c:numRef>
          </c:cat>
          <c:val>
            <c:numRef>
              <c:f>Sheet2!$C$64:$C$90</c:f>
              <c:numCache>
                <c:formatCode>General</c:formatCode>
                <c:ptCount val="27"/>
                <c:pt idx="0">
                  <c:v>6010</c:v>
                </c:pt>
                <c:pt idx="1">
                  <c:v>7162</c:v>
                </c:pt>
                <c:pt idx="2">
                  <c:v>3010</c:v>
                </c:pt>
                <c:pt idx="3">
                  <c:v>6570</c:v>
                </c:pt>
                <c:pt idx="4">
                  <c:v>4800</c:v>
                </c:pt>
                <c:pt idx="5">
                  <c:v>5712</c:v>
                </c:pt>
                <c:pt idx="6">
                  <c:v>5712</c:v>
                </c:pt>
                <c:pt idx="7">
                  <c:v>11585</c:v>
                </c:pt>
                <c:pt idx="8">
                  <c:v>10000</c:v>
                </c:pt>
                <c:pt idx="9">
                  <c:v>9366</c:v>
                </c:pt>
                <c:pt idx="10">
                  <c:v>8821</c:v>
                </c:pt>
                <c:pt idx="11">
                  <c:v>10903</c:v>
                </c:pt>
                <c:pt idx="12" formatCode="#,##0">
                  <c:v>11136</c:v>
                </c:pt>
                <c:pt idx="13" formatCode="#,##0">
                  <c:v>10666</c:v>
                </c:pt>
                <c:pt idx="14" formatCode="#,##0">
                  <c:v>10404</c:v>
                </c:pt>
                <c:pt idx="15" formatCode="#,##0">
                  <c:v>12316</c:v>
                </c:pt>
                <c:pt idx="16" formatCode="#,##0">
                  <c:v>10533.220785714286</c:v>
                </c:pt>
                <c:pt idx="17" formatCode="#,##0">
                  <c:v>8163</c:v>
                </c:pt>
                <c:pt idx="18" formatCode="#,##0">
                  <c:v>6955</c:v>
                </c:pt>
                <c:pt idx="19" formatCode="#,##0">
                  <c:v>8508.5</c:v>
                </c:pt>
                <c:pt idx="20" formatCode="#,##0">
                  <c:v>5700.5</c:v>
                </c:pt>
                <c:pt idx="21" formatCode="#,##0">
                  <c:v>6427.5</c:v>
                </c:pt>
                <c:pt idx="22" formatCode="#,##0">
                  <c:v>8304.5</c:v>
                </c:pt>
                <c:pt idx="23" formatCode="#,##0">
                  <c:v>6963.5</c:v>
                </c:pt>
                <c:pt idx="24" formatCode="#,##0">
                  <c:v>10098.5</c:v>
                </c:pt>
                <c:pt idx="25" formatCode="#,##0">
                  <c:v>10674</c:v>
                </c:pt>
                <c:pt idx="26" formatCode="#,##0">
                  <c:v>10437.699999999999</c:v>
                </c:pt>
              </c:numCache>
            </c:numRef>
          </c:val>
          <c:smooth val="0"/>
          <c:extLst xmlns:c16r2="http://schemas.microsoft.com/office/drawing/2015/06/chart">
            <c:ext xmlns:c16="http://schemas.microsoft.com/office/drawing/2014/chart" uri="{C3380CC4-5D6E-409C-BE32-E72D297353CC}">
              <c16:uniqueId val="{00000001-A15B-46A6-A4E2-82A410D7AB1D}"/>
            </c:ext>
          </c:extLst>
        </c:ser>
        <c:ser>
          <c:idx val="2"/>
          <c:order val="2"/>
          <c:tx>
            <c:strRef>
              <c:f>Sheet2!$D$63</c:f>
              <c:strCache>
                <c:ptCount val="1"/>
                <c:pt idx="0">
                  <c:v>Native fish</c:v>
                </c:pt>
              </c:strCache>
            </c:strRef>
          </c:tx>
          <c:marker>
            <c:symbol val="none"/>
          </c:marker>
          <c:cat>
            <c:numRef>
              <c:f>Sheet2!$A$64:$A$90</c:f>
              <c:numCache>
                <c:formatCode>General</c:formatCode>
                <c:ptCount val="27"/>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numCache>
            </c:numRef>
          </c:cat>
          <c:val>
            <c:numRef>
              <c:f>Sheet2!$D$64:$D$90</c:f>
              <c:numCache>
                <c:formatCode>General</c:formatCode>
                <c:ptCount val="27"/>
                <c:pt idx="11">
                  <c:v>337</c:v>
                </c:pt>
                <c:pt idx="12" formatCode="#,##0">
                  <c:v>1277</c:v>
                </c:pt>
                <c:pt idx="13" formatCode="#,##0">
                  <c:v>1931</c:v>
                </c:pt>
                <c:pt idx="14" formatCode="#,##0">
                  <c:v>1727</c:v>
                </c:pt>
                <c:pt idx="15" formatCode="#,##0">
                  <c:v>1766</c:v>
                </c:pt>
                <c:pt idx="16" formatCode="#,##0">
                  <c:v>1862.629034604757</c:v>
                </c:pt>
                <c:pt idx="17" formatCode="#,##0">
                  <c:v>1629</c:v>
                </c:pt>
                <c:pt idx="18" formatCode="#,##0">
                  <c:v>1601</c:v>
                </c:pt>
                <c:pt idx="19" formatCode="#,##0">
                  <c:v>1701.0625</c:v>
                </c:pt>
                <c:pt idx="20" formatCode="#,##0">
                  <c:v>2058.4285714285716</c:v>
                </c:pt>
                <c:pt idx="21" formatCode="#,##0">
                  <c:v>3405</c:v>
                </c:pt>
                <c:pt idx="22" formatCode="#,##0">
                  <c:v>3136</c:v>
                </c:pt>
                <c:pt idx="23" formatCode="#,##0">
                  <c:v>2142</c:v>
                </c:pt>
                <c:pt idx="24" formatCode="#,##0">
                  <c:v>2880</c:v>
                </c:pt>
                <c:pt idx="25" formatCode="#,##0">
                  <c:v>2983</c:v>
                </c:pt>
                <c:pt idx="26" formatCode="#,##0">
                  <c:v>5570.0999999999995</c:v>
                </c:pt>
              </c:numCache>
            </c:numRef>
          </c:val>
          <c:smooth val="0"/>
          <c:extLst xmlns:c16r2="http://schemas.microsoft.com/office/drawing/2015/06/chart">
            <c:ext xmlns:c16="http://schemas.microsoft.com/office/drawing/2014/chart" uri="{C3380CC4-5D6E-409C-BE32-E72D297353CC}">
              <c16:uniqueId val="{00000002-A15B-46A6-A4E2-82A410D7AB1D}"/>
            </c:ext>
          </c:extLst>
        </c:ser>
        <c:ser>
          <c:idx val="3"/>
          <c:order val="3"/>
          <c:tx>
            <c:strRef>
              <c:f>Sheet2!$E$63</c:f>
              <c:strCache>
                <c:ptCount val="1"/>
                <c:pt idx="0">
                  <c:v>Bivalves</c:v>
                </c:pt>
              </c:strCache>
            </c:strRef>
          </c:tx>
          <c:marker>
            <c:symbol val="none"/>
          </c:marker>
          <c:cat>
            <c:numRef>
              <c:f>Sheet2!$A$64:$A$90</c:f>
              <c:numCache>
                <c:formatCode>General</c:formatCode>
                <c:ptCount val="27"/>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numCache>
            </c:numRef>
          </c:cat>
          <c:val>
            <c:numRef>
              <c:f>Sheet2!$E$64:$E$90</c:f>
              <c:numCache>
                <c:formatCode>General</c:formatCode>
                <c:ptCount val="27"/>
                <c:pt idx="0">
                  <c:v>1424</c:v>
                </c:pt>
                <c:pt idx="1">
                  <c:v>1452</c:v>
                </c:pt>
                <c:pt idx="2">
                  <c:v>676</c:v>
                </c:pt>
                <c:pt idx="3">
                  <c:v>620</c:v>
                </c:pt>
                <c:pt idx="4">
                  <c:v>506</c:v>
                </c:pt>
                <c:pt idx="5">
                  <c:v>516</c:v>
                </c:pt>
                <c:pt idx="6">
                  <c:v>518</c:v>
                </c:pt>
                <c:pt idx="7">
                  <c:v>1800</c:v>
                </c:pt>
                <c:pt idx="8">
                  <c:v>1800</c:v>
                </c:pt>
                <c:pt idx="9">
                  <c:v>1527</c:v>
                </c:pt>
                <c:pt idx="10">
                  <c:v>2512</c:v>
                </c:pt>
                <c:pt idx="11">
                  <c:v>2362</c:v>
                </c:pt>
                <c:pt idx="12" formatCode="#,##0">
                  <c:v>2681</c:v>
                </c:pt>
                <c:pt idx="13" formatCode="#,##0">
                  <c:v>3734</c:v>
                </c:pt>
                <c:pt idx="14" formatCode="#,##0">
                  <c:v>4042</c:v>
                </c:pt>
                <c:pt idx="15" formatCode="#,##0">
                  <c:v>2837</c:v>
                </c:pt>
                <c:pt idx="16" formatCode="#,##0">
                  <c:v>2815.5797399999997</c:v>
                </c:pt>
                <c:pt idx="17" formatCode="#,##0">
                  <c:v>1865</c:v>
                </c:pt>
                <c:pt idx="18" formatCode="#,##0">
                  <c:v>2308</c:v>
                </c:pt>
                <c:pt idx="19" formatCode="#,##0">
                  <c:v>1605</c:v>
                </c:pt>
                <c:pt idx="20" formatCode="#,##0">
                  <c:v>1927.5</c:v>
                </c:pt>
                <c:pt idx="21" formatCode="#,##0">
                  <c:v>2027.5</c:v>
                </c:pt>
                <c:pt idx="22" formatCode="#,##0">
                  <c:v>2455</c:v>
                </c:pt>
                <c:pt idx="23" formatCode="#,##0">
                  <c:v>2027.5</c:v>
                </c:pt>
                <c:pt idx="24" formatCode="#,##0">
                  <c:v>2165</c:v>
                </c:pt>
                <c:pt idx="25" formatCode="#,##0">
                  <c:v>2567.7000000000003</c:v>
                </c:pt>
                <c:pt idx="26" formatCode="#,##0">
                  <c:v>3549</c:v>
                </c:pt>
              </c:numCache>
            </c:numRef>
          </c:val>
          <c:smooth val="0"/>
          <c:extLst xmlns:c16r2="http://schemas.microsoft.com/office/drawing/2015/06/chart">
            <c:ext xmlns:c16="http://schemas.microsoft.com/office/drawing/2014/chart" uri="{C3380CC4-5D6E-409C-BE32-E72D297353CC}">
              <c16:uniqueId val="{00000003-A15B-46A6-A4E2-82A410D7AB1D}"/>
            </c:ext>
          </c:extLst>
        </c:ser>
        <c:ser>
          <c:idx val="4"/>
          <c:order val="4"/>
          <c:tx>
            <c:strRef>
              <c:f>Sheet2!$F$63</c:f>
              <c:strCache>
                <c:ptCount val="1"/>
                <c:pt idx="0">
                  <c:v>Aquarium fish</c:v>
                </c:pt>
              </c:strCache>
            </c:strRef>
          </c:tx>
          <c:marker>
            <c:symbol val="none"/>
          </c:marker>
          <c:cat>
            <c:numRef>
              <c:f>Sheet2!$A$64:$A$90</c:f>
              <c:numCache>
                <c:formatCode>General</c:formatCode>
                <c:ptCount val="27"/>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numCache>
            </c:numRef>
          </c:cat>
          <c:val>
            <c:numRef>
              <c:f>Sheet2!$F$64:$F$90</c:f>
              <c:numCache>
                <c:formatCode>General</c:formatCode>
                <c:ptCount val="27"/>
                <c:pt idx="11">
                  <c:v>2673</c:v>
                </c:pt>
                <c:pt idx="12" formatCode="#,##0">
                  <c:v>2713</c:v>
                </c:pt>
                <c:pt idx="13" formatCode="#,##0">
                  <c:v>3006</c:v>
                </c:pt>
                <c:pt idx="14" formatCode="#,##0">
                  <c:v>3003</c:v>
                </c:pt>
                <c:pt idx="15" formatCode="#,##0">
                  <c:v>2566</c:v>
                </c:pt>
                <c:pt idx="16" formatCode="#,##0">
                  <c:v>2740.5993947368424</c:v>
                </c:pt>
                <c:pt idx="17" formatCode="#,##0">
                  <c:v>2478</c:v>
                </c:pt>
                <c:pt idx="18" formatCode="#,##0">
                  <c:v>1323</c:v>
                </c:pt>
                <c:pt idx="19" formatCode="#,##0">
                  <c:v>2378.7045840407468</c:v>
                </c:pt>
                <c:pt idx="20" formatCode="#,##0">
                  <c:v>2197.8870967741937</c:v>
                </c:pt>
                <c:pt idx="21" formatCode="#,##0">
                  <c:v>1760.4435483870968</c:v>
                </c:pt>
                <c:pt idx="22" formatCode="#,##0">
                  <c:v>1781.2207130730051</c:v>
                </c:pt>
                <c:pt idx="23" formatCode="#,##0">
                  <c:v>1709.3429541595926</c:v>
                </c:pt>
                <c:pt idx="24" formatCode="#,##0">
                  <c:v>1831.1982173174872</c:v>
                </c:pt>
                <c:pt idx="25" formatCode="#,##0">
                  <c:v>1892.4066213921901</c:v>
                </c:pt>
                <c:pt idx="26" formatCode="#,##0">
                  <c:v>1559.410441426146</c:v>
                </c:pt>
              </c:numCache>
            </c:numRef>
          </c:val>
          <c:smooth val="0"/>
          <c:extLst xmlns:c16r2="http://schemas.microsoft.com/office/drawing/2015/06/chart">
            <c:ext xmlns:c16="http://schemas.microsoft.com/office/drawing/2014/chart" uri="{C3380CC4-5D6E-409C-BE32-E72D297353CC}">
              <c16:uniqueId val="{00000004-A15B-46A6-A4E2-82A410D7AB1D}"/>
            </c:ext>
          </c:extLst>
        </c:ser>
        <c:ser>
          <c:idx val="5"/>
          <c:order val="5"/>
          <c:tx>
            <c:strRef>
              <c:f>Sheet2!$G$63</c:f>
              <c:strCache>
                <c:ptCount val="1"/>
                <c:pt idx="0">
                  <c:v>Yabby</c:v>
                </c:pt>
              </c:strCache>
            </c:strRef>
          </c:tx>
          <c:marker>
            <c:symbol val="none"/>
          </c:marker>
          <c:cat>
            <c:numRef>
              <c:f>Sheet2!$A$64:$A$90</c:f>
              <c:numCache>
                <c:formatCode>General</c:formatCode>
                <c:ptCount val="27"/>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numCache>
            </c:numRef>
          </c:cat>
          <c:val>
            <c:numRef>
              <c:f>Sheet2!$G$64:$G$90</c:f>
              <c:numCache>
                <c:formatCode>General</c:formatCode>
                <c:ptCount val="27"/>
                <c:pt idx="1">
                  <c:v>100</c:v>
                </c:pt>
                <c:pt idx="2">
                  <c:v>200</c:v>
                </c:pt>
                <c:pt idx="3">
                  <c:v>60</c:v>
                </c:pt>
                <c:pt idx="4">
                  <c:v>50</c:v>
                </c:pt>
                <c:pt idx="5">
                  <c:v>51</c:v>
                </c:pt>
                <c:pt idx="6">
                  <c:v>51</c:v>
                </c:pt>
                <c:pt idx="7">
                  <c:v>100</c:v>
                </c:pt>
                <c:pt idx="8">
                  <c:v>250</c:v>
                </c:pt>
                <c:pt idx="9">
                  <c:v>184</c:v>
                </c:pt>
                <c:pt idx="10">
                  <c:v>125</c:v>
                </c:pt>
                <c:pt idx="11">
                  <c:v>174</c:v>
                </c:pt>
                <c:pt idx="12" formatCode="#,##0">
                  <c:v>254</c:v>
                </c:pt>
                <c:pt idx="13" formatCode="#,##0">
                  <c:v>338</c:v>
                </c:pt>
                <c:pt idx="14" formatCode="#,##0">
                  <c:v>134</c:v>
                </c:pt>
                <c:pt idx="15" formatCode="#,##0">
                  <c:v>65</c:v>
                </c:pt>
                <c:pt idx="16" formatCode="#,##0">
                  <c:v>77.927499999999995</c:v>
                </c:pt>
                <c:pt idx="17" formatCode="#,##0">
                  <c:v>80</c:v>
                </c:pt>
                <c:pt idx="18" formatCode="#,##0">
                  <c:v>26</c:v>
                </c:pt>
                <c:pt idx="19" formatCode="#,##0">
                  <c:v>16</c:v>
                </c:pt>
                <c:pt idx="20" formatCode="#,##0">
                  <c:v>70</c:v>
                </c:pt>
                <c:pt idx="21" formatCode="#,##0">
                  <c:v>80</c:v>
                </c:pt>
                <c:pt idx="22" formatCode="#,##0">
                  <c:v>135</c:v>
                </c:pt>
                <c:pt idx="23" formatCode="#,##0">
                  <c:v>250</c:v>
                </c:pt>
                <c:pt idx="24" formatCode="#,##0">
                  <c:v>163.34725</c:v>
                </c:pt>
                <c:pt idx="25" formatCode="#,##0">
                  <c:v>161.21549999999999</c:v>
                </c:pt>
                <c:pt idx="26" formatCode="#,##0">
                  <c:v>174.650125</c:v>
                </c:pt>
              </c:numCache>
            </c:numRef>
          </c:val>
          <c:smooth val="0"/>
          <c:extLst xmlns:c16r2="http://schemas.microsoft.com/office/drawing/2015/06/chart">
            <c:ext xmlns:c16="http://schemas.microsoft.com/office/drawing/2014/chart" uri="{C3380CC4-5D6E-409C-BE32-E72D297353CC}">
              <c16:uniqueId val="{00000005-A15B-46A6-A4E2-82A410D7AB1D}"/>
            </c:ext>
          </c:extLst>
        </c:ser>
        <c:dLbls>
          <c:showLegendKey val="0"/>
          <c:showVal val="0"/>
          <c:showCatName val="0"/>
          <c:showSerName val="0"/>
          <c:showPercent val="0"/>
          <c:showBubbleSize val="0"/>
        </c:dLbls>
        <c:marker val="1"/>
        <c:smooth val="0"/>
        <c:axId val="106268544"/>
        <c:axId val="106270080"/>
      </c:lineChart>
      <c:catAx>
        <c:axId val="106268544"/>
        <c:scaling>
          <c:orientation val="minMax"/>
        </c:scaling>
        <c:delete val="0"/>
        <c:axPos val="b"/>
        <c:numFmt formatCode="General" sourceLinked="1"/>
        <c:majorTickMark val="none"/>
        <c:minorTickMark val="none"/>
        <c:tickLblPos val="nextTo"/>
        <c:crossAx val="106270080"/>
        <c:crosses val="autoZero"/>
        <c:auto val="1"/>
        <c:lblAlgn val="ctr"/>
        <c:lblOffset val="100"/>
        <c:noMultiLvlLbl val="0"/>
      </c:catAx>
      <c:valAx>
        <c:axId val="106270080"/>
        <c:scaling>
          <c:orientation val="minMax"/>
        </c:scaling>
        <c:delete val="0"/>
        <c:axPos val="l"/>
        <c:title>
          <c:tx>
            <c:rich>
              <a:bodyPr rot="0" vert="horz"/>
              <a:lstStyle/>
              <a:p>
                <a:pPr>
                  <a:defRPr/>
                </a:pPr>
                <a:r>
                  <a:rPr lang="en-AU"/>
                  <a:t>$m</a:t>
                </a:r>
              </a:p>
            </c:rich>
          </c:tx>
          <c:overlay val="0"/>
        </c:title>
        <c:numFmt formatCode="General" sourceLinked="1"/>
        <c:majorTickMark val="none"/>
        <c:minorTickMark val="none"/>
        <c:tickLblPos val="nextTo"/>
        <c:crossAx val="106268544"/>
        <c:crosses val="autoZero"/>
        <c:crossBetween val="between"/>
        <c:dispUnits>
          <c:builtInUnit val="thousands"/>
        </c:dispUnits>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19E32-5A45-4C33-BC60-E738D5440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2596</Words>
  <Characters>14800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2017-04-06T03:59:00Z</dcterms:created>
  <dcterms:modified xsi:type="dcterms:W3CDTF">2017-04-06T03:59:00Z</dcterms:modified>
</cp:coreProperties>
</file>