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1626303" w14:textId="6A3B298C" w:rsidR="00007E1F" w:rsidRPr="000D0DF8" w:rsidRDefault="00850321" w:rsidP="000D5AE6">
      <w:pPr>
        <w:pStyle w:val="VFATitle"/>
        <w:spacing w:after="360"/>
      </w:pPr>
      <w:bookmarkStart w:id="0" w:name="_Toc358380004"/>
      <w:r>
        <w:t xml:space="preserve">Managing </w:t>
      </w:r>
      <w:r w:rsidR="009744FF">
        <w:t xml:space="preserve">dead </w:t>
      </w:r>
      <w:r w:rsidR="00797B27">
        <w:t xml:space="preserve">carp </w:t>
      </w:r>
      <w:r w:rsidR="009744FF">
        <w:t xml:space="preserve">after </w:t>
      </w:r>
      <w:r w:rsidR="00797B27">
        <w:t xml:space="preserve">virus </w:t>
      </w:r>
      <w:r w:rsidR="009744FF">
        <w:t xml:space="preserve">release </w:t>
      </w:r>
    </w:p>
    <w:p w14:paraId="5A32FE74" w14:textId="77777777" w:rsidR="00693985" w:rsidRPr="00693985" w:rsidRDefault="00693985" w:rsidP="000D5AE6">
      <w:pPr>
        <w:spacing w:before="0" w:after="360"/>
        <w:sectPr w:rsidR="00693985" w:rsidRPr="00693985" w:rsidSect="00AA4935">
          <w:headerReference w:type="even" r:id="rId11"/>
          <w:headerReference w:type="default" r:id="rId12"/>
          <w:footerReference w:type="default" r:id="rId13"/>
          <w:headerReference w:type="first" r:id="rId14"/>
          <w:type w:val="continuous"/>
          <w:pgSz w:w="11900" w:h="16840"/>
          <w:pgMar w:top="2410" w:right="567" w:bottom="2552" w:left="567" w:header="1701" w:footer="709" w:gutter="0"/>
          <w:cols w:space="708"/>
          <w:docGrid w:linePitch="245"/>
        </w:sectPr>
      </w:pPr>
    </w:p>
    <w:bookmarkEnd w:id="0"/>
    <w:p w14:paraId="07381FB9" w14:textId="762DFAA9" w:rsidR="005F48D6" w:rsidRDefault="00B0369C" w:rsidP="005F48D6">
      <w:pPr>
        <w:pStyle w:val="VFAHeading2"/>
      </w:pPr>
      <w:r>
        <w:t xml:space="preserve">How effective is the carp virus likely to be </w:t>
      </w:r>
      <w:r w:rsidR="00265760">
        <w:t>in</w:t>
      </w:r>
      <w:r w:rsidR="000A4E41">
        <w:t xml:space="preserve"> reducing carp population</w:t>
      </w:r>
      <w:r w:rsidR="00265760">
        <w:t>s</w:t>
      </w:r>
      <w:r w:rsidR="000A4E41">
        <w:t xml:space="preserve">? </w:t>
      </w:r>
      <w:r w:rsidR="00850321">
        <w:t xml:space="preserve"> </w:t>
      </w:r>
    </w:p>
    <w:p w14:paraId="22E41A03" w14:textId="6EB54838" w:rsidR="00850321" w:rsidRDefault="009744FF" w:rsidP="74876BD3">
      <w:pPr>
        <w:pStyle w:val="NormalWeb"/>
        <w:spacing w:before="0" w:beforeAutospacing="0" w:after="0" w:afterAutospacing="0"/>
        <w:jc w:val="both"/>
        <w:rPr>
          <w:rFonts w:asciiTheme="minorHAnsi" w:hAnsiTheme="minorHAnsi" w:cs="Calibri"/>
          <w:sz w:val="22"/>
          <w:szCs w:val="22"/>
        </w:rPr>
      </w:pPr>
      <w:r w:rsidRPr="74876BD3">
        <w:rPr>
          <w:rFonts w:asciiTheme="minorHAnsi" w:hAnsiTheme="minorHAnsi" w:cs="Calibri"/>
          <w:sz w:val="22"/>
          <w:szCs w:val="22"/>
        </w:rPr>
        <w:t>CSIRO laboratory tests and m</w:t>
      </w:r>
      <w:r w:rsidR="000E5626" w:rsidRPr="74876BD3">
        <w:rPr>
          <w:rFonts w:asciiTheme="minorHAnsi" w:hAnsiTheme="minorHAnsi" w:cs="Calibri"/>
          <w:sz w:val="22"/>
          <w:szCs w:val="22"/>
        </w:rPr>
        <w:t xml:space="preserve">odelling </w:t>
      </w:r>
      <w:r w:rsidR="00D371F1" w:rsidRPr="74876BD3">
        <w:rPr>
          <w:rFonts w:asciiTheme="minorHAnsi" w:hAnsiTheme="minorHAnsi" w:cs="Calibri"/>
          <w:sz w:val="22"/>
          <w:szCs w:val="22"/>
        </w:rPr>
        <w:t>conducted</w:t>
      </w:r>
      <w:r w:rsidR="000E5626" w:rsidRPr="74876BD3">
        <w:rPr>
          <w:rFonts w:asciiTheme="minorHAnsi" w:hAnsiTheme="minorHAnsi" w:cs="Calibri"/>
          <w:sz w:val="22"/>
          <w:szCs w:val="22"/>
        </w:rPr>
        <w:t xml:space="preserve"> </w:t>
      </w:r>
      <w:r w:rsidRPr="74876BD3">
        <w:rPr>
          <w:rFonts w:asciiTheme="minorHAnsi" w:hAnsiTheme="minorHAnsi" w:cs="Calibri"/>
          <w:sz w:val="22"/>
          <w:szCs w:val="22"/>
        </w:rPr>
        <w:t xml:space="preserve">for </w:t>
      </w:r>
      <w:r w:rsidR="000E5626" w:rsidRPr="74876BD3">
        <w:rPr>
          <w:rFonts w:asciiTheme="minorHAnsi" w:hAnsiTheme="minorHAnsi" w:cs="Calibri"/>
          <w:sz w:val="22"/>
          <w:szCs w:val="22"/>
        </w:rPr>
        <w:t>the N</w:t>
      </w:r>
      <w:r w:rsidRPr="74876BD3">
        <w:rPr>
          <w:rFonts w:asciiTheme="minorHAnsi" w:hAnsiTheme="minorHAnsi" w:cs="Calibri"/>
          <w:sz w:val="22"/>
          <w:szCs w:val="22"/>
        </w:rPr>
        <w:t xml:space="preserve">ational </w:t>
      </w:r>
      <w:r w:rsidR="000E5626" w:rsidRPr="74876BD3">
        <w:rPr>
          <w:rFonts w:asciiTheme="minorHAnsi" w:hAnsiTheme="minorHAnsi" w:cs="Calibri"/>
          <w:sz w:val="22"/>
          <w:szCs w:val="22"/>
        </w:rPr>
        <w:t>C</w:t>
      </w:r>
      <w:r w:rsidRPr="74876BD3">
        <w:rPr>
          <w:rFonts w:asciiTheme="minorHAnsi" w:hAnsiTheme="minorHAnsi" w:cs="Calibri"/>
          <w:sz w:val="22"/>
          <w:szCs w:val="22"/>
        </w:rPr>
        <w:t xml:space="preserve">arp </w:t>
      </w:r>
      <w:r w:rsidR="000E5626" w:rsidRPr="74876BD3">
        <w:rPr>
          <w:rFonts w:asciiTheme="minorHAnsi" w:hAnsiTheme="minorHAnsi" w:cs="Calibri"/>
          <w:sz w:val="22"/>
          <w:szCs w:val="22"/>
        </w:rPr>
        <w:t>C</w:t>
      </w:r>
      <w:r w:rsidRPr="74876BD3">
        <w:rPr>
          <w:rFonts w:asciiTheme="minorHAnsi" w:hAnsiTheme="minorHAnsi" w:cs="Calibri"/>
          <w:sz w:val="22"/>
          <w:szCs w:val="22"/>
        </w:rPr>
        <w:t xml:space="preserve">ontrol </w:t>
      </w:r>
      <w:r w:rsidR="000E5626" w:rsidRPr="74876BD3">
        <w:rPr>
          <w:rFonts w:asciiTheme="minorHAnsi" w:hAnsiTheme="minorHAnsi" w:cs="Calibri"/>
          <w:sz w:val="22"/>
          <w:szCs w:val="22"/>
        </w:rPr>
        <w:t>P</w:t>
      </w:r>
      <w:r w:rsidRPr="74876BD3">
        <w:rPr>
          <w:rFonts w:asciiTheme="minorHAnsi" w:hAnsiTheme="minorHAnsi" w:cs="Calibri"/>
          <w:sz w:val="22"/>
          <w:szCs w:val="22"/>
        </w:rPr>
        <w:t>rogram</w:t>
      </w:r>
      <w:r w:rsidR="000E5626" w:rsidRPr="74876BD3">
        <w:rPr>
          <w:rFonts w:asciiTheme="minorHAnsi" w:hAnsiTheme="minorHAnsi" w:cs="Calibri"/>
          <w:sz w:val="22"/>
          <w:szCs w:val="22"/>
        </w:rPr>
        <w:t xml:space="preserve"> </w:t>
      </w:r>
      <w:r w:rsidRPr="74876BD3">
        <w:rPr>
          <w:rFonts w:asciiTheme="minorHAnsi" w:hAnsiTheme="minorHAnsi" w:cs="Calibri"/>
          <w:sz w:val="22"/>
          <w:szCs w:val="22"/>
        </w:rPr>
        <w:t xml:space="preserve">(NCCP) indicate </w:t>
      </w:r>
      <w:r w:rsidR="000E5626" w:rsidRPr="74876BD3">
        <w:rPr>
          <w:rFonts w:asciiTheme="minorHAnsi" w:hAnsiTheme="minorHAnsi" w:cs="Calibri"/>
          <w:sz w:val="22"/>
          <w:szCs w:val="22"/>
        </w:rPr>
        <w:t xml:space="preserve">that </w:t>
      </w:r>
      <w:r w:rsidR="00601D8A" w:rsidRPr="74876BD3">
        <w:rPr>
          <w:rFonts w:asciiTheme="minorHAnsi" w:hAnsiTheme="minorHAnsi" w:cs="Calibri"/>
          <w:sz w:val="22"/>
          <w:szCs w:val="22"/>
        </w:rPr>
        <w:t>the carp virus could reduce carp population</w:t>
      </w:r>
      <w:r w:rsidRPr="74876BD3">
        <w:rPr>
          <w:rFonts w:asciiTheme="minorHAnsi" w:hAnsiTheme="minorHAnsi" w:cs="Calibri"/>
          <w:sz w:val="22"/>
          <w:szCs w:val="22"/>
        </w:rPr>
        <w:t>s</w:t>
      </w:r>
      <w:r w:rsidR="00601D8A" w:rsidRPr="74876BD3">
        <w:rPr>
          <w:rFonts w:asciiTheme="minorHAnsi" w:hAnsiTheme="minorHAnsi" w:cs="Calibri"/>
          <w:sz w:val="22"/>
          <w:szCs w:val="22"/>
        </w:rPr>
        <w:t xml:space="preserve"> </w:t>
      </w:r>
      <w:r w:rsidR="00601D8A" w:rsidRPr="00BB45AD">
        <w:rPr>
          <w:rFonts w:asciiTheme="minorHAnsi" w:hAnsiTheme="minorHAnsi" w:cs="Calibri"/>
          <w:sz w:val="22"/>
          <w:szCs w:val="22"/>
        </w:rPr>
        <w:t xml:space="preserve">by </w:t>
      </w:r>
      <w:r w:rsidR="00BB45AD" w:rsidRPr="00BB45AD">
        <w:rPr>
          <w:rFonts w:asciiTheme="minorHAnsi" w:hAnsiTheme="minorHAnsi" w:cs="Calibri"/>
          <w:sz w:val="22"/>
          <w:szCs w:val="22"/>
        </w:rPr>
        <w:t>3</w:t>
      </w:r>
      <w:r w:rsidR="00601D8A" w:rsidRPr="00BB45AD">
        <w:rPr>
          <w:rFonts w:asciiTheme="minorHAnsi" w:hAnsiTheme="minorHAnsi" w:cs="Calibri"/>
          <w:sz w:val="22"/>
          <w:szCs w:val="22"/>
        </w:rPr>
        <w:t>0</w:t>
      </w:r>
      <w:r w:rsidRPr="00BB45AD">
        <w:rPr>
          <w:rFonts w:asciiTheme="minorHAnsi" w:hAnsiTheme="minorHAnsi" w:cs="Calibri"/>
          <w:sz w:val="22"/>
          <w:szCs w:val="22"/>
        </w:rPr>
        <w:t xml:space="preserve"> – </w:t>
      </w:r>
      <w:r w:rsidR="00601D8A" w:rsidRPr="00BB45AD">
        <w:rPr>
          <w:rFonts w:asciiTheme="minorHAnsi" w:hAnsiTheme="minorHAnsi" w:cs="Calibri"/>
          <w:sz w:val="22"/>
          <w:szCs w:val="22"/>
        </w:rPr>
        <w:t>80%</w:t>
      </w:r>
      <w:r w:rsidRPr="00BB45AD">
        <w:rPr>
          <w:rFonts w:asciiTheme="minorHAnsi" w:hAnsiTheme="minorHAnsi" w:cs="Calibri"/>
          <w:sz w:val="22"/>
          <w:szCs w:val="22"/>
        </w:rPr>
        <w:t xml:space="preserve">, depending on the local density of </w:t>
      </w:r>
      <w:r w:rsidR="00892F8A" w:rsidRPr="00BB45AD">
        <w:rPr>
          <w:rFonts w:asciiTheme="minorHAnsi" w:hAnsiTheme="minorHAnsi" w:cs="Calibri"/>
          <w:sz w:val="22"/>
          <w:szCs w:val="22"/>
        </w:rPr>
        <w:t xml:space="preserve">carp </w:t>
      </w:r>
      <w:r w:rsidRPr="00BB45AD">
        <w:rPr>
          <w:rFonts w:asciiTheme="minorHAnsi" w:hAnsiTheme="minorHAnsi" w:cs="Calibri"/>
          <w:sz w:val="22"/>
          <w:szCs w:val="22"/>
        </w:rPr>
        <w:t>numbers</w:t>
      </w:r>
      <w:r w:rsidRPr="74876BD3">
        <w:rPr>
          <w:rFonts w:asciiTheme="minorHAnsi" w:hAnsiTheme="minorHAnsi" w:cs="Calibri"/>
          <w:sz w:val="22"/>
          <w:szCs w:val="22"/>
        </w:rPr>
        <w:t xml:space="preserve">, water temperature and other </w:t>
      </w:r>
      <w:r w:rsidR="00892F8A" w:rsidRPr="74876BD3">
        <w:rPr>
          <w:rFonts w:asciiTheme="minorHAnsi" w:hAnsiTheme="minorHAnsi" w:cs="Calibri"/>
          <w:sz w:val="22"/>
          <w:szCs w:val="22"/>
        </w:rPr>
        <w:t>environment</w:t>
      </w:r>
      <w:r w:rsidRPr="74876BD3">
        <w:rPr>
          <w:rFonts w:asciiTheme="minorHAnsi" w:hAnsiTheme="minorHAnsi" w:cs="Calibri"/>
          <w:sz w:val="22"/>
          <w:szCs w:val="22"/>
        </w:rPr>
        <w:t>al conditions</w:t>
      </w:r>
      <w:r w:rsidR="00440553" w:rsidRPr="74876BD3">
        <w:rPr>
          <w:rFonts w:asciiTheme="minorHAnsi" w:hAnsiTheme="minorHAnsi" w:cs="Calibri"/>
          <w:sz w:val="22"/>
          <w:szCs w:val="22"/>
        </w:rPr>
        <w:t>.</w:t>
      </w:r>
    </w:p>
    <w:p w14:paraId="1F9565E5" w14:textId="1CF12201" w:rsidR="0044714C" w:rsidRDefault="0044714C" w:rsidP="0044714C">
      <w:pPr>
        <w:pStyle w:val="VFAHeading2"/>
      </w:pPr>
      <w:r>
        <w:t xml:space="preserve">How </w:t>
      </w:r>
      <w:r w:rsidR="00570AD4">
        <w:t xml:space="preserve">was this estimate determined? </w:t>
      </w:r>
    </w:p>
    <w:p w14:paraId="3151BD25" w14:textId="372D829B" w:rsidR="005B7954" w:rsidRDefault="0044714C" w:rsidP="74876BD3">
      <w:pPr>
        <w:pStyle w:val="NormalWeb"/>
        <w:spacing w:before="0" w:beforeAutospacing="0" w:after="0" w:afterAutospacing="0"/>
        <w:jc w:val="both"/>
        <w:rPr>
          <w:rFonts w:asciiTheme="minorHAnsi" w:hAnsiTheme="minorHAnsi" w:cs="Calibri"/>
          <w:sz w:val="22"/>
          <w:szCs w:val="22"/>
        </w:rPr>
      </w:pPr>
      <w:r w:rsidRPr="74876BD3">
        <w:rPr>
          <w:rFonts w:asciiTheme="minorHAnsi" w:hAnsiTheme="minorHAnsi" w:cs="Calibri"/>
          <w:sz w:val="22"/>
          <w:szCs w:val="22"/>
        </w:rPr>
        <w:t xml:space="preserve">Epidemiological modelling was conducted to estimate the effectiveness of the carp virus in Australian waters. The modelling was informed by peer-reviewed science and tested in </w:t>
      </w:r>
      <w:r w:rsidR="009744FF" w:rsidRPr="74876BD3">
        <w:rPr>
          <w:rFonts w:asciiTheme="minorHAnsi" w:hAnsiTheme="minorHAnsi" w:cs="Calibri"/>
          <w:sz w:val="22"/>
          <w:szCs w:val="22"/>
        </w:rPr>
        <w:t xml:space="preserve">CSIRO’s </w:t>
      </w:r>
      <w:r w:rsidRPr="74876BD3">
        <w:rPr>
          <w:rFonts w:asciiTheme="minorHAnsi" w:hAnsiTheme="minorHAnsi" w:cs="Calibri"/>
          <w:sz w:val="22"/>
          <w:szCs w:val="22"/>
        </w:rPr>
        <w:t>laborator</w:t>
      </w:r>
      <w:r w:rsidR="009744FF" w:rsidRPr="74876BD3">
        <w:rPr>
          <w:rFonts w:asciiTheme="minorHAnsi" w:hAnsiTheme="minorHAnsi" w:cs="Calibri"/>
          <w:sz w:val="22"/>
          <w:szCs w:val="22"/>
        </w:rPr>
        <w:t>ies</w:t>
      </w:r>
      <w:r w:rsidRPr="74876BD3">
        <w:rPr>
          <w:rFonts w:asciiTheme="minorHAnsi" w:hAnsiTheme="minorHAnsi" w:cs="Calibri"/>
          <w:sz w:val="22"/>
          <w:szCs w:val="22"/>
        </w:rPr>
        <w:t>.</w:t>
      </w:r>
      <w:r w:rsidR="00BC0125" w:rsidRPr="74876BD3">
        <w:rPr>
          <w:rFonts w:asciiTheme="minorHAnsi" w:hAnsiTheme="minorHAnsi" w:cs="Calibri"/>
          <w:sz w:val="22"/>
          <w:szCs w:val="22"/>
        </w:rPr>
        <w:t xml:space="preserve"> </w:t>
      </w:r>
      <w:r w:rsidR="007E4EB7" w:rsidRPr="74876BD3">
        <w:rPr>
          <w:rFonts w:asciiTheme="minorHAnsi" w:hAnsiTheme="minorHAnsi" w:cs="Calibri"/>
          <w:sz w:val="22"/>
          <w:szCs w:val="22"/>
        </w:rPr>
        <w:t xml:space="preserve">The modelling assumes a range of mortality rates </w:t>
      </w:r>
      <w:r w:rsidR="007E4EB7" w:rsidRPr="00BB45AD">
        <w:rPr>
          <w:rFonts w:asciiTheme="minorHAnsi" w:hAnsiTheme="minorHAnsi" w:cs="Calibri"/>
          <w:sz w:val="22"/>
          <w:szCs w:val="22"/>
        </w:rPr>
        <w:t>from 30 to 80%.</w:t>
      </w:r>
      <w:r w:rsidR="007E4EB7" w:rsidRPr="74876BD3">
        <w:rPr>
          <w:rFonts w:asciiTheme="minorHAnsi" w:hAnsiTheme="minorHAnsi" w:cs="Calibri"/>
          <w:sz w:val="22"/>
          <w:szCs w:val="22"/>
        </w:rPr>
        <w:t xml:space="preserve"> </w:t>
      </w:r>
    </w:p>
    <w:p w14:paraId="4172CAA6" w14:textId="4799CE33" w:rsidR="0044714C" w:rsidRPr="00647A6C" w:rsidRDefault="005B7954" w:rsidP="74876BD3">
      <w:pPr>
        <w:pStyle w:val="NormalWeb"/>
        <w:spacing w:before="0" w:beforeAutospacing="0" w:after="0" w:afterAutospacing="0"/>
        <w:jc w:val="both"/>
        <w:rPr>
          <w:rFonts w:asciiTheme="minorHAnsi" w:hAnsiTheme="minorHAnsi" w:cs="Calibri"/>
          <w:sz w:val="22"/>
          <w:szCs w:val="22"/>
        </w:rPr>
      </w:pPr>
      <w:r w:rsidRPr="74876BD3">
        <w:rPr>
          <w:rFonts w:asciiTheme="minorHAnsi" w:hAnsiTheme="minorHAnsi" w:cs="Calibri"/>
          <w:sz w:val="22"/>
          <w:szCs w:val="22"/>
        </w:rPr>
        <w:t xml:space="preserve">The VFA has engaged the Arthur Rylah Institute for Environmental Research, in partnership with Charles Sturt University and the Wedge Group, to design a controlled trial </w:t>
      </w:r>
      <w:r w:rsidR="00273E6A" w:rsidRPr="74876BD3">
        <w:rPr>
          <w:rFonts w:asciiTheme="minorHAnsi" w:hAnsiTheme="minorHAnsi" w:cs="Calibri"/>
          <w:sz w:val="22"/>
          <w:szCs w:val="22"/>
        </w:rPr>
        <w:t>to refine these estimates (refer Carp controlled trial fact sheet)</w:t>
      </w:r>
      <w:r w:rsidR="00A30BE4" w:rsidRPr="74876BD3">
        <w:rPr>
          <w:rFonts w:asciiTheme="minorHAnsi" w:hAnsiTheme="minorHAnsi" w:cs="Calibri"/>
          <w:sz w:val="22"/>
          <w:szCs w:val="22"/>
        </w:rPr>
        <w:t>.</w:t>
      </w:r>
      <w:r w:rsidR="00273E6A" w:rsidRPr="74876BD3">
        <w:rPr>
          <w:rFonts w:asciiTheme="minorHAnsi" w:hAnsiTheme="minorHAnsi" w:cs="Calibri"/>
          <w:sz w:val="22"/>
          <w:szCs w:val="22"/>
        </w:rPr>
        <w:t xml:space="preserve"> </w:t>
      </w:r>
    </w:p>
    <w:p w14:paraId="306E07B1" w14:textId="3B58B653" w:rsidR="00850321" w:rsidRDefault="00850321" w:rsidP="00850321">
      <w:pPr>
        <w:pStyle w:val="VFAHeading2"/>
      </w:pPr>
      <w:r>
        <w:t xml:space="preserve">Are all </w:t>
      </w:r>
      <w:r w:rsidR="00CA692A">
        <w:t xml:space="preserve">the </w:t>
      </w:r>
      <w:r>
        <w:t>carp going to die at once?</w:t>
      </w:r>
    </w:p>
    <w:p w14:paraId="76058E41" w14:textId="42183EC9" w:rsidR="005B7954" w:rsidRDefault="003C56C3" w:rsidP="74876BD3">
      <w:pPr>
        <w:pStyle w:val="NormalWeb"/>
        <w:spacing w:before="0" w:beforeAutospacing="0" w:after="0" w:afterAutospacing="0"/>
        <w:jc w:val="both"/>
        <w:rPr>
          <w:rFonts w:asciiTheme="minorHAnsi" w:hAnsiTheme="minorHAnsi" w:cs="Calibri"/>
          <w:sz w:val="22"/>
          <w:szCs w:val="22"/>
        </w:rPr>
      </w:pPr>
      <w:r w:rsidRPr="74876BD3">
        <w:rPr>
          <w:rFonts w:asciiTheme="minorHAnsi" w:hAnsiTheme="minorHAnsi" w:cs="Calibri"/>
          <w:sz w:val="22"/>
          <w:szCs w:val="22"/>
        </w:rPr>
        <w:t xml:space="preserve">Large scale mortality of carp is possible where carp aggregate in large numbers. Carp usually </w:t>
      </w:r>
      <w:proofErr w:type="gramStart"/>
      <w:r w:rsidRPr="74876BD3">
        <w:rPr>
          <w:rFonts w:asciiTheme="minorHAnsi" w:hAnsiTheme="minorHAnsi" w:cs="Calibri"/>
          <w:sz w:val="22"/>
          <w:szCs w:val="22"/>
        </w:rPr>
        <w:t>die</w:t>
      </w:r>
      <w:proofErr w:type="gramEnd"/>
      <w:r w:rsidRPr="74876BD3">
        <w:rPr>
          <w:rFonts w:asciiTheme="minorHAnsi" w:hAnsiTheme="minorHAnsi" w:cs="Calibri"/>
          <w:sz w:val="22"/>
          <w:szCs w:val="22"/>
        </w:rPr>
        <w:t xml:space="preserve"> within a few days once infected with the virus. </w:t>
      </w:r>
      <w:r w:rsidR="005B7954" w:rsidRPr="74876BD3">
        <w:rPr>
          <w:rFonts w:asciiTheme="minorHAnsi" w:hAnsiTheme="minorHAnsi" w:cs="Calibri"/>
          <w:sz w:val="22"/>
          <w:szCs w:val="22"/>
        </w:rPr>
        <w:t>T</w:t>
      </w:r>
      <w:r w:rsidR="00DA6815" w:rsidRPr="74876BD3">
        <w:rPr>
          <w:rFonts w:asciiTheme="minorHAnsi" w:hAnsiTheme="minorHAnsi" w:cs="Calibri"/>
          <w:sz w:val="22"/>
          <w:szCs w:val="22"/>
        </w:rPr>
        <w:t xml:space="preserve">he </w:t>
      </w:r>
      <w:r w:rsidR="005B7954" w:rsidRPr="74876BD3">
        <w:rPr>
          <w:rFonts w:asciiTheme="minorHAnsi" w:hAnsiTheme="minorHAnsi" w:cs="Calibri"/>
          <w:sz w:val="22"/>
          <w:szCs w:val="22"/>
        </w:rPr>
        <w:t xml:space="preserve">scientific evidence shows that skin-to-skin transfer is the </w:t>
      </w:r>
      <w:r w:rsidR="00DA6815" w:rsidRPr="74876BD3">
        <w:rPr>
          <w:rFonts w:asciiTheme="minorHAnsi" w:hAnsiTheme="minorHAnsi" w:cs="Calibri"/>
          <w:sz w:val="22"/>
          <w:szCs w:val="22"/>
        </w:rPr>
        <w:t xml:space="preserve">primary pathway for </w:t>
      </w:r>
      <w:r w:rsidR="005B7954" w:rsidRPr="74876BD3">
        <w:rPr>
          <w:rFonts w:asciiTheme="minorHAnsi" w:hAnsiTheme="minorHAnsi" w:cs="Calibri"/>
          <w:sz w:val="22"/>
          <w:szCs w:val="22"/>
        </w:rPr>
        <w:t xml:space="preserve">the virus to be transmitted from infected </w:t>
      </w:r>
      <w:r w:rsidR="00C869BD" w:rsidRPr="74876BD3">
        <w:rPr>
          <w:rFonts w:asciiTheme="minorHAnsi" w:hAnsiTheme="minorHAnsi" w:cs="Calibri"/>
          <w:sz w:val="22"/>
          <w:szCs w:val="22"/>
        </w:rPr>
        <w:t xml:space="preserve">carp to </w:t>
      </w:r>
      <w:r w:rsidR="005B7954" w:rsidRPr="74876BD3">
        <w:rPr>
          <w:rFonts w:asciiTheme="minorHAnsi" w:hAnsiTheme="minorHAnsi" w:cs="Calibri"/>
          <w:sz w:val="22"/>
          <w:szCs w:val="22"/>
        </w:rPr>
        <w:t xml:space="preserve">other </w:t>
      </w:r>
      <w:r w:rsidR="00C869BD" w:rsidRPr="74876BD3">
        <w:rPr>
          <w:rFonts w:asciiTheme="minorHAnsi" w:hAnsiTheme="minorHAnsi" w:cs="Calibri"/>
          <w:sz w:val="22"/>
          <w:szCs w:val="22"/>
        </w:rPr>
        <w:t>carp</w:t>
      </w:r>
      <w:r w:rsidR="005B7954" w:rsidRPr="74876BD3">
        <w:rPr>
          <w:rFonts w:asciiTheme="minorHAnsi" w:hAnsiTheme="minorHAnsi" w:cs="Calibri"/>
          <w:sz w:val="22"/>
          <w:szCs w:val="22"/>
        </w:rPr>
        <w:t>, which is most likely to happen when carp aggregate in large numbers to spawn. W</w:t>
      </w:r>
      <w:r w:rsidR="00512A98" w:rsidRPr="74876BD3">
        <w:rPr>
          <w:rFonts w:asciiTheme="minorHAnsi" w:hAnsiTheme="minorHAnsi" w:cs="Calibri"/>
          <w:sz w:val="22"/>
          <w:szCs w:val="22"/>
        </w:rPr>
        <w:t xml:space="preserve">ide-spread </w:t>
      </w:r>
      <w:r w:rsidR="007B0107" w:rsidRPr="74876BD3">
        <w:rPr>
          <w:rFonts w:asciiTheme="minorHAnsi" w:hAnsiTheme="minorHAnsi" w:cs="Calibri"/>
          <w:sz w:val="22"/>
          <w:szCs w:val="22"/>
        </w:rPr>
        <w:t>carp m</w:t>
      </w:r>
      <w:r w:rsidR="00512A98" w:rsidRPr="74876BD3">
        <w:rPr>
          <w:rFonts w:asciiTheme="minorHAnsi" w:hAnsiTheme="minorHAnsi" w:cs="Calibri"/>
          <w:sz w:val="22"/>
          <w:szCs w:val="22"/>
        </w:rPr>
        <w:t>ortalit</w:t>
      </w:r>
      <w:r w:rsidR="007B0107" w:rsidRPr="74876BD3">
        <w:rPr>
          <w:rFonts w:asciiTheme="minorHAnsi" w:hAnsiTheme="minorHAnsi" w:cs="Calibri"/>
          <w:sz w:val="22"/>
          <w:szCs w:val="22"/>
        </w:rPr>
        <w:t>y</w:t>
      </w:r>
      <w:r w:rsidR="00512A98" w:rsidRPr="74876BD3">
        <w:rPr>
          <w:rFonts w:asciiTheme="minorHAnsi" w:hAnsiTheme="minorHAnsi" w:cs="Calibri"/>
          <w:sz w:val="22"/>
          <w:szCs w:val="22"/>
        </w:rPr>
        <w:t xml:space="preserve"> </w:t>
      </w:r>
      <w:r w:rsidR="00A92D09" w:rsidRPr="74876BD3">
        <w:rPr>
          <w:rFonts w:asciiTheme="minorHAnsi" w:hAnsiTheme="minorHAnsi" w:cs="Calibri"/>
          <w:sz w:val="22"/>
          <w:szCs w:val="22"/>
        </w:rPr>
        <w:t>through water born</w:t>
      </w:r>
      <w:r w:rsidR="005B7954" w:rsidRPr="74876BD3">
        <w:rPr>
          <w:rFonts w:asciiTheme="minorHAnsi" w:hAnsiTheme="minorHAnsi" w:cs="Calibri"/>
          <w:sz w:val="22"/>
          <w:szCs w:val="22"/>
        </w:rPr>
        <w:t>e</w:t>
      </w:r>
      <w:r w:rsidR="00A92D09" w:rsidRPr="74876BD3">
        <w:rPr>
          <w:rFonts w:asciiTheme="minorHAnsi" w:hAnsiTheme="minorHAnsi" w:cs="Calibri"/>
          <w:sz w:val="22"/>
          <w:szCs w:val="22"/>
        </w:rPr>
        <w:t xml:space="preserve"> movement </w:t>
      </w:r>
      <w:r w:rsidR="005B7954" w:rsidRPr="74876BD3">
        <w:rPr>
          <w:rFonts w:asciiTheme="minorHAnsi" w:hAnsiTheme="minorHAnsi" w:cs="Calibri"/>
          <w:sz w:val="22"/>
          <w:szCs w:val="22"/>
        </w:rPr>
        <w:t xml:space="preserve">of infected carp tissue </w:t>
      </w:r>
      <w:r w:rsidR="007B0107" w:rsidRPr="74876BD3">
        <w:rPr>
          <w:rFonts w:asciiTheme="minorHAnsi" w:hAnsiTheme="minorHAnsi" w:cs="Calibri"/>
          <w:sz w:val="22"/>
          <w:szCs w:val="22"/>
        </w:rPr>
        <w:t>is</w:t>
      </w:r>
      <w:r w:rsidR="005B7954" w:rsidRPr="74876BD3">
        <w:rPr>
          <w:rFonts w:asciiTheme="minorHAnsi" w:hAnsiTheme="minorHAnsi" w:cs="Calibri"/>
          <w:sz w:val="22"/>
          <w:szCs w:val="22"/>
        </w:rPr>
        <w:t xml:space="preserve"> </w:t>
      </w:r>
      <w:r w:rsidR="00AD72F1" w:rsidRPr="74876BD3">
        <w:rPr>
          <w:rFonts w:asciiTheme="minorHAnsi" w:hAnsiTheme="minorHAnsi" w:cs="Calibri"/>
          <w:sz w:val="22"/>
          <w:szCs w:val="22"/>
        </w:rPr>
        <w:t xml:space="preserve">less </w:t>
      </w:r>
      <w:r w:rsidR="00512A98" w:rsidRPr="74876BD3">
        <w:rPr>
          <w:rFonts w:asciiTheme="minorHAnsi" w:hAnsiTheme="minorHAnsi" w:cs="Calibri"/>
          <w:sz w:val="22"/>
          <w:szCs w:val="22"/>
        </w:rPr>
        <w:t>likely</w:t>
      </w:r>
      <w:r w:rsidR="007C379A" w:rsidRPr="74876BD3">
        <w:rPr>
          <w:rFonts w:asciiTheme="minorHAnsi" w:hAnsiTheme="minorHAnsi" w:cs="Calibri"/>
          <w:sz w:val="22"/>
          <w:szCs w:val="22"/>
        </w:rPr>
        <w:t>.</w:t>
      </w:r>
      <w:r w:rsidR="00353383" w:rsidRPr="74876BD3">
        <w:rPr>
          <w:rFonts w:asciiTheme="minorHAnsi" w:hAnsiTheme="minorHAnsi" w:cs="Calibri"/>
          <w:sz w:val="22"/>
          <w:szCs w:val="22"/>
        </w:rPr>
        <w:t xml:space="preserve"> </w:t>
      </w:r>
    </w:p>
    <w:p w14:paraId="04B13F72" w14:textId="77777777" w:rsidR="005B7954" w:rsidRDefault="005B7954" w:rsidP="74876BD3">
      <w:pPr>
        <w:pStyle w:val="NormalWeb"/>
        <w:spacing w:before="0" w:beforeAutospacing="0" w:after="0" w:afterAutospacing="0"/>
        <w:jc w:val="both"/>
        <w:rPr>
          <w:rFonts w:asciiTheme="minorHAnsi" w:hAnsiTheme="minorHAnsi" w:cs="Calibri"/>
          <w:sz w:val="22"/>
          <w:szCs w:val="22"/>
        </w:rPr>
      </w:pPr>
    </w:p>
    <w:p w14:paraId="04EFAA0C" w14:textId="7DBAF145" w:rsidR="008842CA" w:rsidRDefault="008842CA" w:rsidP="008842CA">
      <w:pPr>
        <w:pStyle w:val="VFAHeading2"/>
      </w:pPr>
      <w:r>
        <w:t>Will dead carp cause water quality issues?</w:t>
      </w:r>
    </w:p>
    <w:p w14:paraId="33B7C733" w14:textId="715EE827" w:rsidR="00CA7EAA" w:rsidRDefault="003C56C3" w:rsidP="74876BD3">
      <w:pPr>
        <w:pStyle w:val="NormalWeb"/>
        <w:spacing w:before="0" w:beforeAutospacing="0" w:after="0" w:afterAutospacing="0"/>
        <w:jc w:val="both"/>
        <w:rPr>
          <w:rFonts w:asciiTheme="minorHAnsi" w:hAnsiTheme="minorHAnsi" w:cs="Calibri"/>
          <w:sz w:val="22"/>
          <w:szCs w:val="22"/>
        </w:rPr>
      </w:pPr>
      <w:r w:rsidRPr="74876BD3">
        <w:rPr>
          <w:rFonts w:asciiTheme="minorHAnsi" w:hAnsiTheme="minorHAnsi" w:cs="Calibri"/>
          <w:sz w:val="22"/>
          <w:szCs w:val="22"/>
        </w:rPr>
        <w:t xml:space="preserve">Research undertaken for the NCCP shows that carp mortality events are unlikely to cause water quality problems in river channels with high water flows and </w:t>
      </w:r>
      <w:r w:rsidRPr="74876BD3">
        <w:rPr>
          <w:rFonts w:asciiTheme="minorHAnsi" w:hAnsiTheme="minorHAnsi" w:cs="Calibri"/>
          <w:sz w:val="22"/>
          <w:szCs w:val="22"/>
        </w:rPr>
        <w:t xml:space="preserve">resultant higher levels of dissolved oxygen. </w:t>
      </w:r>
      <w:r w:rsidR="00DA1DB7" w:rsidRPr="74876BD3">
        <w:rPr>
          <w:rFonts w:asciiTheme="minorHAnsi" w:hAnsiTheme="minorHAnsi" w:cs="Calibri"/>
          <w:sz w:val="22"/>
          <w:szCs w:val="22"/>
        </w:rPr>
        <w:t xml:space="preserve">Large numbers of rotting carp can temporarily reduce the level of dissolved oxygen in a waterbody, although the extent that this change occurs depends on local conditions. </w:t>
      </w:r>
      <w:r>
        <w:rPr>
          <w:rFonts w:asciiTheme="minorHAnsi" w:hAnsiTheme="minorHAnsi" w:cs="Calibri"/>
          <w:sz w:val="22"/>
          <w:szCs w:val="22"/>
        </w:rPr>
        <w:t>T</w:t>
      </w:r>
      <w:r w:rsidR="00AA58B0" w:rsidRPr="74876BD3">
        <w:rPr>
          <w:rFonts w:asciiTheme="minorHAnsi" w:hAnsiTheme="minorHAnsi" w:cs="Calibri"/>
          <w:sz w:val="22"/>
          <w:szCs w:val="22"/>
        </w:rPr>
        <w:t xml:space="preserve">here is a higher risk of water quality issues arising </w:t>
      </w:r>
      <w:r w:rsidR="006D52EE" w:rsidRPr="74876BD3">
        <w:rPr>
          <w:rFonts w:asciiTheme="minorHAnsi" w:hAnsiTheme="minorHAnsi" w:cs="Calibri"/>
          <w:sz w:val="22"/>
          <w:szCs w:val="22"/>
        </w:rPr>
        <w:t>i</w:t>
      </w:r>
      <w:r w:rsidR="00F07F2C" w:rsidRPr="74876BD3">
        <w:rPr>
          <w:rFonts w:asciiTheme="minorHAnsi" w:hAnsiTheme="minorHAnsi" w:cs="Calibri"/>
          <w:sz w:val="22"/>
          <w:szCs w:val="22"/>
        </w:rPr>
        <w:t xml:space="preserve">n wetlands or </w:t>
      </w:r>
      <w:r w:rsidR="002A463F" w:rsidRPr="74876BD3">
        <w:rPr>
          <w:rFonts w:asciiTheme="minorHAnsi" w:hAnsiTheme="minorHAnsi" w:cs="Calibri"/>
          <w:sz w:val="22"/>
          <w:szCs w:val="22"/>
        </w:rPr>
        <w:t xml:space="preserve">stagnant waters </w:t>
      </w:r>
      <w:r w:rsidR="004C32DF" w:rsidRPr="74876BD3">
        <w:rPr>
          <w:rFonts w:asciiTheme="minorHAnsi" w:hAnsiTheme="minorHAnsi" w:cs="Calibri"/>
          <w:sz w:val="22"/>
          <w:szCs w:val="22"/>
        </w:rPr>
        <w:t>with large carp populations</w:t>
      </w:r>
      <w:r w:rsidR="00DF22BF" w:rsidRPr="74876BD3">
        <w:rPr>
          <w:rFonts w:asciiTheme="minorHAnsi" w:hAnsiTheme="minorHAnsi" w:cs="Calibri"/>
          <w:sz w:val="22"/>
          <w:szCs w:val="22"/>
        </w:rPr>
        <w:t xml:space="preserve"> </w:t>
      </w:r>
      <w:r w:rsidR="00AA58B0" w:rsidRPr="74876BD3">
        <w:rPr>
          <w:rFonts w:asciiTheme="minorHAnsi" w:hAnsiTheme="minorHAnsi" w:cs="Calibri"/>
          <w:sz w:val="22"/>
          <w:szCs w:val="22"/>
        </w:rPr>
        <w:t>(</w:t>
      </w:r>
      <w:r w:rsidR="00DF22BF" w:rsidRPr="74876BD3">
        <w:rPr>
          <w:rFonts w:asciiTheme="minorHAnsi" w:hAnsiTheme="minorHAnsi" w:cs="Calibri"/>
          <w:sz w:val="22"/>
          <w:szCs w:val="22"/>
        </w:rPr>
        <w:t xml:space="preserve">e.g. </w:t>
      </w:r>
      <w:r w:rsidR="008842CA" w:rsidRPr="74876BD3">
        <w:rPr>
          <w:rFonts w:asciiTheme="minorHAnsi" w:hAnsiTheme="minorHAnsi" w:cs="Calibri"/>
          <w:sz w:val="22"/>
          <w:szCs w:val="22"/>
        </w:rPr>
        <w:t xml:space="preserve">carp densities </w:t>
      </w:r>
      <w:r w:rsidR="00DF22BF" w:rsidRPr="74876BD3">
        <w:rPr>
          <w:rFonts w:asciiTheme="minorHAnsi" w:hAnsiTheme="minorHAnsi" w:cs="Calibri"/>
          <w:sz w:val="22"/>
          <w:szCs w:val="22"/>
        </w:rPr>
        <w:t xml:space="preserve">that </w:t>
      </w:r>
      <w:r w:rsidR="008842CA" w:rsidRPr="74876BD3">
        <w:rPr>
          <w:rFonts w:asciiTheme="minorHAnsi" w:hAnsiTheme="minorHAnsi" w:cs="Calibri"/>
          <w:sz w:val="22"/>
          <w:szCs w:val="22"/>
        </w:rPr>
        <w:t>exceed 300 kilograms</w:t>
      </w:r>
      <w:r w:rsidR="00DF22BF" w:rsidRPr="74876BD3">
        <w:rPr>
          <w:rFonts w:asciiTheme="minorHAnsi" w:hAnsiTheme="minorHAnsi" w:cs="Calibri"/>
          <w:sz w:val="22"/>
          <w:szCs w:val="22"/>
        </w:rPr>
        <w:t xml:space="preserve"> per </w:t>
      </w:r>
      <w:r w:rsidR="008842CA" w:rsidRPr="74876BD3">
        <w:rPr>
          <w:rFonts w:asciiTheme="minorHAnsi" w:hAnsiTheme="minorHAnsi" w:cs="Calibri"/>
          <w:sz w:val="22"/>
          <w:szCs w:val="22"/>
        </w:rPr>
        <w:t>hectare</w:t>
      </w:r>
      <w:r w:rsidR="00AA58B0" w:rsidRPr="74876BD3">
        <w:rPr>
          <w:rFonts w:asciiTheme="minorHAnsi" w:hAnsiTheme="minorHAnsi" w:cs="Calibri"/>
          <w:sz w:val="22"/>
          <w:szCs w:val="22"/>
        </w:rPr>
        <w:t>)</w:t>
      </w:r>
      <w:r w:rsidR="008842CA" w:rsidRPr="74876BD3">
        <w:rPr>
          <w:rFonts w:asciiTheme="minorHAnsi" w:hAnsiTheme="minorHAnsi" w:cs="Calibri"/>
          <w:sz w:val="22"/>
          <w:szCs w:val="22"/>
        </w:rPr>
        <w:t>.</w:t>
      </w:r>
      <w:r w:rsidR="00CA7EAA" w:rsidRPr="74876BD3">
        <w:rPr>
          <w:rFonts w:asciiTheme="minorHAnsi" w:hAnsiTheme="minorHAnsi" w:cs="Calibri"/>
          <w:sz w:val="22"/>
          <w:szCs w:val="22"/>
        </w:rPr>
        <w:t xml:space="preserve"> The NCCP </w:t>
      </w:r>
      <w:r w:rsidR="00AA58B0" w:rsidRPr="74876BD3">
        <w:rPr>
          <w:rFonts w:asciiTheme="minorHAnsi" w:hAnsiTheme="minorHAnsi" w:cs="Calibri"/>
          <w:sz w:val="22"/>
          <w:szCs w:val="22"/>
        </w:rPr>
        <w:t xml:space="preserve">identifies a range of strategies to reduce the risk of water quality impacts before, during and after the release of the carp virus, including </w:t>
      </w:r>
      <w:r w:rsidR="006D52EE" w:rsidRPr="74876BD3">
        <w:rPr>
          <w:rFonts w:asciiTheme="minorHAnsi" w:hAnsiTheme="minorHAnsi" w:cs="Calibri"/>
          <w:sz w:val="22"/>
          <w:szCs w:val="22"/>
        </w:rPr>
        <w:t>fishdowns, temporarily increasing in river flows or removing dead carp.</w:t>
      </w:r>
    </w:p>
    <w:p w14:paraId="2E2ABCB9" w14:textId="60FD1820" w:rsidR="00DA0E1B" w:rsidRDefault="00DA0E1B" w:rsidP="00DA0E1B">
      <w:pPr>
        <w:pStyle w:val="VFAHeading2"/>
      </w:pPr>
      <w:r>
        <w:t xml:space="preserve">Will carp </w:t>
      </w:r>
      <w:r w:rsidR="00E36203">
        <w:t xml:space="preserve">fish kills </w:t>
      </w:r>
      <w:r>
        <w:t xml:space="preserve">create blackwater events? </w:t>
      </w:r>
    </w:p>
    <w:p w14:paraId="53D55D57" w14:textId="68937C7B" w:rsidR="00AA58B0" w:rsidRDefault="008623C7" w:rsidP="74876BD3">
      <w:pPr>
        <w:pStyle w:val="VFAHeading2"/>
        <w:rPr>
          <w:rFonts w:asciiTheme="minorHAnsi" w:eastAsia="Times New Roman" w:hAnsiTheme="minorHAnsi" w:cs="Calibri"/>
          <w:b w:val="0"/>
          <w:bCs w:val="0"/>
          <w:color w:val="auto"/>
          <w:kern w:val="0"/>
          <w:sz w:val="22"/>
          <w:szCs w:val="22"/>
          <w:lang w:eastAsia="en-AU"/>
        </w:rPr>
      </w:pPr>
      <w:r w:rsidRPr="74876BD3">
        <w:rPr>
          <w:rFonts w:asciiTheme="minorHAnsi" w:eastAsia="Times New Roman" w:hAnsiTheme="minorHAnsi" w:cs="Calibri"/>
          <w:b w:val="0"/>
          <w:bCs w:val="0"/>
          <w:color w:val="auto"/>
          <w:kern w:val="0"/>
          <w:sz w:val="22"/>
          <w:szCs w:val="22"/>
          <w:lang w:eastAsia="en-AU"/>
        </w:rPr>
        <w:t>No</w:t>
      </w:r>
      <w:r w:rsidR="00AA58B0" w:rsidRPr="74876BD3">
        <w:rPr>
          <w:rFonts w:asciiTheme="minorHAnsi" w:eastAsia="Times New Roman" w:hAnsiTheme="minorHAnsi" w:cs="Calibri"/>
          <w:b w:val="0"/>
          <w:bCs w:val="0"/>
          <w:color w:val="auto"/>
          <w:kern w:val="0"/>
          <w:sz w:val="22"/>
          <w:szCs w:val="22"/>
          <w:lang w:eastAsia="en-AU"/>
        </w:rPr>
        <w:t>,</w:t>
      </w:r>
      <w:r w:rsidRPr="74876BD3">
        <w:rPr>
          <w:rFonts w:asciiTheme="minorHAnsi" w:eastAsia="Times New Roman" w:hAnsiTheme="minorHAnsi" w:cs="Calibri"/>
          <w:b w:val="0"/>
          <w:bCs w:val="0"/>
          <w:color w:val="auto"/>
          <w:kern w:val="0"/>
          <w:sz w:val="22"/>
          <w:szCs w:val="22"/>
          <w:lang w:eastAsia="en-AU"/>
        </w:rPr>
        <w:t xml:space="preserve"> b</w:t>
      </w:r>
      <w:r w:rsidR="007A098C" w:rsidRPr="74876BD3">
        <w:rPr>
          <w:rFonts w:asciiTheme="minorHAnsi" w:eastAsia="Times New Roman" w:hAnsiTheme="minorHAnsi" w:cs="Calibri"/>
          <w:b w:val="0"/>
          <w:bCs w:val="0"/>
          <w:color w:val="auto"/>
          <w:kern w:val="0"/>
          <w:sz w:val="22"/>
          <w:szCs w:val="22"/>
          <w:lang w:eastAsia="en-AU"/>
        </w:rPr>
        <w:t xml:space="preserve">lackwater events occur when flooding washes </w:t>
      </w:r>
      <w:r w:rsidR="00C50236" w:rsidRPr="74876BD3">
        <w:rPr>
          <w:rFonts w:asciiTheme="minorHAnsi" w:eastAsia="Times New Roman" w:hAnsiTheme="minorHAnsi" w:cs="Calibri"/>
          <w:b w:val="0"/>
          <w:bCs w:val="0"/>
          <w:color w:val="auto"/>
          <w:kern w:val="0"/>
          <w:sz w:val="22"/>
          <w:szCs w:val="22"/>
          <w:lang w:eastAsia="en-AU"/>
        </w:rPr>
        <w:t xml:space="preserve">vast quantities of </w:t>
      </w:r>
      <w:r w:rsidR="007A098C" w:rsidRPr="74876BD3">
        <w:rPr>
          <w:rFonts w:asciiTheme="minorHAnsi" w:eastAsia="Times New Roman" w:hAnsiTheme="minorHAnsi" w:cs="Calibri"/>
          <w:b w:val="0"/>
          <w:bCs w:val="0"/>
          <w:color w:val="auto"/>
          <w:kern w:val="0"/>
          <w:sz w:val="22"/>
          <w:szCs w:val="22"/>
          <w:lang w:eastAsia="en-AU"/>
        </w:rPr>
        <w:t>plant material into waterways</w:t>
      </w:r>
      <w:r w:rsidR="00AA58B0" w:rsidRPr="74876BD3">
        <w:rPr>
          <w:rFonts w:asciiTheme="minorHAnsi" w:eastAsia="Times New Roman" w:hAnsiTheme="minorHAnsi" w:cs="Calibri"/>
          <w:b w:val="0"/>
          <w:bCs w:val="0"/>
          <w:color w:val="auto"/>
          <w:kern w:val="0"/>
          <w:sz w:val="22"/>
          <w:szCs w:val="22"/>
          <w:lang w:eastAsia="en-AU"/>
        </w:rPr>
        <w:t>, which then rot.</w:t>
      </w:r>
      <w:r w:rsidR="007A098C" w:rsidRPr="74876BD3">
        <w:rPr>
          <w:rFonts w:asciiTheme="minorHAnsi" w:eastAsia="Times New Roman" w:hAnsiTheme="minorHAnsi" w:cs="Calibri"/>
          <w:b w:val="0"/>
          <w:bCs w:val="0"/>
          <w:color w:val="auto"/>
          <w:kern w:val="0"/>
          <w:sz w:val="22"/>
          <w:szCs w:val="22"/>
          <w:lang w:eastAsia="en-AU"/>
        </w:rPr>
        <w:t xml:space="preserve"> </w:t>
      </w:r>
      <w:r w:rsidR="00AA58B0" w:rsidRPr="74876BD3">
        <w:rPr>
          <w:rFonts w:asciiTheme="minorHAnsi" w:eastAsia="Times New Roman" w:hAnsiTheme="minorHAnsi" w:cs="Calibri"/>
          <w:b w:val="0"/>
          <w:bCs w:val="0"/>
          <w:color w:val="auto"/>
          <w:kern w:val="0"/>
          <w:sz w:val="22"/>
          <w:szCs w:val="22"/>
          <w:lang w:eastAsia="en-AU"/>
        </w:rPr>
        <w:t xml:space="preserve">The vegetation </w:t>
      </w:r>
      <w:r w:rsidR="007A098C" w:rsidRPr="74876BD3">
        <w:rPr>
          <w:rFonts w:asciiTheme="minorHAnsi" w:eastAsia="Times New Roman" w:hAnsiTheme="minorHAnsi" w:cs="Calibri"/>
          <w:b w:val="0"/>
          <w:bCs w:val="0"/>
          <w:color w:val="auto"/>
          <w:kern w:val="0"/>
          <w:sz w:val="22"/>
          <w:szCs w:val="22"/>
          <w:lang w:eastAsia="en-AU"/>
        </w:rPr>
        <w:t xml:space="preserve">breaks down </w:t>
      </w:r>
      <w:r w:rsidR="00AA58B0" w:rsidRPr="74876BD3">
        <w:rPr>
          <w:rFonts w:asciiTheme="minorHAnsi" w:eastAsia="Times New Roman" w:hAnsiTheme="minorHAnsi" w:cs="Calibri"/>
          <w:b w:val="0"/>
          <w:bCs w:val="0"/>
          <w:color w:val="auto"/>
          <w:kern w:val="0"/>
          <w:sz w:val="22"/>
          <w:szCs w:val="22"/>
          <w:lang w:eastAsia="en-AU"/>
        </w:rPr>
        <w:t>in</w:t>
      </w:r>
      <w:r w:rsidR="007A098C" w:rsidRPr="74876BD3">
        <w:rPr>
          <w:rFonts w:asciiTheme="minorHAnsi" w:eastAsia="Times New Roman" w:hAnsiTheme="minorHAnsi" w:cs="Calibri"/>
          <w:b w:val="0"/>
          <w:bCs w:val="0"/>
          <w:color w:val="auto"/>
          <w:kern w:val="0"/>
          <w:sz w:val="22"/>
          <w:szCs w:val="22"/>
          <w:lang w:eastAsia="en-AU"/>
        </w:rPr>
        <w:t xml:space="preserve">to </w:t>
      </w:r>
      <w:r w:rsidR="00251D75" w:rsidRPr="74876BD3">
        <w:rPr>
          <w:rFonts w:asciiTheme="minorHAnsi" w:eastAsia="Times New Roman" w:hAnsiTheme="minorHAnsi" w:cs="Calibri"/>
          <w:b w:val="0"/>
          <w:bCs w:val="0"/>
          <w:color w:val="auto"/>
          <w:kern w:val="0"/>
          <w:sz w:val="22"/>
          <w:szCs w:val="22"/>
          <w:lang w:eastAsia="en-AU"/>
        </w:rPr>
        <w:t>carbon compounds</w:t>
      </w:r>
      <w:r w:rsidR="00AA58B0" w:rsidRPr="74876BD3">
        <w:rPr>
          <w:rFonts w:asciiTheme="minorHAnsi" w:eastAsia="Times New Roman" w:hAnsiTheme="minorHAnsi" w:cs="Calibri"/>
          <w:b w:val="0"/>
          <w:bCs w:val="0"/>
          <w:color w:val="auto"/>
          <w:kern w:val="0"/>
          <w:sz w:val="22"/>
          <w:szCs w:val="22"/>
          <w:lang w:eastAsia="en-AU"/>
        </w:rPr>
        <w:t>,</w:t>
      </w:r>
      <w:r w:rsidR="00251D75" w:rsidRPr="74876BD3">
        <w:rPr>
          <w:rFonts w:asciiTheme="minorHAnsi" w:eastAsia="Times New Roman" w:hAnsiTheme="minorHAnsi" w:cs="Calibri"/>
          <w:b w:val="0"/>
          <w:bCs w:val="0"/>
          <w:color w:val="auto"/>
          <w:kern w:val="0"/>
          <w:sz w:val="22"/>
          <w:szCs w:val="22"/>
          <w:lang w:eastAsia="en-AU"/>
        </w:rPr>
        <w:t xml:space="preserve"> including </w:t>
      </w:r>
      <w:r w:rsidR="007A098C" w:rsidRPr="74876BD3">
        <w:rPr>
          <w:rFonts w:asciiTheme="minorHAnsi" w:eastAsia="Times New Roman" w:hAnsiTheme="minorHAnsi" w:cs="Calibri"/>
          <w:b w:val="0"/>
          <w:bCs w:val="0"/>
          <w:color w:val="auto"/>
          <w:kern w:val="0"/>
          <w:sz w:val="22"/>
          <w:szCs w:val="22"/>
          <w:lang w:eastAsia="en-AU"/>
        </w:rPr>
        <w:t xml:space="preserve">tannins </w:t>
      </w:r>
      <w:r w:rsidR="00251D75" w:rsidRPr="74876BD3">
        <w:rPr>
          <w:rFonts w:asciiTheme="minorHAnsi" w:eastAsia="Times New Roman" w:hAnsiTheme="minorHAnsi" w:cs="Calibri"/>
          <w:b w:val="0"/>
          <w:bCs w:val="0"/>
          <w:color w:val="auto"/>
          <w:kern w:val="0"/>
          <w:sz w:val="22"/>
          <w:szCs w:val="22"/>
          <w:lang w:eastAsia="en-AU"/>
        </w:rPr>
        <w:t xml:space="preserve">that </w:t>
      </w:r>
      <w:r w:rsidR="007A098C" w:rsidRPr="74876BD3">
        <w:rPr>
          <w:rFonts w:asciiTheme="minorHAnsi" w:eastAsia="Times New Roman" w:hAnsiTheme="minorHAnsi" w:cs="Calibri"/>
          <w:b w:val="0"/>
          <w:bCs w:val="0"/>
          <w:color w:val="auto"/>
          <w:kern w:val="0"/>
          <w:sz w:val="22"/>
          <w:szCs w:val="22"/>
          <w:lang w:eastAsia="en-AU"/>
        </w:rPr>
        <w:t>caus</w:t>
      </w:r>
      <w:r w:rsidR="00251D75" w:rsidRPr="74876BD3">
        <w:rPr>
          <w:rFonts w:asciiTheme="minorHAnsi" w:eastAsia="Times New Roman" w:hAnsiTheme="minorHAnsi" w:cs="Calibri"/>
          <w:b w:val="0"/>
          <w:bCs w:val="0"/>
          <w:color w:val="auto"/>
          <w:kern w:val="0"/>
          <w:sz w:val="22"/>
          <w:szCs w:val="22"/>
          <w:lang w:eastAsia="en-AU"/>
        </w:rPr>
        <w:t xml:space="preserve">e </w:t>
      </w:r>
      <w:r w:rsidR="007A098C" w:rsidRPr="74876BD3">
        <w:rPr>
          <w:rFonts w:asciiTheme="minorHAnsi" w:eastAsia="Times New Roman" w:hAnsiTheme="minorHAnsi" w:cs="Calibri"/>
          <w:b w:val="0"/>
          <w:bCs w:val="0"/>
          <w:color w:val="auto"/>
          <w:kern w:val="0"/>
          <w:sz w:val="22"/>
          <w:szCs w:val="22"/>
          <w:lang w:eastAsia="en-AU"/>
        </w:rPr>
        <w:t>the water to go black and reduc</w:t>
      </w:r>
      <w:r w:rsidR="00AA58B0" w:rsidRPr="74876BD3">
        <w:rPr>
          <w:rFonts w:asciiTheme="minorHAnsi" w:eastAsia="Times New Roman" w:hAnsiTheme="minorHAnsi" w:cs="Calibri"/>
          <w:b w:val="0"/>
          <w:bCs w:val="0"/>
          <w:color w:val="auto"/>
          <w:kern w:val="0"/>
          <w:sz w:val="22"/>
          <w:szCs w:val="22"/>
          <w:lang w:eastAsia="en-AU"/>
        </w:rPr>
        <w:t>e</w:t>
      </w:r>
      <w:r w:rsidR="007A098C" w:rsidRPr="74876BD3">
        <w:rPr>
          <w:rFonts w:asciiTheme="minorHAnsi" w:eastAsia="Times New Roman" w:hAnsiTheme="minorHAnsi" w:cs="Calibri"/>
          <w:b w:val="0"/>
          <w:bCs w:val="0"/>
          <w:color w:val="auto"/>
          <w:kern w:val="0"/>
          <w:sz w:val="22"/>
          <w:szCs w:val="22"/>
          <w:lang w:eastAsia="en-AU"/>
        </w:rPr>
        <w:t xml:space="preserve"> dissolved oxygen</w:t>
      </w:r>
      <w:r w:rsidR="00AA58B0" w:rsidRPr="74876BD3">
        <w:rPr>
          <w:rFonts w:asciiTheme="minorHAnsi" w:eastAsia="Times New Roman" w:hAnsiTheme="minorHAnsi" w:cs="Calibri"/>
          <w:b w:val="0"/>
          <w:bCs w:val="0"/>
          <w:color w:val="auto"/>
          <w:kern w:val="0"/>
          <w:sz w:val="22"/>
          <w:szCs w:val="22"/>
          <w:lang w:eastAsia="en-AU"/>
        </w:rPr>
        <w:t xml:space="preserve"> levels</w:t>
      </w:r>
      <w:r w:rsidR="007A098C" w:rsidRPr="74876BD3">
        <w:rPr>
          <w:rFonts w:asciiTheme="minorHAnsi" w:eastAsia="Times New Roman" w:hAnsiTheme="minorHAnsi" w:cs="Calibri"/>
          <w:b w:val="0"/>
          <w:bCs w:val="0"/>
          <w:color w:val="auto"/>
          <w:kern w:val="0"/>
          <w:sz w:val="22"/>
          <w:szCs w:val="22"/>
          <w:lang w:eastAsia="en-AU"/>
        </w:rPr>
        <w:t xml:space="preserve">. </w:t>
      </w:r>
    </w:p>
    <w:p w14:paraId="50234FDB" w14:textId="23F97B0F" w:rsidR="00662A0A" w:rsidRPr="005452CA" w:rsidRDefault="00662A0A" w:rsidP="00662A0A">
      <w:pPr>
        <w:pStyle w:val="VFAHeading2"/>
        <w:rPr>
          <w:rFonts w:asciiTheme="minorHAnsi" w:hAnsiTheme="minorHAnsi" w:cstheme="minorHAnsi"/>
          <w:sz w:val="22"/>
          <w:szCs w:val="22"/>
        </w:rPr>
      </w:pPr>
      <w:r>
        <w:t xml:space="preserve">Can the need for </w:t>
      </w:r>
      <w:r w:rsidR="00351A06">
        <w:t xml:space="preserve">a carp </w:t>
      </w:r>
      <w:r>
        <w:t>clean-up effort be predicted?</w:t>
      </w:r>
    </w:p>
    <w:p w14:paraId="75BB62F7" w14:textId="78E5E27B" w:rsidR="00E61020" w:rsidDel="00940576" w:rsidRDefault="00A34951" w:rsidP="74876BD3">
      <w:pPr>
        <w:pStyle w:val="NormalWeb"/>
        <w:spacing w:before="0" w:beforeAutospacing="0" w:after="0" w:afterAutospacing="0"/>
        <w:jc w:val="both"/>
        <w:rPr>
          <w:rFonts w:asciiTheme="minorHAnsi" w:hAnsiTheme="minorHAnsi" w:cs="Calibri"/>
          <w:sz w:val="22"/>
          <w:szCs w:val="22"/>
        </w:rPr>
      </w:pPr>
      <w:r>
        <w:rPr>
          <w:rFonts w:asciiTheme="minorHAnsi" w:hAnsiTheme="minorHAnsi" w:cs="Calibri"/>
          <w:sz w:val="22"/>
          <w:szCs w:val="22"/>
        </w:rPr>
        <w:t>Yes, t</w:t>
      </w:r>
      <w:r w:rsidR="006D52EE" w:rsidRPr="74876BD3">
        <w:rPr>
          <w:rFonts w:asciiTheme="minorHAnsi" w:hAnsiTheme="minorHAnsi" w:cs="Calibri"/>
          <w:sz w:val="22"/>
          <w:szCs w:val="22"/>
        </w:rPr>
        <w:t xml:space="preserve">he first step is to establish a better understanding of the potential carp mortality rate for different densities of carp populations, which is the purpose of the VFA’s proposed controlled virus trial (refer controlled trial proposal fact sheet). The trial results can then be combined with updated estimates of </w:t>
      </w:r>
      <w:r w:rsidR="00662A0A" w:rsidRPr="74876BD3">
        <w:rPr>
          <w:rFonts w:asciiTheme="minorHAnsi" w:hAnsiTheme="minorHAnsi" w:cs="Calibri"/>
          <w:sz w:val="22"/>
          <w:szCs w:val="22"/>
        </w:rPr>
        <w:t>local carp population</w:t>
      </w:r>
      <w:r w:rsidR="006D52EE" w:rsidRPr="74876BD3">
        <w:rPr>
          <w:rFonts w:asciiTheme="minorHAnsi" w:hAnsiTheme="minorHAnsi" w:cs="Calibri"/>
          <w:sz w:val="22"/>
          <w:szCs w:val="22"/>
        </w:rPr>
        <w:t xml:space="preserve">s to </w:t>
      </w:r>
      <w:r w:rsidR="00662A0A" w:rsidRPr="74876BD3">
        <w:rPr>
          <w:rFonts w:asciiTheme="minorHAnsi" w:hAnsiTheme="minorHAnsi" w:cs="Calibri"/>
          <w:sz w:val="22"/>
          <w:szCs w:val="22"/>
        </w:rPr>
        <w:t xml:space="preserve">identify </w:t>
      </w:r>
      <w:r w:rsidR="00940576" w:rsidRPr="74876BD3">
        <w:rPr>
          <w:rFonts w:asciiTheme="minorHAnsi" w:hAnsiTheme="minorHAnsi" w:cs="Calibri"/>
          <w:sz w:val="22"/>
          <w:szCs w:val="22"/>
        </w:rPr>
        <w:t xml:space="preserve">potential </w:t>
      </w:r>
      <w:r w:rsidR="003317C9" w:rsidRPr="74876BD3">
        <w:rPr>
          <w:rFonts w:asciiTheme="minorHAnsi" w:hAnsiTheme="minorHAnsi" w:cs="Calibri"/>
          <w:sz w:val="22"/>
          <w:szCs w:val="22"/>
        </w:rPr>
        <w:t>‘</w:t>
      </w:r>
      <w:r w:rsidR="00662A0A" w:rsidRPr="74876BD3">
        <w:rPr>
          <w:rFonts w:asciiTheme="minorHAnsi" w:hAnsiTheme="minorHAnsi" w:cs="Calibri"/>
          <w:sz w:val="22"/>
          <w:szCs w:val="22"/>
        </w:rPr>
        <w:t xml:space="preserve">hot </w:t>
      </w:r>
      <w:proofErr w:type="gramStart"/>
      <w:r w:rsidR="00662A0A" w:rsidRPr="74876BD3">
        <w:rPr>
          <w:rFonts w:asciiTheme="minorHAnsi" w:hAnsiTheme="minorHAnsi" w:cs="Calibri"/>
          <w:sz w:val="22"/>
          <w:szCs w:val="22"/>
        </w:rPr>
        <w:t>spots</w:t>
      </w:r>
      <w:r w:rsidR="003317C9" w:rsidRPr="74876BD3">
        <w:rPr>
          <w:rFonts w:asciiTheme="minorHAnsi" w:hAnsiTheme="minorHAnsi" w:cs="Calibri"/>
          <w:sz w:val="22"/>
          <w:szCs w:val="22"/>
        </w:rPr>
        <w:t>’</w:t>
      </w:r>
      <w:proofErr w:type="gramEnd"/>
      <w:r w:rsidR="00940576" w:rsidRPr="74876BD3">
        <w:rPr>
          <w:rFonts w:asciiTheme="minorHAnsi" w:hAnsiTheme="minorHAnsi" w:cs="Calibri"/>
          <w:sz w:val="22"/>
          <w:szCs w:val="22"/>
        </w:rPr>
        <w:t>. Action could then be taken to reduce the carp population via a fishdown t</w:t>
      </w:r>
      <w:r w:rsidR="00662A0A" w:rsidRPr="74876BD3">
        <w:rPr>
          <w:rFonts w:asciiTheme="minorHAnsi" w:hAnsiTheme="minorHAnsi" w:cs="Calibri"/>
          <w:sz w:val="22"/>
          <w:szCs w:val="22"/>
        </w:rPr>
        <w:t xml:space="preserve">o reduce the risk of water quality deterioration. </w:t>
      </w:r>
    </w:p>
    <w:p w14:paraId="5FB9BB7E" w14:textId="77777777" w:rsidR="003C56C3" w:rsidRDefault="003C56C3" w:rsidP="00850321">
      <w:pPr>
        <w:pStyle w:val="VFAHeading2"/>
      </w:pPr>
    </w:p>
    <w:p w14:paraId="7A752201" w14:textId="77777777" w:rsidR="003C56C3" w:rsidRDefault="003C56C3" w:rsidP="00850321">
      <w:pPr>
        <w:pStyle w:val="VFAHeading2"/>
      </w:pPr>
    </w:p>
    <w:p w14:paraId="5D96EF57" w14:textId="77777777" w:rsidR="003C56C3" w:rsidRDefault="003C56C3" w:rsidP="00850321">
      <w:pPr>
        <w:pStyle w:val="VFAHeading2"/>
      </w:pPr>
    </w:p>
    <w:p w14:paraId="072EB973" w14:textId="77777777" w:rsidR="003C56C3" w:rsidRDefault="003C56C3" w:rsidP="00850321">
      <w:pPr>
        <w:pStyle w:val="VFAHeading2"/>
      </w:pPr>
    </w:p>
    <w:p w14:paraId="118C2513" w14:textId="77777777" w:rsidR="003C56C3" w:rsidRDefault="003C56C3" w:rsidP="00850321">
      <w:pPr>
        <w:pStyle w:val="VFAHeading2"/>
      </w:pPr>
    </w:p>
    <w:p w14:paraId="7A3C56D5" w14:textId="268D308C" w:rsidR="009C0B86" w:rsidRDefault="00474A7C" w:rsidP="00850321">
      <w:pPr>
        <w:pStyle w:val="VFAHeading2"/>
      </w:pPr>
      <w:r>
        <w:t xml:space="preserve">How feasible is it to </w:t>
      </w:r>
      <w:r w:rsidR="00AB4070">
        <w:t xml:space="preserve">remove large numbers of dead carp from waterways? </w:t>
      </w:r>
    </w:p>
    <w:p w14:paraId="70A3DD28" w14:textId="14B278B5" w:rsidR="00FD33A9" w:rsidRDefault="003F3216" w:rsidP="74876BD3">
      <w:pPr>
        <w:pStyle w:val="VFAHeading2"/>
        <w:rPr>
          <w:rFonts w:asciiTheme="minorHAnsi" w:eastAsia="Times New Roman" w:hAnsiTheme="minorHAnsi" w:cs="Calibri"/>
          <w:b w:val="0"/>
          <w:bCs w:val="0"/>
          <w:color w:val="auto"/>
          <w:kern w:val="0"/>
          <w:sz w:val="22"/>
          <w:szCs w:val="22"/>
          <w:lang w:eastAsia="en-AU"/>
        </w:rPr>
      </w:pPr>
      <w:r w:rsidRPr="74876BD3">
        <w:rPr>
          <w:rFonts w:asciiTheme="minorHAnsi" w:eastAsia="Times New Roman" w:hAnsiTheme="minorHAnsi" w:cs="Calibri"/>
          <w:b w:val="0"/>
          <w:bCs w:val="0"/>
          <w:color w:val="auto"/>
          <w:kern w:val="0"/>
          <w:sz w:val="22"/>
          <w:szCs w:val="22"/>
          <w:lang w:eastAsia="en-AU"/>
        </w:rPr>
        <w:t xml:space="preserve">There are </w:t>
      </w:r>
      <w:r w:rsidR="00974406" w:rsidRPr="74876BD3">
        <w:rPr>
          <w:rFonts w:asciiTheme="minorHAnsi" w:eastAsia="Times New Roman" w:hAnsiTheme="minorHAnsi" w:cs="Calibri"/>
          <w:b w:val="0"/>
          <w:bCs w:val="0"/>
          <w:color w:val="auto"/>
          <w:kern w:val="0"/>
          <w:sz w:val="22"/>
          <w:szCs w:val="22"/>
          <w:lang w:eastAsia="en-AU"/>
        </w:rPr>
        <w:t>range</w:t>
      </w:r>
      <w:r w:rsidRPr="74876BD3">
        <w:rPr>
          <w:rFonts w:asciiTheme="minorHAnsi" w:eastAsia="Times New Roman" w:hAnsiTheme="minorHAnsi" w:cs="Calibri"/>
          <w:b w:val="0"/>
          <w:bCs w:val="0"/>
          <w:color w:val="auto"/>
          <w:kern w:val="0"/>
          <w:sz w:val="22"/>
          <w:szCs w:val="22"/>
          <w:lang w:eastAsia="en-AU"/>
        </w:rPr>
        <w:t xml:space="preserve"> of </w:t>
      </w:r>
      <w:r w:rsidR="00F72E70" w:rsidRPr="74876BD3">
        <w:rPr>
          <w:rFonts w:asciiTheme="minorHAnsi" w:eastAsia="Times New Roman" w:hAnsiTheme="minorHAnsi" w:cs="Calibri"/>
          <w:b w:val="0"/>
          <w:bCs w:val="0"/>
          <w:color w:val="auto"/>
          <w:kern w:val="0"/>
          <w:sz w:val="22"/>
          <w:szCs w:val="22"/>
          <w:lang w:eastAsia="en-AU"/>
        </w:rPr>
        <w:t xml:space="preserve">large-scale </w:t>
      </w:r>
      <w:r w:rsidRPr="74876BD3">
        <w:rPr>
          <w:rFonts w:asciiTheme="minorHAnsi" w:eastAsia="Times New Roman" w:hAnsiTheme="minorHAnsi" w:cs="Calibri"/>
          <w:b w:val="0"/>
          <w:bCs w:val="0"/>
          <w:color w:val="auto"/>
          <w:kern w:val="0"/>
          <w:sz w:val="22"/>
          <w:szCs w:val="22"/>
          <w:lang w:eastAsia="en-AU"/>
        </w:rPr>
        <w:t xml:space="preserve">methods available that could be </w:t>
      </w:r>
      <w:r w:rsidR="00940576" w:rsidRPr="74876BD3">
        <w:rPr>
          <w:rFonts w:asciiTheme="minorHAnsi" w:eastAsia="Times New Roman" w:hAnsiTheme="minorHAnsi" w:cs="Calibri"/>
          <w:b w:val="0"/>
          <w:bCs w:val="0"/>
          <w:color w:val="auto"/>
          <w:kern w:val="0"/>
          <w:sz w:val="22"/>
          <w:szCs w:val="22"/>
          <w:lang w:eastAsia="en-AU"/>
        </w:rPr>
        <w:t xml:space="preserve">used </w:t>
      </w:r>
      <w:r w:rsidRPr="74876BD3">
        <w:rPr>
          <w:rFonts w:asciiTheme="minorHAnsi" w:eastAsia="Times New Roman" w:hAnsiTheme="minorHAnsi" w:cs="Calibri"/>
          <w:b w:val="0"/>
          <w:bCs w:val="0"/>
          <w:color w:val="auto"/>
          <w:kern w:val="0"/>
          <w:sz w:val="22"/>
          <w:szCs w:val="22"/>
          <w:lang w:eastAsia="en-AU"/>
        </w:rPr>
        <w:t xml:space="preserve">to </w:t>
      </w:r>
      <w:r w:rsidR="006A1FA9" w:rsidRPr="74876BD3">
        <w:rPr>
          <w:rFonts w:asciiTheme="minorHAnsi" w:eastAsia="Times New Roman" w:hAnsiTheme="minorHAnsi" w:cs="Calibri"/>
          <w:b w:val="0"/>
          <w:bCs w:val="0"/>
          <w:color w:val="auto"/>
          <w:kern w:val="0"/>
          <w:sz w:val="22"/>
          <w:szCs w:val="22"/>
          <w:lang w:eastAsia="en-AU"/>
        </w:rPr>
        <w:t xml:space="preserve">manage and </w:t>
      </w:r>
      <w:r w:rsidR="00974406" w:rsidRPr="74876BD3">
        <w:rPr>
          <w:rFonts w:asciiTheme="minorHAnsi" w:eastAsia="Times New Roman" w:hAnsiTheme="minorHAnsi" w:cs="Calibri"/>
          <w:b w:val="0"/>
          <w:bCs w:val="0"/>
          <w:color w:val="auto"/>
          <w:kern w:val="0"/>
          <w:sz w:val="22"/>
          <w:szCs w:val="22"/>
          <w:lang w:eastAsia="en-AU"/>
        </w:rPr>
        <w:t xml:space="preserve">reduce carp population </w:t>
      </w:r>
      <w:r w:rsidR="00576564" w:rsidRPr="74876BD3">
        <w:rPr>
          <w:rFonts w:asciiTheme="minorHAnsi" w:eastAsia="Times New Roman" w:hAnsiTheme="minorHAnsi" w:cs="Calibri"/>
          <w:b w:val="0"/>
          <w:bCs w:val="0"/>
          <w:color w:val="auto"/>
          <w:kern w:val="0"/>
          <w:sz w:val="22"/>
          <w:szCs w:val="22"/>
          <w:lang w:eastAsia="en-AU"/>
        </w:rPr>
        <w:t xml:space="preserve">‘hot spots’ </w:t>
      </w:r>
      <w:r w:rsidR="00EC2CBC" w:rsidRPr="74876BD3">
        <w:rPr>
          <w:rFonts w:asciiTheme="minorHAnsi" w:eastAsia="Times New Roman" w:hAnsiTheme="minorHAnsi" w:cs="Calibri"/>
          <w:b w:val="0"/>
          <w:bCs w:val="0"/>
          <w:color w:val="auto"/>
          <w:kern w:val="0"/>
          <w:sz w:val="22"/>
          <w:szCs w:val="22"/>
          <w:lang w:eastAsia="en-AU"/>
        </w:rPr>
        <w:t xml:space="preserve">prior to deployment of the virus </w:t>
      </w:r>
      <w:r w:rsidR="00FD33A9" w:rsidRPr="74876BD3">
        <w:rPr>
          <w:rFonts w:asciiTheme="minorHAnsi" w:eastAsia="Times New Roman" w:hAnsiTheme="minorHAnsi" w:cs="Calibri"/>
          <w:b w:val="0"/>
          <w:bCs w:val="0"/>
          <w:color w:val="auto"/>
          <w:kern w:val="0"/>
          <w:sz w:val="22"/>
          <w:szCs w:val="22"/>
          <w:lang w:eastAsia="en-AU"/>
        </w:rPr>
        <w:t>including</w:t>
      </w:r>
      <w:r w:rsidR="006A1FA9" w:rsidRPr="74876BD3">
        <w:rPr>
          <w:rFonts w:asciiTheme="minorHAnsi" w:eastAsia="Times New Roman" w:hAnsiTheme="minorHAnsi" w:cs="Calibri"/>
          <w:b w:val="0"/>
          <w:bCs w:val="0"/>
          <w:color w:val="auto"/>
          <w:kern w:val="0"/>
          <w:sz w:val="22"/>
          <w:szCs w:val="22"/>
          <w:lang w:eastAsia="en-AU"/>
        </w:rPr>
        <w:t xml:space="preserve"> </w:t>
      </w:r>
      <w:r w:rsidR="00EC2CBC" w:rsidRPr="74876BD3">
        <w:rPr>
          <w:rFonts w:asciiTheme="minorHAnsi" w:eastAsia="Times New Roman" w:hAnsiTheme="minorHAnsi" w:cs="Calibri"/>
          <w:b w:val="0"/>
          <w:bCs w:val="0"/>
          <w:color w:val="auto"/>
          <w:kern w:val="0"/>
          <w:sz w:val="22"/>
          <w:szCs w:val="22"/>
          <w:lang w:eastAsia="en-AU"/>
        </w:rPr>
        <w:t xml:space="preserve">electrofishing, mesh </w:t>
      </w:r>
      <w:r w:rsidR="00B437B2" w:rsidRPr="74876BD3">
        <w:rPr>
          <w:rFonts w:asciiTheme="minorHAnsi" w:eastAsia="Times New Roman" w:hAnsiTheme="minorHAnsi" w:cs="Calibri"/>
          <w:b w:val="0"/>
          <w:bCs w:val="0"/>
          <w:color w:val="auto"/>
          <w:kern w:val="0"/>
          <w:sz w:val="22"/>
          <w:szCs w:val="22"/>
          <w:lang w:eastAsia="en-AU"/>
        </w:rPr>
        <w:t xml:space="preserve">or seine </w:t>
      </w:r>
      <w:r w:rsidR="00EC2CBC" w:rsidRPr="74876BD3">
        <w:rPr>
          <w:rFonts w:asciiTheme="minorHAnsi" w:eastAsia="Times New Roman" w:hAnsiTheme="minorHAnsi" w:cs="Calibri"/>
          <w:b w:val="0"/>
          <w:bCs w:val="0"/>
          <w:color w:val="auto"/>
          <w:kern w:val="0"/>
          <w:sz w:val="22"/>
          <w:szCs w:val="22"/>
          <w:lang w:eastAsia="en-AU"/>
        </w:rPr>
        <w:t>net</w:t>
      </w:r>
      <w:r w:rsidR="00FD33A9" w:rsidRPr="74876BD3">
        <w:rPr>
          <w:rFonts w:asciiTheme="minorHAnsi" w:eastAsia="Times New Roman" w:hAnsiTheme="minorHAnsi" w:cs="Calibri"/>
          <w:b w:val="0"/>
          <w:bCs w:val="0"/>
          <w:color w:val="auto"/>
          <w:kern w:val="0"/>
          <w:sz w:val="22"/>
          <w:szCs w:val="22"/>
          <w:lang w:eastAsia="en-AU"/>
        </w:rPr>
        <w:t xml:space="preserve">ting </w:t>
      </w:r>
      <w:r w:rsidR="00B437B2" w:rsidRPr="74876BD3">
        <w:rPr>
          <w:rFonts w:asciiTheme="minorHAnsi" w:eastAsia="Times New Roman" w:hAnsiTheme="minorHAnsi" w:cs="Calibri"/>
          <w:b w:val="0"/>
          <w:bCs w:val="0"/>
          <w:color w:val="auto"/>
          <w:kern w:val="0"/>
          <w:sz w:val="22"/>
          <w:szCs w:val="22"/>
          <w:lang w:eastAsia="en-AU"/>
        </w:rPr>
        <w:t xml:space="preserve">depending on the </w:t>
      </w:r>
      <w:r w:rsidR="007A299C" w:rsidRPr="74876BD3">
        <w:rPr>
          <w:rFonts w:asciiTheme="minorHAnsi" w:eastAsia="Times New Roman" w:hAnsiTheme="minorHAnsi" w:cs="Calibri"/>
          <w:b w:val="0"/>
          <w:bCs w:val="0"/>
          <w:color w:val="auto"/>
          <w:kern w:val="0"/>
          <w:sz w:val="22"/>
          <w:szCs w:val="22"/>
          <w:lang w:eastAsia="en-AU"/>
        </w:rPr>
        <w:t>suitable o</w:t>
      </w:r>
      <w:r w:rsidR="00294D61" w:rsidRPr="74876BD3">
        <w:rPr>
          <w:rFonts w:asciiTheme="minorHAnsi" w:eastAsia="Times New Roman" w:hAnsiTheme="minorHAnsi" w:cs="Calibri"/>
          <w:b w:val="0"/>
          <w:bCs w:val="0"/>
          <w:color w:val="auto"/>
          <w:kern w:val="0"/>
          <w:sz w:val="22"/>
          <w:szCs w:val="22"/>
          <w:lang w:eastAsia="en-AU"/>
        </w:rPr>
        <w:t>f the waterways for th</w:t>
      </w:r>
      <w:r w:rsidR="0048368B" w:rsidRPr="74876BD3">
        <w:rPr>
          <w:rFonts w:asciiTheme="minorHAnsi" w:eastAsia="Times New Roman" w:hAnsiTheme="minorHAnsi" w:cs="Calibri"/>
          <w:b w:val="0"/>
          <w:bCs w:val="0"/>
          <w:color w:val="auto"/>
          <w:kern w:val="0"/>
          <w:sz w:val="22"/>
          <w:szCs w:val="22"/>
          <w:lang w:eastAsia="en-AU"/>
        </w:rPr>
        <w:t xml:space="preserve">ese methods. </w:t>
      </w:r>
      <w:r w:rsidR="003C56C3">
        <w:rPr>
          <w:rFonts w:asciiTheme="minorHAnsi" w:eastAsia="Times New Roman" w:hAnsiTheme="minorHAnsi" w:cs="Calibri"/>
          <w:b w:val="0"/>
          <w:bCs w:val="0"/>
          <w:color w:val="auto"/>
          <w:kern w:val="0"/>
          <w:sz w:val="22"/>
          <w:szCs w:val="22"/>
          <w:lang w:eastAsia="en-AU"/>
        </w:rPr>
        <w:t>A</w:t>
      </w:r>
      <w:r w:rsidR="004D43CB" w:rsidRPr="74876BD3">
        <w:rPr>
          <w:rFonts w:asciiTheme="minorHAnsi" w:eastAsia="Times New Roman" w:hAnsiTheme="minorHAnsi" w:cs="Calibri"/>
          <w:b w:val="0"/>
          <w:bCs w:val="0"/>
          <w:color w:val="auto"/>
          <w:kern w:val="0"/>
          <w:sz w:val="22"/>
          <w:szCs w:val="22"/>
          <w:lang w:eastAsia="en-AU"/>
        </w:rPr>
        <w:t>fter the virus is relea</w:t>
      </w:r>
      <w:r w:rsidR="00222A38" w:rsidRPr="74876BD3">
        <w:rPr>
          <w:rFonts w:asciiTheme="minorHAnsi" w:eastAsia="Times New Roman" w:hAnsiTheme="minorHAnsi" w:cs="Calibri"/>
          <w:b w:val="0"/>
          <w:bCs w:val="0"/>
          <w:color w:val="auto"/>
          <w:kern w:val="0"/>
          <w:sz w:val="22"/>
          <w:szCs w:val="22"/>
          <w:lang w:eastAsia="en-AU"/>
        </w:rPr>
        <w:t>se</w:t>
      </w:r>
      <w:r w:rsidR="00940576" w:rsidRPr="74876BD3">
        <w:rPr>
          <w:rFonts w:asciiTheme="minorHAnsi" w:eastAsia="Times New Roman" w:hAnsiTheme="minorHAnsi" w:cs="Calibri"/>
          <w:b w:val="0"/>
          <w:bCs w:val="0"/>
          <w:color w:val="auto"/>
          <w:kern w:val="0"/>
          <w:sz w:val="22"/>
          <w:szCs w:val="22"/>
          <w:lang w:eastAsia="en-AU"/>
        </w:rPr>
        <w:t>d</w:t>
      </w:r>
      <w:r w:rsidR="000819A4" w:rsidRPr="74876BD3">
        <w:rPr>
          <w:rFonts w:asciiTheme="minorHAnsi" w:eastAsia="Times New Roman" w:hAnsiTheme="minorHAnsi" w:cs="Calibri"/>
          <w:b w:val="0"/>
          <w:bCs w:val="0"/>
          <w:color w:val="auto"/>
          <w:kern w:val="0"/>
          <w:sz w:val="22"/>
          <w:szCs w:val="22"/>
          <w:lang w:eastAsia="en-AU"/>
        </w:rPr>
        <w:t>,</w:t>
      </w:r>
      <w:r w:rsidR="00222A38" w:rsidRPr="74876BD3">
        <w:rPr>
          <w:rFonts w:asciiTheme="minorHAnsi" w:eastAsia="Times New Roman" w:hAnsiTheme="minorHAnsi" w:cs="Calibri"/>
          <w:b w:val="0"/>
          <w:bCs w:val="0"/>
          <w:color w:val="auto"/>
          <w:kern w:val="0"/>
          <w:sz w:val="22"/>
          <w:szCs w:val="22"/>
          <w:lang w:eastAsia="en-AU"/>
        </w:rPr>
        <w:t xml:space="preserve"> removing carcasses </w:t>
      </w:r>
      <w:r w:rsidR="000819A4" w:rsidRPr="74876BD3">
        <w:rPr>
          <w:rFonts w:asciiTheme="minorHAnsi" w:eastAsia="Times New Roman" w:hAnsiTheme="minorHAnsi" w:cs="Calibri"/>
          <w:b w:val="0"/>
          <w:bCs w:val="0"/>
          <w:color w:val="auto"/>
          <w:kern w:val="0"/>
          <w:sz w:val="22"/>
          <w:szCs w:val="22"/>
          <w:lang w:eastAsia="en-AU"/>
        </w:rPr>
        <w:t xml:space="preserve">can be </w:t>
      </w:r>
      <w:r w:rsidR="008D3D1F" w:rsidRPr="74876BD3">
        <w:rPr>
          <w:rFonts w:asciiTheme="minorHAnsi" w:eastAsia="Times New Roman" w:hAnsiTheme="minorHAnsi" w:cs="Calibri"/>
          <w:b w:val="0"/>
          <w:bCs w:val="0"/>
          <w:color w:val="auto"/>
          <w:kern w:val="0"/>
          <w:sz w:val="22"/>
          <w:szCs w:val="22"/>
          <w:lang w:eastAsia="en-AU"/>
        </w:rPr>
        <w:t>achieved</w:t>
      </w:r>
      <w:r w:rsidR="000819A4" w:rsidRPr="74876BD3">
        <w:rPr>
          <w:rFonts w:asciiTheme="minorHAnsi" w:eastAsia="Times New Roman" w:hAnsiTheme="minorHAnsi" w:cs="Calibri"/>
          <w:b w:val="0"/>
          <w:bCs w:val="0"/>
          <w:color w:val="auto"/>
          <w:kern w:val="0"/>
          <w:sz w:val="22"/>
          <w:szCs w:val="22"/>
          <w:lang w:eastAsia="en-AU"/>
        </w:rPr>
        <w:t xml:space="preserve"> </w:t>
      </w:r>
      <w:r w:rsidR="00FE2FEA" w:rsidRPr="74876BD3">
        <w:rPr>
          <w:rFonts w:asciiTheme="minorHAnsi" w:eastAsia="Times New Roman" w:hAnsiTheme="minorHAnsi" w:cs="Calibri"/>
          <w:b w:val="0"/>
          <w:bCs w:val="0"/>
          <w:color w:val="auto"/>
          <w:kern w:val="0"/>
          <w:sz w:val="22"/>
          <w:szCs w:val="22"/>
          <w:lang w:eastAsia="en-AU"/>
        </w:rPr>
        <w:t xml:space="preserve">using </w:t>
      </w:r>
      <w:r w:rsidR="006411BA" w:rsidRPr="74876BD3">
        <w:rPr>
          <w:rFonts w:asciiTheme="minorHAnsi" w:eastAsia="Times New Roman" w:hAnsiTheme="minorHAnsi" w:cs="Calibri"/>
          <w:b w:val="0"/>
          <w:bCs w:val="0"/>
          <w:color w:val="auto"/>
          <w:kern w:val="0"/>
          <w:sz w:val="22"/>
          <w:szCs w:val="22"/>
          <w:lang w:eastAsia="en-AU"/>
        </w:rPr>
        <w:t>commercial scale</w:t>
      </w:r>
      <w:r w:rsidR="000819A4" w:rsidRPr="74876BD3">
        <w:rPr>
          <w:rFonts w:asciiTheme="minorHAnsi" w:eastAsia="Times New Roman" w:hAnsiTheme="minorHAnsi" w:cs="Calibri"/>
          <w:b w:val="0"/>
          <w:bCs w:val="0"/>
          <w:color w:val="auto"/>
          <w:kern w:val="0"/>
          <w:sz w:val="22"/>
          <w:szCs w:val="22"/>
          <w:lang w:eastAsia="en-AU"/>
        </w:rPr>
        <w:t xml:space="preserve"> harvesting systems </w:t>
      </w:r>
      <w:r w:rsidR="003E79F4" w:rsidRPr="74876BD3">
        <w:rPr>
          <w:rFonts w:asciiTheme="minorHAnsi" w:eastAsia="Times New Roman" w:hAnsiTheme="minorHAnsi" w:cs="Calibri"/>
          <w:b w:val="0"/>
          <w:bCs w:val="0"/>
          <w:color w:val="auto"/>
          <w:kern w:val="0"/>
          <w:sz w:val="22"/>
          <w:szCs w:val="22"/>
          <w:lang w:eastAsia="en-AU"/>
        </w:rPr>
        <w:t xml:space="preserve">that </w:t>
      </w:r>
      <w:r w:rsidR="00FE2FEA" w:rsidRPr="74876BD3">
        <w:rPr>
          <w:rFonts w:asciiTheme="minorHAnsi" w:eastAsia="Times New Roman" w:hAnsiTheme="minorHAnsi" w:cs="Calibri"/>
          <w:b w:val="0"/>
          <w:bCs w:val="0"/>
          <w:color w:val="auto"/>
          <w:kern w:val="0"/>
          <w:sz w:val="22"/>
          <w:szCs w:val="22"/>
          <w:lang w:eastAsia="en-AU"/>
        </w:rPr>
        <w:t xml:space="preserve">may </w:t>
      </w:r>
      <w:r w:rsidR="003E79F4" w:rsidRPr="74876BD3">
        <w:rPr>
          <w:rFonts w:asciiTheme="minorHAnsi" w:eastAsia="Times New Roman" w:hAnsiTheme="minorHAnsi" w:cs="Calibri"/>
          <w:b w:val="0"/>
          <w:bCs w:val="0"/>
          <w:color w:val="auto"/>
          <w:kern w:val="0"/>
          <w:sz w:val="22"/>
          <w:szCs w:val="22"/>
          <w:lang w:eastAsia="en-AU"/>
        </w:rPr>
        <w:t xml:space="preserve">include </w:t>
      </w:r>
      <w:r w:rsidR="001C0A77" w:rsidRPr="74876BD3">
        <w:rPr>
          <w:rFonts w:asciiTheme="minorHAnsi" w:eastAsia="Times New Roman" w:hAnsiTheme="minorHAnsi" w:cs="Calibri"/>
          <w:b w:val="0"/>
          <w:bCs w:val="0"/>
          <w:color w:val="auto"/>
          <w:kern w:val="0"/>
          <w:sz w:val="22"/>
          <w:szCs w:val="22"/>
          <w:lang w:eastAsia="en-AU"/>
        </w:rPr>
        <w:t xml:space="preserve">the use of </w:t>
      </w:r>
      <w:r w:rsidR="004D4888" w:rsidRPr="74876BD3">
        <w:rPr>
          <w:rFonts w:asciiTheme="minorHAnsi" w:eastAsia="Times New Roman" w:hAnsiTheme="minorHAnsi" w:cs="Calibri"/>
          <w:b w:val="0"/>
          <w:bCs w:val="0"/>
          <w:color w:val="auto"/>
          <w:kern w:val="0"/>
          <w:sz w:val="22"/>
          <w:szCs w:val="22"/>
          <w:lang w:eastAsia="en-AU"/>
        </w:rPr>
        <w:t>f</w:t>
      </w:r>
      <w:r w:rsidR="007A7E89" w:rsidRPr="74876BD3">
        <w:rPr>
          <w:rFonts w:asciiTheme="minorHAnsi" w:eastAsia="Times New Roman" w:hAnsiTheme="minorHAnsi" w:cs="Calibri"/>
          <w:b w:val="0"/>
          <w:bCs w:val="0"/>
          <w:color w:val="auto"/>
          <w:kern w:val="0"/>
          <w:sz w:val="22"/>
          <w:szCs w:val="22"/>
          <w:lang w:eastAsia="en-AU"/>
        </w:rPr>
        <w:t>lo</w:t>
      </w:r>
      <w:r w:rsidR="00C462E0" w:rsidRPr="74876BD3">
        <w:rPr>
          <w:rFonts w:asciiTheme="minorHAnsi" w:eastAsia="Times New Roman" w:hAnsiTheme="minorHAnsi" w:cs="Calibri"/>
          <w:b w:val="0"/>
          <w:bCs w:val="0"/>
          <w:color w:val="auto"/>
          <w:kern w:val="0"/>
          <w:sz w:val="22"/>
          <w:szCs w:val="22"/>
          <w:lang w:eastAsia="en-AU"/>
        </w:rPr>
        <w:t>a</w:t>
      </w:r>
      <w:r w:rsidR="007A7E89" w:rsidRPr="74876BD3">
        <w:rPr>
          <w:rFonts w:asciiTheme="minorHAnsi" w:eastAsia="Times New Roman" w:hAnsiTheme="minorHAnsi" w:cs="Calibri"/>
          <w:b w:val="0"/>
          <w:bCs w:val="0"/>
          <w:color w:val="auto"/>
          <w:kern w:val="0"/>
          <w:sz w:val="22"/>
          <w:szCs w:val="22"/>
          <w:lang w:eastAsia="en-AU"/>
        </w:rPr>
        <w:t>ting booms</w:t>
      </w:r>
      <w:r w:rsidR="00C462E0" w:rsidRPr="74876BD3">
        <w:rPr>
          <w:rFonts w:asciiTheme="minorHAnsi" w:eastAsia="Times New Roman" w:hAnsiTheme="minorHAnsi" w:cs="Calibri"/>
          <w:b w:val="0"/>
          <w:bCs w:val="0"/>
          <w:color w:val="auto"/>
          <w:kern w:val="0"/>
          <w:sz w:val="22"/>
          <w:szCs w:val="22"/>
          <w:lang w:eastAsia="en-AU"/>
        </w:rPr>
        <w:t xml:space="preserve">, </w:t>
      </w:r>
      <w:r w:rsidR="008D3D1F" w:rsidRPr="74876BD3">
        <w:rPr>
          <w:rFonts w:asciiTheme="minorHAnsi" w:eastAsia="Times New Roman" w:hAnsiTheme="minorHAnsi" w:cs="Calibri"/>
          <w:b w:val="0"/>
          <w:bCs w:val="0"/>
          <w:color w:val="auto"/>
          <w:kern w:val="0"/>
          <w:sz w:val="22"/>
          <w:szCs w:val="22"/>
          <w:lang w:eastAsia="en-AU"/>
        </w:rPr>
        <w:t xml:space="preserve">portable vacuum pumps, </w:t>
      </w:r>
      <w:r w:rsidR="009A12ED" w:rsidRPr="74876BD3">
        <w:rPr>
          <w:rFonts w:asciiTheme="minorHAnsi" w:eastAsia="Times New Roman" w:hAnsiTheme="minorHAnsi" w:cs="Calibri"/>
          <w:b w:val="0"/>
          <w:bCs w:val="0"/>
          <w:color w:val="auto"/>
          <w:kern w:val="0"/>
          <w:sz w:val="22"/>
          <w:szCs w:val="22"/>
          <w:lang w:eastAsia="en-AU"/>
        </w:rPr>
        <w:t xml:space="preserve">modified rubbish </w:t>
      </w:r>
      <w:r w:rsidR="007A7E89" w:rsidRPr="74876BD3">
        <w:rPr>
          <w:rFonts w:asciiTheme="minorHAnsi" w:eastAsia="Times New Roman" w:hAnsiTheme="minorHAnsi" w:cs="Calibri"/>
          <w:b w:val="0"/>
          <w:bCs w:val="0"/>
          <w:color w:val="auto"/>
          <w:kern w:val="0"/>
          <w:sz w:val="22"/>
          <w:szCs w:val="22"/>
          <w:lang w:eastAsia="en-AU"/>
        </w:rPr>
        <w:t>re</w:t>
      </w:r>
      <w:r w:rsidR="00C462E0" w:rsidRPr="74876BD3">
        <w:rPr>
          <w:rFonts w:asciiTheme="minorHAnsi" w:eastAsia="Times New Roman" w:hAnsiTheme="minorHAnsi" w:cs="Calibri"/>
          <w:b w:val="0"/>
          <w:bCs w:val="0"/>
          <w:color w:val="auto"/>
          <w:kern w:val="0"/>
          <w:sz w:val="22"/>
          <w:szCs w:val="22"/>
          <w:lang w:eastAsia="en-AU"/>
        </w:rPr>
        <w:t>m</w:t>
      </w:r>
      <w:r w:rsidR="007A7E89" w:rsidRPr="74876BD3">
        <w:rPr>
          <w:rFonts w:asciiTheme="minorHAnsi" w:eastAsia="Times New Roman" w:hAnsiTheme="minorHAnsi" w:cs="Calibri"/>
          <w:b w:val="0"/>
          <w:bCs w:val="0"/>
          <w:color w:val="auto"/>
          <w:kern w:val="0"/>
          <w:sz w:val="22"/>
          <w:szCs w:val="22"/>
          <w:lang w:eastAsia="en-AU"/>
        </w:rPr>
        <w:t xml:space="preserve">oval boats, </w:t>
      </w:r>
      <w:r w:rsidR="00745407" w:rsidRPr="74876BD3">
        <w:rPr>
          <w:rFonts w:asciiTheme="minorHAnsi" w:eastAsia="Times New Roman" w:hAnsiTheme="minorHAnsi" w:cs="Calibri"/>
          <w:b w:val="0"/>
          <w:bCs w:val="0"/>
          <w:color w:val="auto"/>
          <w:kern w:val="0"/>
          <w:sz w:val="22"/>
          <w:szCs w:val="22"/>
          <w:lang w:eastAsia="en-AU"/>
        </w:rPr>
        <w:t>barges</w:t>
      </w:r>
      <w:r w:rsidR="00906DD9" w:rsidRPr="74876BD3">
        <w:rPr>
          <w:rFonts w:asciiTheme="minorHAnsi" w:eastAsia="Times New Roman" w:hAnsiTheme="minorHAnsi" w:cs="Calibri"/>
          <w:b w:val="0"/>
          <w:bCs w:val="0"/>
          <w:color w:val="auto"/>
          <w:kern w:val="0"/>
          <w:sz w:val="22"/>
          <w:szCs w:val="22"/>
          <w:lang w:eastAsia="en-AU"/>
        </w:rPr>
        <w:t xml:space="preserve"> and netting. River flow manipulation can also be used to</w:t>
      </w:r>
      <w:r w:rsidR="006411BA" w:rsidRPr="74876BD3">
        <w:rPr>
          <w:rFonts w:asciiTheme="minorHAnsi" w:eastAsia="Times New Roman" w:hAnsiTheme="minorHAnsi" w:cs="Calibri"/>
          <w:b w:val="0"/>
          <w:bCs w:val="0"/>
          <w:color w:val="auto"/>
          <w:kern w:val="0"/>
          <w:sz w:val="22"/>
          <w:szCs w:val="22"/>
          <w:lang w:eastAsia="en-AU"/>
        </w:rPr>
        <w:t xml:space="preserve"> concentrate floating fish</w:t>
      </w:r>
      <w:r w:rsidR="001A4AD9" w:rsidRPr="74876BD3">
        <w:rPr>
          <w:rFonts w:asciiTheme="minorHAnsi" w:eastAsia="Times New Roman" w:hAnsiTheme="minorHAnsi" w:cs="Calibri"/>
          <w:b w:val="0"/>
          <w:bCs w:val="0"/>
          <w:color w:val="auto"/>
          <w:kern w:val="0"/>
          <w:sz w:val="22"/>
          <w:szCs w:val="22"/>
          <w:lang w:eastAsia="en-AU"/>
        </w:rPr>
        <w:t xml:space="preserve"> and improve water quality</w:t>
      </w:r>
      <w:r w:rsidR="00F80FD6" w:rsidRPr="74876BD3">
        <w:rPr>
          <w:rFonts w:asciiTheme="minorHAnsi" w:eastAsia="Times New Roman" w:hAnsiTheme="minorHAnsi" w:cs="Calibri"/>
          <w:b w:val="0"/>
          <w:bCs w:val="0"/>
          <w:color w:val="auto"/>
          <w:kern w:val="0"/>
          <w:sz w:val="22"/>
          <w:szCs w:val="22"/>
          <w:lang w:eastAsia="en-AU"/>
        </w:rPr>
        <w:t xml:space="preserve">. </w:t>
      </w:r>
      <w:r w:rsidR="00906DD9" w:rsidRPr="74876BD3">
        <w:rPr>
          <w:rFonts w:asciiTheme="minorHAnsi" w:eastAsia="Times New Roman" w:hAnsiTheme="minorHAnsi" w:cs="Calibri"/>
          <w:b w:val="0"/>
          <w:bCs w:val="0"/>
          <w:color w:val="auto"/>
          <w:kern w:val="0"/>
          <w:sz w:val="22"/>
          <w:szCs w:val="22"/>
          <w:lang w:eastAsia="en-AU"/>
        </w:rPr>
        <w:t xml:space="preserve"> </w:t>
      </w:r>
      <w:r w:rsidR="00745407" w:rsidRPr="74876BD3">
        <w:rPr>
          <w:rFonts w:asciiTheme="minorHAnsi" w:eastAsia="Times New Roman" w:hAnsiTheme="minorHAnsi" w:cs="Calibri"/>
          <w:b w:val="0"/>
          <w:bCs w:val="0"/>
          <w:color w:val="auto"/>
          <w:kern w:val="0"/>
          <w:sz w:val="22"/>
          <w:szCs w:val="22"/>
          <w:lang w:eastAsia="en-AU"/>
        </w:rPr>
        <w:t xml:space="preserve"> </w:t>
      </w:r>
    </w:p>
    <w:p w14:paraId="2C2EE91D" w14:textId="3BDC0D9B" w:rsidR="00850321" w:rsidRDefault="00850321" w:rsidP="00850321">
      <w:pPr>
        <w:pStyle w:val="VFAHeading2"/>
      </w:pPr>
      <w:r>
        <w:t>Where will all the dead carp go?</w:t>
      </w:r>
    </w:p>
    <w:p w14:paraId="3DEC5881" w14:textId="1DCD634A" w:rsidR="00803E17" w:rsidRDefault="00940576" w:rsidP="74876BD3">
      <w:pPr>
        <w:pStyle w:val="VFAHeading2"/>
        <w:rPr>
          <w:rFonts w:asciiTheme="minorHAnsi" w:eastAsia="Times New Roman" w:hAnsiTheme="minorHAnsi" w:cs="Calibri"/>
          <w:b w:val="0"/>
          <w:bCs w:val="0"/>
          <w:color w:val="auto"/>
          <w:kern w:val="0"/>
          <w:sz w:val="22"/>
          <w:szCs w:val="22"/>
          <w:lang w:eastAsia="en-AU"/>
        </w:rPr>
      </w:pPr>
      <w:r w:rsidRPr="74876BD3">
        <w:rPr>
          <w:rFonts w:asciiTheme="minorHAnsi" w:eastAsia="Times New Roman" w:hAnsiTheme="minorHAnsi" w:cs="Calibri"/>
          <w:b w:val="0"/>
          <w:bCs w:val="0"/>
          <w:color w:val="auto"/>
          <w:kern w:val="0"/>
          <w:sz w:val="22"/>
          <w:szCs w:val="22"/>
          <w:lang w:eastAsia="en-AU"/>
        </w:rPr>
        <w:t>A range of</w:t>
      </w:r>
      <w:r w:rsidR="00DF477B" w:rsidRPr="74876BD3">
        <w:rPr>
          <w:rFonts w:asciiTheme="minorHAnsi" w:eastAsia="Times New Roman" w:hAnsiTheme="minorHAnsi" w:cs="Calibri"/>
          <w:b w:val="0"/>
          <w:bCs w:val="0"/>
          <w:color w:val="auto"/>
          <w:kern w:val="0"/>
          <w:sz w:val="22"/>
          <w:szCs w:val="22"/>
          <w:lang w:eastAsia="en-AU"/>
        </w:rPr>
        <w:t xml:space="preserve"> carcass-disposal options </w:t>
      </w:r>
      <w:r w:rsidRPr="74876BD3">
        <w:rPr>
          <w:rFonts w:asciiTheme="minorHAnsi" w:eastAsia="Times New Roman" w:hAnsiTheme="minorHAnsi" w:cs="Calibri"/>
          <w:b w:val="0"/>
          <w:bCs w:val="0"/>
          <w:color w:val="auto"/>
          <w:kern w:val="0"/>
          <w:sz w:val="22"/>
          <w:szCs w:val="22"/>
          <w:lang w:eastAsia="en-AU"/>
        </w:rPr>
        <w:t xml:space="preserve">are </w:t>
      </w:r>
      <w:r w:rsidR="00DF477B" w:rsidRPr="74876BD3">
        <w:rPr>
          <w:rFonts w:asciiTheme="minorHAnsi" w:eastAsia="Times New Roman" w:hAnsiTheme="minorHAnsi" w:cs="Calibri"/>
          <w:b w:val="0"/>
          <w:bCs w:val="0"/>
          <w:color w:val="auto"/>
          <w:kern w:val="0"/>
          <w:sz w:val="22"/>
          <w:szCs w:val="22"/>
          <w:lang w:eastAsia="en-AU"/>
        </w:rPr>
        <w:t xml:space="preserve">available </w:t>
      </w:r>
      <w:r w:rsidRPr="74876BD3">
        <w:rPr>
          <w:rFonts w:asciiTheme="minorHAnsi" w:eastAsia="Times New Roman" w:hAnsiTheme="minorHAnsi" w:cs="Calibri"/>
          <w:b w:val="0"/>
          <w:bCs w:val="0"/>
          <w:color w:val="auto"/>
          <w:kern w:val="0"/>
          <w:sz w:val="22"/>
          <w:szCs w:val="22"/>
          <w:lang w:eastAsia="en-AU"/>
        </w:rPr>
        <w:t xml:space="preserve">and can be selected </w:t>
      </w:r>
      <w:r w:rsidR="009202E0" w:rsidRPr="74876BD3">
        <w:rPr>
          <w:rFonts w:asciiTheme="minorHAnsi" w:eastAsia="Times New Roman" w:hAnsiTheme="minorHAnsi" w:cs="Calibri"/>
          <w:b w:val="0"/>
          <w:bCs w:val="0"/>
          <w:color w:val="auto"/>
          <w:kern w:val="0"/>
          <w:sz w:val="22"/>
          <w:szCs w:val="22"/>
          <w:lang w:eastAsia="en-AU"/>
        </w:rPr>
        <w:t xml:space="preserve">on a </w:t>
      </w:r>
      <w:r w:rsidR="00DF477B" w:rsidRPr="74876BD3">
        <w:rPr>
          <w:rFonts w:asciiTheme="minorHAnsi" w:eastAsia="Times New Roman" w:hAnsiTheme="minorHAnsi" w:cs="Calibri"/>
          <w:b w:val="0"/>
          <w:bCs w:val="0"/>
          <w:color w:val="auto"/>
          <w:kern w:val="0"/>
          <w:sz w:val="22"/>
          <w:szCs w:val="22"/>
          <w:lang w:eastAsia="en-AU"/>
        </w:rPr>
        <w:t>case by case</w:t>
      </w:r>
      <w:r w:rsidRPr="74876BD3">
        <w:rPr>
          <w:rFonts w:asciiTheme="minorHAnsi" w:eastAsia="Times New Roman" w:hAnsiTheme="minorHAnsi" w:cs="Calibri"/>
          <w:b w:val="0"/>
          <w:bCs w:val="0"/>
          <w:color w:val="auto"/>
          <w:kern w:val="0"/>
          <w:sz w:val="22"/>
          <w:szCs w:val="22"/>
          <w:lang w:eastAsia="en-AU"/>
        </w:rPr>
        <w:t>,</w:t>
      </w:r>
      <w:r w:rsidR="00DF477B" w:rsidRPr="74876BD3">
        <w:rPr>
          <w:rFonts w:asciiTheme="minorHAnsi" w:eastAsia="Times New Roman" w:hAnsiTheme="minorHAnsi" w:cs="Calibri"/>
          <w:b w:val="0"/>
          <w:bCs w:val="0"/>
          <w:color w:val="auto"/>
          <w:kern w:val="0"/>
          <w:sz w:val="22"/>
          <w:szCs w:val="22"/>
          <w:lang w:eastAsia="en-AU"/>
        </w:rPr>
        <w:t xml:space="preserve"> </w:t>
      </w:r>
      <w:r w:rsidR="00A34951" w:rsidRPr="74876BD3">
        <w:rPr>
          <w:rFonts w:asciiTheme="minorHAnsi" w:eastAsia="Times New Roman" w:hAnsiTheme="minorHAnsi" w:cs="Calibri"/>
          <w:b w:val="0"/>
          <w:bCs w:val="0"/>
          <w:color w:val="auto"/>
          <w:kern w:val="0"/>
          <w:sz w:val="22"/>
          <w:szCs w:val="22"/>
          <w:lang w:eastAsia="en-AU"/>
        </w:rPr>
        <w:t>including</w:t>
      </w:r>
      <w:r w:rsidR="00DF477B" w:rsidRPr="74876BD3">
        <w:rPr>
          <w:rFonts w:asciiTheme="minorHAnsi" w:eastAsia="Times New Roman" w:hAnsiTheme="minorHAnsi" w:cs="Calibri"/>
          <w:b w:val="0"/>
          <w:bCs w:val="0"/>
          <w:color w:val="auto"/>
          <w:kern w:val="0"/>
          <w:sz w:val="22"/>
          <w:szCs w:val="22"/>
          <w:lang w:eastAsia="en-AU"/>
        </w:rPr>
        <w:t xml:space="preserve"> </w:t>
      </w:r>
      <w:r w:rsidR="00A128A7" w:rsidRPr="74876BD3">
        <w:rPr>
          <w:rFonts w:asciiTheme="minorHAnsi" w:eastAsia="Times New Roman" w:hAnsiTheme="minorHAnsi" w:cs="Calibri"/>
          <w:b w:val="0"/>
          <w:bCs w:val="0"/>
          <w:color w:val="auto"/>
          <w:kern w:val="0"/>
          <w:sz w:val="22"/>
          <w:szCs w:val="22"/>
          <w:lang w:eastAsia="en-AU"/>
        </w:rPr>
        <w:t>b</w:t>
      </w:r>
      <w:r w:rsidR="00803E17" w:rsidRPr="74876BD3">
        <w:rPr>
          <w:rFonts w:asciiTheme="minorHAnsi" w:eastAsia="Times New Roman" w:hAnsiTheme="minorHAnsi" w:cs="Calibri"/>
          <w:b w:val="0"/>
          <w:bCs w:val="0"/>
          <w:color w:val="auto"/>
          <w:kern w:val="0"/>
          <w:sz w:val="22"/>
          <w:szCs w:val="22"/>
          <w:lang w:eastAsia="en-AU"/>
        </w:rPr>
        <w:t xml:space="preserve">urial, </w:t>
      </w:r>
      <w:r w:rsidR="00CC3C02" w:rsidRPr="74876BD3">
        <w:rPr>
          <w:rFonts w:asciiTheme="minorHAnsi" w:eastAsia="Times New Roman" w:hAnsiTheme="minorHAnsi" w:cs="Calibri"/>
          <w:b w:val="0"/>
          <w:bCs w:val="0"/>
          <w:color w:val="auto"/>
          <w:kern w:val="0"/>
          <w:sz w:val="22"/>
          <w:szCs w:val="22"/>
          <w:lang w:eastAsia="en-AU"/>
        </w:rPr>
        <w:t xml:space="preserve">rendering, </w:t>
      </w:r>
      <w:r w:rsidR="0095222B" w:rsidRPr="74876BD3">
        <w:rPr>
          <w:rFonts w:asciiTheme="minorHAnsi" w:eastAsia="Times New Roman" w:hAnsiTheme="minorHAnsi" w:cs="Calibri"/>
          <w:b w:val="0"/>
          <w:bCs w:val="0"/>
          <w:color w:val="auto"/>
          <w:kern w:val="0"/>
          <w:sz w:val="22"/>
          <w:szCs w:val="22"/>
          <w:lang w:eastAsia="en-AU"/>
        </w:rPr>
        <w:t xml:space="preserve">incineration, composting, </w:t>
      </w:r>
      <w:r w:rsidR="00FE36B8" w:rsidRPr="74876BD3">
        <w:rPr>
          <w:rFonts w:asciiTheme="minorHAnsi" w:eastAsia="Times New Roman" w:hAnsiTheme="minorHAnsi" w:cs="Calibri"/>
          <w:b w:val="0"/>
          <w:bCs w:val="0"/>
          <w:color w:val="auto"/>
          <w:kern w:val="0"/>
          <w:sz w:val="22"/>
          <w:szCs w:val="22"/>
          <w:lang w:eastAsia="en-AU"/>
        </w:rPr>
        <w:t>ploughing into ground</w:t>
      </w:r>
      <w:r w:rsidR="00A128A7" w:rsidRPr="74876BD3">
        <w:rPr>
          <w:rFonts w:asciiTheme="minorHAnsi" w:eastAsia="Times New Roman" w:hAnsiTheme="minorHAnsi" w:cs="Calibri"/>
          <w:b w:val="0"/>
          <w:bCs w:val="0"/>
          <w:color w:val="auto"/>
          <w:kern w:val="0"/>
          <w:sz w:val="22"/>
          <w:szCs w:val="22"/>
          <w:lang w:eastAsia="en-AU"/>
        </w:rPr>
        <w:t xml:space="preserve"> or</w:t>
      </w:r>
      <w:r w:rsidR="00FE36B8" w:rsidRPr="74876BD3">
        <w:rPr>
          <w:rFonts w:asciiTheme="minorHAnsi" w:eastAsia="Times New Roman" w:hAnsiTheme="minorHAnsi" w:cs="Calibri"/>
          <w:b w:val="0"/>
          <w:bCs w:val="0"/>
          <w:color w:val="auto"/>
          <w:kern w:val="0"/>
          <w:sz w:val="22"/>
          <w:szCs w:val="22"/>
          <w:lang w:eastAsia="en-AU"/>
        </w:rPr>
        <w:t xml:space="preserve"> </w:t>
      </w:r>
      <w:r w:rsidR="001A02CA" w:rsidRPr="74876BD3">
        <w:rPr>
          <w:rFonts w:asciiTheme="minorHAnsi" w:eastAsia="Times New Roman" w:hAnsiTheme="minorHAnsi" w:cs="Calibri"/>
          <w:b w:val="0"/>
          <w:bCs w:val="0"/>
          <w:color w:val="auto"/>
          <w:kern w:val="0"/>
          <w:sz w:val="22"/>
          <w:szCs w:val="22"/>
          <w:lang w:eastAsia="en-AU"/>
        </w:rPr>
        <w:t>commercial processing (carp fertiliser)</w:t>
      </w:r>
      <w:r w:rsidR="00A128A7" w:rsidRPr="74876BD3">
        <w:rPr>
          <w:rFonts w:asciiTheme="minorHAnsi" w:eastAsia="Times New Roman" w:hAnsiTheme="minorHAnsi" w:cs="Calibri"/>
          <w:b w:val="0"/>
          <w:bCs w:val="0"/>
          <w:color w:val="auto"/>
          <w:kern w:val="0"/>
          <w:sz w:val="22"/>
          <w:szCs w:val="22"/>
          <w:lang w:eastAsia="en-AU"/>
        </w:rPr>
        <w:t xml:space="preserve">. </w:t>
      </w:r>
      <w:r w:rsidR="007F2B9C" w:rsidRPr="74876BD3">
        <w:rPr>
          <w:rFonts w:asciiTheme="minorHAnsi" w:eastAsia="Times New Roman" w:hAnsiTheme="minorHAnsi" w:cs="Calibri"/>
          <w:b w:val="0"/>
          <w:bCs w:val="0"/>
          <w:color w:val="auto"/>
          <w:kern w:val="0"/>
          <w:sz w:val="22"/>
          <w:szCs w:val="22"/>
          <w:lang w:eastAsia="en-AU"/>
        </w:rPr>
        <w:t xml:space="preserve">These options will need to comply with relevant regulations. </w:t>
      </w:r>
      <w:r w:rsidR="00A128A7" w:rsidRPr="74876BD3">
        <w:rPr>
          <w:rFonts w:asciiTheme="minorHAnsi" w:eastAsia="Times New Roman" w:hAnsiTheme="minorHAnsi" w:cs="Calibri"/>
          <w:b w:val="0"/>
          <w:bCs w:val="0"/>
          <w:color w:val="auto"/>
          <w:kern w:val="0"/>
          <w:sz w:val="22"/>
          <w:szCs w:val="22"/>
          <w:lang w:eastAsia="en-AU"/>
        </w:rPr>
        <w:t xml:space="preserve"> </w:t>
      </w:r>
      <w:r w:rsidRPr="74876BD3">
        <w:rPr>
          <w:rFonts w:asciiTheme="minorHAnsi" w:eastAsia="Times New Roman" w:hAnsiTheme="minorHAnsi" w:cs="Calibri"/>
          <w:b w:val="0"/>
          <w:bCs w:val="0"/>
          <w:color w:val="auto"/>
          <w:kern w:val="0"/>
          <w:sz w:val="22"/>
          <w:szCs w:val="22"/>
          <w:lang w:eastAsia="en-AU"/>
        </w:rPr>
        <w:t>Carp removal is not necessary w</w:t>
      </w:r>
      <w:r w:rsidR="004C3ABE" w:rsidRPr="74876BD3">
        <w:rPr>
          <w:rFonts w:asciiTheme="minorHAnsi" w:eastAsia="Times New Roman" w:hAnsiTheme="minorHAnsi" w:cs="Calibri"/>
          <w:b w:val="0"/>
          <w:bCs w:val="0"/>
          <w:color w:val="auto"/>
          <w:kern w:val="0"/>
          <w:sz w:val="22"/>
          <w:szCs w:val="22"/>
          <w:lang w:eastAsia="en-AU"/>
        </w:rPr>
        <w:t xml:space="preserve">here </w:t>
      </w:r>
      <w:r w:rsidR="00853CA0" w:rsidRPr="74876BD3">
        <w:rPr>
          <w:rFonts w:asciiTheme="minorHAnsi" w:eastAsia="Times New Roman" w:hAnsiTheme="minorHAnsi" w:cs="Calibri"/>
          <w:b w:val="0"/>
          <w:bCs w:val="0"/>
          <w:color w:val="auto"/>
          <w:kern w:val="0"/>
          <w:sz w:val="22"/>
          <w:szCs w:val="22"/>
          <w:lang w:eastAsia="en-AU"/>
        </w:rPr>
        <w:t>the risks of carp decomposition do not pose a risk to water quality</w:t>
      </w:r>
      <w:r w:rsidRPr="74876BD3">
        <w:rPr>
          <w:rFonts w:asciiTheme="minorHAnsi" w:eastAsia="Times New Roman" w:hAnsiTheme="minorHAnsi" w:cs="Calibri"/>
          <w:b w:val="0"/>
          <w:bCs w:val="0"/>
          <w:color w:val="auto"/>
          <w:kern w:val="0"/>
          <w:sz w:val="22"/>
          <w:szCs w:val="22"/>
          <w:lang w:eastAsia="en-AU"/>
        </w:rPr>
        <w:t>. C</w:t>
      </w:r>
      <w:r w:rsidR="004F3C75" w:rsidRPr="74876BD3">
        <w:rPr>
          <w:rFonts w:asciiTheme="minorHAnsi" w:eastAsia="Times New Roman" w:hAnsiTheme="minorHAnsi" w:cs="Calibri"/>
          <w:b w:val="0"/>
          <w:bCs w:val="0"/>
          <w:color w:val="auto"/>
          <w:kern w:val="0"/>
          <w:sz w:val="22"/>
          <w:szCs w:val="22"/>
          <w:lang w:eastAsia="en-AU"/>
        </w:rPr>
        <w:t xml:space="preserve">arp </w:t>
      </w:r>
      <w:r w:rsidR="008C2D67" w:rsidRPr="74876BD3">
        <w:rPr>
          <w:rFonts w:asciiTheme="minorHAnsi" w:eastAsia="Times New Roman" w:hAnsiTheme="minorHAnsi" w:cs="Calibri"/>
          <w:b w:val="0"/>
          <w:bCs w:val="0"/>
          <w:color w:val="auto"/>
          <w:kern w:val="0"/>
          <w:sz w:val="22"/>
          <w:szCs w:val="22"/>
          <w:lang w:eastAsia="en-AU"/>
        </w:rPr>
        <w:t xml:space="preserve">will decompose </w:t>
      </w:r>
      <w:r w:rsidRPr="0099262E">
        <w:rPr>
          <w:rFonts w:asciiTheme="minorHAnsi" w:eastAsia="Times New Roman" w:hAnsiTheme="minorHAnsi" w:cs="Calibri"/>
          <w:b w:val="0"/>
          <w:bCs w:val="0"/>
          <w:color w:val="auto"/>
          <w:kern w:val="0"/>
          <w:sz w:val="22"/>
          <w:szCs w:val="22"/>
          <w:lang w:eastAsia="en-AU"/>
        </w:rPr>
        <w:t>quickly</w:t>
      </w:r>
      <w:r w:rsidRPr="74876BD3">
        <w:rPr>
          <w:rFonts w:asciiTheme="minorHAnsi" w:eastAsia="Times New Roman" w:hAnsiTheme="minorHAnsi" w:cs="Calibri"/>
          <w:b w:val="0"/>
          <w:bCs w:val="0"/>
          <w:color w:val="auto"/>
          <w:kern w:val="0"/>
          <w:sz w:val="22"/>
          <w:szCs w:val="22"/>
          <w:lang w:eastAsia="en-AU"/>
        </w:rPr>
        <w:t xml:space="preserve"> </w:t>
      </w:r>
      <w:r w:rsidR="008C2D67" w:rsidRPr="74876BD3">
        <w:rPr>
          <w:rFonts w:asciiTheme="minorHAnsi" w:eastAsia="Times New Roman" w:hAnsiTheme="minorHAnsi" w:cs="Calibri"/>
          <w:b w:val="0"/>
          <w:bCs w:val="0"/>
          <w:color w:val="auto"/>
          <w:kern w:val="0"/>
          <w:sz w:val="22"/>
          <w:szCs w:val="22"/>
          <w:lang w:eastAsia="en-AU"/>
        </w:rPr>
        <w:t>and be absorbed within the food chain</w:t>
      </w:r>
      <w:r w:rsidR="000A42FA" w:rsidRPr="74876BD3">
        <w:rPr>
          <w:rFonts w:asciiTheme="minorHAnsi" w:eastAsia="Times New Roman" w:hAnsiTheme="minorHAnsi" w:cs="Calibri"/>
          <w:b w:val="0"/>
          <w:bCs w:val="0"/>
          <w:color w:val="auto"/>
          <w:kern w:val="0"/>
          <w:sz w:val="22"/>
          <w:szCs w:val="22"/>
          <w:lang w:eastAsia="en-AU"/>
        </w:rPr>
        <w:t xml:space="preserve">. </w:t>
      </w:r>
      <w:r w:rsidR="007B1A6D" w:rsidRPr="74876BD3">
        <w:rPr>
          <w:rFonts w:asciiTheme="minorHAnsi" w:eastAsia="Times New Roman" w:hAnsiTheme="minorHAnsi" w:cs="Calibri"/>
          <w:b w:val="0"/>
          <w:bCs w:val="0"/>
          <w:color w:val="auto"/>
          <w:kern w:val="0"/>
          <w:sz w:val="22"/>
          <w:szCs w:val="22"/>
          <w:lang w:eastAsia="en-AU"/>
        </w:rPr>
        <w:t xml:space="preserve"> </w:t>
      </w:r>
      <w:r w:rsidR="008C2D67" w:rsidRPr="74876BD3">
        <w:rPr>
          <w:rFonts w:asciiTheme="minorHAnsi" w:eastAsia="Times New Roman" w:hAnsiTheme="minorHAnsi" w:cs="Calibri"/>
          <w:b w:val="0"/>
          <w:bCs w:val="0"/>
          <w:color w:val="auto"/>
          <w:kern w:val="0"/>
          <w:sz w:val="22"/>
          <w:szCs w:val="22"/>
          <w:lang w:eastAsia="en-AU"/>
        </w:rPr>
        <w:t xml:space="preserve"> </w:t>
      </w:r>
    </w:p>
    <w:p w14:paraId="5989797F" w14:textId="0090AF22" w:rsidR="00EC2D4E" w:rsidRDefault="00141E5B" w:rsidP="00850321">
      <w:pPr>
        <w:pStyle w:val="VFAHeading2"/>
      </w:pPr>
      <w:r>
        <w:rPr>
          <w:rFonts w:asciiTheme="minorHAnsi" w:eastAsia="Times New Roman" w:hAnsiTheme="minorHAnsi" w:cs="Calibri"/>
          <w:b w:val="0"/>
          <w:bCs w:val="0"/>
          <w:color w:val="auto"/>
          <w:kern w:val="0"/>
          <w:sz w:val="22"/>
          <w:szCs w:val="22"/>
          <w:lang w:eastAsia="en-AU"/>
        </w:rPr>
        <w:t>For more information, go to:</w:t>
      </w:r>
    </w:p>
    <w:p w14:paraId="465A84FF" w14:textId="6E9100F3" w:rsidR="00EC2D4E" w:rsidRDefault="00000000" w:rsidP="00850321">
      <w:pPr>
        <w:pStyle w:val="VFAHeading2"/>
        <w:rPr>
          <w:b w:val="0"/>
          <w:bCs w:val="0"/>
          <w:color w:val="auto"/>
          <w:kern w:val="0"/>
          <w:sz w:val="18"/>
          <w:szCs w:val="18"/>
          <w:lang w:eastAsia="ja-JP"/>
        </w:rPr>
      </w:pPr>
      <w:hyperlink r:id="rId15" w:history="1">
        <w:r w:rsidR="000526DE" w:rsidRPr="000526DE">
          <w:rPr>
            <w:b w:val="0"/>
            <w:bCs w:val="0"/>
            <w:color w:val="0000FF"/>
            <w:kern w:val="0"/>
            <w:sz w:val="18"/>
            <w:szCs w:val="18"/>
            <w:u w:val="single"/>
            <w:lang w:eastAsia="ja-JP"/>
          </w:rPr>
          <w:t xml:space="preserve">Carp </w:t>
        </w:r>
        <w:r w:rsidR="00A34951">
          <w:rPr>
            <w:b w:val="0"/>
            <w:bCs w:val="0"/>
            <w:color w:val="0000FF"/>
            <w:kern w:val="0"/>
            <w:sz w:val="18"/>
            <w:szCs w:val="18"/>
            <w:u w:val="single"/>
            <w:lang w:eastAsia="ja-JP"/>
          </w:rPr>
          <w:t>B</w:t>
        </w:r>
        <w:r w:rsidR="000526DE" w:rsidRPr="000526DE">
          <w:rPr>
            <w:b w:val="0"/>
            <w:bCs w:val="0"/>
            <w:color w:val="0000FF"/>
            <w:kern w:val="0"/>
            <w:sz w:val="18"/>
            <w:szCs w:val="18"/>
            <w:u w:val="single"/>
            <w:lang w:eastAsia="ja-JP"/>
          </w:rPr>
          <w:t>iocon and water quality (agriculture.gov.au)</w:t>
        </w:r>
      </w:hyperlink>
    </w:p>
    <w:p w14:paraId="61C450D3" w14:textId="50F99BEC" w:rsidR="000526DE" w:rsidRDefault="00000000" w:rsidP="00850321">
      <w:pPr>
        <w:pStyle w:val="VFAHeading2"/>
        <w:rPr>
          <w:b w:val="0"/>
          <w:bCs w:val="0"/>
          <w:color w:val="auto"/>
          <w:kern w:val="0"/>
          <w:sz w:val="18"/>
          <w:szCs w:val="18"/>
          <w:lang w:eastAsia="ja-JP"/>
        </w:rPr>
      </w:pPr>
      <w:hyperlink r:id="rId16" w:history="1">
        <w:r w:rsidR="009E3ACC" w:rsidRPr="009E3ACC">
          <w:rPr>
            <w:b w:val="0"/>
            <w:bCs w:val="0"/>
            <w:color w:val="0000FF"/>
            <w:kern w:val="0"/>
            <w:sz w:val="18"/>
            <w:szCs w:val="18"/>
            <w:u w:val="single"/>
            <w:lang w:eastAsia="ja-JP"/>
          </w:rPr>
          <w:t>NCCP Lachlan Case Study (agriculture.gov.au)</w:t>
        </w:r>
      </w:hyperlink>
    </w:p>
    <w:p w14:paraId="41B6B103" w14:textId="2AB6CFC0" w:rsidR="009E3ACC" w:rsidRDefault="00000000" w:rsidP="00850321">
      <w:pPr>
        <w:pStyle w:val="VFAHeading2"/>
        <w:rPr>
          <w:b w:val="0"/>
          <w:bCs w:val="0"/>
          <w:color w:val="auto"/>
          <w:kern w:val="0"/>
          <w:sz w:val="18"/>
          <w:szCs w:val="18"/>
          <w:lang w:eastAsia="ja-JP"/>
        </w:rPr>
      </w:pPr>
      <w:hyperlink r:id="rId17" w:history="1">
        <w:r w:rsidR="00ED0040" w:rsidRPr="00ED0040">
          <w:rPr>
            <w:b w:val="0"/>
            <w:bCs w:val="0"/>
            <w:color w:val="0000FF"/>
            <w:kern w:val="0"/>
            <w:sz w:val="18"/>
            <w:szCs w:val="18"/>
            <w:u w:val="single"/>
            <w:lang w:eastAsia="ja-JP"/>
          </w:rPr>
          <w:t>NCCP Murray and Murrumbidgee case study (agriculture.gov.au)</w:t>
        </w:r>
      </w:hyperlink>
    </w:p>
    <w:p w14:paraId="19DE9876" w14:textId="77777777" w:rsidR="00ED0040" w:rsidRDefault="00ED0040" w:rsidP="00850321">
      <w:pPr>
        <w:pStyle w:val="VFAHeading2"/>
        <w:rPr>
          <w:b w:val="0"/>
          <w:bCs w:val="0"/>
          <w:color w:val="auto"/>
          <w:kern w:val="0"/>
          <w:sz w:val="18"/>
          <w:szCs w:val="18"/>
          <w:lang w:eastAsia="ja-JP"/>
        </w:rPr>
      </w:pPr>
    </w:p>
    <w:p w14:paraId="0650DAA4" w14:textId="77777777" w:rsidR="00ED0040" w:rsidRDefault="00ED0040" w:rsidP="00850321">
      <w:pPr>
        <w:pStyle w:val="VFAHeading2"/>
      </w:pPr>
    </w:p>
    <w:p w14:paraId="6B28F25E" w14:textId="77777777" w:rsidR="005A37B3" w:rsidRDefault="005A37B3" w:rsidP="00850321">
      <w:pPr>
        <w:pStyle w:val="VFAHeading2"/>
      </w:pPr>
    </w:p>
    <w:p w14:paraId="63CEDC68" w14:textId="77777777" w:rsidR="005A37B3" w:rsidRDefault="005A37B3" w:rsidP="00850321">
      <w:pPr>
        <w:pStyle w:val="VFAHeading2"/>
      </w:pPr>
    </w:p>
    <w:p w14:paraId="6B392159" w14:textId="77777777" w:rsidR="005A37B3" w:rsidRDefault="005A37B3" w:rsidP="00850321">
      <w:pPr>
        <w:pStyle w:val="VFAHeading2"/>
      </w:pPr>
    </w:p>
    <w:p w14:paraId="5621FDCC" w14:textId="77777777" w:rsidR="005A37B3" w:rsidRDefault="005A37B3" w:rsidP="00850321">
      <w:pPr>
        <w:pStyle w:val="VFAHeading2"/>
      </w:pPr>
    </w:p>
    <w:p w14:paraId="6976C73F" w14:textId="77777777" w:rsidR="005A37B3" w:rsidRDefault="005A37B3" w:rsidP="00850321">
      <w:pPr>
        <w:pStyle w:val="VFAHeading2"/>
      </w:pPr>
    </w:p>
    <w:p w14:paraId="2CAD6820" w14:textId="0FBAEF48" w:rsidR="00850321" w:rsidRDefault="00850321" w:rsidP="00850321">
      <w:pPr>
        <w:pStyle w:val="NormalWeb"/>
        <w:spacing w:before="0" w:beforeAutospacing="0" w:after="0" w:afterAutospacing="0"/>
        <w:jc w:val="both"/>
        <w:rPr>
          <w:rFonts w:asciiTheme="minorHAnsi" w:hAnsiTheme="minorHAnsi" w:cs="Calibri"/>
          <w:sz w:val="22"/>
          <w:szCs w:val="22"/>
        </w:rPr>
      </w:pPr>
    </w:p>
    <w:p w14:paraId="406D25FB" w14:textId="3AB30182" w:rsidR="00850321" w:rsidRDefault="00850321" w:rsidP="00850321">
      <w:pPr>
        <w:pStyle w:val="NormalWeb"/>
        <w:spacing w:before="0" w:beforeAutospacing="0" w:after="0" w:afterAutospacing="0"/>
        <w:jc w:val="both"/>
        <w:rPr>
          <w:rFonts w:asciiTheme="minorHAnsi" w:hAnsiTheme="minorHAnsi" w:cs="Calibri"/>
          <w:sz w:val="22"/>
          <w:szCs w:val="22"/>
        </w:rPr>
      </w:pPr>
    </w:p>
    <w:p w14:paraId="3C2272F2" w14:textId="77777777" w:rsidR="005A37B3" w:rsidRDefault="005A37B3" w:rsidP="005A37B3">
      <w:pPr>
        <w:pStyle w:val="VFAHeading2"/>
        <w:spacing w:before="0"/>
        <w:jc w:val="both"/>
        <w:rPr>
          <w:rFonts w:asciiTheme="minorHAnsi" w:eastAsia="Times New Roman" w:hAnsiTheme="minorHAnsi" w:cs="Calibri"/>
          <w:b w:val="0"/>
          <w:bCs w:val="0"/>
          <w:i/>
          <w:iCs/>
          <w:color w:val="auto"/>
          <w:kern w:val="0"/>
          <w:sz w:val="16"/>
          <w:szCs w:val="16"/>
          <w:lang w:eastAsia="en-AU"/>
        </w:rPr>
      </w:pPr>
    </w:p>
    <w:p w14:paraId="7979494D" w14:textId="77777777" w:rsidR="005A37B3" w:rsidRDefault="005A37B3" w:rsidP="005A37B3">
      <w:pPr>
        <w:pStyle w:val="VFAHeading2"/>
        <w:spacing w:before="0"/>
        <w:jc w:val="both"/>
        <w:rPr>
          <w:rFonts w:asciiTheme="minorHAnsi" w:eastAsia="Times New Roman" w:hAnsiTheme="minorHAnsi" w:cs="Calibri"/>
          <w:b w:val="0"/>
          <w:bCs w:val="0"/>
          <w:i/>
          <w:iCs/>
          <w:color w:val="auto"/>
          <w:kern w:val="0"/>
          <w:sz w:val="16"/>
          <w:szCs w:val="16"/>
          <w:lang w:eastAsia="en-AU"/>
        </w:rPr>
      </w:pPr>
    </w:p>
    <w:p w14:paraId="764069A1" w14:textId="77777777" w:rsidR="005A37B3" w:rsidRDefault="005A37B3" w:rsidP="005A37B3">
      <w:pPr>
        <w:pStyle w:val="VFAHeading2"/>
        <w:spacing w:before="0"/>
        <w:jc w:val="both"/>
        <w:rPr>
          <w:rFonts w:asciiTheme="minorHAnsi" w:eastAsia="Times New Roman" w:hAnsiTheme="minorHAnsi" w:cs="Calibri"/>
          <w:b w:val="0"/>
          <w:bCs w:val="0"/>
          <w:i/>
          <w:iCs/>
          <w:color w:val="auto"/>
          <w:kern w:val="0"/>
          <w:sz w:val="16"/>
          <w:szCs w:val="16"/>
          <w:lang w:eastAsia="en-AU"/>
        </w:rPr>
      </w:pPr>
    </w:p>
    <w:p w14:paraId="7FDD3F6F" w14:textId="4D96A885" w:rsidR="005A37B3" w:rsidRPr="0030684D" w:rsidRDefault="005A37B3" w:rsidP="005A37B3">
      <w:pPr>
        <w:pStyle w:val="VFAHeading2"/>
        <w:spacing w:before="0"/>
        <w:jc w:val="both"/>
        <w:rPr>
          <w:rFonts w:asciiTheme="minorHAnsi" w:eastAsia="Times New Roman" w:hAnsiTheme="minorHAnsi" w:cs="Calibri"/>
          <w:b w:val="0"/>
          <w:bCs w:val="0"/>
          <w:i/>
          <w:iCs/>
          <w:color w:val="auto"/>
          <w:kern w:val="0"/>
          <w:sz w:val="16"/>
          <w:szCs w:val="16"/>
          <w:lang w:eastAsia="en-AU"/>
        </w:rPr>
      </w:pPr>
      <w:r w:rsidRPr="0030684D">
        <w:rPr>
          <w:rFonts w:asciiTheme="minorHAnsi" w:eastAsia="Times New Roman" w:hAnsiTheme="minorHAnsi" w:cs="Calibri"/>
          <w:b w:val="0"/>
          <w:bCs w:val="0"/>
          <w:i/>
          <w:iCs/>
          <w:color w:val="auto"/>
          <w:kern w:val="0"/>
          <w:sz w:val="16"/>
          <w:szCs w:val="16"/>
          <w:lang w:eastAsia="en-AU"/>
        </w:rPr>
        <w:t xml:space="preserve">This fact sheet has been prepared by the VFA to provide brief and general answers to common questions raised by recreational fishing stakeholders on social media and at fishing related engagement forums. Our summary responses are drawn from detailed and lengthy published scientific investigations completed under the National Carp Control Plan. </w:t>
      </w:r>
    </w:p>
    <w:p w14:paraId="65D77AE2" w14:textId="77777777" w:rsidR="005A37B3" w:rsidRPr="0030684D" w:rsidRDefault="005A37B3" w:rsidP="005A37B3">
      <w:pPr>
        <w:pStyle w:val="VFAHeading2"/>
        <w:spacing w:before="0"/>
        <w:jc w:val="both"/>
        <w:rPr>
          <w:rFonts w:asciiTheme="minorHAnsi" w:eastAsia="Times New Roman" w:hAnsiTheme="minorHAnsi" w:cs="Calibri"/>
          <w:b w:val="0"/>
          <w:bCs w:val="0"/>
          <w:i/>
          <w:iCs/>
          <w:color w:val="auto"/>
          <w:kern w:val="0"/>
          <w:sz w:val="16"/>
          <w:szCs w:val="16"/>
          <w:lang w:eastAsia="en-AU"/>
        </w:rPr>
      </w:pPr>
      <w:r w:rsidRPr="0030684D">
        <w:rPr>
          <w:rFonts w:asciiTheme="minorHAnsi" w:eastAsia="Times New Roman" w:hAnsiTheme="minorHAnsi" w:cs="Calibri"/>
          <w:b w:val="0"/>
          <w:bCs w:val="0"/>
          <w:i/>
          <w:iCs/>
          <w:color w:val="auto"/>
          <w:kern w:val="0"/>
          <w:sz w:val="16"/>
          <w:szCs w:val="16"/>
          <w:lang w:eastAsia="en-AU"/>
        </w:rPr>
        <w:t>We acknowledge our responses fall short of a detailed explanation and encourage those interested in finding out more about the work, to go to the source documents for more detail.</w:t>
      </w:r>
    </w:p>
    <w:p w14:paraId="6223DC21" w14:textId="2C95EF51" w:rsidR="00AF75D9" w:rsidRDefault="00AF75D9" w:rsidP="00190B1F">
      <w:pPr>
        <w:pStyle w:val="VFAHeading2"/>
      </w:pPr>
    </w:p>
    <w:p w14:paraId="43D70978" w14:textId="18F9996E" w:rsidR="00AF75D9" w:rsidRDefault="00AF75D9" w:rsidP="00190B1F">
      <w:pPr>
        <w:pStyle w:val="VFAHeading2"/>
      </w:pPr>
    </w:p>
    <w:p w14:paraId="42FFE1CD" w14:textId="772D237B" w:rsidR="00AF75D9" w:rsidRDefault="00AF75D9" w:rsidP="00190B1F">
      <w:pPr>
        <w:pStyle w:val="VFAHeading2"/>
      </w:pPr>
    </w:p>
    <w:p w14:paraId="55191C2C" w14:textId="030406C1" w:rsidR="00AF75D9" w:rsidRDefault="00AF75D9" w:rsidP="00190B1F">
      <w:pPr>
        <w:pStyle w:val="VFAHeading2"/>
      </w:pPr>
    </w:p>
    <w:p w14:paraId="7E121D10" w14:textId="1F60DB04" w:rsidR="0080599E" w:rsidRPr="00F009C1" w:rsidRDefault="0080599E" w:rsidP="0080599E"/>
    <w:sectPr w:rsidR="0080599E" w:rsidRPr="00F009C1" w:rsidSect="00AF75D9">
      <w:headerReference w:type="even" r:id="rId18"/>
      <w:headerReference w:type="default" r:id="rId19"/>
      <w:headerReference w:type="first" r:id="rId20"/>
      <w:type w:val="continuous"/>
      <w:pgSz w:w="11900" w:h="16840"/>
      <w:pgMar w:top="720" w:right="720" w:bottom="720" w:left="720" w:header="709" w:footer="709" w:gutter="0"/>
      <w:cols w:num="2" w:space="708"/>
      <w:docGrid w:linePitch="2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5CC19F5" w14:textId="77777777" w:rsidR="005E42D1" w:rsidRDefault="005E42D1">
      <w:r>
        <w:separator/>
      </w:r>
    </w:p>
  </w:endnote>
  <w:endnote w:type="continuationSeparator" w:id="0">
    <w:p w14:paraId="2F95A3EB" w14:textId="77777777" w:rsidR="005E42D1" w:rsidRDefault="005E42D1">
      <w:r>
        <w:continuationSeparator/>
      </w:r>
    </w:p>
  </w:endnote>
  <w:endnote w:type="continuationNotice" w:id="1">
    <w:p w14:paraId="0C9822D3" w14:textId="77777777" w:rsidR="005E42D1" w:rsidRDefault="005E42D1">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Bold">
    <w:panose1 w:val="020B0704020202020204"/>
    <w:charset w:val="00"/>
    <w:family w:val="auto"/>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venir-Black">
    <w:altName w:val="Avenir Book"/>
    <w:panose1 w:val="00000000000000000000"/>
    <w:charset w:val="4D"/>
    <w:family w:val="auto"/>
    <w:notTrueType/>
    <w:pitch w:val="default"/>
    <w:sig w:usb0="00000003" w:usb1="00000000" w:usb2="00000000" w:usb3="00000000" w:csb0="00000001" w:csb1="00000000"/>
  </w:font>
  <w:font w:name="Times-Roman">
    <w:altName w:val="Times New Roman"/>
    <w:panose1 w:val="00000000000000000000"/>
    <w:charset w:val="4D"/>
    <w:family w:val="auto"/>
    <w:notTrueType/>
    <w:pitch w:val="default"/>
    <w:sig w:usb0="00000003" w:usb1="00000000" w:usb2="00000000" w:usb3="00000000" w:csb0="00000001" w:csb1="00000000"/>
  </w:font>
  <w:font w:name="Avenir-Light">
    <w:altName w:val="Avenir Light"/>
    <w:panose1 w:val="00000000000000000000"/>
    <w:charset w:val="4D"/>
    <w:family w:val="roman"/>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A35935" w14:textId="05E520A1" w:rsidR="00C973E1" w:rsidRDefault="00C973E1">
    <w:pPr>
      <w:pStyle w:val="Footer"/>
    </w:pPr>
  </w:p>
  <w:p w14:paraId="2CFFB5CA" w14:textId="0DDED459" w:rsidR="00C973E1" w:rsidRDefault="00C973E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1063312" w14:textId="77777777" w:rsidR="005E42D1" w:rsidRDefault="005E42D1">
      <w:r>
        <w:separator/>
      </w:r>
    </w:p>
  </w:footnote>
  <w:footnote w:type="continuationSeparator" w:id="0">
    <w:p w14:paraId="49510CFA" w14:textId="77777777" w:rsidR="005E42D1" w:rsidRDefault="005E42D1">
      <w:r>
        <w:continuationSeparator/>
      </w:r>
    </w:p>
  </w:footnote>
  <w:footnote w:type="continuationNotice" w:id="1">
    <w:p w14:paraId="4D6A10F9" w14:textId="77777777" w:rsidR="005E42D1" w:rsidRDefault="005E42D1">
      <w:pPr>
        <w:spacing w:before="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0A4402" w14:textId="2EC298A1" w:rsidR="008068DB" w:rsidRDefault="008068D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32CD56" w14:textId="7A661793" w:rsidR="0080599E" w:rsidRPr="00E22870" w:rsidRDefault="0060652A" w:rsidP="009C1FFF">
    <w:pPr>
      <w:pStyle w:val="VFATitle"/>
      <w:tabs>
        <w:tab w:val="left" w:pos="8317"/>
      </w:tabs>
    </w:pPr>
    <w:r>
      <w:rPr>
        <w:noProof/>
      </w:rPr>
      <mc:AlternateContent>
        <mc:Choice Requires="wps">
          <w:drawing>
            <wp:anchor distT="45720" distB="45720" distL="114300" distR="114300" simplePos="0" relativeHeight="251658240" behindDoc="0" locked="0" layoutInCell="1" allowOverlap="1" wp14:anchorId="6AF76888" wp14:editId="002DAAF3">
              <wp:simplePos x="0" y="0"/>
              <wp:positionH relativeFrom="margin">
                <wp:posOffset>3733800</wp:posOffset>
              </wp:positionH>
              <wp:positionV relativeFrom="page">
                <wp:posOffset>869950</wp:posOffset>
              </wp:positionV>
              <wp:extent cx="2360930" cy="1404620"/>
              <wp:effectExtent l="0" t="0" r="8890" b="12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2C1E9C80" w14:textId="3343C263" w:rsidR="0061504A" w:rsidRDefault="0061504A" w:rsidP="0060652A">
                          <w:pPr>
                            <w:pStyle w:val="VFATitle"/>
                            <w:jc w:val="right"/>
                          </w:pPr>
                          <w:r>
                            <w:t>Factsheet</w:t>
                          </w:r>
                          <w:r w:rsidR="0060652A">
                            <w:t xml:space="preserve"> 2</w:t>
                          </w:r>
                        </w:p>
                      </w:txbxContent>
                    </wps:txbx>
                    <wps:bodyPr rot="0" vert="horz" wrap="square" lIns="0" tIns="0" rIns="0" bIns="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6AF76888" id="_x0000_t202" coordsize="21600,21600" o:spt="202" path="m,l,21600r21600,l21600,xe">
              <v:stroke joinstyle="miter"/>
              <v:path gradientshapeok="t" o:connecttype="rect"/>
            </v:shapetype>
            <v:shape id="Text Box 2" o:spid="_x0000_s1026" type="#_x0000_t202" style="position:absolute;margin-left:294pt;margin-top:68.5pt;width:185.9pt;height:110.6pt;z-index:251658240;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page;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" stroked="f">
              <v:textbox style="mso-fit-shape-to-text:t" inset="0,0,0,0">
                <w:txbxContent>
                  <w:p w14:paraId="2C1E9C80" w14:textId="3343C263" w:rsidR="0061504A" w:rsidRDefault="0061504A" w:rsidP="0060652A">
                    <w:pPr>
                      <w:pStyle w:val="VFATitle"/>
                      <w:jc w:val="right"/>
                    </w:pPr>
                    <w:r>
                      <w:t>Factsheet</w:t>
                    </w:r>
                    <w:r w:rsidR="0060652A">
                      <w:t xml:space="preserve"> 2</w:t>
                    </w:r>
                  </w:p>
                </w:txbxContent>
              </v:textbox>
              <w10:wrap type="square" anchorx="margin" anchory="page"/>
            </v:shape>
          </w:pict>
        </mc:Fallback>
      </mc:AlternateContent>
    </w:r>
    <w:r w:rsidR="00190B1F">
      <w:rPr>
        <w:noProof/>
      </w:rPr>
      <w:drawing>
        <wp:anchor distT="0" distB="0" distL="114300" distR="114300" simplePos="0" relativeHeight="251658245" behindDoc="1" locked="0" layoutInCell="1" allowOverlap="1" wp14:anchorId="4453DF7D" wp14:editId="4985265C">
          <wp:simplePos x="0" y="0"/>
          <wp:positionH relativeFrom="page">
            <wp:align>left</wp:align>
          </wp:positionH>
          <wp:positionV relativeFrom="page">
            <wp:align>top</wp:align>
          </wp:positionV>
          <wp:extent cx="7559675" cy="10691495"/>
          <wp:effectExtent l="0" t="0" r="3175" b="0"/>
          <wp:wrapNone/>
          <wp:docPr id="1292152110" name="Picture 1292152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302460" name="Picture 1248302460"/>
                  <pic:cNvPicPr>
                    <a:picLocks noChangeAspect="1" noChangeArrowheads="1"/>
                  </pic:cNvPicPr>
                </pic:nvPicPr>
                <pic:blipFill>
                  <a:blip r:embed="rId1"/>
                  <a:stretch>
                    <a:fillRect/>
                  </a:stretch>
                </pic:blipFill>
                <pic:spPr bwMode="auto">
                  <a:xfrm>
                    <a:off x="0" y="0"/>
                    <a:ext cx="7559675" cy="10691495"/>
                  </a:xfrm>
                  <a:prstGeom prst="rect">
                    <a:avLst/>
                  </a:prstGeom>
                  <a:noFill/>
                  <a:ln>
                    <a:noFill/>
                  </a:ln>
                </pic:spPr>
              </pic:pic>
            </a:graphicData>
          </a:graphic>
          <wp14:sizeRelH relativeFrom="page">
            <wp14:pctWidth>0</wp14:pctWidth>
          </wp14:sizeRelH>
          <wp14:sizeRelV relativeFrom="page">
            <wp14:pctHeight>0</wp14:pctHeight>
          </wp14:sizeRelV>
        </wp:anchor>
      </w:drawing>
    </w:r>
    <w:r w:rsidR="007C22DB">
      <w:rPr>
        <w:noProof/>
      </w:rPr>
      <w:drawing>
        <wp:anchor distT="0" distB="0" distL="114300" distR="114300" simplePos="0" relativeHeight="251658241" behindDoc="1" locked="0" layoutInCell="1" allowOverlap="1" wp14:anchorId="221B6C64" wp14:editId="5DE39536">
          <wp:simplePos x="0" y="0"/>
          <wp:positionH relativeFrom="page">
            <wp:align>left</wp:align>
          </wp:positionH>
          <wp:positionV relativeFrom="page">
            <wp:align>top</wp:align>
          </wp:positionV>
          <wp:extent cx="7559675" cy="10691495"/>
          <wp:effectExtent l="0" t="0" r="3175" b="0"/>
          <wp:wrapNone/>
          <wp:docPr id="1328373936" name="Picture 1328373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
                  <a:stretch>
                    <a:fillRect/>
                  </a:stretch>
                </pic:blipFill>
                <pic:spPr bwMode="auto">
                  <a:xfrm>
                    <a:off x="0" y="0"/>
                    <a:ext cx="7559675" cy="10691495"/>
                  </a:xfrm>
                  <a:prstGeom prst="rect">
                    <a:avLst/>
                  </a:prstGeom>
                  <a:noFill/>
                  <a:ln>
                    <a:noFill/>
                  </a:ln>
                </pic:spPr>
              </pic:pic>
            </a:graphicData>
          </a:graphic>
          <wp14:sizeRelH relativeFrom="page">
            <wp14:pctWidth>0</wp14:pctWidth>
          </wp14:sizeRelH>
          <wp14:sizeRelV relativeFrom="page">
            <wp14:pctHeight>0</wp14:pctHeight>
          </wp14:sizeRelV>
        </wp:anchor>
      </w:drawing>
    </w:r>
    <w:r w:rsidR="009C1FFF">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5A1854" w14:textId="5F8C91CF" w:rsidR="008068DB" w:rsidRDefault="008068D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146285" w14:textId="4BB469EF" w:rsidR="008068DB" w:rsidRDefault="008068D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5948D0" w14:textId="6350DEB9" w:rsidR="00794AD6" w:rsidRPr="00E22870" w:rsidRDefault="00190B1F" w:rsidP="0080599E">
    <w:pPr>
      <w:pStyle w:val="Header"/>
      <w:pBdr>
        <w:bottom w:val="none" w:sz="0" w:space="0" w:color="auto"/>
      </w:pBdr>
      <w:tabs>
        <w:tab w:val="clear" w:pos="9781"/>
        <w:tab w:val="left" w:pos="2160"/>
      </w:tabs>
    </w:pPr>
    <w:r>
      <w:rPr>
        <w:noProof/>
      </w:rPr>
      <mc:AlternateContent>
        <mc:Choice Requires="wps">
          <w:drawing>
            <wp:anchor distT="45720" distB="45720" distL="114300" distR="114300" simplePos="0" relativeHeight="251658243" behindDoc="0" locked="0" layoutInCell="1" allowOverlap="1" wp14:anchorId="6EEEE3EF" wp14:editId="12E4F1D6">
              <wp:simplePos x="0" y="0"/>
              <wp:positionH relativeFrom="margin">
                <wp:posOffset>4101465</wp:posOffset>
              </wp:positionH>
              <wp:positionV relativeFrom="page">
                <wp:posOffset>638810</wp:posOffset>
              </wp:positionV>
              <wp:extent cx="2360930" cy="1404620"/>
              <wp:effectExtent l="0" t="0" r="8890" b="1270"/>
              <wp:wrapSquare wrapText="bothSides"/>
              <wp:docPr id="20947197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0A840AE9" w14:textId="44CD94B2" w:rsidR="00190B1F" w:rsidRDefault="00190B1F" w:rsidP="00190B1F">
                          <w:pPr>
                            <w:pStyle w:val="VFATitle"/>
                            <w:jc w:val="right"/>
                          </w:pPr>
                        </w:p>
                      </w:txbxContent>
                    </wps:txbx>
                    <wps:bodyPr rot="0" vert="horz" wrap="square" lIns="0" tIns="0" rIns="0" bIns="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6EEEE3EF" id="_x0000_t202" coordsize="21600,21600" o:spt="202" path="m,l,21600r21600,l21600,xe">
              <v:stroke joinstyle="miter"/>
              <v:path gradientshapeok="t" o:connecttype="rect"/>
            </v:shapetype>
            <v:shape id="_x0000_s1027" type="#_x0000_t202" style="position:absolute;margin-left:322.95pt;margin-top:50.3pt;width:185.9pt;height:110.6pt;z-index:251658243;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page;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" stroked="f">
              <v:textbox style="mso-fit-shape-to-text:t" inset="0,0,0,0">
                <w:txbxContent>
                  <w:p w14:paraId="0A840AE9" w14:textId="44CD94B2" w:rsidR="00190B1F" w:rsidRDefault="00190B1F" w:rsidP="00190B1F">
                    <w:pPr>
                      <w:pStyle w:val="VFATitle"/>
                      <w:jc w:val="right"/>
                    </w:pPr>
                  </w:p>
                </w:txbxContent>
              </v:textbox>
              <w10:wrap type="square" anchorx="margin" anchory="page"/>
            </v:shape>
          </w:pict>
        </mc:Fallback>
      </mc:AlternateContent>
    </w:r>
    <w:r>
      <w:rPr>
        <w:noProof/>
      </w:rPr>
      <w:drawing>
        <wp:anchor distT="0" distB="0" distL="114300" distR="114300" simplePos="0" relativeHeight="251658242" behindDoc="1" locked="0" layoutInCell="1" allowOverlap="1" wp14:anchorId="552F7748" wp14:editId="6EC22373">
          <wp:simplePos x="0" y="0"/>
          <wp:positionH relativeFrom="page">
            <wp:posOffset>-33655</wp:posOffset>
          </wp:positionH>
          <wp:positionV relativeFrom="page">
            <wp:posOffset>30480</wp:posOffset>
          </wp:positionV>
          <wp:extent cx="7559675" cy="10691495"/>
          <wp:effectExtent l="0" t="0" r="3175" b="0"/>
          <wp:wrapNone/>
          <wp:docPr id="1245833373" name="Picture 1245833373" descr="A white background with blue and 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770116" name="Picture 1408770116" descr="A white background with blue and red lines&#10;&#10;Description automatically generated"/>
                  <pic:cNvPicPr>
                    <a:picLocks noChangeAspect="1" noChangeArrowheads="1"/>
                  </pic:cNvPicPr>
                </pic:nvPicPr>
                <pic:blipFill>
                  <a:blip r:embed="rId1"/>
                  <a:stretch>
                    <a:fillRect/>
                  </a:stretch>
                </pic:blipFill>
                <pic:spPr bwMode="auto">
                  <a:xfrm>
                    <a:off x="0" y="0"/>
                    <a:ext cx="7559675" cy="106914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4D96FF" w14:textId="39A3605C" w:rsidR="008068DB" w:rsidRDefault="008068D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1D"/>
    <w:multiLevelType w:val="multilevel"/>
    <w:tmpl w:val="BBDA372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8496E912"/>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FF82CB24"/>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071AD9A2"/>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C620643E"/>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595EC588"/>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755A8BA0"/>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69426D44"/>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B20AB848"/>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E182DA90"/>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E2B83F22"/>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1971BEB"/>
    <w:multiLevelType w:val="hybridMultilevel"/>
    <w:tmpl w:val="CB006992"/>
    <w:lvl w:ilvl="0" w:tplc="56AC6070">
      <w:start w:val="1"/>
      <w:numFmt w:val="bullet"/>
      <w:lvlText w:val=""/>
      <w:lvlJc w:val="left"/>
      <w:pPr>
        <w:tabs>
          <w:tab w:val="num" w:pos="360"/>
        </w:tabs>
        <w:ind w:left="360" w:hanging="360"/>
      </w:pPr>
      <w:rPr>
        <w:rFonts w:ascii="Symbol" w:hAnsi="Symbol" w:hint="default"/>
      </w:rPr>
    </w:lvl>
    <w:lvl w:ilvl="1" w:tplc="0C090003">
      <w:start w:val="1"/>
      <w:numFmt w:val="bullet"/>
      <w:lvlText w:val="o"/>
      <w:lvlJc w:val="left"/>
      <w:pPr>
        <w:ind w:left="1440" w:hanging="360"/>
      </w:pPr>
      <w:rPr>
        <w:rFonts w:ascii="Courier New" w:hAnsi="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Webdings"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Webdings"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3FD3640"/>
    <w:multiLevelType w:val="hybridMultilevel"/>
    <w:tmpl w:val="A9080280"/>
    <w:lvl w:ilvl="0" w:tplc="0C090001">
      <w:start w:val="1"/>
      <w:numFmt w:val="bullet"/>
      <w:lvlText w:val=""/>
      <w:lvlJc w:val="left"/>
      <w:pPr>
        <w:tabs>
          <w:tab w:val="num" w:pos="360"/>
        </w:tabs>
        <w:ind w:left="360" w:hanging="360"/>
      </w:pPr>
      <w:rPr>
        <w:rFonts w:ascii="Symbol" w:hAnsi="Symbol" w:hint="default"/>
      </w:rPr>
    </w:lvl>
    <w:lvl w:ilvl="1" w:tplc="0C090003">
      <w:start w:val="1"/>
      <w:numFmt w:val="bullet"/>
      <w:lvlText w:val="o"/>
      <w:lvlJc w:val="left"/>
      <w:pPr>
        <w:tabs>
          <w:tab w:val="num" w:pos="1080"/>
        </w:tabs>
        <w:ind w:left="1080" w:hanging="360"/>
      </w:pPr>
      <w:rPr>
        <w:rFonts w:ascii="Courier New" w:hAnsi="Courier New" w:cs="Webdings"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Webdings"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Webdings"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0ABD1F4C"/>
    <w:multiLevelType w:val="hybridMultilevel"/>
    <w:tmpl w:val="D00E2568"/>
    <w:lvl w:ilvl="0" w:tplc="D0D87056">
      <w:start w:val="1"/>
      <w:numFmt w:val="bullet"/>
      <w:lvlText w:val=""/>
      <w:lvlJc w:val="left"/>
      <w:pPr>
        <w:tabs>
          <w:tab w:val="num" w:pos="720"/>
        </w:tabs>
        <w:ind w:left="720" w:hanging="360"/>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Webdings"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Webdings"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Webdings"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0C80A03"/>
    <w:multiLevelType w:val="hybridMultilevel"/>
    <w:tmpl w:val="8B56FADA"/>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Webdings"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Webdings"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Webdings"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113C6079"/>
    <w:multiLevelType w:val="hybridMultilevel"/>
    <w:tmpl w:val="7EE0E7F8"/>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Webdings"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Webdings"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Webdings"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122C5E24"/>
    <w:multiLevelType w:val="hybridMultilevel"/>
    <w:tmpl w:val="B432756C"/>
    <w:lvl w:ilvl="0" w:tplc="D0D87056">
      <w:start w:val="1"/>
      <w:numFmt w:val="bullet"/>
      <w:lvlText w:val=""/>
      <w:lvlJc w:val="left"/>
      <w:pPr>
        <w:tabs>
          <w:tab w:val="num" w:pos="720"/>
        </w:tabs>
        <w:ind w:left="720" w:hanging="360"/>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Webdings"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Webdings"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Webdings"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D701B7F"/>
    <w:multiLevelType w:val="multilevel"/>
    <w:tmpl w:val="0714EA08"/>
    <w:lvl w:ilvl="0">
      <w:start w:val="1"/>
      <w:numFmt w:val="bullet"/>
      <w:lvlText w:val=""/>
      <w:lvlJc w:val="left"/>
      <w:pPr>
        <w:tabs>
          <w:tab w:val="num" w:pos="360"/>
        </w:tabs>
        <w:ind w:left="360" w:hanging="360"/>
      </w:pPr>
      <w:rPr>
        <w:rFonts w:ascii="Symbol" w:hAnsi="Symbol" w:hint="default"/>
        <w:color w:val="004876"/>
      </w:rPr>
    </w:lvl>
    <w:lvl w:ilvl="1">
      <w:start w:val="1"/>
      <w:numFmt w:val="bullet"/>
      <w:lvlText w:val="o"/>
      <w:lvlJc w:val="left"/>
      <w:pPr>
        <w:ind w:left="720" w:hanging="360"/>
      </w:pPr>
      <w:rPr>
        <w:rFonts w:ascii="Courier New" w:hAnsi="Courier New" w:hint="default"/>
        <w:color w:val="004876"/>
      </w:rPr>
    </w:lvl>
    <w:lvl w:ilvl="2">
      <w:start w:val="1"/>
      <w:numFmt w:val="bullet"/>
      <w:lvlText w:val=""/>
      <w:lvlJc w:val="left"/>
      <w:pPr>
        <w:ind w:left="1080" w:hanging="360"/>
      </w:pPr>
      <w:rPr>
        <w:rFonts w:ascii="Symbol" w:hAnsi="Symbol" w:hint="default"/>
        <w:color w:val="004876"/>
      </w:rPr>
    </w:lvl>
    <w:lvl w:ilvl="3">
      <w:start w:val="1"/>
      <w:numFmt w:val="bullet"/>
      <w:lvlText w:val=""/>
      <w:lvlJc w:val="left"/>
      <w:pPr>
        <w:ind w:left="1440" w:hanging="360"/>
      </w:pPr>
      <w:rPr>
        <w:rFonts w:ascii="Symbol" w:hAnsi="Symbol" w:hint="default"/>
        <w:color w:val="004876"/>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1F233FBA"/>
    <w:multiLevelType w:val="hybridMultilevel"/>
    <w:tmpl w:val="29503CE2"/>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Webdings"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Webdings"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Webdings"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232217EC"/>
    <w:multiLevelType w:val="hybridMultilevel"/>
    <w:tmpl w:val="B66610AC"/>
    <w:lvl w:ilvl="0" w:tplc="D0D87056">
      <w:start w:val="1"/>
      <w:numFmt w:val="bullet"/>
      <w:lvlText w:val=""/>
      <w:lvlJc w:val="left"/>
      <w:pPr>
        <w:tabs>
          <w:tab w:val="num" w:pos="360"/>
        </w:tabs>
        <w:ind w:left="360" w:hanging="360"/>
      </w:pPr>
      <w:rPr>
        <w:rFonts w:ascii="Wingdings" w:hAnsi="Wingdings" w:hint="default"/>
      </w:rPr>
    </w:lvl>
    <w:lvl w:ilvl="1" w:tplc="0C090003" w:tentative="1">
      <w:start w:val="1"/>
      <w:numFmt w:val="bullet"/>
      <w:lvlText w:val="o"/>
      <w:lvlJc w:val="left"/>
      <w:pPr>
        <w:tabs>
          <w:tab w:val="num" w:pos="1080"/>
        </w:tabs>
        <w:ind w:left="1080" w:hanging="360"/>
      </w:pPr>
      <w:rPr>
        <w:rFonts w:ascii="Courier New" w:hAnsi="Courier New" w:cs="Webdings"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Webdings"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Webdings"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20" w15:restartNumberingAfterBreak="0">
    <w:nsid w:val="2E256AEE"/>
    <w:multiLevelType w:val="hybridMultilevel"/>
    <w:tmpl w:val="EE560768"/>
    <w:lvl w:ilvl="0" w:tplc="0C090003">
      <w:start w:val="1"/>
      <w:numFmt w:val="bullet"/>
      <w:lvlText w:val="o"/>
      <w:lvlJc w:val="left"/>
      <w:pPr>
        <w:ind w:left="360" w:hanging="360"/>
      </w:pPr>
      <w:rPr>
        <w:rFonts w:ascii="Courier New" w:hAnsi="Courier New" w:hint="default"/>
      </w:rPr>
    </w:lvl>
    <w:lvl w:ilvl="1" w:tplc="0C090003" w:tentative="1">
      <w:start w:val="1"/>
      <w:numFmt w:val="bullet"/>
      <w:lvlText w:val="o"/>
      <w:lvlJc w:val="left"/>
      <w:pPr>
        <w:tabs>
          <w:tab w:val="num" w:pos="360"/>
        </w:tabs>
        <w:ind w:left="360" w:hanging="360"/>
      </w:pPr>
      <w:rPr>
        <w:rFonts w:ascii="Courier New" w:hAnsi="Courier New" w:cs="Webdings" w:hint="default"/>
      </w:rPr>
    </w:lvl>
    <w:lvl w:ilvl="2" w:tplc="0C090005" w:tentative="1">
      <w:start w:val="1"/>
      <w:numFmt w:val="bullet"/>
      <w:lvlText w:val=""/>
      <w:lvlJc w:val="left"/>
      <w:pPr>
        <w:tabs>
          <w:tab w:val="num" w:pos="1080"/>
        </w:tabs>
        <w:ind w:left="1080" w:hanging="360"/>
      </w:pPr>
      <w:rPr>
        <w:rFonts w:ascii="Wingdings" w:hAnsi="Wingdings" w:hint="default"/>
      </w:rPr>
    </w:lvl>
    <w:lvl w:ilvl="3" w:tplc="0C090001" w:tentative="1">
      <w:start w:val="1"/>
      <w:numFmt w:val="bullet"/>
      <w:lvlText w:val=""/>
      <w:lvlJc w:val="left"/>
      <w:pPr>
        <w:tabs>
          <w:tab w:val="num" w:pos="1800"/>
        </w:tabs>
        <w:ind w:left="1800" w:hanging="360"/>
      </w:pPr>
      <w:rPr>
        <w:rFonts w:ascii="Symbol" w:hAnsi="Symbol" w:hint="default"/>
      </w:rPr>
    </w:lvl>
    <w:lvl w:ilvl="4" w:tplc="0C090003" w:tentative="1">
      <w:start w:val="1"/>
      <w:numFmt w:val="bullet"/>
      <w:lvlText w:val="o"/>
      <w:lvlJc w:val="left"/>
      <w:pPr>
        <w:tabs>
          <w:tab w:val="num" w:pos="2520"/>
        </w:tabs>
        <w:ind w:left="2520" w:hanging="360"/>
      </w:pPr>
      <w:rPr>
        <w:rFonts w:ascii="Courier New" w:hAnsi="Courier New" w:cs="Webdings" w:hint="default"/>
      </w:rPr>
    </w:lvl>
    <w:lvl w:ilvl="5" w:tplc="0C090005" w:tentative="1">
      <w:start w:val="1"/>
      <w:numFmt w:val="bullet"/>
      <w:lvlText w:val=""/>
      <w:lvlJc w:val="left"/>
      <w:pPr>
        <w:tabs>
          <w:tab w:val="num" w:pos="3240"/>
        </w:tabs>
        <w:ind w:left="3240" w:hanging="360"/>
      </w:pPr>
      <w:rPr>
        <w:rFonts w:ascii="Wingdings" w:hAnsi="Wingdings" w:hint="default"/>
      </w:rPr>
    </w:lvl>
    <w:lvl w:ilvl="6" w:tplc="0C090001" w:tentative="1">
      <w:start w:val="1"/>
      <w:numFmt w:val="bullet"/>
      <w:lvlText w:val=""/>
      <w:lvlJc w:val="left"/>
      <w:pPr>
        <w:tabs>
          <w:tab w:val="num" w:pos="3960"/>
        </w:tabs>
        <w:ind w:left="3960" w:hanging="360"/>
      </w:pPr>
      <w:rPr>
        <w:rFonts w:ascii="Symbol" w:hAnsi="Symbol" w:hint="default"/>
      </w:rPr>
    </w:lvl>
    <w:lvl w:ilvl="7" w:tplc="0C090003" w:tentative="1">
      <w:start w:val="1"/>
      <w:numFmt w:val="bullet"/>
      <w:lvlText w:val="o"/>
      <w:lvlJc w:val="left"/>
      <w:pPr>
        <w:tabs>
          <w:tab w:val="num" w:pos="4680"/>
        </w:tabs>
        <w:ind w:left="4680" w:hanging="360"/>
      </w:pPr>
      <w:rPr>
        <w:rFonts w:ascii="Courier New" w:hAnsi="Courier New" w:cs="Webdings" w:hint="default"/>
      </w:rPr>
    </w:lvl>
    <w:lvl w:ilvl="8" w:tplc="0C090005" w:tentative="1">
      <w:start w:val="1"/>
      <w:numFmt w:val="bullet"/>
      <w:lvlText w:val=""/>
      <w:lvlJc w:val="left"/>
      <w:pPr>
        <w:tabs>
          <w:tab w:val="num" w:pos="5400"/>
        </w:tabs>
        <w:ind w:left="5400" w:hanging="360"/>
      </w:pPr>
      <w:rPr>
        <w:rFonts w:ascii="Wingdings" w:hAnsi="Wingdings" w:hint="default"/>
      </w:rPr>
    </w:lvl>
  </w:abstractNum>
  <w:abstractNum w:abstractNumId="21" w15:restartNumberingAfterBreak="0">
    <w:nsid w:val="35C63057"/>
    <w:multiLevelType w:val="multilevel"/>
    <w:tmpl w:val="0409001D"/>
    <w:lvl w:ilvl="0">
      <w:start w:val="1"/>
      <w:numFmt w:val="bullet"/>
      <w:lvlText w:val=""/>
      <w:lvlJc w:val="left"/>
      <w:pPr>
        <w:ind w:left="360" w:hanging="360"/>
      </w:pPr>
      <w:rPr>
        <w:rFonts w:ascii="Webdings" w:hAnsi="Webdings" w:hint="default"/>
        <w:color w:val="004876"/>
      </w:rPr>
    </w:lvl>
    <w:lvl w:ilvl="1">
      <w:start w:val="1"/>
      <w:numFmt w:val="bullet"/>
      <w:lvlText w:val="o"/>
      <w:lvlJc w:val="left"/>
      <w:pPr>
        <w:ind w:left="720" w:hanging="360"/>
      </w:pPr>
      <w:rPr>
        <w:rFonts w:ascii="Courier New" w:hAnsi="Courier New" w:hint="default"/>
        <w:color w:val="004876"/>
      </w:rPr>
    </w:lvl>
    <w:lvl w:ilvl="2">
      <w:start w:val="1"/>
      <w:numFmt w:val="bullet"/>
      <w:lvlText w:val=""/>
      <w:lvlJc w:val="left"/>
      <w:pPr>
        <w:ind w:left="1080" w:hanging="360"/>
      </w:pPr>
      <w:rPr>
        <w:rFonts w:ascii="Symbol" w:hAnsi="Symbol" w:hint="default"/>
        <w:color w:val="004876"/>
      </w:rPr>
    </w:lvl>
    <w:lvl w:ilvl="3">
      <w:start w:val="1"/>
      <w:numFmt w:val="bullet"/>
      <w:lvlText w:val=""/>
      <w:lvlJc w:val="left"/>
      <w:pPr>
        <w:ind w:left="1440" w:hanging="360"/>
      </w:pPr>
      <w:rPr>
        <w:rFonts w:ascii="Symbol" w:hAnsi="Symbol" w:hint="default"/>
        <w:color w:val="004876"/>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15:restartNumberingAfterBreak="0">
    <w:nsid w:val="389C6E2C"/>
    <w:multiLevelType w:val="hybridMultilevel"/>
    <w:tmpl w:val="A6DA8E86"/>
    <w:lvl w:ilvl="0" w:tplc="D0D87056">
      <w:start w:val="1"/>
      <w:numFmt w:val="bullet"/>
      <w:lvlText w:val=""/>
      <w:lvlJc w:val="left"/>
      <w:pPr>
        <w:tabs>
          <w:tab w:val="num" w:pos="720"/>
        </w:tabs>
        <w:ind w:left="720" w:hanging="360"/>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Webdings"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Webdings"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Webdings"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C862093"/>
    <w:multiLevelType w:val="multilevel"/>
    <w:tmpl w:val="0409001D"/>
    <w:lvl w:ilvl="0">
      <w:start w:val="1"/>
      <w:numFmt w:val="bullet"/>
      <w:lvlText w:val=""/>
      <w:lvlJc w:val="left"/>
      <w:pPr>
        <w:ind w:left="360" w:hanging="360"/>
      </w:pPr>
      <w:rPr>
        <w:rFonts w:ascii="Webdings" w:hAnsi="Webdings" w:hint="default"/>
        <w:color w:val="004876"/>
      </w:rPr>
    </w:lvl>
    <w:lvl w:ilvl="1">
      <w:start w:val="1"/>
      <w:numFmt w:val="bullet"/>
      <w:lvlText w:val="o"/>
      <w:lvlJc w:val="left"/>
      <w:pPr>
        <w:ind w:left="720" w:hanging="360"/>
      </w:pPr>
      <w:rPr>
        <w:rFonts w:ascii="Courier New" w:hAnsi="Courier New" w:hint="default"/>
        <w:color w:val="004876"/>
      </w:rPr>
    </w:lvl>
    <w:lvl w:ilvl="2">
      <w:start w:val="1"/>
      <w:numFmt w:val="bullet"/>
      <w:lvlText w:val=""/>
      <w:lvlJc w:val="left"/>
      <w:pPr>
        <w:ind w:left="1080" w:hanging="360"/>
      </w:pPr>
      <w:rPr>
        <w:rFonts w:ascii="Symbol" w:hAnsi="Symbol" w:hint="default"/>
        <w:color w:val="004876"/>
      </w:rPr>
    </w:lvl>
    <w:lvl w:ilvl="3">
      <w:start w:val="1"/>
      <w:numFmt w:val="bullet"/>
      <w:lvlText w:val=""/>
      <w:lvlJc w:val="left"/>
      <w:pPr>
        <w:ind w:left="1440" w:hanging="360"/>
      </w:pPr>
      <w:rPr>
        <w:rFonts w:ascii="Symbol" w:hAnsi="Symbol" w:hint="default"/>
        <w:color w:val="004876"/>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437E6EB6"/>
    <w:multiLevelType w:val="hybridMultilevel"/>
    <w:tmpl w:val="3B3030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07B3DE9"/>
    <w:multiLevelType w:val="hybridMultilevel"/>
    <w:tmpl w:val="1124174E"/>
    <w:lvl w:ilvl="0" w:tplc="639A711C">
      <w:start w:val="1"/>
      <w:numFmt w:val="bullet"/>
      <w:pStyle w:val="VFABullets"/>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C63134B"/>
    <w:multiLevelType w:val="hybridMultilevel"/>
    <w:tmpl w:val="088E80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D2F303B"/>
    <w:multiLevelType w:val="hybridMultilevel"/>
    <w:tmpl w:val="FA7C2C9A"/>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8" w15:restartNumberingAfterBreak="0">
    <w:nsid w:val="69D901D0"/>
    <w:multiLevelType w:val="hybridMultilevel"/>
    <w:tmpl w:val="94A60F0E"/>
    <w:lvl w:ilvl="0" w:tplc="0C090001">
      <w:start w:val="1"/>
      <w:numFmt w:val="bullet"/>
      <w:lvlText w:val=""/>
      <w:lvlJc w:val="left"/>
      <w:pPr>
        <w:tabs>
          <w:tab w:val="num" w:pos="360"/>
        </w:tabs>
        <w:ind w:left="360" w:hanging="360"/>
      </w:pPr>
      <w:rPr>
        <w:rFonts w:ascii="Symbol" w:hAnsi="Symbol" w:hint="default"/>
      </w:rPr>
    </w:lvl>
    <w:lvl w:ilvl="1" w:tplc="0C090003">
      <w:start w:val="1"/>
      <w:numFmt w:val="bullet"/>
      <w:lvlText w:val="o"/>
      <w:lvlJc w:val="left"/>
      <w:pPr>
        <w:tabs>
          <w:tab w:val="num" w:pos="1080"/>
        </w:tabs>
        <w:ind w:left="1080" w:hanging="360"/>
      </w:pPr>
      <w:rPr>
        <w:rFonts w:ascii="Courier New" w:hAnsi="Courier New" w:cs="Webdings" w:hint="default"/>
      </w:rPr>
    </w:lvl>
    <w:lvl w:ilvl="2" w:tplc="0C090005">
      <w:start w:val="1"/>
      <w:numFmt w:val="bullet"/>
      <w:lvlText w:val=""/>
      <w:lvlJc w:val="left"/>
      <w:pPr>
        <w:tabs>
          <w:tab w:val="num" w:pos="1800"/>
        </w:tabs>
        <w:ind w:left="1800" w:hanging="360"/>
      </w:pPr>
      <w:rPr>
        <w:rFonts w:ascii="Wingdings" w:hAnsi="Wingdings" w:hint="default"/>
      </w:rPr>
    </w:lvl>
    <w:lvl w:ilvl="3" w:tplc="0C09000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Webdings"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Webdings"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29" w15:restartNumberingAfterBreak="0">
    <w:nsid w:val="7AB66886"/>
    <w:multiLevelType w:val="hybridMultilevel"/>
    <w:tmpl w:val="62CEF3DA"/>
    <w:lvl w:ilvl="0" w:tplc="56AC6070">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Webdings"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Webdings"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Webdings"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16cid:durableId="837889838">
    <w:abstractNumId w:val="23"/>
  </w:num>
  <w:num w:numId="2" w16cid:durableId="1588727152">
    <w:abstractNumId w:val="21"/>
  </w:num>
  <w:num w:numId="3" w16cid:durableId="331034296">
    <w:abstractNumId w:val="17"/>
  </w:num>
  <w:num w:numId="4" w16cid:durableId="342172355">
    <w:abstractNumId w:val="29"/>
  </w:num>
  <w:num w:numId="5" w16cid:durableId="1691445162">
    <w:abstractNumId w:val="11"/>
  </w:num>
  <w:num w:numId="6" w16cid:durableId="570846252">
    <w:abstractNumId w:val="20"/>
  </w:num>
  <w:num w:numId="7" w16cid:durableId="1961646221">
    <w:abstractNumId w:val="27"/>
  </w:num>
  <w:num w:numId="8" w16cid:durableId="960841851">
    <w:abstractNumId w:val="16"/>
  </w:num>
  <w:num w:numId="9" w16cid:durableId="1177383383">
    <w:abstractNumId w:val="19"/>
  </w:num>
  <w:num w:numId="10" w16cid:durableId="723993042">
    <w:abstractNumId w:val="13"/>
  </w:num>
  <w:num w:numId="11" w16cid:durableId="425999112">
    <w:abstractNumId w:val="22"/>
  </w:num>
  <w:num w:numId="12" w16cid:durableId="716900253">
    <w:abstractNumId w:val="14"/>
  </w:num>
  <w:num w:numId="13" w16cid:durableId="1441299911">
    <w:abstractNumId w:val="18"/>
  </w:num>
  <w:num w:numId="14" w16cid:durableId="324864982">
    <w:abstractNumId w:val="15"/>
  </w:num>
  <w:num w:numId="15" w16cid:durableId="552078554">
    <w:abstractNumId w:val="28"/>
  </w:num>
  <w:num w:numId="16" w16cid:durableId="1254362926">
    <w:abstractNumId w:val="12"/>
  </w:num>
  <w:num w:numId="17" w16cid:durableId="1795782135">
    <w:abstractNumId w:val="10"/>
  </w:num>
  <w:num w:numId="18" w16cid:durableId="1082869159">
    <w:abstractNumId w:val="8"/>
  </w:num>
  <w:num w:numId="19" w16cid:durableId="119619122">
    <w:abstractNumId w:val="7"/>
  </w:num>
  <w:num w:numId="20" w16cid:durableId="1647197580">
    <w:abstractNumId w:val="6"/>
  </w:num>
  <w:num w:numId="21" w16cid:durableId="583340772">
    <w:abstractNumId w:val="5"/>
  </w:num>
  <w:num w:numId="22" w16cid:durableId="267736760">
    <w:abstractNumId w:val="9"/>
  </w:num>
  <w:num w:numId="23" w16cid:durableId="18506300">
    <w:abstractNumId w:val="4"/>
  </w:num>
  <w:num w:numId="24" w16cid:durableId="182745759">
    <w:abstractNumId w:val="3"/>
  </w:num>
  <w:num w:numId="25" w16cid:durableId="1610815460">
    <w:abstractNumId w:val="2"/>
  </w:num>
  <w:num w:numId="26" w16cid:durableId="1041595047">
    <w:abstractNumId w:val="1"/>
  </w:num>
  <w:num w:numId="27" w16cid:durableId="1279491133">
    <w:abstractNumId w:val="0"/>
  </w:num>
  <w:num w:numId="28" w16cid:durableId="2112433574">
    <w:abstractNumId w:val="25"/>
  </w:num>
  <w:num w:numId="29" w16cid:durableId="495923377">
    <w:abstractNumId w:val="25"/>
  </w:num>
  <w:num w:numId="30" w16cid:durableId="1030037268">
    <w:abstractNumId w:val="25"/>
  </w:num>
  <w:num w:numId="31" w16cid:durableId="1832866116">
    <w:abstractNumId w:val="26"/>
  </w:num>
  <w:num w:numId="32" w16cid:durableId="1054964975">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styleLockTheme/>
  <w:styleLockQFSet/>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1FFF"/>
    <w:rsid w:val="00002F1C"/>
    <w:rsid w:val="00007E1F"/>
    <w:rsid w:val="00010292"/>
    <w:rsid w:val="00044A31"/>
    <w:rsid w:val="000526DE"/>
    <w:rsid w:val="0006682A"/>
    <w:rsid w:val="00073733"/>
    <w:rsid w:val="000819A4"/>
    <w:rsid w:val="00082868"/>
    <w:rsid w:val="00091291"/>
    <w:rsid w:val="00092049"/>
    <w:rsid w:val="000A09C2"/>
    <w:rsid w:val="000A42FA"/>
    <w:rsid w:val="000A4E41"/>
    <w:rsid w:val="000A5336"/>
    <w:rsid w:val="000A7B23"/>
    <w:rsid w:val="000B081F"/>
    <w:rsid w:val="000B0A51"/>
    <w:rsid w:val="000B31DE"/>
    <w:rsid w:val="000B732F"/>
    <w:rsid w:val="000D1968"/>
    <w:rsid w:val="000D1F08"/>
    <w:rsid w:val="000D345E"/>
    <w:rsid w:val="000D5AE6"/>
    <w:rsid w:val="000E457E"/>
    <w:rsid w:val="000E5626"/>
    <w:rsid w:val="000E563F"/>
    <w:rsid w:val="000F46E1"/>
    <w:rsid w:val="00103311"/>
    <w:rsid w:val="001200B8"/>
    <w:rsid w:val="00140422"/>
    <w:rsid w:val="001414A4"/>
    <w:rsid w:val="00141570"/>
    <w:rsid w:val="00141E5B"/>
    <w:rsid w:val="00142EF4"/>
    <w:rsid w:val="001570BF"/>
    <w:rsid w:val="00162DCD"/>
    <w:rsid w:val="0016628D"/>
    <w:rsid w:val="00171187"/>
    <w:rsid w:val="00175F67"/>
    <w:rsid w:val="00177D4B"/>
    <w:rsid w:val="001902F9"/>
    <w:rsid w:val="00190B1F"/>
    <w:rsid w:val="00191135"/>
    <w:rsid w:val="00191C6F"/>
    <w:rsid w:val="00196025"/>
    <w:rsid w:val="001A02CA"/>
    <w:rsid w:val="001A0848"/>
    <w:rsid w:val="001A4AD9"/>
    <w:rsid w:val="001B0ED1"/>
    <w:rsid w:val="001C0A77"/>
    <w:rsid w:val="001C7FB2"/>
    <w:rsid w:val="001D01A3"/>
    <w:rsid w:val="001E2F8B"/>
    <w:rsid w:val="001E3692"/>
    <w:rsid w:val="001E52CD"/>
    <w:rsid w:val="001E5927"/>
    <w:rsid w:val="001F5716"/>
    <w:rsid w:val="002043A9"/>
    <w:rsid w:val="0022072A"/>
    <w:rsid w:val="00222A38"/>
    <w:rsid w:val="002471CB"/>
    <w:rsid w:val="00251D75"/>
    <w:rsid w:val="00252E04"/>
    <w:rsid w:val="0025769F"/>
    <w:rsid w:val="00265760"/>
    <w:rsid w:val="00271A98"/>
    <w:rsid w:val="00273E6A"/>
    <w:rsid w:val="00286A08"/>
    <w:rsid w:val="00287F50"/>
    <w:rsid w:val="00294D61"/>
    <w:rsid w:val="0029662D"/>
    <w:rsid w:val="00296C90"/>
    <w:rsid w:val="002A463F"/>
    <w:rsid w:val="002B5278"/>
    <w:rsid w:val="002C28BD"/>
    <w:rsid w:val="002C57D6"/>
    <w:rsid w:val="002E3160"/>
    <w:rsid w:val="002E4968"/>
    <w:rsid w:val="002F7E8F"/>
    <w:rsid w:val="00310DEB"/>
    <w:rsid w:val="003317C9"/>
    <w:rsid w:val="00333AAF"/>
    <w:rsid w:val="00335903"/>
    <w:rsid w:val="0034596E"/>
    <w:rsid w:val="00351A06"/>
    <w:rsid w:val="00353383"/>
    <w:rsid w:val="0037070A"/>
    <w:rsid w:val="00383A95"/>
    <w:rsid w:val="00392030"/>
    <w:rsid w:val="003B17D9"/>
    <w:rsid w:val="003C0724"/>
    <w:rsid w:val="003C56C3"/>
    <w:rsid w:val="003E43BA"/>
    <w:rsid w:val="003E79F4"/>
    <w:rsid w:val="003F3216"/>
    <w:rsid w:val="003F496B"/>
    <w:rsid w:val="00400EAF"/>
    <w:rsid w:val="00410678"/>
    <w:rsid w:val="004200F4"/>
    <w:rsid w:val="00426AD3"/>
    <w:rsid w:val="00434876"/>
    <w:rsid w:val="00440553"/>
    <w:rsid w:val="00442C21"/>
    <w:rsid w:val="0044714C"/>
    <w:rsid w:val="00447200"/>
    <w:rsid w:val="00453036"/>
    <w:rsid w:val="0046125E"/>
    <w:rsid w:val="00473BB5"/>
    <w:rsid w:val="00474211"/>
    <w:rsid w:val="00474A7C"/>
    <w:rsid w:val="00476978"/>
    <w:rsid w:val="00480AA6"/>
    <w:rsid w:val="004821A9"/>
    <w:rsid w:val="0048368B"/>
    <w:rsid w:val="004A080A"/>
    <w:rsid w:val="004B6057"/>
    <w:rsid w:val="004C0D2A"/>
    <w:rsid w:val="004C32DF"/>
    <w:rsid w:val="004C3ABE"/>
    <w:rsid w:val="004C472B"/>
    <w:rsid w:val="004D03B5"/>
    <w:rsid w:val="004D43CB"/>
    <w:rsid w:val="004D4888"/>
    <w:rsid w:val="004E032E"/>
    <w:rsid w:val="004E0876"/>
    <w:rsid w:val="004E5B9B"/>
    <w:rsid w:val="004F1320"/>
    <w:rsid w:val="004F3C75"/>
    <w:rsid w:val="00502C9A"/>
    <w:rsid w:val="00512A98"/>
    <w:rsid w:val="0052701E"/>
    <w:rsid w:val="005452CA"/>
    <w:rsid w:val="00564173"/>
    <w:rsid w:val="00566D10"/>
    <w:rsid w:val="00570AD4"/>
    <w:rsid w:val="00576564"/>
    <w:rsid w:val="0059275F"/>
    <w:rsid w:val="005927F8"/>
    <w:rsid w:val="00592A9B"/>
    <w:rsid w:val="005A1770"/>
    <w:rsid w:val="005A183A"/>
    <w:rsid w:val="005A37B3"/>
    <w:rsid w:val="005A7B39"/>
    <w:rsid w:val="005B7954"/>
    <w:rsid w:val="005E42D1"/>
    <w:rsid w:val="005F02E0"/>
    <w:rsid w:val="005F48D6"/>
    <w:rsid w:val="005F696D"/>
    <w:rsid w:val="006007C3"/>
    <w:rsid w:val="00601D8A"/>
    <w:rsid w:val="0060494B"/>
    <w:rsid w:val="006058C2"/>
    <w:rsid w:val="0060652A"/>
    <w:rsid w:val="006076D2"/>
    <w:rsid w:val="0061504A"/>
    <w:rsid w:val="0061772B"/>
    <w:rsid w:val="006411BA"/>
    <w:rsid w:val="00647A6C"/>
    <w:rsid w:val="006517EA"/>
    <w:rsid w:val="00652382"/>
    <w:rsid w:val="00653AFC"/>
    <w:rsid w:val="00656F6F"/>
    <w:rsid w:val="00657D44"/>
    <w:rsid w:val="00660272"/>
    <w:rsid w:val="00662A0A"/>
    <w:rsid w:val="00664CD7"/>
    <w:rsid w:val="00673949"/>
    <w:rsid w:val="00684F62"/>
    <w:rsid w:val="00693985"/>
    <w:rsid w:val="006A1FA9"/>
    <w:rsid w:val="006C7D5D"/>
    <w:rsid w:val="006D33C8"/>
    <w:rsid w:val="006D52EE"/>
    <w:rsid w:val="006E2CA1"/>
    <w:rsid w:val="006F6E19"/>
    <w:rsid w:val="00705EA8"/>
    <w:rsid w:val="007104F9"/>
    <w:rsid w:val="0072145A"/>
    <w:rsid w:val="00722C62"/>
    <w:rsid w:val="0073310E"/>
    <w:rsid w:val="00733561"/>
    <w:rsid w:val="00745407"/>
    <w:rsid w:val="00751D63"/>
    <w:rsid w:val="007559DC"/>
    <w:rsid w:val="00780215"/>
    <w:rsid w:val="00784C07"/>
    <w:rsid w:val="00791C7E"/>
    <w:rsid w:val="00793CCB"/>
    <w:rsid w:val="00794AD6"/>
    <w:rsid w:val="00797B27"/>
    <w:rsid w:val="007A0621"/>
    <w:rsid w:val="007A098C"/>
    <w:rsid w:val="007A1951"/>
    <w:rsid w:val="007A25DF"/>
    <w:rsid w:val="007A299C"/>
    <w:rsid w:val="007A3327"/>
    <w:rsid w:val="007A7E89"/>
    <w:rsid w:val="007B0107"/>
    <w:rsid w:val="007B1A6D"/>
    <w:rsid w:val="007C22DB"/>
    <w:rsid w:val="007C379A"/>
    <w:rsid w:val="007C5C6E"/>
    <w:rsid w:val="007C653A"/>
    <w:rsid w:val="007E3507"/>
    <w:rsid w:val="007E4EB7"/>
    <w:rsid w:val="007F2B9C"/>
    <w:rsid w:val="007F38E4"/>
    <w:rsid w:val="008033FB"/>
    <w:rsid w:val="00803E17"/>
    <w:rsid w:val="0080599E"/>
    <w:rsid w:val="008068DB"/>
    <w:rsid w:val="0082577C"/>
    <w:rsid w:val="00833D49"/>
    <w:rsid w:val="008348B8"/>
    <w:rsid w:val="00840F4F"/>
    <w:rsid w:val="008434A6"/>
    <w:rsid w:val="00843EE1"/>
    <w:rsid w:val="00845686"/>
    <w:rsid w:val="00850321"/>
    <w:rsid w:val="00853CA0"/>
    <w:rsid w:val="00861F28"/>
    <w:rsid w:val="008623C7"/>
    <w:rsid w:val="008629F8"/>
    <w:rsid w:val="00864BBC"/>
    <w:rsid w:val="00865268"/>
    <w:rsid w:val="00880543"/>
    <w:rsid w:val="008827A5"/>
    <w:rsid w:val="00882B36"/>
    <w:rsid w:val="008842CA"/>
    <w:rsid w:val="00885C2F"/>
    <w:rsid w:val="0088751E"/>
    <w:rsid w:val="00892C01"/>
    <w:rsid w:val="00892F8A"/>
    <w:rsid w:val="00895882"/>
    <w:rsid w:val="00897A99"/>
    <w:rsid w:val="00897F8E"/>
    <w:rsid w:val="008A333C"/>
    <w:rsid w:val="008B681C"/>
    <w:rsid w:val="008B76ED"/>
    <w:rsid w:val="008C2D67"/>
    <w:rsid w:val="008C70C8"/>
    <w:rsid w:val="008D28F0"/>
    <w:rsid w:val="008D3D1F"/>
    <w:rsid w:val="008F34B8"/>
    <w:rsid w:val="009020B7"/>
    <w:rsid w:val="009021A3"/>
    <w:rsid w:val="00906DD9"/>
    <w:rsid w:val="009202E0"/>
    <w:rsid w:val="00920710"/>
    <w:rsid w:val="00921276"/>
    <w:rsid w:val="0092281B"/>
    <w:rsid w:val="00931A88"/>
    <w:rsid w:val="00932BAF"/>
    <w:rsid w:val="00935BD3"/>
    <w:rsid w:val="00936A69"/>
    <w:rsid w:val="00940576"/>
    <w:rsid w:val="00941FB7"/>
    <w:rsid w:val="0094371D"/>
    <w:rsid w:val="00944AB9"/>
    <w:rsid w:val="0095222B"/>
    <w:rsid w:val="009617B7"/>
    <w:rsid w:val="00974406"/>
    <w:rsid w:val="009744FF"/>
    <w:rsid w:val="0098486D"/>
    <w:rsid w:val="00987250"/>
    <w:rsid w:val="0099262E"/>
    <w:rsid w:val="009A12ED"/>
    <w:rsid w:val="009B39F3"/>
    <w:rsid w:val="009B415A"/>
    <w:rsid w:val="009B6ED4"/>
    <w:rsid w:val="009C0B86"/>
    <w:rsid w:val="009C0C95"/>
    <w:rsid w:val="009C1FFF"/>
    <w:rsid w:val="009C3B00"/>
    <w:rsid w:val="009D78CB"/>
    <w:rsid w:val="009E241B"/>
    <w:rsid w:val="009E3ACC"/>
    <w:rsid w:val="009E44C3"/>
    <w:rsid w:val="009E4FB5"/>
    <w:rsid w:val="009F2B6A"/>
    <w:rsid w:val="009F6D45"/>
    <w:rsid w:val="00A01DA6"/>
    <w:rsid w:val="00A05C98"/>
    <w:rsid w:val="00A110E4"/>
    <w:rsid w:val="00A128A7"/>
    <w:rsid w:val="00A30BE4"/>
    <w:rsid w:val="00A341A4"/>
    <w:rsid w:val="00A34951"/>
    <w:rsid w:val="00A3544F"/>
    <w:rsid w:val="00A413D7"/>
    <w:rsid w:val="00A51CA1"/>
    <w:rsid w:val="00A57158"/>
    <w:rsid w:val="00A60981"/>
    <w:rsid w:val="00A65DA0"/>
    <w:rsid w:val="00A6771E"/>
    <w:rsid w:val="00A72983"/>
    <w:rsid w:val="00A7429C"/>
    <w:rsid w:val="00A744B4"/>
    <w:rsid w:val="00A8296E"/>
    <w:rsid w:val="00A92D09"/>
    <w:rsid w:val="00AA45C9"/>
    <w:rsid w:val="00AA4935"/>
    <w:rsid w:val="00AA5749"/>
    <w:rsid w:val="00AA58B0"/>
    <w:rsid w:val="00AB4070"/>
    <w:rsid w:val="00AC6EAC"/>
    <w:rsid w:val="00AD72F1"/>
    <w:rsid w:val="00AD7792"/>
    <w:rsid w:val="00AE3A3E"/>
    <w:rsid w:val="00AE7076"/>
    <w:rsid w:val="00AF235D"/>
    <w:rsid w:val="00AF6FB8"/>
    <w:rsid w:val="00AF75D9"/>
    <w:rsid w:val="00B0369C"/>
    <w:rsid w:val="00B135E7"/>
    <w:rsid w:val="00B13C6E"/>
    <w:rsid w:val="00B1724B"/>
    <w:rsid w:val="00B2416B"/>
    <w:rsid w:val="00B30504"/>
    <w:rsid w:val="00B37DAC"/>
    <w:rsid w:val="00B419DF"/>
    <w:rsid w:val="00B437B2"/>
    <w:rsid w:val="00B449D1"/>
    <w:rsid w:val="00B458CD"/>
    <w:rsid w:val="00B57058"/>
    <w:rsid w:val="00B65FBB"/>
    <w:rsid w:val="00B6644A"/>
    <w:rsid w:val="00B83D6F"/>
    <w:rsid w:val="00BB0212"/>
    <w:rsid w:val="00BB1C23"/>
    <w:rsid w:val="00BB45AD"/>
    <w:rsid w:val="00BC0125"/>
    <w:rsid w:val="00BC07FA"/>
    <w:rsid w:val="00BC2E42"/>
    <w:rsid w:val="00BC4256"/>
    <w:rsid w:val="00BD2FA0"/>
    <w:rsid w:val="00BE0D32"/>
    <w:rsid w:val="00BE1C6D"/>
    <w:rsid w:val="00BE4487"/>
    <w:rsid w:val="00BE64B1"/>
    <w:rsid w:val="00BE751D"/>
    <w:rsid w:val="00BF4A37"/>
    <w:rsid w:val="00C03E60"/>
    <w:rsid w:val="00C0539B"/>
    <w:rsid w:val="00C053EB"/>
    <w:rsid w:val="00C06031"/>
    <w:rsid w:val="00C27E3B"/>
    <w:rsid w:val="00C314C1"/>
    <w:rsid w:val="00C3349D"/>
    <w:rsid w:val="00C35C39"/>
    <w:rsid w:val="00C462E0"/>
    <w:rsid w:val="00C50236"/>
    <w:rsid w:val="00C560B3"/>
    <w:rsid w:val="00C56287"/>
    <w:rsid w:val="00C615A2"/>
    <w:rsid w:val="00C71F68"/>
    <w:rsid w:val="00C82491"/>
    <w:rsid w:val="00C869BD"/>
    <w:rsid w:val="00C973E1"/>
    <w:rsid w:val="00CA692A"/>
    <w:rsid w:val="00CA7EAA"/>
    <w:rsid w:val="00CB1C78"/>
    <w:rsid w:val="00CB645B"/>
    <w:rsid w:val="00CB66E7"/>
    <w:rsid w:val="00CC3C02"/>
    <w:rsid w:val="00CC6D56"/>
    <w:rsid w:val="00CD123B"/>
    <w:rsid w:val="00CD5FF8"/>
    <w:rsid w:val="00CD7186"/>
    <w:rsid w:val="00CD736D"/>
    <w:rsid w:val="00CE42B1"/>
    <w:rsid w:val="00CE54E9"/>
    <w:rsid w:val="00CE6ADA"/>
    <w:rsid w:val="00CF1307"/>
    <w:rsid w:val="00D07B5E"/>
    <w:rsid w:val="00D13749"/>
    <w:rsid w:val="00D16A4C"/>
    <w:rsid w:val="00D25C7A"/>
    <w:rsid w:val="00D31382"/>
    <w:rsid w:val="00D371F1"/>
    <w:rsid w:val="00D41DE0"/>
    <w:rsid w:val="00D42991"/>
    <w:rsid w:val="00D825F9"/>
    <w:rsid w:val="00D84782"/>
    <w:rsid w:val="00D92C6B"/>
    <w:rsid w:val="00D941CD"/>
    <w:rsid w:val="00DA04EC"/>
    <w:rsid w:val="00DA0E1B"/>
    <w:rsid w:val="00DA1DB7"/>
    <w:rsid w:val="00DA48EC"/>
    <w:rsid w:val="00DA6815"/>
    <w:rsid w:val="00DB0ED3"/>
    <w:rsid w:val="00DB59F4"/>
    <w:rsid w:val="00DB75F7"/>
    <w:rsid w:val="00DD35F3"/>
    <w:rsid w:val="00DD632C"/>
    <w:rsid w:val="00DE1FD8"/>
    <w:rsid w:val="00DE69CB"/>
    <w:rsid w:val="00DE78C5"/>
    <w:rsid w:val="00DF22BF"/>
    <w:rsid w:val="00DF4371"/>
    <w:rsid w:val="00DF477B"/>
    <w:rsid w:val="00E07A1A"/>
    <w:rsid w:val="00E11C71"/>
    <w:rsid w:val="00E24DA3"/>
    <w:rsid w:val="00E36203"/>
    <w:rsid w:val="00E378DC"/>
    <w:rsid w:val="00E45146"/>
    <w:rsid w:val="00E4721E"/>
    <w:rsid w:val="00E5683D"/>
    <w:rsid w:val="00E61020"/>
    <w:rsid w:val="00E63A32"/>
    <w:rsid w:val="00E854F7"/>
    <w:rsid w:val="00E86F20"/>
    <w:rsid w:val="00E901AC"/>
    <w:rsid w:val="00E91A28"/>
    <w:rsid w:val="00E96B5C"/>
    <w:rsid w:val="00EA3EA3"/>
    <w:rsid w:val="00EB233A"/>
    <w:rsid w:val="00EC2CBC"/>
    <w:rsid w:val="00EC2D4E"/>
    <w:rsid w:val="00EC39E5"/>
    <w:rsid w:val="00ED0040"/>
    <w:rsid w:val="00EF08EF"/>
    <w:rsid w:val="00EF128E"/>
    <w:rsid w:val="00F07F2C"/>
    <w:rsid w:val="00F11779"/>
    <w:rsid w:val="00F17E86"/>
    <w:rsid w:val="00F22CB3"/>
    <w:rsid w:val="00F45C9B"/>
    <w:rsid w:val="00F4619F"/>
    <w:rsid w:val="00F50CD9"/>
    <w:rsid w:val="00F65185"/>
    <w:rsid w:val="00F72E70"/>
    <w:rsid w:val="00F73DC2"/>
    <w:rsid w:val="00F74EDC"/>
    <w:rsid w:val="00F76984"/>
    <w:rsid w:val="00F80FD6"/>
    <w:rsid w:val="00F812B3"/>
    <w:rsid w:val="00F8456D"/>
    <w:rsid w:val="00F8575C"/>
    <w:rsid w:val="00F9301C"/>
    <w:rsid w:val="00FB36F9"/>
    <w:rsid w:val="00FB7852"/>
    <w:rsid w:val="00FC11EA"/>
    <w:rsid w:val="00FD33A9"/>
    <w:rsid w:val="00FD6659"/>
    <w:rsid w:val="00FE2FEA"/>
    <w:rsid w:val="00FE36B8"/>
    <w:rsid w:val="00FF222E"/>
    <w:rsid w:val="74876BD3"/>
  </w:rsids>
  <m:mathPr>
    <m:mathFont m:val="Cambria Math"/>
    <m:brkBin m:val="before"/>
    <m:brkBinSub m:val="--"/>
    <m:smallFrac m:val="0"/>
    <m:dispDef m:val="0"/>
    <m:lMargin m:val="0"/>
    <m:rMargin m:val="0"/>
    <m:defJc m:val="centerGroup"/>
    <m:wrapRight/>
    <m:intLim m:val="subSup"/>
    <m:naryLim m:val="subSup"/>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3BA5F1E5"/>
  <w15:chartTrackingRefBased/>
  <w15:docId w15:val="{AEDEF6D9-D75B-4C11-99A1-77B7F91656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mbria" w:eastAsia="Cambria" w:hAnsi="Cambria" w:cs="Times New Roman"/>
        <w:lang w:val="en-AU" w:eastAsia="ja-JP" w:bidi="ar-SA"/>
      </w:rPr>
    </w:rPrDefault>
    <w:pPrDefault/>
  </w:docDefaults>
  <w:latentStyles w:defLockedState="0" w:defUIPriority="0" w:defSemiHidden="0" w:defUnhideWhenUsed="0" w:defQFormat="0" w:count="376">
    <w:lsdException w:name="Normal" w:uiPriority="99"/>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99"/>
    <w:lsdException w:name="toc 2" w:uiPriority="99"/>
    <w:lsdException w:name="toc 3" w:uiPriority="99"/>
    <w:lsdException w:name="toc 4" w:uiPriority="99"/>
    <w:lsdException w:name="footnote text" w:uiPriority="99"/>
    <w:lsdException w:name="footer" w:uiPriority="99"/>
    <w:lsdException w:name="footnote reference" w:uiPriority="99"/>
    <w:lsdException w:name="Hyperlink" w:uiPriority="99"/>
    <w:lsdException w:name="Normal (Web)" w:uiPriority="99"/>
    <w:lsdException w:name="HTML Typewriter"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uiPriority w:val="99"/>
    <w:unhideWhenUsed/>
    <w:rsid w:val="009C1FFF"/>
    <w:pPr>
      <w:spacing w:before="120"/>
    </w:pPr>
    <w:rPr>
      <w:rFonts w:ascii="Arial" w:hAnsi="Arial"/>
      <w:sz w:val="18"/>
      <w:szCs w:val="18"/>
    </w:rPr>
  </w:style>
  <w:style w:type="paragraph" w:styleId="Heading1">
    <w:name w:val="heading 1"/>
    <w:basedOn w:val="Normal"/>
    <w:next w:val="Normal"/>
    <w:link w:val="Heading1Char"/>
    <w:uiPriority w:val="9"/>
    <w:rsid w:val="006D6983"/>
    <w:pPr>
      <w:keepNext/>
      <w:spacing w:before="240" w:after="120"/>
      <w:outlineLvl w:val="0"/>
    </w:pPr>
    <w:rPr>
      <w:b/>
      <w:bCs/>
      <w:caps/>
      <w:color w:val="00ACBA"/>
      <w:kern w:val="32"/>
      <w:sz w:val="22"/>
      <w:szCs w:val="32"/>
      <w:lang w:eastAsia="en-US"/>
    </w:rPr>
  </w:style>
  <w:style w:type="paragraph" w:styleId="Heading2">
    <w:name w:val="heading 2"/>
    <w:basedOn w:val="Normal"/>
    <w:next w:val="Normal"/>
    <w:link w:val="Heading2Char"/>
    <w:rsid w:val="00736A81"/>
    <w:pPr>
      <w:keepNext/>
      <w:spacing w:before="240" w:after="120"/>
      <w:outlineLvl w:val="1"/>
    </w:pPr>
    <w:rPr>
      <w:rFonts w:eastAsia="Times New Roman"/>
      <w:b/>
      <w:bCs/>
      <w:iCs/>
      <w:color w:val="004876"/>
      <w:sz w:val="20"/>
      <w:szCs w:val="28"/>
      <w:lang w:eastAsia="en-US"/>
    </w:rPr>
  </w:style>
  <w:style w:type="paragraph" w:styleId="Heading3">
    <w:name w:val="heading 3"/>
    <w:basedOn w:val="Normal"/>
    <w:next w:val="Normal"/>
    <w:link w:val="Heading3Char"/>
    <w:rsid w:val="001729C9"/>
    <w:pPr>
      <w:keepNext/>
      <w:outlineLvl w:val="2"/>
    </w:pPr>
    <w:rPr>
      <w:rFonts w:eastAsia="Times New Roman"/>
      <w:b/>
      <w:bCs/>
      <w:szCs w:val="26"/>
      <w:lang w:eastAsia="en-US"/>
    </w:rPr>
  </w:style>
  <w:style w:type="paragraph" w:styleId="Heading4">
    <w:name w:val="heading 4"/>
    <w:basedOn w:val="Normal"/>
    <w:next w:val="Normal"/>
    <w:link w:val="Heading4Char"/>
    <w:semiHidden/>
    <w:unhideWhenUsed/>
    <w:qFormat/>
    <w:rsid w:val="005F48D6"/>
    <w:pPr>
      <w:keepNext/>
      <w:keepLines/>
      <w:spacing w:before="40"/>
      <w:outlineLvl w:val="3"/>
    </w:pPr>
    <w:rPr>
      <w:rFonts w:asciiTheme="majorHAnsi" w:eastAsiaTheme="majorEastAsia" w:hAnsiTheme="majorHAnsi" w:cstheme="majorBidi"/>
      <w:i/>
      <w:iCs/>
      <w:color w:val="003658"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99"/>
    <w:unhideWhenUsed/>
    <w:rsid w:val="00794AD6"/>
    <w:pPr>
      <w:tabs>
        <w:tab w:val="right" w:leader="dot" w:pos="10773"/>
      </w:tabs>
      <w:spacing w:before="360" w:after="120"/>
    </w:pPr>
    <w:rPr>
      <w:rFonts w:ascii="Arial Bold" w:eastAsia="Times New Roman" w:hAnsi="Arial Bold"/>
      <w:b/>
      <w:noProof/>
      <w:color w:val="00B0B9" w:themeColor="accent2"/>
      <w:sz w:val="24"/>
      <w:szCs w:val="20"/>
      <w:u w:color="004876"/>
    </w:rPr>
  </w:style>
  <w:style w:type="character" w:customStyle="1" w:styleId="Heading2Char">
    <w:name w:val="Heading 2 Char"/>
    <w:basedOn w:val="DefaultParagraphFont"/>
    <w:link w:val="Heading2"/>
    <w:rsid w:val="00736A81"/>
    <w:rPr>
      <w:rFonts w:ascii="Arial" w:eastAsia="Times New Roman" w:hAnsi="Arial"/>
      <w:b/>
      <w:bCs/>
      <w:iCs/>
      <w:color w:val="004876"/>
      <w:szCs w:val="28"/>
    </w:rPr>
  </w:style>
  <w:style w:type="paragraph" w:styleId="Header">
    <w:name w:val="header"/>
    <w:basedOn w:val="Normal"/>
    <w:link w:val="HeaderChar"/>
    <w:uiPriority w:val="99"/>
    <w:unhideWhenUsed/>
    <w:rsid w:val="00040791"/>
    <w:pPr>
      <w:pBdr>
        <w:bottom w:val="single" w:sz="4" w:space="1" w:color="auto"/>
      </w:pBdr>
      <w:tabs>
        <w:tab w:val="right" w:pos="9781"/>
      </w:tabs>
    </w:pPr>
    <w:rPr>
      <w:szCs w:val="24"/>
      <w:lang w:eastAsia="en-US"/>
    </w:rPr>
  </w:style>
  <w:style w:type="character" w:customStyle="1" w:styleId="HeaderChar">
    <w:name w:val="Header Char"/>
    <w:basedOn w:val="DefaultParagraphFont"/>
    <w:link w:val="Header"/>
    <w:uiPriority w:val="99"/>
    <w:rsid w:val="00040791"/>
    <w:rPr>
      <w:rFonts w:ascii="Arial" w:hAnsi="Arial"/>
      <w:sz w:val="18"/>
      <w:szCs w:val="24"/>
    </w:rPr>
  </w:style>
  <w:style w:type="paragraph" w:styleId="Footer">
    <w:name w:val="footer"/>
    <w:basedOn w:val="Normal"/>
    <w:link w:val="FooterChar"/>
    <w:uiPriority w:val="99"/>
    <w:unhideWhenUsed/>
    <w:rsid w:val="001F5716"/>
    <w:pPr>
      <w:tabs>
        <w:tab w:val="center" w:pos="4320"/>
        <w:tab w:val="right" w:pos="8640"/>
      </w:tabs>
    </w:pPr>
    <w:rPr>
      <w:szCs w:val="24"/>
      <w:lang w:eastAsia="en-US"/>
    </w:rPr>
  </w:style>
  <w:style w:type="character" w:customStyle="1" w:styleId="FooterChar">
    <w:name w:val="Footer Char"/>
    <w:basedOn w:val="DefaultParagraphFont"/>
    <w:link w:val="Footer"/>
    <w:uiPriority w:val="99"/>
    <w:rsid w:val="001F5716"/>
    <w:rPr>
      <w:rFonts w:ascii="Verdana" w:hAnsi="Verdana"/>
      <w:szCs w:val="24"/>
    </w:rPr>
  </w:style>
  <w:style w:type="table" w:styleId="TableGrid">
    <w:name w:val="Table Grid"/>
    <w:basedOn w:val="TableNormal"/>
    <w:rsid w:val="00591D8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ectionheading">
    <w:name w:val="Section heading"/>
    <w:rsid w:val="0070445C"/>
    <w:pPr>
      <w:pBdr>
        <w:top w:val="single" w:sz="48" w:space="1" w:color="00ACBA"/>
      </w:pBdr>
      <w:spacing w:before="360" w:after="240"/>
      <w:ind w:right="3508"/>
    </w:pPr>
    <w:rPr>
      <w:rFonts w:ascii="Arial Bold" w:hAnsi="Arial Bold"/>
      <w:b/>
      <w:bCs/>
      <w:color w:val="004876"/>
      <w:kern w:val="32"/>
      <w:sz w:val="56"/>
      <w:szCs w:val="32"/>
      <w:lang w:eastAsia="en-US"/>
    </w:rPr>
  </w:style>
  <w:style w:type="character" w:customStyle="1" w:styleId="Heading3Char">
    <w:name w:val="Heading 3 Char"/>
    <w:basedOn w:val="DefaultParagraphFont"/>
    <w:link w:val="Heading3"/>
    <w:rsid w:val="001729C9"/>
    <w:rPr>
      <w:rFonts w:ascii="Arial" w:eastAsia="Times New Roman" w:hAnsi="Arial"/>
      <w:b/>
      <w:bCs/>
      <w:sz w:val="18"/>
      <w:szCs w:val="26"/>
    </w:rPr>
  </w:style>
  <w:style w:type="paragraph" w:customStyle="1" w:styleId="MainHeadingVFAa">
    <w:name w:val="Main Heading VFA ƒa"/>
    <w:basedOn w:val="Normal"/>
    <w:uiPriority w:val="99"/>
    <w:rsid w:val="0070445C"/>
    <w:pPr>
      <w:widowControl w:val="0"/>
      <w:pBdr>
        <w:top w:val="single" w:sz="24" w:space="31" w:color="004876"/>
      </w:pBdr>
      <w:suppressAutoHyphens/>
      <w:autoSpaceDE w:val="0"/>
      <w:autoSpaceDN w:val="0"/>
      <w:adjustRightInd w:val="0"/>
      <w:spacing w:before="0" w:after="283" w:line="660" w:lineRule="atLeast"/>
      <w:textAlignment w:val="center"/>
    </w:pPr>
    <w:rPr>
      <w:rFonts w:ascii="Avenir-Black" w:hAnsi="Avenir-Black" w:cs="Avenir-Black"/>
      <w:color w:val="00ACBA"/>
      <w:sz w:val="60"/>
      <w:szCs w:val="60"/>
      <w:lang w:val="en-US" w:eastAsia="en-US"/>
    </w:rPr>
  </w:style>
  <w:style w:type="paragraph" w:styleId="Title">
    <w:name w:val="Title"/>
    <w:basedOn w:val="Normal"/>
    <w:next w:val="Normal"/>
    <w:link w:val="TitleChar"/>
    <w:rsid w:val="000D0DF8"/>
    <w:pPr>
      <w:spacing w:before="0" w:after="240"/>
      <w:outlineLvl w:val="0"/>
    </w:pPr>
    <w:rPr>
      <w:rFonts w:eastAsia="Times New Roman"/>
      <w:b/>
      <w:bCs/>
      <w:color w:val="00ACBA"/>
      <w:kern w:val="28"/>
      <w:sz w:val="48"/>
      <w:szCs w:val="32"/>
      <w:lang w:eastAsia="en-US"/>
    </w:rPr>
  </w:style>
  <w:style w:type="character" w:customStyle="1" w:styleId="Heading1Char">
    <w:name w:val="Heading 1 Char"/>
    <w:basedOn w:val="DefaultParagraphFont"/>
    <w:link w:val="Heading1"/>
    <w:uiPriority w:val="9"/>
    <w:rsid w:val="006D6983"/>
    <w:rPr>
      <w:rFonts w:ascii="Arial" w:hAnsi="Arial"/>
      <w:b/>
      <w:bCs/>
      <w:caps/>
      <w:color w:val="00ACBA"/>
      <w:kern w:val="32"/>
      <w:sz w:val="22"/>
      <w:szCs w:val="32"/>
    </w:rPr>
  </w:style>
  <w:style w:type="character" w:customStyle="1" w:styleId="TitleChar">
    <w:name w:val="Title Char"/>
    <w:basedOn w:val="DefaultParagraphFont"/>
    <w:link w:val="Title"/>
    <w:rsid w:val="000D0DF8"/>
    <w:rPr>
      <w:rFonts w:ascii="Arial" w:eastAsia="Times New Roman" w:hAnsi="Arial"/>
      <w:b/>
      <w:bCs/>
      <w:color w:val="00ACBA"/>
      <w:kern w:val="28"/>
      <w:sz w:val="48"/>
      <w:szCs w:val="32"/>
    </w:rPr>
  </w:style>
  <w:style w:type="character" w:styleId="PageNumber">
    <w:name w:val="page number"/>
    <w:basedOn w:val="DefaultParagraphFont"/>
    <w:rsid w:val="00040791"/>
  </w:style>
  <w:style w:type="paragraph" w:customStyle="1" w:styleId="BasicParagraph">
    <w:name w:val="[Basic Paragraph]"/>
    <w:basedOn w:val="Normal"/>
    <w:uiPriority w:val="99"/>
    <w:rsid w:val="005330C3"/>
    <w:pPr>
      <w:widowControl w:val="0"/>
      <w:autoSpaceDE w:val="0"/>
      <w:autoSpaceDN w:val="0"/>
      <w:adjustRightInd w:val="0"/>
      <w:spacing w:before="0" w:line="288" w:lineRule="auto"/>
      <w:textAlignment w:val="center"/>
    </w:pPr>
    <w:rPr>
      <w:rFonts w:ascii="Times-Roman" w:hAnsi="Times-Roman" w:cs="Times-Roman"/>
      <w:color w:val="000000"/>
      <w:sz w:val="24"/>
      <w:szCs w:val="24"/>
      <w:lang w:val="en-US" w:eastAsia="en-US"/>
    </w:rPr>
  </w:style>
  <w:style w:type="paragraph" w:styleId="Caption">
    <w:name w:val="caption"/>
    <w:basedOn w:val="Normal"/>
    <w:next w:val="Normal"/>
    <w:rsid w:val="005330C3"/>
    <w:rPr>
      <w:bCs/>
      <w:i/>
      <w:color w:val="FFFFFF"/>
      <w:szCs w:val="20"/>
      <w:lang w:eastAsia="en-US"/>
    </w:rPr>
  </w:style>
  <w:style w:type="paragraph" w:styleId="TOC2">
    <w:name w:val="toc 2"/>
    <w:basedOn w:val="Normal"/>
    <w:next w:val="Normal"/>
    <w:autoRedefine/>
    <w:uiPriority w:val="99"/>
    <w:unhideWhenUsed/>
    <w:rsid w:val="00794AD6"/>
    <w:pPr>
      <w:tabs>
        <w:tab w:val="right" w:leader="dot" w:pos="10773"/>
      </w:tabs>
      <w:spacing w:before="240" w:after="120"/>
    </w:pPr>
    <w:rPr>
      <w:rFonts w:ascii="Arial Bold" w:eastAsia="Times New Roman" w:hAnsi="Arial Bold"/>
      <w:b/>
      <w:noProof/>
      <w:color w:val="004976" w:themeColor="accent1"/>
      <w:sz w:val="20"/>
      <w:szCs w:val="20"/>
      <w:u w:color="004876"/>
    </w:rPr>
  </w:style>
  <w:style w:type="paragraph" w:customStyle="1" w:styleId="Introductiontext">
    <w:name w:val="Introduction text"/>
    <w:uiPriority w:val="99"/>
    <w:rsid w:val="00736A81"/>
    <w:pPr>
      <w:widowControl w:val="0"/>
      <w:suppressAutoHyphens/>
      <w:autoSpaceDE w:val="0"/>
      <w:autoSpaceDN w:val="0"/>
      <w:adjustRightInd w:val="0"/>
      <w:spacing w:before="120" w:after="120"/>
      <w:textAlignment w:val="center"/>
    </w:pPr>
    <w:rPr>
      <w:rFonts w:ascii="Arial" w:hAnsi="Arial" w:cs="Avenir-Light"/>
      <w:color w:val="808284"/>
      <w:spacing w:val="-5"/>
      <w:szCs w:val="26"/>
      <w:lang w:val="en-US" w:eastAsia="en-US"/>
    </w:rPr>
  </w:style>
  <w:style w:type="paragraph" w:styleId="TOC3">
    <w:name w:val="toc 3"/>
    <w:basedOn w:val="Normal"/>
    <w:next w:val="Normal"/>
    <w:autoRedefine/>
    <w:uiPriority w:val="99"/>
    <w:unhideWhenUsed/>
    <w:rsid w:val="00794AD6"/>
    <w:pPr>
      <w:tabs>
        <w:tab w:val="right" w:leader="dot" w:pos="10773"/>
      </w:tabs>
      <w:spacing w:before="180" w:after="120"/>
    </w:pPr>
    <w:rPr>
      <w:rFonts w:ascii="Arial Bold" w:hAnsi="Arial Bold"/>
      <w:b/>
      <w:noProof/>
      <w:color w:val="407798" w:themeColor="text2"/>
      <w:u w:color="004876"/>
    </w:rPr>
  </w:style>
  <w:style w:type="paragraph" w:styleId="TOC4">
    <w:name w:val="toc 4"/>
    <w:basedOn w:val="Normal"/>
    <w:next w:val="Normal"/>
    <w:autoRedefine/>
    <w:uiPriority w:val="99"/>
    <w:unhideWhenUsed/>
    <w:rsid w:val="00794AD6"/>
    <w:pPr>
      <w:tabs>
        <w:tab w:val="right" w:leader="dot" w:pos="10773"/>
      </w:tabs>
      <w:spacing w:before="60" w:after="60"/>
    </w:pPr>
    <w:rPr>
      <w:noProof/>
      <w:color w:val="00B0B9" w:themeColor="accent2"/>
    </w:rPr>
  </w:style>
  <w:style w:type="paragraph" w:styleId="TOC5">
    <w:name w:val="toc 5"/>
    <w:basedOn w:val="Normal"/>
    <w:next w:val="Normal"/>
    <w:autoRedefine/>
    <w:rsid w:val="00736A81"/>
    <w:pPr>
      <w:ind w:left="720"/>
    </w:pPr>
    <w:rPr>
      <w:szCs w:val="24"/>
      <w:lang w:eastAsia="en-US"/>
    </w:rPr>
  </w:style>
  <w:style w:type="paragraph" w:styleId="TOC6">
    <w:name w:val="toc 6"/>
    <w:basedOn w:val="Normal"/>
    <w:next w:val="Normal"/>
    <w:autoRedefine/>
    <w:rsid w:val="00736A81"/>
    <w:pPr>
      <w:ind w:left="900"/>
    </w:pPr>
    <w:rPr>
      <w:szCs w:val="24"/>
      <w:lang w:eastAsia="en-US"/>
    </w:rPr>
  </w:style>
  <w:style w:type="paragraph" w:styleId="TOC7">
    <w:name w:val="toc 7"/>
    <w:basedOn w:val="Normal"/>
    <w:next w:val="Normal"/>
    <w:autoRedefine/>
    <w:rsid w:val="00736A81"/>
    <w:pPr>
      <w:ind w:left="1080"/>
    </w:pPr>
    <w:rPr>
      <w:szCs w:val="24"/>
      <w:lang w:eastAsia="en-US"/>
    </w:rPr>
  </w:style>
  <w:style w:type="paragraph" w:styleId="TOC8">
    <w:name w:val="toc 8"/>
    <w:basedOn w:val="Normal"/>
    <w:next w:val="Normal"/>
    <w:autoRedefine/>
    <w:rsid w:val="00736A81"/>
    <w:pPr>
      <w:ind w:left="1260"/>
    </w:pPr>
    <w:rPr>
      <w:szCs w:val="24"/>
      <w:lang w:eastAsia="en-US"/>
    </w:rPr>
  </w:style>
  <w:style w:type="paragraph" w:styleId="TOC9">
    <w:name w:val="toc 9"/>
    <w:basedOn w:val="Normal"/>
    <w:next w:val="Normal"/>
    <w:autoRedefine/>
    <w:rsid w:val="00736A81"/>
    <w:pPr>
      <w:ind w:left="1440"/>
    </w:pPr>
    <w:rPr>
      <w:szCs w:val="24"/>
      <w:lang w:eastAsia="en-US"/>
    </w:rPr>
  </w:style>
  <w:style w:type="paragraph" w:styleId="Subtitle">
    <w:name w:val="Subtitle"/>
    <w:basedOn w:val="Normal"/>
    <w:next w:val="Normal"/>
    <w:link w:val="SubtitleChar"/>
    <w:rsid w:val="00794AD6"/>
    <w:pPr>
      <w:numPr>
        <w:ilvl w:val="1"/>
      </w:numPr>
      <w:spacing w:after="160"/>
    </w:pPr>
    <w:rPr>
      <w:rFonts w:asciiTheme="minorHAnsi" w:eastAsiaTheme="minorEastAsia" w:hAnsiTheme="minorHAnsi" w:cstheme="minorBidi"/>
      <w:color w:val="5A5A5A" w:themeColor="text1" w:themeTint="A5"/>
      <w:spacing w:val="15"/>
      <w:sz w:val="22"/>
      <w:szCs w:val="22"/>
      <w:lang w:eastAsia="en-US"/>
    </w:rPr>
  </w:style>
  <w:style w:type="character" w:customStyle="1" w:styleId="SubtitleChar">
    <w:name w:val="Subtitle Char"/>
    <w:basedOn w:val="DefaultParagraphFont"/>
    <w:link w:val="Subtitle"/>
    <w:rsid w:val="00794AD6"/>
    <w:rPr>
      <w:rFonts w:asciiTheme="minorHAnsi" w:eastAsiaTheme="minorEastAsia" w:hAnsiTheme="minorHAnsi" w:cstheme="minorBidi"/>
      <w:color w:val="5A5A5A" w:themeColor="text1" w:themeTint="A5"/>
      <w:spacing w:val="15"/>
      <w:sz w:val="22"/>
      <w:szCs w:val="22"/>
      <w:lang w:eastAsia="en-US"/>
    </w:rPr>
  </w:style>
  <w:style w:type="paragraph" w:customStyle="1" w:styleId="VFABullets">
    <w:name w:val="VFA Bullets"/>
    <w:qFormat/>
    <w:rsid w:val="00794AD6"/>
    <w:pPr>
      <w:numPr>
        <w:numId w:val="30"/>
      </w:numPr>
      <w:spacing w:after="60"/>
      <w:ind w:left="284" w:hanging="284"/>
    </w:pPr>
    <w:rPr>
      <w:rFonts w:ascii="Arial" w:hAnsi="Arial"/>
      <w:sz w:val="18"/>
      <w:szCs w:val="24"/>
      <w:lang w:eastAsia="en-US"/>
    </w:rPr>
  </w:style>
  <w:style w:type="paragraph" w:customStyle="1" w:styleId="VFABulletsLast">
    <w:name w:val="VFA Bullets Last"/>
    <w:basedOn w:val="VFABullets"/>
    <w:qFormat/>
    <w:rsid w:val="00794AD6"/>
    <w:pPr>
      <w:spacing w:after="120"/>
    </w:pPr>
  </w:style>
  <w:style w:type="paragraph" w:customStyle="1" w:styleId="VFANormal">
    <w:name w:val="VFA Normal"/>
    <w:basedOn w:val="Normal"/>
    <w:qFormat/>
    <w:rsid w:val="00794AD6"/>
    <w:pPr>
      <w:spacing w:before="0" w:after="120"/>
    </w:pPr>
  </w:style>
  <w:style w:type="paragraph" w:customStyle="1" w:styleId="VFACaptionDark">
    <w:name w:val="VFA Caption Dark"/>
    <w:basedOn w:val="VFANormal"/>
    <w:qFormat/>
    <w:rsid w:val="00794AD6"/>
    <w:pPr>
      <w:spacing w:before="60" w:after="60"/>
      <w:ind w:left="113" w:right="113"/>
    </w:pPr>
    <w:rPr>
      <w:i/>
    </w:rPr>
  </w:style>
  <w:style w:type="paragraph" w:customStyle="1" w:styleId="VFACaptionLight">
    <w:name w:val="VFA Caption Light"/>
    <w:basedOn w:val="VFACaptionDark"/>
    <w:qFormat/>
    <w:rsid w:val="00794AD6"/>
    <w:rPr>
      <w:color w:val="E6EDF1" w:themeColor="background2"/>
    </w:rPr>
  </w:style>
  <w:style w:type="paragraph" w:customStyle="1" w:styleId="VFAFooter">
    <w:name w:val="VFA Footer"/>
    <w:basedOn w:val="VFANormal"/>
    <w:qFormat/>
    <w:rsid w:val="00794AD6"/>
    <w:pPr>
      <w:pBdr>
        <w:top w:val="single" w:sz="4" w:space="6" w:color="00B0B9" w:themeColor="accent2"/>
      </w:pBdr>
      <w:tabs>
        <w:tab w:val="center" w:pos="4320"/>
        <w:tab w:val="right" w:pos="8640"/>
      </w:tabs>
      <w:jc w:val="center"/>
    </w:pPr>
    <w:rPr>
      <w:color w:val="00B0B9" w:themeColor="accent2"/>
    </w:rPr>
  </w:style>
  <w:style w:type="paragraph" w:customStyle="1" w:styleId="VFAHeader">
    <w:name w:val="VFA Header"/>
    <w:basedOn w:val="VFANormal"/>
    <w:qFormat/>
    <w:rsid w:val="00794AD6"/>
    <w:pPr>
      <w:jc w:val="center"/>
    </w:pPr>
    <w:rPr>
      <w:color w:val="00B0B9" w:themeColor="accent2"/>
    </w:rPr>
  </w:style>
  <w:style w:type="paragraph" w:customStyle="1" w:styleId="VFAHeading1">
    <w:name w:val="VFA Heading 1"/>
    <w:qFormat/>
    <w:rsid w:val="00794AD6"/>
    <w:pPr>
      <w:spacing w:before="240" w:after="120"/>
    </w:pPr>
    <w:rPr>
      <w:rFonts w:ascii="Arial" w:hAnsi="Arial"/>
      <w:b/>
      <w:bCs/>
      <w:color w:val="00B0B9" w:themeColor="accent2"/>
      <w:kern w:val="32"/>
      <w:sz w:val="32"/>
      <w:szCs w:val="32"/>
      <w:lang w:eastAsia="en-US"/>
    </w:rPr>
  </w:style>
  <w:style w:type="paragraph" w:customStyle="1" w:styleId="VFAHeading2">
    <w:name w:val="VFA Heading 2"/>
    <w:basedOn w:val="VFAHeading1"/>
    <w:qFormat/>
    <w:rsid w:val="00794AD6"/>
    <w:rPr>
      <w:color w:val="004976" w:themeColor="accent1"/>
      <w:sz w:val="24"/>
    </w:rPr>
  </w:style>
  <w:style w:type="paragraph" w:customStyle="1" w:styleId="VFAHeading3">
    <w:name w:val="VFA Heading 3"/>
    <w:basedOn w:val="VFAHeading1"/>
    <w:qFormat/>
    <w:rsid w:val="00794AD6"/>
    <w:pPr>
      <w:spacing w:before="120" w:after="0"/>
    </w:pPr>
    <w:rPr>
      <w:color w:val="40C4CB" w:themeColor="accent4"/>
      <w:sz w:val="18"/>
    </w:rPr>
  </w:style>
  <w:style w:type="paragraph" w:customStyle="1" w:styleId="VFAImprint">
    <w:name w:val="VFA Imprint"/>
    <w:basedOn w:val="VFANormal"/>
    <w:qFormat/>
    <w:rsid w:val="00794AD6"/>
    <w:pPr>
      <w:framePr w:hSpace="181" w:wrap="around" w:vAnchor="text" w:hAnchor="margin" w:x="1" w:y="6238"/>
    </w:pPr>
  </w:style>
  <w:style w:type="paragraph" w:customStyle="1" w:styleId="VFAIntroductionText">
    <w:name w:val="VFA Introduction Text"/>
    <w:basedOn w:val="VFANormal"/>
    <w:qFormat/>
    <w:rsid w:val="00794AD6"/>
    <w:rPr>
      <w:color w:val="407798" w:themeColor="text2"/>
      <w:sz w:val="20"/>
    </w:rPr>
  </w:style>
  <w:style w:type="paragraph" w:customStyle="1" w:styleId="VFANormalNoAfter">
    <w:name w:val="VFA Normal No After"/>
    <w:basedOn w:val="VFANormal"/>
    <w:rsid w:val="00794AD6"/>
    <w:pPr>
      <w:spacing w:after="0"/>
    </w:pPr>
  </w:style>
  <w:style w:type="table" w:customStyle="1" w:styleId="VFAPhotowCaption">
    <w:name w:val="VFA Photo w Caption"/>
    <w:basedOn w:val="TableNormal"/>
    <w:uiPriority w:val="99"/>
    <w:rsid w:val="00794AD6"/>
    <w:pPr>
      <w:spacing w:before="40" w:after="40"/>
    </w:pPr>
    <w:rPr>
      <w:rFonts w:ascii="Arial" w:hAnsi="Arial"/>
      <w:sz w:val="16"/>
      <w:szCs w:val="18"/>
    </w:rPr>
    <w:tblPr>
      <w:tblCellMar>
        <w:left w:w="0" w:type="dxa"/>
        <w:right w:w="0" w:type="dxa"/>
      </w:tblCellMar>
    </w:tblPr>
    <w:tcPr>
      <w:shd w:val="clear" w:color="auto" w:fill="E6EDF1" w:themeFill="background2"/>
    </w:tcPr>
    <w:tblStylePr w:type="firstRow">
      <w:pPr>
        <w:wordWrap/>
        <w:spacing w:beforeLines="0" w:before="0" w:beforeAutospacing="0" w:afterLines="0" w:after="0" w:afterAutospacing="0"/>
      </w:pPr>
      <w:rPr>
        <w:rFonts w:ascii="Arial" w:hAnsi="Arial"/>
        <w:sz w:val="18"/>
      </w:rPr>
      <w:tblPr/>
      <w:tcPr>
        <w:tcBorders>
          <w:top w:val="nil"/>
          <w:left w:val="nil"/>
          <w:bottom w:val="nil"/>
          <w:right w:val="nil"/>
          <w:insideH w:val="nil"/>
          <w:insideV w:val="nil"/>
          <w:tl2br w:val="nil"/>
          <w:tr2bl w:val="nil"/>
        </w:tcBorders>
        <w:shd w:val="clear" w:color="auto" w:fill="FFFFFF" w:themeFill="background1"/>
      </w:tcPr>
    </w:tblStylePr>
  </w:style>
  <w:style w:type="table" w:customStyle="1" w:styleId="VFAPhotowCaption2">
    <w:name w:val="VFA Photo w Caption 2"/>
    <w:basedOn w:val="VFAPhotowCaption"/>
    <w:uiPriority w:val="99"/>
    <w:rsid w:val="00794AD6"/>
    <w:tblPr/>
    <w:tcPr>
      <w:shd w:val="clear" w:color="auto" w:fill="407798" w:themeFill="text2"/>
    </w:tcPr>
    <w:tblStylePr w:type="firstRow">
      <w:pPr>
        <w:wordWrap/>
        <w:spacing w:beforeLines="0" w:before="0" w:beforeAutospacing="0" w:afterLines="0" w:after="0" w:afterAutospacing="0"/>
      </w:pPr>
      <w:rPr>
        <w:rFonts w:ascii="Arial" w:hAnsi="Arial"/>
        <w:sz w:val="18"/>
      </w:rPr>
      <w:tblPr/>
      <w:tcPr>
        <w:tcBorders>
          <w:top w:val="nil"/>
          <w:left w:val="nil"/>
          <w:bottom w:val="nil"/>
          <w:right w:val="nil"/>
          <w:insideH w:val="nil"/>
          <w:insideV w:val="nil"/>
          <w:tl2br w:val="nil"/>
          <w:tr2bl w:val="nil"/>
        </w:tcBorders>
        <w:shd w:val="clear" w:color="auto" w:fill="FFFFFF" w:themeFill="background1"/>
      </w:tcPr>
    </w:tblStylePr>
  </w:style>
  <w:style w:type="paragraph" w:customStyle="1" w:styleId="VFASectionHeading">
    <w:name w:val="VFA Section Heading"/>
    <w:basedOn w:val="VFANormal"/>
    <w:qFormat/>
    <w:rsid w:val="00794AD6"/>
    <w:pPr>
      <w:pBdr>
        <w:top w:val="single" w:sz="48" w:space="3" w:color="00B0B9" w:themeColor="accent2"/>
      </w:pBdr>
      <w:spacing w:before="360" w:after="240"/>
    </w:pPr>
    <w:rPr>
      <w:b/>
      <w:color w:val="004976" w:themeColor="accent1"/>
      <w:sz w:val="56"/>
    </w:rPr>
  </w:style>
  <w:style w:type="paragraph" w:customStyle="1" w:styleId="VFASectionHeadingNoTOC">
    <w:name w:val="VFA Section Heading No TOC"/>
    <w:basedOn w:val="VFASectionHeading"/>
    <w:qFormat/>
    <w:rsid w:val="00794AD6"/>
  </w:style>
  <w:style w:type="paragraph" w:customStyle="1" w:styleId="VFASubtitle">
    <w:name w:val="VFA Subtitle"/>
    <w:basedOn w:val="VFANormal"/>
    <w:qFormat/>
    <w:rsid w:val="00794AD6"/>
    <w:rPr>
      <w:color w:val="00ACBA"/>
      <w:sz w:val="44"/>
      <w:szCs w:val="44"/>
    </w:rPr>
  </w:style>
  <w:style w:type="paragraph" w:customStyle="1" w:styleId="VFATableBody">
    <w:name w:val="VFA Table Body"/>
    <w:basedOn w:val="VFANormal"/>
    <w:qFormat/>
    <w:rsid w:val="00794AD6"/>
    <w:pPr>
      <w:spacing w:before="40" w:after="40"/>
    </w:pPr>
  </w:style>
  <w:style w:type="paragraph" w:customStyle="1" w:styleId="VFATableHeaderDark">
    <w:name w:val="VFA Table Header Dark"/>
    <w:basedOn w:val="VFANormal"/>
    <w:qFormat/>
    <w:rsid w:val="00794AD6"/>
    <w:pPr>
      <w:spacing w:before="40" w:after="40"/>
    </w:pPr>
    <w:rPr>
      <w:rFonts w:ascii="Arial Bold" w:hAnsi="Arial Bold"/>
      <w:b/>
      <w:color w:val="000000" w:themeColor="text1"/>
    </w:rPr>
  </w:style>
  <w:style w:type="paragraph" w:customStyle="1" w:styleId="VFATableHeaderLight">
    <w:name w:val="VFA Table Header Light"/>
    <w:basedOn w:val="VFATableHeaderDark"/>
    <w:qFormat/>
    <w:rsid w:val="00794AD6"/>
    <w:rPr>
      <w:b w:val="0"/>
      <w:color w:val="FFFFFF" w:themeColor="background1"/>
    </w:rPr>
  </w:style>
  <w:style w:type="table" w:customStyle="1" w:styleId="VFATableStyleCatHoriz1">
    <w:name w:val="VFA Table Style Cat Horiz 1"/>
    <w:basedOn w:val="TableNormal"/>
    <w:uiPriority w:val="99"/>
    <w:rsid w:val="00794AD6"/>
    <w:pPr>
      <w:spacing w:before="40" w:after="40"/>
    </w:pPr>
    <w:rPr>
      <w:rFonts w:ascii="Arial" w:hAnsi="Arial"/>
      <w:sz w:val="18"/>
      <w:szCs w:val="18"/>
    </w:rPr>
    <w:tblPr>
      <w:tblStyleRowBandSize w:val="1"/>
      <w:tblBorders>
        <w:top w:val="single" w:sz="4" w:space="0" w:color="407798" w:themeColor="text2"/>
        <w:bottom w:val="single" w:sz="4" w:space="0" w:color="407798" w:themeColor="text2"/>
      </w:tblBorders>
    </w:tblPr>
    <w:tblStylePr w:type="firstRow">
      <w:rPr>
        <w:rFonts w:ascii="Arial" w:hAnsi="Arial"/>
        <w:b/>
        <w:color w:val="auto"/>
        <w:sz w:val="18"/>
      </w:rPr>
      <w:tblPr/>
      <w:tcPr>
        <w:tcBorders>
          <w:top w:val="single" w:sz="4" w:space="0" w:color="407798" w:themeColor="text2"/>
          <w:left w:val="nil"/>
          <w:bottom w:val="nil"/>
          <w:right w:val="nil"/>
          <w:insideH w:val="nil"/>
          <w:insideV w:val="nil"/>
          <w:tl2br w:val="nil"/>
          <w:tr2bl w:val="nil"/>
        </w:tcBorders>
        <w:shd w:val="clear" w:color="auto" w:fill="BFD2DD" w:themeFill="accent3"/>
      </w:tcPr>
    </w:tblStylePr>
    <w:tblStylePr w:type="lastRow">
      <w:rPr>
        <w:color w:val="FFFFFF" w:themeColor="background1"/>
      </w:rPr>
      <w:tblPr/>
      <w:tcPr>
        <w:tcBorders>
          <w:top w:val="nil"/>
          <w:left w:val="nil"/>
          <w:bottom w:val="single" w:sz="4" w:space="0" w:color="407798" w:themeColor="text2"/>
          <w:right w:val="nil"/>
          <w:insideH w:val="nil"/>
          <w:insideV w:val="nil"/>
          <w:tl2br w:val="nil"/>
          <w:tr2bl w:val="nil"/>
        </w:tcBorders>
        <w:shd w:val="clear" w:color="auto" w:fill="407798" w:themeFill="text2"/>
      </w:tcPr>
    </w:tblStylePr>
    <w:tblStylePr w:type="band2Horz">
      <w:tblPr/>
      <w:tcPr>
        <w:tcBorders>
          <w:top w:val="nil"/>
          <w:left w:val="nil"/>
          <w:bottom w:val="nil"/>
          <w:right w:val="nil"/>
          <w:insideH w:val="nil"/>
          <w:insideV w:val="nil"/>
          <w:tl2br w:val="nil"/>
          <w:tr2bl w:val="nil"/>
        </w:tcBorders>
        <w:shd w:val="clear" w:color="auto" w:fill="E6EDF1" w:themeFill="background2"/>
      </w:tcPr>
    </w:tblStylePr>
  </w:style>
  <w:style w:type="table" w:customStyle="1" w:styleId="VFATableStyleCatHoriz2">
    <w:name w:val="VFA Table Style Cat Horiz 2"/>
    <w:basedOn w:val="VFATableStyleCatHoriz1"/>
    <w:uiPriority w:val="99"/>
    <w:rsid w:val="00794AD6"/>
    <w:tblPr>
      <w:tblBorders>
        <w:top w:val="single" w:sz="4" w:space="0" w:color="40C4CB" w:themeColor="accent4"/>
        <w:bottom w:val="single" w:sz="4" w:space="0" w:color="40C4CB" w:themeColor="accent4"/>
      </w:tblBorders>
    </w:tblPr>
    <w:tblStylePr w:type="firstRow">
      <w:rPr>
        <w:rFonts w:ascii="Arial" w:hAnsi="Arial"/>
        <w:b/>
        <w:color w:val="auto"/>
        <w:sz w:val="18"/>
      </w:rPr>
      <w:tblPr/>
      <w:tcPr>
        <w:tcBorders>
          <w:top w:val="single" w:sz="4" w:space="0" w:color="40C4CB" w:themeColor="accent4"/>
          <w:left w:val="nil"/>
          <w:bottom w:val="nil"/>
          <w:right w:val="nil"/>
          <w:insideH w:val="nil"/>
          <w:insideV w:val="nil"/>
          <w:tl2br w:val="nil"/>
          <w:tr2bl w:val="nil"/>
        </w:tcBorders>
        <w:shd w:val="clear" w:color="auto" w:fill="BFEBEE" w:themeFill="accent5"/>
      </w:tcPr>
    </w:tblStylePr>
    <w:tblStylePr w:type="lastRow">
      <w:rPr>
        <w:color w:val="FFFFFF" w:themeColor="background1"/>
      </w:rPr>
      <w:tblPr/>
      <w:tcPr>
        <w:tcBorders>
          <w:top w:val="nil"/>
          <w:left w:val="nil"/>
          <w:bottom w:val="single" w:sz="4" w:space="0" w:color="40C4CB" w:themeColor="accent4"/>
          <w:right w:val="nil"/>
          <w:insideH w:val="nil"/>
          <w:insideV w:val="nil"/>
          <w:tl2br w:val="nil"/>
          <w:tr2bl w:val="nil"/>
        </w:tcBorders>
        <w:shd w:val="clear" w:color="auto" w:fill="40C4CB" w:themeFill="accent4"/>
      </w:tcPr>
    </w:tblStylePr>
    <w:tblStylePr w:type="band2Horz">
      <w:tblPr/>
      <w:tcPr>
        <w:tcBorders>
          <w:top w:val="nil"/>
          <w:left w:val="nil"/>
          <w:bottom w:val="nil"/>
          <w:right w:val="nil"/>
          <w:insideH w:val="nil"/>
          <w:insideV w:val="nil"/>
          <w:tl2br w:val="nil"/>
          <w:tr2bl w:val="nil"/>
        </w:tcBorders>
        <w:shd w:val="clear" w:color="auto" w:fill="E6F7F8" w:themeFill="accent6"/>
      </w:tcPr>
    </w:tblStylePr>
  </w:style>
  <w:style w:type="table" w:customStyle="1" w:styleId="VFATableStyleCatVert1">
    <w:name w:val="VFA Table Style Cat Vert 1"/>
    <w:basedOn w:val="VFATableStyleCatHoriz1"/>
    <w:uiPriority w:val="99"/>
    <w:rsid w:val="00794AD6"/>
    <w:tblPr/>
    <w:tblStylePr w:type="firstRow">
      <w:rPr>
        <w:rFonts w:ascii="Arial" w:hAnsi="Arial"/>
        <w:b/>
        <w:color w:val="FFFFFF" w:themeColor="background1"/>
        <w:sz w:val="18"/>
      </w:rPr>
      <w:tblPr/>
      <w:tcPr>
        <w:tcBorders>
          <w:top w:val="single" w:sz="4" w:space="0" w:color="407798" w:themeColor="text2"/>
          <w:left w:val="nil"/>
          <w:bottom w:val="nil"/>
          <w:right w:val="nil"/>
          <w:insideH w:val="nil"/>
          <w:insideV w:val="nil"/>
          <w:tl2br w:val="nil"/>
          <w:tr2bl w:val="nil"/>
        </w:tcBorders>
        <w:shd w:val="clear" w:color="auto" w:fill="407798" w:themeFill="text2"/>
      </w:tcPr>
    </w:tblStylePr>
    <w:tblStylePr w:type="lastRow">
      <w:rPr>
        <w:color w:val="FFFFFF" w:themeColor="background1"/>
      </w:rPr>
      <w:tblPr/>
      <w:tcPr>
        <w:tcBorders>
          <w:top w:val="nil"/>
          <w:left w:val="nil"/>
          <w:bottom w:val="single" w:sz="4" w:space="0" w:color="407798" w:themeColor="text2"/>
          <w:right w:val="nil"/>
          <w:insideH w:val="nil"/>
          <w:insideV w:val="nil"/>
          <w:tl2br w:val="nil"/>
          <w:tr2bl w:val="nil"/>
        </w:tcBorders>
        <w:shd w:val="clear" w:color="auto" w:fill="407798" w:themeFill="text2"/>
      </w:tcPr>
    </w:tblStylePr>
    <w:tblStylePr w:type="firstCol">
      <w:tblPr/>
      <w:tcPr>
        <w:shd w:val="clear" w:color="auto" w:fill="BFD2DD" w:themeFill="accent3"/>
      </w:tcPr>
    </w:tblStylePr>
    <w:tblStylePr w:type="band2Horz">
      <w:tblPr/>
      <w:tcPr>
        <w:tcBorders>
          <w:top w:val="nil"/>
          <w:left w:val="nil"/>
          <w:bottom w:val="nil"/>
          <w:right w:val="nil"/>
          <w:insideH w:val="nil"/>
          <w:insideV w:val="nil"/>
          <w:tl2br w:val="nil"/>
          <w:tr2bl w:val="nil"/>
        </w:tcBorders>
        <w:shd w:val="clear" w:color="auto" w:fill="E6EDF1" w:themeFill="background2"/>
      </w:tcPr>
    </w:tblStylePr>
  </w:style>
  <w:style w:type="table" w:customStyle="1" w:styleId="VFATableStyleCatVert2">
    <w:name w:val="VFA Table Style Cat Vert 2"/>
    <w:basedOn w:val="VFATableStyleCatHoriz2"/>
    <w:uiPriority w:val="99"/>
    <w:rsid w:val="00794AD6"/>
    <w:tblPr/>
    <w:tblStylePr w:type="firstRow">
      <w:rPr>
        <w:rFonts w:ascii="Arial" w:hAnsi="Arial"/>
        <w:b/>
        <w:color w:val="FFFFFF" w:themeColor="background1"/>
        <w:sz w:val="18"/>
      </w:rPr>
      <w:tblPr/>
      <w:tcPr>
        <w:tcBorders>
          <w:top w:val="single" w:sz="4" w:space="0" w:color="40C4CB" w:themeColor="accent4"/>
          <w:left w:val="nil"/>
          <w:bottom w:val="nil"/>
          <w:right w:val="nil"/>
          <w:insideH w:val="nil"/>
          <w:insideV w:val="nil"/>
          <w:tl2br w:val="nil"/>
          <w:tr2bl w:val="nil"/>
        </w:tcBorders>
        <w:shd w:val="clear" w:color="auto" w:fill="40C4CB" w:themeFill="accent4"/>
      </w:tcPr>
    </w:tblStylePr>
    <w:tblStylePr w:type="lastRow">
      <w:rPr>
        <w:color w:val="FFFFFF" w:themeColor="background1"/>
      </w:rPr>
      <w:tblPr/>
      <w:tcPr>
        <w:tcBorders>
          <w:top w:val="nil"/>
          <w:left w:val="nil"/>
          <w:bottom w:val="single" w:sz="4" w:space="0" w:color="40C4CB" w:themeColor="accent4"/>
          <w:right w:val="nil"/>
          <w:insideH w:val="nil"/>
          <w:insideV w:val="nil"/>
          <w:tl2br w:val="nil"/>
          <w:tr2bl w:val="nil"/>
        </w:tcBorders>
        <w:shd w:val="clear" w:color="auto" w:fill="40C4CB" w:themeFill="accent4"/>
      </w:tcPr>
    </w:tblStylePr>
    <w:tblStylePr w:type="firstCol">
      <w:tblPr/>
      <w:tcPr>
        <w:shd w:val="clear" w:color="auto" w:fill="BFEBEE" w:themeFill="accent5"/>
      </w:tcPr>
    </w:tblStylePr>
    <w:tblStylePr w:type="band2Horz">
      <w:tblPr/>
      <w:tcPr>
        <w:tcBorders>
          <w:top w:val="nil"/>
          <w:left w:val="nil"/>
          <w:bottom w:val="nil"/>
          <w:right w:val="nil"/>
          <w:insideH w:val="nil"/>
          <w:insideV w:val="nil"/>
          <w:tl2br w:val="nil"/>
          <w:tr2bl w:val="nil"/>
        </w:tcBorders>
        <w:shd w:val="clear" w:color="auto" w:fill="E6F7F8" w:themeFill="accent6"/>
      </w:tcPr>
    </w:tblStylePr>
  </w:style>
  <w:style w:type="paragraph" w:customStyle="1" w:styleId="VFATitle">
    <w:name w:val="VFA Title"/>
    <w:basedOn w:val="VFANormal"/>
    <w:qFormat/>
    <w:rsid w:val="00794AD6"/>
    <w:pPr>
      <w:spacing w:after="0"/>
    </w:pPr>
    <w:rPr>
      <w:b/>
      <w:color w:val="004976" w:themeColor="accent1"/>
      <w:sz w:val="56"/>
      <w:szCs w:val="56"/>
    </w:rPr>
  </w:style>
  <w:style w:type="character" w:customStyle="1" w:styleId="Heading4Char">
    <w:name w:val="Heading 4 Char"/>
    <w:basedOn w:val="DefaultParagraphFont"/>
    <w:link w:val="Heading4"/>
    <w:semiHidden/>
    <w:rsid w:val="005F48D6"/>
    <w:rPr>
      <w:rFonts w:asciiTheme="majorHAnsi" w:eastAsiaTheme="majorEastAsia" w:hAnsiTheme="majorHAnsi" w:cstheme="majorBidi"/>
      <w:i/>
      <w:iCs/>
      <w:color w:val="003658" w:themeColor="accent1" w:themeShade="BF"/>
      <w:sz w:val="18"/>
      <w:szCs w:val="18"/>
    </w:rPr>
  </w:style>
  <w:style w:type="paragraph" w:styleId="FootnoteText">
    <w:name w:val="footnote text"/>
    <w:basedOn w:val="Normal"/>
    <w:link w:val="FootnoteTextChar"/>
    <w:uiPriority w:val="99"/>
    <w:unhideWhenUsed/>
    <w:rsid w:val="005F48D6"/>
    <w:pPr>
      <w:spacing w:before="0"/>
    </w:pPr>
    <w:rPr>
      <w:rFonts w:asciiTheme="minorHAnsi" w:eastAsiaTheme="minorHAnsi" w:hAnsiTheme="minorHAnsi" w:cstheme="minorBidi"/>
      <w:kern w:val="2"/>
      <w:sz w:val="20"/>
      <w:szCs w:val="20"/>
      <w:lang w:eastAsia="en-US"/>
      <w14:ligatures w14:val="standardContextual"/>
    </w:rPr>
  </w:style>
  <w:style w:type="character" w:customStyle="1" w:styleId="FootnoteTextChar">
    <w:name w:val="Footnote Text Char"/>
    <w:basedOn w:val="DefaultParagraphFont"/>
    <w:link w:val="FootnoteText"/>
    <w:uiPriority w:val="99"/>
    <w:rsid w:val="005F48D6"/>
    <w:rPr>
      <w:rFonts w:asciiTheme="minorHAnsi" w:eastAsiaTheme="minorHAnsi" w:hAnsiTheme="minorHAnsi" w:cstheme="minorBidi"/>
      <w:kern w:val="2"/>
      <w:lang w:eastAsia="en-US"/>
      <w14:ligatures w14:val="standardContextual"/>
    </w:rPr>
  </w:style>
  <w:style w:type="character" w:styleId="FootnoteReference">
    <w:name w:val="footnote reference"/>
    <w:basedOn w:val="DefaultParagraphFont"/>
    <w:uiPriority w:val="99"/>
    <w:unhideWhenUsed/>
    <w:rsid w:val="005F48D6"/>
    <w:rPr>
      <w:vertAlign w:val="superscript"/>
    </w:rPr>
  </w:style>
  <w:style w:type="paragraph" w:styleId="NormalWeb">
    <w:name w:val="Normal (Web)"/>
    <w:basedOn w:val="Normal"/>
    <w:uiPriority w:val="99"/>
    <w:unhideWhenUsed/>
    <w:rsid w:val="005F48D6"/>
    <w:pPr>
      <w:spacing w:before="100" w:beforeAutospacing="1" w:after="100" w:afterAutospacing="1"/>
    </w:pPr>
    <w:rPr>
      <w:rFonts w:ascii="Times New Roman" w:eastAsia="Times New Roman" w:hAnsi="Times New Roman"/>
      <w:sz w:val="24"/>
      <w:szCs w:val="24"/>
      <w:lang w:eastAsia="en-AU"/>
    </w:rPr>
  </w:style>
  <w:style w:type="character" w:styleId="Hyperlink">
    <w:name w:val="Hyperlink"/>
    <w:basedOn w:val="DefaultParagraphFont"/>
    <w:uiPriority w:val="99"/>
    <w:unhideWhenUsed/>
    <w:rsid w:val="00190B1F"/>
    <w:rPr>
      <w:color w:val="0563C1" w:themeColor="hyperlink"/>
      <w:u w:val="single"/>
    </w:rPr>
  </w:style>
  <w:style w:type="paragraph" w:styleId="ListParagraph">
    <w:name w:val="List Paragraph"/>
    <w:basedOn w:val="Normal"/>
    <w:uiPriority w:val="34"/>
    <w:qFormat/>
    <w:rsid w:val="00190B1F"/>
    <w:pPr>
      <w:spacing w:before="0" w:after="160" w:line="259" w:lineRule="auto"/>
      <w:ind w:left="720"/>
      <w:contextualSpacing/>
    </w:pPr>
    <w:rPr>
      <w:rFonts w:asciiTheme="minorHAnsi" w:eastAsiaTheme="minorHAnsi" w:hAnsiTheme="minorHAnsi" w:cstheme="minorBidi"/>
      <w:kern w:val="2"/>
      <w:sz w:val="22"/>
      <w:szCs w:val="22"/>
      <w:lang w:eastAsia="en-US"/>
      <w14:ligatures w14:val="standardContextual"/>
    </w:rPr>
  </w:style>
  <w:style w:type="paragraph" w:styleId="Revision">
    <w:name w:val="Revision"/>
    <w:hidden/>
    <w:rsid w:val="00A6771E"/>
    <w:rPr>
      <w:rFonts w:ascii="Arial" w:hAnsi="Arial"/>
      <w:sz w:val="18"/>
      <w:szCs w:val="18"/>
    </w:rPr>
  </w:style>
  <w:style w:type="character" w:styleId="CommentReference">
    <w:name w:val="annotation reference"/>
    <w:basedOn w:val="DefaultParagraphFont"/>
    <w:rsid w:val="009744FF"/>
    <w:rPr>
      <w:sz w:val="16"/>
      <w:szCs w:val="16"/>
    </w:rPr>
  </w:style>
  <w:style w:type="paragraph" w:styleId="CommentText">
    <w:name w:val="annotation text"/>
    <w:basedOn w:val="Normal"/>
    <w:link w:val="CommentTextChar"/>
    <w:rsid w:val="009744FF"/>
    <w:rPr>
      <w:sz w:val="20"/>
      <w:szCs w:val="20"/>
    </w:rPr>
  </w:style>
  <w:style w:type="character" w:customStyle="1" w:styleId="CommentTextChar">
    <w:name w:val="Comment Text Char"/>
    <w:basedOn w:val="DefaultParagraphFont"/>
    <w:link w:val="CommentText"/>
    <w:rsid w:val="009744FF"/>
    <w:rPr>
      <w:rFonts w:ascii="Arial" w:hAnsi="Arial"/>
    </w:rPr>
  </w:style>
  <w:style w:type="paragraph" w:styleId="CommentSubject">
    <w:name w:val="annotation subject"/>
    <w:basedOn w:val="CommentText"/>
    <w:next w:val="CommentText"/>
    <w:link w:val="CommentSubjectChar"/>
    <w:rsid w:val="009744FF"/>
    <w:rPr>
      <w:b/>
      <w:bCs/>
    </w:rPr>
  </w:style>
  <w:style w:type="character" w:customStyle="1" w:styleId="CommentSubjectChar">
    <w:name w:val="Comment Subject Char"/>
    <w:basedOn w:val="CommentTextChar"/>
    <w:link w:val="CommentSubject"/>
    <w:rsid w:val="009744FF"/>
    <w:rPr>
      <w:rFonts w:ascii="Arial" w:hAnsi="Arial"/>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58083055">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yperlink" Target="https://www.agriculture.gov.au/sites/default/files/documents/nccp-murray-and-murrumbidgee-case-study.pdf" TargetMode="External"/><Relationship Id="rId2" Type="http://schemas.openxmlformats.org/officeDocument/2006/relationships/customXml" Target="../customXml/item2.xml"/><Relationship Id="rId16" Type="http://schemas.openxmlformats.org/officeDocument/2006/relationships/hyperlink" Target="https://www.agriculture.gov.au/sites/default/files/documents/nccp-lachlan-case-study.pdf" TargetMode="External"/><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www.agriculture.gov.au/sites/default/files/documents/carp-biocontrol-and-water-quality.pdf" TargetMode="External"/><Relationship Id="rId10" Type="http://schemas.openxmlformats.org/officeDocument/2006/relationships/endnotes" Target="endnotes.xml"/><Relationship Id="rId19"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5.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l57\VicGov\VFA%20-%20Corporate%20Services%20Shared%20Drive%20-%20Corporate%20Services\VFA%20Templates\Style%20guide%20and%20templates\Templates%20-%20stationary%20Dec18\VFA0005_Factsheet_A4%20-%2011122018.dotx" TargetMode="External"/></Relationships>
</file>

<file path=word/theme/theme1.xml><?xml version="1.0" encoding="utf-8"?>
<a:theme xmlns:a="http://schemas.openxmlformats.org/drawingml/2006/main" name="Office Theme">
  <a:themeElements>
    <a:clrScheme name="VFA Colours">
      <a:dk1>
        <a:sysClr val="windowText" lastClr="000000"/>
      </a:dk1>
      <a:lt1>
        <a:sysClr val="window" lastClr="FFFFFF"/>
      </a:lt1>
      <a:dk2>
        <a:srgbClr val="407798"/>
      </a:dk2>
      <a:lt2>
        <a:srgbClr val="E6EDF1"/>
      </a:lt2>
      <a:accent1>
        <a:srgbClr val="004976"/>
      </a:accent1>
      <a:accent2>
        <a:srgbClr val="00B0B9"/>
      </a:accent2>
      <a:accent3>
        <a:srgbClr val="BFD2DD"/>
      </a:accent3>
      <a:accent4>
        <a:srgbClr val="40C4CB"/>
      </a:accent4>
      <a:accent5>
        <a:srgbClr val="BFEBEE"/>
      </a:accent5>
      <a:accent6>
        <a:srgbClr val="E6F7F8"/>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Version="1987"/>
</file>

<file path=customXml/item2.xml><?xml version="1.0" encoding="utf-8"?>
<ct:contentTypeSchema xmlns:ct="http://schemas.microsoft.com/office/2006/metadata/contentType" xmlns:ma="http://schemas.microsoft.com/office/2006/metadata/properties/metaAttributes" ct:_="" ma:_="" ma:contentTypeName="DEDJTR Document" ma:contentTypeID="0x010100611F6414DFB111E7BA88F9DF1743E31700D8A9C85D4F839E4989DDDA71FCBE2510" ma:contentTypeVersion="29" ma:contentTypeDescription="DEDJTR Document" ma:contentTypeScope="" ma:versionID="0dd5803c9c3f8d243cdea7e008104973">
  <xsd:schema xmlns:xsd="http://www.w3.org/2001/XMLSchema" xmlns:xs="http://www.w3.org/2001/XMLSchema" xmlns:p="http://schemas.microsoft.com/office/2006/metadata/properties" xmlns:ns2="72567383-1e26-4692-bdad-5f5be69e1590" xmlns:ns3="28df6b73-c7f1-4a99-a6d8-c7a4616eea05" xmlns:ns4="8d676bea-716a-4895-8b57-4df3f1830843" targetNamespace="http://schemas.microsoft.com/office/2006/metadata/properties" ma:root="true" ma:fieldsID="0f52ed449b1b2533b4e32d6595485374" ns2:_="" ns3:_="" ns4:_="">
    <xsd:import namespace="72567383-1e26-4692-bdad-5f5be69e1590"/>
    <xsd:import namespace="28df6b73-c7f1-4a99-a6d8-c7a4616eea05"/>
    <xsd:import namespace="8d676bea-716a-4895-8b57-4df3f1830843"/>
    <xsd:element name="properties">
      <xsd:complexType>
        <xsd:sequence>
          <xsd:element name="documentManagement">
            <xsd:complexType>
              <xsd:all>
                <xsd:element ref="ns2:e4da834bacf8456d94e18d5d66490b90" minOccurs="0"/>
                <xsd:element ref="ns3:TaxCatchAll" minOccurs="0"/>
                <xsd:element ref="ns3:TaxCatchAllLabel" minOccurs="0"/>
                <xsd:element ref="ns2:be9de15831a746f4b3f0ba041df97669" minOccurs="0"/>
                <xsd:element ref="ns2:f3ed7f362db545f782d865836adbb2f0" minOccurs="0"/>
                <xsd:element ref="ns2:f05bd79f208a407db67995dd77812e30" minOccurs="0"/>
                <xsd:element ref="ns2:d8b18ebf729c4d56932fa517449ed5cb" minOccurs="0"/>
                <xsd:element ref="ns4:MediaServiceMetadata" minOccurs="0"/>
                <xsd:element ref="ns4:MediaServiceFastMetadata" minOccurs="0"/>
                <xsd:element ref="ns4:MediaServiceDateTaken" minOccurs="0"/>
                <xsd:element ref="ns4:MediaServiceLocation" minOccurs="0"/>
                <xsd:element ref="ns4:MediaServiceOCR" minOccurs="0"/>
                <xsd:element ref="ns4:MediaServiceGenerationTime" minOccurs="0"/>
                <xsd:element ref="ns4:MediaServiceEventHashCode" minOccurs="0"/>
                <xsd:element ref="ns4:MediaServiceAutoKeyPoints" minOccurs="0"/>
                <xsd:element ref="ns4:MediaServiceKeyPoints" minOccurs="0"/>
                <xsd:element ref="ns4:_Flow_SignoffStatus" minOccurs="0"/>
                <xsd:element ref="ns4:MediaLengthInSeconds" minOccurs="0"/>
                <xsd:element ref="ns4:lcf76f155ced4ddcb4097134ff3c332f" minOccurs="0"/>
                <xsd:element ref="ns4:MediaServiceObjectDetectorVersion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2567383-1e26-4692-bdad-5f5be69e1590" elementFormDefault="qualified">
    <xsd:import namespace="http://schemas.microsoft.com/office/2006/documentManagement/types"/>
    <xsd:import namespace="http://schemas.microsoft.com/office/infopath/2007/PartnerControls"/>
    <xsd:element name="e4da834bacf8456d94e18d5d66490b90" ma:index="8" nillable="true" ma:taxonomy="true" ma:internalName="e4da834bacf8456d94e18d5d66490b90" ma:taxonomyFieldName="DEDJTRGroup" ma:displayName="Group" ma:indexed="true" ma:fieldId="{e4da834b-acf8-456d-94e1-8d5d66490b90}"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be9de15831a746f4b3f0ba041df97669" ma:index="12" nillable="true" ma:taxonomy="true" ma:internalName="be9de15831a746f4b3f0ba041df97669" ma:taxonomyFieldName="DEDJTRDivision" ma:displayName="Division" ma:indexed="true" ma:fieldId="{be9de158-31a7-46f4-b3f0-ba041df97669}"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f3ed7f362db545f782d865836adbb2f0" ma:index="14" nillable="true" ma:taxonomy="true" ma:internalName="f3ed7f362db545f782d865836adbb2f0" ma:taxonomyFieldName="DEDJTRBranch" ma:displayName="Branch" ma:indexed="true" ma:fieldId="{f3ed7f36-2db5-45f7-82d8-65836adbb2f0}"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f05bd79f208a407db67995dd77812e30" ma:index="16" nillable="true" ma:taxonomy="true" ma:internalName="f05bd79f208a407db67995dd77812e30" ma:taxonomyFieldName="DEDJTRSection" ma:displayName="Section" ma:indexed="true" ma:fieldId="{f05bd79f-208a-407d-b679-95dd77812e30}"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d8b18ebf729c4d56932fa517449ed5cb" ma:index="18" nillable="true" ma:taxonomy="true" ma:internalName="d8b18ebf729c4d56932fa517449ed5cb" ma:taxonomyFieldName="DEDJTRSecurityClassification" ma:displayName="Security Classification" ma:fieldId="{d8b18ebf-729c-4d56-932f-a517449ed5cb}" ma:sspId="9292314e-c97d-49c1-8ae7-4cb6e1c4f97c" ma:termSetId="e639de15-6b57-4d67-aed9-4113af6bf4b4"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28df6b73-c7f1-4a99-a6d8-c7a4616eea05"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f6e69a20-2047-4b8f-9b55-360d2a7581fe}" ma:internalName="TaxCatchAll" ma:showField="CatchAllData" ma:web="28df6b73-c7f1-4a99-a6d8-c7a4616eea05">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f6e69a20-2047-4b8f-9b55-360d2a7581fe}" ma:internalName="TaxCatchAllLabel" ma:readOnly="true" ma:showField="CatchAllDataLabel" ma:web="28df6b73-c7f1-4a99-a6d8-c7a4616eea0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d676bea-716a-4895-8b57-4df3f1830843" elementFormDefault="qualified">
    <xsd:import namespace="http://schemas.microsoft.com/office/2006/documentManagement/types"/>
    <xsd:import namespace="http://schemas.microsoft.com/office/infopath/2007/PartnerControls"/>
    <xsd:element name="MediaServiceMetadata" ma:index="20" nillable="true" ma:displayName="MediaServiceMetadata" ma:hidden="true" ma:internalName="MediaServiceMetadata" ma:readOnly="true">
      <xsd:simpleType>
        <xsd:restriction base="dms:Note"/>
      </xsd:simpleType>
    </xsd:element>
    <xsd:element name="MediaServiceFastMetadata" ma:index="21" nillable="true" ma:displayName="MediaServiceFastMetadata" ma:hidden="true" ma:internalName="MediaServiceFastMetadata" ma:readOnly="true">
      <xsd:simpleType>
        <xsd:restriction base="dms:Note"/>
      </xsd:simpleType>
    </xsd:element>
    <xsd:element name="MediaServiceDateTaken" ma:index="22" nillable="true" ma:displayName="MediaServiceDateTaken" ma:hidden="true" ma:internalName="MediaServiceDateTaken" ma:readOnly="true">
      <xsd:simpleType>
        <xsd:restriction base="dms:Text"/>
      </xsd:simpleType>
    </xsd:element>
    <xsd:element name="MediaServiceLocation" ma:index="23" nillable="true" ma:displayName="Location" ma:internalName="MediaServiceLocation" ma:readOnly="true">
      <xsd:simpleType>
        <xsd:restriction base="dms:Text"/>
      </xsd:simpleType>
    </xsd:element>
    <xsd:element name="MediaServiceOCR" ma:index="24" nillable="true" ma:displayName="Extracted Text" ma:internalName="MediaServiceOCR" ma:readOnly="true">
      <xsd:simpleType>
        <xsd:restriction base="dms:Note">
          <xsd:maxLength value="255"/>
        </xsd:restriction>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AutoKeyPoints" ma:index="27" nillable="true" ma:displayName="MediaServiceAutoKeyPoints" ma:hidden="true" ma:internalName="MediaServiceAutoKeyPoints" ma:readOnly="true">
      <xsd:simpleType>
        <xsd:restriction base="dms:Note"/>
      </xsd:simpleType>
    </xsd:element>
    <xsd:element name="MediaServiceKeyPoints" ma:index="28" nillable="true" ma:displayName="KeyPoints" ma:internalName="MediaServiceKeyPoints" ma:readOnly="true">
      <xsd:simpleType>
        <xsd:restriction base="dms:Note">
          <xsd:maxLength value="255"/>
        </xsd:restriction>
      </xsd:simpleType>
    </xsd:element>
    <xsd:element name="_Flow_SignoffStatus" ma:index="29" nillable="true" ma:displayName="Sign-off status" ma:internalName="Sign_x002d_off_x0020_status">
      <xsd:simpleType>
        <xsd:restriction base="dms:Text"/>
      </xsd:simpleType>
    </xsd:element>
    <xsd:element name="MediaLengthInSeconds" ma:index="30" nillable="true" ma:displayName="Length (seconds)" ma:internalName="MediaLengthInSeconds" ma:readOnly="true">
      <xsd:simpleType>
        <xsd:restriction base="dms:Unknown"/>
      </xsd:simpleType>
    </xsd:element>
    <xsd:element name="lcf76f155ced4ddcb4097134ff3c332f" ma:index="32" nillable="true" ma:taxonomy="true" ma:internalName="lcf76f155ced4ddcb4097134ff3c332f" ma:taxonomyFieldName="MediaServiceImageTags" ma:displayName="Image Tags" ma:readOnly="false" ma:fieldId="{5cf76f15-5ced-4ddc-b409-7134ff3c332f}" ma:taxonomyMulti="true" ma:sspId="9292314e-c97d-49c1-8ae7-4cb6e1c4f97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4"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28df6b73-c7f1-4a99-a6d8-c7a4616eea05">
      <Value>8</Value>
      <Value>1</Value>
    </TaxCatchAll>
    <lcf76f155ced4ddcb4097134ff3c332f xmlns="8d676bea-716a-4895-8b57-4df3f1830843">
      <Terms xmlns="http://schemas.microsoft.com/office/infopath/2007/PartnerControls"/>
    </lcf76f155ced4ddcb4097134ff3c332f>
    <f3ed7f362db545f782d865836adbb2f0 xmlns="72567383-1e26-4692-bdad-5f5be69e1590">
      <Terms xmlns="http://schemas.microsoft.com/office/infopath/2007/PartnerControls"/>
    </f3ed7f362db545f782d865836adbb2f0>
    <_Flow_SignoffStatus xmlns="8d676bea-716a-4895-8b57-4df3f1830843" xsi:nil="true"/>
    <f05bd79f208a407db67995dd77812e30 xmlns="72567383-1e26-4692-bdad-5f5be69e1590">
      <Terms xmlns="http://schemas.microsoft.com/office/infopath/2007/PartnerControls"/>
    </f05bd79f208a407db67995dd77812e30>
    <e4da834bacf8456d94e18d5d66490b90 xmlns="72567383-1e26-4692-bdad-5f5be69e1590">
      <Terms xmlns="http://schemas.microsoft.com/office/infopath/2007/PartnerControls">
        <TermInfo xmlns="http://schemas.microsoft.com/office/infopath/2007/PartnerControls">
          <TermName xmlns="http://schemas.microsoft.com/office/infopath/2007/PartnerControls">Victorian Fisheries Authority</TermName>
          <TermId xmlns="http://schemas.microsoft.com/office/infopath/2007/PartnerControls">03cedbca-4e15-4e6c-98c1-001cb1a1da76</TermId>
        </TermInfo>
      </Terms>
    </e4da834bacf8456d94e18d5d66490b90>
    <d8b18ebf729c4d56932fa517449ed5cb xmlns="72567383-1e26-4692-bdad-5f5be69e1590">
      <Terms xmlns="http://schemas.microsoft.com/office/infopath/2007/PartnerControls"/>
    </d8b18ebf729c4d56932fa517449ed5cb>
    <be9de15831a746f4b3f0ba041df97669 xmlns="72567383-1e26-4692-bdad-5f5be69e1590">
      <Terms xmlns="http://schemas.microsoft.com/office/infopath/2007/PartnerControls">
        <TermInfo xmlns="http://schemas.microsoft.com/office/infopath/2007/PartnerControls">
          <TermName xmlns="http://schemas.microsoft.com/office/infopath/2007/PartnerControls">Office of CEO</TermName>
          <TermId xmlns="http://schemas.microsoft.com/office/infopath/2007/PartnerControls">47924f2a-70b6-40f4-b90e-77df117ce831</TermId>
        </TermInfo>
      </Terms>
    </be9de15831a746f4b3f0ba041df97669>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27432B5-43D0-45E1-A2AD-918E33A72CC4}">
  <ds:schemaRefs>
    <ds:schemaRef ds:uri="http://schemas.openxmlformats.org/officeDocument/2006/bibliography"/>
  </ds:schemaRefs>
</ds:datastoreItem>
</file>

<file path=customXml/itemProps2.xml><?xml version="1.0" encoding="utf-8"?>
<ds:datastoreItem xmlns:ds="http://schemas.openxmlformats.org/officeDocument/2006/customXml" ds:itemID="{1FDE983E-68C5-4A6D-AE78-BF1ADC6E44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2567383-1e26-4692-bdad-5f5be69e1590"/>
    <ds:schemaRef ds:uri="28df6b73-c7f1-4a99-a6d8-c7a4616eea05"/>
    <ds:schemaRef ds:uri="8d676bea-716a-4895-8b57-4df3f183084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F5BAC62-FE1B-40A6-BA8E-651E153CCA24}">
  <ds:schemaRefs>
    <ds:schemaRef ds:uri="http://schemas.microsoft.com/office/2006/metadata/properties"/>
    <ds:schemaRef ds:uri="http://schemas.microsoft.com/office/infopath/2007/PartnerControls"/>
    <ds:schemaRef ds:uri="28df6b73-c7f1-4a99-a6d8-c7a4616eea05"/>
    <ds:schemaRef ds:uri="8d676bea-716a-4895-8b57-4df3f1830843"/>
    <ds:schemaRef ds:uri="72567383-1e26-4692-bdad-5f5be69e1590"/>
  </ds:schemaRefs>
</ds:datastoreItem>
</file>

<file path=customXml/itemProps4.xml><?xml version="1.0" encoding="utf-8"?>
<ds:datastoreItem xmlns:ds="http://schemas.openxmlformats.org/officeDocument/2006/customXml" ds:itemID="{0EDDE777-F768-483E-90D2-5D2EABA566B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VFA0005_Factsheet_A4 - 11122018.dotx</Template>
  <TotalTime>1</TotalTime>
  <Pages>2</Pages>
  <Words>792</Words>
  <Characters>4517</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BFC</Company>
  <LinksUpToDate>false</LinksUpToDate>
  <CharactersWithSpaces>5299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Monique P Leane (VFA)</dc:creator>
  <cp:keywords/>
  <cp:lastModifiedBy>Alex Wood (VFA)</cp:lastModifiedBy>
  <cp:revision>2</cp:revision>
  <cp:lastPrinted>2024-10-29T23:16:00Z</cp:lastPrinted>
  <dcterms:created xsi:type="dcterms:W3CDTF">2024-11-12T00:58:00Z</dcterms:created>
  <dcterms:modified xsi:type="dcterms:W3CDTF">2024-11-12T00:58:00Z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EDJTRDivision">
    <vt:lpwstr>8;#Office of CEO|47924f2a-70b6-40f4-b90e-77df117ce831</vt:lpwstr>
  </property>
  <property fmtid="{D5CDD505-2E9C-101B-9397-08002B2CF9AE}" pid="3" name="ContentTypeId">
    <vt:lpwstr>0x010100611F6414DFB111E7BA88F9DF1743E31700D8A9C85D4F839E4989DDDA71FCBE2510</vt:lpwstr>
  </property>
  <property fmtid="{D5CDD505-2E9C-101B-9397-08002B2CF9AE}" pid="4" name="DEDJTRSecurityClassification">
    <vt:lpwstr/>
  </property>
  <property fmtid="{D5CDD505-2E9C-101B-9397-08002B2CF9AE}" pid="5" name="DEDJTRSection">
    <vt:lpwstr/>
  </property>
  <property fmtid="{D5CDD505-2E9C-101B-9397-08002B2CF9AE}" pid="6" name="DEDJTRBranch">
    <vt:lpwstr/>
  </property>
  <property fmtid="{D5CDD505-2E9C-101B-9397-08002B2CF9AE}" pid="7" name="DEDJTRGroup">
    <vt:lpwstr>1;#Victorian Fisheries Authority|03cedbca-4e15-4e6c-98c1-001cb1a1da76</vt:lpwstr>
  </property>
  <property fmtid="{D5CDD505-2E9C-101B-9397-08002B2CF9AE}" pid="8" name="MediaServiceImageTags">
    <vt:lpwstr/>
  </property>
</Properties>
</file>