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6D09" w14:textId="77777777" w:rsidR="007C6BBC" w:rsidRPr="0002197F" w:rsidRDefault="007C6BBC" w:rsidP="007C6BBC">
      <w:pPr>
        <w:pStyle w:val="Title"/>
        <w:spacing w:after="120" w:line="269" w:lineRule="auto"/>
        <w:rPr>
          <w:b/>
          <w:i w:val="0"/>
          <w:szCs w:val="24"/>
        </w:rPr>
      </w:pPr>
      <w:r w:rsidRPr="0002197F">
        <w:rPr>
          <w:b/>
          <w:i w:val="0"/>
          <w:szCs w:val="24"/>
        </w:rPr>
        <w:t>Fisheries Act 1995</w:t>
      </w:r>
    </w:p>
    <w:p w14:paraId="7C19E8BA" w14:textId="7C37EF59" w:rsidR="007C6BBC" w:rsidRPr="0002197F" w:rsidRDefault="007C6BBC" w:rsidP="007C6BBC">
      <w:pPr>
        <w:spacing w:after="120" w:line="26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FISHERIES NOTICE 201</w:t>
      </w:r>
      <w:r>
        <w:rPr>
          <w:b/>
          <w:sz w:val="24"/>
          <w:szCs w:val="24"/>
        </w:rPr>
        <w:t>9</w:t>
      </w:r>
    </w:p>
    <w:p w14:paraId="09022E72" w14:textId="4603708E" w:rsidR="007C6BBC" w:rsidRPr="006A247C" w:rsidRDefault="007C6BBC" w:rsidP="007C6BB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6A247C">
        <w:rPr>
          <w:snapToGrid w:val="0"/>
          <w:sz w:val="24"/>
          <w:szCs w:val="24"/>
          <w:lang w:eastAsia="en-US"/>
        </w:rPr>
        <w:t xml:space="preserve">I, </w:t>
      </w:r>
      <w:r>
        <w:rPr>
          <w:snapToGrid w:val="0"/>
          <w:sz w:val="24"/>
          <w:szCs w:val="24"/>
          <w:lang w:eastAsia="en-US"/>
        </w:rPr>
        <w:t>Travis Dowling</w:t>
      </w:r>
      <w:r w:rsidRPr="006A247C">
        <w:rPr>
          <w:snapToGrid w:val="0"/>
          <w:sz w:val="24"/>
          <w:szCs w:val="24"/>
          <w:lang w:eastAsia="en-US"/>
        </w:rPr>
        <w:t xml:space="preserve">, </w:t>
      </w:r>
      <w:r>
        <w:rPr>
          <w:snapToGrid w:val="0"/>
          <w:sz w:val="24"/>
          <w:szCs w:val="24"/>
          <w:lang w:eastAsia="en-US"/>
        </w:rPr>
        <w:t>Chief Executive Officer of the Victorian Fisheries Authority</w:t>
      </w:r>
      <w:r w:rsidRPr="006A247C">
        <w:rPr>
          <w:snapToGrid w:val="0"/>
          <w:sz w:val="24"/>
          <w:szCs w:val="24"/>
          <w:lang w:eastAsia="en-US"/>
        </w:rPr>
        <w:t xml:space="preserve">, as delegate of the Minister for </w:t>
      </w:r>
      <w:r>
        <w:rPr>
          <w:snapToGrid w:val="0"/>
          <w:sz w:val="24"/>
          <w:szCs w:val="24"/>
          <w:lang w:eastAsia="en-US"/>
        </w:rPr>
        <w:t>Fishing and Boating</w:t>
      </w:r>
      <w:r w:rsidRPr="006A247C">
        <w:rPr>
          <w:snapToGrid w:val="0"/>
          <w:sz w:val="24"/>
          <w:szCs w:val="24"/>
          <w:lang w:eastAsia="en-US"/>
        </w:rPr>
        <w:t xml:space="preserve"> and </w:t>
      </w:r>
      <w:r w:rsidRPr="006A247C">
        <w:rPr>
          <w:sz w:val="24"/>
          <w:szCs w:val="24"/>
        </w:rPr>
        <w:t xml:space="preserve">having </w:t>
      </w:r>
      <w:r>
        <w:rPr>
          <w:sz w:val="24"/>
          <w:szCs w:val="24"/>
        </w:rPr>
        <w:t xml:space="preserve">considered the outcome of </w:t>
      </w:r>
      <w:r w:rsidRPr="006A247C">
        <w:rPr>
          <w:sz w:val="24"/>
          <w:szCs w:val="24"/>
        </w:rPr>
        <w:t xml:space="preserve">consultation in accordance with </w:t>
      </w:r>
      <w:r>
        <w:rPr>
          <w:sz w:val="24"/>
          <w:szCs w:val="24"/>
        </w:rPr>
        <w:t>s</w:t>
      </w:r>
      <w:r w:rsidRPr="006A247C">
        <w:rPr>
          <w:sz w:val="24"/>
          <w:szCs w:val="24"/>
        </w:rPr>
        <w:t xml:space="preserve">ection 3A of the </w:t>
      </w:r>
      <w:r w:rsidRPr="00BB63A4">
        <w:rPr>
          <w:b/>
          <w:sz w:val="24"/>
          <w:szCs w:val="24"/>
        </w:rPr>
        <w:t>Fisheries Act 1995</w:t>
      </w:r>
      <w:r w:rsidRPr="006A247C">
        <w:rPr>
          <w:sz w:val="24"/>
          <w:szCs w:val="24"/>
        </w:rPr>
        <w:t xml:space="preserve"> (the Act),</w:t>
      </w:r>
      <w:r w:rsidRPr="006A247C">
        <w:rPr>
          <w:snapToGrid w:val="0"/>
          <w:sz w:val="24"/>
          <w:szCs w:val="24"/>
          <w:lang w:eastAsia="en-US"/>
        </w:rPr>
        <w:t xml:space="preserve"> make the fo</w:t>
      </w:r>
      <w:r>
        <w:rPr>
          <w:snapToGrid w:val="0"/>
          <w:sz w:val="24"/>
          <w:szCs w:val="24"/>
          <w:lang w:eastAsia="en-US"/>
        </w:rPr>
        <w:t>llowing Fisheries Notice under s</w:t>
      </w:r>
      <w:r w:rsidRPr="006A247C">
        <w:rPr>
          <w:snapToGrid w:val="0"/>
          <w:sz w:val="24"/>
          <w:szCs w:val="24"/>
          <w:lang w:eastAsia="en-US"/>
        </w:rPr>
        <w:t>ection</w:t>
      </w:r>
      <w:r>
        <w:rPr>
          <w:snapToGrid w:val="0"/>
          <w:sz w:val="24"/>
          <w:szCs w:val="24"/>
          <w:lang w:eastAsia="en-US"/>
        </w:rPr>
        <w:t>s 67, 68A and</w:t>
      </w:r>
      <w:r w:rsidRPr="006A247C">
        <w:rPr>
          <w:snapToGrid w:val="0"/>
          <w:sz w:val="24"/>
          <w:szCs w:val="24"/>
          <w:lang w:eastAsia="en-US"/>
        </w:rPr>
        <w:t xml:space="preserve"> 152 of the Act:</w:t>
      </w:r>
    </w:p>
    <w:p w14:paraId="33BC7D18" w14:textId="77777777" w:rsidR="007C6BBC" w:rsidRDefault="007C6BBC" w:rsidP="007C6BBC">
      <w:pPr>
        <w:spacing w:after="120" w:line="269" w:lineRule="auto"/>
        <w:rPr>
          <w:sz w:val="24"/>
          <w:szCs w:val="24"/>
        </w:rPr>
      </w:pPr>
      <w:r w:rsidRPr="006A247C">
        <w:rPr>
          <w:sz w:val="24"/>
          <w:szCs w:val="24"/>
        </w:rPr>
        <w:t xml:space="preserve">Dated: </w:t>
      </w:r>
    </w:p>
    <w:p w14:paraId="6117C59A" w14:textId="2A88FDC3" w:rsidR="007C6BBC" w:rsidRDefault="007C6BBC" w:rsidP="007C6BBC">
      <w:pPr>
        <w:spacing w:after="120" w:line="269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47BD876" w14:textId="77777777" w:rsidR="007C6BBC" w:rsidRPr="006A247C" w:rsidRDefault="007C6BBC" w:rsidP="007C6BBC">
      <w:pPr>
        <w:spacing w:after="120" w:line="269" w:lineRule="auto"/>
        <w:rPr>
          <w:sz w:val="24"/>
          <w:szCs w:val="24"/>
        </w:rPr>
      </w:pPr>
    </w:p>
    <w:p w14:paraId="68049483" w14:textId="77777777" w:rsidR="007C6BBC" w:rsidRPr="007C6BBC" w:rsidRDefault="007C6BBC" w:rsidP="007C6BBC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C6BBC">
        <w:rPr>
          <w:rFonts w:ascii="Times New Roman" w:hAnsi="Times New Roman" w:cs="Times New Roman"/>
          <w:color w:val="auto"/>
          <w:sz w:val="24"/>
          <w:szCs w:val="24"/>
        </w:rPr>
        <w:t>Travis Dowling</w:t>
      </w:r>
    </w:p>
    <w:p w14:paraId="12C25131" w14:textId="77777777" w:rsidR="007C6BBC" w:rsidRPr="007C6BBC" w:rsidRDefault="007C6BBC" w:rsidP="007C6BBC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C6BBC">
        <w:rPr>
          <w:rFonts w:ascii="Times New Roman" w:hAnsi="Times New Roman" w:cs="Times New Roman"/>
          <w:color w:val="auto"/>
          <w:sz w:val="24"/>
          <w:szCs w:val="24"/>
        </w:rPr>
        <w:t>Chief Executive Officer</w:t>
      </w:r>
    </w:p>
    <w:p w14:paraId="43B171FC" w14:textId="77777777" w:rsidR="007C6BBC" w:rsidRPr="007C6BBC" w:rsidRDefault="007C6BBC" w:rsidP="007C6BBC">
      <w:pPr>
        <w:rPr>
          <w:b/>
          <w:sz w:val="24"/>
          <w:szCs w:val="24"/>
        </w:rPr>
      </w:pPr>
      <w:r w:rsidRPr="007C6BBC">
        <w:rPr>
          <w:b/>
          <w:sz w:val="24"/>
          <w:szCs w:val="24"/>
        </w:rPr>
        <w:t>Victorian Fisheries Authority</w:t>
      </w:r>
    </w:p>
    <w:p w14:paraId="096E9855" w14:textId="77777777" w:rsidR="007C6BBC" w:rsidRDefault="007C6BBC" w:rsidP="007C6BBC">
      <w:pPr>
        <w:pStyle w:val="Heading2"/>
        <w:spacing w:after="120" w:line="269" w:lineRule="auto"/>
        <w:rPr>
          <w:caps/>
          <w:sz w:val="22"/>
        </w:rPr>
      </w:pPr>
    </w:p>
    <w:p w14:paraId="72D6A8CD" w14:textId="7B8835E0" w:rsidR="007C6BBC" w:rsidRDefault="007C6BBC" w:rsidP="007C6BBC">
      <w:pPr>
        <w:pStyle w:val="Heading2"/>
        <w:spacing w:after="120" w:line="269" w:lineRule="auto"/>
        <w:rPr>
          <w:caps/>
          <w:sz w:val="22"/>
        </w:rPr>
      </w:pPr>
      <w:r>
        <w:rPr>
          <w:caps/>
          <w:sz w:val="22"/>
        </w:rPr>
        <w:t xml:space="preserve">Fisheries (Ray Protection) Notice </w:t>
      </w:r>
      <w:r w:rsidRPr="00366E03">
        <w:rPr>
          <w:caps/>
          <w:sz w:val="22"/>
        </w:rPr>
        <w:t>201</w:t>
      </w:r>
      <w:r>
        <w:rPr>
          <w:caps/>
          <w:sz w:val="22"/>
        </w:rPr>
        <w:t>9</w:t>
      </w:r>
    </w:p>
    <w:p w14:paraId="3016BBF5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</w:rPr>
      </w:pPr>
      <w:r w:rsidRPr="008B6D66">
        <w:rPr>
          <w:b/>
          <w:i/>
          <w:sz w:val="22"/>
        </w:rPr>
        <w:t>Title</w:t>
      </w:r>
    </w:p>
    <w:p w14:paraId="733566AA" w14:textId="7D474244" w:rsidR="007C6BBC" w:rsidRDefault="007C6BBC" w:rsidP="007C6BBC">
      <w:pPr>
        <w:pStyle w:val="BodyTextIndent"/>
        <w:spacing w:after="120" w:line="269" w:lineRule="auto"/>
        <w:ind w:firstLine="0"/>
        <w:rPr>
          <w:sz w:val="22"/>
        </w:rPr>
      </w:pPr>
      <w:r>
        <w:rPr>
          <w:sz w:val="22"/>
        </w:rPr>
        <w:t xml:space="preserve">This Notice may be cited as the Fisheries (Ray Protection) Notice </w:t>
      </w:r>
      <w:r w:rsidRPr="00366E03">
        <w:rPr>
          <w:sz w:val="22"/>
        </w:rPr>
        <w:t>20</w:t>
      </w:r>
      <w:r>
        <w:rPr>
          <w:sz w:val="22"/>
        </w:rPr>
        <w:t>1</w:t>
      </w:r>
      <w:r>
        <w:rPr>
          <w:sz w:val="22"/>
        </w:rPr>
        <w:t>9</w:t>
      </w:r>
      <w:r>
        <w:rPr>
          <w:sz w:val="22"/>
        </w:rPr>
        <w:t>.</w:t>
      </w:r>
    </w:p>
    <w:p w14:paraId="62B07E98" w14:textId="77777777" w:rsidR="007C6BBC" w:rsidRDefault="007C6BBC" w:rsidP="007C6BBC">
      <w:pPr>
        <w:pStyle w:val="BodyTextIndent"/>
        <w:spacing w:after="120" w:line="269" w:lineRule="auto"/>
        <w:ind w:firstLine="0"/>
        <w:rPr>
          <w:sz w:val="22"/>
        </w:rPr>
      </w:pPr>
    </w:p>
    <w:p w14:paraId="27F56A5B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</w:rPr>
      </w:pPr>
      <w:r w:rsidRPr="008B6D66">
        <w:rPr>
          <w:b/>
          <w:i/>
          <w:sz w:val="22"/>
        </w:rPr>
        <w:t>Objective</w:t>
      </w:r>
    </w:p>
    <w:p w14:paraId="0CFDF66F" w14:textId="77777777" w:rsidR="007C6BBC" w:rsidRDefault="007C6BBC" w:rsidP="007C6BBC">
      <w:pPr>
        <w:pStyle w:val="BodyTextIndent2"/>
        <w:spacing w:after="120" w:line="269" w:lineRule="auto"/>
        <w:ind w:left="709"/>
        <w:rPr>
          <w:sz w:val="22"/>
        </w:rPr>
      </w:pPr>
      <w:r>
        <w:rPr>
          <w:sz w:val="22"/>
        </w:rPr>
        <w:t xml:space="preserve">The objective of this Notice is to- </w:t>
      </w:r>
    </w:p>
    <w:p w14:paraId="05E3BDD8" w14:textId="77777777" w:rsidR="007C6BBC" w:rsidRPr="00D12B69" w:rsidRDefault="007C6BBC" w:rsidP="007C6BBC">
      <w:pPr>
        <w:pStyle w:val="BodyTextIndent2"/>
        <w:numPr>
          <w:ilvl w:val="1"/>
          <w:numId w:val="3"/>
        </w:numPr>
        <w:spacing w:after="120" w:line="269" w:lineRule="auto"/>
        <w:rPr>
          <w:sz w:val="22"/>
        </w:rPr>
      </w:pPr>
      <w:r w:rsidRPr="00D12B69">
        <w:rPr>
          <w:sz w:val="22"/>
        </w:rPr>
        <w:t xml:space="preserve">prohibit the take </w:t>
      </w:r>
      <w:r>
        <w:rPr>
          <w:sz w:val="22"/>
        </w:rPr>
        <w:t xml:space="preserve">or possession </w:t>
      </w:r>
      <w:r w:rsidRPr="00D12B69">
        <w:rPr>
          <w:sz w:val="22"/>
        </w:rPr>
        <w:t>of rays greater than 1.5 metres in width;</w:t>
      </w:r>
    </w:p>
    <w:p w14:paraId="0CF6BFD1" w14:textId="77777777" w:rsidR="007C6BBC" w:rsidRPr="00D12B69" w:rsidRDefault="007C6BBC" w:rsidP="007C6BBC">
      <w:pPr>
        <w:pStyle w:val="BodyTextIndent2"/>
        <w:numPr>
          <w:ilvl w:val="1"/>
          <w:numId w:val="3"/>
        </w:numPr>
        <w:spacing w:after="120" w:line="269" w:lineRule="auto"/>
        <w:rPr>
          <w:sz w:val="22"/>
        </w:rPr>
      </w:pPr>
      <w:r w:rsidRPr="00D12B69">
        <w:rPr>
          <w:sz w:val="22"/>
        </w:rPr>
        <w:t>reduce the bag limit for rays to 1 per day; and</w:t>
      </w:r>
    </w:p>
    <w:p w14:paraId="71297F2D" w14:textId="77777777" w:rsidR="007C6BBC" w:rsidRPr="00D12B69" w:rsidRDefault="007C6BBC" w:rsidP="007C6BBC">
      <w:pPr>
        <w:pStyle w:val="BodyTextIndent2"/>
        <w:numPr>
          <w:ilvl w:val="1"/>
          <w:numId w:val="3"/>
        </w:numPr>
        <w:spacing w:after="120" w:line="269" w:lineRule="auto"/>
        <w:rPr>
          <w:sz w:val="22"/>
        </w:rPr>
      </w:pPr>
      <w:r w:rsidRPr="00D12B69">
        <w:rPr>
          <w:sz w:val="22"/>
        </w:rPr>
        <w:t>prohibit the take of</w:t>
      </w:r>
      <w:r>
        <w:rPr>
          <w:sz w:val="22"/>
        </w:rPr>
        <w:t xml:space="preserve"> rays from</w:t>
      </w:r>
      <w:r w:rsidRPr="00D12B69">
        <w:rPr>
          <w:sz w:val="22"/>
        </w:rPr>
        <w:t xml:space="preserve"> or within 400 metres of any </w:t>
      </w:r>
      <w:r w:rsidRPr="005D58E4">
        <w:rPr>
          <w:sz w:val="22"/>
          <w:szCs w:val="22"/>
        </w:rPr>
        <w:t>pier, jetty, wharf</w:t>
      </w:r>
      <w:r>
        <w:rPr>
          <w:sz w:val="22"/>
          <w:szCs w:val="22"/>
        </w:rPr>
        <w:t xml:space="preserve"> or breakwater</w:t>
      </w:r>
      <w:r w:rsidRPr="00D12B69" w:rsidDel="00F17B08">
        <w:rPr>
          <w:sz w:val="22"/>
        </w:rPr>
        <w:t xml:space="preserve"> </w:t>
      </w:r>
    </w:p>
    <w:p w14:paraId="6000E1C6" w14:textId="77777777" w:rsidR="007C6BBC" w:rsidRDefault="007C6BBC" w:rsidP="007C6BBC">
      <w:pPr>
        <w:pStyle w:val="BodyTextIndent2"/>
        <w:spacing w:after="120" w:line="269" w:lineRule="auto"/>
        <w:ind w:left="1080"/>
        <w:rPr>
          <w:sz w:val="22"/>
          <w:szCs w:val="22"/>
        </w:rPr>
      </w:pPr>
      <w:r w:rsidRPr="00D12B69">
        <w:rPr>
          <w:sz w:val="22"/>
          <w:szCs w:val="22"/>
        </w:rPr>
        <w:t>by recreational fisher</w:t>
      </w:r>
      <w:r>
        <w:rPr>
          <w:sz w:val="22"/>
          <w:szCs w:val="22"/>
        </w:rPr>
        <w:t>s</w:t>
      </w:r>
      <w:r w:rsidRPr="00D12B69">
        <w:rPr>
          <w:sz w:val="22"/>
          <w:szCs w:val="22"/>
        </w:rPr>
        <w:t>.</w:t>
      </w:r>
    </w:p>
    <w:p w14:paraId="1CE24FA9" w14:textId="77777777" w:rsidR="007C6BBC" w:rsidRPr="00D12B69" w:rsidRDefault="007C6BBC" w:rsidP="007C6BBC">
      <w:pPr>
        <w:pStyle w:val="BodyTextIndent2"/>
        <w:spacing w:after="120" w:line="269" w:lineRule="auto"/>
        <w:ind w:left="1080"/>
        <w:rPr>
          <w:sz w:val="22"/>
          <w:szCs w:val="22"/>
        </w:rPr>
      </w:pPr>
    </w:p>
    <w:p w14:paraId="3116BAFF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</w:rPr>
      </w:pPr>
      <w:r w:rsidRPr="008B6D66">
        <w:rPr>
          <w:b/>
          <w:i/>
          <w:sz w:val="22"/>
        </w:rPr>
        <w:t>Authorising provision</w:t>
      </w:r>
    </w:p>
    <w:p w14:paraId="50108FBE" w14:textId="77777777" w:rsidR="007C6BBC" w:rsidRDefault="007C6BBC" w:rsidP="007C6BBC">
      <w:pPr>
        <w:spacing w:after="120" w:line="269" w:lineRule="auto"/>
        <w:ind w:left="709"/>
        <w:rPr>
          <w:sz w:val="22"/>
        </w:rPr>
      </w:pPr>
      <w:r>
        <w:rPr>
          <w:sz w:val="22"/>
        </w:rPr>
        <w:t xml:space="preserve">This Notice is made under sections 67, 68A and 152 of </w:t>
      </w:r>
      <w:r w:rsidRPr="007764B9">
        <w:rPr>
          <w:sz w:val="22"/>
        </w:rPr>
        <w:t>the Act</w:t>
      </w:r>
      <w:r>
        <w:rPr>
          <w:sz w:val="22"/>
        </w:rPr>
        <w:t>.</w:t>
      </w:r>
    </w:p>
    <w:p w14:paraId="26675453" w14:textId="77777777" w:rsidR="007C6BBC" w:rsidRDefault="007C6BBC" w:rsidP="007C6BBC">
      <w:pPr>
        <w:spacing w:after="120" w:line="269" w:lineRule="auto"/>
        <w:ind w:left="709"/>
        <w:rPr>
          <w:sz w:val="22"/>
        </w:rPr>
      </w:pPr>
    </w:p>
    <w:p w14:paraId="651AC7FF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</w:rPr>
      </w:pPr>
      <w:r w:rsidRPr="008B6D66">
        <w:rPr>
          <w:b/>
          <w:i/>
          <w:sz w:val="22"/>
        </w:rPr>
        <w:t xml:space="preserve">Commencement </w:t>
      </w:r>
      <w:r w:rsidRPr="0021272B">
        <w:rPr>
          <w:b/>
          <w:i/>
          <w:sz w:val="22"/>
          <w:szCs w:val="22"/>
        </w:rPr>
        <w:t>and superseding of previous Fisheries Notice</w:t>
      </w:r>
    </w:p>
    <w:p w14:paraId="4F77654A" w14:textId="77777777" w:rsidR="007C6BBC" w:rsidRDefault="007C6BBC" w:rsidP="007C6BBC">
      <w:pPr>
        <w:spacing w:after="120" w:line="269" w:lineRule="auto"/>
        <w:ind w:left="709"/>
        <w:rPr>
          <w:sz w:val="22"/>
        </w:rPr>
      </w:pPr>
      <w:r w:rsidRPr="00DC47AE">
        <w:rPr>
          <w:sz w:val="22"/>
          <w:szCs w:val="22"/>
        </w:rPr>
        <w:t xml:space="preserve">This Notice comes into operation on the day it </w:t>
      </w:r>
      <w:r>
        <w:rPr>
          <w:sz w:val="22"/>
          <w:szCs w:val="22"/>
        </w:rPr>
        <w:t xml:space="preserve">is </w:t>
      </w:r>
      <w:r w:rsidRPr="00DC47AE">
        <w:rPr>
          <w:sz w:val="22"/>
          <w:szCs w:val="22"/>
        </w:rPr>
        <w:t xml:space="preserve">published in the </w:t>
      </w:r>
      <w:r w:rsidRPr="00DC47AE">
        <w:rPr>
          <w:i/>
          <w:sz w:val="22"/>
          <w:szCs w:val="22"/>
        </w:rPr>
        <w:t xml:space="preserve">Victoria Government Gazette </w:t>
      </w:r>
      <w:r w:rsidRPr="00DC47AE">
        <w:rPr>
          <w:sz w:val="22"/>
          <w:szCs w:val="22"/>
        </w:rPr>
        <w:t xml:space="preserve">and the </w:t>
      </w:r>
      <w:r>
        <w:rPr>
          <w:sz w:val="22"/>
          <w:szCs w:val="22"/>
        </w:rPr>
        <w:t xml:space="preserve">Victorian Fisheries Authority </w:t>
      </w:r>
      <w:r w:rsidRPr="00DC47AE">
        <w:rPr>
          <w:sz w:val="22"/>
          <w:szCs w:val="22"/>
        </w:rPr>
        <w:t>website</w:t>
      </w:r>
      <w:r>
        <w:rPr>
          <w:sz w:val="22"/>
          <w:szCs w:val="22"/>
        </w:rPr>
        <w:t>.</w:t>
      </w:r>
    </w:p>
    <w:p w14:paraId="3275B80D" w14:textId="77777777" w:rsidR="007C6BBC" w:rsidRPr="00AB00BC" w:rsidRDefault="007C6BBC" w:rsidP="007C6BBC">
      <w:pPr>
        <w:spacing w:after="120" w:line="269" w:lineRule="auto"/>
        <w:ind w:left="709"/>
        <w:rPr>
          <w:sz w:val="22"/>
        </w:rPr>
      </w:pPr>
    </w:p>
    <w:p w14:paraId="6922A156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</w:rPr>
      </w:pPr>
      <w:r w:rsidRPr="008B6D66">
        <w:rPr>
          <w:b/>
          <w:i/>
          <w:sz w:val="22"/>
        </w:rPr>
        <w:t>Definitions</w:t>
      </w:r>
    </w:p>
    <w:p w14:paraId="70945F8B" w14:textId="77777777" w:rsidR="007C6BBC" w:rsidRDefault="007C6BBC" w:rsidP="007C6BBC">
      <w:pPr>
        <w:spacing w:line="360" w:lineRule="auto"/>
        <w:ind w:firstLine="720"/>
        <w:rPr>
          <w:sz w:val="22"/>
          <w:szCs w:val="22"/>
        </w:rPr>
      </w:pPr>
      <w:r w:rsidRPr="00642E74">
        <w:rPr>
          <w:sz w:val="22"/>
          <w:szCs w:val="22"/>
        </w:rPr>
        <w:t>In this Notice –</w:t>
      </w:r>
    </w:p>
    <w:p w14:paraId="072248A4" w14:textId="77777777" w:rsidR="007C6BBC" w:rsidRDefault="007C6BBC" w:rsidP="007C6BBC">
      <w:pPr>
        <w:spacing w:line="360" w:lineRule="auto"/>
        <w:ind w:left="709" w:firstLine="11"/>
        <w:rPr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3432FF">
        <w:rPr>
          <w:b/>
          <w:i/>
          <w:sz w:val="22"/>
          <w:szCs w:val="22"/>
        </w:rPr>
        <w:t>arcass (skates, rays and guitarfish)</w:t>
      </w:r>
      <w:r>
        <w:rPr>
          <w:sz w:val="22"/>
          <w:szCs w:val="22"/>
        </w:rPr>
        <w:t xml:space="preserve"> means</w:t>
      </w:r>
      <w:r w:rsidRPr="00160847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160847">
        <w:rPr>
          <w:sz w:val="22"/>
          <w:szCs w:val="22"/>
        </w:rPr>
        <w:t>he body of a skate, ray or guitarfish which is not cut or mutilated in any other manner than to remove the gut.</w:t>
      </w:r>
    </w:p>
    <w:p w14:paraId="494979D8" w14:textId="77777777" w:rsidR="007C6BBC" w:rsidRDefault="007C6BBC" w:rsidP="007C6BBC">
      <w:pPr>
        <w:spacing w:after="100"/>
        <w:ind w:left="709"/>
        <w:rPr>
          <w:sz w:val="22"/>
          <w:szCs w:val="22"/>
        </w:rPr>
      </w:pPr>
      <w:r>
        <w:rPr>
          <w:b/>
          <w:i/>
          <w:sz w:val="22"/>
          <w:szCs w:val="22"/>
        </w:rPr>
        <w:t>closed</w:t>
      </w:r>
      <w:r w:rsidRPr="000236B0">
        <w:rPr>
          <w:b/>
          <w:i/>
          <w:sz w:val="22"/>
          <w:szCs w:val="22"/>
        </w:rPr>
        <w:t xml:space="preserve"> waters </w:t>
      </w:r>
      <w:proofErr w:type="gramStart"/>
      <w:r w:rsidRPr="000236B0">
        <w:rPr>
          <w:sz w:val="22"/>
          <w:szCs w:val="22"/>
        </w:rPr>
        <w:t>means</w:t>
      </w:r>
      <w:proofErr w:type="gramEnd"/>
      <w:r w:rsidRPr="000236B0">
        <w:rPr>
          <w:sz w:val="22"/>
          <w:szCs w:val="22"/>
        </w:rPr>
        <w:t xml:space="preserve"> </w:t>
      </w:r>
      <w:r>
        <w:rPr>
          <w:sz w:val="22"/>
          <w:szCs w:val="22"/>
        </w:rPr>
        <w:t>any waters within 400 metres of any specified structure;</w:t>
      </w:r>
    </w:p>
    <w:p w14:paraId="22D42B23" w14:textId="77777777" w:rsidR="007C6BBC" w:rsidRPr="00732343" w:rsidRDefault="007C6BBC" w:rsidP="007C6BBC">
      <w:pPr>
        <w:spacing w:after="100"/>
        <w:ind w:left="709"/>
        <w:rPr>
          <w:sz w:val="22"/>
          <w:szCs w:val="22"/>
        </w:rPr>
      </w:pPr>
      <w:r w:rsidRPr="004917DC">
        <w:rPr>
          <w:b/>
          <w:i/>
          <w:sz w:val="22"/>
          <w:szCs w:val="22"/>
        </w:rPr>
        <w:lastRenderedPageBreak/>
        <w:t xml:space="preserve">ray </w:t>
      </w:r>
      <w:r w:rsidRPr="00732343">
        <w:rPr>
          <w:sz w:val="22"/>
          <w:szCs w:val="22"/>
        </w:rPr>
        <w:t>includes all species of ray, skate and guitarfish</w:t>
      </w:r>
      <w:r>
        <w:rPr>
          <w:sz w:val="22"/>
          <w:szCs w:val="22"/>
        </w:rPr>
        <w:t>;</w:t>
      </w:r>
    </w:p>
    <w:p w14:paraId="4087A51F" w14:textId="77777777" w:rsidR="007C6BBC" w:rsidRPr="005D58E4" w:rsidRDefault="007C6BBC" w:rsidP="007C6BBC">
      <w:pPr>
        <w:spacing w:after="100"/>
        <w:ind w:left="709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specified structure </w:t>
      </w:r>
      <w:r w:rsidRPr="008B684A">
        <w:rPr>
          <w:sz w:val="22"/>
          <w:szCs w:val="22"/>
        </w:rPr>
        <w:t>means any</w:t>
      </w:r>
      <w:r>
        <w:rPr>
          <w:sz w:val="22"/>
          <w:szCs w:val="22"/>
        </w:rPr>
        <w:t xml:space="preserve"> </w:t>
      </w:r>
      <w:r w:rsidRPr="005D58E4">
        <w:rPr>
          <w:sz w:val="22"/>
          <w:szCs w:val="22"/>
        </w:rPr>
        <w:t>pier, jetty, wharf</w:t>
      </w:r>
      <w:r>
        <w:rPr>
          <w:sz w:val="22"/>
          <w:szCs w:val="22"/>
        </w:rPr>
        <w:t xml:space="preserve"> or breakwater;</w:t>
      </w:r>
    </w:p>
    <w:p w14:paraId="2ED67413" w14:textId="77777777" w:rsidR="007C6BBC" w:rsidRDefault="007C6BBC" w:rsidP="007C6BBC">
      <w:pPr>
        <w:spacing w:after="100"/>
        <w:ind w:left="709"/>
        <w:rPr>
          <w:b/>
          <w:sz w:val="22"/>
          <w:szCs w:val="22"/>
        </w:rPr>
      </w:pPr>
      <w:r w:rsidRPr="000313C4">
        <w:rPr>
          <w:b/>
          <w:i/>
          <w:sz w:val="22"/>
          <w:szCs w:val="22"/>
        </w:rPr>
        <w:t>the Act</w:t>
      </w:r>
      <w:r>
        <w:rPr>
          <w:b/>
          <w:sz w:val="22"/>
          <w:szCs w:val="22"/>
        </w:rPr>
        <w:t xml:space="preserve"> </w:t>
      </w:r>
      <w:r w:rsidRPr="002505F8">
        <w:rPr>
          <w:sz w:val="22"/>
          <w:szCs w:val="22"/>
        </w:rPr>
        <w:t>means the</w:t>
      </w:r>
      <w:r>
        <w:rPr>
          <w:b/>
          <w:sz w:val="22"/>
          <w:szCs w:val="22"/>
        </w:rPr>
        <w:t xml:space="preserve"> Fisheries Act 1995;</w:t>
      </w:r>
    </w:p>
    <w:p w14:paraId="742FC043" w14:textId="77777777" w:rsidR="007C6BBC" w:rsidRDefault="007C6BBC" w:rsidP="007C6BBC">
      <w:pPr>
        <w:spacing w:after="100"/>
        <w:ind w:left="709"/>
        <w:rPr>
          <w:sz w:val="22"/>
          <w:szCs w:val="22"/>
        </w:rPr>
      </w:pPr>
      <w:r w:rsidRPr="00D5501C">
        <w:rPr>
          <w:b/>
          <w:i/>
          <w:sz w:val="22"/>
          <w:szCs w:val="22"/>
        </w:rPr>
        <w:t>width</w:t>
      </w:r>
      <w:r w:rsidRPr="00D5501C">
        <w:rPr>
          <w:b/>
          <w:sz w:val="22"/>
          <w:szCs w:val="22"/>
        </w:rPr>
        <w:t xml:space="preserve"> </w:t>
      </w:r>
      <w:r w:rsidRPr="00D5501C">
        <w:rPr>
          <w:sz w:val="22"/>
          <w:szCs w:val="22"/>
        </w:rPr>
        <w:t>in the case of a ray</w:t>
      </w:r>
      <w:r>
        <w:rPr>
          <w:sz w:val="22"/>
          <w:szCs w:val="22"/>
        </w:rPr>
        <w:t>,</w:t>
      </w:r>
      <w:r w:rsidRPr="00D5501C">
        <w:rPr>
          <w:sz w:val="22"/>
          <w:szCs w:val="22"/>
        </w:rPr>
        <w:t xml:space="preserve"> is the maximum distance between the wing tips</w:t>
      </w:r>
      <w:r>
        <w:rPr>
          <w:sz w:val="22"/>
          <w:szCs w:val="22"/>
        </w:rPr>
        <w:t>.</w:t>
      </w:r>
    </w:p>
    <w:p w14:paraId="66EFAF7E" w14:textId="77777777" w:rsidR="007C6BBC" w:rsidRPr="00D5501C" w:rsidRDefault="007C6BBC" w:rsidP="007C6BBC">
      <w:pPr>
        <w:spacing w:after="100"/>
        <w:ind w:left="709"/>
        <w:rPr>
          <w:bCs/>
          <w:i/>
          <w:sz w:val="22"/>
          <w:szCs w:val="22"/>
        </w:rPr>
      </w:pPr>
    </w:p>
    <w:p w14:paraId="142C5702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</w:rPr>
      </w:pPr>
      <w:r w:rsidRPr="008B6D66">
        <w:rPr>
          <w:b/>
          <w:i/>
          <w:sz w:val="22"/>
        </w:rPr>
        <w:t>Non-application of Notice to commercial fishing</w:t>
      </w:r>
    </w:p>
    <w:p w14:paraId="0412A03A" w14:textId="77777777" w:rsidR="007C6BBC" w:rsidRPr="00D12B69" w:rsidRDefault="007C6BBC" w:rsidP="007C6BBC">
      <w:pPr>
        <w:spacing w:after="120"/>
        <w:ind w:left="720"/>
        <w:rPr>
          <w:sz w:val="22"/>
          <w:szCs w:val="22"/>
        </w:rPr>
      </w:pPr>
      <w:r w:rsidRPr="00D12B69">
        <w:rPr>
          <w:sz w:val="22"/>
          <w:szCs w:val="22"/>
        </w:rPr>
        <w:t>This Notice does not apply to a holder of a commercial fishery access licence, or a person acting under the licence, when acting in accordance with the provisions of the licence.</w:t>
      </w:r>
    </w:p>
    <w:p w14:paraId="599982E5" w14:textId="77777777" w:rsidR="007C6BBC" w:rsidRPr="000D1072" w:rsidRDefault="007C6BBC" w:rsidP="007C6BBC">
      <w:pPr>
        <w:spacing w:after="100"/>
        <w:ind w:left="709"/>
        <w:rPr>
          <w:i/>
          <w:sz w:val="22"/>
          <w:szCs w:val="22"/>
        </w:rPr>
      </w:pPr>
    </w:p>
    <w:p w14:paraId="713F8360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  <w:szCs w:val="22"/>
        </w:rPr>
      </w:pPr>
      <w:r w:rsidRPr="008B6D66">
        <w:rPr>
          <w:b/>
          <w:i/>
          <w:sz w:val="22"/>
        </w:rPr>
        <w:t>Maximum size for rays</w:t>
      </w:r>
    </w:p>
    <w:p w14:paraId="2C9FE134" w14:textId="77777777" w:rsidR="007C6BBC" w:rsidRPr="00E02118" w:rsidRDefault="007C6BBC" w:rsidP="007C6BBC">
      <w:pPr>
        <w:spacing w:after="100"/>
        <w:ind w:left="709"/>
        <w:rPr>
          <w:sz w:val="22"/>
          <w:szCs w:val="22"/>
        </w:rPr>
      </w:pPr>
      <w:r w:rsidRPr="00E02118">
        <w:rPr>
          <w:sz w:val="22"/>
          <w:szCs w:val="22"/>
        </w:rPr>
        <w:t xml:space="preserve">For the purposes of the Act, the maximum size for </w:t>
      </w:r>
      <w:r>
        <w:rPr>
          <w:sz w:val="22"/>
          <w:szCs w:val="22"/>
        </w:rPr>
        <w:t xml:space="preserve">any ray </w:t>
      </w:r>
      <w:r w:rsidRPr="00E02118">
        <w:rPr>
          <w:sz w:val="22"/>
          <w:szCs w:val="22"/>
        </w:rPr>
        <w:t>is 1.5 meters in width.</w:t>
      </w:r>
    </w:p>
    <w:p w14:paraId="0C8F4DF4" w14:textId="77777777" w:rsidR="007C6BBC" w:rsidRDefault="007C6BBC" w:rsidP="007C6BBC">
      <w:pPr>
        <w:pStyle w:val="NormalWeb"/>
        <w:spacing w:before="0" w:beforeAutospacing="0" w:afterAutospacing="0"/>
        <w:ind w:left="709"/>
        <w:rPr>
          <w:sz w:val="18"/>
          <w:szCs w:val="18"/>
        </w:rPr>
      </w:pPr>
      <w:r w:rsidRPr="00F1550C">
        <w:rPr>
          <w:b/>
          <w:sz w:val="18"/>
          <w:szCs w:val="18"/>
        </w:rPr>
        <w:t>Note</w:t>
      </w:r>
      <w:r>
        <w:rPr>
          <w:b/>
          <w:sz w:val="18"/>
          <w:szCs w:val="18"/>
        </w:rPr>
        <w:t>s</w:t>
      </w:r>
      <w:r w:rsidRPr="00F1550C">
        <w:rPr>
          <w:b/>
          <w:sz w:val="18"/>
          <w:szCs w:val="18"/>
        </w:rPr>
        <w:t>:</w:t>
      </w:r>
      <w:r w:rsidRPr="00F1550C">
        <w:rPr>
          <w:sz w:val="18"/>
          <w:szCs w:val="18"/>
        </w:rPr>
        <w:t xml:space="preserve"> The offences in </w:t>
      </w:r>
      <w:r>
        <w:rPr>
          <w:sz w:val="18"/>
          <w:szCs w:val="18"/>
        </w:rPr>
        <w:t>s</w:t>
      </w:r>
      <w:r w:rsidRPr="00F1550C">
        <w:rPr>
          <w:sz w:val="18"/>
          <w:szCs w:val="18"/>
        </w:rPr>
        <w:t>ection 68A</w:t>
      </w:r>
      <w:r>
        <w:rPr>
          <w:sz w:val="18"/>
          <w:szCs w:val="18"/>
        </w:rPr>
        <w:t xml:space="preserve"> </w:t>
      </w:r>
      <w:r w:rsidRPr="00F1550C">
        <w:rPr>
          <w:sz w:val="18"/>
          <w:szCs w:val="18"/>
        </w:rPr>
        <w:t xml:space="preserve">of the Act relating to taking </w:t>
      </w:r>
      <w:r>
        <w:rPr>
          <w:sz w:val="18"/>
          <w:szCs w:val="18"/>
        </w:rPr>
        <w:t>or possessing fish that are more than the maximum size</w:t>
      </w:r>
      <w:r w:rsidRPr="00F1550C">
        <w:rPr>
          <w:sz w:val="18"/>
          <w:szCs w:val="18"/>
        </w:rPr>
        <w:t xml:space="preserve"> specified in a </w:t>
      </w:r>
      <w:r>
        <w:rPr>
          <w:sz w:val="18"/>
          <w:szCs w:val="18"/>
        </w:rPr>
        <w:t>f</w:t>
      </w:r>
      <w:r w:rsidRPr="00F1550C">
        <w:rPr>
          <w:sz w:val="18"/>
          <w:szCs w:val="18"/>
        </w:rPr>
        <w:t xml:space="preserve">isheries </w:t>
      </w:r>
      <w:r>
        <w:rPr>
          <w:sz w:val="18"/>
          <w:szCs w:val="18"/>
        </w:rPr>
        <w:t>n</w:t>
      </w:r>
      <w:r w:rsidRPr="00F1550C">
        <w:rPr>
          <w:sz w:val="18"/>
          <w:szCs w:val="18"/>
        </w:rPr>
        <w:t>otice</w:t>
      </w:r>
      <w:r>
        <w:rPr>
          <w:sz w:val="18"/>
          <w:szCs w:val="18"/>
        </w:rPr>
        <w:t xml:space="preserve"> attract v</w:t>
      </w:r>
      <w:r w:rsidRPr="00F1550C">
        <w:rPr>
          <w:sz w:val="18"/>
          <w:szCs w:val="18"/>
        </w:rPr>
        <w:t>arious penalties.</w:t>
      </w:r>
    </w:p>
    <w:p w14:paraId="70AE36BF" w14:textId="77777777" w:rsidR="007C6BBC" w:rsidRDefault="007C6BBC" w:rsidP="007C6BBC">
      <w:pPr>
        <w:pStyle w:val="NormalWeb"/>
        <w:spacing w:before="0" w:beforeAutospacing="0" w:afterAutospacing="0"/>
        <w:ind w:left="709"/>
        <w:rPr>
          <w:sz w:val="18"/>
          <w:szCs w:val="18"/>
        </w:rPr>
      </w:pPr>
      <w:r>
        <w:rPr>
          <w:sz w:val="18"/>
          <w:szCs w:val="18"/>
        </w:rPr>
        <w:t>U</w:t>
      </w:r>
      <w:r w:rsidRPr="000D62B4">
        <w:rPr>
          <w:sz w:val="18"/>
          <w:szCs w:val="18"/>
        </w:rPr>
        <w:t>nder section 11(4) of the Act</w:t>
      </w:r>
      <w:r>
        <w:rPr>
          <w:sz w:val="18"/>
          <w:szCs w:val="18"/>
        </w:rPr>
        <w:t>,</w:t>
      </w:r>
      <w:r w:rsidRPr="000D62B4">
        <w:rPr>
          <w:sz w:val="18"/>
          <w:szCs w:val="18"/>
        </w:rPr>
        <w:t xml:space="preserve"> a person does not commit an offence by unintentionally taking or possessing a </w:t>
      </w:r>
      <w:r>
        <w:rPr>
          <w:sz w:val="18"/>
          <w:szCs w:val="18"/>
        </w:rPr>
        <w:t>fish (other than noxious species)</w:t>
      </w:r>
      <w:r w:rsidRPr="000D62B4">
        <w:rPr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 w:rsidRPr="000D62B4">
        <w:rPr>
          <w:sz w:val="18"/>
          <w:szCs w:val="18"/>
        </w:rPr>
        <w:t xml:space="preserve"> the fish is not killed or put into any container; and all reasonable steps are immediately taken to return the fish, to its natural habitat with the least possible injury or damage. </w:t>
      </w:r>
    </w:p>
    <w:p w14:paraId="66772490" w14:textId="77777777" w:rsidR="007C6BBC" w:rsidRPr="00C13D2C" w:rsidRDefault="007C6BBC" w:rsidP="007C6BBC">
      <w:pPr>
        <w:pStyle w:val="NormalWeb"/>
        <w:spacing w:before="0" w:beforeAutospacing="0" w:afterAutospacing="0"/>
        <w:ind w:left="709"/>
        <w:rPr>
          <w:sz w:val="18"/>
          <w:szCs w:val="18"/>
        </w:rPr>
      </w:pPr>
    </w:p>
    <w:p w14:paraId="03C286CD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  <w:szCs w:val="22"/>
        </w:rPr>
      </w:pPr>
      <w:r w:rsidRPr="008B6D66">
        <w:rPr>
          <w:b/>
          <w:i/>
          <w:sz w:val="22"/>
          <w:szCs w:val="22"/>
        </w:rPr>
        <w:t>Catch and possession limits for rays</w:t>
      </w:r>
    </w:p>
    <w:p w14:paraId="58BA1BD2" w14:textId="77777777" w:rsidR="007C6BBC" w:rsidRPr="006B2B55" w:rsidRDefault="007C6BBC" w:rsidP="007C6BBC">
      <w:pPr>
        <w:pStyle w:val="ListParagraph"/>
        <w:numPr>
          <w:ilvl w:val="2"/>
          <w:numId w:val="3"/>
        </w:numPr>
        <w:spacing w:after="100"/>
        <w:ind w:left="1134" w:hanging="425"/>
        <w:rPr>
          <w:sz w:val="22"/>
          <w:szCs w:val="22"/>
        </w:rPr>
      </w:pPr>
      <w:r w:rsidRPr="006B2B55">
        <w:rPr>
          <w:sz w:val="22"/>
          <w:szCs w:val="22"/>
        </w:rPr>
        <w:t xml:space="preserve">For the purposes of section 68A of the Act, the daily catch limit with respect to </w:t>
      </w:r>
      <w:r>
        <w:rPr>
          <w:sz w:val="22"/>
          <w:szCs w:val="22"/>
        </w:rPr>
        <w:t xml:space="preserve">the taking of any ray </w:t>
      </w:r>
      <w:r w:rsidRPr="006B2B55">
        <w:rPr>
          <w:sz w:val="22"/>
          <w:szCs w:val="22"/>
        </w:rPr>
        <w:t>–</w:t>
      </w:r>
    </w:p>
    <w:p w14:paraId="76CA2DB7" w14:textId="77777777" w:rsidR="007C6BBC" w:rsidRDefault="007C6BBC" w:rsidP="007C6BBC">
      <w:pPr>
        <w:numPr>
          <w:ilvl w:val="0"/>
          <w:numId w:val="2"/>
        </w:numPr>
        <w:spacing w:after="100"/>
        <w:ind w:left="1701" w:hanging="567"/>
        <w:rPr>
          <w:sz w:val="22"/>
          <w:szCs w:val="22"/>
        </w:rPr>
      </w:pPr>
      <w:r>
        <w:rPr>
          <w:sz w:val="22"/>
          <w:szCs w:val="22"/>
        </w:rPr>
        <w:t xml:space="preserve">that is more than 1.5 metres in </w:t>
      </w:r>
      <w:proofErr w:type="gramStart"/>
      <w:r>
        <w:rPr>
          <w:sz w:val="22"/>
          <w:szCs w:val="22"/>
        </w:rPr>
        <w:t>width ;</w:t>
      </w:r>
      <w:proofErr w:type="gramEnd"/>
      <w:r>
        <w:rPr>
          <w:sz w:val="22"/>
          <w:szCs w:val="22"/>
        </w:rPr>
        <w:t xml:space="preserve"> or</w:t>
      </w:r>
    </w:p>
    <w:p w14:paraId="4548AAEF" w14:textId="77777777" w:rsidR="007C6BBC" w:rsidRDefault="007C6BBC" w:rsidP="007C6BBC">
      <w:pPr>
        <w:numPr>
          <w:ilvl w:val="0"/>
          <w:numId w:val="2"/>
        </w:numPr>
        <w:spacing w:after="100"/>
        <w:ind w:left="1701" w:hanging="567"/>
        <w:rPr>
          <w:sz w:val="22"/>
          <w:szCs w:val="22"/>
        </w:rPr>
      </w:pPr>
      <w:r>
        <w:rPr>
          <w:sz w:val="22"/>
          <w:szCs w:val="22"/>
        </w:rPr>
        <w:t xml:space="preserve">from closed waters </w:t>
      </w:r>
    </w:p>
    <w:p w14:paraId="0FD26A92" w14:textId="77777777" w:rsidR="007C6BBC" w:rsidRDefault="007C6BBC" w:rsidP="007C6BBC">
      <w:pPr>
        <w:spacing w:after="100"/>
        <w:ind w:left="1134"/>
        <w:rPr>
          <w:sz w:val="22"/>
          <w:szCs w:val="22"/>
        </w:rPr>
      </w:pPr>
      <w:r>
        <w:rPr>
          <w:sz w:val="22"/>
          <w:szCs w:val="22"/>
        </w:rPr>
        <w:t>is 0.</w:t>
      </w:r>
    </w:p>
    <w:p w14:paraId="164F0B0E" w14:textId="77777777" w:rsidR="007C6BBC" w:rsidRDefault="007C6BBC" w:rsidP="007C6BBC">
      <w:pPr>
        <w:pStyle w:val="ListParagraph"/>
        <w:numPr>
          <w:ilvl w:val="2"/>
          <w:numId w:val="3"/>
        </w:numPr>
        <w:spacing w:after="100"/>
        <w:ind w:left="1134" w:hanging="425"/>
        <w:rPr>
          <w:sz w:val="22"/>
          <w:szCs w:val="22"/>
        </w:rPr>
      </w:pPr>
      <w:r w:rsidRPr="006B2B55">
        <w:rPr>
          <w:sz w:val="22"/>
          <w:szCs w:val="22"/>
        </w:rPr>
        <w:t xml:space="preserve">For the purposes of section 68A of the Act, the daily catch limit with respect to </w:t>
      </w:r>
      <w:r>
        <w:rPr>
          <w:sz w:val="22"/>
          <w:szCs w:val="22"/>
        </w:rPr>
        <w:t xml:space="preserve">the possession of any ray </w:t>
      </w:r>
      <w:r w:rsidRPr="006B2B55">
        <w:rPr>
          <w:sz w:val="22"/>
          <w:szCs w:val="22"/>
        </w:rPr>
        <w:t>–</w:t>
      </w:r>
    </w:p>
    <w:p w14:paraId="7167CB69" w14:textId="77777777" w:rsidR="007C6BBC" w:rsidRDefault="007C6BBC" w:rsidP="007C6BBC">
      <w:pPr>
        <w:numPr>
          <w:ilvl w:val="0"/>
          <w:numId w:val="4"/>
        </w:numPr>
        <w:spacing w:after="100"/>
        <w:ind w:left="1701" w:hanging="567"/>
        <w:rPr>
          <w:sz w:val="22"/>
          <w:szCs w:val="22"/>
        </w:rPr>
      </w:pPr>
      <w:r w:rsidRPr="006B2B55">
        <w:rPr>
          <w:sz w:val="22"/>
          <w:szCs w:val="22"/>
        </w:rPr>
        <w:t xml:space="preserve">that is more than 1.5 metres in </w:t>
      </w:r>
      <w:proofErr w:type="gramStart"/>
      <w:r w:rsidRPr="006B2B55">
        <w:rPr>
          <w:sz w:val="22"/>
          <w:szCs w:val="22"/>
        </w:rPr>
        <w:t>width ;</w:t>
      </w:r>
      <w:proofErr w:type="gramEnd"/>
      <w:r w:rsidRPr="006B2B55">
        <w:rPr>
          <w:sz w:val="22"/>
          <w:szCs w:val="22"/>
        </w:rPr>
        <w:t xml:space="preserve"> or</w:t>
      </w:r>
    </w:p>
    <w:p w14:paraId="35F3653E" w14:textId="77777777" w:rsidR="007C6BBC" w:rsidRDefault="007C6BBC" w:rsidP="007C6BBC">
      <w:pPr>
        <w:numPr>
          <w:ilvl w:val="0"/>
          <w:numId w:val="4"/>
        </w:numPr>
        <w:spacing w:after="100"/>
        <w:ind w:left="1701" w:hanging="567"/>
        <w:rPr>
          <w:sz w:val="22"/>
          <w:szCs w:val="22"/>
        </w:rPr>
      </w:pPr>
      <w:r>
        <w:rPr>
          <w:sz w:val="22"/>
          <w:szCs w:val="22"/>
        </w:rPr>
        <w:t>in or on closed waters; or</w:t>
      </w:r>
    </w:p>
    <w:p w14:paraId="557FDD27" w14:textId="77777777" w:rsidR="007C6BBC" w:rsidRDefault="007C6BBC" w:rsidP="007C6BBC">
      <w:pPr>
        <w:numPr>
          <w:ilvl w:val="0"/>
          <w:numId w:val="4"/>
        </w:numPr>
        <w:spacing w:after="100"/>
        <w:ind w:left="1701" w:hanging="567"/>
        <w:rPr>
          <w:sz w:val="22"/>
          <w:szCs w:val="22"/>
        </w:rPr>
      </w:pPr>
      <w:r w:rsidRPr="006B2B55">
        <w:rPr>
          <w:sz w:val="22"/>
          <w:szCs w:val="22"/>
        </w:rPr>
        <w:t>on or next to any specified structure</w:t>
      </w:r>
      <w:r>
        <w:rPr>
          <w:sz w:val="22"/>
          <w:szCs w:val="22"/>
        </w:rPr>
        <w:t>; or</w:t>
      </w:r>
    </w:p>
    <w:p w14:paraId="25541502" w14:textId="77777777" w:rsidR="007C6BBC" w:rsidRPr="009B0EE0" w:rsidRDefault="007C6BBC" w:rsidP="007C6BBC">
      <w:pPr>
        <w:numPr>
          <w:ilvl w:val="0"/>
          <w:numId w:val="4"/>
        </w:numPr>
        <w:spacing w:after="100"/>
        <w:ind w:left="1701" w:hanging="567"/>
        <w:rPr>
          <w:sz w:val="22"/>
          <w:szCs w:val="22"/>
        </w:rPr>
      </w:pPr>
      <w:r w:rsidRPr="009B0EE0">
        <w:rPr>
          <w:sz w:val="22"/>
          <w:szCs w:val="22"/>
        </w:rPr>
        <w:t>in or on any Victorian waters in any form other than whole or in the form of a carcass</w:t>
      </w:r>
      <w:r>
        <w:rPr>
          <w:sz w:val="22"/>
          <w:szCs w:val="22"/>
        </w:rPr>
        <w:t xml:space="preserve"> – </w:t>
      </w:r>
    </w:p>
    <w:p w14:paraId="25B6C086" w14:textId="77777777" w:rsidR="007C6BBC" w:rsidRPr="006B2B55" w:rsidRDefault="007C6BBC" w:rsidP="007C6BBC">
      <w:pPr>
        <w:spacing w:after="100"/>
        <w:ind w:left="1134"/>
        <w:rPr>
          <w:sz w:val="22"/>
          <w:szCs w:val="22"/>
        </w:rPr>
      </w:pPr>
      <w:r w:rsidRPr="006B2B55">
        <w:rPr>
          <w:sz w:val="22"/>
          <w:szCs w:val="22"/>
        </w:rPr>
        <w:t>is 0.</w:t>
      </w:r>
    </w:p>
    <w:p w14:paraId="6F04A380" w14:textId="77777777" w:rsidR="007C6BBC" w:rsidRDefault="007C6BBC" w:rsidP="007C6BBC">
      <w:pPr>
        <w:pStyle w:val="ListParagraph"/>
        <w:numPr>
          <w:ilvl w:val="2"/>
          <w:numId w:val="3"/>
        </w:numPr>
        <w:spacing w:after="100"/>
        <w:ind w:left="1134" w:hanging="425"/>
        <w:rPr>
          <w:sz w:val="22"/>
          <w:szCs w:val="22"/>
        </w:rPr>
      </w:pPr>
      <w:r w:rsidRPr="006B2B55">
        <w:rPr>
          <w:sz w:val="22"/>
          <w:szCs w:val="22"/>
        </w:rPr>
        <w:t>For the purposes of section 68A of the Act</w:t>
      </w:r>
      <w:r>
        <w:rPr>
          <w:sz w:val="22"/>
          <w:szCs w:val="22"/>
        </w:rPr>
        <w:t xml:space="preserve">, </w:t>
      </w:r>
      <w:r w:rsidRPr="006B2B55">
        <w:rPr>
          <w:sz w:val="22"/>
          <w:szCs w:val="22"/>
        </w:rPr>
        <w:t xml:space="preserve">the daily catch limit with respect to </w:t>
      </w:r>
      <w:r>
        <w:rPr>
          <w:sz w:val="22"/>
          <w:szCs w:val="22"/>
        </w:rPr>
        <w:t>the taking or possession of any ray in any circumstances other than as outlined in sub-clauses (1) or (2) is 1.</w:t>
      </w:r>
    </w:p>
    <w:p w14:paraId="20016900" w14:textId="77777777" w:rsidR="007C6BBC" w:rsidRDefault="007C6BBC" w:rsidP="007C6BBC">
      <w:pPr>
        <w:pStyle w:val="ListParagraph"/>
        <w:spacing w:after="100"/>
        <w:rPr>
          <w:sz w:val="22"/>
          <w:szCs w:val="22"/>
        </w:rPr>
      </w:pPr>
    </w:p>
    <w:p w14:paraId="7125F672" w14:textId="77777777" w:rsidR="007C6BBC" w:rsidRPr="006309CE" w:rsidRDefault="007C6BBC" w:rsidP="007C6BBC">
      <w:pPr>
        <w:pStyle w:val="ListParagraph"/>
        <w:numPr>
          <w:ilvl w:val="2"/>
          <w:numId w:val="3"/>
        </w:numPr>
        <w:spacing w:after="100"/>
        <w:ind w:left="1134" w:hanging="425"/>
        <w:rPr>
          <w:rFonts w:ascii="Helv" w:hAnsi="Helv" w:cs="Helv"/>
          <w:color w:val="000000"/>
        </w:rPr>
      </w:pPr>
      <w:r>
        <w:rPr>
          <w:sz w:val="22"/>
          <w:szCs w:val="22"/>
        </w:rPr>
        <w:t>Sub-clauses (2)(b) or (c) do</w:t>
      </w:r>
      <w:r w:rsidRPr="006309CE">
        <w:rPr>
          <w:sz w:val="22"/>
          <w:szCs w:val="22"/>
        </w:rPr>
        <w:t xml:space="preserve"> not apply to a person possessing a ray taken from waters other than closed waters while </w:t>
      </w:r>
      <w:proofErr w:type="gramStart"/>
      <w:r w:rsidRPr="006309CE">
        <w:rPr>
          <w:sz w:val="22"/>
          <w:szCs w:val="22"/>
        </w:rPr>
        <w:t>in the course of</w:t>
      </w:r>
      <w:proofErr w:type="gramEnd"/>
      <w:r w:rsidRPr="006309CE">
        <w:rPr>
          <w:sz w:val="22"/>
          <w:szCs w:val="22"/>
        </w:rPr>
        <w:t xml:space="preserve"> landing and transporting that fish</w:t>
      </w:r>
      <w:r w:rsidRPr="006309CE">
        <w:rPr>
          <w:rFonts w:ascii="Helv" w:hAnsi="Helv" w:cs="Helv"/>
          <w:color w:val="000000"/>
        </w:rPr>
        <w:t>.</w:t>
      </w:r>
    </w:p>
    <w:p w14:paraId="586C5E43" w14:textId="77777777" w:rsidR="007C6BBC" w:rsidRPr="006B2B55" w:rsidRDefault="007C6BBC" w:rsidP="007C6BBC">
      <w:pPr>
        <w:pStyle w:val="ListParagraph"/>
        <w:spacing w:after="100"/>
        <w:ind w:left="1134"/>
        <w:rPr>
          <w:sz w:val="22"/>
          <w:szCs w:val="22"/>
        </w:rPr>
      </w:pPr>
    </w:p>
    <w:p w14:paraId="50690B14" w14:textId="79CD181D" w:rsidR="007C6BBC" w:rsidRDefault="007C6BBC" w:rsidP="007C6BBC">
      <w:pPr>
        <w:pStyle w:val="NormalWeb"/>
        <w:spacing w:before="0" w:beforeAutospacing="0" w:afterAutospacing="0"/>
        <w:ind w:left="709"/>
        <w:rPr>
          <w:sz w:val="18"/>
          <w:szCs w:val="18"/>
        </w:rPr>
      </w:pPr>
      <w:r w:rsidRPr="00F1550C">
        <w:rPr>
          <w:b/>
          <w:sz w:val="18"/>
          <w:szCs w:val="18"/>
        </w:rPr>
        <w:t>Note:</w:t>
      </w:r>
      <w:r w:rsidRPr="00F1550C">
        <w:rPr>
          <w:sz w:val="18"/>
          <w:szCs w:val="18"/>
        </w:rPr>
        <w:t xml:space="preserve"> The offences in </w:t>
      </w:r>
      <w:r>
        <w:rPr>
          <w:sz w:val="18"/>
          <w:szCs w:val="18"/>
        </w:rPr>
        <w:t>s</w:t>
      </w:r>
      <w:r w:rsidRPr="00F1550C">
        <w:rPr>
          <w:sz w:val="18"/>
          <w:szCs w:val="18"/>
        </w:rPr>
        <w:t>ection 68A</w:t>
      </w:r>
      <w:r>
        <w:rPr>
          <w:sz w:val="18"/>
          <w:szCs w:val="18"/>
        </w:rPr>
        <w:t xml:space="preserve"> </w:t>
      </w:r>
      <w:r w:rsidRPr="00F1550C">
        <w:rPr>
          <w:sz w:val="18"/>
          <w:szCs w:val="18"/>
        </w:rPr>
        <w:t xml:space="preserve">of the Act relating to taking or possessing more fish of a species than the catch limit specified in a </w:t>
      </w:r>
      <w:r>
        <w:rPr>
          <w:sz w:val="18"/>
          <w:szCs w:val="18"/>
        </w:rPr>
        <w:t>f</w:t>
      </w:r>
      <w:r w:rsidRPr="00F1550C">
        <w:rPr>
          <w:sz w:val="18"/>
          <w:szCs w:val="18"/>
        </w:rPr>
        <w:t xml:space="preserve">isheries </w:t>
      </w:r>
      <w:r>
        <w:rPr>
          <w:sz w:val="18"/>
          <w:szCs w:val="18"/>
        </w:rPr>
        <w:t>n</w:t>
      </w:r>
      <w:r w:rsidRPr="00F1550C">
        <w:rPr>
          <w:sz w:val="18"/>
          <w:szCs w:val="18"/>
        </w:rPr>
        <w:t>otice</w:t>
      </w:r>
      <w:r>
        <w:rPr>
          <w:sz w:val="18"/>
          <w:szCs w:val="18"/>
        </w:rPr>
        <w:t xml:space="preserve"> attract v</w:t>
      </w:r>
      <w:r w:rsidRPr="00F1550C">
        <w:rPr>
          <w:sz w:val="18"/>
          <w:szCs w:val="18"/>
        </w:rPr>
        <w:t>arious penalties.</w:t>
      </w:r>
    </w:p>
    <w:p w14:paraId="4C22FDC8" w14:textId="77777777" w:rsidR="00061D8E" w:rsidRPr="00F1550C" w:rsidRDefault="00061D8E" w:rsidP="007C6BBC">
      <w:pPr>
        <w:pStyle w:val="NormalWeb"/>
        <w:spacing w:before="0" w:beforeAutospacing="0" w:afterAutospacing="0"/>
        <w:ind w:left="709"/>
        <w:rPr>
          <w:sz w:val="18"/>
          <w:szCs w:val="18"/>
        </w:rPr>
      </w:pPr>
    </w:p>
    <w:p w14:paraId="68DAD6D4" w14:textId="77777777" w:rsidR="007C6BBC" w:rsidRDefault="007C6BBC" w:rsidP="007C6BBC">
      <w:pPr>
        <w:spacing w:after="100"/>
        <w:ind w:left="357"/>
        <w:rPr>
          <w:b/>
          <w:i/>
          <w:sz w:val="22"/>
          <w:szCs w:val="22"/>
        </w:rPr>
      </w:pPr>
    </w:p>
    <w:p w14:paraId="2E7077AE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  <w:szCs w:val="22"/>
        </w:rPr>
      </w:pPr>
      <w:r w:rsidRPr="008B6D66">
        <w:rPr>
          <w:b/>
          <w:i/>
          <w:sz w:val="22"/>
          <w:szCs w:val="22"/>
        </w:rPr>
        <w:lastRenderedPageBreak/>
        <w:t>Prohibition on take or possession of rays from closed waters</w:t>
      </w:r>
    </w:p>
    <w:p w14:paraId="2BAC20EF" w14:textId="77777777" w:rsidR="007C6BBC" w:rsidRPr="000236B0" w:rsidRDefault="007C6BBC" w:rsidP="007C6BBC">
      <w:pPr>
        <w:spacing w:after="100"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</w:r>
      <w:r w:rsidRPr="000236B0">
        <w:rPr>
          <w:sz w:val="22"/>
          <w:szCs w:val="22"/>
        </w:rPr>
        <w:t>For the purposes of section 67 of the Act –</w:t>
      </w:r>
    </w:p>
    <w:p w14:paraId="057838AF" w14:textId="77777777" w:rsidR="007C6BBC" w:rsidRPr="000236B0" w:rsidRDefault="007C6BBC" w:rsidP="007C6BBC">
      <w:pPr>
        <w:spacing w:after="120" w:line="269" w:lineRule="auto"/>
        <w:ind w:left="1560" w:hanging="426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  <w:t xml:space="preserve"> </w:t>
      </w:r>
      <w:r w:rsidRPr="000236B0">
        <w:rPr>
          <w:sz w:val="22"/>
          <w:szCs w:val="22"/>
        </w:rPr>
        <w:t xml:space="preserve">the taking of any ray from </w:t>
      </w:r>
      <w:r>
        <w:rPr>
          <w:sz w:val="22"/>
          <w:szCs w:val="22"/>
        </w:rPr>
        <w:t>closed waters</w:t>
      </w:r>
      <w:r w:rsidRPr="000236B0">
        <w:rPr>
          <w:sz w:val="22"/>
          <w:szCs w:val="22"/>
        </w:rPr>
        <w:t>; or</w:t>
      </w:r>
    </w:p>
    <w:p w14:paraId="70234C77" w14:textId="77777777" w:rsidR="007C6BBC" w:rsidRDefault="007C6BBC" w:rsidP="007C6BBC">
      <w:pPr>
        <w:spacing w:after="120" w:line="269" w:lineRule="auto"/>
        <w:ind w:left="1560" w:hanging="426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 </w:t>
      </w:r>
      <w:r w:rsidRPr="000236B0">
        <w:rPr>
          <w:sz w:val="22"/>
          <w:szCs w:val="22"/>
        </w:rPr>
        <w:t xml:space="preserve">the possession of </w:t>
      </w:r>
      <w:r>
        <w:rPr>
          <w:sz w:val="22"/>
          <w:szCs w:val="22"/>
        </w:rPr>
        <w:t xml:space="preserve">any </w:t>
      </w:r>
      <w:r w:rsidRPr="000236B0">
        <w:rPr>
          <w:sz w:val="22"/>
          <w:szCs w:val="22"/>
        </w:rPr>
        <w:t>ray</w:t>
      </w:r>
      <w:r w:rsidRPr="000236B0" w:rsidDel="004917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</w:p>
    <w:p w14:paraId="15396898" w14:textId="77777777" w:rsidR="007C6BBC" w:rsidRDefault="007C6BBC" w:rsidP="007C6BBC">
      <w:pPr>
        <w:spacing w:after="120" w:line="269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 w:rsidRPr="000236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or </w:t>
      </w:r>
      <w:r w:rsidRPr="000236B0">
        <w:rPr>
          <w:sz w:val="22"/>
          <w:szCs w:val="22"/>
        </w:rPr>
        <w:t xml:space="preserve">on </w:t>
      </w:r>
      <w:r>
        <w:rPr>
          <w:sz w:val="22"/>
          <w:szCs w:val="22"/>
        </w:rPr>
        <w:t>closed waters; or</w:t>
      </w:r>
    </w:p>
    <w:p w14:paraId="566E5055" w14:textId="77777777" w:rsidR="007C6BBC" w:rsidRPr="000236B0" w:rsidRDefault="007C6BBC" w:rsidP="007C6BBC">
      <w:pPr>
        <w:spacing w:after="120" w:line="269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(ii)  on or next to any specified structure – </w:t>
      </w:r>
    </w:p>
    <w:p w14:paraId="610CA0CC" w14:textId="77777777" w:rsidR="007C6BBC" w:rsidRPr="000236B0" w:rsidRDefault="007C6BBC" w:rsidP="007C6BBC">
      <w:pPr>
        <w:spacing w:after="120" w:line="269" w:lineRule="auto"/>
        <w:ind w:left="1069"/>
        <w:rPr>
          <w:sz w:val="22"/>
          <w:szCs w:val="22"/>
        </w:rPr>
      </w:pPr>
      <w:r w:rsidRPr="000236B0">
        <w:rPr>
          <w:sz w:val="22"/>
          <w:szCs w:val="22"/>
        </w:rPr>
        <w:t>is prohibited.</w:t>
      </w:r>
    </w:p>
    <w:p w14:paraId="3C819CBC" w14:textId="77777777" w:rsidR="007C6BBC" w:rsidRDefault="007C6BBC" w:rsidP="007C6BBC">
      <w:pPr>
        <w:pStyle w:val="NormalWeb"/>
        <w:spacing w:before="0" w:beforeAutospacing="0" w:afterAutospacing="0"/>
        <w:ind w:left="709"/>
        <w:rPr>
          <w:sz w:val="18"/>
          <w:szCs w:val="18"/>
        </w:rPr>
      </w:pPr>
      <w:r w:rsidRPr="008B684A">
        <w:rPr>
          <w:b/>
          <w:sz w:val="18"/>
          <w:szCs w:val="18"/>
        </w:rPr>
        <w:t>Note:</w:t>
      </w:r>
      <w:r w:rsidRPr="000236B0">
        <w:rPr>
          <w:sz w:val="18"/>
          <w:szCs w:val="18"/>
        </w:rPr>
        <w:t xml:space="preserve"> A failure to comply with this prohibition is an offence under section 67(3) of the Act. A maximum penalty of 100 penalty units or 6 months imprisonment or both applies.</w:t>
      </w:r>
    </w:p>
    <w:p w14:paraId="53669DFB" w14:textId="77777777" w:rsidR="007C6BBC" w:rsidRDefault="007C6BBC" w:rsidP="007C6BBC">
      <w:pPr>
        <w:spacing w:after="100"/>
        <w:ind w:left="1134" w:hanging="425"/>
        <w:rPr>
          <w:rFonts w:ascii="Helv" w:hAnsi="Helv" w:cs="Helv"/>
          <w:color w:val="000000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ab/>
      </w:r>
      <w:r w:rsidRPr="00A14E60">
        <w:rPr>
          <w:sz w:val="22"/>
          <w:szCs w:val="22"/>
        </w:rPr>
        <w:t xml:space="preserve">Sub-clause (1)(b) does not apply to a person possessing a ray taken from waters other than closed waters while </w:t>
      </w:r>
      <w:proofErr w:type="gramStart"/>
      <w:r w:rsidRPr="00A14E60">
        <w:rPr>
          <w:sz w:val="22"/>
          <w:szCs w:val="22"/>
        </w:rPr>
        <w:t>in the course of</w:t>
      </w:r>
      <w:proofErr w:type="gramEnd"/>
      <w:r w:rsidRPr="00A14E60">
        <w:rPr>
          <w:sz w:val="22"/>
          <w:szCs w:val="22"/>
        </w:rPr>
        <w:t xml:space="preserve"> landing and transporting that fish</w:t>
      </w:r>
      <w:r>
        <w:rPr>
          <w:rFonts w:ascii="Helv" w:hAnsi="Helv" w:cs="Helv"/>
          <w:color w:val="000000"/>
        </w:rPr>
        <w:t>.</w:t>
      </w:r>
    </w:p>
    <w:p w14:paraId="22C77D2D" w14:textId="77777777" w:rsidR="007C6BBC" w:rsidRDefault="007C6BBC" w:rsidP="007C6BBC">
      <w:pPr>
        <w:spacing w:after="100"/>
        <w:ind w:left="1134" w:hanging="425"/>
        <w:rPr>
          <w:rFonts w:ascii="Helv" w:hAnsi="Helv" w:cs="Helv"/>
          <w:color w:val="000000"/>
        </w:rPr>
      </w:pPr>
    </w:p>
    <w:p w14:paraId="5A19FCC4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i/>
        </w:rPr>
      </w:pPr>
      <w:r w:rsidRPr="008B6D66">
        <w:rPr>
          <w:b/>
          <w:i/>
          <w:sz w:val="22"/>
          <w:szCs w:val="22"/>
        </w:rPr>
        <w:t>Offence to possess rays, skates and guitarfish other than whole or in the form of a carcass</w:t>
      </w:r>
    </w:p>
    <w:p w14:paraId="3202C7BE" w14:textId="77777777" w:rsidR="007C6BBC" w:rsidRPr="00A317BD" w:rsidRDefault="007C6BBC" w:rsidP="007C6BBC">
      <w:pPr>
        <w:pStyle w:val="DraftHeading2"/>
        <w:tabs>
          <w:tab w:val="right" w:pos="1247"/>
        </w:tabs>
        <w:ind w:left="709"/>
      </w:pPr>
      <w:r>
        <w:tab/>
      </w:r>
      <w:r w:rsidRPr="00A317BD">
        <w:t xml:space="preserve">A person must not in or on Victorian waters possess </w:t>
      </w:r>
      <w:r>
        <w:t xml:space="preserve">any ray, </w:t>
      </w:r>
      <w:r w:rsidRPr="00A317BD">
        <w:t>in any form other than whole or in the form of a carcass.</w:t>
      </w:r>
    </w:p>
    <w:p w14:paraId="2FB58403" w14:textId="77777777" w:rsidR="007C6BBC" w:rsidRDefault="007C6BBC" w:rsidP="007C6BBC">
      <w:pPr>
        <w:pStyle w:val="NormalWeb"/>
        <w:spacing w:before="0" w:beforeAutospacing="0" w:afterAutospacing="0"/>
      </w:pPr>
    </w:p>
    <w:p w14:paraId="61964593" w14:textId="77777777" w:rsidR="007C6BBC" w:rsidRPr="000236B0" w:rsidRDefault="007C6BBC" w:rsidP="007C6BBC">
      <w:pPr>
        <w:pStyle w:val="NormalWeb"/>
        <w:spacing w:before="0" w:beforeAutospacing="0" w:afterAutospacing="0"/>
        <w:ind w:firstLine="720"/>
        <w:rPr>
          <w:sz w:val="18"/>
          <w:szCs w:val="18"/>
        </w:rPr>
      </w:pPr>
      <w:r>
        <w:t xml:space="preserve">Penalty: </w:t>
      </w:r>
      <w:r w:rsidRPr="00A317BD">
        <w:t>20 penalty units.</w:t>
      </w:r>
    </w:p>
    <w:p w14:paraId="5CF7F41D" w14:textId="77777777" w:rsidR="007C6BBC" w:rsidRDefault="007C6BBC" w:rsidP="007C6BBC">
      <w:pPr>
        <w:spacing w:after="100"/>
        <w:ind w:left="357"/>
        <w:rPr>
          <w:b/>
          <w:i/>
          <w:sz w:val="22"/>
          <w:szCs w:val="22"/>
        </w:rPr>
      </w:pPr>
    </w:p>
    <w:p w14:paraId="2F5CE2F7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  <w:szCs w:val="22"/>
        </w:rPr>
      </w:pPr>
      <w:r w:rsidRPr="008B6D66">
        <w:rPr>
          <w:b/>
          <w:i/>
          <w:sz w:val="22"/>
          <w:szCs w:val="22"/>
        </w:rPr>
        <w:t xml:space="preserve">Application to fisheries reserves </w:t>
      </w:r>
    </w:p>
    <w:p w14:paraId="197BDCD3" w14:textId="77777777" w:rsidR="007C6BBC" w:rsidRDefault="007C6BBC" w:rsidP="007C6BBC">
      <w:pPr>
        <w:spacing w:after="120" w:line="269" w:lineRule="auto"/>
        <w:ind w:left="709"/>
        <w:rPr>
          <w:sz w:val="22"/>
        </w:rPr>
      </w:pPr>
      <w:r>
        <w:rPr>
          <w:sz w:val="22"/>
        </w:rPr>
        <w:t xml:space="preserve">This Notice applies to a fisheries reserve, as declared under section 88 of the Act, to the extent that fishing is permitted in that reserve. </w:t>
      </w:r>
    </w:p>
    <w:p w14:paraId="3FD33BE1" w14:textId="77777777" w:rsidR="007C6BBC" w:rsidRDefault="007C6BBC" w:rsidP="007C6BBC">
      <w:pPr>
        <w:spacing w:after="100"/>
        <w:rPr>
          <w:b/>
          <w:i/>
          <w:sz w:val="22"/>
          <w:szCs w:val="22"/>
        </w:rPr>
      </w:pPr>
    </w:p>
    <w:p w14:paraId="25AD0D8B" w14:textId="77777777" w:rsidR="007C6BBC" w:rsidRPr="008B6D66" w:rsidRDefault="007C6BBC" w:rsidP="007C6BBC">
      <w:pPr>
        <w:numPr>
          <w:ilvl w:val="0"/>
          <w:numId w:val="1"/>
        </w:numPr>
        <w:spacing w:after="120" w:line="269" w:lineRule="auto"/>
        <w:ind w:hanging="720"/>
        <w:rPr>
          <w:b/>
          <w:i/>
          <w:sz w:val="22"/>
          <w:szCs w:val="22"/>
        </w:rPr>
      </w:pPr>
      <w:r w:rsidRPr="008B6D66">
        <w:rPr>
          <w:b/>
          <w:i/>
          <w:sz w:val="22"/>
          <w:szCs w:val="22"/>
        </w:rPr>
        <w:t xml:space="preserve">Revocation </w:t>
      </w:r>
      <w:bookmarkStart w:id="0" w:name="_GoBack"/>
      <w:bookmarkEnd w:id="0"/>
    </w:p>
    <w:p w14:paraId="7AED4910" w14:textId="332A53AC" w:rsidR="007C6BBC" w:rsidRDefault="007C6BBC" w:rsidP="007C6BBC">
      <w:pPr>
        <w:tabs>
          <w:tab w:val="num" w:pos="1134"/>
        </w:tabs>
        <w:spacing w:after="120" w:line="269" w:lineRule="auto"/>
        <w:ind w:left="709"/>
        <w:rPr>
          <w:sz w:val="22"/>
        </w:rPr>
      </w:pPr>
      <w:r>
        <w:rPr>
          <w:sz w:val="22"/>
        </w:rPr>
        <w:t xml:space="preserve">(1) </w:t>
      </w:r>
      <w:r>
        <w:rPr>
          <w:sz w:val="22"/>
        </w:rPr>
        <w:tab/>
        <w:t>The Fisheries (Ray Protection) Notice 201</w:t>
      </w:r>
      <w:r w:rsidR="00061D8E">
        <w:rPr>
          <w:sz w:val="22"/>
        </w:rPr>
        <w:t>8</w:t>
      </w:r>
      <w:r>
        <w:rPr>
          <w:sz w:val="22"/>
        </w:rPr>
        <w:t xml:space="preserve"> is revoked.</w:t>
      </w:r>
    </w:p>
    <w:p w14:paraId="7C18D429" w14:textId="77777777" w:rsidR="007C6BBC" w:rsidRPr="00F73D8B" w:rsidRDefault="007C6BBC" w:rsidP="007C6BBC">
      <w:pPr>
        <w:numPr>
          <w:ilvl w:val="0"/>
          <w:numId w:val="5"/>
        </w:numPr>
        <w:tabs>
          <w:tab w:val="num" w:pos="1134"/>
        </w:tabs>
        <w:spacing w:after="120" w:line="269" w:lineRule="auto"/>
        <w:ind w:left="1134" w:hanging="425"/>
        <w:rPr>
          <w:sz w:val="22"/>
        </w:rPr>
      </w:pPr>
      <w:r w:rsidRPr="00F73D8B">
        <w:rPr>
          <w:sz w:val="22"/>
        </w:rPr>
        <w:t>Unless sooner revoked, this Notice will be automatically revoked 12 months after the day on which it comes into operation.</w:t>
      </w:r>
    </w:p>
    <w:p w14:paraId="5F9011B8" w14:textId="77777777" w:rsidR="007C6BBC" w:rsidRPr="00F71A8D" w:rsidRDefault="007C6BBC" w:rsidP="007C6BBC">
      <w:pPr>
        <w:pStyle w:val="NormalWeb"/>
        <w:spacing w:before="0" w:beforeAutospacing="0" w:afterAutospacing="0"/>
        <w:ind w:left="709"/>
        <w:rPr>
          <w:sz w:val="22"/>
          <w:szCs w:val="22"/>
        </w:rPr>
      </w:pPr>
      <w:r w:rsidRPr="00F71A8D">
        <w:rPr>
          <w:b/>
          <w:sz w:val="22"/>
          <w:szCs w:val="22"/>
        </w:rPr>
        <w:t>Note:</w:t>
      </w:r>
      <w:r w:rsidRPr="00F71A8D">
        <w:rPr>
          <w:sz w:val="22"/>
          <w:szCs w:val="22"/>
        </w:rPr>
        <w:t xml:space="preserve"> Section 152(3) of the Act provides that if a Fisheries Notice is inconsistent with any regulations, management plan, Ministerial direction, licence or permit, the Fisheries Notice prevails to the extent of the inconsistency. </w:t>
      </w:r>
    </w:p>
    <w:p w14:paraId="35049E2E" w14:textId="77777777" w:rsidR="007C6BBC" w:rsidRDefault="007C6BBC" w:rsidP="007C6BBC">
      <w:pPr>
        <w:spacing w:after="120" w:line="269" w:lineRule="auto"/>
        <w:ind w:left="709" w:right="-6"/>
        <w:rPr>
          <w:snapToGrid w:val="0"/>
          <w:sz w:val="22"/>
          <w:szCs w:val="22"/>
          <w:lang w:eastAsia="en-US"/>
        </w:rPr>
      </w:pPr>
      <w:bookmarkStart w:id="1" w:name="_Hlk525300638"/>
      <w:r w:rsidRPr="00F71A8D">
        <w:rPr>
          <w:b/>
          <w:snapToGrid w:val="0"/>
          <w:sz w:val="22"/>
          <w:szCs w:val="22"/>
          <w:lang w:eastAsia="en-US"/>
        </w:rPr>
        <w:t>Note</w:t>
      </w:r>
      <w:r>
        <w:rPr>
          <w:snapToGrid w:val="0"/>
          <w:sz w:val="22"/>
          <w:szCs w:val="22"/>
          <w:lang w:eastAsia="en-US"/>
        </w:rPr>
        <w:t>:</w:t>
      </w:r>
      <w:r>
        <w:rPr>
          <w:b/>
          <w:sz w:val="22"/>
          <w:szCs w:val="22"/>
        </w:rPr>
        <w:t xml:space="preserve"> </w:t>
      </w:r>
      <w:r w:rsidRPr="00B12988">
        <w:rPr>
          <w:snapToGrid w:val="0"/>
          <w:sz w:val="22"/>
          <w:szCs w:val="22"/>
          <w:lang w:eastAsia="en-US"/>
        </w:rPr>
        <w:t xml:space="preserve">Penalties under this notice are set in accordance with section 152(7)(c) of the Fisheries Act which allow the imposition of penalties not exceeding 50 penalty units for a contravention of an offence under a </w:t>
      </w:r>
      <w:proofErr w:type="gramStart"/>
      <w:r w:rsidRPr="00B12988">
        <w:rPr>
          <w:snapToGrid w:val="0"/>
          <w:sz w:val="22"/>
          <w:szCs w:val="22"/>
          <w:lang w:eastAsia="en-US"/>
        </w:rPr>
        <w:t>fisheries</w:t>
      </w:r>
      <w:proofErr w:type="gramEnd"/>
      <w:r w:rsidRPr="00B12988">
        <w:rPr>
          <w:snapToGrid w:val="0"/>
          <w:sz w:val="22"/>
          <w:szCs w:val="22"/>
          <w:lang w:eastAsia="en-US"/>
        </w:rPr>
        <w:t xml:space="preserve"> notice.</w:t>
      </w:r>
      <w:bookmarkEnd w:id="1"/>
      <w:r w:rsidRPr="00B12988">
        <w:rPr>
          <w:snapToGrid w:val="0"/>
          <w:sz w:val="22"/>
          <w:szCs w:val="22"/>
          <w:lang w:eastAsia="en-US"/>
        </w:rPr>
        <w:t xml:space="preserve"> </w:t>
      </w:r>
    </w:p>
    <w:p w14:paraId="0D35187D" w14:textId="77777777" w:rsidR="007C6BBC" w:rsidRPr="008B684A" w:rsidRDefault="007C6BBC" w:rsidP="007C6BBC">
      <w:pPr>
        <w:pStyle w:val="NormalWeb"/>
        <w:spacing w:before="0" w:beforeAutospacing="0" w:afterAutospacing="0"/>
        <w:ind w:left="709"/>
        <w:rPr>
          <w:sz w:val="18"/>
          <w:szCs w:val="18"/>
        </w:rPr>
      </w:pPr>
    </w:p>
    <w:p w14:paraId="48F93BB7" w14:textId="77777777" w:rsidR="007C6BBC" w:rsidRPr="00AC5FEE" w:rsidRDefault="007C6BBC" w:rsidP="007C6BBC">
      <w:pPr>
        <w:spacing w:after="120" w:line="269" w:lineRule="auto"/>
      </w:pPr>
    </w:p>
    <w:p w14:paraId="5AC35BF4" w14:textId="77777777" w:rsidR="008B1A89" w:rsidRPr="00AC5FEE" w:rsidRDefault="008B1A89" w:rsidP="008B1A89">
      <w:pPr>
        <w:spacing w:after="120" w:line="269" w:lineRule="auto"/>
      </w:pPr>
    </w:p>
    <w:p w14:paraId="13AB8638" w14:textId="77777777" w:rsidR="008F32C6" w:rsidRDefault="008F32C6"/>
    <w:sectPr w:rsidR="008F3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17C2" w14:textId="77777777" w:rsidR="007D2BD6" w:rsidRDefault="007D2BD6">
      <w:r>
        <w:separator/>
      </w:r>
    </w:p>
  </w:endnote>
  <w:endnote w:type="continuationSeparator" w:id="0">
    <w:p w14:paraId="11FB7791" w14:textId="77777777" w:rsidR="007D2BD6" w:rsidRDefault="007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9CA5" w14:textId="77777777" w:rsidR="00CB29EF" w:rsidRDefault="0006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62BA" w14:textId="77777777" w:rsidR="00CB29EF" w:rsidRDefault="00061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4F7D" w14:textId="77777777" w:rsidR="00CB29EF" w:rsidRDefault="0006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EBD7" w14:textId="77777777" w:rsidR="007D2BD6" w:rsidRDefault="007D2BD6">
      <w:r>
        <w:separator/>
      </w:r>
    </w:p>
  </w:footnote>
  <w:footnote w:type="continuationSeparator" w:id="0">
    <w:p w14:paraId="5B471BE4" w14:textId="77777777" w:rsidR="007D2BD6" w:rsidRDefault="007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54A1" w14:textId="77777777" w:rsidR="00CB29EF" w:rsidRDefault="00061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382230"/>
      <w:docPartObj>
        <w:docPartGallery w:val="Watermarks"/>
        <w:docPartUnique/>
      </w:docPartObj>
    </w:sdtPr>
    <w:sdtEndPr/>
    <w:sdtContent>
      <w:p w14:paraId="58F9791C" w14:textId="77777777" w:rsidR="00CB29EF" w:rsidRDefault="00061D8E">
        <w:pPr>
          <w:pStyle w:val="Header"/>
        </w:pPr>
        <w:r>
          <w:rPr>
            <w:noProof/>
          </w:rPr>
          <w:pict w14:anchorId="61373C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6B22" w14:textId="77777777" w:rsidR="00CB29EF" w:rsidRDefault="00061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150"/>
    <w:multiLevelType w:val="hybridMultilevel"/>
    <w:tmpl w:val="C2E6A064"/>
    <w:lvl w:ilvl="0" w:tplc="5D84FFF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54EB"/>
    <w:multiLevelType w:val="hybridMultilevel"/>
    <w:tmpl w:val="0770B6EE"/>
    <w:lvl w:ilvl="0" w:tplc="2572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572CA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A9EB33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3BE"/>
    <w:multiLevelType w:val="hybridMultilevel"/>
    <w:tmpl w:val="C540D7BE"/>
    <w:lvl w:ilvl="0" w:tplc="121C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F65CE0E8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FF000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648C4"/>
    <w:multiLevelType w:val="hybridMultilevel"/>
    <w:tmpl w:val="768AFD14"/>
    <w:lvl w:ilvl="0" w:tplc="2572CAC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CA04BD"/>
    <w:multiLevelType w:val="hybridMultilevel"/>
    <w:tmpl w:val="0770B6EE"/>
    <w:lvl w:ilvl="0" w:tplc="2572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572CA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A9EB33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9"/>
    <w:rsid w:val="00061D8E"/>
    <w:rsid w:val="00325307"/>
    <w:rsid w:val="006B50F2"/>
    <w:rsid w:val="007C6BBC"/>
    <w:rsid w:val="007D2BD6"/>
    <w:rsid w:val="008B1A89"/>
    <w:rsid w:val="008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34CE5F"/>
  <w15:chartTrackingRefBased/>
  <w15:docId w15:val="{D71985E3-52C8-41F0-ABA9-E6E9A064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1A8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A89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8B1A89"/>
    <w:pPr>
      <w:jc w:val="center"/>
    </w:pPr>
    <w:rPr>
      <w:i/>
      <w:sz w:val="24"/>
    </w:rPr>
  </w:style>
  <w:style w:type="character" w:customStyle="1" w:styleId="TitleChar">
    <w:name w:val="Title Char"/>
    <w:basedOn w:val="DefaultParagraphFont"/>
    <w:link w:val="Title"/>
    <w:rsid w:val="008B1A89"/>
    <w:rPr>
      <w:rFonts w:ascii="Times New Roman" w:eastAsia="Times New Roman" w:hAnsi="Times New Roman" w:cs="Times New Roman"/>
      <w:i/>
      <w:sz w:val="24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8B1A89"/>
    <w:pPr>
      <w:ind w:left="709" w:hanging="709"/>
    </w:pPr>
  </w:style>
  <w:style w:type="character" w:customStyle="1" w:styleId="BodyTextIndentChar">
    <w:name w:val="Body Text Indent Char"/>
    <w:basedOn w:val="DefaultParagraphFont"/>
    <w:link w:val="BodyTextIndent"/>
    <w:rsid w:val="008B1A8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8B1A89"/>
    <w:pPr>
      <w:ind w:left="72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8B1A8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Header">
    <w:name w:val="header"/>
    <w:basedOn w:val="Normal"/>
    <w:link w:val="HeaderChar"/>
    <w:rsid w:val="008B1A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1A8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8B1A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1A8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B1A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1A89"/>
    <w:pPr>
      <w:spacing w:before="100" w:beforeAutospacing="1" w:after="100" w:afterAutospacing="1"/>
    </w:pPr>
    <w:rPr>
      <w:sz w:val="24"/>
      <w:szCs w:val="24"/>
    </w:rPr>
  </w:style>
  <w:style w:type="paragraph" w:customStyle="1" w:styleId="DraftHeading2">
    <w:name w:val="Draft Heading 2"/>
    <w:basedOn w:val="Normal"/>
    <w:next w:val="Normal"/>
    <w:rsid w:val="008B1A89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6B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3" ma:contentTypeDescription="DEDJTR Document" ma:contentTypeScope="" ma:versionID="8b153be0eaed73d2365a0c908fce8761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b1abb8be802870c2b664e14b585cf7c1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7C57F-946D-4A89-BBDF-A900AA1E73AD}">
  <ds:schemaRefs>
    <ds:schemaRef ds:uri="72567383-1e26-4692-bdad-5f5be69e1590"/>
    <ds:schemaRef ds:uri="http://purl.org/dc/terms/"/>
    <ds:schemaRef ds:uri="http://schemas.openxmlformats.org/package/2006/metadata/core-properties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172610-25bb-46a1-b16f-66bb4eaf82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F3D103-5761-440F-AA43-DBED82572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779A0-5FB1-471B-B65A-29C4384B7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 Grant (VFA)</dc:creator>
  <cp:keywords/>
  <dc:description/>
  <cp:lastModifiedBy>Amelia L Grant (VFA)</cp:lastModifiedBy>
  <cp:revision>5</cp:revision>
  <dcterms:created xsi:type="dcterms:W3CDTF">2019-08-06T01:28:00Z</dcterms:created>
  <dcterms:modified xsi:type="dcterms:W3CDTF">2019-08-13T03:56:00Z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DEDJTRGroup">
    <vt:lpwstr>1;#Victorian Fisheries Authority|03cedbca-4e15-4e6c-98c1-001cb1a1da76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