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EC5AC" w14:textId="77777777" w:rsidR="005B22EC" w:rsidRPr="003244E6" w:rsidRDefault="005B22EC" w:rsidP="005B22EC">
      <w:pPr>
        <w:pStyle w:val="Title"/>
        <w:spacing w:after="80" w:line="269" w:lineRule="auto"/>
        <w:ind w:right="-6"/>
        <w:rPr>
          <w:szCs w:val="24"/>
        </w:rPr>
      </w:pPr>
      <w:bookmarkStart w:id="0" w:name="_GoBack"/>
      <w:bookmarkEnd w:id="0"/>
      <w:r w:rsidRPr="003244E6">
        <w:rPr>
          <w:szCs w:val="24"/>
        </w:rPr>
        <w:t>Fisheries Act 1995</w:t>
      </w:r>
    </w:p>
    <w:p w14:paraId="6DCEC5AD" w14:textId="77777777" w:rsidR="002E4444" w:rsidRDefault="005B22EC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 w:rsidRPr="003244E6">
        <w:rPr>
          <w:b/>
          <w:snapToGrid w:val="0"/>
          <w:sz w:val="24"/>
          <w:szCs w:val="24"/>
          <w:lang w:eastAsia="en-US"/>
        </w:rPr>
        <w:t>FURTHER QUOTA ORDER FOR THE ABALONE FISHERY</w:t>
      </w:r>
    </w:p>
    <w:p w14:paraId="6DCEC5AE" w14:textId="4DAFA1FD" w:rsidR="000D49D2" w:rsidRPr="003244E6" w:rsidRDefault="00EA3149" w:rsidP="000D49D2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>(</w:t>
      </w:r>
      <w:r w:rsidR="00C33C5F">
        <w:rPr>
          <w:b/>
          <w:snapToGrid w:val="0"/>
          <w:sz w:val="24"/>
          <w:szCs w:val="24"/>
          <w:lang w:eastAsia="en-US"/>
        </w:rPr>
        <w:t xml:space="preserve">Central </w:t>
      </w:r>
      <w:r w:rsidR="000D49D2">
        <w:rPr>
          <w:b/>
          <w:snapToGrid w:val="0"/>
          <w:sz w:val="24"/>
          <w:szCs w:val="24"/>
          <w:lang w:eastAsia="en-US"/>
        </w:rPr>
        <w:t>Abalone Zone)</w:t>
      </w:r>
    </w:p>
    <w:p w14:paraId="6DCEC5AF" w14:textId="77777777" w:rsidR="000D49D2" w:rsidRDefault="000D49D2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</w:p>
    <w:p w14:paraId="793D1CA7" w14:textId="2A9F5AE0" w:rsidR="00862DB9" w:rsidRDefault="007F7672" w:rsidP="005B22EC">
      <w:p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  <w:r w:rsidRPr="007F7672">
        <w:rPr>
          <w:bCs/>
          <w:snapToGrid w:val="0"/>
          <w:sz w:val="24"/>
          <w:szCs w:val="24"/>
          <w:lang w:eastAsia="en-US"/>
        </w:rPr>
        <w:t xml:space="preserve">Notice is hereby given that the </w:t>
      </w:r>
      <w:r w:rsidR="00D83654">
        <w:rPr>
          <w:bCs/>
          <w:snapToGrid w:val="0"/>
          <w:sz w:val="24"/>
          <w:szCs w:val="24"/>
          <w:lang w:eastAsia="en-US"/>
        </w:rPr>
        <w:t xml:space="preserve">below notice </w:t>
      </w:r>
      <w:r w:rsidR="00395F3E">
        <w:rPr>
          <w:bCs/>
          <w:snapToGrid w:val="0"/>
          <w:sz w:val="24"/>
          <w:szCs w:val="24"/>
          <w:lang w:eastAsia="en-US"/>
        </w:rPr>
        <w:t xml:space="preserve">amends and </w:t>
      </w:r>
      <w:r w:rsidR="00E5546E">
        <w:rPr>
          <w:bCs/>
          <w:snapToGrid w:val="0"/>
          <w:sz w:val="24"/>
          <w:szCs w:val="24"/>
          <w:lang w:eastAsia="en-US"/>
        </w:rPr>
        <w:t xml:space="preserve">replaces that </w:t>
      </w:r>
      <w:r w:rsidR="00AE3BC3">
        <w:rPr>
          <w:bCs/>
          <w:snapToGrid w:val="0"/>
          <w:sz w:val="24"/>
          <w:szCs w:val="24"/>
          <w:lang w:eastAsia="en-US"/>
        </w:rPr>
        <w:t>pu</w:t>
      </w:r>
      <w:r w:rsidRPr="007F7672">
        <w:rPr>
          <w:bCs/>
          <w:snapToGrid w:val="0"/>
          <w:sz w:val="24"/>
          <w:szCs w:val="24"/>
          <w:lang w:eastAsia="en-US"/>
        </w:rPr>
        <w:t xml:space="preserve">blished on page </w:t>
      </w:r>
      <w:r w:rsidR="007F0B13">
        <w:rPr>
          <w:bCs/>
          <w:snapToGrid w:val="0"/>
          <w:sz w:val="24"/>
          <w:szCs w:val="24"/>
          <w:lang w:eastAsia="en-US"/>
        </w:rPr>
        <w:t>556</w:t>
      </w:r>
      <w:r w:rsidRPr="007F7672">
        <w:rPr>
          <w:bCs/>
          <w:snapToGrid w:val="0"/>
          <w:sz w:val="24"/>
          <w:szCs w:val="24"/>
          <w:lang w:eastAsia="en-US"/>
        </w:rPr>
        <w:t xml:space="preserve"> G</w:t>
      </w:r>
      <w:r w:rsidR="007F0B13">
        <w:rPr>
          <w:bCs/>
          <w:snapToGrid w:val="0"/>
          <w:sz w:val="24"/>
          <w:szCs w:val="24"/>
          <w:lang w:eastAsia="en-US"/>
        </w:rPr>
        <w:t>11</w:t>
      </w:r>
      <w:r w:rsidRPr="007F7672">
        <w:rPr>
          <w:bCs/>
          <w:snapToGrid w:val="0"/>
          <w:sz w:val="24"/>
          <w:szCs w:val="24"/>
          <w:lang w:eastAsia="en-US"/>
        </w:rPr>
        <w:t xml:space="preserve"> of the Victorian Government Gazette dated </w:t>
      </w:r>
      <w:r w:rsidR="006A68C5">
        <w:rPr>
          <w:bCs/>
          <w:snapToGrid w:val="0"/>
          <w:sz w:val="24"/>
          <w:szCs w:val="24"/>
          <w:lang w:eastAsia="en-US"/>
        </w:rPr>
        <w:t xml:space="preserve">19 March </w:t>
      </w:r>
      <w:r w:rsidRPr="007F7672">
        <w:rPr>
          <w:bCs/>
          <w:snapToGrid w:val="0"/>
          <w:sz w:val="24"/>
          <w:szCs w:val="24"/>
          <w:lang w:eastAsia="en-US"/>
        </w:rPr>
        <w:t>2020</w:t>
      </w:r>
      <w:r w:rsidR="00AE3BC3">
        <w:rPr>
          <w:bCs/>
          <w:snapToGrid w:val="0"/>
          <w:sz w:val="24"/>
          <w:szCs w:val="24"/>
          <w:lang w:eastAsia="en-US"/>
        </w:rPr>
        <w:t>.</w:t>
      </w:r>
    </w:p>
    <w:p w14:paraId="6DCEC5B0" w14:textId="6B472479" w:rsidR="005B22EC" w:rsidRPr="003244E6" w:rsidRDefault="005B22EC" w:rsidP="005B22EC">
      <w:p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  <w:r w:rsidRPr="003244E6">
        <w:rPr>
          <w:snapToGrid w:val="0"/>
          <w:sz w:val="24"/>
          <w:szCs w:val="24"/>
          <w:lang w:eastAsia="en-US"/>
        </w:rPr>
        <w:t xml:space="preserve">I, </w:t>
      </w:r>
      <w:r w:rsidR="002827BF">
        <w:rPr>
          <w:snapToGrid w:val="0"/>
          <w:sz w:val="24"/>
          <w:szCs w:val="24"/>
          <w:lang w:eastAsia="en-US"/>
        </w:rPr>
        <w:t>Travis Dowling</w:t>
      </w:r>
      <w:r w:rsidRPr="003244E6">
        <w:rPr>
          <w:snapToGrid w:val="0"/>
          <w:sz w:val="24"/>
          <w:szCs w:val="24"/>
          <w:lang w:eastAsia="en-US"/>
        </w:rPr>
        <w:t xml:space="preserve">, </w:t>
      </w:r>
      <w:r w:rsidR="002E4444">
        <w:rPr>
          <w:snapToGrid w:val="0"/>
          <w:sz w:val="24"/>
          <w:szCs w:val="24"/>
          <w:lang w:eastAsia="en-US"/>
        </w:rPr>
        <w:t xml:space="preserve">Chief </w:t>
      </w:r>
      <w:r w:rsidRPr="003244E6">
        <w:rPr>
          <w:snapToGrid w:val="0"/>
          <w:sz w:val="24"/>
          <w:szCs w:val="24"/>
          <w:lang w:eastAsia="en-US"/>
        </w:rPr>
        <w:t xml:space="preserve">Executive </w:t>
      </w:r>
      <w:r w:rsidR="002E4444">
        <w:rPr>
          <w:snapToGrid w:val="0"/>
          <w:sz w:val="24"/>
          <w:szCs w:val="24"/>
          <w:lang w:eastAsia="en-US"/>
        </w:rPr>
        <w:t>Officer</w:t>
      </w:r>
      <w:r w:rsidR="002E4444" w:rsidRPr="002E4444">
        <w:t xml:space="preserve"> </w:t>
      </w:r>
      <w:r w:rsidR="002E4444" w:rsidRPr="002E4444">
        <w:rPr>
          <w:snapToGrid w:val="0"/>
          <w:sz w:val="24"/>
          <w:szCs w:val="24"/>
          <w:lang w:eastAsia="en-US"/>
        </w:rPr>
        <w:t>of the Victorian Fisheries Authority</w:t>
      </w:r>
      <w:r w:rsidRPr="003244E6">
        <w:rPr>
          <w:snapToGrid w:val="0"/>
          <w:sz w:val="24"/>
          <w:szCs w:val="24"/>
          <w:lang w:eastAsia="en-US"/>
        </w:rPr>
        <w:t xml:space="preserve">, as delegate of the Minister for </w:t>
      </w:r>
      <w:r w:rsidR="009A030C">
        <w:rPr>
          <w:snapToGrid w:val="0"/>
          <w:sz w:val="24"/>
          <w:szCs w:val="24"/>
          <w:lang w:eastAsia="en-US"/>
        </w:rPr>
        <w:t>Fishing and Boating</w:t>
      </w:r>
      <w:r w:rsidR="00C33C5F">
        <w:rPr>
          <w:snapToGrid w:val="0"/>
          <w:sz w:val="24"/>
          <w:szCs w:val="24"/>
          <w:lang w:eastAsia="en-US"/>
        </w:rPr>
        <w:t xml:space="preserve">, </w:t>
      </w:r>
      <w:r w:rsidR="00C33C5F" w:rsidRPr="003244E6">
        <w:rPr>
          <w:snapToGrid w:val="0"/>
          <w:sz w:val="24"/>
          <w:szCs w:val="24"/>
          <w:lang w:eastAsia="en-US"/>
        </w:rPr>
        <w:t>and</w:t>
      </w:r>
      <w:r w:rsidRPr="003244E6">
        <w:rPr>
          <w:snapToGrid w:val="0"/>
          <w:sz w:val="24"/>
          <w:szCs w:val="24"/>
          <w:lang w:eastAsia="en-US"/>
        </w:rPr>
        <w:t xml:space="preserve"> </w:t>
      </w:r>
      <w:r w:rsidRPr="003244E6">
        <w:rPr>
          <w:sz w:val="24"/>
          <w:szCs w:val="24"/>
        </w:rPr>
        <w:t xml:space="preserve">having undertaken consultation in accordance with Section 3A of the </w:t>
      </w:r>
      <w:r w:rsidRPr="003244E6">
        <w:rPr>
          <w:i/>
          <w:sz w:val="24"/>
          <w:szCs w:val="24"/>
        </w:rPr>
        <w:t>Fisheries Act 1995</w:t>
      </w:r>
      <w:r w:rsidRPr="003244E6">
        <w:rPr>
          <w:sz w:val="24"/>
          <w:szCs w:val="24"/>
        </w:rPr>
        <w:t xml:space="preserve"> (the Act),</w:t>
      </w:r>
      <w:r w:rsidRPr="003244E6">
        <w:rPr>
          <w:snapToGrid w:val="0"/>
          <w:sz w:val="24"/>
          <w:szCs w:val="24"/>
          <w:lang w:eastAsia="en-US"/>
        </w:rPr>
        <w:t xml:space="preserve"> make the following Further Quota Order under section 66D of the Act:</w:t>
      </w:r>
    </w:p>
    <w:p w14:paraId="6DCEC5B1" w14:textId="23C38D95" w:rsidR="0086084B" w:rsidRPr="00B20DC3" w:rsidRDefault="0086084B" w:rsidP="00F16501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B20DC3">
        <w:rPr>
          <w:snapToGrid w:val="0"/>
          <w:sz w:val="22"/>
          <w:lang w:eastAsia="en-US"/>
        </w:rPr>
        <w:t>This Order applies for the p</w:t>
      </w:r>
      <w:r w:rsidR="00D07492" w:rsidRPr="00B20DC3">
        <w:rPr>
          <w:snapToGrid w:val="0"/>
          <w:sz w:val="22"/>
          <w:lang w:eastAsia="en-US"/>
        </w:rPr>
        <w:t>eriod commencing on 1 April 20</w:t>
      </w:r>
      <w:r w:rsidR="00D0148F">
        <w:rPr>
          <w:snapToGrid w:val="0"/>
          <w:sz w:val="22"/>
          <w:lang w:eastAsia="en-US"/>
        </w:rPr>
        <w:t>20</w:t>
      </w:r>
      <w:r w:rsidR="00D07492" w:rsidRPr="00B20DC3">
        <w:rPr>
          <w:snapToGrid w:val="0"/>
          <w:sz w:val="22"/>
          <w:lang w:eastAsia="en-US"/>
        </w:rPr>
        <w:t xml:space="preserve"> and ending on 3</w:t>
      </w:r>
      <w:r w:rsidR="003D251A">
        <w:rPr>
          <w:snapToGrid w:val="0"/>
          <w:sz w:val="22"/>
          <w:lang w:eastAsia="en-US"/>
        </w:rPr>
        <w:t>0</w:t>
      </w:r>
      <w:r w:rsidR="00D07492" w:rsidRPr="00B20DC3">
        <w:rPr>
          <w:snapToGrid w:val="0"/>
          <w:sz w:val="22"/>
          <w:lang w:eastAsia="en-US"/>
        </w:rPr>
        <w:t xml:space="preserve"> </w:t>
      </w:r>
      <w:r w:rsidR="003D251A">
        <w:rPr>
          <w:snapToGrid w:val="0"/>
          <w:sz w:val="22"/>
          <w:lang w:eastAsia="en-US"/>
        </w:rPr>
        <w:t>June</w:t>
      </w:r>
      <w:r w:rsidR="00D07492" w:rsidRPr="00B20DC3">
        <w:rPr>
          <w:snapToGrid w:val="0"/>
          <w:sz w:val="22"/>
          <w:lang w:eastAsia="en-US"/>
        </w:rPr>
        <w:t xml:space="preserve"> 20</w:t>
      </w:r>
      <w:r w:rsidR="00C33C5F" w:rsidRPr="00B20DC3">
        <w:rPr>
          <w:snapToGrid w:val="0"/>
          <w:sz w:val="22"/>
          <w:lang w:eastAsia="en-US"/>
        </w:rPr>
        <w:t>2</w:t>
      </w:r>
      <w:r w:rsidR="00D0148F">
        <w:rPr>
          <w:snapToGrid w:val="0"/>
          <w:sz w:val="22"/>
          <w:lang w:eastAsia="en-US"/>
        </w:rPr>
        <w:t>1</w:t>
      </w:r>
      <w:r w:rsidR="002821CC" w:rsidRPr="00B20DC3">
        <w:rPr>
          <w:snapToGrid w:val="0"/>
          <w:sz w:val="22"/>
          <w:lang w:eastAsia="en-US"/>
        </w:rPr>
        <w:t xml:space="preserve"> </w:t>
      </w:r>
      <w:r w:rsidRPr="00B20DC3">
        <w:rPr>
          <w:snapToGrid w:val="0"/>
          <w:sz w:val="22"/>
          <w:lang w:eastAsia="en-US"/>
        </w:rPr>
        <w:t>(‘the quota period’).</w:t>
      </w:r>
    </w:p>
    <w:p w14:paraId="28D7B561" w14:textId="65A359D7" w:rsidR="00C33C5F" w:rsidRPr="00B20DC3" w:rsidRDefault="00C33C5F" w:rsidP="00C33C5F">
      <w:pPr>
        <w:pStyle w:val="BodyTextIndent"/>
        <w:numPr>
          <w:ilvl w:val="0"/>
          <w:numId w:val="3"/>
        </w:numPr>
        <w:spacing w:after="120" w:line="269" w:lineRule="auto"/>
        <w:ind w:right="-6"/>
        <w:rPr>
          <w:sz w:val="22"/>
        </w:rPr>
      </w:pPr>
      <w:r w:rsidRPr="00B20DC3">
        <w:rPr>
          <w:sz w:val="22"/>
        </w:rPr>
        <w:t xml:space="preserve">The total allowable catch for </w:t>
      </w:r>
      <w:proofErr w:type="spellStart"/>
      <w:r w:rsidRPr="00B20DC3">
        <w:rPr>
          <w:sz w:val="22"/>
        </w:rPr>
        <w:t>blacklip</w:t>
      </w:r>
      <w:proofErr w:type="spellEnd"/>
      <w:r w:rsidRPr="00B20DC3">
        <w:rPr>
          <w:sz w:val="22"/>
        </w:rPr>
        <w:t xml:space="preserve"> abalone in the central abalone zone for the quota period is </w:t>
      </w:r>
      <w:r w:rsidR="005431B9">
        <w:rPr>
          <w:sz w:val="22"/>
        </w:rPr>
        <w:t>25</w:t>
      </w:r>
      <w:r w:rsidR="0006231A">
        <w:rPr>
          <w:sz w:val="22"/>
        </w:rPr>
        <w:t>2.6</w:t>
      </w:r>
      <w:r w:rsidRPr="00B20DC3">
        <w:rPr>
          <w:sz w:val="22"/>
        </w:rPr>
        <w:t xml:space="preserve"> tonnes of </w:t>
      </w:r>
      <w:proofErr w:type="spellStart"/>
      <w:r w:rsidRPr="00B20DC3">
        <w:rPr>
          <w:sz w:val="22"/>
        </w:rPr>
        <w:t>unshucked</w:t>
      </w:r>
      <w:proofErr w:type="spellEnd"/>
      <w:r w:rsidRPr="00B20DC3">
        <w:rPr>
          <w:sz w:val="22"/>
        </w:rPr>
        <w:t xml:space="preserve"> </w:t>
      </w:r>
      <w:proofErr w:type="spellStart"/>
      <w:r w:rsidRPr="00B20DC3">
        <w:rPr>
          <w:sz w:val="22"/>
        </w:rPr>
        <w:t>blacklip</w:t>
      </w:r>
      <w:proofErr w:type="spellEnd"/>
      <w:r w:rsidRPr="00B20DC3">
        <w:rPr>
          <w:sz w:val="22"/>
        </w:rPr>
        <w:t xml:space="preserve"> abalone.</w:t>
      </w:r>
    </w:p>
    <w:p w14:paraId="5C574028" w14:textId="772E58FC" w:rsidR="00C33C5F" w:rsidRPr="00B20DC3" w:rsidRDefault="00C33C5F" w:rsidP="00C33C5F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B20DC3">
        <w:rPr>
          <w:snapToGrid w:val="0"/>
          <w:sz w:val="22"/>
          <w:lang w:eastAsia="en-US"/>
        </w:rPr>
        <w:t xml:space="preserve">The total allowable catch for </w:t>
      </w:r>
      <w:proofErr w:type="spellStart"/>
      <w:r w:rsidRPr="00B20DC3">
        <w:rPr>
          <w:snapToGrid w:val="0"/>
          <w:sz w:val="22"/>
          <w:lang w:eastAsia="en-US"/>
        </w:rPr>
        <w:t>greenlip</w:t>
      </w:r>
      <w:proofErr w:type="spellEnd"/>
      <w:r w:rsidRPr="00B20DC3">
        <w:rPr>
          <w:snapToGrid w:val="0"/>
          <w:sz w:val="22"/>
          <w:lang w:eastAsia="en-US"/>
        </w:rPr>
        <w:t xml:space="preserve"> abalone in the central abalone zone for the quota period is </w:t>
      </w:r>
      <w:r w:rsidR="00EA3149" w:rsidRPr="0006231A">
        <w:rPr>
          <w:snapToGrid w:val="0"/>
          <w:sz w:val="22"/>
          <w:lang w:eastAsia="en-US"/>
        </w:rPr>
        <w:t>3.4</w:t>
      </w:r>
      <w:r w:rsidRPr="0006231A">
        <w:rPr>
          <w:snapToGrid w:val="0"/>
          <w:sz w:val="22"/>
          <w:lang w:eastAsia="en-US"/>
        </w:rPr>
        <w:t xml:space="preserve"> ton</w:t>
      </w:r>
      <w:r w:rsidRPr="00B20DC3">
        <w:rPr>
          <w:snapToGrid w:val="0"/>
          <w:sz w:val="22"/>
          <w:lang w:eastAsia="en-US"/>
        </w:rPr>
        <w:t xml:space="preserve">nes of </w:t>
      </w:r>
      <w:proofErr w:type="spellStart"/>
      <w:r w:rsidRPr="00B20DC3">
        <w:rPr>
          <w:snapToGrid w:val="0"/>
          <w:sz w:val="22"/>
          <w:lang w:eastAsia="en-US"/>
        </w:rPr>
        <w:t>unshucked</w:t>
      </w:r>
      <w:proofErr w:type="spellEnd"/>
      <w:r w:rsidRPr="00B20DC3">
        <w:rPr>
          <w:snapToGrid w:val="0"/>
          <w:sz w:val="22"/>
          <w:lang w:eastAsia="en-US"/>
        </w:rPr>
        <w:t xml:space="preserve"> </w:t>
      </w:r>
      <w:proofErr w:type="spellStart"/>
      <w:r w:rsidRPr="00B20DC3">
        <w:rPr>
          <w:snapToGrid w:val="0"/>
          <w:sz w:val="22"/>
          <w:lang w:eastAsia="en-US"/>
        </w:rPr>
        <w:t>greenlip</w:t>
      </w:r>
      <w:proofErr w:type="spellEnd"/>
      <w:r w:rsidRPr="00B20DC3">
        <w:rPr>
          <w:snapToGrid w:val="0"/>
          <w:sz w:val="22"/>
          <w:lang w:eastAsia="en-US"/>
        </w:rPr>
        <w:t xml:space="preserve"> abalone.</w:t>
      </w:r>
    </w:p>
    <w:p w14:paraId="59D90D25" w14:textId="563FF49F" w:rsidR="00C33C5F" w:rsidRPr="00B20DC3" w:rsidRDefault="00C33C5F" w:rsidP="00C33C5F">
      <w:pPr>
        <w:pStyle w:val="BodyTextIndent"/>
        <w:numPr>
          <w:ilvl w:val="0"/>
          <w:numId w:val="3"/>
        </w:numPr>
        <w:spacing w:after="120" w:line="269" w:lineRule="auto"/>
        <w:ind w:right="-6"/>
        <w:rPr>
          <w:sz w:val="22"/>
        </w:rPr>
      </w:pPr>
      <w:r w:rsidRPr="00B20DC3">
        <w:rPr>
          <w:sz w:val="22"/>
        </w:rPr>
        <w:t xml:space="preserve">The quantity of fish comprising an individual </w:t>
      </w:r>
      <w:proofErr w:type="spellStart"/>
      <w:r w:rsidRPr="00B20DC3">
        <w:rPr>
          <w:sz w:val="22"/>
        </w:rPr>
        <w:t>blacklip</w:t>
      </w:r>
      <w:proofErr w:type="spellEnd"/>
      <w:r w:rsidRPr="00B20DC3">
        <w:rPr>
          <w:sz w:val="22"/>
        </w:rPr>
        <w:t xml:space="preserve"> abalone quota unit in the central abalone zone for the quota period is </w:t>
      </w:r>
      <w:r w:rsidR="00C83BBF">
        <w:rPr>
          <w:sz w:val="22"/>
        </w:rPr>
        <w:t>371.</w:t>
      </w:r>
      <w:r w:rsidR="00BC0DE6">
        <w:rPr>
          <w:sz w:val="22"/>
        </w:rPr>
        <w:t>47</w:t>
      </w:r>
      <w:r w:rsidRPr="00B20DC3">
        <w:rPr>
          <w:sz w:val="22"/>
        </w:rPr>
        <w:t xml:space="preserve"> kilograms of </w:t>
      </w:r>
      <w:proofErr w:type="spellStart"/>
      <w:r w:rsidRPr="00B20DC3">
        <w:rPr>
          <w:sz w:val="22"/>
        </w:rPr>
        <w:t>unshucked</w:t>
      </w:r>
      <w:proofErr w:type="spellEnd"/>
      <w:r w:rsidRPr="00B20DC3">
        <w:rPr>
          <w:sz w:val="22"/>
        </w:rPr>
        <w:t xml:space="preserve"> </w:t>
      </w:r>
      <w:proofErr w:type="spellStart"/>
      <w:r w:rsidRPr="00B20DC3">
        <w:rPr>
          <w:sz w:val="22"/>
        </w:rPr>
        <w:t>blacklip</w:t>
      </w:r>
      <w:proofErr w:type="spellEnd"/>
      <w:r w:rsidRPr="00B20DC3">
        <w:rPr>
          <w:sz w:val="22"/>
        </w:rPr>
        <w:t xml:space="preserve"> abalone.</w:t>
      </w:r>
    </w:p>
    <w:p w14:paraId="6DCEC5B5" w14:textId="26ED84D3" w:rsidR="00825F98" w:rsidRPr="00B20DC3" w:rsidRDefault="00825F98" w:rsidP="00825F98">
      <w:pPr>
        <w:pStyle w:val="BodyTextIndent2"/>
        <w:numPr>
          <w:ilvl w:val="0"/>
          <w:numId w:val="3"/>
        </w:numPr>
        <w:spacing w:after="120" w:line="269" w:lineRule="auto"/>
        <w:ind w:right="-6"/>
      </w:pPr>
      <w:r w:rsidRPr="00B20DC3">
        <w:t xml:space="preserve">The quantity of fish comprising an individual </w:t>
      </w:r>
      <w:proofErr w:type="spellStart"/>
      <w:r w:rsidRPr="00B20DC3">
        <w:t>greenlip</w:t>
      </w:r>
      <w:proofErr w:type="spellEnd"/>
      <w:r w:rsidRPr="00B20DC3">
        <w:t xml:space="preserve"> abalone quota unit in the </w:t>
      </w:r>
      <w:r w:rsidR="00C33C5F" w:rsidRPr="00B20DC3">
        <w:t>central</w:t>
      </w:r>
      <w:r w:rsidRPr="00B20DC3">
        <w:t xml:space="preserve"> abalone zone for the quota period is 100.00 kilograms of </w:t>
      </w:r>
      <w:proofErr w:type="spellStart"/>
      <w:r w:rsidRPr="00B20DC3">
        <w:t>unshucked</w:t>
      </w:r>
      <w:proofErr w:type="spellEnd"/>
      <w:r w:rsidRPr="00B20DC3">
        <w:t xml:space="preserve"> </w:t>
      </w:r>
      <w:proofErr w:type="spellStart"/>
      <w:r w:rsidRPr="00B20DC3">
        <w:t>greenlip</w:t>
      </w:r>
      <w:proofErr w:type="spellEnd"/>
      <w:r w:rsidRPr="00B20DC3">
        <w:t xml:space="preserve"> abalone.</w:t>
      </w:r>
    </w:p>
    <w:p w14:paraId="6DCEC5B6" w14:textId="4DCB6444" w:rsidR="0086084B" w:rsidRPr="00932E42" w:rsidRDefault="0086084B" w:rsidP="00C43990">
      <w:pPr>
        <w:spacing w:after="120" w:line="269" w:lineRule="auto"/>
        <w:ind w:right="-6"/>
        <w:jc w:val="both"/>
        <w:rPr>
          <w:snapToGrid w:val="0"/>
          <w:sz w:val="22"/>
          <w:lang w:eastAsia="en-US"/>
        </w:rPr>
      </w:pPr>
      <w:r w:rsidRPr="00B20DC3">
        <w:rPr>
          <w:snapToGrid w:val="0"/>
          <w:sz w:val="22"/>
          <w:lang w:eastAsia="en-US"/>
        </w:rPr>
        <w:t>This</w:t>
      </w:r>
      <w:r w:rsidR="00D90832" w:rsidRPr="00B20DC3">
        <w:rPr>
          <w:snapToGrid w:val="0"/>
          <w:sz w:val="22"/>
          <w:lang w:eastAsia="en-US"/>
        </w:rPr>
        <w:t xml:space="preserve"> Order commences on </w:t>
      </w:r>
      <w:r w:rsidR="00377C75" w:rsidRPr="00B20DC3">
        <w:rPr>
          <w:snapToGrid w:val="0"/>
          <w:sz w:val="22"/>
          <w:lang w:eastAsia="en-US"/>
        </w:rPr>
        <w:t>1 April 20</w:t>
      </w:r>
      <w:r w:rsidR="00D626BB">
        <w:rPr>
          <w:snapToGrid w:val="0"/>
          <w:sz w:val="22"/>
          <w:lang w:eastAsia="en-US"/>
        </w:rPr>
        <w:t>20</w:t>
      </w:r>
      <w:r w:rsidRPr="00B20DC3">
        <w:rPr>
          <w:snapToGrid w:val="0"/>
          <w:sz w:val="22"/>
          <w:lang w:eastAsia="en-US"/>
        </w:rPr>
        <w:t xml:space="preserve"> and rema</w:t>
      </w:r>
      <w:r w:rsidR="00377C75" w:rsidRPr="00B20DC3">
        <w:rPr>
          <w:snapToGrid w:val="0"/>
          <w:sz w:val="22"/>
          <w:lang w:eastAsia="en-US"/>
        </w:rPr>
        <w:t>ins in force until 3</w:t>
      </w:r>
      <w:r w:rsidR="0023569A">
        <w:rPr>
          <w:snapToGrid w:val="0"/>
          <w:sz w:val="22"/>
          <w:lang w:eastAsia="en-US"/>
        </w:rPr>
        <w:t>0</w:t>
      </w:r>
      <w:r w:rsidR="00377C75" w:rsidRPr="00B20DC3">
        <w:rPr>
          <w:snapToGrid w:val="0"/>
          <w:sz w:val="22"/>
          <w:lang w:eastAsia="en-US"/>
        </w:rPr>
        <w:t xml:space="preserve"> </w:t>
      </w:r>
      <w:r w:rsidR="0023569A">
        <w:rPr>
          <w:snapToGrid w:val="0"/>
          <w:sz w:val="22"/>
          <w:lang w:eastAsia="en-US"/>
        </w:rPr>
        <w:t>June</w:t>
      </w:r>
      <w:r w:rsidR="00377C75" w:rsidRPr="00B20DC3">
        <w:rPr>
          <w:snapToGrid w:val="0"/>
          <w:sz w:val="22"/>
          <w:lang w:eastAsia="en-US"/>
        </w:rPr>
        <w:t xml:space="preserve"> 20</w:t>
      </w:r>
      <w:r w:rsidR="00EA3149" w:rsidRPr="00B20DC3">
        <w:rPr>
          <w:snapToGrid w:val="0"/>
          <w:sz w:val="22"/>
          <w:lang w:eastAsia="en-US"/>
        </w:rPr>
        <w:t>2</w:t>
      </w:r>
      <w:r w:rsidR="00D626BB">
        <w:rPr>
          <w:snapToGrid w:val="0"/>
          <w:sz w:val="22"/>
          <w:lang w:eastAsia="en-US"/>
        </w:rPr>
        <w:t>1</w:t>
      </w:r>
      <w:r w:rsidRPr="00B20DC3">
        <w:rPr>
          <w:snapToGrid w:val="0"/>
          <w:sz w:val="22"/>
          <w:lang w:eastAsia="en-US"/>
        </w:rPr>
        <w:t>.</w:t>
      </w:r>
    </w:p>
    <w:p w14:paraId="6DCEC5B7" w14:textId="77777777" w:rsidR="00347967" w:rsidRPr="00932E42" w:rsidRDefault="00347967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6DCEC5B8" w14:textId="77777777" w:rsidR="0086084B" w:rsidRPr="00932E42" w:rsidRDefault="0086084B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6DCEC5B9" w14:textId="77777777" w:rsidR="0086084B" w:rsidRPr="00932E42" w:rsidRDefault="002827BF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>Travis Dowling</w:t>
      </w:r>
    </w:p>
    <w:p w14:paraId="6DCEC5BA" w14:textId="77777777" w:rsidR="002E4444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Chief </w:t>
      </w:r>
      <w:r w:rsidR="00E43141" w:rsidRPr="00E43141">
        <w:rPr>
          <w:b/>
          <w:snapToGrid w:val="0"/>
          <w:sz w:val="22"/>
          <w:lang w:eastAsia="en-US"/>
        </w:rPr>
        <w:t xml:space="preserve">Executive </w:t>
      </w:r>
      <w:r>
        <w:rPr>
          <w:b/>
          <w:snapToGrid w:val="0"/>
          <w:sz w:val="22"/>
          <w:lang w:eastAsia="en-US"/>
        </w:rPr>
        <w:t>Officer</w:t>
      </w:r>
      <w:r w:rsidR="00E43141" w:rsidRPr="00E43141">
        <w:rPr>
          <w:b/>
          <w:snapToGrid w:val="0"/>
          <w:sz w:val="22"/>
          <w:lang w:eastAsia="en-US"/>
        </w:rPr>
        <w:t xml:space="preserve"> </w:t>
      </w:r>
    </w:p>
    <w:p w14:paraId="6DCEC5BB" w14:textId="77777777" w:rsidR="00E43141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Victorian </w:t>
      </w:r>
      <w:r w:rsidR="00E43141" w:rsidRPr="00E43141">
        <w:rPr>
          <w:b/>
          <w:snapToGrid w:val="0"/>
          <w:sz w:val="22"/>
          <w:lang w:eastAsia="en-US"/>
        </w:rPr>
        <w:t xml:space="preserve">Fisheries </w:t>
      </w:r>
      <w:r>
        <w:rPr>
          <w:b/>
          <w:snapToGrid w:val="0"/>
          <w:sz w:val="22"/>
          <w:lang w:eastAsia="en-US"/>
        </w:rPr>
        <w:t>Authority</w:t>
      </w:r>
    </w:p>
    <w:p w14:paraId="6DCEC5BC" w14:textId="327EF255" w:rsidR="0086084B" w:rsidRPr="005905FD" w:rsidRDefault="0086084B" w:rsidP="00C43990">
      <w:pPr>
        <w:spacing w:after="120" w:line="269" w:lineRule="auto"/>
        <w:ind w:right="-6"/>
        <w:rPr>
          <w:sz w:val="22"/>
        </w:rPr>
      </w:pPr>
      <w:r w:rsidRPr="005905FD">
        <w:rPr>
          <w:sz w:val="22"/>
        </w:rPr>
        <w:t>Date:</w:t>
      </w:r>
      <w:r w:rsidR="00825F98">
        <w:rPr>
          <w:sz w:val="22"/>
        </w:rPr>
        <w:t xml:space="preserve">    /    </w:t>
      </w:r>
      <w:r w:rsidR="00C33C5F">
        <w:rPr>
          <w:sz w:val="22"/>
        </w:rPr>
        <w:t>/20</w:t>
      </w:r>
      <w:r w:rsidR="00D626BB">
        <w:rPr>
          <w:sz w:val="22"/>
        </w:rPr>
        <w:t>20</w:t>
      </w:r>
    </w:p>
    <w:sectPr w:rsidR="0086084B" w:rsidRPr="005905FD" w:rsidSect="00C52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86BF7" w14:textId="77777777" w:rsidR="005E592A" w:rsidRDefault="005E592A">
      <w:r>
        <w:separator/>
      </w:r>
    </w:p>
  </w:endnote>
  <w:endnote w:type="continuationSeparator" w:id="0">
    <w:p w14:paraId="432EC8DB" w14:textId="77777777" w:rsidR="005E592A" w:rsidRDefault="005E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3" w14:textId="77777777" w:rsidR="00F16501" w:rsidRDefault="00F16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4" w14:textId="77777777" w:rsidR="00F16501" w:rsidRDefault="00F16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6" w14:textId="77777777" w:rsidR="00F16501" w:rsidRDefault="00F16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17837" w14:textId="77777777" w:rsidR="005E592A" w:rsidRDefault="005E592A">
      <w:r>
        <w:separator/>
      </w:r>
    </w:p>
  </w:footnote>
  <w:footnote w:type="continuationSeparator" w:id="0">
    <w:p w14:paraId="4522AF83" w14:textId="77777777" w:rsidR="005E592A" w:rsidRDefault="005E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1" w14:textId="6A33F06E" w:rsidR="00F16501" w:rsidRDefault="00F16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261446"/>
      <w:docPartObj>
        <w:docPartGallery w:val="Watermarks"/>
        <w:docPartUnique/>
      </w:docPartObj>
    </w:sdtPr>
    <w:sdtContent>
      <w:p w14:paraId="6DCEC5C2" w14:textId="523C6204" w:rsidR="00F16501" w:rsidRDefault="00AB48EF">
        <w:pPr>
          <w:pStyle w:val="Header"/>
        </w:pPr>
        <w:r>
          <w:rPr>
            <w:noProof/>
          </w:rPr>
          <w:pict w14:anchorId="792D83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5" w14:textId="584BACE0" w:rsidR="00F16501" w:rsidRDefault="00F16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B3233"/>
    <w:multiLevelType w:val="singleLevel"/>
    <w:tmpl w:val="F5E4C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0934012"/>
    <w:multiLevelType w:val="singleLevel"/>
    <w:tmpl w:val="4D74B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3F42E37"/>
    <w:multiLevelType w:val="hybridMultilevel"/>
    <w:tmpl w:val="855E06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9E6C81"/>
    <w:multiLevelType w:val="hybridMultilevel"/>
    <w:tmpl w:val="DFE297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2D"/>
    <w:rsid w:val="00041811"/>
    <w:rsid w:val="00041C24"/>
    <w:rsid w:val="0005503F"/>
    <w:rsid w:val="0006231A"/>
    <w:rsid w:val="000630C1"/>
    <w:rsid w:val="000B2D97"/>
    <w:rsid w:val="000D49D2"/>
    <w:rsid w:val="000E6B34"/>
    <w:rsid w:val="001248D7"/>
    <w:rsid w:val="001B6DB3"/>
    <w:rsid w:val="001E7C7F"/>
    <w:rsid w:val="002004E5"/>
    <w:rsid w:val="00215AD8"/>
    <w:rsid w:val="0023569A"/>
    <w:rsid w:val="00243442"/>
    <w:rsid w:val="00247EDB"/>
    <w:rsid w:val="00252E67"/>
    <w:rsid w:val="002614BB"/>
    <w:rsid w:val="002631D2"/>
    <w:rsid w:val="002821CC"/>
    <w:rsid w:val="002827BF"/>
    <w:rsid w:val="00283994"/>
    <w:rsid w:val="00285F5B"/>
    <w:rsid w:val="002A3AD3"/>
    <w:rsid w:val="002A3F94"/>
    <w:rsid w:val="002A5504"/>
    <w:rsid w:val="002B77AB"/>
    <w:rsid w:val="002E4444"/>
    <w:rsid w:val="003416D6"/>
    <w:rsid w:val="00345F13"/>
    <w:rsid w:val="00347967"/>
    <w:rsid w:val="00361948"/>
    <w:rsid w:val="00367A68"/>
    <w:rsid w:val="003747B0"/>
    <w:rsid w:val="00377C75"/>
    <w:rsid w:val="003818EC"/>
    <w:rsid w:val="00392DD3"/>
    <w:rsid w:val="00395F3E"/>
    <w:rsid w:val="003A1143"/>
    <w:rsid w:val="003B0EAA"/>
    <w:rsid w:val="003B4263"/>
    <w:rsid w:val="003C4386"/>
    <w:rsid w:val="003D251A"/>
    <w:rsid w:val="003D65AD"/>
    <w:rsid w:val="004000FF"/>
    <w:rsid w:val="00405955"/>
    <w:rsid w:val="00411B5E"/>
    <w:rsid w:val="004762BB"/>
    <w:rsid w:val="004C4DC2"/>
    <w:rsid w:val="004F0296"/>
    <w:rsid w:val="00531083"/>
    <w:rsid w:val="005400C3"/>
    <w:rsid w:val="005431B9"/>
    <w:rsid w:val="005674DD"/>
    <w:rsid w:val="005739A8"/>
    <w:rsid w:val="005905FD"/>
    <w:rsid w:val="00593B9A"/>
    <w:rsid w:val="005A2BE4"/>
    <w:rsid w:val="005A7C11"/>
    <w:rsid w:val="005B22EC"/>
    <w:rsid w:val="005B67F4"/>
    <w:rsid w:val="005E36A8"/>
    <w:rsid w:val="005E592A"/>
    <w:rsid w:val="005E74DE"/>
    <w:rsid w:val="005F13CC"/>
    <w:rsid w:val="00620E5C"/>
    <w:rsid w:val="00635D96"/>
    <w:rsid w:val="0063753E"/>
    <w:rsid w:val="006612E8"/>
    <w:rsid w:val="006A68C5"/>
    <w:rsid w:val="006A691B"/>
    <w:rsid w:val="006B684F"/>
    <w:rsid w:val="006C56E2"/>
    <w:rsid w:val="006E402D"/>
    <w:rsid w:val="00714571"/>
    <w:rsid w:val="00727E65"/>
    <w:rsid w:val="00734EAB"/>
    <w:rsid w:val="0074091A"/>
    <w:rsid w:val="007A7128"/>
    <w:rsid w:val="007E6034"/>
    <w:rsid w:val="007F0B13"/>
    <w:rsid w:val="007F16AE"/>
    <w:rsid w:val="007F5B52"/>
    <w:rsid w:val="007F7672"/>
    <w:rsid w:val="0080733D"/>
    <w:rsid w:val="00825F98"/>
    <w:rsid w:val="00834D8C"/>
    <w:rsid w:val="0086084B"/>
    <w:rsid w:val="00861BB7"/>
    <w:rsid w:val="00862CF6"/>
    <w:rsid w:val="00862DB9"/>
    <w:rsid w:val="00865FEC"/>
    <w:rsid w:val="008D0266"/>
    <w:rsid w:val="008D21FB"/>
    <w:rsid w:val="008E5CAE"/>
    <w:rsid w:val="008F30B4"/>
    <w:rsid w:val="00932E42"/>
    <w:rsid w:val="009352A0"/>
    <w:rsid w:val="009A030C"/>
    <w:rsid w:val="009A4A8A"/>
    <w:rsid w:val="009A5E37"/>
    <w:rsid w:val="009A73BF"/>
    <w:rsid w:val="00A029E7"/>
    <w:rsid w:val="00A06BDB"/>
    <w:rsid w:val="00A103C2"/>
    <w:rsid w:val="00A335D9"/>
    <w:rsid w:val="00A45418"/>
    <w:rsid w:val="00A53E1A"/>
    <w:rsid w:val="00A567C8"/>
    <w:rsid w:val="00A625B1"/>
    <w:rsid w:val="00A74F34"/>
    <w:rsid w:val="00A94AD9"/>
    <w:rsid w:val="00AB48EF"/>
    <w:rsid w:val="00AC3FB2"/>
    <w:rsid w:val="00AE3BC3"/>
    <w:rsid w:val="00AE4DB0"/>
    <w:rsid w:val="00AF00B0"/>
    <w:rsid w:val="00AF1732"/>
    <w:rsid w:val="00B132F1"/>
    <w:rsid w:val="00B20DC3"/>
    <w:rsid w:val="00B56945"/>
    <w:rsid w:val="00B76331"/>
    <w:rsid w:val="00B8008F"/>
    <w:rsid w:val="00B837B6"/>
    <w:rsid w:val="00BC0DE6"/>
    <w:rsid w:val="00BE79BB"/>
    <w:rsid w:val="00C166B6"/>
    <w:rsid w:val="00C33C5F"/>
    <w:rsid w:val="00C367E3"/>
    <w:rsid w:val="00C43990"/>
    <w:rsid w:val="00C52FCE"/>
    <w:rsid w:val="00C5653D"/>
    <w:rsid w:val="00C6059E"/>
    <w:rsid w:val="00C73678"/>
    <w:rsid w:val="00C74B0A"/>
    <w:rsid w:val="00C83BBF"/>
    <w:rsid w:val="00CC6FA1"/>
    <w:rsid w:val="00CC7AA4"/>
    <w:rsid w:val="00CE2AE0"/>
    <w:rsid w:val="00D0148F"/>
    <w:rsid w:val="00D07492"/>
    <w:rsid w:val="00D476F5"/>
    <w:rsid w:val="00D626BB"/>
    <w:rsid w:val="00D82241"/>
    <w:rsid w:val="00D83654"/>
    <w:rsid w:val="00D905BC"/>
    <w:rsid w:val="00D90832"/>
    <w:rsid w:val="00D952C6"/>
    <w:rsid w:val="00DB716B"/>
    <w:rsid w:val="00E43141"/>
    <w:rsid w:val="00E5546E"/>
    <w:rsid w:val="00E7720F"/>
    <w:rsid w:val="00EA1F6D"/>
    <w:rsid w:val="00EA3149"/>
    <w:rsid w:val="00EB2ED0"/>
    <w:rsid w:val="00EF31AF"/>
    <w:rsid w:val="00F16501"/>
    <w:rsid w:val="00F45B15"/>
    <w:rsid w:val="00F743DF"/>
    <w:rsid w:val="00F74EBE"/>
    <w:rsid w:val="00F90C35"/>
    <w:rsid w:val="00FB2A81"/>
    <w:rsid w:val="00FC4F75"/>
    <w:rsid w:val="00FF0F5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CEC5AC"/>
  <w15:docId w15:val="{48332BB9-E87A-46C0-9B30-9BD999EB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napToGrid w:val="0"/>
      <w:sz w:val="24"/>
      <w:lang w:eastAsia="en-US"/>
    </w:rPr>
  </w:style>
  <w:style w:type="paragraph" w:styleId="BodyText">
    <w:name w:val="Body Text"/>
    <w:basedOn w:val="Normal"/>
    <w:rPr>
      <w:snapToGrid w:val="0"/>
      <w:sz w:val="24"/>
      <w:lang w:eastAsia="en-US"/>
    </w:rPr>
  </w:style>
  <w:style w:type="paragraph" w:styleId="BodyText2">
    <w:name w:val="Body Text 2"/>
    <w:basedOn w:val="Normal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pPr>
      <w:ind w:left="720" w:hanging="720"/>
    </w:pPr>
    <w:rPr>
      <w:snapToGrid w:val="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09" w:hanging="709"/>
    </w:pPr>
    <w:rPr>
      <w:snapToGrid w:val="0"/>
      <w:sz w:val="22"/>
      <w:lang w:eastAsia="en-US"/>
    </w:rPr>
  </w:style>
  <w:style w:type="paragraph" w:styleId="BalloonText">
    <w:name w:val="Balloon Text"/>
    <w:basedOn w:val="Normal"/>
    <w:semiHidden/>
    <w:rsid w:val="00AF0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2BB"/>
  </w:style>
  <w:style w:type="character" w:customStyle="1" w:styleId="CommentTextChar">
    <w:name w:val="Comment Text Char"/>
    <w:basedOn w:val="DefaultParagraphFont"/>
    <w:link w:val="CommentText"/>
    <w:rsid w:val="004762BB"/>
  </w:style>
  <w:style w:type="paragraph" w:styleId="CommentSubject">
    <w:name w:val="annotation subject"/>
    <w:basedOn w:val="CommentText"/>
    <w:next w:val="CommentText"/>
    <w:link w:val="CommentSubjectChar"/>
    <w:rsid w:val="0047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5" ma:contentTypeDescription="DEDJTR Document" ma:contentTypeScope="" ma:versionID="ebe684172b61d72109a82303f1c05e48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dfc44c79d2b3f0822c3230d030d61bfc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83849-336D-4D11-88C9-8D9929929247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7c172610-25bb-46a1-b16f-66bb4eaf823a"/>
  </ds:schemaRefs>
</ds:datastoreItem>
</file>

<file path=customXml/itemProps2.xml><?xml version="1.0" encoding="utf-8"?>
<ds:datastoreItem xmlns:ds="http://schemas.openxmlformats.org/officeDocument/2006/customXml" ds:itemID="{3643CC12-0915-46CE-952B-788732075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06E6D-DE35-4B46-B791-A14248513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FAQO (Central zone)</vt:lpstr>
    </vt:vector>
  </TitlesOfParts>
  <Company>DNRE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FAQO (Central zone)</dc:title>
  <dc:creator>DNRE</dc:creator>
  <cp:lastModifiedBy>Mark D Asplin (VFA)</cp:lastModifiedBy>
  <cp:revision>14</cp:revision>
  <cp:lastPrinted>2020-01-31T07:24:00Z</cp:lastPrinted>
  <dcterms:created xsi:type="dcterms:W3CDTF">2020-09-21T00:45:00Z</dcterms:created>
  <dcterms:modified xsi:type="dcterms:W3CDTF">2020-09-23T21:38:00Z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AuthorIds_UIVersion_512">
    <vt:lpwstr>54</vt:lpwstr>
  </property>
</Properties>
</file>