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B6A47A" w14:textId="6F733A57" w:rsidR="007C0433" w:rsidRPr="004907A0" w:rsidRDefault="00FA209F" w:rsidP="007C0433">
      <w:pPr>
        <w:pStyle w:val="Title"/>
        <w:rPr>
          <w:sz w:val="56"/>
          <w:szCs w:val="24"/>
        </w:rPr>
      </w:pPr>
      <w:bookmarkStart w:id="0" w:name="_Toc122607447"/>
      <w:r w:rsidRPr="004907A0">
        <w:rPr>
          <w:sz w:val="56"/>
          <w:szCs w:val="24"/>
        </w:rPr>
        <w:t>20</w:t>
      </w:r>
      <w:r w:rsidR="00907094" w:rsidRPr="004907A0">
        <w:rPr>
          <w:sz w:val="56"/>
          <w:szCs w:val="24"/>
        </w:rPr>
        <w:t>2</w:t>
      </w:r>
      <w:r w:rsidR="00810059">
        <w:rPr>
          <w:sz w:val="56"/>
          <w:szCs w:val="24"/>
        </w:rPr>
        <w:t>5</w:t>
      </w:r>
      <w:r w:rsidRPr="004907A0">
        <w:rPr>
          <w:sz w:val="56"/>
          <w:szCs w:val="24"/>
        </w:rPr>
        <w:t>/2</w:t>
      </w:r>
      <w:r w:rsidR="00810059">
        <w:rPr>
          <w:sz w:val="56"/>
          <w:szCs w:val="24"/>
        </w:rPr>
        <w:t>6</w:t>
      </w:r>
      <w:r w:rsidR="002336FD">
        <w:rPr>
          <w:sz w:val="56"/>
          <w:szCs w:val="24"/>
        </w:rPr>
        <w:t xml:space="preserve"> Eastern Zone </w:t>
      </w:r>
      <w:r w:rsidR="007C0433" w:rsidRPr="004907A0">
        <w:rPr>
          <w:sz w:val="56"/>
          <w:szCs w:val="24"/>
        </w:rPr>
        <w:t>Abalone TACC</w:t>
      </w:r>
      <w:bookmarkEnd w:id="0"/>
      <w:r w:rsidR="007C0433" w:rsidRPr="004907A0">
        <w:rPr>
          <w:sz w:val="56"/>
          <w:szCs w:val="24"/>
        </w:rPr>
        <w:t xml:space="preserve"> </w:t>
      </w:r>
    </w:p>
    <w:p w14:paraId="5DD0A287" w14:textId="603D7E60" w:rsidR="007C0433" w:rsidRDefault="008E6CE2" w:rsidP="007C0433">
      <w:pPr>
        <w:pStyle w:val="Title"/>
        <w:rPr>
          <w:sz w:val="40"/>
          <w:szCs w:val="40"/>
        </w:rPr>
      </w:pPr>
      <w:r w:rsidRPr="00CD006B">
        <w:rPr>
          <w:sz w:val="40"/>
          <w:szCs w:val="40"/>
        </w:rPr>
        <w:t xml:space="preserve"> </w:t>
      </w:r>
      <w:bookmarkStart w:id="1" w:name="_Toc122607448"/>
      <w:r w:rsidR="007C0433" w:rsidRPr="00CD006B">
        <w:rPr>
          <w:sz w:val="40"/>
          <w:szCs w:val="40"/>
        </w:rPr>
        <w:t>Statutory Consultation Plan</w:t>
      </w:r>
      <w:bookmarkEnd w:id="1"/>
    </w:p>
    <w:p w14:paraId="5B1757C1" w14:textId="77777777" w:rsidR="007E0B6D" w:rsidRDefault="007E0B6D" w:rsidP="007E0B6D"/>
    <w:p w14:paraId="27F7F674" w14:textId="29A636EE" w:rsidR="00284358" w:rsidRPr="00CD006B" w:rsidRDefault="006915D1" w:rsidP="004907A0">
      <w:pPr>
        <w:jc w:val="center"/>
      </w:pPr>
      <w:r>
        <w:pict w14:anchorId="107BA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77pt">
            <v:imagedata r:id="rId11" o:title=""/>
          </v:shape>
        </w:pict>
      </w:r>
    </w:p>
    <w:p w14:paraId="0AAC02BE" w14:textId="16BA9F3D" w:rsidR="00284358" w:rsidRPr="00CD006B" w:rsidRDefault="00284358" w:rsidP="00284358">
      <w:pPr>
        <w:sectPr w:rsidR="00284358" w:rsidRPr="00CD006B" w:rsidSect="007E0B6D">
          <w:headerReference w:type="default" r:id="rId12"/>
          <w:footerReference w:type="default" r:id="rId13"/>
          <w:headerReference w:type="first" r:id="rId14"/>
          <w:pgSz w:w="8391" w:h="11906" w:code="11"/>
          <w:pgMar w:top="2268" w:right="1134" w:bottom="2552" w:left="1021" w:header="0" w:footer="709" w:gutter="0"/>
          <w:cols w:space="708"/>
          <w:titlePg/>
          <w:docGrid w:linePitch="245"/>
        </w:sectPr>
      </w:pPr>
    </w:p>
    <w:p w14:paraId="03F1F471" w14:textId="77777777" w:rsidR="007C0433" w:rsidRPr="00CD006B" w:rsidRDefault="007C0433" w:rsidP="007C0433">
      <w:pPr>
        <w:pStyle w:val="Heading1"/>
      </w:pPr>
      <w:bookmarkStart w:id="2" w:name="_Toc122607449"/>
      <w:r w:rsidRPr="00CD006B">
        <w:lastRenderedPageBreak/>
        <w:t>Contents</w:t>
      </w:r>
      <w:bookmarkEnd w:id="2"/>
    </w:p>
    <w:p w14:paraId="678D3133" w14:textId="0ED8D4CE" w:rsidR="002336FD" w:rsidRPr="00DE55F6" w:rsidRDefault="00403E17">
      <w:pPr>
        <w:pStyle w:val="TOC1"/>
        <w:rPr>
          <w:rFonts w:ascii="Calibri" w:hAnsi="Calibri"/>
          <w:b w:val="0"/>
          <w:caps w:val="0"/>
          <w:noProof/>
          <w:color w:val="auto"/>
          <w:sz w:val="22"/>
          <w:szCs w:val="22"/>
          <w:u w:val="none"/>
          <w:lang w:eastAsia="en-AU"/>
        </w:rPr>
      </w:pPr>
      <w:r w:rsidRPr="00CD006B">
        <w:fldChar w:fldCharType="begin"/>
      </w:r>
      <w:r w:rsidRPr="00CD006B">
        <w:instrText xml:space="preserve"> TOC \o "1-3" \h \z \u </w:instrText>
      </w:r>
      <w:r w:rsidRPr="00CD006B">
        <w:fldChar w:fldCharType="separate"/>
      </w:r>
      <w:hyperlink w:anchor="_Toc122607447" w:history="1">
        <w:r w:rsidR="002336FD" w:rsidRPr="00E40EF0">
          <w:rPr>
            <w:rStyle w:val="Hyperlink"/>
            <w:noProof/>
          </w:rPr>
          <w:t>202</w:t>
        </w:r>
        <w:r w:rsidR="00810059">
          <w:rPr>
            <w:rStyle w:val="Hyperlink"/>
            <w:noProof/>
          </w:rPr>
          <w:t>5</w:t>
        </w:r>
        <w:r w:rsidR="002336FD" w:rsidRPr="00E40EF0">
          <w:rPr>
            <w:rStyle w:val="Hyperlink"/>
            <w:noProof/>
          </w:rPr>
          <w:t>/2</w:t>
        </w:r>
        <w:r w:rsidR="00810059">
          <w:rPr>
            <w:rStyle w:val="Hyperlink"/>
            <w:noProof/>
          </w:rPr>
          <w:t>6</w:t>
        </w:r>
        <w:r w:rsidR="002336FD" w:rsidRPr="00E40EF0">
          <w:rPr>
            <w:rStyle w:val="Hyperlink"/>
            <w:noProof/>
          </w:rPr>
          <w:t xml:space="preserve"> Eastern Zone Abalone TACC</w:t>
        </w:r>
        <w:r w:rsidR="002336FD">
          <w:rPr>
            <w:noProof/>
            <w:webHidden/>
          </w:rPr>
          <w:tab/>
        </w:r>
        <w:r w:rsidR="002336FD">
          <w:rPr>
            <w:noProof/>
            <w:webHidden/>
          </w:rPr>
          <w:fldChar w:fldCharType="begin"/>
        </w:r>
        <w:r w:rsidR="002336FD">
          <w:rPr>
            <w:noProof/>
            <w:webHidden/>
          </w:rPr>
          <w:instrText xml:space="preserve"> PAGEREF _Toc122607447 \h </w:instrText>
        </w:r>
        <w:r w:rsidR="002336FD">
          <w:rPr>
            <w:noProof/>
            <w:webHidden/>
          </w:rPr>
        </w:r>
        <w:r w:rsidR="002336FD">
          <w:rPr>
            <w:noProof/>
            <w:webHidden/>
          </w:rPr>
          <w:fldChar w:fldCharType="separate"/>
        </w:r>
        <w:r w:rsidR="002336FD">
          <w:rPr>
            <w:noProof/>
            <w:webHidden/>
          </w:rPr>
          <w:t>1</w:t>
        </w:r>
        <w:r w:rsidR="002336FD">
          <w:rPr>
            <w:noProof/>
            <w:webHidden/>
          </w:rPr>
          <w:fldChar w:fldCharType="end"/>
        </w:r>
      </w:hyperlink>
    </w:p>
    <w:p w14:paraId="2EA54FB7" w14:textId="026B7B45" w:rsidR="002336FD" w:rsidRPr="00DE55F6" w:rsidRDefault="002336FD">
      <w:pPr>
        <w:pStyle w:val="TOC1"/>
        <w:rPr>
          <w:rFonts w:ascii="Calibri" w:hAnsi="Calibri"/>
          <w:b w:val="0"/>
          <w:caps w:val="0"/>
          <w:noProof/>
          <w:color w:val="auto"/>
          <w:sz w:val="22"/>
          <w:szCs w:val="22"/>
          <w:u w:val="none"/>
          <w:lang w:eastAsia="en-AU"/>
        </w:rPr>
      </w:pPr>
      <w:hyperlink w:anchor="_Toc122607448" w:history="1">
        <w:r w:rsidRPr="00E40EF0">
          <w:rPr>
            <w:rStyle w:val="Hyperlink"/>
            <w:noProof/>
          </w:rPr>
          <w:t>Statutory Consultation Plan</w:t>
        </w:r>
        <w:r>
          <w:rPr>
            <w:noProof/>
            <w:webHidden/>
          </w:rPr>
          <w:tab/>
        </w:r>
        <w:r>
          <w:rPr>
            <w:noProof/>
            <w:webHidden/>
          </w:rPr>
          <w:fldChar w:fldCharType="begin"/>
        </w:r>
        <w:r>
          <w:rPr>
            <w:noProof/>
            <w:webHidden/>
          </w:rPr>
          <w:instrText xml:space="preserve"> PAGEREF _Toc122607448 \h </w:instrText>
        </w:r>
        <w:r>
          <w:rPr>
            <w:noProof/>
            <w:webHidden/>
          </w:rPr>
        </w:r>
        <w:r>
          <w:rPr>
            <w:noProof/>
            <w:webHidden/>
          </w:rPr>
          <w:fldChar w:fldCharType="separate"/>
        </w:r>
        <w:r>
          <w:rPr>
            <w:noProof/>
            <w:webHidden/>
          </w:rPr>
          <w:t>1</w:t>
        </w:r>
        <w:r>
          <w:rPr>
            <w:noProof/>
            <w:webHidden/>
          </w:rPr>
          <w:fldChar w:fldCharType="end"/>
        </w:r>
      </w:hyperlink>
    </w:p>
    <w:p w14:paraId="16EFDF52" w14:textId="212E3497" w:rsidR="002336FD" w:rsidRPr="00DE55F6" w:rsidRDefault="002336FD">
      <w:pPr>
        <w:pStyle w:val="TOC1"/>
        <w:rPr>
          <w:rFonts w:ascii="Calibri" w:hAnsi="Calibri"/>
          <w:b w:val="0"/>
          <w:caps w:val="0"/>
          <w:noProof/>
          <w:color w:val="auto"/>
          <w:sz w:val="22"/>
          <w:szCs w:val="22"/>
          <w:u w:val="none"/>
          <w:lang w:eastAsia="en-AU"/>
        </w:rPr>
      </w:pPr>
      <w:hyperlink w:anchor="_Toc122607449" w:history="1">
        <w:r w:rsidRPr="00E40EF0">
          <w:rPr>
            <w:rStyle w:val="Hyperlink"/>
            <w:noProof/>
          </w:rPr>
          <w:t>Contents</w:t>
        </w:r>
        <w:r>
          <w:rPr>
            <w:noProof/>
            <w:webHidden/>
          </w:rPr>
          <w:tab/>
        </w:r>
        <w:r>
          <w:rPr>
            <w:noProof/>
            <w:webHidden/>
          </w:rPr>
          <w:fldChar w:fldCharType="begin"/>
        </w:r>
        <w:r>
          <w:rPr>
            <w:noProof/>
            <w:webHidden/>
          </w:rPr>
          <w:instrText xml:space="preserve"> PAGEREF _Toc122607449 \h </w:instrText>
        </w:r>
        <w:r>
          <w:rPr>
            <w:noProof/>
            <w:webHidden/>
          </w:rPr>
        </w:r>
        <w:r>
          <w:rPr>
            <w:noProof/>
            <w:webHidden/>
          </w:rPr>
          <w:fldChar w:fldCharType="separate"/>
        </w:r>
        <w:r>
          <w:rPr>
            <w:noProof/>
            <w:webHidden/>
          </w:rPr>
          <w:t>1</w:t>
        </w:r>
        <w:r>
          <w:rPr>
            <w:noProof/>
            <w:webHidden/>
          </w:rPr>
          <w:fldChar w:fldCharType="end"/>
        </w:r>
      </w:hyperlink>
    </w:p>
    <w:p w14:paraId="0B571D57" w14:textId="5977F97A" w:rsidR="002336FD" w:rsidRPr="00DE55F6" w:rsidRDefault="002336FD">
      <w:pPr>
        <w:pStyle w:val="TOC1"/>
        <w:rPr>
          <w:rFonts w:ascii="Calibri" w:hAnsi="Calibri"/>
          <w:b w:val="0"/>
          <w:caps w:val="0"/>
          <w:noProof/>
          <w:color w:val="auto"/>
          <w:sz w:val="22"/>
          <w:szCs w:val="22"/>
          <w:u w:val="none"/>
          <w:lang w:eastAsia="en-AU"/>
        </w:rPr>
      </w:pPr>
      <w:hyperlink w:anchor="_Toc122607450" w:history="1">
        <w:r w:rsidRPr="00E40EF0">
          <w:rPr>
            <w:rStyle w:val="Hyperlink"/>
            <w:noProof/>
          </w:rPr>
          <w:t>Preamble</w:t>
        </w:r>
        <w:r>
          <w:rPr>
            <w:noProof/>
            <w:webHidden/>
          </w:rPr>
          <w:tab/>
        </w:r>
        <w:r>
          <w:rPr>
            <w:noProof/>
            <w:webHidden/>
          </w:rPr>
          <w:fldChar w:fldCharType="begin"/>
        </w:r>
        <w:r>
          <w:rPr>
            <w:noProof/>
            <w:webHidden/>
          </w:rPr>
          <w:instrText xml:space="preserve"> PAGEREF _Toc122607450 \h </w:instrText>
        </w:r>
        <w:r>
          <w:rPr>
            <w:noProof/>
            <w:webHidden/>
          </w:rPr>
        </w:r>
        <w:r>
          <w:rPr>
            <w:noProof/>
            <w:webHidden/>
          </w:rPr>
          <w:fldChar w:fldCharType="separate"/>
        </w:r>
        <w:r>
          <w:rPr>
            <w:noProof/>
            <w:webHidden/>
          </w:rPr>
          <w:t>2</w:t>
        </w:r>
        <w:r>
          <w:rPr>
            <w:noProof/>
            <w:webHidden/>
          </w:rPr>
          <w:fldChar w:fldCharType="end"/>
        </w:r>
      </w:hyperlink>
    </w:p>
    <w:p w14:paraId="280D5033" w14:textId="46C28CA8" w:rsidR="002336FD" w:rsidRPr="00DE55F6" w:rsidRDefault="002336FD">
      <w:pPr>
        <w:pStyle w:val="TOC2"/>
        <w:rPr>
          <w:rFonts w:ascii="Calibri" w:eastAsia="Times New Roman" w:hAnsi="Calibri"/>
          <w:b w:val="0"/>
          <w:color w:val="auto"/>
          <w:sz w:val="22"/>
          <w:szCs w:val="22"/>
          <w:u w:val="none"/>
          <w:lang w:eastAsia="en-AU"/>
        </w:rPr>
      </w:pPr>
      <w:hyperlink w:anchor="_Toc122607451" w:history="1">
        <w:r w:rsidRPr="00E40EF0">
          <w:rPr>
            <w:rStyle w:val="Hyperlink"/>
          </w:rPr>
          <w:t>Closing date for submissions</w:t>
        </w:r>
        <w:r>
          <w:rPr>
            <w:webHidden/>
          </w:rPr>
          <w:tab/>
        </w:r>
        <w:r>
          <w:rPr>
            <w:webHidden/>
          </w:rPr>
          <w:fldChar w:fldCharType="begin"/>
        </w:r>
        <w:r>
          <w:rPr>
            <w:webHidden/>
          </w:rPr>
          <w:instrText xml:space="preserve"> PAGEREF _Toc122607451 \h </w:instrText>
        </w:r>
        <w:r>
          <w:rPr>
            <w:webHidden/>
          </w:rPr>
        </w:r>
        <w:r>
          <w:rPr>
            <w:webHidden/>
          </w:rPr>
          <w:fldChar w:fldCharType="separate"/>
        </w:r>
        <w:r>
          <w:rPr>
            <w:webHidden/>
          </w:rPr>
          <w:t>2</w:t>
        </w:r>
        <w:r>
          <w:rPr>
            <w:webHidden/>
          </w:rPr>
          <w:fldChar w:fldCharType="end"/>
        </w:r>
      </w:hyperlink>
    </w:p>
    <w:p w14:paraId="21CA73D8" w14:textId="40BB26D6" w:rsidR="002336FD" w:rsidRPr="00DE55F6" w:rsidRDefault="002336FD">
      <w:pPr>
        <w:pStyle w:val="TOC1"/>
        <w:rPr>
          <w:rFonts w:ascii="Calibri" w:hAnsi="Calibri"/>
          <w:b w:val="0"/>
          <w:caps w:val="0"/>
          <w:noProof/>
          <w:color w:val="auto"/>
          <w:sz w:val="22"/>
          <w:szCs w:val="22"/>
          <w:u w:val="none"/>
          <w:lang w:eastAsia="en-AU"/>
        </w:rPr>
      </w:pPr>
      <w:hyperlink w:anchor="_Toc122607452" w:history="1">
        <w:r w:rsidRPr="00E40EF0">
          <w:rPr>
            <w:rStyle w:val="Hyperlink"/>
            <w:noProof/>
          </w:rPr>
          <w:t>flow chart of consultation</w:t>
        </w:r>
        <w:r>
          <w:rPr>
            <w:noProof/>
            <w:webHidden/>
          </w:rPr>
          <w:tab/>
        </w:r>
        <w:r>
          <w:rPr>
            <w:noProof/>
            <w:webHidden/>
          </w:rPr>
          <w:fldChar w:fldCharType="begin"/>
        </w:r>
        <w:r>
          <w:rPr>
            <w:noProof/>
            <w:webHidden/>
          </w:rPr>
          <w:instrText xml:space="preserve"> PAGEREF _Toc122607452 \h </w:instrText>
        </w:r>
        <w:r>
          <w:rPr>
            <w:noProof/>
            <w:webHidden/>
          </w:rPr>
        </w:r>
        <w:r>
          <w:rPr>
            <w:noProof/>
            <w:webHidden/>
          </w:rPr>
          <w:fldChar w:fldCharType="separate"/>
        </w:r>
        <w:r>
          <w:rPr>
            <w:noProof/>
            <w:webHidden/>
          </w:rPr>
          <w:t>3</w:t>
        </w:r>
        <w:r>
          <w:rPr>
            <w:noProof/>
            <w:webHidden/>
          </w:rPr>
          <w:fldChar w:fldCharType="end"/>
        </w:r>
      </w:hyperlink>
    </w:p>
    <w:p w14:paraId="6ECAEB99" w14:textId="20700133" w:rsidR="002336FD" w:rsidRPr="00DE55F6" w:rsidRDefault="002336FD">
      <w:pPr>
        <w:pStyle w:val="TOC1"/>
        <w:rPr>
          <w:rFonts w:ascii="Calibri" w:hAnsi="Calibri"/>
          <w:b w:val="0"/>
          <w:caps w:val="0"/>
          <w:noProof/>
          <w:color w:val="auto"/>
          <w:sz w:val="22"/>
          <w:szCs w:val="22"/>
          <w:u w:val="none"/>
          <w:lang w:eastAsia="en-AU"/>
        </w:rPr>
      </w:pPr>
      <w:hyperlink w:anchor="_Toc122607453" w:history="1">
        <w:r w:rsidRPr="00E40EF0">
          <w:rPr>
            <w:rStyle w:val="Hyperlink"/>
            <w:noProof/>
          </w:rPr>
          <w:t>consultation plan</w:t>
        </w:r>
        <w:r>
          <w:rPr>
            <w:noProof/>
            <w:webHidden/>
          </w:rPr>
          <w:tab/>
        </w:r>
        <w:r>
          <w:rPr>
            <w:noProof/>
            <w:webHidden/>
          </w:rPr>
          <w:fldChar w:fldCharType="begin"/>
        </w:r>
        <w:r>
          <w:rPr>
            <w:noProof/>
            <w:webHidden/>
          </w:rPr>
          <w:instrText xml:space="preserve"> PAGEREF _Toc122607453 \h </w:instrText>
        </w:r>
        <w:r>
          <w:rPr>
            <w:noProof/>
            <w:webHidden/>
          </w:rPr>
        </w:r>
        <w:r>
          <w:rPr>
            <w:noProof/>
            <w:webHidden/>
          </w:rPr>
          <w:fldChar w:fldCharType="separate"/>
        </w:r>
        <w:r>
          <w:rPr>
            <w:noProof/>
            <w:webHidden/>
          </w:rPr>
          <w:t>4</w:t>
        </w:r>
        <w:r>
          <w:rPr>
            <w:noProof/>
            <w:webHidden/>
          </w:rPr>
          <w:fldChar w:fldCharType="end"/>
        </w:r>
      </w:hyperlink>
    </w:p>
    <w:p w14:paraId="220DF43B" w14:textId="79BD4D61" w:rsidR="007C0433" w:rsidRPr="00CD006B" w:rsidRDefault="00403E17" w:rsidP="007C0433">
      <w:r w:rsidRPr="00CD006B">
        <w:fldChar w:fldCharType="end"/>
      </w:r>
    </w:p>
    <w:p w14:paraId="0C5F31C3" w14:textId="77777777" w:rsidR="007C0433" w:rsidRPr="00CD006B" w:rsidRDefault="007C0433" w:rsidP="007C0433">
      <w:pPr>
        <w:pStyle w:val="Heading1"/>
      </w:pPr>
    </w:p>
    <w:p w14:paraId="3B04AD67" w14:textId="77777777" w:rsidR="007C0433" w:rsidRPr="00CD006B" w:rsidRDefault="007C0433" w:rsidP="007C0433"/>
    <w:p w14:paraId="3D7D1EA9" w14:textId="77777777" w:rsidR="00284358" w:rsidRPr="00CD006B" w:rsidRDefault="007C0433" w:rsidP="00284358">
      <w:r w:rsidRPr="00CD006B">
        <w:br w:type="page"/>
      </w:r>
    </w:p>
    <w:p w14:paraId="26480AD6" w14:textId="77777777" w:rsidR="00284358" w:rsidRPr="00CD006B" w:rsidRDefault="00284358" w:rsidP="00284358">
      <w:pPr>
        <w:sectPr w:rsidR="00284358" w:rsidRPr="00CD006B" w:rsidSect="00284358">
          <w:headerReference w:type="even" r:id="rId15"/>
          <w:headerReference w:type="default" r:id="rId16"/>
          <w:footerReference w:type="even" r:id="rId17"/>
          <w:footerReference w:type="default" r:id="rId18"/>
          <w:headerReference w:type="first" r:id="rId19"/>
          <w:footerReference w:type="first" r:id="rId20"/>
          <w:pgSz w:w="8400" w:h="11899"/>
          <w:pgMar w:top="1418" w:right="851" w:bottom="1418" w:left="851" w:header="709" w:footer="709" w:gutter="0"/>
          <w:pgNumType w:start="1"/>
          <w:cols w:space="708"/>
        </w:sectPr>
      </w:pPr>
    </w:p>
    <w:p w14:paraId="34D474D2" w14:textId="35EBC9A3" w:rsidR="00284358" w:rsidRPr="00CD006B" w:rsidRDefault="007C0433" w:rsidP="00284358">
      <w:pPr>
        <w:pStyle w:val="Heading1"/>
      </w:pPr>
      <w:bookmarkStart w:id="3" w:name="_Toc122607450"/>
      <w:r w:rsidRPr="00CD006B">
        <w:t>Preamble</w:t>
      </w:r>
      <w:bookmarkEnd w:id="3"/>
    </w:p>
    <w:p w14:paraId="5592598B" w14:textId="70DA14D6" w:rsidR="007C0433" w:rsidRPr="00CD006B" w:rsidRDefault="007C0433" w:rsidP="007C0433">
      <w:r w:rsidRPr="00CD006B">
        <w:t xml:space="preserve">Any submissions received in relation to the consultation conducted by the Victorian Fisheries Authority will be published on the Authority’s website. In making a submission, unless the person making the submission indicates to the contrary, they will be consenting to their submission, including their name only, being published on the Authority's website from the conclusion of the consultative process.  </w:t>
      </w:r>
    </w:p>
    <w:p w14:paraId="6A8202FF" w14:textId="77777777" w:rsidR="007C0433" w:rsidRPr="00CD006B" w:rsidRDefault="007C0433" w:rsidP="007C0433">
      <w:pPr>
        <w:pStyle w:val="Heading2"/>
      </w:pPr>
      <w:bookmarkStart w:id="4" w:name="_Toc122607451"/>
      <w:r w:rsidRPr="00CD006B">
        <w:t>Closing date for submissions</w:t>
      </w:r>
      <w:bookmarkEnd w:id="4"/>
      <w:r w:rsidRPr="00CD006B">
        <w:t xml:space="preserve">  </w:t>
      </w:r>
    </w:p>
    <w:p w14:paraId="18B9DC89" w14:textId="201553C8" w:rsidR="00E22B4B" w:rsidRPr="00CD006B" w:rsidRDefault="007C0433" w:rsidP="007C0433">
      <w:r w:rsidRPr="00CD006B">
        <w:t>The closing date for the receipt of submissions for consultation on</w:t>
      </w:r>
      <w:r w:rsidR="00E22B4B" w:rsidRPr="00CD006B">
        <w:t xml:space="preserve"> the total allowable commercial catch (TACC) for each abalone fishery zone will be </w:t>
      </w:r>
      <w:r w:rsidR="00DE39B5">
        <w:t>at least 10</w:t>
      </w:r>
      <w:r w:rsidR="00E22B4B" w:rsidRPr="00CD006B">
        <w:t xml:space="preserve"> working days after publication of the draft further abalone quota order (FAQO) and any associated fisheries notices. </w:t>
      </w:r>
    </w:p>
    <w:p w14:paraId="2D4E3CD3" w14:textId="0DD391D7" w:rsidR="0064771E" w:rsidRPr="00CD006B" w:rsidRDefault="00E22B4B" w:rsidP="007C0433">
      <w:r w:rsidRPr="00CD006B">
        <w:t>Statutory consultation documents will be published on the VFA website following the TACC advisory forums</w:t>
      </w:r>
      <w:r w:rsidR="0064771E" w:rsidRPr="00CD006B">
        <w:t xml:space="preserve"> with an expected completion date of </w:t>
      </w:r>
      <w:r w:rsidR="00E545D4">
        <w:t>28</w:t>
      </w:r>
      <w:r w:rsidR="0054236F">
        <w:t xml:space="preserve"> </w:t>
      </w:r>
      <w:r w:rsidR="00E545D4">
        <w:t>January</w:t>
      </w:r>
      <w:r w:rsidR="0054236F">
        <w:t xml:space="preserve"> </w:t>
      </w:r>
      <w:r w:rsidR="00656D03">
        <w:t>202</w:t>
      </w:r>
      <w:r w:rsidR="00E545D4">
        <w:t>5</w:t>
      </w:r>
      <w:r w:rsidR="00C763A5" w:rsidRPr="00CD006B">
        <w:t xml:space="preserve"> for the Eastern Zone</w:t>
      </w:r>
      <w:r w:rsidR="00656D03">
        <w:t>.</w:t>
      </w:r>
    </w:p>
    <w:p w14:paraId="2D804850" w14:textId="77777777" w:rsidR="007C0433" w:rsidRPr="00CD006B" w:rsidRDefault="007C0433" w:rsidP="007C0433"/>
    <w:p w14:paraId="2D6300DA" w14:textId="77777777" w:rsidR="000715A2" w:rsidRPr="00CD006B" w:rsidRDefault="000715A2" w:rsidP="000715A2">
      <w:pPr>
        <w:pStyle w:val="Heading1"/>
      </w:pPr>
      <w:r w:rsidRPr="00CD006B">
        <w:br w:type="column"/>
      </w:r>
      <w:r w:rsidR="00A7097F" w:rsidRPr="00CD006B">
        <w:br w:type="page"/>
      </w:r>
      <w:bookmarkStart w:id="5" w:name="_Toc122607452"/>
      <w:r w:rsidRPr="00CD006B">
        <w:lastRenderedPageBreak/>
        <w:t>flow chart of consultation</w:t>
      </w:r>
      <w:bookmarkEnd w:id="5"/>
    </w:p>
    <w:p w14:paraId="4A24723A" w14:textId="77777777" w:rsidR="007C0433" w:rsidRPr="00CD006B" w:rsidRDefault="006915D1" w:rsidP="007C0433">
      <w:r>
        <w:rPr>
          <w:noProof/>
          <w:lang w:eastAsia="en-AU"/>
        </w:rPr>
        <w:pict w14:anchorId="1E60012F">
          <v:rect id="_x0000_s2052" style="position:absolute;margin-left:-.65pt;margin-top:.45pt;width:153.5pt;height:60pt;z-index:251649024">
            <v:textbox style="mso-next-textbox:#_x0000_s2052">
              <w:txbxContent>
                <w:p w14:paraId="38688FC3" w14:textId="23C5551F" w:rsidR="001B5CA8" w:rsidRDefault="001B5CA8">
                  <w:r>
                    <w:t xml:space="preserve">The Victorian Fisheries Authority (VFA) and </w:t>
                  </w:r>
                  <w:r w:rsidR="005F7997">
                    <w:t xml:space="preserve">zonal </w:t>
                  </w:r>
                  <w:r>
                    <w:t>stakeholders attend total allowable commercial catch (TACC) forums.</w:t>
                  </w:r>
                </w:p>
              </w:txbxContent>
            </v:textbox>
          </v:rect>
        </w:pict>
      </w:r>
    </w:p>
    <w:p w14:paraId="5DBBA70D" w14:textId="77777777" w:rsidR="000715A2" w:rsidRPr="00CD006B" w:rsidRDefault="000715A2" w:rsidP="00284358"/>
    <w:p w14:paraId="03047BD6" w14:textId="77777777" w:rsidR="000715A2" w:rsidRPr="00CD006B" w:rsidRDefault="006915D1" w:rsidP="00284358">
      <w:r>
        <w:rPr>
          <w:noProof/>
          <w:lang w:eastAsia="en-AU"/>
        </w:rPr>
        <w:pict w14:anchorId="5E0F799C">
          <v:shapetype id="_x0000_t32" coordsize="21600,21600" o:spt="32" o:oned="t" path="m,l21600,21600e" filled="f">
            <v:path arrowok="t" fillok="f" o:connecttype="none"/>
            <o:lock v:ext="edit" shapetype="t"/>
          </v:shapetype>
          <v:shape id="_x0000_s2069" type="#_x0000_t32" style="position:absolute;margin-left:165.45pt;margin-top:1.1pt;width:17.4pt;height:0;z-index:251666432" o:connectortype="straight">
            <v:stroke endarrow="block"/>
          </v:shape>
        </w:pict>
      </w:r>
      <w:r>
        <w:rPr>
          <w:noProof/>
          <w:lang w:eastAsia="en-AU"/>
        </w:rPr>
        <w:pict w14:anchorId="6A5A03F9">
          <v:shape id="_x0000_s2067" type="#_x0000_t32" style="position:absolute;margin-left:165.45pt;margin-top:1.1pt;width:0;height:341pt;z-index:251664384" o:connectortype="straight" strokeweight="1pt"/>
        </w:pict>
      </w:r>
    </w:p>
    <w:p w14:paraId="2162476C" w14:textId="77777777" w:rsidR="000715A2" w:rsidRPr="00CD006B" w:rsidRDefault="000715A2" w:rsidP="00284358"/>
    <w:p w14:paraId="525AAC5C" w14:textId="77777777" w:rsidR="000715A2" w:rsidRPr="00CD006B" w:rsidRDefault="006915D1" w:rsidP="00284358">
      <w:r>
        <w:rPr>
          <w:noProof/>
          <w:lang w:eastAsia="en-AU"/>
        </w:rPr>
        <w:pict w14:anchorId="7B93331D">
          <v:shape id="_x0000_s2061" type="#_x0000_t32" style="position:absolute;margin-left:72.45pt;margin-top:1.05pt;width:0;height:31.85pt;z-index:251658240" o:connectortype="straight">
            <v:stroke endarrow="block"/>
          </v:shape>
        </w:pict>
      </w:r>
    </w:p>
    <w:p w14:paraId="434D2C95" w14:textId="77777777" w:rsidR="000715A2" w:rsidRPr="00CD006B" w:rsidRDefault="000715A2" w:rsidP="00284358"/>
    <w:p w14:paraId="02B41584" w14:textId="77777777" w:rsidR="000715A2" w:rsidRPr="00CD006B" w:rsidRDefault="006915D1" w:rsidP="00284358">
      <w:r>
        <w:rPr>
          <w:noProof/>
          <w:lang w:eastAsia="en-AU"/>
        </w:rPr>
        <w:pict w14:anchorId="3F3A26BA">
          <v:rect id="_x0000_s2053" style="position:absolute;margin-left:-.65pt;margin-top:.2pt;width:153.5pt;height:100pt;z-index:251650048">
            <v:textbox style="mso-next-textbox:#_x0000_s2053">
              <w:txbxContent>
                <w:p w14:paraId="57825D17" w14:textId="545DBB17" w:rsidR="001B5CA8" w:rsidRDefault="001B5CA8" w:rsidP="000715A2">
                  <w:r w:rsidRPr="000715A2">
                    <w:t>Forum outc</w:t>
                  </w:r>
                  <w:r>
                    <w:t>omes and written submissions f</w:t>
                  </w:r>
                  <w:r w:rsidR="00B730E7">
                    <w:t>or</w:t>
                  </w:r>
                  <w:r w:rsidRPr="000715A2">
                    <w:t xml:space="preserve">m industry recommendation to the </w:t>
                  </w:r>
                  <w:r>
                    <w:t xml:space="preserve">Chief </w:t>
                  </w:r>
                  <w:r w:rsidRPr="000715A2">
                    <w:t xml:space="preserve">Executive </w:t>
                  </w:r>
                  <w:r>
                    <w:t xml:space="preserve">Officer (CEO) VFA </w:t>
                  </w:r>
                  <w:r w:rsidRPr="000715A2">
                    <w:t>(as delegate to the Minister responsible for fisheries) regarding TACC and supporting Fisheries Notice</w:t>
                  </w:r>
                  <w:r>
                    <w:t>.</w:t>
                  </w:r>
                </w:p>
              </w:txbxContent>
            </v:textbox>
          </v:rect>
        </w:pict>
      </w:r>
    </w:p>
    <w:p w14:paraId="72BFE58B" w14:textId="77777777" w:rsidR="000715A2" w:rsidRPr="00CD006B" w:rsidRDefault="000715A2" w:rsidP="00284358"/>
    <w:p w14:paraId="46D60506" w14:textId="77777777" w:rsidR="000715A2" w:rsidRPr="00CD006B" w:rsidRDefault="000715A2" w:rsidP="00284358"/>
    <w:p w14:paraId="1B8B9704" w14:textId="77777777" w:rsidR="000715A2" w:rsidRPr="00CD006B" w:rsidRDefault="000715A2" w:rsidP="00284358"/>
    <w:p w14:paraId="552D3424" w14:textId="77777777" w:rsidR="000715A2" w:rsidRPr="00CD006B" w:rsidRDefault="000715A2" w:rsidP="00284358"/>
    <w:p w14:paraId="4236320E" w14:textId="77777777" w:rsidR="000715A2" w:rsidRPr="00CD006B" w:rsidRDefault="000715A2" w:rsidP="00284358"/>
    <w:p w14:paraId="342B08EC" w14:textId="77777777" w:rsidR="000715A2" w:rsidRPr="00CD006B" w:rsidRDefault="006915D1" w:rsidP="00284358">
      <w:r>
        <w:rPr>
          <w:noProof/>
          <w:lang w:eastAsia="en-AU"/>
        </w:rPr>
        <w:pict w14:anchorId="7202044C">
          <v:shape id="_x0000_s2062" type="#_x0000_t32" style="position:absolute;margin-left:72.45pt;margin-top:2.1pt;width:0;height:38.8pt;z-index:251659264" o:connectortype="straight">
            <v:stroke endarrow="block"/>
          </v:shape>
        </w:pict>
      </w:r>
    </w:p>
    <w:p w14:paraId="0C5D4E3E" w14:textId="77777777" w:rsidR="000715A2" w:rsidRPr="00CD006B" w:rsidRDefault="000715A2" w:rsidP="00284358"/>
    <w:p w14:paraId="728F6767" w14:textId="77777777" w:rsidR="000715A2" w:rsidRPr="00CD006B" w:rsidRDefault="006915D1" w:rsidP="00284358">
      <w:r>
        <w:rPr>
          <w:noProof/>
          <w:lang w:eastAsia="en-AU"/>
        </w:rPr>
        <w:pict w14:anchorId="75244829">
          <v:rect id="_x0000_s2054" style="position:absolute;margin-left:-.65pt;margin-top:8.2pt;width:153.5pt;height:81pt;z-index:251651072">
            <v:textbox style="mso-next-textbox:#_x0000_s2054">
              <w:txbxContent>
                <w:p w14:paraId="1ED1E3FE" w14:textId="5A313A67" w:rsidR="001B5CA8" w:rsidRDefault="001B5CA8" w:rsidP="000715A2">
                  <w:r>
                    <w:t xml:space="preserve">CEO VFA </w:t>
                  </w:r>
                  <w:r w:rsidRPr="000715A2">
                    <w:t>releases the proposed Further Abalone Quota Order and supporting Fisheries Notice for written comment to persons and organisations with relevant interests</w:t>
                  </w:r>
                  <w:r>
                    <w:t>.</w:t>
                  </w:r>
                </w:p>
              </w:txbxContent>
            </v:textbox>
          </v:rect>
        </w:pict>
      </w:r>
    </w:p>
    <w:p w14:paraId="3F227821" w14:textId="77777777" w:rsidR="000715A2" w:rsidRPr="00CD006B" w:rsidRDefault="000715A2" w:rsidP="00284358"/>
    <w:p w14:paraId="28675585" w14:textId="77777777" w:rsidR="000715A2" w:rsidRPr="00CD006B" w:rsidRDefault="000715A2" w:rsidP="00284358"/>
    <w:p w14:paraId="1F488664" w14:textId="77777777" w:rsidR="000715A2" w:rsidRPr="00CD006B" w:rsidRDefault="000715A2" w:rsidP="00284358"/>
    <w:p w14:paraId="3C587136" w14:textId="77777777" w:rsidR="000715A2" w:rsidRPr="00CD006B" w:rsidRDefault="000715A2" w:rsidP="00284358"/>
    <w:p w14:paraId="27FBF804" w14:textId="77777777" w:rsidR="000715A2" w:rsidRPr="00CD006B" w:rsidRDefault="006915D1" w:rsidP="00284358">
      <w:r>
        <w:rPr>
          <w:noProof/>
          <w:lang w:eastAsia="en-AU"/>
        </w:rPr>
        <w:pict w14:anchorId="08666B4D">
          <v:shape id="_x0000_s2063" type="#_x0000_t32" style="position:absolute;margin-left:72.45pt;margin-top:7.45pt;width:0;height:38.8pt;z-index:251660288" o:connectortype="straight">
            <v:stroke endarrow="block"/>
          </v:shape>
        </w:pict>
      </w:r>
    </w:p>
    <w:p w14:paraId="17B0AA73" w14:textId="77777777" w:rsidR="000715A2" w:rsidRPr="00CD006B" w:rsidRDefault="000715A2" w:rsidP="00284358"/>
    <w:p w14:paraId="6F87C57B" w14:textId="77777777" w:rsidR="000715A2" w:rsidRPr="00CD006B" w:rsidRDefault="006915D1" w:rsidP="00284358">
      <w:r>
        <w:rPr>
          <w:noProof/>
          <w:lang w:eastAsia="en-AU"/>
        </w:rPr>
        <w:pict w14:anchorId="24B05165">
          <v:rect id="_x0000_s2055" style="position:absolute;margin-left:-.65pt;margin-top:12.45pt;width:153.5pt;height:43.35pt;z-index:251652096">
            <v:textbox style="mso-next-textbox:#_x0000_s2055">
              <w:txbxContent>
                <w:p w14:paraId="255E109E" w14:textId="77777777" w:rsidR="001B5CA8" w:rsidRDefault="001B5CA8" w:rsidP="000715A2">
                  <w:r w:rsidRPr="00A7097F">
                    <w:t xml:space="preserve">Written submissions and other relevant information considered by </w:t>
                  </w:r>
                  <w:r>
                    <w:t>CEO VFA.</w:t>
                  </w:r>
                </w:p>
              </w:txbxContent>
            </v:textbox>
          </v:rect>
        </w:pict>
      </w:r>
    </w:p>
    <w:p w14:paraId="02BFD14D" w14:textId="77777777" w:rsidR="000715A2" w:rsidRPr="00CD006B" w:rsidRDefault="006915D1" w:rsidP="00284358">
      <w:r>
        <w:rPr>
          <w:noProof/>
          <w:lang w:eastAsia="en-AU"/>
        </w:rPr>
        <w:pict w14:anchorId="13CD27FB">
          <v:shape id="_x0000_s2068" type="#_x0000_t32" style="position:absolute;margin-left:152.85pt;margin-top:15.1pt;width:12.6pt;height:0;z-index:251665408" o:connectortype="straight"/>
        </w:pict>
      </w:r>
    </w:p>
    <w:p w14:paraId="0DFB38C8" w14:textId="77777777" w:rsidR="00A7097F" w:rsidRPr="00CD006B" w:rsidRDefault="00A7097F" w:rsidP="00284358"/>
    <w:p w14:paraId="79BE0973" w14:textId="77777777" w:rsidR="00A7097F" w:rsidRPr="00CD006B" w:rsidRDefault="00A7097F" w:rsidP="00284358"/>
    <w:p w14:paraId="0A7D74D8" w14:textId="77777777" w:rsidR="00A7097F" w:rsidRPr="00CD006B" w:rsidRDefault="00A7097F" w:rsidP="00284358"/>
    <w:p w14:paraId="09F843E3" w14:textId="77777777" w:rsidR="00A7097F" w:rsidRPr="00CD006B" w:rsidRDefault="00A7097F" w:rsidP="00284358"/>
    <w:p w14:paraId="1450FE89" w14:textId="77777777" w:rsidR="00A7097F" w:rsidRPr="00CD006B" w:rsidRDefault="00A7097F" w:rsidP="00284358"/>
    <w:p w14:paraId="0241818D" w14:textId="77777777" w:rsidR="00A7097F" w:rsidRPr="00CD006B" w:rsidRDefault="006915D1" w:rsidP="00284358">
      <w:r>
        <w:rPr>
          <w:noProof/>
          <w:lang w:eastAsia="en-AU"/>
        </w:rPr>
        <w:pict w14:anchorId="46C6E863">
          <v:rect id="_x0000_s2056" style="position:absolute;margin-left:1.25pt;margin-top:.7pt;width:153.5pt;height:47.5pt;z-index:251653120">
            <v:textbox style="mso-next-textbox:#_x0000_s2056">
              <w:txbxContent>
                <w:p w14:paraId="168C51A6" w14:textId="091615C2" w:rsidR="001B5CA8" w:rsidRDefault="001B5CA8" w:rsidP="00A7097F">
                  <w:r>
                    <w:t>CEO VFA declares the Further Abalone Quota Order and supporting Fisheries Notice</w:t>
                  </w:r>
                  <w:r w:rsidR="000C08D7">
                    <w:t>.</w:t>
                  </w:r>
                </w:p>
                <w:p w14:paraId="202501E8" w14:textId="77777777" w:rsidR="001B5CA8" w:rsidRDefault="001B5CA8" w:rsidP="00A7097F"/>
              </w:txbxContent>
            </v:textbox>
          </v:rect>
        </w:pict>
      </w:r>
    </w:p>
    <w:p w14:paraId="15D3328D" w14:textId="77777777" w:rsidR="00A7097F" w:rsidRPr="00CD006B" w:rsidRDefault="00A7097F" w:rsidP="00284358"/>
    <w:p w14:paraId="62470883" w14:textId="77777777" w:rsidR="00A7097F" w:rsidRPr="00CD006B" w:rsidRDefault="006915D1" w:rsidP="00284358">
      <w:r>
        <w:rPr>
          <w:noProof/>
          <w:lang w:eastAsia="en-AU"/>
        </w:rPr>
        <w:pict w14:anchorId="5A1E79C2">
          <v:shape id="_x0000_s2064" type="#_x0000_t32" style="position:absolute;margin-left:72.85pt;margin-top:16pt;width:0;height:38.8pt;z-index:251661312" o:connectortype="straight">
            <v:stroke endarrow="block"/>
          </v:shape>
        </w:pict>
      </w:r>
    </w:p>
    <w:p w14:paraId="3A2217A9" w14:textId="77777777" w:rsidR="00A7097F" w:rsidRPr="00CD006B" w:rsidRDefault="00A7097F" w:rsidP="00284358"/>
    <w:p w14:paraId="48F2792C" w14:textId="77777777" w:rsidR="00A7097F" w:rsidRPr="00CD006B" w:rsidRDefault="00A7097F" w:rsidP="00284358"/>
    <w:p w14:paraId="191F7177" w14:textId="77777777" w:rsidR="00A7097F" w:rsidRPr="00CD006B" w:rsidRDefault="006915D1" w:rsidP="00284358">
      <w:r>
        <w:rPr>
          <w:noProof/>
          <w:lang w:eastAsia="en-AU"/>
        </w:rPr>
        <w:pict w14:anchorId="7E6D9C5A">
          <v:rect id="_x0000_s2057" style="position:absolute;margin-left:1.25pt;margin-top:5.75pt;width:153.5pt;height:60pt;z-index:251654144">
            <v:textbox style="mso-next-textbox:#_x0000_s2057">
              <w:txbxContent>
                <w:p w14:paraId="545C9283" w14:textId="7BD31A45" w:rsidR="001B5CA8" w:rsidRDefault="001B5CA8" w:rsidP="00A7097F">
                  <w:r>
                    <w:t>The VFA</w:t>
                  </w:r>
                  <w:r w:rsidRPr="00A7097F">
                    <w:t xml:space="preserve"> publishes the Further Abalone Quota Order and supporting Fisheries Notice</w:t>
                  </w:r>
                  <w:r w:rsidR="000C08D7">
                    <w:t xml:space="preserve"> </w:t>
                  </w:r>
                  <w:r w:rsidRPr="00A7097F">
                    <w:t xml:space="preserve">in the </w:t>
                  </w:r>
                  <w:r w:rsidRPr="00A7097F">
                    <w:rPr>
                      <w:i/>
                    </w:rPr>
                    <w:t>Victoria Government Gazette</w:t>
                  </w:r>
                  <w:r>
                    <w:rPr>
                      <w:i/>
                    </w:rPr>
                    <w:t>.</w:t>
                  </w:r>
                </w:p>
              </w:txbxContent>
            </v:textbox>
          </v:rect>
        </w:pict>
      </w:r>
    </w:p>
    <w:p w14:paraId="789118C8" w14:textId="77777777" w:rsidR="00A7097F" w:rsidRPr="00CD006B" w:rsidRDefault="00A7097F" w:rsidP="00284358"/>
    <w:p w14:paraId="7170A4CB" w14:textId="77777777" w:rsidR="00A7097F" w:rsidRPr="00CD006B" w:rsidRDefault="00A7097F" w:rsidP="00284358"/>
    <w:p w14:paraId="096EEE92" w14:textId="77777777" w:rsidR="00A7097F" w:rsidRPr="00CD006B" w:rsidRDefault="006915D1" w:rsidP="00284358">
      <w:r>
        <w:rPr>
          <w:noProof/>
        </w:rPr>
        <w:pict w14:anchorId="3E5CEB7F">
          <v:shapetype id="_x0000_t202" coordsize="21600,21600" o:spt="202" path="m,l,21600r21600,l21600,xe">
            <v:stroke joinstyle="miter"/>
            <v:path gradientshapeok="t" o:connecttype="rect"/>
          </v:shapetype>
          <v:shape id="Text Box 240" o:spid="_x0000_s2059" type="#_x0000_t202" style="position:absolute;margin-left:223.1pt;margin-top:701.85pt;width:193.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">
            <v:textbox style="mso-next-textbox:#Text Box 240">
              <w:txbxContent>
                <w:p w14:paraId="07B4CE59" w14:textId="77777777" w:rsidR="001B5CA8" w:rsidRDefault="001B5CA8" w:rsidP="00A7097F">
                  <w:r>
                    <w:t>Fisheries Victoria writes to inform all licence and quota holders of its decision</w:t>
                  </w:r>
                </w:p>
              </w:txbxContent>
            </v:textbox>
          </v:shape>
        </w:pict>
      </w:r>
    </w:p>
    <w:p w14:paraId="1755A059" w14:textId="77777777" w:rsidR="00A7097F" w:rsidRPr="00CD006B" w:rsidRDefault="006915D1" w:rsidP="00284358">
      <w:r>
        <w:rPr>
          <w:noProof/>
          <w:lang w:eastAsia="en-AU"/>
        </w:rPr>
        <w:pict w14:anchorId="4AF53246">
          <v:shape id="_x0000_s2065" type="#_x0000_t32" style="position:absolute;margin-left:72.85pt;margin-top:.35pt;width:0;height:38.8pt;z-index:251662336" o:connectortype="straight">
            <v:stroke endarrow="block"/>
          </v:shape>
        </w:pict>
      </w:r>
    </w:p>
    <w:p w14:paraId="19B5F10C" w14:textId="77777777" w:rsidR="00A7097F" w:rsidRPr="00CD006B" w:rsidRDefault="00A7097F" w:rsidP="00284358"/>
    <w:p w14:paraId="73ED2B8E" w14:textId="77777777" w:rsidR="00A7097F" w:rsidRPr="00CD006B" w:rsidRDefault="006915D1" w:rsidP="00284358">
      <w:r>
        <w:rPr>
          <w:noProof/>
          <w:lang w:eastAsia="en-AU"/>
        </w:rPr>
        <w:pict w14:anchorId="5861B091">
          <v:rect id="_x0000_s2058" style="position:absolute;margin-left:1.25pt;margin-top:6.45pt;width:153.5pt;height:36.35pt;z-index:251655168">
            <v:textbox style="mso-next-textbox:#_x0000_s2058">
              <w:txbxContent>
                <w:p w14:paraId="30701EFE" w14:textId="77777777" w:rsidR="001B5CA8" w:rsidRDefault="001B5CA8" w:rsidP="00A7097F">
                  <w:r>
                    <w:t>The VFA</w:t>
                  </w:r>
                  <w:r w:rsidRPr="00A7097F">
                    <w:t xml:space="preserve"> publishes its decision on </w:t>
                  </w:r>
                  <w:r>
                    <w:t xml:space="preserve">its </w:t>
                  </w:r>
                  <w:r w:rsidRPr="00A7097F">
                    <w:t>website</w:t>
                  </w:r>
                  <w:r>
                    <w:t>.</w:t>
                  </w:r>
                </w:p>
              </w:txbxContent>
            </v:textbox>
          </v:rect>
        </w:pict>
      </w:r>
    </w:p>
    <w:p w14:paraId="6E1D38AC" w14:textId="77777777" w:rsidR="00A7097F" w:rsidRPr="00CD006B" w:rsidRDefault="00A7097F" w:rsidP="00284358"/>
    <w:p w14:paraId="72140ECD" w14:textId="77777777" w:rsidR="00A7097F" w:rsidRPr="00CD006B" w:rsidRDefault="006915D1" w:rsidP="00284358">
      <w:r>
        <w:rPr>
          <w:noProof/>
          <w:lang w:eastAsia="en-AU"/>
        </w:rPr>
        <w:pict w14:anchorId="0688B31B">
          <v:shape id="_x0000_s2066" type="#_x0000_t32" style="position:absolute;margin-left:72.85pt;margin-top:10.75pt;width:0;height:38.8pt;z-index:251663360" o:connectortype="straight">
            <v:stroke endarrow="block"/>
          </v:shape>
        </w:pict>
      </w:r>
    </w:p>
    <w:p w14:paraId="06B233D1" w14:textId="77777777" w:rsidR="00A7097F" w:rsidRPr="00CD006B" w:rsidRDefault="00A7097F" w:rsidP="00284358"/>
    <w:p w14:paraId="7D7A8C40" w14:textId="77777777" w:rsidR="00A7097F" w:rsidRPr="00CD006B" w:rsidRDefault="00A7097F" w:rsidP="00284358"/>
    <w:p w14:paraId="61635D59" w14:textId="77777777" w:rsidR="00A7097F" w:rsidRPr="00CD006B" w:rsidRDefault="006915D1" w:rsidP="00284358">
      <w:r>
        <w:rPr>
          <w:noProof/>
          <w:lang w:eastAsia="en-AU"/>
        </w:rPr>
        <w:pict w14:anchorId="0B210E8D">
          <v:rect id="_x0000_s2060" style="position:absolute;margin-left:-1.25pt;margin-top:.5pt;width:153.5pt;height:47.65pt;z-index:251657216">
            <v:textbox style="mso-next-textbox:#_x0000_s2060">
              <w:txbxContent>
                <w:p w14:paraId="3AFCB10D" w14:textId="77777777" w:rsidR="001B5CA8" w:rsidRDefault="001B5CA8" w:rsidP="0004503C">
                  <w:r>
                    <w:t>The VFA</w:t>
                  </w:r>
                  <w:r w:rsidRPr="00A7097F">
                    <w:t xml:space="preserve"> </w:t>
                  </w:r>
                  <w:r w:rsidRPr="0004503C">
                    <w:t>writes to inform all licence and quota holders of its decision</w:t>
                  </w:r>
                  <w:r>
                    <w:t>.</w:t>
                  </w:r>
                </w:p>
              </w:txbxContent>
            </v:textbox>
          </v:rect>
        </w:pict>
      </w:r>
    </w:p>
    <w:p w14:paraId="12B22103" w14:textId="77777777" w:rsidR="00A7097F" w:rsidRPr="00CD006B" w:rsidRDefault="00A7097F" w:rsidP="00284358"/>
    <w:p w14:paraId="56A92D9B" w14:textId="77777777" w:rsidR="00A7097F" w:rsidRPr="00CD006B" w:rsidRDefault="00A7097F" w:rsidP="00284358"/>
    <w:p w14:paraId="33477205" w14:textId="77777777" w:rsidR="0004503C" w:rsidRPr="00CD006B" w:rsidRDefault="0004503C" w:rsidP="00284358"/>
    <w:p w14:paraId="56EDF412" w14:textId="77777777" w:rsidR="0004503C" w:rsidRPr="00CD006B" w:rsidRDefault="0004503C" w:rsidP="00284358"/>
    <w:p w14:paraId="01B9309B" w14:textId="77777777" w:rsidR="0004503C" w:rsidRPr="00CD006B" w:rsidRDefault="0004503C" w:rsidP="00284358"/>
    <w:p w14:paraId="388A6A86" w14:textId="77777777" w:rsidR="0004503C" w:rsidRPr="00CD006B" w:rsidRDefault="0004503C" w:rsidP="0004503C">
      <w:pPr>
        <w:pStyle w:val="Heading1"/>
        <w:sectPr w:rsidR="0004503C" w:rsidRPr="00CD006B" w:rsidSect="00284358">
          <w:type w:val="continuous"/>
          <w:pgSz w:w="8400" w:h="11899"/>
          <w:pgMar w:top="1418" w:right="851" w:bottom="1418" w:left="851" w:header="709" w:footer="709" w:gutter="0"/>
          <w:cols w:num="2" w:space="567"/>
        </w:sectPr>
      </w:pPr>
    </w:p>
    <w:p w14:paraId="312563B6" w14:textId="77777777" w:rsidR="0004503C" w:rsidRPr="00CD006B" w:rsidRDefault="0004503C" w:rsidP="0004503C">
      <w:pPr>
        <w:pStyle w:val="Heading1"/>
      </w:pPr>
      <w:bookmarkStart w:id="6" w:name="_Toc122607453"/>
      <w:r w:rsidRPr="00CD006B">
        <w:lastRenderedPageBreak/>
        <w:t>consultation plan</w:t>
      </w:r>
      <w:bookmarkEnd w:id="6"/>
    </w:p>
    <w:tbl>
      <w:tblPr>
        <w:tblW w:w="10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left w:w="0" w:type="dxa"/>
          <w:bottom w:w="34" w:type="dxa"/>
          <w:right w:w="0" w:type="dxa"/>
        </w:tblCellMar>
        <w:tblLook w:val="0000" w:firstRow="0" w:lastRow="0" w:firstColumn="0" w:lastColumn="0" w:noHBand="0" w:noVBand="0"/>
      </w:tblPr>
      <w:tblGrid>
        <w:gridCol w:w="453"/>
        <w:gridCol w:w="2252"/>
        <w:gridCol w:w="1980"/>
        <w:gridCol w:w="5531"/>
      </w:tblGrid>
      <w:tr w:rsidR="0004503C" w:rsidRPr="00CD006B" w14:paraId="225F1783" w14:textId="77777777" w:rsidTr="00C7742C">
        <w:tc>
          <w:tcPr>
            <w:tcW w:w="222" w:type="pct"/>
            <w:shd w:val="clear" w:color="auto" w:fill="auto"/>
          </w:tcPr>
          <w:p w14:paraId="026EFD1C" w14:textId="77777777" w:rsidR="0004503C" w:rsidRPr="00CD006B" w:rsidRDefault="0004503C" w:rsidP="0004503C">
            <w:pPr>
              <w:pStyle w:val="TableBodyLeftAligned"/>
              <w:spacing w:before="40" w:after="40"/>
              <w:rPr>
                <w:rStyle w:val="Bold"/>
                <w:spacing w:val="-1"/>
              </w:rPr>
            </w:pPr>
            <w:r w:rsidRPr="00CD006B">
              <w:rPr>
                <w:rStyle w:val="Bold"/>
                <w:spacing w:val="-1"/>
              </w:rPr>
              <w:t>1</w:t>
            </w:r>
          </w:p>
        </w:tc>
        <w:tc>
          <w:tcPr>
            <w:tcW w:w="1102" w:type="pct"/>
            <w:shd w:val="clear" w:color="auto" w:fill="auto"/>
          </w:tcPr>
          <w:p w14:paraId="76F0D34A" w14:textId="77777777" w:rsidR="0004503C" w:rsidRPr="00CD006B" w:rsidRDefault="0004503C" w:rsidP="0004503C">
            <w:pPr>
              <w:pStyle w:val="TableBodyLeftAligned"/>
              <w:spacing w:before="40" w:after="40"/>
              <w:rPr>
                <w:spacing w:val="-1"/>
              </w:rPr>
            </w:pPr>
            <w:r w:rsidRPr="00CD006B">
              <w:rPr>
                <w:spacing w:val="-1"/>
              </w:rPr>
              <w:t>Consultation Title</w:t>
            </w:r>
          </w:p>
        </w:tc>
        <w:tc>
          <w:tcPr>
            <w:tcW w:w="3677" w:type="pct"/>
            <w:gridSpan w:val="2"/>
            <w:shd w:val="clear" w:color="auto" w:fill="auto"/>
          </w:tcPr>
          <w:p w14:paraId="0FE6BFF7" w14:textId="01C14BC6" w:rsidR="0004503C" w:rsidRPr="00CD006B" w:rsidRDefault="00FA209F" w:rsidP="0004503C">
            <w:pPr>
              <w:pStyle w:val="TableBodyLeftAligned"/>
              <w:spacing w:before="40" w:after="40"/>
              <w:rPr>
                <w:rStyle w:val="Italics"/>
                <w:i w:val="0"/>
                <w:spacing w:val="-1"/>
              </w:rPr>
            </w:pPr>
            <w:r w:rsidRPr="00CD006B">
              <w:rPr>
                <w:rStyle w:val="Italics"/>
                <w:i w:val="0"/>
                <w:spacing w:val="-1"/>
              </w:rPr>
              <w:t>20</w:t>
            </w:r>
            <w:r w:rsidR="002A1DFE" w:rsidRPr="00CD006B">
              <w:rPr>
                <w:rStyle w:val="Italics"/>
                <w:i w:val="0"/>
                <w:spacing w:val="-1"/>
              </w:rPr>
              <w:t>2</w:t>
            </w:r>
            <w:r w:rsidR="0054236F">
              <w:rPr>
                <w:rStyle w:val="Italics"/>
                <w:i w:val="0"/>
                <w:spacing w:val="-1"/>
              </w:rPr>
              <w:t>5</w:t>
            </w:r>
            <w:r w:rsidR="00E545D4">
              <w:rPr>
                <w:rStyle w:val="Italics"/>
                <w:i w:val="0"/>
                <w:spacing w:val="-1"/>
              </w:rPr>
              <w:t>/26</w:t>
            </w:r>
            <w:r w:rsidR="0004503C" w:rsidRPr="00656D03">
              <w:rPr>
                <w:rStyle w:val="Italics"/>
                <w:i w:val="0"/>
                <w:spacing w:val="-1"/>
              </w:rPr>
              <w:t xml:space="preserve"> </w:t>
            </w:r>
            <w:r w:rsidR="00656D03" w:rsidRPr="00656D03">
              <w:rPr>
                <w:rStyle w:val="Italics"/>
                <w:i w:val="0"/>
                <w:spacing w:val="-1"/>
              </w:rPr>
              <w:t xml:space="preserve">Eastern Zone </w:t>
            </w:r>
            <w:r w:rsidR="0004503C" w:rsidRPr="00656D03">
              <w:rPr>
                <w:rStyle w:val="Italics"/>
                <w:i w:val="0"/>
                <w:spacing w:val="-1"/>
              </w:rPr>
              <w:t>Abalone</w:t>
            </w:r>
            <w:r w:rsidR="0004503C" w:rsidRPr="00CD006B">
              <w:rPr>
                <w:rStyle w:val="Italics"/>
                <w:i w:val="0"/>
                <w:spacing w:val="-1"/>
              </w:rPr>
              <w:t xml:space="preserve"> TACC Setting Process</w:t>
            </w:r>
          </w:p>
        </w:tc>
      </w:tr>
      <w:tr w:rsidR="0004503C" w:rsidRPr="00CD006B" w14:paraId="679FF73C" w14:textId="77777777" w:rsidTr="00FA209F">
        <w:trPr>
          <w:trHeight w:val="2287"/>
        </w:trPr>
        <w:tc>
          <w:tcPr>
            <w:tcW w:w="222" w:type="pct"/>
            <w:shd w:val="clear" w:color="auto" w:fill="auto"/>
          </w:tcPr>
          <w:p w14:paraId="3515B995" w14:textId="77777777" w:rsidR="0004503C" w:rsidRPr="00CD006B" w:rsidRDefault="0004503C" w:rsidP="0004503C">
            <w:pPr>
              <w:pStyle w:val="TableBodyLeftAligned"/>
              <w:spacing w:before="40" w:after="40"/>
              <w:rPr>
                <w:rStyle w:val="Bold"/>
                <w:spacing w:val="-1"/>
              </w:rPr>
            </w:pPr>
            <w:r w:rsidRPr="00CD006B">
              <w:rPr>
                <w:rStyle w:val="Bold"/>
                <w:spacing w:val="-1"/>
              </w:rPr>
              <w:t>2</w:t>
            </w:r>
          </w:p>
        </w:tc>
        <w:tc>
          <w:tcPr>
            <w:tcW w:w="1102" w:type="pct"/>
            <w:shd w:val="clear" w:color="auto" w:fill="auto"/>
          </w:tcPr>
          <w:p w14:paraId="1D7D5D6D" w14:textId="77777777" w:rsidR="0004503C" w:rsidRPr="00CD006B" w:rsidRDefault="0004503C" w:rsidP="0004503C">
            <w:pPr>
              <w:pStyle w:val="TableBodyLeftAligned"/>
              <w:spacing w:before="40" w:after="40"/>
              <w:rPr>
                <w:spacing w:val="-1"/>
              </w:rPr>
            </w:pPr>
            <w:r w:rsidRPr="00CD006B">
              <w:rPr>
                <w:spacing w:val="-1"/>
              </w:rPr>
              <w:t>Representative group/s being consulted</w:t>
            </w:r>
          </w:p>
        </w:tc>
        <w:tc>
          <w:tcPr>
            <w:tcW w:w="3677" w:type="pct"/>
            <w:gridSpan w:val="2"/>
            <w:shd w:val="clear" w:color="auto" w:fill="auto"/>
          </w:tcPr>
          <w:p w14:paraId="6D75DF55" w14:textId="74507A73" w:rsidR="0004503C" w:rsidRPr="00CD006B" w:rsidRDefault="0004503C" w:rsidP="00B241EB">
            <w:pPr>
              <w:pStyle w:val="TableBodyLeftAligned"/>
              <w:spacing w:before="120" w:after="120"/>
              <w:rPr>
                <w:spacing w:val="-1"/>
              </w:rPr>
            </w:pPr>
            <w:r w:rsidRPr="00CD006B">
              <w:rPr>
                <w:spacing w:val="-1"/>
              </w:rPr>
              <w:sym w:font="Wingdings" w:char="F0FC"/>
            </w:r>
            <w:r w:rsidRPr="00CD006B">
              <w:t xml:space="preserve"> </w:t>
            </w:r>
            <w:r w:rsidRPr="00CD006B">
              <w:rPr>
                <w:spacing w:val="-1"/>
              </w:rPr>
              <w:t>Commercial wild-catch</w:t>
            </w:r>
            <w:r w:rsidRPr="00CD006B">
              <w:t xml:space="preserve"> (Quota and licence holders, Eastern Zone Abalone Industry Association, </w:t>
            </w:r>
            <w:r w:rsidR="00656D03">
              <w:t>Abalone Council Victoria</w:t>
            </w:r>
            <w:r w:rsidRPr="00CD006B">
              <w:t>, Seafood Industry Victoria)</w:t>
            </w:r>
          </w:p>
          <w:p w14:paraId="5E05BDAF" w14:textId="77777777" w:rsidR="0004503C" w:rsidRPr="00CD006B" w:rsidRDefault="0004503C" w:rsidP="00B241EB">
            <w:pPr>
              <w:pStyle w:val="TableBodyLeftAligned"/>
              <w:spacing w:before="120" w:after="120"/>
              <w:rPr>
                <w:spacing w:val="-1"/>
              </w:rPr>
            </w:pPr>
            <w:r w:rsidRPr="00CD006B">
              <w:rPr>
                <w:spacing w:val="-1"/>
              </w:rPr>
              <w:sym w:font="Wingdings" w:char="F0FC"/>
            </w:r>
            <w:r w:rsidRPr="00CD006B">
              <w:t xml:space="preserve"> </w:t>
            </w:r>
            <w:r w:rsidRPr="00CD006B">
              <w:rPr>
                <w:spacing w:val="-1"/>
              </w:rPr>
              <w:t>Recreational fishing</w:t>
            </w:r>
            <w:r w:rsidR="008E6CE2" w:rsidRPr="00CD006B">
              <w:t xml:space="preserve"> (VRFish</w:t>
            </w:r>
            <w:r w:rsidR="00FA209F" w:rsidRPr="00CD006B">
              <w:t>, Scuba Divers Federation of Victoria</w:t>
            </w:r>
            <w:r w:rsidRPr="00CD006B">
              <w:t>)</w:t>
            </w:r>
          </w:p>
          <w:p w14:paraId="1D4ABB84" w14:textId="217904EB" w:rsidR="0004503C" w:rsidRPr="00CD006B" w:rsidRDefault="0004503C" w:rsidP="00B241EB">
            <w:pPr>
              <w:pStyle w:val="TableBodyLeftAligned"/>
              <w:numPr>
                <w:ilvl w:val="0"/>
                <w:numId w:val="0"/>
              </w:numPr>
              <w:spacing w:before="120" w:after="120"/>
              <w:ind w:left="85"/>
              <w:rPr>
                <w:spacing w:val="-1"/>
              </w:rPr>
            </w:pPr>
            <w:r w:rsidRPr="00CD006B">
              <w:rPr>
                <w:spacing w:val="-1"/>
              </w:rPr>
              <w:sym w:font="Wingdings" w:char="F0FC"/>
            </w:r>
            <w:r w:rsidRPr="00CD006B">
              <w:rPr>
                <w:spacing w:val="-1"/>
              </w:rPr>
              <w:t xml:space="preserve"> Aboriginal communities</w:t>
            </w:r>
            <w:r w:rsidRPr="00CD006B">
              <w:t xml:space="preserve"> (The Federation of Victorian Traditional Owner Corporations, Gunaikurnai Land and Waters Aboriginal Corporation)</w:t>
            </w:r>
          </w:p>
          <w:p w14:paraId="7C65C769" w14:textId="11CCA7AD" w:rsidR="0004503C" w:rsidRPr="00CD006B" w:rsidRDefault="0004503C" w:rsidP="00B241EB">
            <w:pPr>
              <w:pStyle w:val="TableBodyLeftAligned"/>
              <w:spacing w:before="120" w:after="120"/>
              <w:rPr>
                <w:rStyle w:val="Italics"/>
                <w:spacing w:val="-1"/>
              </w:rPr>
            </w:pPr>
            <w:r w:rsidRPr="00CD006B">
              <w:rPr>
                <w:spacing w:val="-1"/>
              </w:rPr>
              <w:sym w:font="Wingdings" w:char="F0FC"/>
            </w:r>
            <w:r w:rsidRPr="00CD006B">
              <w:t xml:space="preserve"> </w:t>
            </w:r>
            <w:r w:rsidRPr="00CD006B">
              <w:rPr>
                <w:spacing w:val="-1"/>
              </w:rPr>
              <w:t>Conservation interests</w:t>
            </w:r>
            <w:r w:rsidRPr="00CD006B">
              <w:t xml:space="preserve"> (</w:t>
            </w:r>
            <w:r w:rsidR="008E6CE2" w:rsidRPr="00CD006B">
              <w:t>Environment Victoria</w:t>
            </w:r>
            <w:r w:rsidR="00FA209F" w:rsidRPr="00CD006B">
              <w:t>, Victorian National Parks Association</w:t>
            </w:r>
            <w:r w:rsidRPr="00CD006B">
              <w:t>)</w:t>
            </w:r>
            <w:r w:rsidR="00B241EB" w:rsidRPr="00CD006B">
              <w:rPr>
                <w:rStyle w:val="Italics"/>
                <w:spacing w:val="-1"/>
              </w:rPr>
              <w:t xml:space="preserve"> </w:t>
            </w:r>
          </w:p>
        </w:tc>
      </w:tr>
      <w:tr w:rsidR="0004503C" w:rsidRPr="00CD006B" w14:paraId="7B7FFCD6" w14:textId="77777777" w:rsidTr="00C7742C">
        <w:tc>
          <w:tcPr>
            <w:tcW w:w="222" w:type="pct"/>
            <w:shd w:val="clear" w:color="auto" w:fill="auto"/>
          </w:tcPr>
          <w:p w14:paraId="7EDCAECE" w14:textId="77777777" w:rsidR="0004503C" w:rsidRPr="00CD006B" w:rsidRDefault="0004503C" w:rsidP="0004503C">
            <w:pPr>
              <w:pStyle w:val="TableBodyLeftAligned"/>
              <w:spacing w:before="40" w:after="40"/>
              <w:rPr>
                <w:rStyle w:val="Bold"/>
                <w:spacing w:val="-1"/>
              </w:rPr>
            </w:pPr>
            <w:r w:rsidRPr="00CD006B">
              <w:rPr>
                <w:rStyle w:val="Bold"/>
                <w:spacing w:val="-1"/>
              </w:rPr>
              <w:t>3</w:t>
            </w:r>
          </w:p>
        </w:tc>
        <w:tc>
          <w:tcPr>
            <w:tcW w:w="1102" w:type="pct"/>
            <w:shd w:val="clear" w:color="auto" w:fill="auto"/>
          </w:tcPr>
          <w:p w14:paraId="732B1842" w14:textId="77777777" w:rsidR="0004503C" w:rsidRPr="00CD006B" w:rsidRDefault="0004503C" w:rsidP="0004503C">
            <w:pPr>
              <w:pStyle w:val="TableBodyLeftAligned"/>
              <w:spacing w:before="40" w:after="40"/>
              <w:rPr>
                <w:spacing w:val="-1"/>
              </w:rPr>
            </w:pPr>
            <w:r w:rsidRPr="00CD006B">
              <w:rPr>
                <w:spacing w:val="-1"/>
              </w:rPr>
              <w:t>Managing Officer</w:t>
            </w:r>
          </w:p>
        </w:tc>
        <w:tc>
          <w:tcPr>
            <w:tcW w:w="3677" w:type="pct"/>
            <w:gridSpan w:val="2"/>
            <w:shd w:val="clear" w:color="auto" w:fill="auto"/>
          </w:tcPr>
          <w:p w14:paraId="574E8CE4" w14:textId="2CA965E8" w:rsidR="0004503C" w:rsidRPr="00783572" w:rsidRDefault="0054236F" w:rsidP="0004503C">
            <w:pPr>
              <w:pStyle w:val="TableBodyLeftAligned"/>
              <w:spacing w:before="40" w:after="40"/>
              <w:rPr>
                <w:rStyle w:val="Italics"/>
                <w:i w:val="0"/>
                <w:spacing w:val="-1"/>
              </w:rPr>
            </w:pPr>
            <w:r>
              <w:rPr>
                <w:rStyle w:val="Italics"/>
                <w:i w:val="0"/>
                <w:spacing w:val="-1"/>
              </w:rPr>
              <w:t>Anthony McGrath – Abalone Fishery Manager</w:t>
            </w:r>
          </w:p>
        </w:tc>
      </w:tr>
      <w:tr w:rsidR="0004503C" w:rsidRPr="00CD006B" w14:paraId="72CB8DB2" w14:textId="77777777" w:rsidTr="00C7742C">
        <w:tc>
          <w:tcPr>
            <w:tcW w:w="222" w:type="pct"/>
            <w:shd w:val="clear" w:color="auto" w:fill="auto"/>
          </w:tcPr>
          <w:p w14:paraId="7813A12A" w14:textId="77777777" w:rsidR="0004503C" w:rsidRPr="00CD006B" w:rsidRDefault="0004503C" w:rsidP="0004503C">
            <w:pPr>
              <w:pStyle w:val="TableBodyLeftAligned"/>
              <w:spacing w:before="40" w:after="40"/>
              <w:rPr>
                <w:rStyle w:val="Bold"/>
                <w:spacing w:val="-1"/>
              </w:rPr>
            </w:pPr>
            <w:r w:rsidRPr="00CD006B">
              <w:rPr>
                <w:rStyle w:val="Bold"/>
                <w:spacing w:val="-1"/>
              </w:rPr>
              <w:t>4</w:t>
            </w:r>
          </w:p>
        </w:tc>
        <w:tc>
          <w:tcPr>
            <w:tcW w:w="1102" w:type="pct"/>
            <w:shd w:val="clear" w:color="auto" w:fill="auto"/>
          </w:tcPr>
          <w:p w14:paraId="241AB92D" w14:textId="77777777" w:rsidR="0004503C" w:rsidRPr="00CD006B" w:rsidRDefault="0004503C" w:rsidP="0004503C">
            <w:pPr>
              <w:pStyle w:val="TableBodyLeftAligned"/>
              <w:spacing w:before="40" w:after="40"/>
              <w:rPr>
                <w:spacing w:val="-1"/>
              </w:rPr>
            </w:pPr>
            <w:r w:rsidRPr="00CD006B">
              <w:rPr>
                <w:spacing w:val="-1"/>
              </w:rPr>
              <w:t>Target Start Date</w:t>
            </w:r>
          </w:p>
        </w:tc>
        <w:tc>
          <w:tcPr>
            <w:tcW w:w="3677" w:type="pct"/>
            <w:gridSpan w:val="2"/>
            <w:shd w:val="clear" w:color="auto" w:fill="auto"/>
          </w:tcPr>
          <w:p w14:paraId="303EC2FF" w14:textId="635C4FD0" w:rsidR="0004503C" w:rsidRPr="00CD006B" w:rsidRDefault="00B26A4C" w:rsidP="0004503C">
            <w:pPr>
              <w:pStyle w:val="TableBodyLeftAligned"/>
              <w:spacing w:before="40" w:after="40"/>
              <w:rPr>
                <w:rStyle w:val="Italics"/>
                <w:i w:val="0"/>
                <w:spacing w:val="-1"/>
              </w:rPr>
            </w:pPr>
            <w:r>
              <w:rPr>
                <w:rStyle w:val="Italics"/>
                <w:i w:val="0"/>
                <w:spacing w:val="-1"/>
              </w:rPr>
              <w:t>1</w:t>
            </w:r>
            <w:r w:rsidR="005E5BAE">
              <w:rPr>
                <w:rStyle w:val="Italics"/>
                <w:i w:val="0"/>
                <w:spacing w:val="-1"/>
              </w:rPr>
              <w:t>9</w:t>
            </w:r>
            <w:r>
              <w:rPr>
                <w:rStyle w:val="Italics"/>
                <w:i w:val="0"/>
                <w:spacing w:val="-1"/>
              </w:rPr>
              <w:t xml:space="preserve"> </w:t>
            </w:r>
            <w:r w:rsidR="00835FC8">
              <w:rPr>
                <w:rStyle w:val="Italics"/>
                <w:i w:val="0"/>
                <w:spacing w:val="-1"/>
              </w:rPr>
              <w:t>December</w:t>
            </w:r>
            <w:r>
              <w:rPr>
                <w:rStyle w:val="Italics"/>
                <w:i w:val="0"/>
                <w:spacing w:val="-1"/>
              </w:rPr>
              <w:t xml:space="preserve"> 2024</w:t>
            </w:r>
            <w:r w:rsidR="0004503C" w:rsidRPr="00CD006B">
              <w:rPr>
                <w:rStyle w:val="Italics"/>
                <w:i w:val="0"/>
                <w:spacing w:val="-1"/>
              </w:rPr>
              <w:t xml:space="preserve"> </w:t>
            </w:r>
          </w:p>
        </w:tc>
      </w:tr>
      <w:tr w:rsidR="0004503C" w:rsidRPr="00CD006B" w14:paraId="44C2090F" w14:textId="77777777" w:rsidTr="00C7742C">
        <w:tc>
          <w:tcPr>
            <w:tcW w:w="222" w:type="pct"/>
            <w:shd w:val="clear" w:color="auto" w:fill="auto"/>
          </w:tcPr>
          <w:p w14:paraId="0607D66F" w14:textId="77777777" w:rsidR="0004503C" w:rsidRPr="00CD006B" w:rsidRDefault="0004503C" w:rsidP="0004503C">
            <w:pPr>
              <w:pStyle w:val="TableBodyLeftAligned"/>
              <w:spacing w:before="40" w:after="40"/>
              <w:rPr>
                <w:rStyle w:val="Bold"/>
                <w:spacing w:val="-1"/>
              </w:rPr>
            </w:pPr>
            <w:r w:rsidRPr="00CD006B">
              <w:rPr>
                <w:rStyle w:val="Bold"/>
                <w:spacing w:val="-1"/>
              </w:rPr>
              <w:t>5</w:t>
            </w:r>
          </w:p>
        </w:tc>
        <w:tc>
          <w:tcPr>
            <w:tcW w:w="1102" w:type="pct"/>
            <w:shd w:val="clear" w:color="auto" w:fill="auto"/>
          </w:tcPr>
          <w:p w14:paraId="75BA2209" w14:textId="77777777" w:rsidR="0004503C" w:rsidRPr="00CD006B" w:rsidRDefault="0004503C" w:rsidP="0004503C">
            <w:pPr>
              <w:pStyle w:val="TableBodyLeftAligned"/>
              <w:spacing w:before="40" w:after="40"/>
              <w:rPr>
                <w:spacing w:val="-1"/>
              </w:rPr>
            </w:pPr>
            <w:r w:rsidRPr="00CD006B">
              <w:rPr>
                <w:spacing w:val="-1"/>
              </w:rPr>
              <w:t>Target End Date</w:t>
            </w:r>
          </w:p>
        </w:tc>
        <w:tc>
          <w:tcPr>
            <w:tcW w:w="3677" w:type="pct"/>
            <w:gridSpan w:val="2"/>
            <w:shd w:val="clear" w:color="auto" w:fill="auto"/>
          </w:tcPr>
          <w:p w14:paraId="00B89894" w14:textId="64CD0013" w:rsidR="0004503C" w:rsidRPr="00CD006B" w:rsidRDefault="00835FC8" w:rsidP="0004503C">
            <w:pPr>
              <w:pStyle w:val="TableBodyLeftAligned"/>
              <w:spacing w:before="40" w:after="40"/>
              <w:rPr>
                <w:rStyle w:val="Italics"/>
                <w:i w:val="0"/>
                <w:spacing w:val="-1"/>
              </w:rPr>
            </w:pPr>
            <w:r>
              <w:rPr>
                <w:rStyle w:val="Italics"/>
                <w:i w:val="0"/>
                <w:spacing w:val="-1"/>
              </w:rPr>
              <w:t>28</w:t>
            </w:r>
            <w:r w:rsidR="00B26A4C">
              <w:rPr>
                <w:rStyle w:val="Italics"/>
                <w:i w:val="0"/>
                <w:spacing w:val="-1"/>
              </w:rPr>
              <w:t xml:space="preserve"> </w:t>
            </w:r>
            <w:r>
              <w:rPr>
                <w:rStyle w:val="Italics"/>
                <w:i w:val="0"/>
                <w:spacing w:val="-1"/>
              </w:rPr>
              <w:t>January</w:t>
            </w:r>
            <w:r w:rsidR="00B26A4C">
              <w:rPr>
                <w:rStyle w:val="Italics"/>
                <w:i w:val="0"/>
                <w:spacing w:val="-1"/>
              </w:rPr>
              <w:t xml:space="preserve"> 202</w:t>
            </w:r>
            <w:r w:rsidR="005E5BAE">
              <w:rPr>
                <w:rStyle w:val="Italics"/>
                <w:i w:val="0"/>
                <w:spacing w:val="-1"/>
              </w:rPr>
              <w:t>4</w:t>
            </w:r>
          </w:p>
        </w:tc>
      </w:tr>
      <w:tr w:rsidR="0004503C" w:rsidRPr="00CD006B" w14:paraId="608A76C9" w14:textId="77777777" w:rsidTr="00C7742C">
        <w:tc>
          <w:tcPr>
            <w:tcW w:w="222" w:type="pct"/>
            <w:shd w:val="clear" w:color="auto" w:fill="auto"/>
          </w:tcPr>
          <w:p w14:paraId="62E24D21" w14:textId="77777777" w:rsidR="0004503C" w:rsidRPr="00CD006B" w:rsidRDefault="0004503C" w:rsidP="0004503C">
            <w:pPr>
              <w:pStyle w:val="TableBodyLeftAligned"/>
              <w:spacing w:before="40" w:after="40"/>
              <w:rPr>
                <w:rStyle w:val="Bold"/>
                <w:spacing w:val="-1"/>
              </w:rPr>
            </w:pPr>
            <w:r w:rsidRPr="00CD006B">
              <w:rPr>
                <w:rStyle w:val="Bold"/>
                <w:spacing w:val="-1"/>
              </w:rPr>
              <w:t>6</w:t>
            </w:r>
          </w:p>
        </w:tc>
        <w:tc>
          <w:tcPr>
            <w:tcW w:w="1102" w:type="pct"/>
            <w:shd w:val="clear" w:color="auto" w:fill="auto"/>
          </w:tcPr>
          <w:p w14:paraId="1EB5D7A3" w14:textId="77777777" w:rsidR="0004503C" w:rsidRPr="00CD006B" w:rsidRDefault="0004503C" w:rsidP="0004503C">
            <w:pPr>
              <w:pStyle w:val="TableBodyLeftAligned"/>
              <w:spacing w:before="40" w:after="40"/>
              <w:rPr>
                <w:spacing w:val="-1"/>
              </w:rPr>
            </w:pPr>
            <w:r w:rsidRPr="00CD006B">
              <w:rPr>
                <w:spacing w:val="-1"/>
              </w:rPr>
              <w:t>Background/</w:t>
            </w:r>
            <w:r w:rsidR="00C7742C" w:rsidRPr="00CD006B">
              <w:rPr>
                <w:spacing w:val="-1"/>
              </w:rPr>
              <w:t xml:space="preserve"> </w:t>
            </w:r>
            <w:r w:rsidRPr="00CD006B">
              <w:rPr>
                <w:spacing w:val="-1"/>
              </w:rPr>
              <w:t>History</w:t>
            </w:r>
          </w:p>
        </w:tc>
        <w:tc>
          <w:tcPr>
            <w:tcW w:w="3677" w:type="pct"/>
            <w:gridSpan w:val="2"/>
            <w:shd w:val="clear" w:color="auto" w:fill="auto"/>
          </w:tcPr>
          <w:p w14:paraId="411E4A3A" w14:textId="77777777" w:rsidR="0004503C" w:rsidRPr="00CD006B" w:rsidRDefault="0004503C" w:rsidP="0004503C">
            <w:pPr>
              <w:pStyle w:val="TableBodyLeftAligned"/>
              <w:spacing w:after="120"/>
              <w:rPr>
                <w:rStyle w:val="Italics"/>
                <w:i w:val="0"/>
                <w:spacing w:val="-1"/>
              </w:rPr>
            </w:pPr>
            <w:r w:rsidRPr="00CD006B">
              <w:rPr>
                <w:rStyle w:val="Italics"/>
                <w:i w:val="0"/>
                <w:spacing w:val="-1"/>
              </w:rPr>
              <w:t xml:space="preserve">The abalone fishery is one of Victoria's most valuable commercial fisheries. </w:t>
            </w:r>
          </w:p>
          <w:p w14:paraId="42126DE2" w14:textId="77777777" w:rsidR="0004503C" w:rsidRPr="00CD006B" w:rsidRDefault="0004503C" w:rsidP="001B5CA8">
            <w:pPr>
              <w:pStyle w:val="TableBodyLeftAligned"/>
              <w:numPr>
                <w:ilvl w:val="0"/>
                <w:numId w:val="0"/>
              </w:numPr>
              <w:spacing w:after="120"/>
              <w:ind w:left="85"/>
              <w:rPr>
                <w:rStyle w:val="Italics"/>
                <w:i w:val="0"/>
                <w:spacing w:val="-1"/>
              </w:rPr>
            </w:pPr>
            <w:r w:rsidRPr="00CD006B">
              <w:rPr>
                <w:rStyle w:val="Italics"/>
                <w:i w:val="0"/>
                <w:spacing w:val="-1"/>
              </w:rPr>
              <w:t xml:space="preserve">The fishery has been managed under a system of quota controls since 1988. The TACC and the quantity of catch comprising an abalone quota unit is set for each quota period by a Further Abalone Quota Order published in the </w:t>
            </w:r>
            <w:r w:rsidRPr="00CD006B">
              <w:rPr>
                <w:rStyle w:val="Italics"/>
                <w:spacing w:val="-1"/>
              </w:rPr>
              <w:t>Victoria Government Gazette</w:t>
            </w:r>
            <w:r w:rsidRPr="00CD006B">
              <w:rPr>
                <w:rStyle w:val="Italics"/>
                <w:i w:val="0"/>
                <w:spacing w:val="-1"/>
              </w:rPr>
              <w:t>. Fisheries Notices that establish legal minimum lengths for relevant zones may also be required.</w:t>
            </w:r>
          </w:p>
          <w:p w14:paraId="580E56A2" w14:textId="77777777" w:rsidR="0004503C" w:rsidRPr="00CD006B" w:rsidRDefault="0004503C" w:rsidP="0004503C">
            <w:pPr>
              <w:pStyle w:val="TableBodyLeftAligned"/>
              <w:spacing w:after="120"/>
              <w:rPr>
                <w:rStyle w:val="Italics"/>
                <w:i w:val="0"/>
                <w:spacing w:val="-1"/>
              </w:rPr>
            </w:pPr>
            <w:r w:rsidRPr="00CD006B">
              <w:rPr>
                <w:rStyle w:val="Italics"/>
                <w:i w:val="0"/>
                <w:spacing w:val="-1"/>
              </w:rPr>
              <w:t>TACCs are set for blacklip abalone in the western, central and eastern zones and greenlip abalone in the western and central zones.</w:t>
            </w:r>
          </w:p>
          <w:p w14:paraId="391E7565" w14:textId="55708413" w:rsidR="0004503C" w:rsidRPr="00CD006B" w:rsidRDefault="0004503C" w:rsidP="0004503C">
            <w:pPr>
              <w:pStyle w:val="TableBodyLeftAligned"/>
              <w:spacing w:after="120"/>
              <w:rPr>
                <w:rStyle w:val="Italics"/>
                <w:i w:val="0"/>
                <w:spacing w:val="-1"/>
              </w:rPr>
            </w:pPr>
            <w:r w:rsidRPr="00CD006B">
              <w:rPr>
                <w:rStyle w:val="Italics"/>
                <w:i w:val="0"/>
                <w:spacing w:val="-1"/>
              </w:rPr>
              <w:t>The next quota period extends from 1 April 20</w:t>
            </w:r>
            <w:r w:rsidR="001C0EC6" w:rsidRPr="00CD006B">
              <w:rPr>
                <w:rStyle w:val="Italics"/>
                <w:i w:val="0"/>
                <w:spacing w:val="-1"/>
              </w:rPr>
              <w:t>2</w:t>
            </w:r>
            <w:r w:rsidR="00835FC8">
              <w:rPr>
                <w:rStyle w:val="Italics"/>
                <w:i w:val="0"/>
                <w:spacing w:val="-1"/>
              </w:rPr>
              <w:t>5</w:t>
            </w:r>
            <w:r w:rsidRPr="00CD006B">
              <w:rPr>
                <w:rStyle w:val="Italics"/>
                <w:i w:val="0"/>
                <w:spacing w:val="-1"/>
              </w:rPr>
              <w:t xml:space="preserve"> to 31</w:t>
            </w:r>
            <w:r w:rsidRPr="00CD006B">
              <w:rPr>
                <w:rStyle w:val="Italics"/>
                <w:spacing w:val="-1"/>
              </w:rPr>
              <w:t xml:space="preserve"> </w:t>
            </w:r>
            <w:r w:rsidR="00FA209F" w:rsidRPr="00CD006B">
              <w:rPr>
                <w:rStyle w:val="Italics"/>
                <w:i w:val="0"/>
                <w:spacing w:val="-1"/>
              </w:rPr>
              <w:t>March 202</w:t>
            </w:r>
            <w:r w:rsidR="00835FC8">
              <w:rPr>
                <w:rStyle w:val="Italics"/>
                <w:i w:val="0"/>
                <w:spacing w:val="-1"/>
              </w:rPr>
              <w:t>6</w:t>
            </w:r>
            <w:r w:rsidR="00511359" w:rsidRPr="00CD006B">
              <w:rPr>
                <w:rStyle w:val="Italics"/>
                <w:i w:val="0"/>
                <w:spacing w:val="-1"/>
              </w:rPr>
              <w:t xml:space="preserve"> for the Eastern Zone</w:t>
            </w:r>
            <w:r w:rsidR="00C80E8D">
              <w:rPr>
                <w:rStyle w:val="Italics"/>
                <w:i w:val="0"/>
                <w:spacing w:val="-1"/>
              </w:rPr>
              <w:t>.</w:t>
            </w:r>
          </w:p>
        </w:tc>
      </w:tr>
      <w:tr w:rsidR="0004503C" w:rsidRPr="00CD006B" w14:paraId="0A5ACBAC" w14:textId="77777777" w:rsidTr="00C7742C">
        <w:tc>
          <w:tcPr>
            <w:tcW w:w="222" w:type="pct"/>
            <w:shd w:val="clear" w:color="auto" w:fill="auto"/>
          </w:tcPr>
          <w:p w14:paraId="3AFBE7B8" w14:textId="77777777" w:rsidR="0004503C" w:rsidRPr="00CD006B" w:rsidRDefault="0004503C" w:rsidP="0004503C">
            <w:pPr>
              <w:pStyle w:val="TableBodyLeftAligned"/>
              <w:spacing w:before="40" w:after="40"/>
              <w:rPr>
                <w:rStyle w:val="Bold"/>
                <w:spacing w:val="-1"/>
              </w:rPr>
            </w:pPr>
            <w:r w:rsidRPr="00CD006B">
              <w:rPr>
                <w:rStyle w:val="Bold"/>
                <w:spacing w:val="-1"/>
              </w:rPr>
              <w:t>7</w:t>
            </w:r>
          </w:p>
        </w:tc>
        <w:tc>
          <w:tcPr>
            <w:tcW w:w="1102" w:type="pct"/>
            <w:shd w:val="clear" w:color="auto" w:fill="auto"/>
          </w:tcPr>
          <w:p w14:paraId="6CF54A7E" w14:textId="77777777" w:rsidR="0004503C" w:rsidRPr="00CD006B" w:rsidRDefault="0004503C" w:rsidP="0004503C">
            <w:pPr>
              <w:pStyle w:val="TableBodyLeftAligned"/>
              <w:spacing w:before="40" w:after="40"/>
              <w:rPr>
                <w:spacing w:val="-1"/>
              </w:rPr>
            </w:pPr>
            <w:r w:rsidRPr="00CD006B">
              <w:rPr>
                <w:spacing w:val="-1"/>
              </w:rPr>
              <w:t>Relevant Statutory provision</w:t>
            </w:r>
          </w:p>
        </w:tc>
        <w:tc>
          <w:tcPr>
            <w:tcW w:w="3677" w:type="pct"/>
            <w:gridSpan w:val="2"/>
            <w:shd w:val="clear" w:color="auto" w:fill="auto"/>
          </w:tcPr>
          <w:p w14:paraId="1937BD03" w14:textId="77777777" w:rsidR="0004503C" w:rsidRPr="00CD006B" w:rsidRDefault="0004503C" w:rsidP="0004503C">
            <w:pPr>
              <w:pStyle w:val="TableBodyLeftAligned"/>
              <w:spacing w:after="120"/>
              <w:rPr>
                <w:rStyle w:val="Italics"/>
                <w:i w:val="0"/>
                <w:spacing w:val="-1"/>
              </w:rPr>
            </w:pPr>
            <w:r w:rsidRPr="00CD006B">
              <w:rPr>
                <w:rStyle w:val="Italics"/>
                <w:i w:val="0"/>
              </w:rPr>
              <w:t xml:space="preserve">Statutory consultation with stakeholders under Section 3A of the </w:t>
            </w:r>
            <w:r w:rsidRPr="00CD006B">
              <w:rPr>
                <w:rStyle w:val="Italics"/>
              </w:rPr>
              <w:t>Fisheries Act 1995</w:t>
            </w:r>
            <w:r w:rsidRPr="00CD006B">
              <w:rPr>
                <w:rStyle w:val="Italics"/>
                <w:i w:val="0"/>
              </w:rPr>
              <w:t xml:space="preserve"> is required </w:t>
            </w:r>
            <w:r w:rsidRPr="00CD006B">
              <w:rPr>
                <w:rStyle w:val="Italics"/>
                <w:i w:val="0"/>
                <w:spacing w:val="-1"/>
              </w:rPr>
              <w:t>prior</w:t>
            </w:r>
            <w:r w:rsidRPr="00CD006B">
              <w:rPr>
                <w:rStyle w:val="Italics"/>
                <w:i w:val="0"/>
              </w:rPr>
              <w:t xml:space="preserve"> to the Minister or delegate making decisions related to Further Abalone Quota Orders and Fisheries Notices.</w:t>
            </w:r>
          </w:p>
        </w:tc>
      </w:tr>
      <w:tr w:rsidR="0004503C" w:rsidRPr="00CD006B" w14:paraId="17EF5BE4" w14:textId="77777777" w:rsidTr="00C7742C">
        <w:tc>
          <w:tcPr>
            <w:tcW w:w="222" w:type="pct"/>
            <w:shd w:val="clear" w:color="auto" w:fill="auto"/>
          </w:tcPr>
          <w:p w14:paraId="58444612" w14:textId="77777777" w:rsidR="0004503C" w:rsidRPr="00CD006B" w:rsidRDefault="0004503C" w:rsidP="0004503C">
            <w:pPr>
              <w:pStyle w:val="TableBodyLeftAligned"/>
              <w:rPr>
                <w:rStyle w:val="Bold"/>
                <w:spacing w:val="-1"/>
              </w:rPr>
            </w:pPr>
            <w:r w:rsidRPr="00CD006B">
              <w:rPr>
                <w:rStyle w:val="Bold"/>
                <w:spacing w:val="-1"/>
              </w:rPr>
              <w:t>8</w:t>
            </w:r>
          </w:p>
        </w:tc>
        <w:tc>
          <w:tcPr>
            <w:tcW w:w="1102" w:type="pct"/>
            <w:shd w:val="clear" w:color="auto" w:fill="auto"/>
          </w:tcPr>
          <w:p w14:paraId="4E411068" w14:textId="77777777" w:rsidR="0004503C" w:rsidRPr="00CD006B" w:rsidRDefault="0004503C" w:rsidP="0004503C">
            <w:pPr>
              <w:pStyle w:val="TableBodyLeftAligned"/>
              <w:spacing w:after="120"/>
              <w:rPr>
                <w:rStyle w:val="Italics"/>
                <w:i w:val="0"/>
              </w:rPr>
            </w:pPr>
            <w:r w:rsidRPr="00CD006B">
              <w:rPr>
                <w:rStyle w:val="Italics"/>
              </w:rPr>
              <w:t>Purpose/objectives/scope</w:t>
            </w:r>
          </w:p>
        </w:tc>
        <w:tc>
          <w:tcPr>
            <w:tcW w:w="3677" w:type="pct"/>
            <w:gridSpan w:val="2"/>
            <w:shd w:val="clear" w:color="auto" w:fill="auto"/>
          </w:tcPr>
          <w:p w14:paraId="311F46E4" w14:textId="4864A2D7" w:rsidR="0004503C" w:rsidRPr="00CD006B" w:rsidRDefault="0004503C" w:rsidP="0004503C">
            <w:pPr>
              <w:pStyle w:val="TableBodyLeftAligned"/>
              <w:spacing w:after="120"/>
              <w:rPr>
                <w:rStyle w:val="Italics"/>
                <w:i w:val="0"/>
              </w:rPr>
            </w:pPr>
            <w:r w:rsidRPr="00CD006B">
              <w:rPr>
                <w:rStyle w:val="Italics"/>
                <w:i w:val="0"/>
              </w:rPr>
              <w:t xml:space="preserve">To seek comment on the draft </w:t>
            </w:r>
            <w:r w:rsidR="00FA209F" w:rsidRPr="00CD006B">
              <w:rPr>
                <w:rStyle w:val="Italics"/>
                <w:i w:val="0"/>
              </w:rPr>
              <w:t>20</w:t>
            </w:r>
            <w:r w:rsidR="001C0EC6" w:rsidRPr="00CD006B">
              <w:rPr>
                <w:rStyle w:val="Italics"/>
                <w:i w:val="0"/>
              </w:rPr>
              <w:t>2</w:t>
            </w:r>
            <w:r w:rsidR="00835FC8">
              <w:rPr>
                <w:rStyle w:val="Italics"/>
                <w:i w:val="0"/>
              </w:rPr>
              <w:t>5</w:t>
            </w:r>
            <w:r w:rsidR="00FA209F" w:rsidRPr="00CD006B">
              <w:rPr>
                <w:rStyle w:val="Italics"/>
                <w:i w:val="0"/>
              </w:rPr>
              <w:t>/2</w:t>
            </w:r>
            <w:r w:rsidR="00835FC8">
              <w:rPr>
                <w:rStyle w:val="Italics"/>
                <w:i w:val="0"/>
              </w:rPr>
              <w:t>6</w:t>
            </w:r>
            <w:r w:rsidRPr="00CD006B">
              <w:rPr>
                <w:rStyle w:val="Italics"/>
                <w:i w:val="0"/>
              </w:rPr>
              <w:t xml:space="preserve"> Further Abalone Quota Order and relevant Fisheries Notices.</w:t>
            </w:r>
          </w:p>
        </w:tc>
      </w:tr>
      <w:tr w:rsidR="0004503C" w:rsidRPr="00CD006B" w14:paraId="1946A59E" w14:textId="77777777" w:rsidTr="00C7742C">
        <w:tc>
          <w:tcPr>
            <w:tcW w:w="222" w:type="pct"/>
            <w:shd w:val="clear" w:color="auto" w:fill="auto"/>
          </w:tcPr>
          <w:p w14:paraId="54A5031B" w14:textId="77777777" w:rsidR="0004503C" w:rsidRPr="00CD006B" w:rsidRDefault="0004503C" w:rsidP="0004503C">
            <w:pPr>
              <w:pStyle w:val="TableBodyLeftAligned"/>
              <w:spacing w:before="40" w:after="40"/>
              <w:rPr>
                <w:rStyle w:val="Bold"/>
                <w:spacing w:val="-1"/>
              </w:rPr>
            </w:pPr>
            <w:r w:rsidRPr="00CD006B">
              <w:rPr>
                <w:rStyle w:val="Bold"/>
                <w:spacing w:val="-1"/>
              </w:rPr>
              <w:t>9</w:t>
            </w:r>
          </w:p>
        </w:tc>
        <w:tc>
          <w:tcPr>
            <w:tcW w:w="1102" w:type="pct"/>
            <w:shd w:val="clear" w:color="auto" w:fill="auto"/>
          </w:tcPr>
          <w:p w14:paraId="5975155F" w14:textId="77777777" w:rsidR="0004503C" w:rsidRPr="00CD006B" w:rsidRDefault="0004503C" w:rsidP="0004503C">
            <w:pPr>
              <w:pStyle w:val="TableBodyLeftAligned"/>
              <w:spacing w:before="40" w:after="40"/>
              <w:rPr>
                <w:spacing w:val="-1"/>
              </w:rPr>
            </w:pPr>
            <w:r w:rsidRPr="00CD006B">
              <w:rPr>
                <w:spacing w:val="-1"/>
              </w:rPr>
              <w:t>Method</w:t>
            </w:r>
          </w:p>
        </w:tc>
        <w:tc>
          <w:tcPr>
            <w:tcW w:w="3677" w:type="pct"/>
            <w:gridSpan w:val="2"/>
            <w:shd w:val="clear" w:color="auto" w:fill="auto"/>
          </w:tcPr>
          <w:p w14:paraId="4C411DF3" w14:textId="6125C1FD" w:rsidR="006F0B42" w:rsidRDefault="009B0FE2" w:rsidP="00490612">
            <w:pPr>
              <w:pStyle w:val="Default"/>
              <w:spacing w:after="120"/>
              <w:ind w:left="136" w:right="136"/>
              <w:rPr>
                <w:sz w:val="18"/>
                <w:szCs w:val="18"/>
              </w:rPr>
            </w:pPr>
            <w:r>
              <w:rPr>
                <w:sz w:val="18"/>
                <w:szCs w:val="18"/>
              </w:rPr>
              <w:t xml:space="preserve">Initial consultation on the recommended TACC to inform the Further Abalone Quota Orders and Fisheries Notices is undertaken via three zonal TACC advisory forums attended by industry stakeholders, invited stakeholders and VFA management, science and enforcement staff. </w:t>
            </w:r>
          </w:p>
          <w:p w14:paraId="78FB7572" w14:textId="7E31EEA3" w:rsidR="009B0FE2" w:rsidRDefault="00C80E8D" w:rsidP="00C80E8D">
            <w:pPr>
              <w:pStyle w:val="Default"/>
              <w:spacing w:after="120"/>
              <w:ind w:left="136" w:right="136"/>
              <w:rPr>
                <w:sz w:val="18"/>
                <w:szCs w:val="18"/>
              </w:rPr>
            </w:pPr>
            <w:r>
              <w:rPr>
                <w:sz w:val="18"/>
                <w:szCs w:val="18"/>
              </w:rPr>
              <w:t xml:space="preserve">The </w:t>
            </w:r>
            <w:r w:rsidR="009B0FE2">
              <w:rPr>
                <w:sz w:val="18"/>
                <w:szCs w:val="18"/>
              </w:rPr>
              <w:t>Eastern Abalone Zone</w:t>
            </w:r>
            <w:r>
              <w:rPr>
                <w:sz w:val="18"/>
                <w:szCs w:val="18"/>
              </w:rPr>
              <w:t xml:space="preserve"> forum was held </w:t>
            </w:r>
            <w:r w:rsidRPr="00D615EC">
              <w:rPr>
                <w:sz w:val="18"/>
                <w:szCs w:val="18"/>
              </w:rPr>
              <w:t xml:space="preserve">on </w:t>
            </w:r>
            <w:r w:rsidR="00835FC8">
              <w:rPr>
                <w:sz w:val="18"/>
                <w:szCs w:val="18"/>
              </w:rPr>
              <w:t>3</w:t>
            </w:r>
            <w:r w:rsidR="00835FC8" w:rsidRPr="00835FC8">
              <w:rPr>
                <w:szCs w:val="18"/>
                <w:vertAlign w:val="superscript"/>
              </w:rPr>
              <w:t>rd</w:t>
            </w:r>
            <w:r w:rsidR="00835FC8">
              <w:rPr>
                <w:szCs w:val="18"/>
              </w:rPr>
              <w:t xml:space="preserve"> </w:t>
            </w:r>
            <w:r w:rsidR="00617032" w:rsidRPr="00D615EC">
              <w:rPr>
                <w:sz w:val="18"/>
                <w:szCs w:val="18"/>
              </w:rPr>
              <w:t xml:space="preserve">and </w:t>
            </w:r>
            <w:r w:rsidR="00835FC8">
              <w:rPr>
                <w:sz w:val="18"/>
                <w:szCs w:val="18"/>
              </w:rPr>
              <w:t>4</w:t>
            </w:r>
            <w:r w:rsidR="00835FC8" w:rsidRPr="00835FC8">
              <w:rPr>
                <w:sz w:val="18"/>
                <w:szCs w:val="18"/>
                <w:vertAlign w:val="superscript"/>
              </w:rPr>
              <w:t>th</w:t>
            </w:r>
            <w:r w:rsidR="00835FC8">
              <w:rPr>
                <w:sz w:val="18"/>
                <w:szCs w:val="18"/>
              </w:rPr>
              <w:t xml:space="preserve"> </w:t>
            </w:r>
            <w:r w:rsidR="009B0FE2" w:rsidRPr="00D615EC">
              <w:rPr>
                <w:sz w:val="18"/>
                <w:szCs w:val="18"/>
              </w:rPr>
              <w:t>December</w:t>
            </w:r>
            <w:r w:rsidR="009B0FE2">
              <w:rPr>
                <w:sz w:val="18"/>
                <w:szCs w:val="18"/>
              </w:rPr>
              <w:t xml:space="preserve"> 202</w:t>
            </w:r>
            <w:r w:rsidR="00835FC8">
              <w:rPr>
                <w:sz w:val="18"/>
                <w:szCs w:val="18"/>
              </w:rPr>
              <w:t>4</w:t>
            </w:r>
            <w:r>
              <w:rPr>
                <w:sz w:val="18"/>
                <w:szCs w:val="18"/>
              </w:rPr>
              <w:t>.</w:t>
            </w:r>
            <w:r w:rsidR="009B0FE2">
              <w:rPr>
                <w:sz w:val="18"/>
                <w:szCs w:val="18"/>
              </w:rPr>
              <w:t xml:space="preserve"> </w:t>
            </w:r>
          </w:p>
          <w:p w14:paraId="40B987FD" w14:textId="77777777" w:rsidR="009B0FE2" w:rsidRDefault="009B0FE2" w:rsidP="00490612">
            <w:pPr>
              <w:pStyle w:val="Default"/>
              <w:spacing w:after="120"/>
              <w:ind w:left="136" w:right="136"/>
              <w:rPr>
                <w:sz w:val="18"/>
                <w:szCs w:val="18"/>
              </w:rPr>
            </w:pPr>
            <w:r>
              <w:rPr>
                <w:sz w:val="18"/>
                <w:szCs w:val="18"/>
              </w:rPr>
              <w:t xml:space="preserve">Statutory consultation on the draft Further Abalone Quota Orders and Fisheries Notices is conducted via letters to persons/groups noted in section 2 of this consultation plan and the Departmental website. </w:t>
            </w:r>
          </w:p>
          <w:p w14:paraId="28A2CF80" w14:textId="7B1B439F" w:rsidR="009B0FE2" w:rsidRDefault="009B0FE2" w:rsidP="00490612">
            <w:pPr>
              <w:pStyle w:val="Default"/>
              <w:spacing w:after="120"/>
              <w:ind w:left="136" w:right="136"/>
              <w:rPr>
                <w:sz w:val="18"/>
                <w:szCs w:val="18"/>
              </w:rPr>
            </w:pPr>
            <w:r>
              <w:rPr>
                <w:sz w:val="18"/>
                <w:szCs w:val="18"/>
              </w:rPr>
              <w:t xml:space="preserve">The consultation period will extend for </w:t>
            </w:r>
            <w:r w:rsidR="004E48B7">
              <w:rPr>
                <w:sz w:val="18"/>
                <w:szCs w:val="18"/>
              </w:rPr>
              <w:t>a</w:t>
            </w:r>
            <w:r w:rsidR="004E48B7" w:rsidRPr="004E48B7">
              <w:rPr>
                <w:sz w:val="18"/>
                <w:szCs w:val="18"/>
              </w:rPr>
              <w:t xml:space="preserve">t least </w:t>
            </w:r>
            <w:r>
              <w:rPr>
                <w:sz w:val="18"/>
                <w:szCs w:val="18"/>
              </w:rPr>
              <w:t xml:space="preserve">10 working days following the release of the draft Further Abalone Quota Orders and Fisheries Notices. </w:t>
            </w:r>
          </w:p>
          <w:p w14:paraId="08FF2C22" w14:textId="77777777" w:rsidR="009B0FE2" w:rsidRDefault="009B0FE2" w:rsidP="00490612">
            <w:pPr>
              <w:pStyle w:val="Default"/>
              <w:spacing w:after="120"/>
              <w:ind w:left="136" w:right="136"/>
              <w:rPr>
                <w:sz w:val="18"/>
                <w:szCs w:val="18"/>
              </w:rPr>
            </w:pPr>
          </w:p>
          <w:p w14:paraId="544C96EB" w14:textId="7557BD66" w:rsidR="0004503C" w:rsidRPr="00CD006B" w:rsidRDefault="009B0FE2" w:rsidP="00490612">
            <w:pPr>
              <w:pStyle w:val="TableBodyLeftAligned"/>
              <w:numPr>
                <w:ilvl w:val="0"/>
                <w:numId w:val="0"/>
              </w:numPr>
              <w:spacing w:before="40" w:after="120"/>
              <w:ind w:left="136" w:right="136"/>
              <w:rPr>
                <w:rStyle w:val="Italics"/>
                <w:i w:val="0"/>
                <w:spacing w:val="-1"/>
              </w:rPr>
            </w:pPr>
            <w:r>
              <w:rPr>
                <w:szCs w:val="18"/>
              </w:rPr>
              <w:t xml:space="preserve">All consultation is expected to be completed by no later than </w:t>
            </w:r>
            <w:r w:rsidR="00835FC8">
              <w:rPr>
                <w:szCs w:val="18"/>
              </w:rPr>
              <w:t>28</w:t>
            </w:r>
            <w:r w:rsidR="00835FC8" w:rsidRPr="00835FC8">
              <w:rPr>
                <w:szCs w:val="18"/>
                <w:vertAlign w:val="superscript"/>
              </w:rPr>
              <w:t>th</w:t>
            </w:r>
            <w:r w:rsidR="00835FC8">
              <w:rPr>
                <w:szCs w:val="18"/>
              </w:rPr>
              <w:t xml:space="preserve"> January, 2025</w:t>
            </w:r>
            <w:r>
              <w:rPr>
                <w:szCs w:val="18"/>
              </w:rPr>
              <w:t xml:space="preserve">. </w:t>
            </w:r>
          </w:p>
        </w:tc>
      </w:tr>
      <w:tr w:rsidR="0004503C" w:rsidRPr="00CD006B" w14:paraId="310136E5" w14:textId="77777777" w:rsidTr="00C7742C">
        <w:tc>
          <w:tcPr>
            <w:tcW w:w="222" w:type="pct"/>
            <w:shd w:val="clear" w:color="auto" w:fill="auto"/>
          </w:tcPr>
          <w:p w14:paraId="464C559F" w14:textId="77777777" w:rsidR="0004503C" w:rsidRPr="00CD006B" w:rsidRDefault="0004503C" w:rsidP="0004503C">
            <w:pPr>
              <w:pStyle w:val="TableBodyLeftAligned"/>
              <w:spacing w:before="40" w:after="40"/>
              <w:rPr>
                <w:rStyle w:val="Bold"/>
                <w:spacing w:val="-1"/>
              </w:rPr>
            </w:pPr>
            <w:r w:rsidRPr="00CD006B">
              <w:rPr>
                <w:rStyle w:val="Bold"/>
                <w:spacing w:val="-1"/>
              </w:rPr>
              <w:t>10</w:t>
            </w:r>
          </w:p>
        </w:tc>
        <w:tc>
          <w:tcPr>
            <w:tcW w:w="1102" w:type="pct"/>
            <w:shd w:val="clear" w:color="auto" w:fill="auto"/>
          </w:tcPr>
          <w:p w14:paraId="797D8994" w14:textId="77777777" w:rsidR="0004503C" w:rsidRPr="00CD006B" w:rsidRDefault="0004503C" w:rsidP="0004503C">
            <w:pPr>
              <w:pStyle w:val="TableBodyLeftAligned"/>
              <w:spacing w:before="40" w:after="40"/>
              <w:rPr>
                <w:spacing w:val="-1"/>
              </w:rPr>
            </w:pPr>
            <w:r w:rsidRPr="00CD006B">
              <w:rPr>
                <w:spacing w:val="-1"/>
              </w:rPr>
              <w:t>Communication Plan</w:t>
            </w:r>
          </w:p>
        </w:tc>
        <w:tc>
          <w:tcPr>
            <w:tcW w:w="3677" w:type="pct"/>
            <w:gridSpan w:val="2"/>
            <w:shd w:val="clear" w:color="auto" w:fill="auto"/>
          </w:tcPr>
          <w:p w14:paraId="6013E448" w14:textId="77777777" w:rsidR="0004503C" w:rsidRPr="00CD006B" w:rsidRDefault="0004503C" w:rsidP="0004503C">
            <w:pPr>
              <w:pStyle w:val="TableBodyLeftAligned"/>
              <w:spacing w:before="40" w:after="40"/>
              <w:rPr>
                <w:rStyle w:val="Italics"/>
                <w:i w:val="0"/>
                <w:spacing w:val="-1"/>
              </w:rPr>
            </w:pPr>
            <w:r w:rsidRPr="00CD006B">
              <w:rPr>
                <w:rStyle w:val="Italics"/>
                <w:i w:val="0"/>
                <w:spacing w:val="-1"/>
              </w:rPr>
              <w:t xml:space="preserve">Decisions regarding Further Abalone Quota Orders and Fisheries Notices are communicated through notices published in the </w:t>
            </w:r>
            <w:r w:rsidRPr="00CD006B">
              <w:rPr>
                <w:rStyle w:val="Italics"/>
                <w:spacing w:val="-1"/>
              </w:rPr>
              <w:t>Victoria Government Gazette</w:t>
            </w:r>
            <w:r w:rsidRPr="00CD006B">
              <w:rPr>
                <w:rStyle w:val="Italics"/>
                <w:i w:val="0"/>
                <w:spacing w:val="-1"/>
              </w:rPr>
              <w:t xml:space="preserve"> and the </w:t>
            </w:r>
            <w:r w:rsidR="00403E17" w:rsidRPr="00CD006B">
              <w:rPr>
                <w:rStyle w:val="Italics"/>
                <w:i w:val="0"/>
                <w:spacing w:val="-1"/>
              </w:rPr>
              <w:t xml:space="preserve">VFA </w:t>
            </w:r>
            <w:r w:rsidRPr="00CD006B">
              <w:rPr>
                <w:rStyle w:val="Italics"/>
                <w:i w:val="0"/>
                <w:spacing w:val="-1"/>
              </w:rPr>
              <w:t>website.</w:t>
            </w:r>
          </w:p>
          <w:p w14:paraId="76297F2F" w14:textId="77777777" w:rsidR="0004503C" w:rsidRPr="00CD006B" w:rsidRDefault="0004503C" w:rsidP="0004503C">
            <w:pPr>
              <w:pStyle w:val="TableBodyLeftAligned"/>
              <w:spacing w:before="40" w:after="40"/>
              <w:rPr>
                <w:rStyle w:val="Italics"/>
                <w:i w:val="0"/>
                <w:spacing w:val="-1"/>
              </w:rPr>
            </w:pPr>
            <w:r w:rsidRPr="00CD006B">
              <w:rPr>
                <w:rStyle w:val="Italics"/>
                <w:i w:val="0"/>
                <w:spacing w:val="-1"/>
              </w:rPr>
              <w:t xml:space="preserve">Letters informing stakeholders of decisions regarding Further Abalone Quota Orders and Fisheries Notices are sent to all identified stakeholder groups listed above. </w:t>
            </w:r>
          </w:p>
        </w:tc>
      </w:tr>
      <w:tr w:rsidR="0004503C" w:rsidRPr="00CD006B" w14:paraId="31230781" w14:textId="77777777" w:rsidTr="00C7742C">
        <w:tc>
          <w:tcPr>
            <w:tcW w:w="222" w:type="pct"/>
            <w:shd w:val="clear" w:color="auto" w:fill="auto"/>
          </w:tcPr>
          <w:p w14:paraId="16A3BCBF" w14:textId="77777777" w:rsidR="0004503C" w:rsidRPr="00CD006B" w:rsidRDefault="0004503C" w:rsidP="0004503C">
            <w:pPr>
              <w:pStyle w:val="TableBodyLeftAligned"/>
              <w:spacing w:before="40" w:after="40"/>
              <w:rPr>
                <w:rStyle w:val="Bold"/>
                <w:spacing w:val="-1"/>
              </w:rPr>
            </w:pPr>
            <w:r w:rsidRPr="00CD006B">
              <w:rPr>
                <w:rStyle w:val="Bold"/>
                <w:spacing w:val="-1"/>
              </w:rPr>
              <w:t>11</w:t>
            </w:r>
          </w:p>
        </w:tc>
        <w:tc>
          <w:tcPr>
            <w:tcW w:w="1102" w:type="pct"/>
            <w:shd w:val="clear" w:color="auto" w:fill="auto"/>
          </w:tcPr>
          <w:p w14:paraId="228C9ECA" w14:textId="77777777" w:rsidR="0004503C" w:rsidRPr="00CD006B" w:rsidRDefault="0004503C" w:rsidP="0004503C">
            <w:pPr>
              <w:pStyle w:val="TableBodyLeftAligned"/>
              <w:spacing w:before="40" w:after="40"/>
              <w:rPr>
                <w:spacing w:val="-1"/>
              </w:rPr>
            </w:pPr>
            <w:r w:rsidRPr="00CD006B">
              <w:rPr>
                <w:spacing w:val="-1"/>
              </w:rPr>
              <w:t>Information provision</w:t>
            </w:r>
          </w:p>
        </w:tc>
        <w:tc>
          <w:tcPr>
            <w:tcW w:w="3677" w:type="pct"/>
            <w:gridSpan w:val="2"/>
            <w:shd w:val="clear" w:color="auto" w:fill="auto"/>
          </w:tcPr>
          <w:p w14:paraId="07B47617" w14:textId="605BF239" w:rsidR="0004503C" w:rsidRPr="00CD006B" w:rsidRDefault="0004503C" w:rsidP="00403E17">
            <w:pPr>
              <w:pStyle w:val="TableBodyLeftAligned"/>
              <w:spacing w:after="120"/>
              <w:rPr>
                <w:rStyle w:val="Italics"/>
                <w:i w:val="0"/>
                <w:spacing w:val="-1"/>
              </w:rPr>
            </w:pPr>
            <w:r w:rsidRPr="00CD006B">
              <w:rPr>
                <w:rStyle w:val="Italics"/>
                <w:i w:val="0"/>
                <w:spacing w:val="-1"/>
              </w:rPr>
              <w:t xml:space="preserve">Stakeholders will be provided with a copy of the draft </w:t>
            </w:r>
            <w:r w:rsidR="00835FC8">
              <w:rPr>
                <w:rStyle w:val="Italics"/>
                <w:i w:val="0"/>
                <w:spacing w:val="-1"/>
              </w:rPr>
              <w:t>2</w:t>
            </w:r>
            <w:r w:rsidR="00835FC8">
              <w:rPr>
                <w:rStyle w:val="Italics"/>
                <w:spacing w:val="-1"/>
              </w:rPr>
              <w:t>025/26</w:t>
            </w:r>
            <w:r w:rsidRPr="00CD006B">
              <w:rPr>
                <w:rStyle w:val="Italics"/>
                <w:i w:val="0"/>
                <w:spacing w:val="-1"/>
              </w:rPr>
              <w:t xml:space="preserve"> </w:t>
            </w:r>
            <w:r w:rsidRPr="002503E5">
              <w:rPr>
                <w:rStyle w:val="Italics"/>
                <w:iCs/>
                <w:spacing w:val="-1"/>
              </w:rPr>
              <w:t>Further Abalone Quota Order</w:t>
            </w:r>
            <w:r w:rsidRPr="00CD006B">
              <w:rPr>
                <w:rStyle w:val="Italics"/>
                <w:i w:val="0"/>
                <w:spacing w:val="-1"/>
              </w:rPr>
              <w:t xml:space="preserve"> and supporting </w:t>
            </w:r>
            <w:r w:rsidRPr="002503E5">
              <w:rPr>
                <w:rStyle w:val="Italics"/>
                <w:iCs/>
                <w:spacing w:val="-1"/>
              </w:rPr>
              <w:t xml:space="preserve">Fisheries </w:t>
            </w:r>
            <w:r w:rsidR="002503E5">
              <w:rPr>
                <w:rStyle w:val="Italics"/>
                <w:iCs/>
                <w:spacing w:val="-1"/>
              </w:rPr>
              <w:t xml:space="preserve">(Eastern Abalone Zone) </w:t>
            </w:r>
            <w:r w:rsidRPr="002503E5">
              <w:rPr>
                <w:rStyle w:val="Italics"/>
                <w:iCs/>
                <w:spacing w:val="-1"/>
              </w:rPr>
              <w:t>Notice</w:t>
            </w:r>
            <w:r w:rsidRPr="00CD006B">
              <w:rPr>
                <w:rStyle w:val="Italics"/>
                <w:i w:val="0"/>
                <w:spacing w:val="-1"/>
              </w:rPr>
              <w:t xml:space="preserve">. Other detailed information is presented in the zonal TACC forums and published on the </w:t>
            </w:r>
            <w:r w:rsidR="00403E17" w:rsidRPr="00CD006B">
              <w:rPr>
                <w:rStyle w:val="Italics"/>
                <w:i w:val="0"/>
                <w:spacing w:val="-1"/>
              </w:rPr>
              <w:t xml:space="preserve">VFA </w:t>
            </w:r>
            <w:r w:rsidRPr="00CD006B">
              <w:rPr>
                <w:rStyle w:val="Italics"/>
                <w:i w:val="0"/>
                <w:spacing w:val="-1"/>
              </w:rPr>
              <w:t>website.</w:t>
            </w:r>
          </w:p>
        </w:tc>
      </w:tr>
      <w:tr w:rsidR="0004503C" w:rsidRPr="00CD006B" w14:paraId="765E5BAC" w14:textId="77777777" w:rsidTr="00C7742C">
        <w:tc>
          <w:tcPr>
            <w:tcW w:w="222" w:type="pct"/>
            <w:shd w:val="clear" w:color="auto" w:fill="auto"/>
          </w:tcPr>
          <w:p w14:paraId="27E3ADB7" w14:textId="77777777" w:rsidR="0004503C" w:rsidRPr="00CD006B" w:rsidRDefault="0004503C" w:rsidP="0004503C">
            <w:pPr>
              <w:pStyle w:val="TableBodyLeftAligned"/>
              <w:spacing w:before="40" w:after="40"/>
              <w:rPr>
                <w:rStyle w:val="Bold"/>
                <w:spacing w:val="-1"/>
              </w:rPr>
            </w:pPr>
            <w:r w:rsidRPr="00CD006B">
              <w:rPr>
                <w:rStyle w:val="Bold"/>
                <w:spacing w:val="-1"/>
              </w:rPr>
              <w:t>12</w:t>
            </w:r>
          </w:p>
        </w:tc>
        <w:tc>
          <w:tcPr>
            <w:tcW w:w="1102" w:type="pct"/>
            <w:shd w:val="clear" w:color="auto" w:fill="auto"/>
          </w:tcPr>
          <w:p w14:paraId="648C14C1" w14:textId="77777777" w:rsidR="0004503C" w:rsidRPr="00CD006B" w:rsidRDefault="0004503C" w:rsidP="0004503C">
            <w:pPr>
              <w:pStyle w:val="TableBodyLeftAligned"/>
              <w:spacing w:before="40" w:after="40"/>
              <w:rPr>
                <w:spacing w:val="-1"/>
              </w:rPr>
            </w:pPr>
            <w:r w:rsidRPr="00CD006B">
              <w:rPr>
                <w:spacing w:val="-1"/>
              </w:rPr>
              <w:t>Resources/advice (inc. purchase of advice)</w:t>
            </w:r>
          </w:p>
        </w:tc>
        <w:tc>
          <w:tcPr>
            <w:tcW w:w="3677" w:type="pct"/>
            <w:gridSpan w:val="2"/>
            <w:shd w:val="clear" w:color="auto" w:fill="auto"/>
          </w:tcPr>
          <w:p w14:paraId="6D0510B2" w14:textId="77777777" w:rsidR="0004503C" w:rsidRPr="00CD006B" w:rsidRDefault="0004503C" w:rsidP="00403E17">
            <w:pPr>
              <w:pStyle w:val="TableBodyLeftAligned"/>
              <w:spacing w:after="120"/>
              <w:rPr>
                <w:rStyle w:val="Italics"/>
                <w:i w:val="0"/>
                <w:spacing w:val="-1"/>
              </w:rPr>
            </w:pPr>
            <w:r w:rsidRPr="00CD006B">
              <w:rPr>
                <w:rStyle w:val="Italics"/>
                <w:i w:val="0"/>
                <w:spacing w:val="-1"/>
              </w:rPr>
              <w:t xml:space="preserve">Internal resources of </w:t>
            </w:r>
            <w:r w:rsidR="00403E17" w:rsidRPr="00CD006B">
              <w:rPr>
                <w:rStyle w:val="Italics"/>
                <w:i w:val="0"/>
                <w:spacing w:val="-1"/>
              </w:rPr>
              <w:t>VFA</w:t>
            </w:r>
            <w:r w:rsidRPr="00CD006B">
              <w:rPr>
                <w:rStyle w:val="Italics"/>
                <w:i w:val="0"/>
                <w:spacing w:val="-1"/>
              </w:rPr>
              <w:t>.</w:t>
            </w:r>
          </w:p>
        </w:tc>
      </w:tr>
      <w:tr w:rsidR="0004503C" w:rsidRPr="00CD006B" w14:paraId="18674B5E" w14:textId="77777777" w:rsidTr="00C7742C">
        <w:tc>
          <w:tcPr>
            <w:tcW w:w="222" w:type="pct"/>
            <w:tcBorders>
              <w:bottom w:val="single" w:sz="8" w:space="0" w:color="000000"/>
            </w:tcBorders>
            <w:shd w:val="clear" w:color="auto" w:fill="auto"/>
          </w:tcPr>
          <w:p w14:paraId="1CEFBB9D" w14:textId="77777777" w:rsidR="0004503C" w:rsidRPr="00CD006B" w:rsidRDefault="0004503C" w:rsidP="0004503C">
            <w:pPr>
              <w:pStyle w:val="TableBodyLeftAligned"/>
              <w:spacing w:before="40" w:after="40"/>
              <w:rPr>
                <w:rStyle w:val="Bold"/>
                <w:spacing w:val="-1"/>
              </w:rPr>
            </w:pPr>
            <w:r w:rsidRPr="00CD006B">
              <w:rPr>
                <w:rStyle w:val="Bold"/>
                <w:spacing w:val="-1"/>
              </w:rPr>
              <w:lastRenderedPageBreak/>
              <w:t>13</w:t>
            </w:r>
          </w:p>
        </w:tc>
        <w:tc>
          <w:tcPr>
            <w:tcW w:w="1102" w:type="pct"/>
            <w:tcBorders>
              <w:bottom w:val="single" w:sz="8" w:space="0" w:color="000000"/>
            </w:tcBorders>
            <w:shd w:val="clear" w:color="auto" w:fill="auto"/>
          </w:tcPr>
          <w:p w14:paraId="33FD3FB1" w14:textId="77777777" w:rsidR="0004503C" w:rsidRPr="00CD006B" w:rsidRDefault="0004503C" w:rsidP="0004503C">
            <w:pPr>
              <w:pStyle w:val="TableBodyLeftAligned"/>
              <w:spacing w:before="40" w:after="40"/>
              <w:rPr>
                <w:spacing w:val="-1"/>
              </w:rPr>
            </w:pPr>
            <w:r w:rsidRPr="00CD006B">
              <w:rPr>
                <w:spacing w:val="-1"/>
              </w:rPr>
              <w:t>Output (documentation / implementation)</w:t>
            </w:r>
          </w:p>
        </w:tc>
        <w:tc>
          <w:tcPr>
            <w:tcW w:w="3677" w:type="pct"/>
            <w:gridSpan w:val="2"/>
            <w:tcBorders>
              <w:bottom w:val="single" w:sz="8" w:space="0" w:color="000000"/>
            </w:tcBorders>
            <w:shd w:val="clear" w:color="auto" w:fill="auto"/>
          </w:tcPr>
          <w:p w14:paraId="158131FC" w14:textId="4CEC6839" w:rsidR="0004503C" w:rsidRPr="00CD006B" w:rsidRDefault="0004503C" w:rsidP="0004503C">
            <w:pPr>
              <w:pStyle w:val="TableBodyLeftAligned"/>
              <w:spacing w:after="120"/>
              <w:rPr>
                <w:rStyle w:val="Italics"/>
                <w:i w:val="0"/>
                <w:spacing w:val="-1"/>
              </w:rPr>
            </w:pPr>
            <w:r w:rsidRPr="00CD006B">
              <w:rPr>
                <w:rStyle w:val="Italics"/>
                <w:i w:val="0"/>
                <w:spacing w:val="-1"/>
              </w:rPr>
              <w:t xml:space="preserve">The </w:t>
            </w:r>
            <w:r w:rsidR="00835FC8">
              <w:rPr>
                <w:rStyle w:val="Italics"/>
                <w:i w:val="0"/>
                <w:spacing w:val="-1"/>
              </w:rPr>
              <w:t>2</w:t>
            </w:r>
            <w:r w:rsidR="00835FC8">
              <w:rPr>
                <w:rStyle w:val="Italics"/>
                <w:spacing w:val="-1"/>
              </w:rPr>
              <w:t>025/26</w:t>
            </w:r>
            <w:r w:rsidRPr="00CD006B">
              <w:rPr>
                <w:rStyle w:val="Italics"/>
                <w:i w:val="0"/>
                <w:spacing w:val="-1"/>
              </w:rPr>
              <w:t xml:space="preserve"> Further Abalone Quota Order and supporting Fisheries Notices; letters to stakeholders; notices published in the </w:t>
            </w:r>
            <w:r w:rsidRPr="00CD006B">
              <w:rPr>
                <w:rStyle w:val="Italics"/>
                <w:spacing w:val="-1"/>
              </w:rPr>
              <w:t>Victoria Government Gazette</w:t>
            </w:r>
            <w:r w:rsidRPr="00CD006B">
              <w:rPr>
                <w:rStyle w:val="Italics"/>
                <w:i w:val="0"/>
                <w:spacing w:val="-1"/>
              </w:rPr>
              <w:t>; the departmental website; and a media release.</w:t>
            </w:r>
          </w:p>
        </w:tc>
      </w:tr>
      <w:tr w:rsidR="0004503C" w:rsidRPr="00CD006B" w14:paraId="3653B3C2" w14:textId="77777777" w:rsidTr="00C7742C">
        <w:tc>
          <w:tcPr>
            <w:tcW w:w="222" w:type="pct"/>
            <w:tcBorders>
              <w:bottom w:val="single" w:sz="4" w:space="0" w:color="auto"/>
            </w:tcBorders>
            <w:shd w:val="clear" w:color="auto" w:fill="auto"/>
          </w:tcPr>
          <w:p w14:paraId="4DC31F2D" w14:textId="77777777" w:rsidR="0004503C" w:rsidRPr="00CD006B" w:rsidRDefault="0004503C" w:rsidP="001B5CA8">
            <w:pPr>
              <w:pStyle w:val="TableBodyLeftAligned"/>
              <w:rPr>
                <w:spacing w:val="-1"/>
              </w:rPr>
            </w:pPr>
            <w:r w:rsidRPr="00CD006B">
              <w:rPr>
                <w:rStyle w:val="Bold"/>
                <w:spacing w:val="-1"/>
              </w:rPr>
              <w:t>14</w:t>
            </w:r>
          </w:p>
        </w:tc>
        <w:tc>
          <w:tcPr>
            <w:tcW w:w="1102" w:type="pct"/>
            <w:tcBorders>
              <w:bottom w:val="single" w:sz="4" w:space="0" w:color="auto"/>
            </w:tcBorders>
            <w:shd w:val="clear" w:color="auto" w:fill="auto"/>
          </w:tcPr>
          <w:p w14:paraId="518FECDE" w14:textId="77777777" w:rsidR="0004503C" w:rsidRPr="00CD006B" w:rsidRDefault="0004503C" w:rsidP="001B5CA8">
            <w:pPr>
              <w:pStyle w:val="TableBodyLeftAligned"/>
              <w:rPr>
                <w:spacing w:val="-1"/>
              </w:rPr>
            </w:pPr>
            <w:r w:rsidRPr="00CD006B">
              <w:rPr>
                <w:spacing w:val="-1"/>
              </w:rPr>
              <w:t>Publication of results of consultation</w:t>
            </w:r>
          </w:p>
        </w:tc>
        <w:tc>
          <w:tcPr>
            <w:tcW w:w="3677" w:type="pct"/>
            <w:gridSpan w:val="2"/>
            <w:tcBorders>
              <w:bottom w:val="single" w:sz="4" w:space="0" w:color="auto"/>
            </w:tcBorders>
            <w:shd w:val="clear" w:color="auto" w:fill="auto"/>
          </w:tcPr>
          <w:p w14:paraId="197EF397" w14:textId="77777777" w:rsidR="0004503C" w:rsidRPr="00CD006B" w:rsidRDefault="0004503C" w:rsidP="00403E17">
            <w:pPr>
              <w:pStyle w:val="TableBodyLeftAligned"/>
              <w:rPr>
                <w:i/>
                <w:spacing w:val="-1"/>
              </w:rPr>
            </w:pPr>
            <w:r w:rsidRPr="00CD006B">
              <w:rPr>
                <w:rStyle w:val="Bold"/>
                <w:i/>
              </w:rPr>
              <w:t xml:space="preserve">Any submissions received in relation to the consultation being conducted by </w:t>
            </w:r>
            <w:r w:rsidR="00403E17" w:rsidRPr="00CD006B">
              <w:rPr>
                <w:rStyle w:val="Bold"/>
                <w:i/>
              </w:rPr>
              <w:t>VFA</w:t>
            </w:r>
            <w:r w:rsidRPr="00CD006B">
              <w:rPr>
                <w:rStyle w:val="Bold"/>
                <w:i/>
              </w:rPr>
              <w:t xml:space="preserve"> will</w:t>
            </w:r>
            <w:r w:rsidR="00403E17" w:rsidRPr="00CD006B">
              <w:rPr>
                <w:rStyle w:val="Bold"/>
                <w:i/>
              </w:rPr>
              <w:t xml:space="preserve"> be published on the VFA</w:t>
            </w:r>
            <w:r w:rsidRPr="00CD006B">
              <w:rPr>
                <w:rStyle w:val="Bold"/>
                <w:i/>
              </w:rPr>
              <w:t xml:space="preserve"> website. In making a submission, unless the person making the submission indicates to the contrary, they will be consenting to their submission, including their name only, being published on the </w:t>
            </w:r>
            <w:r w:rsidR="00403E17" w:rsidRPr="00CD006B">
              <w:rPr>
                <w:rStyle w:val="Bold"/>
                <w:i/>
              </w:rPr>
              <w:t>VFA</w:t>
            </w:r>
            <w:r w:rsidRPr="00CD006B">
              <w:rPr>
                <w:rStyle w:val="Bold"/>
                <w:i/>
              </w:rPr>
              <w:t xml:space="preserve"> website for 90 days from the conclusion of the consultative process.</w:t>
            </w:r>
            <w:r w:rsidRPr="00CD006B">
              <w:rPr>
                <w:i/>
              </w:rPr>
              <w:t xml:space="preserve">  </w:t>
            </w:r>
          </w:p>
        </w:tc>
      </w:tr>
      <w:tr w:rsidR="0004503C" w14:paraId="70EDC1F8" w14:textId="77777777" w:rsidTr="00C7742C">
        <w:tc>
          <w:tcPr>
            <w:tcW w:w="2293" w:type="pct"/>
            <w:gridSpan w:val="3"/>
            <w:tcBorders>
              <w:top w:val="single" w:sz="4" w:space="0" w:color="auto"/>
              <w:left w:val="nil"/>
              <w:bottom w:val="nil"/>
              <w:right w:val="nil"/>
            </w:tcBorders>
            <w:shd w:val="clear" w:color="auto" w:fill="auto"/>
          </w:tcPr>
          <w:p w14:paraId="4423F364" w14:textId="77777777" w:rsidR="00403E17" w:rsidRPr="00CD006B" w:rsidRDefault="00403E17" w:rsidP="00403E17">
            <w:pPr>
              <w:rPr>
                <w:rFonts w:eastAsia="Times New Roman"/>
                <w:b/>
                <w:bCs/>
                <w:szCs w:val="26"/>
              </w:rPr>
            </w:pPr>
          </w:p>
          <w:p w14:paraId="323D1BF8" w14:textId="77777777" w:rsidR="00403E17" w:rsidRPr="00CD006B" w:rsidRDefault="00403E17" w:rsidP="00403E17">
            <w:pPr>
              <w:rPr>
                <w:rFonts w:eastAsia="Times New Roman"/>
                <w:b/>
                <w:bCs/>
                <w:szCs w:val="26"/>
              </w:rPr>
            </w:pPr>
          </w:p>
          <w:p w14:paraId="6D66CE5C" w14:textId="77777777" w:rsidR="0004503C" w:rsidRPr="00CD006B" w:rsidRDefault="0004503C" w:rsidP="00403E17">
            <w:r w:rsidRPr="00CD006B">
              <w:t>Consultation Plan prepared by:</w:t>
            </w:r>
          </w:p>
          <w:p w14:paraId="383E8386" w14:textId="095DC43D" w:rsidR="00C43D9D" w:rsidRPr="00CD006B" w:rsidRDefault="00C43D9D" w:rsidP="001B5CA8">
            <w:pPr>
              <w:pStyle w:val="BodyText"/>
              <w:numPr>
                <w:ilvl w:val="0"/>
                <w:numId w:val="0"/>
              </w:numPr>
              <w:rPr>
                <w:rFonts w:ascii="Calibri" w:hAnsi="Calibri"/>
                <w:b/>
                <w:szCs w:val="24"/>
              </w:rPr>
            </w:pPr>
          </w:p>
          <w:p w14:paraId="71B20041" w14:textId="5E53F784" w:rsidR="0004503C" w:rsidRPr="00CD006B" w:rsidRDefault="008B4FD1" w:rsidP="001B5CA8">
            <w:pPr>
              <w:pStyle w:val="BodyText"/>
            </w:pPr>
            <w:r>
              <w:t>Anthony McGrath</w:t>
            </w:r>
          </w:p>
          <w:p w14:paraId="54C0A5B0" w14:textId="5298E1F9" w:rsidR="0004503C" w:rsidRPr="00CD006B" w:rsidRDefault="008B4FD1" w:rsidP="001B5CA8">
            <w:pPr>
              <w:pStyle w:val="BodyText"/>
            </w:pPr>
            <w:r>
              <w:t xml:space="preserve">Abalone </w:t>
            </w:r>
            <w:r w:rsidR="0004503C" w:rsidRPr="00CD006B">
              <w:t>Fishery Manager</w:t>
            </w:r>
          </w:p>
          <w:p w14:paraId="7DA13650" w14:textId="70FCE318" w:rsidR="0004503C" w:rsidRPr="00CD006B" w:rsidRDefault="0004503C" w:rsidP="00403E17">
            <w:pPr>
              <w:pStyle w:val="BodyText"/>
              <w:rPr>
                <w:rStyle w:val="Bold"/>
                <w:b w:val="0"/>
              </w:rPr>
            </w:pPr>
            <w:r w:rsidRPr="00CD006B">
              <w:t xml:space="preserve">Date:  </w:t>
            </w:r>
            <w:r w:rsidR="00835FC8">
              <w:t>16</w:t>
            </w:r>
            <w:r w:rsidR="00515515" w:rsidRPr="00257640">
              <w:t xml:space="preserve"> / </w:t>
            </w:r>
            <w:r w:rsidR="00835FC8">
              <w:t>12</w:t>
            </w:r>
            <w:r w:rsidR="00515515" w:rsidRPr="00257640">
              <w:t xml:space="preserve"> / </w:t>
            </w:r>
            <w:r w:rsidR="00257640">
              <w:t>202</w:t>
            </w:r>
            <w:r w:rsidR="00E91A6B">
              <w:t>4</w:t>
            </w:r>
          </w:p>
        </w:tc>
        <w:tc>
          <w:tcPr>
            <w:tcW w:w="2707" w:type="pct"/>
            <w:tcBorders>
              <w:top w:val="single" w:sz="4" w:space="0" w:color="auto"/>
              <w:left w:val="nil"/>
              <w:bottom w:val="nil"/>
              <w:right w:val="nil"/>
            </w:tcBorders>
            <w:shd w:val="clear" w:color="auto" w:fill="auto"/>
          </w:tcPr>
          <w:p w14:paraId="2CAD920D" w14:textId="77777777" w:rsidR="00403E17" w:rsidRPr="00CD006B" w:rsidRDefault="00403E17" w:rsidP="00403E17">
            <w:pPr>
              <w:rPr>
                <w:rFonts w:eastAsia="Times New Roman"/>
                <w:b/>
                <w:bCs/>
                <w:szCs w:val="26"/>
              </w:rPr>
            </w:pPr>
          </w:p>
          <w:p w14:paraId="19C8C149" w14:textId="77777777" w:rsidR="00403E17" w:rsidRPr="00CD006B" w:rsidRDefault="00403E17" w:rsidP="00403E17">
            <w:pPr>
              <w:rPr>
                <w:rFonts w:eastAsia="Times New Roman"/>
                <w:b/>
                <w:bCs/>
                <w:szCs w:val="26"/>
              </w:rPr>
            </w:pPr>
          </w:p>
          <w:p w14:paraId="6A3FDAFC" w14:textId="4684B1E3" w:rsidR="0004503C" w:rsidRDefault="0004503C" w:rsidP="00214459">
            <w:r w:rsidRPr="00CD006B">
              <w:t>Approved</w:t>
            </w:r>
            <w:r w:rsidR="00622519">
              <w:t xml:space="preserve"> by:</w:t>
            </w:r>
          </w:p>
          <w:p w14:paraId="64B5E251" w14:textId="67A5B455" w:rsidR="00C43D9D" w:rsidRDefault="00C43D9D" w:rsidP="00C43D9D">
            <w:pPr>
              <w:pStyle w:val="BodyText"/>
              <w:numPr>
                <w:ilvl w:val="0"/>
                <w:numId w:val="0"/>
              </w:numPr>
            </w:pPr>
          </w:p>
          <w:p w14:paraId="455F77DE" w14:textId="77777777" w:rsidR="008E2C55" w:rsidRDefault="008E2C55" w:rsidP="00C43D9D">
            <w:pPr>
              <w:pStyle w:val="BodyText"/>
              <w:numPr>
                <w:ilvl w:val="0"/>
                <w:numId w:val="0"/>
              </w:numPr>
            </w:pPr>
          </w:p>
          <w:p w14:paraId="0C6F2141" w14:textId="77777777" w:rsidR="008E2C55" w:rsidRPr="00CD006B" w:rsidRDefault="008E2C55" w:rsidP="00C43D9D">
            <w:pPr>
              <w:pStyle w:val="BodyText"/>
              <w:numPr>
                <w:ilvl w:val="0"/>
                <w:numId w:val="0"/>
              </w:numPr>
            </w:pPr>
          </w:p>
          <w:p w14:paraId="4E4A1EE3" w14:textId="458FEAE7" w:rsidR="0004503C" w:rsidRPr="00CD006B" w:rsidRDefault="006915D1" w:rsidP="001B5CA8">
            <w:pPr>
              <w:pStyle w:val="BodyText"/>
            </w:pPr>
            <w:r>
              <w:t>Luke O’Sullivvan</w:t>
            </w:r>
          </w:p>
          <w:p w14:paraId="0C8FD072" w14:textId="7971490D" w:rsidR="0004503C" w:rsidRPr="00CD006B" w:rsidRDefault="006915D1" w:rsidP="001B5CA8">
            <w:pPr>
              <w:pStyle w:val="BodyText"/>
            </w:pPr>
            <w:r>
              <w:t>A/</w:t>
            </w:r>
            <w:r w:rsidR="00783572">
              <w:t>CEO, Victorian Fisheries Authority</w:t>
            </w:r>
          </w:p>
          <w:p w14:paraId="043C6110" w14:textId="6F7E5082" w:rsidR="0004503C" w:rsidRPr="00CD006B" w:rsidRDefault="0004503C" w:rsidP="001B5CA8">
            <w:pPr>
              <w:pStyle w:val="BodyText"/>
            </w:pPr>
            <w:r w:rsidRPr="00CD006B">
              <w:t>Date:</w:t>
            </w:r>
            <w:r w:rsidR="006F7A56" w:rsidRPr="00CD006B">
              <w:t xml:space="preserve">  </w:t>
            </w:r>
            <w:r w:rsidRPr="00CD006B">
              <w:t xml:space="preserve"> </w:t>
            </w:r>
          </w:p>
          <w:p w14:paraId="1B644668" w14:textId="77777777" w:rsidR="0004503C" w:rsidRPr="009E19F1" w:rsidRDefault="0004503C" w:rsidP="001B5CA8">
            <w:pPr>
              <w:pStyle w:val="TableBodyLeftAligned"/>
              <w:numPr>
                <w:ilvl w:val="0"/>
                <w:numId w:val="0"/>
              </w:numPr>
              <w:ind w:left="85"/>
              <w:rPr>
                <w:rStyle w:val="Bold"/>
                <w:i/>
              </w:rPr>
            </w:pPr>
          </w:p>
        </w:tc>
      </w:tr>
    </w:tbl>
    <w:p w14:paraId="6C373E27" w14:textId="77777777" w:rsidR="00284358" w:rsidRPr="00F009C1" w:rsidRDefault="00284358" w:rsidP="00403E17"/>
    <w:sectPr w:rsidR="00284358" w:rsidRPr="00F009C1" w:rsidSect="00AA1F7C">
      <w:pgSz w:w="11907" w:h="16839" w:code="9"/>
      <w:pgMar w:top="1418" w:right="851" w:bottom="1276" w:left="851" w:header="709" w:footer="709" w:gutter="0"/>
      <w:cols w:space="567"/>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E8911" w14:textId="77777777" w:rsidR="00DE55F6" w:rsidRDefault="00DE55F6">
      <w:r>
        <w:separator/>
      </w:r>
    </w:p>
  </w:endnote>
  <w:endnote w:type="continuationSeparator" w:id="0">
    <w:p w14:paraId="44923595" w14:textId="77777777" w:rsidR="00DE55F6" w:rsidRDefault="00DE55F6">
      <w:r>
        <w:continuationSeparator/>
      </w:r>
    </w:p>
  </w:endnote>
  <w:endnote w:type="continuationNotice" w:id="1">
    <w:p w14:paraId="00BF38D8" w14:textId="77777777" w:rsidR="00DE55F6" w:rsidRDefault="00DE55F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5FB38" w14:textId="77777777" w:rsidR="001B5CA8" w:rsidRDefault="006915D1">
    <w:pPr>
      <w:pStyle w:val="Footer"/>
    </w:pPr>
    <w:r>
      <w:rPr>
        <w:noProof/>
        <w:lang w:val="en-US"/>
      </w:rPr>
      <w:pict w14:anchorId="1DD34D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minutes_agenda_footer.jpg" style="position:absolute;margin-left:0;margin-top:0;width:595.8pt;height:129.6pt;z-index:-251659776;visibility:visible;mso-position-horizontal:center;mso-position-horizontal-relative:page;mso-position-vertical:bottom;mso-position-vertical-relative:page">
          <v:imagedata r:id="rId1" o:title="minutes_agenda_footer"/>
          <w10:wrap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8A6D9" w14:textId="77777777" w:rsidR="00503F28" w:rsidRDefault="00503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D72DF" w14:textId="77777777" w:rsidR="001B5CA8" w:rsidRDefault="001B5CA8" w:rsidP="00284358">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r w:rsidR="006915D1">
      <w:rPr>
        <w:noProof/>
        <w:lang w:val="en-US"/>
      </w:rPr>
      <w:pict w14:anchorId="270C9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419.55pt;height:77.5pt;z-index:-251658752;mso-position-horizontal:center;mso-position-horizontal-relative:page;mso-position-vertical:bottom;mso-position-vertical-relative:page">
          <v:imagedata r:id="rId1" o:title="VFA0006_WordTemplate_Report_A4_footer"/>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B6C0B" w14:textId="77777777" w:rsidR="00503F28" w:rsidRDefault="00503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2EF18" w14:textId="77777777" w:rsidR="00DE55F6" w:rsidRDefault="00DE55F6">
      <w:r>
        <w:separator/>
      </w:r>
    </w:p>
  </w:footnote>
  <w:footnote w:type="continuationSeparator" w:id="0">
    <w:p w14:paraId="2E6A6F8C" w14:textId="77777777" w:rsidR="00DE55F6" w:rsidRDefault="00DE55F6">
      <w:r>
        <w:continuationSeparator/>
      </w:r>
    </w:p>
  </w:footnote>
  <w:footnote w:type="continuationNotice" w:id="1">
    <w:p w14:paraId="517C5A90" w14:textId="77777777" w:rsidR="00DE55F6" w:rsidRDefault="00DE55F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1BD46" w14:textId="77777777" w:rsidR="001B5CA8" w:rsidRPr="00045D58" w:rsidRDefault="001B5CA8" w:rsidP="00284358">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2</w:t>
    </w:r>
    <w:r w:rsidRPr="00040791">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F6BEA" w14:textId="77777777" w:rsidR="001B5CA8" w:rsidRDefault="006915D1" w:rsidP="00284358">
    <w:pPr>
      <w:pStyle w:val="Header"/>
      <w:pBdr>
        <w:bottom w:val="none" w:sz="0" w:space="0" w:color="auto"/>
      </w:pBdr>
    </w:pPr>
    <w:r>
      <w:rPr>
        <w:noProof/>
        <w:lang w:val="en-US"/>
      </w:rPr>
      <w:pict w14:anchorId="5A8BD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420.95pt;height:595.3pt;z-index:-251657728;mso-wrap-edited:f;mso-position-horizontal:center;mso-position-horizontal-relative:page;mso-position-vertical:top;mso-position-vertical-relative:page" wrapcoords="-27 0 -27 21561 21600 21561 21600 0 -27 0">
          <v:imagedata r:id="rId1" o:title="VFA0006_WordTemplate_Report_A4_coverreverse_cover"/>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E76F0" w14:textId="77777777" w:rsidR="00503F28" w:rsidRDefault="00503F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C7525" w14:textId="70A8E560" w:rsidR="00AF7CD0" w:rsidRDefault="00E31716" w:rsidP="00284358">
    <w:pPr>
      <w:pStyle w:val="Header"/>
    </w:pPr>
    <w:r>
      <w:t>202</w:t>
    </w:r>
    <w:r w:rsidR="00AF7CD0">
      <w:t>5</w:t>
    </w:r>
    <w:r w:rsidR="00810059">
      <w:t>/26</w:t>
    </w:r>
  </w:p>
  <w:p w14:paraId="2B6951F2" w14:textId="510311BE" w:rsidR="001B5CA8" w:rsidRPr="00045D58" w:rsidRDefault="001B5CA8" w:rsidP="00284358">
    <w:pPr>
      <w:pStyle w:val="Header"/>
    </w:pPr>
    <w:r>
      <w:t xml:space="preserve"> Abalone TACC Statutory Consultation Plan</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5</w:t>
    </w:r>
    <w:r w:rsidRPr="00040791">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B22A0" w14:textId="77777777" w:rsidR="00503F28" w:rsidRDefault="00503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96E9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F82CB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A232F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BEC9CF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4D8C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B2573F"/>
    <w:multiLevelType w:val="multilevel"/>
    <w:tmpl w:val="3AFA0A4E"/>
    <w:name w:val="DPITable"/>
    <w:lvl w:ilvl="0">
      <w:start w:val="1"/>
      <w:numFmt w:val="none"/>
      <w:pStyle w:val="TableBodyLeftAligned"/>
      <w:suff w:val="nothing"/>
      <w:lvlText w:val=""/>
      <w:lvlJc w:val="left"/>
      <w:pPr>
        <w:ind w:left="85" w:firstLine="0"/>
      </w:pPr>
      <w:rPr>
        <w:rFonts w:hint="default"/>
        <w:spacing w:val="-10"/>
      </w:rPr>
    </w:lvl>
    <w:lvl w:ilvl="1">
      <w:start w:val="1"/>
      <w:numFmt w:val="lowerLetter"/>
      <w:pStyle w:val="TableFootnotesAlpha"/>
      <w:lvlText w:val="(%2)"/>
      <w:lvlJc w:val="left"/>
      <w:pPr>
        <w:tabs>
          <w:tab w:val="num" w:pos="284"/>
        </w:tabs>
        <w:ind w:left="284" w:hanging="284"/>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1"/>
      <w:lvlJc w:val="left"/>
      <w:pPr>
        <w:tabs>
          <w:tab w:val="num" w:pos="0"/>
        </w:tabs>
        <w:ind w:left="-709" w:firstLine="709"/>
      </w:pPr>
      <w:rPr>
        <w:rFonts w:hint="default"/>
        <w:spacing w:val="-10"/>
        <w:w w:val="100"/>
      </w:rPr>
    </w:lvl>
    <w:lvl w:ilvl="4">
      <w:start w:val="1"/>
      <w:numFmt w:val="none"/>
      <w:lvlText w:val=""/>
      <w:lvlJc w:val="left"/>
      <w:pPr>
        <w:tabs>
          <w:tab w:val="num" w:pos="2835"/>
        </w:tabs>
        <w:ind w:left="2835" w:hanging="2835"/>
      </w:pPr>
      <w:rPr>
        <w:rFonts w:hint="default"/>
      </w:rPr>
    </w:lvl>
    <w:lvl w:ilvl="5">
      <w:start w:val="1"/>
      <w:numFmt w:val="none"/>
      <w:suff w:val="nothing"/>
      <w:lvlText w:val=""/>
      <w:lvlJc w:val="left"/>
      <w:pPr>
        <w:ind w:left="2016" w:hanging="2016"/>
      </w:pPr>
      <w:rPr>
        <w:rFonts w:hint="default"/>
      </w:rPr>
    </w:lvl>
    <w:lvl w:ilvl="6">
      <w:start w:val="1"/>
      <w:numFmt w:val="none"/>
      <w:lvlRestart w:val="1"/>
      <w:lvlText w:val=""/>
      <w:lvlJc w:val="left"/>
      <w:pPr>
        <w:tabs>
          <w:tab w:val="num" w:pos="369"/>
        </w:tabs>
        <w:ind w:left="369" w:hanging="369"/>
      </w:pPr>
      <w:rPr>
        <w:rFonts w:hint="default"/>
      </w:rPr>
    </w:lvl>
    <w:lvl w:ilvl="7">
      <w:start w:val="1"/>
      <w:numFmt w:val="none"/>
      <w:lvlText w:val=""/>
      <w:lvlJc w:val="left"/>
      <w:pPr>
        <w:tabs>
          <w:tab w:val="num" w:pos="737"/>
        </w:tabs>
        <w:ind w:left="737" w:hanging="737"/>
      </w:pPr>
      <w:rPr>
        <w:rFonts w:hint="default"/>
        <w:position w:val="0"/>
      </w:rPr>
    </w:lvl>
    <w:lvl w:ilvl="8">
      <w:start w:val="1"/>
      <w:numFmt w:val="none"/>
      <w:lvlText w:val=""/>
      <w:lvlJc w:val="left"/>
      <w:pPr>
        <w:tabs>
          <w:tab w:val="num" w:pos="1106"/>
        </w:tabs>
        <w:ind w:left="1106" w:hanging="1106"/>
      </w:pPr>
      <w:rPr>
        <w:rFonts w:hint="default"/>
        <w:position w:val="2"/>
        <w:sz w:val="20"/>
        <w:szCs w:val="20"/>
      </w:rPr>
    </w:lvl>
  </w:abstractNum>
  <w:abstractNum w:abstractNumId="15" w15:restartNumberingAfterBreak="0">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B66EDC"/>
    <w:multiLevelType w:val="multilevel"/>
    <w:tmpl w:val="9550BFA8"/>
    <w:name w:val="DPIListNo"/>
    <w:lvl w:ilvl="0">
      <w:start w:val="1"/>
      <w:numFmt w:val="none"/>
      <w:pStyle w:val="BodyText"/>
      <w:suff w:val="nothing"/>
      <w:lvlText w:val="%1"/>
      <w:lvlJc w:val="left"/>
      <w:pPr>
        <w:ind w:left="0" w:firstLine="0"/>
      </w:pPr>
      <w:rPr>
        <w:rFonts w:ascii="Arial" w:hAnsi="Arial" w:hint="default"/>
        <w:b w:val="0"/>
        <w:i w:val="0"/>
        <w:sz w:val="18"/>
      </w:rPr>
    </w:lvl>
    <w:lvl w:ilvl="1">
      <w:start w:val="1"/>
      <w:numFmt w:val="decimal"/>
      <w:pStyle w:val="ListNumber"/>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rPr>
    </w:lvl>
    <w:lvl w:ilvl="2">
      <w:start w:val="1"/>
      <w:numFmt w:val="bullet"/>
      <w:pStyle w:val="ListNumber2"/>
      <w:lvlText w:val=""/>
      <w:lvlJc w:val="left"/>
      <w:pPr>
        <w:tabs>
          <w:tab w:val="num" w:pos="454"/>
        </w:tabs>
        <w:ind w:left="454" w:hanging="170"/>
      </w:pPr>
      <w:rPr>
        <w:rFonts w:ascii="Symbol" w:hAnsi="Symbol" w:hint="default"/>
        <w:position w:val="2"/>
        <w:sz w:val="16"/>
      </w:rPr>
    </w:lvl>
    <w:lvl w:ilvl="3">
      <w:start w:val="1"/>
      <w:numFmt w:val="bullet"/>
      <w:pStyle w:val="ListNumber3"/>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7B3DE9"/>
    <w:multiLevelType w:val="hybridMultilevel"/>
    <w:tmpl w:val="C7AA7032"/>
    <w:lvl w:ilvl="0" w:tplc="639A71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93423742">
    <w:abstractNumId w:val="25"/>
  </w:num>
  <w:num w:numId="2" w16cid:durableId="1637494386">
    <w:abstractNumId w:val="23"/>
  </w:num>
  <w:num w:numId="3" w16cid:durableId="612784529">
    <w:abstractNumId w:val="19"/>
  </w:num>
  <w:num w:numId="4" w16cid:durableId="180709534">
    <w:abstractNumId w:val="29"/>
  </w:num>
  <w:num w:numId="5" w16cid:durableId="1312633370">
    <w:abstractNumId w:val="11"/>
  </w:num>
  <w:num w:numId="6" w16cid:durableId="1366060956">
    <w:abstractNumId w:val="22"/>
  </w:num>
  <w:num w:numId="7" w16cid:durableId="347559206">
    <w:abstractNumId w:val="27"/>
  </w:num>
  <w:num w:numId="8" w16cid:durableId="1227036847">
    <w:abstractNumId w:val="17"/>
  </w:num>
  <w:num w:numId="9" w16cid:durableId="1659073846">
    <w:abstractNumId w:val="21"/>
  </w:num>
  <w:num w:numId="10" w16cid:durableId="1819689207">
    <w:abstractNumId w:val="13"/>
  </w:num>
  <w:num w:numId="11" w16cid:durableId="369107993">
    <w:abstractNumId w:val="24"/>
  </w:num>
  <w:num w:numId="12" w16cid:durableId="401025113">
    <w:abstractNumId w:val="15"/>
  </w:num>
  <w:num w:numId="13" w16cid:durableId="2016031764">
    <w:abstractNumId w:val="20"/>
  </w:num>
  <w:num w:numId="14" w16cid:durableId="805052373">
    <w:abstractNumId w:val="16"/>
  </w:num>
  <w:num w:numId="15" w16cid:durableId="2059551852">
    <w:abstractNumId w:val="28"/>
  </w:num>
  <w:num w:numId="16" w16cid:durableId="523909305">
    <w:abstractNumId w:val="12"/>
  </w:num>
  <w:num w:numId="17" w16cid:durableId="866529554">
    <w:abstractNumId w:val="10"/>
  </w:num>
  <w:num w:numId="18" w16cid:durableId="159126239">
    <w:abstractNumId w:val="8"/>
  </w:num>
  <w:num w:numId="19" w16cid:durableId="599676424">
    <w:abstractNumId w:val="7"/>
  </w:num>
  <w:num w:numId="20" w16cid:durableId="535849794">
    <w:abstractNumId w:val="6"/>
  </w:num>
  <w:num w:numId="21" w16cid:durableId="1627617419">
    <w:abstractNumId w:val="5"/>
  </w:num>
  <w:num w:numId="22" w16cid:durableId="1600748968">
    <w:abstractNumId w:val="9"/>
  </w:num>
  <w:num w:numId="23" w16cid:durableId="1551377716">
    <w:abstractNumId w:val="4"/>
  </w:num>
  <w:num w:numId="24" w16cid:durableId="816843718">
    <w:abstractNumId w:val="3"/>
  </w:num>
  <w:num w:numId="25" w16cid:durableId="1143080351">
    <w:abstractNumId w:val="2"/>
  </w:num>
  <w:num w:numId="26" w16cid:durableId="1866358721">
    <w:abstractNumId w:val="1"/>
  </w:num>
  <w:num w:numId="27" w16cid:durableId="957956365">
    <w:abstractNumId w:val="0"/>
  </w:num>
  <w:num w:numId="28" w16cid:durableId="1717317311">
    <w:abstractNumId w:val="26"/>
  </w:num>
  <w:num w:numId="29" w16cid:durableId="1923292810">
    <w:abstractNumId w:val="18"/>
  </w:num>
  <w:num w:numId="30" w16cid:durableId="4577278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72"/>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5716"/>
    <w:rsid w:val="00035AC4"/>
    <w:rsid w:val="0004503C"/>
    <w:rsid w:val="000715A2"/>
    <w:rsid w:val="000839F4"/>
    <w:rsid w:val="000877A5"/>
    <w:rsid w:val="000878C0"/>
    <w:rsid w:val="00090490"/>
    <w:rsid w:val="000C08D7"/>
    <w:rsid w:val="00102674"/>
    <w:rsid w:val="001200B8"/>
    <w:rsid w:val="001411BC"/>
    <w:rsid w:val="001558AF"/>
    <w:rsid w:val="0016198B"/>
    <w:rsid w:val="00194D12"/>
    <w:rsid w:val="001B0064"/>
    <w:rsid w:val="001B5CA8"/>
    <w:rsid w:val="001C0EC6"/>
    <w:rsid w:val="001F5716"/>
    <w:rsid w:val="00205EE7"/>
    <w:rsid w:val="00214459"/>
    <w:rsid w:val="002255E3"/>
    <w:rsid w:val="002336FD"/>
    <w:rsid w:val="00235707"/>
    <w:rsid w:val="00236B18"/>
    <w:rsid w:val="00243EAF"/>
    <w:rsid w:val="002503E5"/>
    <w:rsid w:val="002530B6"/>
    <w:rsid w:val="00257640"/>
    <w:rsid w:val="00257E27"/>
    <w:rsid w:val="00265666"/>
    <w:rsid w:val="0028173E"/>
    <w:rsid w:val="00284358"/>
    <w:rsid w:val="00286571"/>
    <w:rsid w:val="002A1DFE"/>
    <w:rsid w:val="00322941"/>
    <w:rsid w:val="0033327B"/>
    <w:rsid w:val="00343FEE"/>
    <w:rsid w:val="003511B9"/>
    <w:rsid w:val="00352FF1"/>
    <w:rsid w:val="003624B4"/>
    <w:rsid w:val="00372DB8"/>
    <w:rsid w:val="003733AC"/>
    <w:rsid w:val="003773FF"/>
    <w:rsid w:val="0038640C"/>
    <w:rsid w:val="00386FB4"/>
    <w:rsid w:val="003A0A9E"/>
    <w:rsid w:val="003E0981"/>
    <w:rsid w:val="003E5F68"/>
    <w:rsid w:val="00403E17"/>
    <w:rsid w:val="00442F9E"/>
    <w:rsid w:val="00476E00"/>
    <w:rsid w:val="00490612"/>
    <w:rsid w:val="004907A0"/>
    <w:rsid w:val="004B782B"/>
    <w:rsid w:val="004C408D"/>
    <w:rsid w:val="004E2D97"/>
    <w:rsid w:val="004E48B7"/>
    <w:rsid w:val="00501FFB"/>
    <w:rsid w:val="00503F28"/>
    <w:rsid w:val="00511359"/>
    <w:rsid w:val="00515515"/>
    <w:rsid w:val="0054236F"/>
    <w:rsid w:val="00551D6B"/>
    <w:rsid w:val="005533CB"/>
    <w:rsid w:val="00572F5A"/>
    <w:rsid w:val="00576528"/>
    <w:rsid w:val="00583F10"/>
    <w:rsid w:val="00591066"/>
    <w:rsid w:val="005E5BAE"/>
    <w:rsid w:val="005F7997"/>
    <w:rsid w:val="00617032"/>
    <w:rsid w:val="00622519"/>
    <w:rsid w:val="00640970"/>
    <w:rsid w:val="00645B5B"/>
    <w:rsid w:val="0064771E"/>
    <w:rsid w:val="00655B6E"/>
    <w:rsid w:val="00656D03"/>
    <w:rsid w:val="00661C2F"/>
    <w:rsid w:val="006666B9"/>
    <w:rsid w:val="006707A9"/>
    <w:rsid w:val="006915D1"/>
    <w:rsid w:val="006E29D7"/>
    <w:rsid w:val="006F0B42"/>
    <w:rsid w:val="006F22B4"/>
    <w:rsid w:val="006F385D"/>
    <w:rsid w:val="006F7A56"/>
    <w:rsid w:val="00713C74"/>
    <w:rsid w:val="00717601"/>
    <w:rsid w:val="007201CE"/>
    <w:rsid w:val="0075072C"/>
    <w:rsid w:val="00751BD4"/>
    <w:rsid w:val="007556AC"/>
    <w:rsid w:val="00765D77"/>
    <w:rsid w:val="00775F94"/>
    <w:rsid w:val="00783572"/>
    <w:rsid w:val="007C0433"/>
    <w:rsid w:val="007E0B6D"/>
    <w:rsid w:val="00805058"/>
    <w:rsid w:val="00810059"/>
    <w:rsid w:val="00832B17"/>
    <w:rsid w:val="00835FC8"/>
    <w:rsid w:val="00837756"/>
    <w:rsid w:val="008B4FD1"/>
    <w:rsid w:val="008E2C55"/>
    <w:rsid w:val="008E6CE2"/>
    <w:rsid w:val="008F7CAE"/>
    <w:rsid w:val="00907094"/>
    <w:rsid w:val="009131F5"/>
    <w:rsid w:val="00926659"/>
    <w:rsid w:val="00932EED"/>
    <w:rsid w:val="009519D3"/>
    <w:rsid w:val="00951A1B"/>
    <w:rsid w:val="00973F42"/>
    <w:rsid w:val="00993526"/>
    <w:rsid w:val="00996F02"/>
    <w:rsid w:val="009B0FE2"/>
    <w:rsid w:val="009B6408"/>
    <w:rsid w:val="009E75ED"/>
    <w:rsid w:val="00A11041"/>
    <w:rsid w:val="00A35F0E"/>
    <w:rsid w:val="00A40566"/>
    <w:rsid w:val="00A44E49"/>
    <w:rsid w:val="00A7097F"/>
    <w:rsid w:val="00A72DC7"/>
    <w:rsid w:val="00A771BB"/>
    <w:rsid w:val="00A77D33"/>
    <w:rsid w:val="00A81816"/>
    <w:rsid w:val="00AA1F7C"/>
    <w:rsid w:val="00AA5F70"/>
    <w:rsid w:val="00AC3073"/>
    <w:rsid w:val="00AD53C6"/>
    <w:rsid w:val="00AF7CD0"/>
    <w:rsid w:val="00B241EB"/>
    <w:rsid w:val="00B26A4C"/>
    <w:rsid w:val="00B51777"/>
    <w:rsid w:val="00B730E7"/>
    <w:rsid w:val="00B868E7"/>
    <w:rsid w:val="00B9656C"/>
    <w:rsid w:val="00B9696B"/>
    <w:rsid w:val="00BA1E03"/>
    <w:rsid w:val="00BB01E3"/>
    <w:rsid w:val="00BB5E21"/>
    <w:rsid w:val="00BD68C5"/>
    <w:rsid w:val="00C02BBF"/>
    <w:rsid w:val="00C12316"/>
    <w:rsid w:val="00C31B7C"/>
    <w:rsid w:val="00C34004"/>
    <w:rsid w:val="00C43D9D"/>
    <w:rsid w:val="00C763A5"/>
    <w:rsid w:val="00C7742C"/>
    <w:rsid w:val="00C80E8D"/>
    <w:rsid w:val="00CA2723"/>
    <w:rsid w:val="00CA3BF7"/>
    <w:rsid w:val="00CA64EF"/>
    <w:rsid w:val="00CB73D8"/>
    <w:rsid w:val="00CD006B"/>
    <w:rsid w:val="00D11340"/>
    <w:rsid w:val="00D21B7C"/>
    <w:rsid w:val="00D419A9"/>
    <w:rsid w:val="00D615EC"/>
    <w:rsid w:val="00DE39B5"/>
    <w:rsid w:val="00DE55F6"/>
    <w:rsid w:val="00E22B4B"/>
    <w:rsid w:val="00E31716"/>
    <w:rsid w:val="00E319AB"/>
    <w:rsid w:val="00E545D4"/>
    <w:rsid w:val="00E54D74"/>
    <w:rsid w:val="00E91A6B"/>
    <w:rsid w:val="00ED01ED"/>
    <w:rsid w:val="00EE46C8"/>
    <w:rsid w:val="00EF374E"/>
    <w:rsid w:val="00F20268"/>
    <w:rsid w:val="00F36546"/>
    <w:rsid w:val="00F41381"/>
    <w:rsid w:val="00F477CA"/>
    <w:rsid w:val="00F50523"/>
    <w:rsid w:val="00F726F3"/>
    <w:rsid w:val="00F73561"/>
    <w:rsid w:val="00F77794"/>
    <w:rsid w:val="00FA209F"/>
    <w:rsid w:val="00FA59E6"/>
    <w:rsid w:val="00FB58A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2"/>
      <o:rules v:ext="edit">
        <o:r id="V:Rule10" type="connector" idref="#_x0000_s2068"/>
        <o:r id="V:Rule11" type="connector" idref="#_x0000_s2067"/>
        <o:r id="V:Rule12" type="connector" idref="#_x0000_s2063"/>
        <o:r id="V:Rule13" type="connector" idref="#_x0000_s2061"/>
        <o:r id="V:Rule14" type="connector" idref="#_x0000_s2069"/>
        <o:r id="V:Rule15" type="connector" idref="#_x0000_s2066"/>
        <o:r id="V:Rule16" type="connector" idref="#_x0000_s2065"/>
        <o:r id="V:Rule17" type="connector" idref="#_x0000_s2062"/>
        <o:r id="V:Rule18" type="connector" idref="#_x0000_s2064"/>
      </o:rules>
    </o:shapelayout>
  </w:shapeDefaults>
  <w:doNotEmbedSmartTags/>
  <w:decimalSymbol w:val="."/>
  <w:listSeparator w:val=","/>
  <w14:docId w14:val="07467D88"/>
  <w15:docId w15:val="{FF4B9927-B2CC-4DA6-BE3B-4D3BDDA8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qFormat/>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36A81"/>
    <w:pPr>
      <w:tabs>
        <w:tab w:val="right" w:leader="dot" w:pos="633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F54AC1"/>
    <w:pPr>
      <w:pBdr>
        <w:top w:val="single" w:sz="48" w:space="1" w:color="00ACBA"/>
      </w:pBdr>
      <w:spacing w:before="360" w:after="240"/>
      <w:ind w:right="3508"/>
    </w:pPr>
    <w:rPr>
      <w:rFonts w:ascii="Arial Bold" w:hAnsi="Arial Bold"/>
      <w:b/>
      <w:bCs/>
      <w:color w:val="004876"/>
      <w:kern w:val="32"/>
      <w:sz w:val="40"/>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4C30D6"/>
    <w:pPr>
      <w:pBdr>
        <w:top w:val="single" w:sz="48" w:space="1" w:color="00ACBA"/>
      </w:pBdr>
      <w:spacing w:before="240" w:after="60"/>
      <w:outlineLvl w:val="0"/>
    </w:pPr>
    <w:rPr>
      <w:rFonts w:eastAsia="Times New Roman"/>
      <w:b/>
      <w:bCs/>
      <w:color w:val="FFFFFF"/>
      <w:kern w:val="28"/>
      <w:sz w:val="76"/>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4C30D6"/>
    <w:rPr>
      <w:rFonts w:ascii="Arial" w:eastAsia="Times New Roman" w:hAnsi="Arial"/>
      <w:b/>
      <w:bCs/>
      <w:color w:val="FFFFFF"/>
      <w:kern w:val="28"/>
      <w:sz w:val="76"/>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BodyText">
    <w:name w:val="Body Text"/>
    <w:basedOn w:val="Normal"/>
    <w:link w:val="BodyTextChar"/>
    <w:rsid w:val="007C0433"/>
    <w:pPr>
      <w:numPr>
        <w:numId w:val="29"/>
      </w:numPr>
      <w:spacing w:before="180" w:line="276" w:lineRule="auto"/>
    </w:pPr>
    <w:rPr>
      <w:rFonts w:eastAsia="Times New Roman"/>
      <w:szCs w:val="20"/>
    </w:rPr>
  </w:style>
  <w:style w:type="character" w:customStyle="1" w:styleId="BodyTextChar">
    <w:name w:val="Body Text Char"/>
    <w:link w:val="BodyText"/>
    <w:rsid w:val="007C0433"/>
    <w:rPr>
      <w:rFonts w:ascii="Arial" w:eastAsia="Times New Roman" w:hAnsi="Arial"/>
      <w:sz w:val="18"/>
      <w:lang w:eastAsia="en-US"/>
    </w:rPr>
  </w:style>
  <w:style w:type="character" w:customStyle="1" w:styleId="Bold">
    <w:name w:val="Bold"/>
    <w:rsid w:val="007C0433"/>
    <w:rPr>
      <w:b/>
    </w:rPr>
  </w:style>
  <w:style w:type="paragraph" w:styleId="ListNumber">
    <w:name w:val="List Number"/>
    <w:basedOn w:val="BodyText"/>
    <w:rsid w:val="007C0433"/>
    <w:pPr>
      <w:numPr>
        <w:ilvl w:val="1"/>
      </w:numPr>
    </w:pPr>
  </w:style>
  <w:style w:type="paragraph" w:styleId="ListNumber3">
    <w:name w:val="List Number 3"/>
    <w:basedOn w:val="ListNumber"/>
    <w:rsid w:val="007C0433"/>
    <w:pPr>
      <w:numPr>
        <w:ilvl w:val="3"/>
      </w:numPr>
    </w:pPr>
  </w:style>
  <w:style w:type="paragraph" w:styleId="ListNumber2">
    <w:name w:val="List Number 2"/>
    <w:basedOn w:val="ListNumber"/>
    <w:rsid w:val="007C0433"/>
    <w:pPr>
      <w:numPr>
        <w:ilvl w:val="2"/>
      </w:numPr>
    </w:pPr>
  </w:style>
  <w:style w:type="paragraph" w:customStyle="1" w:styleId="TableBodyLeftAligned">
    <w:name w:val="Table Body Left Aligned"/>
    <w:rsid w:val="0004503C"/>
    <w:pPr>
      <w:numPr>
        <w:numId w:val="30"/>
      </w:numPr>
      <w:spacing w:line="228" w:lineRule="auto"/>
      <w:ind w:right="85"/>
    </w:pPr>
    <w:rPr>
      <w:rFonts w:ascii="Arial" w:eastAsia="Times New Roman" w:hAnsi="Arial"/>
      <w:sz w:val="18"/>
      <w:szCs w:val="16"/>
    </w:rPr>
  </w:style>
  <w:style w:type="paragraph" w:customStyle="1" w:styleId="TableFootnotesAlpha">
    <w:name w:val="Table Footnotes (Alpha)"/>
    <w:basedOn w:val="Normal"/>
    <w:rsid w:val="0004503C"/>
    <w:pPr>
      <w:numPr>
        <w:ilvl w:val="1"/>
        <w:numId w:val="30"/>
      </w:numPr>
      <w:spacing w:before="60" w:after="60" w:line="247" w:lineRule="auto"/>
    </w:pPr>
    <w:rPr>
      <w:rFonts w:eastAsia="Times New Roman" w:cs="Arial"/>
      <w:sz w:val="16"/>
      <w:szCs w:val="18"/>
      <w:lang w:eastAsia="en-AU"/>
    </w:rPr>
  </w:style>
  <w:style w:type="character" w:customStyle="1" w:styleId="Italics">
    <w:name w:val="Italics"/>
    <w:rsid w:val="0004503C"/>
    <w:rPr>
      <w:i/>
    </w:rPr>
  </w:style>
  <w:style w:type="character" w:styleId="Hyperlink">
    <w:name w:val="Hyperlink"/>
    <w:uiPriority w:val="99"/>
    <w:unhideWhenUsed/>
    <w:rsid w:val="00403E17"/>
    <w:rPr>
      <w:color w:val="0000FF"/>
      <w:u w:val="single"/>
    </w:rPr>
  </w:style>
  <w:style w:type="character" w:styleId="CommentReference">
    <w:name w:val="annotation reference"/>
    <w:rsid w:val="003A0A9E"/>
    <w:rPr>
      <w:sz w:val="16"/>
      <w:szCs w:val="16"/>
    </w:rPr>
  </w:style>
  <w:style w:type="paragraph" w:styleId="CommentText">
    <w:name w:val="annotation text"/>
    <w:basedOn w:val="Normal"/>
    <w:link w:val="CommentTextChar"/>
    <w:rsid w:val="003A0A9E"/>
    <w:rPr>
      <w:sz w:val="20"/>
      <w:szCs w:val="20"/>
    </w:rPr>
  </w:style>
  <w:style w:type="character" w:customStyle="1" w:styleId="CommentTextChar">
    <w:name w:val="Comment Text Char"/>
    <w:link w:val="CommentText"/>
    <w:rsid w:val="003A0A9E"/>
    <w:rPr>
      <w:rFonts w:ascii="Arial" w:hAnsi="Arial"/>
      <w:lang w:eastAsia="en-US"/>
    </w:rPr>
  </w:style>
  <w:style w:type="paragraph" w:styleId="CommentSubject">
    <w:name w:val="annotation subject"/>
    <w:basedOn w:val="CommentText"/>
    <w:next w:val="CommentText"/>
    <w:link w:val="CommentSubjectChar"/>
    <w:rsid w:val="003A0A9E"/>
    <w:rPr>
      <w:b/>
      <w:bCs/>
    </w:rPr>
  </w:style>
  <w:style w:type="character" w:customStyle="1" w:styleId="CommentSubjectChar">
    <w:name w:val="Comment Subject Char"/>
    <w:link w:val="CommentSubject"/>
    <w:rsid w:val="003A0A9E"/>
    <w:rPr>
      <w:rFonts w:ascii="Arial" w:hAnsi="Arial"/>
      <w:b/>
      <w:bCs/>
      <w:lang w:eastAsia="en-US"/>
    </w:rPr>
  </w:style>
  <w:style w:type="paragraph" w:styleId="BalloonText">
    <w:name w:val="Balloon Text"/>
    <w:basedOn w:val="Normal"/>
    <w:link w:val="BalloonTextChar"/>
    <w:rsid w:val="003A0A9E"/>
    <w:pPr>
      <w:spacing w:before="0"/>
    </w:pPr>
    <w:rPr>
      <w:rFonts w:ascii="Tahoma" w:hAnsi="Tahoma" w:cs="Tahoma"/>
      <w:sz w:val="16"/>
      <w:szCs w:val="16"/>
    </w:rPr>
  </w:style>
  <w:style w:type="character" w:customStyle="1" w:styleId="BalloonTextChar">
    <w:name w:val="Balloon Text Char"/>
    <w:link w:val="BalloonText"/>
    <w:rsid w:val="003A0A9E"/>
    <w:rPr>
      <w:rFonts w:ascii="Tahoma" w:hAnsi="Tahoma" w:cs="Tahoma"/>
      <w:sz w:val="16"/>
      <w:szCs w:val="16"/>
      <w:lang w:eastAsia="en-US"/>
    </w:rPr>
  </w:style>
  <w:style w:type="paragraph" w:styleId="ListParagraph">
    <w:name w:val="List Paragraph"/>
    <w:basedOn w:val="Normal"/>
    <w:qFormat/>
    <w:rsid w:val="0064771E"/>
    <w:pPr>
      <w:ind w:left="720"/>
    </w:pPr>
  </w:style>
  <w:style w:type="paragraph" w:customStyle="1" w:styleId="Default">
    <w:name w:val="Default"/>
    <w:rsid w:val="009B0FE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7c172610-25bb-46a1-b16f-66bb4eaf823a">
      <Value>2</Value>
      <Value>1</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lcf76f155ced4ddcb4097134ff3c332f xmlns="695a8670-8810-4d9d-b8f3-c67e634357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30" ma:contentTypeDescription="DEDJTR Document" ma:contentTypeScope="" ma:versionID="58a44160b38cb72d77811c70d796f608">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a2d03d07c68158d10820445c4eed206f"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CA6D42-311C-4B7D-9822-44671B3AE1B1}">
  <ds:schemaRefs>
    <ds:schemaRef ds:uri="http://schemas.microsoft.com/office/2006/metadata/properties"/>
    <ds:schemaRef ds:uri="http://schemas.microsoft.com/office/infopath/2007/PartnerControls"/>
    <ds:schemaRef ds:uri="72567383-1e26-4692-bdad-5f5be69e1590"/>
    <ds:schemaRef ds:uri="7c172610-25bb-46a1-b16f-66bb4eaf823a"/>
    <ds:schemaRef ds:uri="695a8670-8810-4d9d-b8f3-c67e634357a6"/>
  </ds:schemaRefs>
</ds:datastoreItem>
</file>

<file path=customXml/itemProps2.xml><?xml version="1.0" encoding="utf-8"?>
<ds:datastoreItem xmlns:ds="http://schemas.openxmlformats.org/officeDocument/2006/customXml" ds:itemID="{5FC81124-CBCD-45B6-80FF-524E56B4BC3D}">
  <ds:schemaRefs>
    <ds:schemaRef ds:uri="http://schemas.microsoft.com/sharepoint/v3/contenttype/forms"/>
  </ds:schemaRefs>
</ds:datastoreItem>
</file>

<file path=customXml/itemProps3.xml><?xml version="1.0" encoding="utf-8"?>
<ds:datastoreItem xmlns:ds="http://schemas.openxmlformats.org/officeDocument/2006/customXml" ds:itemID="{8694B92D-31A1-441E-90C3-A86A8C1FA110}">
  <ds:schemaRefs>
    <ds:schemaRef ds:uri="http://schemas.openxmlformats.org/officeDocument/2006/bibliography"/>
  </ds:schemaRefs>
</ds:datastoreItem>
</file>

<file path=customXml/itemProps4.xml><?xml version="1.0" encoding="utf-8"?>
<ds:datastoreItem xmlns:ds="http://schemas.openxmlformats.org/officeDocument/2006/customXml" ds:itemID="{03155CF5-59BE-43EE-B762-C7AC72903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DRAFT Consultation Plan 2019 20 Abalone TACC</vt:lpstr>
    </vt:vector>
  </TitlesOfParts>
  <Company>BFC</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Consultation Plan 2019 20 Abalone TACC</dc:title>
  <dc:subject/>
  <dc:creator>Jeremy Beaumont</dc:creator>
  <cp:keywords/>
  <cp:lastModifiedBy>Anthony W McGrath (VFA)</cp:lastModifiedBy>
  <cp:revision>7</cp:revision>
  <cp:lastPrinted>2019-10-30T03:13:00Z</cp:lastPrinted>
  <dcterms:created xsi:type="dcterms:W3CDTF">2024-12-18T11:35:00Z</dcterms:created>
  <dcterms:modified xsi:type="dcterms:W3CDTF">2024-12-18T11:41:00Z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0x010100611F6414DFB111E7BA88F9DF1743E317009352B53F7B4531429E64425F88C8348C</vt:lpwstr>
  </property>
  <property fmtid="{D5CDD505-2E9C-101B-9397-08002B2CF9AE}" pid="3" name="DEDJTRDivision">
    <vt:lpwstr>2;#Management ＆ Science|34c30a66-7301-4d74-b833-86e02b73fddf</vt:lpwstr>
  </property>
  <property fmtid="{D5CDD505-2E9C-101B-9397-08002B2CF9AE}" pid="4" name="Order">
    <vt:r8>100</vt:r8>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MediaServiceImageTags">
    <vt:lpwstr/>
  </property>
  <property fmtid="{D5CDD505-2E9C-101B-9397-08002B2CF9AE}" pid="10" name="MSIP_Label_d00a4df9-c942-4b09-b23a-6c1023f6de27_Enabled">
    <vt:lpwstr>true</vt:lpwstr>
  </property>
  <property fmtid="{D5CDD505-2E9C-101B-9397-08002B2CF9AE}" pid="11" name="MSIP_Label_d00a4df9-c942-4b09-b23a-6c1023f6de27_SetDate">
    <vt:lpwstr>2024-12-18T11:33:54Z</vt:lpwstr>
  </property>
  <property fmtid="{D5CDD505-2E9C-101B-9397-08002B2CF9AE}" pid="12" name="MSIP_Label_d00a4df9-c942-4b09-b23a-6c1023f6de27_Method">
    <vt:lpwstr>Privileged</vt:lpwstr>
  </property>
  <property fmtid="{D5CDD505-2E9C-101B-9397-08002B2CF9AE}" pid="13" name="MSIP_Label_d00a4df9-c942-4b09-b23a-6c1023f6de27_Name">
    <vt:lpwstr>Official (DJPR)</vt:lpwstr>
  </property>
  <property fmtid="{D5CDD505-2E9C-101B-9397-08002B2CF9AE}" pid="14" name="MSIP_Label_d00a4df9-c942-4b09-b23a-6c1023f6de27_SiteId">
    <vt:lpwstr>722ea0be-3e1c-4b11-ad6f-9401d6856e24</vt:lpwstr>
  </property>
  <property fmtid="{D5CDD505-2E9C-101B-9397-08002B2CF9AE}" pid="15" name="MSIP_Label_d00a4df9-c942-4b09-b23a-6c1023f6de27_ActionId">
    <vt:lpwstr>baae16a3-828c-4aa0-a183-fed27b7c9a9b</vt:lpwstr>
  </property>
  <property fmtid="{D5CDD505-2E9C-101B-9397-08002B2CF9AE}" pid="16" name="MSIP_Label_d00a4df9-c942-4b09-b23a-6c1023f6de27_ContentBits">
    <vt:lpwstr>3</vt:lpwstr>
  </property>
</Properties>
</file>