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D48D" w14:textId="77777777" w:rsidR="00C21D29" w:rsidRPr="0052385D" w:rsidRDefault="00C21D29" w:rsidP="0052385D">
      <w:pPr>
        <w:pStyle w:val="Title"/>
        <w:spacing w:after="120" w:line="269" w:lineRule="auto"/>
        <w:rPr>
          <w:b/>
          <w:i w:val="0"/>
          <w:sz w:val="22"/>
          <w:szCs w:val="22"/>
        </w:rPr>
      </w:pPr>
      <w:r w:rsidRPr="0052385D">
        <w:rPr>
          <w:b/>
          <w:i w:val="0"/>
          <w:sz w:val="22"/>
          <w:szCs w:val="22"/>
        </w:rPr>
        <w:t>Fisheries Act 1995</w:t>
      </w:r>
    </w:p>
    <w:p w14:paraId="3150D48E" w14:textId="22DDAAE5" w:rsidR="00C21D29" w:rsidRPr="0052385D" w:rsidRDefault="00A46BAE" w:rsidP="0052385D">
      <w:pPr>
        <w:spacing w:after="120" w:line="26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FISHERIES NOTICE </w:t>
      </w:r>
      <w:r w:rsidR="00FF28ED">
        <w:rPr>
          <w:b/>
          <w:sz w:val="22"/>
          <w:szCs w:val="22"/>
        </w:rPr>
        <w:t>20</w:t>
      </w:r>
      <w:r w:rsidR="0052291D">
        <w:rPr>
          <w:b/>
          <w:sz w:val="22"/>
          <w:szCs w:val="22"/>
        </w:rPr>
        <w:t>2</w:t>
      </w:r>
      <w:r w:rsidR="00135456">
        <w:rPr>
          <w:b/>
          <w:sz w:val="22"/>
          <w:szCs w:val="22"/>
        </w:rPr>
        <w:t>5</w:t>
      </w:r>
    </w:p>
    <w:p w14:paraId="3150D48F" w14:textId="36DE3B27" w:rsidR="00DC5998" w:rsidRPr="00AD3B1B" w:rsidRDefault="00DC5998" w:rsidP="00DC5998">
      <w:pPr>
        <w:spacing w:after="60" w:line="269" w:lineRule="auto"/>
        <w:ind w:right="-6"/>
        <w:rPr>
          <w:snapToGrid w:val="0"/>
          <w:sz w:val="22"/>
          <w:szCs w:val="22"/>
          <w:lang w:eastAsia="en-US"/>
        </w:rPr>
      </w:pPr>
      <w:r w:rsidRPr="00AD3B1B">
        <w:rPr>
          <w:snapToGrid w:val="0"/>
          <w:sz w:val="22"/>
          <w:szCs w:val="22"/>
          <w:lang w:eastAsia="en-US"/>
        </w:rPr>
        <w:t xml:space="preserve">I, </w:t>
      </w:r>
      <w:r w:rsidR="0024318F">
        <w:rPr>
          <w:snapToGrid w:val="0"/>
          <w:sz w:val="22"/>
          <w:szCs w:val="22"/>
          <w:lang w:eastAsia="en-US"/>
        </w:rPr>
        <w:t>Travis Dowling</w:t>
      </w:r>
      <w:r w:rsidR="00370690">
        <w:rPr>
          <w:snapToGrid w:val="0"/>
          <w:sz w:val="22"/>
          <w:szCs w:val="22"/>
          <w:lang w:eastAsia="en-US"/>
        </w:rPr>
        <w:t xml:space="preserve">, </w:t>
      </w:r>
      <w:r w:rsidR="0024318F">
        <w:rPr>
          <w:snapToGrid w:val="0"/>
          <w:sz w:val="22"/>
          <w:szCs w:val="22"/>
          <w:lang w:eastAsia="en-US"/>
        </w:rPr>
        <w:t>Chief Executive Officer</w:t>
      </w:r>
      <w:r w:rsidR="008F0B9E" w:rsidRPr="00CB504E">
        <w:rPr>
          <w:snapToGrid w:val="0"/>
          <w:sz w:val="22"/>
          <w:szCs w:val="22"/>
          <w:lang w:eastAsia="en-US"/>
        </w:rPr>
        <w:t xml:space="preserve"> of the Victorian Fisheries Authority, as delegate of the Minister for Outdoor Recreation</w:t>
      </w:r>
      <w:r w:rsidR="00FF28ED">
        <w:rPr>
          <w:snapToGrid w:val="0"/>
          <w:sz w:val="22"/>
          <w:szCs w:val="22"/>
          <w:lang w:eastAsia="en-US"/>
        </w:rPr>
        <w:t>,</w:t>
      </w:r>
      <w:r w:rsidRPr="00AD3B1B">
        <w:rPr>
          <w:snapToGrid w:val="0"/>
          <w:sz w:val="22"/>
          <w:szCs w:val="22"/>
          <w:lang w:eastAsia="en-US"/>
        </w:rPr>
        <w:t xml:space="preserve"> and </w:t>
      </w:r>
      <w:r w:rsidRPr="00AD3B1B">
        <w:rPr>
          <w:sz w:val="22"/>
          <w:szCs w:val="22"/>
        </w:rPr>
        <w:t xml:space="preserve">having undertaken consultation in accordance with Section 3A of the </w:t>
      </w:r>
      <w:r w:rsidRPr="00AD3B1B">
        <w:rPr>
          <w:i/>
          <w:sz w:val="22"/>
          <w:szCs w:val="22"/>
        </w:rPr>
        <w:t>Fisheries Act 1995</w:t>
      </w:r>
      <w:r w:rsidRPr="00AD3B1B">
        <w:rPr>
          <w:sz w:val="22"/>
          <w:szCs w:val="22"/>
        </w:rPr>
        <w:t xml:space="preserve"> (the Act),</w:t>
      </w:r>
      <w:r w:rsidRPr="00AD3B1B">
        <w:rPr>
          <w:snapToGrid w:val="0"/>
          <w:sz w:val="22"/>
          <w:szCs w:val="22"/>
          <w:lang w:eastAsia="en-US"/>
        </w:rPr>
        <w:t xml:space="preserve"> make the following Fisheries Notice under Section 152 of the Act:</w:t>
      </w:r>
    </w:p>
    <w:p w14:paraId="1F5612F0" w14:textId="67AD78A5" w:rsidR="00D05E91" w:rsidRPr="002805C1" w:rsidRDefault="00D05E91" w:rsidP="00D05E91">
      <w:pPr>
        <w:spacing w:after="120" w:line="268" w:lineRule="auto"/>
        <w:ind w:right="-6"/>
        <w:rPr>
          <w:sz w:val="22"/>
        </w:rPr>
      </w:pPr>
      <w:r w:rsidRPr="002805C1">
        <w:rPr>
          <w:sz w:val="22"/>
        </w:rPr>
        <w:t xml:space="preserve">Date: </w:t>
      </w:r>
      <w:r>
        <w:rPr>
          <w:sz w:val="22"/>
        </w:rPr>
        <w:t xml:space="preserve">   /    /202</w:t>
      </w:r>
      <w:r w:rsidR="00370690">
        <w:rPr>
          <w:sz w:val="22"/>
        </w:rPr>
        <w:t>5</w:t>
      </w:r>
    </w:p>
    <w:p w14:paraId="44215422" w14:textId="77777777" w:rsidR="00D05E91" w:rsidRDefault="00D05E91" w:rsidP="00D05E91">
      <w:pPr>
        <w:spacing w:after="120" w:line="268" w:lineRule="auto"/>
        <w:ind w:right="-6"/>
        <w:rPr>
          <w:b/>
          <w:sz w:val="22"/>
        </w:rPr>
      </w:pPr>
    </w:p>
    <w:p w14:paraId="4DA5791D" w14:textId="77777777" w:rsidR="00D05E91" w:rsidRDefault="00D05E91" w:rsidP="00D05E91">
      <w:pPr>
        <w:spacing w:after="120" w:line="268" w:lineRule="auto"/>
        <w:ind w:right="-6"/>
        <w:rPr>
          <w:b/>
          <w:sz w:val="22"/>
        </w:rPr>
      </w:pPr>
    </w:p>
    <w:p w14:paraId="5D86C7E8" w14:textId="77777777" w:rsidR="00FE7870" w:rsidRPr="00FE7870" w:rsidRDefault="00FE7870" w:rsidP="00FE7870">
      <w:pPr>
        <w:rPr>
          <w:b/>
          <w:bCs/>
          <w:sz w:val="22"/>
          <w:szCs w:val="22"/>
        </w:rPr>
      </w:pPr>
      <w:r w:rsidRPr="00FE7870">
        <w:rPr>
          <w:b/>
          <w:bCs/>
          <w:sz w:val="22"/>
          <w:szCs w:val="22"/>
        </w:rPr>
        <w:t xml:space="preserve">Travis Dowling </w:t>
      </w:r>
    </w:p>
    <w:p w14:paraId="1AB92757" w14:textId="3055D17E" w:rsidR="002A4526" w:rsidRPr="00FE7870" w:rsidRDefault="00FE7870" w:rsidP="002A4526">
      <w:pPr>
        <w:rPr>
          <w:b/>
          <w:bCs/>
          <w:sz w:val="22"/>
          <w:szCs w:val="22"/>
          <w:lang w:eastAsia="en-US"/>
        </w:rPr>
      </w:pPr>
      <w:r w:rsidRPr="00FE7870">
        <w:rPr>
          <w:b/>
          <w:bCs/>
          <w:snapToGrid w:val="0"/>
          <w:sz w:val="22"/>
          <w:szCs w:val="22"/>
          <w:lang w:eastAsia="en-US"/>
        </w:rPr>
        <w:t>Chief Executive Officer</w:t>
      </w:r>
    </w:p>
    <w:p w14:paraId="11310307" w14:textId="77777777" w:rsidR="002A4526" w:rsidRDefault="002A4526" w:rsidP="002A4526">
      <w:pPr>
        <w:rPr>
          <w:lang w:eastAsia="en-US"/>
        </w:rPr>
      </w:pPr>
    </w:p>
    <w:p w14:paraId="663F2C9F" w14:textId="77777777" w:rsidR="00891056" w:rsidRPr="002A4526" w:rsidRDefault="00891056" w:rsidP="002A4526">
      <w:pPr>
        <w:rPr>
          <w:lang w:eastAsia="en-US"/>
        </w:rPr>
      </w:pPr>
    </w:p>
    <w:p w14:paraId="3150D496" w14:textId="631C72C6" w:rsidR="00C21D29" w:rsidRPr="000017B4" w:rsidRDefault="00C21D29" w:rsidP="0052385D">
      <w:pPr>
        <w:pStyle w:val="Heading2"/>
        <w:spacing w:after="120" w:line="269" w:lineRule="auto"/>
        <w:rPr>
          <w:caps/>
          <w:sz w:val="22"/>
          <w:szCs w:val="22"/>
        </w:rPr>
      </w:pPr>
      <w:r w:rsidRPr="000017B4">
        <w:rPr>
          <w:caps/>
          <w:sz w:val="22"/>
          <w:szCs w:val="22"/>
        </w:rPr>
        <w:t xml:space="preserve">Fisheries (WESTERN Abalone ZONE) Notice </w:t>
      </w:r>
      <w:r w:rsidR="00FF28ED" w:rsidRPr="000017B4">
        <w:rPr>
          <w:caps/>
          <w:sz w:val="22"/>
          <w:szCs w:val="22"/>
        </w:rPr>
        <w:t>20</w:t>
      </w:r>
      <w:r w:rsidR="0052291D" w:rsidRPr="000017B4">
        <w:rPr>
          <w:caps/>
          <w:sz w:val="22"/>
          <w:szCs w:val="22"/>
        </w:rPr>
        <w:t>2</w:t>
      </w:r>
      <w:r w:rsidR="00370690">
        <w:rPr>
          <w:caps/>
          <w:sz w:val="22"/>
          <w:szCs w:val="22"/>
        </w:rPr>
        <w:t>5</w:t>
      </w:r>
    </w:p>
    <w:p w14:paraId="3150D497" w14:textId="77777777" w:rsidR="00C21D29" w:rsidRPr="000017B4" w:rsidRDefault="00C21D29" w:rsidP="00BB3A96">
      <w:pPr>
        <w:spacing w:after="120" w:line="269" w:lineRule="auto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>1.</w:t>
      </w:r>
      <w:r w:rsidRPr="000017B4">
        <w:rPr>
          <w:b/>
          <w:i/>
          <w:sz w:val="22"/>
          <w:szCs w:val="22"/>
        </w:rPr>
        <w:tab/>
        <w:t>Title</w:t>
      </w:r>
    </w:p>
    <w:p w14:paraId="3150D498" w14:textId="2E606A9C" w:rsidR="00C21D29" w:rsidRPr="000017B4" w:rsidRDefault="00B31CFE" w:rsidP="00BB3A96">
      <w:pPr>
        <w:pStyle w:val="BodyTextIndent"/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>This</w:t>
      </w:r>
      <w:r w:rsidR="00C21D29" w:rsidRPr="000017B4">
        <w:rPr>
          <w:sz w:val="22"/>
          <w:szCs w:val="22"/>
        </w:rPr>
        <w:t xml:space="preserve"> Notice may be cited as the Fisheries (Western Abalon</w:t>
      </w:r>
      <w:r w:rsidR="003A1043" w:rsidRPr="000017B4">
        <w:rPr>
          <w:sz w:val="22"/>
          <w:szCs w:val="22"/>
        </w:rPr>
        <w:t xml:space="preserve">e Zone) Notice </w:t>
      </w:r>
      <w:r w:rsidR="00FF28ED" w:rsidRPr="000017B4">
        <w:rPr>
          <w:sz w:val="22"/>
          <w:szCs w:val="22"/>
        </w:rPr>
        <w:t>20</w:t>
      </w:r>
      <w:r w:rsidR="0052291D" w:rsidRPr="000017B4">
        <w:rPr>
          <w:sz w:val="22"/>
          <w:szCs w:val="22"/>
        </w:rPr>
        <w:t>2</w:t>
      </w:r>
      <w:r w:rsidR="00370690">
        <w:rPr>
          <w:sz w:val="22"/>
          <w:szCs w:val="22"/>
        </w:rPr>
        <w:t>5</w:t>
      </w:r>
      <w:r w:rsidRPr="000017B4">
        <w:rPr>
          <w:sz w:val="22"/>
          <w:szCs w:val="22"/>
        </w:rPr>
        <w:t>.</w:t>
      </w:r>
    </w:p>
    <w:p w14:paraId="3150D499" w14:textId="77777777" w:rsidR="00C21D29" w:rsidRPr="000017B4" w:rsidRDefault="00C21D29" w:rsidP="00BB3A96">
      <w:pPr>
        <w:spacing w:after="120" w:line="269" w:lineRule="auto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>2.</w:t>
      </w:r>
      <w:r w:rsidRPr="000017B4">
        <w:rPr>
          <w:b/>
          <w:i/>
          <w:sz w:val="22"/>
          <w:szCs w:val="22"/>
        </w:rPr>
        <w:tab/>
        <w:t>Objectives</w:t>
      </w:r>
    </w:p>
    <w:p w14:paraId="3150D49A" w14:textId="77777777" w:rsidR="00D972F1" w:rsidRPr="000017B4" w:rsidRDefault="00C21D29" w:rsidP="00BB3A96">
      <w:pPr>
        <w:pStyle w:val="BodyTextIndent"/>
        <w:spacing w:after="120" w:line="269" w:lineRule="auto"/>
        <w:ind w:left="0" w:firstLine="0"/>
        <w:rPr>
          <w:sz w:val="22"/>
          <w:szCs w:val="22"/>
        </w:rPr>
      </w:pPr>
      <w:r w:rsidRPr="000017B4">
        <w:rPr>
          <w:sz w:val="22"/>
          <w:szCs w:val="22"/>
        </w:rPr>
        <w:t xml:space="preserve">The objective of this Notice is to fix minimum size </w:t>
      </w:r>
      <w:r w:rsidR="00C8521A" w:rsidRPr="000017B4">
        <w:rPr>
          <w:sz w:val="22"/>
          <w:szCs w:val="22"/>
        </w:rPr>
        <w:t xml:space="preserve">limits </w:t>
      </w:r>
      <w:r w:rsidRPr="000017B4">
        <w:rPr>
          <w:sz w:val="22"/>
          <w:szCs w:val="22"/>
        </w:rPr>
        <w:t xml:space="preserve">for </w:t>
      </w:r>
      <w:proofErr w:type="spellStart"/>
      <w:r w:rsidR="00FB16D6" w:rsidRPr="000017B4">
        <w:rPr>
          <w:sz w:val="22"/>
          <w:szCs w:val="22"/>
        </w:rPr>
        <w:t>blacklip</w:t>
      </w:r>
      <w:proofErr w:type="spellEnd"/>
      <w:r w:rsidR="00FB16D6" w:rsidRPr="000017B4">
        <w:rPr>
          <w:sz w:val="22"/>
          <w:szCs w:val="22"/>
        </w:rPr>
        <w:t xml:space="preserve"> and </w:t>
      </w:r>
      <w:proofErr w:type="spellStart"/>
      <w:r w:rsidR="00FB16D6" w:rsidRPr="000017B4">
        <w:rPr>
          <w:sz w:val="22"/>
          <w:szCs w:val="22"/>
        </w:rPr>
        <w:t>greenlip</w:t>
      </w:r>
      <w:proofErr w:type="spellEnd"/>
      <w:r w:rsidR="00FB16D6" w:rsidRPr="000017B4">
        <w:rPr>
          <w:sz w:val="22"/>
          <w:szCs w:val="22"/>
        </w:rPr>
        <w:t xml:space="preserve"> </w:t>
      </w:r>
      <w:r w:rsidRPr="000017B4">
        <w:rPr>
          <w:sz w:val="22"/>
          <w:szCs w:val="22"/>
        </w:rPr>
        <w:t xml:space="preserve">abalone </w:t>
      </w:r>
      <w:r w:rsidR="00FB16D6" w:rsidRPr="000017B4">
        <w:rPr>
          <w:sz w:val="22"/>
          <w:szCs w:val="22"/>
        </w:rPr>
        <w:t xml:space="preserve">taken under an Abalone Fishery Access Licence </w:t>
      </w:r>
      <w:r w:rsidRPr="000017B4">
        <w:rPr>
          <w:sz w:val="22"/>
          <w:szCs w:val="22"/>
        </w:rPr>
        <w:t>in the western abalone zone.</w:t>
      </w:r>
    </w:p>
    <w:p w14:paraId="3150D49B" w14:textId="77777777" w:rsidR="00C21D29" w:rsidRPr="000017B4" w:rsidRDefault="00C21D29" w:rsidP="00BB3A96">
      <w:pPr>
        <w:pStyle w:val="BodyTextIndent"/>
        <w:spacing w:after="120" w:line="269" w:lineRule="auto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>3.</w:t>
      </w:r>
      <w:r w:rsidRPr="000017B4">
        <w:rPr>
          <w:b/>
          <w:i/>
          <w:sz w:val="22"/>
          <w:szCs w:val="22"/>
        </w:rPr>
        <w:tab/>
        <w:t>Authorising provision</w:t>
      </w:r>
    </w:p>
    <w:p w14:paraId="3150D49C" w14:textId="77777777" w:rsidR="00BB3A96" w:rsidRPr="000017B4" w:rsidRDefault="00C21D29" w:rsidP="00BB3A96">
      <w:pPr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>This Notice is made under section 152 of the Act.</w:t>
      </w:r>
    </w:p>
    <w:p w14:paraId="3150D49D" w14:textId="77777777" w:rsidR="00C21D29" w:rsidRPr="000017B4" w:rsidRDefault="00C21D29" w:rsidP="00BB3A96">
      <w:pPr>
        <w:numPr>
          <w:ilvl w:val="0"/>
          <w:numId w:val="18"/>
        </w:numPr>
        <w:spacing w:after="120" w:line="269" w:lineRule="auto"/>
        <w:ind w:hanging="720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 xml:space="preserve">Commencement </w:t>
      </w:r>
    </w:p>
    <w:p w14:paraId="3150D49E" w14:textId="06A3F636" w:rsidR="00BB3A96" w:rsidRPr="000017B4" w:rsidRDefault="00C21D29" w:rsidP="00BB3A96">
      <w:pPr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 xml:space="preserve">This Notice comes into operation on </w:t>
      </w:r>
      <w:r w:rsidR="00FF28ED" w:rsidRPr="000017B4">
        <w:rPr>
          <w:sz w:val="22"/>
          <w:szCs w:val="22"/>
        </w:rPr>
        <w:t xml:space="preserve">1 </w:t>
      </w:r>
      <w:r w:rsidR="00DD3016" w:rsidRPr="000017B4">
        <w:rPr>
          <w:sz w:val="22"/>
          <w:szCs w:val="22"/>
        </w:rPr>
        <w:t>July</w:t>
      </w:r>
      <w:r w:rsidR="00FF28ED" w:rsidRPr="000017B4">
        <w:rPr>
          <w:sz w:val="22"/>
          <w:szCs w:val="22"/>
        </w:rPr>
        <w:t xml:space="preserve"> 20</w:t>
      </w:r>
      <w:r w:rsidR="0052291D" w:rsidRPr="000017B4">
        <w:rPr>
          <w:sz w:val="22"/>
          <w:szCs w:val="22"/>
        </w:rPr>
        <w:t>2</w:t>
      </w:r>
      <w:r w:rsidR="00370690">
        <w:rPr>
          <w:sz w:val="22"/>
          <w:szCs w:val="22"/>
        </w:rPr>
        <w:t>5</w:t>
      </w:r>
      <w:r w:rsidR="004C784D" w:rsidRPr="000017B4">
        <w:rPr>
          <w:sz w:val="22"/>
          <w:szCs w:val="22"/>
        </w:rPr>
        <w:t>.</w:t>
      </w:r>
    </w:p>
    <w:p w14:paraId="3150D49F" w14:textId="77777777" w:rsidR="00CD16AC" w:rsidRPr="000017B4" w:rsidRDefault="00CD16AC" w:rsidP="00BB3A96">
      <w:pPr>
        <w:numPr>
          <w:ilvl w:val="0"/>
          <w:numId w:val="18"/>
        </w:numPr>
        <w:spacing w:after="120" w:line="269" w:lineRule="auto"/>
        <w:ind w:hanging="720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>Definitions</w:t>
      </w:r>
    </w:p>
    <w:p w14:paraId="3150D4A0" w14:textId="77777777" w:rsidR="00CD16AC" w:rsidRPr="000017B4" w:rsidRDefault="00CD16AC" w:rsidP="00BB3A96">
      <w:pPr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 xml:space="preserve">In this Fisheries Notice – </w:t>
      </w:r>
    </w:p>
    <w:p w14:paraId="1A51F7FE" w14:textId="58C6CBEC" w:rsidR="00C174DE" w:rsidRDefault="00C174DE" w:rsidP="00C174DE">
      <w:pPr>
        <w:spacing w:after="60" w:line="269" w:lineRule="auto"/>
        <w:rPr>
          <w:sz w:val="22"/>
          <w:szCs w:val="22"/>
        </w:rPr>
      </w:pPr>
      <w:r w:rsidRPr="000017B4">
        <w:rPr>
          <w:b/>
          <w:i/>
          <w:sz w:val="22"/>
          <w:szCs w:val="22"/>
        </w:rPr>
        <w:t xml:space="preserve">“AFAL” </w:t>
      </w:r>
      <w:r w:rsidRPr="000017B4">
        <w:rPr>
          <w:sz w:val="22"/>
          <w:szCs w:val="22"/>
        </w:rPr>
        <w:t xml:space="preserve">means an Abalone Fishery (Western Zone) Access </w:t>
      </w:r>
      <w:proofErr w:type="gramStart"/>
      <w:r w:rsidRPr="000017B4">
        <w:rPr>
          <w:sz w:val="22"/>
          <w:szCs w:val="22"/>
        </w:rPr>
        <w:t>Licence;</w:t>
      </w:r>
      <w:proofErr w:type="gramEnd"/>
    </w:p>
    <w:p w14:paraId="166B7721" w14:textId="50B6B031" w:rsidR="00AC7E02" w:rsidRPr="0028274B" w:rsidRDefault="00AC7E02" w:rsidP="00AC7E02">
      <w:pPr>
        <w:spacing w:after="60" w:line="269" w:lineRule="auto"/>
        <w:ind w:left="567" w:hanging="567"/>
        <w:rPr>
          <w:sz w:val="22"/>
          <w:szCs w:val="22"/>
        </w:rPr>
      </w:pPr>
      <w:r w:rsidRPr="0028274B">
        <w:rPr>
          <w:b/>
          <w:i/>
          <w:sz w:val="22"/>
          <w:szCs w:val="22"/>
        </w:rPr>
        <w:t>“</w:t>
      </w:r>
      <w:proofErr w:type="gramStart"/>
      <w:r w:rsidRPr="0028274B">
        <w:rPr>
          <w:b/>
          <w:i/>
          <w:sz w:val="22"/>
          <w:szCs w:val="22"/>
        </w:rPr>
        <w:t>size</w:t>
      </w:r>
      <w:proofErr w:type="gramEnd"/>
      <w:r w:rsidRPr="0028274B">
        <w:rPr>
          <w:b/>
          <w:i/>
          <w:sz w:val="22"/>
          <w:szCs w:val="22"/>
        </w:rPr>
        <w:t xml:space="preserve"> zone</w:t>
      </w:r>
      <w:r w:rsidRPr="0028274B">
        <w:rPr>
          <w:i/>
          <w:sz w:val="22"/>
          <w:szCs w:val="22"/>
        </w:rPr>
        <w:t xml:space="preserve">” </w:t>
      </w:r>
      <w:r w:rsidRPr="0028274B">
        <w:rPr>
          <w:sz w:val="22"/>
          <w:szCs w:val="22"/>
        </w:rPr>
        <w:t>means each area of Victorian marine waters between the coordinates specified in Column</w:t>
      </w:r>
      <w:r>
        <w:rPr>
          <w:sz w:val="22"/>
          <w:szCs w:val="22"/>
        </w:rPr>
        <w:t> </w:t>
      </w:r>
      <w:r w:rsidR="00CF516A">
        <w:rPr>
          <w:sz w:val="22"/>
          <w:szCs w:val="22"/>
        </w:rPr>
        <w:t>1</w:t>
      </w:r>
      <w:r w:rsidRPr="0028274B">
        <w:rPr>
          <w:sz w:val="22"/>
          <w:szCs w:val="22"/>
        </w:rPr>
        <w:t xml:space="preserve"> of Schedule 1 for </w:t>
      </w:r>
      <w:proofErr w:type="spellStart"/>
      <w:r w:rsidRPr="0028274B">
        <w:rPr>
          <w:sz w:val="22"/>
          <w:szCs w:val="22"/>
        </w:rPr>
        <w:t>blacklip</w:t>
      </w:r>
      <w:proofErr w:type="spellEnd"/>
      <w:r w:rsidRPr="0028274B">
        <w:rPr>
          <w:sz w:val="22"/>
          <w:szCs w:val="22"/>
        </w:rPr>
        <w:t xml:space="preserve"> abalone and Column 1 of Schedule 2 for </w:t>
      </w:r>
      <w:proofErr w:type="spellStart"/>
      <w:r w:rsidRPr="0028274B">
        <w:rPr>
          <w:sz w:val="22"/>
          <w:szCs w:val="22"/>
        </w:rPr>
        <w:t>greenlip</w:t>
      </w:r>
      <w:proofErr w:type="spellEnd"/>
      <w:r w:rsidRPr="0028274B">
        <w:rPr>
          <w:sz w:val="22"/>
          <w:szCs w:val="22"/>
        </w:rPr>
        <w:t xml:space="preserve"> </w:t>
      </w:r>
      <w:proofErr w:type="gramStart"/>
      <w:r w:rsidRPr="0028274B">
        <w:rPr>
          <w:sz w:val="22"/>
          <w:szCs w:val="22"/>
        </w:rPr>
        <w:t>abalone;</w:t>
      </w:r>
      <w:proofErr w:type="gramEnd"/>
    </w:p>
    <w:p w14:paraId="30C171B3" w14:textId="5DFC7561" w:rsidR="00C15DA2" w:rsidRPr="000017B4" w:rsidRDefault="00C15DA2" w:rsidP="00BB3A96">
      <w:pPr>
        <w:spacing w:after="120" w:line="269" w:lineRule="auto"/>
        <w:rPr>
          <w:sz w:val="22"/>
          <w:szCs w:val="22"/>
        </w:rPr>
      </w:pPr>
      <w:r w:rsidRPr="000017B4">
        <w:rPr>
          <w:b/>
          <w:bCs/>
          <w:i/>
          <w:iCs/>
          <w:sz w:val="22"/>
          <w:szCs w:val="22"/>
        </w:rPr>
        <w:t>“</w:t>
      </w:r>
      <w:proofErr w:type="gramStart"/>
      <w:r w:rsidRPr="000017B4">
        <w:rPr>
          <w:b/>
          <w:bCs/>
          <w:i/>
          <w:iCs/>
          <w:sz w:val="22"/>
          <w:szCs w:val="22"/>
        </w:rPr>
        <w:t>the</w:t>
      </w:r>
      <w:proofErr w:type="gramEnd"/>
      <w:r w:rsidRPr="000017B4">
        <w:rPr>
          <w:b/>
          <w:bCs/>
          <w:i/>
          <w:iCs/>
          <w:sz w:val="22"/>
          <w:szCs w:val="22"/>
        </w:rPr>
        <w:t xml:space="preserve"> Act”</w:t>
      </w:r>
      <w:r w:rsidRPr="000017B4">
        <w:rPr>
          <w:sz w:val="22"/>
          <w:szCs w:val="22"/>
        </w:rPr>
        <w:t xml:space="preserve"> means the Fisheries Act </w:t>
      </w:r>
      <w:proofErr w:type="gramStart"/>
      <w:r w:rsidRPr="000017B4">
        <w:rPr>
          <w:sz w:val="22"/>
          <w:szCs w:val="22"/>
        </w:rPr>
        <w:t>1995;</w:t>
      </w:r>
      <w:proofErr w:type="gramEnd"/>
    </w:p>
    <w:p w14:paraId="3150D4A1" w14:textId="77777777" w:rsidR="00CD16AC" w:rsidRPr="000017B4" w:rsidRDefault="00CD16AC" w:rsidP="00BB3A96">
      <w:pPr>
        <w:spacing w:after="120" w:line="269" w:lineRule="auto"/>
        <w:rPr>
          <w:sz w:val="22"/>
          <w:szCs w:val="22"/>
        </w:rPr>
      </w:pPr>
      <w:r w:rsidRPr="000017B4">
        <w:rPr>
          <w:b/>
          <w:i/>
          <w:iCs/>
          <w:sz w:val="22"/>
          <w:szCs w:val="22"/>
        </w:rPr>
        <w:t>"</w:t>
      </w:r>
      <w:proofErr w:type="gramStart"/>
      <w:r w:rsidRPr="000017B4">
        <w:rPr>
          <w:b/>
          <w:i/>
          <w:iCs/>
          <w:sz w:val="22"/>
          <w:szCs w:val="22"/>
        </w:rPr>
        <w:t>western</w:t>
      </w:r>
      <w:proofErr w:type="gramEnd"/>
      <w:r w:rsidRPr="000017B4">
        <w:rPr>
          <w:b/>
          <w:i/>
          <w:iCs/>
          <w:sz w:val="22"/>
          <w:szCs w:val="22"/>
        </w:rPr>
        <w:t xml:space="preserve"> abalone zone"</w:t>
      </w:r>
      <w:r w:rsidRPr="000017B4">
        <w:rPr>
          <w:sz w:val="22"/>
          <w:szCs w:val="22"/>
        </w:rPr>
        <w:t xml:space="preserve"> means all Victorian waters w</w:t>
      </w:r>
      <w:r w:rsidR="004C784D" w:rsidRPr="000017B4">
        <w:rPr>
          <w:sz w:val="22"/>
          <w:szCs w:val="22"/>
        </w:rPr>
        <w:t>est of longitude 142° 31' East.</w:t>
      </w:r>
    </w:p>
    <w:p w14:paraId="3150D4A2" w14:textId="77777777" w:rsidR="00C21D29" w:rsidRPr="000017B4" w:rsidRDefault="00CD16AC" w:rsidP="00BB3A96">
      <w:pPr>
        <w:spacing w:after="120" w:line="269" w:lineRule="auto"/>
        <w:rPr>
          <w:b/>
          <w:i/>
          <w:sz w:val="22"/>
          <w:szCs w:val="22"/>
        </w:rPr>
      </w:pPr>
      <w:r w:rsidRPr="000017B4">
        <w:rPr>
          <w:b/>
          <w:i/>
          <w:sz w:val="22"/>
          <w:szCs w:val="22"/>
        </w:rPr>
        <w:t>6</w:t>
      </w:r>
      <w:r w:rsidR="00C21D29" w:rsidRPr="000017B4">
        <w:rPr>
          <w:b/>
          <w:i/>
          <w:sz w:val="22"/>
          <w:szCs w:val="22"/>
        </w:rPr>
        <w:t>.</w:t>
      </w:r>
      <w:r w:rsidR="00C21D29" w:rsidRPr="000017B4">
        <w:rPr>
          <w:b/>
          <w:i/>
          <w:sz w:val="22"/>
          <w:szCs w:val="22"/>
        </w:rPr>
        <w:tab/>
        <w:t>Minimum sizes for abalone taken from the western abalone zone</w:t>
      </w:r>
    </w:p>
    <w:p w14:paraId="6C7E7BAC" w14:textId="64FE002A" w:rsidR="009825A7" w:rsidRPr="000017B4" w:rsidRDefault="00FB16D6" w:rsidP="00E5440D">
      <w:pPr>
        <w:pStyle w:val="ListParagraph"/>
        <w:numPr>
          <w:ilvl w:val="0"/>
          <w:numId w:val="29"/>
        </w:numPr>
        <w:spacing w:after="120" w:line="269" w:lineRule="auto"/>
        <w:ind w:left="567" w:hanging="567"/>
        <w:contextualSpacing w:val="0"/>
        <w:rPr>
          <w:sz w:val="22"/>
          <w:szCs w:val="22"/>
        </w:rPr>
      </w:pPr>
      <w:r w:rsidRPr="000017B4">
        <w:rPr>
          <w:sz w:val="22"/>
          <w:szCs w:val="22"/>
        </w:rPr>
        <w:t xml:space="preserve">For the purposes of the Act, the minimum size with respect to the taking of </w:t>
      </w:r>
      <w:proofErr w:type="spellStart"/>
      <w:r w:rsidRPr="000017B4">
        <w:rPr>
          <w:sz w:val="22"/>
          <w:szCs w:val="22"/>
        </w:rPr>
        <w:t>blacklip</w:t>
      </w:r>
      <w:proofErr w:type="spellEnd"/>
      <w:r w:rsidRPr="000017B4">
        <w:rPr>
          <w:sz w:val="22"/>
          <w:szCs w:val="22"/>
        </w:rPr>
        <w:t xml:space="preserve"> abalone </w:t>
      </w:r>
      <w:r w:rsidR="00351EFD" w:rsidRPr="000017B4">
        <w:rPr>
          <w:sz w:val="22"/>
          <w:szCs w:val="22"/>
        </w:rPr>
        <w:t xml:space="preserve">under an </w:t>
      </w:r>
      <w:r w:rsidR="00C174DE" w:rsidRPr="000017B4">
        <w:rPr>
          <w:sz w:val="22"/>
          <w:szCs w:val="22"/>
        </w:rPr>
        <w:t>AFAL</w:t>
      </w:r>
      <w:r w:rsidR="00351EFD" w:rsidRPr="000017B4">
        <w:rPr>
          <w:sz w:val="22"/>
          <w:szCs w:val="22"/>
        </w:rPr>
        <w:t xml:space="preserve"> </w:t>
      </w:r>
      <w:r w:rsidRPr="000017B4">
        <w:rPr>
          <w:sz w:val="22"/>
          <w:szCs w:val="22"/>
        </w:rPr>
        <w:t xml:space="preserve">from Victorian waters as specified in </w:t>
      </w:r>
      <w:r w:rsidR="004A52E2" w:rsidRPr="000017B4">
        <w:rPr>
          <w:sz w:val="22"/>
          <w:szCs w:val="22"/>
        </w:rPr>
        <w:t>C</w:t>
      </w:r>
      <w:r w:rsidRPr="000017B4">
        <w:rPr>
          <w:sz w:val="22"/>
          <w:szCs w:val="22"/>
        </w:rPr>
        <w:t>olumn 1 of Schedule 1 is the size specified for those waters in Column 2 of Schedule 1.</w:t>
      </w:r>
    </w:p>
    <w:p w14:paraId="3150D4B4" w14:textId="0123F951" w:rsidR="00FB16D6" w:rsidRPr="000017B4" w:rsidRDefault="00FB16D6" w:rsidP="00E5440D">
      <w:pPr>
        <w:pStyle w:val="ListParagraph"/>
        <w:numPr>
          <w:ilvl w:val="0"/>
          <w:numId w:val="29"/>
        </w:numPr>
        <w:spacing w:after="120" w:line="269" w:lineRule="auto"/>
        <w:ind w:left="567" w:hanging="567"/>
        <w:contextualSpacing w:val="0"/>
        <w:rPr>
          <w:sz w:val="22"/>
          <w:szCs w:val="22"/>
        </w:rPr>
      </w:pPr>
      <w:r w:rsidRPr="000017B4">
        <w:rPr>
          <w:sz w:val="22"/>
        </w:rPr>
        <w:t xml:space="preserve">For the purposes of the Act, the minimum size with respect to the taking of </w:t>
      </w:r>
      <w:proofErr w:type="spellStart"/>
      <w:r w:rsidRPr="000017B4">
        <w:rPr>
          <w:sz w:val="22"/>
        </w:rPr>
        <w:t>greenlip</w:t>
      </w:r>
      <w:proofErr w:type="spellEnd"/>
      <w:r w:rsidRPr="000017B4">
        <w:rPr>
          <w:sz w:val="22"/>
        </w:rPr>
        <w:t xml:space="preserve"> abalone </w:t>
      </w:r>
      <w:r w:rsidR="00351EFD" w:rsidRPr="000017B4">
        <w:rPr>
          <w:sz w:val="22"/>
          <w:szCs w:val="22"/>
        </w:rPr>
        <w:t xml:space="preserve">under an </w:t>
      </w:r>
      <w:r w:rsidR="00C174DE" w:rsidRPr="000017B4">
        <w:rPr>
          <w:sz w:val="22"/>
          <w:szCs w:val="22"/>
        </w:rPr>
        <w:t>AFAL</w:t>
      </w:r>
      <w:r w:rsidR="00351EFD" w:rsidRPr="000017B4">
        <w:rPr>
          <w:sz w:val="22"/>
        </w:rPr>
        <w:t xml:space="preserve"> </w:t>
      </w:r>
      <w:r w:rsidRPr="000017B4">
        <w:rPr>
          <w:sz w:val="22"/>
        </w:rPr>
        <w:t>from Victorian waters as specified in column 1 of Schedule 2 is the size specified for those waters in Column 2 of Schedule 2.</w:t>
      </w:r>
    </w:p>
    <w:p w14:paraId="489F5321" w14:textId="77777777" w:rsidR="00DA26D5" w:rsidRPr="000017B4" w:rsidRDefault="00DA26D5" w:rsidP="00DA26D5">
      <w:pPr>
        <w:spacing w:after="120" w:line="269" w:lineRule="auto"/>
        <w:ind w:left="720" w:hanging="720"/>
      </w:pPr>
      <w:r w:rsidRPr="000017B4">
        <w:t>Notes:</w:t>
      </w:r>
      <w:r w:rsidRPr="000017B4">
        <w:tab/>
        <w:t>There are offences in sections 68A and 68B of the Act relating to taking or possessing fish of a species that are less than the minimum size specified for that species of fish in this Notice. Various penalties apply.</w:t>
      </w:r>
    </w:p>
    <w:p w14:paraId="1048E7FF" w14:textId="228B3A1D" w:rsidR="00DA26D5" w:rsidRPr="000017B4" w:rsidRDefault="00DA26D5" w:rsidP="00DA26D5">
      <w:pPr>
        <w:spacing w:after="120" w:line="269" w:lineRule="auto"/>
        <w:ind w:left="720"/>
      </w:pPr>
      <w:r w:rsidRPr="000017B4">
        <w:lastRenderedPageBreak/>
        <w:t xml:space="preserve">Under section 152(3), of the Act, if a provision of this Notice is inconsistent with any regulations, the Fisheries Notice prevails to the extent of the inconsistency. The general size limits specified in the </w:t>
      </w:r>
      <w:r w:rsidRPr="000017B4">
        <w:rPr>
          <w:i/>
          <w:iCs/>
        </w:rPr>
        <w:t>Fisheries Regulations 2019</w:t>
      </w:r>
      <w:r w:rsidRPr="000017B4">
        <w:t xml:space="preserve"> will continue to apply in circumstances where the size limits specified in clause 6 do</w:t>
      </w:r>
      <w:r w:rsidR="00496CBA">
        <w:t>es</w:t>
      </w:r>
      <w:r w:rsidRPr="000017B4">
        <w:t xml:space="preserve"> not apply.</w:t>
      </w:r>
    </w:p>
    <w:p w14:paraId="3150D4C3" w14:textId="7815EF6E" w:rsidR="00AF5D1A" w:rsidRPr="000017B4" w:rsidRDefault="00496CBA" w:rsidP="00DA26D5">
      <w:pPr>
        <w:spacing w:after="120" w:line="269" w:lineRule="auto"/>
        <w:rPr>
          <w:b/>
          <w:i/>
          <w:sz w:val="22"/>
        </w:rPr>
      </w:pPr>
      <w:r>
        <w:rPr>
          <w:b/>
          <w:i/>
          <w:sz w:val="22"/>
        </w:rPr>
        <w:t>7.</w:t>
      </w:r>
      <w:r w:rsidR="00AF5D1A" w:rsidRPr="000017B4">
        <w:rPr>
          <w:b/>
          <w:i/>
          <w:sz w:val="22"/>
        </w:rPr>
        <w:tab/>
        <w:t>Abalone not to be taken from more than one size zone</w:t>
      </w:r>
    </w:p>
    <w:p w14:paraId="3150D4C4" w14:textId="77777777" w:rsidR="00AF5D1A" w:rsidRPr="000017B4" w:rsidRDefault="00AF5D1A" w:rsidP="00AF5D1A">
      <w:pPr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>(1)</w:t>
      </w:r>
      <w:r w:rsidRPr="000017B4">
        <w:rPr>
          <w:sz w:val="22"/>
          <w:szCs w:val="22"/>
        </w:rPr>
        <w:tab/>
        <w:t>For the purposes of section 67 of the Act -</w:t>
      </w:r>
    </w:p>
    <w:p w14:paraId="3150D4C5" w14:textId="4B3D77AB" w:rsidR="00AF5D1A" w:rsidRPr="000017B4" w:rsidRDefault="00AF5D1A" w:rsidP="00AF5D1A">
      <w:pPr>
        <w:numPr>
          <w:ilvl w:val="0"/>
          <w:numId w:val="23"/>
        </w:numPr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 xml:space="preserve">the taking of </w:t>
      </w:r>
      <w:proofErr w:type="spellStart"/>
      <w:r w:rsidRPr="000017B4">
        <w:rPr>
          <w:sz w:val="22"/>
          <w:szCs w:val="22"/>
        </w:rPr>
        <w:t>blacklip</w:t>
      </w:r>
      <w:proofErr w:type="spellEnd"/>
      <w:r w:rsidRPr="000017B4">
        <w:rPr>
          <w:sz w:val="22"/>
          <w:szCs w:val="22"/>
        </w:rPr>
        <w:t xml:space="preserve"> abalone under an </w:t>
      </w:r>
      <w:r w:rsidR="00C174DE" w:rsidRPr="000017B4">
        <w:rPr>
          <w:sz w:val="22"/>
          <w:szCs w:val="22"/>
        </w:rPr>
        <w:t>AFAL</w:t>
      </w:r>
      <w:r w:rsidRPr="000017B4">
        <w:rPr>
          <w:sz w:val="22"/>
          <w:szCs w:val="22"/>
        </w:rPr>
        <w:t xml:space="preserve"> from more than one size zone on any fishing trip; or</w:t>
      </w:r>
    </w:p>
    <w:p w14:paraId="3150D4C6" w14:textId="19C809C5" w:rsidR="00AF5D1A" w:rsidRPr="000017B4" w:rsidRDefault="00AF5D1A" w:rsidP="00AF5D1A">
      <w:pPr>
        <w:numPr>
          <w:ilvl w:val="0"/>
          <w:numId w:val="23"/>
        </w:numPr>
        <w:tabs>
          <w:tab w:val="num" w:pos="1560"/>
          <w:tab w:val="left" w:pos="2268"/>
        </w:tabs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 xml:space="preserve">the possession of </w:t>
      </w:r>
      <w:proofErr w:type="spellStart"/>
      <w:r w:rsidRPr="000017B4">
        <w:rPr>
          <w:sz w:val="22"/>
          <w:szCs w:val="22"/>
        </w:rPr>
        <w:t>blacklip</w:t>
      </w:r>
      <w:proofErr w:type="spellEnd"/>
      <w:r w:rsidRPr="000017B4">
        <w:rPr>
          <w:sz w:val="22"/>
          <w:szCs w:val="22"/>
        </w:rPr>
        <w:t xml:space="preserve"> abalone taken from more than one size zone on-board any boat being used under an </w:t>
      </w:r>
      <w:r w:rsidR="00C174DE" w:rsidRPr="000017B4">
        <w:rPr>
          <w:sz w:val="22"/>
          <w:szCs w:val="22"/>
        </w:rPr>
        <w:t>AFAL</w:t>
      </w:r>
      <w:r w:rsidRPr="000017B4">
        <w:rPr>
          <w:sz w:val="22"/>
          <w:szCs w:val="22"/>
        </w:rPr>
        <w:t>; or</w:t>
      </w:r>
    </w:p>
    <w:p w14:paraId="3150D4C7" w14:textId="77777777" w:rsidR="00AF5D1A" w:rsidRPr="000017B4" w:rsidRDefault="00AF5D1A" w:rsidP="00AF5D1A">
      <w:pPr>
        <w:numPr>
          <w:ilvl w:val="0"/>
          <w:numId w:val="23"/>
        </w:numPr>
        <w:tabs>
          <w:tab w:val="num" w:pos="1560"/>
          <w:tab w:val="left" w:pos="2268"/>
        </w:tabs>
        <w:spacing w:after="120" w:line="269" w:lineRule="auto"/>
        <w:rPr>
          <w:sz w:val="22"/>
          <w:szCs w:val="22"/>
        </w:rPr>
      </w:pPr>
      <w:r w:rsidRPr="000017B4">
        <w:rPr>
          <w:sz w:val="22"/>
          <w:szCs w:val="22"/>
        </w:rPr>
        <w:t xml:space="preserve">the landing of </w:t>
      </w:r>
      <w:proofErr w:type="spellStart"/>
      <w:r w:rsidRPr="000017B4">
        <w:rPr>
          <w:sz w:val="22"/>
          <w:szCs w:val="22"/>
        </w:rPr>
        <w:t>blacklip</w:t>
      </w:r>
      <w:proofErr w:type="spellEnd"/>
      <w:r w:rsidRPr="000017B4">
        <w:rPr>
          <w:sz w:val="22"/>
          <w:szCs w:val="22"/>
        </w:rPr>
        <w:t xml:space="preserve"> abalone taken under an Abalone Fishery Access Licence from more than one size </w:t>
      </w:r>
      <w:proofErr w:type="gramStart"/>
      <w:r w:rsidRPr="000017B4">
        <w:rPr>
          <w:sz w:val="22"/>
          <w:szCs w:val="22"/>
        </w:rPr>
        <w:t>zone;</w:t>
      </w:r>
      <w:proofErr w:type="gramEnd"/>
    </w:p>
    <w:p w14:paraId="3150D4C8" w14:textId="592347C4" w:rsidR="00AF5D1A" w:rsidRPr="000017B4" w:rsidRDefault="00AF5D1A" w:rsidP="00701C3E">
      <w:pPr>
        <w:pStyle w:val="ListParagraph"/>
        <w:tabs>
          <w:tab w:val="num" w:pos="1134"/>
          <w:tab w:val="left" w:pos="2268"/>
        </w:tabs>
        <w:spacing w:after="120" w:line="269" w:lineRule="auto"/>
        <w:ind w:left="567"/>
        <w:rPr>
          <w:sz w:val="22"/>
          <w:szCs w:val="22"/>
        </w:rPr>
      </w:pPr>
      <w:r w:rsidRPr="000017B4">
        <w:rPr>
          <w:sz w:val="22"/>
          <w:szCs w:val="22"/>
        </w:rPr>
        <w:t>is prohibited.</w:t>
      </w:r>
    </w:p>
    <w:p w14:paraId="3150D4CA" w14:textId="77777777" w:rsidR="00AF5D1A" w:rsidRPr="000017B4" w:rsidRDefault="00AF5D1A" w:rsidP="00AF5D1A">
      <w:pPr>
        <w:spacing w:after="120"/>
        <w:ind w:left="720" w:hanging="720"/>
        <w:rPr>
          <w:sz w:val="22"/>
          <w:szCs w:val="22"/>
        </w:rPr>
      </w:pPr>
      <w:r w:rsidRPr="000017B4">
        <w:rPr>
          <w:sz w:val="22"/>
          <w:szCs w:val="22"/>
        </w:rPr>
        <w:t>(2)</w:t>
      </w:r>
      <w:r w:rsidRPr="000017B4">
        <w:rPr>
          <w:sz w:val="22"/>
          <w:szCs w:val="22"/>
        </w:rPr>
        <w:tab/>
        <w:t>A person who contravenes the prohibition in sub-clause (1) is liable to a further penalty –</w:t>
      </w:r>
    </w:p>
    <w:p w14:paraId="3150D4CB" w14:textId="77777777" w:rsidR="00AF5D1A" w:rsidRPr="000017B4" w:rsidRDefault="00AF5D1A" w:rsidP="00AF5D1A">
      <w:pPr>
        <w:numPr>
          <w:ilvl w:val="0"/>
          <w:numId w:val="24"/>
        </w:numPr>
        <w:spacing w:after="120"/>
        <w:rPr>
          <w:sz w:val="22"/>
          <w:szCs w:val="22"/>
        </w:rPr>
      </w:pPr>
      <w:r w:rsidRPr="000017B4">
        <w:rPr>
          <w:sz w:val="22"/>
          <w:szCs w:val="22"/>
        </w:rPr>
        <w:t xml:space="preserve">in the case of a first offence, a penalty not exceeding 0.5 of a penalty unit for each fish taken, possessed or landed in contravention of the </w:t>
      </w:r>
      <w:proofErr w:type="gramStart"/>
      <w:r w:rsidRPr="000017B4">
        <w:rPr>
          <w:sz w:val="22"/>
          <w:szCs w:val="22"/>
        </w:rPr>
        <w:t>prohibition;</w:t>
      </w:r>
      <w:proofErr w:type="gramEnd"/>
    </w:p>
    <w:p w14:paraId="3150D4CC" w14:textId="77777777" w:rsidR="00AF5D1A" w:rsidRPr="000017B4" w:rsidRDefault="00AF5D1A" w:rsidP="00AF5D1A">
      <w:pPr>
        <w:numPr>
          <w:ilvl w:val="0"/>
          <w:numId w:val="24"/>
        </w:numPr>
        <w:spacing w:after="120"/>
        <w:rPr>
          <w:sz w:val="22"/>
          <w:szCs w:val="22"/>
        </w:rPr>
      </w:pPr>
      <w:r w:rsidRPr="000017B4">
        <w:rPr>
          <w:sz w:val="22"/>
          <w:szCs w:val="22"/>
        </w:rPr>
        <w:t>in the case of a subsequent offence, a penalty not exceeding 1 penalty unit for each fish taken, possessed or landed in contravention of the prohibition.</w:t>
      </w:r>
    </w:p>
    <w:p w14:paraId="3FFE7E2C" w14:textId="3D9CEEA8" w:rsidR="00701C3E" w:rsidRDefault="00701C3E" w:rsidP="00701C3E">
      <w:pPr>
        <w:spacing w:after="120"/>
      </w:pPr>
      <w:r w:rsidRPr="000017B4">
        <w:rPr>
          <w:b/>
        </w:rPr>
        <w:t xml:space="preserve">Note: </w:t>
      </w:r>
      <w:r w:rsidRPr="000017B4">
        <w:t>It is an offence under section 67(3) of the Act to fail to comply with a prohibition</w:t>
      </w:r>
    </w:p>
    <w:p w14:paraId="3150D4CD" w14:textId="48DEDBDF" w:rsidR="00C21D29" w:rsidRPr="0052385D" w:rsidRDefault="00496CBA" w:rsidP="00BB3A96">
      <w:pPr>
        <w:spacing w:after="120" w:line="269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8. </w:t>
      </w:r>
      <w:r w:rsidR="00C21D29" w:rsidRPr="0052385D">
        <w:rPr>
          <w:b/>
          <w:i/>
          <w:sz w:val="22"/>
          <w:szCs w:val="22"/>
        </w:rPr>
        <w:tab/>
        <w:t>Revocation</w:t>
      </w:r>
    </w:p>
    <w:p w14:paraId="3150D4CE" w14:textId="57CC305A" w:rsidR="00AE0921" w:rsidRDefault="00C21D29" w:rsidP="00BB3A96">
      <w:pPr>
        <w:spacing w:after="120" w:line="269" w:lineRule="auto"/>
        <w:rPr>
          <w:sz w:val="22"/>
          <w:szCs w:val="22"/>
        </w:rPr>
      </w:pPr>
      <w:r w:rsidRPr="0052385D">
        <w:rPr>
          <w:sz w:val="22"/>
          <w:szCs w:val="22"/>
        </w:rPr>
        <w:t>Unless sooner revoked, this Notice wi</w:t>
      </w:r>
      <w:r w:rsidR="00B8628B">
        <w:rPr>
          <w:sz w:val="22"/>
          <w:szCs w:val="22"/>
        </w:rPr>
        <w:t>ll be revoked</w:t>
      </w:r>
      <w:r w:rsidR="00FF28ED">
        <w:rPr>
          <w:sz w:val="22"/>
          <w:szCs w:val="22"/>
        </w:rPr>
        <w:t xml:space="preserve"> on 3</w:t>
      </w:r>
      <w:r w:rsidR="00C2063D">
        <w:rPr>
          <w:sz w:val="22"/>
          <w:szCs w:val="22"/>
        </w:rPr>
        <w:t>0</w:t>
      </w:r>
      <w:r w:rsidR="00FF28ED">
        <w:rPr>
          <w:sz w:val="22"/>
          <w:szCs w:val="22"/>
        </w:rPr>
        <w:t xml:space="preserve"> </w:t>
      </w:r>
      <w:r w:rsidR="00C2063D">
        <w:rPr>
          <w:sz w:val="22"/>
          <w:szCs w:val="22"/>
        </w:rPr>
        <w:t>June</w:t>
      </w:r>
      <w:r w:rsidR="00FF28ED">
        <w:rPr>
          <w:sz w:val="22"/>
          <w:szCs w:val="22"/>
        </w:rPr>
        <w:t xml:space="preserve"> 20</w:t>
      </w:r>
      <w:r w:rsidR="00147A4C">
        <w:rPr>
          <w:sz w:val="22"/>
          <w:szCs w:val="22"/>
        </w:rPr>
        <w:t>2</w:t>
      </w:r>
      <w:r w:rsidR="00370690">
        <w:rPr>
          <w:sz w:val="22"/>
          <w:szCs w:val="22"/>
        </w:rPr>
        <w:t>6</w:t>
      </w:r>
      <w:r w:rsidR="009C5EA8">
        <w:rPr>
          <w:sz w:val="22"/>
          <w:szCs w:val="22"/>
        </w:rPr>
        <w:t>.</w:t>
      </w:r>
    </w:p>
    <w:p w14:paraId="57925B00" w14:textId="77777777" w:rsidR="00756E73" w:rsidRDefault="00756E73" w:rsidP="00756E73">
      <w:pPr>
        <w:spacing w:after="120" w:line="269" w:lineRule="auto"/>
        <w:ind w:left="1080"/>
        <w:jc w:val="center"/>
        <w:rPr>
          <w:b/>
          <w:sz w:val="22"/>
        </w:rPr>
      </w:pPr>
    </w:p>
    <w:p w14:paraId="24B9EDF0" w14:textId="77777777" w:rsidR="00756E73" w:rsidRPr="005A6BCC" w:rsidRDefault="00756E73" w:rsidP="00756E73">
      <w:pPr>
        <w:spacing w:after="120" w:line="269" w:lineRule="auto"/>
        <w:ind w:left="1080"/>
        <w:jc w:val="center"/>
        <w:rPr>
          <w:b/>
          <w:sz w:val="22"/>
        </w:rPr>
      </w:pPr>
      <w:r>
        <w:rPr>
          <w:b/>
          <w:sz w:val="22"/>
        </w:rPr>
        <w:t>SCHEDULES</w:t>
      </w:r>
    </w:p>
    <w:p w14:paraId="0BE9C8FD" w14:textId="77777777" w:rsidR="00756E73" w:rsidRDefault="00756E73" w:rsidP="00756E73">
      <w:pPr>
        <w:spacing w:after="120" w:line="269" w:lineRule="auto"/>
        <w:ind w:left="1080"/>
        <w:jc w:val="center"/>
        <w:rPr>
          <w:b/>
          <w:sz w:val="22"/>
        </w:rPr>
      </w:pPr>
    </w:p>
    <w:p w14:paraId="22D03940" w14:textId="77777777" w:rsidR="00756E73" w:rsidRDefault="00756E73" w:rsidP="00756E73">
      <w:pPr>
        <w:spacing w:after="120" w:line="269" w:lineRule="auto"/>
        <w:ind w:left="1080"/>
        <w:jc w:val="center"/>
        <w:rPr>
          <w:b/>
          <w:sz w:val="22"/>
        </w:rPr>
      </w:pPr>
      <w:r w:rsidRPr="00195CDC">
        <w:rPr>
          <w:b/>
          <w:sz w:val="22"/>
        </w:rPr>
        <w:t>SCHEDULE 1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94"/>
      </w:tblGrid>
      <w:tr w:rsidR="00712234" w:rsidRPr="008B6721" w14:paraId="3921B236" w14:textId="77777777" w:rsidTr="00AB0532">
        <w:trPr>
          <w:cantSplit/>
          <w:tblHeader/>
          <w:jc w:val="center"/>
        </w:trPr>
        <w:tc>
          <w:tcPr>
            <w:tcW w:w="3915" w:type="pct"/>
            <w:shd w:val="clear" w:color="auto" w:fill="auto"/>
          </w:tcPr>
          <w:p w14:paraId="0410204A" w14:textId="77777777" w:rsidR="00712234" w:rsidRPr="008B6721" w:rsidRDefault="00712234" w:rsidP="00AB0532">
            <w:pPr>
              <w:spacing w:line="269" w:lineRule="auto"/>
              <w:ind w:left="709" w:hanging="675"/>
              <w:rPr>
                <w:b/>
                <w:i/>
                <w:sz w:val="22"/>
              </w:rPr>
            </w:pPr>
            <w:r w:rsidRPr="008B6721">
              <w:rPr>
                <w:b/>
                <w:i/>
                <w:sz w:val="22"/>
              </w:rPr>
              <w:t>Column 1</w:t>
            </w:r>
          </w:p>
          <w:p w14:paraId="79B361BD" w14:textId="77777777" w:rsidR="00712234" w:rsidRPr="008B6721" w:rsidRDefault="00712234" w:rsidP="00AB0532">
            <w:pPr>
              <w:spacing w:line="269" w:lineRule="auto"/>
              <w:ind w:left="709" w:hanging="675"/>
              <w:rPr>
                <w:b/>
                <w:sz w:val="22"/>
              </w:rPr>
            </w:pPr>
            <w:r w:rsidRPr="008B6721">
              <w:rPr>
                <w:b/>
                <w:sz w:val="22"/>
              </w:rPr>
              <w:t>Waters taken from:</w:t>
            </w:r>
          </w:p>
          <w:p w14:paraId="71B98BF7" w14:textId="77777777" w:rsidR="00712234" w:rsidRPr="008B6721" w:rsidRDefault="00712234" w:rsidP="00AB0532">
            <w:pPr>
              <w:spacing w:line="269" w:lineRule="auto"/>
              <w:ind w:left="709" w:hanging="675"/>
              <w:rPr>
                <w:b/>
                <w:sz w:val="22"/>
              </w:rPr>
            </w:pPr>
            <w:r w:rsidRPr="008B6721">
              <w:rPr>
                <w:b/>
                <w:sz w:val="22"/>
              </w:rPr>
              <w:t xml:space="preserve">Victorian Marine waters – </w:t>
            </w:r>
          </w:p>
        </w:tc>
        <w:tc>
          <w:tcPr>
            <w:tcW w:w="1085" w:type="pct"/>
            <w:shd w:val="clear" w:color="auto" w:fill="auto"/>
          </w:tcPr>
          <w:p w14:paraId="763B69C1" w14:textId="77777777" w:rsidR="00712234" w:rsidRPr="008B6721" w:rsidRDefault="00712234" w:rsidP="00601821">
            <w:pPr>
              <w:spacing w:line="269" w:lineRule="auto"/>
              <w:ind w:left="34"/>
              <w:jc w:val="center"/>
              <w:rPr>
                <w:b/>
                <w:i/>
                <w:sz w:val="22"/>
              </w:rPr>
            </w:pPr>
            <w:r w:rsidRPr="008B6721">
              <w:rPr>
                <w:b/>
                <w:i/>
                <w:sz w:val="22"/>
              </w:rPr>
              <w:t>Column 2</w:t>
            </w:r>
          </w:p>
          <w:p w14:paraId="60550806" w14:textId="77777777" w:rsidR="00712234" w:rsidRPr="008B6721" w:rsidRDefault="00712234" w:rsidP="00601821">
            <w:pPr>
              <w:spacing w:line="269" w:lineRule="auto"/>
              <w:ind w:left="34"/>
              <w:jc w:val="center"/>
              <w:rPr>
                <w:b/>
                <w:sz w:val="22"/>
              </w:rPr>
            </w:pPr>
            <w:r w:rsidRPr="008B6721">
              <w:rPr>
                <w:b/>
                <w:sz w:val="22"/>
              </w:rPr>
              <w:t>Minimum size (Millimetres)</w:t>
            </w:r>
          </w:p>
        </w:tc>
      </w:tr>
      <w:tr w:rsidR="00712234" w:rsidRPr="00081F3C" w14:paraId="4FFAE7F6" w14:textId="77777777" w:rsidTr="00AB0532">
        <w:trPr>
          <w:cantSplit/>
          <w:jc w:val="center"/>
        </w:trPr>
        <w:tc>
          <w:tcPr>
            <w:tcW w:w="3915" w:type="pct"/>
            <w:shd w:val="clear" w:color="auto" w:fill="auto"/>
          </w:tcPr>
          <w:p w14:paraId="5CBE87E6" w14:textId="77777777" w:rsidR="00712234" w:rsidRPr="00081F3C" w:rsidRDefault="00712234" w:rsidP="00215833">
            <w:pPr>
              <w:spacing w:before="60" w:after="60" w:line="269" w:lineRule="auto"/>
              <w:rPr>
                <w:sz w:val="22"/>
              </w:rPr>
            </w:pPr>
            <w:bookmarkStart w:id="0" w:name="_Hlk535579272"/>
            <w:r>
              <w:rPr>
                <w:sz w:val="22"/>
              </w:rPr>
              <w:t>Discovery Bay sub-zone (i.e. reef code 1</w:t>
            </w:r>
            <w:r w:rsidRPr="00081F3C">
              <w:rPr>
                <w:sz w:val="22"/>
              </w:rPr>
              <w:t>.01</w:t>
            </w:r>
            <w:r>
              <w:rPr>
                <w:sz w:val="22"/>
              </w:rPr>
              <w:t>)</w:t>
            </w:r>
            <w:r w:rsidRPr="00081F3C">
              <w:rPr>
                <w:sz w:val="22"/>
              </w:rPr>
              <w:t xml:space="preserve"> </w:t>
            </w:r>
          </w:p>
          <w:bookmarkEnd w:id="0"/>
          <w:p w14:paraId="14706AEF" w14:textId="56697862" w:rsidR="00712234" w:rsidRPr="00081F3C" w:rsidRDefault="00712234" w:rsidP="00215833">
            <w:pPr>
              <w:spacing w:before="60" w:after="60" w:line="269" w:lineRule="auto"/>
              <w:rPr>
                <w:sz w:val="22"/>
              </w:rPr>
            </w:pPr>
            <w:r w:rsidRPr="00574FAE">
              <w:rPr>
                <w:sz w:val="22"/>
              </w:rPr>
              <w:t xml:space="preserve">The Discovery Bay sub-zone comprises all Victorian waters </w:t>
            </w:r>
            <w:r w:rsidR="00646BC1">
              <w:rPr>
                <w:sz w:val="22"/>
              </w:rPr>
              <w:t>N</w:t>
            </w:r>
            <w:r w:rsidRPr="00574FAE">
              <w:rPr>
                <w:sz w:val="22"/>
              </w:rPr>
              <w:t>orth of latitude 38 degrees 19.99 minutes S, between longitude 141 degrees 24.08 minutes E and the Victorian-South Australian border at latitude 140 degrees 57.983 minutes E</w:t>
            </w:r>
            <w:r>
              <w:rPr>
                <w:sz w:val="22"/>
              </w:rPr>
              <w:t>.</w:t>
            </w:r>
          </w:p>
        </w:tc>
        <w:tc>
          <w:tcPr>
            <w:tcW w:w="1085" w:type="pct"/>
            <w:shd w:val="clear" w:color="auto" w:fill="auto"/>
          </w:tcPr>
          <w:p w14:paraId="37C30746" w14:textId="77777777" w:rsidR="00712234" w:rsidRPr="00081F3C" w:rsidRDefault="00712234" w:rsidP="00601821">
            <w:pPr>
              <w:spacing w:after="120" w:line="269" w:lineRule="auto"/>
              <w:jc w:val="center"/>
              <w:rPr>
                <w:sz w:val="22"/>
              </w:rPr>
            </w:pPr>
            <w:r w:rsidRPr="00081F3C">
              <w:rPr>
                <w:sz w:val="22"/>
              </w:rPr>
              <w:t>12</w:t>
            </w:r>
            <w:r>
              <w:rPr>
                <w:sz w:val="22"/>
              </w:rPr>
              <w:t>5</w:t>
            </w:r>
          </w:p>
        </w:tc>
      </w:tr>
      <w:tr w:rsidR="00FD19D6" w:rsidRPr="00081F3C" w14:paraId="1BC9DB21" w14:textId="77777777" w:rsidTr="00AB0532">
        <w:trPr>
          <w:cantSplit/>
          <w:jc w:val="center"/>
        </w:trPr>
        <w:tc>
          <w:tcPr>
            <w:tcW w:w="3915" w:type="pct"/>
            <w:shd w:val="clear" w:color="auto" w:fill="auto"/>
          </w:tcPr>
          <w:p w14:paraId="34ABD346" w14:textId="77777777" w:rsidR="00FD19D6" w:rsidRDefault="001345FC" w:rsidP="00215833">
            <w:pPr>
              <w:spacing w:before="60" w:after="60" w:line="269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Yambuck</w:t>
            </w:r>
            <w:proofErr w:type="spellEnd"/>
            <w:r>
              <w:rPr>
                <w:sz w:val="22"/>
              </w:rPr>
              <w:t xml:space="preserve"> sub-zone (i.e. reef code </w:t>
            </w:r>
            <w:r w:rsidR="00FF0089">
              <w:rPr>
                <w:sz w:val="22"/>
              </w:rPr>
              <w:t>2.15)</w:t>
            </w:r>
          </w:p>
          <w:p w14:paraId="4ACD3D16" w14:textId="3165AD99" w:rsidR="00FF0089" w:rsidRPr="00A0715A" w:rsidRDefault="00FF0089" w:rsidP="00215833">
            <w:pPr>
              <w:spacing w:before="60" w:after="60" w:line="269" w:lineRule="auto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proofErr w:type="spellStart"/>
            <w:r>
              <w:rPr>
                <w:sz w:val="22"/>
              </w:rPr>
              <w:t>Yambuck</w:t>
            </w:r>
            <w:proofErr w:type="spellEnd"/>
            <w:r>
              <w:rPr>
                <w:sz w:val="22"/>
              </w:rPr>
              <w:t xml:space="preserve"> sub-zone comprises all Victorian waters </w:t>
            </w:r>
            <w:r w:rsidR="00646BC1">
              <w:rPr>
                <w:sz w:val="22"/>
              </w:rPr>
              <w:t>W</w:t>
            </w:r>
            <w:r w:rsidR="00BA7ABA">
              <w:rPr>
                <w:sz w:val="22"/>
              </w:rPr>
              <w:t xml:space="preserve">est of </w:t>
            </w:r>
            <w:r w:rsidR="00C35E54">
              <w:rPr>
                <w:sz w:val="22"/>
              </w:rPr>
              <w:t>longitude 142</w:t>
            </w:r>
            <w:r w:rsidR="00FF6002">
              <w:rPr>
                <w:sz w:val="22"/>
              </w:rPr>
              <w:t> </w:t>
            </w:r>
            <w:r w:rsidR="00C35E54">
              <w:rPr>
                <w:sz w:val="22"/>
              </w:rPr>
              <w:t>degrees 5.5 minutes</w:t>
            </w:r>
            <w:r w:rsidR="00931207">
              <w:rPr>
                <w:sz w:val="22"/>
              </w:rPr>
              <w:t xml:space="preserve"> E, </w:t>
            </w:r>
            <w:r w:rsidR="00736116">
              <w:rPr>
                <w:sz w:val="22"/>
              </w:rPr>
              <w:t xml:space="preserve">and </w:t>
            </w:r>
            <w:r w:rsidR="00646BC1">
              <w:rPr>
                <w:sz w:val="22"/>
              </w:rPr>
              <w:t>E</w:t>
            </w:r>
            <w:r w:rsidR="00736116">
              <w:rPr>
                <w:sz w:val="22"/>
              </w:rPr>
              <w:t xml:space="preserve">ast of longitude 142 degrees 2.472 minutes E. </w:t>
            </w:r>
            <w:r w:rsidR="00E14C14">
              <w:rPr>
                <w:sz w:val="22"/>
              </w:rPr>
              <w:t xml:space="preserve"> </w:t>
            </w:r>
          </w:p>
        </w:tc>
        <w:tc>
          <w:tcPr>
            <w:tcW w:w="1085" w:type="pct"/>
            <w:shd w:val="clear" w:color="auto" w:fill="auto"/>
          </w:tcPr>
          <w:p w14:paraId="3EAD5CB1" w14:textId="7EFC7065" w:rsidR="00FD19D6" w:rsidRDefault="00FF0089" w:rsidP="00601821">
            <w:pPr>
              <w:spacing w:after="120" w:line="269" w:lineRule="auto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 w:rsidR="009753DF" w:rsidRPr="00081F3C" w14:paraId="5F24ACD0" w14:textId="77777777" w:rsidTr="00AB0532">
        <w:trPr>
          <w:cantSplit/>
          <w:jc w:val="center"/>
        </w:trPr>
        <w:tc>
          <w:tcPr>
            <w:tcW w:w="3915" w:type="pct"/>
            <w:shd w:val="clear" w:color="auto" w:fill="auto"/>
          </w:tcPr>
          <w:p w14:paraId="3C19C364" w14:textId="54705DC2" w:rsidR="009753DF" w:rsidRDefault="00C66421" w:rsidP="00215833">
            <w:pPr>
              <w:spacing w:before="60" w:after="60" w:line="269" w:lineRule="auto"/>
              <w:rPr>
                <w:sz w:val="22"/>
              </w:rPr>
            </w:pPr>
            <w:r>
              <w:rPr>
                <w:sz w:val="22"/>
              </w:rPr>
              <w:t xml:space="preserve">Killarney sub-zone (i.e. reef codes </w:t>
            </w:r>
            <w:r w:rsidR="00D94DF0">
              <w:rPr>
                <w:sz w:val="22"/>
              </w:rPr>
              <w:t>3.10, 3.11, 3.</w:t>
            </w:r>
            <w:r w:rsidR="000008D9">
              <w:rPr>
                <w:sz w:val="22"/>
              </w:rPr>
              <w:t>09</w:t>
            </w:r>
            <w:r w:rsidR="00D94DF0">
              <w:rPr>
                <w:sz w:val="22"/>
              </w:rPr>
              <w:t>)</w:t>
            </w:r>
          </w:p>
          <w:p w14:paraId="40EE9917" w14:textId="77777777" w:rsidR="00D94DF0" w:rsidRDefault="00D94DF0" w:rsidP="00215833">
            <w:pPr>
              <w:spacing w:before="60" w:after="60" w:line="269" w:lineRule="auto"/>
              <w:rPr>
                <w:sz w:val="22"/>
              </w:rPr>
            </w:pPr>
            <w:r>
              <w:rPr>
                <w:sz w:val="22"/>
              </w:rPr>
              <w:t xml:space="preserve">The Killarney </w:t>
            </w:r>
            <w:r w:rsidR="00B648FF">
              <w:rPr>
                <w:sz w:val="22"/>
              </w:rPr>
              <w:t>sub-zone comprises all Victorian waters West of longitude 142 degrees 2</w:t>
            </w:r>
            <w:r w:rsidR="00FA529B">
              <w:rPr>
                <w:sz w:val="22"/>
              </w:rPr>
              <w:t>6</w:t>
            </w:r>
            <w:r w:rsidR="00B648FF">
              <w:rPr>
                <w:sz w:val="22"/>
              </w:rPr>
              <w:t xml:space="preserve">.5 </w:t>
            </w:r>
            <w:r w:rsidR="00EB2790">
              <w:rPr>
                <w:sz w:val="22"/>
              </w:rPr>
              <w:t xml:space="preserve">minutes E </w:t>
            </w:r>
            <w:r w:rsidR="00B648FF">
              <w:rPr>
                <w:sz w:val="22"/>
              </w:rPr>
              <w:t>and East of</w:t>
            </w:r>
            <w:r w:rsidR="00EB2790">
              <w:rPr>
                <w:sz w:val="22"/>
              </w:rPr>
              <w:t xml:space="preserve"> </w:t>
            </w:r>
            <w:r w:rsidR="00EB24C6">
              <w:rPr>
                <w:sz w:val="22"/>
              </w:rPr>
              <w:t xml:space="preserve">142 degrees </w:t>
            </w:r>
            <w:r w:rsidR="000008D9">
              <w:rPr>
                <w:sz w:val="22"/>
              </w:rPr>
              <w:t>14</w:t>
            </w:r>
            <w:r w:rsidR="00EB24C6">
              <w:rPr>
                <w:sz w:val="22"/>
              </w:rPr>
              <w:t>.</w:t>
            </w:r>
            <w:r w:rsidR="000008D9">
              <w:rPr>
                <w:sz w:val="22"/>
              </w:rPr>
              <w:t>4</w:t>
            </w:r>
            <w:r w:rsidR="00C77E0C">
              <w:rPr>
                <w:sz w:val="22"/>
              </w:rPr>
              <w:t xml:space="preserve"> </w:t>
            </w:r>
            <w:r w:rsidR="00EB2790">
              <w:rPr>
                <w:sz w:val="22"/>
              </w:rPr>
              <w:t>minutes E.</w:t>
            </w:r>
          </w:p>
          <w:p w14:paraId="1D921B67" w14:textId="4701E8B0" w:rsidR="000008D9" w:rsidRDefault="000008D9" w:rsidP="00215833">
            <w:pPr>
              <w:spacing w:before="60" w:after="60" w:line="269" w:lineRule="auto"/>
              <w:rPr>
                <w:sz w:val="22"/>
              </w:rPr>
            </w:pPr>
            <w:r>
              <w:rPr>
                <w:sz w:val="22"/>
              </w:rPr>
              <w:t>North of latitude 38 degrees 22.5 minutes S</w:t>
            </w:r>
          </w:p>
        </w:tc>
        <w:tc>
          <w:tcPr>
            <w:tcW w:w="1085" w:type="pct"/>
            <w:shd w:val="clear" w:color="auto" w:fill="auto"/>
          </w:tcPr>
          <w:p w14:paraId="09320634" w14:textId="025275E2" w:rsidR="009753DF" w:rsidRDefault="00D94DF0" w:rsidP="00601821">
            <w:pPr>
              <w:spacing w:after="120" w:line="269" w:lineRule="auto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 w:rsidR="00712234" w:rsidRPr="00081F3C" w14:paraId="1C605E5C" w14:textId="77777777" w:rsidTr="00AB0532">
        <w:trPr>
          <w:cantSplit/>
          <w:jc w:val="center"/>
        </w:trPr>
        <w:tc>
          <w:tcPr>
            <w:tcW w:w="3915" w:type="pct"/>
            <w:shd w:val="clear" w:color="auto" w:fill="auto"/>
          </w:tcPr>
          <w:p w14:paraId="67A1B8E8" w14:textId="2BE0198F" w:rsidR="00712234" w:rsidRDefault="00712234" w:rsidP="00215833">
            <w:pPr>
              <w:spacing w:before="60" w:after="60" w:line="269" w:lineRule="auto"/>
              <w:ind w:left="34"/>
              <w:rPr>
                <w:sz w:val="22"/>
              </w:rPr>
            </w:pPr>
            <w:r w:rsidRPr="00A0715A">
              <w:rPr>
                <w:sz w:val="22"/>
              </w:rPr>
              <w:lastRenderedPageBreak/>
              <w:t>Western abalone zone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with the exception of</w:t>
            </w:r>
            <w:proofErr w:type="gramEnd"/>
            <w:r>
              <w:rPr>
                <w:sz w:val="22"/>
              </w:rPr>
              <w:t xml:space="preserve"> the Discovery Bay sub-zone</w:t>
            </w:r>
            <w:r w:rsidR="00FF0089">
              <w:rPr>
                <w:sz w:val="22"/>
              </w:rPr>
              <w:t xml:space="preserve"> and the </w:t>
            </w:r>
            <w:proofErr w:type="spellStart"/>
            <w:r w:rsidR="00FF0089">
              <w:rPr>
                <w:sz w:val="22"/>
              </w:rPr>
              <w:t>Yambuck</w:t>
            </w:r>
            <w:proofErr w:type="spellEnd"/>
            <w:r w:rsidR="00FF0089">
              <w:rPr>
                <w:sz w:val="22"/>
              </w:rPr>
              <w:t xml:space="preserve"> sub-zone</w:t>
            </w:r>
          </w:p>
        </w:tc>
        <w:tc>
          <w:tcPr>
            <w:tcW w:w="1085" w:type="pct"/>
            <w:shd w:val="clear" w:color="auto" w:fill="auto"/>
          </w:tcPr>
          <w:p w14:paraId="423F95BD" w14:textId="77777777" w:rsidR="00712234" w:rsidRPr="00081F3C" w:rsidRDefault="00712234" w:rsidP="00601821">
            <w:pPr>
              <w:spacing w:after="120" w:line="269" w:lineRule="auto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</w:tbl>
    <w:p w14:paraId="601830D1" w14:textId="51A4C0E6" w:rsidR="00712234" w:rsidRDefault="00712234" w:rsidP="00712234">
      <w:pPr>
        <w:spacing w:after="120" w:line="269" w:lineRule="auto"/>
        <w:ind w:left="1080"/>
        <w:jc w:val="center"/>
        <w:rPr>
          <w:b/>
          <w:sz w:val="22"/>
        </w:rPr>
      </w:pPr>
      <w:r w:rsidRPr="00195CDC">
        <w:rPr>
          <w:b/>
          <w:sz w:val="22"/>
        </w:rPr>
        <w:t xml:space="preserve">SCHEDULE </w:t>
      </w:r>
      <w:r>
        <w:rPr>
          <w:b/>
          <w:sz w:val="22"/>
        </w:rPr>
        <w:t>2</w:t>
      </w:r>
    </w:p>
    <w:p w14:paraId="675CE34A" w14:textId="77777777" w:rsidR="00712234" w:rsidRDefault="00712234" w:rsidP="00BB3A96">
      <w:pPr>
        <w:spacing w:after="120" w:line="269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3"/>
        <w:gridCol w:w="1909"/>
      </w:tblGrid>
      <w:tr w:rsidR="00712234" w:rsidRPr="001E4AE9" w14:paraId="1D7DCC57" w14:textId="77777777" w:rsidTr="00AB0532">
        <w:trPr>
          <w:jc w:val="center"/>
        </w:trPr>
        <w:tc>
          <w:tcPr>
            <w:tcW w:w="3967" w:type="pct"/>
            <w:shd w:val="clear" w:color="auto" w:fill="auto"/>
          </w:tcPr>
          <w:p w14:paraId="68ED8C4B" w14:textId="77777777" w:rsidR="00712234" w:rsidRPr="0040641F" w:rsidRDefault="00712234" w:rsidP="00AB0532">
            <w:pPr>
              <w:spacing w:line="269" w:lineRule="auto"/>
              <w:ind w:left="709" w:hanging="675"/>
              <w:rPr>
                <w:b/>
                <w:i/>
                <w:sz w:val="22"/>
              </w:rPr>
            </w:pPr>
            <w:r w:rsidRPr="0040641F">
              <w:rPr>
                <w:b/>
                <w:i/>
                <w:sz w:val="22"/>
              </w:rPr>
              <w:t>Column 1</w:t>
            </w:r>
          </w:p>
          <w:p w14:paraId="7C2C0417" w14:textId="77777777" w:rsidR="00712234" w:rsidRPr="0040641F" w:rsidRDefault="00712234" w:rsidP="00AB0532">
            <w:pPr>
              <w:spacing w:line="269" w:lineRule="auto"/>
              <w:ind w:left="709" w:hanging="675"/>
              <w:rPr>
                <w:b/>
                <w:sz w:val="22"/>
              </w:rPr>
            </w:pPr>
            <w:r w:rsidRPr="0040641F">
              <w:rPr>
                <w:b/>
                <w:sz w:val="22"/>
              </w:rPr>
              <w:t>Waters taken from</w:t>
            </w:r>
          </w:p>
          <w:p w14:paraId="3FA5E74F" w14:textId="77777777" w:rsidR="00712234" w:rsidRPr="0040641F" w:rsidRDefault="00712234" w:rsidP="00AB0532">
            <w:pPr>
              <w:spacing w:line="269" w:lineRule="auto"/>
              <w:rPr>
                <w:b/>
                <w:sz w:val="22"/>
              </w:rPr>
            </w:pPr>
            <w:r w:rsidRPr="0040641F">
              <w:rPr>
                <w:b/>
                <w:sz w:val="22"/>
              </w:rPr>
              <w:t>Victorian marine waters―</w:t>
            </w:r>
          </w:p>
        </w:tc>
        <w:tc>
          <w:tcPr>
            <w:tcW w:w="1033" w:type="pct"/>
            <w:shd w:val="clear" w:color="auto" w:fill="auto"/>
          </w:tcPr>
          <w:p w14:paraId="5AA78C67" w14:textId="77777777" w:rsidR="00712234" w:rsidRPr="0040641F" w:rsidRDefault="00712234" w:rsidP="00601821">
            <w:pPr>
              <w:spacing w:line="269" w:lineRule="auto"/>
              <w:ind w:left="34"/>
              <w:jc w:val="center"/>
              <w:rPr>
                <w:b/>
                <w:i/>
                <w:sz w:val="22"/>
              </w:rPr>
            </w:pPr>
            <w:r w:rsidRPr="0040641F">
              <w:rPr>
                <w:b/>
                <w:i/>
                <w:sz w:val="22"/>
              </w:rPr>
              <w:t>Column 2</w:t>
            </w:r>
          </w:p>
          <w:p w14:paraId="68C228ED" w14:textId="77777777" w:rsidR="00712234" w:rsidRPr="0040641F" w:rsidRDefault="00712234" w:rsidP="00601821">
            <w:pPr>
              <w:spacing w:line="269" w:lineRule="auto"/>
              <w:ind w:left="34"/>
              <w:jc w:val="center"/>
              <w:rPr>
                <w:b/>
                <w:sz w:val="22"/>
              </w:rPr>
            </w:pPr>
            <w:r w:rsidRPr="0040641F">
              <w:rPr>
                <w:b/>
                <w:sz w:val="22"/>
              </w:rPr>
              <w:t>Minimum size</w:t>
            </w:r>
          </w:p>
          <w:p w14:paraId="7BA9004F" w14:textId="77777777" w:rsidR="00712234" w:rsidRPr="0040641F" w:rsidRDefault="00712234" w:rsidP="00601821">
            <w:pPr>
              <w:spacing w:line="269" w:lineRule="auto"/>
              <w:ind w:left="34"/>
              <w:jc w:val="center"/>
              <w:rPr>
                <w:b/>
                <w:sz w:val="22"/>
              </w:rPr>
            </w:pPr>
            <w:r w:rsidRPr="0040641F">
              <w:rPr>
                <w:b/>
                <w:sz w:val="22"/>
              </w:rPr>
              <w:t>(Millimetres)</w:t>
            </w:r>
          </w:p>
        </w:tc>
      </w:tr>
      <w:tr w:rsidR="00712234" w:rsidRPr="001E4AE9" w14:paraId="2DEF7369" w14:textId="77777777" w:rsidTr="00AB0532">
        <w:trPr>
          <w:jc w:val="center"/>
        </w:trPr>
        <w:tc>
          <w:tcPr>
            <w:tcW w:w="3967" w:type="pct"/>
            <w:shd w:val="clear" w:color="auto" w:fill="auto"/>
          </w:tcPr>
          <w:p w14:paraId="7E14DFF9" w14:textId="77777777" w:rsidR="00712234" w:rsidRDefault="00712234" w:rsidP="00AB0532">
            <w:pPr>
              <w:spacing w:line="269" w:lineRule="auto"/>
              <w:ind w:left="34"/>
              <w:rPr>
                <w:sz w:val="22"/>
              </w:rPr>
            </w:pPr>
            <w:r w:rsidRPr="00A0715A">
              <w:rPr>
                <w:sz w:val="22"/>
              </w:rPr>
              <w:t>Western abalone zone</w:t>
            </w:r>
          </w:p>
          <w:p w14:paraId="01E14068" w14:textId="77777777" w:rsidR="00712234" w:rsidRPr="00A0715A" w:rsidRDefault="00712234" w:rsidP="00AB0532">
            <w:pPr>
              <w:spacing w:after="120" w:line="269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i.e. </w:t>
            </w:r>
            <w:r w:rsidRPr="00BB3A96">
              <w:rPr>
                <w:sz w:val="22"/>
                <w:szCs w:val="22"/>
              </w:rPr>
              <w:t>all Victorian waters w</w:t>
            </w:r>
            <w:r>
              <w:rPr>
                <w:sz w:val="22"/>
                <w:szCs w:val="22"/>
              </w:rPr>
              <w:t>est of longitude 142° 31' East.</w:t>
            </w:r>
          </w:p>
        </w:tc>
        <w:tc>
          <w:tcPr>
            <w:tcW w:w="1033" w:type="pct"/>
            <w:shd w:val="clear" w:color="auto" w:fill="auto"/>
          </w:tcPr>
          <w:p w14:paraId="39708D74" w14:textId="77777777" w:rsidR="00712234" w:rsidRPr="0055435B" w:rsidRDefault="00712234" w:rsidP="00601821">
            <w:pPr>
              <w:spacing w:line="269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55435B">
              <w:rPr>
                <w:sz w:val="22"/>
              </w:rPr>
              <w:t>5</w:t>
            </w:r>
          </w:p>
        </w:tc>
      </w:tr>
    </w:tbl>
    <w:p w14:paraId="1D1926AD" w14:textId="77777777" w:rsidR="00712234" w:rsidRPr="0052385D" w:rsidRDefault="00712234" w:rsidP="00EC6834">
      <w:pPr>
        <w:spacing w:after="120" w:line="269" w:lineRule="auto"/>
        <w:rPr>
          <w:sz w:val="22"/>
          <w:szCs w:val="22"/>
        </w:rPr>
      </w:pPr>
    </w:p>
    <w:sectPr w:rsidR="00712234" w:rsidRPr="0052385D" w:rsidSect="00DC5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83D2" w14:textId="77777777" w:rsidR="0048003C" w:rsidRDefault="0048003C">
      <w:r>
        <w:separator/>
      </w:r>
    </w:p>
  </w:endnote>
  <w:endnote w:type="continuationSeparator" w:id="0">
    <w:p w14:paraId="3E8A51BB" w14:textId="77777777" w:rsidR="0048003C" w:rsidRDefault="0048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5" w14:textId="241CEBBC" w:rsidR="00E73746" w:rsidRDefault="00135456" w:rsidP="00F521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48C5C73" wp14:editId="32CBF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599288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335C4" w14:textId="50A25E78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C5C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1D3335C4" w14:textId="50A25E78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746">
      <w:rPr>
        <w:rStyle w:val="PageNumber"/>
      </w:rPr>
      <w:fldChar w:fldCharType="begin"/>
    </w:r>
    <w:r w:rsidR="00E73746">
      <w:rPr>
        <w:rStyle w:val="PageNumber"/>
      </w:rPr>
      <w:instrText xml:space="preserve">PAGE  </w:instrText>
    </w:r>
    <w:r w:rsidR="00E73746">
      <w:rPr>
        <w:rStyle w:val="PageNumber"/>
      </w:rPr>
      <w:fldChar w:fldCharType="end"/>
    </w:r>
  </w:p>
  <w:p w14:paraId="3150D4D6" w14:textId="77777777" w:rsidR="00E73746" w:rsidRDefault="00E73746" w:rsidP="00783A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7" w14:textId="2ED4ABE7" w:rsidR="00E73746" w:rsidRDefault="00135456" w:rsidP="00F52167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FD38E5E" wp14:editId="25A598A1">
              <wp:simplePos x="65849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8627089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9A6AD" w14:textId="509C37C1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38E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B99A6AD" w14:textId="509C37C1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746">
      <w:rPr>
        <w:rStyle w:val="PageNumber"/>
      </w:rPr>
      <w:fldChar w:fldCharType="begin"/>
    </w:r>
    <w:r w:rsidR="00E73746">
      <w:rPr>
        <w:rStyle w:val="PageNumber"/>
      </w:rPr>
      <w:instrText xml:space="preserve">PAGE  </w:instrText>
    </w:r>
    <w:r w:rsidR="00E73746">
      <w:rPr>
        <w:rStyle w:val="PageNumber"/>
      </w:rPr>
      <w:fldChar w:fldCharType="separate"/>
    </w:r>
    <w:r w:rsidR="007346A2">
      <w:rPr>
        <w:rStyle w:val="PageNumber"/>
        <w:noProof/>
      </w:rPr>
      <w:t>1</w:t>
    </w:r>
    <w:r w:rsidR="00E73746">
      <w:rPr>
        <w:rStyle w:val="PageNumber"/>
      </w:rPr>
      <w:fldChar w:fldCharType="end"/>
    </w:r>
  </w:p>
  <w:p w14:paraId="3150D4D8" w14:textId="77777777" w:rsidR="00E73746" w:rsidRDefault="00E73746" w:rsidP="00783A1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A" w14:textId="2F20D463" w:rsidR="00BB3FA4" w:rsidRDefault="001354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80B4C8" wp14:editId="152A33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825790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3C168" w14:textId="41AFAB6B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0B4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67D3C168" w14:textId="41AFAB6B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D071" w14:textId="77777777" w:rsidR="0048003C" w:rsidRDefault="0048003C">
      <w:r>
        <w:separator/>
      </w:r>
    </w:p>
  </w:footnote>
  <w:footnote w:type="continuationSeparator" w:id="0">
    <w:p w14:paraId="436F4105" w14:textId="77777777" w:rsidR="0048003C" w:rsidRDefault="0048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3" w14:textId="13331DBF" w:rsidR="00E73746" w:rsidRDefault="001354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B08D9EA" wp14:editId="76F935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509858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509A5" w14:textId="48CFD988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8D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568509A5" w14:textId="48CFD988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4" w14:textId="20D3D456" w:rsidR="00E73746" w:rsidRDefault="001354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985AAD3" wp14:editId="209D668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756327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B3CAA" w14:textId="0A02F125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5AA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016B3CAA" w14:textId="0A02F125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951047239"/>
      <w:docPartObj>
        <w:docPartGallery w:val="Watermarks"/>
        <w:docPartUnique/>
      </w:docPartObj>
    </w:sdtPr>
    <w:sdtEndPr/>
    <w:sdtContent>
      <w:p w14:paraId="6E6EF5A5" w14:textId="77777777" w:rsidR="00E73746" w:rsidRDefault="003832C8">
        <w:pPr>
          <w:pStyle w:val="Header"/>
        </w:pPr>
        <w:r>
          <w:rPr>
            <w:noProof/>
            <w:lang w:val="en-US" w:eastAsia="zh-TW"/>
          </w:rPr>
          <w:pict w14:anchorId="3150D4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4707064" o:spid="_x0000_s1025" type="#_x0000_t136" style="position:absolute;margin-left:0;margin-top:0;width:454.5pt;height:181.8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D4D9" w14:textId="2537F462" w:rsidR="00E73746" w:rsidRDefault="001354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EA71204" wp14:editId="0292C4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239857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9BC99" w14:textId="3EC4F5E6" w:rsidR="00135456" w:rsidRPr="00135456" w:rsidRDefault="00135456" w:rsidP="0013545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3545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712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23F9BC99" w14:textId="3EC4F5E6" w:rsidR="00135456" w:rsidRPr="00135456" w:rsidRDefault="00135456" w:rsidP="0013545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135456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45F"/>
    <w:multiLevelType w:val="hybridMultilevel"/>
    <w:tmpl w:val="AE045C40"/>
    <w:lvl w:ilvl="0" w:tplc="F4CCD5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684"/>
    <w:multiLevelType w:val="hybridMultilevel"/>
    <w:tmpl w:val="0E6A3F1C"/>
    <w:lvl w:ilvl="0" w:tplc="717036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34AF0"/>
    <w:multiLevelType w:val="hybridMultilevel"/>
    <w:tmpl w:val="425E9E90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4A3065"/>
    <w:multiLevelType w:val="hybridMultilevel"/>
    <w:tmpl w:val="A68843D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80962"/>
    <w:multiLevelType w:val="hybridMultilevel"/>
    <w:tmpl w:val="38AEB59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CB0D48"/>
    <w:multiLevelType w:val="singleLevel"/>
    <w:tmpl w:val="272ACB4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22FE1756"/>
    <w:multiLevelType w:val="hybridMultilevel"/>
    <w:tmpl w:val="D1820FB2"/>
    <w:lvl w:ilvl="0" w:tplc="403EE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506"/>
    <w:multiLevelType w:val="singleLevel"/>
    <w:tmpl w:val="70CE0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8F164F2"/>
    <w:multiLevelType w:val="hybridMultilevel"/>
    <w:tmpl w:val="AB56759E"/>
    <w:lvl w:ilvl="0" w:tplc="F46090A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7B6DF4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80A75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661D2"/>
    <w:multiLevelType w:val="hybridMultilevel"/>
    <w:tmpl w:val="06A66A9E"/>
    <w:lvl w:ilvl="0" w:tplc="46489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CC94A43"/>
    <w:multiLevelType w:val="hybridMultilevel"/>
    <w:tmpl w:val="1EF63D86"/>
    <w:lvl w:ilvl="0" w:tplc="BA1E92DA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FB49BF"/>
    <w:multiLevelType w:val="hybridMultilevel"/>
    <w:tmpl w:val="935A565E"/>
    <w:lvl w:ilvl="0" w:tplc="121ABBBA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D85939"/>
    <w:multiLevelType w:val="hybridMultilevel"/>
    <w:tmpl w:val="EE5E46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93EC0"/>
    <w:multiLevelType w:val="hybridMultilevel"/>
    <w:tmpl w:val="E932B0FC"/>
    <w:lvl w:ilvl="0" w:tplc="06F68DE4">
      <w:start w:val="4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DC97763"/>
    <w:multiLevelType w:val="multilevel"/>
    <w:tmpl w:val="57AA6E5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 w15:restartNumberingAfterBreak="0">
    <w:nsid w:val="407E5A53"/>
    <w:multiLevelType w:val="hybridMultilevel"/>
    <w:tmpl w:val="D4B22922"/>
    <w:lvl w:ilvl="0" w:tplc="403EE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A23BE"/>
    <w:multiLevelType w:val="hybridMultilevel"/>
    <w:tmpl w:val="59766CA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0503A"/>
    <w:multiLevelType w:val="hybridMultilevel"/>
    <w:tmpl w:val="AE045C40"/>
    <w:lvl w:ilvl="0" w:tplc="F4CCD5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A1415"/>
    <w:multiLevelType w:val="hybridMultilevel"/>
    <w:tmpl w:val="2E5E49E8"/>
    <w:lvl w:ilvl="0" w:tplc="0D2A4936">
      <w:start w:val="5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E3E6AE6"/>
    <w:multiLevelType w:val="hybridMultilevel"/>
    <w:tmpl w:val="80769B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4556A"/>
    <w:multiLevelType w:val="hybridMultilevel"/>
    <w:tmpl w:val="C80ACF8E"/>
    <w:lvl w:ilvl="0" w:tplc="35848012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6110ECD"/>
    <w:multiLevelType w:val="hybridMultilevel"/>
    <w:tmpl w:val="13923D3A"/>
    <w:lvl w:ilvl="0" w:tplc="9CF25D7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90262D1"/>
    <w:multiLevelType w:val="hybridMultilevel"/>
    <w:tmpl w:val="D94A85FA"/>
    <w:lvl w:ilvl="0" w:tplc="0C090017">
      <w:start w:val="1"/>
      <w:numFmt w:val="lowerLetter"/>
      <w:lvlText w:val="%1)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3" w15:restartNumberingAfterBreak="0">
    <w:nsid w:val="604B5D87"/>
    <w:multiLevelType w:val="hybridMultilevel"/>
    <w:tmpl w:val="B7CEE74C"/>
    <w:lvl w:ilvl="0" w:tplc="F2E255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25908"/>
    <w:multiLevelType w:val="hybridMultilevel"/>
    <w:tmpl w:val="B7CEE74C"/>
    <w:lvl w:ilvl="0" w:tplc="F2E255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D7666B"/>
    <w:multiLevelType w:val="hybridMultilevel"/>
    <w:tmpl w:val="E8EC3D4E"/>
    <w:lvl w:ilvl="0" w:tplc="52C4BDBC">
      <w:start w:val="1"/>
      <w:numFmt w:val="decimal"/>
      <w:lvlText w:val="(%1)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B6382"/>
    <w:multiLevelType w:val="hybridMultilevel"/>
    <w:tmpl w:val="9580D1C8"/>
    <w:lvl w:ilvl="0" w:tplc="7F02E0B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81A76"/>
    <w:multiLevelType w:val="hybridMultilevel"/>
    <w:tmpl w:val="4C24782A"/>
    <w:lvl w:ilvl="0" w:tplc="6F521B50">
      <w:start w:val="1"/>
      <w:numFmt w:val="lowerLetter"/>
      <w:lvlText w:val="(%1)"/>
      <w:lvlJc w:val="left"/>
      <w:pPr>
        <w:tabs>
          <w:tab w:val="num" w:pos="1586"/>
        </w:tabs>
        <w:ind w:left="1586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3A2596C"/>
    <w:multiLevelType w:val="singleLevel"/>
    <w:tmpl w:val="BFAE28A8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 w15:restartNumberingAfterBreak="0">
    <w:nsid w:val="77635AE3"/>
    <w:multiLevelType w:val="singleLevel"/>
    <w:tmpl w:val="FA16DC60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num w:numId="1" w16cid:durableId="1408842971">
    <w:abstractNumId w:val="5"/>
  </w:num>
  <w:num w:numId="2" w16cid:durableId="389307944">
    <w:abstractNumId w:val="7"/>
  </w:num>
  <w:num w:numId="3" w16cid:durableId="943266651">
    <w:abstractNumId w:val="29"/>
  </w:num>
  <w:num w:numId="4" w16cid:durableId="1077554569">
    <w:abstractNumId w:val="28"/>
  </w:num>
  <w:num w:numId="5" w16cid:durableId="1436244498">
    <w:abstractNumId w:val="27"/>
  </w:num>
  <w:num w:numId="6" w16cid:durableId="952594618">
    <w:abstractNumId w:val="20"/>
  </w:num>
  <w:num w:numId="7" w16cid:durableId="134370176">
    <w:abstractNumId w:val="18"/>
  </w:num>
  <w:num w:numId="8" w16cid:durableId="223562603">
    <w:abstractNumId w:val="13"/>
  </w:num>
  <w:num w:numId="9" w16cid:durableId="121464354">
    <w:abstractNumId w:val="1"/>
  </w:num>
  <w:num w:numId="10" w16cid:durableId="731275547">
    <w:abstractNumId w:val="22"/>
  </w:num>
  <w:num w:numId="11" w16cid:durableId="237711310">
    <w:abstractNumId w:val="14"/>
  </w:num>
  <w:num w:numId="12" w16cid:durableId="1897546258">
    <w:abstractNumId w:val="19"/>
  </w:num>
  <w:num w:numId="13" w16cid:durableId="1844785649">
    <w:abstractNumId w:val="11"/>
  </w:num>
  <w:num w:numId="14" w16cid:durableId="579287852">
    <w:abstractNumId w:val="21"/>
  </w:num>
  <w:num w:numId="15" w16cid:durableId="479805754">
    <w:abstractNumId w:val="25"/>
  </w:num>
  <w:num w:numId="16" w16cid:durableId="978417392">
    <w:abstractNumId w:val="12"/>
  </w:num>
  <w:num w:numId="17" w16cid:durableId="533930401">
    <w:abstractNumId w:val="10"/>
  </w:num>
  <w:num w:numId="18" w16cid:durableId="485122533">
    <w:abstractNumId w:val="16"/>
  </w:num>
  <w:num w:numId="19" w16cid:durableId="262878283">
    <w:abstractNumId w:val="9"/>
  </w:num>
  <w:num w:numId="20" w16cid:durableId="1538934999">
    <w:abstractNumId w:val="23"/>
  </w:num>
  <w:num w:numId="21" w16cid:durableId="244262262">
    <w:abstractNumId w:val="26"/>
  </w:num>
  <w:num w:numId="22" w16cid:durableId="1303462289">
    <w:abstractNumId w:val="8"/>
  </w:num>
  <w:num w:numId="23" w16cid:durableId="250698977">
    <w:abstractNumId w:val="4"/>
  </w:num>
  <w:num w:numId="24" w16cid:durableId="1238514164">
    <w:abstractNumId w:val="2"/>
  </w:num>
  <w:num w:numId="25" w16cid:durableId="1125001536">
    <w:abstractNumId w:val="17"/>
  </w:num>
  <w:num w:numId="26" w16cid:durableId="1878423917">
    <w:abstractNumId w:val="0"/>
  </w:num>
  <w:num w:numId="27" w16cid:durableId="944927730">
    <w:abstractNumId w:val="24"/>
  </w:num>
  <w:num w:numId="28" w16cid:durableId="1590118318">
    <w:abstractNumId w:val="3"/>
  </w:num>
  <w:num w:numId="29" w16cid:durableId="420372847">
    <w:abstractNumId w:val="6"/>
  </w:num>
  <w:num w:numId="30" w16cid:durableId="13971251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D0C"/>
    <w:rsid w:val="000001BD"/>
    <w:rsid w:val="000008D9"/>
    <w:rsid w:val="000017B4"/>
    <w:rsid w:val="00011A41"/>
    <w:rsid w:val="000203B0"/>
    <w:rsid w:val="00025ED1"/>
    <w:rsid w:val="0003040C"/>
    <w:rsid w:val="000310D9"/>
    <w:rsid w:val="000316B9"/>
    <w:rsid w:val="000451DB"/>
    <w:rsid w:val="00051896"/>
    <w:rsid w:val="00052DAF"/>
    <w:rsid w:val="00057139"/>
    <w:rsid w:val="00062A18"/>
    <w:rsid w:val="0006502C"/>
    <w:rsid w:val="00074294"/>
    <w:rsid w:val="00076D24"/>
    <w:rsid w:val="00082319"/>
    <w:rsid w:val="000852D1"/>
    <w:rsid w:val="000943D0"/>
    <w:rsid w:val="00094D59"/>
    <w:rsid w:val="00095661"/>
    <w:rsid w:val="00097170"/>
    <w:rsid w:val="000A3ABE"/>
    <w:rsid w:val="000A45CA"/>
    <w:rsid w:val="000A634D"/>
    <w:rsid w:val="000B4FCF"/>
    <w:rsid w:val="000B60A7"/>
    <w:rsid w:val="000B6A36"/>
    <w:rsid w:val="000C14B9"/>
    <w:rsid w:val="000C7320"/>
    <w:rsid w:val="000D6D01"/>
    <w:rsid w:val="00100625"/>
    <w:rsid w:val="0010364E"/>
    <w:rsid w:val="001049D3"/>
    <w:rsid w:val="0010598B"/>
    <w:rsid w:val="00111CE8"/>
    <w:rsid w:val="00126DC1"/>
    <w:rsid w:val="00130703"/>
    <w:rsid w:val="001345FC"/>
    <w:rsid w:val="00135456"/>
    <w:rsid w:val="00137B1A"/>
    <w:rsid w:val="001454E6"/>
    <w:rsid w:val="00147A4C"/>
    <w:rsid w:val="001576AB"/>
    <w:rsid w:val="00184633"/>
    <w:rsid w:val="0018560D"/>
    <w:rsid w:val="00185CFF"/>
    <w:rsid w:val="00185FEC"/>
    <w:rsid w:val="001916B2"/>
    <w:rsid w:val="001977F0"/>
    <w:rsid w:val="001A3420"/>
    <w:rsid w:val="001A78EE"/>
    <w:rsid w:val="001B0912"/>
    <w:rsid w:val="001B3E73"/>
    <w:rsid w:val="001B480A"/>
    <w:rsid w:val="001C0599"/>
    <w:rsid w:val="001E2791"/>
    <w:rsid w:val="001E55F4"/>
    <w:rsid w:val="001E7EDD"/>
    <w:rsid w:val="001F1D6D"/>
    <w:rsid w:val="001F240A"/>
    <w:rsid w:val="00200C8D"/>
    <w:rsid w:val="00205553"/>
    <w:rsid w:val="002078D4"/>
    <w:rsid w:val="0021170B"/>
    <w:rsid w:val="00213BFA"/>
    <w:rsid w:val="00214A26"/>
    <w:rsid w:val="00215833"/>
    <w:rsid w:val="002179CC"/>
    <w:rsid w:val="00220826"/>
    <w:rsid w:val="00221450"/>
    <w:rsid w:val="00221CFD"/>
    <w:rsid w:val="002330EB"/>
    <w:rsid w:val="0023375C"/>
    <w:rsid w:val="002340A6"/>
    <w:rsid w:val="002359B0"/>
    <w:rsid w:val="0024254E"/>
    <w:rsid w:val="0024318F"/>
    <w:rsid w:val="00252779"/>
    <w:rsid w:val="002606FF"/>
    <w:rsid w:val="00260952"/>
    <w:rsid w:val="00264E18"/>
    <w:rsid w:val="002679AC"/>
    <w:rsid w:val="00267FEC"/>
    <w:rsid w:val="002735AC"/>
    <w:rsid w:val="00277344"/>
    <w:rsid w:val="002840FB"/>
    <w:rsid w:val="002861C4"/>
    <w:rsid w:val="0028650F"/>
    <w:rsid w:val="00286E8F"/>
    <w:rsid w:val="00287D0C"/>
    <w:rsid w:val="00295B68"/>
    <w:rsid w:val="002A3B5D"/>
    <w:rsid w:val="002A4526"/>
    <w:rsid w:val="002B1539"/>
    <w:rsid w:val="002B7E86"/>
    <w:rsid w:val="002C6FAB"/>
    <w:rsid w:val="002D3D28"/>
    <w:rsid w:val="002D413F"/>
    <w:rsid w:val="002D5684"/>
    <w:rsid w:val="002E27C1"/>
    <w:rsid w:val="002E2DEB"/>
    <w:rsid w:val="002E6235"/>
    <w:rsid w:val="002F38C1"/>
    <w:rsid w:val="002F624A"/>
    <w:rsid w:val="002F79DD"/>
    <w:rsid w:val="00301763"/>
    <w:rsid w:val="00304D1D"/>
    <w:rsid w:val="00304DD6"/>
    <w:rsid w:val="00305EDD"/>
    <w:rsid w:val="00306C80"/>
    <w:rsid w:val="00317E8C"/>
    <w:rsid w:val="00320C5A"/>
    <w:rsid w:val="00320D79"/>
    <w:rsid w:val="003212F3"/>
    <w:rsid w:val="00321E03"/>
    <w:rsid w:val="003325F4"/>
    <w:rsid w:val="00351EFD"/>
    <w:rsid w:val="00357DB2"/>
    <w:rsid w:val="00357F3E"/>
    <w:rsid w:val="00364671"/>
    <w:rsid w:val="00366E03"/>
    <w:rsid w:val="00370690"/>
    <w:rsid w:val="003832C8"/>
    <w:rsid w:val="00387EB4"/>
    <w:rsid w:val="0039110F"/>
    <w:rsid w:val="00391559"/>
    <w:rsid w:val="003A1043"/>
    <w:rsid w:val="003B3175"/>
    <w:rsid w:val="003C1C94"/>
    <w:rsid w:val="003D43CE"/>
    <w:rsid w:val="003E18AE"/>
    <w:rsid w:val="003F7653"/>
    <w:rsid w:val="00403704"/>
    <w:rsid w:val="00404718"/>
    <w:rsid w:val="0040540F"/>
    <w:rsid w:val="00405FEA"/>
    <w:rsid w:val="0040641F"/>
    <w:rsid w:val="00420B92"/>
    <w:rsid w:val="00425EA1"/>
    <w:rsid w:val="00427318"/>
    <w:rsid w:val="004316E2"/>
    <w:rsid w:val="004342C8"/>
    <w:rsid w:val="0043599D"/>
    <w:rsid w:val="004418F7"/>
    <w:rsid w:val="0044562E"/>
    <w:rsid w:val="00446666"/>
    <w:rsid w:val="00451E5C"/>
    <w:rsid w:val="00455097"/>
    <w:rsid w:val="004558BB"/>
    <w:rsid w:val="0045681E"/>
    <w:rsid w:val="004635A9"/>
    <w:rsid w:val="004670BB"/>
    <w:rsid w:val="00471B31"/>
    <w:rsid w:val="004730F1"/>
    <w:rsid w:val="0048003C"/>
    <w:rsid w:val="00480FE3"/>
    <w:rsid w:val="004842BE"/>
    <w:rsid w:val="004905B5"/>
    <w:rsid w:val="004943C0"/>
    <w:rsid w:val="00496CBA"/>
    <w:rsid w:val="004A2455"/>
    <w:rsid w:val="004A52E2"/>
    <w:rsid w:val="004A6448"/>
    <w:rsid w:val="004B3406"/>
    <w:rsid w:val="004B3526"/>
    <w:rsid w:val="004C238C"/>
    <w:rsid w:val="004C276E"/>
    <w:rsid w:val="004C441D"/>
    <w:rsid w:val="004C784D"/>
    <w:rsid w:val="004D46B4"/>
    <w:rsid w:val="004E0E09"/>
    <w:rsid w:val="004F54FD"/>
    <w:rsid w:val="00506D72"/>
    <w:rsid w:val="00520A63"/>
    <w:rsid w:val="0052291D"/>
    <w:rsid w:val="0052385D"/>
    <w:rsid w:val="005251D2"/>
    <w:rsid w:val="005254CE"/>
    <w:rsid w:val="005307EE"/>
    <w:rsid w:val="00544601"/>
    <w:rsid w:val="00547958"/>
    <w:rsid w:val="00551A1C"/>
    <w:rsid w:val="00553765"/>
    <w:rsid w:val="005554F0"/>
    <w:rsid w:val="00560B98"/>
    <w:rsid w:val="00574FAE"/>
    <w:rsid w:val="0058460A"/>
    <w:rsid w:val="00584AB8"/>
    <w:rsid w:val="00587999"/>
    <w:rsid w:val="005916BC"/>
    <w:rsid w:val="005A0890"/>
    <w:rsid w:val="005A59D0"/>
    <w:rsid w:val="005B675E"/>
    <w:rsid w:val="005C3B12"/>
    <w:rsid w:val="005C455C"/>
    <w:rsid w:val="005F070C"/>
    <w:rsid w:val="005F6E46"/>
    <w:rsid w:val="005F7F2E"/>
    <w:rsid w:val="00601821"/>
    <w:rsid w:val="00604518"/>
    <w:rsid w:val="00612020"/>
    <w:rsid w:val="00617A5A"/>
    <w:rsid w:val="00625F37"/>
    <w:rsid w:val="00626673"/>
    <w:rsid w:val="00633A93"/>
    <w:rsid w:val="00646BC1"/>
    <w:rsid w:val="00653457"/>
    <w:rsid w:val="0066351F"/>
    <w:rsid w:val="00663DC0"/>
    <w:rsid w:val="00664A40"/>
    <w:rsid w:val="0066532F"/>
    <w:rsid w:val="00667076"/>
    <w:rsid w:val="006727D9"/>
    <w:rsid w:val="00672D73"/>
    <w:rsid w:val="00673F09"/>
    <w:rsid w:val="00680BB2"/>
    <w:rsid w:val="00683C17"/>
    <w:rsid w:val="00686142"/>
    <w:rsid w:val="006927E6"/>
    <w:rsid w:val="006964AE"/>
    <w:rsid w:val="006A344B"/>
    <w:rsid w:val="006C29BD"/>
    <w:rsid w:val="006D1213"/>
    <w:rsid w:val="006D345E"/>
    <w:rsid w:val="006D3FED"/>
    <w:rsid w:val="006D4BC7"/>
    <w:rsid w:val="006E51E8"/>
    <w:rsid w:val="006F0F33"/>
    <w:rsid w:val="006F3FC9"/>
    <w:rsid w:val="006F5976"/>
    <w:rsid w:val="006F67F0"/>
    <w:rsid w:val="006F6BE9"/>
    <w:rsid w:val="006F78EC"/>
    <w:rsid w:val="00701387"/>
    <w:rsid w:val="00701C3E"/>
    <w:rsid w:val="00703822"/>
    <w:rsid w:val="00707BF5"/>
    <w:rsid w:val="00712234"/>
    <w:rsid w:val="00724336"/>
    <w:rsid w:val="00727A70"/>
    <w:rsid w:val="007305DB"/>
    <w:rsid w:val="00730B45"/>
    <w:rsid w:val="00733277"/>
    <w:rsid w:val="007337B9"/>
    <w:rsid w:val="007346A2"/>
    <w:rsid w:val="00736116"/>
    <w:rsid w:val="00741D0C"/>
    <w:rsid w:val="0074280F"/>
    <w:rsid w:val="0074652A"/>
    <w:rsid w:val="0075417D"/>
    <w:rsid w:val="007549C6"/>
    <w:rsid w:val="007561B4"/>
    <w:rsid w:val="00756E73"/>
    <w:rsid w:val="00762E9C"/>
    <w:rsid w:val="00773791"/>
    <w:rsid w:val="00774DAA"/>
    <w:rsid w:val="00774E00"/>
    <w:rsid w:val="00775A3C"/>
    <w:rsid w:val="00781238"/>
    <w:rsid w:val="00782554"/>
    <w:rsid w:val="00782AED"/>
    <w:rsid w:val="00783558"/>
    <w:rsid w:val="00783A1E"/>
    <w:rsid w:val="0078683E"/>
    <w:rsid w:val="007876FC"/>
    <w:rsid w:val="0079186C"/>
    <w:rsid w:val="007946F1"/>
    <w:rsid w:val="007A1272"/>
    <w:rsid w:val="007A4F60"/>
    <w:rsid w:val="007A721F"/>
    <w:rsid w:val="007B0F87"/>
    <w:rsid w:val="007B6779"/>
    <w:rsid w:val="007B691E"/>
    <w:rsid w:val="007C1326"/>
    <w:rsid w:val="007D5840"/>
    <w:rsid w:val="007F4B78"/>
    <w:rsid w:val="007F4DD5"/>
    <w:rsid w:val="007F660E"/>
    <w:rsid w:val="00804054"/>
    <w:rsid w:val="008047A3"/>
    <w:rsid w:val="00805E68"/>
    <w:rsid w:val="0081030A"/>
    <w:rsid w:val="00823C45"/>
    <w:rsid w:val="00823FD9"/>
    <w:rsid w:val="00826FC3"/>
    <w:rsid w:val="00827516"/>
    <w:rsid w:val="00835F9C"/>
    <w:rsid w:val="00836BDA"/>
    <w:rsid w:val="00837B23"/>
    <w:rsid w:val="00841CDF"/>
    <w:rsid w:val="00842287"/>
    <w:rsid w:val="0084603D"/>
    <w:rsid w:val="008725A1"/>
    <w:rsid w:val="00872A0C"/>
    <w:rsid w:val="00872B97"/>
    <w:rsid w:val="00876155"/>
    <w:rsid w:val="00883D54"/>
    <w:rsid w:val="00887B05"/>
    <w:rsid w:val="00891056"/>
    <w:rsid w:val="00897095"/>
    <w:rsid w:val="008A22AF"/>
    <w:rsid w:val="008A3DFF"/>
    <w:rsid w:val="008A6CA5"/>
    <w:rsid w:val="008B21A6"/>
    <w:rsid w:val="008B2478"/>
    <w:rsid w:val="008B769B"/>
    <w:rsid w:val="008C3727"/>
    <w:rsid w:val="008C7D5E"/>
    <w:rsid w:val="008D5086"/>
    <w:rsid w:val="008E1CE0"/>
    <w:rsid w:val="008E53CB"/>
    <w:rsid w:val="008F0B9E"/>
    <w:rsid w:val="009038D4"/>
    <w:rsid w:val="00907BF3"/>
    <w:rsid w:val="00911FFD"/>
    <w:rsid w:val="009158E4"/>
    <w:rsid w:val="00916DAE"/>
    <w:rsid w:val="00916F2A"/>
    <w:rsid w:val="00922B0E"/>
    <w:rsid w:val="00922F6A"/>
    <w:rsid w:val="009233F5"/>
    <w:rsid w:val="00931207"/>
    <w:rsid w:val="009322AD"/>
    <w:rsid w:val="00933302"/>
    <w:rsid w:val="00936878"/>
    <w:rsid w:val="00937A2A"/>
    <w:rsid w:val="00941A65"/>
    <w:rsid w:val="0094207D"/>
    <w:rsid w:val="009421CA"/>
    <w:rsid w:val="00942595"/>
    <w:rsid w:val="00943630"/>
    <w:rsid w:val="00963E20"/>
    <w:rsid w:val="00971BD2"/>
    <w:rsid w:val="009753DF"/>
    <w:rsid w:val="00981A20"/>
    <w:rsid w:val="009825A7"/>
    <w:rsid w:val="00990357"/>
    <w:rsid w:val="00992DCD"/>
    <w:rsid w:val="009A0C71"/>
    <w:rsid w:val="009A17BD"/>
    <w:rsid w:val="009A2417"/>
    <w:rsid w:val="009A508A"/>
    <w:rsid w:val="009B07DB"/>
    <w:rsid w:val="009B1EC3"/>
    <w:rsid w:val="009B52CB"/>
    <w:rsid w:val="009B769A"/>
    <w:rsid w:val="009C5EA8"/>
    <w:rsid w:val="009C65D1"/>
    <w:rsid w:val="009D1517"/>
    <w:rsid w:val="009D3A6E"/>
    <w:rsid w:val="009E0709"/>
    <w:rsid w:val="009E3C67"/>
    <w:rsid w:val="009F658E"/>
    <w:rsid w:val="00A029AD"/>
    <w:rsid w:val="00A06246"/>
    <w:rsid w:val="00A06485"/>
    <w:rsid w:val="00A0715A"/>
    <w:rsid w:val="00A12DB9"/>
    <w:rsid w:val="00A14B3D"/>
    <w:rsid w:val="00A22559"/>
    <w:rsid w:val="00A271E2"/>
    <w:rsid w:val="00A2767B"/>
    <w:rsid w:val="00A315C0"/>
    <w:rsid w:val="00A3225C"/>
    <w:rsid w:val="00A33A4E"/>
    <w:rsid w:val="00A33F65"/>
    <w:rsid w:val="00A3736C"/>
    <w:rsid w:val="00A42765"/>
    <w:rsid w:val="00A46BAE"/>
    <w:rsid w:val="00A47337"/>
    <w:rsid w:val="00A63D8E"/>
    <w:rsid w:val="00A64BA0"/>
    <w:rsid w:val="00A65C31"/>
    <w:rsid w:val="00A66DCA"/>
    <w:rsid w:val="00A87F56"/>
    <w:rsid w:val="00A90F40"/>
    <w:rsid w:val="00A9324E"/>
    <w:rsid w:val="00A938E4"/>
    <w:rsid w:val="00AA49C2"/>
    <w:rsid w:val="00AB278E"/>
    <w:rsid w:val="00AB7A16"/>
    <w:rsid w:val="00AC7E02"/>
    <w:rsid w:val="00AD1147"/>
    <w:rsid w:val="00AE0921"/>
    <w:rsid w:val="00AE776A"/>
    <w:rsid w:val="00AF3368"/>
    <w:rsid w:val="00AF534F"/>
    <w:rsid w:val="00AF5A0C"/>
    <w:rsid w:val="00AF5D1A"/>
    <w:rsid w:val="00B013A9"/>
    <w:rsid w:val="00B02687"/>
    <w:rsid w:val="00B11890"/>
    <w:rsid w:val="00B1398A"/>
    <w:rsid w:val="00B15ADC"/>
    <w:rsid w:val="00B234E5"/>
    <w:rsid w:val="00B24564"/>
    <w:rsid w:val="00B31CFE"/>
    <w:rsid w:val="00B31E65"/>
    <w:rsid w:val="00B32924"/>
    <w:rsid w:val="00B42D78"/>
    <w:rsid w:val="00B5020D"/>
    <w:rsid w:val="00B53104"/>
    <w:rsid w:val="00B55845"/>
    <w:rsid w:val="00B6272F"/>
    <w:rsid w:val="00B648FF"/>
    <w:rsid w:val="00B73A06"/>
    <w:rsid w:val="00B81E47"/>
    <w:rsid w:val="00B83DCE"/>
    <w:rsid w:val="00B84828"/>
    <w:rsid w:val="00B848E5"/>
    <w:rsid w:val="00B8628B"/>
    <w:rsid w:val="00B90BDC"/>
    <w:rsid w:val="00B938A9"/>
    <w:rsid w:val="00BA01D5"/>
    <w:rsid w:val="00BA7ABA"/>
    <w:rsid w:val="00BB3A96"/>
    <w:rsid w:val="00BB3FA4"/>
    <w:rsid w:val="00BB4301"/>
    <w:rsid w:val="00BD5C1B"/>
    <w:rsid w:val="00BE0850"/>
    <w:rsid w:val="00BE213E"/>
    <w:rsid w:val="00BE22A0"/>
    <w:rsid w:val="00BE4332"/>
    <w:rsid w:val="00BF02EC"/>
    <w:rsid w:val="00BF05E2"/>
    <w:rsid w:val="00BF2E7B"/>
    <w:rsid w:val="00C02BD0"/>
    <w:rsid w:val="00C13ED1"/>
    <w:rsid w:val="00C15DA2"/>
    <w:rsid w:val="00C174DE"/>
    <w:rsid w:val="00C2063D"/>
    <w:rsid w:val="00C21D29"/>
    <w:rsid w:val="00C2314D"/>
    <w:rsid w:val="00C2353D"/>
    <w:rsid w:val="00C23E3B"/>
    <w:rsid w:val="00C325AE"/>
    <w:rsid w:val="00C35E54"/>
    <w:rsid w:val="00C35E96"/>
    <w:rsid w:val="00C45132"/>
    <w:rsid w:val="00C46EB8"/>
    <w:rsid w:val="00C50918"/>
    <w:rsid w:val="00C517ED"/>
    <w:rsid w:val="00C57EE3"/>
    <w:rsid w:val="00C66421"/>
    <w:rsid w:val="00C66645"/>
    <w:rsid w:val="00C67378"/>
    <w:rsid w:val="00C73B4C"/>
    <w:rsid w:val="00C7627F"/>
    <w:rsid w:val="00C77E0C"/>
    <w:rsid w:val="00C8521A"/>
    <w:rsid w:val="00C862B7"/>
    <w:rsid w:val="00C87C46"/>
    <w:rsid w:val="00C960A1"/>
    <w:rsid w:val="00C96CE5"/>
    <w:rsid w:val="00CA4085"/>
    <w:rsid w:val="00CB080E"/>
    <w:rsid w:val="00CB1DF1"/>
    <w:rsid w:val="00CB38F9"/>
    <w:rsid w:val="00CD16AC"/>
    <w:rsid w:val="00CD2245"/>
    <w:rsid w:val="00CD3E42"/>
    <w:rsid w:val="00CD7817"/>
    <w:rsid w:val="00CE045D"/>
    <w:rsid w:val="00CE5B44"/>
    <w:rsid w:val="00CE5DAF"/>
    <w:rsid w:val="00CF1D67"/>
    <w:rsid w:val="00CF3859"/>
    <w:rsid w:val="00CF516A"/>
    <w:rsid w:val="00D03A85"/>
    <w:rsid w:val="00D05E91"/>
    <w:rsid w:val="00D266BE"/>
    <w:rsid w:val="00D33CDD"/>
    <w:rsid w:val="00D372AB"/>
    <w:rsid w:val="00D473BD"/>
    <w:rsid w:val="00D509D9"/>
    <w:rsid w:val="00D51EB8"/>
    <w:rsid w:val="00D5252F"/>
    <w:rsid w:val="00D56A4B"/>
    <w:rsid w:val="00D62CED"/>
    <w:rsid w:val="00D63EEA"/>
    <w:rsid w:val="00D66452"/>
    <w:rsid w:val="00D7026D"/>
    <w:rsid w:val="00D71487"/>
    <w:rsid w:val="00D73242"/>
    <w:rsid w:val="00D74E10"/>
    <w:rsid w:val="00D837F6"/>
    <w:rsid w:val="00D8464A"/>
    <w:rsid w:val="00D94DF0"/>
    <w:rsid w:val="00D972F1"/>
    <w:rsid w:val="00DA0BEE"/>
    <w:rsid w:val="00DA26D5"/>
    <w:rsid w:val="00DA282C"/>
    <w:rsid w:val="00DB411D"/>
    <w:rsid w:val="00DB51EE"/>
    <w:rsid w:val="00DC265E"/>
    <w:rsid w:val="00DC515C"/>
    <w:rsid w:val="00DC5998"/>
    <w:rsid w:val="00DD0DB4"/>
    <w:rsid w:val="00DD3016"/>
    <w:rsid w:val="00DD370C"/>
    <w:rsid w:val="00DD39BD"/>
    <w:rsid w:val="00DE4275"/>
    <w:rsid w:val="00DE4A20"/>
    <w:rsid w:val="00DE69EE"/>
    <w:rsid w:val="00DF0E39"/>
    <w:rsid w:val="00DF1C4C"/>
    <w:rsid w:val="00DF3938"/>
    <w:rsid w:val="00DF4335"/>
    <w:rsid w:val="00E00FE5"/>
    <w:rsid w:val="00E06255"/>
    <w:rsid w:val="00E071E5"/>
    <w:rsid w:val="00E072E4"/>
    <w:rsid w:val="00E14C14"/>
    <w:rsid w:val="00E15886"/>
    <w:rsid w:val="00E20B25"/>
    <w:rsid w:val="00E23425"/>
    <w:rsid w:val="00E250C6"/>
    <w:rsid w:val="00E2669F"/>
    <w:rsid w:val="00E373B7"/>
    <w:rsid w:val="00E37BD9"/>
    <w:rsid w:val="00E412A6"/>
    <w:rsid w:val="00E46263"/>
    <w:rsid w:val="00E4678A"/>
    <w:rsid w:val="00E47EDB"/>
    <w:rsid w:val="00E515E4"/>
    <w:rsid w:val="00E5440D"/>
    <w:rsid w:val="00E601D6"/>
    <w:rsid w:val="00E72ED2"/>
    <w:rsid w:val="00E73746"/>
    <w:rsid w:val="00E7548D"/>
    <w:rsid w:val="00E76BD5"/>
    <w:rsid w:val="00E8413F"/>
    <w:rsid w:val="00E85F42"/>
    <w:rsid w:val="00EA30F6"/>
    <w:rsid w:val="00EA523E"/>
    <w:rsid w:val="00EB0BA9"/>
    <w:rsid w:val="00EB24C6"/>
    <w:rsid w:val="00EB2790"/>
    <w:rsid w:val="00EB3499"/>
    <w:rsid w:val="00EC2B15"/>
    <w:rsid w:val="00EC515A"/>
    <w:rsid w:val="00EC6834"/>
    <w:rsid w:val="00EC79E9"/>
    <w:rsid w:val="00ED4966"/>
    <w:rsid w:val="00EE0DC6"/>
    <w:rsid w:val="00EE25C7"/>
    <w:rsid w:val="00EE46D8"/>
    <w:rsid w:val="00EE482F"/>
    <w:rsid w:val="00EF00F0"/>
    <w:rsid w:val="00EF187D"/>
    <w:rsid w:val="00EF2512"/>
    <w:rsid w:val="00EF4B59"/>
    <w:rsid w:val="00EF73EA"/>
    <w:rsid w:val="00F015B4"/>
    <w:rsid w:val="00F05E8D"/>
    <w:rsid w:val="00F24C89"/>
    <w:rsid w:val="00F25A58"/>
    <w:rsid w:val="00F261F1"/>
    <w:rsid w:val="00F32C89"/>
    <w:rsid w:val="00F34259"/>
    <w:rsid w:val="00F41FB9"/>
    <w:rsid w:val="00F43545"/>
    <w:rsid w:val="00F4575F"/>
    <w:rsid w:val="00F45E6B"/>
    <w:rsid w:val="00F501E3"/>
    <w:rsid w:val="00F51207"/>
    <w:rsid w:val="00F52167"/>
    <w:rsid w:val="00F55839"/>
    <w:rsid w:val="00F62F21"/>
    <w:rsid w:val="00F67B44"/>
    <w:rsid w:val="00F711D4"/>
    <w:rsid w:val="00F77240"/>
    <w:rsid w:val="00F86BBA"/>
    <w:rsid w:val="00F87EA3"/>
    <w:rsid w:val="00F93267"/>
    <w:rsid w:val="00FA2E63"/>
    <w:rsid w:val="00FA529B"/>
    <w:rsid w:val="00FA7FED"/>
    <w:rsid w:val="00FB16D6"/>
    <w:rsid w:val="00FB1EF3"/>
    <w:rsid w:val="00FC39A9"/>
    <w:rsid w:val="00FC4C51"/>
    <w:rsid w:val="00FC58DD"/>
    <w:rsid w:val="00FC7486"/>
    <w:rsid w:val="00FD19D6"/>
    <w:rsid w:val="00FD5AF0"/>
    <w:rsid w:val="00FE0DD6"/>
    <w:rsid w:val="00FE67D4"/>
    <w:rsid w:val="00FE690A"/>
    <w:rsid w:val="00FE7870"/>
    <w:rsid w:val="00FF0089"/>
    <w:rsid w:val="00FF0234"/>
    <w:rsid w:val="00FF2180"/>
    <w:rsid w:val="00FF28ED"/>
    <w:rsid w:val="00FF453E"/>
    <w:rsid w:val="00FF6002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0D48D"/>
  <w15:docId w15:val="{48332BB9-E87A-46C0-9B30-9BD999EB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AF0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4"/>
    </w:rPr>
  </w:style>
  <w:style w:type="paragraph" w:styleId="BodyTextIndent">
    <w:name w:val="Body Text Indent"/>
    <w:basedOn w:val="Normal"/>
    <w:pPr>
      <w:ind w:left="709" w:hanging="709"/>
    </w:pPr>
  </w:style>
  <w:style w:type="paragraph" w:styleId="BodyTextIndent2">
    <w:name w:val="Body Text Indent 2"/>
    <w:basedOn w:val="Normal"/>
    <w:pPr>
      <w:ind w:left="720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</w:style>
  <w:style w:type="table" w:styleId="TableGrid">
    <w:name w:val="Table Grid"/>
    <w:basedOn w:val="TableNormal"/>
    <w:rsid w:val="00B8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2BD0"/>
    <w:rPr>
      <w:rFonts w:ascii="Tahoma" w:hAnsi="Tahoma" w:cs="Tahoma"/>
      <w:sz w:val="16"/>
      <w:szCs w:val="16"/>
    </w:rPr>
  </w:style>
  <w:style w:type="character" w:customStyle="1" w:styleId="extended-address">
    <w:name w:val="extended-address"/>
    <w:basedOn w:val="DefaultParagraphFont"/>
    <w:rsid w:val="00781238"/>
  </w:style>
  <w:style w:type="paragraph" w:styleId="Footer">
    <w:name w:val="footer"/>
    <w:basedOn w:val="Normal"/>
    <w:rsid w:val="00F015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A1E"/>
  </w:style>
  <w:style w:type="paragraph" w:styleId="NormalWeb">
    <w:name w:val="Normal (Web)"/>
    <w:basedOn w:val="Normal"/>
    <w:uiPriority w:val="99"/>
    <w:unhideWhenUsed/>
    <w:rsid w:val="00D972F1"/>
    <w:pPr>
      <w:spacing w:after="309"/>
    </w:pPr>
    <w:rPr>
      <w:sz w:val="24"/>
      <w:szCs w:val="24"/>
    </w:rPr>
  </w:style>
  <w:style w:type="character" w:styleId="Emphasis">
    <w:name w:val="Emphasis"/>
    <w:uiPriority w:val="20"/>
    <w:qFormat/>
    <w:rsid w:val="00D972F1"/>
    <w:rPr>
      <w:i/>
      <w:iCs/>
    </w:rPr>
  </w:style>
  <w:style w:type="character" w:styleId="CommentReference">
    <w:name w:val="annotation reference"/>
    <w:rsid w:val="007D5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840"/>
  </w:style>
  <w:style w:type="character" w:customStyle="1" w:styleId="CommentTextChar">
    <w:name w:val="Comment Text Char"/>
    <w:basedOn w:val="DefaultParagraphFont"/>
    <w:link w:val="CommentText"/>
    <w:rsid w:val="007D5840"/>
  </w:style>
  <w:style w:type="paragraph" w:styleId="CommentSubject">
    <w:name w:val="annotation subject"/>
    <w:basedOn w:val="CommentText"/>
    <w:next w:val="CommentText"/>
    <w:link w:val="CommentSubjectChar"/>
    <w:rsid w:val="007D5840"/>
    <w:rPr>
      <w:b/>
      <w:bCs/>
    </w:rPr>
  </w:style>
  <w:style w:type="character" w:customStyle="1" w:styleId="CommentSubjectChar">
    <w:name w:val="Comment Subject Char"/>
    <w:link w:val="CommentSubject"/>
    <w:rsid w:val="007D5840"/>
    <w:rPr>
      <w:b/>
      <w:bCs/>
    </w:rPr>
  </w:style>
  <w:style w:type="character" w:styleId="Hyperlink">
    <w:name w:val="Hyperlink"/>
    <w:uiPriority w:val="99"/>
    <w:unhideWhenUsed/>
    <w:rsid w:val="009A24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6D6"/>
    <w:pPr>
      <w:ind w:left="720"/>
      <w:contextualSpacing/>
    </w:pPr>
  </w:style>
  <w:style w:type="paragraph" w:styleId="Revision">
    <w:name w:val="Revision"/>
    <w:hidden/>
    <w:uiPriority w:val="99"/>
    <w:semiHidden/>
    <w:rsid w:val="0013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881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892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1" ma:contentTypeDescription="DEDJTR Document" ma:contentTypeScope="" ma:versionID="60ba8dd9ac2e0a00b29feaac2672497c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141c61f19e6cb2dc0ed750d303368520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7C901-7C0D-417B-ACB5-6CFFB977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7E313-8817-4558-9057-371275FDE645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7c172610-25bb-46a1-b16f-66bb4eaf823a"/>
    <ds:schemaRef ds:uri="695a8670-8810-4d9d-b8f3-c67e634357a6"/>
  </ds:schemaRefs>
</ds:datastoreItem>
</file>

<file path=customXml/itemProps3.xml><?xml version="1.0" encoding="utf-8"?>
<ds:datastoreItem xmlns:ds="http://schemas.openxmlformats.org/officeDocument/2006/customXml" ds:itemID="{0D3A491A-4D50-4056-849C-6AF086F9D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B1456-A21E-4C42-81E1-52CBD6F48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WZ Fisheries Notice 2018-19</vt:lpstr>
    </vt:vector>
  </TitlesOfParts>
  <Company>nre</Company>
  <LinksUpToDate>false</LinksUpToDate>
  <CharactersWithSpaces>4499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http://www5.austlii.edu.au/au/legis/vic/consol_reg/fr2009219/s5.html</vt:lpwstr>
      </vt:variant>
      <vt:variant>
        <vt:lpwstr>abalone_fishery_access_licence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WZ Fisheries Notice 2018-19</dc:title>
  <dc:creator>DSEDPI</dc:creator>
  <cp:lastModifiedBy>Anthony W McGrath (VFA)</cp:lastModifiedBy>
  <cp:revision>2</cp:revision>
  <cp:lastPrinted>2012-02-22T02:47:00Z</cp:lastPrinted>
  <dcterms:created xsi:type="dcterms:W3CDTF">2025-06-04T05:17:00Z</dcterms:created>
  <dcterms:modified xsi:type="dcterms:W3CDTF">2025-06-04T05:17:00Z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0x010100611F6414DFB111E7BA88F9DF1743E317009352B53F7B4531429E64425F88C8348C</vt:lpwstr>
  </property>
  <property fmtid="{D5CDD505-2E9C-101B-9397-08002B2CF9AE}" pid="3" name="DEDJTRDivision">
    <vt:lpwstr>2;#Management ＆ Science|34c30a66-7301-4d74-b833-86e02b73fddf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AuthorIds_UIVersion_512">
    <vt:lpwstr>54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60cc0e74,62680b86,3431188a</vt:lpwstr>
  </property>
  <property fmtid="{D5CDD505-2E9C-101B-9397-08002B2CF9AE}" pid="12" name="ClassificationContentMarkingHeaderFontProps">
    <vt:lpwstr>#000000,12,Arial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467cb951,4b18fd40,34d36bb0</vt:lpwstr>
  </property>
  <property fmtid="{D5CDD505-2E9C-101B-9397-08002B2CF9AE}" pid="15" name="ClassificationContentMarkingFooterFontProps">
    <vt:lpwstr>#000000,12,Arial</vt:lpwstr>
  </property>
  <property fmtid="{D5CDD505-2E9C-101B-9397-08002B2CF9AE}" pid="16" name="ClassificationContentMarkingFooterText">
    <vt:lpwstr>OFFICIAL</vt:lpwstr>
  </property>
  <property fmtid="{D5CDD505-2E9C-101B-9397-08002B2CF9AE}" pid="17" name="MSIP_Label_d00a4df9-c942-4b09-b23a-6c1023f6de27_Enabled">
    <vt:lpwstr>true</vt:lpwstr>
  </property>
  <property fmtid="{D5CDD505-2E9C-101B-9397-08002B2CF9AE}" pid="18" name="MSIP_Label_d00a4df9-c942-4b09-b23a-6c1023f6de27_SetDate">
    <vt:lpwstr>2025-05-23T02:16:51Z</vt:lpwstr>
  </property>
  <property fmtid="{D5CDD505-2E9C-101B-9397-08002B2CF9AE}" pid="19" name="MSIP_Label_d00a4df9-c942-4b09-b23a-6c1023f6de27_Method">
    <vt:lpwstr>Privileged</vt:lpwstr>
  </property>
  <property fmtid="{D5CDD505-2E9C-101B-9397-08002B2CF9AE}" pid="20" name="MSIP_Label_d00a4df9-c942-4b09-b23a-6c1023f6de27_Name">
    <vt:lpwstr>Official (DJPR)</vt:lpwstr>
  </property>
  <property fmtid="{D5CDD505-2E9C-101B-9397-08002B2CF9AE}" pid="21" name="MSIP_Label_d00a4df9-c942-4b09-b23a-6c1023f6de27_SiteId">
    <vt:lpwstr>722ea0be-3e1c-4b11-ad6f-9401d6856e24</vt:lpwstr>
  </property>
  <property fmtid="{D5CDD505-2E9C-101B-9397-08002B2CF9AE}" pid="22" name="MSIP_Label_d00a4df9-c942-4b09-b23a-6c1023f6de27_ActionId">
    <vt:lpwstr>33f52495-ddc7-4227-bbbb-f726969fad5c</vt:lpwstr>
  </property>
  <property fmtid="{D5CDD505-2E9C-101B-9397-08002B2CF9AE}" pid="23" name="MSIP_Label_d00a4df9-c942-4b09-b23a-6c1023f6de27_ContentBits">
    <vt:lpwstr>3</vt:lpwstr>
  </property>
  <property fmtid="{D5CDD505-2E9C-101B-9397-08002B2CF9AE}" pid="24" name="MSIP_Label_d00a4df9-c942-4b09-b23a-6c1023f6de27_Tag">
    <vt:lpwstr>10, 0, 1, 1</vt:lpwstr>
  </property>
</Properties>
</file>