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D5A57BF" w14:textId="7CCC89B7" w:rsidR="0080599E" w:rsidRPr="00BF6731" w:rsidRDefault="00BC5E5F" w:rsidP="000D5AE6">
      <w:pPr>
        <w:pStyle w:val="VFATitle"/>
        <w:spacing w:after="360"/>
        <w:rPr>
          <w:sz w:val="48"/>
          <w:szCs w:val="48"/>
        </w:rPr>
      </w:pPr>
      <w:bookmarkStart w:id="0" w:name="_Toc358380004"/>
      <w:bookmarkStart w:id="1" w:name="_GoBack"/>
      <w:bookmarkEnd w:id="1"/>
      <w:r w:rsidRPr="00BF6731">
        <w:rPr>
          <w:sz w:val="48"/>
          <w:szCs w:val="48"/>
        </w:rPr>
        <w:t xml:space="preserve">Giant </w:t>
      </w:r>
      <w:r w:rsidR="00CE1BA5" w:rsidRPr="00BF6731">
        <w:rPr>
          <w:sz w:val="48"/>
          <w:szCs w:val="48"/>
        </w:rPr>
        <w:t>Spider Crabs</w:t>
      </w:r>
      <w:r w:rsidR="001D7658" w:rsidRPr="00BF6731">
        <w:rPr>
          <w:sz w:val="48"/>
          <w:szCs w:val="48"/>
        </w:rPr>
        <w:t xml:space="preserve"> </w:t>
      </w:r>
      <w:r w:rsidR="00CE1BA5" w:rsidRPr="00BF6731">
        <w:rPr>
          <w:sz w:val="48"/>
          <w:szCs w:val="48"/>
        </w:rPr>
        <w:t xml:space="preserve"> </w:t>
      </w:r>
    </w:p>
    <w:p w14:paraId="7DE511D3" w14:textId="2AB8BA95" w:rsidR="00693985" w:rsidRPr="00693985" w:rsidRDefault="00693985" w:rsidP="000D5AE6">
      <w:pPr>
        <w:spacing w:before="0" w:after="360"/>
        <w:sectPr w:rsidR="00693985" w:rsidRPr="00693985" w:rsidSect="000D5AE6">
          <w:headerReference w:type="default" r:id="rId11"/>
          <w:type w:val="continuous"/>
          <w:pgSz w:w="11900" w:h="16840"/>
          <w:pgMar w:top="2552" w:right="567" w:bottom="2552" w:left="567" w:header="1701" w:footer="709" w:gutter="0"/>
          <w:cols w:space="708"/>
          <w:docGrid w:linePitch="245"/>
        </w:sectPr>
      </w:pPr>
    </w:p>
    <w:bookmarkEnd w:id="0"/>
    <w:p w14:paraId="45203990" w14:textId="445BAA9B" w:rsidR="005F7EF3" w:rsidRDefault="00C0758E" w:rsidP="00B20F40">
      <w:pPr>
        <w:pStyle w:val="VFAIntroductionText"/>
        <w:jc w:val="both"/>
      </w:pPr>
      <w:r>
        <w:rPr>
          <w:noProof/>
        </w:rPr>
        <mc:AlternateContent>
          <mc:Choice Requires="wps">
            <w:drawing>
              <wp:anchor distT="0" distB="0" distL="114300" distR="114300" simplePos="0" relativeHeight="251658242" behindDoc="1" locked="0" layoutInCell="1" allowOverlap="1" wp14:anchorId="4B7F79C0" wp14:editId="1DDB2C13">
                <wp:simplePos x="0" y="0"/>
                <wp:positionH relativeFrom="margin">
                  <wp:align>left</wp:align>
                </wp:positionH>
                <wp:positionV relativeFrom="paragraph">
                  <wp:posOffset>1477010</wp:posOffset>
                </wp:positionV>
                <wp:extent cx="1497330" cy="127000"/>
                <wp:effectExtent l="0" t="0" r="7620" b="6350"/>
                <wp:wrapTight wrapText="bothSides">
                  <wp:wrapPolygon edited="0">
                    <wp:start x="0" y="0"/>
                    <wp:lineTo x="0" y="19440"/>
                    <wp:lineTo x="21435" y="19440"/>
                    <wp:lineTo x="21435" y="0"/>
                    <wp:lineTo x="0" y="0"/>
                  </wp:wrapPolygon>
                </wp:wrapTight>
                <wp:docPr id="9" name="Text Box 9"/>
                <wp:cNvGraphicFramePr/>
                <a:graphic xmlns:a="http://schemas.openxmlformats.org/drawingml/2006/main">
                  <a:graphicData uri="http://schemas.microsoft.com/office/word/2010/wordprocessingShape">
                    <wps:wsp>
                      <wps:cNvSpPr txBox="1"/>
                      <wps:spPr>
                        <a:xfrm>
                          <a:off x="0" y="0"/>
                          <a:ext cx="1497330" cy="127591"/>
                        </a:xfrm>
                        <a:prstGeom prst="rect">
                          <a:avLst/>
                        </a:prstGeom>
                        <a:solidFill>
                          <a:prstClr val="white"/>
                        </a:solidFill>
                        <a:ln>
                          <a:noFill/>
                        </a:ln>
                      </wps:spPr>
                      <wps:txbx>
                        <w:txbxContent>
                          <w:p w14:paraId="0C4AFF4C" w14:textId="5AF828B8" w:rsidR="00367067" w:rsidRPr="0071188D" w:rsidRDefault="00367067" w:rsidP="00C0758E">
                            <w:pPr>
                              <w:pStyle w:val="Caption"/>
                              <w:spacing w:before="0"/>
                              <w:rPr>
                                <w:noProof/>
                                <w:color w:val="auto"/>
                                <w:sz w:val="14"/>
                                <w:szCs w:val="14"/>
                                <w:lang w:eastAsia="ja-JP"/>
                              </w:rPr>
                            </w:pPr>
                            <w:r w:rsidRPr="0071188D">
                              <w:rPr>
                                <w:color w:val="auto"/>
                                <w:sz w:val="14"/>
                                <w:szCs w:val="14"/>
                              </w:rPr>
                              <w:t xml:space="preserve">Photo by Emmet Keough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B7F79C0" id="_x0000_t202" coordsize="21600,21600" o:spt="202" path="m,l,21600r21600,l21600,xe">
                <v:stroke joinstyle="miter"/>
                <v:path gradientshapeok="t" o:connecttype="rect"/>
              </v:shapetype>
              <v:shape id="Text Box 9" o:spid="_x0000_s1026" type="#_x0000_t202" style="position:absolute;left:0;text-align:left;margin-left:0;margin-top:116.3pt;width:117.9pt;height:10pt;z-index:-25165823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" stroked="f">
                <v:textbox inset="0,0,0,0">
                  <w:txbxContent>
                    <w:p w14:paraId="0C4AFF4C" w14:textId="5AF828B8" w:rsidR="00367067" w:rsidRPr="0071188D" w:rsidRDefault="00367067" w:rsidP="00C0758E">
                      <w:pPr>
                        <w:pStyle w:val="Caption"/>
                        <w:spacing w:before="0"/>
                        <w:rPr>
                          <w:noProof/>
                          <w:color w:val="auto"/>
                          <w:sz w:val="14"/>
                          <w:szCs w:val="14"/>
                          <w:lang w:eastAsia="ja-JP"/>
                        </w:rPr>
                      </w:pPr>
                      <w:r w:rsidRPr="0071188D">
                        <w:rPr>
                          <w:color w:val="auto"/>
                          <w:sz w:val="14"/>
                          <w:szCs w:val="14"/>
                        </w:rPr>
                        <w:t xml:space="preserve">Photo by Emmet Keough </w:t>
                      </w:r>
                    </w:p>
                  </w:txbxContent>
                </v:textbox>
                <w10:wrap type="tight" anchorx="margin"/>
              </v:shape>
            </w:pict>
          </mc:Fallback>
        </mc:AlternateContent>
      </w:r>
      <w:r w:rsidR="0010576D" w:rsidRPr="00BF6731">
        <w:rPr>
          <w:noProof/>
          <w:sz w:val="48"/>
          <w:szCs w:val="48"/>
        </w:rPr>
        <w:drawing>
          <wp:anchor distT="0" distB="0" distL="114300" distR="114300" simplePos="0" relativeHeight="251658241" behindDoc="1" locked="0" layoutInCell="1" allowOverlap="1" wp14:anchorId="6339D7B4" wp14:editId="37E18253">
            <wp:simplePos x="0" y="0"/>
            <wp:positionH relativeFrom="margin">
              <wp:align>left</wp:align>
            </wp:positionH>
            <wp:positionV relativeFrom="paragraph">
              <wp:posOffset>10160</wp:posOffset>
            </wp:positionV>
            <wp:extent cx="1497600" cy="1440000"/>
            <wp:effectExtent l="0" t="0" r="7620" b="8255"/>
            <wp:wrapTight wrapText="right">
              <wp:wrapPolygon edited="0">
                <wp:start x="0" y="0"/>
                <wp:lineTo x="0" y="21438"/>
                <wp:lineTo x="21435" y="21438"/>
                <wp:lineTo x="21435" y="0"/>
                <wp:lineTo x="0" y="0"/>
              </wp:wrapPolygon>
            </wp:wrapTight>
            <wp:docPr id="1" name="Picture 1" descr="A crab on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ingle spider crab pic_Emmet.jpg"/>
                    <pic:cNvPicPr/>
                  </pic:nvPicPr>
                  <pic:blipFill>
                    <a:blip r:embed="rId12"/>
                    <a:stretch>
                      <a:fillRect/>
                    </a:stretch>
                  </pic:blipFill>
                  <pic:spPr>
                    <a:xfrm>
                      <a:off x="0" y="0"/>
                      <a:ext cx="1497600" cy="1440000"/>
                    </a:xfrm>
                    <a:prstGeom prst="rect">
                      <a:avLst/>
                    </a:prstGeom>
                  </pic:spPr>
                </pic:pic>
              </a:graphicData>
            </a:graphic>
            <wp14:sizeRelH relativeFrom="page">
              <wp14:pctWidth>0</wp14:pctWidth>
            </wp14:sizeRelH>
            <wp14:sizeRelV relativeFrom="page">
              <wp14:pctHeight>0</wp14:pctHeight>
            </wp14:sizeRelV>
          </wp:anchor>
        </w:drawing>
      </w:r>
      <w:r w:rsidR="00E50424">
        <w:t>Giant Spider Crabs</w:t>
      </w:r>
      <w:r w:rsidR="00BE6683">
        <w:t xml:space="preserve"> - </w:t>
      </w:r>
      <w:r w:rsidR="001E7540" w:rsidRPr="00E50424">
        <w:rPr>
          <w:i/>
          <w:iCs/>
        </w:rPr>
        <w:t>Leptomithrax gaimardii</w:t>
      </w:r>
      <w:r w:rsidR="00BE6683">
        <w:t xml:space="preserve"> </w:t>
      </w:r>
      <w:r w:rsidR="00801E39">
        <w:t>–</w:t>
      </w:r>
      <w:r w:rsidR="00BE6683">
        <w:t xml:space="preserve"> </w:t>
      </w:r>
      <w:r w:rsidR="00801E39">
        <w:t>are</w:t>
      </w:r>
      <w:r w:rsidR="00302D5E">
        <w:t xml:space="preserve"> </w:t>
      </w:r>
      <w:r w:rsidR="006D35C0">
        <w:t>the largest growing spider crab</w:t>
      </w:r>
      <w:r w:rsidR="00486C57">
        <w:t>s</w:t>
      </w:r>
      <w:r w:rsidR="006D35C0">
        <w:t xml:space="preserve"> in Victoria’s waters. They can reach </w:t>
      </w:r>
      <w:r w:rsidR="007B6CD0">
        <w:t xml:space="preserve">16 cm </w:t>
      </w:r>
      <w:r w:rsidR="00390417">
        <w:t xml:space="preserve">across their </w:t>
      </w:r>
      <w:r w:rsidR="004C3228">
        <w:t xml:space="preserve">carapace or </w:t>
      </w:r>
      <w:r w:rsidR="00390417">
        <w:t>shell, and 70 cm across their legs</w:t>
      </w:r>
      <w:r w:rsidR="00BD4745">
        <w:t xml:space="preserve"> </w:t>
      </w:r>
      <w:r w:rsidR="00990E0B">
        <w:t xml:space="preserve">– although </w:t>
      </w:r>
      <w:r w:rsidR="00495E7F">
        <w:t>most</w:t>
      </w:r>
      <w:r w:rsidR="00990E0B">
        <w:t xml:space="preserve"> are not this big</w:t>
      </w:r>
      <w:r w:rsidR="00390417">
        <w:t>.</w:t>
      </w:r>
      <w:r w:rsidR="00CF6C37">
        <w:t xml:space="preserve"> </w:t>
      </w:r>
      <w:r w:rsidR="00486C57">
        <w:t>Giant Spider Crabs</w:t>
      </w:r>
      <w:r w:rsidR="00374E24">
        <w:t xml:space="preserve"> are </w:t>
      </w:r>
      <w:r w:rsidR="000353E3">
        <w:t>scavengers</w:t>
      </w:r>
      <w:r w:rsidR="00EE67BE">
        <w:t xml:space="preserve">, eating </w:t>
      </w:r>
      <w:r w:rsidR="00B61769">
        <w:t xml:space="preserve">a range of different </w:t>
      </w:r>
      <w:r w:rsidR="00221234">
        <w:t>types of food</w:t>
      </w:r>
      <w:r w:rsidR="00E962D5">
        <w:t xml:space="preserve"> on </w:t>
      </w:r>
      <w:r w:rsidR="0081672B">
        <w:t xml:space="preserve">or near </w:t>
      </w:r>
      <w:r w:rsidR="00E962D5">
        <w:t>the seaflo</w:t>
      </w:r>
      <w:r w:rsidR="00E8342F">
        <w:t>or</w:t>
      </w:r>
      <w:r w:rsidR="008206B2">
        <w:t>. They</w:t>
      </w:r>
      <w:r w:rsidR="00AD2482">
        <w:t xml:space="preserve"> </w:t>
      </w:r>
      <w:r w:rsidR="008206B2">
        <w:t>are</w:t>
      </w:r>
      <w:r w:rsidR="003E7681">
        <w:t xml:space="preserve"> </w:t>
      </w:r>
      <w:r w:rsidR="00C53B9C">
        <w:t>usually</w:t>
      </w:r>
      <w:r w:rsidR="00DA0304">
        <w:t xml:space="preserve"> orange to red-brown</w:t>
      </w:r>
      <w:r w:rsidR="0069090D">
        <w:t xml:space="preserve"> in colour</w:t>
      </w:r>
      <w:r w:rsidR="008206B2">
        <w:t xml:space="preserve">, and can </w:t>
      </w:r>
      <w:r w:rsidR="007329CA">
        <w:t xml:space="preserve">have seaweed, sponges or sea squirts attached to their body. </w:t>
      </w:r>
    </w:p>
    <w:p w14:paraId="6CA7AC68" w14:textId="00B7A345" w:rsidR="00B2406F" w:rsidRPr="00C22B92" w:rsidRDefault="00C22B92" w:rsidP="00B20F40">
      <w:pPr>
        <w:pStyle w:val="VFAHeading2"/>
        <w:jc w:val="both"/>
        <w:rPr>
          <w:b w:val="0"/>
          <w:bCs w:val="0"/>
          <w:color w:val="407798" w:themeColor="text2"/>
          <w:kern w:val="0"/>
          <w:sz w:val="20"/>
          <w:szCs w:val="18"/>
          <w:lang w:eastAsia="ja-JP"/>
        </w:rPr>
      </w:pPr>
      <w:r w:rsidRPr="007B0B55">
        <w:rPr>
          <w:b w:val="0"/>
          <w:bCs w:val="0"/>
          <w:color w:val="407798" w:themeColor="text2"/>
          <w:kern w:val="0"/>
          <w:sz w:val="20"/>
          <w:szCs w:val="18"/>
          <w:lang w:eastAsia="ja-JP"/>
        </w:rPr>
        <w:t>Detailed keys</w:t>
      </w:r>
      <w:r w:rsidR="00C976A0">
        <w:rPr>
          <w:rStyle w:val="FootnoteReference"/>
          <w:b w:val="0"/>
          <w:bCs w:val="0"/>
          <w:color w:val="407798" w:themeColor="text2"/>
          <w:kern w:val="0"/>
          <w:sz w:val="20"/>
          <w:szCs w:val="18"/>
          <w:lang w:eastAsia="ja-JP"/>
        </w:rPr>
        <w:footnoteReference w:id="2"/>
      </w:r>
      <w:r w:rsidRPr="007B0B55">
        <w:rPr>
          <w:b w:val="0"/>
          <w:bCs w:val="0"/>
          <w:color w:val="407798" w:themeColor="text2"/>
          <w:kern w:val="0"/>
          <w:sz w:val="20"/>
          <w:szCs w:val="18"/>
          <w:lang w:eastAsia="ja-JP"/>
        </w:rPr>
        <w:t xml:space="preserve"> are </w:t>
      </w:r>
      <w:r w:rsidR="00E222F4">
        <w:rPr>
          <w:b w:val="0"/>
          <w:bCs w:val="0"/>
          <w:color w:val="407798" w:themeColor="text2"/>
          <w:kern w:val="0"/>
          <w:sz w:val="20"/>
          <w:szCs w:val="18"/>
          <w:lang w:eastAsia="ja-JP"/>
        </w:rPr>
        <w:t xml:space="preserve">available </w:t>
      </w:r>
      <w:r w:rsidR="00CD110A">
        <w:rPr>
          <w:b w:val="0"/>
          <w:bCs w:val="0"/>
          <w:color w:val="407798" w:themeColor="text2"/>
          <w:kern w:val="0"/>
          <w:sz w:val="20"/>
          <w:szCs w:val="18"/>
          <w:lang w:eastAsia="ja-JP"/>
        </w:rPr>
        <w:t>to</w:t>
      </w:r>
      <w:r w:rsidR="00E222F4">
        <w:rPr>
          <w:b w:val="0"/>
          <w:bCs w:val="0"/>
          <w:color w:val="407798" w:themeColor="text2"/>
          <w:kern w:val="0"/>
          <w:sz w:val="20"/>
          <w:szCs w:val="18"/>
          <w:lang w:eastAsia="ja-JP"/>
        </w:rPr>
        <w:t xml:space="preserve"> </w:t>
      </w:r>
      <w:r w:rsidR="00300DEF">
        <w:rPr>
          <w:b w:val="0"/>
          <w:bCs w:val="0"/>
          <w:color w:val="407798" w:themeColor="text2"/>
          <w:kern w:val="0"/>
          <w:sz w:val="20"/>
          <w:szCs w:val="18"/>
          <w:lang w:eastAsia="ja-JP"/>
        </w:rPr>
        <w:t>identify</w:t>
      </w:r>
      <w:r w:rsidRPr="007B0B55">
        <w:rPr>
          <w:b w:val="0"/>
          <w:bCs w:val="0"/>
          <w:color w:val="407798" w:themeColor="text2"/>
          <w:kern w:val="0"/>
          <w:sz w:val="20"/>
          <w:szCs w:val="18"/>
          <w:lang w:eastAsia="ja-JP"/>
        </w:rPr>
        <w:t xml:space="preserve"> Giant Spider Crabs</w:t>
      </w:r>
      <w:r>
        <w:rPr>
          <w:b w:val="0"/>
          <w:bCs w:val="0"/>
          <w:color w:val="407798" w:themeColor="text2"/>
          <w:kern w:val="0"/>
          <w:sz w:val="20"/>
          <w:szCs w:val="18"/>
          <w:lang w:eastAsia="ja-JP"/>
        </w:rPr>
        <w:t xml:space="preserve">. </w:t>
      </w:r>
      <w:r w:rsidR="001B718E">
        <w:rPr>
          <w:b w:val="0"/>
          <w:bCs w:val="0"/>
          <w:color w:val="407798" w:themeColor="text2"/>
          <w:kern w:val="0"/>
          <w:sz w:val="20"/>
          <w:szCs w:val="18"/>
          <w:lang w:eastAsia="ja-JP"/>
        </w:rPr>
        <w:t xml:space="preserve">There is another </w:t>
      </w:r>
      <w:r w:rsidR="00327CD3">
        <w:rPr>
          <w:b w:val="0"/>
          <w:bCs w:val="0"/>
          <w:color w:val="407798" w:themeColor="text2"/>
          <w:kern w:val="0"/>
          <w:sz w:val="20"/>
          <w:szCs w:val="18"/>
          <w:lang w:eastAsia="ja-JP"/>
        </w:rPr>
        <w:t xml:space="preserve">common </w:t>
      </w:r>
      <w:r w:rsidR="001B718E">
        <w:rPr>
          <w:b w:val="0"/>
          <w:bCs w:val="0"/>
          <w:color w:val="407798" w:themeColor="text2"/>
          <w:kern w:val="0"/>
          <w:sz w:val="20"/>
          <w:szCs w:val="18"/>
          <w:lang w:eastAsia="ja-JP"/>
        </w:rPr>
        <w:t xml:space="preserve">spider crab - </w:t>
      </w:r>
      <w:r w:rsidR="005F7EF3" w:rsidRPr="00C22B92">
        <w:rPr>
          <w:b w:val="0"/>
          <w:bCs w:val="0"/>
          <w:color w:val="407798" w:themeColor="text2"/>
          <w:kern w:val="0"/>
          <w:sz w:val="20"/>
          <w:szCs w:val="18"/>
          <w:lang w:eastAsia="ja-JP"/>
        </w:rPr>
        <w:t>Ribbed Spider</w:t>
      </w:r>
      <w:r w:rsidR="00DF0AF9">
        <w:rPr>
          <w:b w:val="0"/>
          <w:bCs w:val="0"/>
          <w:color w:val="407798" w:themeColor="text2"/>
          <w:kern w:val="0"/>
          <w:sz w:val="20"/>
          <w:szCs w:val="18"/>
          <w:lang w:eastAsia="ja-JP"/>
        </w:rPr>
        <w:t xml:space="preserve"> </w:t>
      </w:r>
      <w:r w:rsidR="00122B02">
        <w:rPr>
          <w:b w:val="0"/>
          <w:bCs w:val="0"/>
          <w:color w:val="407798" w:themeColor="text2"/>
          <w:kern w:val="0"/>
          <w:sz w:val="20"/>
          <w:szCs w:val="18"/>
          <w:lang w:eastAsia="ja-JP"/>
        </w:rPr>
        <w:t xml:space="preserve">Crab </w:t>
      </w:r>
      <w:r w:rsidR="00DF0AF9">
        <w:rPr>
          <w:b w:val="0"/>
          <w:bCs w:val="0"/>
          <w:color w:val="407798" w:themeColor="text2"/>
          <w:kern w:val="0"/>
          <w:sz w:val="20"/>
          <w:szCs w:val="18"/>
          <w:lang w:eastAsia="ja-JP"/>
        </w:rPr>
        <w:t xml:space="preserve">or </w:t>
      </w:r>
      <w:r w:rsidR="005F7EF3" w:rsidRPr="00C22B92">
        <w:rPr>
          <w:b w:val="0"/>
          <w:bCs w:val="0"/>
          <w:color w:val="407798" w:themeColor="text2"/>
          <w:kern w:val="0"/>
          <w:sz w:val="20"/>
          <w:szCs w:val="18"/>
          <w:lang w:eastAsia="ja-JP"/>
        </w:rPr>
        <w:t xml:space="preserve"> </w:t>
      </w:r>
      <w:r w:rsidR="005F7EF3" w:rsidRPr="00C976A0">
        <w:rPr>
          <w:b w:val="0"/>
          <w:bCs w:val="0"/>
          <w:i/>
          <w:iCs/>
          <w:color w:val="407798" w:themeColor="text2"/>
          <w:kern w:val="0"/>
          <w:sz w:val="20"/>
          <w:szCs w:val="18"/>
          <w:lang w:eastAsia="ja-JP"/>
        </w:rPr>
        <w:t>Leptomithrax sternocostulatus</w:t>
      </w:r>
      <w:r w:rsidR="005F7EF3" w:rsidRPr="00C22B92">
        <w:rPr>
          <w:b w:val="0"/>
          <w:bCs w:val="0"/>
          <w:color w:val="407798" w:themeColor="text2"/>
          <w:kern w:val="0"/>
          <w:sz w:val="20"/>
          <w:szCs w:val="18"/>
          <w:lang w:eastAsia="ja-JP"/>
        </w:rPr>
        <w:t xml:space="preserve"> </w:t>
      </w:r>
      <w:r w:rsidR="00B705A0">
        <w:rPr>
          <w:b w:val="0"/>
          <w:bCs w:val="0"/>
          <w:color w:val="407798" w:themeColor="text2"/>
          <w:kern w:val="0"/>
          <w:sz w:val="20"/>
          <w:szCs w:val="18"/>
          <w:lang w:eastAsia="ja-JP"/>
        </w:rPr>
        <w:t>–</w:t>
      </w:r>
      <w:r w:rsidR="001B718E">
        <w:rPr>
          <w:b w:val="0"/>
          <w:bCs w:val="0"/>
          <w:color w:val="407798" w:themeColor="text2"/>
          <w:kern w:val="0"/>
          <w:sz w:val="20"/>
          <w:szCs w:val="18"/>
          <w:lang w:eastAsia="ja-JP"/>
        </w:rPr>
        <w:t xml:space="preserve"> </w:t>
      </w:r>
      <w:r w:rsidR="00B705A0">
        <w:rPr>
          <w:b w:val="0"/>
          <w:bCs w:val="0"/>
          <w:color w:val="407798" w:themeColor="text2"/>
          <w:kern w:val="0"/>
          <w:sz w:val="20"/>
          <w:szCs w:val="18"/>
          <w:lang w:eastAsia="ja-JP"/>
        </w:rPr>
        <w:t xml:space="preserve">which </w:t>
      </w:r>
      <w:r w:rsidR="00327CD3">
        <w:rPr>
          <w:b w:val="0"/>
          <w:bCs w:val="0"/>
          <w:color w:val="407798" w:themeColor="text2"/>
          <w:kern w:val="0"/>
          <w:sz w:val="20"/>
          <w:szCs w:val="18"/>
          <w:lang w:eastAsia="ja-JP"/>
        </w:rPr>
        <w:t>looks similar and lives</w:t>
      </w:r>
      <w:r w:rsidR="00B705A0">
        <w:rPr>
          <w:b w:val="0"/>
          <w:bCs w:val="0"/>
          <w:color w:val="407798" w:themeColor="text2"/>
          <w:kern w:val="0"/>
          <w:sz w:val="20"/>
          <w:szCs w:val="18"/>
          <w:lang w:eastAsia="ja-JP"/>
        </w:rPr>
        <w:t xml:space="preserve"> </w:t>
      </w:r>
      <w:r w:rsidR="00403AB3">
        <w:rPr>
          <w:b w:val="0"/>
          <w:bCs w:val="0"/>
          <w:color w:val="407798" w:themeColor="text2"/>
          <w:kern w:val="0"/>
          <w:sz w:val="20"/>
          <w:szCs w:val="18"/>
          <w:lang w:eastAsia="ja-JP"/>
        </w:rPr>
        <w:t>in</w:t>
      </w:r>
      <w:r w:rsidR="00DD3CEB">
        <w:rPr>
          <w:b w:val="0"/>
          <w:bCs w:val="0"/>
          <w:color w:val="407798" w:themeColor="text2"/>
          <w:kern w:val="0"/>
          <w:sz w:val="20"/>
          <w:szCs w:val="18"/>
          <w:lang w:eastAsia="ja-JP"/>
        </w:rPr>
        <w:t xml:space="preserve"> similar habitats</w:t>
      </w:r>
      <w:r w:rsidR="00695557">
        <w:rPr>
          <w:b w:val="0"/>
          <w:bCs w:val="0"/>
          <w:color w:val="407798" w:themeColor="text2"/>
          <w:kern w:val="0"/>
          <w:sz w:val="20"/>
          <w:szCs w:val="18"/>
          <w:lang w:eastAsia="ja-JP"/>
        </w:rPr>
        <w:t xml:space="preserve"> but is more camouflaged and only grows </w:t>
      </w:r>
      <w:r w:rsidR="00AC147E">
        <w:rPr>
          <w:b w:val="0"/>
          <w:bCs w:val="0"/>
          <w:color w:val="407798" w:themeColor="text2"/>
          <w:kern w:val="0"/>
          <w:sz w:val="20"/>
          <w:szCs w:val="18"/>
          <w:lang w:eastAsia="ja-JP"/>
        </w:rPr>
        <w:t xml:space="preserve">to about a third </w:t>
      </w:r>
      <w:r w:rsidR="00C5323F">
        <w:rPr>
          <w:b w:val="0"/>
          <w:bCs w:val="0"/>
          <w:color w:val="407798" w:themeColor="text2"/>
          <w:kern w:val="0"/>
          <w:sz w:val="20"/>
          <w:szCs w:val="18"/>
          <w:lang w:eastAsia="ja-JP"/>
        </w:rPr>
        <w:t>the</w:t>
      </w:r>
      <w:r w:rsidR="00AC147E">
        <w:rPr>
          <w:b w:val="0"/>
          <w:bCs w:val="0"/>
          <w:color w:val="407798" w:themeColor="text2"/>
          <w:kern w:val="0"/>
          <w:sz w:val="20"/>
          <w:szCs w:val="18"/>
          <w:lang w:eastAsia="ja-JP"/>
        </w:rPr>
        <w:t xml:space="preserve"> size</w:t>
      </w:r>
      <w:r w:rsidR="00695557">
        <w:rPr>
          <w:b w:val="0"/>
          <w:bCs w:val="0"/>
          <w:color w:val="407798" w:themeColor="text2"/>
          <w:kern w:val="0"/>
          <w:sz w:val="20"/>
          <w:szCs w:val="18"/>
          <w:lang w:eastAsia="ja-JP"/>
        </w:rPr>
        <w:t xml:space="preserve">. </w:t>
      </w:r>
      <w:r w:rsidR="00401208">
        <w:rPr>
          <w:b w:val="0"/>
          <w:bCs w:val="0"/>
          <w:color w:val="407798" w:themeColor="text2"/>
          <w:kern w:val="0"/>
          <w:sz w:val="20"/>
          <w:szCs w:val="18"/>
          <w:lang w:eastAsia="ja-JP"/>
        </w:rPr>
        <w:t>Ribbed Spider Cra</w:t>
      </w:r>
      <w:r w:rsidR="00587D83">
        <w:rPr>
          <w:b w:val="0"/>
          <w:bCs w:val="0"/>
          <w:color w:val="407798" w:themeColor="text2"/>
          <w:kern w:val="0"/>
          <w:sz w:val="20"/>
          <w:szCs w:val="18"/>
          <w:lang w:eastAsia="ja-JP"/>
        </w:rPr>
        <w:t>bs also have</w:t>
      </w:r>
      <w:r w:rsidR="00401208">
        <w:rPr>
          <w:b w:val="0"/>
          <w:bCs w:val="0"/>
          <w:color w:val="407798" w:themeColor="text2"/>
          <w:kern w:val="0"/>
          <w:sz w:val="20"/>
          <w:szCs w:val="18"/>
          <w:lang w:eastAsia="ja-JP"/>
        </w:rPr>
        <w:t xml:space="preserve"> </w:t>
      </w:r>
      <w:r w:rsidR="00E222F4">
        <w:rPr>
          <w:b w:val="0"/>
          <w:bCs w:val="0"/>
          <w:color w:val="407798" w:themeColor="text2"/>
          <w:kern w:val="0"/>
          <w:sz w:val="20"/>
          <w:szCs w:val="18"/>
          <w:lang w:eastAsia="ja-JP"/>
        </w:rPr>
        <w:t xml:space="preserve">shorter walking legs which do not extend much longer than their carapace. </w:t>
      </w:r>
    </w:p>
    <w:p w14:paraId="1EF33221" w14:textId="3329E641" w:rsidR="00B2406F" w:rsidRPr="00B2406F" w:rsidRDefault="00B2406F" w:rsidP="00B20F40">
      <w:pPr>
        <w:pStyle w:val="VFAHeading2"/>
      </w:pPr>
      <w:r>
        <w:t>Where are they found?</w:t>
      </w:r>
    </w:p>
    <w:p w14:paraId="63469B23" w14:textId="69581B79" w:rsidR="00892A94" w:rsidRDefault="00623179" w:rsidP="00B20F40">
      <w:pPr>
        <w:pStyle w:val="VFAIntroductionText"/>
        <w:jc w:val="both"/>
      </w:pPr>
      <w:r>
        <w:rPr>
          <w:noProof/>
        </w:rPr>
        <w:drawing>
          <wp:anchor distT="0" distB="0" distL="114300" distR="114300" simplePos="0" relativeHeight="251658240" behindDoc="1" locked="0" layoutInCell="1" allowOverlap="1" wp14:anchorId="00C3E54F" wp14:editId="60DFA79E">
            <wp:simplePos x="0" y="0"/>
            <wp:positionH relativeFrom="margin">
              <wp:align>left</wp:align>
            </wp:positionH>
            <wp:positionV relativeFrom="paragraph">
              <wp:posOffset>7620</wp:posOffset>
            </wp:positionV>
            <wp:extent cx="1590675" cy="1558290"/>
            <wp:effectExtent l="0" t="0" r="9525" b="3810"/>
            <wp:wrapTight wrapText="bothSides">
              <wp:wrapPolygon edited="0">
                <wp:start x="0" y="0"/>
                <wp:lineTo x="0" y="21389"/>
                <wp:lineTo x="21471" y="21389"/>
                <wp:lineTo x="21471"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590675" cy="1558290"/>
                    </a:xfrm>
                    <a:prstGeom prst="rect">
                      <a:avLst/>
                    </a:prstGeom>
                  </pic:spPr>
                </pic:pic>
              </a:graphicData>
            </a:graphic>
          </wp:anchor>
        </w:drawing>
      </w:r>
      <w:r w:rsidR="006C411F">
        <w:t>According to</w:t>
      </w:r>
      <w:r w:rsidR="00EB49E5">
        <w:t xml:space="preserve"> </w:t>
      </w:r>
      <w:r w:rsidR="005557F7">
        <w:t>Australia’s national biodiversity database</w:t>
      </w:r>
      <w:r w:rsidR="008E60C0">
        <w:rPr>
          <w:rStyle w:val="FootnoteReference"/>
        </w:rPr>
        <w:footnoteReference w:id="3"/>
      </w:r>
      <w:r w:rsidR="005557F7">
        <w:t xml:space="preserve">, </w:t>
      </w:r>
      <w:r w:rsidR="004022F5">
        <w:t xml:space="preserve">Giant Spider Crabs are </w:t>
      </w:r>
      <w:r w:rsidR="00853239">
        <w:t>widely distributed in south-eastern Australian marine waters</w:t>
      </w:r>
      <w:r w:rsidR="00BF0945">
        <w:t>.</w:t>
      </w:r>
      <w:r w:rsidR="00EB49E5">
        <w:t xml:space="preserve"> They </w:t>
      </w:r>
      <w:r w:rsidR="003F4D54">
        <w:t>are</w:t>
      </w:r>
      <w:r w:rsidR="00EB49E5">
        <w:t xml:space="preserve"> found </w:t>
      </w:r>
      <w:r w:rsidR="00FF2696">
        <w:t xml:space="preserve">in seaweed, reef and </w:t>
      </w:r>
      <w:r w:rsidR="00E961C0">
        <w:t>sand habitats</w:t>
      </w:r>
      <w:r w:rsidR="00684147">
        <w:t xml:space="preserve">. </w:t>
      </w:r>
    </w:p>
    <w:p w14:paraId="5965ACF3" w14:textId="7F4275F9" w:rsidR="00BB02C9" w:rsidRDefault="001B1B32" w:rsidP="00B20F40">
      <w:pPr>
        <w:pStyle w:val="VFAIntroductionText"/>
        <w:jc w:val="both"/>
      </w:pPr>
      <w:r>
        <w:rPr>
          <w:noProof/>
        </w:rPr>
        <mc:AlternateContent>
          <mc:Choice Requires="wps">
            <w:drawing>
              <wp:anchor distT="0" distB="0" distL="114300" distR="114300" simplePos="0" relativeHeight="251658243" behindDoc="1" locked="0" layoutInCell="1" allowOverlap="1" wp14:anchorId="31E310FC" wp14:editId="4641D125">
                <wp:simplePos x="0" y="0"/>
                <wp:positionH relativeFrom="margin">
                  <wp:align>left</wp:align>
                </wp:positionH>
                <wp:positionV relativeFrom="paragraph">
                  <wp:posOffset>211145</wp:posOffset>
                </wp:positionV>
                <wp:extent cx="1590675" cy="159385"/>
                <wp:effectExtent l="0" t="0" r="9525" b="0"/>
                <wp:wrapTight wrapText="bothSides">
                  <wp:wrapPolygon edited="0">
                    <wp:start x="0" y="0"/>
                    <wp:lineTo x="0" y="18072"/>
                    <wp:lineTo x="21471" y="18072"/>
                    <wp:lineTo x="21471" y="0"/>
                    <wp:lineTo x="0" y="0"/>
                  </wp:wrapPolygon>
                </wp:wrapTight>
                <wp:docPr id="6" name="Text Box 6"/>
                <wp:cNvGraphicFramePr/>
                <a:graphic xmlns:a="http://schemas.openxmlformats.org/drawingml/2006/main">
                  <a:graphicData uri="http://schemas.microsoft.com/office/word/2010/wordprocessingShape">
                    <wps:wsp>
                      <wps:cNvSpPr txBox="1"/>
                      <wps:spPr>
                        <a:xfrm>
                          <a:off x="0" y="0"/>
                          <a:ext cx="1590675" cy="159489"/>
                        </a:xfrm>
                        <a:prstGeom prst="rect">
                          <a:avLst/>
                        </a:prstGeom>
                        <a:solidFill>
                          <a:prstClr val="white"/>
                        </a:solidFill>
                        <a:ln>
                          <a:noFill/>
                        </a:ln>
                      </wps:spPr>
                      <wps:txbx>
                        <w:txbxContent>
                          <w:p w14:paraId="425D6BCF" w14:textId="50335E87" w:rsidR="00367067" w:rsidRPr="008D388E" w:rsidRDefault="00367067" w:rsidP="001B1B32">
                            <w:pPr>
                              <w:pStyle w:val="Caption"/>
                              <w:spacing w:before="0"/>
                              <w:rPr>
                                <w:noProof/>
                                <w:color w:val="407798" w:themeColor="text2"/>
                                <w:sz w:val="14"/>
                                <w:szCs w:val="14"/>
                                <w:lang w:eastAsia="ja-JP"/>
                              </w:rPr>
                            </w:pPr>
                            <w:r w:rsidRPr="008D388E">
                              <w:rPr>
                                <w:color w:val="auto"/>
                                <w:sz w:val="14"/>
                                <w:szCs w:val="14"/>
                              </w:rPr>
                              <w:t>Map from  'Atlas of Living  Austral</w:t>
                            </w:r>
                            <w:r w:rsidR="0032654C" w:rsidRPr="008D388E">
                              <w:rPr>
                                <w:color w:val="auto"/>
                                <w:sz w:val="14"/>
                                <w:szCs w:val="14"/>
                              </w:rPr>
                              <w:t>ia’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E310FC" id="Text Box 6" o:spid="_x0000_s1027" type="#_x0000_t202" style="position:absolute;left:0;text-align:left;margin-left:0;margin-top:16.65pt;width:125.25pt;height:12.55pt;z-index:-251658237;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" stroked="f">
                <v:textbox inset="0,0,0,0">
                  <w:txbxContent>
                    <w:p w14:paraId="425D6BCF" w14:textId="50335E87" w:rsidR="00367067" w:rsidRPr="008D388E" w:rsidRDefault="00367067" w:rsidP="001B1B32">
                      <w:pPr>
                        <w:pStyle w:val="Caption"/>
                        <w:spacing w:before="0"/>
                        <w:rPr>
                          <w:noProof/>
                          <w:color w:val="407798" w:themeColor="text2"/>
                          <w:sz w:val="14"/>
                          <w:szCs w:val="14"/>
                          <w:lang w:eastAsia="ja-JP"/>
                        </w:rPr>
                      </w:pPr>
                      <w:r w:rsidRPr="008D388E">
                        <w:rPr>
                          <w:color w:val="auto"/>
                          <w:sz w:val="14"/>
                          <w:szCs w:val="14"/>
                        </w:rPr>
                        <w:t>Map from  'Atlas of Living  Austral</w:t>
                      </w:r>
                      <w:r w:rsidR="0032654C" w:rsidRPr="008D388E">
                        <w:rPr>
                          <w:color w:val="auto"/>
                          <w:sz w:val="14"/>
                          <w:szCs w:val="14"/>
                        </w:rPr>
                        <w:t>ia’</w:t>
                      </w:r>
                    </w:p>
                  </w:txbxContent>
                </v:textbox>
                <w10:wrap type="tight" anchorx="margin"/>
              </v:shape>
            </w:pict>
          </mc:Fallback>
        </mc:AlternateContent>
      </w:r>
      <w:r w:rsidR="007B0B55">
        <w:t>The</w:t>
      </w:r>
      <w:r w:rsidR="00C216B8">
        <w:t xml:space="preserve"> </w:t>
      </w:r>
      <w:r w:rsidR="00892A94">
        <w:t>Museum of Victoria</w:t>
      </w:r>
      <w:r w:rsidR="007B0B55">
        <w:t xml:space="preserve"> describes</w:t>
      </w:r>
      <w:r w:rsidR="00C216B8">
        <w:t xml:space="preserve"> Giant Spider Crabs as common </w:t>
      </w:r>
      <w:r w:rsidR="008A0398">
        <w:t>in shallow water but found down to 820m deep</w:t>
      </w:r>
      <w:r w:rsidR="008879A2">
        <w:rPr>
          <w:rStyle w:val="FootnoteReference"/>
        </w:rPr>
        <w:footnoteReference w:id="4"/>
      </w:r>
      <w:r w:rsidR="008A0398">
        <w:t>.</w:t>
      </w:r>
      <w:r w:rsidR="00D85AC0">
        <w:t xml:space="preserve"> </w:t>
      </w:r>
    </w:p>
    <w:p w14:paraId="05D52B18" w14:textId="77777777" w:rsidR="00BB02C9" w:rsidRDefault="00BB02C9" w:rsidP="00B20F40">
      <w:pPr>
        <w:pStyle w:val="VFAIntroductionText"/>
        <w:jc w:val="both"/>
        <w:rPr>
          <w:b/>
          <w:bCs/>
          <w:color w:val="004976" w:themeColor="accent1"/>
          <w:kern w:val="32"/>
          <w:sz w:val="24"/>
          <w:szCs w:val="32"/>
          <w:lang w:eastAsia="en-US"/>
        </w:rPr>
      </w:pPr>
    </w:p>
    <w:p w14:paraId="5F15825E" w14:textId="5DE2F0D0" w:rsidR="00BB02C9" w:rsidRPr="00BB02C9" w:rsidRDefault="00BB02C9" w:rsidP="00B20F40">
      <w:pPr>
        <w:pStyle w:val="VFAIntroductionText"/>
        <w:jc w:val="both"/>
        <w:rPr>
          <w:b/>
          <w:bCs/>
          <w:color w:val="004976" w:themeColor="accent1"/>
          <w:kern w:val="32"/>
          <w:sz w:val="24"/>
          <w:szCs w:val="32"/>
          <w:lang w:eastAsia="en-US"/>
        </w:rPr>
      </w:pPr>
      <w:r w:rsidRPr="00BB02C9">
        <w:rPr>
          <w:b/>
          <w:bCs/>
          <w:color w:val="004976" w:themeColor="accent1"/>
          <w:kern w:val="32"/>
          <w:sz w:val="24"/>
          <w:szCs w:val="32"/>
          <w:lang w:eastAsia="en-US"/>
        </w:rPr>
        <w:t>Conservation status</w:t>
      </w:r>
    </w:p>
    <w:p w14:paraId="4E89E1FB" w14:textId="7FE79CEA" w:rsidR="00BE3B6A" w:rsidRPr="0032796D" w:rsidRDefault="00BB02C9" w:rsidP="00B20F40">
      <w:pPr>
        <w:pStyle w:val="VFAIntroductionText"/>
        <w:jc w:val="both"/>
      </w:pPr>
      <w:r>
        <w:t>Giant Spider Crabs are a</w:t>
      </w:r>
      <w:r w:rsidR="00653EFE">
        <w:t xml:space="preserve"> </w:t>
      </w:r>
      <w:r w:rsidR="00D85AC0">
        <w:t xml:space="preserve">native </w:t>
      </w:r>
      <w:r w:rsidR="00653EFE">
        <w:t>species</w:t>
      </w:r>
      <w:r w:rsidR="000F442F">
        <w:t>. They</w:t>
      </w:r>
      <w:r w:rsidR="00BD6019">
        <w:t xml:space="preserve"> </w:t>
      </w:r>
      <w:r w:rsidR="000F5FAA">
        <w:t>are</w:t>
      </w:r>
      <w:r w:rsidR="00A646B3">
        <w:t xml:space="preserve"> not</w:t>
      </w:r>
      <w:r w:rsidR="000A3D24">
        <w:t xml:space="preserve"> listed</w:t>
      </w:r>
      <w:r w:rsidR="00EA7191">
        <w:t xml:space="preserve"> as of conservation concern</w:t>
      </w:r>
      <w:r w:rsidR="000A3D24">
        <w:t xml:space="preserve"> </w:t>
      </w:r>
      <w:r w:rsidR="00A3221F">
        <w:t xml:space="preserve">in </w:t>
      </w:r>
      <w:r w:rsidR="006E3B42">
        <w:t xml:space="preserve">Victoria, </w:t>
      </w:r>
      <w:r w:rsidR="00610C67">
        <w:t>n</w:t>
      </w:r>
      <w:r w:rsidR="006E3B42">
        <w:t>ational</w:t>
      </w:r>
      <w:r w:rsidR="00A3221F">
        <w:t>ly</w:t>
      </w:r>
      <w:r w:rsidR="006E3B42">
        <w:t xml:space="preserve"> or </w:t>
      </w:r>
      <w:r w:rsidR="00610C67">
        <w:t>i</w:t>
      </w:r>
      <w:r w:rsidR="006E3B42">
        <w:t>nternational</w:t>
      </w:r>
      <w:r w:rsidR="00A3221F">
        <w:t xml:space="preserve">ly. </w:t>
      </w:r>
      <w:r w:rsidR="006E3B42">
        <w:t xml:space="preserve"> </w:t>
      </w:r>
    </w:p>
    <w:p w14:paraId="713C8603" w14:textId="178F69AB" w:rsidR="00DB372B" w:rsidRDefault="00DB372B" w:rsidP="00B20F40">
      <w:pPr>
        <w:pStyle w:val="VFAIntroductionText"/>
        <w:rPr>
          <w:b/>
          <w:bCs/>
          <w:color w:val="004976" w:themeColor="accent1"/>
          <w:kern w:val="32"/>
          <w:sz w:val="24"/>
          <w:szCs w:val="32"/>
          <w:lang w:eastAsia="en-US"/>
        </w:rPr>
      </w:pPr>
      <w:r w:rsidRPr="004003A3">
        <w:rPr>
          <w:b/>
          <w:bCs/>
          <w:color w:val="004976" w:themeColor="accent1"/>
          <w:kern w:val="32"/>
          <w:sz w:val="24"/>
          <w:szCs w:val="32"/>
          <w:lang w:eastAsia="en-US"/>
        </w:rPr>
        <w:t>Life cycle</w:t>
      </w:r>
    </w:p>
    <w:p w14:paraId="7A9892CE" w14:textId="49F0B44E" w:rsidR="00CC5BF2" w:rsidRDefault="002179E8" w:rsidP="00B20F40">
      <w:pPr>
        <w:pStyle w:val="VFAIntroductionText"/>
        <w:jc w:val="both"/>
      </w:pPr>
      <w:r>
        <w:t xml:space="preserve">Like other crabs, </w:t>
      </w:r>
      <w:r w:rsidR="00A8667E">
        <w:t xml:space="preserve">Giant </w:t>
      </w:r>
      <w:r>
        <w:t xml:space="preserve">Spider Crabs </w:t>
      </w:r>
      <w:r w:rsidR="006F3683">
        <w:t>have</w:t>
      </w:r>
      <w:r>
        <w:t xml:space="preserve"> </w:t>
      </w:r>
      <w:r w:rsidR="006F3683">
        <w:t xml:space="preserve">a </w:t>
      </w:r>
      <w:r>
        <w:t>complicated</w:t>
      </w:r>
      <w:r w:rsidR="006F3683">
        <w:t xml:space="preserve"> life cycle</w:t>
      </w:r>
      <w:r w:rsidR="00F91828">
        <w:t xml:space="preserve">. </w:t>
      </w:r>
      <w:r w:rsidR="00A40E55">
        <w:t>After mating, the</w:t>
      </w:r>
      <w:r w:rsidR="00FA0301">
        <w:t xml:space="preserve"> </w:t>
      </w:r>
      <w:r w:rsidR="009D1A7F">
        <w:t xml:space="preserve">female crab protects the </w:t>
      </w:r>
      <w:r w:rsidR="00FB1090">
        <w:t xml:space="preserve">fertilized eggs </w:t>
      </w:r>
      <w:r w:rsidR="00B47720">
        <w:t xml:space="preserve">under her abdomen. </w:t>
      </w:r>
      <w:r w:rsidR="00726F41">
        <w:t>The</w:t>
      </w:r>
      <w:r w:rsidR="00B97133">
        <w:t xml:space="preserve"> eggs hatch </w:t>
      </w:r>
      <w:r w:rsidR="008B421D">
        <w:t>as tiny ‘zoea’</w:t>
      </w:r>
      <w:r w:rsidR="007A2D6D">
        <w:t>,</w:t>
      </w:r>
      <w:r w:rsidR="00B97133">
        <w:t xml:space="preserve"> which </w:t>
      </w:r>
      <w:r w:rsidR="004D5AC2">
        <w:t xml:space="preserve">swim and grow </w:t>
      </w:r>
      <w:r w:rsidR="00347CC5">
        <w:t xml:space="preserve">in </w:t>
      </w:r>
      <w:r w:rsidR="007C746C">
        <w:t xml:space="preserve">the </w:t>
      </w:r>
      <w:r w:rsidR="005838FA">
        <w:t xml:space="preserve">plankton </w:t>
      </w:r>
      <w:r w:rsidR="004D5AC2">
        <w:t xml:space="preserve">until they are ready to settle </w:t>
      </w:r>
      <w:r w:rsidR="00494175">
        <w:t xml:space="preserve">out </w:t>
      </w:r>
      <w:r w:rsidR="00E90199">
        <w:t xml:space="preserve">on the seafloor </w:t>
      </w:r>
      <w:r w:rsidR="00602370">
        <w:t xml:space="preserve">as </w:t>
      </w:r>
      <w:r w:rsidR="006C3BEB">
        <w:t>miniature crab</w:t>
      </w:r>
      <w:r w:rsidR="0031690C">
        <w:t>s</w:t>
      </w:r>
      <w:r w:rsidR="006C3BEB">
        <w:t>.</w:t>
      </w:r>
      <w:r w:rsidR="00897005">
        <w:t xml:space="preserve"> </w:t>
      </w:r>
    </w:p>
    <w:p w14:paraId="73D01FB5" w14:textId="677CC4E1" w:rsidR="002A07AB" w:rsidRDefault="00950A19" w:rsidP="00B20F40">
      <w:pPr>
        <w:pStyle w:val="VFAIntroductionText"/>
        <w:jc w:val="both"/>
      </w:pPr>
      <w:r>
        <w:t xml:space="preserve">Crabs grow </w:t>
      </w:r>
      <w:r w:rsidR="00CC5BF2">
        <w:t>in</w:t>
      </w:r>
      <w:r w:rsidR="00E203F9">
        <w:t xml:space="preserve"> stages</w:t>
      </w:r>
      <w:r w:rsidR="00101153">
        <w:t xml:space="preserve">. </w:t>
      </w:r>
      <w:r w:rsidR="001633FE">
        <w:t>Each time</w:t>
      </w:r>
      <w:r w:rsidR="008E1247">
        <w:t xml:space="preserve">, the crab </w:t>
      </w:r>
      <w:r w:rsidR="007825EB">
        <w:t xml:space="preserve">needs to </w:t>
      </w:r>
      <w:r w:rsidR="001633FE">
        <w:t>moult</w:t>
      </w:r>
      <w:r w:rsidR="00695B0E">
        <w:t xml:space="preserve"> </w:t>
      </w:r>
      <w:r w:rsidR="001633FE">
        <w:t>its</w:t>
      </w:r>
      <w:r w:rsidR="007D0C53">
        <w:t xml:space="preserve"> </w:t>
      </w:r>
      <w:r w:rsidR="00577A64">
        <w:t>old</w:t>
      </w:r>
      <w:r w:rsidR="004E7487">
        <w:t xml:space="preserve"> </w:t>
      </w:r>
      <w:r w:rsidR="00453654">
        <w:t>protective</w:t>
      </w:r>
      <w:r w:rsidR="00577A64">
        <w:t xml:space="preserve"> </w:t>
      </w:r>
      <w:r w:rsidR="00695B0E">
        <w:t xml:space="preserve">shell and </w:t>
      </w:r>
      <w:r w:rsidR="007825EB">
        <w:t>expose a</w:t>
      </w:r>
      <w:r w:rsidR="004134F4">
        <w:t xml:space="preserve"> </w:t>
      </w:r>
      <w:r w:rsidR="00DF57B8">
        <w:t xml:space="preserve">soft shell that </w:t>
      </w:r>
      <w:r w:rsidR="0016083D">
        <w:t>hardens</w:t>
      </w:r>
      <w:r w:rsidR="007232E1">
        <w:t xml:space="preserve"> at </w:t>
      </w:r>
      <w:r w:rsidR="007D0C53">
        <w:t>its</w:t>
      </w:r>
      <w:r w:rsidR="007232E1">
        <w:t xml:space="preserve"> new, </w:t>
      </w:r>
      <w:r w:rsidR="007D0C53">
        <w:t>bigger</w:t>
      </w:r>
      <w:r w:rsidR="007232E1">
        <w:t xml:space="preserve"> size</w:t>
      </w:r>
      <w:r w:rsidR="00695B0E">
        <w:t xml:space="preserve">. </w:t>
      </w:r>
      <w:r w:rsidR="00815B33">
        <w:t xml:space="preserve"> </w:t>
      </w:r>
    </w:p>
    <w:p w14:paraId="3A6AB456" w14:textId="014BE847" w:rsidR="002733C3" w:rsidRPr="00CD31FE" w:rsidRDefault="00625F89" w:rsidP="00E05078">
      <w:pPr>
        <w:pStyle w:val="VFAHeading2"/>
      </w:pPr>
      <w:r>
        <w:t>Aggregations</w:t>
      </w:r>
    </w:p>
    <w:p w14:paraId="15BA3742" w14:textId="36468FE1" w:rsidR="00BC6E76" w:rsidRDefault="0063603A" w:rsidP="000F5FAA">
      <w:pPr>
        <w:pStyle w:val="VFAIntroductionText"/>
        <w:jc w:val="both"/>
      </w:pPr>
      <w:r>
        <w:rPr>
          <w:noProof/>
        </w:rPr>
        <w:drawing>
          <wp:anchor distT="0" distB="0" distL="114300" distR="114300" simplePos="0" relativeHeight="251658244" behindDoc="0" locked="0" layoutInCell="1" allowOverlap="1" wp14:anchorId="22BFF55C" wp14:editId="333431BE">
            <wp:simplePos x="0" y="0"/>
            <wp:positionH relativeFrom="column">
              <wp:posOffset>850531</wp:posOffset>
            </wp:positionH>
            <wp:positionV relativeFrom="paragraph">
              <wp:posOffset>1802</wp:posOffset>
            </wp:positionV>
            <wp:extent cx="2206139" cy="1562100"/>
            <wp:effectExtent l="0" t="0" r="3810" b="0"/>
            <wp:wrapSquare wrapText="bothSides"/>
            <wp:docPr id="2" name="Picture 2" descr="A picture containing sit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pider crab aggreg pic_jo maybe.jpg"/>
                    <pic:cNvPicPr/>
                  </pic:nvPicPr>
                  <pic:blipFill>
                    <a:blip r:embed="rId14"/>
                    <a:stretch>
                      <a:fillRect/>
                    </a:stretch>
                  </pic:blipFill>
                  <pic:spPr>
                    <a:xfrm>
                      <a:off x="0" y="0"/>
                      <a:ext cx="2206139" cy="1562100"/>
                    </a:xfrm>
                    <a:prstGeom prst="rect">
                      <a:avLst/>
                    </a:prstGeom>
                  </pic:spPr>
                </pic:pic>
              </a:graphicData>
            </a:graphic>
            <wp14:sizeRelH relativeFrom="page">
              <wp14:pctWidth>0</wp14:pctWidth>
            </wp14:sizeRelH>
            <wp14:sizeRelV relativeFrom="page">
              <wp14:pctHeight>0</wp14:pctHeight>
            </wp14:sizeRelV>
          </wp:anchor>
        </w:drawing>
      </w:r>
      <w:r w:rsidR="005851B5">
        <w:t xml:space="preserve">Giant Spider Crabs </w:t>
      </w:r>
      <w:r w:rsidR="003B12BC">
        <w:t>gather</w:t>
      </w:r>
      <w:r w:rsidR="005D0CCC">
        <w:t xml:space="preserve"> </w:t>
      </w:r>
      <w:r w:rsidR="003B12BC">
        <w:t xml:space="preserve">in </w:t>
      </w:r>
      <w:r w:rsidR="002306D9">
        <w:t xml:space="preserve">huge </w:t>
      </w:r>
      <w:r w:rsidR="00E30E3A">
        <w:t>groups</w:t>
      </w:r>
      <w:r w:rsidR="002306D9">
        <w:t xml:space="preserve"> </w:t>
      </w:r>
      <w:r w:rsidR="007D0C53">
        <w:t>at certain</w:t>
      </w:r>
      <w:r w:rsidR="00870C69">
        <w:t xml:space="preserve"> shallow water locations</w:t>
      </w:r>
      <w:r w:rsidR="00515A06">
        <w:t xml:space="preserve"> </w:t>
      </w:r>
      <w:r w:rsidR="00A80774">
        <w:t>d</w:t>
      </w:r>
      <w:r w:rsidR="007059C0">
        <w:t>uring winter each year</w:t>
      </w:r>
      <w:r w:rsidR="00E30E3A">
        <w:t>.</w:t>
      </w:r>
      <w:r w:rsidR="00BC6E76">
        <w:t xml:space="preserve"> </w:t>
      </w:r>
    </w:p>
    <w:p w14:paraId="61305AEC" w14:textId="69730A2D" w:rsidR="00615563" w:rsidRDefault="007B6F71" w:rsidP="000F5FAA">
      <w:pPr>
        <w:pStyle w:val="VFAIntroductionText"/>
        <w:jc w:val="both"/>
      </w:pPr>
      <w:r>
        <w:rPr>
          <w:noProof/>
        </w:rPr>
        <mc:AlternateContent>
          <mc:Choice Requires="wps">
            <w:drawing>
              <wp:anchor distT="0" distB="0" distL="114300" distR="114300" simplePos="0" relativeHeight="251658245" behindDoc="0" locked="0" layoutInCell="1" allowOverlap="1" wp14:anchorId="412FC705" wp14:editId="7D5A53E2">
                <wp:simplePos x="0" y="0"/>
                <wp:positionH relativeFrom="column">
                  <wp:align>right</wp:align>
                </wp:positionH>
                <wp:positionV relativeFrom="paragraph">
                  <wp:posOffset>23894</wp:posOffset>
                </wp:positionV>
                <wp:extent cx="2205990" cy="635"/>
                <wp:effectExtent l="0" t="0" r="3810" b="7620"/>
                <wp:wrapSquare wrapText="bothSides"/>
                <wp:docPr id="7" name="Text Box 7"/>
                <wp:cNvGraphicFramePr/>
                <a:graphic xmlns:a="http://schemas.openxmlformats.org/drawingml/2006/main">
                  <a:graphicData uri="http://schemas.microsoft.com/office/word/2010/wordprocessingShape">
                    <wps:wsp>
                      <wps:cNvSpPr txBox="1"/>
                      <wps:spPr>
                        <a:xfrm>
                          <a:off x="0" y="0"/>
                          <a:ext cx="2205990" cy="635"/>
                        </a:xfrm>
                        <a:prstGeom prst="rect">
                          <a:avLst/>
                        </a:prstGeom>
                        <a:solidFill>
                          <a:prstClr val="white"/>
                        </a:solidFill>
                        <a:ln>
                          <a:noFill/>
                        </a:ln>
                      </wps:spPr>
                      <wps:txbx>
                        <w:txbxContent>
                          <w:p w14:paraId="570CB2C2" w14:textId="42C31FC7" w:rsidR="00367067" w:rsidRPr="0071188D" w:rsidRDefault="00367067" w:rsidP="005C5DF3">
                            <w:pPr>
                              <w:pStyle w:val="Caption"/>
                              <w:spacing w:before="0"/>
                              <w:rPr>
                                <w:noProof/>
                                <w:color w:val="auto"/>
                                <w:sz w:val="14"/>
                                <w:szCs w:val="14"/>
                                <w:lang w:eastAsia="ja-JP"/>
                              </w:rPr>
                            </w:pPr>
                            <w:r w:rsidRPr="0071188D">
                              <w:rPr>
                                <w:color w:val="auto"/>
                                <w:sz w:val="14"/>
                                <w:szCs w:val="14"/>
                              </w:rPr>
                              <w:t xml:space="preserve">Photo by Emmet Keough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12FC705" id="Text Box 7" o:spid="_x0000_s1028" type="#_x0000_t202" style="position:absolute;left:0;text-align:left;margin-left:122.5pt;margin-top:1.9pt;width:173.7pt;height:.05pt;z-index:251658245;visibility:visible;mso-wrap-style:square;mso-wrap-distance-left:9pt;mso-wrap-distance-top:0;mso-wrap-distance-right:9pt;mso-wrap-distance-bottom:0;mso-position-horizontal:right;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" stroked="f">
                <v:textbox style="mso-fit-shape-to-text:t" inset="0,0,0,0">
                  <w:txbxContent>
                    <w:p w14:paraId="570CB2C2" w14:textId="42C31FC7" w:rsidR="00367067" w:rsidRPr="0071188D" w:rsidRDefault="00367067" w:rsidP="005C5DF3">
                      <w:pPr>
                        <w:pStyle w:val="Caption"/>
                        <w:spacing w:before="0"/>
                        <w:rPr>
                          <w:noProof/>
                          <w:color w:val="auto"/>
                          <w:sz w:val="14"/>
                          <w:szCs w:val="14"/>
                          <w:lang w:eastAsia="ja-JP"/>
                        </w:rPr>
                      </w:pPr>
                      <w:r w:rsidRPr="0071188D">
                        <w:rPr>
                          <w:color w:val="auto"/>
                          <w:sz w:val="14"/>
                          <w:szCs w:val="14"/>
                        </w:rPr>
                        <w:t xml:space="preserve">Photo by Emmet Keough </w:t>
                      </w:r>
                    </w:p>
                  </w:txbxContent>
                </v:textbox>
                <w10:wrap type="square"/>
              </v:shape>
            </w:pict>
          </mc:Fallback>
        </mc:AlternateContent>
      </w:r>
      <w:r w:rsidR="00370140">
        <w:t>This is an amazing natural phenomenon which has been celebrated in wildlife documentaries internationally</w:t>
      </w:r>
      <w:r w:rsidR="009143A2">
        <w:t xml:space="preserve"> and is </w:t>
      </w:r>
      <w:r w:rsidR="00A160C0">
        <w:t xml:space="preserve">becoming a feature of Victoria’s </w:t>
      </w:r>
      <w:r w:rsidR="00F157E4">
        <w:t xml:space="preserve">underwater calendar. </w:t>
      </w:r>
      <w:r w:rsidR="00A160C0">
        <w:t xml:space="preserve"> </w:t>
      </w:r>
    </w:p>
    <w:p w14:paraId="54006074" w14:textId="77777777" w:rsidR="00CF4690" w:rsidRDefault="00C839C8" w:rsidP="000F5FAA">
      <w:pPr>
        <w:pStyle w:val="VFAIntroductionText"/>
        <w:jc w:val="both"/>
      </w:pPr>
      <w:r>
        <w:t>The</w:t>
      </w:r>
      <w:r w:rsidR="00C318F8">
        <w:t xml:space="preserve"> aggregating</w:t>
      </w:r>
      <w:r>
        <w:t xml:space="preserve"> crabs are thought to </w:t>
      </w:r>
      <w:r w:rsidR="00824AA3">
        <w:t>move</w:t>
      </w:r>
      <w:r>
        <w:t xml:space="preserve"> in from </w:t>
      </w:r>
      <w:r w:rsidR="00346DE5">
        <w:t>deeper waters where they are usually more widely</w:t>
      </w:r>
      <w:r w:rsidR="00CA13BF">
        <w:t xml:space="preserve"> dispersed.</w:t>
      </w:r>
      <w:r w:rsidR="007574FB">
        <w:t xml:space="preserve"> </w:t>
      </w:r>
      <w:r w:rsidR="00A864CA">
        <w:t>Divers report cluster</w:t>
      </w:r>
      <w:r w:rsidR="00615563">
        <w:t>s</w:t>
      </w:r>
      <w:r w:rsidR="00A864CA">
        <w:t xml:space="preserve"> </w:t>
      </w:r>
      <w:r w:rsidR="006A7B01">
        <w:t xml:space="preserve">of crabs ‘on the move’  </w:t>
      </w:r>
      <w:r w:rsidR="00A864CA">
        <w:t xml:space="preserve">in Summer/ early Autumn, before </w:t>
      </w:r>
      <w:r w:rsidR="006A7B01">
        <w:t xml:space="preserve">they </w:t>
      </w:r>
      <w:r w:rsidR="00615563">
        <w:t xml:space="preserve">gather and </w:t>
      </w:r>
      <w:r w:rsidR="00A864CA">
        <w:t>settl</w:t>
      </w:r>
      <w:r w:rsidR="006A7B01">
        <w:t>e</w:t>
      </w:r>
      <w:r w:rsidR="00A864CA">
        <w:t xml:space="preserve"> </w:t>
      </w:r>
      <w:r w:rsidR="00DA7C51">
        <w:t>for</w:t>
      </w:r>
      <w:r w:rsidR="00A864CA">
        <w:t xml:space="preserve"> the mass winter aggregation. </w:t>
      </w:r>
    </w:p>
    <w:p w14:paraId="7DF04166" w14:textId="3CA8C590" w:rsidR="00941DA1" w:rsidRDefault="000761E6" w:rsidP="000F5FAA">
      <w:pPr>
        <w:pStyle w:val="VFAIntroductionText"/>
        <w:jc w:val="both"/>
      </w:pPr>
      <w:r>
        <w:t xml:space="preserve">After the aggregation, the crabs are </w:t>
      </w:r>
      <w:r w:rsidR="00E31039">
        <w:t xml:space="preserve">assumed </w:t>
      </w:r>
      <w:r>
        <w:t>to disperse back to deeper waters.</w:t>
      </w:r>
      <w:r w:rsidR="00BD4F4D">
        <w:t xml:space="preserve"> </w:t>
      </w:r>
      <w:r w:rsidR="0007023C">
        <w:t xml:space="preserve">Less is known about </w:t>
      </w:r>
      <w:r w:rsidR="004512A3">
        <w:lastRenderedPageBreak/>
        <w:t>our marine environment</w:t>
      </w:r>
      <w:r w:rsidR="00CF4690">
        <w:t xml:space="preserve">, </w:t>
      </w:r>
      <w:r w:rsidR="006D1670">
        <w:t>and the behaviour of</w:t>
      </w:r>
      <w:r w:rsidR="0007023C">
        <w:t xml:space="preserve"> Giant Spider Crabs</w:t>
      </w:r>
      <w:r w:rsidR="00CF4690">
        <w:t>,</w:t>
      </w:r>
      <w:r w:rsidR="0007023C">
        <w:t xml:space="preserve"> at the</w:t>
      </w:r>
      <w:r w:rsidR="001566AB">
        <w:t>se</w:t>
      </w:r>
      <w:r w:rsidR="0007023C">
        <w:t xml:space="preserve"> depths of the sea which are hard to explore by scuba.  </w:t>
      </w:r>
    </w:p>
    <w:p w14:paraId="0D1AD792" w14:textId="0A0E00AF" w:rsidR="005A7CC7" w:rsidRPr="004512A3" w:rsidRDefault="00984669" w:rsidP="000F5FAA">
      <w:pPr>
        <w:pStyle w:val="VFAIntroductionText"/>
        <w:jc w:val="both"/>
        <w:rPr>
          <w:i/>
          <w:iCs/>
          <w:u w:val="single"/>
        </w:rPr>
      </w:pPr>
      <w:r w:rsidRPr="004512A3">
        <w:rPr>
          <w:i/>
          <w:iCs/>
          <w:u w:val="single"/>
        </w:rPr>
        <w:t>Where</w:t>
      </w:r>
      <w:r w:rsidR="004135E5" w:rsidRPr="004512A3">
        <w:rPr>
          <w:i/>
          <w:iCs/>
          <w:u w:val="single"/>
        </w:rPr>
        <w:t>, how</w:t>
      </w:r>
      <w:r w:rsidRPr="004512A3">
        <w:rPr>
          <w:i/>
          <w:iCs/>
          <w:u w:val="single"/>
        </w:rPr>
        <w:t xml:space="preserve"> </w:t>
      </w:r>
      <w:r w:rsidR="005A7CC7" w:rsidRPr="004512A3">
        <w:rPr>
          <w:i/>
          <w:iCs/>
          <w:u w:val="single"/>
        </w:rPr>
        <w:t>and why</w:t>
      </w:r>
      <w:r w:rsidR="005510A0" w:rsidRPr="004512A3">
        <w:rPr>
          <w:i/>
          <w:iCs/>
          <w:u w:val="single"/>
        </w:rPr>
        <w:t xml:space="preserve"> do they aggregat</w:t>
      </w:r>
      <w:r w:rsidR="007644CB" w:rsidRPr="004512A3">
        <w:rPr>
          <w:i/>
          <w:iCs/>
          <w:u w:val="single"/>
        </w:rPr>
        <w:t>e</w:t>
      </w:r>
      <w:r w:rsidR="005A7CC7" w:rsidRPr="004512A3">
        <w:rPr>
          <w:i/>
          <w:iCs/>
          <w:u w:val="single"/>
        </w:rPr>
        <w:t>?</w:t>
      </w:r>
    </w:p>
    <w:p w14:paraId="2D22C009" w14:textId="7E801CA0" w:rsidR="00245266" w:rsidRDefault="00462461" w:rsidP="000F5FAA">
      <w:pPr>
        <w:pStyle w:val="VFAIntroductionText"/>
        <w:jc w:val="both"/>
      </w:pPr>
      <w:r>
        <w:t>Dense g</w:t>
      </w:r>
      <w:r w:rsidR="00370140">
        <w:t>iant</w:t>
      </w:r>
      <w:r w:rsidR="00C318F8">
        <w:t xml:space="preserve"> Spider Crab a</w:t>
      </w:r>
      <w:r w:rsidR="00F27B21">
        <w:t xml:space="preserve">ggregations have been </w:t>
      </w:r>
      <w:r w:rsidR="00C318F8">
        <w:t>reported</w:t>
      </w:r>
      <w:r w:rsidR="00F27B21">
        <w:t xml:space="preserve"> in a number of locations </w:t>
      </w:r>
      <w:r w:rsidR="00EE6163">
        <w:t xml:space="preserve">in Victoria’s nearshore waters, </w:t>
      </w:r>
      <w:r w:rsidR="00DE6825">
        <w:t xml:space="preserve">in </w:t>
      </w:r>
      <w:r w:rsidR="00EE6163">
        <w:t>Gippsland Lakes and further afield in Tasmania and South Australia.</w:t>
      </w:r>
      <w:r w:rsidR="00941DA1">
        <w:t xml:space="preserve"> </w:t>
      </w:r>
      <w:r w:rsidR="00C318F8">
        <w:t>A</w:t>
      </w:r>
      <w:r w:rsidR="00F65F4A">
        <w:t xml:space="preserve">ggregations </w:t>
      </w:r>
      <w:r w:rsidR="000850DE">
        <w:t xml:space="preserve">seem to return to some </w:t>
      </w:r>
      <w:r w:rsidR="009A14C9">
        <w:t xml:space="preserve">shallow water </w:t>
      </w:r>
      <w:r w:rsidR="000850DE">
        <w:t xml:space="preserve">areas year after year but </w:t>
      </w:r>
      <w:r w:rsidR="00F65F4A">
        <w:t>can then for some reason move on.</w:t>
      </w:r>
      <w:r w:rsidR="004135E5">
        <w:t xml:space="preserve"> </w:t>
      </w:r>
    </w:p>
    <w:p w14:paraId="7550050A" w14:textId="4E20F9C5" w:rsidR="005066AB" w:rsidRDefault="007F4ED8" w:rsidP="000F5FAA">
      <w:pPr>
        <w:pStyle w:val="VFAIntroductionText"/>
        <w:jc w:val="both"/>
      </w:pPr>
      <w:r>
        <w:t xml:space="preserve">Scientists currently </w:t>
      </w:r>
      <w:r w:rsidR="00CB5EAA">
        <w:t xml:space="preserve">believe that the </w:t>
      </w:r>
      <w:r w:rsidR="00FE3880">
        <w:t>aggregat</w:t>
      </w:r>
      <w:r w:rsidR="00E31039">
        <w:t xml:space="preserve">ions are a </w:t>
      </w:r>
      <w:r w:rsidR="00FE3880">
        <w:t xml:space="preserve">way </w:t>
      </w:r>
      <w:r w:rsidR="00E31039">
        <w:t xml:space="preserve">for Giant Spider Crabs </w:t>
      </w:r>
      <w:r w:rsidR="00FE436C">
        <w:t xml:space="preserve">to find </w:t>
      </w:r>
      <w:r w:rsidR="006C433A">
        <w:t>‘</w:t>
      </w:r>
      <w:r w:rsidR="00FE436C">
        <w:t>safety in numbers</w:t>
      </w:r>
      <w:r w:rsidR="006C433A">
        <w:t>’</w:t>
      </w:r>
      <w:r w:rsidR="00FE436C">
        <w:t xml:space="preserve"> </w:t>
      </w:r>
      <w:r w:rsidR="00CB5EAA">
        <w:t>during moulting</w:t>
      </w:r>
      <w:r w:rsidR="006C433A">
        <w:t>, when t</w:t>
      </w:r>
      <w:r w:rsidR="00CB0EC1">
        <w:t>he crabs’</w:t>
      </w:r>
      <w:r w:rsidR="006C433A">
        <w:t xml:space="preserve"> soft shells make them more vulnerable to </w:t>
      </w:r>
      <w:r w:rsidR="001E78C2">
        <w:t xml:space="preserve">marine </w:t>
      </w:r>
      <w:r w:rsidR="006C433A">
        <w:t xml:space="preserve">predators. An earlier theory that </w:t>
      </w:r>
      <w:r w:rsidR="00756331">
        <w:t>crabs</w:t>
      </w:r>
      <w:r w:rsidR="00193822">
        <w:t xml:space="preserve"> </w:t>
      </w:r>
      <w:r w:rsidR="00001643">
        <w:t>are</w:t>
      </w:r>
      <w:r w:rsidR="00193822">
        <w:t xml:space="preserve"> </w:t>
      </w:r>
      <w:r w:rsidR="009029AE">
        <w:t xml:space="preserve">aggregating to breed </w:t>
      </w:r>
      <w:r w:rsidR="0094125F">
        <w:t>has not been suppo</w:t>
      </w:r>
      <w:r w:rsidR="00CB0EC1">
        <w:t>r</w:t>
      </w:r>
      <w:r w:rsidR="0094125F">
        <w:t xml:space="preserve">ted by </w:t>
      </w:r>
      <w:r w:rsidR="00CF541F">
        <w:t xml:space="preserve">diver </w:t>
      </w:r>
      <w:r w:rsidR="0094125F">
        <w:t>observations so far.</w:t>
      </w:r>
    </w:p>
    <w:p w14:paraId="038B260D" w14:textId="77777777" w:rsidR="005510A0" w:rsidRPr="005510A0" w:rsidRDefault="005510A0" w:rsidP="006362DD">
      <w:pPr>
        <w:pStyle w:val="VFAIntroductionText"/>
        <w:pBdr>
          <w:top w:val="single" w:sz="4" w:space="1" w:color="auto"/>
          <w:left w:val="single" w:sz="4" w:space="4" w:color="auto"/>
          <w:bottom w:val="single" w:sz="4" w:space="1" w:color="auto"/>
          <w:right w:val="single" w:sz="4" w:space="4" w:color="auto"/>
        </w:pBdr>
        <w:shd w:val="clear" w:color="auto" w:fill="BEFBFF" w:themeFill="accent2" w:themeFillTint="33"/>
        <w:jc w:val="both"/>
        <w:rPr>
          <w:b/>
          <w:bCs/>
          <w:i/>
          <w:iCs/>
          <w:color w:val="004976" w:themeColor="accent1"/>
          <w:sz w:val="24"/>
          <w:szCs w:val="24"/>
        </w:rPr>
      </w:pPr>
      <w:r w:rsidRPr="005510A0">
        <w:rPr>
          <w:b/>
          <w:bCs/>
          <w:i/>
          <w:iCs/>
          <w:color w:val="004976" w:themeColor="accent1"/>
          <w:sz w:val="24"/>
          <w:szCs w:val="24"/>
        </w:rPr>
        <w:t>Giant Spider Crabs at Blairgowrie and Rye</w:t>
      </w:r>
    </w:p>
    <w:p w14:paraId="7A67025B" w14:textId="13D71A6B" w:rsidR="000C5048" w:rsidRDefault="003E3B94" w:rsidP="006362DD">
      <w:pPr>
        <w:pStyle w:val="VFAIntroductionText"/>
        <w:pBdr>
          <w:top w:val="single" w:sz="4" w:space="1" w:color="auto"/>
          <w:left w:val="single" w:sz="4" w:space="4" w:color="auto"/>
          <w:bottom w:val="single" w:sz="4" w:space="1" w:color="auto"/>
          <w:right w:val="single" w:sz="4" w:space="4" w:color="auto"/>
        </w:pBdr>
        <w:shd w:val="clear" w:color="auto" w:fill="BEFBFF" w:themeFill="accent2" w:themeFillTint="33"/>
        <w:jc w:val="both"/>
        <w:rPr>
          <w:color w:val="004976" w:themeColor="accent1"/>
        </w:rPr>
      </w:pPr>
      <w:r w:rsidRPr="005510A0">
        <w:rPr>
          <w:color w:val="004976" w:themeColor="accent1"/>
        </w:rPr>
        <w:t>Recently</w:t>
      </w:r>
      <w:r w:rsidR="00C95B16" w:rsidRPr="005510A0">
        <w:rPr>
          <w:color w:val="004976" w:themeColor="accent1"/>
        </w:rPr>
        <w:t xml:space="preserve"> </w:t>
      </w:r>
      <w:r w:rsidR="00FE0A8C" w:rsidRPr="005510A0">
        <w:rPr>
          <w:color w:val="004976" w:themeColor="accent1"/>
        </w:rPr>
        <w:t xml:space="preserve">there has been </w:t>
      </w:r>
      <w:r w:rsidR="00C95B16" w:rsidRPr="005510A0">
        <w:rPr>
          <w:color w:val="004976" w:themeColor="accent1"/>
        </w:rPr>
        <w:t>a</w:t>
      </w:r>
      <w:r w:rsidR="008A6CE7" w:rsidRPr="005510A0">
        <w:rPr>
          <w:color w:val="004976" w:themeColor="accent1"/>
        </w:rPr>
        <w:t xml:space="preserve"> </w:t>
      </w:r>
      <w:r w:rsidR="00C73097" w:rsidRPr="005510A0">
        <w:rPr>
          <w:color w:val="004976" w:themeColor="accent1"/>
        </w:rPr>
        <w:t xml:space="preserve">regular </w:t>
      </w:r>
      <w:r w:rsidR="008A6CE7" w:rsidRPr="005510A0">
        <w:rPr>
          <w:color w:val="004976" w:themeColor="accent1"/>
        </w:rPr>
        <w:t xml:space="preserve">Giant Spider Crab aggregation </w:t>
      </w:r>
      <w:r w:rsidR="00257205" w:rsidRPr="005510A0">
        <w:rPr>
          <w:color w:val="004976" w:themeColor="accent1"/>
        </w:rPr>
        <w:t xml:space="preserve">in the </w:t>
      </w:r>
      <w:r w:rsidR="00AE32C0" w:rsidRPr="005510A0">
        <w:rPr>
          <w:color w:val="004976" w:themeColor="accent1"/>
        </w:rPr>
        <w:t>area</w:t>
      </w:r>
      <w:r w:rsidR="00257205" w:rsidRPr="005510A0">
        <w:rPr>
          <w:color w:val="004976" w:themeColor="accent1"/>
        </w:rPr>
        <w:t xml:space="preserve"> of</w:t>
      </w:r>
      <w:r w:rsidR="000556A6" w:rsidRPr="005510A0">
        <w:rPr>
          <w:color w:val="004976" w:themeColor="accent1"/>
        </w:rPr>
        <w:t xml:space="preserve"> Rye </w:t>
      </w:r>
      <w:r w:rsidR="00257205" w:rsidRPr="005510A0">
        <w:rPr>
          <w:color w:val="004976" w:themeColor="accent1"/>
        </w:rPr>
        <w:t>or</w:t>
      </w:r>
      <w:r w:rsidR="000556A6" w:rsidRPr="005510A0">
        <w:rPr>
          <w:color w:val="004976" w:themeColor="accent1"/>
        </w:rPr>
        <w:t xml:space="preserve"> Blairgowrie</w:t>
      </w:r>
      <w:r w:rsidR="00C73097" w:rsidRPr="005510A0">
        <w:rPr>
          <w:color w:val="004976" w:themeColor="accent1"/>
        </w:rPr>
        <w:t xml:space="preserve"> pier</w:t>
      </w:r>
      <w:r w:rsidR="00257205" w:rsidRPr="005510A0">
        <w:rPr>
          <w:color w:val="004976" w:themeColor="accent1"/>
        </w:rPr>
        <w:t>s</w:t>
      </w:r>
      <w:r w:rsidR="00DE6825" w:rsidRPr="005510A0">
        <w:rPr>
          <w:color w:val="004976" w:themeColor="accent1"/>
        </w:rPr>
        <w:t>.</w:t>
      </w:r>
      <w:r w:rsidR="00257205" w:rsidRPr="005510A0">
        <w:rPr>
          <w:color w:val="004976" w:themeColor="accent1"/>
        </w:rPr>
        <w:t xml:space="preserve"> </w:t>
      </w:r>
      <w:r w:rsidR="006E6FD6" w:rsidRPr="005510A0">
        <w:rPr>
          <w:color w:val="004976" w:themeColor="accent1"/>
        </w:rPr>
        <w:t>This is one</w:t>
      </w:r>
      <w:r w:rsidR="00B72A75" w:rsidRPr="005510A0">
        <w:rPr>
          <w:color w:val="004976" w:themeColor="accent1"/>
        </w:rPr>
        <w:t xml:space="preserve"> of</w:t>
      </w:r>
      <w:r w:rsidR="006E6FD6" w:rsidRPr="005510A0">
        <w:rPr>
          <w:color w:val="004976" w:themeColor="accent1"/>
        </w:rPr>
        <w:t xml:space="preserve">, if not the only, local </w:t>
      </w:r>
      <w:r w:rsidR="00B72A75" w:rsidRPr="005510A0">
        <w:rPr>
          <w:color w:val="004976" w:themeColor="accent1"/>
        </w:rPr>
        <w:t xml:space="preserve">crab </w:t>
      </w:r>
      <w:r w:rsidR="006E6FD6" w:rsidRPr="005510A0">
        <w:rPr>
          <w:color w:val="004976" w:themeColor="accent1"/>
        </w:rPr>
        <w:t>aggregation</w:t>
      </w:r>
      <w:r w:rsidR="00B72A75" w:rsidRPr="005510A0">
        <w:rPr>
          <w:color w:val="004976" w:themeColor="accent1"/>
        </w:rPr>
        <w:t>s</w:t>
      </w:r>
      <w:r w:rsidR="006E6FD6" w:rsidRPr="005510A0">
        <w:rPr>
          <w:color w:val="004976" w:themeColor="accent1"/>
        </w:rPr>
        <w:t xml:space="preserve"> </w:t>
      </w:r>
      <w:r w:rsidR="0066768D" w:rsidRPr="005510A0">
        <w:rPr>
          <w:color w:val="004976" w:themeColor="accent1"/>
        </w:rPr>
        <w:t xml:space="preserve"> </w:t>
      </w:r>
      <w:r w:rsidR="00B72A75" w:rsidRPr="005510A0">
        <w:rPr>
          <w:color w:val="004976" w:themeColor="accent1"/>
        </w:rPr>
        <w:t xml:space="preserve"> can be easily</w:t>
      </w:r>
      <w:r w:rsidR="0002484D" w:rsidRPr="005510A0">
        <w:rPr>
          <w:color w:val="004976" w:themeColor="accent1"/>
        </w:rPr>
        <w:t xml:space="preserve"> accessed by</w:t>
      </w:r>
      <w:r w:rsidR="00763A01" w:rsidRPr="005510A0">
        <w:rPr>
          <w:color w:val="004976" w:themeColor="accent1"/>
        </w:rPr>
        <w:t xml:space="preserve"> diver</w:t>
      </w:r>
      <w:r w:rsidR="000C5048" w:rsidRPr="005510A0">
        <w:rPr>
          <w:color w:val="004976" w:themeColor="accent1"/>
        </w:rPr>
        <w:t>s</w:t>
      </w:r>
      <w:r w:rsidR="00763A01" w:rsidRPr="005510A0">
        <w:rPr>
          <w:color w:val="004976" w:themeColor="accent1"/>
        </w:rPr>
        <w:t xml:space="preserve">, snorkellers and </w:t>
      </w:r>
      <w:r w:rsidR="000C5048" w:rsidRPr="005510A0">
        <w:rPr>
          <w:color w:val="004976" w:themeColor="accent1"/>
        </w:rPr>
        <w:t xml:space="preserve">recreational </w:t>
      </w:r>
      <w:r w:rsidR="00763A01" w:rsidRPr="005510A0">
        <w:rPr>
          <w:color w:val="004976" w:themeColor="accent1"/>
        </w:rPr>
        <w:t xml:space="preserve">fishers </w:t>
      </w:r>
      <w:r w:rsidR="00B72A75" w:rsidRPr="005510A0">
        <w:rPr>
          <w:color w:val="004976" w:themeColor="accent1"/>
        </w:rPr>
        <w:t xml:space="preserve">– </w:t>
      </w:r>
      <w:r w:rsidR="003E717A">
        <w:rPr>
          <w:color w:val="004976" w:themeColor="accent1"/>
        </w:rPr>
        <w:t>without</w:t>
      </w:r>
      <w:r w:rsidR="000C5048" w:rsidRPr="005510A0">
        <w:rPr>
          <w:color w:val="004976" w:themeColor="accent1"/>
        </w:rPr>
        <w:t xml:space="preserve"> requiring </w:t>
      </w:r>
      <w:r w:rsidR="00B72A75" w:rsidRPr="005510A0">
        <w:rPr>
          <w:color w:val="004976" w:themeColor="accent1"/>
        </w:rPr>
        <w:t xml:space="preserve">a </w:t>
      </w:r>
      <w:r w:rsidR="000C5048" w:rsidRPr="005510A0">
        <w:rPr>
          <w:color w:val="004976" w:themeColor="accent1"/>
        </w:rPr>
        <w:t>boat.</w:t>
      </w:r>
      <w:r w:rsidR="00E810E6" w:rsidRPr="005510A0">
        <w:rPr>
          <w:color w:val="004976" w:themeColor="accent1"/>
        </w:rPr>
        <w:t xml:space="preserve"> It has </w:t>
      </w:r>
      <w:r w:rsidR="003E717A">
        <w:rPr>
          <w:color w:val="004976" w:themeColor="accent1"/>
        </w:rPr>
        <w:t xml:space="preserve">also </w:t>
      </w:r>
      <w:r w:rsidR="00E810E6" w:rsidRPr="005510A0">
        <w:rPr>
          <w:color w:val="004976" w:themeColor="accent1"/>
        </w:rPr>
        <w:t>p</w:t>
      </w:r>
      <w:r w:rsidR="004E02F8" w:rsidRPr="005510A0">
        <w:rPr>
          <w:color w:val="004976" w:themeColor="accent1"/>
        </w:rPr>
        <w:t xml:space="preserve">rovided a window </w:t>
      </w:r>
      <w:r w:rsidR="00B57662" w:rsidRPr="005510A0">
        <w:rPr>
          <w:color w:val="004976" w:themeColor="accent1"/>
        </w:rPr>
        <w:t xml:space="preserve">to view and better understand the crabs </w:t>
      </w:r>
      <w:r w:rsidR="00071990" w:rsidRPr="005510A0">
        <w:rPr>
          <w:color w:val="004976" w:themeColor="accent1"/>
        </w:rPr>
        <w:t xml:space="preserve">behaviour. </w:t>
      </w:r>
    </w:p>
    <w:p w14:paraId="6084DE87" w14:textId="77777777" w:rsidR="00A8349A" w:rsidRPr="005510A0" w:rsidRDefault="00A8349A" w:rsidP="00A8349A">
      <w:pPr>
        <w:pStyle w:val="VFAIntroductionText"/>
        <w:pBdr>
          <w:top w:val="single" w:sz="4" w:space="1" w:color="auto"/>
          <w:left w:val="single" w:sz="4" w:space="4" w:color="auto"/>
          <w:bottom w:val="single" w:sz="4" w:space="1" w:color="auto"/>
          <w:right w:val="single" w:sz="4" w:space="4" w:color="auto"/>
        </w:pBdr>
        <w:shd w:val="clear" w:color="auto" w:fill="BEFBFF" w:themeFill="accent2" w:themeFillTint="33"/>
        <w:jc w:val="both"/>
        <w:rPr>
          <w:color w:val="004976" w:themeColor="accent1"/>
        </w:rPr>
      </w:pPr>
      <w:r>
        <w:rPr>
          <w:color w:val="004976" w:themeColor="accent1"/>
        </w:rPr>
        <w:t xml:space="preserve">Anecdotally, fishing pressure on Giant Spider Crabs in Victoria is known to be spatially and temporally localised and is a recent development that is being monitored by the Victorian Fisheries Authority (VFA). The crabs are seasonally abundant at some locations, but their natural disaggregation and dispersal lends an additional level of resilience to their populations. </w:t>
      </w:r>
    </w:p>
    <w:p w14:paraId="602DBCCA" w14:textId="19AC5755" w:rsidR="00A94796" w:rsidRPr="005510A0" w:rsidRDefault="0066768D" w:rsidP="006362DD">
      <w:pPr>
        <w:pStyle w:val="VFAIntroductionText"/>
        <w:pBdr>
          <w:top w:val="single" w:sz="4" w:space="1" w:color="auto"/>
          <w:left w:val="single" w:sz="4" w:space="4" w:color="auto"/>
          <w:bottom w:val="single" w:sz="4" w:space="1" w:color="auto"/>
          <w:right w:val="single" w:sz="4" w:space="4" w:color="auto"/>
        </w:pBdr>
        <w:shd w:val="clear" w:color="auto" w:fill="BEFBFF" w:themeFill="accent2" w:themeFillTint="33"/>
        <w:jc w:val="both"/>
        <w:rPr>
          <w:color w:val="004976" w:themeColor="accent1"/>
        </w:rPr>
      </w:pPr>
      <w:r w:rsidRPr="005510A0">
        <w:rPr>
          <w:color w:val="004976" w:themeColor="accent1"/>
        </w:rPr>
        <w:t xml:space="preserve">The Blairgowrie / Rye crab aggregation is a </w:t>
      </w:r>
      <w:r w:rsidR="007127AD" w:rsidRPr="005510A0">
        <w:rPr>
          <w:color w:val="004976" w:themeColor="accent1"/>
        </w:rPr>
        <w:t xml:space="preserve">wonderful Victorian </w:t>
      </w:r>
      <w:r w:rsidR="00534CD0" w:rsidRPr="005510A0">
        <w:rPr>
          <w:color w:val="004976" w:themeColor="accent1"/>
        </w:rPr>
        <w:t>natural asset</w:t>
      </w:r>
      <w:r w:rsidR="007127AD" w:rsidRPr="005510A0">
        <w:rPr>
          <w:color w:val="004976" w:themeColor="accent1"/>
        </w:rPr>
        <w:t xml:space="preserve">. It is valued and appreciated by different </w:t>
      </w:r>
      <w:r w:rsidR="00240CDA" w:rsidRPr="005510A0">
        <w:rPr>
          <w:color w:val="004976" w:themeColor="accent1"/>
        </w:rPr>
        <w:t xml:space="preserve">members of </w:t>
      </w:r>
      <w:r w:rsidR="00163A27" w:rsidRPr="005510A0">
        <w:rPr>
          <w:color w:val="004976" w:themeColor="accent1"/>
        </w:rPr>
        <w:t>our</w:t>
      </w:r>
      <w:r w:rsidR="00240CDA" w:rsidRPr="005510A0">
        <w:rPr>
          <w:color w:val="004976" w:themeColor="accent1"/>
        </w:rPr>
        <w:t xml:space="preserve"> community for different </w:t>
      </w:r>
      <w:r w:rsidR="00163A27" w:rsidRPr="005510A0">
        <w:rPr>
          <w:color w:val="004976" w:themeColor="accent1"/>
        </w:rPr>
        <w:t>reaso</w:t>
      </w:r>
      <w:r w:rsidR="00751873">
        <w:rPr>
          <w:color w:val="004976" w:themeColor="accent1"/>
        </w:rPr>
        <w:t xml:space="preserve">ns. </w:t>
      </w:r>
      <w:r w:rsidR="00163A27" w:rsidRPr="005510A0">
        <w:rPr>
          <w:color w:val="004976" w:themeColor="accent1"/>
        </w:rPr>
        <w:t xml:space="preserve">Mutual respect </w:t>
      </w:r>
      <w:r w:rsidR="00163A27" w:rsidRPr="005510A0">
        <w:rPr>
          <w:color w:val="004976" w:themeColor="accent1"/>
        </w:rPr>
        <w:br/>
        <w:t xml:space="preserve">and </w:t>
      </w:r>
      <w:r w:rsidR="00220CBB" w:rsidRPr="005510A0">
        <w:rPr>
          <w:color w:val="004976" w:themeColor="accent1"/>
        </w:rPr>
        <w:t xml:space="preserve">understanding </w:t>
      </w:r>
      <w:r w:rsidR="00C22A2C" w:rsidRPr="005510A0">
        <w:rPr>
          <w:color w:val="004976" w:themeColor="accent1"/>
        </w:rPr>
        <w:t xml:space="preserve">– alongside </w:t>
      </w:r>
      <w:r w:rsidR="001F5C61">
        <w:rPr>
          <w:color w:val="004976" w:themeColor="accent1"/>
        </w:rPr>
        <w:t xml:space="preserve">monitoring, </w:t>
      </w:r>
      <w:r w:rsidR="00C22A2C" w:rsidRPr="005510A0">
        <w:rPr>
          <w:color w:val="004976" w:themeColor="accent1"/>
        </w:rPr>
        <w:t xml:space="preserve"> management, education and enforcement </w:t>
      </w:r>
      <w:r w:rsidR="00AA0C21" w:rsidRPr="005510A0">
        <w:rPr>
          <w:color w:val="004976" w:themeColor="accent1"/>
        </w:rPr>
        <w:t>–</w:t>
      </w:r>
      <w:r w:rsidR="00C22A2C" w:rsidRPr="005510A0">
        <w:rPr>
          <w:color w:val="004976" w:themeColor="accent1"/>
        </w:rPr>
        <w:t xml:space="preserve"> </w:t>
      </w:r>
      <w:r w:rsidR="00AA0C21" w:rsidRPr="005510A0">
        <w:rPr>
          <w:color w:val="004976" w:themeColor="accent1"/>
        </w:rPr>
        <w:t xml:space="preserve">will continue to be </w:t>
      </w:r>
      <w:r w:rsidR="00220CBB" w:rsidRPr="005510A0">
        <w:rPr>
          <w:color w:val="004976" w:themeColor="accent1"/>
        </w:rPr>
        <w:t>critical</w:t>
      </w:r>
      <w:r w:rsidR="00A94796" w:rsidRPr="005510A0">
        <w:rPr>
          <w:color w:val="004976" w:themeColor="accent1"/>
        </w:rPr>
        <w:t xml:space="preserve"> to </w:t>
      </w:r>
      <w:r w:rsidR="00AA0C21" w:rsidRPr="005510A0">
        <w:rPr>
          <w:color w:val="004976" w:themeColor="accent1"/>
        </w:rPr>
        <w:t>persistence</w:t>
      </w:r>
      <w:r w:rsidR="00A94796" w:rsidRPr="005510A0">
        <w:rPr>
          <w:color w:val="004976" w:themeColor="accent1"/>
        </w:rPr>
        <w:t xml:space="preserve"> and enjoyment of this natural phenomenon into the future. </w:t>
      </w:r>
    </w:p>
    <w:p w14:paraId="0EE21912" w14:textId="77777777" w:rsidR="005510A0" w:rsidRDefault="005510A0" w:rsidP="006362DD">
      <w:pPr>
        <w:pStyle w:val="VFAIntroductionText"/>
        <w:pBdr>
          <w:top w:val="single" w:sz="4" w:space="1" w:color="auto"/>
          <w:left w:val="single" w:sz="4" w:space="4" w:color="auto"/>
          <w:bottom w:val="single" w:sz="4" w:space="1" w:color="auto"/>
          <w:right w:val="single" w:sz="4" w:space="4" w:color="auto"/>
        </w:pBdr>
        <w:shd w:val="clear" w:color="auto" w:fill="BEFBFF" w:themeFill="accent2" w:themeFillTint="33"/>
        <w:jc w:val="both"/>
      </w:pPr>
    </w:p>
    <w:p w14:paraId="6415B048" w14:textId="77777777" w:rsidR="00076EC2" w:rsidRDefault="00076EC2" w:rsidP="000F5FAA">
      <w:pPr>
        <w:pStyle w:val="VFAIntroductionText"/>
        <w:jc w:val="both"/>
        <w:rPr>
          <w:b/>
          <w:bCs/>
          <w:color w:val="004976" w:themeColor="accent1"/>
          <w:kern w:val="32"/>
          <w:sz w:val="24"/>
          <w:szCs w:val="32"/>
          <w:lang w:eastAsia="en-US"/>
        </w:rPr>
      </w:pPr>
    </w:p>
    <w:p w14:paraId="137354C2" w14:textId="2F18AE4C" w:rsidR="007644CB" w:rsidRPr="001F5C61" w:rsidRDefault="007644CB" w:rsidP="000F5FAA">
      <w:pPr>
        <w:pStyle w:val="VFAIntroductionText"/>
        <w:jc w:val="both"/>
      </w:pPr>
      <w:r w:rsidRPr="007644CB">
        <w:rPr>
          <w:b/>
          <w:bCs/>
          <w:color w:val="004976" w:themeColor="accent1"/>
          <w:kern w:val="32"/>
          <w:sz w:val="24"/>
          <w:szCs w:val="32"/>
          <w:lang w:eastAsia="en-US"/>
        </w:rPr>
        <w:t xml:space="preserve">Building </w:t>
      </w:r>
      <w:r w:rsidR="00D135E1">
        <w:rPr>
          <w:b/>
          <w:bCs/>
          <w:color w:val="004976" w:themeColor="accent1"/>
          <w:kern w:val="32"/>
          <w:sz w:val="24"/>
          <w:szCs w:val="32"/>
          <w:lang w:eastAsia="en-US"/>
        </w:rPr>
        <w:t xml:space="preserve">and sharing </w:t>
      </w:r>
      <w:r w:rsidRPr="007644CB">
        <w:rPr>
          <w:b/>
          <w:bCs/>
          <w:color w:val="004976" w:themeColor="accent1"/>
          <w:kern w:val="32"/>
          <w:sz w:val="24"/>
          <w:szCs w:val="32"/>
          <w:lang w:eastAsia="en-US"/>
        </w:rPr>
        <w:t>understanding.</w:t>
      </w:r>
    </w:p>
    <w:p w14:paraId="2C54C5FC" w14:textId="77777777" w:rsidR="00C463CD" w:rsidRDefault="00751873" w:rsidP="000F5FAA">
      <w:pPr>
        <w:pStyle w:val="VFAIntroductionText"/>
        <w:jc w:val="both"/>
      </w:pPr>
      <w:r>
        <w:t>Some knowledge gaps</w:t>
      </w:r>
      <w:r w:rsidR="00691C30">
        <w:t xml:space="preserve"> </w:t>
      </w:r>
      <w:r w:rsidR="00C463CD">
        <w:t xml:space="preserve">remain </w:t>
      </w:r>
      <w:r w:rsidR="00691C30">
        <w:t>about the ecology and natural values of Giant Spider Crabs</w:t>
      </w:r>
      <w:r w:rsidR="00677F86">
        <w:t xml:space="preserve"> and </w:t>
      </w:r>
      <w:r w:rsidR="00C52DDA">
        <w:t>their aggregations</w:t>
      </w:r>
      <w:r w:rsidR="009023F9">
        <w:t>. This is the case for many marine species</w:t>
      </w:r>
      <w:r w:rsidR="002F24F9">
        <w:t xml:space="preserve">. </w:t>
      </w:r>
      <w:r w:rsidR="006665BD">
        <w:t>Species</w:t>
      </w:r>
      <w:r w:rsidR="002F24F9">
        <w:t xml:space="preserve"> with planktonic life stages or living in deeper water </w:t>
      </w:r>
      <w:r w:rsidR="006665BD">
        <w:t>are</w:t>
      </w:r>
      <w:r w:rsidR="002F24F9">
        <w:t xml:space="preserve"> </w:t>
      </w:r>
      <w:r w:rsidR="006665BD">
        <w:t xml:space="preserve">especially </w:t>
      </w:r>
      <w:r w:rsidR="0030631F">
        <w:t>difficult and expensive to study</w:t>
      </w:r>
      <w:r w:rsidR="005316B4">
        <w:t xml:space="preserve">. </w:t>
      </w:r>
    </w:p>
    <w:p w14:paraId="76A65028" w14:textId="46008224" w:rsidR="00117646" w:rsidRDefault="00C463CD" w:rsidP="000F5FAA">
      <w:pPr>
        <w:pStyle w:val="VFAIntroductionText"/>
        <w:jc w:val="both"/>
      </w:pPr>
      <w:r>
        <w:t xml:space="preserve">The VFA will work with stakeholders to pursue further research funding </w:t>
      </w:r>
      <w:r w:rsidR="0076760B">
        <w:t xml:space="preserve">on Giant Spider Crab </w:t>
      </w:r>
      <w:r w:rsidR="00332E45">
        <w:t>life</w:t>
      </w:r>
      <w:r w:rsidR="0076760B">
        <w:t xml:space="preserve"> cycles</w:t>
      </w:r>
      <w:r w:rsidR="00332E45">
        <w:t xml:space="preserve"> </w:t>
      </w:r>
      <w:r w:rsidR="00481714">
        <w:t xml:space="preserve"> – e.g. FRDC, ARC and RFL </w:t>
      </w:r>
      <w:r w:rsidR="009E736D">
        <w:t xml:space="preserve">- </w:t>
      </w:r>
      <w:r w:rsidR="009360CD">
        <w:t xml:space="preserve"> including support for honours or PhD studies by universities</w:t>
      </w:r>
      <w:r w:rsidR="009E736D">
        <w:t>.</w:t>
      </w:r>
      <w:r w:rsidR="007342A2">
        <w:t xml:space="preserve"> Natural</w:t>
      </w:r>
      <w:r w:rsidR="00E7416A">
        <w:t xml:space="preserve"> history o</w:t>
      </w:r>
      <w:r w:rsidR="00117646">
        <w:t xml:space="preserve">bservations </w:t>
      </w:r>
      <w:r w:rsidR="00E239C5">
        <w:t>by</w:t>
      </w:r>
      <w:r w:rsidR="00117646">
        <w:t xml:space="preserve"> </w:t>
      </w:r>
      <w:r w:rsidR="00E37A7F">
        <w:t xml:space="preserve">the many </w:t>
      </w:r>
      <w:r w:rsidR="00117646">
        <w:t>divers, snorkellers</w:t>
      </w:r>
      <w:r w:rsidR="00E239C5">
        <w:t xml:space="preserve">, fishers and beachgoers </w:t>
      </w:r>
      <w:r w:rsidR="00E37A7F">
        <w:t>who v</w:t>
      </w:r>
      <w:r w:rsidR="0070490C">
        <w:t xml:space="preserve">alue Giant Spider Crabs </w:t>
      </w:r>
      <w:r w:rsidR="00C52DDA">
        <w:t>will continue to be</w:t>
      </w:r>
      <w:r w:rsidR="00E46FC2">
        <w:t xml:space="preserve"> a</w:t>
      </w:r>
      <w:r w:rsidR="00FD02E1">
        <w:t>n important and</w:t>
      </w:r>
      <w:r w:rsidR="00E46FC2">
        <w:t xml:space="preserve"> valuable resource</w:t>
      </w:r>
      <w:r w:rsidR="00A60325">
        <w:t>.</w:t>
      </w:r>
    </w:p>
    <w:p w14:paraId="33640944" w14:textId="7726D71A" w:rsidR="000D7EDA" w:rsidRDefault="00FD02E1" w:rsidP="000F5FAA">
      <w:pPr>
        <w:pStyle w:val="VFAIntroductionText"/>
        <w:jc w:val="both"/>
      </w:pPr>
      <w:r>
        <w:t xml:space="preserve">Understanding of the </w:t>
      </w:r>
      <w:r w:rsidR="00AD4C2C">
        <w:t xml:space="preserve">range of </w:t>
      </w:r>
      <w:r>
        <w:t>social values of Giant Spider Crabs</w:t>
      </w:r>
      <w:r w:rsidR="00CC7221">
        <w:t xml:space="preserve"> held</w:t>
      </w:r>
      <w:r>
        <w:t xml:space="preserve"> within our </w:t>
      </w:r>
      <w:r w:rsidR="0091250A">
        <w:t>community</w:t>
      </w:r>
      <w:r w:rsidR="00117646">
        <w:t xml:space="preserve"> </w:t>
      </w:r>
      <w:r w:rsidR="0091250A">
        <w:t xml:space="preserve">is also </w:t>
      </w:r>
      <w:r w:rsidR="00CC7221">
        <w:t>conti</w:t>
      </w:r>
      <w:r w:rsidR="00142CB0">
        <w:t xml:space="preserve">nuing to </w:t>
      </w:r>
      <w:r w:rsidR="000D7EDA">
        <w:t xml:space="preserve">develop. </w:t>
      </w:r>
    </w:p>
    <w:p w14:paraId="535AC67D" w14:textId="7E8DC787" w:rsidR="008A367A" w:rsidRDefault="000D7EDA" w:rsidP="00E2263F">
      <w:pPr>
        <w:pStyle w:val="VFAIntroductionText"/>
        <w:jc w:val="both"/>
      </w:pPr>
      <w:r>
        <w:t xml:space="preserve">The </w:t>
      </w:r>
      <w:r w:rsidR="00BE36B2">
        <w:t>VFA</w:t>
      </w:r>
      <w:r>
        <w:t xml:space="preserve"> is working with divers, snorkellers, fishers and other government agencies to </w:t>
      </w:r>
      <w:r w:rsidR="00142CB0">
        <w:t xml:space="preserve">collate, </w:t>
      </w:r>
      <w:r>
        <w:t>build</w:t>
      </w:r>
      <w:r w:rsidR="00142CB0">
        <w:t xml:space="preserve"> and share this understanding</w:t>
      </w:r>
      <w:r w:rsidR="009E736D">
        <w:t xml:space="preserve"> of Giant Spider Crab natural </w:t>
      </w:r>
      <w:r w:rsidR="000F442F">
        <w:t xml:space="preserve">and social </w:t>
      </w:r>
      <w:r w:rsidR="009E736D">
        <w:t>values</w:t>
      </w:r>
      <w:r w:rsidR="00142CB0">
        <w:t xml:space="preserve">. </w:t>
      </w:r>
    </w:p>
    <w:p w14:paraId="110F0285" w14:textId="76381949" w:rsidR="00C16FF5" w:rsidRDefault="00142CB0" w:rsidP="00E2263F">
      <w:pPr>
        <w:pStyle w:val="VFAIntroductionText"/>
        <w:jc w:val="both"/>
      </w:pPr>
      <w:r>
        <w:t xml:space="preserve">Stay tuned </w:t>
      </w:r>
      <w:r w:rsidR="008A367A">
        <w:t xml:space="preserve">to our website </w:t>
      </w:r>
      <w:r>
        <w:t xml:space="preserve">for more information </w:t>
      </w:r>
      <w:r w:rsidR="008A367A">
        <w:t xml:space="preserve">– </w:t>
      </w:r>
      <w:hyperlink r:id="rId15" w:history="1">
        <w:r w:rsidR="00C34464" w:rsidRPr="00EC369B">
          <w:rPr>
            <w:rStyle w:val="Hyperlink"/>
          </w:rPr>
          <w:t>www.vfa.vic.gov.au</w:t>
        </w:r>
      </w:hyperlink>
      <w:r w:rsidR="00C34464">
        <w:t xml:space="preserve"> - </w:t>
      </w:r>
      <w:r w:rsidR="002213B2">
        <w:t>including our upcoming citizen science initiative and how you can take part.</w:t>
      </w:r>
    </w:p>
    <w:p w14:paraId="5EF49776" w14:textId="77777777" w:rsidR="00245266" w:rsidRDefault="00245266" w:rsidP="000F5FAA">
      <w:pPr>
        <w:pStyle w:val="VFAIntroductionText"/>
        <w:jc w:val="both"/>
      </w:pPr>
    </w:p>
    <w:p w14:paraId="483CC531" w14:textId="77777777" w:rsidR="00245266" w:rsidRDefault="00245266" w:rsidP="000F5FAA">
      <w:pPr>
        <w:pStyle w:val="VFAIntroductionText"/>
        <w:jc w:val="both"/>
      </w:pPr>
    </w:p>
    <w:sectPr w:rsidR="00245266" w:rsidSect="00F879C4">
      <w:headerReference w:type="default" r:id="rId16"/>
      <w:type w:val="continuous"/>
      <w:pgSz w:w="11900" w:h="16840"/>
      <w:pgMar w:top="3402" w:right="985" w:bottom="2552" w:left="567" w:header="709" w:footer="709" w:gutter="0"/>
      <w:cols w:num="2" w:space="708"/>
      <w:docGrid w:linePitch="24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D8E12A2" w14:textId="77777777" w:rsidR="00A918AE" w:rsidRDefault="00A918AE">
      <w:r>
        <w:separator/>
      </w:r>
    </w:p>
  </w:endnote>
  <w:endnote w:type="continuationSeparator" w:id="0">
    <w:p w14:paraId="21598D0B" w14:textId="77777777" w:rsidR="00A918AE" w:rsidRDefault="00A918AE">
      <w:r>
        <w:continuationSeparator/>
      </w:r>
    </w:p>
  </w:endnote>
  <w:endnote w:type="continuationNotice" w:id="1">
    <w:p w14:paraId="115E2D56" w14:textId="77777777" w:rsidR="00A918AE" w:rsidRDefault="00A918AE">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rial Bold">
    <w:panose1 w:val="020B0704020202020204"/>
    <w:charset w:val="00"/>
    <w:family w:val="auto"/>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venir-Black">
    <w:altName w:val="Avenir Book"/>
    <w:panose1 w:val="00000000000000000000"/>
    <w:charset w:val="4D"/>
    <w:family w:val="auto"/>
    <w:notTrueType/>
    <w:pitch w:val="default"/>
    <w:sig w:usb0="00000003" w:usb1="00000000" w:usb2="00000000" w:usb3="00000000" w:csb0="00000001" w:csb1="00000000"/>
  </w:font>
  <w:font w:name="Times-Roman">
    <w:altName w:val="Times New Roman"/>
    <w:panose1 w:val="00000000000000000000"/>
    <w:charset w:val="4D"/>
    <w:family w:val="auto"/>
    <w:notTrueType/>
    <w:pitch w:val="default"/>
    <w:sig w:usb0="00000003" w:usb1="00000000" w:usb2="00000000" w:usb3="00000000" w:csb0="00000001" w:csb1="00000000"/>
  </w:font>
  <w:font w:name="Avenir-Light">
    <w:altName w:val="Cambria"/>
    <w:panose1 w:val="00000000000000000000"/>
    <w:charset w:val="4D"/>
    <w:family w:val="roman"/>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AEA6101" w14:textId="77777777" w:rsidR="00A918AE" w:rsidRDefault="00A918AE">
      <w:r>
        <w:separator/>
      </w:r>
    </w:p>
  </w:footnote>
  <w:footnote w:type="continuationSeparator" w:id="0">
    <w:p w14:paraId="4C86EAFA" w14:textId="77777777" w:rsidR="00A918AE" w:rsidRDefault="00A918AE">
      <w:r>
        <w:continuationSeparator/>
      </w:r>
    </w:p>
  </w:footnote>
  <w:footnote w:type="continuationNotice" w:id="1">
    <w:p w14:paraId="3CDCF978" w14:textId="77777777" w:rsidR="00A918AE" w:rsidRDefault="00A918AE">
      <w:pPr>
        <w:spacing w:before="0"/>
      </w:pPr>
    </w:p>
  </w:footnote>
  <w:footnote w:id="2">
    <w:p w14:paraId="6BBBCF6A" w14:textId="61B02668" w:rsidR="00367067" w:rsidRDefault="00367067">
      <w:pPr>
        <w:pStyle w:val="FootnoteText"/>
      </w:pPr>
      <w:r>
        <w:rPr>
          <w:rStyle w:val="FootnoteReference"/>
        </w:rPr>
        <w:footnoteRef/>
      </w:r>
      <w:r>
        <w:t xml:space="preserve"> </w:t>
      </w:r>
      <w:r w:rsidRPr="008879A2">
        <w:rPr>
          <w:sz w:val="14"/>
          <w:szCs w:val="14"/>
        </w:rPr>
        <w:t xml:space="preserve">See </w:t>
      </w:r>
      <w:hyperlink r:id="rId1" w:history="1">
        <w:r w:rsidRPr="008879A2">
          <w:rPr>
            <w:rStyle w:val="Hyperlink"/>
            <w:sz w:val="14"/>
            <w:szCs w:val="14"/>
          </w:rPr>
          <w:t>https://portphillipmarinelife.net.au/</w:t>
        </w:r>
      </w:hyperlink>
      <w:r w:rsidRPr="008879A2">
        <w:rPr>
          <w:sz w:val="14"/>
          <w:szCs w:val="14"/>
        </w:rPr>
        <w:t>; Gary C.B. Poore. 2007. Crabs, Hermit crabs and allies.  Museum Victoria Field Guide.</w:t>
      </w:r>
      <w:r>
        <w:t xml:space="preserve"> </w:t>
      </w:r>
    </w:p>
  </w:footnote>
  <w:footnote w:id="3">
    <w:p w14:paraId="7422F281" w14:textId="75CFE055" w:rsidR="008E60C0" w:rsidRPr="0071188D" w:rsidRDefault="008E60C0">
      <w:pPr>
        <w:pStyle w:val="FootnoteText"/>
        <w:rPr>
          <w:sz w:val="16"/>
          <w:szCs w:val="16"/>
        </w:rPr>
      </w:pPr>
      <w:r>
        <w:rPr>
          <w:rStyle w:val="FootnoteReference"/>
        </w:rPr>
        <w:footnoteRef/>
      </w:r>
      <w:r w:rsidRPr="008879A2">
        <w:rPr>
          <w:sz w:val="14"/>
          <w:szCs w:val="14"/>
        </w:rPr>
        <w:t>https://bie.ala.org.au/species/urn:lsid:biodiversity.org.au:afd.taxon:50b6d98f-cf91-4af3-b95a-565d8acd6b94#</w:t>
      </w:r>
    </w:p>
  </w:footnote>
  <w:footnote w:id="4">
    <w:p w14:paraId="33B4CF6A" w14:textId="7A3D2AA2" w:rsidR="008879A2" w:rsidRDefault="008879A2">
      <w:pPr>
        <w:pStyle w:val="FootnoteText"/>
      </w:pPr>
      <w:r>
        <w:rPr>
          <w:rStyle w:val="FootnoteReference"/>
        </w:rPr>
        <w:footnoteRef/>
      </w:r>
      <w:r>
        <w:t xml:space="preserve"> </w:t>
      </w:r>
      <w:r w:rsidRPr="008879A2">
        <w:rPr>
          <w:sz w:val="14"/>
          <w:szCs w:val="14"/>
        </w:rPr>
        <w:t>https://collections.museumvictoria.com.au/species/14370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9C974B" w14:textId="77777777" w:rsidR="00367067" w:rsidRPr="00E22870" w:rsidRDefault="00367067" w:rsidP="00794AD6">
    <w:pPr>
      <w:pStyle w:val="VFATitle"/>
    </w:pPr>
    <w:r>
      <w:rPr>
        <w:noProof/>
      </w:rPr>
      <w:drawing>
        <wp:anchor distT="0" distB="0" distL="114300" distR="114300" simplePos="0" relativeHeight="251658240" behindDoc="1" locked="0" layoutInCell="1" allowOverlap="1" wp14:anchorId="718BEF53" wp14:editId="206936EB">
          <wp:simplePos x="0" y="0"/>
          <wp:positionH relativeFrom="column">
            <wp:posOffset>-360045</wp:posOffset>
          </wp:positionH>
          <wp:positionV relativeFrom="page">
            <wp:posOffset>0</wp:posOffset>
          </wp:positionV>
          <wp:extent cx="7559675" cy="10691495"/>
          <wp:effectExtent l="0" t="0" r="317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
                  <a:stretch>
                    <a:fillRect/>
                  </a:stretch>
                </pic:blipFill>
                <pic:spPr bwMode="auto">
                  <a:xfrm>
                    <a:off x="0" y="0"/>
                    <a:ext cx="7559675" cy="106914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658241" behindDoc="0" locked="0" layoutInCell="1" allowOverlap="1" wp14:anchorId="7F6CA145" wp14:editId="0573D459">
              <wp:simplePos x="0" y="0"/>
              <wp:positionH relativeFrom="margin">
                <wp:align>right</wp:align>
              </wp:positionH>
              <wp:positionV relativeFrom="page">
                <wp:posOffset>360045</wp:posOffset>
              </wp:positionV>
              <wp:extent cx="2360930" cy="1404620"/>
              <wp:effectExtent l="0" t="0" r="8890" b="12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47A60C9C" w14:textId="77777777" w:rsidR="00367067" w:rsidRDefault="00367067" w:rsidP="0061504A">
                          <w:pPr>
                            <w:pStyle w:val="VFATitle"/>
                            <w:jc w:val="right"/>
                          </w:pPr>
                          <w:r>
                            <w:t>Factsheet</w:t>
                          </w:r>
                        </w:p>
                      </w:txbxContent>
                    </wps:txbx>
                    <wps:bodyPr rot="0" vert="horz" wrap="square" lIns="0" tIns="0" rIns="0" bIns="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7F6CA145" id="_x0000_t202" coordsize="21600,21600" o:spt="202" path="m,l,21600r21600,l21600,xe">
              <v:stroke joinstyle="miter"/>
              <v:path gradientshapeok="t" o:connecttype="rect"/>
            </v:shapetype>
            <v:shape id="Text Box 2" o:spid="_x0000_s1029" type="#_x0000_t202" style="position:absolute;margin-left:134.7pt;margin-top:28.35pt;width:185.9pt;height:110.6pt;z-index:251658241;visibility:visible;mso-wrap-style:square;mso-width-percent:400;mso-height-percent:200;mso-wrap-distance-left:9pt;mso-wrap-distance-top:3.6pt;mso-wrap-distance-right:9pt;mso-wrap-distance-bottom:3.6pt;mso-position-horizontal:right;mso-position-horizontal-relative:margin;mso-position-vertical:absolute;mso-position-vertical-relative:page;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" stroked="f">
              <v:textbox style="mso-fit-shape-to-text:t" inset="0,0,0,0">
                <w:txbxContent>
                  <w:p w14:paraId="47A60C9C" w14:textId="77777777" w:rsidR="00367067" w:rsidRDefault="00367067" w:rsidP="0061504A">
                    <w:pPr>
                      <w:pStyle w:val="VFATitle"/>
                      <w:jc w:val="right"/>
                    </w:pPr>
                    <w:r>
                      <w:t>Factsheet</w:t>
                    </w:r>
                  </w:p>
                </w:txbxContent>
              </v:textbox>
              <w10:wrap type="square" anchorx="margin"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330684" w14:textId="77777777" w:rsidR="00367067" w:rsidRPr="00E22870" w:rsidRDefault="00367067" w:rsidP="0080599E">
    <w:pPr>
      <w:pStyle w:val="Header"/>
      <w:pBdr>
        <w:bottom w:val="none" w:sz="0" w:space="0" w:color="auto"/>
      </w:pBdr>
      <w:tabs>
        <w:tab w:val="clear" w:pos="9781"/>
        <w:tab w:val="left" w:pos="216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BBDA372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8496E912"/>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FF82CB24"/>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071AD9A2"/>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C620643E"/>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595EC588"/>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755A8BA0"/>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69426D44"/>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B20AB848"/>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E182DA90"/>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E2B83F22"/>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1971BEB"/>
    <w:multiLevelType w:val="hybridMultilevel"/>
    <w:tmpl w:val="CB006992"/>
    <w:lvl w:ilvl="0" w:tplc="56AC6070">
      <w:start w:val="1"/>
      <w:numFmt w:val="bullet"/>
      <w:lvlText w:val=""/>
      <w:lvlJc w:val="left"/>
      <w:pPr>
        <w:tabs>
          <w:tab w:val="num" w:pos="360"/>
        </w:tabs>
        <w:ind w:left="360" w:hanging="360"/>
      </w:pPr>
      <w:rPr>
        <w:rFonts w:ascii="Symbol" w:hAnsi="Symbol" w:hint="default"/>
      </w:rPr>
    </w:lvl>
    <w:lvl w:ilvl="1" w:tplc="0C090003">
      <w:start w:val="1"/>
      <w:numFmt w:val="bullet"/>
      <w:lvlText w:val="o"/>
      <w:lvlJc w:val="left"/>
      <w:pPr>
        <w:ind w:left="1440" w:hanging="360"/>
      </w:pPr>
      <w:rPr>
        <w:rFonts w:ascii="Courier New" w:hAnsi="Courier New" w:hint="default"/>
      </w:rPr>
    </w:lvl>
    <w:lvl w:ilvl="2" w:tplc="0C090005">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Webdings"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Webdings"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3FD3640"/>
    <w:multiLevelType w:val="hybridMultilevel"/>
    <w:tmpl w:val="A9080280"/>
    <w:lvl w:ilvl="0" w:tplc="0C090001">
      <w:start w:val="1"/>
      <w:numFmt w:val="bullet"/>
      <w:lvlText w:val=""/>
      <w:lvlJc w:val="left"/>
      <w:pPr>
        <w:tabs>
          <w:tab w:val="num" w:pos="360"/>
        </w:tabs>
        <w:ind w:left="360" w:hanging="360"/>
      </w:pPr>
      <w:rPr>
        <w:rFonts w:ascii="Symbol" w:hAnsi="Symbol" w:hint="default"/>
      </w:rPr>
    </w:lvl>
    <w:lvl w:ilvl="1" w:tplc="0C090003">
      <w:start w:val="1"/>
      <w:numFmt w:val="bullet"/>
      <w:lvlText w:val="o"/>
      <w:lvlJc w:val="left"/>
      <w:pPr>
        <w:tabs>
          <w:tab w:val="num" w:pos="1080"/>
        </w:tabs>
        <w:ind w:left="1080" w:hanging="360"/>
      </w:pPr>
      <w:rPr>
        <w:rFonts w:ascii="Courier New" w:hAnsi="Courier New" w:cs="Webdings"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Webdings"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Webdings"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0ABD1F4C"/>
    <w:multiLevelType w:val="hybridMultilevel"/>
    <w:tmpl w:val="D00E2568"/>
    <w:lvl w:ilvl="0" w:tplc="D0D87056">
      <w:start w:val="1"/>
      <w:numFmt w:val="bullet"/>
      <w:lvlText w:val=""/>
      <w:lvlJc w:val="left"/>
      <w:pPr>
        <w:tabs>
          <w:tab w:val="num" w:pos="720"/>
        </w:tabs>
        <w:ind w:left="720" w:hanging="360"/>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cs="Webdings"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Webdings"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Webdings"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0C80A03"/>
    <w:multiLevelType w:val="hybridMultilevel"/>
    <w:tmpl w:val="8B56FADA"/>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cs="Webdings"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Webdings"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Webdings"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113C6079"/>
    <w:multiLevelType w:val="hybridMultilevel"/>
    <w:tmpl w:val="7EE0E7F8"/>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cs="Webdings"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Webdings"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Webdings"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122C5E24"/>
    <w:multiLevelType w:val="hybridMultilevel"/>
    <w:tmpl w:val="B432756C"/>
    <w:lvl w:ilvl="0" w:tplc="D0D87056">
      <w:start w:val="1"/>
      <w:numFmt w:val="bullet"/>
      <w:lvlText w:val=""/>
      <w:lvlJc w:val="left"/>
      <w:pPr>
        <w:tabs>
          <w:tab w:val="num" w:pos="720"/>
        </w:tabs>
        <w:ind w:left="720" w:hanging="360"/>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cs="Webdings"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Webdings"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Webdings"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1D701B7F"/>
    <w:multiLevelType w:val="multilevel"/>
    <w:tmpl w:val="0714EA08"/>
    <w:lvl w:ilvl="0">
      <w:start w:val="1"/>
      <w:numFmt w:val="bullet"/>
      <w:lvlText w:val=""/>
      <w:lvlJc w:val="left"/>
      <w:pPr>
        <w:tabs>
          <w:tab w:val="num" w:pos="360"/>
        </w:tabs>
        <w:ind w:left="360" w:hanging="360"/>
      </w:pPr>
      <w:rPr>
        <w:rFonts w:ascii="Symbol" w:hAnsi="Symbol" w:hint="default"/>
        <w:color w:val="004876"/>
      </w:rPr>
    </w:lvl>
    <w:lvl w:ilvl="1">
      <w:start w:val="1"/>
      <w:numFmt w:val="bullet"/>
      <w:lvlText w:val="o"/>
      <w:lvlJc w:val="left"/>
      <w:pPr>
        <w:ind w:left="720" w:hanging="360"/>
      </w:pPr>
      <w:rPr>
        <w:rFonts w:ascii="Courier New" w:hAnsi="Courier New" w:hint="default"/>
        <w:color w:val="004876"/>
      </w:rPr>
    </w:lvl>
    <w:lvl w:ilvl="2">
      <w:start w:val="1"/>
      <w:numFmt w:val="bullet"/>
      <w:lvlText w:val=""/>
      <w:lvlJc w:val="left"/>
      <w:pPr>
        <w:ind w:left="1080" w:hanging="360"/>
      </w:pPr>
      <w:rPr>
        <w:rFonts w:ascii="Symbol" w:hAnsi="Symbol" w:hint="default"/>
        <w:color w:val="004876"/>
      </w:rPr>
    </w:lvl>
    <w:lvl w:ilvl="3">
      <w:start w:val="1"/>
      <w:numFmt w:val="bullet"/>
      <w:lvlText w:val=""/>
      <w:lvlJc w:val="left"/>
      <w:pPr>
        <w:ind w:left="1440" w:hanging="360"/>
      </w:pPr>
      <w:rPr>
        <w:rFonts w:ascii="Symbol" w:hAnsi="Symbol" w:hint="default"/>
        <w:color w:val="004876"/>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1F233FBA"/>
    <w:multiLevelType w:val="hybridMultilevel"/>
    <w:tmpl w:val="29503CE2"/>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cs="Webdings"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Webdings"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Webdings"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19" w15:restartNumberingAfterBreak="0">
    <w:nsid w:val="232217EC"/>
    <w:multiLevelType w:val="hybridMultilevel"/>
    <w:tmpl w:val="B66610AC"/>
    <w:lvl w:ilvl="0" w:tplc="D0D87056">
      <w:start w:val="1"/>
      <w:numFmt w:val="bullet"/>
      <w:lvlText w:val=""/>
      <w:lvlJc w:val="left"/>
      <w:pPr>
        <w:tabs>
          <w:tab w:val="num" w:pos="360"/>
        </w:tabs>
        <w:ind w:left="360" w:hanging="360"/>
      </w:pPr>
      <w:rPr>
        <w:rFonts w:ascii="Wingdings" w:hAnsi="Wingdings" w:hint="default"/>
      </w:rPr>
    </w:lvl>
    <w:lvl w:ilvl="1" w:tplc="0C090003" w:tentative="1">
      <w:start w:val="1"/>
      <w:numFmt w:val="bullet"/>
      <w:lvlText w:val="o"/>
      <w:lvlJc w:val="left"/>
      <w:pPr>
        <w:tabs>
          <w:tab w:val="num" w:pos="1080"/>
        </w:tabs>
        <w:ind w:left="1080" w:hanging="360"/>
      </w:pPr>
      <w:rPr>
        <w:rFonts w:ascii="Courier New" w:hAnsi="Courier New" w:cs="Webdings"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Webdings"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Webdings"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20" w15:restartNumberingAfterBreak="0">
    <w:nsid w:val="2E256AEE"/>
    <w:multiLevelType w:val="hybridMultilevel"/>
    <w:tmpl w:val="EE560768"/>
    <w:lvl w:ilvl="0" w:tplc="0C090003">
      <w:start w:val="1"/>
      <w:numFmt w:val="bullet"/>
      <w:lvlText w:val="o"/>
      <w:lvlJc w:val="left"/>
      <w:pPr>
        <w:ind w:left="360" w:hanging="360"/>
      </w:pPr>
      <w:rPr>
        <w:rFonts w:ascii="Courier New" w:hAnsi="Courier New" w:hint="default"/>
      </w:rPr>
    </w:lvl>
    <w:lvl w:ilvl="1" w:tplc="0C090003" w:tentative="1">
      <w:start w:val="1"/>
      <w:numFmt w:val="bullet"/>
      <w:lvlText w:val="o"/>
      <w:lvlJc w:val="left"/>
      <w:pPr>
        <w:tabs>
          <w:tab w:val="num" w:pos="360"/>
        </w:tabs>
        <w:ind w:left="360" w:hanging="360"/>
      </w:pPr>
      <w:rPr>
        <w:rFonts w:ascii="Courier New" w:hAnsi="Courier New" w:cs="Webdings" w:hint="default"/>
      </w:rPr>
    </w:lvl>
    <w:lvl w:ilvl="2" w:tplc="0C090005" w:tentative="1">
      <w:start w:val="1"/>
      <w:numFmt w:val="bullet"/>
      <w:lvlText w:val=""/>
      <w:lvlJc w:val="left"/>
      <w:pPr>
        <w:tabs>
          <w:tab w:val="num" w:pos="1080"/>
        </w:tabs>
        <w:ind w:left="1080" w:hanging="360"/>
      </w:pPr>
      <w:rPr>
        <w:rFonts w:ascii="Wingdings" w:hAnsi="Wingdings" w:hint="default"/>
      </w:rPr>
    </w:lvl>
    <w:lvl w:ilvl="3" w:tplc="0C090001" w:tentative="1">
      <w:start w:val="1"/>
      <w:numFmt w:val="bullet"/>
      <w:lvlText w:val=""/>
      <w:lvlJc w:val="left"/>
      <w:pPr>
        <w:tabs>
          <w:tab w:val="num" w:pos="1800"/>
        </w:tabs>
        <w:ind w:left="1800" w:hanging="360"/>
      </w:pPr>
      <w:rPr>
        <w:rFonts w:ascii="Symbol" w:hAnsi="Symbol" w:hint="default"/>
      </w:rPr>
    </w:lvl>
    <w:lvl w:ilvl="4" w:tplc="0C090003" w:tentative="1">
      <w:start w:val="1"/>
      <w:numFmt w:val="bullet"/>
      <w:lvlText w:val="o"/>
      <w:lvlJc w:val="left"/>
      <w:pPr>
        <w:tabs>
          <w:tab w:val="num" w:pos="2520"/>
        </w:tabs>
        <w:ind w:left="2520" w:hanging="360"/>
      </w:pPr>
      <w:rPr>
        <w:rFonts w:ascii="Courier New" w:hAnsi="Courier New" w:cs="Webdings" w:hint="default"/>
      </w:rPr>
    </w:lvl>
    <w:lvl w:ilvl="5" w:tplc="0C090005" w:tentative="1">
      <w:start w:val="1"/>
      <w:numFmt w:val="bullet"/>
      <w:lvlText w:val=""/>
      <w:lvlJc w:val="left"/>
      <w:pPr>
        <w:tabs>
          <w:tab w:val="num" w:pos="3240"/>
        </w:tabs>
        <w:ind w:left="3240" w:hanging="360"/>
      </w:pPr>
      <w:rPr>
        <w:rFonts w:ascii="Wingdings" w:hAnsi="Wingdings" w:hint="default"/>
      </w:rPr>
    </w:lvl>
    <w:lvl w:ilvl="6" w:tplc="0C090001" w:tentative="1">
      <w:start w:val="1"/>
      <w:numFmt w:val="bullet"/>
      <w:lvlText w:val=""/>
      <w:lvlJc w:val="left"/>
      <w:pPr>
        <w:tabs>
          <w:tab w:val="num" w:pos="3960"/>
        </w:tabs>
        <w:ind w:left="3960" w:hanging="360"/>
      </w:pPr>
      <w:rPr>
        <w:rFonts w:ascii="Symbol" w:hAnsi="Symbol" w:hint="default"/>
      </w:rPr>
    </w:lvl>
    <w:lvl w:ilvl="7" w:tplc="0C090003" w:tentative="1">
      <w:start w:val="1"/>
      <w:numFmt w:val="bullet"/>
      <w:lvlText w:val="o"/>
      <w:lvlJc w:val="left"/>
      <w:pPr>
        <w:tabs>
          <w:tab w:val="num" w:pos="4680"/>
        </w:tabs>
        <w:ind w:left="4680" w:hanging="360"/>
      </w:pPr>
      <w:rPr>
        <w:rFonts w:ascii="Courier New" w:hAnsi="Courier New" w:cs="Webdings" w:hint="default"/>
      </w:rPr>
    </w:lvl>
    <w:lvl w:ilvl="8" w:tplc="0C090005" w:tentative="1">
      <w:start w:val="1"/>
      <w:numFmt w:val="bullet"/>
      <w:lvlText w:val=""/>
      <w:lvlJc w:val="left"/>
      <w:pPr>
        <w:tabs>
          <w:tab w:val="num" w:pos="5400"/>
        </w:tabs>
        <w:ind w:left="5400" w:hanging="360"/>
      </w:pPr>
      <w:rPr>
        <w:rFonts w:ascii="Wingdings" w:hAnsi="Wingdings" w:hint="default"/>
      </w:rPr>
    </w:lvl>
  </w:abstractNum>
  <w:abstractNum w:abstractNumId="21" w15:restartNumberingAfterBreak="0">
    <w:nsid w:val="35C63057"/>
    <w:multiLevelType w:val="multilevel"/>
    <w:tmpl w:val="0409001D"/>
    <w:lvl w:ilvl="0">
      <w:start w:val="1"/>
      <w:numFmt w:val="bullet"/>
      <w:lvlText w:val=""/>
      <w:lvlJc w:val="left"/>
      <w:pPr>
        <w:ind w:left="360" w:hanging="360"/>
      </w:pPr>
      <w:rPr>
        <w:rFonts w:ascii="Webdings" w:hAnsi="Webdings" w:hint="default"/>
        <w:color w:val="004876"/>
      </w:rPr>
    </w:lvl>
    <w:lvl w:ilvl="1">
      <w:start w:val="1"/>
      <w:numFmt w:val="bullet"/>
      <w:lvlText w:val="o"/>
      <w:lvlJc w:val="left"/>
      <w:pPr>
        <w:ind w:left="720" w:hanging="360"/>
      </w:pPr>
      <w:rPr>
        <w:rFonts w:ascii="Courier New" w:hAnsi="Courier New" w:hint="default"/>
        <w:color w:val="004876"/>
      </w:rPr>
    </w:lvl>
    <w:lvl w:ilvl="2">
      <w:start w:val="1"/>
      <w:numFmt w:val="bullet"/>
      <w:lvlText w:val=""/>
      <w:lvlJc w:val="left"/>
      <w:pPr>
        <w:ind w:left="1080" w:hanging="360"/>
      </w:pPr>
      <w:rPr>
        <w:rFonts w:ascii="Symbol" w:hAnsi="Symbol" w:hint="default"/>
        <w:color w:val="004876"/>
      </w:rPr>
    </w:lvl>
    <w:lvl w:ilvl="3">
      <w:start w:val="1"/>
      <w:numFmt w:val="bullet"/>
      <w:lvlText w:val=""/>
      <w:lvlJc w:val="left"/>
      <w:pPr>
        <w:ind w:left="1440" w:hanging="360"/>
      </w:pPr>
      <w:rPr>
        <w:rFonts w:ascii="Symbol" w:hAnsi="Symbol" w:hint="default"/>
        <w:color w:val="004876"/>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15:restartNumberingAfterBreak="0">
    <w:nsid w:val="389C6E2C"/>
    <w:multiLevelType w:val="hybridMultilevel"/>
    <w:tmpl w:val="A6DA8E86"/>
    <w:lvl w:ilvl="0" w:tplc="D0D87056">
      <w:start w:val="1"/>
      <w:numFmt w:val="bullet"/>
      <w:lvlText w:val=""/>
      <w:lvlJc w:val="left"/>
      <w:pPr>
        <w:tabs>
          <w:tab w:val="num" w:pos="720"/>
        </w:tabs>
        <w:ind w:left="720" w:hanging="360"/>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cs="Webdings"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Webdings"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Webdings"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C862093"/>
    <w:multiLevelType w:val="multilevel"/>
    <w:tmpl w:val="0409001D"/>
    <w:lvl w:ilvl="0">
      <w:start w:val="1"/>
      <w:numFmt w:val="bullet"/>
      <w:lvlText w:val=""/>
      <w:lvlJc w:val="left"/>
      <w:pPr>
        <w:ind w:left="360" w:hanging="360"/>
      </w:pPr>
      <w:rPr>
        <w:rFonts w:ascii="Webdings" w:hAnsi="Webdings" w:hint="default"/>
        <w:color w:val="004876"/>
      </w:rPr>
    </w:lvl>
    <w:lvl w:ilvl="1">
      <w:start w:val="1"/>
      <w:numFmt w:val="bullet"/>
      <w:lvlText w:val="o"/>
      <w:lvlJc w:val="left"/>
      <w:pPr>
        <w:ind w:left="720" w:hanging="360"/>
      </w:pPr>
      <w:rPr>
        <w:rFonts w:ascii="Courier New" w:hAnsi="Courier New" w:hint="default"/>
        <w:color w:val="004876"/>
      </w:rPr>
    </w:lvl>
    <w:lvl w:ilvl="2">
      <w:start w:val="1"/>
      <w:numFmt w:val="bullet"/>
      <w:lvlText w:val=""/>
      <w:lvlJc w:val="left"/>
      <w:pPr>
        <w:ind w:left="1080" w:hanging="360"/>
      </w:pPr>
      <w:rPr>
        <w:rFonts w:ascii="Symbol" w:hAnsi="Symbol" w:hint="default"/>
        <w:color w:val="004876"/>
      </w:rPr>
    </w:lvl>
    <w:lvl w:ilvl="3">
      <w:start w:val="1"/>
      <w:numFmt w:val="bullet"/>
      <w:lvlText w:val=""/>
      <w:lvlJc w:val="left"/>
      <w:pPr>
        <w:ind w:left="1440" w:hanging="360"/>
      </w:pPr>
      <w:rPr>
        <w:rFonts w:ascii="Symbol" w:hAnsi="Symbol" w:hint="default"/>
        <w:color w:val="004876"/>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507B3DE9"/>
    <w:multiLevelType w:val="hybridMultilevel"/>
    <w:tmpl w:val="1124174E"/>
    <w:lvl w:ilvl="0" w:tplc="639A711C">
      <w:start w:val="1"/>
      <w:numFmt w:val="bullet"/>
      <w:pStyle w:val="VFABullets"/>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D2F303B"/>
    <w:multiLevelType w:val="hybridMultilevel"/>
    <w:tmpl w:val="FA7C2C9A"/>
    <w:lvl w:ilvl="0" w:tplc="0C09000F">
      <w:start w:val="1"/>
      <w:numFmt w:val="decimal"/>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6" w15:restartNumberingAfterBreak="0">
    <w:nsid w:val="69D901D0"/>
    <w:multiLevelType w:val="hybridMultilevel"/>
    <w:tmpl w:val="94A60F0E"/>
    <w:lvl w:ilvl="0" w:tplc="0C090001">
      <w:start w:val="1"/>
      <w:numFmt w:val="bullet"/>
      <w:lvlText w:val=""/>
      <w:lvlJc w:val="left"/>
      <w:pPr>
        <w:tabs>
          <w:tab w:val="num" w:pos="360"/>
        </w:tabs>
        <w:ind w:left="360" w:hanging="360"/>
      </w:pPr>
      <w:rPr>
        <w:rFonts w:ascii="Symbol" w:hAnsi="Symbol" w:hint="default"/>
      </w:rPr>
    </w:lvl>
    <w:lvl w:ilvl="1" w:tplc="0C090003">
      <w:start w:val="1"/>
      <w:numFmt w:val="bullet"/>
      <w:lvlText w:val="o"/>
      <w:lvlJc w:val="left"/>
      <w:pPr>
        <w:tabs>
          <w:tab w:val="num" w:pos="1080"/>
        </w:tabs>
        <w:ind w:left="1080" w:hanging="360"/>
      </w:pPr>
      <w:rPr>
        <w:rFonts w:ascii="Courier New" w:hAnsi="Courier New" w:cs="Webdings" w:hint="default"/>
      </w:rPr>
    </w:lvl>
    <w:lvl w:ilvl="2" w:tplc="0C090005">
      <w:start w:val="1"/>
      <w:numFmt w:val="bullet"/>
      <w:lvlText w:val=""/>
      <w:lvlJc w:val="left"/>
      <w:pPr>
        <w:tabs>
          <w:tab w:val="num" w:pos="1800"/>
        </w:tabs>
        <w:ind w:left="1800" w:hanging="360"/>
      </w:pPr>
      <w:rPr>
        <w:rFonts w:ascii="Wingdings" w:hAnsi="Wingdings" w:hint="default"/>
      </w:rPr>
    </w:lvl>
    <w:lvl w:ilvl="3" w:tplc="0C09000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Webdings"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Webdings"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27" w15:restartNumberingAfterBreak="0">
    <w:nsid w:val="7AB66886"/>
    <w:multiLevelType w:val="hybridMultilevel"/>
    <w:tmpl w:val="62CEF3DA"/>
    <w:lvl w:ilvl="0" w:tplc="56AC6070">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Webdings"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Webdings"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Webdings"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abstractNumId w:val="23"/>
  </w:num>
  <w:num w:numId="2">
    <w:abstractNumId w:val="21"/>
  </w:num>
  <w:num w:numId="3">
    <w:abstractNumId w:val="17"/>
  </w:num>
  <w:num w:numId="4">
    <w:abstractNumId w:val="27"/>
  </w:num>
  <w:num w:numId="5">
    <w:abstractNumId w:val="11"/>
  </w:num>
  <w:num w:numId="6">
    <w:abstractNumId w:val="20"/>
  </w:num>
  <w:num w:numId="7">
    <w:abstractNumId w:val="25"/>
  </w:num>
  <w:num w:numId="8">
    <w:abstractNumId w:val="16"/>
  </w:num>
  <w:num w:numId="9">
    <w:abstractNumId w:val="19"/>
  </w:num>
  <w:num w:numId="10">
    <w:abstractNumId w:val="13"/>
  </w:num>
  <w:num w:numId="11">
    <w:abstractNumId w:val="22"/>
  </w:num>
  <w:num w:numId="12">
    <w:abstractNumId w:val="14"/>
  </w:num>
  <w:num w:numId="13">
    <w:abstractNumId w:val="18"/>
  </w:num>
  <w:num w:numId="14">
    <w:abstractNumId w:val="15"/>
  </w:num>
  <w:num w:numId="15">
    <w:abstractNumId w:val="26"/>
  </w:num>
  <w:num w:numId="16">
    <w:abstractNumId w:val="12"/>
  </w:num>
  <w:num w:numId="17">
    <w:abstractNumId w:val="10"/>
  </w:num>
  <w:num w:numId="18">
    <w:abstractNumId w:val="8"/>
  </w:num>
  <w:num w:numId="19">
    <w:abstractNumId w:val="7"/>
  </w:num>
  <w:num w:numId="20">
    <w:abstractNumId w:val="6"/>
  </w:num>
  <w:num w:numId="21">
    <w:abstractNumId w:val="5"/>
  </w:num>
  <w:num w:numId="22">
    <w:abstractNumId w:val="9"/>
  </w:num>
  <w:num w:numId="23">
    <w:abstractNumId w:val="4"/>
  </w:num>
  <w:num w:numId="24">
    <w:abstractNumId w:val="3"/>
  </w:num>
  <w:num w:numId="25">
    <w:abstractNumId w:val="2"/>
  </w:num>
  <w:num w:numId="26">
    <w:abstractNumId w:val="1"/>
  </w:num>
  <w:num w:numId="27">
    <w:abstractNumId w:val="0"/>
  </w:num>
  <w:num w:numId="28">
    <w:abstractNumId w:val="24"/>
  </w:num>
  <w:num w:numId="29">
    <w:abstractNumId w:val="24"/>
  </w:num>
  <w:num w:numId="30">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styleLockTheme/>
  <w:styleLockQFSet/>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5E5F"/>
    <w:rsid w:val="00001643"/>
    <w:rsid w:val="00015F4A"/>
    <w:rsid w:val="0002484D"/>
    <w:rsid w:val="0003181A"/>
    <w:rsid w:val="000353E3"/>
    <w:rsid w:val="00037AA5"/>
    <w:rsid w:val="00043510"/>
    <w:rsid w:val="00044355"/>
    <w:rsid w:val="00045286"/>
    <w:rsid w:val="0004670F"/>
    <w:rsid w:val="00055149"/>
    <w:rsid w:val="000556A6"/>
    <w:rsid w:val="000601C9"/>
    <w:rsid w:val="0007023C"/>
    <w:rsid w:val="00071990"/>
    <w:rsid w:val="00071A04"/>
    <w:rsid w:val="0007340B"/>
    <w:rsid w:val="000761E6"/>
    <w:rsid w:val="00076EC2"/>
    <w:rsid w:val="000850DE"/>
    <w:rsid w:val="000A19DB"/>
    <w:rsid w:val="000A3D24"/>
    <w:rsid w:val="000A6F87"/>
    <w:rsid w:val="000B11A8"/>
    <w:rsid w:val="000B12FA"/>
    <w:rsid w:val="000B4034"/>
    <w:rsid w:val="000B7616"/>
    <w:rsid w:val="000C0F67"/>
    <w:rsid w:val="000C2D53"/>
    <w:rsid w:val="000C5048"/>
    <w:rsid w:val="000D5AE6"/>
    <w:rsid w:val="000D7EDA"/>
    <w:rsid w:val="000E457E"/>
    <w:rsid w:val="000E4BC0"/>
    <w:rsid w:val="000E4DCF"/>
    <w:rsid w:val="000E7633"/>
    <w:rsid w:val="000F442F"/>
    <w:rsid w:val="000F583A"/>
    <w:rsid w:val="000F5FAA"/>
    <w:rsid w:val="00101153"/>
    <w:rsid w:val="001018A7"/>
    <w:rsid w:val="0010576D"/>
    <w:rsid w:val="00117646"/>
    <w:rsid w:val="00122B02"/>
    <w:rsid w:val="00122ED5"/>
    <w:rsid w:val="0012516F"/>
    <w:rsid w:val="00125A79"/>
    <w:rsid w:val="00125B09"/>
    <w:rsid w:val="001321A2"/>
    <w:rsid w:val="00142CB0"/>
    <w:rsid w:val="00154A4C"/>
    <w:rsid w:val="001566AB"/>
    <w:rsid w:val="0016083D"/>
    <w:rsid w:val="001633FE"/>
    <w:rsid w:val="00163A27"/>
    <w:rsid w:val="00193575"/>
    <w:rsid w:val="00193822"/>
    <w:rsid w:val="001A70E5"/>
    <w:rsid w:val="001B1B32"/>
    <w:rsid w:val="001B718E"/>
    <w:rsid w:val="001C2FDA"/>
    <w:rsid w:val="001C7468"/>
    <w:rsid w:val="001D01A3"/>
    <w:rsid w:val="001D7658"/>
    <w:rsid w:val="001E7540"/>
    <w:rsid w:val="001E78C2"/>
    <w:rsid w:val="001F4ED0"/>
    <w:rsid w:val="001F5716"/>
    <w:rsid w:val="001F5C61"/>
    <w:rsid w:val="002064F4"/>
    <w:rsid w:val="00212323"/>
    <w:rsid w:val="002149AB"/>
    <w:rsid w:val="002179E8"/>
    <w:rsid w:val="00220CBB"/>
    <w:rsid w:val="00220FD0"/>
    <w:rsid w:val="00221234"/>
    <w:rsid w:val="002213B2"/>
    <w:rsid w:val="002245A3"/>
    <w:rsid w:val="002306D9"/>
    <w:rsid w:val="00230C63"/>
    <w:rsid w:val="00233140"/>
    <w:rsid w:val="00240CDA"/>
    <w:rsid w:val="00244ABE"/>
    <w:rsid w:val="00245266"/>
    <w:rsid w:val="00245335"/>
    <w:rsid w:val="00257205"/>
    <w:rsid w:val="002733C3"/>
    <w:rsid w:val="00276AE8"/>
    <w:rsid w:val="00282DFB"/>
    <w:rsid w:val="002831CE"/>
    <w:rsid w:val="0029015A"/>
    <w:rsid w:val="002A07AB"/>
    <w:rsid w:val="002A24B1"/>
    <w:rsid w:val="002B6F9E"/>
    <w:rsid w:val="002C012D"/>
    <w:rsid w:val="002C5B07"/>
    <w:rsid w:val="002D1EA1"/>
    <w:rsid w:val="002D2371"/>
    <w:rsid w:val="002E3B5B"/>
    <w:rsid w:val="002F2228"/>
    <w:rsid w:val="002F24F9"/>
    <w:rsid w:val="002F4FB0"/>
    <w:rsid w:val="002F72E5"/>
    <w:rsid w:val="00300DEF"/>
    <w:rsid w:val="00302D5E"/>
    <w:rsid w:val="0030303A"/>
    <w:rsid w:val="00305436"/>
    <w:rsid w:val="0030631F"/>
    <w:rsid w:val="0031690C"/>
    <w:rsid w:val="00317C3E"/>
    <w:rsid w:val="0032654C"/>
    <w:rsid w:val="00327809"/>
    <w:rsid w:val="0032796D"/>
    <w:rsid w:val="00327CD3"/>
    <w:rsid w:val="00332E45"/>
    <w:rsid w:val="003343B1"/>
    <w:rsid w:val="003358ED"/>
    <w:rsid w:val="00336290"/>
    <w:rsid w:val="0033753D"/>
    <w:rsid w:val="00346DE5"/>
    <w:rsid w:val="00347CC5"/>
    <w:rsid w:val="00352994"/>
    <w:rsid w:val="00352AB8"/>
    <w:rsid w:val="00367067"/>
    <w:rsid w:val="00370140"/>
    <w:rsid w:val="00374E24"/>
    <w:rsid w:val="00390417"/>
    <w:rsid w:val="00393158"/>
    <w:rsid w:val="003932BE"/>
    <w:rsid w:val="00394CDD"/>
    <w:rsid w:val="003966F2"/>
    <w:rsid w:val="003A58EC"/>
    <w:rsid w:val="003B12BC"/>
    <w:rsid w:val="003C1A3A"/>
    <w:rsid w:val="003C608D"/>
    <w:rsid w:val="003C60BF"/>
    <w:rsid w:val="003D08BC"/>
    <w:rsid w:val="003E3B94"/>
    <w:rsid w:val="003E717A"/>
    <w:rsid w:val="003E7681"/>
    <w:rsid w:val="003F4536"/>
    <w:rsid w:val="003F4D54"/>
    <w:rsid w:val="004003A3"/>
    <w:rsid w:val="00400EAF"/>
    <w:rsid w:val="00401208"/>
    <w:rsid w:val="004022F5"/>
    <w:rsid w:val="004036FF"/>
    <w:rsid w:val="00403AB3"/>
    <w:rsid w:val="00405642"/>
    <w:rsid w:val="004134F4"/>
    <w:rsid w:val="004135E5"/>
    <w:rsid w:val="00433C18"/>
    <w:rsid w:val="004342FC"/>
    <w:rsid w:val="004421E6"/>
    <w:rsid w:val="0044335D"/>
    <w:rsid w:val="004512A3"/>
    <w:rsid w:val="004532F5"/>
    <w:rsid w:val="00453654"/>
    <w:rsid w:val="004555C6"/>
    <w:rsid w:val="00462461"/>
    <w:rsid w:val="00473B59"/>
    <w:rsid w:val="00476D61"/>
    <w:rsid w:val="004814E0"/>
    <w:rsid w:val="00481714"/>
    <w:rsid w:val="00486C57"/>
    <w:rsid w:val="00492D74"/>
    <w:rsid w:val="00494175"/>
    <w:rsid w:val="00495E7F"/>
    <w:rsid w:val="004A05A1"/>
    <w:rsid w:val="004C3228"/>
    <w:rsid w:val="004C4270"/>
    <w:rsid w:val="004D4EFF"/>
    <w:rsid w:val="004D5AC2"/>
    <w:rsid w:val="004E02F8"/>
    <w:rsid w:val="004E1F59"/>
    <w:rsid w:val="004E7487"/>
    <w:rsid w:val="004F7F89"/>
    <w:rsid w:val="00501FBE"/>
    <w:rsid w:val="005066AB"/>
    <w:rsid w:val="00515543"/>
    <w:rsid w:val="00515A06"/>
    <w:rsid w:val="00525E82"/>
    <w:rsid w:val="005316B4"/>
    <w:rsid w:val="00534CD0"/>
    <w:rsid w:val="0054031E"/>
    <w:rsid w:val="005510A0"/>
    <w:rsid w:val="00551D11"/>
    <w:rsid w:val="005557F7"/>
    <w:rsid w:val="005624B5"/>
    <w:rsid w:val="00570B43"/>
    <w:rsid w:val="00577A64"/>
    <w:rsid w:val="00582619"/>
    <w:rsid w:val="005838FA"/>
    <w:rsid w:val="005851B5"/>
    <w:rsid w:val="00587D83"/>
    <w:rsid w:val="00592CC3"/>
    <w:rsid w:val="00592CF1"/>
    <w:rsid w:val="005A0602"/>
    <w:rsid w:val="005A434B"/>
    <w:rsid w:val="005A4D7C"/>
    <w:rsid w:val="005A7CC7"/>
    <w:rsid w:val="005A7E82"/>
    <w:rsid w:val="005C2518"/>
    <w:rsid w:val="005C5DF3"/>
    <w:rsid w:val="005C7639"/>
    <w:rsid w:val="005D0CCC"/>
    <w:rsid w:val="005D549B"/>
    <w:rsid w:val="005E6F77"/>
    <w:rsid w:val="005F7EF3"/>
    <w:rsid w:val="00602370"/>
    <w:rsid w:val="0060759A"/>
    <w:rsid w:val="00610C67"/>
    <w:rsid w:val="0061504A"/>
    <w:rsid w:val="00615563"/>
    <w:rsid w:val="00623179"/>
    <w:rsid w:val="00625F89"/>
    <w:rsid w:val="006262C9"/>
    <w:rsid w:val="0062762B"/>
    <w:rsid w:val="0063603A"/>
    <w:rsid w:val="006362DD"/>
    <w:rsid w:val="00650786"/>
    <w:rsid w:val="00653EFE"/>
    <w:rsid w:val="00657813"/>
    <w:rsid w:val="00664EC6"/>
    <w:rsid w:val="006665BD"/>
    <w:rsid w:val="0066768D"/>
    <w:rsid w:val="00670E60"/>
    <w:rsid w:val="00676A62"/>
    <w:rsid w:val="00677F86"/>
    <w:rsid w:val="00682426"/>
    <w:rsid w:val="00682990"/>
    <w:rsid w:val="00684147"/>
    <w:rsid w:val="00687805"/>
    <w:rsid w:val="0069090D"/>
    <w:rsid w:val="00691C30"/>
    <w:rsid w:val="00693985"/>
    <w:rsid w:val="00695557"/>
    <w:rsid w:val="00695B0E"/>
    <w:rsid w:val="00696CE7"/>
    <w:rsid w:val="00697D65"/>
    <w:rsid w:val="006A3CA1"/>
    <w:rsid w:val="006A7B01"/>
    <w:rsid w:val="006C2398"/>
    <w:rsid w:val="006C3BEB"/>
    <w:rsid w:val="006C411F"/>
    <w:rsid w:val="006C433A"/>
    <w:rsid w:val="006C4569"/>
    <w:rsid w:val="006C61DB"/>
    <w:rsid w:val="006D022D"/>
    <w:rsid w:val="006D1670"/>
    <w:rsid w:val="006D33C8"/>
    <w:rsid w:val="006D35C0"/>
    <w:rsid w:val="006D4E56"/>
    <w:rsid w:val="006E069A"/>
    <w:rsid w:val="006E3B42"/>
    <w:rsid w:val="006E6FD6"/>
    <w:rsid w:val="006F3683"/>
    <w:rsid w:val="006F39A0"/>
    <w:rsid w:val="00700E93"/>
    <w:rsid w:val="0070490C"/>
    <w:rsid w:val="007059C0"/>
    <w:rsid w:val="0071188D"/>
    <w:rsid w:val="007127AD"/>
    <w:rsid w:val="007135A6"/>
    <w:rsid w:val="0071421D"/>
    <w:rsid w:val="00715223"/>
    <w:rsid w:val="007232E1"/>
    <w:rsid w:val="00726F41"/>
    <w:rsid w:val="00730425"/>
    <w:rsid w:val="007329CA"/>
    <w:rsid w:val="007342A2"/>
    <w:rsid w:val="00751873"/>
    <w:rsid w:val="00756331"/>
    <w:rsid w:val="007574FB"/>
    <w:rsid w:val="007619B1"/>
    <w:rsid w:val="00763A01"/>
    <w:rsid w:val="007644CB"/>
    <w:rsid w:val="0076760B"/>
    <w:rsid w:val="00770765"/>
    <w:rsid w:val="00771D48"/>
    <w:rsid w:val="007756DF"/>
    <w:rsid w:val="00776B94"/>
    <w:rsid w:val="007825EB"/>
    <w:rsid w:val="00782984"/>
    <w:rsid w:val="00791291"/>
    <w:rsid w:val="00794AD6"/>
    <w:rsid w:val="00795A47"/>
    <w:rsid w:val="00796DF1"/>
    <w:rsid w:val="007A0149"/>
    <w:rsid w:val="007A2D6D"/>
    <w:rsid w:val="007A3327"/>
    <w:rsid w:val="007B0B55"/>
    <w:rsid w:val="007B6CD0"/>
    <w:rsid w:val="007B6F71"/>
    <w:rsid w:val="007C0518"/>
    <w:rsid w:val="007C22DB"/>
    <w:rsid w:val="007C746C"/>
    <w:rsid w:val="007D0C53"/>
    <w:rsid w:val="007D1DA4"/>
    <w:rsid w:val="007D33BC"/>
    <w:rsid w:val="007D34F8"/>
    <w:rsid w:val="007D3B20"/>
    <w:rsid w:val="007E7A0C"/>
    <w:rsid w:val="007F4ED8"/>
    <w:rsid w:val="00801E39"/>
    <w:rsid w:val="0080599E"/>
    <w:rsid w:val="008072B8"/>
    <w:rsid w:val="00810A90"/>
    <w:rsid w:val="00811A14"/>
    <w:rsid w:val="008141A9"/>
    <w:rsid w:val="00815B33"/>
    <w:rsid w:val="0081672B"/>
    <w:rsid w:val="008206B2"/>
    <w:rsid w:val="008214FE"/>
    <w:rsid w:val="00824AA3"/>
    <w:rsid w:val="008353E4"/>
    <w:rsid w:val="008375AC"/>
    <w:rsid w:val="00853239"/>
    <w:rsid w:val="008534E3"/>
    <w:rsid w:val="00870C69"/>
    <w:rsid w:val="00876A46"/>
    <w:rsid w:val="00882B25"/>
    <w:rsid w:val="008879A2"/>
    <w:rsid w:val="008903F4"/>
    <w:rsid w:val="008920EA"/>
    <w:rsid w:val="00892A94"/>
    <w:rsid w:val="00897005"/>
    <w:rsid w:val="008A0398"/>
    <w:rsid w:val="008A2206"/>
    <w:rsid w:val="008A367A"/>
    <w:rsid w:val="008A5312"/>
    <w:rsid w:val="008A5899"/>
    <w:rsid w:val="008A5C69"/>
    <w:rsid w:val="008A6CE7"/>
    <w:rsid w:val="008B421D"/>
    <w:rsid w:val="008D388E"/>
    <w:rsid w:val="008D56B8"/>
    <w:rsid w:val="008E1247"/>
    <w:rsid w:val="008E14D3"/>
    <w:rsid w:val="008E2347"/>
    <w:rsid w:val="008E38DE"/>
    <w:rsid w:val="008E60C0"/>
    <w:rsid w:val="008F236A"/>
    <w:rsid w:val="008F73D3"/>
    <w:rsid w:val="0090020F"/>
    <w:rsid w:val="009023F9"/>
    <w:rsid w:val="009029AE"/>
    <w:rsid w:val="0091250A"/>
    <w:rsid w:val="009143A2"/>
    <w:rsid w:val="0092740A"/>
    <w:rsid w:val="0093375A"/>
    <w:rsid w:val="009360CD"/>
    <w:rsid w:val="0094125F"/>
    <w:rsid w:val="00941DA1"/>
    <w:rsid w:val="009455BC"/>
    <w:rsid w:val="00950A19"/>
    <w:rsid w:val="00953B8A"/>
    <w:rsid w:val="00970224"/>
    <w:rsid w:val="00970359"/>
    <w:rsid w:val="009764AF"/>
    <w:rsid w:val="00977C47"/>
    <w:rsid w:val="0098031F"/>
    <w:rsid w:val="009808AD"/>
    <w:rsid w:val="00982D5B"/>
    <w:rsid w:val="00984669"/>
    <w:rsid w:val="009849B7"/>
    <w:rsid w:val="00990E0B"/>
    <w:rsid w:val="009A14C9"/>
    <w:rsid w:val="009A3922"/>
    <w:rsid w:val="009A548D"/>
    <w:rsid w:val="009D151B"/>
    <w:rsid w:val="009D1A7F"/>
    <w:rsid w:val="009D7250"/>
    <w:rsid w:val="009E31F4"/>
    <w:rsid w:val="009E736D"/>
    <w:rsid w:val="009F4C62"/>
    <w:rsid w:val="00A03119"/>
    <w:rsid w:val="00A128A2"/>
    <w:rsid w:val="00A160C0"/>
    <w:rsid w:val="00A1655A"/>
    <w:rsid w:val="00A16C77"/>
    <w:rsid w:val="00A17C5B"/>
    <w:rsid w:val="00A21A7F"/>
    <w:rsid w:val="00A27317"/>
    <w:rsid w:val="00A3221F"/>
    <w:rsid w:val="00A40E55"/>
    <w:rsid w:val="00A5732F"/>
    <w:rsid w:val="00A60325"/>
    <w:rsid w:val="00A6229A"/>
    <w:rsid w:val="00A646B3"/>
    <w:rsid w:val="00A6643D"/>
    <w:rsid w:val="00A7580E"/>
    <w:rsid w:val="00A76D82"/>
    <w:rsid w:val="00A80774"/>
    <w:rsid w:val="00A81A9D"/>
    <w:rsid w:val="00A8349A"/>
    <w:rsid w:val="00A864CA"/>
    <w:rsid w:val="00A8667E"/>
    <w:rsid w:val="00A918AE"/>
    <w:rsid w:val="00A94796"/>
    <w:rsid w:val="00AA0C21"/>
    <w:rsid w:val="00AA30FC"/>
    <w:rsid w:val="00AB3567"/>
    <w:rsid w:val="00AB7066"/>
    <w:rsid w:val="00AC147E"/>
    <w:rsid w:val="00AD2482"/>
    <w:rsid w:val="00AD4C2C"/>
    <w:rsid w:val="00AD6315"/>
    <w:rsid w:val="00AE03C5"/>
    <w:rsid w:val="00AE32C0"/>
    <w:rsid w:val="00AF0866"/>
    <w:rsid w:val="00AF2173"/>
    <w:rsid w:val="00B20F40"/>
    <w:rsid w:val="00B2406F"/>
    <w:rsid w:val="00B303F3"/>
    <w:rsid w:val="00B32DDD"/>
    <w:rsid w:val="00B46CE9"/>
    <w:rsid w:val="00B47720"/>
    <w:rsid w:val="00B548BD"/>
    <w:rsid w:val="00B57662"/>
    <w:rsid w:val="00B61769"/>
    <w:rsid w:val="00B644D0"/>
    <w:rsid w:val="00B705A0"/>
    <w:rsid w:val="00B72A75"/>
    <w:rsid w:val="00B72C4D"/>
    <w:rsid w:val="00B75E77"/>
    <w:rsid w:val="00B81D73"/>
    <w:rsid w:val="00B84EFB"/>
    <w:rsid w:val="00B96D7B"/>
    <w:rsid w:val="00B97133"/>
    <w:rsid w:val="00BA2569"/>
    <w:rsid w:val="00BB02C9"/>
    <w:rsid w:val="00BC5E5F"/>
    <w:rsid w:val="00BC6E76"/>
    <w:rsid w:val="00BD4148"/>
    <w:rsid w:val="00BD4745"/>
    <w:rsid w:val="00BD4B91"/>
    <w:rsid w:val="00BD4F4D"/>
    <w:rsid w:val="00BD6019"/>
    <w:rsid w:val="00BE018F"/>
    <w:rsid w:val="00BE36B2"/>
    <w:rsid w:val="00BE3B6A"/>
    <w:rsid w:val="00BE6683"/>
    <w:rsid w:val="00BF0945"/>
    <w:rsid w:val="00BF6731"/>
    <w:rsid w:val="00C01A71"/>
    <w:rsid w:val="00C0758E"/>
    <w:rsid w:val="00C16FF5"/>
    <w:rsid w:val="00C216B8"/>
    <w:rsid w:val="00C22A2C"/>
    <w:rsid w:val="00C22B92"/>
    <w:rsid w:val="00C2464C"/>
    <w:rsid w:val="00C318F8"/>
    <w:rsid w:val="00C34464"/>
    <w:rsid w:val="00C463CD"/>
    <w:rsid w:val="00C52189"/>
    <w:rsid w:val="00C52DDA"/>
    <w:rsid w:val="00C5323F"/>
    <w:rsid w:val="00C53B9C"/>
    <w:rsid w:val="00C575D0"/>
    <w:rsid w:val="00C73097"/>
    <w:rsid w:val="00C73ECC"/>
    <w:rsid w:val="00C75031"/>
    <w:rsid w:val="00C805DA"/>
    <w:rsid w:val="00C839C8"/>
    <w:rsid w:val="00C95B16"/>
    <w:rsid w:val="00C976A0"/>
    <w:rsid w:val="00C97958"/>
    <w:rsid w:val="00CA13BF"/>
    <w:rsid w:val="00CA22C5"/>
    <w:rsid w:val="00CB0EC1"/>
    <w:rsid w:val="00CB1296"/>
    <w:rsid w:val="00CB5EAA"/>
    <w:rsid w:val="00CC5BF2"/>
    <w:rsid w:val="00CC6CBF"/>
    <w:rsid w:val="00CC7221"/>
    <w:rsid w:val="00CD110A"/>
    <w:rsid w:val="00CD31FE"/>
    <w:rsid w:val="00CE1BA5"/>
    <w:rsid w:val="00CF00E2"/>
    <w:rsid w:val="00CF4690"/>
    <w:rsid w:val="00CF541F"/>
    <w:rsid w:val="00CF6C37"/>
    <w:rsid w:val="00D135E1"/>
    <w:rsid w:val="00D13A5F"/>
    <w:rsid w:val="00D24D2A"/>
    <w:rsid w:val="00D41794"/>
    <w:rsid w:val="00D55463"/>
    <w:rsid w:val="00D66533"/>
    <w:rsid w:val="00D75D07"/>
    <w:rsid w:val="00D84782"/>
    <w:rsid w:val="00D85AC0"/>
    <w:rsid w:val="00DA0304"/>
    <w:rsid w:val="00DA33F0"/>
    <w:rsid w:val="00DA7C51"/>
    <w:rsid w:val="00DB372B"/>
    <w:rsid w:val="00DC44F4"/>
    <w:rsid w:val="00DD3CEB"/>
    <w:rsid w:val="00DE3977"/>
    <w:rsid w:val="00DE6825"/>
    <w:rsid w:val="00DF0AF9"/>
    <w:rsid w:val="00DF57B8"/>
    <w:rsid w:val="00E01106"/>
    <w:rsid w:val="00E05078"/>
    <w:rsid w:val="00E203F9"/>
    <w:rsid w:val="00E222F4"/>
    <w:rsid w:val="00E2263F"/>
    <w:rsid w:val="00E239C5"/>
    <w:rsid w:val="00E30E3A"/>
    <w:rsid w:val="00E31039"/>
    <w:rsid w:val="00E31E73"/>
    <w:rsid w:val="00E341D9"/>
    <w:rsid w:val="00E36884"/>
    <w:rsid w:val="00E37A7F"/>
    <w:rsid w:val="00E4315B"/>
    <w:rsid w:val="00E46FC2"/>
    <w:rsid w:val="00E47508"/>
    <w:rsid w:val="00E50424"/>
    <w:rsid w:val="00E631EB"/>
    <w:rsid w:val="00E7416A"/>
    <w:rsid w:val="00E810E6"/>
    <w:rsid w:val="00E82026"/>
    <w:rsid w:val="00E8342F"/>
    <w:rsid w:val="00E90199"/>
    <w:rsid w:val="00E92E47"/>
    <w:rsid w:val="00E961C0"/>
    <w:rsid w:val="00E962D5"/>
    <w:rsid w:val="00EA0FD6"/>
    <w:rsid w:val="00EA7191"/>
    <w:rsid w:val="00EB49E5"/>
    <w:rsid w:val="00EB61B4"/>
    <w:rsid w:val="00EC0980"/>
    <w:rsid w:val="00EC740C"/>
    <w:rsid w:val="00EE6163"/>
    <w:rsid w:val="00EE669D"/>
    <w:rsid w:val="00EE67BE"/>
    <w:rsid w:val="00EF5837"/>
    <w:rsid w:val="00F01CDA"/>
    <w:rsid w:val="00F06D0F"/>
    <w:rsid w:val="00F157E4"/>
    <w:rsid w:val="00F1687C"/>
    <w:rsid w:val="00F17E70"/>
    <w:rsid w:val="00F27B21"/>
    <w:rsid w:val="00F3184B"/>
    <w:rsid w:val="00F50761"/>
    <w:rsid w:val="00F5412C"/>
    <w:rsid w:val="00F54B07"/>
    <w:rsid w:val="00F65F4A"/>
    <w:rsid w:val="00F67FF8"/>
    <w:rsid w:val="00F808B0"/>
    <w:rsid w:val="00F879C4"/>
    <w:rsid w:val="00F91828"/>
    <w:rsid w:val="00FA0301"/>
    <w:rsid w:val="00FA547D"/>
    <w:rsid w:val="00FB1090"/>
    <w:rsid w:val="00FC2CA6"/>
    <w:rsid w:val="00FC41E1"/>
    <w:rsid w:val="00FD02E1"/>
    <w:rsid w:val="00FD0C78"/>
    <w:rsid w:val="00FD1859"/>
    <w:rsid w:val="00FE0A8C"/>
    <w:rsid w:val="00FE21E1"/>
    <w:rsid w:val="00FE3880"/>
    <w:rsid w:val="00FE436C"/>
    <w:rsid w:val="00FF2696"/>
    <w:rsid w:val="00FF62FD"/>
  </w:rsids>
  <m:mathPr>
    <m:mathFont m:val="Cambria Math"/>
    <m:brkBin m:val="before"/>
    <m:brkBinSub m:val="--"/>
    <m:smallFrac m:val="0"/>
    <m:dispDef m:val="0"/>
    <m:lMargin m:val="0"/>
    <m:rMargin m:val="0"/>
    <m:defJc m:val="centerGroup"/>
    <m:wrapRight/>
    <m:intLim m:val="subSup"/>
    <m:naryLim m:val="subSup"/>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oNotEmbedSmartTags/>
  <w:decimalSymbol w:val="."/>
  <w:listSeparator w:val=","/>
  <w14:docId w14:val="0DC667CB"/>
  <w15:chartTrackingRefBased/>
  <w15:docId w15:val="{9ADEA7F3-6321-4AFA-9379-B802F579D2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Cambria" w:hAnsi="Cambria" w:cs="Times New Roman"/>
        <w:lang w:val="en-AU" w:eastAsia="ja-JP" w:bidi="ar-SA"/>
      </w:rPr>
    </w:rPrDefault>
    <w:pPrDefault/>
  </w:docDefaults>
  <w:latentStyles w:defLockedState="0" w:defUIPriority="0" w:defSemiHidden="0" w:defUnhideWhenUsed="0" w:defQFormat="0" w:count="377">
    <w:lsdException w:name="heading 1" w:uiPriority="9"/>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99"/>
    <w:lsdException w:name="toc 2" w:uiPriority="99"/>
    <w:lsdException w:name="toc 3" w:uiPriority="99"/>
    <w:lsdException w:name="toc 4" w:uiPriority="99"/>
    <w:lsdException w:name="header" w:uiPriority="99"/>
    <w:lsdException w:name="footer" w:uiPriority="99"/>
    <w:lsdException w:name="Default Paragraph Font" w:uiPriority="1"/>
    <w:lsdException w:name="HTML Typewriter"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rsid w:val="00693985"/>
    <w:pPr>
      <w:spacing w:before="120"/>
    </w:pPr>
    <w:rPr>
      <w:rFonts w:ascii="Arial" w:hAnsi="Arial"/>
      <w:sz w:val="18"/>
      <w:szCs w:val="24"/>
      <w:lang w:eastAsia="en-US"/>
    </w:rPr>
  </w:style>
  <w:style w:type="paragraph" w:styleId="Heading1">
    <w:name w:val="heading 1"/>
    <w:basedOn w:val="Normal"/>
    <w:next w:val="Normal"/>
    <w:link w:val="Heading1Char"/>
    <w:uiPriority w:val="9"/>
    <w:rsid w:val="006D6983"/>
    <w:pPr>
      <w:keepNext/>
      <w:spacing w:before="240" w:after="120"/>
      <w:outlineLvl w:val="0"/>
    </w:pPr>
    <w:rPr>
      <w:b/>
      <w:bCs/>
      <w:caps/>
      <w:color w:val="00ACBA"/>
      <w:kern w:val="32"/>
      <w:sz w:val="22"/>
      <w:szCs w:val="32"/>
    </w:rPr>
  </w:style>
  <w:style w:type="paragraph" w:styleId="Heading2">
    <w:name w:val="heading 2"/>
    <w:basedOn w:val="Normal"/>
    <w:next w:val="Normal"/>
    <w:link w:val="Heading2Char"/>
    <w:rsid w:val="00736A81"/>
    <w:pPr>
      <w:keepNext/>
      <w:spacing w:before="240" w:after="120"/>
      <w:outlineLvl w:val="1"/>
    </w:pPr>
    <w:rPr>
      <w:rFonts w:eastAsia="Times New Roman"/>
      <w:b/>
      <w:bCs/>
      <w:iCs/>
      <w:color w:val="004876"/>
      <w:sz w:val="20"/>
      <w:szCs w:val="28"/>
    </w:rPr>
  </w:style>
  <w:style w:type="paragraph" w:styleId="Heading3">
    <w:name w:val="heading 3"/>
    <w:basedOn w:val="Normal"/>
    <w:next w:val="Normal"/>
    <w:link w:val="Heading3Char"/>
    <w:rsid w:val="001729C9"/>
    <w:pPr>
      <w:keepNext/>
      <w:outlineLvl w:val="2"/>
    </w:pPr>
    <w:rPr>
      <w:rFonts w:eastAsia="Times New Roman"/>
      <w:b/>
      <w:b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99"/>
    <w:unhideWhenUsed/>
    <w:rsid w:val="00794AD6"/>
    <w:pPr>
      <w:tabs>
        <w:tab w:val="right" w:leader="dot" w:pos="10773"/>
      </w:tabs>
      <w:spacing w:before="360" w:after="120"/>
    </w:pPr>
    <w:rPr>
      <w:rFonts w:ascii="Arial Bold" w:eastAsia="Times New Roman" w:hAnsi="Arial Bold"/>
      <w:b/>
      <w:noProof/>
      <w:color w:val="00B0B9" w:themeColor="accent2"/>
      <w:sz w:val="24"/>
      <w:szCs w:val="20"/>
      <w:u w:color="004876"/>
      <w:lang w:eastAsia="ja-JP"/>
    </w:rPr>
  </w:style>
  <w:style w:type="character" w:customStyle="1" w:styleId="Heading2Char">
    <w:name w:val="Heading 2 Char"/>
    <w:basedOn w:val="DefaultParagraphFont"/>
    <w:link w:val="Heading2"/>
    <w:rsid w:val="00736A81"/>
    <w:rPr>
      <w:rFonts w:ascii="Arial" w:eastAsia="Times New Roman" w:hAnsi="Arial"/>
      <w:b/>
      <w:bCs/>
      <w:iCs/>
      <w:color w:val="004876"/>
      <w:szCs w:val="28"/>
    </w:rPr>
  </w:style>
  <w:style w:type="paragraph" w:styleId="Header">
    <w:name w:val="header"/>
    <w:basedOn w:val="Normal"/>
    <w:link w:val="HeaderChar"/>
    <w:uiPriority w:val="99"/>
    <w:unhideWhenUsed/>
    <w:rsid w:val="00040791"/>
    <w:pPr>
      <w:pBdr>
        <w:bottom w:val="single" w:sz="4" w:space="1" w:color="auto"/>
      </w:pBdr>
      <w:tabs>
        <w:tab w:val="right" w:pos="9781"/>
      </w:tabs>
    </w:pPr>
  </w:style>
  <w:style w:type="character" w:customStyle="1" w:styleId="HeaderChar">
    <w:name w:val="Header Char"/>
    <w:basedOn w:val="DefaultParagraphFont"/>
    <w:link w:val="Header"/>
    <w:uiPriority w:val="99"/>
    <w:rsid w:val="00040791"/>
    <w:rPr>
      <w:rFonts w:ascii="Arial" w:hAnsi="Arial"/>
      <w:sz w:val="18"/>
      <w:szCs w:val="24"/>
    </w:rPr>
  </w:style>
  <w:style w:type="paragraph" w:styleId="Footer">
    <w:name w:val="footer"/>
    <w:basedOn w:val="Normal"/>
    <w:link w:val="FooterChar"/>
    <w:uiPriority w:val="99"/>
    <w:unhideWhenUsed/>
    <w:rsid w:val="001F5716"/>
    <w:pPr>
      <w:tabs>
        <w:tab w:val="center" w:pos="4320"/>
        <w:tab w:val="right" w:pos="8640"/>
      </w:tabs>
    </w:pPr>
  </w:style>
  <w:style w:type="character" w:customStyle="1" w:styleId="FooterChar">
    <w:name w:val="Footer Char"/>
    <w:basedOn w:val="DefaultParagraphFont"/>
    <w:link w:val="Footer"/>
    <w:uiPriority w:val="99"/>
    <w:rsid w:val="001F5716"/>
    <w:rPr>
      <w:rFonts w:ascii="Verdana" w:hAnsi="Verdana"/>
      <w:szCs w:val="24"/>
    </w:rPr>
  </w:style>
  <w:style w:type="table" w:styleId="TableGrid">
    <w:name w:val="Table Grid"/>
    <w:basedOn w:val="TableNormal"/>
    <w:rsid w:val="00591D8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ectionheading">
    <w:name w:val="Section heading"/>
    <w:rsid w:val="0070445C"/>
    <w:pPr>
      <w:pBdr>
        <w:top w:val="single" w:sz="48" w:space="1" w:color="00ACBA"/>
      </w:pBdr>
      <w:spacing w:before="360" w:after="240"/>
      <w:ind w:right="3508"/>
    </w:pPr>
    <w:rPr>
      <w:rFonts w:ascii="Arial Bold" w:hAnsi="Arial Bold"/>
      <w:b/>
      <w:bCs/>
      <w:color w:val="004876"/>
      <w:kern w:val="32"/>
      <w:sz w:val="56"/>
      <w:szCs w:val="32"/>
      <w:lang w:eastAsia="en-US"/>
    </w:rPr>
  </w:style>
  <w:style w:type="character" w:customStyle="1" w:styleId="Heading3Char">
    <w:name w:val="Heading 3 Char"/>
    <w:basedOn w:val="DefaultParagraphFont"/>
    <w:link w:val="Heading3"/>
    <w:rsid w:val="001729C9"/>
    <w:rPr>
      <w:rFonts w:ascii="Arial" w:eastAsia="Times New Roman" w:hAnsi="Arial"/>
      <w:b/>
      <w:bCs/>
      <w:sz w:val="18"/>
      <w:szCs w:val="26"/>
    </w:rPr>
  </w:style>
  <w:style w:type="paragraph" w:customStyle="1" w:styleId="MainHeadingVFAa">
    <w:name w:val="Main Heading VFA ƒa"/>
    <w:basedOn w:val="Normal"/>
    <w:uiPriority w:val="99"/>
    <w:rsid w:val="0070445C"/>
    <w:pPr>
      <w:widowControl w:val="0"/>
      <w:pBdr>
        <w:top w:val="single" w:sz="24" w:space="31" w:color="004876"/>
      </w:pBdr>
      <w:suppressAutoHyphens/>
      <w:autoSpaceDE w:val="0"/>
      <w:autoSpaceDN w:val="0"/>
      <w:adjustRightInd w:val="0"/>
      <w:spacing w:before="0" w:after="283" w:line="660" w:lineRule="atLeast"/>
      <w:textAlignment w:val="center"/>
    </w:pPr>
    <w:rPr>
      <w:rFonts w:ascii="Avenir-Black" w:hAnsi="Avenir-Black" w:cs="Avenir-Black"/>
      <w:color w:val="00ACBA"/>
      <w:sz w:val="60"/>
      <w:szCs w:val="60"/>
      <w:lang w:val="en-US"/>
    </w:rPr>
  </w:style>
  <w:style w:type="paragraph" w:styleId="Title">
    <w:name w:val="Title"/>
    <w:basedOn w:val="Normal"/>
    <w:next w:val="Normal"/>
    <w:link w:val="TitleChar"/>
    <w:rsid w:val="000D0DF8"/>
    <w:pPr>
      <w:spacing w:before="0" w:after="240"/>
      <w:outlineLvl w:val="0"/>
    </w:pPr>
    <w:rPr>
      <w:rFonts w:eastAsia="Times New Roman"/>
      <w:b/>
      <w:bCs/>
      <w:color w:val="00ACBA"/>
      <w:kern w:val="28"/>
      <w:sz w:val="48"/>
      <w:szCs w:val="32"/>
    </w:rPr>
  </w:style>
  <w:style w:type="character" w:customStyle="1" w:styleId="Heading1Char">
    <w:name w:val="Heading 1 Char"/>
    <w:basedOn w:val="DefaultParagraphFont"/>
    <w:link w:val="Heading1"/>
    <w:uiPriority w:val="9"/>
    <w:rsid w:val="006D6983"/>
    <w:rPr>
      <w:rFonts w:ascii="Arial" w:hAnsi="Arial"/>
      <w:b/>
      <w:bCs/>
      <w:caps/>
      <w:color w:val="00ACBA"/>
      <w:kern w:val="32"/>
      <w:sz w:val="22"/>
      <w:szCs w:val="32"/>
    </w:rPr>
  </w:style>
  <w:style w:type="character" w:customStyle="1" w:styleId="TitleChar">
    <w:name w:val="Title Char"/>
    <w:basedOn w:val="DefaultParagraphFont"/>
    <w:link w:val="Title"/>
    <w:rsid w:val="000D0DF8"/>
    <w:rPr>
      <w:rFonts w:ascii="Arial" w:eastAsia="Times New Roman" w:hAnsi="Arial"/>
      <w:b/>
      <w:bCs/>
      <w:color w:val="00ACBA"/>
      <w:kern w:val="28"/>
      <w:sz w:val="48"/>
      <w:szCs w:val="32"/>
    </w:rPr>
  </w:style>
  <w:style w:type="character" w:styleId="PageNumber">
    <w:name w:val="page number"/>
    <w:basedOn w:val="DefaultParagraphFont"/>
    <w:rsid w:val="00040791"/>
  </w:style>
  <w:style w:type="paragraph" w:customStyle="1" w:styleId="BasicParagraph">
    <w:name w:val="[Basic Paragraph]"/>
    <w:basedOn w:val="Normal"/>
    <w:uiPriority w:val="99"/>
    <w:rsid w:val="005330C3"/>
    <w:pPr>
      <w:widowControl w:val="0"/>
      <w:autoSpaceDE w:val="0"/>
      <w:autoSpaceDN w:val="0"/>
      <w:adjustRightInd w:val="0"/>
      <w:spacing w:before="0" w:line="288" w:lineRule="auto"/>
      <w:textAlignment w:val="center"/>
    </w:pPr>
    <w:rPr>
      <w:rFonts w:ascii="Times-Roman" w:hAnsi="Times-Roman" w:cs="Times-Roman"/>
      <w:color w:val="000000"/>
      <w:sz w:val="24"/>
      <w:lang w:val="en-US"/>
    </w:rPr>
  </w:style>
  <w:style w:type="paragraph" w:styleId="Caption">
    <w:name w:val="caption"/>
    <w:basedOn w:val="Normal"/>
    <w:next w:val="Normal"/>
    <w:rsid w:val="005330C3"/>
    <w:rPr>
      <w:bCs/>
      <w:i/>
      <w:color w:val="FFFFFF"/>
      <w:szCs w:val="20"/>
    </w:rPr>
  </w:style>
  <w:style w:type="paragraph" w:styleId="TOC2">
    <w:name w:val="toc 2"/>
    <w:basedOn w:val="Normal"/>
    <w:next w:val="Normal"/>
    <w:autoRedefine/>
    <w:uiPriority w:val="99"/>
    <w:unhideWhenUsed/>
    <w:rsid w:val="00794AD6"/>
    <w:pPr>
      <w:tabs>
        <w:tab w:val="right" w:leader="dot" w:pos="10773"/>
      </w:tabs>
      <w:spacing w:before="240" w:after="120"/>
    </w:pPr>
    <w:rPr>
      <w:rFonts w:ascii="Arial Bold" w:eastAsia="Times New Roman" w:hAnsi="Arial Bold"/>
      <w:b/>
      <w:noProof/>
      <w:color w:val="004976" w:themeColor="accent1"/>
      <w:sz w:val="20"/>
      <w:szCs w:val="20"/>
      <w:u w:color="004876"/>
      <w:lang w:eastAsia="ja-JP"/>
    </w:rPr>
  </w:style>
  <w:style w:type="paragraph" w:customStyle="1" w:styleId="Introductiontext">
    <w:name w:val="Introduction text"/>
    <w:uiPriority w:val="99"/>
    <w:rsid w:val="00736A81"/>
    <w:pPr>
      <w:widowControl w:val="0"/>
      <w:suppressAutoHyphens/>
      <w:autoSpaceDE w:val="0"/>
      <w:autoSpaceDN w:val="0"/>
      <w:adjustRightInd w:val="0"/>
      <w:spacing w:before="120" w:after="120"/>
      <w:textAlignment w:val="center"/>
    </w:pPr>
    <w:rPr>
      <w:rFonts w:ascii="Arial" w:hAnsi="Arial" w:cs="Avenir-Light"/>
      <w:color w:val="808284"/>
      <w:spacing w:val="-5"/>
      <w:szCs w:val="26"/>
      <w:lang w:val="en-US" w:eastAsia="en-US"/>
    </w:rPr>
  </w:style>
  <w:style w:type="paragraph" w:styleId="TOC3">
    <w:name w:val="toc 3"/>
    <w:basedOn w:val="Normal"/>
    <w:next w:val="Normal"/>
    <w:autoRedefine/>
    <w:uiPriority w:val="99"/>
    <w:unhideWhenUsed/>
    <w:rsid w:val="00794AD6"/>
    <w:pPr>
      <w:tabs>
        <w:tab w:val="right" w:leader="dot" w:pos="10773"/>
      </w:tabs>
      <w:spacing w:before="180" w:after="120"/>
    </w:pPr>
    <w:rPr>
      <w:rFonts w:ascii="Arial Bold" w:hAnsi="Arial Bold"/>
      <w:b/>
      <w:noProof/>
      <w:color w:val="407798" w:themeColor="text2"/>
      <w:szCs w:val="18"/>
      <w:u w:color="004876"/>
      <w:lang w:eastAsia="ja-JP"/>
    </w:rPr>
  </w:style>
  <w:style w:type="paragraph" w:styleId="TOC4">
    <w:name w:val="toc 4"/>
    <w:basedOn w:val="Normal"/>
    <w:next w:val="Normal"/>
    <w:autoRedefine/>
    <w:uiPriority w:val="99"/>
    <w:unhideWhenUsed/>
    <w:rsid w:val="00794AD6"/>
    <w:pPr>
      <w:tabs>
        <w:tab w:val="right" w:leader="dot" w:pos="10773"/>
      </w:tabs>
      <w:spacing w:before="60" w:after="60"/>
    </w:pPr>
    <w:rPr>
      <w:noProof/>
      <w:color w:val="00B0B9" w:themeColor="accent2"/>
      <w:szCs w:val="18"/>
      <w:lang w:eastAsia="ja-JP"/>
    </w:rPr>
  </w:style>
  <w:style w:type="paragraph" w:styleId="TOC5">
    <w:name w:val="toc 5"/>
    <w:basedOn w:val="Normal"/>
    <w:next w:val="Normal"/>
    <w:autoRedefine/>
    <w:rsid w:val="00736A81"/>
    <w:pPr>
      <w:ind w:left="720"/>
    </w:pPr>
  </w:style>
  <w:style w:type="paragraph" w:styleId="TOC6">
    <w:name w:val="toc 6"/>
    <w:basedOn w:val="Normal"/>
    <w:next w:val="Normal"/>
    <w:autoRedefine/>
    <w:rsid w:val="00736A81"/>
    <w:pPr>
      <w:ind w:left="900"/>
    </w:pPr>
  </w:style>
  <w:style w:type="paragraph" w:styleId="TOC7">
    <w:name w:val="toc 7"/>
    <w:basedOn w:val="Normal"/>
    <w:next w:val="Normal"/>
    <w:autoRedefine/>
    <w:rsid w:val="00736A81"/>
    <w:pPr>
      <w:ind w:left="1080"/>
    </w:pPr>
  </w:style>
  <w:style w:type="paragraph" w:styleId="TOC8">
    <w:name w:val="toc 8"/>
    <w:basedOn w:val="Normal"/>
    <w:next w:val="Normal"/>
    <w:autoRedefine/>
    <w:rsid w:val="00736A81"/>
    <w:pPr>
      <w:ind w:left="1260"/>
    </w:pPr>
  </w:style>
  <w:style w:type="paragraph" w:styleId="TOC9">
    <w:name w:val="toc 9"/>
    <w:basedOn w:val="Normal"/>
    <w:next w:val="Normal"/>
    <w:autoRedefine/>
    <w:rsid w:val="00736A81"/>
    <w:pPr>
      <w:ind w:left="1440"/>
    </w:pPr>
  </w:style>
  <w:style w:type="paragraph" w:styleId="Subtitle">
    <w:name w:val="Subtitle"/>
    <w:basedOn w:val="Normal"/>
    <w:next w:val="Normal"/>
    <w:link w:val="SubtitleChar"/>
    <w:rsid w:val="00794AD6"/>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794AD6"/>
    <w:rPr>
      <w:rFonts w:asciiTheme="minorHAnsi" w:eastAsiaTheme="minorEastAsia" w:hAnsiTheme="minorHAnsi" w:cstheme="minorBidi"/>
      <w:color w:val="5A5A5A" w:themeColor="text1" w:themeTint="A5"/>
      <w:spacing w:val="15"/>
      <w:sz w:val="22"/>
      <w:szCs w:val="22"/>
      <w:lang w:eastAsia="en-US"/>
    </w:rPr>
  </w:style>
  <w:style w:type="paragraph" w:customStyle="1" w:styleId="VFABullets">
    <w:name w:val="VFA Bullets"/>
    <w:qFormat/>
    <w:rsid w:val="00794AD6"/>
    <w:pPr>
      <w:numPr>
        <w:numId w:val="30"/>
      </w:numPr>
      <w:spacing w:after="60"/>
      <w:ind w:left="284" w:hanging="284"/>
    </w:pPr>
    <w:rPr>
      <w:rFonts w:ascii="Arial" w:hAnsi="Arial"/>
      <w:sz w:val="18"/>
      <w:szCs w:val="24"/>
      <w:lang w:eastAsia="en-US"/>
    </w:rPr>
  </w:style>
  <w:style w:type="paragraph" w:customStyle="1" w:styleId="VFABulletsLast">
    <w:name w:val="VFA Bullets Last"/>
    <w:basedOn w:val="VFABullets"/>
    <w:qFormat/>
    <w:rsid w:val="00794AD6"/>
    <w:pPr>
      <w:spacing w:after="120"/>
    </w:pPr>
  </w:style>
  <w:style w:type="paragraph" w:customStyle="1" w:styleId="VFANormal">
    <w:name w:val="VFA Normal"/>
    <w:basedOn w:val="Normal"/>
    <w:qFormat/>
    <w:rsid w:val="00794AD6"/>
    <w:pPr>
      <w:spacing w:before="0" w:after="120"/>
    </w:pPr>
    <w:rPr>
      <w:szCs w:val="18"/>
      <w:lang w:eastAsia="ja-JP"/>
    </w:rPr>
  </w:style>
  <w:style w:type="paragraph" w:customStyle="1" w:styleId="VFACaptionDark">
    <w:name w:val="VFA Caption Dark"/>
    <w:basedOn w:val="VFANormal"/>
    <w:qFormat/>
    <w:rsid w:val="00794AD6"/>
    <w:pPr>
      <w:spacing w:before="60" w:after="60"/>
      <w:ind w:left="113" w:right="113"/>
    </w:pPr>
    <w:rPr>
      <w:i/>
    </w:rPr>
  </w:style>
  <w:style w:type="paragraph" w:customStyle="1" w:styleId="VFACaptionLight">
    <w:name w:val="VFA Caption Light"/>
    <w:basedOn w:val="VFACaptionDark"/>
    <w:qFormat/>
    <w:rsid w:val="00794AD6"/>
    <w:rPr>
      <w:color w:val="E6EDF1" w:themeColor="background2"/>
    </w:rPr>
  </w:style>
  <w:style w:type="paragraph" w:customStyle="1" w:styleId="VFAFooter">
    <w:name w:val="VFA Footer"/>
    <w:basedOn w:val="VFANormal"/>
    <w:qFormat/>
    <w:rsid w:val="00794AD6"/>
    <w:pPr>
      <w:pBdr>
        <w:top w:val="single" w:sz="4" w:space="6" w:color="00B0B9" w:themeColor="accent2"/>
      </w:pBdr>
      <w:tabs>
        <w:tab w:val="center" w:pos="4320"/>
        <w:tab w:val="right" w:pos="8640"/>
      </w:tabs>
      <w:jc w:val="center"/>
    </w:pPr>
    <w:rPr>
      <w:color w:val="00B0B9" w:themeColor="accent2"/>
    </w:rPr>
  </w:style>
  <w:style w:type="paragraph" w:customStyle="1" w:styleId="VFAHeader">
    <w:name w:val="VFA Header"/>
    <w:basedOn w:val="VFANormal"/>
    <w:qFormat/>
    <w:rsid w:val="00794AD6"/>
    <w:pPr>
      <w:jc w:val="center"/>
    </w:pPr>
    <w:rPr>
      <w:color w:val="00B0B9" w:themeColor="accent2"/>
    </w:rPr>
  </w:style>
  <w:style w:type="paragraph" w:customStyle="1" w:styleId="VFAHeading1">
    <w:name w:val="VFA Heading 1"/>
    <w:qFormat/>
    <w:rsid w:val="00794AD6"/>
    <w:pPr>
      <w:spacing w:before="240" w:after="120"/>
    </w:pPr>
    <w:rPr>
      <w:rFonts w:ascii="Arial" w:hAnsi="Arial"/>
      <w:b/>
      <w:bCs/>
      <w:color w:val="00B0B9" w:themeColor="accent2"/>
      <w:kern w:val="32"/>
      <w:sz w:val="32"/>
      <w:szCs w:val="32"/>
      <w:lang w:eastAsia="en-US"/>
    </w:rPr>
  </w:style>
  <w:style w:type="paragraph" w:customStyle="1" w:styleId="VFAHeading2">
    <w:name w:val="VFA Heading 2"/>
    <w:basedOn w:val="VFAHeading1"/>
    <w:qFormat/>
    <w:rsid w:val="00794AD6"/>
    <w:rPr>
      <w:color w:val="004976" w:themeColor="accent1"/>
      <w:sz w:val="24"/>
    </w:rPr>
  </w:style>
  <w:style w:type="paragraph" w:customStyle="1" w:styleId="VFAHeading3">
    <w:name w:val="VFA Heading 3"/>
    <w:basedOn w:val="VFAHeading1"/>
    <w:qFormat/>
    <w:rsid w:val="00794AD6"/>
    <w:pPr>
      <w:spacing w:before="120" w:after="0"/>
    </w:pPr>
    <w:rPr>
      <w:color w:val="40C4CB" w:themeColor="accent4"/>
      <w:sz w:val="18"/>
    </w:rPr>
  </w:style>
  <w:style w:type="paragraph" w:customStyle="1" w:styleId="VFAImprint">
    <w:name w:val="VFA Imprint"/>
    <w:basedOn w:val="VFANormal"/>
    <w:qFormat/>
    <w:rsid w:val="00794AD6"/>
    <w:pPr>
      <w:framePr w:hSpace="181" w:wrap="around" w:vAnchor="text" w:hAnchor="margin" w:x="1" w:y="6238"/>
    </w:pPr>
  </w:style>
  <w:style w:type="paragraph" w:customStyle="1" w:styleId="VFAIntroductionText">
    <w:name w:val="VFA Introduction Text"/>
    <w:basedOn w:val="VFANormal"/>
    <w:qFormat/>
    <w:rsid w:val="00794AD6"/>
    <w:rPr>
      <w:color w:val="407798" w:themeColor="text2"/>
      <w:sz w:val="20"/>
    </w:rPr>
  </w:style>
  <w:style w:type="paragraph" w:customStyle="1" w:styleId="VFANormalNoAfter">
    <w:name w:val="VFA Normal No After"/>
    <w:basedOn w:val="VFANormal"/>
    <w:rsid w:val="00794AD6"/>
    <w:pPr>
      <w:spacing w:after="0"/>
    </w:pPr>
  </w:style>
  <w:style w:type="table" w:customStyle="1" w:styleId="VFAPhotowCaption">
    <w:name w:val="VFA Photo w Caption"/>
    <w:basedOn w:val="TableNormal"/>
    <w:uiPriority w:val="99"/>
    <w:rsid w:val="00794AD6"/>
    <w:pPr>
      <w:spacing w:before="40" w:after="40"/>
    </w:pPr>
    <w:rPr>
      <w:rFonts w:ascii="Arial" w:hAnsi="Arial"/>
      <w:sz w:val="16"/>
      <w:szCs w:val="18"/>
    </w:rPr>
    <w:tblPr>
      <w:tblCellMar>
        <w:left w:w="0" w:type="dxa"/>
        <w:right w:w="0" w:type="dxa"/>
      </w:tblCellMar>
    </w:tblPr>
    <w:tcPr>
      <w:shd w:val="clear" w:color="auto" w:fill="E6EDF1" w:themeFill="background2"/>
    </w:tcPr>
    <w:tblStylePr w:type="firstRow">
      <w:pPr>
        <w:wordWrap/>
        <w:spacing w:beforeLines="0" w:before="0" w:beforeAutospacing="0" w:afterLines="0" w:after="0" w:afterAutospacing="0"/>
      </w:pPr>
      <w:rPr>
        <w:rFonts w:ascii="Arial" w:hAnsi="Arial"/>
        <w:sz w:val="18"/>
      </w:rPr>
      <w:tblPr/>
      <w:tcPr>
        <w:tcBorders>
          <w:top w:val="nil"/>
          <w:left w:val="nil"/>
          <w:bottom w:val="nil"/>
          <w:right w:val="nil"/>
          <w:insideH w:val="nil"/>
          <w:insideV w:val="nil"/>
          <w:tl2br w:val="nil"/>
          <w:tr2bl w:val="nil"/>
        </w:tcBorders>
        <w:shd w:val="clear" w:color="auto" w:fill="FFFFFF" w:themeFill="background1"/>
      </w:tcPr>
    </w:tblStylePr>
  </w:style>
  <w:style w:type="table" w:customStyle="1" w:styleId="VFAPhotowCaption2">
    <w:name w:val="VFA Photo w Caption 2"/>
    <w:basedOn w:val="VFAPhotowCaption"/>
    <w:uiPriority w:val="99"/>
    <w:rsid w:val="00794AD6"/>
    <w:tblPr/>
    <w:tcPr>
      <w:shd w:val="clear" w:color="auto" w:fill="407798" w:themeFill="text2"/>
    </w:tcPr>
    <w:tblStylePr w:type="firstRow">
      <w:pPr>
        <w:wordWrap/>
        <w:spacing w:beforeLines="0" w:before="0" w:beforeAutospacing="0" w:afterLines="0" w:after="0" w:afterAutospacing="0"/>
      </w:pPr>
      <w:rPr>
        <w:rFonts w:ascii="Arial" w:hAnsi="Arial"/>
        <w:sz w:val="18"/>
      </w:rPr>
      <w:tblPr/>
      <w:tcPr>
        <w:tcBorders>
          <w:top w:val="nil"/>
          <w:left w:val="nil"/>
          <w:bottom w:val="nil"/>
          <w:right w:val="nil"/>
          <w:insideH w:val="nil"/>
          <w:insideV w:val="nil"/>
          <w:tl2br w:val="nil"/>
          <w:tr2bl w:val="nil"/>
        </w:tcBorders>
        <w:shd w:val="clear" w:color="auto" w:fill="FFFFFF" w:themeFill="background1"/>
      </w:tcPr>
    </w:tblStylePr>
  </w:style>
  <w:style w:type="paragraph" w:customStyle="1" w:styleId="VFASectionHeading">
    <w:name w:val="VFA Section Heading"/>
    <w:basedOn w:val="VFANormal"/>
    <w:qFormat/>
    <w:rsid w:val="00794AD6"/>
    <w:pPr>
      <w:pBdr>
        <w:top w:val="single" w:sz="48" w:space="3" w:color="00B0B9" w:themeColor="accent2"/>
      </w:pBdr>
      <w:spacing w:before="360" w:after="240"/>
    </w:pPr>
    <w:rPr>
      <w:b/>
      <w:color w:val="004976" w:themeColor="accent1"/>
      <w:sz w:val="56"/>
    </w:rPr>
  </w:style>
  <w:style w:type="paragraph" w:customStyle="1" w:styleId="VFASectionHeadingNoTOC">
    <w:name w:val="VFA Section Heading No TOC"/>
    <w:basedOn w:val="VFASectionHeading"/>
    <w:qFormat/>
    <w:rsid w:val="00794AD6"/>
  </w:style>
  <w:style w:type="paragraph" w:customStyle="1" w:styleId="VFASubtitle">
    <w:name w:val="VFA Subtitle"/>
    <w:basedOn w:val="VFANormal"/>
    <w:qFormat/>
    <w:rsid w:val="00794AD6"/>
    <w:rPr>
      <w:color w:val="00ACBA"/>
      <w:sz w:val="44"/>
      <w:szCs w:val="44"/>
    </w:rPr>
  </w:style>
  <w:style w:type="paragraph" w:customStyle="1" w:styleId="VFATableBody">
    <w:name w:val="VFA Table Body"/>
    <w:basedOn w:val="VFANormal"/>
    <w:qFormat/>
    <w:rsid w:val="00794AD6"/>
    <w:pPr>
      <w:spacing w:before="40" w:after="40"/>
    </w:pPr>
  </w:style>
  <w:style w:type="paragraph" w:customStyle="1" w:styleId="VFATableHeaderDark">
    <w:name w:val="VFA Table Header Dark"/>
    <w:basedOn w:val="VFANormal"/>
    <w:qFormat/>
    <w:rsid w:val="00794AD6"/>
    <w:pPr>
      <w:spacing w:before="40" w:after="40"/>
    </w:pPr>
    <w:rPr>
      <w:rFonts w:ascii="Arial Bold" w:hAnsi="Arial Bold"/>
      <w:b/>
      <w:color w:val="000000" w:themeColor="text1"/>
    </w:rPr>
  </w:style>
  <w:style w:type="paragraph" w:customStyle="1" w:styleId="VFATableHeaderLight">
    <w:name w:val="VFA Table Header Light"/>
    <w:basedOn w:val="VFATableHeaderDark"/>
    <w:qFormat/>
    <w:rsid w:val="00794AD6"/>
    <w:rPr>
      <w:b w:val="0"/>
      <w:color w:val="FFFFFF" w:themeColor="background1"/>
    </w:rPr>
  </w:style>
  <w:style w:type="table" w:customStyle="1" w:styleId="VFATableStyleCatHoriz1">
    <w:name w:val="VFA Table Style Cat Horiz 1"/>
    <w:basedOn w:val="TableNormal"/>
    <w:uiPriority w:val="99"/>
    <w:rsid w:val="00794AD6"/>
    <w:pPr>
      <w:spacing w:before="40" w:after="40"/>
    </w:pPr>
    <w:rPr>
      <w:rFonts w:ascii="Arial" w:hAnsi="Arial"/>
      <w:sz w:val="18"/>
      <w:szCs w:val="18"/>
    </w:rPr>
    <w:tblPr>
      <w:tblStyleRowBandSize w:val="1"/>
      <w:tblBorders>
        <w:top w:val="single" w:sz="4" w:space="0" w:color="407798" w:themeColor="text2"/>
        <w:bottom w:val="single" w:sz="4" w:space="0" w:color="407798" w:themeColor="text2"/>
      </w:tblBorders>
    </w:tblPr>
    <w:tblStylePr w:type="firstRow">
      <w:rPr>
        <w:rFonts w:ascii="Arial" w:hAnsi="Arial"/>
        <w:b/>
        <w:color w:val="auto"/>
        <w:sz w:val="18"/>
      </w:rPr>
      <w:tblPr/>
      <w:tcPr>
        <w:tcBorders>
          <w:top w:val="single" w:sz="4" w:space="0" w:color="407798" w:themeColor="text2"/>
          <w:left w:val="nil"/>
          <w:bottom w:val="nil"/>
          <w:right w:val="nil"/>
          <w:insideH w:val="nil"/>
          <w:insideV w:val="nil"/>
          <w:tl2br w:val="nil"/>
          <w:tr2bl w:val="nil"/>
        </w:tcBorders>
        <w:shd w:val="clear" w:color="auto" w:fill="BFD2DD" w:themeFill="accent3"/>
      </w:tcPr>
    </w:tblStylePr>
    <w:tblStylePr w:type="lastRow">
      <w:rPr>
        <w:color w:val="FFFFFF" w:themeColor="background1"/>
      </w:rPr>
      <w:tblPr/>
      <w:tcPr>
        <w:tcBorders>
          <w:top w:val="nil"/>
          <w:left w:val="nil"/>
          <w:bottom w:val="single" w:sz="4" w:space="0" w:color="407798" w:themeColor="text2"/>
          <w:right w:val="nil"/>
          <w:insideH w:val="nil"/>
          <w:insideV w:val="nil"/>
          <w:tl2br w:val="nil"/>
          <w:tr2bl w:val="nil"/>
        </w:tcBorders>
        <w:shd w:val="clear" w:color="auto" w:fill="407798" w:themeFill="text2"/>
      </w:tcPr>
    </w:tblStylePr>
    <w:tblStylePr w:type="band2Horz">
      <w:tblPr/>
      <w:tcPr>
        <w:tcBorders>
          <w:top w:val="nil"/>
          <w:left w:val="nil"/>
          <w:bottom w:val="nil"/>
          <w:right w:val="nil"/>
          <w:insideH w:val="nil"/>
          <w:insideV w:val="nil"/>
          <w:tl2br w:val="nil"/>
          <w:tr2bl w:val="nil"/>
        </w:tcBorders>
        <w:shd w:val="clear" w:color="auto" w:fill="E6EDF1" w:themeFill="background2"/>
      </w:tcPr>
    </w:tblStylePr>
  </w:style>
  <w:style w:type="table" w:customStyle="1" w:styleId="VFATableStyleCatHoriz2">
    <w:name w:val="VFA Table Style Cat Horiz 2"/>
    <w:basedOn w:val="VFATableStyleCatHoriz1"/>
    <w:uiPriority w:val="99"/>
    <w:rsid w:val="00794AD6"/>
    <w:tblPr>
      <w:tblBorders>
        <w:top w:val="single" w:sz="4" w:space="0" w:color="40C4CB" w:themeColor="accent4"/>
        <w:bottom w:val="single" w:sz="4" w:space="0" w:color="40C4CB" w:themeColor="accent4"/>
      </w:tblBorders>
    </w:tblPr>
    <w:tblStylePr w:type="firstRow">
      <w:rPr>
        <w:rFonts w:ascii="Arial" w:hAnsi="Arial"/>
        <w:b/>
        <w:color w:val="auto"/>
        <w:sz w:val="18"/>
      </w:rPr>
      <w:tblPr/>
      <w:tcPr>
        <w:tcBorders>
          <w:top w:val="single" w:sz="4" w:space="0" w:color="40C4CB" w:themeColor="accent4"/>
          <w:left w:val="nil"/>
          <w:bottom w:val="nil"/>
          <w:right w:val="nil"/>
          <w:insideH w:val="nil"/>
          <w:insideV w:val="nil"/>
          <w:tl2br w:val="nil"/>
          <w:tr2bl w:val="nil"/>
        </w:tcBorders>
        <w:shd w:val="clear" w:color="auto" w:fill="BFEBEE" w:themeFill="accent5"/>
      </w:tcPr>
    </w:tblStylePr>
    <w:tblStylePr w:type="lastRow">
      <w:rPr>
        <w:color w:val="FFFFFF" w:themeColor="background1"/>
      </w:rPr>
      <w:tblPr/>
      <w:tcPr>
        <w:tcBorders>
          <w:top w:val="nil"/>
          <w:left w:val="nil"/>
          <w:bottom w:val="single" w:sz="4" w:space="0" w:color="40C4CB" w:themeColor="accent4"/>
          <w:right w:val="nil"/>
          <w:insideH w:val="nil"/>
          <w:insideV w:val="nil"/>
          <w:tl2br w:val="nil"/>
          <w:tr2bl w:val="nil"/>
        </w:tcBorders>
        <w:shd w:val="clear" w:color="auto" w:fill="40C4CB" w:themeFill="accent4"/>
      </w:tcPr>
    </w:tblStylePr>
    <w:tblStylePr w:type="band2Horz">
      <w:tblPr/>
      <w:tcPr>
        <w:tcBorders>
          <w:top w:val="nil"/>
          <w:left w:val="nil"/>
          <w:bottom w:val="nil"/>
          <w:right w:val="nil"/>
          <w:insideH w:val="nil"/>
          <w:insideV w:val="nil"/>
          <w:tl2br w:val="nil"/>
          <w:tr2bl w:val="nil"/>
        </w:tcBorders>
        <w:shd w:val="clear" w:color="auto" w:fill="E6F7F8" w:themeFill="accent6"/>
      </w:tcPr>
    </w:tblStylePr>
  </w:style>
  <w:style w:type="table" w:customStyle="1" w:styleId="VFATableStyleCatVert1">
    <w:name w:val="VFA Table Style Cat Vert 1"/>
    <w:basedOn w:val="VFATableStyleCatHoriz1"/>
    <w:uiPriority w:val="99"/>
    <w:rsid w:val="00794AD6"/>
    <w:tblPr/>
    <w:tblStylePr w:type="firstRow">
      <w:rPr>
        <w:rFonts w:ascii="Arial" w:hAnsi="Arial"/>
        <w:b/>
        <w:color w:val="FFFFFF" w:themeColor="background1"/>
        <w:sz w:val="18"/>
      </w:rPr>
      <w:tblPr/>
      <w:tcPr>
        <w:tcBorders>
          <w:top w:val="single" w:sz="4" w:space="0" w:color="407798" w:themeColor="text2"/>
          <w:left w:val="nil"/>
          <w:bottom w:val="nil"/>
          <w:right w:val="nil"/>
          <w:insideH w:val="nil"/>
          <w:insideV w:val="nil"/>
          <w:tl2br w:val="nil"/>
          <w:tr2bl w:val="nil"/>
        </w:tcBorders>
        <w:shd w:val="clear" w:color="auto" w:fill="407798" w:themeFill="text2"/>
      </w:tcPr>
    </w:tblStylePr>
    <w:tblStylePr w:type="lastRow">
      <w:rPr>
        <w:color w:val="FFFFFF" w:themeColor="background1"/>
      </w:rPr>
      <w:tblPr/>
      <w:tcPr>
        <w:tcBorders>
          <w:top w:val="nil"/>
          <w:left w:val="nil"/>
          <w:bottom w:val="single" w:sz="4" w:space="0" w:color="407798" w:themeColor="text2"/>
          <w:right w:val="nil"/>
          <w:insideH w:val="nil"/>
          <w:insideV w:val="nil"/>
          <w:tl2br w:val="nil"/>
          <w:tr2bl w:val="nil"/>
        </w:tcBorders>
        <w:shd w:val="clear" w:color="auto" w:fill="407798" w:themeFill="text2"/>
      </w:tcPr>
    </w:tblStylePr>
    <w:tblStylePr w:type="firstCol">
      <w:tblPr/>
      <w:tcPr>
        <w:shd w:val="clear" w:color="auto" w:fill="BFD2DD" w:themeFill="accent3"/>
      </w:tcPr>
    </w:tblStylePr>
    <w:tblStylePr w:type="band2Horz">
      <w:tblPr/>
      <w:tcPr>
        <w:tcBorders>
          <w:top w:val="nil"/>
          <w:left w:val="nil"/>
          <w:bottom w:val="nil"/>
          <w:right w:val="nil"/>
          <w:insideH w:val="nil"/>
          <w:insideV w:val="nil"/>
          <w:tl2br w:val="nil"/>
          <w:tr2bl w:val="nil"/>
        </w:tcBorders>
        <w:shd w:val="clear" w:color="auto" w:fill="E6EDF1" w:themeFill="background2"/>
      </w:tcPr>
    </w:tblStylePr>
  </w:style>
  <w:style w:type="table" w:customStyle="1" w:styleId="VFATableStyleCatVert2">
    <w:name w:val="VFA Table Style Cat Vert 2"/>
    <w:basedOn w:val="VFATableStyleCatHoriz2"/>
    <w:uiPriority w:val="99"/>
    <w:rsid w:val="00794AD6"/>
    <w:tblPr/>
    <w:tblStylePr w:type="firstRow">
      <w:rPr>
        <w:rFonts w:ascii="Arial" w:hAnsi="Arial"/>
        <w:b/>
        <w:color w:val="FFFFFF" w:themeColor="background1"/>
        <w:sz w:val="18"/>
      </w:rPr>
      <w:tblPr/>
      <w:tcPr>
        <w:tcBorders>
          <w:top w:val="single" w:sz="4" w:space="0" w:color="40C4CB" w:themeColor="accent4"/>
          <w:left w:val="nil"/>
          <w:bottom w:val="nil"/>
          <w:right w:val="nil"/>
          <w:insideH w:val="nil"/>
          <w:insideV w:val="nil"/>
          <w:tl2br w:val="nil"/>
          <w:tr2bl w:val="nil"/>
        </w:tcBorders>
        <w:shd w:val="clear" w:color="auto" w:fill="40C4CB" w:themeFill="accent4"/>
      </w:tcPr>
    </w:tblStylePr>
    <w:tblStylePr w:type="lastRow">
      <w:rPr>
        <w:color w:val="FFFFFF" w:themeColor="background1"/>
      </w:rPr>
      <w:tblPr/>
      <w:tcPr>
        <w:tcBorders>
          <w:top w:val="nil"/>
          <w:left w:val="nil"/>
          <w:bottom w:val="single" w:sz="4" w:space="0" w:color="40C4CB" w:themeColor="accent4"/>
          <w:right w:val="nil"/>
          <w:insideH w:val="nil"/>
          <w:insideV w:val="nil"/>
          <w:tl2br w:val="nil"/>
          <w:tr2bl w:val="nil"/>
        </w:tcBorders>
        <w:shd w:val="clear" w:color="auto" w:fill="40C4CB" w:themeFill="accent4"/>
      </w:tcPr>
    </w:tblStylePr>
    <w:tblStylePr w:type="firstCol">
      <w:tblPr/>
      <w:tcPr>
        <w:shd w:val="clear" w:color="auto" w:fill="BFEBEE" w:themeFill="accent5"/>
      </w:tcPr>
    </w:tblStylePr>
    <w:tblStylePr w:type="band2Horz">
      <w:tblPr/>
      <w:tcPr>
        <w:tcBorders>
          <w:top w:val="nil"/>
          <w:left w:val="nil"/>
          <w:bottom w:val="nil"/>
          <w:right w:val="nil"/>
          <w:insideH w:val="nil"/>
          <w:insideV w:val="nil"/>
          <w:tl2br w:val="nil"/>
          <w:tr2bl w:val="nil"/>
        </w:tcBorders>
        <w:shd w:val="clear" w:color="auto" w:fill="E6F7F8" w:themeFill="accent6"/>
      </w:tcPr>
    </w:tblStylePr>
  </w:style>
  <w:style w:type="paragraph" w:customStyle="1" w:styleId="VFATitle">
    <w:name w:val="VFA Title"/>
    <w:basedOn w:val="VFANormal"/>
    <w:qFormat/>
    <w:rsid w:val="00794AD6"/>
    <w:pPr>
      <w:spacing w:after="0"/>
    </w:pPr>
    <w:rPr>
      <w:b/>
      <w:color w:val="004976" w:themeColor="accent1"/>
      <w:sz w:val="56"/>
      <w:szCs w:val="56"/>
    </w:rPr>
  </w:style>
  <w:style w:type="paragraph" w:styleId="BalloonText">
    <w:name w:val="Balloon Text"/>
    <w:basedOn w:val="Normal"/>
    <w:link w:val="BalloonTextChar"/>
    <w:rsid w:val="00CE1BA5"/>
    <w:pPr>
      <w:spacing w:before="0"/>
    </w:pPr>
    <w:rPr>
      <w:rFonts w:ascii="Segoe UI" w:hAnsi="Segoe UI" w:cs="Segoe UI"/>
      <w:szCs w:val="18"/>
    </w:rPr>
  </w:style>
  <w:style w:type="character" w:customStyle="1" w:styleId="BalloonTextChar">
    <w:name w:val="Balloon Text Char"/>
    <w:basedOn w:val="DefaultParagraphFont"/>
    <w:link w:val="BalloonText"/>
    <w:rsid w:val="00CE1BA5"/>
    <w:rPr>
      <w:rFonts w:ascii="Segoe UI" w:hAnsi="Segoe UI" w:cs="Segoe UI"/>
      <w:sz w:val="18"/>
      <w:szCs w:val="18"/>
      <w:lang w:eastAsia="en-US"/>
    </w:rPr>
  </w:style>
  <w:style w:type="paragraph" w:styleId="FootnoteText">
    <w:name w:val="footnote text"/>
    <w:basedOn w:val="Normal"/>
    <w:link w:val="FootnoteTextChar"/>
    <w:rsid w:val="00AF2173"/>
    <w:pPr>
      <w:spacing w:before="0"/>
    </w:pPr>
    <w:rPr>
      <w:sz w:val="20"/>
      <w:szCs w:val="20"/>
    </w:rPr>
  </w:style>
  <w:style w:type="character" w:customStyle="1" w:styleId="FootnoteTextChar">
    <w:name w:val="Footnote Text Char"/>
    <w:basedOn w:val="DefaultParagraphFont"/>
    <w:link w:val="FootnoteText"/>
    <w:rsid w:val="00AF2173"/>
    <w:rPr>
      <w:rFonts w:ascii="Arial" w:hAnsi="Arial"/>
      <w:lang w:eastAsia="en-US"/>
    </w:rPr>
  </w:style>
  <w:style w:type="character" w:styleId="FootnoteReference">
    <w:name w:val="footnote reference"/>
    <w:basedOn w:val="DefaultParagraphFont"/>
    <w:rsid w:val="00AF2173"/>
    <w:rPr>
      <w:vertAlign w:val="superscript"/>
    </w:rPr>
  </w:style>
  <w:style w:type="character" w:styleId="Hyperlink">
    <w:name w:val="Hyperlink"/>
    <w:basedOn w:val="DefaultParagraphFont"/>
    <w:rsid w:val="00FD0C78"/>
    <w:rPr>
      <w:color w:val="0563C1" w:themeColor="hyperlink"/>
      <w:u w:val="single"/>
    </w:rPr>
  </w:style>
  <w:style w:type="character" w:styleId="UnresolvedMention">
    <w:name w:val="Unresolved Mention"/>
    <w:basedOn w:val="DefaultParagraphFont"/>
    <w:uiPriority w:val="99"/>
    <w:semiHidden/>
    <w:unhideWhenUsed/>
    <w:rsid w:val="00FD0C7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pixelsPerInch w:val="72"/>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www.vfa.vic.gov.au" TargetMode="Externa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s>
</file>

<file path=word/_rels/footnotes.xml.rels><?xml version="1.0" encoding="UTF-8" standalone="yes"?>
<Relationships xmlns="http://schemas.openxmlformats.org/package/2006/relationships"><Relationship Id="rId1" Type="http://schemas.openxmlformats.org/officeDocument/2006/relationships/hyperlink" Target="https://portphillipmarinelife.net.a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https://vicgov.sharepoint.com/sites/VG000441/D001/Fisheries%20Policy%20and%20Governance/Fisheries%20management/Marine/Spider%20Crabs/Spider%20Crab%20Fact%20Sheet_120819.dotx" TargetMode="External"/></Relationships>
</file>

<file path=word/theme/theme1.xml><?xml version="1.0" encoding="utf-8"?>
<a:theme xmlns:a="http://schemas.openxmlformats.org/drawingml/2006/main" name="Office Theme">
  <a:themeElements>
    <a:clrScheme name="VFA Colours">
      <a:dk1>
        <a:sysClr val="windowText" lastClr="000000"/>
      </a:dk1>
      <a:lt1>
        <a:sysClr val="window" lastClr="FFFFFF"/>
      </a:lt1>
      <a:dk2>
        <a:srgbClr val="407798"/>
      </a:dk2>
      <a:lt2>
        <a:srgbClr val="E6EDF1"/>
      </a:lt2>
      <a:accent1>
        <a:srgbClr val="004976"/>
      </a:accent1>
      <a:accent2>
        <a:srgbClr val="00B0B9"/>
      </a:accent2>
      <a:accent3>
        <a:srgbClr val="BFD2DD"/>
      </a:accent3>
      <a:accent4>
        <a:srgbClr val="40C4CB"/>
      </a:accent4>
      <a:accent5>
        <a:srgbClr val="BFEBEE"/>
      </a:accent5>
      <a:accent6>
        <a:srgbClr val="E6F7F8"/>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e4da834bacf8456d94e18d5d66490b90 xmlns="72567383-1e26-4692-bdad-5f5be69e1590">
      <Terms xmlns="http://schemas.microsoft.com/office/infopath/2007/PartnerControls">
        <TermInfo xmlns="http://schemas.microsoft.com/office/infopath/2007/PartnerControls">
          <TermName xmlns="http://schemas.microsoft.com/office/infopath/2007/PartnerControls">Victorian Fisheries Authority</TermName>
          <TermId xmlns="http://schemas.microsoft.com/office/infopath/2007/PartnerControls">03cedbca-4e15-4e6c-98c1-001cb1a1da76</TermId>
        </TermInfo>
      </Terms>
    </e4da834bacf8456d94e18d5d66490b90>
    <be9de15831a746f4b3f0ba041df97669 xmlns="72567383-1e26-4692-bdad-5f5be69e1590">
      <Terms xmlns="http://schemas.microsoft.com/office/infopath/2007/PartnerControls">
        <TermInfo xmlns="http://schemas.microsoft.com/office/infopath/2007/PartnerControls">
          <TermName xmlns="http://schemas.microsoft.com/office/infopath/2007/PartnerControls">Office of CEO</TermName>
          <TermId xmlns="http://schemas.microsoft.com/office/infopath/2007/PartnerControls">47924f2a-70b6-40f4-b90e-77df117ce831</TermId>
        </TermInfo>
      </Terms>
    </be9de15831a746f4b3f0ba041df97669>
    <f3ed7f362db545f782d865836adbb2f0 xmlns="72567383-1e26-4692-bdad-5f5be69e1590">
      <Terms xmlns="http://schemas.microsoft.com/office/infopath/2007/PartnerControls"/>
    </f3ed7f362db545f782d865836adbb2f0>
    <f05bd79f208a407db67995dd77812e30 xmlns="72567383-1e26-4692-bdad-5f5be69e1590">
      <Terms xmlns="http://schemas.microsoft.com/office/infopath/2007/PartnerControls"/>
    </f05bd79f208a407db67995dd77812e30>
    <d8b18ebf729c4d56932fa517449ed5cb xmlns="72567383-1e26-4692-bdad-5f5be69e1590">
      <Terms xmlns="http://schemas.microsoft.com/office/infopath/2007/PartnerControls"/>
    </d8b18ebf729c4d56932fa517449ed5cb>
    <TaxCatchAll xmlns="7c172610-25bb-46a1-b16f-66bb4eaf823a">
      <Value>1</Value>
      <Value>3</Value>
    </TaxCatchAll>
  </documentManagement>
</p:properties>
</file>

<file path=customXml/item2.xml><?xml version="1.0" encoding="utf-8"?>
<ct:contentTypeSchema xmlns:ct="http://schemas.microsoft.com/office/2006/metadata/contentType" xmlns:ma="http://schemas.microsoft.com/office/2006/metadata/properties/metaAttributes" ct:_="" ma:_="" ma:contentTypeName="DEDJTR Document" ma:contentTypeID="0x010100611F6414DFB111E7BA88F9DF1743E317009352B53F7B4531429E64425F88C8348C" ma:contentTypeVersion="25" ma:contentTypeDescription="DEDJTR Document" ma:contentTypeScope="" ma:versionID="ebe684172b61d72109a82303f1c05e48">
  <xsd:schema xmlns:xsd="http://www.w3.org/2001/XMLSchema" xmlns:xs="http://www.w3.org/2001/XMLSchema" xmlns:p="http://schemas.microsoft.com/office/2006/metadata/properties" xmlns:ns2="72567383-1e26-4692-bdad-5f5be69e1590" xmlns:ns3="7c172610-25bb-46a1-b16f-66bb4eaf823a" xmlns:ns4="695a8670-8810-4d9d-b8f3-c67e634357a6" targetNamespace="http://schemas.microsoft.com/office/2006/metadata/properties" ma:root="true" ma:fieldsID="dfc44c79d2b3f0822c3230d030d61bfc" ns2:_="" ns3:_="" ns4:_="">
    <xsd:import namespace="72567383-1e26-4692-bdad-5f5be69e1590"/>
    <xsd:import namespace="7c172610-25bb-46a1-b16f-66bb4eaf823a"/>
    <xsd:import namespace="695a8670-8810-4d9d-b8f3-c67e634357a6"/>
    <xsd:element name="properties">
      <xsd:complexType>
        <xsd:sequence>
          <xsd:element name="documentManagement">
            <xsd:complexType>
              <xsd:all>
                <xsd:element ref="ns2:e4da834bacf8456d94e18d5d66490b90" minOccurs="0"/>
                <xsd:element ref="ns3:TaxCatchAll" minOccurs="0"/>
                <xsd:element ref="ns3:TaxCatchAllLabel" minOccurs="0"/>
                <xsd:element ref="ns2:be9de15831a746f4b3f0ba041df97669" minOccurs="0"/>
                <xsd:element ref="ns2:f3ed7f362db545f782d865836adbb2f0" minOccurs="0"/>
                <xsd:element ref="ns2:f05bd79f208a407db67995dd77812e30" minOccurs="0"/>
                <xsd:element ref="ns2:d8b18ebf729c4d56932fa517449ed5cb"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Location" minOccurs="0"/>
                <xsd:element ref="ns3:SharedWithUsers" minOccurs="0"/>
                <xsd:element ref="ns3:SharedWithDetails"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2567383-1e26-4692-bdad-5f5be69e1590" elementFormDefault="qualified">
    <xsd:import namespace="http://schemas.microsoft.com/office/2006/documentManagement/types"/>
    <xsd:import namespace="http://schemas.microsoft.com/office/infopath/2007/PartnerControls"/>
    <xsd:element name="e4da834bacf8456d94e18d5d66490b90" ma:index="8" nillable="true" ma:taxonomy="true" ma:internalName="e4da834bacf8456d94e18d5d66490b90" ma:taxonomyFieldName="DEDJTRGroup" ma:displayName="Group" ma:indexed="true" ma:fieldId="{e4da834b-acf8-456d-94e1-8d5d66490b90}" ma:sspId="9292314e-c97d-49c1-8ae7-4cb6e1c4f97c" ma:termSetId="da3e7bcb-eeaa-4707-acea-ba4da45cec05" ma:anchorId="00000000-0000-0000-0000-000000000000" ma:open="false" ma:isKeyword="false">
      <xsd:complexType>
        <xsd:sequence>
          <xsd:element ref="pc:Terms" minOccurs="0" maxOccurs="1"/>
        </xsd:sequence>
      </xsd:complexType>
    </xsd:element>
    <xsd:element name="be9de15831a746f4b3f0ba041df97669" ma:index="12" nillable="true" ma:taxonomy="true" ma:internalName="be9de15831a746f4b3f0ba041df97669" ma:taxonomyFieldName="DEDJTRDivision" ma:displayName="Division" ma:indexed="true" ma:fieldId="{be9de158-31a7-46f4-b3f0-ba041df97669}" ma:sspId="9292314e-c97d-49c1-8ae7-4cb6e1c4f97c" ma:termSetId="da3e7bcb-eeaa-4707-acea-ba4da45cec05" ma:anchorId="00000000-0000-0000-0000-000000000000" ma:open="false" ma:isKeyword="false">
      <xsd:complexType>
        <xsd:sequence>
          <xsd:element ref="pc:Terms" minOccurs="0" maxOccurs="1"/>
        </xsd:sequence>
      </xsd:complexType>
    </xsd:element>
    <xsd:element name="f3ed7f362db545f782d865836adbb2f0" ma:index="14" nillable="true" ma:taxonomy="true" ma:internalName="f3ed7f362db545f782d865836adbb2f0" ma:taxonomyFieldName="DEDJTRBranch" ma:displayName="Branch" ma:indexed="true" ma:fieldId="{f3ed7f36-2db5-45f7-82d8-65836adbb2f0}" ma:sspId="9292314e-c97d-49c1-8ae7-4cb6e1c4f97c" ma:termSetId="da3e7bcb-eeaa-4707-acea-ba4da45cec05" ma:anchorId="00000000-0000-0000-0000-000000000000" ma:open="false" ma:isKeyword="false">
      <xsd:complexType>
        <xsd:sequence>
          <xsd:element ref="pc:Terms" minOccurs="0" maxOccurs="1"/>
        </xsd:sequence>
      </xsd:complexType>
    </xsd:element>
    <xsd:element name="f05bd79f208a407db67995dd77812e30" ma:index="16" nillable="true" ma:taxonomy="true" ma:internalName="f05bd79f208a407db67995dd77812e30" ma:taxonomyFieldName="DEDJTRSection" ma:displayName="Section" ma:indexed="true" ma:fieldId="{f05bd79f-208a-407d-b679-95dd77812e30}" ma:sspId="9292314e-c97d-49c1-8ae7-4cb6e1c4f97c" ma:termSetId="da3e7bcb-eeaa-4707-acea-ba4da45cec05" ma:anchorId="00000000-0000-0000-0000-000000000000" ma:open="false" ma:isKeyword="false">
      <xsd:complexType>
        <xsd:sequence>
          <xsd:element ref="pc:Terms" minOccurs="0" maxOccurs="1"/>
        </xsd:sequence>
      </xsd:complexType>
    </xsd:element>
    <xsd:element name="d8b18ebf729c4d56932fa517449ed5cb" ma:index="18" nillable="true" ma:taxonomy="true" ma:internalName="d8b18ebf729c4d56932fa517449ed5cb" ma:taxonomyFieldName="DEDJTRSecurityClassification" ma:displayName="Security Classification" ma:fieldId="{d8b18ebf-729c-4d56-932f-a517449ed5cb}" ma:sspId="9292314e-c97d-49c1-8ae7-4cb6e1c4f97c" ma:termSetId="e639de15-6b57-4d67-aed9-4113af6bf4b4"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7c172610-25bb-46a1-b16f-66bb4eaf823a"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cfc55e24-ad83-413a-8bc7-ed8d08f8b94d}" ma:internalName="TaxCatchAll" ma:showField="CatchAllData" ma:web="7c172610-25bb-46a1-b16f-66bb4eaf823a">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cfc55e24-ad83-413a-8bc7-ed8d08f8b94d}" ma:internalName="TaxCatchAllLabel" ma:readOnly="true" ma:showField="CatchAllDataLabel" ma:web="7c172610-25bb-46a1-b16f-66bb4eaf823a">
      <xsd:complexType>
        <xsd:complexContent>
          <xsd:extension base="dms:MultiChoiceLookup">
            <xsd:sequence>
              <xsd:element name="Value" type="dms:Lookup" maxOccurs="unbounded" minOccurs="0" nillable="true"/>
            </xsd:sequence>
          </xsd:extension>
        </xsd:complexContent>
      </xsd:complexType>
    </xsd:element>
    <xsd:element name="SharedWithUsers" ma:index="2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95a8670-8810-4d9d-b8f3-c67e634357a6" elementFormDefault="qualified">
    <xsd:import namespace="http://schemas.microsoft.com/office/2006/documentManagement/types"/>
    <xsd:import namespace="http://schemas.microsoft.com/office/infopath/2007/PartnerControls"/>
    <xsd:element name="MediaServiceMetadata" ma:index="20" nillable="true" ma:displayName="MediaServiceMetadata" ma:hidden="true" ma:internalName="MediaServiceMetadata" ma:readOnly="true">
      <xsd:simpleType>
        <xsd:restriction base="dms:Note"/>
      </xsd:simpleType>
    </xsd:element>
    <xsd:element name="MediaServiceFastMetadata" ma:index="21" nillable="true" ma:displayName="MediaServiceFastMetadata" ma:hidden="true" ma:internalName="MediaServiceFastMetadata" ma:readOnly="true">
      <xsd:simpleType>
        <xsd:restriction base="dms:Note"/>
      </xsd:simpleType>
    </xsd:element>
    <xsd:element name="MediaServiceDateTaken" ma:index="22" nillable="true" ma:displayName="MediaServiceDateTaken" ma:hidden="true" ma:internalName="MediaServiceDateTaken" ma:readOnly="true">
      <xsd:simpleType>
        <xsd:restriction base="dms:Text"/>
      </xsd:simpleType>
    </xsd:element>
    <xsd:element name="MediaServiceAutoTags" ma:index="23" nillable="true" ma:displayName="Tags" ma:internalName="MediaServiceAutoTags" ma:readOnly="true">
      <xsd:simpleType>
        <xsd:restriction base="dms:Text"/>
      </xsd:simpleType>
    </xsd:element>
    <xsd:element name="MediaServiceOCR" ma:index="24" nillable="true" ma:displayName="Extracted Text" ma:internalName="MediaServiceOCR" ma:readOnly="true">
      <xsd:simpleType>
        <xsd:restriction base="dms:Note">
          <xsd:maxLength value="255"/>
        </xsd:restriction>
      </xsd:simpleType>
    </xsd:element>
    <xsd:element name="MediaServiceLocation" ma:index="25" nillable="true" ma:displayName="Location" ma:internalName="MediaServiceLocation" ma:readOnly="true">
      <xsd:simpleType>
        <xsd:restriction base="dms:Text"/>
      </xsd:simpleType>
    </xsd:element>
    <xsd:element name="MediaServiceGenerationTime" ma:index="28" nillable="true" ma:displayName="MediaServiceGenerationTime" ma:hidden="true" ma:internalName="MediaServiceGenerationTime" ma:readOnly="true">
      <xsd:simpleType>
        <xsd:restriction base="dms:Text"/>
      </xsd:simpleType>
    </xsd:element>
    <xsd:element name="MediaServiceEventHashCode" ma:index="29" nillable="true" ma:displayName="MediaServiceEventHashCode" ma:hidden="true" ma:internalName="MediaServiceEventHashCode" ma:readOnly="true">
      <xsd:simpleType>
        <xsd:restriction base="dms:Text"/>
      </xsd:simpleType>
    </xsd:element>
    <xsd:element name="MediaServiceAutoKeyPoints" ma:index="30" nillable="true" ma:displayName="MediaServiceAutoKeyPoints" ma:hidden="true" ma:internalName="MediaServiceAutoKeyPoints" ma:readOnly="true">
      <xsd:simpleType>
        <xsd:restriction base="dms:Note"/>
      </xsd:simpleType>
    </xsd:element>
    <xsd:element name="MediaServiceKeyPoints" ma:index="3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5BAC62-FE1B-40A6-BA8E-651E153CCA24}">
  <ds:schemaRefs>
    <ds:schemaRef ds:uri="http://purl.org/dc/terms/"/>
    <ds:schemaRef ds:uri="http://schemas.openxmlformats.org/package/2006/metadata/core-properties"/>
    <ds:schemaRef ds:uri="695a8670-8810-4d9d-b8f3-c67e634357a6"/>
    <ds:schemaRef ds:uri="http://schemas.microsoft.com/office/2006/documentManagement/types"/>
    <ds:schemaRef ds:uri="http://schemas.microsoft.com/office/infopath/2007/PartnerControls"/>
    <ds:schemaRef ds:uri="http://purl.org/dc/elements/1.1/"/>
    <ds:schemaRef ds:uri="http://schemas.microsoft.com/office/2006/metadata/properties"/>
    <ds:schemaRef ds:uri="72567383-1e26-4692-bdad-5f5be69e1590"/>
    <ds:schemaRef ds:uri="7c172610-25bb-46a1-b16f-66bb4eaf823a"/>
    <ds:schemaRef ds:uri="http://www.w3.org/XML/1998/namespace"/>
    <ds:schemaRef ds:uri="http://purl.org/dc/dcmitype/"/>
  </ds:schemaRefs>
</ds:datastoreItem>
</file>

<file path=customXml/itemProps2.xml><?xml version="1.0" encoding="utf-8"?>
<ds:datastoreItem xmlns:ds="http://schemas.openxmlformats.org/officeDocument/2006/customXml" ds:itemID="{452AEEFB-2282-476F-867D-29472FE197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2567383-1e26-4692-bdad-5f5be69e1590"/>
    <ds:schemaRef ds:uri="7c172610-25bb-46a1-b16f-66bb4eaf823a"/>
    <ds:schemaRef ds:uri="695a8670-8810-4d9d-b8f3-c67e634357a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EDDE777-F768-483E-90D2-5D2EABA566B6}">
  <ds:schemaRefs>
    <ds:schemaRef ds:uri="http://schemas.microsoft.com/sharepoint/v3/contenttype/forms"/>
  </ds:schemaRefs>
</ds:datastoreItem>
</file>

<file path=customXml/itemProps4.xml><?xml version="1.0" encoding="utf-8"?>
<ds:datastoreItem xmlns:ds="http://schemas.openxmlformats.org/officeDocument/2006/customXml" ds:itemID="{0B0BC4C9-6B5D-4B56-8A2A-6E519E68FF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Spider%20Crab%20Fact%20Sheet_120819.dotx</Template>
  <TotalTime>0</TotalTime>
  <Pages>2</Pages>
  <Words>857</Words>
  <Characters>4606</Characters>
  <Application>Microsoft Office Word</Application>
  <DocSecurity>4</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BFC</Company>
  <LinksUpToDate>false</LinksUpToDate>
  <CharactersWithSpaces>5453</CharactersWithSpaces>
  <SharedDoc>false</SharedDoc>
  <HLinks>
    <vt:vector size="18" baseType="variant">
      <vt:variant>
        <vt:i4>3735575</vt:i4>
      </vt:variant>
      <vt:variant>
        <vt:i4>3440</vt:i4>
      </vt:variant>
      <vt:variant>
        <vt:i4>1025</vt:i4>
      </vt:variant>
      <vt:variant>
        <vt:i4>1</vt:i4>
      </vt:variant>
      <vt:variant>
        <vt:lpwstr>Screen Shot 2017-06-06 at 3</vt:lpwstr>
      </vt:variant>
      <vt:variant>
        <vt:lpwstr/>
      </vt:variant>
      <vt:variant>
        <vt:i4>65614</vt:i4>
      </vt:variant>
      <vt:variant>
        <vt:i4>-1</vt:i4>
      </vt:variant>
      <vt:variant>
        <vt:i4>1039</vt:i4>
      </vt:variant>
      <vt:variant>
        <vt:i4>1</vt:i4>
      </vt:variant>
      <vt:variant>
        <vt:lpwstr>VFA0005_Factsheet_A4_Background_header</vt:lpwstr>
      </vt:variant>
      <vt:variant>
        <vt:lpwstr/>
      </vt:variant>
      <vt:variant>
        <vt:i4>1769550</vt:i4>
      </vt:variant>
      <vt:variant>
        <vt:i4>-1</vt:i4>
      </vt:variant>
      <vt:variant>
        <vt:i4>1040</vt:i4>
      </vt:variant>
      <vt:variant>
        <vt:i4>1</vt:i4>
      </vt:variant>
      <vt:variant>
        <vt:lpwstr>VFA0005_Factsheet_A4_Background_footer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Joanne E Klemke (DEDJTR)</dc:creator>
  <cp:keywords/>
  <dc:description/>
  <cp:lastModifiedBy>Tillie French (VFA)</cp:lastModifiedBy>
  <cp:revision>2</cp:revision>
  <cp:lastPrinted>2020-03-12T03:01:00Z</cp:lastPrinted>
  <dcterms:created xsi:type="dcterms:W3CDTF">2020-03-12T03:04:00Z</dcterms:created>
  <dcterms:modified xsi:type="dcterms:W3CDTF">2020-03-12T03:04:00Z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EDJTRDivision">
    <vt:lpwstr>3;#Office of CEO|47924f2a-70b6-40f4-b90e-77df117ce831</vt:lpwstr>
  </property>
  <property fmtid="{D5CDD505-2E9C-101B-9397-08002B2CF9AE}" pid="3" name="ContentTypeId">
    <vt:lpwstr>0x010100611F6414DFB111E7BA88F9DF1743E317009352B53F7B4531429E64425F88C8348C</vt:lpwstr>
  </property>
  <property fmtid="{D5CDD505-2E9C-101B-9397-08002B2CF9AE}" pid="4" name="DEDJTRSecurityClassification">
    <vt:lpwstr/>
  </property>
  <property fmtid="{D5CDD505-2E9C-101B-9397-08002B2CF9AE}" pid="5" name="DEDJTRSection">
    <vt:lpwstr/>
  </property>
  <property fmtid="{D5CDD505-2E9C-101B-9397-08002B2CF9AE}" pid="6" name="DEDJTRBranch">
    <vt:lpwstr/>
  </property>
  <property fmtid="{D5CDD505-2E9C-101B-9397-08002B2CF9AE}" pid="7" name="DEDJTRGroup">
    <vt:lpwstr>1;#Victorian Fisheries Authority|03cedbca-4e15-4e6c-98c1-001cb1a1da76</vt:lpwstr>
  </property>
</Properties>
</file>