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8E1A2" w14:textId="77777777" w:rsidR="00C21D29" w:rsidRPr="0052385D" w:rsidRDefault="00C21D29" w:rsidP="0052385D">
      <w:pPr>
        <w:pStyle w:val="Title"/>
        <w:spacing w:after="120" w:line="269" w:lineRule="auto"/>
        <w:rPr>
          <w:b/>
          <w:i w:val="0"/>
          <w:sz w:val="22"/>
          <w:szCs w:val="22"/>
        </w:rPr>
      </w:pPr>
      <w:r w:rsidRPr="0052385D">
        <w:rPr>
          <w:b/>
          <w:i w:val="0"/>
          <w:sz w:val="22"/>
          <w:szCs w:val="22"/>
        </w:rPr>
        <w:t>Fisheries Act 1995</w:t>
      </w:r>
    </w:p>
    <w:p w14:paraId="6574BB5F" w14:textId="444F6900" w:rsidR="00C21D29" w:rsidRPr="0052385D" w:rsidRDefault="00CD4EAF" w:rsidP="0052385D">
      <w:pPr>
        <w:spacing w:after="120" w:line="269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FISHERIES NOTICE </w:t>
      </w:r>
      <w:r w:rsidR="00A46BAE">
        <w:rPr>
          <w:b/>
          <w:sz w:val="22"/>
          <w:szCs w:val="22"/>
        </w:rPr>
        <w:t>201</w:t>
      </w:r>
      <w:r w:rsidR="00C311BF">
        <w:rPr>
          <w:b/>
          <w:sz w:val="22"/>
          <w:szCs w:val="22"/>
        </w:rPr>
        <w:t>9</w:t>
      </w:r>
    </w:p>
    <w:p w14:paraId="4A451C34" w14:textId="7A51198F" w:rsidR="00DC5998" w:rsidRPr="00AD3B1B" w:rsidRDefault="00DC5998" w:rsidP="00DC5998">
      <w:pPr>
        <w:spacing w:after="60" w:line="269" w:lineRule="auto"/>
        <w:ind w:right="-6"/>
        <w:rPr>
          <w:snapToGrid w:val="0"/>
          <w:sz w:val="22"/>
          <w:szCs w:val="22"/>
          <w:lang w:eastAsia="en-US"/>
        </w:rPr>
      </w:pPr>
      <w:r w:rsidRPr="00AD3B1B">
        <w:rPr>
          <w:snapToGrid w:val="0"/>
          <w:sz w:val="22"/>
          <w:szCs w:val="22"/>
          <w:lang w:eastAsia="en-US"/>
        </w:rPr>
        <w:t xml:space="preserve">I, </w:t>
      </w:r>
      <w:r w:rsidR="0043599D">
        <w:rPr>
          <w:snapToGrid w:val="0"/>
          <w:sz w:val="22"/>
          <w:szCs w:val="22"/>
          <w:lang w:eastAsia="en-US"/>
        </w:rPr>
        <w:t>Travis Dowling</w:t>
      </w:r>
      <w:r w:rsidRPr="00AD3B1B">
        <w:rPr>
          <w:snapToGrid w:val="0"/>
          <w:sz w:val="22"/>
          <w:szCs w:val="22"/>
          <w:lang w:eastAsia="en-US"/>
        </w:rPr>
        <w:t xml:space="preserve">, </w:t>
      </w:r>
      <w:r w:rsidR="00876C19" w:rsidRPr="00876C19">
        <w:rPr>
          <w:snapToGrid w:val="0"/>
          <w:sz w:val="22"/>
          <w:szCs w:val="22"/>
          <w:lang w:eastAsia="en-US"/>
        </w:rPr>
        <w:t>Chief Executive Officer of the Victorian Fisheries Authority</w:t>
      </w:r>
      <w:r w:rsidRPr="00AD3B1B">
        <w:rPr>
          <w:snapToGrid w:val="0"/>
          <w:sz w:val="22"/>
          <w:szCs w:val="22"/>
          <w:lang w:eastAsia="en-US"/>
        </w:rPr>
        <w:t xml:space="preserve">, as delegate of the Minister for </w:t>
      </w:r>
      <w:r w:rsidR="00661393">
        <w:rPr>
          <w:snapToGrid w:val="0"/>
          <w:sz w:val="22"/>
          <w:szCs w:val="22"/>
          <w:lang w:eastAsia="en-US"/>
        </w:rPr>
        <w:t>Fishing and Boating</w:t>
      </w:r>
      <w:r w:rsidRPr="00AD3B1B">
        <w:rPr>
          <w:snapToGrid w:val="0"/>
          <w:sz w:val="22"/>
          <w:szCs w:val="22"/>
          <w:lang w:eastAsia="en-US"/>
        </w:rPr>
        <w:t xml:space="preserve"> and </w:t>
      </w:r>
      <w:r w:rsidRPr="00AD3B1B">
        <w:rPr>
          <w:sz w:val="22"/>
          <w:szCs w:val="22"/>
        </w:rPr>
        <w:t xml:space="preserve">having undertaken consultation in accordance with </w:t>
      </w:r>
      <w:r w:rsidR="00DB79FF">
        <w:rPr>
          <w:sz w:val="22"/>
          <w:szCs w:val="22"/>
        </w:rPr>
        <w:t>s</w:t>
      </w:r>
      <w:r w:rsidRPr="00AD3B1B">
        <w:rPr>
          <w:sz w:val="22"/>
          <w:szCs w:val="22"/>
        </w:rPr>
        <w:t xml:space="preserve">ection 3A of the </w:t>
      </w:r>
      <w:r w:rsidRPr="00191837">
        <w:rPr>
          <w:b/>
          <w:sz w:val="22"/>
          <w:szCs w:val="22"/>
        </w:rPr>
        <w:t>Fisheries Act 1995</w:t>
      </w:r>
      <w:r w:rsidRPr="00AD3B1B">
        <w:rPr>
          <w:sz w:val="22"/>
          <w:szCs w:val="22"/>
        </w:rPr>
        <w:t xml:space="preserve"> (the Act),</w:t>
      </w:r>
      <w:r w:rsidRPr="00AD3B1B">
        <w:rPr>
          <w:snapToGrid w:val="0"/>
          <w:sz w:val="22"/>
          <w:szCs w:val="22"/>
          <w:lang w:eastAsia="en-US"/>
        </w:rPr>
        <w:t xml:space="preserve"> make the following Fisheries Notice under Section 152 of th</w:t>
      </w:r>
      <w:r w:rsidR="00D82100">
        <w:rPr>
          <w:snapToGrid w:val="0"/>
          <w:sz w:val="22"/>
          <w:szCs w:val="22"/>
          <w:lang w:eastAsia="en-US"/>
        </w:rPr>
        <w:t>e</w:t>
      </w:r>
      <w:r w:rsidRPr="00AD3B1B">
        <w:rPr>
          <w:snapToGrid w:val="0"/>
          <w:sz w:val="22"/>
          <w:szCs w:val="22"/>
          <w:lang w:eastAsia="en-US"/>
        </w:rPr>
        <w:t xml:space="preserve"> Act:</w:t>
      </w:r>
    </w:p>
    <w:p w14:paraId="01EEAF54" w14:textId="77777777" w:rsidR="00BA7FD8" w:rsidRDefault="00BA7FD8" w:rsidP="00DC5998">
      <w:pPr>
        <w:spacing w:after="120" w:line="268" w:lineRule="auto"/>
        <w:ind w:right="-6"/>
        <w:rPr>
          <w:sz w:val="22"/>
        </w:rPr>
      </w:pPr>
    </w:p>
    <w:p w14:paraId="67BB7707" w14:textId="77777777" w:rsidR="00AD44AF" w:rsidRDefault="00AD44AF" w:rsidP="00DC5998">
      <w:pPr>
        <w:spacing w:after="120" w:line="268" w:lineRule="auto"/>
        <w:ind w:right="-6"/>
        <w:rPr>
          <w:sz w:val="22"/>
        </w:rPr>
      </w:pPr>
    </w:p>
    <w:p w14:paraId="5857D7EC" w14:textId="288F32E7" w:rsidR="00DC5998" w:rsidRPr="002805C1" w:rsidRDefault="00DC5998" w:rsidP="00DC5998">
      <w:pPr>
        <w:spacing w:after="120" w:line="268" w:lineRule="auto"/>
        <w:ind w:right="-6"/>
        <w:rPr>
          <w:sz w:val="22"/>
        </w:rPr>
      </w:pPr>
      <w:r w:rsidRPr="002805C1">
        <w:rPr>
          <w:sz w:val="22"/>
        </w:rPr>
        <w:t xml:space="preserve">Date: </w:t>
      </w:r>
      <w:r w:rsidR="00A20DB0">
        <w:rPr>
          <w:sz w:val="22"/>
        </w:rPr>
        <w:t xml:space="preserve">  </w:t>
      </w:r>
    </w:p>
    <w:p w14:paraId="35B57AB8" w14:textId="77777777" w:rsidR="00DC5998" w:rsidRPr="00AD3B1B" w:rsidRDefault="0043599D" w:rsidP="00BF66A3">
      <w:pPr>
        <w:pStyle w:val="Heading1"/>
        <w:spacing w:after="60" w:line="269" w:lineRule="auto"/>
        <w:jc w:val="both"/>
        <w:rPr>
          <w:sz w:val="22"/>
          <w:szCs w:val="22"/>
        </w:rPr>
      </w:pPr>
      <w:r>
        <w:rPr>
          <w:sz w:val="22"/>
          <w:szCs w:val="22"/>
        </w:rPr>
        <w:t>Travis Dowling</w:t>
      </w:r>
    </w:p>
    <w:p w14:paraId="0486DB2C" w14:textId="77777777" w:rsidR="00712535" w:rsidRPr="00712535" w:rsidRDefault="00712535" w:rsidP="00712535">
      <w:pPr>
        <w:rPr>
          <w:b/>
          <w:sz w:val="24"/>
        </w:rPr>
      </w:pPr>
      <w:r w:rsidRPr="00712535">
        <w:rPr>
          <w:b/>
          <w:snapToGrid w:val="0"/>
          <w:sz w:val="24"/>
          <w:szCs w:val="24"/>
          <w:lang w:eastAsia="en-US"/>
        </w:rPr>
        <w:t>Chief Executive Officer</w:t>
      </w:r>
    </w:p>
    <w:p w14:paraId="4492E82C" w14:textId="77777777" w:rsidR="00712535" w:rsidRPr="00712535" w:rsidRDefault="00712535" w:rsidP="00712535">
      <w:pPr>
        <w:rPr>
          <w:b/>
          <w:snapToGrid w:val="0"/>
          <w:sz w:val="24"/>
          <w:szCs w:val="24"/>
          <w:lang w:eastAsia="en-US"/>
        </w:rPr>
      </w:pPr>
      <w:r w:rsidRPr="00712535">
        <w:rPr>
          <w:b/>
          <w:snapToGrid w:val="0"/>
          <w:sz w:val="24"/>
          <w:szCs w:val="24"/>
          <w:lang w:eastAsia="en-US"/>
        </w:rPr>
        <w:t>Victorian Fisheries Authority</w:t>
      </w:r>
    </w:p>
    <w:p w14:paraId="77260117" w14:textId="1C13760B" w:rsidR="006D0E13" w:rsidRPr="006D0E13" w:rsidRDefault="006D0E13" w:rsidP="006D0E13"/>
    <w:p w14:paraId="42ED6956" w14:textId="79431C3F" w:rsidR="00C21D29" w:rsidRPr="0052385D" w:rsidRDefault="00C21D29" w:rsidP="00BF66A3">
      <w:pPr>
        <w:pStyle w:val="Heading2"/>
        <w:spacing w:after="120" w:line="269" w:lineRule="auto"/>
        <w:jc w:val="both"/>
        <w:rPr>
          <w:caps/>
          <w:sz w:val="22"/>
          <w:szCs w:val="22"/>
        </w:rPr>
      </w:pPr>
      <w:r w:rsidRPr="0052385D">
        <w:rPr>
          <w:caps/>
          <w:sz w:val="22"/>
          <w:szCs w:val="22"/>
        </w:rPr>
        <w:t xml:space="preserve">Fisheries </w:t>
      </w:r>
      <w:r w:rsidR="00A20DB0">
        <w:rPr>
          <w:caps/>
          <w:sz w:val="22"/>
          <w:szCs w:val="22"/>
        </w:rPr>
        <w:t>(</w:t>
      </w:r>
      <w:r w:rsidR="002950E7">
        <w:rPr>
          <w:caps/>
          <w:sz w:val="22"/>
          <w:szCs w:val="22"/>
        </w:rPr>
        <w:t>Giant Crab</w:t>
      </w:r>
      <w:r w:rsidR="006D78D3">
        <w:rPr>
          <w:caps/>
          <w:sz w:val="22"/>
          <w:szCs w:val="22"/>
        </w:rPr>
        <w:t xml:space="preserve">) Notice </w:t>
      </w:r>
      <w:r w:rsidRPr="0052385D">
        <w:rPr>
          <w:caps/>
          <w:sz w:val="22"/>
          <w:szCs w:val="22"/>
        </w:rPr>
        <w:t>201</w:t>
      </w:r>
      <w:r w:rsidR="00C311BF">
        <w:rPr>
          <w:caps/>
          <w:sz w:val="22"/>
          <w:szCs w:val="22"/>
        </w:rPr>
        <w:t>9</w:t>
      </w:r>
    </w:p>
    <w:p w14:paraId="28EEDA5E" w14:textId="269A4DB3" w:rsidR="00C21D29" w:rsidRPr="009B0079" w:rsidRDefault="00C21D29" w:rsidP="00610CC8">
      <w:pPr>
        <w:pStyle w:val="ListParagraph"/>
        <w:numPr>
          <w:ilvl w:val="0"/>
          <w:numId w:val="6"/>
        </w:numPr>
        <w:spacing w:after="120" w:line="269" w:lineRule="auto"/>
        <w:ind w:left="851" w:hanging="851"/>
        <w:jc w:val="both"/>
        <w:rPr>
          <w:b/>
          <w:i/>
          <w:sz w:val="22"/>
          <w:szCs w:val="22"/>
        </w:rPr>
      </w:pPr>
      <w:r w:rsidRPr="009B0079">
        <w:rPr>
          <w:b/>
          <w:i/>
          <w:sz w:val="22"/>
          <w:szCs w:val="22"/>
        </w:rPr>
        <w:t>Title</w:t>
      </w:r>
    </w:p>
    <w:p w14:paraId="6E3BFE9E" w14:textId="28C16DC9" w:rsidR="00C21D29" w:rsidRPr="0052385D" w:rsidRDefault="00C21D29" w:rsidP="00BF66A3">
      <w:pPr>
        <w:pStyle w:val="BodyTextIndent"/>
        <w:spacing w:after="120" w:line="269" w:lineRule="auto"/>
        <w:jc w:val="both"/>
        <w:rPr>
          <w:sz w:val="22"/>
          <w:szCs w:val="22"/>
        </w:rPr>
      </w:pPr>
      <w:r w:rsidRPr="0052385D">
        <w:rPr>
          <w:sz w:val="22"/>
          <w:szCs w:val="22"/>
        </w:rPr>
        <w:t>This Notice may be cited as the Fisheries (</w:t>
      </w:r>
      <w:r w:rsidR="000D1A52">
        <w:rPr>
          <w:sz w:val="22"/>
          <w:szCs w:val="22"/>
        </w:rPr>
        <w:t>Giant Crab</w:t>
      </w:r>
      <w:r w:rsidR="006D78D3">
        <w:rPr>
          <w:sz w:val="22"/>
          <w:szCs w:val="22"/>
        </w:rPr>
        <w:t xml:space="preserve">) Notice </w:t>
      </w:r>
      <w:r w:rsidR="00712535">
        <w:rPr>
          <w:sz w:val="22"/>
          <w:szCs w:val="22"/>
        </w:rPr>
        <w:t>201</w:t>
      </w:r>
      <w:r w:rsidR="00C311BF">
        <w:rPr>
          <w:sz w:val="22"/>
          <w:szCs w:val="22"/>
        </w:rPr>
        <w:t>9</w:t>
      </w:r>
      <w:r w:rsidRPr="0052385D">
        <w:rPr>
          <w:sz w:val="22"/>
          <w:szCs w:val="22"/>
        </w:rPr>
        <w:t>.</w:t>
      </w:r>
    </w:p>
    <w:p w14:paraId="0EA3F5A1" w14:textId="357D7D0E" w:rsidR="00C21D29" w:rsidRPr="0052385D" w:rsidRDefault="00C21D29" w:rsidP="00610CC8">
      <w:pPr>
        <w:pStyle w:val="ListParagraph"/>
        <w:numPr>
          <w:ilvl w:val="0"/>
          <w:numId w:val="6"/>
        </w:numPr>
        <w:spacing w:after="120" w:line="269" w:lineRule="auto"/>
        <w:ind w:left="851" w:hanging="851"/>
        <w:jc w:val="both"/>
        <w:rPr>
          <w:b/>
          <w:i/>
          <w:sz w:val="22"/>
          <w:szCs w:val="22"/>
        </w:rPr>
      </w:pPr>
      <w:r w:rsidRPr="0052385D">
        <w:rPr>
          <w:b/>
          <w:i/>
          <w:sz w:val="22"/>
          <w:szCs w:val="22"/>
        </w:rPr>
        <w:t>Objectives</w:t>
      </w:r>
    </w:p>
    <w:p w14:paraId="5E43903D" w14:textId="2C9E2285" w:rsidR="00D5494B" w:rsidRDefault="00C21D29" w:rsidP="00BF66A3">
      <w:pPr>
        <w:spacing w:after="120" w:line="269" w:lineRule="auto"/>
        <w:jc w:val="both"/>
        <w:rPr>
          <w:sz w:val="22"/>
          <w:szCs w:val="22"/>
        </w:rPr>
      </w:pPr>
      <w:r w:rsidRPr="0052385D">
        <w:rPr>
          <w:sz w:val="22"/>
          <w:szCs w:val="22"/>
        </w:rPr>
        <w:t xml:space="preserve">The objective of this Notice </w:t>
      </w:r>
      <w:r w:rsidR="001B179D">
        <w:rPr>
          <w:sz w:val="22"/>
          <w:szCs w:val="22"/>
        </w:rPr>
        <w:t xml:space="preserve">is to fix </w:t>
      </w:r>
      <w:r w:rsidR="00D13F22">
        <w:rPr>
          <w:sz w:val="22"/>
          <w:szCs w:val="22"/>
        </w:rPr>
        <w:t xml:space="preserve">minimum </w:t>
      </w:r>
      <w:r w:rsidR="001B179D">
        <w:rPr>
          <w:sz w:val="22"/>
          <w:szCs w:val="22"/>
        </w:rPr>
        <w:t>size limits for</w:t>
      </w:r>
      <w:r w:rsidR="00F32785">
        <w:rPr>
          <w:sz w:val="22"/>
          <w:szCs w:val="22"/>
        </w:rPr>
        <w:t xml:space="preserve"> male</w:t>
      </w:r>
      <w:r w:rsidR="001B179D">
        <w:rPr>
          <w:sz w:val="22"/>
          <w:szCs w:val="22"/>
        </w:rPr>
        <w:t xml:space="preserve"> giant crab</w:t>
      </w:r>
      <w:r w:rsidR="001C0DC0">
        <w:rPr>
          <w:sz w:val="22"/>
          <w:szCs w:val="22"/>
        </w:rPr>
        <w:t xml:space="preserve"> taken in accordance with a Giant Crab</w:t>
      </w:r>
      <w:r w:rsidR="00BE1A61">
        <w:rPr>
          <w:sz w:val="22"/>
          <w:szCs w:val="22"/>
        </w:rPr>
        <w:t xml:space="preserve"> Fishery</w:t>
      </w:r>
      <w:r w:rsidR="00947304">
        <w:rPr>
          <w:sz w:val="22"/>
          <w:szCs w:val="22"/>
        </w:rPr>
        <w:t xml:space="preserve"> (Western Zone)</w:t>
      </w:r>
      <w:r w:rsidR="001C0DC0">
        <w:rPr>
          <w:sz w:val="22"/>
          <w:szCs w:val="22"/>
        </w:rPr>
        <w:t xml:space="preserve"> Access Licence.</w:t>
      </w:r>
      <w:r w:rsidR="0064779C">
        <w:rPr>
          <w:sz w:val="22"/>
          <w:szCs w:val="22"/>
        </w:rPr>
        <w:t xml:space="preserve"> </w:t>
      </w:r>
      <w:r w:rsidRPr="0052385D">
        <w:rPr>
          <w:sz w:val="22"/>
          <w:szCs w:val="22"/>
        </w:rPr>
        <w:t xml:space="preserve"> </w:t>
      </w:r>
    </w:p>
    <w:p w14:paraId="42C06D94" w14:textId="35340637" w:rsidR="00C21D29" w:rsidRPr="0052385D" w:rsidRDefault="00C21D29" w:rsidP="00610CC8">
      <w:pPr>
        <w:pStyle w:val="ListParagraph"/>
        <w:numPr>
          <w:ilvl w:val="0"/>
          <w:numId w:val="6"/>
        </w:numPr>
        <w:spacing w:after="120" w:line="269" w:lineRule="auto"/>
        <w:ind w:left="851" w:hanging="851"/>
        <w:jc w:val="both"/>
        <w:rPr>
          <w:b/>
          <w:i/>
          <w:sz w:val="22"/>
          <w:szCs w:val="22"/>
        </w:rPr>
      </w:pPr>
      <w:r w:rsidRPr="0052385D">
        <w:rPr>
          <w:b/>
          <w:i/>
          <w:sz w:val="22"/>
          <w:szCs w:val="22"/>
        </w:rPr>
        <w:t>Authorising provision</w:t>
      </w:r>
    </w:p>
    <w:p w14:paraId="6B3896DD" w14:textId="70B3E6A6" w:rsidR="00BB3A96" w:rsidRPr="0052385D" w:rsidRDefault="00C21D29" w:rsidP="00BF66A3">
      <w:pPr>
        <w:spacing w:after="120" w:line="269" w:lineRule="auto"/>
        <w:jc w:val="both"/>
        <w:rPr>
          <w:sz w:val="22"/>
          <w:szCs w:val="22"/>
        </w:rPr>
      </w:pPr>
      <w:r w:rsidRPr="0052385D">
        <w:rPr>
          <w:sz w:val="22"/>
          <w:szCs w:val="22"/>
        </w:rPr>
        <w:t>This Notice is made under section</w:t>
      </w:r>
      <w:r w:rsidR="00D5494B">
        <w:rPr>
          <w:sz w:val="22"/>
          <w:szCs w:val="22"/>
        </w:rPr>
        <w:t xml:space="preserve"> </w:t>
      </w:r>
      <w:r w:rsidRPr="0052385D">
        <w:rPr>
          <w:sz w:val="22"/>
          <w:szCs w:val="22"/>
        </w:rPr>
        <w:t>152 of the Act.</w:t>
      </w:r>
    </w:p>
    <w:p w14:paraId="75007CCA" w14:textId="77777777" w:rsidR="00C21D29" w:rsidRPr="0052385D" w:rsidRDefault="00C21D29" w:rsidP="00610CC8">
      <w:pPr>
        <w:pStyle w:val="ListParagraph"/>
        <w:numPr>
          <w:ilvl w:val="0"/>
          <w:numId w:val="6"/>
        </w:numPr>
        <w:spacing w:before="120" w:after="120"/>
        <w:ind w:left="851" w:hanging="851"/>
        <w:jc w:val="both"/>
        <w:rPr>
          <w:b/>
          <w:i/>
          <w:sz w:val="22"/>
          <w:szCs w:val="22"/>
        </w:rPr>
      </w:pPr>
      <w:r w:rsidRPr="0052385D">
        <w:rPr>
          <w:b/>
          <w:i/>
          <w:sz w:val="22"/>
          <w:szCs w:val="22"/>
        </w:rPr>
        <w:t xml:space="preserve">Commencement </w:t>
      </w:r>
    </w:p>
    <w:p w14:paraId="6CD33478" w14:textId="675D2714" w:rsidR="00184DCD" w:rsidRDefault="00C21D29" w:rsidP="00BF66A3">
      <w:pPr>
        <w:spacing w:after="120" w:line="269" w:lineRule="auto"/>
        <w:jc w:val="both"/>
        <w:rPr>
          <w:sz w:val="22"/>
          <w:szCs w:val="22"/>
        </w:rPr>
      </w:pPr>
      <w:r w:rsidRPr="00E51090">
        <w:rPr>
          <w:sz w:val="22"/>
          <w:szCs w:val="22"/>
        </w:rPr>
        <w:t xml:space="preserve">This Notice comes into operation on </w:t>
      </w:r>
      <w:r w:rsidR="00071B8E">
        <w:rPr>
          <w:sz w:val="22"/>
          <w:szCs w:val="22"/>
        </w:rPr>
        <w:t>the day it is published in the Government Gazette</w:t>
      </w:r>
      <w:r w:rsidR="00877C6D">
        <w:rPr>
          <w:sz w:val="22"/>
          <w:szCs w:val="22"/>
        </w:rPr>
        <w:t xml:space="preserve"> and Victorian Fisheries Authority </w:t>
      </w:r>
      <w:r w:rsidR="00EE740F">
        <w:rPr>
          <w:sz w:val="22"/>
          <w:szCs w:val="22"/>
        </w:rPr>
        <w:t>i</w:t>
      </w:r>
      <w:r w:rsidR="00D957DC">
        <w:rPr>
          <w:sz w:val="22"/>
          <w:szCs w:val="22"/>
        </w:rPr>
        <w:t xml:space="preserve">nternet </w:t>
      </w:r>
      <w:r w:rsidR="00EE740F">
        <w:rPr>
          <w:sz w:val="22"/>
          <w:szCs w:val="22"/>
        </w:rPr>
        <w:t>s</w:t>
      </w:r>
      <w:r w:rsidR="00D957DC">
        <w:rPr>
          <w:sz w:val="22"/>
          <w:szCs w:val="22"/>
        </w:rPr>
        <w:t>ite, in accordance with</w:t>
      </w:r>
      <w:r w:rsidR="00EE740F">
        <w:rPr>
          <w:sz w:val="22"/>
          <w:szCs w:val="22"/>
        </w:rPr>
        <w:t xml:space="preserve"> requirements of</w:t>
      </w:r>
      <w:r w:rsidR="00D957DC">
        <w:rPr>
          <w:sz w:val="22"/>
          <w:szCs w:val="22"/>
        </w:rPr>
        <w:t xml:space="preserve"> </w:t>
      </w:r>
      <w:r w:rsidR="007F1097">
        <w:rPr>
          <w:sz w:val="22"/>
          <w:szCs w:val="22"/>
        </w:rPr>
        <w:t>Section 152(5) of the Act</w:t>
      </w:r>
      <w:r w:rsidR="004C784D" w:rsidRPr="00E51090">
        <w:rPr>
          <w:sz w:val="22"/>
          <w:szCs w:val="22"/>
        </w:rPr>
        <w:t>.</w:t>
      </w:r>
    </w:p>
    <w:p w14:paraId="7BB11256" w14:textId="51EA7D14" w:rsidR="00C673F6" w:rsidRPr="00C673F6" w:rsidRDefault="00C673F6" w:rsidP="00C673F6">
      <w:pPr>
        <w:pStyle w:val="ListParagraph"/>
        <w:numPr>
          <w:ilvl w:val="0"/>
          <w:numId w:val="6"/>
        </w:numPr>
        <w:spacing w:before="120" w:after="120"/>
        <w:ind w:left="851" w:hanging="851"/>
        <w:jc w:val="both"/>
        <w:rPr>
          <w:b/>
          <w:i/>
          <w:sz w:val="22"/>
          <w:szCs w:val="22"/>
        </w:rPr>
      </w:pPr>
      <w:r w:rsidRPr="00C673F6">
        <w:rPr>
          <w:b/>
          <w:i/>
          <w:sz w:val="22"/>
          <w:szCs w:val="22"/>
        </w:rPr>
        <w:t xml:space="preserve">  Revocation </w:t>
      </w:r>
    </w:p>
    <w:p w14:paraId="2BCD5BCE" w14:textId="33E31C35" w:rsidR="00C673F6" w:rsidRPr="00C673F6" w:rsidRDefault="00C673F6" w:rsidP="00C673F6">
      <w:pPr>
        <w:spacing w:after="120" w:line="269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Unless sooner revoked, this </w:t>
      </w:r>
      <w:r w:rsidR="005D394D">
        <w:rPr>
          <w:sz w:val="22"/>
          <w:szCs w:val="22"/>
        </w:rPr>
        <w:t xml:space="preserve">Fisheries </w:t>
      </w:r>
      <w:r>
        <w:rPr>
          <w:sz w:val="22"/>
          <w:szCs w:val="22"/>
        </w:rPr>
        <w:t xml:space="preserve">Notice </w:t>
      </w:r>
      <w:r w:rsidR="005D394D">
        <w:rPr>
          <w:sz w:val="22"/>
          <w:szCs w:val="22"/>
        </w:rPr>
        <w:t xml:space="preserve">is automatically revoked 12 months after </w:t>
      </w:r>
      <w:r w:rsidR="001330C8">
        <w:rPr>
          <w:sz w:val="22"/>
          <w:szCs w:val="22"/>
        </w:rPr>
        <w:t>the date</w:t>
      </w:r>
      <w:r w:rsidR="00535544">
        <w:rPr>
          <w:sz w:val="22"/>
          <w:szCs w:val="22"/>
        </w:rPr>
        <w:t xml:space="preserve"> on which</w:t>
      </w:r>
      <w:r w:rsidR="001330C8">
        <w:rPr>
          <w:sz w:val="22"/>
          <w:szCs w:val="22"/>
        </w:rPr>
        <w:t xml:space="preserve"> it comes into operation. </w:t>
      </w:r>
    </w:p>
    <w:p w14:paraId="0A8A7CAA" w14:textId="72DAEE2D" w:rsidR="00E335FD" w:rsidRPr="0052385D" w:rsidRDefault="00E335FD" w:rsidP="00610CC8">
      <w:pPr>
        <w:pStyle w:val="ListParagraph"/>
        <w:numPr>
          <w:ilvl w:val="0"/>
          <w:numId w:val="6"/>
        </w:numPr>
        <w:spacing w:before="120" w:after="120"/>
        <w:ind w:left="851" w:hanging="851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Application</w:t>
      </w:r>
    </w:p>
    <w:p w14:paraId="7B79EAA6" w14:textId="48DF5012" w:rsidR="00CF24CB" w:rsidRDefault="00E335FD" w:rsidP="00BF66A3">
      <w:pPr>
        <w:spacing w:after="120" w:line="269" w:lineRule="auto"/>
        <w:jc w:val="both"/>
        <w:rPr>
          <w:sz w:val="22"/>
          <w:szCs w:val="22"/>
        </w:rPr>
      </w:pPr>
      <w:r>
        <w:rPr>
          <w:sz w:val="22"/>
          <w:szCs w:val="22"/>
        </w:rPr>
        <w:t>This notice appl</w:t>
      </w:r>
      <w:r w:rsidR="001C0DC0">
        <w:rPr>
          <w:sz w:val="22"/>
          <w:szCs w:val="22"/>
        </w:rPr>
        <w:t>ies</w:t>
      </w:r>
      <w:r>
        <w:rPr>
          <w:sz w:val="22"/>
          <w:szCs w:val="22"/>
        </w:rPr>
        <w:t xml:space="preserve"> to</w:t>
      </w:r>
      <w:r w:rsidR="00CF24CB">
        <w:rPr>
          <w:sz w:val="22"/>
          <w:szCs w:val="22"/>
        </w:rPr>
        <w:t xml:space="preserve"> – </w:t>
      </w:r>
    </w:p>
    <w:p w14:paraId="4AC213ED" w14:textId="41F27F14" w:rsidR="00CF24CB" w:rsidRDefault="006A3398" w:rsidP="009442AD">
      <w:pPr>
        <w:pStyle w:val="ListParagraph"/>
        <w:numPr>
          <w:ilvl w:val="0"/>
          <w:numId w:val="8"/>
        </w:numPr>
        <w:spacing w:after="120" w:line="269" w:lineRule="auto"/>
        <w:ind w:left="714" w:hanging="43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person acting under a </w:t>
      </w:r>
      <w:r w:rsidR="00C57D8A">
        <w:rPr>
          <w:sz w:val="22"/>
          <w:szCs w:val="22"/>
        </w:rPr>
        <w:t>Giant Crab</w:t>
      </w:r>
      <w:r>
        <w:rPr>
          <w:sz w:val="22"/>
          <w:szCs w:val="22"/>
        </w:rPr>
        <w:t xml:space="preserve"> Fishery</w:t>
      </w:r>
      <w:r w:rsidR="00D31816">
        <w:rPr>
          <w:sz w:val="22"/>
          <w:szCs w:val="22"/>
        </w:rPr>
        <w:t xml:space="preserve"> (Western Zone)</w:t>
      </w:r>
      <w:r>
        <w:rPr>
          <w:sz w:val="22"/>
          <w:szCs w:val="22"/>
        </w:rPr>
        <w:t xml:space="preserve"> Access L</w:t>
      </w:r>
      <w:r w:rsidR="00CF24CB" w:rsidRPr="00CF24CB">
        <w:rPr>
          <w:sz w:val="22"/>
          <w:szCs w:val="22"/>
        </w:rPr>
        <w:t>icence</w:t>
      </w:r>
      <w:r w:rsidR="00CF24CB">
        <w:rPr>
          <w:sz w:val="22"/>
          <w:szCs w:val="22"/>
        </w:rPr>
        <w:t>;</w:t>
      </w:r>
    </w:p>
    <w:p w14:paraId="722A84C1" w14:textId="7E7D7372" w:rsidR="00674736" w:rsidRPr="006A284A" w:rsidRDefault="00674736" w:rsidP="00610CC8">
      <w:pPr>
        <w:pStyle w:val="ListParagraph"/>
        <w:numPr>
          <w:ilvl w:val="0"/>
          <w:numId w:val="6"/>
        </w:numPr>
        <w:spacing w:before="120" w:after="120" w:line="269" w:lineRule="auto"/>
        <w:ind w:left="851"/>
        <w:contextualSpacing w:val="0"/>
        <w:jc w:val="both"/>
        <w:rPr>
          <w:b/>
          <w:i/>
          <w:sz w:val="22"/>
          <w:szCs w:val="22"/>
        </w:rPr>
      </w:pPr>
      <w:r w:rsidRPr="006A284A">
        <w:rPr>
          <w:b/>
          <w:i/>
          <w:sz w:val="22"/>
          <w:szCs w:val="22"/>
        </w:rPr>
        <w:t>Definitions</w:t>
      </w:r>
    </w:p>
    <w:p w14:paraId="6DB8B5A2" w14:textId="35E21DE9" w:rsidR="00674736" w:rsidRPr="00DB79FF" w:rsidRDefault="00502E68" w:rsidP="009442AD">
      <w:pPr>
        <w:pStyle w:val="ListParagraph"/>
        <w:numPr>
          <w:ilvl w:val="0"/>
          <w:numId w:val="11"/>
        </w:numPr>
        <w:spacing w:after="120" w:line="269" w:lineRule="auto"/>
        <w:ind w:left="851" w:hanging="567"/>
        <w:jc w:val="both"/>
        <w:rPr>
          <w:sz w:val="22"/>
          <w:szCs w:val="22"/>
        </w:rPr>
      </w:pPr>
      <w:r w:rsidRPr="00DB79FF">
        <w:rPr>
          <w:sz w:val="22"/>
          <w:szCs w:val="22"/>
        </w:rPr>
        <w:t>In this F</w:t>
      </w:r>
      <w:r w:rsidR="00674736" w:rsidRPr="00DB79FF">
        <w:rPr>
          <w:sz w:val="22"/>
          <w:szCs w:val="22"/>
        </w:rPr>
        <w:t xml:space="preserve">isheries </w:t>
      </w:r>
      <w:r w:rsidRPr="00DB79FF">
        <w:rPr>
          <w:sz w:val="22"/>
          <w:szCs w:val="22"/>
        </w:rPr>
        <w:t>N</w:t>
      </w:r>
      <w:r w:rsidR="00674736" w:rsidRPr="00DB79FF">
        <w:rPr>
          <w:sz w:val="22"/>
          <w:szCs w:val="22"/>
        </w:rPr>
        <w:t>otice</w:t>
      </w:r>
      <w:r w:rsidR="0064779C">
        <w:rPr>
          <w:sz w:val="22"/>
          <w:szCs w:val="22"/>
        </w:rPr>
        <w:t xml:space="preserve"> – </w:t>
      </w:r>
    </w:p>
    <w:p w14:paraId="0B6251E8" w14:textId="7B4F1C0D" w:rsidR="00674736" w:rsidRPr="00FC4450" w:rsidRDefault="00674736" w:rsidP="006D0E13">
      <w:pPr>
        <w:spacing w:after="120" w:line="269" w:lineRule="auto"/>
        <w:ind w:left="851"/>
        <w:jc w:val="both"/>
        <w:rPr>
          <w:b/>
          <w:sz w:val="22"/>
          <w:szCs w:val="22"/>
        </w:rPr>
      </w:pPr>
      <w:r w:rsidRPr="00FC4450">
        <w:rPr>
          <w:b/>
          <w:i/>
          <w:sz w:val="22"/>
          <w:szCs w:val="22"/>
        </w:rPr>
        <w:t>“CEO”</w:t>
      </w:r>
      <w:r w:rsidRPr="00FC4450">
        <w:rPr>
          <w:b/>
          <w:sz w:val="22"/>
          <w:szCs w:val="22"/>
        </w:rPr>
        <w:t xml:space="preserve"> </w:t>
      </w:r>
      <w:r w:rsidR="00C57314">
        <w:rPr>
          <w:sz w:val="22"/>
          <w:szCs w:val="22"/>
        </w:rPr>
        <w:t>means the Chief Executive O</w:t>
      </w:r>
      <w:r w:rsidRPr="00FC4450">
        <w:rPr>
          <w:sz w:val="22"/>
          <w:szCs w:val="22"/>
        </w:rPr>
        <w:t>fficer of the VFA</w:t>
      </w:r>
      <w:r w:rsidR="006009D4" w:rsidRPr="00FC4450">
        <w:rPr>
          <w:sz w:val="22"/>
          <w:szCs w:val="22"/>
        </w:rPr>
        <w:t>;</w:t>
      </w:r>
      <w:r w:rsidRPr="00FC4450">
        <w:rPr>
          <w:b/>
          <w:sz w:val="22"/>
          <w:szCs w:val="22"/>
        </w:rPr>
        <w:t xml:space="preserve"> </w:t>
      </w:r>
    </w:p>
    <w:p w14:paraId="4D0E76D0" w14:textId="2B15C140" w:rsidR="00560AF6" w:rsidRDefault="00913DA4" w:rsidP="006D0E13">
      <w:pPr>
        <w:spacing w:after="120" w:line="269" w:lineRule="auto"/>
        <w:ind w:left="851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</w:t>
      </w:r>
      <w:r w:rsidR="00560AF6">
        <w:rPr>
          <w:b/>
          <w:bCs/>
          <w:i/>
          <w:sz w:val="22"/>
          <w:szCs w:val="22"/>
        </w:rPr>
        <w:t>“</w:t>
      </w:r>
      <w:r w:rsidR="00CB2A56">
        <w:rPr>
          <w:b/>
          <w:bCs/>
          <w:i/>
          <w:sz w:val="22"/>
          <w:szCs w:val="22"/>
        </w:rPr>
        <w:t>giant crab</w:t>
      </w:r>
      <w:r w:rsidR="00E178BA">
        <w:rPr>
          <w:b/>
          <w:bCs/>
          <w:i/>
          <w:sz w:val="22"/>
          <w:szCs w:val="22"/>
        </w:rPr>
        <w:t xml:space="preserve">” </w:t>
      </w:r>
      <w:r w:rsidR="00E178BA" w:rsidRPr="0082511A">
        <w:rPr>
          <w:bCs/>
          <w:sz w:val="22"/>
          <w:szCs w:val="22"/>
        </w:rPr>
        <w:t xml:space="preserve">means </w:t>
      </w:r>
      <w:proofErr w:type="spellStart"/>
      <w:r w:rsidR="009A0435" w:rsidRPr="009A0435">
        <w:rPr>
          <w:bCs/>
          <w:sz w:val="22"/>
          <w:szCs w:val="22"/>
        </w:rPr>
        <w:t>Pseudocarcinus</w:t>
      </w:r>
      <w:proofErr w:type="spellEnd"/>
      <w:r w:rsidR="009A0435" w:rsidRPr="009A0435">
        <w:rPr>
          <w:bCs/>
          <w:sz w:val="22"/>
          <w:szCs w:val="22"/>
        </w:rPr>
        <w:t xml:space="preserve"> </w:t>
      </w:r>
      <w:proofErr w:type="spellStart"/>
      <w:r w:rsidR="009A0435" w:rsidRPr="009A0435">
        <w:rPr>
          <w:bCs/>
          <w:sz w:val="22"/>
          <w:szCs w:val="22"/>
        </w:rPr>
        <w:t>gigas</w:t>
      </w:r>
      <w:proofErr w:type="spellEnd"/>
      <w:r w:rsidR="0082511A">
        <w:rPr>
          <w:b/>
          <w:bCs/>
          <w:i/>
          <w:sz w:val="22"/>
          <w:szCs w:val="22"/>
        </w:rPr>
        <w:t>;</w:t>
      </w:r>
    </w:p>
    <w:p w14:paraId="7CA37955" w14:textId="5E8B9AA6" w:rsidR="0068630D" w:rsidRPr="00F32785" w:rsidRDefault="0068630D" w:rsidP="006D0E13">
      <w:pPr>
        <w:spacing w:after="120" w:line="269" w:lineRule="auto"/>
        <w:ind w:left="851"/>
        <w:jc w:val="both"/>
        <w:rPr>
          <w:sz w:val="22"/>
          <w:szCs w:val="22"/>
        </w:rPr>
      </w:pPr>
      <w:r w:rsidRPr="00F32785">
        <w:rPr>
          <w:sz w:val="22"/>
          <w:szCs w:val="22"/>
        </w:rPr>
        <w:t>“</w:t>
      </w:r>
      <w:r w:rsidRPr="00F32785">
        <w:rPr>
          <w:b/>
          <w:sz w:val="22"/>
          <w:szCs w:val="22"/>
        </w:rPr>
        <w:t xml:space="preserve">the </w:t>
      </w:r>
      <w:r w:rsidR="009F31FD">
        <w:rPr>
          <w:b/>
          <w:sz w:val="22"/>
          <w:szCs w:val="22"/>
        </w:rPr>
        <w:t>A</w:t>
      </w:r>
      <w:r w:rsidRPr="00F32785">
        <w:rPr>
          <w:b/>
          <w:sz w:val="22"/>
          <w:szCs w:val="22"/>
        </w:rPr>
        <w:t xml:space="preserve">ct” </w:t>
      </w:r>
      <w:r w:rsidRPr="00F32785">
        <w:rPr>
          <w:sz w:val="22"/>
          <w:szCs w:val="22"/>
        </w:rPr>
        <w:t>means the Fisheries Act 1995</w:t>
      </w:r>
    </w:p>
    <w:p w14:paraId="4854B3D7" w14:textId="024DE334" w:rsidR="00D5494B" w:rsidRPr="00F32785" w:rsidRDefault="00CB014B" w:rsidP="00610CC8">
      <w:pPr>
        <w:pStyle w:val="ListParagraph"/>
        <w:numPr>
          <w:ilvl w:val="0"/>
          <w:numId w:val="6"/>
        </w:numPr>
        <w:spacing w:before="240" w:after="120"/>
        <w:ind w:left="851" w:hanging="851"/>
        <w:contextualSpacing w:val="0"/>
        <w:jc w:val="both"/>
        <w:rPr>
          <w:b/>
          <w:i/>
          <w:sz w:val="22"/>
          <w:szCs w:val="22"/>
        </w:rPr>
      </w:pPr>
      <w:r w:rsidRPr="00F32785">
        <w:rPr>
          <w:b/>
          <w:i/>
          <w:sz w:val="22"/>
          <w:szCs w:val="22"/>
        </w:rPr>
        <w:t>Size limit for male giant crab</w:t>
      </w:r>
    </w:p>
    <w:p w14:paraId="748413D9" w14:textId="0FFE64AB" w:rsidR="00D5494B" w:rsidRPr="00F32785" w:rsidRDefault="00CB014B" w:rsidP="00DC5B9F">
      <w:pPr>
        <w:pStyle w:val="ListParagraph"/>
        <w:numPr>
          <w:ilvl w:val="0"/>
          <w:numId w:val="4"/>
        </w:numPr>
        <w:spacing w:before="120" w:after="120"/>
        <w:ind w:left="851" w:hanging="567"/>
        <w:contextualSpacing w:val="0"/>
        <w:jc w:val="both"/>
        <w:rPr>
          <w:sz w:val="22"/>
          <w:szCs w:val="22"/>
        </w:rPr>
      </w:pPr>
      <w:r w:rsidRPr="00F32785">
        <w:rPr>
          <w:sz w:val="22"/>
          <w:szCs w:val="22"/>
        </w:rPr>
        <w:t>For the purposes of the Act</w:t>
      </w:r>
      <w:r w:rsidR="00D878E2" w:rsidRPr="00F32785">
        <w:rPr>
          <w:sz w:val="22"/>
          <w:szCs w:val="22"/>
        </w:rPr>
        <w:t xml:space="preserve"> </w:t>
      </w:r>
      <w:r w:rsidR="00DC5B9F" w:rsidRPr="00F32785">
        <w:rPr>
          <w:sz w:val="22"/>
          <w:szCs w:val="22"/>
        </w:rPr>
        <w:t>–</w:t>
      </w:r>
      <w:r w:rsidR="00223DF5" w:rsidRPr="00F32785">
        <w:rPr>
          <w:sz w:val="22"/>
          <w:szCs w:val="22"/>
        </w:rPr>
        <w:t xml:space="preserve"> </w:t>
      </w:r>
    </w:p>
    <w:p w14:paraId="2B6970FF" w14:textId="77777777" w:rsidR="00AE7AC7" w:rsidRDefault="00DC5B9F" w:rsidP="00403631">
      <w:pPr>
        <w:pStyle w:val="ListParagraph"/>
        <w:numPr>
          <w:ilvl w:val="1"/>
          <w:numId w:val="4"/>
        </w:numPr>
        <w:spacing w:before="120" w:after="120"/>
        <w:contextualSpacing w:val="0"/>
        <w:jc w:val="both"/>
        <w:rPr>
          <w:sz w:val="22"/>
          <w:szCs w:val="22"/>
        </w:rPr>
      </w:pPr>
      <w:r w:rsidRPr="00F32785">
        <w:rPr>
          <w:sz w:val="22"/>
          <w:szCs w:val="22"/>
        </w:rPr>
        <w:t xml:space="preserve">the </w:t>
      </w:r>
      <w:r w:rsidRPr="00F32785">
        <w:rPr>
          <w:sz w:val="22"/>
          <w:szCs w:val="22"/>
        </w:rPr>
        <w:t xml:space="preserve">minimum </w:t>
      </w:r>
      <w:r w:rsidRPr="00F32785">
        <w:rPr>
          <w:sz w:val="22"/>
          <w:szCs w:val="22"/>
        </w:rPr>
        <w:t>size</w:t>
      </w:r>
      <w:r w:rsidRPr="00F32785">
        <w:rPr>
          <w:sz w:val="22"/>
          <w:szCs w:val="22"/>
        </w:rPr>
        <w:t xml:space="preserve"> </w:t>
      </w:r>
      <w:r w:rsidRPr="00F32785">
        <w:rPr>
          <w:sz w:val="22"/>
          <w:szCs w:val="22"/>
        </w:rPr>
        <w:t>for male giant crab taken in accordance with a Giant Crab Fishery</w:t>
      </w:r>
      <w:r w:rsidR="00D31816">
        <w:rPr>
          <w:sz w:val="22"/>
          <w:szCs w:val="22"/>
        </w:rPr>
        <w:t xml:space="preserve"> (Western Zone)</w:t>
      </w:r>
      <w:r w:rsidRPr="00F32785">
        <w:rPr>
          <w:sz w:val="22"/>
          <w:szCs w:val="22"/>
        </w:rPr>
        <w:t xml:space="preserve"> Access Licence is</w:t>
      </w:r>
      <w:r w:rsidRPr="00F32785">
        <w:rPr>
          <w:sz w:val="22"/>
          <w:szCs w:val="22"/>
        </w:rPr>
        <w:t xml:space="preserve"> </w:t>
      </w:r>
      <w:r w:rsidR="00223DF5" w:rsidRPr="00F32785">
        <w:rPr>
          <w:sz w:val="22"/>
          <w:szCs w:val="22"/>
        </w:rPr>
        <w:t>140mm</w:t>
      </w:r>
    </w:p>
    <w:p w14:paraId="3FB09392" w14:textId="77777777" w:rsidR="00AE7AC7" w:rsidRDefault="00AE7AC7" w:rsidP="00AE7AC7">
      <w:pPr>
        <w:spacing w:before="120" w:after="120"/>
        <w:jc w:val="both"/>
        <w:rPr>
          <w:sz w:val="22"/>
          <w:szCs w:val="22"/>
        </w:rPr>
      </w:pPr>
    </w:p>
    <w:p w14:paraId="27E359D0" w14:textId="77777777" w:rsidR="00AE7AC7" w:rsidRDefault="00AE7AC7" w:rsidP="00AE7AC7">
      <w:pPr>
        <w:spacing w:before="120" w:after="120"/>
        <w:jc w:val="both"/>
        <w:rPr>
          <w:sz w:val="22"/>
          <w:szCs w:val="22"/>
        </w:rPr>
      </w:pPr>
    </w:p>
    <w:p w14:paraId="6F3A53D2" w14:textId="741A16A3" w:rsidR="00403631" w:rsidRPr="00AE7AC7" w:rsidRDefault="004A221B" w:rsidP="00AE7AC7">
      <w:pPr>
        <w:spacing w:before="120" w:after="120"/>
        <w:jc w:val="both"/>
        <w:rPr>
          <w:sz w:val="22"/>
          <w:szCs w:val="22"/>
        </w:rPr>
      </w:pPr>
      <w:bookmarkStart w:id="0" w:name="_GoBack"/>
      <w:bookmarkEnd w:id="0"/>
      <w:r w:rsidRPr="00AE7AC7">
        <w:rPr>
          <w:sz w:val="22"/>
          <w:szCs w:val="22"/>
        </w:rPr>
        <w:lastRenderedPageBreak/>
        <w:t>Note:</w:t>
      </w:r>
    </w:p>
    <w:p w14:paraId="5997541A" w14:textId="16A6DD67" w:rsidR="004A221B" w:rsidRPr="00F32785" w:rsidRDefault="004F486B" w:rsidP="004A221B">
      <w:pPr>
        <w:pStyle w:val="ListParagraph"/>
        <w:numPr>
          <w:ilvl w:val="0"/>
          <w:numId w:val="15"/>
        </w:numPr>
        <w:spacing w:before="120" w:after="120"/>
        <w:jc w:val="both"/>
        <w:rPr>
          <w:sz w:val="22"/>
          <w:szCs w:val="22"/>
        </w:rPr>
      </w:pPr>
      <w:r w:rsidRPr="00F32785">
        <w:rPr>
          <w:sz w:val="22"/>
          <w:szCs w:val="22"/>
        </w:rPr>
        <w:t xml:space="preserve">There are offences </w:t>
      </w:r>
      <w:r w:rsidR="00573E5A" w:rsidRPr="00F32785">
        <w:rPr>
          <w:sz w:val="22"/>
          <w:szCs w:val="22"/>
        </w:rPr>
        <w:t xml:space="preserve">in Sections 68A and 68B of the Act relating to taking or possessing fish of a </w:t>
      </w:r>
      <w:r w:rsidR="00AF248D" w:rsidRPr="00F32785">
        <w:rPr>
          <w:sz w:val="22"/>
          <w:szCs w:val="22"/>
        </w:rPr>
        <w:t>species that are less than the minimum size specified for that species of fish in a Fisheries Notice</w:t>
      </w:r>
      <w:r w:rsidR="00F32785" w:rsidRPr="00F32785">
        <w:rPr>
          <w:sz w:val="22"/>
          <w:szCs w:val="22"/>
        </w:rPr>
        <w:t xml:space="preserve">. Various penalties apply. </w:t>
      </w:r>
    </w:p>
    <w:p w14:paraId="59111959" w14:textId="68225275" w:rsidR="00E66308" w:rsidRDefault="00E66308" w:rsidP="009442AD">
      <w:pPr>
        <w:pStyle w:val="ListParagraph"/>
        <w:numPr>
          <w:ilvl w:val="0"/>
          <w:numId w:val="6"/>
        </w:numPr>
        <w:spacing w:before="240" w:after="120"/>
        <w:contextualSpacing w:val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Application to fisheries reserves</w:t>
      </w:r>
    </w:p>
    <w:p w14:paraId="26BA2FBB" w14:textId="77777777" w:rsidR="0006521A" w:rsidRDefault="00E66308" w:rsidP="0006521A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For the purposes of section 152(4) of the Act, this notice applies to all fisheries reserves</w:t>
      </w:r>
      <w:r w:rsidR="0006521A">
        <w:rPr>
          <w:sz w:val="22"/>
          <w:szCs w:val="22"/>
        </w:rPr>
        <w:t>.</w:t>
      </w:r>
    </w:p>
    <w:p w14:paraId="745C1180" w14:textId="77777777" w:rsidR="0006521A" w:rsidRDefault="0006521A" w:rsidP="0006521A">
      <w:pPr>
        <w:spacing w:before="120" w:after="120"/>
        <w:jc w:val="both"/>
        <w:rPr>
          <w:sz w:val="18"/>
          <w:szCs w:val="18"/>
        </w:rPr>
      </w:pPr>
    </w:p>
    <w:p w14:paraId="47ACBD7B" w14:textId="2F1634A8" w:rsidR="0021028F" w:rsidRPr="0006521A" w:rsidRDefault="0006521A" w:rsidP="0006521A">
      <w:pPr>
        <w:spacing w:before="120" w:after="120"/>
        <w:jc w:val="both"/>
        <w:rPr>
          <w:sz w:val="22"/>
          <w:szCs w:val="22"/>
        </w:rPr>
      </w:pPr>
      <w:r>
        <w:rPr>
          <w:sz w:val="18"/>
          <w:szCs w:val="18"/>
        </w:rPr>
        <w:t xml:space="preserve">Note: Section 152 (3) of the Act provides that if a Fisheries Notice </w:t>
      </w:r>
      <w:r w:rsidR="00640044">
        <w:rPr>
          <w:sz w:val="18"/>
          <w:szCs w:val="18"/>
        </w:rPr>
        <w:t xml:space="preserve">is inconsistent with any regulations, management plan, Ministerial direction, licence or permit, the Fisheries Notice prevails to the extent of the inconsistency. </w:t>
      </w:r>
      <w:r w:rsidR="0021028F">
        <w:rPr>
          <w:sz w:val="18"/>
          <w:szCs w:val="18"/>
        </w:rPr>
        <w:t xml:space="preserve"> </w:t>
      </w:r>
    </w:p>
    <w:sectPr w:rsidR="0021028F" w:rsidRPr="0006521A" w:rsidSect="006D0E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40" w:bottom="284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9BF35" w14:textId="77777777" w:rsidR="0038279E" w:rsidRDefault="0038279E">
      <w:r>
        <w:separator/>
      </w:r>
    </w:p>
  </w:endnote>
  <w:endnote w:type="continuationSeparator" w:id="0">
    <w:p w14:paraId="307A520E" w14:textId="77777777" w:rsidR="0038279E" w:rsidRDefault="0038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41DF7" w14:textId="77777777" w:rsidR="00E73746" w:rsidRDefault="00E73746" w:rsidP="00F521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4E7374" w14:textId="77777777" w:rsidR="00E73746" w:rsidRDefault="00E73746" w:rsidP="00783A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A04B4" w14:textId="772AD881" w:rsidR="00E73746" w:rsidRDefault="00E73746" w:rsidP="00F521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36E1">
      <w:rPr>
        <w:rStyle w:val="PageNumber"/>
        <w:noProof/>
      </w:rPr>
      <w:t>4</w:t>
    </w:r>
    <w:r>
      <w:rPr>
        <w:rStyle w:val="PageNumber"/>
      </w:rPr>
      <w:fldChar w:fldCharType="end"/>
    </w:r>
  </w:p>
  <w:p w14:paraId="39732F54" w14:textId="77777777" w:rsidR="00E73746" w:rsidRDefault="00E73746" w:rsidP="00783A1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DD43B" w14:textId="77777777" w:rsidR="00BB3FA4" w:rsidRDefault="00BB3F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4E0D4" w14:textId="77777777" w:rsidR="0038279E" w:rsidRDefault="0038279E">
      <w:r>
        <w:separator/>
      </w:r>
    </w:p>
  </w:footnote>
  <w:footnote w:type="continuationSeparator" w:id="0">
    <w:p w14:paraId="207F9B69" w14:textId="77777777" w:rsidR="0038279E" w:rsidRDefault="00382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C0020" w14:textId="77777777" w:rsidR="00E73746" w:rsidRDefault="00E737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3413793"/>
      <w:docPartObj>
        <w:docPartGallery w:val="Watermarks"/>
        <w:docPartUnique/>
      </w:docPartObj>
    </w:sdtPr>
    <w:sdtEndPr/>
    <w:sdtContent>
      <w:p w14:paraId="31CC79E6" w14:textId="09CE04EB" w:rsidR="00E73746" w:rsidRDefault="00AE7AC7">
        <w:pPr>
          <w:pStyle w:val="Header"/>
        </w:pPr>
        <w:r>
          <w:rPr>
            <w:noProof/>
          </w:rPr>
          <w:pict w14:anchorId="0BFA75D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51613" w14:textId="77777777" w:rsidR="00E73746" w:rsidRDefault="00E737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30824"/>
    <w:multiLevelType w:val="hybridMultilevel"/>
    <w:tmpl w:val="B0B81574"/>
    <w:lvl w:ilvl="0" w:tplc="7F8215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D2A4936">
      <w:start w:val="5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73683B"/>
    <w:multiLevelType w:val="hybridMultilevel"/>
    <w:tmpl w:val="1DC2EAB0"/>
    <w:lvl w:ilvl="0" w:tplc="5F0CC75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783763"/>
    <w:multiLevelType w:val="hybridMultilevel"/>
    <w:tmpl w:val="1DC2EAB0"/>
    <w:lvl w:ilvl="0" w:tplc="5F0CC75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05C4"/>
    <w:multiLevelType w:val="hybridMultilevel"/>
    <w:tmpl w:val="E01EA2FE"/>
    <w:lvl w:ilvl="0" w:tplc="F2E0203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2E4825"/>
    <w:multiLevelType w:val="hybridMultilevel"/>
    <w:tmpl w:val="16D69744"/>
    <w:lvl w:ilvl="0" w:tplc="6C940AD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0CC756">
      <w:start w:val="1"/>
      <w:numFmt w:val="lowerLetter"/>
      <w:lvlText w:val="(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F3520F"/>
    <w:multiLevelType w:val="hybridMultilevel"/>
    <w:tmpl w:val="D95AFF3C"/>
    <w:lvl w:ilvl="0" w:tplc="C8E47A32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5F0CC75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D0DB9"/>
    <w:multiLevelType w:val="hybridMultilevel"/>
    <w:tmpl w:val="06AE99F2"/>
    <w:lvl w:ilvl="0" w:tplc="4F7E20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73E94"/>
    <w:multiLevelType w:val="hybridMultilevel"/>
    <w:tmpl w:val="B1D0F01C"/>
    <w:lvl w:ilvl="0" w:tplc="551CAE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47D8D"/>
    <w:multiLevelType w:val="hybridMultilevel"/>
    <w:tmpl w:val="DE7CCAD8"/>
    <w:lvl w:ilvl="0" w:tplc="6C940AD4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5F0CC75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2059F"/>
    <w:multiLevelType w:val="hybridMultilevel"/>
    <w:tmpl w:val="A5AAE834"/>
    <w:lvl w:ilvl="0" w:tplc="1C8218EA">
      <w:start w:val="1"/>
      <w:numFmt w:val="lowerLetter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545EEDB4">
      <w:start w:val="1"/>
      <w:numFmt w:val="lowerRoman"/>
      <w:lvlText w:val="(%2)"/>
      <w:lvlJc w:val="right"/>
      <w:pPr>
        <w:ind w:left="180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A5230D"/>
    <w:multiLevelType w:val="hybridMultilevel"/>
    <w:tmpl w:val="C4B87EAA"/>
    <w:lvl w:ilvl="0" w:tplc="6C940AD4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5F0CC75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545EEDB4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B358F"/>
    <w:multiLevelType w:val="hybridMultilevel"/>
    <w:tmpl w:val="C7603206"/>
    <w:lvl w:ilvl="0" w:tplc="C316DB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959BA"/>
    <w:multiLevelType w:val="hybridMultilevel"/>
    <w:tmpl w:val="94F04548"/>
    <w:lvl w:ilvl="0" w:tplc="98D800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842"/>
    <w:multiLevelType w:val="hybridMultilevel"/>
    <w:tmpl w:val="F9B2AFFE"/>
    <w:lvl w:ilvl="0" w:tplc="4F749F1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DCD7E2A"/>
    <w:multiLevelType w:val="hybridMultilevel"/>
    <w:tmpl w:val="D95AFF3C"/>
    <w:lvl w:ilvl="0" w:tplc="C8E47A32">
      <w:start w:val="1"/>
      <w:numFmt w:val="decimal"/>
      <w:lvlText w:val="(%1)"/>
      <w:lvlJc w:val="left"/>
      <w:pPr>
        <w:ind w:left="705" w:hanging="705"/>
      </w:pPr>
      <w:rPr>
        <w:rFonts w:hint="default"/>
      </w:rPr>
    </w:lvl>
    <w:lvl w:ilvl="1" w:tplc="5F0CC756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11"/>
  </w:num>
  <w:num w:numId="10">
    <w:abstractNumId w:val="13"/>
  </w:num>
  <w:num w:numId="11">
    <w:abstractNumId w:val="3"/>
  </w:num>
  <w:num w:numId="12">
    <w:abstractNumId w:val="1"/>
  </w:num>
  <w:num w:numId="13">
    <w:abstractNumId w:val="9"/>
  </w:num>
  <w:num w:numId="14">
    <w:abstractNumId w:val="14"/>
  </w:num>
  <w:num w:numId="1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D0C"/>
    <w:rsid w:val="000001BD"/>
    <w:rsid w:val="000057CF"/>
    <w:rsid w:val="00011A41"/>
    <w:rsid w:val="00017761"/>
    <w:rsid w:val="000203B0"/>
    <w:rsid w:val="00025ED1"/>
    <w:rsid w:val="000310D9"/>
    <w:rsid w:val="000316B9"/>
    <w:rsid w:val="00034986"/>
    <w:rsid w:val="00052DAF"/>
    <w:rsid w:val="00057139"/>
    <w:rsid w:val="00062A18"/>
    <w:rsid w:val="0006502C"/>
    <w:rsid w:val="0006521A"/>
    <w:rsid w:val="00071B8E"/>
    <w:rsid w:val="00074294"/>
    <w:rsid w:val="00076D24"/>
    <w:rsid w:val="00082319"/>
    <w:rsid w:val="000852D1"/>
    <w:rsid w:val="0008792F"/>
    <w:rsid w:val="000943D0"/>
    <w:rsid w:val="00094D59"/>
    <w:rsid w:val="00095661"/>
    <w:rsid w:val="000968CE"/>
    <w:rsid w:val="000A45CA"/>
    <w:rsid w:val="000A634D"/>
    <w:rsid w:val="000B4FCF"/>
    <w:rsid w:val="000B53A0"/>
    <w:rsid w:val="000B60A7"/>
    <w:rsid w:val="000B6A36"/>
    <w:rsid w:val="000C14B9"/>
    <w:rsid w:val="000C7320"/>
    <w:rsid w:val="000D1A52"/>
    <w:rsid w:val="000D3B0F"/>
    <w:rsid w:val="000D6D01"/>
    <w:rsid w:val="00100625"/>
    <w:rsid w:val="0010364E"/>
    <w:rsid w:val="001049D3"/>
    <w:rsid w:val="0010598B"/>
    <w:rsid w:val="00111CE8"/>
    <w:rsid w:val="001156D7"/>
    <w:rsid w:val="00126DC1"/>
    <w:rsid w:val="00130703"/>
    <w:rsid w:val="001330C8"/>
    <w:rsid w:val="00137B1A"/>
    <w:rsid w:val="00151284"/>
    <w:rsid w:val="001550CF"/>
    <w:rsid w:val="00155520"/>
    <w:rsid w:val="001576AB"/>
    <w:rsid w:val="00165C04"/>
    <w:rsid w:val="00184633"/>
    <w:rsid w:val="00184DCD"/>
    <w:rsid w:val="0018560D"/>
    <w:rsid w:val="00185CFF"/>
    <w:rsid w:val="00185EE0"/>
    <w:rsid w:val="001916B2"/>
    <w:rsid w:val="00191837"/>
    <w:rsid w:val="001977F0"/>
    <w:rsid w:val="001A298A"/>
    <w:rsid w:val="001A3ADE"/>
    <w:rsid w:val="001A78EE"/>
    <w:rsid w:val="001B0912"/>
    <w:rsid w:val="001B1530"/>
    <w:rsid w:val="001B179D"/>
    <w:rsid w:val="001B480A"/>
    <w:rsid w:val="001C0599"/>
    <w:rsid w:val="001C0DC0"/>
    <w:rsid w:val="001E2791"/>
    <w:rsid w:val="001E55F4"/>
    <w:rsid w:val="001E7EDD"/>
    <w:rsid w:val="001F1D6D"/>
    <w:rsid w:val="001F240A"/>
    <w:rsid w:val="001F2538"/>
    <w:rsid w:val="001F5992"/>
    <w:rsid w:val="00200C8D"/>
    <w:rsid w:val="00205553"/>
    <w:rsid w:val="0021028F"/>
    <w:rsid w:val="00213BFA"/>
    <w:rsid w:val="00214A01"/>
    <w:rsid w:val="00214A26"/>
    <w:rsid w:val="002179CC"/>
    <w:rsid w:val="00220826"/>
    <w:rsid w:val="00221450"/>
    <w:rsid w:val="00221CFD"/>
    <w:rsid w:val="00223228"/>
    <w:rsid w:val="002236E1"/>
    <w:rsid w:val="00223DF5"/>
    <w:rsid w:val="002330EB"/>
    <w:rsid w:val="0023375C"/>
    <w:rsid w:val="002340A6"/>
    <w:rsid w:val="002359B0"/>
    <w:rsid w:val="0024254E"/>
    <w:rsid w:val="00252779"/>
    <w:rsid w:val="002606FF"/>
    <w:rsid w:val="00260952"/>
    <w:rsid w:val="00264E18"/>
    <w:rsid w:val="002735AC"/>
    <w:rsid w:val="00277344"/>
    <w:rsid w:val="002840FB"/>
    <w:rsid w:val="002861C4"/>
    <w:rsid w:val="00286E8F"/>
    <w:rsid w:val="00287D0C"/>
    <w:rsid w:val="002950E7"/>
    <w:rsid w:val="00295B68"/>
    <w:rsid w:val="002A18CB"/>
    <w:rsid w:val="002A3B5D"/>
    <w:rsid w:val="002A79DE"/>
    <w:rsid w:val="002B1539"/>
    <w:rsid w:val="002B79DF"/>
    <w:rsid w:val="002C6FAB"/>
    <w:rsid w:val="002D3D28"/>
    <w:rsid w:val="002D413F"/>
    <w:rsid w:val="002D5684"/>
    <w:rsid w:val="002E27C1"/>
    <w:rsid w:val="002E2DEB"/>
    <w:rsid w:val="002E620F"/>
    <w:rsid w:val="002F38C1"/>
    <w:rsid w:val="002F624A"/>
    <w:rsid w:val="002F79DD"/>
    <w:rsid w:val="00301763"/>
    <w:rsid w:val="00304D1D"/>
    <w:rsid w:val="00304DD6"/>
    <w:rsid w:val="003055A4"/>
    <w:rsid w:val="00305EDD"/>
    <w:rsid w:val="0030655C"/>
    <w:rsid w:val="00306C80"/>
    <w:rsid w:val="00317676"/>
    <w:rsid w:val="00317E8C"/>
    <w:rsid w:val="00320C5A"/>
    <w:rsid w:val="00320D79"/>
    <w:rsid w:val="003212F3"/>
    <w:rsid w:val="00321E03"/>
    <w:rsid w:val="0032442B"/>
    <w:rsid w:val="003325F4"/>
    <w:rsid w:val="00357DB2"/>
    <w:rsid w:val="00357F3E"/>
    <w:rsid w:val="00364671"/>
    <w:rsid w:val="00366E03"/>
    <w:rsid w:val="00374779"/>
    <w:rsid w:val="0038279E"/>
    <w:rsid w:val="00387EB4"/>
    <w:rsid w:val="0039110F"/>
    <w:rsid w:val="00391559"/>
    <w:rsid w:val="0039310C"/>
    <w:rsid w:val="003A1043"/>
    <w:rsid w:val="003A2FE6"/>
    <w:rsid w:val="003A49BE"/>
    <w:rsid w:val="003B3175"/>
    <w:rsid w:val="003C1C94"/>
    <w:rsid w:val="003D3717"/>
    <w:rsid w:val="003D43CE"/>
    <w:rsid w:val="003E18AE"/>
    <w:rsid w:val="003F7653"/>
    <w:rsid w:val="00403631"/>
    <w:rsid w:val="00404718"/>
    <w:rsid w:val="0040540F"/>
    <w:rsid w:val="00405FEA"/>
    <w:rsid w:val="0040691D"/>
    <w:rsid w:val="00420B92"/>
    <w:rsid w:val="00425EA1"/>
    <w:rsid w:val="00427318"/>
    <w:rsid w:val="004316E2"/>
    <w:rsid w:val="004342C8"/>
    <w:rsid w:val="0043599D"/>
    <w:rsid w:val="004418F7"/>
    <w:rsid w:val="00443967"/>
    <w:rsid w:val="0044562E"/>
    <w:rsid w:val="00446666"/>
    <w:rsid w:val="00451E5C"/>
    <w:rsid w:val="00455097"/>
    <w:rsid w:val="004558BB"/>
    <w:rsid w:val="0045681E"/>
    <w:rsid w:val="004635A9"/>
    <w:rsid w:val="00471B31"/>
    <w:rsid w:val="004730F1"/>
    <w:rsid w:val="00480FE3"/>
    <w:rsid w:val="004842BE"/>
    <w:rsid w:val="00484386"/>
    <w:rsid w:val="004905B5"/>
    <w:rsid w:val="004943C0"/>
    <w:rsid w:val="004A221B"/>
    <w:rsid w:val="004A2455"/>
    <w:rsid w:val="004A4D89"/>
    <w:rsid w:val="004A6448"/>
    <w:rsid w:val="004B3406"/>
    <w:rsid w:val="004B3526"/>
    <w:rsid w:val="004B77E9"/>
    <w:rsid w:val="004C238C"/>
    <w:rsid w:val="004C276E"/>
    <w:rsid w:val="004C441D"/>
    <w:rsid w:val="004C784D"/>
    <w:rsid w:val="004D46B4"/>
    <w:rsid w:val="004D6956"/>
    <w:rsid w:val="004E0E09"/>
    <w:rsid w:val="004E7DE7"/>
    <w:rsid w:val="004F486B"/>
    <w:rsid w:val="004F54FD"/>
    <w:rsid w:val="00502E68"/>
    <w:rsid w:val="00506D72"/>
    <w:rsid w:val="00515052"/>
    <w:rsid w:val="00520A63"/>
    <w:rsid w:val="00522A1F"/>
    <w:rsid w:val="0052385D"/>
    <w:rsid w:val="005251D2"/>
    <w:rsid w:val="005254CE"/>
    <w:rsid w:val="005307EE"/>
    <w:rsid w:val="00535544"/>
    <w:rsid w:val="00544601"/>
    <w:rsid w:val="00547958"/>
    <w:rsid w:val="00551A1C"/>
    <w:rsid w:val="00552FF1"/>
    <w:rsid w:val="00553765"/>
    <w:rsid w:val="005554F0"/>
    <w:rsid w:val="00560AF6"/>
    <w:rsid w:val="00560B98"/>
    <w:rsid w:val="00573AAE"/>
    <w:rsid w:val="00573E5A"/>
    <w:rsid w:val="005840A6"/>
    <w:rsid w:val="0058460A"/>
    <w:rsid w:val="00584AB8"/>
    <w:rsid w:val="005916BC"/>
    <w:rsid w:val="005A0890"/>
    <w:rsid w:val="005A59D0"/>
    <w:rsid w:val="005C06FA"/>
    <w:rsid w:val="005C07AB"/>
    <w:rsid w:val="005C3B12"/>
    <w:rsid w:val="005C455C"/>
    <w:rsid w:val="005D38E7"/>
    <w:rsid w:val="005D394D"/>
    <w:rsid w:val="005F070C"/>
    <w:rsid w:val="005F7F2E"/>
    <w:rsid w:val="006009D4"/>
    <w:rsid w:val="00604518"/>
    <w:rsid w:val="00610CC8"/>
    <w:rsid w:val="00612020"/>
    <w:rsid w:val="0061425A"/>
    <w:rsid w:val="00617A5A"/>
    <w:rsid w:val="00625F37"/>
    <w:rsid w:val="00626673"/>
    <w:rsid w:val="00631ABD"/>
    <w:rsid w:val="00633486"/>
    <w:rsid w:val="00633A93"/>
    <w:rsid w:val="00640044"/>
    <w:rsid w:val="0064779C"/>
    <w:rsid w:val="00653457"/>
    <w:rsid w:val="00661393"/>
    <w:rsid w:val="0066351F"/>
    <w:rsid w:val="00663DC0"/>
    <w:rsid w:val="00664A40"/>
    <w:rsid w:val="0066532F"/>
    <w:rsid w:val="00667076"/>
    <w:rsid w:val="006727D9"/>
    <w:rsid w:val="00672D73"/>
    <w:rsid w:val="00673F09"/>
    <w:rsid w:val="00674736"/>
    <w:rsid w:val="00683C17"/>
    <w:rsid w:val="0068412A"/>
    <w:rsid w:val="00686142"/>
    <w:rsid w:val="0068630D"/>
    <w:rsid w:val="0068786E"/>
    <w:rsid w:val="006964AE"/>
    <w:rsid w:val="006A284A"/>
    <w:rsid w:val="006A3398"/>
    <w:rsid w:val="006A344B"/>
    <w:rsid w:val="006C29BD"/>
    <w:rsid w:val="006D0E13"/>
    <w:rsid w:val="006D1213"/>
    <w:rsid w:val="006D3FED"/>
    <w:rsid w:val="006D4BC7"/>
    <w:rsid w:val="006D7628"/>
    <w:rsid w:val="006D78D3"/>
    <w:rsid w:val="006E51E8"/>
    <w:rsid w:val="006F0F33"/>
    <w:rsid w:val="006F3FC9"/>
    <w:rsid w:val="006F5976"/>
    <w:rsid w:val="006F6532"/>
    <w:rsid w:val="006F67F0"/>
    <w:rsid w:val="006F6BE9"/>
    <w:rsid w:val="006F78EC"/>
    <w:rsid w:val="00701387"/>
    <w:rsid w:val="00703822"/>
    <w:rsid w:val="00707BF5"/>
    <w:rsid w:val="00712535"/>
    <w:rsid w:val="00724336"/>
    <w:rsid w:val="007248A0"/>
    <w:rsid w:val="00727A70"/>
    <w:rsid w:val="007305DB"/>
    <w:rsid w:val="00730AE5"/>
    <w:rsid w:val="00730B45"/>
    <w:rsid w:val="00733277"/>
    <w:rsid w:val="007337B9"/>
    <w:rsid w:val="00741D0C"/>
    <w:rsid w:val="0074280F"/>
    <w:rsid w:val="0074652A"/>
    <w:rsid w:val="00753093"/>
    <w:rsid w:val="0075417D"/>
    <w:rsid w:val="007549C6"/>
    <w:rsid w:val="00754DA5"/>
    <w:rsid w:val="00762E9C"/>
    <w:rsid w:val="00774DAA"/>
    <w:rsid w:val="00774E00"/>
    <w:rsid w:val="00776B7D"/>
    <w:rsid w:val="00781238"/>
    <w:rsid w:val="00782554"/>
    <w:rsid w:val="00782AED"/>
    <w:rsid w:val="00783558"/>
    <w:rsid w:val="00783A1E"/>
    <w:rsid w:val="007859BC"/>
    <w:rsid w:val="0078683E"/>
    <w:rsid w:val="007876FC"/>
    <w:rsid w:val="0079186C"/>
    <w:rsid w:val="007946F1"/>
    <w:rsid w:val="007A09EF"/>
    <w:rsid w:val="007A1272"/>
    <w:rsid w:val="007A2AAA"/>
    <w:rsid w:val="007A4F60"/>
    <w:rsid w:val="007A721F"/>
    <w:rsid w:val="007B0F87"/>
    <w:rsid w:val="007B6779"/>
    <w:rsid w:val="007B691E"/>
    <w:rsid w:val="007C1326"/>
    <w:rsid w:val="007C448E"/>
    <w:rsid w:val="007C6FD0"/>
    <w:rsid w:val="007D5840"/>
    <w:rsid w:val="007F1097"/>
    <w:rsid w:val="007F4B78"/>
    <w:rsid w:val="007F4DD5"/>
    <w:rsid w:val="008047A3"/>
    <w:rsid w:val="00805E68"/>
    <w:rsid w:val="0081030A"/>
    <w:rsid w:val="00823C45"/>
    <w:rsid w:val="00823FD9"/>
    <w:rsid w:val="0082511A"/>
    <w:rsid w:val="00826FC3"/>
    <w:rsid w:val="00827516"/>
    <w:rsid w:val="00827E70"/>
    <w:rsid w:val="00835F9C"/>
    <w:rsid w:val="00836BDA"/>
    <w:rsid w:val="00837B23"/>
    <w:rsid w:val="00841CDF"/>
    <w:rsid w:val="0084603D"/>
    <w:rsid w:val="008725A1"/>
    <w:rsid w:val="00872A0C"/>
    <w:rsid w:val="00872B97"/>
    <w:rsid w:val="00876C19"/>
    <w:rsid w:val="00877C6D"/>
    <w:rsid w:val="008805A1"/>
    <w:rsid w:val="00883D54"/>
    <w:rsid w:val="00887B05"/>
    <w:rsid w:val="00897095"/>
    <w:rsid w:val="008A22AF"/>
    <w:rsid w:val="008A3DFF"/>
    <w:rsid w:val="008A6CA5"/>
    <w:rsid w:val="008B2478"/>
    <w:rsid w:val="008B769B"/>
    <w:rsid w:val="008C3727"/>
    <w:rsid w:val="008C7D5E"/>
    <w:rsid w:val="008D5086"/>
    <w:rsid w:val="008E1CE0"/>
    <w:rsid w:val="008E267B"/>
    <w:rsid w:val="008E53CB"/>
    <w:rsid w:val="008F11B8"/>
    <w:rsid w:val="009038D4"/>
    <w:rsid w:val="00907BF3"/>
    <w:rsid w:val="00911FFD"/>
    <w:rsid w:val="00913DA4"/>
    <w:rsid w:val="00916DAE"/>
    <w:rsid w:val="00916F2A"/>
    <w:rsid w:val="00922B0E"/>
    <w:rsid w:val="00922F6A"/>
    <w:rsid w:val="009233F5"/>
    <w:rsid w:val="009322AD"/>
    <w:rsid w:val="00933302"/>
    <w:rsid w:val="00934D09"/>
    <w:rsid w:val="00936878"/>
    <w:rsid w:val="00937A2A"/>
    <w:rsid w:val="00941A65"/>
    <w:rsid w:val="0094207D"/>
    <w:rsid w:val="009421CA"/>
    <w:rsid w:val="00942595"/>
    <w:rsid w:val="00943630"/>
    <w:rsid w:val="009442AD"/>
    <w:rsid w:val="00946817"/>
    <w:rsid w:val="00947304"/>
    <w:rsid w:val="009546AF"/>
    <w:rsid w:val="00963E20"/>
    <w:rsid w:val="00971BD2"/>
    <w:rsid w:val="00981A20"/>
    <w:rsid w:val="00990357"/>
    <w:rsid w:val="00992DCD"/>
    <w:rsid w:val="00996DDA"/>
    <w:rsid w:val="009A0435"/>
    <w:rsid w:val="009A0C71"/>
    <w:rsid w:val="009A2417"/>
    <w:rsid w:val="009A508A"/>
    <w:rsid w:val="009B0079"/>
    <w:rsid w:val="009B07DB"/>
    <w:rsid w:val="009B1EC3"/>
    <w:rsid w:val="009B769A"/>
    <w:rsid w:val="009C350C"/>
    <w:rsid w:val="009C65D1"/>
    <w:rsid w:val="009C783E"/>
    <w:rsid w:val="009D1517"/>
    <w:rsid w:val="009D3A6E"/>
    <w:rsid w:val="009E0709"/>
    <w:rsid w:val="009E3C67"/>
    <w:rsid w:val="009F31FD"/>
    <w:rsid w:val="009F658E"/>
    <w:rsid w:val="00A029AD"/>
    <w:rsid w:val="00A05769"/>
    <w:rsid w:val="00A06485"/>
    <w:rsid w:val="00A12DB9"/>
    <w:rsid w:val="00A14B3D"/>
    <w:rsid w:val="00A20DB0"/>
    <w:rsid w:val="00A22559"/>
    <w:rsid w:val="00A271E2"/>
    <w:rsid w:val="00A2767B"/>
    <w:rsid w:val="00A315C0"/>
    <w:rsid w:val="00A3225C"/>
    <w:rsid w:val="00A33A4E"/>
    <w:rsid w:val="00A33F65"/>
    <w:rsid w:val="00A3736C"/>
    <w:rsid w:val="00A42765"/>
    <w:rsid w:val="00A46BAE"/>
    <w:rsid w:val="00A47337"/>
    <w:rsid w:val="00A51E5C"/>
    <w:rsid w:val="00A63D8E"/>
    <w:rsid w:val="00A64BA0"/>
    <w:rsid w:val="00A65C31"/>
    <w:rsid w:val="00A66DCA"/>
    <w:rsid w:val="00A87F56"/>
    <w:rsid w:val="00A90F40"/>
    <w:rsid w:val="00A92E0E"/>
    <w:rsid w:val="00A9324E"/>
    <w:rsid w:val="00A938E4"/>
    <w:rsid w:val="00AA49C2"/>
    <w:rsid w:val="00AB278E"/>
    <w:rsid w:val="00AB2984"/>
    <w:rsid w:val="00AB7A16"/>
    <w:rsid w:val="00AD1147"/>
    <w:rsid w:val="00AD19D7"/>
    <w:rsid w:val="00AD44AF"/>
    <w:rsid w:val="00AE0921"/>
    <w:rsid w:val="00AE776A"/>
    <w:rsid w:val="00AE7AC7"/>
    <w:rsid w:val="00AF248D"/>
    <w:rsid w:val="00AF28C5"/>
    <w:rsid w:val="00AF2BD0"/>
    <w:rsid w:val="00AF3368"/>
    <w:rsid w:val="00AF534F"/>
    <w:rsid w:val="00B013A9"/>
    <w:rsid w:val="00B02687"/>
    <w:rsid w:val="00B11890"/>
    <w:rsid w:val="00B1398A"/>
    <w:rsid w:val="00B15ADC"/>
    <w:rsid w:val="00B234E5"/>
    <w:rsid w:val="00B24564"/>
    <w:rsid w:val="00B30D2F"/>
    <w:rsid w:val="00B3207D"/>
    <w:rsid w:val="00B32924"/>
    <w:rsid w:val="00B42D78"/>
    <w:rsid w:val="00B5020D"/>
    <w:rsid w:val="00B50501"/>
    <w:rsid w:val="00B53104"/>
    <w:rsid w:val="00B55845"/>
    <w:rsid w:val="00B6272F"/>
    <w:rsid w:val="00B6461B"/>
    <w:rsid w:val="00B6474C"/>
    <w:rsid w:val="00B73A06"/>
    <w:rsid w:val="00B81E47"/>
    <w:rsid w:val="00B83DCE"/>
    <w:rsid w:val="00B84828"/>
    <w:rsid w:val="00B848E5"/>
    <w:rsid w:val="00B8628B"/>
    <w:rsid w:val="00B90BDC"/>
    <w:rsid w:val="00B91DFC"/>
    <w:rsid w:val="00B938A9"/>
    <w:rsid w:val="00BA01D5"/>
    <w:rsid w:val="00BA7FD8"/>
    <w:rsid w:val="00BB23E1"/>
    <w:rsid w:val="00BB3A96"/>
    <w:rsid w:val="00BB3FA4"/>
    <w:rsid w:val="00BB4301"/>
    <w:rsid w:val="00BE0850"/>
    <w:rsid w:val="00BE1210"/>
    <w:rsid w:val="00BE1A61"/>
    <w:rsid w:val="00BE213E"/>
    <w:rsid w:val="00BE4332"/>
    <w:rsid w:val="00BF02EC"/>
    <w:rsid w:val="00BF05E2"/>
    <w:rsid w:val="00BF2E7B"/>
    <w:rsid w:val="00BF4B71"/>
    <w:rsid w:val="00BF66A3"/>
    <w:rsid w:val="00C011D2"/>
    <w:rsid w:val="00C02BD0"/>
    <w:rsid w:val="00C13ED1"/>
    <w:rsid w:val="00C17321"/>
    <w:rsid w:val="00C21D29"/>
    <w:rsid w:val="00C2314D"/>
    <w:rsid w:val="00C2353D"/>
    <w:rsid w:val="00C23E3B"/>
    <w:rsid w:val="00C311BF"/>
    <w:rsid w:val="00C325AE"/>
    <w:rsid w:val="00C33AE4"/>
    <w:rsid w:val="00C35E96"/>
    <w:rsid w:val="00C45132"/>
    <w:rsid w:val="00C46EB8"/>
    <w:rsid w:val="00C50918"/>
    <w:rsid w:val="00C517ED"/>
    <w:rsid w:val="00C57314"/>
    <w:rsid w:val="00C57D8A"/>
    <w:rsid w:val="00C57EE3"/>
    <w:rsid w:val="00C66645"/>
    <w:rsid w:val="00C67378"/>
    <w:rsid w:val="00C673F6"/>
    <w:rsid w:val="00C70982"/>
    <w:rsid w:val="00C73B4C"/>
    <w:rsid w:val="00C76256"/>
    <w:rsid w:val="00C7627F"/>
    <w:rsid w:val="00C8521A"/>
    <w:rsid w:val="00C862B7"/>
    <w:rsid w:val="00C87C46"/>
    <w:rsid w:val="00C922D9"/>
    <w:rsid w:val="00C960A1"/>
    <w:rsid w:val="00C96CE5"/>
    <w:rsid w:val="00CA4085"/>
    <w:rsid w:val="00CA7103"/>
    <w:rsid w:val="00CA785E"/>
    <w:rsid w:val="00CB014B"/>
    <w:rsid w:val="00CB1DF1"/>
    <w:rsid w:val="00CB2A56"/>
    <w:rsid w:val="00CD16AC"/>
    <w:rsid w:val="00CD2245"/>
    <w:rsid w:val="00CD3E42"/>
    <w:rsid w:val="00CD4EAF"/>
    <w:rsid w:val="00CD7817"/>
    <w:rsid w:val="00CE045D"/>
    <w:rsid w:val="00CE121A"/>
    <w:rsid w:val="00CE5B44"/>
    <w:rsid w:val="00CF1D67"/>
    <w:rsid w:val="00CF24CB"/>
    <w:rsid w:val="00CF3859"/>
    <w:rsid w:val="00D03A85"/>
    <w:rsid w:val="00D11E1D"/>
    <w:rsid w:val="00D13F22"/>
    <w:rsid w:val="00D266BE"/>
    <w:rsid w:val="00D31816"/>
    <w:rsid w:val="00D33CDD"/>
    <w:rsid w:val="00D473BD"/>
    <w:rsid w:val="00D51EB8"/>
    <w:rsid w:val="00D5252F"/>
    <w:rsid w:val="00D5494B"/>
    <w:rsid w:val="00D56A4B"/>
    <w:rsid w:val="00D62CED"/>
    <w:rsid w:val="00D63EEA"/>
    <w:rsid w:val="00D66452"/>
    <w:rsid w:val="00D7026D"/>
    <w:rsid w:val="00D71487"/>
    <w:rsid w:val="00D73242"/>
    <w:rsid w:val="00D74E10"/>
    <w:rsid w:val="00D82100"/>
    <w:rsid w:val="00D837F6"/>
    <w:rsid w:val="00D8464A"/>
    <w:rsid w:val="00D878E2"/>
    <w:rsid w:val="00D957DC"/>
    <w:rsid w:val="00D972F1"/>
    <w:rsid w:val="00DA282C"/>
    <w:rsid w:val="00DA4490"/>
    <w:rsid w:val="00DB2EAF"/>
    <w:rsid w:val="00DB411D"/>
    <w:rsid w:val="00DB51EE"/>
    <w:rsid w:val="00DB5633"/>
    <w:rsid w:val="00DB79FF"/>
    <w:rsid w:val="00DC1CD7"/>
    <w:rsid w:val="00DC265E"/>
    <w:rsid w:val="00DC5998"/>
    <w:rsid w:val="00DC5B9F"/>
    <w:rsid w:val="00DD0DB4"/>
    <w:rsid w:val="00DD370C"/>
    <w:rsid w:val="00DD39BD"/>
    <w:rsid w:val="00DE271B"/>
    <w:rsid w:val="00DE4275"/>
    <w:rsid w:val="00DE4A20"/>
    <w:rsid w:val="00DE69EE"/>
    <w:rsid w:val="00DF0E39"/>
    <w:rsid w:val="00DF1C4C"/>
    <w:rsid w:val="00DF3938"/>
    <w:rsid w:val="00DF4335"/>
    <w:rsid w:val="00E06255"/>
    <w:rsid w:val="00E071E5"/>
    <w:rsid w:val="00E072E4"/>
    <w:rsid w:val="00E12CCA"/>
    <w:rsid w:val="00E15886"/>
    <w:rsid w:val="00E178BA"/>
    <w:rsid w:val="00E20B25"/>
    <w:rsid w:val="00E25C99"/>
    <w:rsid w:val="00E2669F"/>
    <w:rsid w:val="00E335FD"/>
    <w:rsid w:val="00E35243"/>
    <w:rsid w:val="00E373B7"/>
    <w:rsid w:val="00E37BD9"/>
    <w:rsid w:val="00E40C3E"/>
    <w:rsid w:val="00E412A6"/>
    <w:rsid w:val="00E46263"/>
    <w:rsid w:val="00E4678A"/>
    <w:rsid w:val="00E47EDB"/>
    <w:rsid w:val="00E51090"/>
    <w:rsid w:val="00E51499"/>
    <w:rsid w:val="00E515E4"/>
    <w:rsid w:val="00E60F6A"/>
    <w:rsid w:val="00E66308"/>
    <w:rsid w:val="00E73746"/>
    <w:rsid w:val="00E7548D"/>
    <w:rsid w:val="00E76BD5"/>
    <w:rsid w:val="00E8413F"/>
    <w:rsid w:val="00E85F42"/>
    <w:rsid w:val="00EA523E"/>
    <w:rsid w:val="00EB0BA9"/>
    <w:rsid w:val="00EB3499"/>
    <w:rsid w:val="00EB470C"/>
    <w:rsid w:val="00EC2B15"/>
    <w:rsid w:val="00EC515A"/>
    <w:rsid w:val="00EC79E9"/>
    <w:rsid w:val="00ED0E5A"/>
    <w:rsid w:val="00ED4966"/>
    <w:rsid w:val="00EE0DC6"/>
    <w:rsid w:val="00EE25C7"/>
    <w:rsid w:val="00EE46D8"/>
    <w:rsid w:val="00EE482F"/>
    <w:rsid w:val="00EE740F"/>
    <w:rsid w:val="00EF00F0"/>
    <w:rsid w:val="00EF187D"/>
    <w:rsid w:val="00EF2512"/>
    <w:rsid w:val="00EF4B59"/>
    <w:rsid w:val="00F015B4"/>
    <w:rsid w:val="00F05E8D"/>
    <w:rsid w:val="00F15ADC"/>
    <w:rsid w:val="00F24C89"/>
    <w:rsid w:val="00F261F1"/>
    <w:rsid w:val="00F32785"/>
    <w:rsid w:val="00F32C89"/>
    <w:rsid w:val="00F34259"/>
    <w:rsid w:val="00F3722E"/>
    <w:rsid w:val="00F41FB9"/>
    <w:rsid w:val="00F43545"/>
    <w:rsid w:val="00F4575F"/>
    <w:rsid w:val="00F45E6B"/>
    <w:rsid w:val="00F501E3"/>
    <w:rsid w:val="00F51207"/>
    <w:rsid w:val="00F52167"/>
    <w:rsid w:val="00F55839"/>
    <w:rsid w:val="00F62F21"/>
    <w:rsid w:val="00F67B44"/>
    <w:rsid w:val="00F711D4"/>
    <w:rsid w:val="00F734C1"/>
    <w:rsid w:val="00F77240"/>
    <w:rsid w:val="00F86BBA"/>
    <w:rsid w:val="00F87EA3"/>
    <w:rsid w:val="00F93267"/>
    <w:rsid w:val="00FA2E63"/>
    <w:rsid w:val="00FA7FED"/>
    <w:rsid w:val="00FB1EF3"/>
    <w:rsid w:val="00FC1ED4"/>
    <w:rsid w:val="00FC4450"/>
    <w:rsid w:val="00FC58DD"/>
    <w:rsid w:val="00FD5AF0"/>
    <w:rsid w:val="00FE0DD6"/>
    <w:rsid w:val="00FE690A"/>
    <w:rsid w:val="00FF0234"/>
    <w:rsid w:val="00FF2180"/>
    <w:rsid w:val="00FF2B20"/>
    <w:rsid w:val="00FF453E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705D664"/>
  <w15:docId w15:val="{227C9CA3-80D9-41ED-ABA2-2B0E9D3E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C6FD0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4A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  <w:sz w:val="24"/>
    </w:rPr>
  </w:style>
  <w:style w:type="paragraph" w:styleId="BodyTextIndent">
    <w:name w:val="Body Text Indent"/>
    <w:basedOn w:val="Normal"/>
    <w:pPr>
      <w:ind w:left="709" w:hanging="709"/>
    </w:pPr>
  </w:style>
  <w:style w:type="paragraph" w:styleId="BodyTextIndent2">
    <w:name w:val="Body Text Indent 2"/>
    <w:basedOn w:val="Normal"/>
    <w:pPr>
      <w:ind w:left="720"/>
    </w:pPr>
    <w:rPr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ind w:left="720"/>
    </w:pPr>
  </w:style>
  <w:style w:type="table" w:styleId="TableGrid">
    <w:name w:val="Table Grid"/>
    <w:basedOn w:val="TableNormal"/>
    <w:rsid w:val="00B83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02BD0"/>
    <w:rPr>
      <w:rFonts w:ascii="Tahoma" w:hAnsi="Tahoma" w:cs="Tahoma"/>
      <w:sz w:val="16"/>
      <w:szCs w:val="16"/>
    </w:rPr>
  </w:style>
  <w:style w:type="character" w:customStyle="1" w:styleId="extended-address">
    <w:name w:val="extended-address"/>
    <w:basedOn w:val="DefaultParagraphFont"/>
    <w:rsid w:val="00781238"/>
  </w:style>
  <w:style w:type="paragraph" w:styleId="Footer">
    <w:name w:val="footer"/>
    <w:basedOn w:val="Normal"/>
    <w:rsid w:val="00F015B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83A1E"/>
  </w:style>
  <w:style w:type="paragraph" w:styleId="NormalWeb">
    <w:name w:val="Normal (Web)"/>
    <w:basedOn w:val="Normal"/>
    <w:uiPriority w:val="99"/>
    <w:unhideWhenUsed/>
    <w:rsid w:val="00D972F1"/>
    <w:pPr>
      <w:spacing w:after="309"/>
    </w:pPr>
    <w:rPr>
      <w:sz w:val="24"/>
      <w:szCs w:val="24"/>
    </w:rPr>
  </w:style>
  <w:style w:type="character" w:styleId="Emphasis">
    <w:name w:val="Emphasis"/>
    <w:uiPriority w:val="20"/>
    <w:qFormat/>
    <w:rsid w:val="00D972F1"/>
    <w:rPr>
      <w:i/>
      <w:iCs/>
    </w:rPr>
  </w:style>
  <w:style w:type="character" w:styleId="CommentReference">
    <w:name w:val="annotation reference"/>
    <w:rsid w:val="007D58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5840"/>
  </w:style>
  <w:style w:type="character" w:customStyle="1" w:styleId="CommentTextChar">
    <w:name w:val="Comment Text Char"/>
    <w:basedOn w:val="DefaultParagraphFont"/>
    <w:link w:val="CommentText"/>
    <w:rsid w:val="007D5840"/>
  </w:style>
  <w:style w:type="paragraph" w:styleId="CommentSubject">
    <w:name w:val="annotation subject"/>
    <w:basedOn w:val="CommentText"/>
    <w:next w:val="CommentText"/>
    <w:link w:val="CommentSubjectChar"/>
    <w:rsid w:val="007D5840"/>
    <w:rPr>
      <w:b/>
      <w:bCs/>
    </w:rPr>
  </w:style>
  <w:style w:type="character" w:customStyle="1" w:styleId="CommentSubjectChar">
    <w:name w:val="Comment Subject Char"/>
    <w:link w:val="CommentSubject"/>
    <w:rsid w:val="007D5840"/>
    <w:rPr>
      <w:b/>
      <w:bCs/>
    </w:rPr>
  </w:style>
  <w:style w:type="character" w:styleId="Hyperlink">
    <w:name w:val="Hyperlink"/>
    <w:uiPriority w:val="99"/>
    <w:unhideWhenUsed/>
    <w:rsid w:val="009A24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66A3"/>
    <w:pPr>
      <w:ind w:left="720"/>
      <w:contextualSpacing/>
    </w:pPr>
  </w:style>
  <w:style w:type="paragraph" w:customStyle="1" w:styleId="DraftHeading2">
    <w:name w:val="Draft Heading 2"/>
    <w:basedOn w:val="Normal"/>
    <w:next w:val="Normal"/>
    <w:rsid w:val="0030655C"/>
    <w:pPr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DraftHeading3">
    <w:name w:val="Draft Heading 3"/>
    <w:basedOn w:val="Normal"/>
    <w:next w:val="Normal"/>
    <w:rsid w:val="0030655C"/>
    <w:pPr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DraftHeading4">
    <w:name w:val="Draft Heading 4"/>
    <w:basedOn w:val="Normal"/>
    <w:next w:val="Normal"/>
    <w:rsid w:val="0030655C"/>
    <w:pPr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214A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lause">
    <w:name w:val="clause"/>
    <w:basedOn w:val="Normal"/>
    <w:rsid w:val="00214A0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0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2873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1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6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5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5881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1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4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7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131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798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26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607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032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9104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797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42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44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9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3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1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71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3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9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08923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9352B53F7B4531429E64425F88C8348C" ma:contentTypeVersion="23" ma:contentTypeDescription="DEDJTR Document" ma:contentTypeScope="" ma:versionID="8b153be0eaed73d2365a0c908fce8761">
  <xsd:schema xmlns:xsd="http://www.w3.org/2001/XMLSchema" xmlns:xs="http://www.w3.org/2001/XMLSchema" xmlns:p="http://schemas.microsoft.com/office/2006/metadata/properties" xmlns:ns2="72567383-1e26-4692-bdad-5f5be69e1590" xmlns:ns3="7c172610-25bb-46a1-b16f-66bb4eaf823a" xmlns:ns4="695a8670-8810-4d9d-b8f3-c67e634357a6" targetNamespace="http://schemas.microsoft.com/office/2006/metadata/properties" ma:root="true" ma:fieldsID="b1abb8be802870c2b664e14b585cf7c1" ns2:_="" ns3:_="" ns4:_="">
    <xsd:import namespace="72567383-1e26-4692-bdad-5f5be69e1590"/>
    <xsd:import namespace="7c172610-25bb-46a1-b16f-66bb4eaf823a"/>
    <xsd:import namespace="695a8670-8810-4d9d-b8f3-c67e634357a6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3:SharedWithUsers" minOccurs="0"/>
                <xsd:element ref="ns3:SharedWithDetail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72610-25bb-46a1-b16f-66bb4eaf823a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cfc55e24-ad83-413a-8bc7-ed8d08f8b94d}" ma:internalName="TaxCatchAll" ma:showField="CatchAllData" ma:web="7c172610-25bb-46a1-b16f-66bb4eaf82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fc55e24-ad83-413a-8bc7-ed8d08f8b94d}" ma:internalName="TaxCatchAllLabel" ma:readOnly="true" ma:showField="CatchAllDataLabel" ma:web="7c172610-25bb-46a1-b16f-66bb4eaf82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a8670-8810-4d9d-b8f3-c67e63435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TaxCatchAll xmlns="7c172610-25bb-46a1-b16f-66bb4eaf823a">
      <Value>2</Value>
      <Value>1</Value>
    </TaxCatchAll>
    <f05bd79f208a407db67995dd77812e30 xmlns="72567383-1e26-4692-bdad-5f5be69e1590">
      <Terms xmlns="http://schemas.microsoft.com/office/infopath/2007/PartnerControls"/>
    </f05bd79f208a407db67995dd77812e30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Victorian Fisheries Authority</TermName>
          <TermId xmlns="http://schemas.microsoft.com/office/infopath/2007/PartnerControls">03cedbca-4e15-4e6c-98c1-001cb1a1da76</TermId>
        </TermInfo>
      </Terms>
    </e4da834bacf8456d94e18d5d66490b90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Management ＆ Science</TermName>
          <TermId xmlns="http://schemas.microsoft.com/office/infopath/2007/PartnerControls">34c30a66-7301-4d74-b833-86e02b73fddf</TermId>
        </TermInfo>
      </Terms>
    </be9de15831a746f4b3f0ba041df97669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43F6A-93AC-48E3-9447-DD664F46D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7c172610-25bb-46a1-b16f-66bb4eaf823a"/>
    <ds:schemaRef ds:uri="695a8670-8810-4d9d-b8f3-c67e63435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06CCA3-C330-4F25-B8B2-E1128D3BD6C9}">
  <ds:schemaRefs>
    <ds:schemaRef ds:uri="http://schemas.microsoft.com/office/infopath/2007/PartnerControls"/>
    <ds:schemaRef ds:uri="http://purl.org/dc/terms/"/>
    <ds:schemaRef ds:uri="http://purl.org/dc/dcmitype/"/>
    <ds:schemaRef ds:uri="72567383-1e26-4692-bdad-5f5be69e1590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695a8670-8810-4d9d-b8f3-c67e634357a6"/>
    <ds:schemaRef ds:uri="7c172610-25bb-46a1-b16f-66bb4eaf823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ED8B44A-AD86-42AF-B275-3C3E912E99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3F7DA2-136A-4D66-8DEF-1A1ED6F79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1_FN_DRAFT Rock lobster tagging_June2018</vt:lpstr>
    </vt:vector>
  </TitlesOfParts>
  <Company>nre</Company>
  <LinksUpToDate>false</LinksUpToDate>
  <CharactersWithSpaces>2190</CharactersWithSpaces>
  <SharedDoc>false</SharedDoc>
  <HLinks>
    <vt:vector size="6" baseType="variant">
      <vt:variant>
        <vt:i4>7995514</vt:i4>
      </vt:variant>
      <vt:variant>
        <vt:i4>0</vt:i4>
      </vt:variant>
      <vt:variant>
        <vt:i4>0</vt:i4>
      </vt:variant>
      <vt:variant>
        <vt:i4>5</vt:i4>
      </vt:variant>
      <vt:variant>
        <vt:lpwstr>http://www5.austlii.edu.au/au/legis/vic/consol_reg/fr2009219/s5.html</vt:lpwstr>
      </vt:variant>
      <vt:variant>
        <vt:lpwstr>abalone_fishery_access_licence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1_FN_DRAFT Rock lobster tagging_June2018</dc:title>
  <dc:creator>DSEDPI</dc:creator>
  <cp:lastModifiedBy>Toby A Jeavons (VFA)</cp:lastModifiedBy>
  <cp:revision>44</cp:revision>
  <cp:lastPrinted>2017-05-22T06:39:00Z</cp:lastPrinted>
  <dcterms:created xsi:type="dcterms:W3CDTF">2019-05-22T06:15:00Z</dcterms:created>
  <dcterms:modified xsi:type="dcterms:W3CDTF">2019-05-22T22:56:00Z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0x010100611F6414DFB111E7BA88F9DF1743E317009352B53F7B4531429E64425F88C8348C</vt:lpwstr>
  </property>
  <property fmtid="{D5CDD505-2E9C-101B-9397-08002B2CF9AE}" pid="3" name="DEDJTRDivision">
    <vt:lpwstr>2;#Management ＆ Science|34c30a66-7301-4d74-b833-86e02b73fddf</vt:lpwstr>
  </property>
  <property fmtid="{D5CDD505-2E9C-101B-9397-08002B2CF9AE}" pid="4" name="Order">
    <vt:r8>100</vt:r8>
  </property>
  <property fmtid="{D5CDD505-2E9C-101B-9397-08002B2CF9AE}" pid="5" name="DEDJTRGroup">
    <vt:lpwstr>1;#Victorian Fisheries Authority|03cedbca-4e15-4e6c-98c1-001cb1a1da76</vt:lpwstr>
  </property>
  <property fmtid="{D5CDD505-2E9C-101B-9397-08002B2CF9AE}" pid="6" name="DEDJTRSecurityClassification">
    <vt:lpwstr/>
  </property>
  <property fmtid="{D5CDD505-2E9C-101B-9397-08002B2CF9AE}" pid="7" name="DEDJTRBranch">
    <vt:lpwstr/>
  </property>
  <property fmtid="{D5CDD505-2E9C-101B-9397-08002B2CF9AE}" pid="8" name="DEDJTRSection">
    <vt:lpwstr/>
  </property>
</Properties>
</file>